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68E4EE" w14:textId="18F146C1" w:rsidR="007561A6" w:rsidRDefault="007561A6" w:rsidP="007561A6">
      <w:pPr>
        <w:tabs>
          <w:tab w:val="left" w:pos="1589"/>
          <w:tab w:val="left" w:pos="2317"/>
        </w:tabs>
        <w:spacing w:line="480" w:lineRule="auto"/>
        <w:rPr>
          <w:rFonts w:ascii="Arial" w:hAnsi="Arial" w:cs="Arial"/>
          <w:sz w:val="24"/>
          <w:szCs w:val="24"/>
        </w:rPr>
      </w:pPr>
    </w:p>
    <w:p w14:paraId="0E996B5E" w14:textId="38F350A5" w:rsidR="008F1918" w:rsidRPr="00087822" w:rsidRDefault="008F1918" w:rsidP="008F1918">
      <w:pPr>
        <w:tabs>
          <w:tab w:val="left" w:pos="2317"/>
        </w:tabs>
        <w:spacing w:line="480" w:lineRule="auto"/>
        <w:jc w:val="center"/>
        <w:rPr>
          <w:rFonts w:ascii="Arial" w:hAnsi="Arial" w:cs="Arial"/>
          <w:b/>
          <w:sz w:val="24"/>
          <w:szCs w:val="24"/>
          <w:u w:val="single"/>
        </w:rPr>
      </w:pPr>
      <w:r w:rsidRPr="00087822">
        <w:rPr>
          <w:rFonts w:ascii="Arial" w:hAnsi="Arial" w:cs="Arial"/>
          <w:b/>
          <w:sz w:val="24"/>
          <w:szCs w:val="24"/>
          <w:u w:val="single"/>
        </w:rPr>
        <w:t>University of Wales Trinity St. David.</w:t>
      </w:r>
    </w:p>
    <w:p w14:paraId="2EB89DE9" w14:textId="77777777" w:rsidR="008F1918" w:rsidRPr="004148C5" w:rsidRDefault="008F1918" w:rsidP="008F1918">
      <w:pPr>
        <w:tabs>
          <w:tab w:val="left" w:pos="2317"/>
        </w:tabs>
        <w:spacing w:line="480" w:lineRule="auto"/>
        <w:jc w:val="both"/>
        <w:rPr>
          <w:sz w:val="24"/>
          <w:szCs w:val="24"/>
        </w:rPr>
      </w:pPr>
    </w:p>
    <w:p w14:paraId="7B8EC64A" w14:textId="77777777" w:rsidR="008F1918" w:rsidRPr="004148C5" w:rsidRDefault="008F1918" w:rsidP="008F1918">
      <w:pPr>
        <w:tabs>
          <w:tab w:val="left" w:pos="2317"/>
        </w:tabs>
        <w:spacing w:line="480" w:lineRule="auto"/>
        <w:jc w:val="both"/>
        <w:rPr>
          <w:sz w:val="24"/>
          <w:szCs w:val="24"/>
        </w:rPr>
      </w:pPr>
    </w:p>
    <w:p w14:paraId="2F59EC23" w14:textId="77777777" w:rsidR="008F1918" w:rsidRPr="008F1918" w:rsidRDefault="008F1918" w:rsidP="008F1918">
      <w:pPr>
        <w:tabs>
          <w:tab w:val="left" w:pos="2317"/>
        </w:tabs>
        <w:spacing w:line="480" w:lineRule="auto"/>
        <w:jc w:val="center"/>
        <w:rPr>
          <w:rFonts w:ascii="Arial" w:hAnsi="Arial" w:cs="Arial"/>
          <w:b/>
          <w:sz w:val="24"/>
          <w:szCs w:val="24"/>
        </w:rPr>
      </w:pPr>
      <w:r w:rsidRPr="008F1918">
        <w:rPr>
          <w:rFonts w:ascii="Arial" w:hAnsi="Arial" w:cs="Arial"/>
          <w:b/>
          <w:sz w:val="24"/>
          <w:szCs w:val="24"/>
        </w:rPr>
        <w:t>Programme: MSc Policing (Operational and Strategic Leadership).</w:t>
      </w:r>
    </w:p>
    <w:p w14:paraId="27C4B9E2" w14:textId="77777777" w:rsidR="008F1918" w:rsidRPr="008F1918" w:rsidRDefault="008F1918" w:rsidP="008F1918">
      <w:pPr>
        <w:tabs>
          <w:tab w:val="left" w:pos="2317"/>
        </w:tabs>
        <w:spacing w:line="480" w:lineRule="auto"/>
        <w:jc w:val="both"/>
        <w:rPr>
          <w:rFonts w:ascii="Arial" w:hAnsi="Arial" w:cs="Arial"/>
          <w:sz w:val="24"/>
          <w:szCs w:val="24"/>
        </w:rPr>
      </w:pPr>
    </w:p>
    <w:p w14:paraId="411BCB4C" w14:textId="77777777" w:rsidR="008F1918" w:rsidRPr="008F1918" w:rsidRDefault="008F1918" w:rsidP="008F1918">
      <w:pPr>
        <w:tabs>
          <w:tab w:val="left" w:pos="2317"/>
        </w:tabs>
        <w:spacing w:line="480" w:lineRule="auto"/>
        <w:jc w:val="both"/>
        <w:rPr>
          <w:rFonts w:ascii="Arial" w:hAnsi="Arial" w:cs="Arial"/>
          <w:sz w:val="24"/>
          <w:szCs w:val="24"/>
        </w:rPr>
      </w:pPr>
    </w:p>
    <w:p w14:paraId="6253054A" w14:textId="503C3BB0" w:rsidR="008F1918" w:rsidRPr="008F1918" w:rsidRDefault="008F1918" w:rsidP="008F1918">
      <w:pPr>
        <w:tabs>
          <w:tab w:val="left" w:pos="2317"/>
        </w:tabs>
        <w:spacing w:line="480" w:lineRule="auto"/>
        <w:jc w:val="both"/>
        <w:rPr>
          <w:rFonts w:ascii="Arial" w:hAnsi="Arial" w:cs="Arial"/>
          <w:sz w:val="24"/>
          <w:szCs w:val="24"/>
        </w:rPr>
      </w:pPr>
      <w:r w:rsidRPr="008F1918">
        <w:rPr>
          <w:rFonts w:ascii="Arial" w:hAnsi="Arial" w:cs="Arial"/>
          <w:b/>
          <w:sz w:val="24"/>
          <w:szCs w:val="24"/>
        </w:rPr>
        <w:t>Assignment:</w:t>
      </w:r>
      <w:r w:rsidRPr="008F1918">
        <w:rPr>
          <w:rFonts w:ascii="Arial" w:hAnsi="Arial" w:cs="Arial"/>
          <w:sz w:val="24"/>
          <w:szCs w:val="24"/>
        </w:rPr>
        <w:t xml:space="preserve"> </w:t>
      </w:r>
      <w:r w:rsidRPr="008F1918">
        <w:rPr>
          <w:rFonts w:ascii="Arial" w:hAnsi="Arial" w:cs="Arial"/>
          <w:sz w:val="24"/>
          <w:szCs w:val="24"/>
        </w:rPr>
        <w:tab/>
      </w:r>
      <w:r w:rsidR="008355FA">
        <w:rPr>
          <w:rFonts w:ascii="Arial" w:hAnsi="Arial" w:cs="Arial"/>
          <w:sz w:val="24"/>
          <w:szCs w:val="24"/>
        </w:rPr>
        <w:tab/>
      </w:r>
      <w:r w:rsidR="008355FA">
        <w:rPr>
          <w:rFonts w:ascii="Arial" w:hAnsi="Arial" w:cs="Arial"/>
          <w:sz w:val="24"/>
          <w:szCs w:val="24"/>
        </w:rPr>
        <w:tab/>
      </w:r>
      <w:r w:rsidR="008355FA">
        <w:rPr>
          <w:rFonts w:ascii="Arial" w:hAnsi="Arial" w:cs="Arial"/>
          <w:sz w:val="24"/>
          <w:szCs w:val="24"/>
        </w:rPr>
        <w:tab/>
      </w:r>
      <w:r w:rsidR="008F21F6">
        <w:rPr>
          <w:rFonts w:ascii="Arial" w:hAnsi="Arial" w:cs="Arial"/>
          <w:sz w:val="24"/>
          <w:szCs w:val="24"/>
        </w:rPr>
        <w:t>Strategic Management in Policing</w:t>
      </w:r>
    </w:p>
    <w:p w14:paraId="25FECA31" w14:textId="16C6E787" w:rsidR="008F1918" w:rsidRPr="008F1918" w:rsidRDefault="008F1918" w:rsidP="008F1918">
      <w:pPr>
        <w:tabs>
          <w:tab w:val="left" w:pos="2317"/>
        </w:tabs>
        <w:spacing w:line="480" w:lineRule="auto"/>
        <w:jc w:val="both"/>
        <w:rPr>
          <w:rFonts w:ascii="Arial" w:hAnsi="Arial" w:cs="Arial"/>
          <w:sz w:val="24"/>
          <w:szCs w:val="24"/>
        </w:rPr>
      </w:pPr>
      <w:r w:rsidRPr="008F1918">
        <w:rPr>
          <w:rFonts w:ascii="Arial" w:hAnsi="Arial" w:cs="Arial"/>
          <w:b/>
          <w:sz w:val="24"/>
          <w:szCs w:val="24"/>
        </w:rPr>
        <w:t>Course Code:</w:t>
      </w:r>
      <w:r w:rsidRPr="008F1918">
        <w:rPr>
          <w:rFonts w:ascii="Arial" w:hAnsi="Arial" w:cs="Arial"/>
          <w:sz w:val="24"/>
          <w:szCs w:val="24"/>
        </w:rPr>
        <w:t xml:space="preserve"> </w:t>
      </w:r>
      <w:r w:rsidRPr="008F1918">
        <w:rPr>
          <w:rFonts w:ascii="Arial" w:hAnsi="Arial" w:cs="Arial"/>
          <w:sz w:val="24"/>
          <w:szCs w:val="24"/>
        </w:rPr>
        <w:tab/>
      </w:r>
      <w:r w:rsidR="008355FA">
        <w:rPr>
          <w:rFonts w:ascii="Arial" w:hAnsi="Arial" w:cs="Arial"/>
          <w:sz w:val="24"/>
          <w:szCs w:val="24"/>
        </w:rPr>
        <w:tab/>
      </w:r>
      <w:r w:rsidR="008355FA">
        <w:rPr>
          <w:rFonts w:ascii="Arial" w:hAnsi="Arial" w:cs="Arial"/>
          <w:sz w:val="24"/>
          <w:szCs w:val="24"/>
        </w:rPr>
        <w:tab/>
      </w:r>
      <w:r w:rsidR="008355FA">
        <w:rPr>
          <w:rFonts w:ascii="Arial" w:hAnsi="Arial" w:cs="Arial"/>
          <w:sz w:val="24"/>
          <w:szCs w:val="24"/>
        </w:rPr>
        <w:tab/>
      </w:r>
      <w:r w:rsidRPr="008F1918">
        <w:rPr>
          <w:rFonts w:ascii="Arial" w:hAnsi="Arial" w:cs="Arial"/>
          <w:sz w:val="24"/>
          <w:szCs w:val="24"/>
        </w:rPr>
        <w:t>BMPO700</w:t>
      </w:r>
      <w:r w:rsidR="008F21F6">
        <w:rPr>
          <w:rFonts w:ascii="Arial" w:hAnsi="Arial" w:cs="Arial"/>
          <w:sz w:val="24"/>
          <w:szCs w:val="24"/>
        </w:rPr>
        <w:t>4</w:t>
      </w:r>
    </w:p>
    <w:p w14:paraId="3A9F7944" w14:textId="77777777" w:rsidR="008F1918" w:rsidRPr="008F1918" w:rsidRDefault="008F1918" w:rsidP="008F1918">
      <w:pPr>
        <w:tabs>
          <w:tab w:val="left" w:pos="2317"/>
        </w:tabs>
        <w:spacing w:line="480" w:lineRule="auto"/>
        <w:jc w:val="both"/>
        <w:rPr>
          <w:rFonts w:ascii="Arial" w:hAnsi="Arial" w:cs="Arial"/>
          <w:sz w:val="24"/>
          <w:szCs w:val="24"/>
        </w:rPr>
      </w:pPr>
    </w:p>
    <w:p w14:paraId="12FBF9C7" w14:textId="77777777" w:rsidR="008F1918" w:rsidRPr="008F1918" w:rsidRDefault="008F1918" w:rsidP="008F1918">
      <w:pPr>
        <w:tabs>
          <w:tab w:val="left" w:pos="2317"/>
        </w:tabs>
        <w:spacing w:line="480" w:lineRule="auto"/>
        <w:jc w:val="both"/>
        <w:rPr>
          <w:rFonts w:ascii="Arial" w:hAnsi="Arial" w:cs="Arial"/>
          <w:sz w:val="24"/>
          <w:szCs w:val="24"/>
        </w:rPr>
      </w:pPr>
    </w:p>
    <w:p w14:paraId="67A9F320" w14:textId="77777777" w:rsidR="008F1918" w:rsidRPr="008F1918" w:rsidRDefault="008F1918" w:rsidP="008F1918">
      <w:pPr>
        <w:tabs>
          <w:tab w:val="left" w:pos="2317"/>
        </w:tabs>
        <w:spacing w:line="480" w:lineRule="auto"/>
        <w:jc w:val="both"/>
        <w:rPr>
          <w:rFonts w:ascii="Arial" w:hAnsi="Arial" w:cs="Arial"/>
          <w:b/>
          <w:sz w:val="24"/>
          <w:szCs w:val="24"/>
        </w:rPr>
      </w:pPr>
      <w:r w:rsidRPr="008F1918">
        <w:rPr>
          <w:rFonts w:ascii="Arial" w:hAnsi="Arial" w:cs="Arial"/>
          <w:b/>
          <w:sz w:val="24"/>
          <w:szCs w:val="24"/>
        </w:rPr>
        <w:t>Submitted by</w:t>
      </w:r>
    </w:p>
    <w:p w14:paraId="7DE0F66D" w14:textId="3325C05F" w:rsidR="008F1918" w:rsidRPr="008F1918" w:rsidRDefault="008F1918" w:rsidP="008F1918">
      <w:pPr>
        <w:tabs>
          <w:tab w:val="left" w:pos="2317"/>
        </w:tabs>
        <w:spacing w:line="480" w:lineRule="auto"/>
        <w:jc w:val="both"/>
        <w:rPr>
          <w:rFonts w:ascii="Arial" w:hAnsi="Arial" w:cs="Arial"/>
          <w:sz w:val="24"/>
          <w:szCs w:val="24"/>
        </w:rPr>
      </w:pPr>
      <w:r w:rsidRPr="008F1918">
        <w:rPr>
          <w:rFonts w:ascii="Arial" w:hAnsi="Arial" w:cs="Arial"/>
          <w:b/>
          <w:sz w:val="24"/>
          <w:szCs w:val="24"/>
        </w:rPr>
        <w:t>Name:</w:t>
      </w:r>
      <w:r w:rsidRPr="008F1918">
        <w:rPr>
          <w:rFonts w:ascii="Arial" w:hAnsi="Arial" w:cs="Arial"/>
          <w:sz w:val="24"/>
          <w:szCs w:val="24"/>
        </w:rPr>
        <w:t xml:space="preserve"> </w:t>
      </w:r>
      <w:r w:rsidRPr="008F1918">
        <w:rPr>
          <w:rFonts w:ascii="Arial" w:hAnsi="Arial" w:cs="Arial"/>
          <w:sz w:val="24"/>
          <w:szCs w:val="24"/>
        </w:rPr>
        <w:tab/>
      </w:r>
      <w:r w:rsidR="008355FA">
        <w:rPr>
          <w:rFonts w:ascii="Arial" w:hAnsi="Arial" w:cs="Arial"/>
          <w:sz w:val="24"/>
          <w:szCs w:val="24"/>
        </w:rPr>
        <w:tab/>
      </w:r>
      <w:r w:rsidR="008355FA">
        <w:rPr>
          <w:rFonts w:ascii="Arial" w:hAnsi="Arial" w:cs="Arial"/>
          <w:sz w:val="24"/>
          <w:szCs w:val="24"/>
        </w:rPr>
        <w:tab/>
      </w:r>
      <w:r w:rsidR="008355FA">
        <w:rPr>
          <w:rFonts w:ascii="Arial" w:hAnsi="Arial" w:cs="Arial"/>
          <w:sz w:val="24"/>
          <w:szCs w:val="24"/>
        </w:rPr>
        <w:tab/>
      </w:r>
      <w:r w:rsidRPr="008F1918">
        <w:rPr>
          <w:rFonts w:ascii="Arial" w:hAnsi="Arial" w:cs="Arial"/>
          <w:sz w:val="24"/>
          <w:szCs w:val="24"/>
        </w:rPr>
        <w:t>Justin Evans</w:t>
      </w:r>
    </w:p>
    <w:p w14:paraId="3A5AB1B4" w14:textId="616CDFCC" w:rsidR="008F1918" w:rsidRPr="008F1918" w:rsidRDefault="008F1918" w:rsidP="008F1918">
      <w:pPr>
        <w:tabs>
          <w:tab w:val="left" w:pos="2317"/>
        </w:tabs>
        <w:spacing w:line="480" w:lineRule="auto"/>
        <w:jc w:val="both"/>
        <w:rPr>
          <w:rFonts w:ascii="Arial" w:hAnsi="Arial" w:cs="Arial"/>
          <w:sz w:val="24"/>
          <w:szCs w:val="24"/>
        </w:rPr>
      </w:pPr>
      <w:r w:rsidRPr="008F1918">
        <w:rPr>
          <w:rFonts w:ascii="Arial" w:hAnsi="Arial" w:cs="Arial"/>
          <w:b/>
          <w:sz w:val="24"/>
          <w:szCs w:val="24"/>
        </w:rPr>
        <w:t>Student no:</w:t>
      </w:r>
      <w:r>
        <w:rPr>
          <w:rFonts w:ascii="Arial" w:hAnsi="Arial" w:cs="Arial"/>
          <w:sz w:val="24"/>
          <w:szCs w:val="24"/>
        </w:rPr>
        <w:tab/>
      </w:r>
      <w:r w:rsidR="008355FA">
        <w:rPr>
          <w:rFonts w:ascii="Arial" w:hAnsi="Arial" w:cs="Arial"/>
          <w:sz w:val="24"/>
          <w:szCs w:val="24"/>
        </w:rPr>
        <w:tab/>
      </w:r>
      <w:r w:rsidR="008355FA">
        <w:rPr>
          <w:rFonts w:ascii="Arial" w:hAnsi="Arial" w:cs="Arial"/>
          <w:sz w:val="24"/>
          <w:szCs w:val="24"/>
        </w:rPr>
        <w:tab/>
      </w:r>
      <w:r w:rsidR="008355FA">
        <w:rPr>
          <w:rFonts w:ascii="Arial" w:hAnsi="Arial" w:cs="Arial"/>
          <w:sz w:val="24"/>
          <w:szCs w:val="24"/>
        </w:rPr>
        <w:tab/>
      </w:r>
      <w:r w:rsidRPr="008F1918">
        <w:rPr>
          <w:rFonts w:ascii="Arial" w:hAnsi="Arial" w:cs="Arial"/>
          <w:sz w:val="24"/>
          <w:szCs w:val="24"/>
        </w:rPr>
        <w:t>2016153</w:t>
      </w:r>
    </w:p>
    <w:p w14:paraId="793D85F2" w14:textId="191D4E3C" w:rsidR="000118B7" w:rsidRDefault="008F1918" w:rsidP="008F1918">
      <w:pPr>
        <w:spacing w:after="160" w:line="259" w:lineRule="auto"/>
        <w:rPr>
          <w:rFonts w:ascii="Arial" w:hAnsi="Arial" w:cs="Arial"/>
          <w:sz w:val="24"/>
          <w:szCs w:val="24"/>
        </w:rPr>
      </w:pPr>
      <w:r w:rsidRPr="008F1918">
        <w:rPr>
          <w:rFonts w:ascii="Arial" w:hAnsi="Arial" w:cs="Arial"/>
          <w:b/>
          <w:sz w:val="24"/>
          <w:szCs w:val="24"/>
        </w:rPr>
        <w:t>Date:</w:t>
      </w:r>
      <w:r w:rsidR="00087822">
        <w:rPr>
          <w:rFonts w:ascii="Arial" w:hAnsi="Arial" w:cs="Arial"/>
          <w:b/>
          <w:sz w:val="24"/>
          <w:szCs w:val="24"/>
        </w:rPr>
        <w:tab/>
      </w:r>
      <w:r w:rsidR="00087822">
        <w:rPr>
          <w:rFonts w:ascii="Arial" w:hAnsi="Arial" w:cs="Arial"/>
          <w:b/>
          <w:sz w:val="24"/>
          <w:szCs w:val="24"/>
        </w:rPr>
        <w:tab/>
      </w:r>
      <w:r w:rsidR="00087822">
        <w:rPr>
          <w:rFonts w:ascii="Arial" w:hAnsi="Arial" w:cs="Arial"/>
          <w:b/>
          <w:sz w:val="24"/>
          <w:szCs w:val="24"/>
        </w:rPr>
        <w:tab/>
        <w:t xml:space="preserve">  </w:t>
      </w:r>
      <w:r w:rsidR="008355FA">
        <w:rPr>
          <w:rFonts w:ascii="Arial" w:hAnsi="Arial" w:cs="Arial"/>
          <w:b/>
          <w:sz w:val="24"/>
          <w:szCs w:val="24"/>
        </w:rPr>
        <w:tab/>
      </w:r>
      <w:r w:rsidR="008355FA">
        <w:rPr>
          <w:rFonts w:ascii="Arial" w:hAnsi="Arial" w:cs="Arial"/>
          <w:b/>
          <w:sz w:val="24"/>
          <w:szCs w:val="24"/>
        </w:rPr>
        <w:tab/>
      </w:r>
      <w:r w:rsidR="008355FA">
        <w:rPr>
          <w:rFonts w:ascii="Arial" w:hAnsi="Arial" w:cs="Arial"/>
          <w:b/>
          <w:sz w:val="24"/>
          <w:szCs w:val="24"/>
        </w:rPr>
        <w:tab/>
      </w:r>
      <w:r>
        <w:rPr>
          <w:rFonts w:ascii="Arial" w:hAnsi="Arial" w:cs="Arial"/>
          <w:sz w:val="24"/>
          <w:szCs w:val="24"/>
        </w:rPr>
        <w:t>12</w:t>
      </w:r>
      <w:r w:rsidRPr="008F1918">
        <w:rPr>
          <w:rFonts w:ascii="Arial" w:hAnsi="Arial" w:cs="Arial"/>
          <w:sz w:val="24"/>
          <w:szCs w:val="24"/>
          <w:vertAlign w:val="superscript"/>
        </w:rPr>
        <w:t>th</w:t>
      </w:r>
      <w:r>
        <w:rPr>
          <w:rFonts w:ascii="Arial" w:hAnsi="Arial" w:cs="Arial"/>
          <w:sz w:val="24"/>
          <w:szCs w:val="24"/>
        </w:rPr>
        <w:t xml:space="preserve"> January 2022</w:t>
      </w:r>
      <w:r w:rsidRPr="008F1918">
        <w:rPr>
          <w:rFonts w:ascii="Arial" w:hAnsi="Arial" w:cs="Arial"/>
          <w:sz w:val="24"/>
          <w:szCs w:val="24"/>
        </w:rPr>
        <w:tab/>
      </w:r>
    </w:p>
    <w:p w14:paraId="210C6E6A" w14:textId="77777777" w:rsidR="000118B7" w:rsidRDefault="000118B7" w:rsidP="008F1918">
      <w:pPr>
        <w:spacing w:after="160" w:line="259" w:lineRule="auto"/>
        <w:rPr>
          <w:rFonts w:ascii="Arial" w:hAnsi="Arial" w:cs="Arial"/>
          <w:sz w:val="24"/>
          <w:szCs w:val="24"/>
        </w:rPr>
      </w:pPr>
    </w:p>
    <w:p w14:paraId="21BB0688" w14:textId="4A51D214" w:rsidR="008F1918" w:rsidRDefault="000118B7" w:rsidP="008F1918">
      <w:pPr>
        <w:spacing w:after="160" w:line="259" w:lineRule="auto"/>
        <w:rPr>
          <w:rFonts w:ascii="Arial" w:hAnsi="Arial" w:cs="Arial"/>
          <w:sz w:val="24"/>
          <w:szCs w:val="24"/>
        </w:rPr>
      </w:pPr>
      <w:r w:rsidRPr="008355FA">
        <w:rPr>
          <w:rFonts w:ascii="Arial" w:hAnsi="Arial" w:cs="Arial"/>
          <w:b/>
          <w:bCs/>
          <w:sz w:val="24"/>
          <w:szCs w:val="24"/>
        </w:rPr>
        <w:t>Wordcount (excluding references)</w:t>
      </w:r>
      <w:r w:rsidR="008355FA">
        <w:rPr>
          <w:rFonts w:ascii="Arial" w:hAnsi="Arial" w:cs="Arial"/>
          <w:b/>
          <w:bCs/>
          <w:sz w:val="24"/>
          <w:szCs w:val="24"/>
        </w:rPr>
        <w:t>:</w:t>
      </w:r>
      <w:r>
        <w:rPr>
          <w:rFonts w:ascii="Arial" w:hAnsi="Arial" w:cs="Arial"/>
          <w:sz w:val="24"/>
          <w:szCs w:val="24"/>
        </w:rPr>
        <w:t xml:space="preserve"> </w:t>
      </w:r>
      <w:r w:rsidR="008355FA">
        <w:rPr>
          <w:rFonts w:ascii="Arial" w:hAnsi="Arial" w:cs="Arial"/>
          <w:sz w:val="24"/>
          <w:szCs w:val="24"/>
        </w:rPr>
        <w:tab/>
      </w:r>
      <w:r>
        <w:rPr>
          <w:rFonts w:ascii="Arial" w:hAnsi="Arial" w:cs="Arial"/>
          <w:sz w:val="24"/>
          <w:szCs w:val="24"/>
        </w:rPr>
        <w:t>5453</w:t>
      </w:r>
      <w:r w:rsidR="008F1918" w:rsidRPr="008F1918">
        <w:rPr>
          <w:rFonts w:ascii="Arial" w:hAnsi="Arial" w:cs="Arial"/>
          <w:sz w:val="24"/>
          <w:szCs w:val="24"/>
        </w:rPr>
        <w:tab/>
      </w:r>
    </w:p>
    <w:p w14:paraId="6C0B6042" w14:textId="77777777" w:rsidR="008F1918" w:rsidRDefault="008F1918" w:rsidP="008F1918">
      <w:pPr>
        <w:spacing w:after="160" w:line="259" w:lineRule="auto"/>
        <w:rPr>
          <w:rFonts w:ascii="Arial" w:hAnsi="Arial" w:cs="Arial"/>
          <w:sz w:val="24"/>
          <w:szCs w:val="24"/>
        </w:rPr>
      </w:pPr>
    </w:p>
    <w:p w14:paraId="3033AB41" w14:textId="77777777" w:rsidR="008F1918" w:rsidRDefault="008F1918" w:rsidP="008F1918">
      <w:pPr>
        <w:spacing w:after="160" w:line="259" w:lineRule="auto"/>
        <w:rPr>
          <w:rFonts w:ascii="Arial" w:hAnsi="Arial" w:cs="Arial"/>
          <w:sz w:val="24"/>
          <w:szCs w:val="24"/>
        </w:rPr>
      </w:pPr>
    </w:p>
    <w:p w14:paraId="5CD890FB" w14:textId="77777777" w:rsidR="008F1918" w:rsidRDefault="008F1918" w:rsidP="008F1918">
      <w:pPr>
        <w:spacing w:after="160" w:line="259" w:lineRule="auto"/>
        <w:rPr>
          <w:rFonts w:ascii="Arial" w:hAnsi="Arial" w:cs="Arial"/>
          <w:sz w:val="24"/>
          <w:szCs w:val="24"/>
        </w:rPr>
      </w:pPr>
    </w:p>
    <w:p w14:paraId="31B0EB00" w14:textId="77777777" w:rsidR="008F1918" w:rsidRDefault="008F1918" w:rsidP="008F1918">
      <w:pPr>
        <w:spacing w:after="160" w:line="259" w:lineRule="auto"/>
        <w:rPr>
          <w:rFonts w:ascii="Arial" w:hAnsi="Arial" w:cs="Arial"/>
          <w:sz w:val="24"/>
          <w:szCs w:val="24"/>
        </w:rPr>
      </w:pPr>
    </w:p>
    <w:p w14:paraId="4C10F1D0" w14:textId="77777777" w:rsidR="008F1918" w:rsidRDefault="008F1918" w:rsidP="008F1918">
      <w:pPr>
        <w:spacing w:after="160" w:line="259" w:lineRule="auto"/>
        <w:rPr>
          <w:rFonts w:ascii="Arial" w:hAnsi="Arial" w:cs="Arial"/>
          <w:sz w:val="24"/>
          <w:szCs w:val="24"/>
        </w:rPr>
      </w:pPr>
    </w:p>
    <w:p w14:paraId="0EDE3667" w14:textId="77777777" w:rsidR="008F1918" w:rsidRDefault="008F1918" w:rsidP="008F1918">
      <w:pPr>
        <w:spacing w:after="160" w:line="259" w:lineRule="auto"/>
        <w:rPr>
          <w:rFonts w:ascii="Arial" w:hAnsi="Arial" w:cs="Arial"/>
          <w:sz w:val="24"/>
          <w:szCs w:val="24"/>
        </w:rPr>
      </w:pPr>
    </w:p>
    <w:p w14:paraId="24A4B00E" w14:textId="77777777" w:rsidR="008F1918" w:rsidRDefault="008F1918" w:rsidP="008F1918">
      <w:pPr>
        <w:spacing w:after="160" w:line="259" w:lineRule="auto"/>
        <w:rPr>
          <w:rFonts w:ascii="Arial" w:hAnsi="Arial" w:cs="Arial"/>
          <w:sz w:val="24"/>
          <w:szCs w:val="24"/>
        </w:rPr>
      </w:pPr>
    </w:p>
    <w:p w14:paraId="5277F364" w14:textId="77777777" w:rsidR="008F1918" w:rsidRDefault="008F1918" w:rsidP="008F1918">
      <w:pPr>
        <w:spacing w:after="160" w:line="259" w:lineRule="auto"/>
        <w:rPr>
          <w:rFonts w:ascii="Arial" w:hAnsi="Arial" w:cs="Arial"/>
          <w:sz w:val="24"/>
          <w:szCs w:val="24"/>
        </w:rPr>
      </w:pPr>
    </w:p>
    <w:p w14:paraId="31830C8E" w14:textId="77777777" w:rsidR="008F1918" w:rsidRDefault="008F1918" w:rsidP="008F1918">
      <w:pPr>
        <w:spacing w:after="160" w:line="259" w:lineRule="auto"/>
        <w:rPr>
          <w:rFonts w:ascii="Arial" w:hAnsi="Arial" w:cs="Arial"/>
          <w:sz w:val="24"/>
          <w:szCs w:val="24"/>
        </w:rPr>
      </w:pPr>
    </w:p>
    <w:p w14:paraId="1694C50A" w14:textId="77777777" w:rsidR="008F1918" w:rsidRDefault="008F1918" w:rsidP="008F1918">
      <w:pPr>
        <w:spacing w:after="160" w:line="259" w:lineRule="auto"/>
        <w:rPr>
          <w:rFonts w:ascii="Arial" w:hAnsi="Arial" w:cs="Arial"/>
          <w:sz w:val="24"/>
          <w:szCs w:val="24"/>
        </w:rPr>
      </w:pPr>
    </w:p>
    <w:p w14:paraId="14FD0401" w14:textId="517BA88C" w:rsidR="00721D52" w:rsidRDefault="00721D52" w:rsidP="008F1918">
      <w:pPr>
        <w:spacing w:after="160" w:line="259" w:lineRule="auto"/>
        <w:rPr>
          <w:rFonts w:ascii="Arial" w:hAnsi="Arial" w:cs="Arial"/>
          <w:sz w:val="24"/>
          <w:szCs w:val="24"/>
        </w:rPr>
      </w:pPr>
    </w:p>
    <w:sdt>
      <w:sdtPr>
        <w:rPr>
          <w:rFonts w:ascii="Arial" w:hAnsi="Arial" w:cs="Arial"/>
          <w:color w:val="auto"/>
          <w:sz w:val="24"/>
          <w:szCs w:val="24"/>
        </w:rPr>
        <w:id w:val="-560788985"/>
        <w:docPartObj>
          <w:docPartGallery w:val="Table of Contents"/>
          <w:docPartUnique/>
        </w:docPartObj>
      </w:sdtPr>
      <w:sdtContent>
        <w:p w14:paraId="08342951" w14:textId="5BD757A3" w:rsidR="0071495B" w:rsidRPr="00B76537" w:rsidRDefault="0071495B" w:rsidP="00B76537">
          <w:pPr>
            <w:pStyle w:val="Heading2"/>
            <w:spacing w:line="480" w:lineRule="auto"/>
            <w:rPr>
              <w:rFonts w:ascii="Arial" w:hAnsi="Arial" w:cs="Arial"/>
              <w:color w:val="auto"/>
              <w:sz w:val="24"/>
              <w:szCs w:val="24"/>
            </w:rPr>
          </w:pPr>
          <w:r w:rsidRPr="00B76537">
            <w:rPr>
              <w:rFonts w:ascii="Arial" w:hAnsi="Arial" w:cs="Arial"/>
              <w:color w:val="auto"/>
              <w:sz w:val="24"/>
              <w:szCs w:val="24"/>
            </w:rPr>
            <w:t>Table of Contents</w:t>
          </w:r>
        </w:p>
        <w:p w14:paraId="5421AF3D" w14:textId="79B988BF" w:rsidR="0071495B" w:rsidRPr="00B76537" w:rsidRDefault="0071495B" w:rsidP="00B76537">
          <w:pPr>
            <w:pStyle w:val="Heading2"/>
            <w:spacing w:line="480" w:lineRule="auto"/>
            <w:rPr>
              <w:rFonts w:ascii="Arial" w:hAnsi="Arial" w:cs="Arial"/>
              <w:color w:val="auto"/>
              <w:sz w:val="24"/>
              <w:szCs w:val="24"/>
            </w:rPr>
          </w:pPr>
          <w:r w:rsidRPr="00B76537">
            <w:rPr>
              <w:rFonts w:ascii="Arial" w:hAnsi="Arial" w:cs="Arial"/>
              <w:color w:val="auto"/>
              <w:sz w:val="24"/>
              <w:szCs w:val="24"/>
            </w:rPr>
            <w:t xml:space="preserve">Cover Page </w:t>
          </w:r>
          <w:r w:rsidRPr="00B76537">
            <w:rPr>
              <w:rFonts w:ascii="Arial" w:hAnsi="Arial" w:cs="Arial"/>
              <w:color w:val="auto"/>
              <w:sz w:val="24"/>
              <w:szCs w:val="24"/>
            </w:rPr>
            <w:ptab w:relativeTo="margin" w:alignment="right" w:leader="dot"/>
          </w:r>
          <w:r w:rsidRPr="00B76537">
            <w:rPr>
              <w:rFonts w:ascii="Arial" w:hAnsi="Arial" w:cs="Arial"/>
              <w:color w:val="auto"/>
              <w:sz w:val="24"/>
              <w:szCs w:val="24"/>
            </w:rPr>
            <w:t>1</w:t>
          </w:r>
        </w:p>
        <w:p w14:paraId="2B4C9473" w14:textId="721CC29E" w:rsidR="0071495B" w:rsidRPr="00B76537" w:rsidRDefault="0071495B" w:rsidP="00B76537">
          <w:pPr>
            <w:pStyle w:val="Heading2"/>
            <w:spacing w:line="480" w:lineRule="auto"/>
            <w:rPr>
              <w:rFonts w:ascii="Arial" w:hAnsi="Arial" w:cs="Arial"/>
              <w:color w:val="auto"/>
              <w:sz w:val="24"/>
              <w:szCs w:val="24"/>
            </w:rPr>
          </w:pPr>
          <w:r w:rsidRPr="00B76537">
            <w:rPr>
              <w:rFonts w:ascii="Arial" w:hAnsi="Arial" w:cs="Arial"/>
              <w:color w:val="auto"/>
              <w:sz w:val="24"/>
              <w:szCs w:val="24"/>
            </w:rPr>
            <w:t>Introduction</w:t>
          </w:r>
          <w:r w:rsidRPr="00B76537">
            <w:rPr>
              <w:rFonts w:ascii="Arial" w:hAnsi="Arial" w:cs="Arial"/>
              <w:color w:val="auto"/>
              <w:sz w:val="24"/>
              <w:szCs w:val="24"/>
            </w:rPr>
            <w:ptab w:relativeTo="margin" w:alignment="right" w:leader="dot"/>
          </w:r>
          <w:r w:rsidRPr="00B76537">
            <w:rPr>
              <w:rFonts w:ascii="Arial" w:hAnsi="Arial" w:cs="Arial"/>
              <w:color w:val="auto"/>
              <w:sz w:val="24"/>
              <w:szCs w:val="24"/>
            </w:rPr>
            <w:t>3</w:t>
          </w:r>
        </w:p>
        <w:p w14:paraId="33E7B8B9" w14:textId="145ACC42" w:rsidR="0071495B" w:rsidRPr="00B76537" w:rsidRDefault="00BF324E" w:rsidP="00B76537">
          <w:pPr>
            <w:pStyle w:val="Heading2"/>
            <w:spacing w:line="480" w:lineRule="auto"/>
            <w:rPr>
              <w:rFonts w:ascii="Arial" w:hAnsi="Arial" w:cs="Arial"/>
              <w:color w:val="auto"/>
              <w:sz w:val="24"/>
              <w:szCs w:val="24"/>
            </w:rPr>
          </w:pPr>
          <w:r w:rsidRPr="00B76537">
            <w:rPr>
              <w:rFonts w:ascii="Arial" w:hAnsi="Arial" w:cs="Arial"/>
              <w:color w:val="auto"/>
              <w:sz w:val="24"/>
              <w:szCs w:val="24"/>
            </w:rPr>
            <w:t>Strategic Planning</w:t>
          </w:r>
          <w:r w:rsidR="0071495B" w:rsidRPr="00B76537">
            <w:rPr>
              <w:rFonts w:ascii="Arial" w:hAnsi="Arial" w:cs="Arial"/>
              <w:color w:val="auto"/>
              <w:sz w:val="24"/>
              <w:szCs w:val="24"/>
            </w:rPr>
            <w:ptab w:relativeTo="margin" w:alignment="right" w:leader="dot"/>
          </w:r>
          <w:r w:rsidRPr="00B76537">
            <w:rPr>
              <w:rFonts w:ascii="Arial" w:hAnsi="Arial" w:cs="Arial"/>
              <w:color w:val="auto"/>
              <w:sz w:val="24"/>
              <w:szCs w:val="24"/>
            </w:rPr>
            <w:t>4</w:t>
          </w:r>
        </w:p>
        <w:p w14:paraId="5BA66CD8" w14:textId="5BD0C097" w:rsidR="0071495B" w:rsidRPr="00B76537" w:rsidRDefault="00BF324E" w:rsidP="00B76537">
          <w:pPr>
            <w:pStyle w:val="Heading2"/>
            <w:spacing w:line="480" w:lineRule="auto"/>
            <w:rPr>
              <w:rFonts w:ascii="Arial" w:hAnsi="Arial" w:cs="Arial"/>
              <w:color w:val="auto"/>
              <w:sz w:val="24"/>
              <w:szCs w:val="24"/>
            </w:rPr>
          </w:pPr>
          <w:r w:rsidRPr="00B76537">
            <w:rPr>
              <w:rFonts w:ascii="Arial" w:hAnsi="Arial" w:cs="Arial"/>
              <w:color w:val="auto"/>
              <w:sz w:val="24"/>
              <w:szCs w:val="24"/>
            </w:rPr>
            <w:t xml:space="preserve">Strategic Analysis </w:t>
          </w:r>
          <w:r w:rsidR="0071495B" w:rsidRPr="00B76537">
            <w:rPr>
              <w:rFonts w:ascii="Arial" w:hAnsi="Arial" w:cs="Arial"/>
              <w:color w:val="auto"/>
              <w:sz w:val="24"/>
              <w:szCs w:val="24"/>
            </w:rPr>
            <w:ptab w:relativeTo="margin" w:alignment="right" w:leader="dot"/>
          </w:r>
          <w:r w:rsidRPr="00B76537">
            <w:rPr>
              <w:rFonts w:ascii="Arial" w:hAnsi="Arial" w:cs="Arial"/>
              <w:color w:val="auto"/>
              <w:sz w:val="24"/>
              <w:szCs w:val="24"/>
            </w:rPr>
            <w:t>7</w:t>
          </w:r>
        </w:p>
        <w:p w14:paraId="1AAA79EE" w14:textId="2015C058" w:rsidR="0071495B" w:rsidRPr="00B76537" w:rsidRDefault="00BF324E" w:rsidP="00B76537">
          <w:pPr>
            <w:pStyle w:val="Heading2"/>
            <w:spacing w:line="480" w:lineRule="auto"/>
            <w:rPr>
              <w:rFonts w:ascii="Arial" w:hAnsi="Arial" w:cs="Arial"/>
              <w:color w:val="auto"/>
              <w:sz w:val="24"/>
              <w:szCs w:val="24"/>
            </w:rPr>
          </w:pPr>
          <w:r w:rsidRPr="00B76537">
            <w:rPr>
              <w:rFonts w:ascii="Arial" w:hAnsi="Arial" w:cs="Arial"/>
              <w:color w:val="auto"/>
              <w:sz w:val="24"/>
              <w:szCs w:val="24"/>
            </w:rPr>
            <w:t>Formulating and Choosing Strategy</w:t>
          </w:r>
          <w:r w:rsidR="0071495B" w:rsidRPr="00B76537">
            <w:rPr>
              <w:rFonts w:ascii="Arial" w:hAnsi="Arial" w:cs="Arial"/>
              <w:color w:val="auto"/>
              <w:sz w:val="24"/>
              <w:szCs w:val="24"/>
            </w:rPr>
            <w:ptab w:relativeTo="margin" w:alignment="right" w:leader="dot"/>
          </w:r>
          <w:r w:rsidRPr="00B76537">
            <w:rPr>
              <w:rFonts w:ascii="Arial" w:hAnsi="Arial" w:cs="Arial"/>
              <w:color w:val="auto"/>
              <w:sz w:val="24"/>
              <w:szCs w:val="24"/>
            </w:rPr>
            <w:t>12</w:t>
          </w:r>
        </w:p>
        <w:p w14:paraId="20FF4B81" w14:textId="77777777" w:rsidR="00F66C53" w:rsidRPr="00B76537" w:rsidRDefault="00F66C53" w:rsidP="00B76537">
          <w:pPr>
            <w:pStyle w:val="Heading2"/>
            <w:spacing w:line="480" w:lineRule="auto"/>
            <w:rPr>
              <w:rFonts w:ascii="Arial" w:hAnsi="Arial" w:cs="Arial"/>
              <w:color w:val="auto"/>
              <w:sz w:val="24"/>
              <w:szCs w:val="24"/>
            </w:rPr>
          </w:pPr>
          <w:r w:rsidRPr="00B76537">
            <w:rPr>
              <w:rFonts w:ascii="Arial" w:hAnsi="Arial" w:cs="Arial"/>
              <w:color w:val="auto"/>
              <w:sz w:val="24"/>
              <w:szCs w:val="24"/>
            </w:rPr>
            <w:t>Implementation of Chosen Strategy</w:t>
          </w:r>
          <w:r w:rsidR="0071495B" w:rsidRPr="00B76537">
            <w:rPr>
              <w:rFonts w:ascii="Arial" w:hAnsi="Arial" w:cs="Arial"/>
              <w:color w:val="auto"/>
              <w:sz w:val="24"/>
              <w:szCs w:val="24"/>
            </w:rPr>
            <w:ptab w:relativeTo="margin" w:alignment="right" w:leader="dot"/>
          </w:r>
          <w:r w:rsidRPr="00B76537">
            <w:rPr>
              <w:rFonts w:ascii="Arial" w:hAnsi="Arial" w:cs="Arial"/>
              <w:color w:val="auto"/>
              <w:sz w:val="24"/>
              <w:szCs w:val="24"/>
            </w:rPr>
            <w:t>17</w:t>
          </w:r>
        </w:p>
        <w:p w14:paraId="6733B049" w14:textId="096381D4" w:rsidR="00C95B45" w:rsidRPr="00B76537" w:rsidRDefault="00F66C53" w:rsidP="00B76537">
          <w:pPr>
            <w:pStyle w:val="Heading2"/>
            <w:spacing w:line="480" w:lineRule="auto"/>
            <w:rPr>
              <w:rFonts w:ascii="Arial" w:hAnsi="Arial" w:cs="Arial"/>
              <w:color w:val="auto"/>
              <w:sz w:val="24"/>
              <w:szCs w:val="24"/>
            </w:rPr>
          </w:pPr>
          <w:r w:rsidRPr="00B76537">
            <w:rPr>
              <w:rFonts w:ascii="Arial" w:hAnsi="Arial" w:cs="Arial"/>
              <w:color w:val="auto"/>
              <w:sz w:val="24"/>
              <w:szCs w:val="24"/>
            </w:rPr>
            <w:t xml:space="preserve">Monitoring </w:t>
          </w:r>
          <w:r w:rsidR="00C95B45" w:rsidRPr="00B76537">
            <w:rPr>
              <w:rFonts w:ascii="Arial" w:hAnsi="Arial" w:cs="Arial"/>
              <w:color w:val="auto"/>
              <w:sz w:val="24"/>
              <w:szCs w:val="24"/>
            </w:rPr>
            <w:t>Strategy</w:t>
          </w:r>
          <w:r w:rsidRPr="00B76537">
            <w:rPr>
              <w:rFonts w:ascii="Arial" w:hAnsi="Arial" w:cs="Arial"/>
              <w:color w:val="auto"/>
              <w:sz w:val="24"/>
              <w:szCs w:val="24"/>
            </w:rPr>
            <w:ptab w:relativeTo="margin" w:alignment="right" w:leader="dot"/>
          </w:r>
          <w:r w:rsidRPr="00B76537">
            <w:rPr>
              <w:rFonts w:ascii="Arial" w:hAnsi="Arial" w:cs="Arial"/>
              <w:color w:val="auto"/>
              <w:sz w:val="24"/>
              <w:szCs w:val="24"/>
            </w:rPr>
            <w:t>23</w:t>
          </w:r>
        </w:p>
        <w:p w14:paraId="2C0C2A72" w14:textId="4D1B84AC" w:rsidR="00AA11CE" w:rsidRPr="00B76537" w:rsidRDefault="00C95B45" w:rsidP="00B76537">
          <w:pPr>
            <w:pStyle w:val="Heading2"/>
            <w:spacing w:line="480" w:lineRule="auto"/>
            <w:rPr>
              <w:rFonts w:ascii="Arial" w:hAnsi="Arial" w:cs="Arial"/>
              <w:color w:val="auto"/>
              <w:sz w:val="24"/>
              <w:szCs w:val="24"/>
            </w:rPr>
          </w:pPr>
          <w:r w:rsidRPr="00B76537">
            <w:rPr>
              <w:rFonts w:ascii="Arial" w:hAnsi="Arial" w:cs="Arial"/>
              <w:color w:val="auto"/>
              <w:sz w:val="24"/>
              <w:szCs w:val="24"/>
            </w:rPr>
            <w:t>Conclusion</w:t>
          </w:r>
          <w:r w:rsidR="00F66C53" w:rsidRPr="00B76537">
            <w:rPr>
              <w:rFonts w:ascii="Arial" w:hAnsi="Arial" w:cs="Arial"/>
              <w:color w:val="auto"/>
              <w:sz w:val="24"/>
              <w:szCs w:val="24"/>
            </w:rPr>
            <w:ptab w:relativeTo="margin" w:alignment="right" w:leader="dot"/>
          </w:r>
          <w:r w:rsidRPr="00B76537">
            <w:rPr>
              <w:rFonts w:ascii="Arial" w:hAnsi="Arial" w:cs="Arial"/>
              <w:color w:val="auto"/>
              <w:sz w:val="24"/>
              <w:szCs w:val="24"/>
            </w:rPr>
            <w:t>24</w:t>
          </w:r>
        </w:p>
        <w:p w14:paraId="33BDA75B" w14:textId="6BFDE89C" w:rsidR="00AA11CE" w:rsidRPr="00B76537" w:rsidRDefault="00AA11CE" w:rsidP="00B76537">
          <w:pPr>
            <w:pStyle w:val="Heading2"/>
            <w:spacing w:line="480" w:lineRule="auto"/>
            <w:rPr>
              <w:rFonts w:ascii="Arial" w:hAnsi="Arial" w:cs="Arial"/>
              <w:color w:val="auto"/>
              <w:sz w:val="24"/>
              <w:szCs w:val="24"/>
            </w:rPr>
          </w:pPr>
          <w:r w:rsidRPr="00B76537">
            <w:rPr>
              <w:rFonts w:ascii="Arial" w:hAnsi="Arial" w:cs="Arial"/>
              <w:color w:val="auto"/>
              <w:sz w:val="24"/>
              <w:szCs w:val="24"/>
            </w:rPr>
            <w:t>Bibliography</w:t>
          </w:r>
          <w:r w:rsidRPr="00B76537">
            <w:rPr>
              <w:rFonts w:ascii="Arial" w:hAnsi="Arial" w:cs="Arial"/>
              <w:color w:val="auto"/>
              <w:sz w:val="24"/>
              <w:szCs w:val="24"/>
            </w:rPr>
            <w:ptab w:relativeTo="margin" w:alignment="right" w:leader="dot"/>
          </w:r>
          <w:r w:rsidRPr="00B76537">
            <w:rPr>
              <w:rFonts w:ascii="Arial" w:hAnsi="Arial" w:cs="Arial"/>
              <w:color w:val="auto"/>
              <w:sz w:val="24"/>
              <w:szCs w:val="24"/>
            </w:rPr>
            <w:t>27</w:t>
          </w:r>
        </w:p>
        <w:p w14:paraId="191462AD" w14:textId="06D1A201" w:rsidR="0071495B" w:rsidRPr="00B76537" w:rsidRDefault="0071495B" w:rsidP="00B76537">
          <w:pPr>
            <w:pStyle w:val="Heading2"/>
            <w:spacing w:line="480" w:lineRule="auto"/>
            <w:rPr>
              <w:rFonts w:ascii="Arial" w:hAnsi="Arial" w:cs="Arial"/>
              <w:color w:val="auto"/>
              <w:sz w:val="24"/>
              <w:szCs w:val="24"/>
            </w:rPr>
          </w:pPr>
        </w:p>
      </w:sdtContent>
    </w:sdt>
    <w:p w14:paraId="4ED4B6F5" w14:textId="3ADC2020" w:rsidR="008F1918" w:rsidRDefault="008F1918" w:rsidP="004A23CC">
      <w:pPr>
        <w:pStyle w:val="Heading2"/>
        <w:spacing w:line="480" w:lineRule="auto"/>
        <w:rPr>
          <w:rFonts w:ascii="Arial" w:hAnsi="Arial" w:cs="Arial"/>
          <w:color w:val="auto"/>
          <w:sz w:val="24"/>
          <w:szCs w:val="24"/>
        </w:rPr>
      </w:pPr>
    </w:p>
    <w:p w14:paraId="29C92FE3" w14:textId="263EDD26" w:rsidR="004A23CC" w:rsidRDefault="004A23CC" w:rsidP="004A23CC"/>
    <w:p w14:paraId="54B6D1CC" w14:textId="049B5488" w:rsidR="004A23CC" w:rsidRDefault="004A23CC" w:rsidP="004A23CC"/>
    <w:p w14:paraId="56069B94" w14:textId="568B631E" w:rsidR="004A23CC" w:rsidRDefault="004A23CC" w:rsidP="004A23CC"/>
    <w:p w14:paraId="3C665462" w14:textId="3CC00F50" w:rsidR="004A23CC" w:rsidRDefault="004A23CC" w:rsidP="004A23CC"/>
    <w:p w14:paraId="2F18567E" w14:textId="53BADEDD" w:rsidR="004A23CC" w:rsidRDefault="004A23CC" w:rsidP="004A23CC"/>
    <w:p w14:paraId="43049BE0" w14:textId="22DCC72E" w:rsidR="004A23CC" w:rsidRDefault="004A23CC" w:rsidP="004A23CC"/>
    <w:p w14:paraId="0AD1EB48" w14:textId="323BEC25" w:rsidR="004A23CC" w:rsidRDefault="004A23CC" w:rsidP="004A23CC"/>
    <w:p w14:paraId="3FDF09C1" w14:textId="6A86016F" w:rsidR="004A23CC" w:rsidRDefault="004A23CC" w:rsidP="004A23CC"/>
    <w:p w14:paraId="31F1F4BD" w14:textId="2A46C257" w:rsidR="004A23CC" w:rsidRDefault="004A23CC" w:rsidP="004A23CC"/>
    <w:p w14:paraId="779A489D" w14:textId="74E09409" w:rsidR="004A23CC" w:rsidRDefault="004A23CC" w:rsidP="004A23CC"/>
    <w:p w14:paraId="669C17C6" w14:textId="0D490689" w:rsidR="004A23CC" w:rsidRDefault="004A23CC" w:rsidP="004A23CC"/>
    <w:p w14:paraId="458C760F" w14:textId="3899F172" w:rsidR="004A23CC" w:rsidRDefault="004A23CC" w:rsidP="004A23CC"/>
    <w:p w14:paraId="04D06DA5" w14:textId="4B0B1481" w:rsidR="004A23CC" w:rsidRDefault="004A23CC" w:rsidP="004A23CC"/>
    <w:p w14:paraId="031E703C" w14:textId="41C45955" w:rsidR="004A23CC" w:rsidRDefault="004A23CC" w:rsidP="004A23CC"/>
    <w:p w14:paraId="24A3D9D0" w14:textId="3CE7D96E" w:rsidR="004A23CC" w:rsidRDefault="004A23CC" w:rsidP="004A23CC"/>
    <w:p w14:paraId="258D14C6" w14:textId="3062B22B" w:rsidR="004A23CC" w:rsidRDefault="004A23CC" w:rsidP="004A23CC"/>
    <w:p w14:paraId="5559E4FA" w14:textId="74B21DFD" w:rsidR="004A23CC" w:rsidRDefault="004A23CC" w:rsidP="004A23CC"/>
    <w:p w14:paraId="70356493" w14:textId="4B604A5F" w:rsidR="004A23CC" w:rsidRDefault="004A23CC" w:rsidP="004A23CC"/>
    <w:p w14:paraId="73E83A2A" w14:textId="12559F50" w:rsidR="004A23CC" w:rsidRDefault="004A23CC" w:rsidP="004A23CC"/>
    <w:p w14:paraId="79CD793B" w14:textId="5AB0BCF9" w:rsidR="004A23CC" w:rsidRDefault="004A23CC" w:rsidP="004A23CC"/>
    <w:p w14:paraId="494E9611" w14:textId="66DFDC72" w:rsidR="004A23CC" w:rsidRDefault="004A23CC" w:rsidP="004A23CC"/>
    <w:p w14:paraId="3518EC30" w14:textId="1829C10F" w:rsidR="004A23CC" w:rsidRDefault="004A23CC" w:rsidP="004A23CC"/>
    <w:p w14:paraId="14E02B34" w14:textId="76E619B1" w:rsidR="004A23CC" w:rsidRDefault="004A23CC" w:rsidP="004A23CC"/>
    <w:p w14:paraId="74749728" w14:textId="37D7BD1D" w:rsidR="004A23CC" w:rsidRDefault="004A23CC" w:rsidP="004A23CC"/>
    <w:p w14:paraId="6A7EC472" w14:textId="1C432B20" w:rsidR="004A23CC" w:rsidRDefault="004A23CC" w:rsidP="004A23CC"/>
    <w:p w14:paraId="57DA18B4" w14:textId="77777777" w:rsidR="004A23CC" w:rsidRPr="004A23CC" w:rsidRDefault="004A23CC" w:rsidP="004A23CC"/>
    <w:p w14:paraId="71AA6D50" w14:textId="7B6295E6" w:rsidR="000B4692" w:rsidRDefault="008F1918" w:rsidP="00C03E8D">
      <w:pPr>
        <w:spacing w:after="160" w:line="259" w:lineRule="auto"/>
        <w:rPr>
          <w:rFonts w:ascii="Arial" w:hAnsi="Arial" w:cs="Arial"/>
          <w:sz w:val="24"/>
          <w:szCs w:val="24"/>
        </w:rPr>
      </w:pPr>
      <w:r w:rsidRPr="008F1918">
        <w:rPr>
          <w:rFonts w:ascii="Arial" w:hAnsi="Arial" w:cs="Arial"/>
          <w:sz w:val="24"/>
          <w:szCs w:val="24"/>
        </w:rPr>
        <w:tab/>
      </w:r>
    </w:p>
    <w:p w14:paraId="06EA918D" w14:textId="77777777" w:rsidR="00351569" w:rsidRPr="00C84D02" w:rsidRDefault="00351569">
      <w:pPr>
        <w:rPr>
          <w:rFonts w:ascii="Arial" w:hAnsi="Arial" w:cs="Arial"/>
          <w:sz w:val="24"/>
          <w:szCs w:val="24"/>
        </w:rPr>
      </w:pPr>
    </w:p>
    <w:p w14:paraId="6318F95E" w14:textId="5F6C202B" w:rsidR="007A3C17" w:rsidRDefault="007A3C17" w:rsidP="00FA11E7">
      <w:pPr>
        <w:tabs>
          <w:tab w:val="left" w:pos="2100"/>
        </w:tabs>
        <w:spacing w:line="480" w:lineRule="auto"/>
        <w:jc w:val="both"/>
        <w:rPr>
          <w:rFonts w:ascii="Arial" w:hAnsi="Arial" w:cs="Arial"/>
          <w:b/>
          <w:bCs/>
          <w:sz w:val="24"/>
          <w:szCs w:val="24"/>
          <w:u w:val="single"/>
        </w:rPr>
      </w:pPr>
      <w:r w:rsidRPr="00C84D02">
        <w:rPr>
          <w:rFonts w:ascii="Arial" w:hAnsi="Arial" w:cs="Arial"/>
          <w:b/>
          <w:bCs/>
          <w:sz w:val="24"/>
          <w:szCs w:val="24"/>
          <w:u w:val="single"/>
        </w:rPr>
        <w:lastRenderedPageBreak/>
        <w:t>Introduction.</w:t>
      </w:r>
    </w:p>
    <w:p w14:paraId="4E7F54B2" w14:textId="5454F2B5" w:rsidR="005F74EA" w:rsidRPr="00C451E3" w:rsidRDefault="005B64A6" w:rsidP="00C75385">
      <w:pPr>
        <w:tabs>
          <w:tab w:val="left" w:pos="2100"/>
        </w:tabs>
        <w:spacing w:line="480" w:lineRule="auto"/>
        <w:jc w:val="both"/>
        <w:rPr>
          <w:rFonts w:ascii="Arial" w:hAnsi="Arial" w:cs="Arial"/>
          <w:sz w:val="24"/>
          <w:szCs w:val="24"/>
        </w:rPr>
      </w:pPr>
      <w:r>
        <w:rPr>
          <w:rFonts w:ascii="Arial" w:hAnsi="Arial" w:cs="Arial"/>
          <w:sz w:val="24"/>
          <w:szCs w:val="24"/>
        </w:rPr>
        <w:t>It can be argued that in today’s complex world</w:t>
      </w:r>
      <w:r w:rsidR="00C756B4">
        <w:rPr>
          <w:rFonts w:ascii="Arial" w:hAnsi="Arial" w:cs="Arial"/>
          <w:sz w:val="24"/>
          <w:szCs w:val="24"/>
        </w:rPr>
        <w:t>,</w:t>
      </w:r>
      <w:r>
        <w:rPr>
          <w:rFonts w:ascii="Arial" w:hAnsi="Arial" w:cs="Arial"/>
          <w:sz w:val="24"/>
          <w:szCs w:val="24"/>
        </w:rPr>
        <w:t xml:space="preserve"> organisational s</w:t>
      </w:r>
      <w:r w:rsidR="00B4612F">
        <w:rPr>
          <w:rFonts w:ascii="Arial" w:hAnsi="Arial" w:cs="Arial"/>
          <w:sz w:val="24"/>
          <w:szCs w:val="24"/>
        </w:rPr>
        <w:t xml:space="preserve">trategic </w:t>
      </w:r>
      <w:r>
        <w:rPr>
          <w:rFonts w:ascii="Arial" w:hAnsi="Arial" w:cs="Arial"/>
          <w:sz w:val="24"/>
          <w:szCs w:val="24"/>
        </w:rPr>
        <w:t>p</w:t>
      </w:r>
      <w:r w:rsidR="00B4612F">
        <w:rPr>
          <w:rFonts w:ascii="Arial" w:hAnsi="Arial" w:cs="Arial"/>
          <w:sz w:val="24"/>
          <w:szCs w:val="24"/>
        </w:rPr>
        <w:t xml:space="preserve">lanning </w:t>
      </w:r>
      <w:r w:rsidR="008379F7">
        <w:rPr>
          <w:rFonts w:ascii="Arial" w:hAnsi="Arial" w:cs="Arial"/>
          <w:sz w:val="24"/>
          <w:szCs w:val="24"/>
        </w:rPr>
        <w:t xml:space="preserve">is critical in directing focus and activity to appropriately set </w:t>
      </w:r>
      <w:r w:rsidR="001702FB">
        <w:rPr>
          <w:rFonts w:ascii="Arial" w:hAnsi="Arial" w:cs="Arial"/>
          <w:sz w:val="24"/>
          <w:szCs w:val="24"/>
        </w:rPr>
        <w:t>organisational objectives and priorities. A review of the academic literature highlights the need for all managers to have at least some awareness of the principles of strategy</w:t>
      </w:r>
      <w:r w:rsidR="000B3D68">
        <w:rPr>
          <w:rFonts w:ascii="Arial" w:hAnsi="Arial" w:cs="Arial"/>
          <w:sz w:val="24"/>
          <w:szCs w:val="24"/>
        </w:rPr>
        <w:t xml:space="preserve"> – how to </w:t>
      </w:r>
      <w:r w:rsidR="00AA18F4">
        <w:rPr>
          <w:rFonts w:ascii="Arial" w:hAnsi="Arial" w:cs="Arial"/>
          <w:sz w:val="24"/>
          <w:szCs w:val="24"/>
        </w:rPr>
        <w:t xml:space="preserve">prepare for it, </w:t>
      </w:r>
      <w:r w:rsidR="000B3D68">
        <w:rPr>
          <w:rFonts w:ascii="Arial" w:hAnsi="Arial" w:cs="Arial"/>
          <w:sz w:val="24"/>
          <w:szCs w:val="24"/>
        </w:rPr>
        <w:t xml:space="preserve">plan for it, </w:t>
      </w:r>
      <w:r w:rsidR="00AA18F4">
        <w:rPr>
          <w:rFonts w:ascii="Arial" w:hAnsi="Arial" w:cs="Arial"/>
          <w:sz w:val="24"/>
          <w:szCs w:val="24"/>
        </w:rPr>
        <w:t xml:space="preserve">and </w:t>
      </w:r>
      <w:r w:rsidR="000B3D68">
        <w:rPr>
          <w:rFonts w:ascii="Arial" w:hAnsi="Arial" w:cs="Arial"/>
          <w:sz w:val="24"/>
          <w:szCs w:val="24"/>
        </w:rPr>
        <w:t>how to implement</w:t>
      </w:r>
      <w:r w:rsidR="00AA18F4">
        <w:rPr>
          <w:rFonts w:ascii="Arial" w:hAnsi="Arial" w:cs="Arial"/>
          <w:sz w:val="24"/>
          <w:szCs w:val="24"/>
        </w:rPr>
        <w:t>.</w:t>
      </w:r>
      <w:r w:rsidR="003424EF">
        <w:rPr>
          <w:rFonts w:ascii="Arial" w:hAnsi="Arial" w:cs="Arial"/>
          <w:sz w:val="24"/>
          <w:szCs w:val="24"/>
        </w:rPr>
        <w:t xml:space="preserve"> Historically the preserve of large private sector business, </w:t>
      </w:r>
      <w:r w:rsidR="009253AF">
        <w:rPr>
          <w:rFonts w:ascii="Arial" w:hAnsi="Arial" w:cs="Arial"/>
          <w:sz w:val="24"/>
          <w:szCs w:val="24"/>
        </w:rPr>
        <w:t xml:space="preserve">the principles of strategy, strategic management and strategic planning have been adopted within the public sector </w:t>
      </w:r>
      <w:r w:rsidR="00AC4EA0">
        <w:rPr>
          <w:rFonts w:ascii="Arial" w:hAnsi="Arial" w:cs="Arial"/>
          <w:sz w:val="24"/>
          <w:szCs w:val="24"/>
        </w:rPr>
        <w:t>to</w:t>
      </w:r>
      <w:r w:rsidR="008114F0">
        <w:rPr>
          <w:rFonts w:ascii="Arial" w:hAnsi="Arial" w:cs="Arial"/>
          <w:sz w:val="24"/>
          <w:szCs w:val="24"/>
        </w:rPr>
        <w:t xml:space="preserve"> consider, </w:t>
      </w:r>
      <w:r w:rsidR="00E821B5">
        <w:rPr>
          <w:rFonts w:ascii="Arial" w:hAnsi="Arial" w:cs="Arial"/>
          <w:sz w:val="24"/>
          <w:szCs w:val="24"/>
        </w:rPr>
        <w:t>establish,</w:t>
      </w:r>
      <w:r w:rsidR="008114F0">
        <w:rPr>
          <w:rFonts w:ascii="Arial" w:hAnsi="Arial" w:cs="Arial"/>
          <w:sz w:val="24"/>
          <w:szCs w:val="24"/>
        </w:rPr>
        <w:t xml:space="preserve"> and articulate objectives</w:t>
      </w:r>
      <w:r w:rsidR="00EB24A8">
        <w:rPr>
          <w:rFonts w:ascii="Arial" w:hAnsi="Arial" w:cs="Arial"/>
          <w:sz w:val="24"/>
          <w:szCs w:val="24"/>
        </w:rPr>
        <w:t xml:space="preserve"> and direct activity towards those goals. These principles will arguably become more important </w:t>
      </w:r>
      <w:r w:rsidR="00A61CB1">
        <w:rPr>
          <w:rFonts w:ascii="Arial" w:hAnsi="Arial" w:cs="Arial"/>
          <w:sz w:val="24"/>
          <w:szCs w:val="24"/>
        </w:rPr>
        <w:t>as new and complex issues emerge</w:t>
      </w:r>
      <w:r w:rsidR="00376215">
        <w:rPr>
          <w:rFonts w:ascii="Arial" w:hAnsi="Arial" w:cs="Arial"/>
          <w:sz w:val="24"/>
          <w:szCs w:val="24"/>
        </w:rPr>
        <w:t>.</w:t>
      </w:r>
      <w:r w:rsidR="00AC4EA0">
        <w:rPr>
          <w:rFonts w:ascii="Arial" w:hAnsi="Arial" w:cs="Arial"/>
          <w:sz w:val="24"/>
          <w:szCs w:val="24"/>
        </w:rPr>
        <w:t xml:space="preserve"> </w:t>
      </w:r>
      <w:r w:rsidR="005F74EA" w:rsidRPr="00C451E3">
        <w:rPr>
          <w:rFonts w:ascii="Arial" w:hAnsi="Arial" w:cs="Arial"/>
          <w:sz w:val="24"/>
          <w:szCs w:val="24"/>
        </w:rPr>
        <w:t>A review of the academic literature identifies numerous explanations of strategy</w:t>
      </w:r>
      <w:r w:rsidR="0014405F">
        <w:rPr>
          <w:rFonts w:ascii="Arial" w:hAnsi="Arial" w:cs="Arial"/>
          <w:sz w:val="24"/>
          <w:szCs w:val="24"/>
        </w:rPr>
        <w:t xml:space="preserve"> and subsequent frameworks, </w:t>
      </w:r>
      <w:r w:rsidR="003424EF">
        <w:rPr>
          <w:rFonts w:ascii="Arial" w:hAnsi="Arial" w:cs="Arial"/>
          <w:sz w:val="24"/>
          <w:szCs w:val="24"/>
        </w:rPr>
        <w:t>methodologies,</w:t>
      </w:r>
      <w:r w:rsidR="0014405F">
        <w:rPr>
          <w:rFonts w:ascii="Arial" w:hAnsi="Arial" w:cs="Arial"/>
          <w:sz w:val="24"/>
          <w:szCs w:val="24"/>
        </w:rPr>
        <w:t xml:space="preserve"> and theories.</w:t>
      </w:r>
      <w:r w:rsidR="00C75385">
        <w:rPr>
          <w:rFonts w:ascii="Arial" w:hAnsi="Arial" w:cs="Arial"/>
          <w:sz w:val="24"/>
          <w:szCs w:val="24"/>
        </w:rPr>
        <w:t xml:space="preserve"> </w:t>
      </w:r>
      <w:r w:rsidR="005F74EA" w:rsidRPr="00C451E3">
        <w:rPr>
          <w:rFonts w:ascii="Arial" w:hAnsi="Arial" w:cs="Arial"/>
          <w:sz w:val="24"/>
          <w:szCs w:val="24"/>
        </w:rPr>
        <w:t>This report</w:t>
      </w:r>
      <w:r w:rsidR="003D08B3">
        <w:rPr>
          <w:rFonts w:ascii="Arial" w:hAnsi="Arial" w:cs="Arial"/>
          <w:sz w:val="24"/>
          <w:szCs w:val="24"/>
        </w:rPr>
        <w:t xml:space="preserve"> is not able</w:t>
      </w:r>
      <w:r w:rsidR="005F74EA" w:rsidRPr="00C451E3">
        <w:rPr>
          <w:rFonts w:ascii="Arial" w:hAnsi="Arial" w:cs="Arial"/>
          <w:sz w:val="24"/>
          <w:szCs w:val="24"/>
        </w:rPr>
        <w:t xml:space="preserve"> to consider each of these strategic management </w:t>
      </w:r>
      <w:r w:rsidR="0041391A" w:rsidRPr="00C451E3">
        <w:rPr>
          <w:rFonts w:ascii="Arial" w:hAnsi="Arial" w:cs="Arial"/>
          <w:sz w:val="24"/>
          <w:szCs w:val="24"/>
        </w:rPr>
        <w:t>frameworks but</w:t>
      </w:r>
      <w:r w:rsidR="005F74EA" w:rsidRPr="00C451E3">
        <w:rPr>
          <w:rFonts w:ascii="Arial" w:hAnsi="Arial" w:cs="Arial"/>
          <w:sz w:val="24"/>
          <w:szCs w:val="24"/>
        </w:rPr>
        <w:t xml:space="preserve"> will seek to</w:t>
      </w:r>
      <w:r w:rsidR="00727B76">
        <w:rPr>
          <w:rFonts w:ascii="Arial" w:hAnsi="Arial" w:cs="Arial"/>
          <w:sz w:val="24"/>
          <w:szCs w:val="24"/>
        </w:rPr>
        <w:t xml:space="preserve"> identify</w:t>
      </w:r>
      <w:r w:rsidR="003424EF">
        <w:rPr>
          <w:rFonts w:ascii="Arial" w:hAnsi="Arial" w:cs="Arial"/>
          <w:sz w:val="24"/>
          <w:szCs w:val="24"/>
        </w:rPr>
        <w:t xml:space="preserve"> </w:t>
      </w:r>
      <w:r w:rsidR="005F74EA" w:rsidRPr="00C451E3">
        <w:rPr>
          <w:rFonts w:ascii="Arial" w:hAnsi="Arial" w:cs="Arial"/>
          <w:sz w:val="24"/>
          <w:szCs w:val="24"/>
        </w:rPr>
        <w:t>those</w:t>
      </w:r>
      <w:r w:rsidR="003D08B3">
        <w:rPr>
          <w:rFonts w:ascii="Arial" w:hAnsi="Arial" w:cs="Arial"/>
          <w:sz w:val="24"/>
          <w:szCs w:val="24"/>
        </w:rPr>
        <w:t xml:space="preserve"> </w:t>
      </w:r>
      <w:r w:rsidR="005A3CE0">
        <w:rPr>
          <w:rFonts w:ascii="Arial" w:hAnsi="Arial" w:cs="Arial"/>
          <w:sz w:val="24"/>
          <w:szCs w:val="24"/>
        </w:rPr>
        <w:t xml:space="preserve">important strategic planning considerations </w:t>
      </w:r>
      <w:r w:rsidR="003D08B3">
        <w:rPr>
          <w:rFonts w:ascii="Arial" w:hAnsi="Arial" w:cs="Arial"/>
          <w:sz w:val="24"/>
          <w:szCs w:val="24"/>
        </w:rPr>
        <w:t>with relevance</w:t>
      </w:r>
      <w:r w:rsidR="005F74EA" w:rsidRPr="00C451E3">
        <w:rPr>
          <w:rFonts w:ascii="Arial" w:hAnsi="Arial" w:cs="Arial"/>
          <w:sz w:val="24"/>
          <w:szCs w:val="24"/>
        </w:rPr>
        <w:t xml:space="preserve"> to </w:t>
      </w:r>
      <w:r w:rsidR="003D08B3">
        <w:rPr>
          <w:rFonts w:ascii="Arial" w:hAnsi="Arial" w:cs="Arial"/>
          <w:sz w:val="24"/>
          <w:szCs w:val="24"/>
        </w:rPr>
        <w:t>p</w:t>
      </w:r>
      <w:r w:rsidR="005F74EA" w:rsidRPr="00C451E3">
        <w:rPr>
          <w:rFonts w:ascii="Arial" w:hAnsi="Arial" w:cs="Arial"/>
          <w:sz w:val="24"/>
          <w:szCs w:val="24"/>
        </w:rPr>
        <w:t xml:space="preserve">ublic </w:t>
      </w:r>
      <w:r w:rsidR="003D08B3">
        <w:rPr>
          <w:rFonts w:ascii="Arial" w:hAnsi="Arial" w:cs="Arial"/>
          <w:sz w:val="24"/>
          <w:szCs w:val="24"/>
        </w:rPr>
        <w:t>s</w:t>
      </w:r>
      <w:r w:rsidR="005F74EA" w:rsidRPr="00C451E3">
        <w:rPr>
          <w:rFonts w:ascii="Arial" w:hAnsi="Arial" w:cs="Arial"/>
          <w:sz w:val="24"/>
          <w:szCs w:val="24"/>
        </w:rPr>
        <w:t xml:space="preserve">ector performance particularly in </w:t>
      </w:r>
      <w:r w:rsidR="003D08B3">
        <w:rPr>
          <w:rFonts w:ascii="Arial" w:hAnsi="Arial" w:cs="Arial"/>
          <w:sz w:val="24"/>
          <w:szCs w:val="24"/>
        </w:rPr>
        <w:t>p</w:t>
      </w:r>
      <w:r w:rsidR="005F74EA" w:rsidRPr="00C451E3">
        <w:rPr>
          <w:rFonts w:ascii="Arial" w:hAnsi="Arial" w:cs="Arial"/>
          <w:sz w:val="24"/>
          <w:szCs w:val="24"/>
        </w:rPr>
        <w:t>olicing.</w:t>
      </w:r>
      <w:r w:rsidR="00215340" w:rsidRPr="00C451E3">
        <w:rPr>
          <w:rFonts w:ascii="Arial" w:hAnsi="Arial" w:cs="Arial"/>
          <w:sz w:val="24"/>
          <w:szCs w:val="24"/>
        </w:rPr>
        <w:t xml:space="preserve"> It is useful to </w:t>
      </w:r>
      <w:r w:rsidR="00FD13F4">
        <w:rPr>
          <w:rFonts w:ascii="Arial" w:hAnsi="Arial" w:cs="Arial"/>
          <w:sz w:val="24"/>
          <w:szCs w:val="24"/>
        </w:rPr>
        <w:t xml:space="preserve">confirm </w:t>
      </w:r>
      <w:r w:rsidR="00215340" w:rsidRPr="00C451E3">
        <w:rPr>
          <w:rFonts w:ascii="Arial" w:hAnsi="Arial" w:cs="Arial"/>
          <w:sz w:val="24"/>
          <w:szCs w:val="24"/>
        </w:rPr>
        <w:t xml:space="preserve">terms relevant to strategic </w:t>
      </w:r>
      <w:r w:rsidR="009B3DDB" w:rsidRPr="00C451E3">
        <w:rPr>
          <w:rFonts w:ascii="Arial" w:hAnsi="Arial" w:cs="Arial"/>
          <w:sz w:val="24"/>
          <w:szCs w:val="24"/>
        </w:rPr>
        <w:t xml:space="preserve">management and </w:t>
      </w:r>
      <w:r w:rsidR="00215340" w:rsidRPr="00C451E3">
        <w:rPr>
          <w:rFonts w:ascii="Arial" w:hAnsi="Arial" w:cs="Arial"/>
          <w:sz w:val="24"/>
          <w:szCs w:val="24"/>
        </w:rPr>
        <w:t>planning.</w:t>
      </w:r>
    </w:p>
    <w:p w14:paraId="5BFD9891" w14:textId="5629C354" w:rsidR="005F74EA" w:rsidRPr="00C451E3" w:rsidRDefault="005F74EA" w:rsidP="00FA11E7">
      <w:pPr>
        <w:spacing w:line="480" w:lineRule="auto"/>
        <w:jc w:val="both"/>
        <w:rPr>
          <w:rFonts w:ascii="Arial" w:hAnsi="Arial" w:cs="Arial"/>
          <w:sz w:val="24"/>
          <w:szCs w:val="24"/>
        </w:rPr>
      </w:pPr>
      <w:r w:rsidRPr="00C451E3">
        <w:rPr>
          <w:rFonts w:ascii="Arial" w:hAnsi="Arial" w:cs="Arial"/>
          <w:sz w:val="24"/>
          <w:szCs w:val="24"/>
        </w:rPr>
        <w:t>Defined in its most basic form strategy can be described as ‘</w:t>
      </w:r>
      <w:r w:rsidRPr="00C451E3">
        <w:rPr>
          <w:rFonts w:ascii="Arial" w:hAnsi="Arial" w:cs="Arial"/>
          <w:i/>
          <w:iCs/>
          <w:sz w:val="24"/>
          <w:szCs w:val="24"/>
        </w:rPr>
        <w:t>the long term direction of an organisation</w:t>
      </w:r>
      <w:r w:rsidRPr="00C451E3">
        <w:rPr>
          <w:rFonts w:ascii="Arial" w:hAnsi="Arial" w:cs="Arial"/>
          <w:sz w:val="24"/>
          <w:szCs w:val="24"/>
        </w:rPr>
        <w:t xml:space="preserve">’ </w:t>
      </w:r>
      <w:sdt>
        <w:sdtPr>
          <w:rPr>
            <w:rFonts w:ascii="Arial" w:hAnsi="Arial" w:cs="Arial"/>
            <w:sz w:val="24"/>
            <w:szCs w:val="24"/>
          </w:rPr>
          <w:id w:val="-224219187"/>
          <w:citation/>
        </w:sdtPr>
        <w:sdtEndPr/>
        <w:sdtContent>
          <w:r w:rsidRPr="00C451E3">
            <w:rPr>
              <w:rFonts w:ascii="Arial" w:hAnsi="Arial" w:cs="Arial"/>
              <w:sz w:val="24"/>
              <w:szCs w:val="24"/>
            </w:rPr>
            <w:fldChar w:fldCharType="begin"/>
          </w:r>
          <w:r w:rsidRPr="00C451E3">
            <w:rPr>
              <w:rFonts w:ascii="Arial" w:hAnsi="Arial" w:cs="Arial"/>
              <w:sz w:val="24"/>
              <w:szCs w:val="24"/>
            </w:rPr>
            <w:instrText xml:space="preserve">CITATION Joh05 \l 2057 </w:instrText>
          </w:r>
          <w:r w:rsidRPr="00C451E3">
            <w:rPr>
              <w:rFonts w:ascii="Arial" w:hAnsi="Arial" w:cs="Arial"/>
              <w:sz w:val="24"/>
              <w:szCs w:val="24"/>
            </w:rPr>
            <w:fldChar w:fldCharType="separate"/>
          </w:r>
          <w:r w:rsidRPr="00C451E3">
            <w:rPr>
              <w:rFonts w:ascii="Arial" w:hAnsi="Arial" w:cs="Arial"/>
              <w:noProof/>
              <w:sz w:val="24"/>
              <w:szCs w:val="24"/>
            </w:rPr>
            <w:t>(Johnson, et al., 2005)</w:t>
          </w:r>
          <w:r w:rsidRPr="00C451E3">
            <w:rPr>
              <w:rFonts w:ascii="Arial" w:hAnsi="Arial" w:cs="Arial"/>
              <w:sz w:val="24"/>
              <w:szCs w:val="24"/>
            </w:rPr>
            <w:fldChar w:fldCharType="end"/>
          </w:r>
        </w:sdtContent>
      </w:sdt>
      <w:r w:rsidRPr="00C451E3">
        <w:rPr>
          <w:rFonts w:ascii="Arial" w:hAnsi="Arial" w:cs="Arial"/>
          <w:sz w:val="24"/>
          <w:szCs w:val="24"/>
        </w:rPr>
        <w:t xml:space="preserve">, and will most likely consider the scope and direction of an organisation over time, </w:t>
      </w:r>
      <w:r w:rsidR="00701EE2" w:rsidRPr="00C451E3">
        <w:rPr>
          <w:rFonts w:ascii="Arial" w:hAnsi="Arial" w:cs="Arial"/>
          <w:sz w:val="24"/>
          <w:szCs w:val="24"/>
        </w:rPr>
        <w:t xml:space="preserve">resulting in management decisions </w:t>
      </w:r>
      <w:r w:rsidRPr="00C451E3">
        <w:rPr>
          <w:rFonts w:ascii="Arial" w:hAnsi="Arial" w:cs="Arial"/>
          <w:sz w:val="24"/>
          <w:szCs w:val="24"/>
        </w:rPr>
        <w:t>in a changing environment through the appropriate allocation of its resources in order to</w:t>
      </w:r>
      <w:r w:rsidR="00617139" w:rsidRPr="00C451E3">
        <w:rPr>
          <w:rFonts w:ascii="Arial" w:hAnsi="Arial" w:cs="Arial"/>
          <w:sz w:val="24"/>
          <w:szCs w:val="24"/>
        </w:rPr>
        <w:t xml:space="preserve"> achieve high performance and</w:t>
      </w:r>
      <w:r w:rsidRPr="00C451E3">
        <w:rPr>
          <w:rFonts w:ascii="Arial" w:hAnsi="Arial" w:cs="Arial"/>
          <w:sz w:val="24"/>
          <w:szCs w:val="24"/>
        </w:rPr>
        <w:t xml:space="preserve"> deliver against the needs of stakeholders and achieve competitive advantage</w:t>
      </w:r>
      <w:r w:rsidR="00617139" w:rsidRPr="00C451E3">
        <w:rPr>
          <w:rFonts w:ascii="Arial" w:hAnsi="Arial" w:cs="Arial"/>
          <w:sz w:val="24"/>
          <w:szCs w:val="24"/>
        </w:rPr>
        <w:t xml:space="preserve"> </w:t>
      </w:r>
      <w:sdt>
        <w:sdtPr>
          <w:rPr>
            <w:rFonts w:ascii="Arial" w:hAnsi="Arial" w:cs="Arial"/>
            <w:sz w:val="24"/>
            <w:szCs w:val="24"/>
          </w:rPr>
          <w:id w:val="-1990311502"/>
          <w:citation/>
        </w:sdtPr>
        <w:sdtEndPr/>
        <w:sdtContent>
          <w:r w:rsidR="00617139" w:rsidRPr="00C451E3">
            <w:rPr>
              <w:rFonts w:ascii="Arial" w:hAnsi="Arial" w:cs="Arial"/>
              <w:sz w:val="24"/>
              <w:szCs w:val="24"/>
            </w:rPr>
            <w:fldChar w:fldCharType="begin"/>
          </w:r>
          <w:r w:rsidR="00617139" w:rsidRPr="00C451E3">
            <w:rPr>
              <w:rFonts w:ascii="Arial" w:hAnsi="Arial" w:cs="Arial"/>
              <w:sz w:val="24"/>
              <w:szCs w:val="24"/>
            </w:rPr>
            <w:instrText xml:space="preserve"> CITATION Abo16 \l 2057 </w:instrText>
          </w:r>
          <w:r w:rsidR="00617139" w:rsidRPr="00C451E3">
            <w:rPr>
              <w:rFonts w:ascii="Arial" w:hAnsi="Arial" w:cs="Arial"/>
              <w:sz w:val="24"/>
              <w:szCs w:val="24"/>
            </w:rPr>
            <w:fldChar w:fldCharType="separate"/>
          </w:r>
          <w:r w:rsidR="00617139" w:rsidRPr="00C451E3">
            <w:rPr>
              <w:rFonts w:ascii="Arial" w:hAnsi="Arial" w:cs="Arial"/>
              <w:noProof/>
              <w:sz w:val="24"/>
              <w:szCs w:val="24"/>
            </w:rPr>
            <w:t>(Aboramadan &amp; Borgonovi, 2016)</w:t>
          </w:r>
          <w:r w:rsidR="00617139" w:rsidRPr="00C451E3">
            <w:rPr>
              <w:rFonts w:ascii="Arial" w:hAnsi="Arial" w:cs="Arial"/>
              <w:sz w:val="24"/>
              <w:szCs w:val="24"/>
            </w:rPr>
            <w:fldChar w:fldCharType="end"/>
          </w:r>
        </w:sdtContent>
      </w:sdt>
      <w:r w:rsidRPr="00C451E3">
        <w:rPr>
          <w:rFonts w:ascii="Arial" w:hAnsi="Arial" w:cs="Arial"/>
          <w:sz w:val="24"/>
          <w:szCs w:val="24"/>
        </w:rPr>
        <w:t>.</w:t>
      </w:r>
      <w:r w:rsidR="00BE33B5" w:rsidRPr="00C451E3">
        <w:rPr>
          <w:rFonts w:ascii="Arial" w:hAnsi="Arial" w:cs="Arial"/>
          <w:sz w:val="24"/>
          <w:szCs w:val="24"/>
        </w:rPr>
        <w:t xml:space="preserve"> Strategy can be deliberate</w:t>
      </w:r>
      <w:r w:rsidR="00D03273" w:rsidRPr="00C451E3">
        <w:rPr>
          <w:rFonts w:ascii="Arial" w:hAnsi="Arial" w:cs="Arial"/>
          <w:sz w:val="24"/>
          <w:szCs w:val="24"/>
        </w:rPr>
        <w:t xml:space="preserve">, </w:t>
      </w:r>
      <w:r w:rsidR="009A06E4" w:rsidRPr="00C451E3">
        <w:rPr>
          <w:rFonts w:ascii="Arial" w:hAnsi="Arial" w:cs="Arial"/>
          <w:sz w:val="24"/>
          <w:szCs w:val="24"/>
        </w:rPr>
        <w:t xml:space="preserve">following specific </w:t>
      </w:r>
      <w:r w:rsidR="00F64814" w:rsidRPr="00C451E3">
        <w:rPr>
          <w:rFonts w:ascii="Arial" w:hAnsi="Arial" w:cs="Arial"/>
          <w:sz w:val="24"/>
          <w:szCs w:val="24"/>
        </w:rPr>
        <w:t xml:space="preserve">planning or formulation </w:t>
      </w:r>
      <w:sdt>
        <w:sdtPr>
          <w:rPr>
            <w:rFonts w:ascii="Arial" w:hAnsi="Arial" w:cs="Arial"/>
            <w:sz w:val="24"/>
            <w:szCs w:val="24"/>
          </w:rPr>
          <w:id w:val="-834380215"/>
          <w:citation/>
        </w:sdtPr>
        <w:sdtEndPr/>
        <w:sdtContent>
          <w:r w:rsidR="002D1F65" w:rsidRPr="00C451E3">
            <w:rPr>
              <w:rFonts w:ascii="Arial" w:hAnsi="Arial" w:cs="Arial"/>
              <w:sz w:val="24"/>
              <w:szCs w:val="24"/>
            </w:rPr>
            <w:fldChar w:fldCharType="begin"/>
          </w:r>
          <w:r w:rsidR="001B2B48" w:rsidRPr="00C451E3">
            <w:rPr>
              <w:rFonts w:ascii="Arial" w:hAnsi="Arial" w:cs="Arial"/>
              <w:sz w:val="24"/>
              <w:szCs w:val="24"/>
            </w:rPr>
            <w:instrText xml:space="preserve">CITATION Joh17 \l 2057 </w:instrText>
          </w:r>
          <w:r w:rsidR="002D1F65" w:rsidRPr="00C451E3">
            <w:rPr>
              <w:rFonts w:ascii="Arial" w:hAnsi="Arial" w:cs="Arial"/>
              <w:sz w:val="24"/>
              <w:szCs w:val="24"/>
            </w:rPr>
            <w:fldChar w:fldCharType="separate"/>
          </w:r>
          <w:r w:rsidR="001B2B48" w:rsidRPr="00C451E3">
            <w:rPr>
              <w:rFonts w:ascii="Arial" w:hAnsi="Arial" w:cs="Arial"/>
              <w:noProof/>
              <w:sz w:val="24"/>
              <w:szCs w:val="24"/>
            </w:rPr>
            <w:t>(Johnson, et al., 2017)</w:t>
          </w:r>
          <w:r w:rsidR="002D1F65" w:rsidRPr="00C451E3">
            <w:rPr>
              <w:rFonts w:ascii="Arial" w:hAnsi="Arial" w:cs="Arial"/>
              <w:sz w:val="24"/>
              <w:szCs w:val="24"/>
            </w:rPr>
            <w:fldChar w:fldCharType="end"/>
          </w:r>
        </w:sdtContent>
      </w:sdt>
      <w:r w:rsidR="002D1F65" w:rsidRPr="00C451E3">
        <w:rPr>
          <w:rFonts w:ascii="Arial" w:hAnsi="Arial" w:cs="Arial"/>
          <w:sz w:val="24"/>
          <w:szCs w:val="24"/>
        </w:rPr>
        <w:t xml:space="preserve"> or more </w:t>
      </w:r>
      <w:r w:rsidR="00F66766" w:rsidRPr="00C451E3">
        <w:rPr>
          <w:rFonts w:ascii="Arial" w:hAnsi="Arial" w:cs="Arial"/>
          <w:sz w:val="24"/>
          <w:szCs w:val="24"/>
        </w:rPr>
        <w:t xml:space="preserve">emergent, whereby strategy is </w:t>
      </w:r>
      <w:r w:rsidR="00D03273" w:rsidRPr="00C451E3">
        <w:rPr>
          <w:rFonts w:ascii="Arial" w:hAnsi="Arial" w:cs="Arial"/>
          <w:sz w:val="24"/>
          <w:szCs w:val="24"/>
        </w:rPr>
        <w:t>arrived at – or a consequence of decisions and actions that</w:t>
      </w:r>
      <w:r w:rsidR="00481494" w:rsidRPr="00C451E3">
        <w:rPr>
          <w:rFonts w:ascii="Arial" w:hAnsi="Arial" w:cs="Arial"/>
          <w:sz w:val="24"/>
          <w:szCs w:val="24"/>
        </w:rPr>
        <w:t xml:space="preserve"> evolve over </w:t>
      </w:r>
      <w:r w:rsidR="00FD13F4" w:rsidRPr="00C451E3">
        <w:rPr>
          <w:rFonts w:ascii="Arial" w:hAnsi="Arial" w:cs="Arial"/>
          <w:sz w:val="24"/>
          <w:szCs w:val="24"/>
        </w:rPr>
        <w:t>a period</w:t>
      </w:r>
      <w:r w:rsidR="00481494" w:rsidRPr="00C451E3">
        <w:rPr>
          <w:rFonts w:ascii="Arial" w:hAnsi="Arial" w:cs="Arial"/>
          <w:sz w:val="24"/>
          <w:szCs w:val="24"/>
        </w:rPr>
        <w:t xml:space="preserve"> </w:t>
      </w:r>
      <w:r w:rsidR="00C80728" w:rsidRPr="00C451E3">
        <w:rPr>
          <w:rFonts w:ascii="Arial" w:hAnsi="Arial" w:cs="Arial"/>
          <w:noProof/>
          <w:sz w:val="24"/>
          <w:szCs w:val="24"/>
        </w:rPr>
        <w:t>(Mintzberg &amp; Waters, 1985; Mirabeau &amp; Maguire, 2014).</w:t>
      </w:r>
    </w:p>
    <w:p w14:paraId="59C337E3" w14:textId="7ABD1B69" w:rsidR="005F74EA" w:rsidRDefault="005F74EA" w:rsidP="00FA11E7">
      <w:pPr>
        <w:tabs>
          <w:tab w:val="left" w:pos="2100"/>
        </w:tabs>
        <w:spacing w:line="480" w:lineRule="auto"/>
        <w:jc w:val="both"/>
        <w:rPr>
          <w:rFonts w:ascii="Arial" w:hAnsi="Arial" w:cs="Arial"/>
          <w:sz w:val="24"/>
          <w:szCs w:val="24"/>
        </w:rPr>
      </w:pPr>
    </w:p>
    <w:p w14:paraId="43D18E45" w14:textId="39175728" w:rsidR="00C75385" w:rsidRPr="00C75385" w:rsidRDefault="00C75385" w:rsidP="00FA11E7">
      <w:pPr>
        <w:tabs>
          <w:tab w:val="left" w:pos="2100"/>
        </w:tabs>
        <w:spacing w:line="480" w:lineRule="auto"/>
        <w:jc w:val="both"/>
        <w:rPr>
          <w:rFonts w:ascii="Arial" w:hAnsi="Arial" w:cs="Arial"/>
          <w:b/>
          <w:bCs/>
          <w:sz w:val="24"/>
          <w:szCs w:val="24"/>
          <w:u w:val="single"/>
        </w:rPr>
      </w:pPr>
      <w:r w:rsidRPr="00C75385">
        <w:rPr>
          <w:rFonts w:ascii="Arial" w:hAnsi="Arial" w:cs="Arial"/>
          <w:b/>
          <w:bCs/>
          <w:sz w:val="24"/>
          <w:szCs w:val="24"/>
          <w:u w:val="single"/>
        </w:rPr>
        <w:lastRenderedPageBreak/>
        <w:t>Strategic Planning</w:t>
      </w:r>
    </w:p>
    <w:p w14:paraId="4156678E" w14:textId="63FDD076" w:rsidR="00D1755C" w:rsidRDefault="00454B65" w:rsidP="00FA11E7">
      <w:pPr>
        <w:tabs>
          <w:tab w:val="left" w:pos="2100"/>
        </w:tabs>
        <w:spacing w:line="480" w:lineRule="auto"/>
        <w:jc w:val="both"/>
        <w:rPr>
          <w:rFonts w:ascii="Arial" w:hAnsi="Arial" w:cs="Arial"/>
          <w:sz w:val="24"/>
          <w:szCs w:val="24"/>
        </w:rPr>
      </w:pPr>
      <w:r w:rsidRPr="00C451E3">
        <w:rPr>
          <w:rFonts w:ascii="Arial" w:hAnsi="Arial" w:cs="Arial"/>
          <w:sz w:val="24"/>
          <w:szCs w:val="24"/>
        </w:rPr>
        <w:t xml:space="preserve">In general terms, most </w:t>
      </w:r>
      <w:r w:rsidR="00A42533" w:rsidRPr="00C451E3">
        <w:rPr>
          <w:rFonts w:ascii="Arial" w:hAnsi="Arial" w:cs="Arial"/>
          <w:sz w:val="24"/>
          <w:szCs w:val="24"/>
        </w:rPr>
        <w:t>s</w:t>
      </w:r>
      <w:r w:rsidRPr="00C451E3">
        <w:rPr>
          <w:rFonts w:ascii="Arial" w:hAnsi="Arial" w:cs="Arial"/>
          <w:sz w:val="24"/>
          <w:szCs w:val="24"/>
        </w:rPr>
        <w:t xml:space="preserve">trategic </w:t>
      </w:r>
      <w:r w:rsidR="00A42533" w:rsidRPr="00C451E3">
        <w:rPr>
          <w:rFonts w:ascii="Arial" w:hAnsi="Arial" w:cs="Arial"/>
          <w:sz w:val="24"/>
          <w:szCs w:val="24"/>
        </w:rPr>
        <w:t>m</w:t>
      </w:r>
      <w:r w:rsidRPr="00C451E3">
        <w:rPr>
          <w:rFonts w:ascii="Arial" w:hAnsi="Arial" w:cs="Arial"/>
          <w:sz w:val="24"/>
          <w:szCs w:val="24"/>
        </w:rPr>
        <w:t xml:space="preserve">anagement </w:t>
      </w:r>
      <w:r w:rsidR="00D1755C">
        <w:rPr>
          <w:rFonts w:ascii="Arial" w:hAnsi="Arial" w:cs="Arial"/>
          <w:sz w:val="24"/>
          <w:szCs w:val="24"/>
        </w:rPr>
        <w:t>s</w:t>
      </w:r>
      <w:r w:rsidRPr="00C451E3">
        <w:rPr>
          <w:rFonts w:ascii="Arial" w:hAnsi="Arial" w:cs="Arial"/>
          <w:sz w:val="24"/>
          <w:szCs w:val="24"/>
        </w:rPr>
        <w:t>cholars consider strategic management as a cycle that commences with analysis, moves onto formulation of strategy, before implementation of that strategy followed by monitoring and governance processes</w:t>
      </w:r>
      <w:sdt>
        <w:sdtPr>
          <w:rPr>
            <w:rFonts w:ascii="Arial" w:hAnsi="Arial" w:cs="Arial"/>
            <w:sz w:val="24"/>
            <w:szCs w:val="24"/>
          </w:rPr>
          <w:id w:val="1189647466"/>
          <w:citation/>
        </w:sdtPr>
        <w:sdtEndPr/>
        <w:sdtContent>
          <w:r w:rsidRPr="00C451E3">
            <w:rPr>
              <w:rFonts w:ascii="Arial" w:hAnsi="Arial" w:cs="Arial"/>
              <w:sz w:val="24"/>
              <w:szCs w:val="24"/>
            </w:rPr>
            <w:fldChar w:fldCharType="begin"/>
          </w:r>
          <w:r w:rsidRPr="00C451E3">
            <w:rPr>
              <w:rFonts w:ascii="Arial" w:hAnsi="Arial" w:cs="Arial"/>
              <w:sz w:val="24"/>
              <w:szCs w:val="24"/>
            </w:rPr>
            <w:instrText xml:space="preserve"> CITATION Dav09 \l 2057 </w:instrText>
          </w:r>
          <w:r w:rsidRPr="00C451E3">
            <w:rPr>
              <w:rFonts w:ascii="Arial" w:hAnsi="Arial" w:cs="Arial"/>
              <w:sz w:val="24"/>
              <w:szCs w:val="24"/>
            </w:rPr>
            <w:fldChar w:fldCharType="separate"/>
          </w:r>
          <w:r w:rsidRPr="00C451E3">
            <w:rPr>
              <w:rFonts w:ascii="Arial" w:hAnsi="Arial" w:cs="Arial"/>
              <w:noProof/>
              <w:sz w:val="24"/>
              <w:szCs w:val="24"/>
            </w:rPr>
            <w:t xml:space="preserve"> (David, 2009)</w:t>
          </w:r>
          <w:r w:rsidRPr="00C451E3">
            <w:rPr>
              <w:rFonts w:ascii="Arial" w:hAnsi="Arial" w:cs="Arial"/>
              <w:sz w:val="24"/>
              <w:szCs w:val="24"/>
            </w:rPr>
            <w:fldChar w:fldCharType="end"/>
          </w:r>
        </w:sdtContent>
      </w:sdt>
      <w:sdt>
        <w:sdtPr>
          <w:rPr>
            <w:rFonts w:ascii="Arial" w:hAnsi="Arial" w:cs="Arial"/>
            <w:sz w:val="24"/>
            <w:szCs w:val="24"/>
          </w:rPr>
          <w:id w:val="-192087416"/>
          <w:citation/>
        </w:sdtPr>
        <w:sdtEndPr/>
        <w:sdtContent>
          <w:r w:rsidRPr="00C451E3">
            <w:rPr>
              <w:rFonts w:ascii="Arial" w:hAnsi="Arial" w:cs="Arial"/>
              <w:sz w:val="24"/>
              <w:szCs w:val="24"/>
            </w:rPr>
            <w:fldChar w:fldCharType="begin"/>
          </w:r>
          <w:r w:rsidRPr="00C451E3">
            <w:rPr>
              <w:rFonts w:ascii="Arial" w:hAnsi="Arial" w:cs="Arial"/>
              <w:sz w:val="24"/>
              <w:szCs w:val="24"/>
            </w:rPr>
            <w:instrText xml:space="preserve"> CITATION Dav171 \l 2057 </w:instrText>
          </w:r>
          <w:r w:rsidRPr="00C451E3">
            <w:rPr>
              <w:rFonts w:ascii="Arial" w:hAnsi="Arial" w:cs="Arial"/>
              <w:sz w:val="24"/>
              <w:szCs w:val="24"/>
            </w:rPr>
            <w:fldChar w:fldCharType="separate"/>
          </w:r>
          <w:r w:rsidRPr="00C451E3">
            <w:rPr>
              <w:rFonts w:ascii="Arial" w:hAnsi="Arial" w:cs="Arial"/>
              <w:noProof/>
              <w:sz w:val="24"/>
              <w:szCs w:val="24"/>
            </w:rPr>
            <w:t xml:space="preserve"> (David, et al., 2017)</w:t>
          </w:r>
          <w:r w:rsidRPr="00C451E3">
            <w:rPr>
              <w:rFonts w:ascii="Arial" w:hAnsi="Arial" w:cs="Arial"/>
              <w:sz w:val="24"/>
              <w:szCs w:val="24"/>
            </w:rPr>
            <w:fldChar w:fldCharType="end"/>
          </w:r>
        </w:sdtContent>
      </w:sdt>
      <w:sdt>
        <w:sdtPr>
          <w:rPr>
            <w:rFonts w:ascii="Arial" w:hAnsi="Arial" w:cs="Arial"/>
            <w:sz w:val="24"/>
            <w:szCs w:val="24"/>
          </w:rPr>
          <w:id w:val="-1793740254"/>
          <w:citation/>
        </w:sdtPr>
        <w:sdtEndPr/>
        <w:sdtContent>
          <w:r w:rsidRPr="00C451E3">
            <w:rPr>
              <w:rFonts w:ascii="Arial" w:hAnsi="Arial" w:cs="Arial"/>
              <w:sz w:val="24"/>
              <w:szCs w:val="24"/>
            </w:rPr>
            <w:fldChar w:fldCharType="begin"/>
          </w:r>
          <w:r w:rsidRPr="00C451E3">
            <w:rPr>
              <w:rFonts w:ascii="Arial" w:hAnsi="Arial" w:cs="Arial"/>
              <w:sz w:val="24"/>
              <w:szCs w:val="24"/>
            </w:rPr>
            <w:instrText xml:space="preserve"> CITATION Mor07 \l 2057 </w:instrText>
          </w:r>
          <w:r w:rsidRPr="00C451E3">
            <w:rPr>
              <w:rFonts w:ascii="Arial" w:hAnsi="Arial" w:cs="Arial"/>
              <w:sz w:val="24"/>
              <w:szCs w:val="24"/>
            </w:rPr>
            <w:fldChar w:fldCharType="separate"/>
          </w:r>
          <w:r w:rsidRPr="00C451E3">
            <w:rPr>
              <w:rFonts w:ascii="Arial" w:hAnsi="Arial" w:cs="Arial"/>
              <w:noProof/>
              <w:sz w:val="24"/>
              <w:szCs w:val="24"/>
            </w:rPr>
            <w:t xml:space="preserve"> (Morden, 2007)</w:t>
          </w:r>
          <w:r w:rsidRPr="00C451E3">
            <w:rPr>
              <w:rFonts w:ascii="Arial" w:hAnsi="Arial" w:cs="Arial"/>
              <w:sz w:val="24"/>
              <w:szCs w:val="24"/>
            </w:rPr>
            <w:fldChar w:fldCharType="end"/>
          </w:r>
        </w:sdtContent>
      </w:sdt>
      <w:sdt>
        <w:sdtPr>
          <w:rPr>
            <w:rFonts w:ascii="Arial" w:hAnsi="Arial" w:cs="Arial"/>
            <w:sz w:val="24"/>
            <w:szCs w:val="24"/>
          </w:rPr>
          <w:id w:val="739528924"/>
          <w:citation/>
        </w:sdtPr>
        <w:sdtEndPr/>
        <w:sdtContent>
          <w:r w:rsidRPr="00C451E3">
            <w:rPr>
              <w:rFonts w:ascii="Arial" w:hAnsi="Arial" w:cs="Arial"/>
              <w:sz w:val="24"/>
              <w:szCs w:val="24"/>
            </w:rPr>
            <w:fldChar w:fldCharType="begin"/>
          </w:r>
          <w:r w:rsidRPr="00C451E3">
            <w:rPr>
              <w:rFonts w:ascii="Arial" w:hAnsi="Arial" w:cs="Arial"/>
              <w:sz w:val="24"/>
              <w:szCs w:val="24"/>
            </w:rPr>
            <w:instrText xml:space="preserve"> CITATION Pit03 \l 2057 </w:instrText>
          </w:r>
          <w:r w:rsidRPr="00C451E3">
            <w:rPr>
              <w:rFonts w:ascii="Arial" w:hAnsi="Arial" w:cs="Arial"/>
              <w:sz w:val="24"/>
              <w:szCs w:val="24"/>
            </w:rPr>
            <w:fldChar w:fldCharType="separate"/>
          </w:r>
          <w:r w:rsidRPr="00C451E3">
            <w:rPr>
              <w:rFonts w:ascii="Arial" w:hAnsi="Arial" w:cs="Arial"/>
              <w:noProof/>
              <w:sz w:val="24"/>
              <w:szCs w:val="24"/>
            </w:rPr>
            <w:t xml:space="preserve"> (Pitts &amp; Lei, 2003)</w:t>
          </w:r>
          <w:r w:rsidRPr="00C451E3">
            <w:rPr>
              <w:rFonts w:ascii="Arial" w:hAnsi="Arial" w:cs="Arial"/>
              <w:sz w:val="24"/>
              <w:szCs w:val="24"/>
            </w:rPr>
            <w:fldChar w:fldCharType="end"/>
          </w:r>
        </w:sdtContent>
      </w:sdt>
      <w:sdt>
        <w:sdtPr>
          <w:rPr>
            <w:rFonts w:ascii="Arial" w:hAnsi="Arial" w:cs="Arial"/>
            <w:sz w:val="24"/>
            <w:szCs w:val="24"/>
          </w:rPr>
          <w:id w:val="1880271823"/>
          <w:citation/>
        </w:sdtPr>
        <w:sdtEndPr/>
        <w:sdtContent>
          <w:r w:rsidRPr="00C451E3">
            <w:rPr>
              <w:rFonts w:ascii="Arial" w:hAnsi="Arial" w:cs="Arial"/>
              <w:sz w:val="24"/>
              <w:szCs w:val="24"/>
            </w:rPr>
            <w:fldChar w:fldCharType="begin"/>
          </w:r>
          <w:r w:rsidRPr="00C451E3">
            <w:rPr>
              <w:rFonts w:ascii="Arial" w:hAnsi="Arial" w:cs="Arial"/>
              <w:sz w:val="24"/>
              <w:szCs w:val="24"/>
            </w:rPr>
            <w:instrText xml:space="preserve"> CITATION Poi05 \l 2057 </w:instrText>
          </w:r>
          <w:r w:rsidRPr="00C451E3">
            <w:rPr>
              <w:rFonts w:ascii="Arial" w:hAnsi="Arial" w:cs="Arial"/>
              <w:sz w:val="24"/>
              <w:szCs w:val="24"/>
            </w:rPr>
            <w:fldChar w:fldCharType="separate"/>
          </w:r>
          <w:r w:rsidRPr="00C451E3">
            <w:rPr>
              <w:rFonts w:ascii="Arial" w:hAnsi="Arial" w:cs="Arial"/>
              <w:noProof/>
              <w:sz w:val="24"/>
              <w:szCs w:val="24"/>
            </w:rPr>
            <w:t xml:space="preserve"> (Poister &amp; Streib, 2005)</w:t>
          </w:r>
          <w:r w:rsidRPr="00C451E3">
            <w:rPr>
              <w:rFonts w:ascii="Arial" w:hAnsi="Arial" w:cs="Arial"/>
              <w:sz w:val="24"/>
              <w:szCs w:val="24"/>
            </w:rPr>
            <w:fldChar w:fldCharType="end"/>
          </w:r>
        </w:sdtContent>
      </w:sdt>
      <w:sdt>
        <w:sdtPr>
          <w:rPr>
            <w:rFonts w:ascii="Arial" w:hAnsi="Arial" w:cs="Arial"/>
            <w:sz w:val="24"/>
            <w:szCs w:val="24"/>
          </w:rPr>
          <w:id w:val="-1710870325"/>
          <w:citation/>
        </w:sdtPr>
        <w:sdtEndPr/>
        <w:sdtContent>
          <w:r w:rsidRPr="00C451E3">
            <w:rPr>
              <w:rFonts w:ascii="Arial" w:hAnsi="Arial" w:cs="Arial"/>
              <w:sz w:val="24"/>
              <w:szCs w:val="24"/>
            </w:rPr>
            <w:fldChar w:fldCharType="begin"/>
          </w:r>
          <w:r w:rsidRPr="00C451E3">
            <w:rPr>
              <w:rFonts w:ascii="Arial" w:hAnsi="Arial" w:cs="Arial"/>
              <w:sz w:val="24"/>
              <w:szCs w:val="24"/>
            </w:rPr>
            <w:instrText xml:space="preserve"> CITATION Tho03 \l 2057 </w:instrText>
          </w:r>
          <w:r w:rsidRPr="00C451E3">
            <w:rPr>
              <w:rFonts w:ascii="Arial" w:hAnsi="Arial" w:cs="Arial"/>
              <w:sz w:val="24"/>
              <w:szCs w:val="24"/>
            </w:rPr>
            <w:fldChar w:fldCharType="separate"/>
          </w:r>
          <w:r w:rsidRPr="00C451E3">
            <w:rPr>
              <w:rFonts w:ascii="Arial" w:hAnsi="Arial" w:cs="Arial"/>
              <w:noProof/>
              <w:sz w:val="24"/>
              <w:szCs w:val="24"/>
            </w:rPr>
            <w:t xml:space="preserve"> (Thompson &amp; Strickland, 2003)</w:t>
          </w:r>
          <w:r w:rsidRPr="00C451E3">
            <w:rPr>
              <w:rFonts w:ascii="Arial" w:hAnsi="Arial" w:cs="Arial"/>
              <w:sz w:val="24"/>
              <w:szCs w:val="24"/>
            </w:rPr>
            <w:fldChar w:fldCharType="end"/>
          </w:r>
        </w:sdtContent>
      </w:sdt>
      <w:r w:rsidR="00473222">
        <w:rPr>
          <w:rFonts w:ascii="Arial" w:hAnsi="Arial" w:cs="Arial"/>
          <w:sz w:val="24"/>
          <w:szCs w:val="24"/>
        </w:rPr>
        <w:t>, and is highlighted within the image below.</w:t>
      </w:r>
    </w:p>
    <w:p w14:paraId="1B3328AB" w14:textId="77777777" w:rsidR="00B32023" w:rsidRDefault="00B32023" w:rsidP="00FA11E7">
      <w:pPr>
        <w:tabs>
          <w:tab w:val="left" w:pos="2100"/>
        </w:tabs>
        <w:spacing w:line="480" w:lineRule="auto"/>
        <w:jc w:val="both"/>
        <w:rPr>
          <w:rFonts w:ascii="Arial" w:hAnsi="Arial" w:cs="Arial"/>
          <w:sz w:val="24"/>
          <w:szCs w:val="24"/>
        </w:rPr>
      </w:pPr>
    </w:p>
    <w:p w14:paraId="60F56E63" w14:textId="25BD5CAC" w:rsidR="00473222" w:rsidRDefault="00965B7A" w:rsidP="00606AD4">
      <w:pPr>
        <w:tabs>
          <w:tab w:val="left" w:pos="2100"/>
        </w:tabs>
        <w:spacing w:line="480" w:lineRule="auto"/>
        <w:jc w:val="center"/>
        <w:rPr>
          <w:rFonts w:ascii="Arial" w:hAnsi="Arial" w:cs="Arial"/>
          <w:sz w:val="24"/>
          <w:szCs w:val="24"/>
        </w:rPr>
      </w:pPr>
      <w:r w:rsidRPr="00473222">
        <w:rPr>
          <w:rFonts w:ascii="Arial" w:hAnsi="Arial" w:cs="Arial"/>
          <w:noProof/>
          <w:sz w:val="24"/>
          <w:szCs w:val="24"/>
        </w:rPr>
        <w:drawing>
          <wp:inline distT="0" distB="0" distL="0" distR="0" wp14:anchorId="08288383" wp14:editId="1549E4F3">
            <wp:extent cx="3790950" cy="2838296"/>
            <wp:effectExtent l="0" t="0" r="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839447" cy="2874606"/>
                    </a:xfrm>
                    <a:prstGeom prst="rect">
                      <a:avLst/>
                    </a:prstGeom>
                  </pic:spPr>
                </pic:pic>
              </a:graphicData>
            </a:graphic>
          </wp:inline>
        </w:drawing>
      </w:r>
    </w:p>
    <w:p w14:paraId="7919CE72" w14:textId="59246C5E" w:rsidR="00D1755C" w:rsidRDefault="00473222" w:rsidP="00606AD4">
      <w:pPr>
        <w:tabs>
          <w:tab w:val="left" w:pos="2100"/>
        </w:tabs>
        <w:jc w:val="both"/>
        <w:rPr>
          <w:rFonts w:ascii="Arial" w:hAnsi="Arial" w:cs="Arial"/>
          <w:sz w:val="24"/>
          <w:szCs w:val="24"/>
        </w:rPr>
      </w:pPr>
      <w:r>
        <w:rPr>
          <w:rFonts w:ascii="Arial" w:hAnsi="Arial" w:cs="Arial"/>
          <w:sz w:val="24"/>
          <w:szCs w:val="24"/>
        </w:rPr>
        <w:t>Fig 1</w:t>
      </w:r>
    </w:p>
    <w:p w14:paraId="655E28B0" w14:textId="474C5F7F" w:rsidR="00473222" w:rsidRDefault="004714F6" w:rsidP="00606AD4">
      <w:pPr>
        <w:tabs>
          <w:tab w:val="left" w:pos="2100"/>
        </w:tabs>
        <w:jc w:val="both"/>
        <w:rPr>
          <w:rFonts w:ascii="Arial" w:hAnsi="Arial" w:cs="Arial"/>
          <w:sz w:val="24"/>
          <w:szCs w:val="24"/>
        </w:rPr>
      </w:pPr>
      <w:r>
        <w:rPr>
          <w:rFonts w:ascii="Arial" w:hAnsi="Arial" w:cs="Arial"/>
          <w:sz w:val="24"/>
          <w:szCs w:val="24"/>
        </w:rPr>
        <w:t>Basic steps of the strategic management process</w:t>
      </w:r>
    </w:p>
    <w:p w14:paraId="57F878E8" w14:textId="5D0355C2" w:rsidR="004714F6" w:rsidRDefault="00B32023" w:rsidP="00606AD4">
      <w:pPr>
        <w:tabs>
          <w:tab w:val="left" w:pos="2100"/>
        </w:tabs>
        <w:jc w:val="both"/>
        <w:rPr>
          <w:rFonts w:ascii="Arial" w:hAnsi="Arial" w:cs="Arial"/>
          <w:sz w:val="24"/>
          <w:szCs w:val="24"/>
        </w:rPr>
      </w:pPr>
      <w:r>
        <w:rPr>
          <w:rFonts w:ascii="Arial" w:hAnsi="Arial" w:cs="Arial"/>
          <w:sz w:val="24"/>
          <w:szCs w:val="24"/>
        </w:rPr>
        <w:t>ER Services, Principles of management 2021</w:t>
      </w:r>
    </w:p>
    <w:p w14:paraId="6E96C980" w14:textId="77777777" w:rsidR="00D1755C" w:rsidRDefault="00D1755C" w:rsidP="00FA11E7">
      <w:pPr>
        <w:tabs>
          <w:tab w:val="left" w:pos="2100"/>
        </w:tabs>
        <w:spacing w:line="480" w:lineRule="auto"/>
        <w:jc w:val="both"/>
        <w:rPr>
          <w:rFonts w:ascii="Arial" w:hAnsi="Arial" w:cs="Arial"/>
          <w:sz w:val="24"/>
          <w:szCs w:val="24"/>
        </w:rPr>
      </w:pPr>
    </w:p>
    <w:p w14:paraId="2BA19A01" w14:textId="3C9300E9" w:rsidR="004B5A0A" w:rsidRDefault="00135E68" w:rsidP="00FA11E7">
      <w:pPr>
        <w:tabs>
          <w:tab w:val="left" w:pos="2100"/>
        </w:tabs>
        <w:spacing w:line="480" w:lineRule="auto"/>
        <w:jc w:val="both"/>
        <w:rPr>
          <w:rFonts w:ascii="Arial" w:hAnsi="Arial" w:cs="Arial"/>
          <w:sz w:val="24"/>
          <w:szCs w:val="24"/>
        </w:rPr>
      </w:pPr>
      <w:r w:rsidRPr="00C451E3">
        <w:rPr>
          <w:rFonts w:ascii="Arial" w:hAnsi="Arial" w:cs="Arial"/>
          <w:sz w:val="24"/>
          <w:szCs w:val="24"/>
        </w:rPr>
        <w:t xml:space="preserve">This assignment will explore each of the four areas in more detail as key elements </w:t>
      </w:r>
      <w:r w:rsidR="00E20A5A" w:rsidRPr="00C451E3">
        <w:rPr>
          <w:rFonts w:ascii="Arial" w:hAnsi="Arial" w:cs="Arial"/>
          <w:sz w:val="24"/>
          <w:szCs w:val="24"/>
        </w:rPr>
        <w:t xml:space="preserve">in the development of a strategic plan. </w:t>
      </w:r>
    </w:p>
    <w:p w14:paraId="14C7895A" w14:textId="6D27D19E" w:rsidR="009F2983" w:rsidRPr="00C451E3" w:rsidRDefault="00454B65" w:rsidP="00FA11E7">
      <w:pPr>
        <w:tabs>
          <w:tab w:val="left" w:pos="2100"/>
        </w:tabs>
        <w:spacing w:line="480" w:lineRule="auto"/>
        <w:jc w:val="both"/>
        <w:rPr>
          <w:rFonts w:ascii="Arial" w:hAnsi="Arial" w:cs="Arial"/>
          <w:i/>
          <w:iCs/>
          <w:sz w:val="24"/>
          <w:szCs w:val="24"/>
        </w:rPr>
      </w:pPr>
      <w:r w:rsidRPr="00C451E3">
        <w:rPr>
          <w:rFonts w:ascii="Arial" w:hAnsi="Arial" w:cs="Arial"/>
          <w:sz w:val="24"/>
          <w:szCs w:val="24"/>
        </w:rPr>
        <w:t>More specifically</w:t>
      </w:r>
      <w:r w:rsidR="00B01FF9" w:rsidRPr="00C451E3">
        <w:rPr>
          <w:rFonts w:ascii="Arial" w:hAnsi="Arial" w:cs="Arial"/>
          <w:sz w:val="24"/>
          <w:szCs w:val="24"/>
        </w:rPr>
        <w:t>, s</w:t>
      </w:r>
      <w:r w:rsidR="008965FD" w:rsidRPr="00C451E3">
        <w:rPr>
          <w:rFonts w:ascii="Arial" w:hAnsi="Arial" w:cs="Arial"/>
          <w:sz w:val="24"/>
          <w:szCs w:val="24"/>
          <w:shd w:val="clear" w:color="auto" w:fill="FFFFFF"/>
        </w:rPr>
        <w:t xml:space="preserve">trategic management is the process by which an organisation makes, implements and evaluates its decisions across a variety of functions in order to deliver against their goals </w:t>
      </w:r>
      <w:sdt>
        <w:sdtPr>
          <w:rPr>
            <w:rFonts w:ascii="Arial" w:hAnsi="Arial" w:cs="Arial"/>
            <w:sz w:val="24"/>
            <w:szCs w:val="24"/>
            <w:shd w:val="clear" w:color="auto" w:fill="FFFFFF"/>
          </w:rPr>
          <w:id w:val="-849954929"/>
          <w:citation/>
        </w:sdtPr>
        <w:sdtEndPr/>
        <w:sdtContent>
          <w:r w:rsidR="008965FD" w:rsidRPr="00C451E3">
            <w:rPr>
              <w:rFonts w:ascii="Arial" w:hAnsi="Arial" w:cs="Arial"/>
              <w:sz w:val="24"/>
              <w:szCs w:val="24"/>
              <w:shd w:val="clear" w:color="auto" w:fill="FFFFFF"/>
            </w:rPr>
            <w:fldChar w:fldCharType="begin"/>
          </w:r>
          <w:r w:rsidR="008965FD" w:rsidRPr="00C451E3">
            <w:rPr>
              <w:rFonts w:ascii="Arial" w:hAnsi="Arial" w:cs="Arial"/>
              <w:sz w:val="24"/>
              <w:szCs w:val="24"/>
              <w:shd w:val="clear" w:color="auto" w:fill="FFFFFF"/>
            </w:rPr>
            <w:instrText xml:space="preserve"> CITATION Dav09 \l 2057 </w:instrText>
          </w:r>
          <w:r w:rsidR="008965FD" w:rsidRPr="00C451E3">
            <w:rPr>
              <w:rFonts w:ascii="Arial" w:hAnsi="Arial" w:cs="Arial"/>
              <w:sz w:val="24"/>
              <w:szCs w:val="24"/>
              <w:shd w:val="clear" w:color="auto" w:fill="FFFFFF"/>
            </w:rPr>
            <w:fldChar w:fldCharType="separate"/>
          </w:r>
          <w:r w:rsidR="008965FD" w:rsidRPr="00C451E3">
            <w:rPr>
              <w:rFonts w:ascii="Arial" w:hAnsi="Arial" w:cs="Arial"/>
              <w:noProof/>
              <w:sz w:val="24"/>
              <w:szCs w:val="24"/>
              <w:shd w:val="clear" w:color="auto" w:fill="FFFFFF"/>
            </w:rPr>
            <w:t>(David, 2009)</w:t>
          </w:r>
          <w:r w:rsidR="008965FD" w:rsidRPr="00C451E3">
            <w:rPr>
              <w:rFonts w:ascii="Arial" w:hAnsi="Arial" w:cs="Arial"/>
              <w:sz w:val="24"/>
              <w:szCs w:val="24"/>
              <w:shd w:val="clear" w:color="auto" w:fill="FFFFFF"/>
            </w:rPr>
            <w:fldChar w:fldCharType="end"/>
          </w:r>
        </w:sdtContent>
      </w:sdt>
      <w:r w:rsidR="009F2983" w:rsidRPr="00C451E3">
        <w:rPr>
          <w:rFonts w:ascii="Arial" w:hAnsi="Arial" w:cs="Arial"/>
          <w:sz w:val="24"/>
          <w:szCs w:val="24"/>
          <w:shd w:val="clear" w:color="auto" w:fill="FFFFFF"/>
        </w:rPr>
        <w:t xml:space="preserve"> and i</w:t>
      </w:r>
      <w:r w:rsidR="009F2983" w:rsidRPr="00C451E3">
        <w:rPr>
          <w:rFonts w:ascii="Arial" w:hAnsi="Arial" w:cs="Arial"/>
          <w:sz w:val="24"/>
          <w:szCs w:val="24"/>
        </w:rPr>
        <w:t xml:space="preserve">n his seminal work Morden </w:t>
      </w:r>
      <w:sdt>
        <w:sdtPr>
          <w:rPr>
            <w:rFonts w:ascii="Arial" w:hAnsi="Arial" w:cs="Arial"/>
            <w:sz w:val="24"/>
            <w:szCs w:val="24"/>
          </w:rPr>
          <w:id w:val="-1237242221"/>
          <w:citation/>
        </w:sdtPr>
        <w:sdtEndPr/>
        <w:sdtContent>
          <w:r w:rsidR="009F2983" w:rsidRPr="00C451E3">
            <w:rPr>
              <w:rFonts w:ascii="Arial" w:hAnsi="Arial" w:cs="Arial"/>
              <w:sz w:val="24"/>
              <w:szCs w:val="24"/>
            </w:rPr>
            <w:fldChar w:fldCharType="begin"/>
          </w:r>
          <w:r w:rsidR="009F2983" w:rsidRPr="00C451E3">
            <w:rPr>
              <w:rFonts w:ascii="Arial" w:hAnsi="Arial" w:cs="Arial"/>
              <w:sz w:val="24"/>
              <w:szCs w:val="24"/>
            </w:rPr>
            <w:instrText xml:space="preserve">CITATION Mor07 \p 15 \n  \l 2057 </w:instrText>
          </w:r>
          <w:r w:rsidR="009F2983" w:rsidRPr="00C451E3">
            <w:rPr>
              <w:rFonts w:ascii="Arial" w:hAnsi="Arial" w:cs="Arial"/>
              <w:sz w:val="24"/>
              <w:szCs w:val="24"/>
            </w:rPr>
            <w:fldChar w:fldCharType="separate"/>
          </w:r>
          <w:r w:rsidR="009F2983" w:rsidRPr="00C451E3">
            <w:rPr>
              <w:rFonts w:ascii="Arial" w:hAnsi="Arial" w:cs="Arial"/>
              <w:noProof/>
              <w:sz w:val="24"/>
              <w:szCs w:val="24"/>
            </w:rPr>
            <w:t xml:space="preserve">(2007, p. </w:t>
          </w:r>
          <w:r w:rsidR="009F2983" w:rsidRPr="00C451E3">
            <w:rPr>
              <w:rFonts w:ascii="Arial" w:hAnsi="Arial" w:cs="Arial"/>
              <w:noProof/>
              <w:sz w:val="24"/>
              <w:szCs w:val="24"/>
            </w:rPr>
            <w:lastRenderedPageBreak/>
            <w:t>15)</w:t>
          </w:r>
          <w:r w:rsidR="009F2983" w:rsidRPr="00C451E3">
            <w:rPr>
              <w:rFonts w:ascii="Arial" w:hAnsi="Arial" w:cs="Arial"/>
              <w:sz w:val="24"/>
              <w:szCs w:val="24"/>
            </w:rPr>
            <w:fldChar w:fldCharType="end"/>
          </w:r>
        </w:sdtContent>
      </w:sdt>
      <w:r w:rsidR="009F2983" w:rsidRPr="00C451E3">
        <w:rPr>
          <w:rFonts w:ascii="Arial" w:hAnsi="Arial" w:cs="Arial"/>
          <w:sz w:val="24"/>
          <w:szCs w:val="24"/>
        </w:rPr>
        <w:t xml:space="preserve"> outlines how </w:t>
      </w:r>
      <w:r w:rsidR="009F2983" w:rsidRPr="00C451E3">
        <w:rPr>
          <w:rFonts w:ascii="Arial" w:hAnsi="Arial" w:cs="Arial"/>
          <w:i/>
          <w:iCs/>
          <w:sz w:val="24"/>
          <w:szCs w:val="24"/>
        </w:rPr>
        <w:t>‘the process of strategic management is used to establish missions, objectives, and strategies for the organization.’</w:t>
      </w:r>
    </w:p>
    <w:p w14:paraId="4C08D788" w14:textId="0DF2A85A" w:rsidR="00680436" w:rsidRPr="00C451E3" w:rsidRDefault="00A42533" w:rsidP="001752FB">
      <w:pPr>
        <w:spacing w:line="480" w:lineRule="auto"/>
        <w:rPr>
          <w:rFonts w:ascii="Arial" w:hAnsi="Arial" w:cs="Arial"/>
          <w:sz w:val="24"/>
          <w:szCs w:val="24"/>
        </w:rPr>
      </w:pPr>
      <w:r w:rsidRPr="00C451E3">
        <w:rPr>
          <w:rFonts w:ascii="Arial" w:hAnsi="Arial" w:cs="Arial"/>
          <w:sz w:val="24"/>
          <w:szCs w:val="24"/>
        </w:rPr>
        <w:t xml:space="preserve">Described by Bryson </w:t>
      </w:r>
      <w:sdt>
        <w:sdtPr>
          <w:rPr>
            <w:rFonts w:ascii="Arial" w:hAnsi="Arial" w:cs="Arial"/>
            <w:sz w:val="24"/>
            <w:szCs w:val="24"/>
          </w:rPr>
          <w:id w:val="1302572910"/>
          <w:citation/>
        </w:sdtPr>
        <w:sdtEndPr/>
        <w:sdtContent>
          <w:r w:rsidR="00F93584" w:rsidRPr="00C451E3">
            <w:rPr>
              <w:rFonts w:ascii="Arial" w:hAnsi="Arial" w:cs="Arial"/>
              <w:sz w:val="24"/>
              <w:szCs w:val="24"/>
            </w:rPr>
            <w:fldChar w:fldCharType="begin"/>
          </w:r>
          <w:r w:rsidR="00F93584" w:rsidRPr="00C451E3">
            <w:rPr>
              <w:rFonts w:ascii="Arial" w:hAnsi="Arial" w:cs="Arial"/>
              <w:sz w:val="24"/>
              <w:szCs w:val="24"/>
            </w:rPr>
            <w:instrText xml:space="preserve">CITATION Bry18 \n  \l 2057 </w:instrText>
          </w:r>
          <w:r w:rsidR="00F93584" w:rsidRPr="00C451E3">
            <w:rPr>
              <w:rFonts w:ascii="Arial" w:hAnsi="Arial" w:cs="Arial"/>
              <w:sz w:val="24"/>
              <w:szCs w:val="24"/>
            </w:rPr>
            <w:fldChar w:fldCharType="separate"/>
          </w:r>
          <w:r w:rsidR="00F93584" w:rsidRPr="00C451E3">
            <w:rPr>
              <w:rFonts w:ascii="Arial" w:hAnsi="Arial" w:cs="Arial"/>
              <w:noProof/>
              <w:sz w:val="24"/>
              <w:szCs w:val="24"/>
            </w:rPr>
            <w:t>(2018)</w:t>
          </w:r>
          <w:r w:rsidR="00F93584" w:rsidRPr="00C451E3">
            <w:rPr>
              <w:rFonts w:ascii="Arial" w:hAnsi="Arial" w:cs="Arial"/>
              <w:sz w:val="24"/>
              <w:szCs w:val="24"/>
            </w:rPr>
            <w:fldChar w:fldCharType="end"/>
          </w:r>
        </w:sdtContent>
      </w:sdt>
      <w:r w:rsidR="00680436" w:rsidRPr="00C451E3">
        <w:rPr>
          <w:rFonts w:ascii="Arial" w:hAnsi="Arial" w:cs="Arial"/>
          <w:sz w:val="24"/>
          <w:szCs w:val="24"/>
        </w:rPr>
        <w:t>,</w:t>
      </w:r>
      <w:r w:rsidR="00880BF8">
        <w:rPr>
          <w:rFonts w:ascii="Arial" w:hAnsi="Arial" w:cs="Arial"/>
          <w:sz w:val="24"/>
          <w:szCs w:val="24"/>
        </w:rPr>
        <w:t xml:space="preserve"> strategic planning is</w:t>
      </w:r>
    </w:p>
    <w:p w14:paraId="06A50B6D" w14:textId="77777777" w:rsidR="00680436" w:rsidRPr="00C451E3" w:rsidRDefault="00680436" w:rsidP="001752FB">
      <w:pPr>
        <w:spacing w:line="480" w:lineRule="auto"/>
        <w:rPr>
          <w:rFonts w:ascii="Arial" w:hAnsi="Arial" w:cs="Arial"/>
          <w:sz w:val="24"/>
          <w:szCs w:val="24"/>
        </w:rPr>
      </w:pPr>
    </w:p>
    <w:p w14:paraId="7BC3BC82" w14:textId="5613D916" w:rsidR="00FB6A07" w:rsidRPr="001752FB" w:rsidRDefault="00880BF8" w:rsidP="001752FB">
      <w:pPr>
        <w:spacing w:line="480" w:lineRule="auto"/>
        <w:ind w:left="720"/>
        <w:rPr>
          <w:rFonts w:ascii="Arial" w:hAnsi="Arial" w:cs="Arial"/>
          <w:sz w:val="24"/>
          <w:szCs w:val="24"/>
        </w:rPr>
      </w:pPr>
      <w:r w:rsidRPr="001752FB">
        <w:rPr>
          <w:rFonts w:ascii="Arial" w:hAnsi="Arial" w:cs="Arial"/>
          <w:i/>
          <w:iCs/>
          <w:sz w:val="24"/>
          <w:szCs w:val="24"/>
          <w:shd w:val="clear" w:color="auto" w:fill="FFFFFF"/>
        </w:rPr>
        <w:t>effective information gathering, analysis, and synthesis; clarification of the mission and goals to be pursued and issues to be addressed along the way; development and exploration of, and choice among, strategic alternatives; and an emphasis on the future implications of present decisions</w:t>
      </w:r>
      <w:r w:rsidRPr="001752FB">
        <w:rPr>
          <w:rFonts w:ascii="Arial" w:hAnsi="Arial" w:cs="Arial"/>
          <w:i/>
          <w:iCs/>
          <w:color w:val="555555"/>
          <w:sz w:val="24"/>
          <w:szCs w:val="24"/>
          <w:shd w:val="clear" w:color="auto" w:fill="FFFFFF"/>
        </w:rPr>
        <w:t>.</w:t>
      </w:r>
    </w:p>
    <w:p w14:paraId="562C5FE8" w14:textId="04D0B747" w:rsidR="001752FB" w:rsidRDefault="0098518F" w:rsidP="001752FB">
      <w:pPr>
        <w:spacing w:line="480" w:lineRule="auto"/>
        <w:jc w:val="right"/>
        <w:rPr>
          <w:rFonts w:ascii="Arial" w:hAnsi="Arial" w:cs="Arial"/>
          <w:color w:val="2E2E2E"/>
          <w:sz w:val="24"/>
          <w:szCs w:val="24"/>
        </w:rPr>
      </w:pPr>
      <w:sdt>
        <w:sdtPr>
          <w:rPr>
            <w:rFonts w:ascii="Arial" w:hAnsi="Arial" w:cs="Arial"/>
            <w:color w:val="2E2E2E"/>
            <w:sz w:val="24"/>
            <w:szCs w:val="24"/>
          </w:rPr>
          <w:id w:val="-1588916574"/>
          <w:citation/>
        </w:sdtPr>
        <w:sdtEndPr/>
        <w:sdtContent>
          <w:r w:rsidR="00156C6F">
            <w:rPr>
              <w:rFonts w:ascii="Arial" w:hAnsi="Arial" w:cs="Arial"/>
              <w:color w:val="2E2E2E"/>
              <w:sz w:val="24"/>
              <w:szCs w:val="24"/>
            </w:rPr>
            <w:fldChar w:fldCharType="begin"/>
          </w:r>
          <w:r w:rsidR="00156C6F">
            <w:rPr>
              <w:rFonts w:ascii="Arial" w:hAnsi="Arial" w:cs="Arial"/>
              <w:color w:val="2E2E2E"/>
              <w:sz w:val="24"/>
              <w:szCs w:val="24"/>
            </w:rPr>
            <w:instrText xml:space="preserve">CITATION Bry18 \p 35 \l 2057 </w:instrText>
          </w:r>
          <w:r w:rsidR="00156C6F">
            <w:rPr>
              <w:rFonts w:ascii="Arial" w:hAnsi="Arial" w:cs="Arial"/>
              <w:color w:val="2E2E2E"/>
              <w:sz w:val="24"/>
              <w:szCs w:val="24"/>
            </w:rPr>
            <w:fldChar w:fldCharType="separate"/>
          </w:r>
          <w:r w:rsidR="00156C6F" w:rsidRPr="00156C6F">
            <w:rPr>
              <w:rFonts w:ascii="Arial" w:hAnsi="Arial" w:cs="Arial"/>
              <w:noProof/>
              <w:color w:val="2E2E2E"/>
              <w:sz w:val="24"/>
              <w:szCs w:val="24"/>
            </w:rPr>
            <w:t>(Bryson, 2018, p. 35)</w:t>
          </w:r>
          <w:r w:rsidR="00156C6F">
            <w:rPr>
              <w:rFonts w:ascii="Arial" w:hAnsi="Arial" w:cs="Arial"/>
              <w:color w:val="2E2E2E"/>
              <w:sz w:val="24"/>
              <w:szCs w:val="24"/>
            </w:rPr>
            <w:fldChar w:fldCharType="end"/>
          </w:r>
        </w:sdtContent>
      </w:sdt>
    </w:p>
    <w:p w14:paraId="11AC4663" w14:textId="62E410EC" w:rsidR="000E7394" w:rsidRDefault="00920F22" w:rsidP="00FA11E7">
      <w:pPr>
        <w:spacing w:line="480" w:lineRule="auto"/>
        <w:jc w:val="both"/>
        <w:rPr>
          <w:rFonts w:ascii="Arial" w:hAnsi="Arial" w:cs="Arial"/>
          <w:sz w:val="24"/>
          <w:szCs w:val="24"/>
        </w:rPr>
      </w:pPr>
      <w:r w:rsidRPr="00F97D07">
        <w:rPr>
          <w:rFonts w:ascii="Arial" w:hAnsi="Arial" w:cs="Arial"/>
          <w:color w:val="2E2E2E"/>
          <w:sz w:val="24"/>
          <w:szCs w:val="24"/>
        </w:rPr>
        <w:t xml:space="preserve">There is little by way of empirical evidence with regards strategic management specifically within Policing. </w:t>
      </w:r>
      <w:r w:rsidR="007C77CD" w:rsidRPr="00F97D07">
        <w:rPr>
          <w:rFonts w:ascii="Arial" w:hAnsi="Arial" w:cs="Arial"/>
          <w:sz w:val="24"/>
          <w:szCs w:val="24"/>
        </w:rPr>
        <w:t xml:space="preserve">Profitability is one measure that can define if a private sector business is successful: However, this is not the case within the public sector. Notwithstanding this, whilst </w:t>
      </w:r>
      <w:r w:rsidR="007C77CD" w:rsidRPr="00F97D07">
        <w:rPr>
          <w:rFonts w:ascii="Arial" w:hAnsi="Arial" w:cs="Arial"/>
          <w:color w:val="2E2E2E"/>
          <w:sz w:val="24"/>
          <w:szCs w:val="24"/>
        </w:rPr>
        <w:t>there can be significant differences in the relevance of some thematic areas between the business and public sectors</w:t>
      </w:r>
      <w:sdt>
        <w:sdtPr>
          <w:rPr>
            <w:rFonts w:ascii="Arial" w:hAnsi="Arial" w:cs="Arial"/>
            <w:color w:val="2E2E2E"/>
            <w:sz w:val="24"/>
            <w:szCs w:val="24"/>
          </w:rPr>
          <w:id w:val="555515519"/>
          <w:citation/>
        </w:sdtPr>
        <w:sdtEndPr/>
        <w:sdtContent>
          <w:r w:rsidR="007C77CD" w:rsidRPr="00F97D07">
            <w:rPr>
              <w:rFonts w:ascii="Arial" w:hAnsi="Arial" w:cs="Arial"/>
              <w:color w:val="2E2E2E"/>
              <w:sz w:val="24"/>
              <w:szCs w:val="24"/>
            </w:rPr>
            <w:fldChar w:fldCharType="begin"/>
          </w:r>
          <w:r w:rsidR="007C77CD" w:rsidRPr="00F97D07">
            <w:rPr>
              <w:rFonts w:ascii="Arial" w:hAnsi="Arial" w:cs="Arial"/>
              <w:color w:val="2E2E2E"/>
              <w:sz w:val="24"/>
              <w:szCs w:val="24"/>
            </w:rPr>
            <w:instrText xml:space="preserve"> CITATION Aru19 \l 2057 </w:instrText>
          </w:r>
          <w:r w:rsidR="007C77CD" w:rsidRPr="00F97D07">
            <w:rPr>
              <w:rFonts w:ascii="Arial" w:hAnsi="Arial" w:cs="Arial"/>
              <w:color w:val="2E2E2E"/>
              <w:sz w:val="24"/>
              <w:szCs w:val="24"/>
            </w:rPr>
            <w:fldChar w:fldCharType="separate"/>
          </w:r>
          <w:r w:rsidR="007C77CD" w:rsidRPr="00F97D07">
            <w:rPr>
              <w:rFonts w:ascii="Arial" w:hAnsi="Arial" w:cs="Arial"/>
              <w:noProof/>
              <w:color w:val="2E2E2E"/>
              <w:sz w:val="24"/>
              <w:szCs w:val="24"/>
            </w:rPr>
            <w:t xml:space="preserve"> (Arundel, et al., 2019)</w:t>
          </w:r>
          <w:r w:rsidR="007C77CD" w:rsidRPr="00F97D07">
            <w:rPr>
              <w:rFonts w:ascii="Arial" w:hAnsi="Arial" w:cs="Arial"/>
              <w:color w:val="2E2E2E"/>
              <w:sz w:val="24"/>
              <w:szCs w:val="24"/>
            </w:rPr>
            <w:fldChar w:fldCharType="end"/>
          </w:r>
        </w:sdtContent>
      </w:sdt>
      <w:r w:rsidR="007C77CD" w:rsidRPr="00F97D07">
        <w:rPr>
          <w:rFonts w:ascii="Arial" w:hAnsi="Arial" w:cs="Arial"/>
          <w:sz w:val="24"/>
          <w:szCs w:val="24"/>
        </w:rPr>
        <w:t xml:space="preserve"> it remains the case that the principles of strategic planning, management and subsequent governance arrangements apply equally to both sectors</w:t>
      </w:r>
      <w:sdt>
        <w:sdtPr>
          <w:rPr>
            <w:rFonts w:ascii="Arial" w:hAnsi="Arial" w:cs="Arial"/>
            <w:sz w:val="24"/>
            <w:szCs w:val="24"/>
          </w:rPr>
          <w:id w:val="449521014"/>
          <w:citation/>
        </w:sdtPr>
        <w:sdtEndPr/>
        <w:sdtContent>
          <w:r w:rsidR="007C77CD" w:rsidRPr="00F97D07">
            <w:rPr>
              <w:rFonts w:ascii="Arial" w:hAnsi="Arial" w:cs="Arial"/>
              <w:sz w:val="24"/>
              <w:szCs w:val="24"/>
            </w:rPr>
            <w:fldChar w:fldCharType="begin"/>
          </w:r>
          <w:r w:rsidR="007C77CD" w:rsidRPr="00F97D07">
            <w:rPr>
              <w:rFonts w:ascii="Arial" w:hAnsi="Arial" w:cs="Arial"/>
              <w:sz w:val="24"/>
              <w:szCs w:val="24"/>
            </w:rPr>
            <w:instrText xml:space="preserve">CITATION War151 \l 2057 </w:instrText>
          </w:r>
          <w:r w:rsidR="007C77CD" w:rsidRPr="00F97D07">
            <w:rPr>
              <w:rFonts w:ascii="Arial" w:hAnsi="Arial" w:cs="Arial"/>
              <w:sz w:val="24"/>
              <w:szCs w:val="24"/>
            </w:rPr>
            <w:fldChar w:fldCharType="separate"/>
          </w:r>
          <w:r w:rsidR="007C77CD" w:rsidRPr="00F97D07">
            <w:rPr>
              <w:rFonts w:ascii="Arial" w:hAnsi="Arial" w:cs="Arial"/>
              <w:noProof/>
              <w:sz w:val="24"/>
              <w:szCs w:val="24"/>
            </w:rPr>
            <w:t xml:space="preserve"> (Warner, 2015)</w:t>
          </w:r>
          <w:r w:rsidR="007C77CD" w:rsidRPr="00F97D07">
            <w:rPr>
              <w:rFonts w:ascii="Arial" w:hAnsi="Arial" w:cs="Arial"/>
              <w:sz w:val="24"/>
              <w:szCs w:val="24"/>
            </w:rPr>
            <w:fldChar w:fldCharType="end"/>
          </w:r>
        </w:sdtContent>
      </w:sdt>
      <w:r w:rsidR="007C77CD" w:rsidRPr="00F97D07">
        <w:rPr>
          <w:rFonts w:ascii="Arial" w:hAnsi="Arial" w:cs="Arial"/>
          <w:sz w:val="24"/>
          <w:szCs w:val="24"/>
        </w:rPr>
        <w:t xml:space="preserve">. </w:t>
      </w:r>
      <w:r w:rsidR="0068161E" w:rsidRPr="00F97D07">
        <w:rPr>
          <w:rFonts w:ascii="Arial" w:hAnsi="Arial" w:cs="Arial"/>
          <w:sz w:val="24"/>
          <w:szCs w:val="24"/>
        </w:rPr>
        <w:t>Strategic planning within the public sector</w:t>
      </w:r>
      <w:r w:rsidR="004E511D" w:rsidRPr="00F97D07">
        <w:rPr>
          <w:rFonts w:ascii="Arial" w:hAnsi="Arial" w:cs="Arial"/>
          <w:sz w:val="24"/>
          <w:szCs w:val="24"/>
        </w:rPr>
        <w:t xml:space="preserve"> has positive impacts on fina</w:t>
      </w:r>
      <w:r w:rsidR="001826A6" w:rsidRPr="00F97D07">
        <w:rPr>
          <w:rFonts w:ascii="Arial" w:hAnsi="Arial" w:cs="Arial"/>
          <w:sz w:val="24"/>
          <w:szCs w:val="24"/>
        </w:rPr>
        <w:t xml:space="preserve">ncial performance </w:t>
      </w:r>
      <w:sdt>
        <w:sdtPr>
          <w:rPr>
            <w:rFonts w:ascii="Arial" w:hAnsi="Arial" w:cs="Arial"/>
            <w:sz w:val="24"/>
            <w:szCs w:val="24"/>
          </w:rPr>
          <w:id w:val="-1843460290"/>
          <w:citation/>
        </w:sdtPr>
        <w:sdtEndPr/>
        <w:sdtContent>
          <w:r w:rsidR="001826A6" w:rsidRPr="00F97D07">
            <w:rPr>
              <w:rFonts w:ascii="Arial" w:hAnsi="Arial" w:cs="Arial"/>
              <w:sz w:val="24"/>
              <w:szCs w:val="24"/>
            </w:rPr>
            <w:fldChar w:fldCharType="begin"/>
          </w:r>
          <w:r w:rsidR="001826A6" w:rsidRPr="00F97D07">
            <w:rPr>
              <w:rFonts w:ascii="Arial" w:hAnsi="Arial" w:cs="Arial"/>
              <w:sz w:val="24"/>
              <w:szCs w:val="24"/>
            </w:rPr>
            <w:instrText xml:space="preserve"> CITATION Smi08 \l 2057 </w:instrText>
          </w:r>
          <w:r w:rsidR="001826A6" w:rsidRPr="00F97D07">
            <w:rPr>
              <w:rFonts w:ascii="Arial" w:hAnsi="Arial" w:cs="Arial"/>
              <w:sz w:val="24"/>
              <w:szCs w:val="24"/>
            </w:rPr>
            <w:fldChar w:fldCharType="separate"/>
          </w:r>
          <w:r w:rsidR="001826A6" w:rsidRPr="00F97D07">
            <w:rPr>
              <w:rFonts w:ascii="Arial" w:hAnsi="Arial" w:cs="Arial"/>
              <w:noProof/>
              <w:sz w:val="24"/>
              <w:szCs w:val="24"/>
            </w:rPr>
            <w:t>(Smith, 2008)</w:t>
          </w:r>
          <w:r w:rsidR="001826A6" w:rsidRPr="00F97D07">
            <w:rPr>
              <w:rFonts w:ascii="Arial" w:hAnsi="Arial" w:cs="Arial"/>
              <w:sz w:val="24"/>
              <w:szCs w:val="24"/>
            </w:rPr>
            <w:fldChar w:fldCharType="end"/>
          </w:r>
        </w:sdtContent>
      </w:sdt>
      <w:r w:rsidR="001826A6" w:rsidRPr="00F97D07">
        <w:rPr>
          <w:rFonts w:ascii="Arial" w:hAnsi="Arial" w:cs="Arial"/>
          <w:sz w:val="24"/>
          <w:szCs w:val="24"/>
        </w:rPr>
        <w:t>,</w:t>
      </w:r>
      <w:r w:rsidR="006B5657" w:rsidRPr="00F97D07">
        <w:rPr>
          <w:rFonts w:ascii="Arial" w:hAnsi="Arial" w:cs="Arial"/>
          <w:sz w:val="24"/>
          <w:szCs w:val="24"/>
        </w:rPr>
        <w:t xml:space="preserve"> and</w:t>
      </w:r>
      <w:r w:rsidR="001826A6" w:rsidRPr="00F97D07">
        <w:rPr>
          <w:rFonts w:ascii="Arial" w:hAnsi="Arial" w:cs="Arial"/>
          <w:sz w:val="24"/>
          <w:szCs w:val="24"/>
        </w:rPr>
        <w:t xml:space="preserve"> </w:t>
      </w:r>
      <w:r w:rsidR="00AA51B3" w:rsidRPr="00F97D07">
        <w:rPr>
          <w:rFonts w:ascii="Arial" w:hAnsi="Arial" w:cs="Arial"/>
          <w:sz w:val="24"/>
          <w:szCs w:val="24"/>
        </w:rPr>
        <w:t xml:space="preserve">in </w:t>
      </w:r>
      <w:r w:rsidR="006B5657" w:rsidRPr="00F97D07">
        <w:rPr>
          <w:rFonts w:ascii="Arial" w:hAnsi="Arial" w:cs="Arial"/>
          <w:sz w:val="24"/>
          <w:szCs w:val="24"/>
        </w:rPr>
        <w:t>delivering against community needs</w:t>
      </w:r>
      <w:r w:rsidR="00AA51B3" w:rsidRPr="00F97D07">
        <w:rPr>
          <w:rFonts w:ascii="Arial" w:hAnsi="Arial" w:cs="Arial"/>
          <w:sz w:val="24"/>
          <w:szCs w:val="24"/>
        </w:rPr>
        <w:t xml:space="preserve"> </w:t>
      </w:r>
      <w:sdt>
        <w:sdtPr>
          <w:rPr>
            <w:rFonts w:ascii="Arial" w:hAnsi="Arial" w:cs="Arial"/>
            <w:sz w:val="24"/>
            <w:szCs w:val="24"/>
          </w:rPr>
          <w:id w:val="60374995"/>
          <w:citation/>
        </w:sdtPr>
        <w:sdtEndPr/>
        <w:sdtContent>
          <w:r w:rsidR="00AA51B3" w:rsidRPr="00F97D07">
            <w:rPr>
              <w:rFonts w:ascii="Arial" w:hAnsi="Arial" w:cs="Arial"/>
              <w:sz w:val="24"/>
              <w:szCs w:val="24"/>
            </w:rPr>
            <w:fldChar w:fldCharType="begin"/>
          </w:r>
          <w:r w:rsidR="00AA51B3" w:rsidRPr="00F97D07">
            <w:rPr>
              <w:rFonts w:ascii="Arial" w:hAnsi="Arial" w:cs="Arial"/>
              <w:sz w:val="24"/>
              <w:szCs w:val="24"/>
            </w:rPr>
            <w:instrText xml:space="preserve"> CITATION HuQ14 \l 2057 </w:instrText>
          </w:r>
          <w:r w:rsidR="00AA51B3" w:rsidRPr="00F97D07">
            <w:rPr>
              <w:rFonts w:ascii="Arial" w:hAnsi="Arial" w:cs="Arial"/>
              <w:sz w:val="24"/>
              <w:szCs w:val="24"/>
            </w:rPr>
            <w:fldChar w:fldCharType="separate"/>
          </w:r>
          <w:r w:rsidR="00AA51B3" w:rsidRPr="00F97D07">
            <w:rPr>
              <w:rFonts w:ascii="Arial" w:hAnsi="Arial" w:cs="Arial"/>
              <w:noProof/>
              <w:sz w:val="24"/>
              <w:szCs w:val="24"/>
            </w:rPr>
            <w:t>(Hu, et al., 2014)</w:t>
          </w:r>
          <w:r w:rsidR="00AA51B3" w:rsidRPr="00F97D07">
            <w:rPr>
              <w:rFonts w:ascii="Arial" w:hAnsi="Arial" w:cs="Arial"/>
              <w:sz w:val="24"/>
              <w:szCs w:val="24"/>
            </w:rPr>
            <w:fldChar w:fldCharType="end"/>
          </w:r>
        </w:sdtContent>
      </w:sdt>
      <w:r w:rsidR="006B5657" w:rsidRPr="00F97D07">
        <w:rPr>
          <w:rFonts w:ascii="Arial" w:hAnsi="Arial" w:cs="Arial"/>
          <w:sz w:val="24"/>
          <w:szCs w:val="24"/>
        </w:rPr>
        <w:t>.</w:t>
      </w:r>
      <w:r w:rsidR="00947192" w:rsidRPr="00F97D07">
        <w:rPr>
          <w:rFonts w:ascii="Arial" w:hAnsi="Arial" w:cs="Arial"/>
          <w:sz w:val="24"/>
          <w:szCs w:val="24"/>
        </w:rPr>
        <w:t xml:space="preserve"> Following their </w:t>
      </w:r>
      <w:r w:rsidR="00C055B9" w:rsidRPr="00F97D07">
        <w:rPr>
          <w:rFonts w:ascii="Arial" w:hAnsi="Arial" w:cs="Arial"/>
          <w:sz w:val="24"/>
          <w:szCs w:val="24"/>
        </w:rPr>
        <w:t xml:space="preserve">survey of </w:t>
      </w:r>
      <w:r w:rsidR="00D174EB">
        <w:rPr>
          <w:rFonts w:ascii="Arial" w:hAnsi="Arial" w:cs="Arial"/>
          <w:sz w:val="24"/>
          <w:szCs w:val="24"/>
        </w:rPr>
        <w:t>s</w:t>
      </w:r>
      <w:r w:rsidR="00C055B9" w:rsidRPr="00F97D07">
        <w:rPr>
          <w:rFonts w:ascii="Arial" w:hAnsi="Arial" w:cs="Arial"/>
          <w:sz w:val="24"/>
          <w:szCs w:val="24"/>
        </w:rPr>
        <w:t>ec</w:t>
      </w:r>
      <w:r w:rsidR="00EC1A46" w:rsidRPr="00F97D07">
        <w:rPr>
          <w:rFonts w:ascii="Arial" w:hAnsi="Arial" w:cs="Arial"/>
          <w:sz w:val="24"/>
          <w:szCs w:val="24"/>
        </w:rPr>
        <w:t xml:space="preserve">tor strategic </w:t>
      </w:r>
      <w:r w:rsidR="00F97D07" w:rsidRPr="00F97D07">
        <w:rPr>
          <w:rFonts w:ascii="Arial" w:hAnsi="Arial" w:cs="Arial"/>
          <w:sz w:val="24"/>
          <w:szCs w:val="24"/>
        </w:rPr>
        <w:t xml:space="preserve">planning, </w:t>
      </w:r>
      <w:r w:rsidR="00D200DC" w:rsidRPr="00F97D07">
        <w:rPr>
          <w:rFonts w:ascii="Arial" w:hAnsi="Arial" w:cs="Arial"/>
          <w:noProof/>
          <w:sz w:val="24"/>
          <w:szCs w:val="24"/>
        </w:rPr>
        <w:t>Reid, et al., (2014)</w:t>
      </w:r>
      <w:r w:rsidR="002B333F" w:rsidRPr="00F97D07">
        <w:rPr>
          <w:rFonts w:ascii="Arial" w:hAnsi="Arial" w:cs="Arial"/>
          <w:sz w:val="24"/>
          <w:szCs w:val="24"/>
        </w:rPr>
        <w:t xml:space="preserve"> </w:t>
      </w:r>
      <w:r w:rsidR="00EC1A46" w:rsidRPr="00F97D07">
        <w:rPr>
          <w:rFonts w:ascii="Arial" w:hAnsi="Arial" w:cs="Arial"/>
          <w:sz w:val="24"/>
          <w:szCs w:val="24"/>
        </w:rPr>
        <w:t xml:space="preserve">established that 93% of </w:t>
      </w:r>
      <w:r w:rsidR="007F11E6" w:rsidRPr="00F97D07">
        <w:rPr>
          <w:rFonts w:ascii="Arial" w:hAnsi="Arial" w:cs="Arial"/>
          <w:sz w:val="24"/>
          <w:szCs w:val="24"/>
        </w:rPr>
        <w:t>the most successful organisations</w:t>
      </w:r>
      <w:r w:rsidR="00BE2C96" w:rsidRPr="00F97D07">
        <w:rPr>
          <w:rFonts w:ascii="Arial" w:hAnsi="Arial" w:cs="Arial"/>
          <w:sz w:val="24"/>
          <w:szCs w:val="24"/>
        </w:rPr>
        <w:t xml:space="preserve"> stated that their strategic </w:t>
      </w:r>
      <w:r w:rsidR="00BE2C96" w:rsidRPr="00E434AD">
        <w:rPr>
          <w:rFonts w:ascii="Arial" w:hAnsi="Arial" w:cs="Arial"/>
          <w:sz w:val="24"/>
          <w:szCs w:val="24"/>
        </w:rPr>
        <w:t xml:space="preserve">management processes </w:t>
      </w:r>
      <w:r w:rsidR="00D200DC" w:rsidRPr="00E434AD">
        <w:rPr>
          <w:rFonts w:ascii="Arial" w:hAnsi="Arial" w:cs="Arial"/>
          <w:sz w:val="24"/>
          <w:szCs w:val="24"/>
        </w:rPr>
        <w:t>impacted on</w:t>
      </w:r>
      <w:r w:rsidR="00BE2C96" w:rsidRPr="00E434AD">
        <w:rPr>
          <w:rFonts w:ascii="Arial" w:hAnsi="Arial" w:cs="Arial"/>
          <w:sz w:val="24"/>
          <w:szCs w:val="24"/>
        </w:rPr>
        <w:t xml:space="preserve"> their overall </w:t>
      </w:r>
      <w:r w:rsidR="00D200DC" w:rsidRPr="00E434AD">
        <w:rPr>
          <w:rFonts w:ascii="Arial" w:hAnsi="Arial" w:cs="Arial"/>
          <w:sz w:val="24"/>
          <w:szCs w:val="24"/>
        </w:rPr>
        <w:t>success.</w:t>
      </w:r>
      <w:r w:rsidR="007F11E6" w:rsidRPr="00E434AD">
        <w:rPr>
          <w:rFonts w:ascii="Arial" w:hAnsi="Arial" w:cs="Arial"/>
          <w:sz w:val="24"/>
          <w:szCs w:val="24"/>
        </w:rPr>
        <w:t xml:space="preserve"> </w:t>
      </w:r>
      <w:r w:rsidR="00FC0671" w:rsidRPr="00146A16">
        <w:rPr>
          <w:rFonts w:ascii="Arial" w:hAnsi="Arial" w:cs="Arial"/>
          <w:noProof/>
          <w:sz w:val="24"/>
          <w:szCs w:val="24"/>
        </w:rPr>
        <w:t xml:space="preserve">Bryson (2018) </w:t>
      </w:r>
      <w:r w:rsidR="00847D7A" w:rsidRPr="00146A16">
        <w:rPr>
          <w:rFonts w:ascii="Arial" w:hAnsi="Arial" w:cs="Arial"/>
          <w:noProof/>
          <w:sz w:val="24"/>
          <w:szCs w:val="24"/>
        </w:rPr>
        <w:t xml:space="preserve">described </w:t>
      </w:r>
      <w:r w:rsidR="00146A16">
        <w:rPr>
          <w:rFonts w:ascii="Arial" w:hAnsi="Arial" w:cs="Arial"/>
          <w:noProof/>
          <w:sz w:val="24"/>
          <w:szCs w:val="24"/>
        </w:rPr>
        <w:t>effective</w:t>
      </w:r>
      <w:r w:rsidR="00847D7A" w:rsidRPr="00146A16">
        <w:rPr>
          <w:rFonts w:ascii="Arial" w:hAnsi="Arial" w:cs="Arial"/>
          <w:noProof/>
          <w:sz w:val="24"/>
          <w:szCs w:val="24"/>
        </w:rPr>
        <w:t xml:space="preserve"> Public sector planning as being based on two premises. First</w:t>
      </w:r>
      <w:r w:rsidR="00AF5141" w:rsidRPr="00146A16">
        <w:rPr>
          <w:rFonts w:ascii="Arial" w:hAnsi="Arial" w:cs="Arial"/>
          <w:noProof/>
          <w:sz w:val="24"/>
          <w:szCs w:val="24"/>
        </w:rPr>
        <w:t>ly, Public sector leaders must be impactive strategi</w:t>
      </w:r>
      <w:r w:rsidR="001D5EC0">
        <w:rPr>
          <w:rFonts w:ascii="Arial" w:hAnsi="Arial" w:cs="Arial"/>
          <w:noProof/>
          <w:sz w:val="24"/>
          <w:szCs w:val="24"/>
        </w:rPr>
        <w:t>sts</w:t>
      </w:r>
      <w:r w:rsidR="00AF5141" w:rsidRPr="00146A16">
        <w:rPr>
          <w:rFonts w:ascii="Arial" w:hAnsi="Arial" w:cs="Arial"/>
          <w:noProof/>
          <w:sz w:val="24"/>
          <w:szCs w:val="24"/>
        </w:rPr>
        <w:t xml:space="preserve"> in </w:t>
      </w:r>
      <w:r w:rsidR="006B2045">
        <w:rPr>
          <w:rFonts w:ascii="Arial" w:hAnsi="Arial" w:cs="Arial"/>
          <w:noProof/>
          <w:sz w:val="24"/>
          <w:szCs w:val="24"/>
        </w:rPr>
        <w:t>order</w:t>
      </w:r>
      <w:r w:rsidR="00AF5141" w:rsidRPr="00146A16">
        <w:rPr>
          <w:rFonts w:ascii="Arial" w:hAnsi="Arial" w:cs="Arial"/>
          <w:noProof/>
          <w:sz w:val="24"/>
          <w:szCs w:val="24"/>
        </w:rPr>
        <w:t xml:space="preserve"> to deli</w:t>
      </w:r>
      <w:r w:rsidR="001D5EC0">
        <w:rPr>
          <w:rFonts w:ascii="Arial" w:hAnsi="Arial" w:cs="Arial"/>
          <w:noProof/>
          <w:sz w:val="24"/>
          <w:szCs w:val="24"/>
        </w:rPr>
        <w:t>v</w:t>
      </w:r>
      <w:r w:rsidR="00AF5141" w:rsidRPr="00146A16">
        <w:rPr>
          <w:rFonts w:ascii="Arial" w:hAnsi="Arial" w:cs="Arial"/>
          <w:noProof/>
          <w:sz w:val="24"/>
          <w:szCs w:val="24"/>
        </w:rPr>
        <w:t>er against the</w:t>
      </w:r>
      <w:r w:rsidR="00146A16" w:rsidRPr="00146A16">
        <w:rPr>
          <w:rFonts w:ascii="Arial" w:hAnsi="Arial" w:cs="Arial"/>
          <w:noProof/>
          <w:sz w:val="24"/>
          <w:szCs w:val="24"/>
        </w:rPr>
        <w:t xml:space="preserve">ir objectives, and secondly, must build capacity and flexibility to respond to future challenges. </w:t>
      </w:r>
      <w:r w:rsidR="00B07286">
        <w:rPr>
          <w:rFonts w:ascii="Arial" w:hAnsi="Arial" w:cs="Arial"/>
          <w:sz w:val="24"/>
          <w:szCs w:val="24"/>
        </w:rPr>
        <w:t xml:space="preserve">New Public Management theory (NPM) has developed to become a significant concept </w:t>
      </w:r>
      <w:r w:rsidR="00B07286">
        <w:rPr>
          <w:rFonts w:ascii="Arial" w:hAnsi="Arial" w:cs="Arial"/>
          <w:sz w:val="24"/>
          <w:szCs w:val="24"/>
        </w:rPr>
        <w:lastRenderedPageBreak/>
        <w:t xml:space="preserve">within public sector organisations since its introduction in the early 1970’s and was designed to make organisations more </w:t>
      </w:r>
      <w:r w:rsidR="00E821B5">
        <w:rPr>
          <w:rFonts w:ascii="Arial" w:hAnsi="Arial" w:cs="Arial"/>
          <w:sz w:val="24"/>
          <w:szCs w:val="24"/>
        </w:rPr>
        <w:t>business-like</w:t>
      </w:r>
      <w:r w:rsidR="00B07286">
        <w:rPr>
          <w:rFonts w:ascii="Arial" w:hAnsi="Arial" w:cs="Arial"/>
          <w:sz w:val="24"/>
          <w:szCs w:val="24"/>
        </w:rPr>
        <w:t xml:space="preserve"> in their approach through the implementation of private sector management models </w:t>
      </w:r>
      <w:sdt>
        <w:sdtPr>
          <w:rPr>
            <w:rFonts w:ascii="Arial" w:hAnsi="Arial" w:cs="Arial"/>
            <w:sz w:val="24"/>
            <w:szCs w:val="24"/>
          </w:rPr>
          <w:id w:val="-371687901"/>
          <w:citation/>
        </w:sdtPr>
        <w:sdtEndPr/>
        <w:sdtContent>
          <w:r w:rsidR="00B07286">
            <w:rPr>
              <w:rFonts w:ascii="Arial" w:hAnsi="Arial" w:cs="Arial"/>
              <w:sz w:val="24"/>
              <w:szCs w:val="24"/>
            </w:rPr>
            <w:fldChar w:fldCharType="begin"/>
          </w:r>
          <w:r w:rsidR="00B07286">
            <w:rPr>
              <w:rFonts w:ascii="Arial" w:hAnsi="Arial" w:cs="Arial"/>
              <w:sz w:val="24"/>
              <w:szCs w:val="24"/>
            </w:rPr>
            <w:instrText xml:space="preserve"> CITATION Die09 \l 2057 </w:instrText>
          </w:r>
          <w:r w:rsidR="00B07286">
            <w:rPr>
              <w:rFonts w:ascii="Arial" w:hAnsi="Arial" w:cs="Arial"/>
              <w:sz w:val="24"/>
              <w:szCs w:val="24"/>
            </w:rPr>
            <w:fldChar w:fldCharType="separate"/>
          </w:r>
          <w:r w:rsidR="00B07286" w:rsidRPr="00001195">
            <w:rPr>
              <w:rFonts w:ascii="Arial" w:hAnsi="Arial" w:cs="Arial"/>
              <w:noProof/>
              <w:sz w:val="24"/>
              <w:szCs w:val="24"/>
            </w:rPr>
            <w:t>(Diefenbach, 2009)</w:t>
          </w:r>
          <w:r w:rsidR="00B07286">
            <w:rPr>
              <w:rFonts w:ascii="Arial" w:hAnsi="Arial" w:cs="Arial"/>
              <w:sz w:val="24"/>
              <w:szCs w:val="24"/>
            </w:rPr>
            <w:fldChar w:fldCharType="end"/>
          </w:r>
        </w:sdtContent>
      </w:sdt>
      <w:r w:rsidR="00B07286">
        <w:rPr>
          <w:rFonts w:ascii="Arial" w:hAnsi="Arial" w:cs="Arial"/>
          <w:sz w:val="24"/>
          <w:szCs w:val="24"/>
        </w:rPr>
        <w:t xml:space="preserve">. One of the key characteristics of NPM is that Public sector organisations Have greater pressures due to its operation in a very challenging and volatile external environment. </w:t>
      </w:r>
      <w:r w:rsidR="00B07286" w:rsidRPr="00E434AD">
        <w:rPr>
          <w:rFonts w:ascii="Arial" w:hAnsi="Arial" w:cs="Arial"/>
          <w:sz w:val="24"/>
          <w:szCs w:val="24"/>
        </w:rPr>
        <w:t>The public sector environment can be extremely complex – due in no small part to the</w:t>
      </w:r>
      <w:r w:rsidR="00B07286" w:rsidRPr="00146A16">
        <w:rPr>
          <w:rFonts w:ascii="Arial" w:hAnsi="Arial" w:cs="Arial"/>
          <w:sz w:val="24"/>
          <w:szCs w:val="24"/>
        </w:rPr>
        <w:t xml:space="preserve"> diversity of stakeholders involved such as citizens, elected officials, governments, civil servants and private businesses, and the application of strategic management theories differs depending on the type of Public Sector Organisations involved </w:t>
      </w:r>
      <w:sdt>
        <w:sdtPr>
          <w:rPr>
            <w:rFonts w:ascii="Arial" w:hAnsi="Arial" w:cs="Arial"/>
            <w:sz w:val="24"/>
            <w:szCs w:val="24"/>
          </w:rPr>
          <w:id w:val="1859616924"/>
          <w:citation/>
        </w:sdtPr>
        <w:sdtEndPr/>
        <w:sdtContent>
          <w:r w:rsidR="00B07286" w:rsidRPr="00146A16">
            <w:rPr>
              <w:rFonts w:ascii="Arial" w:hAnsi="Arial" w:cs="Arial"/>
              <w:sz w:val="24"/>
              <w:szCs w:val="24"/>
            </w:rPr>
            <w:fldChar w:fldCharType="begin"/>
          </w:r>
          <w:r w:rsidR="00B07286" w:rsidRPr="00146A16">
            <w:rPr>
              <w:rFonts w:ascii="Arial" w:hAnsi="Arial" w:cs="Arial"/>
              <w:sz w:val="24"/>
              <w:szCs w:val="24"/>
            </w:rPr>
            <w:instrText xml:space="preserve"> CITATION Fer16 \l 2057 </w:instrText>
          </w:r>
          <w:r w:rsidR="00B07286" w:rsidRPr="00146A16">
            <w:rPr>
              <w:rFonts w:ascii="Arial" w:hAnsi="Arial" w:cs="Arial"/>
              <w:sz w:val="24"/>
              <w:szCs w:val="24"/>
            </w:rPr>
            <w:fldChar w:fldCharType="separate"/>
          </w:r>
          <w:r w:rsidR="00B07286" w:rsidRPr="00146A16">
            <w:rPr>
              <w:rFonts w:ascii="Arial" w:hAnsi="Arial" w:cs="Arial"/>
              <w:noProof/>
              <w:sz w:val="24"/>
              <w:szCs w:val="24"/>
            </w:rPr>
            <w:t>(Ferlie &amp; Rosenberg, 2016)</w:t>
          </w:r>
          <w:r w:rsidR="00B07286" w:rsidRPr="00146A16">
            <w:rPr>
              <w:rFonts w:ascii="Arial" w:hAnsi="Arial" w:cs="Arial"/>
              <w:sz w:val="24"/>
              <w:szCs w:val="24"/>
            </w:rPr>
            <w:fldChar w:fldCharType="end"/>
          </w:r>
        </w:sdtContent>
      </w:sdt>
      <w:r w:rsidR="00B07286" w:rsidRPr="00146A16">
        <w:rPr>
          <w:rFonts w:ascii="Arial" w:hAnsi="Arial" w:cs="Arial"/>
          <w:sz w:val="24"/>
          <w:szCs w:val="24"/>
        </w:rPr>
        <w:t xml:space="preserve">. </w:t>
      </w:r>
    </w:p>
    <w:p w14:paraId="61DA5F54" w14:textId="40BFBE69" w:rsidR="00707286" w:rsidRPr="00C451E3" w:rsidRDefault="00170E16" w:rsidP="00FA11E7">
      <w:pPr>
        <w:spacing w:line="480" w:lineRule="auto"/>
        <w:jc w:val="both"/>
        <w:rPr>
          <w:rFonts w:ascii="Arial" w:hAnsi="Arial" w:cs="Arial"/>
          <w:sz w:val="24"/>
          <w:szCs w:val="24"/>
        </w:rPr>
      </w:pPr>
      <w:r>
        <w:rPr>
          <w:rFonts w:ascii="Arial" w:hAnsi="Arial" w:cs="Arial"/>
          <w:sz w:val="24"/>
          <w:szCs w:val="24"/>
        </w:rPr>
        <w:t xml:space="preserve">It is important to consider the question of </w:t>
      </w:r>
      <w:r w:rsidR="000E7394">
        <w:rPr>
          <w:rFonts w:ascii="Arial" w:hAnsi="Arial" w:cs="Arial"/>
          <w:sz w:val="24"/>
          <w:szCs w:val="24"/>
        </w:rPr>
        <w:t xml:space="preserve">‘who is actually responsible for strategy?’ </w:t>
      </w:r>
      <w:r w:rsidR="00EF5BA7">
        <w:rPr>
          <w:rFonts w:ascii="Arial" w:hAnsi="Arial" w:cs="Arial"/>
          <w:sz w:val="24"/>
          <w:szCs w:val="24"/>
        </w:rPr>
        <w:t>In a significant divergence from previous strategic governance processes within policing</w:t>
      </w:r>
      <w:r w:rsidR="00D7600B">
        <w:rPr>
          <w:rFonts w:ascii="Arial" w:hAnsi="Arial" w:cs="Arial"/>
          <w:sz w:val="24"/>
          <w:szCs w:val="24"/>
        </w:rPr>
        <w:t>, t</w:t>
      </w:r>
      <w:r w:rsidR="001E7B62" w:rsidRPr="001E7B62">
        <w:rPr>
          <w:rFonts w:ascii="Arial" w:hAnsi="Arial" w:cs="Arial"/>
          <w:sz w:val="24"/>
          <w:szCs w:val="24"/>
        </w:rPr>
        <w:t>he implementation of the Police Reform and Social Responsibility Act (PRSRA) 2011 resulted in the establishment of Police and Crime Commissioners</w:t>
      </w:r>
      <w:r w:rsidR="00BC3E83">
        <w:rPr>
          <w:rFonts w:ascii="Arial" w:hAnsi="Arial" w:cs="Arial"/>
          <w:sz w:val="24"/>
          <w:szCs w:val="24"/>
        </w:rPr>
        <w:t xml:space="preserve"> (PCC)</w:t>
      </w:r>
      <w:r w:rsidR="001E7B62" w:rsidRPr="001E7B62">
        <w:rPr>
          <w:rFonts w:ascii="Arial" w:hAnsi="Arial" w:cs="Arial"/>
          <w:sz w:val="24"/>
          <w:szCs w:val="24"/>
        </w:rPr>
        <w:t xml:space="preserve"> entrusted with assuring police </w:t>
      </w:r>
      <w:r w:rsidR="001E7B62" w:rsidRPr="00F83429">
        <w:rPr>
          <w:rFonts w:ascii="Arial" w:hAnsi="Arial" w:cs="Arial"/>
          <w:sz w:val="24"/>
          <w:szCs w:val="24"/>
        </w:rPr>
        <w:t xml:space="preserve">effectiveness in </w:t>
      </w:r>
      <w:r w:rsidR="00D7600B">
        <w:rPr>
          <w:rFonts w:ascii="Arial" w:hAnsi="Arial" w:cs="Arial"/>
          <w:sz w:val="24"/>
          <w:szCs w:val="24"/>
        </w:rPr>
        <w:t xml:space="preserve">41 </w:t>
      </w:r>
      <w:r w:rsidR="001E7B62" w:rsidRPr="00F83429">
        <w:rPr>
          <w:rFonts w:ascii="Arial" w:hAnsi="Arial" w:cs="Arial"/>
          <w:sz w:val="24"/>
          <w:szCs w:val="24"/>
        </w:rPr>
        <w:t xml:space="preserve">force areas </w:t>
      </w:r>
      <w:sdt>
        <w:sdtPr>
          <w:rPr>
            <w:rFonts w:ascii="Arial" w:hAnsi="Arial" w:cs="Arial"/>
            <w:sz w:val="24"/>
            <w:szCs w:val="24"/>
          </w:rPr>
          <w:id w:val="-1827896427"/>
          <w:citation/>
        </w:sdtPr>
        <w:sdtEndPr/>
        <w:sdtContent>
          <w:r w:rsidR="00F83429" w:rsidRPr="00F83429">
            <w:rPr>
              <w:rFonts w:ascii="Arial" w:hAnsi="Arial" w:cs="Arial"/>
              <w:sz w:val="24"/>
              <w:szCs w:val="24"/>
            </w:rPr>
            <w:fldChar w:fldCharType="begin"/>
          </w:r>
          <w:r w:rsidR="00F83429" w:rsidRPr="00F83429">
            <w:rPr>
              <w:rFonts w:ascii="Arial" w:hAnsi="Arial" w:cs="Arial"/>
              <w:sz w:val="24"/>
              <w:szCs w:val="24"/>
            </w:rPr>
            <w:instrText xml:space="preserve"> CITATION Wat19 \l 2057 </w:instrText>
          </w:r>
          <w:r w:rsidR="00F83429" w:rsidRPr="00F83429">
            <w:rPr>
              <w:rFonts w:ascii="Arial" w:hAnsi="Arial" w:cs="Arial"/>
              <w:sz w:val="24"/>
              <w:szCs w:val="24"/>
            </w:rPr>
            <w:fldChar w:fldCharType="separate"/>
          </w:r>
          <w:r w:rsidR="00F83429" w:rsidRPr="00F83429">
            <w:rPr>
              <w:rFonts w:ascii="Arial" w:hAnsi="Arial" w:cs="Arial"/>
              <w:noProof/>
              <w:sz w:val="24"/>
              <w:szCs w:val="24"/>
            </w:rPr>
            <w:t>(Watts, 2019)</w:t>
          </w:r>
          <w:r w:rsidR="00F83429" w:rsidRPr="00F83429">
            <w:rPr>
              <w:rFonts w:ascii="Arial" w:hAnsi="Arial" w:cs="Arial"/>
              <w:sz w:val="24"/>
              <w:szCs w:val="24"/>
            </w:rPr>
            <w:fldChar w:fldCharType="end"/>
          </w:r>
        </w:sdtContent>
      </w:sdt>
      <w:r w:rsidR="00F83429" w:rsidRPr="00F83429">
        <w:rPr>
          <w:rFonts w:ascii="Arial" w:hAnsi="Arial" w:cs="Arial"/>
          <w:sz w:val="24"/>
          <w:szCs w:val="24"/>
        </w:rPr>
        <w:t xml:space="preserve">. </w:t>
      </w:r>
      <w:r w:rsidR="00CA0592" w:rsidRPr="00F83429">
        <w:rPr>
          <w:rFonts w:ascii="Arial" w:hAnsi="Arial" w:cs="Arial"/>
          <w:sz w:val="24"/>
          <w:szCs w:val="24"/>
        </w:rPr>
        <w:t>Directly elected every fo</w:t>
      </w:r>
      <w:r w:rsidR="0030061F" w:rsidRPr="00F83429">
        <w:rPr>
          <w:rFonts w:ascii="Arial" w:hAnsi="Arial" w:cs="Arial"/>
          <w:sz w:val="24"/>
          <w:szCs w:val="24"/>
        </w:rPr>
        <w:t>u</w:t>
      </w:r>
      <w:r w:rsidR="00CA0592" w:rsidRPr="00F83429">
        <w:rPr>
          <w:rFonts w:ascii="Arial" w:hAnsi="Arial" w:cs="Arial"/>
          <w:sz w:val="24"/>
          <w:szCs w:val="24"/>
        </w:rPr>
        <w:t xml:space="preserve">r years, </w:t>
      </w:r>
      <w:r w:rsidR="0023579B" w:rsidRPr="00F83429">
        <w:rPr>
          <w:rFonts w:ascii="Arial" w:hAnsi="Arial" w:cs="Arial"/>
          <w:sz w:val="24"/>
          <w:szCs w:val="24"/>
        </w:rPr>
        <w:t xml:space="preserve">the </w:t>
      </w:r>
      <w:r w:rsidR="008C263D">
        <w:rPr>
          <w:rFonts w:ascii="Arial" w:hAnsi="Arial" w:cs="Arial"/>
          <w:sz w:val="24"/>
          <w:szCs w:val="24"/>
        </w:rPr>
        <w:t xml:space="preserve">PCC </w:t>
      </w:r>
      <w:r w:rsidR="0023579B" w:rsidRPr="00F83429">
        <w:rPr>
          <w:rFonts w:ascii="Arial" w:hAnsi="Arial" w:cs="Arial"/>
          <w:sz w:val="24"/>
          <w:szCs w:val="24"/>
        </w:rPr>
        <w:t xml:space="preserve">is responsible for </w:t>
      </w:r>
      <w:r w:rsidR="00F83429">
        <w:rPr>
          <w:rFonts w:ascii="Arial" w:hAnsi="Arial" w:cs="Arial"/>
          <w:sz w:val="24"/>
          <w:szCs w:val="24"/>
        </w:rPr>
        <w:t>establishing</w:t>
      </w:r>
      <w:r w:rsidR="0023579B" w:rsidRPr="00F83429">
        <w:rPr>
          <w:rFonts w:ascii="Arial" w:hAnsi="Arial" w:cs="Arial"/>
          <w:sz w:val="24"/>
          <w:szCs w:val="24"/>
        </w:rPr>
        <w:t xml:space="preserve"> the force</w:t>
      </w:r>
      <w:r w:rsidR="00F83429">
        <w:rPr>
          <w:rFonts w:ascii="Arial" w:hAnsi="Arial" w:cs="Arial"/>
          <w:sz w:val="24"/>
          <w:szCs w:val="24"/>
        </w:rPr>
        <w:t>’s</w:t>
      </w:r>
      <w:r w:rsidR="0023579B" w:rsidRPr="00F83429">
        <w:rPr>
          <w:rFonts w:ascii="Arial" w:hAnsi="Arial" w:cs="Arial"/>
          <w:sz w:val="24"/>
          <w:szCs w:val="24"/>
        </w:rPr>
        <w:t xml:space="preserve"> budget, recommending the</w:t>
      </w:r>
      <w:r w:rsidR="00F83429">
        <w:rPr>
          <w:rFonts w:ascii="Arial" w:hAnsi="Arial" w:cs="Arial"/>
          <w:sz w:val="24"/>
          <w:szCs w:val="24"/>
        </w:rPr>
        <w:t xml:space="preserve"> local</w:t>
      </w:r>
      <w:r w:rsidR="0023579B" w:rsidRPr="00F83429">
        <w:rPr>
          <w:rFonts w:ascii="Arial" w:hAnsi="Arial" w:cs="Arial"/>
          <w:sz w:val="24"/>
          <w:szCs w:val="24"/>
        </w:rPr>
        <w:t xml:space="preserve"> council tax precept and the production of the Police and Crime Plan which </w:t>
      </w:r>
      <w:r w:rsidR="00F83429">
        <w:rPr>
          <w:rFonts w:ascii="Arial" w:hAnsi="Arial" w:cs="Arial"/>
          <w:sz w:val="24"/>
          <w:szCs w:val="24"/>
        </w:rPr>
        <w:t>sets out the force’s strategic objectives and</w:t>
      </w:r>
      <w:r w:rsidR="0023579B" w:rsidRPr="00F83429">
        <w:rPr>
          <w:rFonts w:ascii="Arial" w:hAnsi="Arial" w:cs="Arial"/>
          <w:sz w:val="24"/>
          <w:szCs w:val="24"/>
        </w:rPr>
        <w:t xml:space="preserve"> policing priorities</w:t>
      </w:r>
      <w:r w:rsidR="008203E1">
        <w:rPr>
          <w:rFonts w:ascii="Arial" w:hAnsi="Arial" w:cs="Arial"/>
          <w:sz w:val="24"/>
          <w:szCs w:val="24"/>
        </w:rPr>
        <w:t xml:space="preserve"> alongside</w:t>
      </w:r>
      <w:r w:rsidR="0023579B" w:rsidRPr="00F83429">
        <w:rPr>
          <w:rFonts w:ascii="Arial" w:hAnsi="Arial" w:cs="Arial"/>
          <w:sz w:val="24"/>
          <w:szCs w:val="24"/>
        </w:rPr>
        <w:t xml:space="preserve"> community safety interventions </w:t>
      </w:r>
      <w:sdt>
        <w:sdtPr>
          <w:rPr>
            <w:rFonts w:ascii="Arial" w:hAnsi="Arial" w:cs="Arial"/>
            <w:sz w:val="24"/>
            <w:szCs w:val="24"/>
          </w:rPr>
          <w:id w:val="-1264606399"/>
          <w:citation/>
        </w:sdtPr>
        <w:sdtEndPr/>
        <w:sdtContent>
          <w:r w:rsidR="0023579B" w:rsidRPr="00F83429">
            <w:rPr>
              <w:rFonts w:ascii="Arial" w:hAnsi="Arial" w:cs="Arial"/>
              <w:sz w:val="24"/>
              <w:szCs w:val="24"/>
            </w:rPr>
            <w:fldChar w:fldCharType="begin"/>
          </w:r>
          <w:r w:rsidR="00F83429" w:rsidRPr="00F83429">
            <w:rPr>
              <w:rFonts w:ascii="Arial" w:hAnsi="Arial" w:cs="Arial"/>
              <w:sz w:val="24"/>
              <w:szCs w:val="24"/>
            </w:rPr>
            <w:instrText xml:space="preserve">CITATION Pol11 \l 2057 </w:instrText>
          </w:r>
          <w:r w:rsidR="0023579B" w:rsidRPr="00F83429">
            <w:rPr>
              <w:rFonts w:ascii="Arial" w:hAnsi="Arial" w:cs="Arial"/>
              <w:sz w:val="24"/>
              <w:szCs w:val="24"/>
            </w:rPr>
            <w:fldChar w:fldCharType="separate"/>
          </w:r>
          <w:r w:rsidR="00F83429" w:rsidRPr="00F83429">
            <w:rPr>
              <w:rFonts w:ascii="Arial" w:hAnsi="Arial" w:cs="Arial"/>
              <w:noProof/>
              <w:sz w:val="24"/>
              <w:szCs w:val="24"/>
            </w:rPr>
            <w:t>(PRSRA, 2011)</w:t>
          </w:r>
          <w:r w:rsidR="0023579B" w:rsidRPr="00F83429">
            <w:rPr>
              <w:rFonts w:ascii="Arial" w:hAnsi="Arial" w:cs="Arial"/>
              <w:sz w:val="24"/>
              <w:szCs w:val="24"/>
            </w:rPr>
            <w:fldChar w:fldCharType="end"/>
          </w:r>
        </w:sdtContent>
      </w:sdt>
      <w:r w:rsidR="0023579B" w:rsidRPr="00F83429">
        <w:rPr>
          <w:rFonts w:ascii="Arial" w:hAnsi="Arial" w:cs="Arial"/>
          <w:sz w:val="24"/>
          <w:szCs w:val="24"/>
        </w:rPr>
        <w:t xml:space="preserve">. The </w:t>
      </w:r>
      <w:r w:rsidR="008C263D">
        <w:rPr>
          <w:rFonts w:ascii="Arial" w:hAnsi="Arial" w:cs="Arial"/>
          <w:sz w:val="24"/>
          <w:szCs w:val="24"/>
        </w:rPr>
        <w:t>PCC</w:t>
      </w:r>
      <w:r w:rsidR="0023579B" w:rsidRPr="00F83429">
        <w:rPr>
          <w:rFonts w:ascii="Arial" w:hAnsi="Arial" w:cs="Arial"/>
          <w:sz w:val="24"/>
          <w:szCs w:val="24"/>
        </w:rPr>
        <w:t xml:space="preserve"> must engage the public in setting those priorities and also take account of local authority priorities</w:t>
      </w:r>
      <w:r w:rsidR="008203E1">
        <w:rPr>
          <w:rFonts w:ascii="Arial" w:hAnsi="Arial" w:cs="Arial"/>
          <w:sz w:val="24"/>
          <w:szCs w:val="24"/>
        </w:rPr>
        <w:t xml:space="preserve"> as key stakeholders.</w:t>
      </w:r>
      <w:r w:rsidR="00CA0592" w:rsidRPr="00F83429">
        <w:rPr>
          <w:rFonts w:ascii="Arial" w:hAnsi="Arial" w:cs="Arial"/>
          <w:sz w:val="24"/>
          <w:szCs w:val="24"/>
        </w:rPr>
        <w:t xml:space="preserve"> </w:t>
      </w:r>
      <w:r w:rsidR="00E319D9">
        <w:rPr>
          <w:rFonts w:ascii="Arial" w:hAnsi="Arial" w:cs="Arial"/>
          <w:sz w:val="24"/>
          <w:szCs w:val="24"/>
        </w:rPr>
        <w:t xml:space="preserve">The PCC will hold the relevant Chief Constable to account against </w:t>
      </w:r>
      <w:r w:rsidR="008C03A3" w:rsidRPr="00C451E3">
        <w:rPr>
          <w:rFonts w:ascii="Arial" w:hAnsi="Arial" w:cs="Arial"/>
          <w:sz w:val="24"/>
          <w:szCs w:val="24"/>
        </w:rPr>
        <w:t xml:space="preserve">the objectives set out within the Police and Crime plan and by </w:t>
      </w:r>
      <w:r w:rsidR="00680F68" w:rsidRPr="00C451E3">
        <w:rPr>
          <w:rFonts w:ascii="Arial" w:hAnsi="Arial" w:cs="Arial"/>
          <w:sz w:val="24"/>
          <w:szCs w:val="24"/>
        </w:rPr>
        <w:t>definition</w:t>
      </w:r>
      <w:r w:rsidR="008C03A3" w:rsidRPr="00C451E3">
        <w:rPr>
          <w:rFonts w:ascii="Arial" w:hAnsi="Arial" w:cs="Arial"/>
          <w:sz w:val="24"/>
          <w:szCs w:val="24"/>
        </w:rPr>
        <w:t xml:space="preserve"> is </w:t>
      </w:r>
      <w:r w:rsidR="00680F68" w:rsidRPr="00C451E3">
        <w:rPr>
          <w:rFonts w:ascii="Arial" w:hAnsi="Arial" w:cs="Arial"/>
          <w:sz w:val="24"/>
          <w:szCs w:val="24"/>
        </w:rPr>
        <w:t>arguably</w:t>
      </w:r>
      <w:r w:rsidR="008C03A3" w:rsidRPr="00C451E3">
        <w:rPr>
          <w:rFonts w:ascii="Arial" w:hAnsi="Arial" w:cs="Arial"/>
          <w:sz w:val="24"/>
          <w:szCs w:val="24"/>
        </w:rPr>
        <w:t xml:space="preserve"> the single most powerful stake</w:t>
      </w:r>
      <w:r w:rsidR="00680F68" w:rsidRPr="00C451E3">
        <w:rPr>
          <w:rFonts w:ascii="Arial" w:hAnsi="Arial" w:cs="Arial"/>
          <w:sz w:val="24"/>
          <w:szCs w:val="24"/>
        </w:rPr>
        <w:t>holder when considering policing priorities and objectives.</w:t>
      </w:r>
      <w:r w:rsidR="00DE4A2D">
        <w:rPr>
          <w:rFonts w:ascii="Arial" w:hAnsi="Arial" w:cs="Arial"/>
          <w:sz w:val="24"/>
          <w:szCs w:val="24"/>
        </w:rPr>
        <w:t xml:space="preserve"> </w:t>
      </w:r>
      <w:r w:rsidR="00707286" w:rsidRPr="00C451E3">
        <w:rPr>
          <w:rFonts w:ascii="Arial" w:hAnsi="Arial" w:cs="Arial"/>
          <w:sz w:val="24"/>
          <w:szCs w:val="24"/>
        </w:rPr>
        <w:t xml:space="preserve">These include legitimacy, </w:t>
      </w:r>
      <w:r w:rsidR="00E821B5" w:rsidRPr="00C451E3">
        <w:rPr>
          <w:rFonts w:ascii="Arial" w:hAnsi="Arial" w:cs="Arial"/>
          <w:sz w:val="24"/>
          <w:szCs w:val="24"/>
        </w:rPr>
        <w:t>transparency,</w:t>
      </w:r>
      <w:r w:rsidR="00707286" w:rsidRPr="00C451E3">
        <w:rPr>
          <w:rFonts w:ascii="Arial" w:hAnsi="Arial" w:cs="Arial"/>
          <w:sz w:val="24"/>
          <w:szCs w:val="24"/>
        </w:rPr>
        <w:t xml:space="preserve"> and efficiency which in turn create capacity within the </w:t>
      </w:r>
      <w:r w:rsidR="00C451E3" w:rsidRPr="00C451E3">
        <w:rPr>
          <w:rFonts w:ascii="Arial" w:hAnsi="Arial" w:cs="Arial"/>
          <w:sz w:val="24"/>
          <w:szCs w:val="24"/>
        </w:rPr>
        <w:t>organisation</w:t>
      </w:r>
      <w:r w:rsidR="00707286" w:rsidRPr="00C451E3">
        <w:rPr>
          <w:rFonts w:ascii="Arial" w:hAnsi="Arial" w:cs="Arial"/>
          <w:sz w:val="24"/>
          <w:szCs w:val="24"/>
        </w:rPr>
        <w:t xml:space="preserve"> to achieve its goals </w:t>
      </w:r>
      <w:sdt>
        <w:sdtPr>
          <w:rPr>
            <w:rFonts w:ascii="Arial" w:hAnsi="Arial" w:cs="Arial"/>
            <w:sz w:val="24"/>
            <w:szCs w:val="24"/>
          </w:rPr>
          <w:id w:val="303356804"/>
          <w:citation/>
        </w:sdtPr>
        <w:sdtEndPr/>
        <w:sdtContent>
          <w:r w:rsidR="00707286" w:rsidRPr="00C451E3">
            <w:rPr>
              <w:rFonts w:ascii="Arial" w:hAnsi="Arial" w:cs="Arial"/>
              <w:sz w:val="24"/>
              <w:szCs w:val="24"/>
            </w:rPr>
            <w:fldChar w:fldCharType="begin"/>
          </w:r>
          <w:r w:rsidR="00707286" w:rsidRPr="00C451E3">
            <w:rPr>
              <w:rFonts w:ascii="Arial" w:hAnsi="Arial" w:cs="Arial"/>
              <w:sz w:val="24"/>
              <w:szCs w:val="24"/>
            </w:rPr>
            <w:instrText xml:space="preserve"> CITATION Wal11 \l 2057 </w:instrText>
          </w:r>
          <w:r w:rsidR="00707286" w:rsidRPr="00C451E3">
            <w:rPr>
              <w:rFonts w:ascii="Arial" w:hAnsi="Arial" w:cs="Arial"/>
              <w:sz w:val="24"/>
              <w:szCs w:val="24"/>
            </w:rPr>
            <w:fldChar w:fldCharType="separate"/>
          </w:r>
          <w:r w:rsidR="00707286" w:rsidRPr="00C451E3">
            <w:rPr>
              <w:rFonts w:ascii="Arial" w:hAnsi="Arial" w:cs="Arial"/>
              <w:noProof/>
              <w:sz w:val="24"/>
              <w:szCs w:val="24"/>
            </w:rPr>
            <w:t>(Walsh &amp; Conway, 2011)</w:t>
          </w:r>
          <w:r w:rsidR="00707286" w:rsidRPr="00C451E3">
            <w:rPr>
              <w:rFonts w:ascii="Arial" w:hAnsi="Arial" w:cs="Arial"/>
              <w:sz w:val="24"/>
              <w:szCs w:val="24"/>
            </w:rPr>
            <w:fldChar w:fldCharType="end"/>
          </w:r>
        </w:sdtContent>
      </w:sdt>
      <w:r w:rsidR="00707286" w:rsidRPr="00C451E3">
        <w:rPr>
          <w:rFonts w:ascii="Arial" w:hAnsi="Arial" w:cs="Arial"/>
          <w:sz w:val="24"/>
          <w:szCs w:val="24"/>
        </w:rPr>
        <w:t>.</w:t>
      </w:r>
      <w:r w:rsidR="007F6CD6">
        <w:rPr>
          <w:rFonts w:ascii="Arial" w:hAnsi="Arial" w:cs="Arial"/>
          <w:sz w:val="24"/>
          <w:szCs w:val="24"/>
        </w:rPr>
        <w:t xml:space="preserve"> A case could be </w:t>
      </w:r>
      <w:r w:rsidR="007F6CD6">
        <w:rPr>
          <w:rFonts w:ascii="Arial" w:hAnsi="Arial" w:cs="Arial"/>
          <w:sz w:val="24"/>
          <w:szCs w:val="24"/>
        </w:rPr>
        <w:lastRenderedPageBreak/>
        <w:t xml:space="preserve">made that the creation of the </w:t>
      </w:r>
      <w:r w:rsidR="008C263D">
        <w:rPr>
          <w:rFonts w:ascii="Arial" w:hAnsi="Arial" w:cs="Arial"/>
          <w:sz w:val="24"/>
          <w:szCs w:val="24"/>
        </w:rPr>
        <w:t>PCC</w:t>
      </w:r>
      <w:r w:rsidR="00291488">
        <w:rPr>
          <w:rFonts w:ascii="Arial" w:hAnsi="Arial" w:cs="Arial"/>
          <w:sz w:val="24"/>
          <w:szCs w:val="24"/>
        </w:rPr>
        <w:t xml:space="preserve"> role actually has a detrimental effect in terms of long-term strategic planning.</w:t>
      </w:r>
      <w:r w:rsidR="008C263D">
        <w:rPr>
          <w:rFonts w:ascii="Arial" w:hAnsi="Arial" w:cs="Arial"/>
          <w:sz w:val="24"/>
          <w:szCs w:val="24"/>
        </w:rPr>
        <w:t xml:space="preserve"> The PCC</w:t>
      </w:r>
      <w:r w:rsidR="00291488">
        <w:rPr>
          <w:rFonts w:ascii="Arial" w:hAnsi="Arial" w:cs="Arial"/>
          <w:sz w:val="24"/>
          <w:szCs w:val="24"/>
        </w:rPr>
        <w:t xml:space="preserve"> is elected – with a</w:t>
      </w:r>
      <w:r w:rsidR="008C263D">
        <w:rPr>
          <w:rFonts w:ascii="Arial" w:hAnsi="Arial" w:cs="Arial"/>
          <w:sz w:val="24"/>
          <w:szCs w:val="24"/>
        </w:rPr>
        <w:t>n assumed</w:t>
      </w:r>
      <w:r w:rsidR="00291488">
        <w:rPr>
          <w:rFonts w:ascii="Arial" w:hAnsi="Arial" w:cs="Arial"/>
          <w:sz w:val="24"/>
          <w:szCs w:val="24"/>
        </w:rPr>
        <w:t xml:space="preserve"> mandate - in four yearly cycles whereas many long </w:t>
      </w:r>
      <w:r w:rsidR="00D35683">
        <w:rPr>
          <w:rFonts w:ascii="Arial" w:hAnsi="Arial" w:cs="Arial"/>
          <w:sz w:val="24"/>
          <w:szCs w:val="24"/>
        </w:rPr>
        <w:t xml:space="preserve">terms strategic plans in successful organisations are set out over significantly longer. </w:t>
      </w:r>
    </w:p>
    <w:p w14:paraId="42166CA4" w14:textId="77777777" w:rsidR="00E22016" w:rsidRPr="00C84D02" w:rsidRDefault="00E22016" w:rsidP="00FA11E7">
      <w:pPr>
        <w:spacing w:line="480" w:lineRule="auto"/>
        <w:jc w:val="both"/>
        <w:rPr>
          <w:rFonts w:ascii="Arial" w:hAnsi="Arial" w:cs="Arial"/>
          <w:sz w:val="24"/>
          <w:szCs w:val="24"/>
        </w:rPr>
      </w:pPr>
    </w:p>
    <w:p w14:paraId="499A087B" w14:textId="15023738" w:rsidR="005274DB" w:rsidRDefault="00554A08" w:rsidP="00FA11E7">
      <w:pPr>
        <w:spacing w:line="480" w:lineRule="auto"/>
        <w:jc w:val="both"/>
        <w:rPr>
          <w:rFonts w:ascii="Arial" w:hAnsi="Arial" w:cs="Arial"/>
          <w:sz w:val="24"/>
          <w:szCs w:val="24"/>
        </w:rPr>
      </w:pPr>
      <w:r>
        <w:rPr>
          <w:rFonts w:ascii="Arial" w:hAnsi="Arial" w:cs="Arial"/>
          <w:b/>
          <w:bCs/>
          <w:sz w:val="24"/>
          <w:szCs w:val="24"/>
          <w:u w:val="single"/>
        </w:rPr>
        <w:t>Strategic a</w:t>
      </w:r>
      <w:r w:rsidR="000811A0" w:rsidRPr="000811A0">
        <w:rPr>
          <w:rFonts w:ascii="Arial" w:hAnsi="Arial" w:cs="Arial"/>
          <w:b/>
          <w:bCs/>
          <w:sz w:val="24"/>
          <w:szCs w:val="24"/>
          <w:u w:val="single"/>
        </w:rPr>
        <w:t>nalysis</w:t>
      </w:r>
    </w:p>
    <w:p w14:paraId="608BF680" w14:textId="39328842" w:rsidR="000B67BC" w:rsidRDefault="000811A0" w:rsidP="00FA11E7">
      <w:pPr>
        <w:spacing w:line="480" w:lineRule="auto"/>
        <w:jc w:val="both"/>
        <w:rPr>
          <w:rFonts w:ascii="Arial" w:hAnsi="Arial" w:cs="Arial"/>
          <w:sz w:val="24"/>
          <w:szCs w:val="24"/>
        </w:rPr>
      </w:pPr>
      <w:r>
        <w:rPr>
          <w:rFonts w:ascii="Arial" w:hAnsi="Arial" w:cs="Arial"/>
          <w:sz w:val="24"/>
          <w:szCs w:val="24"/>
        </w:rPr>
        <w:t xml:space="preserve">In his </w:t>
      </w:r>
      <w:r w:rsidR="000B21FA">
        <w:rPr>
          <w:rFonts w:ascii="Arial" w:hAnsi="Arial" w:cs="Arial"/>
          <w:sz w:val="24"/>
          <w:szCs w:val="24"/>
        </w:rPr>
        <w:t>enduring</w:t>
      </w:r>
      <w:r>
        <w:rPr>
          <w:rFonts w:ascii="Arial" w:hAnsi="Arial" w:cs="Arial"/>
          <w:sz w:val="24"/>
          <w:szCs w:val="24"/>
        </w:rPr>
        <w:t xml:space="preserve"> </w:t>
      </w:r>
      <w:r w:rsidR="001B0167">
        <w:rPr>
          <w:rFonts w:ascii="Arial" w:hAnsi="Arial" w:cs="Arial"/>
          <w:sz w:val="24"/>
          <w:szCs w:val="24"/>
        </w:rPr>
        <w:t xml:space="preserve">work on the </w:t>
      </w:r>
      <w:r w:rsidR="000B21FA">
        <w:rPr>
          <w:rFonts w:ascii="Arial" w:hAnsi="Arial" w:cs="Arial"/>
          <w:sz w:val="24"/>
          <w:szCs w:val="24"/>
        </w:rPr>
        <w:t>essentials</w:t>
      </w:r>
      <w:r w:rsidR="001B0167">
        <w:rPr>
          <w:rFonts w:ascii="Arial" w:hAnsi="Arial" w:cs="Arial"/>
          <w:sz w:val="24"/>
          <w:szCs w:val="24"/>
        </w:rPr>
        <w:t xml:space="preserve"> of </w:t>
      </w:r>
      <w:r w:rsidR="00532090">
        <w:rPr>
          <w:rFonts w:ascii="Arial" w:hAnsi="Arial" w:cs="Arial"/>
          <w:sz w:val="24"/>
          <w:szCs w:val="24"/>
        </w:rPr>
        <w:t>s</w:t>
      </w:r>
      <w:r w:rsidR="001B0167">
        <w:rPr>
          <w:rFonts w:ascii="Arial" w:hAnsi="Arial" w:cs="Arial"/>
          <w:sz w:val="24"/>
          <w:szCs w:val="24"/>
        </w:rPr>
        <w:t>trategic management, Levitt</w:t>
      </w:r>
      <w:sdt>
        <w:sdtPr>
          <w:rPr>
            <w:rFonts w:ascii="Arial" w:hAnsi="Arial" w:cs="Arial"/>
            <w:sz w:val="24"/>
            <w:szCs w:val="24"/>
          </w:rPr>
          <w:id w:val="-1123618516"/>
          <w:citation/>
        </w:sdtPr>
        <w:sdtContent>
          <w:r w:rsidR="00C8543F">
            <w:rPr>
              <w:rFonts w:ascii="Arial" w:hAnsi="Arial" w:cs="Arial"/>
              <w:sz w:val="24"/>
              <w:szCs w:val="24"/>
            </w:rPr>
            <w:fldChar w:fldCharType="begin"/>
          </w:r>
          <w:r w:rsidR="00C8543F">
            <w:rPr>
              <w:rFonts w:ascii="Arial" w:hAnsi="Arial" w:cs="Arial"/>
              <w:sz w:val="24"/>
              <w:szCs w:val="24"/>
            </w:rPr>
            <w:instrText xml:space="preserve">CITATION Lev60 \n  \l 2057 </w:instrText>
          </w:r>
          <w:r w:rsidR="00C8543F">
            <w:rPr>
              <w:rFonts w:ascii="Arial" w:hAnsi="Arial" w:cs="Arial"/>
              <w:sz w:val="24"/>
              <w:szCs w:val="24"/>
            </w:rPr>
            <w:fldChar w:fldCharType="separate"/>
          </w:r>
          <w:r w:rsidR="00C8543F">
            <w:rPr>
              <w:rFonts w:ascii="Arial" w:hAnsi="Arial" w:cs="Arial"/>
              <w:noProof/>
              <w:sz w:val="24"/>
              <w:szCs w:val="24"/>
            </w:rPr>
            <w:t xml:space="preserve"> </w:t>
          </w:r>
          <w:r w:rsidR="00C8543F" w:rsidRPr="00C8543F">
            <w:rPr>
              <w:rFonts w:ascii="Arial" w:hAnsi="Arial" w:cs="Arial"/>
              <w:noProof/>
              <w:sz w:val="24"/>
              <w:szCs w:val="24"/>
            </w:rPr>
            <w:t>(1960)</w:t>
          </w:r>
          <w:r w:rsidR="00C8543F">
            <w:rPr>
              <w:rFonts w:ascii="Arial" w:hAnsi="Arial" w:cs="Arial"/>
              <w:sz w:val="24"/>
              <w:szCs w:val="24"/>
            </w:rPr>
            <w:fldChar w:fldCharType="end"/>
          </w:r>
        </w:sdtContent>
      </w:sdt>
      <w:r w:rsidR="00192E4A">
        <w:rPr>
          <w:rFonts w:ascii="Arial" w:hAnsi="Arial" w:cs="Arial"/>
          <w:sz w:val="24"/>
          <w:szCs w:val="24"/>
        </w:rPr>
        <w:t xml:space="preserve"> highlighted </w:t>
      </w:r>
      <w:r w:rsidR="006E27E1">
        <w:rPr>
          <w:rFonts w:ascii="Arial" w:hAnsi="Arial" w:cs="Arial"/>
          <w:sz w:val="24"/>
          <w:szCs w:val="24"/>
        </w:rPr>
        <w:t>the importance of organisation</w:t>
      </w:r>
      <w:r w:rsidR="00D56047">
        <w:rPr>
          <w:rFonts w:ascii="Arial" w:hAnsi="Arial" w:cs="Arial"/>
          <w:sz w:val="24"/>
          <w:szCs w:val="24"/>
        </w:rPr>
        <w:t>al</w:t>
      </w:r>
      <w:r w:rsidR="006E27E1">
        <w:rPr>
          <w:rFonts w:ascii="Arial" w:hAnsi="Arial" w:cs="Arial"/>
          <w:sz w:val="24"/>
          <w:szCs w:val="24"/>
        </w:rPr>
        <w:t xml:space="preserve"> </w:t>
      </w:r>
      <w:r w:rsidR="00532090">
        <w:rPr>
          <w:rFonts w:ascii="Arial" w:hAnsi="Arial" w:cs="Arial"/>
          <w:sz w:val="24"/>
          <w:szCs w:val="24"/>
        </w:rPr>
        <w:t xml:space="preserve">decisions </w:t>
      </w:r>
      <w:r w:rsidR="00D56047">
        <w:rPr>
          <w:rFonts w:ascii="Arial" w:hAnsi="Arial" w:cs="Arial"/>
          <w:sz w:val="24"/>
          <w:szCs w:val="24"/>
        </w:rPr>
        <w:t>requiring</w:t>
      </w:r>
      <w:r w:rsidR="00532090">
        <w:rPr>
          <w:rFonts w:ascii="Arial" w:hAnsi="Arial" w:cs="Arial"/>
          <w:sz w:val="24"/>
          <w:szCs w:val="24"/>
        </w:rPr>
        <w:t xml:space="preserve"> a strong comprehension of the business it is in</w:t>
      </w:r>
      <w:r w:rsidR="0017373A">
        <w:rPr>
          <w:rFonts w:ascii="Arial" w:hAnsi="Arial" w:cs="Arial"/>
          <w:sz w:val="24"/>
          <w:szCs w:val="24"/>
        </w:rPr>
        <w:t>, and that this understanding should</w:t>
      </w:r>
      <w:r w:rsidR="00A634FB">
        <w:rPr>
          <w:rFonts w:ascii="Arial" w:hAnsi="Arial" w:cs="Arial"/>
          <w:sz w:val="24"/>
          <w:szCs w:val="24"/>
        </w:rPr>
        <w:t xml:space="preserve"> in the main</w:t>
      </w:r>
      <w:r w:rsidR="0017373A">
        <w:rPr>
          <w:rFonts w:ascii="Arial" w:hAnsi="Arial" w:cs="Arial"/>
          <w:sz w:val="24"/>
          <w:szCs w:val="24"/>
        </w:rPr>
        <w:t xml:space="preserve"> be based </w:t>
      </w:r>
      <w:r w:rsidR="00797C80">
        <w:rPr>
          <w:rFonts w:ascii="Arial" w:hAnsi="Arial" w:cs="Arial"/>
          <w:sz w:val="24"/>
          <w:szCs w:val="24"/>
        </w:rPr>
        <w:t>on the views of the client or customer.</w:t>
      </w:r>
      <w:r w:rsidR="008605AC">
        <w:rPr>
          <w:rFonts w:ascii="Arial" w:hAnsi="Arial" w:cs="Arial"/>
          <w:sz w:val="24"/>
          <w:szCs w:val="24"/>
        </w:rPr>
        <w:t xml:space="preserve"> </w:t>
      </w:r>
      <w:r w:rsidR="0049298D">
        <w:rPr>
          <w:rFonts w:ascii="Arial" w:hAnsi="Arial" w:cs="Arial"/>
          <w:sz w:val="24"/>
          <w:szCs w:val="24"/>
        </w:rPr>
        <w:t xml:space="preserve">Strategic </w:t>
      </w:r>
      <w:r w:rsidR="00DE11CB">
        <w:rPr>
          <w:rFonts w:ascii="Arial" w:hAnsi="Arial" w:cs="Arial"/>
          <w:sz w:val="24"/>
          <w:szCs w:val="24"/>
        </w:rPr>
        <w:t xml:space="preserve">decisions within </w:t>
      </w:r>
      <w:r w:rsidR="0039554D">
        <w:rPr>
          <w:rFonts w:ascii="Arial" w:hAnsi="Arial" w:cs="Arial"/>
          <w:sz w:val="24"/>
          <w:szCs w:val="24"/>
        </w:rPr>
        <w:t>b</w:t>
      </w:r>
      <w:r w:rsidR="007C57BA">
        <w:rPr>
          <w:rFonts w:ascii="Arial" w:hAnsi="Arial" w:cs="Arial"/>
          <w:sz w:val="24"/>
          <w:szCs w:val="24"/>
        </w:rPr>
        <w:t xml:space="preserve">usiness are one thing, but how to consider this in the </w:t>
      </w:r>
      <w:r w:rsidR="00D56047">
        <w:rPr>
          <w:rFonts w:ascii="Arial" w:hAnsi="Arial" w:cs="Arial"/>
          <w:sz w:val="24"/>
          <w:szCs w:val="24"/>
        </w:rPr>
        <w:t>p</w:t>
      </w:r>
      <w:r w:rsidR="007C57BA">
        <w:rPr>
          <w:rFonts w:ascii="Arial" w:hAnsi="Arial" w:cs="Arial"/>
          <w:sz w:val="24"/>
          <w:szCs w:val="24"/>
        </w:rPr>
        <w:t>ublic sector</w:t>
      </w:r>
      <w:r w:rsidR="002B20BB">
        <w:rPr>
          <w:rFonts w:ascii="Arial" w:hAnsi="Arial" w:cs="Arial"/>
          <w:sz w:val="24"/>
          <w:szCs w:val="24"/>
        </w:rPr>
        <w:t>?</w:t>
      </w:r>
      <w:r w:rsidR="00DE11CB">
        <w:rPr>
          <w:rFonts w:ascii="Arial" w:hAnsi="Arial" w:cs="Arial"/>
          <w:sz w:val="24"/>
          <w:szCs w:val="24"/>
        </w:rPr>
        <w:t xml:space="preserve"> </w:t>
      </w:r>
      <w:r w:rsidR="008605AC">
        <w:rPr>
          <w:rFonts w:ascii="Arial" w:hAnsi="Arial" w:cs="Arial"/>
          <w:sz w:val="24"/>
          <w:szCs w:val="24"/>
        </w:rPr>
        <w:t xml:space="preserve">To consider this </w:t>
      </w:r>
      <w:r w:rsidR="002B20BB">
        <w:rPr>
          <w:rFonts w:ascii="Arial" w:hAnsi="Arial" w:cs="Arial"/>
          <w:sz w:val="24"/>
          <w:szCs w:val="24"/>
        </w:rPr>
        <w:t xml:space="preserve">further </w:t>
      </w:r>
      <w:r w:rsidR="008605AC">
        <w:rPr>
          <w:rFonts w:ascii="Arial" w:hAnsi="Arial" w:cs="Arial"/>
          <w:sz w:val="24"/>
          <w:szCs w:val="24"/>
        </w:rPr>
        <w:t xml:space="preserve">in the context of </w:t>
      </w:r>
      <w:r w:rsidR="00D56047">
        <w:rPr>
          <w:rFonts w:ascii="Arial" w:hAnsi="Arial" w:cs="Arial"/>
          <w:sz w:val="24"/>
          <w:szCs w:val="24"/>
        </w:rPr>
        <w:t>p</w:t>
      </w:r>
      <w:r w:rsidR="008605AC">
        <w:rPr>
          <w:rFonts w:ascii="Arial" w:hAnsi="Arial" w:cs="Arial"/>
          <w:sz w:val="24"/>
          <w:szCs w:val="24"/>
        </w:rPr>
        <w:t>olicing</w:t>
      </w:r>
      <w:r w:rsidR="007857A2">
        <w:rPr>
          <w:rFonts w:ascii="Arial" w:hAnsi="Arial" w:cs="Arial"/>
          <w:sz w:val="24"/>
          <w:szCs w:val="24"/>
        </w:rPr>
        <w:t xml:space="preserve"> poses numerous questions</w:t>
      </w:r>
      <w:r w:rsidR="008605AC">
        <w:rPr>
          <w:rFonts w:ascii="Arial" w:hAnsi="Arial" w:cs="Arial"/>
          <w:sz w:val="24"/>
          <w:szCs w:val="24"/>
        </w:rPr>
        <w:t xml:space="preserve"> </w:t>
      </w:r>
      <w:r w:rsidR="00DE11CB">
        <w:rPr>
          <w:rFonts w:ascii="Arial" w:hAnsi="Arial" w:cs="Arial"/>
          <w:sz w:val="24"/>
          <w:szCs w:val="24"/>
        </w:rPr>
        <w:t>–</w:t>
      </w:r>
      <w:r w:rsidR="008605AC">
        <w:rPr>
          <w:rFonts w:ascii="Arial" w:hAnsi="Arial" w:cs="Arial"/>
          <w:sz w:val="24"/>
          <w:szCs w:val="24"/>
        </w:rPr>
        <w:t xml:space="preserve"> </w:t>
      </w:r>
      <w:r w:rsidR="0089115C">
        <w:rPr>
          <w:rFonts w:ascii="Arial" w:hAnsi="Arial" w:cs="Arial"/>
          <w:sz w:val="24"/>
          <w:szCs w:val="24"/>
        </w:rPr>
        <w:t xml:space="preserve">are the Police there to prevent crime? Or more simply to </w:t>
      </w:r>
      <w:r w:rsidR="007C57BA">
        <w:rPr>
          <w:rFonts w:ascii="Arial" w:hAnsi="Arial" w:cs="Arial"/>
          <w:sz w:val="24"/>
          <w:szCs w:val="24"/>
        </w:rPr>
        <w:t xml:space="preserve">investigate and </w:t>
      </w:r>
      <w:r w:rsidR="0089115C">
        <w:rPr>
          <w:rFonts w:ascii="Arial" w:hAnsi="Arial" w:cs="Arial"/>
          <w:sz w:val="24"/>
          <w:szCs w:val="24"/>
        </w:rPr>
        <w:t>detect crime</w:t>
      </w:r>
      <w:r w:rsidR="007C57BA">
        <w:rPr>
          <w:rFonts w:ascii="Arial" w:hAnsi="Arial" w:cs="Arial"/>
          <w:sz w:val="24"/>
          <w:szCs w:val="24"/>
        </w:rPr>
        <w:t>?</w:t>
      </w:r>
      <w:r w:rsidR="002B20BB">
        <w:rPr>
          <w:rFonts w:ascii="Arial" w:hAnsi="Arial" w:cs="Arial"/>
          <w:sz w:val="24"/>
          <w:szCs w:val="24"/>
        </w:rPr>
        <w:t xml:space="preserve"> </w:t>
      </w:r>
      <w:r w:rsidR="00F91348">
        <w:rPr>
          <w:rFonts w:ascii="Arial" w:hAnsi="Arial" w:cs="Arial"/>
          <w:sz w:val="24"/>
          <w:szCs w:val="24"/>
        </w:rPr>
        <w:t>Given their responsibility to consult and consider the views of the public</w:t>
      </w:r>
      <w:sdt>
        <w:sdtPr>
          <w:rPr>
            <w:rFonts w:ascii="Arial" w:hAnsi="Arial" w:cs="Arial"/>
            <w:sz w:val="24"/>
            <w:szCs w:val="24"/>
          </w:rPr>
          <w:id w:val="-798214872"/>
          <w:citation/>
        </w:sdtPr>
        <w:sdtContent>
          <w:r w:rsidR="00D56047">
            <w:rPr>
              <w:rFonts w:ascii="Arial" w:hAnsi="Arial" w:cs="Arial"/>
              <w:sz w:val="24"/>
              <w:szCs w:val="24"/>
            </w:rPr>
            <w:fldChar w:fldCharType="begin"/>
          </w:r>
          <w:r w:rsidR="00D56047">
            <w:rPr>
              <w:rFonts w:ascii="Arial" w:hAnsi="Arial" w:cs="Arial"/>
              <w:sz w:val="24"/>
              <w:szCs w:val="24"/>
            </w:rPr>
            <w:instrText xml:space="preserve"> CITATION Pol11 \l 2057 </w:instrText>
          </w:r>
          <w:r w:rsidR="00D56047">
            <w:rPr>
              <w:rFonts w:ascii="Arial" w:hAnsi="Arial" w:cs="Arial"/>
              <w:sz w:val="24"/>
              <w:szCs w:val="24"/>
            </w:rPr>
            <w:fldChar w:fldCharType="separate"/>
          </w:r>
          <w:r w:rsidR="00D56047">
            <w:rPr>
              <w:rFonts w:ascii="Arial" w:hAnsi="Arial" w:cs="Arial"/>
              <w:noProof/>
              <w:sz w:val="24"/>
              <w:szCs w:val="24"/>
            </w:rPr>
            <w:t xml:space="preserve"> </w:t>
          </w:r>
          <w:r w:rsidR="00D56047" w:rsidRPr="00D56047">
            <w:rPr>
              <w:rFonts w:ascii="Arial" w:hAnsi="Arial" w:cs="Arial"/>
              <w:noProof/>
              <w:sz w:val="24"/>
              <w:szCs w:val="24"/>
            </w:rPr>
            <w:t>(PRSRA, 2011)</w:t>
          </w:r>
          <w:r w:rsidR="00D56047">
            <w:rPr>
              <w:rFonts w:ascii="Arial" w:hAnsi="Arial" w:cs="Arial"/>
              <w:sz w:val="24"/>
              <w:szCs w:val="24"/>
            </w:rPr>
            <w:fldChar w:fldCharType="end"/>
          </w:r>
        </w:sdtContent>
      </w:sdt>
      <w:r w:rsidR="00EE733A">
        <w:rPr>
          <w:rFonts w:ascii="Arial" w:hAnsi="Arial" w:cs="Arial"/>
          <w:sz w:val="24"/>
          <w:szCs w:val="24"/>
        </w:rPr>
        <w:t>,</w:t>
      </w:r>
      <w:r w:rsidR="00F91348">
        <w:rPr>
          <w:rFonts w:ascii="Arial" w:hAnsi="Arial" w:cs="Arial"/>
          <w:sz w:val="24"/>
          <w:szCs w:val="24"/>
        </w:rPr>
        <w:t xml:space="preserve"> </w:t>
      </w:r>
      <w:r w:rsidR="0077353F">
        <w:rPr>
          <w:rFonts w:ascii="Arial" w:hAnsi="Arial" w:cs="Arial"/>
          <w:sz w:val="24"/>
          <w:szCs w:val="24"/>
        </w:rPr>
        <w:t>c</w:t>
      </w:r>
      <w:r w:rsidR="002B20BB">
        <w:rPr>
          <w:rFonts w:ascii="Arial" w:hAnsi="Arial" w:cs="Arial"/>
          <w:sz w:val="24"/>
          <w:szCs w:val="24"/>
        </w:rPr>
        <w:t>ould</w:t>
      </w:r>
      <w:r w:rsidR="0077353F">
        <w:rPr>
          <w:rFonts w:ascii="Arial" w:hAnsi="Arial" w:cs="Arial"/>
          <w:sz w:val="24"/>
          <w:szCs w:val="24"/>
        </w:rPr>
        <w:t xml:space="preserve"> it not be argued</w:t>
      </w:r>
      <w:r w:rsidR="002B20BB">
        <w:rPr>
          <w:rFonts w:ascii="Arial" w:hAnsi="Arial" w:cs="Arial"/>
          <w:sz w:val="24"/>
          <w:szCs w:val="24"/>
        </w:rPr>
        <w:t xml:space="preserve"> that this </w:t>
      </w:r>
      <w:r w:rsidR="00EE733A">
        <w:rPr>
          <w:rFonts w:ascii="Arial" w:hAnsi="Arial" w:cs="Arial"/>
          <w:sz w:val="24"/>
          <w:szCs w:val="24"/>
        </w:rPr>
        <w:t xml:space="preserve">‘customer’ </w:t>
      </w:r>
      <w:r w:rsidR="00F91348">
        <w:rPr>
          <w:rFonts w:ascii="Arial" w:hAnsi="Arial" w:cs="Arial"/>
          <w:sz w:val="24"/>
          <w:szCs w:val="24"/>
        </w:rPr>
        <w:t xml:space="preserve">understanding </w:t>
      </w:r>
      <w:r w:rsidR="006A611B">
        <w:rPr>
          <w:rFonts w:ascii="Arial" w:hAnsi="Arial" w:cs="Arial"/>
          <w:sz w:val="24"/>
          <w:szCs w:val="24"/>
        </w:rPr>
        <w:t>is a responsibility for the</w:t>
      </w:r>
      <w:r w:rsidR="00D5480E">
        <w:rPr>
          <w:rFonts w:ascii="Arial" w:hAnsi="Arial" w:cs="Arial"/>
          <w:sz w:val="24"/>
          <w:szCs w:val="24"/>
        </w:rPr>
        <w:t xml:space="preserve"> PCC</w:t>
      </w:r>
      <w:r w:rsidR="00694AFA">
        <w:rPr>
          <w:rFonts w:ascii="Arial" w:hAnsi="Arial" w:cs="Arial"/>
          <w:sz w:val="24"/>
          <w:szCs w:val="24"/>
        </w:rPr>
        <w:t>.</w:t>
      </w:r>
      <w:r w:rsidR="00DE4A2D">
        <w:rPr>
          <w:rFonts w:ascii="Arial" w:hAnsi="Arial" w:cs="Arial"/>
          <w:sz w:val="24"/>
          <w:szCs w:val="24"/>
        </w:rPr>
        <w:t xml:space="preserve"> </w:t>
      </w:r>
      <w:r w:rsidR="005D30CC">
        <w:rPr>
          <w:rFonts w:ascii="Arial" w:hAnsi="Arial" w:cs="Arial"/>
          <w:sz w:val="24"/>
          <w:szCs w:val="24"/>
        </w:rPr>
        <w:t xml:space="preserve">Morden </w:t>
      </w:r>
      <w:sdt>
        <w:sdtPr>
          <w:rPr>
            <w:rFonts w:ascii="Arial" w:hAnsi="Arial" w:cs="Arial"/>
            <w:sz w:val="24"/>
            <w:szCs w:val="24"/>
          </w:rPr>
          <w:id w:val="940487259"/>
          <w:citation/>
        </w:sdtPr>
        <w:sdtEndPr/>
        <w:sdtContent>
          <w:r w:rsidR="005D30CC">
            <w:rPr>
              <w:rFonts w:ascii="Arial" w:hAnsi="Arial" w:cs="Arial"/>
              <w:sz w:val="24"/>
              <w:szCs w:val="24"/>
            </w:rPr>
            <w:fldChar w:fldCharType="begin"/>
          </w:r>
          <w:r w:rsidR="005D30CC">
            <w:rPr>
              <w:rFonts w:ascii="Arial" w:hAnsi="Arial" w:cs="Arial"/>
              <w:sz w:val="24"/>
              <w:szCs w:val="24"/>
            </w:rPr>
            <w:instrText xml:space="preserve">CITATION Mor07 \n  \l 2057 </w:instrText>
          </w:r>
          <w:r w:rsidR="005D30CC">
            <w:rPr>
              <w:rFonts w:ascii="Arial" w:hAnsi="Arial" w:cs="Arial"/>
              <w:sz w:val="24"/>
              <w:szCs w:val="24"/>
            </w:rPr>
            <w:fldChar w:fldCharType="separate"/>
          </w:r>
          <w:r w:rsidR="005D30CC" w:rsidRPr="005D30CC">
            <w:rPr>
              <w:rFonts w:ascii="Arial" w:hAnsi="Arial" w:cs="Arial"/>
              <w:noProof/>
              <w:sz w:val="24"/>
              <w:szCs w:val="24"/>
            </w:rPr>
            <w:t>(2007)</w:t>
          </w:r>
          <w:r w:rsidR="005D30CC">
            <w:rPr>
              <w:rFonts w:ascii="Arial" w:hAnsi="Arial" w:cs="Arial"/>
              <w:sz w:val="24"/>
              <w:szCs w:val="24"/>
            </w:rPr>
            <w:fldChar w:fldCharType="end"/>
          </w:r>
        </w:sdtContent>
      </w:sdt>
      <w:r w:rsidR="005D30CC">
        <w:rPr>
          <w:rFonts w:ascii="Arial" w:hAnsi="Arial" w:cs="Arial"/>
          <w:sz w:val="24"/>
          <w:szCs w:val="24"/>
        </w:rPr>
        <w:t xml:space="preserve"> describes </w:t>
      </w:r>
      <w:r w:rsidR="00E92B30">
        <w:rPr>
          <w:rFonts w:ascii="Arial" w:hAnsi="Arial" w:cs="Arial"/>
          <w:sz w:val="24"/>
          <w:szCs w:val="24"/>
        </w:rPr>
        <w:t>how</w:t>
      </w:r>
      <w:r w:rsidR="00217992">
        <w:rPr>
          <w:rFonts w:ascii="Arial" w:hAnsi="Arial" w:cs="Arial"/>
          <w:sz w:val="24"/>
          <w:szCs w:val="24"/>
        </w:rPr>
        <w:t xml:space="preserve"> the </w:t>
      </w:r>
      <w:r w:rsidR="00894A28">
        <w:rPr>
          <w:rFonts w:ascii="Arial" w:hAnsi="Arial" w:cs="Arial"/>
          <w:sz w:val="24"/>
          <w:szCs w:val="24"/>
        </w:rPr>
        <w:t>organisation</w:t>
      </w:r>
      <w:r w:rsidR="00217992">
        <w:rPr>
          <w:rFonts w:ascii="Arial" w:hAnsi="Arial" w:cs="Arial"/>
          <w:sz w:val="24"/>
          <w:szCs w:val="24"/>
        </w:rPr>
        <w:t xml:space="preserve"> must </w:t>
      </w:r>
      <w:r w:rsidR="005175C3">
        <w:rPr>
          <w:rFonts w:ascii="Arial" w:hAnsi="Arial" w:cs="Arial"/>
          <w:sz w:val="24"/>
          <w:szCs w:val="24"/>
        </w:rPr>
        <w:t xml:space="preserve">not only </w:t>
      </w:r>
      <w:r w:rsidR="00894A28">
        <w:rPr>
          <w:rFonts w:ascii="Arial" w:hAnsi="Arial" w:cs="Arial"/>
          <w:sz w:val="24"/>
          <w:szCs w:val="24"/>
        </w:rPr>
        <w:t xml:space="preserve">consider </w:t>
      </w:r>
      <w:r w:rsidR="00E92B30">
        <w:rPr>
          <w:rFonts w:ascii="Arial" w:hAnsi="Arial" w:cs="Arial"/>
          <w:sz w:val="24"/>
          <w:szCs w:val="24"/>
        </w:rPr>
        <w:t xml:space="preserve">the </w:t>
      </w:r>
      <w:r w:rsidR="005175C3">
        <w:rPr>
          <w:rFonts w:ascii="Arial" w:hAnsi="Arial" w:cs="Arial"/>
          <w:sz w:val="24"/>
          <w:szCs w:val="24"/>
        </w:rPr>
        <w:t xml:space="preserve">most important factors that impact on its external </w:t>
      </w:r>
      <w:r w:rsidR="00DE4A2D">
        <w:rPr>
          <w:rFonts w:ascii="Arial" w:hAnsi="Arial" w:cs="Arial"/>
          <w:sz w:val="24"/>
          <w:szCs w:val="24"/>
        </w:rPr>
        <w:t>environment but</w:t>
      </w:r>
      <w:r w:rsidR="00E92B30">
        <w:rPr>
          <w:rFonts w:ascii="Arial" w:hAnsi="Arial" w:cs="Arial"/>
          <w:sz w:val="24"/>
          <w:szCs w:val="24"/>
        </w:rPr>
        <w:t xml:space="preserve"> must also consider </w:t>
      </w:r>
      <w:r w:rsidR="001C3B39">
        <w:rPr>
          <w:rFonts w:ascii="Arial" w:hAnsi="Arial" w:cs="Arial"/>
          <w:sz w:val="24"/>
          <w:szCs w:val="24"/>
        </w:rPr>
        <w:t>its</w:t>
      </w:r>
      <w:r w:rsidR="00E92B30">
        <w:rPr>
          <w:rFonts w:ascii="Arial" w:hAnsi="Arial" w:cs="Arial"/>
          <w:sz w:val="24"/>
          <w:szCs w:val="24"/>
        </w:rPr>
        <w:t xml:space="preserve"> internal operating environment.</w:t>
      </w:r>
      <w:r w:rsidR="00DE4A2D">
        <w:rPr>
          <w:rFonts w:ascii="Arial" w:hAnsi="Arial" w:cs="Arial"/>
          <w:sz w:val="24"/>
          <w:szCs w:val="24"/>
        </w:rPr>
        <w:t xml:space="preserve"> </w:t>
      </w:r>
      <w:r w:rsidR="00FF4DE3">
        <w:rPr>
          <w:rFonts w:ascii="Arial" w:hAnsi="Arial" w:cs="Arial"/>
          <w:sz w:val="24"/>
          <w:szCs w:val="24"/>
        </w:rPr>
        <w:t>There are many frameworks that an organisation can adopt in undertaking strategic analysis</w:t>
      </w:r>
      <w:r w:rsidR="008E25C9">
        <w:rPr>
          <w:rFonts w:ascii="Arial" w:hAnsi="Arial" w:cs="Arial"/>
          <w:sz w:val="24"/>
          <w:szCs w:val="24"/>
        </w:rPr>
        <w:t>. SWOT analysis involves</w:t>
      </w:r>
      <w:r w:rsidR="005675C9">
        <w:rPr>
          <w:rFonts w:ascii="Arial" w:hAnsi="Arial" w:cs="Arial"/>
          <w:sz w:val="24"/>
          <w:szCs w:val="24"/>
        </w:rPr>
        <w:t xml:space="preserve"> the identification of strengths, weakness, </w:t>
      </w:r>
      <w:r w:rsidR="001C3B39">
        <w:rPr>
          <w:rFonts w:ascii="Arial" w:hAnsi="Arial" w:cs="Arial"/>
          <w:sz w:val="24"/>
          <w:szCs w:val="24"/>
        </w:rPr>
        <w:t>opportunities,</w:t>
      </w:r>
      <w:r w:rsidR="005675C9">
        <w:rPr>
          <w:rFonts w:ascii="Arial" w:hAnsi="Arial" w:cs="Arial"/>
          <w:sz w:val="24"/>
          <w:szCs w:val="24"/>
        </w:rPr>
        <w:t xml:space="preserve"> and threats</w:t>
      </w:r>
      <w:r w:rsidR="004C67B1">
        <w:rPr>
          <w:rFonts w:ascii="Arial" w:hAnsi="Arial" w:cs="Arial"/>
          <w:sz w:val="24"/>
          <w:szCs w:val="24"/>
        </w:rPr>
        <w:t xml:space="preserve"> that an organisation can subsequently </w:t>
      </w:r>
      <w:r w:rsidR="00B4259B">
        <w:rPr>
          <w:rFonts w:ascii="Arial" w:hAnsi="Arial" w:cs="Arial"/>
          <w:sz w:val="24"/>
          <w:szCs w:val="24"/>
        </w:rPr>
        <w:t xml:space="preserve">consider with a view to </w:t>
      </w:r>
      <w:r w:rsidR="005E6BEA">
        <w:rPr>
          <w:rFonts w:ascii="Arial" w:hAnsi="Arial" w:cs="Arial"/>
          <w:sz w:val="24"/>
          <w:szCs w:val="24"/>
        </w:rPr>
        <w:t xml:space="preserve">establishing and </w:t>
      </w:r>
      <w:r w:rsidR="007A4277">
        <w:rPr>
          <w:rFonts w:ascii="Arial" w:hAnsi="Arial" w:cs="Arial"/>
          <w:sz w:val="24"/>
          <w:szCs w:val="24"/>
        </w:rPr>
        <w:t>reaching objectives</w:t>
      </w:r>
      <w:r w:rsidR="00686B22">
        <w:rPr>
          <w:rFonts w:ascii="Arial" w:hAnsi="Arial" w:cs="Arial"/>
          <w:sz w:val="24"/>
          <w:szCs w:val="24"/>
        </w:rPr>
        <w:t xml:space="preserve">. </w:t>
      </w:r>
      <w:r w:rsidR="00A43397">
        <w:rPr>
          <w:rFonts w:ascii="Arial" w:hAnsi="Arial" w:cs="Arial"/>
          <w:sz w:val="24"/>
          <w:szCs w:val="24"/>
        </w:rPr>
        <w:t>To be done well</w:t>
      </w:r>
      <w:r w:rsidR="005339C6">
        <w:rPr>
          <w:rFonts w:ascii="Arial" w:hAnsi="Arial" w:cs="Arial"/>
          <w:sz w:val="24"/>
          <w:szCs w:val="24"/>
        </w:rPr>
        <w:t>,</w:t>
      </w:r>
      <w:r w:rsidR="00D6791B">
        <w:rPr>
          <w:rFonts w:ascii="Arial" w:hAnsi="Arial" w:cs="Arial"/>
          <w:sz w:val="24"/>
          <w:szCs w:val="24"/>
        </w:rPr>
        <w:t xml:space="preserve"> Leigh</w:t>
      </w:r>
      <w:r w:rsidR="005339C6">
        <w:rPr>
          <w:rFonts w:ascii="Arial" w:hAnsi="Arial" w:cs="Arial"/>
          <w:sz w:val="24"/>
          <w:szCs w:val="24"/>
        </w:rPr>
        <w:t xml:space="preserve"> </w:t>
      </w:r>
      <w:sdt>
        <w:sdtPr>
          <w:rPr>
            <w:rFonts w:ascii="Arial" w:hAnsi="Arial" w:cs="Arial"/>
            <w:sz w:val="24"/>
            <w:szCs w:val="24"/>
          </w:rPr>
          <w:id w:val="1908104169"/>
          <w:citation/>
        </w:sdtPr>
        <w:sdtEndPr/>
        <w:sdtContent>
          <w:r w:rsidR="005339C6">
            <w:rPr>
              <w:rFonts w:ascii="Arial" w:hAnsi="Arial" w:cs="Arial"/>
              <w:sz w:val="24"/>
              <w:szCs w:val="24"/>
            </w:rPr>
            <w:fldChar w:fldCharType="begin"/>
          </w:r>
          <w:r w:rsidR="00B425B8">
            <w:rPr>
              <w:rFonts w:ascii="Arial" w:hAnsi="Arial" w:cs="Arial"/>
              <w:sz w:val="24"/>
              <w:szCs w:val="24"/>
            </w:rPr>
            <w:instrText xml:space="preserve">CITATION Lei10 \n  \l 2057 </w:instrText>
          </w:r>
          <w:r w:rsidR="005339C6">
            <w:rPr>
              <w:rFonts w:ascii="Arial" w:hAnsi="Arial" w:cs="Arial"/>
              <w:sz w:val="24"/>
              <w:szCs w:val="24"/>
            </w:rPr>
            <w:fldChar w:fldCharType="separate"/>
          </w:r>
          <w:r w:rsidR="00B425B8" w:rsidRPr="00B425B8">
            <w:rPr>
              <w:rFonts w:ascii="Arial" w:hAnsi="Arial" w:cs="Arial"/>
              <w:noProof/>
              <w:sz w:val="24"/>
              <w:szCs w:val="24"/>
            </w:rPr>
            <w:t>(2010)</w:t>
          </w:r>
          <w:r w:rsidR="005339C6">
            <w:rPr>
              <w:rFonts w:ascii="Arial" w:hAnsi="Arial" w:cs="Arial"/>
              <w:sz w:val="24"/>
              <w:szCs w:val="24"/>
            </w:rPr>
            <w:fldChar w:fldCharType="end"/>
          </w:r>
        </w:sdtContent>
      </w:sdt>
      <w:r w:rsidR="005339C6">
        <w:rPr>
          <w:rFonts w:ascii="Arial" w:hAnsi="Arial" w:cs="Arial"/>
          <w:sz w:val="24"/>
          <w:szCs w:val="24"/>
        </w:rPr>
        <w:t xml:space="preserve">, </w:t>
      </w:r>
      <w:r w:rsidR="00D6791B">
        <w:rPr>
          <w:rFonts w:ascii="Arial" w:hAnsi="Arial" w:cs="Arial"/>
          <w:sz w:val="24"/>
          <w:szCs w:val="24"/>
        </w:rPr>
        <w:t xml:space="preserve">highlighted how effective </w:t>
      </w:r>
      <w:r w:rsidR="005339C6">
        <w:rPr>
          <w:rFonts w:ascii="Arial" w:hAnsi="Arial" w:cs="Arial"/>
          <w:sz w:val="24"/>
          <w:szCs w:val="24"/>
        </w:rPr>
        <w:t>SWOT analysis requires</w:t>
      </w:r>
      <w:r w:rsidR="00B425B8">
        <w:rPr>
          <w:rFonts w:ascii="Arial" w:hAnsi="Arial" w:cs="Arial"/>
          <w:sz w:val="24"/>
          <w:szCs w:val="24"/>
        </w:rPr>
        <w:t xml:space="preserve"> </w:t>
      </w:r>
      <w:r w:rsidR="00AA7561">
        <w:rPr>
          <w:rFonts w:ascii="Arial" w:hAnsi="Arial" w:cs="Arial"/>
          <w:sz w:val="24"/>
          <w:szCs w:val="24"/>
        </w:rPr>
        <w:t>three</w:t>
      </w:r>
      <w:r w:rsidR="00B425B8">
        <w:rPr>
          <w:rFonts w:ascii="Arial" w:hAnsi="Arial" w:cs="Arial"/>
          <w:sz w:val="24"/>
          <w:szCs w:val="24"/>
        </w:rPr>
        <w:t xml:space="preserve"> individual and sequential assessments</w:t>
      </w:r>
      <w:r w:rsidR="00BE4568">
        <w:rPr>
          <w:rFonts w:ascii="Arial" w:hAnsi="Arial" w:cs="Arial"/>
          <w:sz w:val="24"/>
          <w:szCs w:val="24"/>
        </w:rPr>
        <w:t xml:space="preserve">. Firstly, the identification of those internal and external factors that enhance or detract from good performance, secondly </w:t>
      </w:r>
      <w:r w:rsidR="00076AE9">
        <w:rPr>
          <w:rFonts w:ascii="Arial" w:hAnsi="Arial" w:cs="Arial"/>
          <w:sz w:val="24"/>
          <w:szCs w:val="24"/>
        </w:rPr>
        <w:t>–</w:t>
      </w:r>
      <w:r w:rsidR="00BE4568">
        <w:rPr>
          <w:rFonts w:ascii="Arial" w:hAnsi="Arial" w:cs="Arial"/>
          <w:sz w:val="24"/>
          <w:szCs w:val="24"/>
        </w:rPr>
        <w:t xml:space="preserve"> to</w:t>
      </w:r>
      <w:r w:rsidR="00076AE9">
        <w:rPr>
          <w:rFonts w:ascii="Arial" w:hAnsi="Arial" w:cs="Arial"/>
          <w:sz w:val="24"/>
          <w:szCs w:val="24"/>
        </w:rPr>
        <w:t xml:space="preserve"> assess the impact of those factors, their importance and how they can be influenced if at all, and thirdly to</w:t>
      </w:r>
      <w:r w:rsidR="00AA7561">
        <w:rPr>
          <w:rFonts w:ascii="Arial" w:hAnsi="Arial" w:cs="Arial"/>
          <w:sz w:val="24"/>
          <w:szCs w:val="24"/>
        </w:rPr>
        <w:t xml:space="preserve"> reach </w:t>
      </w:r>
      <w:r w:rsidR="00AA7561">
        <w:rPr>
          <w:rFonts w:ascii="Arial" w:hAnsi="Arial" w:cs="Arial"/>
          <w:sz w:val="24"/>
          <w:szCs w:val="24"/>
        </w:rPr>
        <w:lastRenderedPageBreak/>
        <w:t>decisions as to what action to take in view of this.</w:t>
      </w:r>
      <w:r w:rsidR="00346775">
        <w:rPr>
          <w:rFonts w:ascii="Arial" w:hAnsi="Arial" w:cs="Arial"/>
          <w:sz w:val="24"/>
          <w:szCs w:val="24"/>
        </w:rPr>
        <w:t xml:space="preserve"> Leigh continues that many organisations only consider point one</w:t>
      </w:r>
      <w:r w:rsidR="005256AD">
        <w:rPr>
          <w:rFonts w:ascii="Arial" w:hAnsi="Arial" w:cs="Arial"/>
          <w:sz w:val="24"/>
          <w:szCs w:val="24"/>
        </w:rPr>
        <w:t xml:space="preserve"> and therefore do not always meaningfully analyse impact or issue</w:t>
      </w:r>
      <w:r w:rsidR="000B67BC">
        <w:rPr>
          <w:rFonts w:ascii="Arial" w:hAnsi="Arial" w:cs="Arial"/>
          <w:sz w:val="24"/>
          <w:szCs w:val="24"/>
        </w:rPr>
        <w:t xml:space="preserve"> in advance of making strategic decisions or formulating plans.</w:t>
      </w:r>
      <w:r w:rsidR="00721944">
        <w:rPr>
          <w:rFonts w:ascii="Arial" w:hAnsi="Arial" w:cs="Arial"/>
          <w:sz w:val="24"/>
          <w:szCs w:val="24"/>
        </w:rPr>
        <w:t xml:space="preserve"> It could be considered that any failure </w:t>
      </w:r>
      <w:r w:rsidR="007B0F7D">
        <w:rPr>
          <w:rFonts w:ascii="Arial" w:hAnsi="Arial" w:cs="Arial"/>
          <w:sz w:val="24"/>
          <w:szCs w:val="24"/>
        </w:rPr>
        <w:t>to consider the second and third elements would be fatal to optimal strategy.</w:t>
      </w:r>
    </w:p>
    <w:p w14:paraId="43BFCD33" w14:textId="07DBFF91" w:rsidR="00515038" w:rsidRDefault="00DD0B5E" w:rsidP="00FA11E7">
      <w:pPr>
        <w:spacing w:line="480" w:lineRule="auto"/>
        <w:jc w:val="both"/>
        <w:rPr>
          <w:rFonts w:ascii="Arial" w:hAnsi="Arial" w:cs="Arial"/>
          <w:sz w:val="24"/>
          <w:szCs w:val="24"/>
        </w:rPr>
      </w:pPr>
      <w:r>
        <w:rPr>
          <w:rFonts w:ascii="Arial" w:hAnsi="Arial" w:cs="Arial"/>
          <w:sz w:val="24"/>
          <w:szCs w:val="24"/>
        </w:rPr>
        <w:t>P</w:t>
      </w:r>
      <w:r w:rsidR="00066567">
        <w:rPr>
          <w:rFonts w:ascii="Arial" w:hAnsi="Arial" w:cs="Arial"/>
          <w:sz w:val="24"/>
          <w:szCs w:val="24"/>
        </w:rPr>
        <w:t xml:space="preserve">ESTEL analysis is a theory by which an organisation explores </w:t>
      </w:r>
      <w:r w:rsidR="00B03C79">
        <w:rPr>
          <w:rFonts w:ascii="Arial" w:hAnsi="Arial" w:cs="Arial"/>
          <w:sz w:val="24"/>
          <w:szCs w:val="24"/>
        </w:rPr>
        <w:t xml:space="preserve">these factors </w:t>
      </w:r>
      <w:r w:rsidR="00066567">
        <w:rPr>
          <w:rFonts w:ascii="Arial" w:hAnsi="Arial" w:cs="Arial"/>
          <w:sz w:val="24"/>
          <w:szCs w:val="24"/>
        </w:rPr>
        <w:t>in more detail</w:t>
      </w:r>
      <w:r w:rsidR="00AE7F3D">
        <w:rPr>
          <w:rFonts w:ascii="Arial" w:hAnsi="Arial" w:cs="Arial"/>
          <w:sz w:val="24"/>
          <w:szCs w:val="24"/>
        </w:rPr>
        <w:t>, cat</w:t>
      </w:r>
      <w:r w:rsidR="00F92CA0">
        <w:rPr>
          <w:rFonts w:ascii="Arial" w:hAnsi="Arial" w:cs="Arial"/>
          <w:sz w:val="24"/>
          <w:szCs w:val="24"/>
        </w:rPr>
        <w:t xml:space="preserve">egorising the factors by type: </w:t>
      </w:r>
      <w:r w:rsidR="00DE4A2D">
        <w:rPr>
          <w:rFonts w:ascii="Arial" w:hAnsi="Arial" w:cs="Arial"/>
          <w:sz w:val="24"/>
          <w:szCs w:val="24"/>
        </w:rPr>
        <w:t>-</w:t>
      </w:r>
    </w:p>
    <w:p w14:paraId="3FA4C094" w14:textId="34CF8E4A" w:rsidR="00F92CA0" w:rsidRPr="003D1D77" w:rsidRDefault="00F92CA0" w:rsidP="003D1D77">
      <w:pPr>
        <w:spacing w:line="480" w:lineRule="auto"/>
        <w:ind w:left="430"/>
        <w:jc w:val="both"/>
        <w:rPr>
          <w:rFonts w:ascii="Arial" w:hAnsi="Arial" w:cs="Arial"/>
          <w:sz w:val="24"/>
          <w:szCs w:val="24"/>
        </w:rPr>
      </w:pPr>
      <w:r w:rsidRPr="003D1D77">
        <w:rPr>
          <w:rFonts w:ascii="Arial" w:hAnsi="Arial" w:cs="Arial"/>
          <w:b/>
          <w:bCs/>
          <w:sz w:val="24"/>
          <w:szCs w:val="24"/>
        </w:rPr>
        <w:t>Political.</w:t>
      </w:r>
      <w:r w:rsidRPr="003D1D77">
        <w:rPr>
          <w:rFonts w:ascii="Arial" w:hAnsi="Arial" w:cs="Arial"/>
          <w:sz w:val="24"/>
          <w:szCs w:val="24"/>
        </w:rPr>
        <w:t xml:space="preserve"> </w:t>
      </w:r>
      <w:r w:rsidR="008D08AF" w:rsidRPr="003D1D77">
        <w:rPr>
          <w:rFonts w:ascii="Arial" w:hAnsi="Arial" w:cs="Arial"/>
          <w:sz w:val="24"/>
          <w:szCs w:val="24"/>
        </w:rPr>
        <w:t>The role of the stat</w:t>
      </w:r>
      <w:r w:rsidR="0051431D" w:rsidRPr="003D1D77">
        <w:rPr>
          <w:rFonts w:ascii="Arial" w:hAnsi="Arial" w:cs="Arial"/>
          <w:sz w:val="24"/>
          <w:szCs w:val="24"/>
        </w:rPr>
        <w:t>e and g</w:t>
      </w:r>
      <w:r w:rsidR="008D08AF" w:rsidRPr="003D1D77">
        <w:rPr>
          <w:rFonts w:ascii="Arial" w:hAnsi="Arial" w:cs="Arial"/>
          <w:sz w:val="24"/>
          <w:szCs w:val="24"/>
        </w:rPr>
        <w:t>overnment policy</w:t>
      </w:r>
    </w:p>
    <w:p w14:paraId="055587B9" w14:textId="53A30C81" w:rsidR="00F92CA0" w:rsidRPr="003D1D77" w:rsidRDefault="00FD1FC7" w:rsidP="003D1D77">
      <w:pPr>
        <w:spacing w:line="480" w:lineRule="auto"/>
        <w:ind w:left="430"/>
        <w:jc w:val="both"/>
        <w:rPr>
          <w:rFonts w:ascii="Arial" w:hAnsi="Arial" w:cs="Arial"/>
          <w:sz w:val="24"/>
          <w:szCs w:val="24"/>
        </w:rPr>
      </w:pPr>
      <w:r w:rsidRPr="003D1D77">
        <w:rPr>
          <w:rFonts w:ascii="Arial" w:hAnsi="Arial" w:cs="Arial"/>
          <w:b/>
          <w:bCs/>
          <w:sz w:val="24"/>
          <w:szCs w:val="24"/>
        </w:rPr>
        <w:t>Economic</w:t>
      </w:r>
      <w:r w:rsidRPr="003D1D77">
        <w:rPr>
          <w:rFonts w:ascii="Arial" w:hAnsi="Arial" w:cs="Arial"/>
          <w:sz w:val="24"/>
          <w:szCs w:val="24"/>
        </w:rPr>
        <w:t>.</w:t>
      </w:r>
      <w:r w:rsidR="00F46448" w:rsidRPr="003D1D77">
        <w:rPr>
          <w:rFonts w:ascii="Arial" w:hAnsi="Arial" w:cs="Arial"/>
          <w:sz w:val="24"/>
          <w:szCs w:val="24"/>
        </w:rPr>
        <w:t xml:space="preserve"> Funding arrangements, </w:t>
      </w:r>
      <w:r w:rsidR="00B828C0" w:rsidRPr="003D1D77">
        <w:rPr>
          <w:rFonts w:ascii="Arial" w:hAnsi="Arial" w:cs="Arial"/>
          <w:sz w:val="24"/>
          <w:szCs w:val="24"/>
        </w:rPr>
        <w:t>employment, income.</w:t>
      </w:r>
    </w:p>
    <w:p w14:paraId="3D2D7662" w14:textId="17C3B5FA" w:rsidR="00FD1FC7" w:rsidRPr="003D1D77" w:rsidRDefault="00FD1FC7" w:rsidP="003D1D77">
      <w:pPr>
        <w:spacing w:line="480" w:lineRule="auto"/>
        <w:ind w:left="430"/>
        <w:jc w:val="both"/>
        <w:rPr>
          <w:rFonts w:ascii="Arial" w:hAnsi="Arial" w:cs="Arial"/>
          <w:sz w:val="24"/>
          <w:szCs w:val="24"/>
        </w:rPr>
      </w:pPr>
      <w:r w:rsidRPr="003D1D77">
        <w:rPr>
          <w:rFonts w:ascii="Arial" w:hAnsi="Arial" w:cs="Arial"/>
          <w:b/>
          <w:bCs/>
          <w:sz w:val="24"/>
          <w:szCs w:val="24"/>
        </w:rPr>
        <w:t>Social</w:t>
      </w:r>
      <w:r w:rsidR="00737D64" w:rsidRPr="003D1D77">
        <w:rPr>
          <w:rFonts w:ascii="Arial" w:hAnsi="Arial" w:cs="Arial"/>
          <w:b/>
          <w:bCs/>
          <w:sz w:val="24"/>
          <w:szCs w:val="24"/>
        </w:rPr>
        <w:t xml:space="preserve"> / cultural</w:t>
      </w:r>
      <w:r w:rsidR="00737D64" w:rsidRPr="003D1D77">
        <w:rPr>
          <w:rFonts w:ascii="Arial" w:hAnsi="Arial" w:cs="Arial"/>
          <w:sz w:val="24"/>
          <w:szCs w:val="24"/>
        </w:rPr>
        <w:t>.</w:t>
      </w:r>
      <w:r w:rsidR="00B85F25" w:rsidRPr="003D1D77">
        <w:rPr>
          <w:rFonts w:ascii="Arial" w:hAnsi="Arial" w:cs="Arial"/>
          <w:sz w:val="24"/>
          <w:szCs w:val="24"/>
        </w:rPr>
        <w:t xml:space="preserve"> Demography, social </w:t>
      </w:r>
      <w:r w:rsidR="001C3B39" w:rsidRPr="003D1D77">
        <w:rPr>
          <w:rFonts w:ascii="Arial" w:hAnsi="Arial" w:cs="Arial"/>
          <w:sz w:val="24"/>
          <w:szCs w:val="24"/>
        </w:rPr>
        <w:t>deprivation,</w:t>
      </w:r>
      <w:r w:rsidR="00B85F25" w:rsidRPr="003D1D77">
        <w:rPr>
          <w:rFonts w:ascii="Arial" w:hAnsi="Arial" w:cs="Arial"/>
          <w:sz w:val="24"/>
          <w:szCs w:val="24"/>
        </w:rPr>
        <w:t xml:space="preserve"> and </w:t>
      </w:r>
      <w:r w:rsidR="00606EF3" w:rsidRPr="003D1D77">
        <w:rPr>
          <w:rFonts w:ascii="Arial" w:hAnsi="Arial" w:cs="Arial"/>
          <w:sz w:val="24"/>
          <w:szCs w:val="24"/>
        </w:rPr>
        <w:t>community.</w:t>
      </w:r>
    </w:p>
    <w:p w14:paraId="22EB2CA8" w14:textId="646B515A" w:rsidR="00737D64" w:rsidRPr="003D1D77" w:rsidRDefault="00515038" w:rsidP="003D1D77">
      <w:pPr>
        <w:spacing w:line="480" w:lineRule="auto"/>
        <w:ind w:left="430"/>
        <w:jc w:val="both"/>
        <w:rPr>
          <w:rFonts w:ascii="Arial" w:hAnsi="Arial" w:cs="Arial"/>
          <w:sz w:val="24"/>
          <w:szCs w:val="24"/>
        </w:rPr>
      </w:pPr>
      <w:r w:rsidRPr="003D1D77">
        <w:rPr>
          <w:rFonts w:ascii="Arial" w:hAnsi="Arial" w:cs="Arial"/>
          <w:b/>
          <w:bCs/>
          <w:sz w:val="24"/>
          <w:szCs w:val="24"/>
        </w:rPr>
        <w:t>Technological.</w:t>
      </w:r>
      <w:r w:rsidR="00385B3E" w:rsidRPr="003D1D77">
        <w:rPr>
          <w:rFonts w:ascii="Arial" w:hAnsi="Arial" w:cs="Arial"/>
          <w:sz w:val="24"/>
          <w:szCs w:val="24"/>
        </w:rPr>
        <w:t xml:space="preserve"> Communication, enhanced </w:t>
      </w:r>
      <w:r w:rsidR="001C3B39" w:rsidRPr="003D1D77">
        <w:rPr>
          <w:rFonts w:ascii="Arial" w:hAnsi="Arial" w:cs="Arial"/>
          <w:sz w:val="24"/>
          <w:szCs w:val="24"/>
        </w:rPr>
        <w:t>connectivity,</w:t>
      </w:r>
      <w:r w:rsidR="00385B3E" w:rsidRPr="003D1D77">
        <w:rPr>
          <w:rFonts w:ascii="Arial" w:hAnsi="Arial" w:cs="Arial"/>
          <w:sz w:val="24"/>
          <w:szCs w:val="24"/>
        </w:rPr>
        <w:t xml:space="preserve"> and online crime.</w:t>
      </w:r>
    </w:p>
    <w:p w14:paraId="1B3AD47F" w14:textId="52CDAC96" w:rsidR="00515038" w:rsidRPr="003D1D77" w:rsidRDefault="00515038" w:rsidP="003D1D77">
      <w:pPr>
        <w:spacing w:line="480" w:lineRule="auto"/>
        <w:ind w:left="430"/>
        <w:jc w:val="both"/>
        <w:rPr>
          <w:rFonts w:ascii="Arial" w:hAnsi="Arial" w:cs="Arial"/>
          <w:sz w:val="24"/>
          <w:szCs w:val="24"/>
        </w:rPr>
      </w:pPr>
      <w:r w:rsidRPr="003D1D77">
        <w:rPr>
          <w:rFonts w:ascii="Arial" w:hAnsi="Arial" w:cs="Arial"/>
          <w:b/>
          <w:bCs/>
          <w:sz w:val="24"/>
          <w:szCs w:val="24"/>
        </w:rPr>
        <w:t>Ecological / environmental.</w:t>
      </w:r>
      <w:r w:rsidR="00BF5A06" w:rsidRPr="003D1D77">
        <w:rPr>
          <w:rFonts w:ascii="Arial" w:hAnsi="Arial" w:cs="Arial"/>
          <w:sz w:val="24"/>
          <w:szCs w:val="24"/>
        </w:rPr>
        <w:t xml:space="preserve"> Green issues &amp; policing en</w:t>
      </w:r>
      <w:r w:rsidR="009645E5" w:rsidRPr="003D1D77">
        <w:rPr>
          <w:rFonts w:ascii="Arial" w:hAnsi="Arial" w:cs="Arial"/>
          <w:sz w:val="24"/>
          <w:szCs w:val="24"/>
        </w:rPr>
        <w:t>vironmental legislation.</w:t>
      </w:r>
    </w:p>
    <w:p w14:paraId="07F6EEC5" w14:textId="2A404344" w:rsidR="00F31EC2" w:rsidRPr="00F31EC2" w:rsidRDefault="00515038" w:rsidP="003D1D77">
      <w:pPr>
        <w:spacing w:line="480" w:lineRule="auto"/>
        <w:ind w:left="430"/>
        <w:jc w:val="both"/>
        <w:rPr>
          <w:rFonts w:ascii="Arial" w:hAnsi="Arial" w:cs="Arial"/>
          <w:sz w:val="24"/>
          <w:szCs w:val="24"/>
        </w:rPr>
      </w:pPr>
      <w:r w:rsidRPr="003D1D77">
        <w:rPr>
          <w:rFonts w:ascii="Arial" w:hAnsi="Arial" w:cs="Arial"/>
          <w:b/>
          <w:bCs/>
          <w:sz w:val="24"/>
          <w:szCs w:val="24"/>
        </w:rPr>
        <w:t>Legal</w:t>
      </w:r>
      <w:r w:rsidR="008D08AF" w:rsidRPr="003D1D77">
        <w:rPr>
          <w:rFonts w:ascii="Arial" w:hAnsi="Arial" w:cs="Arial"/>
          <w:b/>
          <w:bCs/>
          <w:sz w:val="24"/>
          <w:szCs w:val="24"/>
        </w:rPr>
        <w:t>.</w:t>
      </w:r>
      <w:r w:rsidR="009645E5" w:rsidRPr="003D1D77">
        <w:rPr>
          <w:rFonts w:ascii="Arial" w:hAnsi="Arial" w:cs="Arial"/>
          <w:sz w:val="24"/>
          <w:szCs w:val="24"/>
        </w:rPr>
        <w:t xml:space="preserve"> Formal legislation and governance alongside</w:t>
      </w:r>
      <w:r w:rsidR="00CE6EDB" w:rsidRPr="003D1D77">
        <w:rPr>
          <w:rFonts w:ascii="Arial" w:hAnsi="Arial" w:cs="Arial"/>
          <w:sz w:val="24"/>
          <w:szCs w:val="24"/>
        </w:rPr>
        <w:t xml:space="preserve"> expectations and behaviours.</w:t>
      </w:r>
      <w:r w:rsidR="00AD6271" w:rsidRPr="003D1D77">
        <w:rPr>
          <w:rFonts w:ascii="Arial" w:hAnsi="Arial" w:cs="Arial"/>
          <w:sz w:val="24"/>
          <w:szCs w:val="24"/>
        </w:rPr>
        <w:t xml:space="preserve"> Legal status.</w:t>
      </w:r>
      <w:r w:rsidR="003D1D77">
        <w:rPr>
          <w:rFonts w:ascii="Arial" w:hAnsi="Arial" w:cs="Arial"/>
          <w:sz w:val="24"/>
          <w:szCs w:val="24"/>
        </w:rPr>
        <w:t xml:space="preserve"> </w:t>
      </w:r>
      <w:sdt>
        <w:sdtPr>
          <w:rPr>
            <w:rFonts w:ascii="Arial" w:hAnsi="Arial" w:cs="Arial"/>
            <w:sz w:val="24"/>
            <w:szCs w:val="24"/>
          </w:rPr>
          <w:id w:val="477659420"/>
          <w:citation/>
        </w:sdtPr>
        <w:sdtEndPr/>
        <w:sdtContent>
          <w:r w:rsidR="00F31EC2">
            <w:rPr>
              <w:rFonts w:ascii="Arial" w:hAnsi="Arial" w:cs="Arial"/>
              <w:sz w:val="24"/>
              <w:szCs w:val="24"/>
            </w:rPr>
            <w:fldChar w:fldCharType="begin"/>
          </w:r>
          <w:r w:rsidR="00F31EC2">
            <w:rPr>
              <w:rFonts w:ascii="Arial" w:hAnsi="Arial" w:cs="Arial"/>
              <w:sz w:val="24"/>
              <w:szCs w:val="24"/>
            </w:rPr>
            <w:instrText xml:space="preserve"> CITATION Per17 \l 2057 </w:instrText>
          </w:r>
          <w:r w:rsidR="00F31EC2">
            <w:rPr>
              <w:rFonts w:ascii="Arial" w:hAnsi="Arial" w:cs="Arial"/>
              <w:sz w:val="24"/>
              <w:szCs w:val="24"/>
            </w:rPr>
            <w:fldChar w:fldCharType="separate"/>
          </w:r>
          <w:r w:rsidR="00F31EC2" w:rsidRPr="00F31EC2">
            <w:rPr>
              <w:rFonts w:ascii="Arial" w:hAnsi="Arial" w:cs="Arial"/>
              <w:noProof/>
              <w:sz w:val="24"/>
              <w:szCs w:val="24"/>
            </w:rPr>
            <w:t>(Perera, 2017)</w:t>
          </w:r>
          <w:r w:rsidR="00F31EC2">
            <w:rPr>
              <w:rFonts w:ascii="Arial" w:hAnsi="Arial" w:cs="Arial"/>
              <w:sz w:val="24"/>
              <w:szCs w:val="24"/>
            </w:rPr>
            <w:fldChar w:fldCharType="end"/>
          </w:r>
        </w:sdtContent>
      </w:sdt>
    </w:p>
    <w:p w14:paraId="6E32F9B2" w14:textId="6B4C3414" w:rsidR="00C13152" w:rsidRDefault="000743BB" w:rsidP="00FA11E7">
      <w:pPr>
        <w:spacing w:line="480" w:lineRule="auto"/>
        <w:jc w:val="both"/>
        <w:rPr>
          <w:rFonts w:ascii="Arial" w:hAnsi="Arial" w:cs="Arial"/>
          <w:sz w:val="24"/>
          <w:szCs w:val="24"/>
        </w:rPr>
      </w:pPr>
      <w:r>
        <w:rPr>
          <w:rFonts w:ascii="Arial" w:hAnsi="Arial" w:cs="Arial"/>
          <w:sz w:val="24"/>
          <w:szCs w:val="24"/>
        </w:rPr>
        <w:t>For the author, it stands to reason that t</w:t>
      </w:r>
      <w:r w:rsidR="00F20282" w:rsidRPr="00F92CA0">
        <w:rPr>
          <w:rFonts w:ascii="Arial" w:hAnsi="Arial" w:cs="Arial"/>
          <w:sz w:val="24"/>
          <w:szCs w:val="24"/>
        </w:rPr>
        <w:t xml:space="preserve">he application of this theory may differ significantly dependant on the environment that the organisation </w:t>
      </w:r>
      <w:r w:rsidR="001B2B48" w:rsidRPr="00F92CA0">
        <w:rPr>
          <w:rFonts w:ascii="Arial" w:hAnsi="Arial" w:cs="Arial"/>
          <w:sz w:val="24"/>
          <w:szCs w:val="24"/>
        </w:rPr>
        <w:t>operates</w:t>
      </w:r>
      <w:r w:rsidR="00F20282" w:rsidRPr="00F92CA0">
        <w:rPr>
          <w:rFonts w:ascii="Arial" w:hAnsi="Arial" w:cs="Arial"/>
          <w:sz w:val="24"/>
          <w:szCs w:val="24"/>
        </w:rPr>
        <w:t xml:space="preserve"> with</w:t>
      </w:r>
      <w:r w:rsidR="009E11F0" w:rsidRPr="00F92CA0">
        <w:rPr>
          <w:rFonts w:ascii="Arial" w:hAnsi="Arial" w:cs="Arial"/>
          <w:sz w:val="24"/>
          <w:szCs w:val="24"/>
        </w:rPr>
        <w:t>i</w:t>
      </w:r>
      <w:r w:rsidR="00F20282" w:rsidRPr="00F92CA0">
        <w:rPr>
          <w:rFonts w:ascii="Arial" w:hAnsi="Arial" w:cs="Arial"/>
          <w:sz w:val="24"/>
          <w:szCs w:val="24"/>
        </w:rPr>
        <w:t>n – thereby highlighting Morden</w:t>
      </w:r>
      <w:r w:rsidR="009E11F0" w:rsidRPr="00F92CA0">
        <w:rPr>
          <w:rFonts w:ascii="Arial" w:hAnsi="Arial" w:cs="Arial"/>
          <w:sz w:val="24"/>
          <w:szCs w:val="24"/>
        </w:rPr>
        <w:t xml:space="preserve">’s </w:t>
      </w:r>
      <w:sdt>
        <w:sdtPr>
          <w:id w:val="99382048"/>
          <w:citation/>
        </w:sdtPr>
        <w:sdtEndPr/>
        <w:sdtContent>
          <w:r w:rsidR="009E11F0" w:rsidRPr="00F92CA0">
            <w:rPr>
              <w:rFonts w:ascii="Arial" w:hAnsi="Arial" w:cs="Arial"/>
              <w:sz w:val="24"/>
              <w:szCs w:val="24"/>
            </w:rPr>
            <w:fldChar w:fldCharType="begin"/>
          </w:r>
          <w:r w:rsidR="009E11F0" w:rsidRPr="00F92CA0">
            <w:rPr>
              <w:rFonts w:ascii="Arial" w:hAnsi="Arial" w:cs="Arial"/>
              <w:sz w:val="24"/>
              <w:szCs w:val="24"/>
            </w:rPr>
            <w:instrText xml:space="preserve">CITATION Mor07 \n  \l 2057 </w:instrText>
          </w:r>
          <w:r w:rsidR="009E11F0" w:rsidRPr="00F92CA0">
            <w:rPr>
              <w:rFonts w:ascii="Arial" w:hAnsi="Arial" w:cs="Arial"/>
              <w:sz w:val="24"/>
              <w:szCs w:val="24"/>
            </w:rPr>
            <w:fldChar w:fldCharType="separate"/>
          </w:r>
          <w:r w:rsidR="009E11F0" w:rsidRPr="00F92CA0">
            <w:rPr>
              <w:rFonts w:ascii="Arial" w:hAnsi="Arial" w:cs="Arial"/>
              <w:noProof/>
              <w:sz w:val="24"/>
              <w:szCs w:val="24"/>
            </w:rPr>
            <w:t>(2007)</w:t>
          </w:r>
          <w:r w:rsidR="009E11F0" w:rsidRPr="00F92CA0">
            <w:rPr>
              <w:rFonts w:ascii="Arial" w:hAnsi="Arial" w:cs="Arial"/>
              <w:sz w:val="24"/>
              <w:szCs w:val="24"/>
            </w:rPr>
            <w:fldChar w:fldCharType="end"/>
          </w:r>
        </w:sdtContent>
      </w:sdt>
      <w:r w:rsidR="009E11F0" w:rsidRPr="00F92CA0">
        <w:rPr>
          <w:rFonts w:ascii="Arial" w:hAnsi="Arial" w:cs="Arial"/>
          <w:sz w:val="24"/>
          <w:szCs w:val="24"/>
        </w:rPr>
        <w:t xml:space="preserve"> point above.</w:t>
      </w:r>
      <w:r w:rsidR="00476166" w:rsidRPr="00F92CA0">
        <w:rPr>
          <w:rFonts w:ascii="Arial" w:hAnsi="Arial" w:cs="Arial"/>
          <w:sz w:val="24"/>
          <w:szCs w:val="24"/>
        </w:rPr>
        <w:t xml:space="preserve"> Regular application of the model </w:t>
      </w:r>
      <w:r w:rsidR="00474DA9" w:rsidRPr="00F92CA0">
        <w:rPr>
          <w:rFonts w:ascii="Arial" w:hAnsi="Arial" w:cs="Arial"/>
          <w:sz w:val="24"/>
          <w:szCs w:val="24"/>
        </w:rPr>
        <w:t xml:space="preserve">assists in the evaluation of sometimes fast moving and dynamic external and internal </w:t>
      </w:r>
      <w:r w:rsidR="00975BC6" w:rsidRPr="00F92CA0">
        <w:rPr>
          <w:rFonts w:ascii="Arial" w:hAnsi="Arial" w:cs="Arial"/>
          <w:sz w:val="24"/>
          <w:szCs w:val="24"/>
        </w:rPr>
        <w:t xml:space="preserve">factors which </w:t>
      </w:r>
      <w:r w:rsidR="00F144E0" w:rsidRPr="00F92CA0">
        <w:rPr>
          <w:rFonts w:ascii="Arial" w:hAnsi="Arial" w:cs="Arial"/>
          <w:sz w:val="24"/>
          <w:szCs w:val="24"/>
        </w:rPr>
        <w:t xml:space="preserve">lead to identification of optimal deliberate strategy </w:t>
      </w:r>
      <w:sdt>
        <w:sdtPr>
          <w:id w:val="1280847670"/>
          <w:citation/>
        </w:sdtPr>
        <w:sdtEndPr/>
        <w:sdtContent>
          <w:r w:rsidR="00053002" w:rsidRPr="00F92CA0">
            <w:rPr>
              <w:rFonts w:ascii="Arial" w:hAnsi="Arial" w:cs="Arial"/>
              <w:sz w:val="24"/>
              <w:szCs w:val="24"/>
            </w:rPr>
            <w:fldChar w:fldCharType="begin"/>
          </w:r>
          <w:r w:rsidR="00053002" w:rsidRPr="00F92CA0">
            <w:rPr>
              <w:rFonts w:ascii="Arial" w:hAnsi="Arial" w:cs="Arial"/>
              <w:sz w:val="24"/>
              <w:szCs w:val="24"/>
            </w:rPr>
            <w:instrText xml:space="preserve">CITATION Joh13 \l 2057 </w:instrText>
          </w:r>
          <w:r w:rsidR="00053002" w:rsidRPr="00F92CA0">
            <w:rPr>
              <w:rFonts w:ascii="Arial" w:hAnsi="Arial" w:cs="Arial"/>
              <w:sz w:val="24"/>
              <w:szCs w:val="24"/>
            </w:rPr>
            <w:fldChar w:fldCharType="separate"/>
          </w:r>
          <w:r w:rsidR="00053002" w:rsidRPr="00F92CA0">
            <w:rPr>
              <w:rFonts w:ascii="Arial" w:hAnsi="Arial" w:cs="Arial"/>
              <w:noProof/>
              <w:sz w:val="24"/>
              <w:szCs w:val="24"/>
            </w:rPr>
            <w:t>(Johnson, et al., 2013)</w:t>
          </w:r>
          <w:r w:rsidR="00053002" w:rsidRPr="00F92CA0">
            <w:rPr>
              <w:rFonts w:ascii="Arial" w:hAnsi="Arial" w:cs="Arial"/>
              <w:sz w:val="24"/>
              <w:szCs w:val="24"/>
            </w:rPr>
            <w:fldChar w:fldCharType="end"/>
          </w:r>
        </w:sdtContent>
      </w:sdt>
      <w:r w:rsidR="00782BC2" w:rsidRPr="00F92CA0">
        <w:rPr>
          <w:rFonts w:ascii="Arial" w:hAnsi="Arial" w:cs="Arial"/>
          <w:sz w:val="24"/>
          <w:szCs w:val="24"/>
        </w:rPr>
        <w:t xml:space="preserve">. </w:t>
      </w:r>
      <w:r w:rsidR="007004D8">
        <w:rPr>
          <w:rFonts w:ascii="Arial" w:hAnsi="Arial" w:cs="Arial"/>
          <w:sz w:val="24"/>
          <w:szCs w:val="24"/>
        </w:rPr>
        <w:t xml:space="preserve">The </w:t>
      </w:r>
      <w:r w:rsidR="002112C2">
        <w:rPr>
          <w:rFonts w:ascii="Arial" w:hAnsi="Arial" w:cs="Arial"/>
          <w:sz w:val="24"/>
          <w:szCs w:val="24"/>
        </w:rPr>
        <w:t>final</w:t>
      </w:r>
      <w:r w:rsidR="00DE25EE">
        <w:rPr>
          <w:rFonts w:ascii="Arial" w:hAnsi="Arial" w:cs="Arial"/>
          <w:sz w:val="24"/>
          <w:szCs w:val="24"/>
        </w:rPr>
        <w:t xml:space="preserve"> L</w:t>
      </w:r>
      <w:r w:rsidR="007004D8">
        <w:rPr>
          <w:rFonts w:ascii="Arial" w:hAnsi="Arial" w:cs="Arial"/>
          <w:sz w:val="24"/>
          <w:szCs w:val="24"/>
        </w:rPr>
        <w:t xml:space="preserve"> element within PESTEL analysis is a particularly pertinent one within the context of policing.</w:t>
      </w:r>
      <w:r w:rsidR="00EA509A">
        <w:rPr>
          <w:rFonts w:ascii="Arial" w:hAnsi="Arial" w:cs="Arial"/>
          <w:sz w:val="24"/>
          <w:szCs w:val="24"/>
        </w:rPr>
        <w:t xml:space="preserve"> Legitimacy and transparency are critical if the Police are to achieve their goals</w:t>
      </w:r>
      <w:r w:rsidR="00AD6271">
        <w:rPr>
          <w:rFonts w:ascii="Arial" w:hAnsi="Arial" w:cs="Arial"/>
          <w:sz w:val="24"/>
          <w:szCs w:val="24"/>
        </w:rPr>
        <w:t xml:space="preserve"> </w:t>
      </w:r>
      <w:r w:rsidR="00DE25EE">
        <w:rPr>
          <w:rFonts w:ascii="Arial" w:hAnsi="Arial" w:cs="Arial"/>
          <w:sz w:val="24"/>
          <w:szCs w:val="24"/>
        </w:rPr>
        <w:t xml:space="preserve">- </w:t>
      </w:r>
      <w:r w:rsidR="00AD6271">
        <w:rPr>
          <w:rFonts w:ascii="Arial" w:hAnsi="Arial" w:cs="Arial"/>
          <w:sz w:val="24"/>
          <w:szCs w:val="24"/>
        </w:rPr>
        <w:t>and st</w:t>
      </w:r>
      <w:r w:rsidR="00EB28C0">
        <w:rPr>
          <w:rFonts w:ascii="Arial" w:hAnsi="Arial" w:cs="Arial"/>
          <w:sz w:val="24"/>
          <w:szCs w:val="24"/>
        </w:rPr>
        <w:t>rategic direction is as much about the means as the ends.</w:t>
      </w:r>
      <w:r w:rsidR="004B5FDF">
        <w:rPr>
          <w:rFonts w:ascii="Arial" w:hAnsi="Arial" w:cs="Arial"/>
          <w:sz w:val="24"/>
          <w:szCs w:val="24"/>
        </w:rPr>
        <w:t xml:space="preserve"> </w:t>
      </w:r>
      <w:r w:rsidR="00F845BE">
        <w:rPr>
          <w:rFonts w:ascii="Arial" w:hAnsi="Arial" w:cs="Arial"/>
          <w:sz w:val="24"/>
          <w:szCs w:val="24"/>
        </w:rPr>
        <w:t xml:space="preserve">It </w:t>
      </w:r>
      <w:r w:rsidR="00DE25EE">
        <w:rPr>
          <w:rFonts w:ascii="Arial" w:hAnsi="Arial" w:cs="Arial"/>
          <w:sz w:val="24"/>
          <w:szCs w:val="24"/>
        </w:rPr>
        <w:t>is important to recognise</w:t>
      </w:r>
      <w:r w:rsidR="00F845BE">
        <w:rPr>
          <w:rFonts w:ascii="Arial" w:hAnsi="Arial" w:cs="Arial"/>
          <w:sz w:val="24"/>
          <w:szCs w:val="24"/>
        </w:rPr>
        <w:t xml:space="preserve"> that a</w:t>
      </w:r>
      <w:r w:rsidR="004B5FDF">
        <w:rPr>
          <w:rFonts w:ascii="Arial" w:hAnsi="Arial" w:cs="Arial"/>
          <w:sz w:val="24"/>
          <w:szCs w:val="24"/>
        </w:rPr>
        <w:t xml:space="preserve">s </w:t>
      </w:r>
      <w:r w:rsidR="009D0658">
        <w:rPr>
          <w:rFonts w:ascii="Arial" w:hAnsi="Arial" w:cs="Arial"/>
          <w:sz w:val="24"/>
          <w:szCs w:val="24"/>
        </w:rPr>
        <w:t xml:space="preserve">well as being a </w:t>
      </w:r>
      <w:r w:rsidR="00F845BE">
        <w:rPr>
          <w:rFonts w:ascii="Arial" w:hAnsi="Arial" w:cs="Arial"/>
          <w:sz w:val="24"/>
          <w:szCs w:val="24"/>
        </w:rPr>
        <w:t>p</w:t>
      </w:r>
      <w:r w:rsidR="004B5FDF">
        <w:rPr>
          <w:rFonts w:ascii="Arial" w:hAnsi="Arial" w:cs="Arial"/>
          <w:sz w:val="24"/>
          <w:szCs w:val="24"/>
        </w:rPr>
        <w:t xml:space="preserve">ublic service, </w:t>
      </w:r>
      <w:r w:rsidR="009D0658">
        <w:rPr>
          <w:rFonts w:ascii="Arial" w:hAnsi="Arial" w:cs="Arial"/>
          <w:sz w:val="24"/>
          <w:szCs w:val="24"/>
        </w:rPr>
        <w:t>p</w:t>
      </w:r>
      <w:r w:rsidR="004B5FDF">
        <w:rPr>
          <w:rFonts w:ascii="Arial" w:hAnsi="Arial" w:cs="Arial"/>
          <w:sz w:val="24"/>
          <w:szCs w:val="24"/>
        </w:rPr>
        <w:t xml:space="preserve">olicing sits </w:t>
      </w:r>
      <w:r w:rsidR="00806CEE">
        <w:rPr>
          <w:rFonts w:ascii="Arial" w:hAnsi="Arial" w:cs="Arial"/>
          <w:sz w:val="24"/>
          <w:szCs w:val="24"/>
        </w:rPr>
        <w:t xml:space="preserve">within </w:t>
      </w:r>
      <w:r w:rsidR="00F845BE">
        <w:rPr>
          <w:rFonts w:ascii="Arial" w:hAnsi="Arial" w:cs="Arial"/>
          <w:sz w:val="24"/>
          <w:szCs w:val="24"/>
        </w:rPr>
        <w:t xml:space="preserve">wider </w:t>
      </w:r>
      <w:r w:rsidR="00806CEE">
        <w:rPr>
          <w:rFonts w:ascii="Arial" w:hAnsi="Arial" w:cs="Arial"/>
          <w:sz w:val="24"/>
          <w:szCs w:val="24"/>
        </w:rPr>
        <w:t>societ</w:t>
      </w:r>
      <w:r w:rsidR="00F845BE">
        <w:rPr>
          <w:rFonts w:ascii="Arial" w:hAnsi="Arial" w:cs="Arial"/>
          <w:sz w:val="24"/>
          <w:szCs w:val="24"/>
        </w:rPr>
        <w:t>al frameworks</w:t>
      </w:r>
      <w:r w:rsidR="00806CEE">
        <w:rPr>
          <w:rFonts w:ascii="Arial" w:hAnsi="Arial" w:cs="Arial"/>
          <w:sz w:val="24"/>
          <w:szCs w:val="24"/>
        </w:rPr>
        <w:t xml:space="preserve"> and</w:t>
      </w:r>
      <w:r w:rsidR="005F1211">
        <w:rPr>
          <w:rFonts w:ascii="Arial" w:hAnsi="Arial" w:cs="Arial"/>
          <w:sz w:val="24"/>
          <w:szCs w:val="24"/>
        </w:rPr>
        <w:t xml:space="preserve"> the standards set by society are an important factor in assessing strategic performance.</w:t>
      </w:r>
      <w:r w:rsidR="007F506F">
        <w:rPr>
          <w:rFonts w:ascii="Arial" w:hAnsi="Arial" w:cs="Arial"/>
          <w:sz w:val="24"/>
          <w:szCs w:val="24"/>
        </w:rPr>
        <w:t xml:space="preserve"> </w:t>
      </w:r>
      <w:r w:rsidR="009D0658">
        <w:rPr>
          <w:rFonts w:ascii="Arial" w:hAnsi="Arial" w:cs="Arial"/>
          <w:sz w:val="24"/>
          <w:szCs w:val="24"/>
        </w:rPr>
        <w:t>One cannot forget that i</w:t>
      </w:r>
      <w:r w:rsidR="007F506F">
        <w:rPr>
          <w:rFonts w:ascii="Arial" w:hAnsi="Arial" w:cs="Arial"/>
          <w:sz w:val="24"/>
          <w:szCs w:val="24"/>
        </w:rPr>
        <w:t xml:space="preserve">t was the </w:t>
      </w:r>
      <w:r w:rsidR="00A21104">
        <w:rPr>
          <w:rFonts w:ascii="Arial" w:hAnsi="Arial" w:cs="Arial"/>
          <w:sz w:val="24"/>
          <w:szCs w:val="24"/>
        </w:rPr>
        <w:t xml:space="preserve">principles of </w:t>
      </w:r>
      <w:r w:rsidR="00A21104">
        <w:rPr>
          <w:rFonts w:ascii="Arial" w:hAnsi="Arial" w:cs="Arial"/>
          <w:sz w:val="24"/>
          <w:szCs w:val="24"/>
        </w:rPr>
        <w:lastRenderedPageBreak/>
        <w:t xml:space="preserve">accountability, openness and integrity that formed the basis for </w:t>
      </w:r>
      <w:r w:rsidR="00C12061">
        <w:rPr>
          <w:rFonts w:ascii="Arial" w:hAnsi="Arial" w:cs="Arial"/>
          <w:sz w:val="24"/>
          <w:szCs w:val="24"/>
        </w:rPr>
        <w:t>initial public sector governance frameworks</w:t>
      </w:r>
      <w:r w:rsidR="00067981">
        <w:rPr>
          <w:rFonts w:ascii="Arial" w:hAnsi="Arial" w:cs="Arial"/>
          <w:sz w:val="24"/>
          <w:szCs w:val="24"/>
        </w:rPr>
        <w:t xml:space="preserve"> </w:t>
      </w:r>
      <w:sdt>
        <w:sdtPr>
          <w:rPr>
            <w:rFonts w:ascii="Arial" w:hAnsi="Arial" w:cs="Arial"/>
            <w:sz w:val="24"/>
            <w:szCs w:val="24"/>
          </w:rPr>
          <w:id w:val="-2121055734"/>
          <w:citation/>
        </w:sdtPr>
        <w:sdtEndPr/>
        <w:sdtContent>
          <w:r w:rsidR="00067981">
            <w:rPr>
              <w:rFonts w:ascii="Arial" w:hAnsi="Arial" w:cs="Arial"/>
              <w:sz w:val="24"/>
              <w:szCs w:val="24"/>
            </w:rPr>
            <w:fldChar w:fldCharType="begin"/>
          </w:r>
          <w:r w:rsidR="00067981">
            <w:rPr>
              <w:rFonts w:ascii="Arial" w:hAnsi="Arial" w:cs="Arial"/>
              <w:sz w:val="24"/>
              <w:szCs w:val="24"/>
            </w:rPr>
            <w:instrText xml:space="preserve"> CITATION Com15 \l 2057 </w:instrText>
          </w:r>
          <w:r w:rsidR="00067981">
            <w:rPr>
              <w:rFonts w:ascii="Arial" w:hAnsi="Arial" w:cs="Arial"/>
              <w:sz w:val="24"/>
              <w:szCs w:val="24"/>
            </w:rPr>
            <w:fldChar w:fldCharType="separate"/>
          </w:r>
          <w:r w:rsidR="00067981" w:rsidRPr="00067981">
            <w:rPr>
              <w:rFonts w:ascii="Arial" w:hAnsi="Arial" w:cs="Arial"/>
              <w:noProof/>
              <w:sz w:val="24"/>
              <w:szCs w:val="24"/>
            </w:rPr>
            <w:t>(Committee on Standards in Public life, 2015)</w:t>
          </w:r>
          <w:r w:rsidR="00067981">
            <w:rPr>
              <w:rFonts w:ascii="Arial" w:hAnsi="Arial" w:cs="Arial"/>
              <w:sz w:val="24"/>
              <w:szCs w:val="24"/>
            </w:rPr>
            <w:fldChar w:fldCharType="end"/>
          </w:r>
        </w:sdtContent>
      </w:sdt>
      <w:r w:rsidR="00DE4A2D">
        <w:rPr>
          <w:rFonts w:ascii="Arial" w:hAnsi="Arial" w:cs="Arial"/>
          <w:sz w:val="24"/>
          <w:szCs w:val="24"/>
        </w:rPr>
        <w:t>.</w:t>
      </w:r>
    </w:p>
    <w:p w14:paraId="7FE0BBAC" w14:textId="6D72D79D" w:rsidR="00031BB0" w:rsidRDefault="004E09E9" w:rsidP="00FA11E7">
      <w:pPr>
        <w:spacing w:line="480" w:lineRule="auto"/>
        <w:jc w:val="both"/>
        <w:rPr>
          <w:rFonts w:ascii="Arial" w:hAnsi="Arial" w:cs="Arial"/>
          <w:sz w:val="24"/>
          <w:szCs w:val="24"/>
        </w:rPr>
      </w:pPr>
      <w:r>
        <w:rPr>
          <w:rFonts w:ascii="Arial" w:hAnsi="Arial" w:cs="Arial"/>
          <w:sz w:val="24"/>
          <w:szCs w:val="24"/>
        </w:rPr>
        <w:t xml:space="preserve">Porter’s </w:t>
      </w:r>
      <w:r w:rsidR="00C54EA5">
        <w:rPr>
          <w:rFonts w:ascii="Arial" w:hAnsi="Arial" w:cs="Arial"/>
          <w:sz w:val="24"/>
          <w:szCs w:val="24"/>
        </w:rPr>
        <w:t>‘</w:t>
      </w:r>
      <w:r w:rsidR="00C54EA5" w:rsidRPr="00C54EA5">
        <w:rPr>
          <w:rFonts w:ascii="Arial" w:hAnsi="Arial" w:cs="Arial"/>
          <w:i/>
          <w:iCs/>
          <w:sz w:val="24"/>
          <w:szCs w:val="24"/>
        </w:rPr>
        <w:t>five forces’</w:t>
      </w:r>
      <w:r w:rsidR="00C54EA5">
        <w:rPr>
          <w:rFonts w:ascii="Arial" w:hAnsi="Arial" w:cs="Arial"/>
          <w:sz w:val="24"/>
          <w:szCs w:val="24"/>
        </w:rPr>
        <w:t xml:space="preserve"> model</w:t>
      </w:r>
      <w:r w:rsidR="009A3EA6">
        <w:rPr>
          <w:rFonts w:ascii="Arial" w:hAnsi="Arial" w:cs="Arial"/>
          <w:sz w:val="24"/>
          <w:szCs w:val="24"/>
        </w:rPr>
        <w:t xml:space="preserve"> </w:t>
      </w:r>
      <w:r w:rsidR="002E7CAA" w:rsidRPr="009A3EA6">
        <w:rPr>
          <w:rFonts w:ascii="Arial" w:hAnsi="Arial" w:cs="Arial"/>
          <w:noProof/>
          <w:sz w:val="24"/>
          <w:szCs w:val="24"/>
        </w:rPr>
        <w:t>(Porter, 1979</w:t>
      </w:r>
      <w:r w:rsidR="0080454E">
        <w:rPr>
          <w:rFonts w:ascii="Arial" w:hAnsi="Arial" w:cs="Arial"/>
          <w:noProof/>
          <w:sz w:val="24"/>
          <w:szCs w:val="24"/>
        </w:rPr>
        <w:t xml:space="preserve">; </w:t>
      </w:r>
      <w:r w:rsidR="002E7CAA" w:rsidRPr="002E7CAA">
        <w:rPr>
          <w:rFonts w:ascii="Arial" w:hAnsi="Arial" w:cs="Arial"/>
          <w:noProof/>
          <w:sz w:val="24"/>
          <w:szCs w:val="24"/>
        </w:rPr>
        <w:t>1980</w:t>
      </w:r>
      <w:r w:rsidR="0080454E">
        <w:rPr>
          <w:rFonts w:ascii="Arial" w:hAnsi="Arial" w:cs="Arial"/>
          <w:noProof/>
          <w:sz w:val="24"/>
          <w:szCs w:val="24"/>
        </w:rPr>
        <w:t xml:space="preserve">; </w:t>
      </w:r>
      <w:r w:rsidR="002E7CAA" w:rsidRPr="002E7CAA">
        <w:rPr>
          <w:rFonts w:ascii="Arial" w:hAnsi="Arial" w:cs="Arial"/>
          <w:noProof/>
          <w:sz w:val="24"/>
          <w:szCs w:val="24"/>
        </w:rPr>
        <w:t>2008)</w:t>
      </w:r>
      <w:r w:rsidR="002F3FB9">
        <w:rPr>
          <w:rFonts w:ascii="Arial" w:hAnsi="Arial" w:cs="Arial"/>
          <w:sz w:val="24"/>
          <w:szCs w:val="24"/>
        </w:rPr>
        <w:t xml:space="preserve"> remains a </w:t>
      </w:r>
      <w:r w:rsidR="00C756B4">
        <w:rPr>
          <w:rFonts w:ascii="Arial" w:hAnsi="Arial" w:cs="Arial"/>
          <w:sz w:val="24"/>
          <w:szCs w:val="24"/>
        </w:rPr>
        <w:t>well-used</w:t>
      </w:r>
      <w:r w:rsidR="002F3FB9">
        <w:rPr>
          <w:rFonts w:ascii="Arial" w:hAnsi="Arial" w:cs="Arial"/>
          <w:sz w:val="24"/>
          <w:szCs w:val="24"/>
        </w:rPr>
        <w:t xml:space="preserve"> framework by which to assess market </w:t>
      </w:r>
      <w:r w:rsidR="00AB67D0">
        <w:rPr>
          <w:rFonts w:ascii="Arial" w:hAnsi="Arial" w:cs="Arial"/>
          <w:sz w:val="24"/>
          <w:szCs w:val="24"/>
        </w:rPr>
        <w:t xml:space="preserve">competition. Porter outlines how 5 factors – or forces </w:t>
      </w:r>
      <w:r w:rsidR="00031BB0">
        <w:rPr>
          <w:rFonts w:ascii="Arial" w:hAnsi="Arial" w:cs="Arial"/>
          <w:sz w:val="24"/>
          <w:szCs w:val="24"/>
        </w:rPr>
        <w:t>– impact upon the environment of an organisation: -</w:t>
      </w:r>
    </w:p>
    <w:p w14:paraId="1145458D" w14:textId="279F5309" w:rsidR="00031BB0" w:rsidRDefault="003C291A" w:rsidP="00FA11E7">
      <w:pPr>
        <w:pStyle w:val="ListParagraph"/>
        <w:numPr>
          <w:ilvl w:val="0"/>
          <w:numId w:val="7"/>
        </w:numPr>
        <w:spacing w:line="480" w:lineRule="auto"/>
        <w:jc w:val="both"/>
        <w:rPr>
          <w:rFonts w:ascii="Arial" w:hAnsi="Arial" w:cs="Arial"/>
          <w:sz w:val="24"/>
          <w:szCs w:val="24"/>
        </w:rPr>
      </w:pPr>
      <w:r>
        <w:rPr>
          <w:rFonts w:ascii="Arial" w:hAnsi="Arial" w:cs="Arial"/>
          <w:sz w:val="24"/>
          <w:szCs w:val="24"/>
        </w:rPr>
        <w:t xml:space="preserve">The degree of rivalry within an </w:t>
      </w:r>
      <w:r w:rsidR="00D7288A">
        <w:rPr>
          <w:rFonts w:ascii="Arial" w:hAnsi="Arial" w:cs="Arial"/>
          <w:sz w:val="24"/>
          <w:szCs w:val="24"/>
        </w:rPr>
        <w:t>i</w:t>
      </w:r>
      <w:r>
        <w:rPr>
          <w:rFonts w:ascii="Arial" w:hAnsi="Arial" w:cs="Arial"/>
          <w:sz w:val="24"/>
          <w:szCs w:val="24"/>
        </w:rPr>
        <w:t>ndustry.</w:t>
      </w:r>
    </w:p>
    <w:p w14:paraId="0939B2E2" w14:textId="79417F34" w:rsidR="003C291A" w:rsidRDefault="003C291A" w:rsidP="00FA11E7">
      <w:pPr>
        <w:pStyle w:val="ListParagraph"/>
        <w:numPr>
          <w:ilvl w:val="0"/>
          <w:numId w:val="7"/>
        </w:numPr>
        <w:spacing w:line="480" w:lineRule="auto"/>
        <w:jc w:val="both"/>
        <w:rPr>
          <w:rFonts w:ascii="Arial" w:hAnsi="Arial" w:cs="Arial"/>
          <w:sz w:val="24"/>
          <w:szCs w:val="24"/>
        </w:rPr>
      </w:pPr>
      <w:r>
        <w:rPr>
          <w:rFonts w:ascii="Arial" w:hAnsi="Arial" w:cs="Arial"/>
          <w:sz w:val="24"/>
          <w:szCs w:val="24"/>
        </w:rPr>
        <w:t>The bargaining p</w:t>
      </w:r>
      <w:r w:rsidR="00D7288A">
        <w:rPr>
          <w:rFonts w:ascii="Arial" w:hAnsi="Arial" w:cs="Arial"/>
          <w:sz w:val="24"/>
          <w:szCs w:val="24"/>
        </w:rPr>
        <w:t>ower of buyers / customers.</w:t>
      </w:r>
    </w:p>
    <w:p w14:paraId="60B9D4FE" w14:textId="264137CB" w:rsidR="00D7288A" w:rsidRDefault="00D7288A" w:rsidP="00FA11E7">
      <w:pPr>
        <w:pStyle w:val="ListParagraph"/>
        <w:numPr>
          <w:ilvl w:val="0"/>
          <w:numId w:val="7"/>
        </w:numPr>
        <w:spacing w:line="480" w:lineRule="auto"/>
        <w:jc w:val="both"/>
        <w:rPr>
          <w:rFonts w:ascii="Arial" w:hAnsi="Arial" w:cs="Arial"/>
          <w:sz w:val="24"/>
          <w:szCs w:val="24"/>
        </w:rPr>
      </w:pPr>
      <w:r>
        <w:rPr>
          <w:rFonts w:ascii="Arial" w:hAnsi="Arial" w:cs="Arial"/>
          <w:sz w:val="24"/>
          <w:szCs w:val="24"/>
        </w:rPr>
        <w:t>The bargaining powers of suppliers.</w:t>
      </w:r>
    </w:p>
    <w:p w14:paraId="2F063114" w14:textId="7B965E4D" w:rsidR="00D7288A" w:rsidRDefault="00D7288A" w:rsidP="00FA11E7">
      <w:pPr>
        <w:pStyle w:val="ListParagraph"/>
        <w:numPr>
          <w:ilvl w:val="0"/>
          <w:numId w:val="7"/>
        </w:numPr>
        <w:spacing w:line="480" w:lineRule="auto"/>
        <w:jc w:val="both"/>
        <w:rPr>
          <w:rFonts w:ascii="Arial" w:hAnsi="Arial" w:cs="Arial"/>
          <w:sz w:val="24"/>
          <w:szCs w:val="24"/>
        </w:rPr>
      </w:pPr>
      <w:r>
        <w:rPr>
          <w:rFonts w:ascii="Arial" w:hAnsi="Arial" w:cs="Arial"/>
          <w:sz w:val="24"/>
          <w:szCs w:val="24"/>
        </w:rPr>
        <w:t>The threat from new entrants.</w:t>
      </w:r>
    </w:p>
    <w:p w14:paraId="3B86FFDE" w14:textId="52ACA995" w:rsidR="00D7288A" w:rsidRPr="003C291A" w:rsidRDefault="00D7288A" w:rsidP="00FA11E7">
      <w:pPr>
        <w:pStyle w:val="ListParagraph"/>
        <w:numPr>
          <w:ilvl w:val="0"/>
          <w:numId w:val="7"/>
        </w:numPr>
        <w:spacing w:line="480" w:lineRule="auto"/>
        <w:jc w:val="both"/>
        <w:rPr>
          <w:rFonts w:ascii="Arial" w:hAnsi="Arial" w:cs="Arial"/>
          <w:sz w:val="24"/>
          <w:szCs w:val="24"/>
        </w:rPr>
      </w:pPr>
      <w:r>
        <w:rPr>
          <w:rFonts w:ascii="Arial" w:hAnsi="Arial" w:cs="Arial"/>
          <w:sz w:val="24"/>
          <w:szCs w:val="24"/>
        </w:rPr>
        <w:t>The threat from substitutes.</w:t>
      </w:r>
    </w:p>
    <w:p w14:paraId="6B3E8602" w14:textId="2575DDD2" w:rsidR="006F2A45" w:rsidRDefault="00044DBE" w:rsidP="00FA11E7">
      <w:pPr>
        <w:spacing w:line="480" w:lineRule="auto"/>
        <w:jc w:val="both"/>
        <w:rPr>
          <w:rFonts w:ascii="Arial" w:hAnsi="Arial" w:cs="Arial"/>
          <w:sz w:val="24"/>
          <w:szCs w:val="24"/>
        </w:rPr>
      </w:pPr>
      <w:r>
        <w:rPr>
          <w:rFonts w:ascii="Arial" w:hAnsi="Arial" w:cs="Arial"/>
          <w:sz w:val="24"/>
          <w:szCs w:val="24"/>
        </w:rPr>
        <w:t xml:space="preserve">In assessing its relevance to the public sector, it can be argued that </w:t>
      </w:r>
      <w:r w:rsidR="005A22C8">
        <w:rPr>
          <w:rFonts w:ascii="Arial" w:hAnsi="Arial" w:cs="Arial"/>
          <w:sz w:val="24"/>
          <w:szCs w:val="24"/>
        </w:rPr>
        <w:t>Porter’s model is</w:t>
      </w:r>
      <w:r w:rsidR="00D9563D">
        <w:rPr>
          <w:rFonts w:ascii="Arial" w:hAnsi="Arial" w:cs="Arial"/>
          <w:sz w:val="24"/>
          <w:szCs w:val="24"/>
        </w:rPr>
        <w:t xml:space="preserve"> best suited</w:t>
      </w:r>
      <w:r w:rsidR="004746C5">
        <w:rPr>
          <w:rFonts w:ascii="Arial" w:hAnsi="Arial" w:cs="Arial"/>
          <w:sz w:val="24"/>
          <w:szCs w:val="24"/>
        </w:rPr>
        <w:t xml:space="preserve"> to </w:t>
      </w:r>
      <w:r w:rsidR="006D3549">
        <w:rPr>
          <w:rFonts w:ascii="Arial" w:hAnsi="Arial" w:cs="Arial"/>
          <w:sz w:val="24"/>
          <w:szCs w:val="24"/>
        </w:rPr>
        <w:t xml:space="preserve">static </w:t>
      </w:r>
      <w:r w:rsidR="004746C5">
        <w:rPr>
          <w:rFonts w:ascii="Arial" w:hAnsi="Arial" w:cs="Arial"/>
          <w:sz w:val="24"/>
          <w:szCs w:val="24"/>
        </w:rPr>
        <w:t>private sector industry and business</w:t>
      </w:r>
      <w:r w:rsidR="006D3549">
        <w:rPr>
          <w:rFonts w:ascii="Arial" w:hAnsi="Arial" w:cs="Arial"/>
          <w:sz w:val="24"/>
          <w:szCs w:val="24"/>
        </w:rPr>
        <w:t xml:space="preserve"> </w:t>
      </w:r>
      <w:sdt>
        <w:sdtPr>
          <w:rPr>
            <w:rFonts w:ascii="Arial" w:hAnsi="Arial" w:cs="Arial"/>
            <w:sz w:val="24"/>
            <w:szCs w:val="24"/>
          </w:rPr>
          <w:id w:val="-859441282"/>
          <w:citation/>
        </w:sdtPr>
        <w:sdtEndPr/>
        <w:sdtContent>
          <w:r w:rsidR="006D3549">
            <w:rPr>
              <w:rFonts w:ascii="Arial" w:hAnsi="Arial" w:cs="Arial"/>
              <w:sz w:val="24"/>
              <w:szCs w:val="24"/>
            </w:rPr>
            <w:fldChar w:fldCharType="begin"/>
          </w:r>
          <w:r w:rsidR="006D3549">
            <w:rPr>
              <w:rFonts w:ascii="Arial" w:hAnsi="Arial" w:cs="Arial"/>
              <w:sz w:val="24"/>
              <w:szCs w:val="24"/>
            </w:rPr>
            <w:instrText xml:space="preserve"> CITATION Por08 \l 2057 </w:instrText>
          </w:r>
          <w:r w:rsidR="006D3549">
            <w:rPr>
              <w:rFonts w:ascii="Arial" w:hAnsi="Arial" w:cs="Arial"/>
              <w:sz w:val="24"/>
              <w:szCs w:val="24"/>
            </w:rPr>
            <w:fldChar w:fldCharType="separate"/>
          </w:r>
          <w:r w:rsidR="006D3549" w:rsidRPr="006D3549">
            <w:rPr>
              <w:rFonts w:ascii="Arial" w:hAnsi="Arial" w:cs="Arial"/>
              <w:noProof/>
              <w:sz w:val="24"/>
              <w:szCs w:val="24"/>
            </w:rPr>
            <w:t>(Porter, 2008)</w:t>
          </w:r>
          <w:r w:rsidR="006D3549">
            <w:rPr>
              <w:rFonts w:ascii="Arial" w:hAnsi="Arial" w:cs="Arial"/>
              <w:sz w:val="24"/>
              <w:szCs w:val="24"/>
            </w:rPr>
            <w:fldChar w:fldCharType="end"/>
          </w:r>
        </w:sdtContent>
      </w:sdt>
      <w:sdt>
        <w:sdtPr>
          <w:rPr>
            <w:rFonts w:ascii="Arial" w:hAnsi="Arial" w:cs="Arial"/>
            <w:sz w:val="24"/>
            <w:szCs w:val="24"/>
          </w:rPr>
          <w:id w:val="-1149512381"/>
          <w:citation/>
        </w:sdtPr>
        <w:sdtEndPr/>
        <w:sdtContent>
          <w:r w:rsidR="00375DBF">
            <w:rPr>
              <w:rFonts w:ascii="Arial" w:hAnsi="Arial" w:cs="Arial"/>
              <w:sz w:val="24"/>
              <w:szCs w:val="24"/>
            </w:rPr>
            <w:fldChar w:fldCharType="begin"/>
          </w:r>
          <w:r w:rsidR="00375DBF">
            <w:rPr>
              <w:rFonts w:ascii="Arial" w:hAnsi="Arial" w:cs="Arial"/>
              <w:sz w:val="24"/>
              <w:szCs w:val="24"/>
            </w:rPr>
            <w:instrText xml:space="preserve"> CITATION Goy20 \l 2057 </w:instrText>
          </w:r>
          <w:r w:rsidR="00375DBF">
            <w:rPr>
              <w:rFonts w:ascii="Arial" w:hAnsi="Arial" w:cs="Arial"/>
              <w:sz w:val="24"/>
              <w:szCs w:val="24"/>
            </w:rPr>
            <w:fldChar w:fldCharType="separate"/>
          </w:r>
          <w:r w:rsidR="00375DBF">
            <w:rPr>
              <w:rFonts w:ascii="Arial" w:hAnsi="Arial" w:cs="Arial"/>
              <w:noProof/>
              <w:sz w:val="24"/>
              <w:szCs w:val="24"/>
            </w:rPr>
            <w:t xml:space="preserve"> </w:t>
          </w:r>
          <w:r w:rsidR="00375DBF" w:rsidRPr="00375DBF">
            <w:rPr>
              <w:rFonts w:ascii="Arial" w:hAnsi="Arial" w:cs="Arial"/>
              <w:noProof/>
              <w:sz w:val="24"/>
              <w:szCs w:val="24"/>
            </w:rPr>
            <w:t>(Goyal, 2020)</w:t>
          </w:r>
          <w:r w:rsidR="00375DBF">
            <w:rPr>
              <w:rFonts w:ascii="Arial" w:hAnsi="Arial" w:cs="Arial"/>
              <w:sz w:val="24"/>
              <w:szCs w:val="24"/>
            </w:rPr>
            <w:fldChar w:fldCharType="end"/>
          </w:r>
        </w:sdtContent>
      </w:sdt>
      <w:r>
        <w:rPr>
          <w:rFonts w:ascii="Arial" w:hAnsi="Arial" w:cs="Arial"/>
          <w:sz w:val="24"/>
          <w:szCs w:val="24"/>
        </w:rPr>
        <w:t xml:space="preserve">. </w:t>
      </w:r>
      <w:r w:rsidR="005C2705">
        <w:rPr>
          <w:rFonts w:ascii="Arial" w:hAnsi="Arial" w:cs="Arial"/>
          <w:sz w:val="24"/>
          <w:szCs w:val="24"/>
        </w:rPr>
        <w:t>That said, w</w:t>
      </w:r>
      <w:r w:rsidR="006F2A45">
        <w:rPr>
          <w:rFonts w:ascii="Arial" w:hAnsi="Arial" w:cs="Arial"/>
          <w:sz w:val="24"/>
          <w:szCs w:val="24"/>
        </w:rPr>
        <w:t>ith some adaptations, Porter’s five force model is equally applicable to public sector strategic planning</w:t>
      </w:r>
      <w:r w:rsidR="008337D4">
        <w:rPr>
          <w:rFonts w:ascii="Arial" w:hAnsi="Arial" w:cs="Arial"/>
          <w:sz w:val="24"/>
          <w:szCs w:val="24"/>
        </w:rPr>
        <w:t xml:space="preserve"> </w:t>
      </w:r>
      <w:r w:rsidR="008337D4" w:rsidRPr="008337D4">
        <w:rPr>
          <w:rFonts w:ascii="Arial" w:hAnsi="Arial" w:cs="Arial"/>
          <w:noProof/>
          <w:sz w:val="24"/>
          <w:szCs w:val="24"/>
        </w:rPr>
        <w:t>(Bryson &amp; Roering, 1987</w:t>
      </w:r>
      <w:r w:rsidR="008337D4">
        <w:rPr>
          <w:rFonts w:ascii="Arial" w:hAnsi="Arial" w:cs="Arial"/>
          <w:noProof/>
          <w:sz w:val="24"/>
          <w:szCs w:val="24"/>
        </w:rPr>
        <w:t xml:space="preserve">; </w:t>
      </w:r>
      <w:r w:rsidR="008337D4" w:rsidRPr="008337D4">
        <w:rPr>
          <w:rFonts w:ascii="Arial" w:hAnsi="Arial" w:cs="Arial"/>
          <w:noProof/>
          <w:sz w:val="24"/>
          <w:szCs w:val="24"/>
        </w:rPr>
        <w:t>Vining, 2011)</w:t>
      </w:r>
      <w:r w:rsidR="006F2A45">
        <w:rPr>
          <w:rFonts w:ascii="Arial" w:hAnsi="Arial" w:cs="Arial"/>
          <w:sz w:val="24"/>
          <w:szCs w:val="24"/>
        </w:rPr>
        <w:t>.</w:t>
      </w:r>
      <w:r w:rsidR="002179E7">
        <w:rPr>
          <w:rFonts w:ascii="Arial" w:hAnsi="Arial" w:cs="Arial"/>
          <w:sz w:val="24"/>
          <w:szCs w:val="24"/>
        </w:rPr>
        <w:t xml:space="preserve"> The role of Government policy is key to public sector </w:t>
      </w:r>
      <w:r w:rsidR="004F6B41">
        <w:rPr>
          <w:rFonts w:ascii="Arial" w:hAnsi="Arial" w:cs="Arial"/>
          <w:sz w:val="24"/>
          <w:szCs w:val="24"/>
        </w:rPr>
        <w:t xml:space="preserve">strategy. </w:t>
      </w:r>
      <w:r w:rsidR="002E67C8">
        <w:rPr>
          <w:rFonts w:ascii="Arial" w:hAnsi="Arial" w:cs="Arial"/>
          <w:sz w:val="24"/>
          <w:szCs w:val="24"/>
        </w:rPr>
        <w:t xml:space="preserve">Based on Porter’s five forces, </w:t>
      </w:r>
      <w:r w:rsidR="004F6B41">
        <w:rPr>
          <w:rFonts w:ascii="Arial" w:hAnsi="Arial" w:cs="Arial"/>
          <w:sz w:val="24"/>
          <w:szCs w:val="24"/>
        </w:rPr>
        <w:t xml:space="preserve">Mckevitt et al, </w:t>
      </w:r>
      <w:sdt>
        <w:sdtPr>
          <w:rPr>
            <w:rFonts w:ascii="Arial" w:hAnsi="Arial" w:cs="Arial"/>
            <w:sz w:val="24"/>
            <w:szCs w:val="24"/>
          </w:rPr>
          <w:id w:val="-218280142"/>
          <w:citation/>
        </w:sdtPr>
        <w:sdtEndPr/>
        <w:sdtContent>
          <w:r w:rsidR="004F6B41">
            <w:rPr>
              <w:rFonts w:ascii="Arial" w:hAnsi="Arial" w:cs="Arial"/>
              <w:sz w:val="24"/>
              <w:szCs w:val="24"/>
            </w:rPr>
            <w:fldChar w:fldCharType="begin"/>
          </w:r>
          <w:r w:rsidR="004F6B41">
            <w:rPr>
              <w:rFonts w:ascii="Arial" w:hAnsi="Arial" w:cs="Arial"/>
              <w:sz w:val="24"/>
              <w:szCs w:val="24"/>
            </w:rPr>
            <w:instrText xml:space="preserve">CITATION Mck00 \n  \l 2057 </w:instrText>
          </w:r>
          <w:r w:rsidR="004F6B41">
            <w:rPr>
              <w:rFonts w:ascii="Arial" w:hAnsi="Arial" w:cs="Arial"/>
              <w:sz w:val="24"/>
              <w:szCs w:val="24"/>
            </w:rPr>
            <w:fldChar w:fldCharType="separate"/>
          </w:r>
          <w:r w:rsidR="004F6B41" w:rsidRPr="004F6B41">
            <w:rPr>
              <w:rFonts w:ascii="Arial" w:hAnsi="Arial" w:cs="Arial"/>
              <w:noProof/>
              <w:sz w:val="24"/>
              <w:szCs w:val="24"/>
            </w:rPr>
            <w:t>(2000)</w:t>
          </w:r>
          <w:r w:rsidR="004F6B41">
            <w:rPr>
              <w:rFonts w:ascii="Arial" w:hAnsi="Arial" w:cs="Arial"/>
              <w:sz w:val="24"/>
              <w:szCs w:val="24"/>
            </w:rPr>
            <w:fldChar w:fldCharType="end"/>
          </w:r>
        </w:sdtContent>
      </w:sdt>
      <w:r w:rsidR="004F6B41">
        <w:rPr>
          <w:rFonts w:ascii="Arial" w:hAnsi="Arial" w:cs="Arial"/>
          <w:sz w:val="24"/>
          <w:szCs w:val="24"/>
        </w:rPr>
        <w:t xml:space="preserve"> </w:t>
      </w:r>
      <w:r w:rsidR="0024344F">
        <w:rPr>
          <w:rFonts w:ascii="Arial" w:hAnsi="Arial" w:cs="Arial"/>
          <w:sz w:val="24"/>
          <w:szCs w:val="24"/>
        </w:rPr>
        <w:t xml:space="preserve">created a model for </w:t>
      </w:r>
      <w:r w:rsidR="00350744">
        <w:rPr>
          <w:rFonts w:ascii="Arial" w:hAnsi="Arial" w:cs="Arial"/>
          <w:sz w:val="24"/>
          <w:szCs w:val="24"/>
        </w:rPr>
        <w:t xml:space="preserve">analysis </w:t>
      </w:r>
      <w:r w:rsidR="002E67C8">
        <w:rPr>
          <w:rFonts w:ascii="Arial" w:hAnsi="Arial" w:cs="Arial"/>
          <w:sz w:val="24"/>
          <w:szCs w:val="24"/>
        </w:rPr>
        <w:t xml:space="preserve">in </w:t>
      </w:r>
      <w:r w:rsidR="00350744">
        <w:rPr>
          <w:rFonts w:ascii="Arial" w:hAnsi="Arial" w:cs="Arial"/>
          <w:sz w:val="24"/>
          <w:szCs w:val="24"/>
        </w:rPr>
        <w:t>the public facing public sector environment.</w:t>
      </w:r>
    </w:p>
    <w:p w14:paraId="2C739B7F" w14:textId="5E01004F" w:rsidR="00350744" w:rsidRDefault="00F57A93" w:rsidP="00FA11E7">
      <w:pPr>
        <w:spacing w:line="480" w:lineRule="auto"/>
        <w:jc w:val="both"/>
        <w:rPr>
          <w:rFonts w:ascii="Arial" w:hAnsi="Arial" w:cs="Arial"/>
          <w:sz w:val="24"/>
          <w:szCs w:val="24"/>
        </w:rPr>
      </w:pPr>
      <w:r w:rsidRPr="005B1D44">
        <w:rPr>
          <w:rFonts w:ascii="Arial" w:hAnsi="Arial" w:cs="Arial"/>
          <w:noProof/>
          <w:sz w:val="24"/>
          <w:szCs w:val="24"/>
        </w:rPr>
        <w:lastRenderedPageBreak/>
        <w:drawing>
          <wp:anchor distT="0" distB="0" distL="114300" distR="114300" simplePos="0" relativeHeight="251660288" behindDoc="0" locked="0" layoutInCell="1" allowOverlap="1" wp14:anchorId="46BEABC3" wp14:editId="3E2237CE">
            <wp:simplePos x="0" y="0"/>
            <wp:positionH relativeFrom="margin">
              <wp:align>center</wp:align>
            </wp:positionH>
            <wp:positionV relativeFrom="paragraph">
              <wp:posOffset>176530</wp:posOffset>
            </wp:positionV>
            <wp:extent cx="3805200" cy="2725200"/>
            <wp:effectExtent l="0" t="0" r="508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805200" cy="2725200"/>
                    </a:xfrm>
                    <a:prstGeom prst="rect">
                      <a:avLst/>
                    </a:prstGeom>
                  </pic:spPr>
                </pic:pic>
              </a:graphicData>
            </a:graphic>
            <wp14:sizeRelH relativeFrom="margin">
              <wp14:pctWidth>0</wp14:pctWidth>
            </wp14:sizeRelH>
            <wp14:sizeRelV relativeFrom="margin">
              <wp14:pctHeight>0</wp14:pctHeight>
            </wp14:sizeRelV>
          </wp:anchor>
        </w:drawing>
      </w:r>
    </w:p>
    <w:p w14:paraId="33DF2FBF" w14:textId="223AAB71" w:rsidR="005B1D44" w:rsidRDefault="008337D4" w:rsidP="00FA11E7">
      <w:pPr>
        <w:spacing w:line="480" w:lineRule="auto"/>
        <w:jc w:val="both"/>
        <w:rPr>
          <w:rFonts w:ascii="Arial" w:hAnsi="Arial" w:cs="Arial"/>
          <w:sz w:val="24"/>
          <w:szCs w:val="24"/>
        </w:rPr>
      </w:pPr>
      <w:r>
        <w:rPr>
          <w:rFonts w:ascii="Arial" w:hAnsi="Arial" w:cs="Arial"/>
          <w:sz w:val="24"/>
          <w:szCs w:val="24"/>
        </w:rPr>
        <w:br w:type="textWrapping" w:clear="all"/>
      </w:r>
    </w:p>
    <w:p w14:paraId="0493E801" w14:textId="7E637352" w:rsidR="00A57B7A" w:rsidRDefault="005B1D44" w:rsidP="005A748F">
      <w:pPr>
        <w:jc w:val="both"/>
        <w:rPr>
          <w:rFonts w:ascii="Arial" w:hAnsi="Arial" w:cs="Arial"/>
          <w:sz w:val="24"/>
          <w:szCs w:val="24"/>
        </w:rPr>
      </w:pPr>
      <w:r>
        <w:rPr>
          <w:rFonts w:ascii="Arial" w:hAnsi="Arial" w:cs="Arial"/>
          <w:sz w:val="24"/>
          <w:szCs w:val="24"/>
        </w:rPr>
        <w:t xml:space="preserve">Fig </w:t>
      </w:r>
      <w:r w:rsidR="002C6D20">
        <w:rPr>
          <w:rFonts w:ascii="Arial" w:hAnsi="Arial" w:cs="Arial"/>
          <w:sz w:val="24"/>
          <w:szCs w:val="24"/>
        </w:rPr>
        <w:t>2</w:t>
      </w:r>
    </w:p>
    <w:p w14:paraId="33799D38" w14:textId="22D0A761" w:rsidR="000F0B0C" w:rsidRDefault="000F0B0C" w:rsidP="005A748F">
      <w:pPr>
        <w:jc w:val="both"/>
        <w:rPr>
          <w:rFonts w:ascii="Arial" w:hAnsi="Arial" w:cs="Arial"/>
          <w:sz w:val="24"/>
          <w:szCs w:val="24"/>
        </w:rPr>
      </w:pPr>
      <w:r>
        <w:rPr>
          <w:rFonts w:ascii="Arial" w:hAnsi="Arial" w:cs="Arial"/>
          <w:sz w:val="24"/>
          <w:szCs w:val="24"/>
        </w:rPr>
        <w:t>Environment of Public Sector Organisations</w:t>
      </w:r>
      <w:r w:rsidR="00704B5F">
        <w:rPr>
          <w:rFonts w:ascii="Arial" w:hAnsi="Arial" w:cs="Arial"/>
          <w:sz w:val="24"/>
          <w:szCs w:val="24"/>
        </w:rPr>
        <w:t xml:space="preserve"> (Source: Open University based on McKevitt, 2000).</w:t>
      </w:r>
      <w:r w:rsidR="00C63AC6">
        <w:rPr>
          <w:rFonts w:ascii="Arial" w:hAnsi="Arial" w:cs="Arial"/>
          <w:noProof/>
          <w:sz w:val="24"/>
          <w:szCs w:val="24"/>
        </w:rPr>
        <w:t xml:space="preserve"> </w:t>
      </w:r>
    </w:p>
    <w:p w14:paraId="0DC81BCB" w14:textId="77777777" w:rsidR="00704B5F" w:rsidRDefault="00704B5F" w:rsidP="00FA11E7">
      <w:pPr>
        <w:spacing w:line="480" w:lineRule="auto"/>
        <w:jc w:val="both"/>
        <w:rPr>
          <w:rFonts w:ascii="Arial" w:hAnsi="Arial" w:cs="Arial"/>
          <w:sz w:val="24"/>
          <w:szCs w:val="24"/>
        </w:rPr>
      </w:pPr>
    </w:p>
    <w:p w14:paraId="47D0107A" w14:textId="7FAF49EE" w:rsidR="003C47B2" w:rsidRDefault="00A57B7A" w:rsidP="00FA11E7">
      <w:pPr>
        <w:shd w:val="clear" w:color="auto" w:fill="FFFFFF"/>
        <w:spacing w:before="120" w:after="120" w:line="480" w:lineRule="auto"/>
        <w:jc w:val="both"/>
        <w:rPr>
          <w:rFonts w:ascii="Arial" w:hAnsi="Arial" w:cs="Arial"/>
          <w:color w:val="333333"/>
          <w:sz w:val="24"/>
          <w:szCs w:val="24"/>
        </w:rPr>
      </w:pPr>
      <w:r w:rsidRPr="00044DBE">
        <w:rPr>
          <w:rFonts w:ascii="Arial" w:hAnsi="Arial" w:cs="Arial"/>
          <w:b/>
          <w:bCs/>
          <w:color w:val="333333"/>
          <w:sz w:val="24"/>
          <w:szCs w:val="24"/>
        </w:rPr>
        <w:t>Professional associations</w:t>
      </w:r>
      <w:r w:rsidRPr="00A57B7A">
        <w:rPr>
          <w:rFonts w:ascii="Arial" w:hAnsi="Arial" w:cs="Arial"/>
          <w:color w:val="333333"/>
          <w:sz w:val="24"/>
          <w:szCs w:val="24"/>
        </w:rPr>
        <w:t xml:space="preserve"> </w:t>
      </w:r>
      <w:r w:rsidR="00D87BB6">
        <w:rPr>
          <w:rFonts w:ascii="Arial" w:hAnsi="Arial" w:cs="Arial"/>
          <w:color w:val="333333"/>
          <w:sz w:val="24"/>
          <w:szCs w:val="24"/>
        </w:rPr>
        <w:t xml:space="preserve">can be wide ranging and </w:t>
      </w:r>
      <w:r w:rsidRPr="00A57B7A">
        <w:rPr>
          <w:rFonts w:ascii="Arial" w:hAnsi="Arial" w:cs="Arial"/>
          <w:color w:val="333333"/>
          <w:sz w:val="24"/>
          <w:szCs w:val="24"/>
        </w:rPr>
        <w:t xml:space="preserve">are </w:t>
      </w:r>
      <w:r w:rsidR="004612BD">
        <w:rPr>
          <w:rFonts w:ascii="Arial" w:hAnsi="Arial" w:cs="Arial"/>
          <w:color w:val="333333"/>
          <w:sz w:val="24"/>
          <w:szCs w:val="24"/>
        </w:rPr>
        <w:t>significant</w:t>
      </w:r>
      <w:r w:rsidRPr="00A57B7A">
        <w:rPr>
          <w:rFonts w:ascii="Arial" w:hAnsi="Arial" w:cs="Arial"/>
          <w:color w:val="333333"/>
          <w:sz w:val="24"/>
          <w:szCs w:val="24"/>
        </w:rPr>
        <w:t xml:space="preserve"> </w:t>
      </w:r>
      <w:r w:rsidR="004612BD">
        <w:rPr>
          <w:rFonts w:ascii="Arial" w:hAnsi="Arial" w:cs="Arial"/>
          <w:color w:val="333333"/>
          <w:sz w:val="24"/>
          <w:szCs w:val="24"/>
        </w:rPr>
        <w:t>because</w:t>
      </w:r>
      <w:r w:rsidRPr="00A57B7A">
        <w:rPr>
          <w:rFonts w:ascii="Arial" w:hAnsi="Arial" w:cs="Arial"/>
          <w:color w:val="333333"/>
          <w:sz w:val="24"/>
          <w:szCs w:val="24"/>
        </w:rPr>
        <w:t xml:space="preserve"> they</w:t>
      </w:r>
      <w:r w:rsidR="004612BD">
        <w:rPr>
          <w:rFonts w:ascii="Arial" w:hAnsi="Arial" w:cs="Arial"/>
          <w:color w:val="333333"/>
          <w:sz w:val="24"/>
          <w:szCs w:val="24"/>
        </w:rPr>
        <w:t xml:space="preserve"> establish </w:t>
      </w:r>
      <w:r w:rsidRPr="00A57B7A">
        <w:rPr>
          <w:rFonts w:ascii="Arial" w:hAnsi="Arial" w:cs="Arial"/>
          <w:color w:val="333333"/>
          <w:sz w:val="24"/>
          <w:szCs w:val="24"/>
        </w:rPr>
        <w:t xml:space="preserve">standards and </w:t>
      </w:r>
      <w:r w:rsidR="00480B3F">
        <w:rPr>
          <w:rFonts w:ascii="Arial" w:hAnsi="Arial" w:cs="Arial"/>
          <w:color w:val="333333"/>
          <w:sz w:val="24"/>
          <w:szCs w:val="24"/>
        </w:rPr>
        <w:t xml:space="preserve">frequently contribute </w:t>
      </w:r>
      <w:r w:rsidRPr="00A57B7A">
        <w:rPr>
          <w:rFonts w:ascii="Arial" w:hAnsi="Arial" w:cs="Arial"/>
          <w:color w:val="333333"/>
          <w:sz w:val="24"/>
          <w:szCs w:val="24"/>
        </w:rPr>
        <w:t>career structures for the professionals involved</w:t>
      </w:r>
      <w:r w:rsidR="00480B3F">
        <w:rPr>
          <w:rFonts w:ascii="Arial" w:hAnsi="Arial" w:cs="Arial"/>
          <w:color w:val="333333"/>
          <w:sz w:val="24"/>
          <w:szCs w:val="24"/>
        </w:rPr>
        <w:t xml:space="preserve"> such as </w:t>
      </w:r>
      <w:r w:rsidR="00D87BB6">
        <w:rPr>
          <w:rFonts w:ascii="Arial" w:hAnsi="Arial" w:cs="Arial"/>
          <w:color w:val="333333"/>
          <w:sz w:val="24"/>
          <w:szCs w:val="24"/>
        </w:rPr>
        <w:t xml:space="preserve">the College of Policing. </w:t>
      </w:r>
      <w:r w:rsidRPr="00044DBE">
        <w:rPr>
          <w:rFonts w:ascii="Arial" w:hAnsi="Arial" w:cs="Arial"/>
          <w:b/>
          <w:bCs/>
          <w:color w:val="333333"/>
          <w:sz w:val="24"/>
          <w:szCs w:val="24"/>
        </w:rPr>
        <w:t>Related organisations</w:t>
      </w:r>
      <w:r w:rsidRPr="00A57B7A">
        <w:rPr>
          <w:rFonts w:ascii="Arial" w:hAnsi="Arial" w:cs="Arial"/>
          <w:color w:val="333333"/>
          <w:sz w:val="24"/>
          <w:szCs w:val="24"/>
        </w:rPr>
        <w:t xml:space="preserve"> may be important either as substitutes (</w:t>
      </w:r>
      <w:r w:rsidR="0002097C" w:rsidRPr="00A57B7A">
        <w:rPr>
          <w:rFonts w:ascii="Arial" w:hAnsi="Arial" w:cs="Arial"/>
          <w:color w:val="333333"/>
          <w:sz w:val="24"/>
          <w:szCs w:val="24"/>
        </w:rPr>
        <w:t>e.g.,</w:t>
      </w:r>
      <w:r w:rsidRPr="00A57B7A">
        <w:rPr>
          <w:rFonts w:ascii="Arial" w:hAnsi="Arial" w:cs="Arial"/>
          <w:color w:val="333333"/>
          <w:sz w:val="24"/>
          <w:szCs w:val="24"/>
        </w:rPr>
        <w:t xml:space="preserve"> </w:t>
      </w:r>
      <w:r w:rsidR="00AE6331">
        <w:rPr>
          <w:rFonts w:ascii="Arial" w:hAnsi="Arial" w:cs="Arial"/>
          <w:color w:val="333333"/>
          <w:sz w:val="24"/>
          <w:szCs w:val="24"/>
        </w:rPr>
        <w:t>Local Auth</w:t>
      </w:r>
      <w:r w:rsidR="00D87BB6">
        <w:rPr>
          <w:rFonts w:ascii="Arial" w:hAnsi="Arial" w:cs="Arial"/>
          <w:color w:val="333333"/>
          <w:sz w:val="24"/>
          <w:szCs w:val="24"/>
        </w:rPr>
        <w:t>o</w:t>
      </w:r>
      <w:r w:rsidR="00AE6331">
        <w:rPr>
          <w:rFonts w:ascii="Arial" w:hAnsi="Arial" w:cs="Arial"/>
          <w:color w:val="333333"/>
          <w:sz w:val="24"/>
          <w:szCs w:val="24"/>
        </w:rPr>
        <w:t xml:space="preserve">rity trading standards with regard </w:t>
      </w:r>
      <w:r w:rsidRPr="00A57B7A">
        <w:rPr>
          <w:rFonts w:ascii="Arial" w:hAnsi="Arial" w:cs="Arial"/>
          <w:color w:val="333333"/>
          <w:sz w:val="24"/>
          <w:szCs w:val="24"/>
        </w:rPr>
        <w:t>to</w:t>
      </w:r>
      <w:r w:rsidR="00AE6331">
        <w:rPr>
          <w:rFonts w:ascii="Arial" w:hAnsi="Arial" w:cs="Arial"/>
          <w:color w:val="333333"/>
          <w:sz w:val="24"/>
          <w:szCs w:val="24"/>
        </w:rPr>
        <w:t xml:space="preserve"> the Police </w:t>
      </w:r>
      <w:r w:rsidR="003B57F9">
        <w:rPr>
          <w:rFonts w:ascii="Arial" w:hAnsi="Arial" w:cs="Arial"/>
          <w:color w:val="333333"/>
          <w:sz w:val="24"/>
          <w:szCs w:val="24"/>
        </w:rPr>
        <w:t>s</w:t>
      </w:r>
      <w:r w:rsidR="00AE6331">
        <w:rPr>
          <w:rFonts w:ascii="Arial" w:hAnsi="Arial" w:cs="Arial"/>
          <w:color w:val="333333"/>
          <w:sz w:val="24"/>
          <w:szCs w:val="24"/>
        </w:rPr>
        <w:t>ervice</w:t>
      </w:r>
      <w:r w:rsidRPr="00A57B7A">
        <w:rPr>
          <w:rFonts w:ascii="Arial" w:hAnsi="Arial" w:cs="Arial"/>
          <w:color w:val="333333"/>
          <w:sz w:val="24"/>
          <w:szCs w:val="24"/>
        </w:rPr>
        <w:t xml:space="preserve">) or collaborators </w:t>
      </w:r>
      <w:r w:rsidR="00AE6331">
        <w:rPr>
          <w:rFonts w:ascii="Arial" w:hAnsi="Arial" w:cs="Arial"/>
          <w:color w:val="333333"/>
          <w:sz w:val="24"/>
          <w:szCs w:val="24"/>
        </w:rPr>
        <w:t>such as community safety partnerships</w:t>
      </w:r>
      <w:r w:rsidR="00D87BB6">
        <w:rPr>
          <w:rFonts w:ascii="Arial" w:hAnsi="Arial" w:cs="Arial"/>
          <w:color w:val="333333"/>
          <w:sz w:val="24"/>
          <w:szCs w:val="24"/>
        </w:rPr>
        <w:t xml:space="preserve">. </w:t>
      </w:r>
      <w:r w:rsidRPr="00044DBE">
        <w:rPr>
          <w:rFonts w:ascii="Arial" w:hAnsi="Arial" w:cs="Arial"/>
          <w:b/>
          <w:bCs/>
          <w:color w:val="333333"/>
          <w:sz w:val="24"/>
          <w:szCs w:val="24"/>
        </w:rPr>
        <w:t>Suppliers</w:t>
      </w:r>
      <w:r w:rsidRPr="00A57B7A">
        <w:rPr>
          <w:rFonts w:ascii="Arial" w:hAnsi="Arial" w:cs="Arial"/>
          <w:color w:val="333333"/>
          <w:sz w:val="24"/>
          <w:szCs w:val="24"/>
        </w:rPr>
        <w:t xml:space="preserve"> </w:t>
      </w:r>
      <w:r w:rsidR="00AE6331">
        <w:rPr>
          <w:rFonts w:ascii="Arial" w:hAnsi="Arial" w:cs="Arial"/>
          <w:color w:val="333333"/>
          <w:sz w:val="24"/>
          <w:szCs w:val="24"/>
        </w:rPr>
        <w:t>remain a key variable</w:t>
      </w:r>
      <w:r w:rsidRPr="00A57B7A">
        <w:rPr>
          <w:rFonts w:ascii="Arial" w:hAnsi="Arial" w:cs="Arial"/>
          <w:color w:val="333333"/>
          <w:sz w:val="24"/>
          <w:szCs w:val="24"/>
        </w:rPr>
        <w:t xml:space="preserve"> as </w:t>
      </w:r>
      <w:r w:rsidR="00AE6331">
        <w:rPr>
          <w:rFonts w:ascii="Arial" w:hAnsi="Arial" w:cs="Arial"/>
          <w:color w:val="333333"/>
          <w:sz w:val="24"/>
          <w:szCs w:val="24"/>
        </w:rPr>
        <w:t xml:space="preserve">they do </w:t>
      </w:r>
      <w:r w:rsidRPr="00A57B7A">
        <w:rPr>
          <w:rFonts w:ascii="Arial" w:hAnsi="Arial" w:cs="Arial"/>
          <w:color w:val="333333"/>
          <w:sz w:val="24"/>
          <w:szCs w:val="24"/>
        </w:rPr>
        <w:t xml:space="preserve">in the private sector </w:t>
      </w:r>
      <w:r w:rsidR="003C47B2">
        <w:rPr>
          <w:rFonts w:ascii="Arial" w:hAnsi="Arial" w:cs="Arial"/>
          <w:color w:val="333333"/>
          <w:sz w:val="24"/>
          <w:szCs w:val="24"/>
        </w:rPr>
        <w:t>– although it is accepted that some suppliers may also be related organisations.</w:t>
      </w:r>
    </w:p>
    <w:p w14:paraId="2A4AC525" w14:textId="67669825" w:rsidR="00140DCD" w:rsidRDefault="00F10EAA" w:rsidP="003977C1">
      <w:pPr>
        <w:shd w:val="clear" w:color="auto" w:fill="FFFFFF"/>
        <w:spacing w:before="120" w:after="120" w:line="480" w:lineRule="auto"/>
        <w:jc w:val="both"/>
        <w:rPr>
          <w:rFonts w:ascii="Arial" w:hAnsi="Arial" w:cs="Arial"/>
          <w:noProof/>
          <w:sz w:val="24"/>
          <w:szCs w:val="24"/>
        </w:rPr>
      </w:pPr>
      <w:r>
        <w:rPr>
          <w:rFonts w:ascii="Arial" w:hAnsi="Arial" w:cs="Arial"/>
          <w:color w:val="333333"/>
          <w:sz w:val="24"/>
          <w:szCs w:val="24"/>
        </w:rPr>
        <w:t>It is important to note that t</w:t>
      </w:r>
      <w:r w:rsidR="00A57B7A" w:rsidRPr="00A57B7A">
        <w:rPr>
          <w:rFonts w:ascii="Arial" w:hAnsi="Arial" w:cs="Arial"/>
          <w:color w:val="333333"/>
          <w:sz w:val="24"/>
          <w:szCs w:val="24"/>
        </w:rPr>
        <w:t xml:space="preserve">he relationship with the </w:t>
      </w:r>
      <w:r w:rsidR="00A57B7A" w:rsidRPr="00044DBE">
        <w:rPr>
          <w:rFonts w:ascii="Arial" w:hAnsi="Arial" w:cs="Arial"/>
          <w:b/>
          <w:bCs/>
          <w:color w:val="333333"/>
          <w:sz w:val="24"/>
          <w:szCs w:val="24"/>
        </w:rPr>
        <w:t>client-citizen</w:t>
      </w:r>
      <w:r w:rsidR="00A57B7A" w:rsidRPr="00A57B7A">
        <w:rPr>
          <w:rFonts w:ascii="Arial" w:hAnsi="Arial" w:cs="Arial"/>
          <w:color w:val="333333"/>
          <w:sz w:val="24"/>
          <w:szCs w:val="24"/>
        </w:rPr>
        <w:t xml:space="preserve">, however, </w:t>
      </w:r>
      <w:r w:rsidR="00AB042A">
        <w:rPr>
          <w:rFonts w:ascii="Arial" w:hAnsi="Arial" w:cs="Arial"/>
          <w:color w:val="333333"/>
          <w:sz w:val="24"/>
          <w:szCs w:val="24"/>
        </w:rPr>
        <w:t>differs from that</w:t>
      </w:r>
      <w:r w:rsidR="00A57B7A" w:rsidRPr="00A57B7A">
        <w:rPr>
          <w:rFonts w:ascii="Arial" w:hAnsi="Arial" w:cs="Arial"/>
          <w:color w:val="333333"/>
          <w:sz w:val="24"/>
          <w:szCs w:val="24"/>
        </w:rPr>
        <w:t xml:space="preserve"> with buyers in Porter</w:t>
      </w:r>
      <w:r w:rsidR="00AB042A">
        <w:rPr>
          <w:rFonts w:ascii="Arial" w:hAnsi="Arial" w:cs="Arial"/>
          <w:color w:val="333333"/>
          <w:sz w:val="24"/>
          <w:szCs w:val="24"/>
        </w:rPr>
        <w:t>’s</w:t>
      </w:r>
      <w:r w:rsidR="00A57B7A" w:rsidRPr="00A57B7A">
        <w:rPr>
          <w:rFonts w:ascii="Arial" w:hAnsi="Arial" w:cs="Arial"/>
          <w:color w:val="333333"/>
          <w:sz w:val="24"/>
          <w:szCs w:val="24"/>
        </w:rPr>
        <w:t xml:space="preserve"> model. </w:t>
      </w:r>
      <w:r w:rsidR="00292E94">
        <w:rPr>
          <w:rFonts w:ascii="Arial" w:hAnsi="Arial" w:cs="Arial"/>
          <w:color w:val="333333"/>
          <w:sz w:val="24"/>
          <w:szCs w:val="24"/>
        </w:rPr>
        <w:t>T</w:t>
      </w:r>
      <w:r w:rsidR="00A57B7A" w:rsidRPr="00A57B7A">
        <w:rPr>
          <w:rFonts w:ascii="Arial" w:hAnsi="Arial" w:cs="Arial"/>
          <w:color w:val="333333"/>
          <w:sz w:val="24"/>
          <w:szCs w:val="24"/>
        </w:rPr>
        <w:t xml:space="preserve">he client is </w:t>
      </w:r>
      <w:r w:rsidR="00292E94">
        <w:rPr>
          <w:rFonts w:ascii="Arial" w:hAnsi="Arial" w:cs="Arial"/>
          <w:color w:val="333333"/>
          <w:sz w:val="24"/>
          <w:szCs w:val="24"/>
        </w:rPr>
        <w:t>rarely</w:t>
      </w:r>
      <w:r w:rsidR="00A57B7A" w:rsidRPr="00A57B7A">
        <w:rPr>
          <w:rFonts w:ascii="Arial" w:hAnsi="Arial" w:cs="Arial"/>
          <w:color w:val="333333"/>
          <w:sz w:val="24"/>
          <w:szCs w:val="24"/>
        </w:rPr>
        <w:t xml:space="preserve"> paying for services and is a </w:t>
      </w:r>
      <w:r w:rsidR="00D01643">
        <w:rPr>
          <w:rFonts w:ascii="Arial" w:hAnsi="Arial" w:cs="Arial"/>
          <w:color w:val="333333"/>
          <w:sz w:val="24"/>
          <w:szCs w:val="24"/>
        </w:rPr>
        <w:t>user</w:t>
      </w:r>
      <w:r w:rsidR="00A57B7A" w:rsidRPr="00A57B7A">
        <w:rPr>
          <w:rFonts w:ascii="Arial" w:hAnsi="Arial" w:cs="Arial"/>
          <w:color w:val="333333"/>
          <w:sz w:val="24"/>
          <w:szCs w:val="24"/>
        </w:rPr>
        <w:t xml:space="preserve"> </w:t>
      </w:r>
      <w:r w:rsidR="00D01643">
        <w:rPr>
          <w:rFonts w:ascii="Arial" w:hAnsi="Arial" w:cs="Arial"/>
          <w:color w:val="333333"/>
          <w:sz w:val="24"/>
          <w:szCs w:val="24"/>
        </w:rPr>
        <w:t xml:space="preserve">as opposed to a </w:t>
      </w:r>
      <w:r w:rsidR="00A57B7A" w:rsidRPr="00A57B7A">
        <w:rPr>
          <w:rFonts w:ascii="Arial" w:hAnsi="Arial" w:cs="Arial"/>
          <w:color w:val="333333"/>
          <w:sz w:val="24"/>
          <w:szCs w:val="24"/>
        </w:rPr>
        <w:t>customer</w:t>
      </w:r>
      <w:r w:rsidR="0004450A">
        <w:rPr>
          <w:rFonts w:ascii="Arial" w:hAnsi="Arial" w:cs="Arial"/>
          <w:color w:val="333333"/>
          <w:sz w:val="24"/>
          <w:szCs w:val="24"/>
        </w:rPr>
        <w:t>,</w:t>
      </w:r>
      <w:r w:rsidR="00A57B7A" w:rsidRPr="00A57B7A">
        <w:rPr>
          <w:rFonts w:ascii="Arial" w:hAnsi="Arial" w:cs="Arial"/>
          <w:color w:val="333333"/>
          <w:sz w:val="24"/>
          <w:szCs w:val="24"/>
        </w:rPr>
        <w:t xml:space="preserve"> </w:t>
      </w:r>
      <w:r w:rsidR="0004450A">
        <w:rPr>
          <w:rFonts w:ascii="Arial" w:hAnsi="Arial" w:cs="Arial"/>
          <w:color w:val="333333"/>
          <w:sz w:val="24"/>
          <w:szCs w:val="24"/>
        </w:rPr>
        <w:t xml:space="preserve">however in the context of </w:t>
      </w:r>
      <w:r w:rsidR="003B57F9">
        <w:rPr>
          <w:rFonts w:ascii="Arial" w:hAnsi="Arial" w:cs="Arial"/>
          <w:color w:val="333333"/>
          <w:sz w:val="24"/>
          <w:szCs w:val="24"/>
        </w:rPr>
        <w:t>p</w:t>
      </w:r>
      <w:r w:rsidR="0004450A">
        <w:rPr>
          <w:rFonts w:ascii="Arial" w:hAnsi="Arial" w:cs="Arial"/>
          <w:color w:val="333333"/>
          <w:sz w:val="24"/>
          <w:szCs w:val="24"/>
        </w:rPr>
        <w:t xml:space="preserve">olicing it is important to consider the </w:t>
      </w:r>
      <w:r w:rsidR="0002097C">
        <w:rPr>
          <w:rFonts w:ascii="Arial" w:hAnsi="Arial" w:cs="Arial"/>
          <w:color w:val="333333"/>
          <w:sz w:val="24"/>
          <w:szCs w:val="24"/>
        </w:rPr>
        <w:t>ever-increasing</w:t>
      </w:r>
      <w:r w:rsidR="0004450A">
        <w:rPr>
          <w:rFonts w:ascii="Arial" w:hAnsi="Arial" w:cs="Arial"/>
          <w:color w:val="333333"/>
          <w:sz w:val="24"/>
          <w:szCs w:val="24"/>
        </w:rPr>
        <w:t xml:space="preserve"> proportion of funding that is </w:t>
      </w:r>
      <w:r w:rsidR="002D416D">
        <w:rPr>
          <w:rFonts w:ascii="Arial" w:hAnsi="Arial" w:cs="Arial"/>
          <w:color w:val="333333"/>
          <w:sz w:val="24"/>
          <w:szCs w:val="24"/>
        </w:rPr>
        <w:t xml:space="preserve">now </w:t>
      </w:r>
      <w:r w:rsidR="0004450A">
        <w:rPr>
          <w:rFonts w:ascii="Arial" w:hAnsi="Arial" w:cs="Arial"/>
          <w:color w:val="333333"/>
          <w:sz w:val="24"/>
          <w:szCs w:val="24"/>
        </w:rPr>
        <w:t>provid</w:t>
      </w:r>
      <w:r w:rsidR="002D416D">
        <w:rPr>
          <w:rFonts w:ascii="Arial" w:hAnsi="Arial" w:cs="Arial"/>
          <w:color w:val="333333"/>
          <w:sz w:val="24"/>
          <w:szCs w:val="24"/>
        </w:rPr>
        <w:t>ed</w:t>
      </w:r>
      <w:r w:rsidR="0004450A">
        <w:rPr>
          <w:rFonts w:ascii="Arial" w:hAnsi="Arial" w:cs="Arial"/>
          <w:color w:val="333333"/>
          <w:sz w:val="24"/>
          <w:szCs w:val="24"/>
        </w:rPr>
        <w:t xml:space="preserve"> by local community through precept funding</w:t>
      </w:r>
      <w:r w:rsidR="002D416D">
        <w:rPr>
          <w:rFonts w:ascii="Arial" w:hAnsi="Arial" w:cs="Arial"/>
          <w:color w:val="333333"/>
          <w:sz w:val="24"/>
          <w:szCs w:val="24"/>
        </w:rPr>
        <w:t xml:space="preserve"> which strengthens their status as stakeholders</w:t>
      </w:r>
      <w:r w:rsidR="0004450A">
        <w:rPr>
          <w:rFonts w:ascii="Arial" w:hAnsi="Arial" w:cs="Arial"/>
          <w:color w:val="333333"/>
          <w:sz w:val="24"/>
          <w:szCs w:val="24"/>
        </w:rPr>
        <w:t xml:space="preserve">. </w:t>
      </w:r>
      <w:r w:rsidR="00D01643">
        <w:rPr>
          <w:rFonts w:ascii="Arial" w:hAnsi="Arial" w:cs="Arial"/>
          <w:color w:val="333333"/>
          <w:sz w:val="24"/>
          <w:szCs w:val="24"/>
        </w:rPr>
        <w:t>T</w:t>
      </w:r>
      <w:r w:rsidR="00A57B7A" w:rsidRPr="00A57B7A">
        <w:rPr>
          <w:rFonts w:ascii="Arial" w:hAnsi="Arial" w:cs="Arial"/>
          <w:color w:val="333333"/>
          <w:sz w:val="24"/>
          <w:szCs w:val="24"/>
        </w:rPr>
        <w:t xml:space="preserve">here </w:t>
      </w:r>
      <w:r w:rsidR="00377375">
        <w:rPr>
          <w:rFonts w:ascii="Arial" w:hAnsi="Arial" w:cs="Arial"/>
          <w:color w:val="333333"/>
          <w:sz w:val="24"/>
          <w:szCs w:val="24"/>
        </w:rPr>
        <w:t xml:space="preserve">may remain an </w:t>
      </w:r>
      <w:r w:rsidR="00A57B7A" w:rsidRPr="00A57B7A">
        <w:rPr>
          <w:rFonts w:ascii="Arial" w:hAnsi="Arial" w:cs="Arial"/>
          <w:color w:val="333333"/>
          <w:sz w:val="24"/>
          <w:szCs w:val="24"/>
        </w:rPr>
        <w:t>element of choice</w:t>
      </w:r>
      <w:r w:rsidR="0004201D">
        <w:rPr>
          <w:rFonts w:ascii="Arial" w:hAnsi="Arial" w:cs="Arial"/>
          <w:color w:val="333333"/>
          <w:sz w:val="24"/>
          <w:szCs w:val="24"/>
        </w:rPr>
        <w:t>,</w:t>
      </w:r>
      <w:r w:rsidR="00A57B7A" w:rsidRPr="00A57B7A">
        <w:rPr>
          <w:rFonts w:ascii="Arial" w:hAnsi="Arial" w:cs="Arial"/>
          <w:color w:val="333333"/>
          <w:sz w:val="24"/>
          <w:szCs w:val="24"/>
        </w:rPr>
        <w:t xml:space="preserve"> and </w:t>
      </w:r>
      <w:r w:rsidR="00FA7117">
        <w:rPr>
          <w:rFonts w:ascii="Arial" w:hAnsi="Arial" w:cs="Arial"/>
          <w:color w:val="333333"/>
          <w:sz w:val="24"/>
          <w:szCs w:val="24"/>
        </w:rPr>
        <w:t>outcomes remain critical</w:t>
      </w:r>
      <w:r w:rsidR="00A57B7A" w:rsidRPr="00A57B7A">
        <w:rPr>
          <w:rFonts w:ascii="Arial" w:hAnsi="Arial" w:cs="Arial"/>
          <w:color w:val="333333"/>
          <w:sz w:val="24"/>
          <w:szCs w:val="24"/>
        </w:rPr>
        <w:t xml:space="preserve"> to the organisation </w:t>
      </w:r>
      <w:r w:rsidR="00FA7117">
        <w:rPr>
          <w:rFonts w:ascii="Arial" w:hAnsi="Arial" w:cs="Arial"/>
          <w:color w:val="333333"/>
          <w:sz w:val="24"/>
          <w:szCs w:val="24"/>
        </w:rPr>
        <w:t xml:space="preserve">with </w:t>
      </w:r>
      <w:r w:rsidR="00FA7117">
        <w:rPr>
          <w:rFonts w:ascii="Arial" w:hAnsi="Arial" w:cs="Arial"/>
          <w:color w:val="333333"/>
          <w:sz w:val="24"/>
          <w:szCs w:val="24"/>
        </w:rPr>
        <w:lastRenderedPageBreak/>
        <w:t>regards to</w:t>
      </w:r>
      <w:r w:rsidR="00A57B7A" w:rsidRPr="00A57B7A">
        <w:rPr>
          <w:rFonts w:ascii="Arial" w:hAnsi="Arial" w:cs="Arial"/>
          <w:color w:val="333333"/>
          <w:sz w:val="24"/>
          <w:szCs w:val="24"/>
        </w:rPr>
        <w:t xml:space="preserve"> securing resources.</w:t>
      </w:r>
      <w:r w:rsidR="00182737">
        <w:rPr>
          <w:rFonts w:ascii="Arial" w:hAnsi="Arial" w:cs="Arial"/>
          <w:color w:val="333333"/>
          <w:sz w:val="24"/>
          <w:szCs w:val="24"/>
        </w:rPr>
        <w:t xml:space="preserve"> </w:t>
      </w:r>
      <w:r w:rsidR="00A57B7A" w:rsidRPr="00A57B7A">
        <w:rPr>
          <w:rFonts w:ascii="Arial" w:hAnsi="Arial" w:cs="Arial"/>
          <w:color w:val="333333"/>
          <w:sz w:val="24"/>
          <w:szCs w:val="24"/>
        </w:rPr>
        <w:t xml:space="preserve">In most </w:t>
      </w:r>
      <w:r w:rsidR="00182737">
        <w:rPr>
          <w:rFonts w:ascii="Arial" w:hAnsi="Arial" w:cs="Arial"/>
          <w:color w:val="333333"/>
          <w:sz w:val="24"/>
          <w:szCs w:val="24"/>
        </w:rPr>
        <w:t>public sector organisations</w:t>
      </w:r>
      <w:r w:rsidR="00A57B7A" w:rsidRPr="00A57B7A">
        <w:rPr>
          <w:rFonts w:ascii="Arial" w:hAnsi="Arial" w:cs="Arial"/>
          <w:color w:val="333333"/>
          <w:sz w:val="24"/>
          <w:szCs w:val="24"/>
        </w:rPr>
        <w:t xml:space="preserve">, </w:t>
      </w:r>
      <w:r w:rsidR="00663B7E" w:rsidRPr="00CB3383">
        <w:rPr>
          <w:rFonts w:ascii="Arial" w:hAnsi="Arial" w:cs="Arial"/>
          <w:b/>
          <w:bCs/>
          <w:color w:val="333333"/>
          <w:sz w:val="24"/>
          <w:szCs w:val="24"/>
        </w:rPr>
        <w:t xml:space="preserve">central </w:t>
      </w:r>
      <w:r w:rsidR="00A57B7A" w:rsidRPr="00CB3383">
        <w:rPr>
          <w:rFonts w:ascii="Arial" w:hAnsi="Arial" w:cs="Arial"/>
          <w:b/>
          <w:bCs/>
          <w:color w:val="333333"/>
          <w:sz w:val="24"/>
          <w:szCs w:val="24"/>
        </w:rPr>
        <w:t>government</w:t>
      </w:r>
      <w:r w:rsidR="00A57B7A" w:rsidRPr="00A57B7A">
        <w:rPr>
          <w:rFonts w:ascii="Arial" w:hAnsi="Arial" w:cs="Arial"/>
          <w:color w:val="333333"/>
          <w:sz w:val="24"/>
          <w:szCs w:val="24"/>
        </w:rPr>
        <w:t xml:space="preserve"> is </w:t>
      </w:r>
      <w:r w:rsidR="00663B7E">
        <w:rPr>
          <w:rFonts w:ascii="Arial" w:hAnsi="Arial" w:cs="Arial"/>
          <w:color w:val="333333"/>
          <w:sz w:val="24"/>
          <w:szCs w:val="24"/>
        </w:rPr>
        <w:t xml:space="preserve">usually the </w:t>
      </w:r>
      <w:r w:rsidR="00A57B7A" w:rsidRPr="00A57B7A">
        <w:rPr>
          <w:rFonts w:ascii="Arial" w:hAnsi="Arial" w:cs="Arial"/>
          <w:color w:val="333333"/>
          <w:sz w:val="24"/>
          <w:szCs w:val="24"/>
        </w:rPr>
        <w:t>funder</w:t>
      </w:r>
      <w:r w:rsidR="0004450A">
        <w:rPr>
          <w:rFonts w:ascii="Arial" w:hAnsi="Arial" w:cs="Arial"/>
          <w:color w:val="333333"/>
          <w:sz w:val="24"/>
          <w:szCs w:val="24"/>
        </w:rPr>
        <w:t>.</w:t>
      </w:r>
      <w:r w:rsidR="003977C1">
        <w:rPr>
          <w:rFonts w:ascii="Arial" w:hAnsi="Arial" w:cs="Arial"/>
          <w:color w:val="333333"/>
          <w:sz w:val="24"/>
          <w:szCs w:val="24"/>
        </w:rPr>
        <w:t xml:space="preserve"> </w:t>
      </w:r>
      <w:r w:rsidR="00182737">
        <w:rPr>
          <w:rFonts w:ascii="Arial" w:hAnsi="Arial" w:cs="Arial"/>
          <w:color w:val="333333"/>
          <w:sz w:val="24"/>
          <w:szCs w:val="24"/>
        </w:rPr>
        <w:t>Mc</w:t>
      </w:r>
      <w:r w:rsidR="00300BB2">
        <w:rPr>
          <w:rFonts w:ascii="Arial" w:hAnsi="Arial" w:cs="Arial"/>
          <w:color w:val="333333"/>
          <w:sz w:val="24"/>
          <w:szCs w:val="24"/>
        </w:rPr>
        <w:t xml:space="preserve">Kevitt </w:t>
      </w:r>
      <w:r w:rsidR="00B011AB">
        <w:rPr>
          <w:rFonts w:ascii="Arial" w:hAnsi="Arial" w:cs="Arial"/>
          <w:color w:val="333333"/>
          <w:sz w:val="24"/>
          <w:szCs w:val="24"/>
        </w:rPr>
        <w:t>identifies</w:t>
      </w:r>
      <w:r w:rsidR="00300BB2">
        <w:rPr>
          <w:rFonts w:ascii="Arial" w:hAnsi="Arial" w:cs="Arial"/>
          <w:color w:val="333333"/>
          <w:sz w:val="24"/>
          <w:szCs w:val="24"/>
        </w:rPr>
        <w:t xml:space="preserve"> the importance of understanding the </w:t>
      </w:r>
      <w:r w:rsidR="00B011AB">
        <w:rPr>
          <w:rFonts w:ascii="Arial" w:hAnsi="Arial" w:cs="Arial"/>
          <w:color w:val="333333"/>
          <w:sz w:val="24"/>
          <w:szCs w:val="24"/>
        </w:rPr>
        <w:t>individual</w:t>
      </w:r>
      <w:r w:rsidR="00300BB2">
        <w:rPr>
          <w:rFonts w:ascii="Arial" w:hAnsi="Arial" w:cs="Arial"/>
          <w:color w:val="333333"/>
          <w:sz w:val="24"/>
          <w:szCs w:val="24"/>
        </w:rPr>
        <w:t xml:space="preserve"> aspects </w:t>
      </w:r>
      <w:r w:rsidR="00B011AB">
        <w:rPr>
          <w:rFonts w:ascii="Arial" w:hAnsi="Arial" w:cs="Arial"/>
          <w:color w:val="333333"/>
          <w:sz w:val="24"/>
          <w:szCs w:val="24"/>
        </w:rPr>
        <w:t xml:space="preserve">of the environment, but also how they interact; for </w:t>
      </w:r>
      <w:r w:rsidR="0002097C">
        <w:rPr>
          <w:rFonts w:ascii="Arial" w:hAnsi="Arial" w:cs="Arial"/>
          <w:color w:val="333333"/>
          <w:sz w:val="24"/>
          <w:szCs w:val="24"/>
        </w:rPr>
        <w:t>example,</w:t>
      </w:r>
      <w:r w:rsidR="00B011AB">
        <w:rPr>
          <w:rFonts w:ascii="Arial" w:hAnsi="Arial" w:cs="Arial"/>
          <w:color w:val="333333"/>
          <w:sz w:val="24"/>
          <w:szCs w:val="24"/>
        </w:rPr>
        <w:t xml:space="preserve"> </w:t>
      </w:r>
      <w:r w:rsidR="00404D4A">
        <w:rPr>
          <w:rFonts w:ascii="Arial" w:hAnsi="Arial" w:cs="Arial"/>
          <w:color w:val="333333"/>
          <w:sz w:val="24"/>
          <w:szCs w:val="24"/>
        </w:rPr>
        <w:t>the differing priorities of local communities and those of central government</w:t>
      </w:r>
      <w:r w:rsidR="00AB3F8E">
        <w:rPr>
          <w:rFonts w:ascii="Arial" w:hAnsi="Arial" w:cs="Arial"/>
          <w:color w:val="333333"/>
          <w:sz w:val="24"/>
          <w:szCs w:val="24"/>
        </w:rPr>
        <w:t xml:space="preserve">. </w:t>
      </w:r>
      <w:r w:rsidR="00DC05C1">
        <w:rPr>
          <w:rFonts w:ascii="Arial" w:hAnsi="Arial" w:cs="Arial"/>
          <w:sz w:val="24"/>
          <w:szCs w:val="24"/>
        </w:rPr>
        <w:t>In assessing the validity of each model – it is important to note that each has limitations</w:t>
      </w:r>
      <w:r w:rsidR="006D484F">
        <w:rPr>
          <w:rFonts w:ascii="Arial" w:hAnsi="Arial" w:cs="Arial"/>
          <w:sz w:val="24"/>
          <w:szCs w:val="24"/>
        </w:rPr>
        <w:t>. To counter this</w:t>
      </w:r>
      <w:r w:rsidR="00366331">
        <w:rPr>
          <w:rFonts w:ascii="Arial" w:hAnsi="Arial" w:cs="Arial"/>
          <w:sz w:val="24"/>
          <w:szCs w:val="24"/>
        </w:rPr>
        <w:t xml:space="preserve"> Perera </w:t>
      </w:r>
      <w:sdt>
        <w:sdtPr>
          <w:rPr>
            <w:rFonts w:ascii="Arial" w:hAnsi="Arial" w:cs="Arial"/>
            <w:sz w:val="24"/>
            <w:szCs w:val="24"/>
          </w:rPr>
          <w:id w:val="16512523"/>
          <w:citation/>
        </w:sdtPr>
        <w:sdtEndPr/>
        <w:sdtContent>
          <w:r w:rsidR="00366331">
            <w:rPr>
              <w:rFonts w:ascii="Arial" w:hAnsi="Arial" w:cs="Arial"/>
              <w:sz w:val="24"/>
              <w:szCs w:val="24"/>
            </w:rPr>
            <w:fldChar w:fldCharType="begin"/>
          </w:r>
          <w:r w:rsidR="00366331">
            <w:rPr>
              <w:rFonts w:ascii="Arial" w:hAnsi="Arial" w:cs="Arial"/>
              <w:sz w:val="24"/>
              <w:szCs w:val="24"/>
            </w:rPr>
            <w:instrText xml:space="preserve">CITATION Per17 \n  \l 2057 </w:instrText>
          </w:r>
          <w:r w:rsidR="00366331">
            <w:rPr>
              <w:rFonts w:ascii="Arial" w:hAnsi="Arial" w:cs="Arial"/>
              <w:sz w:val="24"/>
              <w:szCs w:val="24"/>
            </w:rPr>
            <w:fldChar w:fldCharType="separate"/>
          </w:r>
          <w:r w:rsidR="00366331" w:rsidRPr="00366331">
            <w:rPr>
              <w:rFonts w:ascii="Arial" w:hAnsi="Arial" w:cs="Arial"/>
              <w:noProof/>
              <w:sz w:val="24"/>
              <w:szCs w:val="24"/>
            </w:rPr>
            <w:t>(2017)</w:t>
          </w:r>
          <w:r w:rsidR="00366331">
            <w:rPr>
              <w:rFonts w:ascii="Arial" w:hAnsi="Arial" w:cs="Arial"/>
              <w:sz w:val="24"/>
              <w:szCs w:val="24"/>
            </w:rPr>
            <w:fldChar w:fldCharType="end"/>
          </w:r>
        </w:sdtContent>
      </w:sdt>
      <w:r w:rsidR="006D484F">
        <w:rPr>
          <w:rFonts w:ascii="Arial" w:hAnsi="Arial" w:cs="Arial"/>
          <w:sz w:val="24"/>
          <w:szCs w:val="24"/>
        </w:rPr>
        <w:t xml:space="preserve"> recommends the use of each </w:t>
      </w:r>
      <w:r w:rsidR="00366331">
        <w:rPr>
          <w:rFonts w:ascii="Arial" w:hAnsi="Arial" w:cs="Arial"/>
          <w:sz w:val="24"/>
          <w:szCs w:val="24"/>
        </w:rPr>
        <w:t>theory concurrently</w:t>
      </w:r>
      <w:r w:rsidR="003977C1">
        <w:rPr>
          <w:rFonts w:ascii="Arial" w:hAnsi="Arial" w:cs="Arial"/>
          <w:sz w:val="24"/>
          <w:szCs w:val="24"/>
        </w:rPr>
        <w:t xml:space="preserve"> which would mitigate the issue. </w:t>
      </w:r>
      <w:r w:rsidR="002F0BDA">
        <w:rPr>
          <w:rFonts w:ascii="Arial" w:hAnsi="Arial" w:cs="Arial"/>
          <w:sz w:val="24"/>
          <w:szCs w:val="24"/>
        </w:rPr>
        <w:t>Whilst this captures the organisation’s strategic position – what of its purpose?</w:t>
      </w:r>
      <w:r w:rsidR="00470363">
        <w:rPr>
          <w:rFonts w:ascii="Arial" w:hAnsi="Arial" w:cs="Arial"/>
          <w:sz w:val="24"/>
          <w:szCs w:val="24"/>
        </w:rPr>
        <w:t xml:space="preserve"> How does an organisation assess, </w:t>
      </w:r>
      <w:r w:rsidR="0002097C">
        <w:rPr>
          <w:rFonts w:ascii="Arial" w:hAnsi="Arial" w:cs="Arial"/>
          <w:sz w:val="24"/>
          <w:szCs w:val="24"/>
        </w:rPr>
        <w:t>capture,</w:t>
      </w:r>
      <w:r w:rsidR="00470363">
        <w:rPr>
          <w:rFonts w:ascii="Arial" w:hAnsi="Arial" w:cs="Arial"/>
          <w:sz w:val="24"/>
          <w:szCs w:val="24"/>
        </w:rPr>
        <w:t xml:space="preserve"> and articulate its purpose?</w:t>
      </w:r>
      <w:r w:rsidR="003977C1">
        <w:rPr>
          <w:rFonts w:ascii="Arial" w:hAnsi="Arial" w:cs="Arial"/>
          <w:sz w:val="24"/>
          <w:szCs w:val="24"/>
        </w:rPr>
        <w:t xml:space="preserve"> </w:t>
      </w:r>
      <w:r w:rsidR="00D46365">
        <w:rPr>
          <w:rFonts w:ascii="Arial" w:hAnsi="Arial" w:cs="Arial"/>
          <w:sz w:val="24"/>
          <w:szCs w:val="24"/>
        </w:rPr>
        <w:t xml:space="preserve">Establishing a coherent and clear purpose is a key requirement for the </w:t>
      </w:r>
      <w:r w:rsidR="00164AD8">
        <w:rPr>
          <w:rFonts w:ascii="Arial" w:hAnsi="Arial" w:cs="Arial"/>
          <w:sz w:val="24"/>
          <w:szCs w:val="24"/>
        </w:rPr>
        <w:t>organisational</w:t>
      </w:r>
      <w:r w:rsidR="00D46365">
        <w:rPr>
          <w:rFonts w:ascii="Arial" w:hAnsi="Arial" w:cs="Arial"/>
          <w:sz w:val="24"/>
          <w:szCs w:val="24"/>
        </w:rPr>
        <w:t xml:space="preserve"> strategist. </w:t>
      </w:r>
      <w:r w:rsidR="001412F9" w:rsidRPr="001412F9">
        <w:rPr>
          <w:rFonts w:ascii="Arial" w:hAnsi="Arial" w:cs="Arial"/>
          <w:noProof/>
          <w:sz w:val="24"/>
          <w:szCs w:val="24"/>
        </w:rPr>
        <w:t xml:space="preserve">Montgomery, </w:t>
      </w:r>
      <w:r w:rsidR="00164AD8">
        <w:rPr>
          <w:rFonts w:ascii="Arial" w:hAnsi="Arial" w:cs="Arial"/>
          <w:noProof/>
          <w:sz w:val="24"/>
          <w:szCs w:val="24"/>
        </w:rPr>
        <w:t>(</w:t>
      </w:r>
      <w:r w:rsidR="001412F9" w:rsidRPr="001412F9">
        <w:rPr>
          <w:rFonts w:ascii="Arial" w:hAnsi="Arial" w:cs="Arial"/>
          <w:noProof/>
          <w:sz w:val="24"/>
          <w:szCs w:val="24"/>
        </w:rPr>
        <w:t>2009)</w:t>
      </w:r>
      <w:r w:rsidR="00164AD8">
        <w:rPr>
          <w:rFonts w:ascii="Arial" w:hAnsi="Arial" w:cs="Arial"/>
          <w:noProof/>
          <w:sz w:val="24"/>
          <w:szCs w:val="24"/>
        </w:rPr>
        <w:t xml:space="preserve"> sets out the the need</w:t>
      </w:r>
      <w:r w:rsidR="00946886">
        <w:rPr>
          <w:rFonts w:ascii="Arial" w:hAnsi="Arial" w:cs="Arial"/>
          <w:noProof/>
          <w:sz w:val="24"/>
          <w:szCs w:val="24"/>
        </w:rPr>
        <w:t xml:space="preserve"> to express </w:t>
      </w:r>
      <w:r w:rsidR="003F7130">
        <w:rPr>
          <w:rFonts w:ascii="Arial" w:hAnsi="Arial" w:cs="Arial"/>
          <w:noProof/>
          <w:sz w:val="24"/>
          <w:szCs w:val="24"/>
        </w:rPr>
        <w:t xml:space="preserve">strategic </w:t>
      </w:r>
      <w:r w:rsidR="00946886">
        <w:rPr>
          <w:rFonts w:ascii="Arial" w:hAnsi="Arial" w:cs="Arial"/>
          <w:noProof/>
          <w:sz w:val="24"/>
          <w:szCs w:val="24"/>
        </w:rPr>
        <w:t xml:space="preserve">purpose </w:t>
      </w:r>
      <w:r w:rsidR="006F5A77">
        <w:rPr>
          <w:rFonts w:ascii="Arial" w:hAnsi="Arial" w:cs="Arial"/>
          <w:noProof/>
          <w:sz w:val="24"/>
          <w:szCs w:val="24"/>
        </w:rPr>
        <w:t>in a way</w:t>
      </w:r>
      <w:r w:rsidR="003F7130">
        <w:rPr>
          <w:rFonts w:ascii="Arial" w:hAnsi="Arial" w:cs="Arial"/>
          <w:noProof/>
          <w:sz w:val="24"/>
          <w:szCs w:val="24"/>
        </w:rPr>
        <w:t xml:space="preserve"> that </w:t>
      </w:r>
      <w:r w:rsidR="00EA50F1">
        <w:rPr>
          <w:rFonts w:ascii="Arial" w:hAnsi="Arial" w:cs="Arial"/>
          <w:noProof/>
          <w:sz w:val="24"/>
          <w:szCs w:val="24"/>
        </w:rPr>
        <w:t xml:space="preserve">is easy to grasp – and easy to relate to. </w:t>
      </w:r>
      <w:r w:rsidR="00B76AB2">
        <w:rPr>
          <w:rFonts w:ascii="Arial" w:hAnsi="Arial" w:cs="Arial"/>
          <w:noProof/>
          <w:sz w:val="24"/>
          <w:szCs w:val="24"/>
        </w:rPr>
        <w:t>Strategic purp</w:t>
      </w:r>
      <w:r w:rsidR="00DA21B3">
        <w:rPr>
          <w:rFonts w:ascii="Arial" w:hAnsi="Arial" w:cs="Arial"/>
          <w:noProof/>
          <w:sz w:val="24"/>
          <w:szCs w:val="24"/>
        </w:rPr>
        <w:t>o</w:t>
      </w:r>
      <w:r w:rsidR="003B5EC8">
        <w:rPr>
          <w:rFonts w:ascii="Arial" w:hAnsi="Arial" w:cs="Arial"/>
          <w:noProof/>
          <w:sz w:val="24"/>
          <w:szCs w:val="24"/>
        </w:rPr>
        <w:t xml:space="preserve">se must also consider the expectations of it’s stakeholders. </w:t>
      </w:r>
      <w:r w:rsidR="00A25EE8">
        <w:rPr>
          <w:rFonts w:ascii="Arial" w:hAnsi="Arial" w:cs="Arial"/>
          <w:noProof/>
          <w:sz w:val="24"/>
          <w:szCs w:val="24"/>
        </w:rPr>
        <w:t>This align’s with Levitt’s comments referenced above in that t</w:t>
      </w:r>
      <w:r w:rsidR="007B4EAA">
        <w:rPr>
          <w:rFonts w:ascii="Arial" w:hAnsi="Arial" w:cs="Arial"/>
          <w:noProof/>
          <w:sz w:val="24"/>
          <w:szCs w:val="24"/>
        </w:rPr>
        <w:t xml:space="preserve">he organisation needs to know its business from the perspective of the end user or customer. </w:t>
      </w:r>
      <w:r w:rsidR="00EA50F1">
        <w:rPr>
          <w:rFonts w:ascii="Arial" w:hAnsi="Arial" w:cs="Arial"/>
          <w:noProof/>
          <w:sz w:val="24"/>
          <w:szCs w:val="24"/>
        </w:rPr>
        <w:t>Montgomery continues that organ</w:t>
      </w:r>
      <w:r w:rsidR="00CB7975">
        <w:rPr>
          <w:rFonts w:ascii="Arial" w:hAnsi="Arial" w:cs="Arial"/>
          <w:noProof/>
          <w:sz w:val="24"/>
          <w:szCs w:val="24"/>
        </w:rPr>
        <w:t>is</w:t>
      </w:r>
      <w:r w:rsidR="00EA50F1">
        <w:rPr>
          <w:rFonts w:ascii="Arial" w:hAnsi="Arial" w:cs="Arial"/>
          <w:noProof/>
          <w:sz w:val="24"/>
          <w:szCs w:val="24"/>
        </w:rPr>
        <w:t xml:space="preserve">ations </w:t>
      </w:r>
      <w:r w:rsidR="00D83FB5">
        <w:rPr>
          <w:rFonts w:ascii="Arial" w:hAnsi="Arial" w:cs="Arial"/>
          <w:noProof/>
          <w:sz w:val="24"/>
          <w:szCs w:val="24"/>
        </w:rPr>
        <w:t xml:space="preserve">convey purpose </w:t>
      </w:r>
      <w:r w:rsidR="00EA50F1">
        <w:rPr>
          <w:rFonts w:ascii="Arial" w:hAnsi="Arial" w:cs="Arial"/>
          <w:noProof/>
          <w:sz w:val="24"/>
          <w:szCs w:val="24"/>
        </w:rPr>
        <w:t>in several ways</w:t>
      </w:r>
      <w:r w:rsidR="00140DCD">
        <w:rPr>
          <w:rFonts w:ascii="Arial" w:hAnsi="Arial" w:cs="Arial"/>
          <w:noProof/>
          <w:sz w:val="24"/>
          <w:szCs w:val="24"/>
        </w:rPr>
        <w:t>:</w:t>
      </w:r>
    </w:p>
    <w:p w14:paraId="180F388D" w14:textId="022A9D97" w:rsidR="00470363" w:rsidRDefault="00140DCD" w:rsidP="00FA11E7">
      <w:pPr>
        <w:spacing w:line="480" w:lineRule="auto"/>
        <w:jc w:val="both"/>
        <w:rPr>
          <w:rFonts w:ascii="Arial" w:hAnsi="Arial" w:cs="Arial"/>
          <w:noProof/>
          <w:sz w:val="24"/>
          <w:szCs w:val="24"/>
        </w:rPr>
      </w:pPr>
      <w:r>
        <w:rPr>
          <w:rFonts w:ascii="Arial" w:hAnsi="Arial" w:cs="Arial"/>
          <w:noProof/>
          <w:sz w:val="24"/>
          <w:szCs w:val="24"/>
        </w:rPr>
        <w:t xml:space="preserve">A </w:t>
      </w:r>
      <w:r w:rsidRPr="003977C1">
        <w:rPr>
          <w:rFonts w:ascii="Arial" w:hAnsi="Arial" w:cs="Arial"/>
          <w:b/>
          <w:bCs/>
          <w:noProof/>
          <w:sz w:val="24"/>
          <w:szCs w:val="24"/>
        </w:rPr>
        <w:t xml:space="preserve">Mission </w:t>
      </w:r>
      <w:r w:rsidR="00DA21B3">
        <w:rPr>
          <w:rFonts w:ascii="Arial" w:hAnsi="Arial" w:cs="Arial"/>
          <w:noProof/>
          <w:sz w:val="24"/>
          <w:szCs w:val="24"/>
        </w:rPr>
        <w:t>s</w:t>
      </w:r>
      <w:r w:rsidRPr="003977C1">
        <w:rPr>
          <w:rFonts w:ascii="Arial" w:hAnsi="Arial" w:cs="Arial"/>
          <w:noProof/>
          <w:sz w:val="24"/>
          <w:szCs w:val="24"/>
        </w:rPr>
        <w:t>tatement</w:t>
      </w:r>
      <w:r w:rsidR="00273407">
        <w:rPr>
          <w:rFonts w:ascii="Arial" w:hAnsi="Arial" w:cs="Arial"/>
          <w:noProof/>
          <w:sz w:val="24"/>
          <w:szCs w:val="24"/>
        </w:rPr>
        <w:t xml:space="preserve"> typically sets out what the organisation is there to do and why it does this</w:t>
      </w:r>
      <w:r w:rsidR="003843AF">
        <w:rPr>
          <w:rFonts w:ascii="Arial" w:hAnsi="Arial" w:cs="Arial"/>
          <w:noProof/>
          <w:sz w:val="24"/>
          <w:szCs w:val="24"/>
        </w:rPr>
        <w:t xml:space="preserve"> providing</w:t>
      </w:r>
      <w:r w:rsidR="00402E26">
        <w:rPr>
          <w:rFonts w:ascii="Arial" w:hAnsi="Arial" w:cs="Arial"/>
          <w:noProof/>
          <w:sz w:val="24"/>
          <w:szCs w:val="24"/>
        </w:rPr>
        <w:t xml:space="preserve"> clarity to all </w:t>
      </w:r>
      <w:r w:rsidR="003843AF">
        <w:rPr>
          <w:rFonts w:ascii="Arial" w:hAnsi="Arial" w:cs="Arial"/>
          <w:noProof/>
          <w:sz w:val="24"/>
          <w:szCs w:val="24"/>
        </w:rPr>
        <w:t>about it’s overiding strategic purpose.</w:t>
      </w:r>
    </w:p>
    <w:p w14:paraId="322AE4BF" w14:textId="77777777" w:rsidR="003977C1" w:rsidRDefault="003843AF" w:rsidP="00FA11E7">
      <w:pPr>
        <w:spacing w:line="480" w:lineRule="auto"/>
        <w:jc w:val="both"/>
        <w:rPr>
          <w:rFonts w:ascii="Arial" w:hAnsi="Arial" w:cs="Arial"/>
          <w:noProof/>
          <w:sz w:val="24"/>
          <w:szCs w:val="24"/>
        </w:rPr>
      </w:pPr>
      <w:r>
        <w:rPr>
          <w:rFonts w:ascii="Arial" w:hAnsi="Arial" w:cs="Arial"/>
          <w:noProof/>
          <w:sz w:val="24"/>
          <w:szCs w:val="24"/>
        </w:rPr>
        <w:t xml:space="preserve">A </w:t>
      </w:r>
      <w:r w:rsidR="00493CCD" w:rsidRPr="003977C1">
        <w:rPr>
          <w:rFonts w:ascii="Arial" w:hAnsi="Arial" w:cs="Arial"/>
          <w:b/>
          <w:bCs/>
          <w:noProof/>
          <w:sz w:val="24"/>
          <w:szCs w:val="24"/>
        </w:rPr>
        <w:t>Vis</w:t>
      </w:r>
      <w:r w:rsidR="00A84403" w:rsidRPr="003977C1">
        <w:rPr>
          <w:rFonts w:ascii="Arial" w:hAnsi="Arial" w:cs="Arial"/>
          <w:b/>
          <w:bCs/>
          <w:noProof/>
          <w:sz w:val="24"/>
          <w:szCs w:val="24"/>
        </w:rPr>
        <w:t>i</w:t>
      </w:r>
      <w:r w:rsidR="00493CCD" w:rsidRPr="003977C1">
        <w:rPr>
          <w:rFonts w:ascii="Arial" w:hAnsi="Arial" w:cs="Arial"/>
          <w:b/>
          <w:bCs/>
          <w:noProof/>
          <w:sz w:val="24"/>
          <w:szCs w:val="24"/>
        </w:rPr>
        <w:t>on</w:t>
      </w:r>
      <w:r w:rsidR="00493CCD">
        <w:rPr>
          <w:rFonts w:ascii="Arial" w:hAnsi="Arial" w:cs="Arial"/>
          <w:noProof/>
          <w:sz w:val="24"/>
          <w:szCs w:val="24"/>
        </w:rPr>
        <w:t xml:space="preserve"> statement is an aspirational commitment </w:t>
      </w:r>
      <w:r w:rsidR="00AB2512">
        <w:rPr>
          <w:rFonts w:ascii="Arial" w:hAnsi="Arial" w:cs="Arial"/>
          <w:noProof/>
          <w:sz w:val="24"/>
          <w:szCs w:val="24"/>
        </w:rPr>
        <w:t>outlining what the organisation seeks to achieve</w:t>
      </w:r>
      <w:r w:rsidR="00A84403">
        <w:rPr>
          <w:rFonts w:ascii="Arial" w:hAnsi="Arial" w:cs="Arial"/>
          <w:noProof/>
          <w:sz w:val="24"/>
          <w:szCs w:val="24"/>
        </w:rPr>
        <w:t xml:space="preserve"> and will direct performance and generate commitment.</w:t>
      </w:r>
    </w:p>
    <w:p w14:paraId="00DA8DC0" w14:textId="356D6C7A" w:rsidR="0019179F" w:rsidRDefault="00A84403" w:rsidP="00FA11E7">
      <w:pPr>
        <w:spacing w:line="480" w:lineRule="auto"/>
        <w:jc w:val="both"/>
        <w:rPr>
          <w:rFonts w:ascii="Arial" w:hAnsi="Arial" w:cs="Arial"/>
          <w:sz w:val="24"/>
          <w:szCs w:val="24"/>
        </w:rPr>
      </w:pPr>
      <w:r w:rsidRPr="003977C1">
        <w:rPr>
          <w:rFonts w:ascii="Arial" w:hAnsi="Arial" w:cs="Arial"/>
          <w:b/>
          <w:bCs/>
          <w:sz w:val="24"/>
          <w:szCs w:val="24"/>
        </w:rPr>
        <w:t>Values</w:t>
      </w:r>
      <w:r w:rsidR="00F76E21">
        <w:rPr>
          <w:rFonts w:ascii="Arial" w:hAnsi="Arial" w:cs="Arial"/>
          <w:sz w:val="24"/>
          <w:szCs w:val="24"/>
        </w:rPr>
        <w:t xml:space="preserve"> communicate the underlying central principles</w:t>
      </w:r>
      <w:r w:rsidR="00A46773">
        <w:rPr>
          <w:rFonts w:ascii="Arial" w:hAnsi="Arial" w:cs="Arial"/>
          <w:sz w:val="24"/>
          <w:szCs w:val="24"/>
        </w:rPr>
        <w:t>. They are enduring and guide the way in which an organisation will operate.</w:t>
      </w:r>
    </w:p>
    <w:p w14:paraId="0A92B91B" w14:textId="1B2ED8E8" w:rsidR="008756D7" w:rsidRDefault="00C162A9" w:rsidP="00FA11E7">
      <w:pPr>
        <w:spacing w:line="480" w:lineRule="auto"/>
        <w:jc w:val="both"/>
        <w:rPr>
          <w:rFonts w:ascii="Arial" w:hAnsi="Arial" w:cs="Arial"/>
          <w:sz w:val="24"/>
          <w:szCs w:val="24"/>
        </w:rPr>
      </w:pPr>
      <w:r>
        <w:rPr>
          <w:rFonts w:ascii="Arial" w:hAnsi="Arial" w:cs="Arial"/>
          <w:sz w:val="24"/>
          <w:szCs w:val="24"/>
        </w:rPr>
        <w:t>Some</w:t>
      </w:r>
      <w:r w:rsidR="0019179F">
        <w:rPr>
          <w:rFonts w:ascii="Arial" w:hAnsi="Arial" w:cs="Arial"/>
          <w:sz w:val="24"/>
          <w:szCs w:val="24"/>
        </w:rPr>
        <w:t xml:space="preserve"> have argued that such statements are insipid and loose</w:t>
      </w:r>
      <w:r w:rsidR="003911F3">
        <w:rPr>
          <w:rFonts w:ascii="Arial" w:hAnsi="Arial" w:cs="Arial"/>
          <w:sz w:val="24"/>
          <w:szCs w:val="24"/>
        </w:rPr>
        <w:t xml:space="preserve"> </w:t>
      </w:r>
      <w:sdt>
        <w:sdtPr>
          <w:rPr>
            <w:rFonts w:ascii="Arial" w:hAnsi="Arial" w:cs="Arial"/>
            <w:sz w:val="24"/>
            <w:szCs w:val="24"/>
          </w:rPr>
          <w:id w:val="21596453"/>
          <w:citation/>
        </w:sdtPr>
        <w:sdtEndPr/>
        <w:sdtContent>
          <w:r w:rsidR="003911F3">
            <w:rPr>
              <w:rFonts w:ascii="Arial" w:hAnsi="Arial" w:cs="Arial"/>
              <w:sz w:val="24"/>
              <w:szCs w:val="24"/>
            </w:rPr>
            <w:fldChar w:fldCharType="begin"/>
          </w:r>
          <w:r w:rsidR="003911F3">
            <w:rPr>
              <w:rFonts w:ascii="Arial" w:hAnsi="Arial" w:cs="Arial"/>
              <w:sz w:val="24"/>
              <w:szCs w:val="24"/>
            </w:rPr>
            <w:instrText xml:space="preserve">CITATION Bus97 \l 2057 </w:instrText>
          </w:r>
          <w:r w:rsidR="003911F3">
            <w:rPr>
              <w:rFonts w:ascii="Arial" w:hAnsi="Arial" w:cs="Arial"/>
              <w:sz w:val="24"/>
              <w:szCs w:val="24"/>
            </w:rPr>
            <w:fldChar w:fldCharType="separate"/>
          </w:r>
          <w:r w:rsidR="003911F3" w:rsidRPr="003911F3">
            <w:rPr>
              <w:rFonts w:ascii="Arial" w:hAnsi="Arial" w:cs="Arial"/>
              <w:noProof/>
              <w:sz w:val="24"/>
              <w:szCs w:val="24"/>
            </w:rPr>
            <w:t>(Davies &amp; Gleister, 1997)</w:t>
          </w:r>
          <w:r w:rsidR="003911F3">
            <w:rPr>
              <w:rFonts w:ascii="Arial" w:hAnsi="Arial" w:cs="Arial"/>
              <w:sz w:val="24"/>
              <w:szCs w:val="24"/>
            </w:rPr>
            <w:fldChar w:fldCharType="end"/>
          </w:r>
        </w:sdtContent>
      </w:sdt>
      <w:r w:rsidR="007E6629">
        <w:rPr>
          <w:rFonts w:ascii="Arial" w:hAnsi="Arial" w:cs="Arial"/>
          <w:sz w:val="24"/>
          <w:szCs w:val="24"/>
        </w:rPr>
        <w:t xml:space="preserve">, yet </w:t>
      </w:r>
      <w:r w:rsidR="003977C1">
        <w:rPr>
          <w:rFonts w:ascii="Arial" w:hAnsi="Arial" w:cs="Arial"/>
          <w:sz w:val="24"/>
          <w:szCs w:val="24"/>
        </w:rPr>
        <w:t xml:space="preserve">it is important to </w:t>
      </w:r>
      <w:r w:rsidR="00A97990">
        <w:rPr>
          <w:rFonts w:ascii="Arial" w:hAnsi="Arial" w:cs="Arial"/>
          <w:sz w:val="24"/>
          <w:szCs w:val="24"/>
        </w:rPr>
        <w:t xml:space="preserve">accept </w:t>
      </w:r>
      <w:r w:rsidR="007E6629">
        <w:rPr>
          <w:rFonts w:ascii="Arial" w:hAnsi="Arial" w:cs="Arial"/>
          <w:sz w:val="24"/>
          <w:szCs w:val="24"/>
        </w:rPr>
        <w:t xml:space="preserve">they have become widely adopted and facilitate focussed </w:t>
      </w:r>
      <w:r w:rsidR="00756F4E">
        <w:rPr>
          <w:rFonts w:ascii="Arial" w:hAnsi="Arial" w:cs="Arial"/>
          <w:sz w:val="24"/>
          <w:szCs w:val="24"/>
        </w:rPr>
        <w:t>examination of the organisation’s fundamentals</w:t>
      </w:r>
      <w:r w:rsidR="003911F3">
        <w:rPr>
          <w:rFonts w:ascii="Arial" w:hAnsi="Arial" w:cs="Arial"/>
          <w:sz w:val="24"/>
          <w:szCs w:val="24"/>
        </w:rPr>
        <w:t xml:space="preserve"> </w:t>
      </w:r>
      <w:sdt>
        <w:sdtPr>
          <w:rPr>
            <w:rFonts w:ascii="Arial" w:hAnsi="Arial" w:cs="Arial"/>
            <w:sz w:val="24"/>
            <w:szCs w:val="24"/>
          </w:rPr>
          <w:id w:val="-889878099"/>
          <w:citation/>
        </w:sdtPr>
        <w:sdtEndPr/>
        <w:sdtContent>
          <w:r w:rsidR="009D5442">
            <w:rPr>
              <w:rFonts w:ascii="Arial" w:hAnsi="Arial" w:cs="Arial"/>
              <w:sz w:val="24"/>
              <w:szCs w:val="24"/>
            </w:rPr>
            <w:fldChar w:fldCharType="begin"/>
          </w:r>
          <w:r w:rsidR="009D5442">
            <w:rPr>
              <w:rFonts w:ascii="Arial" w:hAnsi="Arial" w:cs="Arial"/>
              <w:sz w:val="24"/>
              <w:szCs w:val="24"/>
            </w:rPr>
            <w:instrText xml:space="preserve"> CITATION Joh17 \l 2057 </w:instrText>
          </w:r>
          <w:r w:rsidR="009D5442">
            <w:rPr>
              <w:rFonts w:ascii="Arial" w:hAnsi="Arial" w:cs="Arial"/>
              <w:sz w:val="24"/>
              <w:szCs w:val="24"/>
            </w:rPr>
            <w:fldChar w:fldCharType="separate"/>
          </w:r>
          <w:r w:rsidR="009D5442" w:rsidRPr="009D5442">
            <w:rPr>
              <w:rFonts w:ascii="Arial" w:hAnsi="Arial" w:cs="Arial"/>
              <w:noProof/>
              <w:sz w:val="24"/>
              <w:szCs w:val="24"/>
            </w:rPr>
            <w:t>(Johnson, et al., 2017)</w:t>
          </w:r>
          <w:r w:rsidR="009D5442">
            <w:rPr>
              <w:rFonts w:ascii="Arial" w:hAnsi="Arial" w:cs="Arial"/>
              <w:sz w:val="24"/>
              <w:szCs w:val="24"/>
            </w:rPr>
            <w:fldChar w:fldCharType="end"/>
          </w:r>
        </w:sdtContent>
      </w:sdt>
      <w:r w:rsidR="00350C36">
        <w:rPr>
          <w:rFonts w:ascii="Arial" w:hAnsi="Arial" w:cs="Arial"/>
          <w:sz w:val="24"/>
          <w:szCs w:val="24"/>
        </w:rPr>
        <w:t xml:space="preserve">. </w:t>
      </w:r>
      <w:r w:rsidR="004618DA">
        <w:rPr>
          <w:rFonts w:ascii="Arial" w:hAnsi="Arial" w:cs="Arial"/>
          <w:sz w:val="24"/>
          <w:szCs w:val="24"/>
        </w:rPr>
        <w:t>It would be reasonable to state that there</w:t>
      </w:r>
      <w:r w:rsidR="007A3871">
        <w:rPr>
          <w:rFonts w:ascii="Arial" w:hAnsi="Arial" w:cs="Arial"/>
          <w:sz w:val="24"/>
          <w:szCs w:val="24"/>
        </w:rPr>
        <w:t xml:space="preserve"> also drawbacks to this methodology – </w:t>
      </w:r>
      <w:r w:rsidR="007A3871">
        <w:rPr>
          <w:rFonts w:ascii="Arial" w:hAnsi="Arial" w:cs="Arial"/>
          <w:sz w:val="24"/>
          <w:szCs w:val="24"/>
        </w:rPr>
        <w:lastRenderedPageBreak/>
        <w:t xml:space="preserve">particularly when an </w:t>
      </w:r>
      <w:r w:rsidR="004A7E56">
        <w:rPr>
          <w:rFonts w:ascii="Arial" w:hAnsi="Arial" w:cs="Arial"/>
          <w:sz w:val="24"/>
          <w:szCs w:val="24"/>
        </w:rPr>
        <w:t>organisation</w:t>
      </w:r>
      <w:r w:rsidR="007A3871">
        <w:rPr>
          <w:rFonts w:ascii="Arial" w:hAnsi="Arial" w:cs="Arial"/>
          <w:sz w:val="24"/>
          <w:szCs w:val="24"/>
        </w:rPr>
        <w:t xml:space="preserve"> fails to live by </w:t>
      </w:r>
      <w:r w:rsidR="004A7E56">
        <w:rPr>
          <w:rFonts w:ascii="Arial" w:hAnsi="Arial" w:cs="Arial"/>
          <w:sz w:val="24"/>
          <w:szCs w:val="24"/>
        </w:rPr>
        <w:t>these principles, which in turn will impact on trust and confidence</w:t>
      </w:r>
      <w:r w:rsidR="004618DA">
        <w:rPr>
          <w:rFonts w:ascii="Arial" w:hAnsi="Arial" w:cs="Arial"/>
          <w:sz w:val="24"/>
          <w:szCs w:val="24"/>
        </w:rPr>
        <w:t>.</w:t>
      </w:r>
      <w:r w:rsidR="00A97990">
        <w:rPr>
          <w:rFonts w:ascii="Arial" w:hAnsi="Arial" w:cs="Arial"/>
          <w:sz w:val="24"/>
          <w:szCs w:val="24"/>
        </w:rPr>
        <w:t xml:space="preserve"> </w:t>
      </w:r>
      <w:r w:rsidR="00885514">
        <w:rPr>
          <w:rFonts w:ascii="Arial" w:hAnsi="Arial" w:cs="Arial"/>
          <w:sz w:val="24"/>
          <w:szCs w:val="24"/>
        </w:rPr>
        <w:t xml:space="preserve">What contribution does a stakeholder make to </w:t>
      </w:r>
      <w:r w:rsidR="00D72BFE">
        <w:rPr>
          <w:rFonts w:ascii="Arial" w:hAnsi="Arial" w:cs="Arial"/>
          <w:sz w:val="24"/>
          <w:szCs w:val="24"/>
        </w:rPr>
        <w:t xml:space="preserve">strategy, and by association to mission, </w:t>
      </w:r>
      <w:r w:rsidR="0002097C">
        <w:rPr>
          <w:rFonts w:ascii="Arial" w:hAnsi="Arial" w:cs="Arial"/>
          <w:sz w:val="24"/>
          <w:szCs w:val="24"/>
        </w:rPr>
        <w:t>vision,</w:t>
      </w:r>
      <w:r w:rsidR="00D72BFE">
        <w:rPr>
          <w:rFonts w:ascii="Arial" w:hAnsi="Arial" w:cs="Arial"/>
          <w:sz w:val="24"/>
          <w:szCs w:val="24"/>
        </w:rPr>
        <w:t xml:space="preserve"> and values?</w:t>
      </w:r>
      <w:r w:rsidR="00B6248E">
        <w:rPr>
          <w:rFonts w:ascii="Arial" w:hAnsi="Arial" w:cs="Arial"/>
          <w:sz w:val="24"/>
          <w:szCs w:val="24"/>
        </w:rPr>
        <w:t xml:space="preserve"> Stakeholder mapping </w:t>
      </w:r>
      <w:r w:rsidR="00030DE6">
        <w:rPr>
          <w:rFonts w:ascii="Arial" w:hAnsi="Arial" w:cs="Arial"/>
          <w:sz w:val="24"/>
          <w:szCs w:val="24"/>
        </w:rPr>
        <w:t>should</w:t>
      </w:r>
      <w:r w:rsidR="00B6248E">
        <w:rPr>
          <w:rFonts w:ascii="Arial" w:hAnsi="Arial" w:cs="Arial"/>
          <w:sz w:val="24"/>
          <w:szCs w:val="24"/>
        </w:rPr>
        <w:t xml:space="preserve"> be undertaken to assess</w:t>
      </w:r>
      <w:r w:rsidR="00030DE6">
        <w:rPr>
          <w:rFonts w:ascii="Arial" w:hAnsi="Arial" w:cs="Arial"/>
          <w:sz w:val="24"/>
          <w:szCs w:val="24"/>
        </w:rPr>
        <w:t xml:space="preserve"> stakeholder influence.</w:t>
      </w:r>
      <w:r w:rsidR="0003465F">
        <w:rPr>
          <w:rFonts w:ascii="Arial" w:hAnsi="Arial" w:cs="Arial"/>
          <w:sz w:val="24"/>
          <w:szCs w:val="24"/>
        </w:rPr>
        <w:t xml:space="preserve"> This does pose a challenge in that any large organisation</w:t>
      </w:r>
      <w:r w:rsidR="00D41D61">
        <w:rPr>
          <w:rFonts w:ascii="Arial" w:hAnsi="Arial" w:cs="Arial"/>
          <w:sz w:val="24"/>
          <w:szCs w:val="24"/>
        </w:rPr>
        <w:t xml:space="preserve"> (as frequently found within the public sector) will have </w:t>
      </w:r>
      <w:r w:rsidR="0002097C">
        <w:rPr>
          <w:rFonts w:ascii="Arial" w:hAnsi="Arial" w:cs="Arial"/>
          <w:sz w:val="24"/>
          <w:szCs w:val="24"/>
        </w:rPr>
        <w:t>many</w:t>
      </w:r>
      <w:r w:rsidR="00D41D61">
        <w:rPr>
          <w:rFonts w:ascii="Arial" w:hAnsi="Arial" w:cs="Arial"/>
          <w:sz w:val="24"/>
          <w:szCs w:val="24"/>
        </w:rPr>
        <w:t xml:space="preserve"> stakeholders</w:t>
      </w:r>
      <w:r w:rsidR="00A716F0">
        <w:rPr>
          <w:rFonts w:ascii="Arial" w:hAnsi="Arial" w:cs="Arial"/>
          <w:sz w:val="24"/>
          <w:szCs w:val="24"/>
        </w:rPr>
        <w:t xml:space="preserve"> with differing and sometimes conflicting expectations.</w:t>
      </w:r>
      <w:r w:rsidR="006772BA">
        <w:rPr>
          <w:rFonts w:ascii="Arial" w:hAnsi="Arial" w:cs="Arial"/>
          <w:sz w:val="24"/>
          <w:szCs w:val="24"/>
        </w:rPr>
        <w:t xml:space="preserve"> Often completed via </w:t>
      </w:r>
      <w:r w:rsidR="00933866">
        <w:rPr>
          <w:rFonts w:ascii="Arial" w:hAnsi="Arial" w:cs="Arial"/>
          <w:sz w:val="24"/>
          <w:szCs w:val="24"/>
        </w:rPr>
        <w:t>matrix,</w:t>
      </w:r>
      <w:r w:rsidR="006772BA">
        <w:rPr>
          <w:rFonts w:ascii="Arial" w:hAnsi="Arial" w:cs="Arial"/>
          <w:sz w:val="24"/>
          <w:szCs w:val="24"/>
        </w:rPr>
        <w:t xml:space="preserve"> the mapping exercise will generally consider </w:t>
      </w:r>
      <w:r w:rsidR="00B90853">
        <w:rPr>
          <w:rFonts w:ascii="Arial" w:hAnsi="Arial" w:cs="Arial"/>
          <w:sz w:val="24"/>
          <w:szCs w:val="24"/>
        </w:rPr>
        <w:t>power, interest</w:t>
      </w:r>
      <w:r w:rsidR="00A431A6">
        <w:rPr>
          <w:rFonts w:ascii="Arial" w:hAnsi="Arial" w:cs="Arial"/>
          <w:sz w:val="24"/>
          <w:szCs w:val="24"/>
        </w:rPr>
        <w:t xml:space="preserve">, and </w:t>
      </w:r>
      <w:r w:rsidR="00B90853">
        <w:rPr>
          <w:rFonts w:ascii="Arial" w:hAnsi="Arial" w:cs="Arial"/>
          <w:sz w:val="24"/>
          <w:szCs w:val="24"/>
        </w:rPr>
        <w:t>attitude</w:t>
      </w:r>
      <w:r w:rsidR="00A431A6">
        <w:rPr>
          <w:rFonts w:ascii="Arial" w:hAnsi="Arial" w:cs="Arial"/>
          <w:sz w:val="24"/>
          <w:szCs w:val="24"/>
        </w:rPr>
        <w:t xml:space="preserve"> </w:t>
      </w:r>
      <w:sdt>
        <w:sdtPr>
          <w:rPr>
            <w:rFonts w:ascii="Arial" w:hAnsi="Arial" w:cs="Arial"/>
            <w:sz w:val="24"/>
            <w:szCs w:val="24"/>
          </w:rPr>
          <w:id w:val="1825859823"/>
          <w:citation/>
        </w:sdtPr>
        <w:sdtEndPr/>
        <w:sdtContent>
          <w:r w:rsidR="00A431A6">
            <w:rPr>
              <w:rFonts w:ascii="Arial" w:hAnsi="Arial" w:cs="Arial"/>
              <w:sz w:val="24"/>
              <w:szCs w:val="24"/>
            </w:rPr>
            <w:fldChar w:fldCharType="begin"/>
          </w:r>
          <w:r w:rsidR="00A431A6">
            <w:rPr>
              <w:rFonts w:ascii="Arial" w:hAnsi="Arial" w:cs="Arial"/>
              <w:sz w:val="24"/>
              <w:szCs w:val="24"/>
            </w:rPr>
            <w:instrText xml:space="preserve"> CITATION Mur06 \l 2057 </w:instrText>
          </w:r>
          <w:r w:rsidR="00A431A6">
            <w:rPr>
              <w:rFonts w:ascii="Arial" w:hAnsi="Arial" w:cs="Arial"/>
              <w:sz w:val="24"/>
              <w:szCs w:val="24"/>
            </w:rPr>
            <w:fldChar w:fldCharType="separate"/>
          </w:r>
          <w:r w:rsidR="00A431A6" w:rsidRPr="00A431A6">
            <w:rPr>
              <w:rFonts w:ascii="Arial" w:hAnsi="Arial" w:cs="Arial"/>
              <w:noProof/>
              <w:sz w:val="24"/>
              <w:szCs w:val="24"/>
            </w:rPr>
            <w:t>(Murray-Webster &amp; Simon, 2006)</w:t>
          </w:r>
          <w:r w:rsidR="00A431A6">
            <w:rPr>
              <w:rFonts w:ascii="Arial" w:hAnsi="Arial" w:cs="Arial"/>
              <w:sz w:val="24"/>
              <w:szCs w:val="24"/>
            </w:rPr>
            <w:fldChar w:fldCharType="end"/>
          </w:r>
        </w:sdtContent>
      </w:sdt>
      <w:r w:rsidR="004173E8">
        <w:rPr>
          <w:rFonts w:ascii="Arial" w:hAnsi="Arial" w:cs="Arial"/>
          <w:sz w:val="24"/>
          <w:szCs w:val="24"/>
        </w:rPr>
        <w:t>.</w:t>
      </w:r>
      <w:r w:rsidR="00406E4F">
        <w:rPr>
          <w:rFonts w:ascii="Arial" w:hAnsi="Arial" w:cs="Arial"/>
          <w:sz w:val="24"/>
          <w:szCs w:val="24"/>
        </w:rPr>
        <w:t xml:space="preserve"> The</w:t>
      </w:r>
      <w:r w:rsidR="00C50FA4">
        <w:rPr>
          <w:rFonts w:ascii="Arial" w:hAnsi="Arial" w:cs="Arial"/>
          <w:sz w:val="24"/>
          <w:szCs w:val="24"/>
        </w:rPr>
        <w:t xml:space="preserve"> </w:t>
      </w:r>
      <w:r w:rsidR="00FA1BA2">
        <w:rPr>
          <w:rFonts w:ascii="Arial" w:hAnsi="Arial" w:cs="Arial"/>
          <w:sz w:val="24"/>
          <w:szCs w:val="24"/>
        </w:rPr>
        <w:t>successful</w:t>
      </w:r>
      <w:r w:rsidR="00406E4F">
        <w:rPr>
          <w:rFonts w:ascii="Arial" w:hAnsi="Arial" w:cs="Arial"/>
          <w:sz w:val="24"/>
          <w:szCs w:val="24"/>
        </w:rPr>
        <w:t xml:space="preserve"> mapping process wil</w:t>
      </w:r>
      <w:r w:rsidR="00C50FA4">
        <w:rPr>
          <w:rFonts w:ascii="Arial" w:hAnsi="Arial" w:cs="Arial"/>
          <w:sz w:val="24"/>
          <w:szCs w:val="24"/>
        </w:rPr>
        <w:t>l</w:t>
      </w:r>
      <w:r w:rsidR="00406E4F">
        <w:rPr>
          <w:rFonts w:ascii="Arial" w:hAnsi="Arial" w:cs="Arial"/>
          <w:sz w:val="24"/>
          <w:szCs w:val="24"/>
        </w:rPr>
        <w:t xml:space="preserve"> serve to identify those that </w:t>
      </w:r>
      <w:r w:rsidR="00C50FA4">
        <w:rPr>
          <w:rFonts w:ascii="Arial" w:hAnsi="Arial" w:cs="Arial"/>
          <w:sz w:val="24"/>
          <w:szCs w:val="24"/>
        </w:rPr>
        <w:t xml:space="preserve">require the most attention, </w:t>
      </w:r>
      <w:r w:rsidR="00933866">
        <w:rPr>
          <w:rFonts w:ascii="Arial" w:hAnsi="Arial" w:cs="Arial"/>
          <w:sz w:val="24"/>
          <w:szCs w:val="24"/>
        </w:rPr>
        <w:t>effort,</w:t>
      </w:r>
      <w:r w:rsidR="00C50FA4">
        <w:rPr>
          <w:rFonts w:ascii="Arial" w:hAnsi="Arial" w:cs="Arial"/>
          <w:sz w:val="24"/>
          <w:szCs w:val="24"/>
        </w:rPr>
        <w:t xml:space="preserve"> and consideration. </w:t>
      </w:r>
      <w:r w:rsidR="004173E8">
        <w:rPr>
          <w:rFonts w:ascii="Arial" w:hAnsi="Arial" w:cs="Arial"/>
          <w:sz w:val="24"/>
          <w:szCs w:val="24"/>
        </w:rPr>
        <w:t xml:space="preserve">Any stakeholder mapping matrix is only effective </w:t>
      </w:r>
      <w:r w:rsidR="00FF4DCF">
        <w:rPr>
          <w:rFonts w:ascii="Arial" w:hAnsi="Arial" w:cs="Arial"/>
          <w:sz w:val="24"/>
          <w:szCs w:val="24"/>
        </w:rPr>
        <w:t>if its value can be used effectively.</w:t>
      </w:r>
      <w:r w:rsidR="00823FA0">
        <w:rPr>
          <w:rFonts w:ascii="Arial" w:hAnsi="Arial" w:cs="Arial"/>
          <w:sz w:val="24"/>
          <w:szCs w:val="24"/>
        </w:rPr>
        <w:t xml:space="preserve"> Stakeholder mapping can therefore transform into stakeholder analysis whereby real </w:t>
      </w:r>
      <w:r w:rsidR="00C50FA4">
        <w:rPr>
          <w:rFonts w:ascii="Arial" w:hAnsi="Arial" w:cs="Arial"/>
          <w:sz w:val="24"/>
          <w:szCs w:val="24"/>
        </w:rPr>
        <w:t xml:space="preserve">stakeholder </w:t>
      </w:r>
      <w:r w:rsidR="00823FA0">
        <w:rPr>
          <w:rFonts w:ascii="Arial" w:hAnsi="Arial" w:cs="Arial"/>
          <w:sz w:val="24"/>
          <w:szCs w:val="24"/>
        </w:rPr>
        <w:t>drivers and motivation can be established.</w:t>
      </w:r>
    </w:p>
    <w:p w14:paraId="0A2659B1" w14:textId="77777777" w:rsidR="00A97990" w:rsidRPr="00C84D02" w:rsidRDefault="00A97990" w:rsidP="00FA11E7">
      <w:pPr>
        <w:spacing w:line="480" w:lineRule="auto"/>
        <w:jc w:val="both"/>
        <w:rPr>
          <w:rFonts w:ascii="Arial" w:hAnsi="Arial" w:cs="Arial"/>
          <w:sz w:val="24"/>
          <w:szCs w:val="24"/>
        </w:rPr>
      </w:pPr>
    </w:p>
    <w:p w14:paraId="2144FD7D" w14:textId="40E77581" w:rsidR="00532090" w:rsidRDefault="00E85849" w:rsidP="00FA11E7">
      <w:pPr>
        <w:spacing w:line="480" w:lineRule="auto"/>
        <w:jc w:val="both"/>
        <w:rPr>
          <w:rFonts w:ascii="Arial" w:hAnsi="Arial" w:cs="Arial"/>
          <w:sz w:val="24"/>
          <w:szCs w:val="24"/>
        </w:rPr>
      </w:pPr>
      <w:r w:rsidRPr="00E85849">
        <w:rPr>
          <w:rFonts w:ascii="Arial" w:hAnsi="Arial" w:cs="Arial"/>
          <w:b/>
          <w:bCs/>
          <w:sz w:val="24"/>
          <w:szCs w:val="24"/>
          <w:u w:val="single"/>
        </w:rPr>
        <w:t xml:space="preserve">Formulating </w:t>
      </w:r>
      <w:r w:rsidR="00A97990">
        <w:rPr>
          <w:rFonts w:ascii="Arial" w:hAnsi="Arial" w:cs="Arial"/>
          <w:b/>
          <w:bCs/>
          <w:sz w:val="24"/>
          <w:szCs w:val="24"/>
          <w:u w:val="single"/>
        </w:rPr>
        <w:t xml:space="preserve">and Choosing </w:t>
      </w:r>
      <w:r w:rsidRPr="00E85849">
        <w:rPr>
          <w:rFonts w:ascii="Arial" w:hAnsi="Arial" w:cs="Arial"/>
          <w:b/>
          <w:bCs/>
          <w:sz w:val="24"/>
          <w:szCs w:val="24"/>
          <w:u w:val="single"/>
        </w:rPr>
        <w:t>Strategy</w:t>
      </w:r>
    </w:p>
    <w:p w14:paraId="29B03D82" w14:textId="77777777" w:rsidR="006202E5" w:rsidRDefault="009F4E3B" w:rsidP="00FA11E7">
      <w:pPr>
        <w:spacing w:line="480" w:lineRule="auto"/>
        <w:jc w:val="both"/>
        <w:rPr>
          <w:rFonts w:ascii="Arial" w:hAnsi="Arial" w:cs="Arial"/>
          <w:sz w:val="24"/>
          <w:szCs w:val="24"/>
        </w:rPr>
      </w:pPr>
      <w:r>
        <w:rPr>
          <w:rFonts w:ascii="Arial" w:hAnsi="Arial" w:cs="Arial"/>
          <w:sz w:val="24"/>
          <w:szCs w:val="24"/>
        </w:rPr>
        <w:t>S</w:t>
      </w:r>
      <w:r w:rsidR="00311D60">
        <w:rPr>
          <w:rFonts w:ascii="Arial" w:hAnsi="Arial" w:cs="Arial"/>
          <w:sz w:val="24"/>
          <w:szCs w:val="24"/>
        </w:rPr>
        <w:t xml:space="preserve">trategy development processes differ depending on </w:t>
      </w:r>
      <w:r w:rsidR="00883E71">
        <w:rPr>
          <w:rFonts w:ascii="Arial" w:hAnsi="Arial" w:cs="Arial"/>
          <w:sz w:val="24"/>
          <w:szCs w:val="24"/>
        </w:rPr>
        <w:t xml:space="preserve">the </w:t>
      </w:r>
      <w:r w:rsidR="00311D60">
        <w:rPr>
          <w:rFonts w:ascii="Arial" w:hAnsi="Arial" w:cs="Arial"/>
          <w:sz w:val="24"/>
          <w:szCs w:val="24"/>
        </w:rPr>
        <w:t xml:space="preserve">context </w:t>
      </w:r>
      <w:r w:rsidR="00883E71">
        <w:rPr>
          <w:rFonts w:ascii="Arial" w:hAnsi="Arial" w:cs="Arial"/>
          <w:sz w:val="24"/>
          <w:szCs w:val="24"/>
        </w:rPr>
        <w:t>of both the organisation and its environment</w:t>
      </w:r>
      <w:r w:rsidR="004C2BDE">
        <w:rPr>
          <w:rFonts w:ascii="Arial" w:hAnsi="Arial" w:cs="Arial"/>
          <w:sz w:val="24"/>
          <w:szCs w:val="24"/>
        </w:rPr>
        <w:t>. Having completed analysis</w:t>
      </w:r>
      <w:r w:rsidR="00FE2FF4">
        <w:rPr>
          <w:rFonts w:ascii="Arial" w:hAnsi="Arial" w:cs="Arial"/>
          <w:sz w:val="24"/>
          <w:szCs w:val="24"/>
        </w:rPr>
        <w:t>, the organisation can consider both determined and emergent strategic options with regards to its planning</w:t>
      </w:r>
      <w:r w:rsidR="00CE0390">
        <w:rPr>
          <w:rFonts w:ascii="Arial" w:hAnsi="Arial" w:cs="Arial"/>
          <w:sz w:val="24"/>
          <w:szCs w:val="24"/>
        </w:rPr>
        <w:t xml:space="preserve">: however, </w:t>
      </w:r>
      <w:r w:rsidR="00E11DFB">
        <w:rPr>
          <w:rFonts w:ascii="Arial" w:hAnsi="Arial" w:cs="Arial"/>
          <w:sz w:val="24"/>
          <w:szCs w:val="24"/>
        </w:rPr>
        <w:t>it’s</w:t>
      </w:r>
      <w:r w:rsidR="00CE0390">
        <w:rPr>
          <w:rFonts w:ascii="Arial" w:hAnsi="Arial" w:cs="Arial"/>
          <w:sz w:val="24"/>
          <w:szCs w:val="24"/>
        </w:rPr>
        <w:t xml:space="preserve"> important </w:t>
      </w:r>
      <w:r w:rsidR="00E11DFB">
        <w:rPr>
          <w:rFonts w:ascii="Arial" w:hAnsi="Arial" w:cs="Arial"/>
          <w:sz w:val="24"/>
          <w:szCs w:val="24"/>
        </w:rPr>
        <w:t xml:space="preserve">to recognise </w:t>
      </w:r>
      <w:r w:rsidR="00CE0390">
        <w:rPr>
          <w:rFonts w:ascii="Arial" w:hAnsi="Arial" w:cs="Arial"/>
          <w:sz w:val="24"/>
          <w:szCs w:val="24"/>
        </w:rPr>
        <w:t xml:space="preserve">that organisational </w:t>
      </w:r>
      <w:r w:rsidR="000422A2">
        <w:rPr>
          <w:rFonts w:ascii="Arial" w:hAnsi="Arial" w:cs="Arial"/>
          <w:sz w:val="24"/>
          <w:szCs w:val="24"/>
        </w:rPr>
        <w:t>strategy,</w:t>
      </w:r>
      <w:r w:rsidR="00DE69BC">
        <w:rPr>
          <w:rFonts w:ascii="Arial" w:hAnsi="Arial" w:cs="Arial"/>
          <w:sz w:val="24"/>
          <w:szCs w:val="24"/>
        </w:rPr>
        <w:t xml:space="preserve"> </w:t>
      </w:r>
      <w:r w:rsidR="00933866">
        <w:rPr>
          <w:rFonts w:ascii="Arial" w:hAnsi="Arial" w:cs="Arial"/>
          <w:sz w:val="24"/>
          <w:szCs w:val="24"/>
        </w:rPr>
        <w:t>structure,</w:t>
      </w:r>
      <w:r w:rsidR="00CE0390">
        <w:rPr>
          <w:rFonts w:ascii="Arial" w:hAnsi="Arial" w:cs="Arial"/>
          <w:sz w:val="24"/>
          <w:szCs w:val="24"/>
        </w:rPr>
        <w:t xml:space="preserve"> and culture </w:t>
      </w:r>
      <w:r w:rsidR="000422A2">
        <w:rPr>
          <w:rFonts w:ascii="Arial" w:hAnsi="Arial" w:cs="Arial"/>
          <w:sz w:val="24"/>
          <w:szCs w:val="24"/>
        </w:rPr>
        <w:t xml:space="preserve">are </w:t>
      </w:r>
      <w:r w:rsidR="00DE69BC">
        <w:rPr>
          <w:rFonts w:ascii="Arial" w:hAnsi="Arial" w:cs="Arial"/>
          <w:sz w:val="24"/>
          <w:szCs w:val="24"/>
        </w:rPr>
        <w:t>interrelated and must collectively</w:t>
      </w:r>
      <w:r w:rsidR="00CE0390">
        <w:rPr>
          <w:rFonts w:ascii="Arial" w:hAnsi="Arial" w:cs="Arial"/>
          <w:sz w:val="24"/>
          <w:szCs w:val="24"/>
        </w:rPr>
        <w:t xml:space="preserve"> form part of considerations </w:t>
      </w:r>
      <w:sdt>
        <w:sdtPr>
          <w:rPr>
            <w:rFonts w:ascii="Arial" w:hAnsi="Arial" w:cs="Arial"/>
            <w:sz w:val="24"/>
            <w:szCs w:val="24"/>
          </w:rPr>
          <w:id w:val="-866678289"/>
          <w:citation/>
        </w:sdtPr>
        <w:sdtEndPr/>
        <w:sdtContent>
          <w:r w:rsidR="00CE0390">
            <w:rPr>
              <w:rFonts w:ascii="Arial" w:hAnsi="Arial" w:cs="Arial"/>
              <w:sz w:val="24"/>
              <w:szCs w:val="24"/>
            </w:rPr>
            <w:fldChar w:fldCharType="begin"/>
          </w:r>
          <w:r w:rsidR="00CE0390">
            <w:rPr>
              <w:rFonts w:ascii="Arial" w:hAnsi="Arial" w:cs="Arial"/>
              <w:sz w:val="24"/>
              <w:szCs w:val="24"/>
            </w:rPr>
            <w:instrText xml:space="preserve"> CITATION Lyn18 \l 2057 </w:instrText>
          </w:r>
          <w:r w:rsidR="00CE0390">
            <w:rPr>
              <w:rFonts w:ascii="Arial" w:hAnsi="Arial" w:cs="Arial"/>
              <w:sz w:val="24"/>
              <w:szCs w:val="24"/>
            </w:rPr>
            <w:fldChar w:fldCharType="separate"/>
          </w:r>
          <w:r w:rsidR="00CE0390" w:rsidRPr="00CE0390">
            <w:rPr>
              <w:rFonts w:ascii="Arial" w:hAnsi="Arial" w:cs="Arial"/>
              <w:noProof/>
              <w:sz w:val="24"/>
              <w:szCs w:val="24"/>
            </w:rPr>
            <w:t>(Lynch, 2018)</w:t>
          </w:r>
          <w:r w:rsidR="00CE0390">
            <w:rPr>
              <w:rFonts w:ascii="Arial" w:hAnsi="Arial" w:cs="Arial"/>
              <w:sz w:val="24"/>
              <w:szCs w:val="24"/>
            </w:rPr>
            <w:fldChar w:fldCharType="end"/>
          </w:r>
        </w:sdtContent>
      </w:sdt>
      <w:r w:rsidR="00D734CD">
        <w:rPr>
          <w:rFonts w:ascii="Arial" w:hAnsi="Arial" w:cs="Arial"/>
          <w:sz w:val="24"/>
          <w:szCs w:val="24"/>
        </w:rPr>
        <w:t xml:space="preserve"> </w:t>
      </w:r>
      <w:r w:rsidR="00E11DFB">
        <w:rPr>
          <w:rFonts w:ascii="Arial" w:hAnsi="Arial" w:cs="Arial"/>
          <w:sz w:val="24"/>
          <w:szCs w:val="24"/>
        </w:rPr>
        <w:t>in</w:t>
      </w:r>
      <w:r w:rsidR="00D734CD">
        <w:rPr>
          <w:rFonts w:ascii="Arial" w:hAnsi="Arial" w:cs="Arial"/>
          <w:sz w:val="24"/>
          <w:szCs w:val="24"/>
        </w:rPr>
        <w:t xml:space="preserve"> a strategic fit.</w:t>
      </w:r>
      <w:r w:rsidR="00783A0B">
        <w:rPr>
          <w:rFonts w:ascii="Arial" w:hAnsi="Arial" w:cs="Arial"/>
          <w:sz w:val="24"/>
          <w:szCs w:val="24"/>
        </w:rPr>
        <w:t xml:space="preserve"> Mintzberg</w:t>
      </w:r>
      <w:sdt>
        <w:sdtPr>
          <w:rPr>
            <w:rFonts w:ascii="Arial" w:hAnsi="Arial" w:cs="Arial"/>
            <w:sz w:val="24"/>
            <w:szCs w:val="24"/>
          </w:rPr>
          <w:id w:val="1177232643"/>
          <w:citation/>
        </w:sdtPr>
        <w:sdtEndPr/>
        <w:sdtContent>
          <w:r w:rsidR="00601C20">
            <w:rPr>
              <w:rFonts w:ascii="Arial" w:hAnsi="Arial" w:cs="Arial"/>
              <w:sz w:val="24"/>
              <w:szCs w:val="24"/>
            </w:rPr>
            <w:fldChar w:fldCharType="begin"/>
          </w:r>
          <w:r w:rsidR="00601C20">
            <w:rPr>
              <w:rFonts w:ascii="Arial" w:hAnsi="Arial" w:cs="Arial"/>
              <w:sz w:val="24"/>
              <w:szCs w:val="24"/>
            </w:rPr>
            <w:instrText xml:space="preserve">CITATION Min09 \n  \l 2057 </w:instrText>
          </w:r>
          <w:r w:rsidR="00601C20">
            <w:rPr>
              <w:rFonts w:ascii="Arial" w:hAnsi="Arial" w:cs="Arial"/>
              <w:sz w:val="24"/>
              <w:szCs w:val="24"/>
            </w:rPr>
            <w:fldChar w:fldCharType="separate"/>
          </w:r>
          <w:r w:rsidR="00601C20">
            <w:rPr>
              <w:rFonts w:ascii="Arial" w:hAnsi="Arial" w:cs="Arial"/>
              <w:noProof/>
              <w:sz w:val="24"/>
              <w:szCs w:val="24"/>
            </w:rPr>
            <w:t xml:space="preserve"> </w:t>
          </w:r>
          <w:r w:rsidR="00601C20" w:rsidRPr="00601C20">
            <w:rPr>
              <w:rFonts w:ascii="Arial" w:hAnsi="Arial" w:cs="Arial"/>
              <w:noProof/>
              <w:sz w:val="24"/>
              <w:szCs w:val="24"/>
            </w:rPr>
            <w:t>(2009)</w:t>
          </w:r>
          <w:r w:rsidR="00601C20">
            <w:rPr>
              <w:rFonts w:ascii="Arial" w:hAnsi="Arial" w:cs="Arial"/>
              <w:sz w:val="24"/>
              <w:szCs w:val="24"/>
            </w:rPr>
            <w:fldChar w:fldCharType="end"/>
          </w:r>
        </w:sdtContent>
      </w:sdt>
      <w:r w:rsidR="00783A0B">
        <w:rPr>
          <w:rFonts w:ascii="Arial" w:hAnsi="Arial" w:cs="Arial"/>
          <w:sz w:val="24"/>
          <w:szCs w:val="24"/>
        </w:rPr>
        <w:t xml:space="preserve"> </w:t>
      </w:r>
      <w:r w:rsidR="00AC7C1A">
        <w:rPr>
          <w:rFonts w:ascii="Arial" w:hAnsi="Arial" w:cs="Arial"/>
          <w:sz w:val="24"/>
          <w:szCs w:val="24"/>
        </w:rPr>
        <w:t>outlined that the way in which people are organised or coordinated is defined by that organisation’s structure</w:t>
      </w:r>
      <w:r w:rsidR="00DA0E8B">
        <w:rPr>
          <w:rFonts w:ascii="Arial" w:hAnsi="Arial" w:cs="Arial"/>
          <w:sz w:val="24"/>
          <w:szCs w:val="24"/>
        </w:rPr>
        <w:t xml:space="preserve">, whereas </w:t>
      </w:r>
      <w:r w:rsidR="00DA0E8B" w:rsidRPr="00DA0E8B">
        <w:rPr>
          <w:rFonts w:ascii="Arial" w:hAnsi="Arial" w:cs="Arial"/>
          <w:noProof/>
          <w:sz w:val="24"/>
          <w:szCs w:val="24"/>
        </w:rPr>
        <w:t xml:space="preserve">Greenberg </w:t>
      </w:r>
      <w:r w:rsidR="00DA0E8B">
        <w:rPr>
          <w:rFonts w:ascii="Arial" w:hAnsi="Arial" w:cs="Arial"/>
          <w:noProof/>
          <w:sz w:val="24"/>
          <w:szCs w:val="24"/>
        </w:rPr>
        <w:t>(</w:t>
      </w:r>
      <w:r w:rsidR="00DA0E8B" w:rsidRPr="00DA0E8B">
        <w:rPr>
          <w:rFonts w:ascii="Arial" w:hAnsi="Arial" w:cs="Arial"/>
          <w:noProof/>
          <w:sz w:val="24"/>
          <w:szCs w:val="24"/>
        </w:rPr>
        <w:t>2011)</w:t>
      </w:r>
      <w:r w:rsidR="00DA0E8B">
        <w:rPr>
          <w:rFonts w:ascii="Arial" w:hAnsi="Arial" w:cs="Arial"/>
          <w:noProof/>
          <w:sz w:val="24"/>
          <w:szCs w:val="24"/>
        </w:rPr>
        <w:t xml:space="preserve"> described organisational structure as </w:t>
      </w:r>
      <w:r w:rsidR="00266C05">
        <w:rPr>
          <w:rFonts w:ascii="Arial" w:hAnsi="Arial" w:cs="Arial"/>
          <w:noProof/>
          <w:sz w:val="24"/>
          <w:szCs w:val="24"/>
        </w:rPr>
        <w:t xml:space="preserve">the formal </w:t>
      </w:r>
      <w:r w:rsidR="000159C7">
        <w:rPr>
          <w:rFonts w:ascii="Arial" w:hAnsi="Arial" w:cs="Arial"/>
          <w:noProof/>
          <w:sz w:val="24"/>
          <w:szCs w:val="24"/>
        </w:rPr>
        <w:t>assembly</w:t>
      </w:r>
      <w:r w:rsidR="00266C05">
        <w:rPr>
          <w:rFonts w:ascii="Arial" w:hAnsi="Arial" w:cs="Arial"/>
          <w:noProof/>
          <w:sz w:val="24"/>
          <w:szCs w:val="24"/>
        </w:rPr>
        <w:t xml:space="preserve"> of indiv</w:t>
      </w:r>
      <w:r w:rsidR="00370642">
        <w:rPr>
          <w:rFonts w:ascii="Arial" w:hAnsi="Arial" w:cs="Arial"/>
          <w:noProof/>
          <w:sz w:val="24"/>
          <w:szCs w:val="24"/>
        </w:rPr>
        <w:t>i</w:t>
      </w:r>
      <w:r w:rsidR="00266C05">
        <w:rPr>
          <w:rFonts w:ascii="Arial" w:hAnsi="Arial" w:cs="Arial"/>
          <w:noProof/>
          <w:sz w:val="24"/>
          <w:szCs w:val="24"/>
        </w:rPr>
        <w:t>duals, groups</w:t>
      </w:r>
      <w:r w:rsidR="00370642">
        <w:rPr>
          <w:rFonts w:ascii="Arial" w:hAnsi="Arial" w:cs="Arial"/>
          <w:noProof/>
          <w:sz w:val="24"/>
          <w:szCs w:val="24"/>
        </w:rPr>
        <w:t>, responsibilities</w:t>
      </w:r>
      <w:r w:rsidR="00266C05">
        <w:rPr>
          <w:rFonts w:ascii="Arial" w:hAnsi="Arial" w:cs="Arial"/>
          <w:noProof/>
          <w:sz w:val="24"/>
          <w:szCs w:val="24"/>
        </w:rPr>
        <w:t xml:space="preserve"> and </w:t>
      </w:r>
      <w:r w:rsidR="00933866">
        <w:rPr>
          <w:rFonts w:ascii="Arial" w:hAnsi="Arial" w:cs="Arial"/>
          <w:noProof/>
          <w:sz w:val="24"/>
          <w:szCs w:val="24"/>
        </w:rPr>
        <w:t>tasks.</w:t>
      </w:r>
      <w:r w:rsidR="00933866">
        <w:rPr>
          <w:rFonts w:ascii="Arial" w:hAnsi="Arial" w:cs="Arial"/>
          <w:sz w:val="24"/>
          <w:szCs w:val="24"/>
        </w:rPr>
        <w:t xml:space="preserve"> Lynch</w:t>
      </w:r>
      <w:r w:rsidR="00CD35C2">
        <w:rPr>
          <w:rFonts w:ascii="Arial" w:hAnsi="Arial" w:cs="Arial"/>
          <w:sz w:val="24"/>
          <w:szCs w:val="24"/>
        </w:rPr>
        <w:t xml:space="preserve"> (2018) describes six main types of organisational structure</w:t>
      </w:r>
      <w:r w:rsidR="00EC5C94">
        <w:rPr>
          <w:rFonts w:ascii="Arial" w:hAnsi="Arial" w:cs="Arial"/>
          <w:sz w:val="24"/>
          <w:szCs w:val="24"/>
        </w:rPr>
        <w:t>.</w:t>
      </w:r>
    </w:p>
    <w:p w14:paraId="3FE97CBC" w14:textId="0331D475" w:rsidR="0024078D" w:rsidRDefault="00D2718F" w:rsidP="00FA11E7">
      <w:pPr>
        <w:spacing w:line="480" w:lineRule="auto"/>
        <w:jc w:val="both"/>
        <w:rPr>
          <w:rFonts w:ascii="Arial" w:hAnsi="Arial" w:cs="Arial"/>
          <w:sz w:val="24"/>
          <w:szCs w:val="24"/>
        </w:rPr>
      </w:pPr>
      <w:r w:rsidRPr="00A97990">
        <w:rPr>
          <w:rFonts w:ascii="Arial" w:hAnsi="Arial" w:cs="Arial"/>
          <w:b/>
          <w:bCs/>
          <w:sz w:val="24"/>
          <w:szCs w:val="24"/>
        </w:rPr>
        <w:lastRenderedPageBreak/>
        <w:t xml:space="preserve">Small </w:t>
      </w:r>
      <w:r w:rsidR="003032CD" w:rsidRPr="00A97990">
        <w:rPr>
          <w:rFonts w:ascii="Arial" w:hAnsi="Arial" w:cs="Arial"/>
          <w:b/>
          <w:bCs/>
          <w:sz w:val="24"/>
          <w:szCs w:val="24"/>
        </w:rPr>
        <w:t>o</w:t>
      </w:r>
      <w:r w:rsidRPr="00A97990">
        <w:rPr>
          <w:rFonts w:ascii="Arial" w:hAnsi="Arial" w:cs="Arial"/>
          <w:b/>
          <w:bCs/>
          <w:sz w:val="24"/>
          <w:szCs w:val="24"/>
        </w:rPr>
        <w:t>rganisati</w:t>
      </w:r>
      <w:r w:rsidR="0024078D" w:rsidRPr="00A97990">
        <w:rPr>
          <w:rFonts w:ascii="Arial" w:hAnsi="Arial" w:cs="Arial"/>
          <w:b/>
          <w:bCs/>
          <w:sz w:val="24"/>
          <w:szCs w:val="24"/>
        </w:rPr>
        <w:t>on</w:t>
      </w:r>
      <w:r>
        <w:rPr>
          <w:rFonts w:ascii="Arial" w:hAnsi="Arial" w:cs="Arial"/>
          <w:sz w:val="24"/>
          <w:szCs w:val="24"/>
        </w:rPr>
        <w:t xml:space="preserve"> </w:t>
      </w:r>
      <w:r w:rsidR="003032CD">
        <w:rPr>
          <w:rFonts w:ascii="Arial" w:hAnsi="Arial" w:cs="Arial"/>
          <w:sz w:val="24"/>
          <w:szCs w:val="24"/>
        </w:rPr>
        <w:t>s</w:t>
      </w:r>
      <w:r>
        <w:rPr>
          <w:rFonts w:ascii="Arial" w:hAnsi="Arial" w:cs="Arial"/>
          <w:sz w:val="24"/>
          <w:szCs w:val="24"/>
        </w:rPr>
        <w:t xml:space="preserve">tructure. Typically </w:t>
      </w:r>
      <w:r w:rsidR="00CB35C3">
        <w:rPr>
          <w:rFonts w:ascii="Arial" w:hAnsi="Arial" w:cs="Arial"/>
          <w:sz w:val="24"/>
          <w:szCs w:val="24"/>
        </w:rPr>
        <w:t>consisting of an owner or proprietor surrounded by a small team of flexible individuals</w:t>
      </w:r>
      <w:r w:rsidR="00EE183B">
        <w:rPr>
          <w:rFonts w:ascii="Arial" w:hAnsi="Arial" w:cs="Arial"/>
          <w:sz w:val="24"/>
          <w:szCs w:val="24"/>
        </w:rPr>
        <w:t xml:space="preserve"> which allows for speedy responses to change: However, </w:t>
      </w:r>
      <w:r w:rsidR="0024078D">
        <w:rPr>
          <w:rFonts w:ascii="Arial" w:hAnsi="Arial" w:cs="Arial"/>
          <w:sz w:val="24"/>
          <w:szCs w:val="24"/>
        </w:rPr>
        <w:t>this may also contribute to duplication of effort and confusion of roles.</w:t>
      </w:r>
    </w:p>
    <w:p w14:paraId="08746DA5" w14:textId="032EE13F" w:rsidR="00532090" w:rsidRDefault="0024078D" w:rsidP="00FA11E7">
      <w:pPr>
        <w:spacing w:line="480" w:lineRule="auto"/>
        <w:jc w:val="both"/>
        <w:rPr>
          <w:rFonts w:ascii="Arial" w:hAnsi="Arial" w:cs="Arial"/>
          <w:sz w:val="24"/>
          <w:szCs w:val="24"/>
        </w:rPr>
      </w:pPr>
      <w:r w:rsidRPr="00A97990">
        <w:rPr>
          <w:rFonts w:ascii="Arial" w:hAnsi="Arial" w:cs="Arial"/>
          <w:b/>
          <w:bCs/>
          <w:sz w:val="24"/>
          <w:szCs w:val="24"/>
        </w:rPr>
        <w:t xml:space="preserve">Functional </w:t>
      </w:r>
      <w:r w:rsidR="003032CD" w:rsidRPr="00A97990">
        <w:rPr>
          <w:rFonts w:ascii="Arial" w:hAnsi="Arial" w:cs="Arial"/>
          <w:b/>
          <w:bCs/>
          <w:sz w:val="24"/>
          <w:szCs w:val="24"/>
        </w:rPr>
        <w:t>o</w:t>
      </w:r>
      <w:r w:rsidRPr="00A97990">
        <w:rPr>
          <w:rFonts w:ascii="Arial" w:hAnsi="Arial" w:cs="Arial"/>
          <w:b/>
          <w:bCs/>
          <w:sz w:val="24"/>
          <w:szCs w:val="24"/>
        </w:rPr>
        <w:t>rganisation</w:t>
      </w:r>
      <w:r>
        <w:rPr>
          <w:rFonts w:ascii="Arial" w:hAnsi="Arial" w:cs="Arial"/>
          <w:sz w:val="24"/>
          <w:szCs w:val="24"/>
        </w:rPr>
        <w:t xml:space="preserve"> </w:t>
      </w:r>
      <w:r w:rsidR="003032CD">
        <w:rPr>
          <w:rFonts w:ascii="Arial" w:hAnsi="Arial" w:cs="Arial"/>
          <w:sz w:val="24"/>
          <w:szCs w:val="24"/>
        </w:rPr>
        <w:t>s</w:t>
      </w:r>
      <w:r>
        <w:rPr>
          <w:rFonts w:ascii="Arial" w:hAnsi="Arial" w:cs="Arial"/>
          <w:sz w:val="24"/>
          <w:szCs w:val="24"/>
        </w:rPr>
        <w:t xml:space="preserve">tructure. </w:t>
      </w:r>
      <w:r w:rsidR="000B7E26">
        <w:rPr>
          <w:rFonts w:ascii="Arial" w:hAnsi="Arial" w:cs="Arial"/>
          <w:sz w:val="24"/>
          <w:szCs w:val="24"/>
        </w:rPr>
        <w:t xml:space="preserve">this </w:t>
      </w:r>
      <w:r w:rsidR="00BD2699">
        <w:rPr>
          <w:rFonts w:ascii="Arial" w:hAnsi="Arial" w:cs="Arial"/>
          <w:sz w:val="24"/>
          <w:szCs w:val="24"/>
        </w:rPr>
        <w:t>groups</w:t>
      </w:r>
      <w:r w:rsidR="000B7E26">
        <w:rPr>
          <w:rFonts w:ascii="Arial" w:hAnsi="Arial" w:cs="Arial"/>
          <w:sz w:val="24"/>
          <w:szCs w:val="24"/>
        </w:rPr>
        <w:t xml:space="preserve"> individuals with functional responsibility </w:t>
      </w:r>
      <w:r w:rsidR="00BD2699">
        <w:rPr>
          <w:rFonts w:ascii="Arial" w:hAnsi="Arial" w:cs="Arial"/>
          <w:sz w:val="24"/>
          <w:szCs w:val="24"/>
        </w:rPr>
        <w:t>together, thereby realising economies of scale</w:t>
      </w:r>
      <w:r w:rsidR="00D64780">
        <w:rPr>
          <w:rFonts w:ascii="Arial" w:hAnsi="Arial" w:cs="Arial"/>
          <w:sz w:val="24"/>
          <w:szCs w:val="24"/>
        </w:rPr>
        <w:t xml:space="preserve"> and instilling clarity of task. Drawbacks to this approach would include </w:t>
      </w:r>
      <w:r w:rsidR="0031255B">
        <w:rPr>
          <w:rFonts w:ascii="Arial" w:hAnsi="Arial" w:cs="Arial"/>
          <w:sz w:val="24"/>
          <w:szCs w:val="24"/>
        </w:rPr>
        <w:t>difficulty in coordinating activities across functions</w:t>
      </w:r>
      <w:r w:rsidR="00AD3AB2">
        <w:rPr>
          <w:rFonts w:ascii="Arial" w:hAnsi="Arial" w:cs="Arial"/>
          <w:sz w:val="24"/>
          <w:szCs w:val="24"/>
        </w:rPr>
        <w:t xml:space="preserve">, </w:t>
      </w:r>
      <w:r w:rsidR="00933866">
        <w:rPr>
          <w:rFonts w:ascii="Arial" w:hAnsi="Arial" w:cs="Arial"/>
          <w:sz w:val="24"/>
          <w:szCs w:val="24"/>
        </w:rPr>
        <w:t>and</w:t>
      </w:r>
      <w:r w:rsidR="00AD3AB2">
        <w:rPr>
          <w:rFonts w:ascii="Arial" w:hAnsi="Arial" w:cs="Arial"/>
          <w:sz w:val="24"/>
          <w:szCs w:val="24"/>
        </w:rPr>
        <w:t xml:space="preserve"> risk insular thinking with little or no strategic view on a pan organisation level.</w:t>
      </w:r>
    </w:p>
    <w:p w14:paraId="73E25BB6" w14:textId="1CA48890" w:rsidR="00532090" w:rsidRDefault="00110A81" w:rsidP="00FA11E7">
      <w:pPr>
        <w:spacing w:line="480" w:lineRule="auto"/>
        <w:jc w:val="both"/>
        <w:rPr>
          <w:rFonts w:ascii="Arial" w:hAnsi="Arial" w:cs="Arial"/>
          <w:sz w:val="24"/>
          <w:szCs w:val="24"/>
        </w:rPr>
      </w:pPr>
      <w:r w:rsidRPr="00A97990">
        <w:rPr>
          <w:rFonts w:ascii="Arial" w:hAnsi="Arial" w:cs="Arial"/>
          <w:b/>
          <w:bCs/>
          <w:sz w:val="24"/>
          <w:szCs w:val="24"/>
        </w:rPr>
        <w:t>Multidivis</w:t>
      </w:r>
      <w:r w:rsidR="00523539" w:rsidRPr="00A97990">
        <w:rPr>
          <w:rFonts w:ascii="Arial" w:hAnsi="Arial" w:cs="Arial"/>
          <w:b/>
          <w:bCs/>
          <w:sz w:val="24"/>
          <w:szCs w:val="24"/>
        </w:rPr>
        <w:t>i</w:t>
      </w:r>
      <w:r w:rsidRPr="00A97990">
        <w:rPr>
          <w:rFonts w:ascii="Arial" w:hAnsi="Arial" w:cs="Arial"/>
          <w:b/>
          <w:bCs/>
          <w:sz w:val="24"/>
          <w:szCs w:val="24"/>
        </w:rPr>
        <w:t xml:space="preserve">onal </w:t>
      </w:r>
      <w:r w:rsidR="003032CD" w:rsidRPr="00A97990">
        <w:rPr>
          <w:rFonts w:ascii="Arial" w:hAnsi="Arial" w:cs="Arial"/>
          <w:b/>
          <w:bCs/>
          <w:sz w:val="24"/>
          <w:szCs w:val="24"/>
        </w:rPr>
        <w:t>s</w:t>
      </w:r>
      <w:r w:rsidR="00523539" w:rsidRPr="00A97990">
        <w:rPr>
          <w:rFonts w:ascii="Arial" w:hAnsi="Arial" w:cs="Arial"/>
          <w:b/>
          <w:bCs/>
          <w:sz w:val="24"/>
          <w:szCs w:val="24"/>
        </w:rPr>
        <w:t>tructure.</w:t>
      </w:r>
      <w:r w:rsidR="00523539">
        <w:rPr>
          <w:rFonts w:ascii="Arial" w:hAnsi="Arial" w:cs="Arial"/>
          <w:sz w:val="24"/>
          <w:szCs w:val="24"/>
        </w:rPr>
        <w:t xml:space="preserve"> </w:t>
      </w:r>
      <w:r w:rsidR="006202E5">
        <w:rPr>
          <w:rFonts w:ascii="Arial" w:hAnsi="Arial" w:cs="Arial"/>
          <w:sz w:val="24"/>
          <w:szCs w:val="24"/>
        </w:rPr>
        <w:t>D</w:t>
      </w:r>
      <w:r w:rsidR="00523539">
        <w:rPr>
          <w:rFonts w:ascii="Arial" w:hAnsi="Arial" w:cs="Arial"/>
          <w:sz w:val="24"/>
          <w:szCs w:val="24"/>
        </w:rPr>
        <w:t xml:space="preserve">eveloped by the head of General Motors in the 1920’s this </w:t>
      </w:r>
      <w:r w:rsidR="00B51DCE">
        <w:rPr>
          <w:rFonts w:ascii="Arial" w:hAnsi="Arial" w:cs="Arial"/>
          <w:sz w:val="24"/>
          <w:szCs w:val="24"/>
        </w:rPr>
        <w:t>structures units based on geographical location, products or markets.</w:t>
      </w:r>
      <w:r w:rsidR="00816710">
        <w:rPr>
          <w:rFonts w:ascii="Arial" w:hAnsi="Arial" w:cs="Arial"/>
          <w:sz w:val="24"/>
          <w:szCs w:val="24"/>
        </w:rPr>
        <w:t xml:space="preserve"> This sub-dividing of activity allows organisations to respond to diversity within its environment.</w:t>
      </w:r>
    </w:p>
    <w:p w14:paraId="188E4B4E" w14:textId="7A20F67B" w:rsidR="0024343D" w:rsidRDefault="004A57A1" w:rsidP="00FA11E7">
      <w:pPr>
        <w:spacing w:line="480" w:lineRule="auto"/>
        <w:jc w:val="both"/>
        <w:rPr>
          <w:rFonts w:ascii="Arial" w:hAnsi="Arial" w:cs="Arial"/>
          <w:sz w:val="24"/>
          <w:szCs w:val="24"/>
        </w:rPr>
      </w:pPr>
      <w:r w:rsidRPr="00012D20">
        <w:rPr>
          <w:rFonts w:ascii="Arial" w:hAnsi="Arial" w:cs="Arial"/>
          <w:b/>
          <w:bCs/>
          <w:sz w:val="24"/>
          <w:szCs w:val="24"/>
        </w:rPr>
        <w:t xml:space="preserve">Holding or </w:t>
      </w:r>
      <w:r w:rsidR="003032CD" w:rsidRPr="00012D20">
        <w:rPr>
          <w:rFonts w:ascii="Arial" w:hAnsi="Arial" w:cs="Arial"/>
          <w:b/>
          <w:bCs/>
          <w:sz w:val="24"/>
          <w:szCs w:val="24"/>
        </w:rPr>
        <w:t>c</w:t>
      </w:r>
      <w:r w:rsidRPr="00012D20">
        <w:rPr>
          <w:rFonts w:ascii="Arial" w:hAnsi="Arial" w:cs="Arial"/>
          <w:b/>
          <w:bCs/>
          <w:sz w:val="24"/>
          <w:szCs w:val="24"/>
        </w:rPr>
        <w:t>orporate company</w:t>
      </w:r>
      <w:r>
        <w:rPr>
          <w:rFonts w:ascii="Arial" w:hAnsi="Arial" w:cs="Arial"/>
          <w:sz w:val="24"/>
          <w:szCs w:val="24"/>
        </w:rPr>
        <w:t xml:space="preserve"> structure.</w:t>
      </w:r>
      <w:r w:rsidR="00C86CE6">
        <w:rPr>
          <w:rFonts w:ascii="Arial" w:hAnsi="Arial" w:cs="Arial"/>
          <w:sz w:val="24"/>
          <w:szCs w:val="24"/>
        </w:rPr>
        <w:t xml:space="preserve"> Essentially a</w:t>
      </w:r>
      <w:r w:rsidR="00894EA8">
        <w:rPr>
          <w:rFonts w:ascii="Arial" w:hAnsi="Arial" w:cs="Arial"/>
          <w:sz w:val="24"/>
          <w:szCs w:val="24"/>
        </w:rPr>
        <w:t xml:space="preserve">n overall umbrella term for a company that owns or has shareholdings in </w:t>
      </w:r>
      <w:r w:rsidR="00012D20">
        <w:rPr>
          <w:rFonts w:ascii="Arial" w:hAnsi="Arial" w:cs="Arial"/>
          <w:sz w:val="24"/>
          <w:szCs w:val="24"/>
        </w:rPr>
        <w:t>numerous</w:t>
      </w:r>
      <w:r w:rsidR="00894EA8">
        <w:rPr>
          <w:rFonts w:ascii="Arial" w:hAnsi="Arial" w:cs="Arial"/>
          <w:sz w:val="24"/>
          <w:szCs w:val="24"/>
        </w:rPr>
        <w:t xml:space="preserve"> companies.</w:t>
      </w:r>
      <w:r w:rsidR="0024343D">
        <w:rPr>
          <w:rFonts w:ascii="Arial" w:hAnsi="Arial" w:cs="Arial"/>
          <w:sz w:val="24"/>
          <w:szCs w:val="24"/>
        </w:rPr>
        <w:t xml:space="preserve"> This can facilitate complex arrangements between functions or different companies.</w:t>
      </w:r>
    </w:p>
    <w:p w14:paraId="4DDE08A4" w14:textId="45304106" w:rsidR="00894EA8" w:rsidRDefault="00E60CF7" w:rsidP="00FA11E7">
      <w:pPr>
        <w:spacing w:line="480" w:lineRule="auto"/>
        <w:jc w:val="both"/>
        <w:rPr>
          <w:rFonts w:ascii="Arial" w:hAnsi="Arial" w:cs="Arial"/>
          <w:sz w:val="24"/>
          <w:szCs w:val="24"/>
        </w:rPr>
      </w:pPr>
      <w:r w:rsidRPr="00A97990">
        <w:rPr>
          <w:rFonts w:ascii="Arial" w:hAnsi="Arial" w:cs="Arial"/>
          <w:b/>
          <w:bCs/>
          <w:sz w:val="24"/>
          <w:szCs w:val="24"/>
        </w:rPr>
        <w:t>Matrix</w:t>
      </w:r>
      <w:r>
        <w:rPr>
          <w:rFonts w:ascii="Arial" w:hAnsi="Arial" w:cs="Arial"/>
          <w:sz w:val="24"/>
          <w:szCs w:val="24"/>
        </w:rPr>
        <w:t xml:space="preserve"> </w:t>
      </w:r>
      <w:r w:rsidR="003032CD">
        <w:rPr>
          <w:rFonts w:ascii="Arial" w:hAnsi="Arial" w:cs="Arial"/>
          <w:sz w:val="24"/>
          <w:szCs w:val="24"/>
        </w:rPr>
        <w:t>o</w:t>
      </w:r>
      <w:r>
        <w:rPr>
          <w:rFonts w:ascii="Arial" w:hAnsi="Arial" w:cs="Arial"/>
          <w:sz w:val="24"/>
          <w:szCs w:val="24"/>
        </w:rPr>
        <w:t xml:space="preserve">rganisation </w:t>
      </w:r>
      <w:r w:rsidR="003032CD">
        <w:rPr>
          <w:rFonts w:ascii="Arial" w:hAnsi="Arial" w:cs="Arial"/>
          <w:sz w:val="24"/>
          <w:szCs w:val="24"/>
        </w:rPr>
        <w:t>s</w:t>
      </w:r>
      <w:r>
        <w:rPr>
          <w:rFonts w:ascii="Arial" w:hAnsi="Arial" w:cs="Arial"/>
          <w:sz w:val="24"/>
          <w:szCs w:val="24"/>
        </w:rPr>
        <w:t>tructure. a combination of two or more structures that has joint responsibility over functions</w:t>
      </w:r>
      <w:r w:rsidR="00917CD8">
        <w:rPr>
          <w:rFonts w:ascii="Arial" w:hAnsi="Arial" w:cs="Arial"/>
          <w:sz w:val="24"/>
          <w:szCs w:val="24"/>
        </w:rPr>
        <w:t>, products, markets</w:t>
      </w:r>
      <w:r>
        <w:rPr>
          <w:rFonts w:ascii="Arial" w:hAnsi="Arial" w:cs="Arial"/>
          <w:sz w:val="24"/>
          <w:szCs w:val="24"/>
        </w:rPr>
        <w:t xml:space="preserve"> or locations</w:t>
      </w:r>
      <w:r w:rsidR="002A5023">
        <w:rPr>
          <w:rFonts w:ascii="Arial" w:hAnsi="Arial" w:cs="Arial"/>
          <w:sz w:val="24"/>
          <w:szCs w:val="24"/>
        </w:rPr>
        <w:t xml:space="preserve">. An organisation may need to make strategic decisions around its service delivery alongside </w:t>
      </w:r>
      <w:r w:rsidR="009517EB">
        <w:rPr>
          <w:rFonts w:ascii="Arial" w:hAnsi="Arial" w:cs="Arial"/>
          <w:sz w:val="24"/>
          <w:szCs w:val="24"/>
        </w:rPr>
        <w:t>geographic area.</w:t>
      </w:r>
      <w:r w:rsidR="00714A74">
        <w:rPr>
          <w:rFonts w:ascii="Arial" w:hAnsi="Arial" w:cs="Arial"/>
          <w:sz w:val="24"/>
          <w:szCs w:val="24"/>
        </w:rPr>
        <w:t xml:space="preserve"> This approach allows for </w:t>
      </w:r>
      <w:r w:rsidR="002928D6">
        <w:rPr>
          <w:rFonts w:ascii="Arial" w:hAnsi="Arial" w:cs="Arial"/>
          <w:sz w:val="24"/>
          <w:szCs w:val="24"/>
        </w:rPr>
        <w:t xml:space="preserve">close coordination in deconflicting </w:t>
      </w:r>
      <w:r w:rsidR="00F45317">
        <w:rPr>
          <w:rFonts w:ascii="Arial" w:hAnsi="Arial" w:cs="Arial"/>
          <w:sz w:val="24"/>
          <w:szCs w:val="24"/>
        </w:rPr>
        <w:t>decisions but</w:t>
      </w:r>
      <w:r w:rsidR="002928D6">
        <w:rPr>
          <w:rFonts w:ascii="Arial" w:hAnsi="Arial" w:cs="Arial"/>
          <w:sz w:val="24"/>
          <w:szCs w:val="24"/>
        </w:rPr>
        <w:t xml:space="preserve"> can also lead </w:t>
      </w:r>
      <w:r w:rsidR="00F45317">
        <w:rPr>
          <w:rFonts w:ascii="Arial" w:hAnsi="Arial" w:cs="Arial"/>
          <w:sz w:val="24"/>
          <w:szCs w:val="24"/>
        </w:rPr>
        <w:t xml:space="preserve">to </w:t>
      </w:r>
      <w:r w:rsidR="00ED0155">
        <w:rPr>
          <w:rFonts w:ascii="Arial" w:hAnsi="Arial" w:cs="Arial"/>
          <w:sz w:val="24"/>
          <w:szCs w:val="24"/>
        </w:rPr>
        <w:t>slow decis</w:t>
      </w:r>
      <w:r w:rsidR="003032CD">
        <w:rPr>
          <w:rFonts w:ascii="Arial" w:hAnsi="Arial" w:cs="Arial"/>
          <w:sz w:val="24"/>
          <w:szCs w:val="24"/>
        </w:rPr>
        <w:t>i</w:t>
      </w:r>
      <w:r w:rsidR="00ED0155">
        <w:rPr>
          <w:rFonts w:ascii="Arial" w:hAnsi="Arial" w:cs="Arial"/>
          <w:sz w:val="24"/>
          <w:szCs w:val="24"/>
        </w:rPr>
        <w:t>on making depending on governance arrangements.</w:t>
      </w:r>
    </w:p>
    <w:p w14:paraId="0E3F2E9D" w14:textId="67998CA0" w:rsidR="00894EA8" w:rsidRDefault="003032CD" w:rsidP="00FA11E7">
      <w:pPr>
        <w:spacing w:line="480" w:lineRule="auto"/>
        <w:jc w:val="both"/>
        <w:rPr>
          <w:rFonts w:ascii="Arial" w:hAnsi="Arial" w:cs="Arial"/>
          <w:sz w:val="24"/>
          <w:szCs w:val="24"/>
        </w:rPr>
      </w:pPr>
      <w:r w:rsidRPr="00A97990">
        <w:rPr>
          <w:rFonts w:ascii="Arial" w:hAnsi="Arial" w:cs="Arial"/>
          <w:b/>
          <w:bCs/>
          <w:sz w:val="24"/>
          <w:szCs w:val="24"/>
        </w:rPr>
        <w:t>Innovative</w:t>
      </w:r>
      <w:r>
        <w:rPr>
          <w:rFonts w:ascii="Arial" w:hAnsi="Arial" w:cs="Arial"/>
          <w:sz w:val="24"/>
          <w:szCs w:val="24"/>
        </w:rPr>
        <w:t xml:space="preserve"> organisation structure.</w:t>
      </w:r>
      <w:r w:rsidR="00640C49">
        <w:rPr>
          <w:rFonts w:ascii="Arial" w:hAnsi="Arial" w:cs="Arial"/>
          <w:sz w:val="24"/>
          <w:szCs w:val="24"/>
        </w:rPr>
        <w:t xml:space="preserve"> </w:t>
      </w:r>
      <w:r w:rsidR="002F4389">
        <w:rPr>
          <w:rFonts w:ascii="Arial" w:hAnsi="Arial" w:cs="Arial"/>
          <w:sz w:val="24"/>
          <w:szCs w:val="24"/>
        </w:rPr>
        <w:t>Characterised</w:t>
      </w:r>
      <w:r w:rsidR="00640C49">
        <w:rPr>
          <w:rFonts w:ascii="Arial" w:hAnsi="Arial" w:cs="Arial"/>
          <w:sz w:val="24"/>
          <w:szCs w:val="24"/>
        </w:rPr>
        <w:t xml:space="preserve"> by informality and creativity</w:t>
      </w:r>
      <w:r w:rsidR="002F4389">
        <w:rPr>
          <w:rFonts w:ascii="Arial" w:hAnsi="Arial" w:cs="Arial"/>
          <w:sz w:val="24"/>
          <w:szCs w:val="24"/>
        </w:rPr>
        <w:t xml:space="preserve"> with a strong sense of emergent strategy</w:t>
      </w:r>
      <w:r w:rsidR="00B07607">
        <w:rPr>
          <w:rFonts w:ascii="Arial" w:hAnsi="Arial" w:cs="Arial"/>
          <w:sz w:val="24"/>
          <w:szCs w:val="24"/>
        </w:rPr>
        <w:t xml:space="preserve">. It can be argued that every successful organisation requires a degree of innovation – but </w:t>
      </w:r>
      <w:r w:rsidR="0018643B">
        <w:rPr>
          <w:rFonts w:ascii="Arial" w:hAnsi="Arial" w:cs="Arial"/>
          <w:sz w:val="24"/>
          <w:szCs w:val="24"/>
        </w:rPr>
        <w:t>that some degree of structure is as essential.</w:t>
      </w:r>
    </w:p>
    <w:p w14:paraId="25F6DB52" w14:textId="0F1F1BA9" w:rsidR="00EB44E6" w:rsidRDefault="00BD3653" w:rsidP="00FA11E7">
      <w:pPr>
        <w:spacing w:line="480" w:lineRule="auto"/>
        <w:jc w:val="both"/>
        <w:rPr>
          <w:rFonts w:ascii="Arial" w:hAnsi="Arial" w:cs="Arial"/>
          <w:noProof/>
          <w:sz w:val="24"/>
          <w:szCs w:val="24"/>
        </w:rPr>
      </w:pPr>
      <w:r>
        <w:rPr>
          <w:rFonts w:ascii="Arial" w:hAnsi="Arial" w:cs="Arial"/>
          <w:sz w:val="24"/>
          <w:szCs w:val="24"/>
        </w:rPr>
        <w:t xml:space="preserve">There is </w:t>
      </w:r>
      <w:r w:rsidR="00A97990">
        <w:rPr>
          <w:rFonts w:ascii="Arial" w:hAnsi="Arial" w:cs="Arial"/>
          <w:sz w:val="24"/>
          <w:szCs w:val="24"/>
        </w:rPr>
        <w:t xml:space="preserve">of course </w:t>
      </w:r>
      <w:r>
        <w:rPr>
          <w:rFonts w:ascii="Arial" w:hAnsi="Arial" w:cs="Arial"/>
          <w:sz w:val="24"/>
          <w:szCs w:val="24"/>
        </w:rPr>
        <w:t xml:space="preserve">an argument that organisational structures evolve over the course of time </w:t>
      </w:r>
      <w:r w:rsidR="00BE6F32">
        <w:rPr>
          <w:rFonts w:ascii="Arial" w:hAnsi="Arial" w:cs="Arial"/>
          <w:sz w:val="24"/>
          <w:szCs w:val="24"/>
        </w:rPr>
        <w:t>rather</w:t>
      </w:r>
      <w:r>
        <w:rPr>
          <w:rFonts w:ascii="Arial" w:hAnsi="Arial" w:cs="Arial"/>
          <w:sz w:val="24"/>
          <w:szCs w:val="24"/>
        </w:rPr>
        <w:t xml:space="preserve"> than </w:t>
      </w:r>
      <w:proofErr w:type="gramStart"/>
      <w:r>
        <w:rPr>
          <w:rFonts w:ascii="Arial" w:hAnsi="Arial" w:cs="Arial"/>
          <w:sz w:val="24"/>
          <w:szCs w:val="24"/>
        </w:rPr>
        <w:t>as a result of</w:t>
      </w:r>
      <w:proofErr w:type="gramEnd"/>
      <w:r>
        <w:rPr>
          <w:rFonts w:ascii="Arial" w:hAnsi="Arial" w:cs="Arial"/>
          <w:sz w:val="24"/>
          <w:szCs w:val="24"/>
        </w:rPr>
        <w:t xml:space="preserve"> detailed and speci</w:t>
      </w:r>
      <w:r w:rsidR="00BE6F32">
        <w:rPr>
          <w:rFonts w:ascii="Arial" w:hAnsi="Arial" w:cs="Arial"/>
          <w:sz w:val="24"/>
          <w:szCs w:val="24"/>
        </w:rPr>
        <w:t>fic analysis and planning</w:t>
      </w:r>
      <w:r w:rsidR="00FD055D">
        <w:rPr>
          <w:rFonts w:ascii="Arial" w:hAnsi="Arial" w:cs="Arial"/>
          <w:sz w:val="24"/>
          <w:szCs w:val="24"/>
        </w:rPr>
        <w:t xml:space="preserve">. </w:t>
      </w:r>
      <w:r w:rsidR="00FD055D" w:rsidRPr="00FD055D">
        <w:rPr>
          <w:rFonts w:ascii="Arial" w:hAnsi="Arial" w:cs="Arial"/>
          <w:noProof/>
          <w:sz w:val="24"/>
          <w:szCs w:val="24"/>
        </w:rPr>
        <w:t xml:space="preserve">Gould &amp; </w:t>
      </w:r>
      <w:r w:rsidR="00FD055D" w:rsidRPr="00FD055D">
        <w:rPr>
          <w:rFonts w:ascii="Arial" w:hAnsi="Arial" w:cs="Arial"/>
          <w:noProof/>
          <w:sz w:val="24"/>
          <w:szCs w:val="24"/>
        </w:rPr>
        <w:lastRenderedPageBreak/>
        <w:t>Campbell</w:t>
      </w:r>
      <w:r w:rsidR="00FD055D">
        <w:rPr>
          <w:rFonts w:ascii="Arial" w:hAnsi="Arial" w:cs="Arial"/>
          <w:noProof/>
          <w:sz w:val="24"/>
          <w:szCs w:val="24"/>
        </w:rPr>
        <w:t xml:space="preserve"> (</w:t>
      </w:r>
      <w:r w:rsidR="00FD055D" w:rsidRPr="00FD055D">
        <w:rPr>
          <w:rFonts w:ascii="Arial" w:hAnsi="Arial" w:cs="Arial"/>
          <w:noProof/>
          <w:sz w:val="24"/>
          <w:szCs w:val="24"/>
        </w:rPr>
        <w:t>2002)</w:t>
      </w:r>
      <w:r w:rsidR="00FD055D">
        <w:rPr>
          <w:rFonts w:ascii="Arial" w:hAnsi="Arial" w:cs="Arial"/>
          <w:noProof/>
          <w:sz w:val="24"/>
          <w:szCs w:val="24"/>
        </w:rPr>
        <w:t xml:space="preserve"> make this point</w:t>
      </w:r>
      <w:r w:rsidR="00AE20AB">
        <w:rPr>
          <w:rFonts w:ascii="Arial" w:hAnsi="Arial" w:cs="Arial"/>
          <w:noProof/>
          <w:sz w:val="24"/>
          <w:szCs w:val="24"/>
        </w:rPr>
        <w:t xml:space="preserve"> and provide a series of design tests</w:t>
      </w:r>
      <w:r w:rsidR="008867C5">
        <w:rPr>
          <w:rFonts w:ascii="Arial" w:hAnsi="Arial" w:cs="Arial"/>
          <w:noProof/>
          <w:sz w:val="24"/>
          <w:szCs w:val="24"/>
        </w:rPr>
        <w:t xml:space="preserve"> to provide flexible solutions for specific circumstances</w:t>
      </w:r>
      <w:r w:rsidR="00FD6211">
        <w:rPr>
          <w:rFonts w:ascii="Arial" w:hAnsi="Arial" w:cs="Arial"/>
          <w:noProof/>
          <w:sz w:val="24"/>
          <w:szCs w:val="24"/>
        </w:rPr>
        <w:t xml:space="preserve"> which are well suited to dynamic and fast paced organisations such as the Police service.</w:t>
      </w:r>
    </w:p>
    <w:p w14:paraId="2D40BD64" w14:textId="2F680992" w:rsidR="00EB44E6" w:rsidRPr="00EB44E6" w:rsidRDefault="00EB44E6" w:rsidP="00255F97">
      <w:pPr>
        <w:spacing w:line="480" w:lineRule="auto"/>
        <w:ind w:left="360"/>
        <w:jc w:val="both"/>
        <w:rPr>
          <w:rFonts w:ascii="Arial" w:hAnsi="Arial" w:cs="Arial"/>
          <w:noProof/>
          <w:sz w:val="24"/>
          <w:szCs w:val="24"/>
        </w:rPr>
      </w:pPr>
      <w:r w:rsidRPr="00A5480E">
        <w:rPr>
          <w:rFonts w:ascii="Arial" w:hAnsi="Arial" w:cs="Arial"/>
          <w:noProof/>
          <w:sz w:val="24"/>
          <w:szCs w:val="24"/>
          <w:lang w:val="en-US"/>
        </w:rPr>
        <w:t xml:space="preserve">The </w:t>
      </w:r>
      <w:r w:rsidRPr="00A5480E">
        <w:rPr>
          <w:rFonts w:ascii="Arial" w:hAnsi="Arial" w:cs="Arial"/>
          <w:b/>
          <w:bCs/>
          <w:noProof/>
          <w:sz w:val="24"/>
          <w:szCs w:val="24"/>
          <w:lang w:val="en-US"/>
        </w:rPr>
        <w:t>People</w:t>
      </w:r>
      <w:r w:rsidRPr="00A5480E">
        <w:rPr>
          <w:rFonts w:ascii="Arial" w:hAnsi="Arial" w:cs="Arial"/>
          <w:noProof/>
          <w:sz w:val="24"/>
          <w:szCs w:val="24"/>
          <w:lang w:val="en-US"/>
        </w:rPr>
        <w:t xml:space="preserve"> test:</w:t>
      </w:r>
      <w:r w:rsidRPr="00EB44E6">
        <w:rPr>
          <w:rFonts w:ascii="Arial" w:hAnsi="Arial" w:cs="Arial"/>
          <w:noProof/>
          <w:sz w:val="24"/>
          <w:szCs w:val="24"/>
          <w:lang w:val="en-US"/>
        </w:rPr>
        <w:t xml:space="preserve"> </w:t>
      </w:r>
      <w:r w:rsidR="00124125" w:rsidRPr="00CC7C0D">
        <w:rPr>
          <w:rFonts w:ascii="Arial" w:hAnsi="Arial" w:cs="Arial"/>
          <w:noProof/>
          <w:sz w:val="24"/>
          <w:szCs w:val="24"/>
          <w:lang w:val="en-US"/>
        </w:rPr>
        <w:t>Does the organisation</w:t>
      </w:r>
      <w:r w:rsidRPr="00EB44E6">
        <w:rPr>
          <w:rFonts w:ascii="Arial" w:hAnsi="Arial" w:cs="Arial"/>
          <w:noProof/>
          <w:sz w:val="24"/>
          <w:szCs w:val="24"/>
          <w:lang w:val="en-US"/>
        </w:rPr>
        <w:t xml:space="preserve"> have the right people to make structure work?</w:t>
      </w:r>
    </w:p>
    <w:p w14:paraId="27AE70EF" w14:textId="6DFE1C10" w:rsidR="00EB44E6" w:rsidRPr="00EB44E6" w:rsidRDefault="00EB44E6" w:rsidP="00255F97">
      <w:pPr>
        <w:spacing w:line="480" w:lineRule="auto"/>
        <w:ind w:left="360"/>
        <w:jc w:val="both"/>
        <w:rPr>
          <w:rFonts w:ascii="Arial" w:hAnsi="Arial" w:cs="Arial"/>
          <w:noProof/>
          <w:sz w:val="24"/>
          <w:szCs w:val="24"/>
        </w:rPr>
      </w:pPr>
      <w:r w:rsidRPr="00EB44E6">
        <w:rPr>
          <w:rFonts w:ascii="Arial" w:hAnsi="Arial" w:cs="Arial"/>
          <w:noProof/>
          <w:sz w:val="24"/>
          <w:szCs w:val="24"/>
          <w:lang w:val="en-US"/>
        </w:rPr>
        <w:t xml:space="preserve">The </w:t>
      </w:r>
      <w:r w:rsidRPr="00A5480E">
        <w:rPr>
          <w:rFonts w:ascii="Arial" w:hAnsi="Arial" w:cs="Arial"/>
          <w:b/>
          <w:bCs/>
          <w:noProof/>
          <w:sz w:val="24"/>
          <w:szCs w:val="24"/>
          <w:lang w:val="en-US"/>
        </w:rPr>
        <w:t>Feasibility</w:t>
      </w:r>
      <w:r w:rsidRPr="00EB44E6">
        <w:rPr>
          <w:rFonts w:ascii="Arial" w:hAnsi="Arial" w:cs="Arial"/>
          <w:noProof/>
          <w:sz w:val="24"/>
          <w:szCs w:val="24"/>
          <w:lang w:val="en-US"/>
        </w:rPr>
        <w:t xml:space="preserve"> test: </w:t>
      </w:r>
      <w:r w:rsidR="00124125" w:rsidRPr="00CC7C0D">
        <w:rPr>
          <w:rFonts w:ascii="Arial" w:hAnsi="Arial" w:cs="Arial"/>
          <w:noProof/>
          <w:sz w:val="24"/>
          <w:szCs w:val="24"/>
          <w:lang w:val="en-US"/>
        </w:rPr>
        <w:t>D</w:t>
      </w:r>
      <w:r w:rsidRPr="00EB44E6">
        <w:rPr>
          <w:rFonts w:ascii="Arial" w:hAnsi="Arial" w:cs="Arial"/>
          <w:noProof/>
          <w:sz w:val="24"/>
          <w:szCs w:val="24"/>
          <w:lang w:val="en-US"/>
        </w:rPr>
        <w:t>oes the structure fit</w:t>
      </w:r>
      <w:r w:rsidR="00124125" w:rsidRPr="00CC7C0D">
        <w:rPr>
          <w:rFonts w:ascii="Arial" w:hAnsi="Arial" w:cs="Arial"/>
          <w:noProof/>
          <w:sz w:val="24"/>
          <w:szCs w:val="24"/>
          <w:lang w:val="en-US"/>
        </w:rPr>
        <w:t xml:space="preserve"> the relevant</w:t>
      </w:r>
      <w:r w:rsidRPr="00EB44E6">
        <w:rPr>
          <w:rFonts w:ascii="Arial" w:hAnsi="Arial" w:cs="Arial"/>
          <w:noProof/>
          <w:sz w:val="24"/>
          <w:szCs w:val="24"/>
          <w:lang w:val="en-US"/>
        </w:rPr>
        <w:t xml:space="preserve"> legal, regulatory or </w:t>
      </w:r>
      <w:r w:rsidR="00E3772E" w:rsidRPr="00CC7C0D">
        <w:rPr>
          <w:rFonts w:ascii="Arial" w:hAnsi="Arial" w:cs="Arial"/>
          <w:noProof/>
          <w:sz w:val="24"/>
          <w:szCs w:val="24"/>
          <w:lang w:val="en-US"/>
        </w:rPr>
        <w:t>association requirements</w:t>
      </w:r>
      <w:r w:rsidRPr="00EB44E6">
        <w:rPr>
          <w:rFonts w:ascii="Arial" w:hAnsi="Arial" w:cs="Arial"/>
          <w:noProof/>
          <w:sz w:val="24"/>
          <w:szCs w:val="24"/>
          <w:lang w:val="en-US"/>
        </w:rPr>
        <w:t>?</w:t>
      </w:r>
    </w:p>
    <w:p w14:paraId="6A2F3EDD" w14:textId="60C096C6" w:rsidR="00EB44E6" w:rsidRPr="00EB44E6" w:rsidRDefault="00EB44E6" w:rsidP="00255F97">
      <w:pPr>
        <w:spacing w:line="480" w:lineRule="auto"/>
        <w:ind w:left="360"/>
        <w:jc w:val="both"/>
        <w:rPr>
          <w:rFonts w:ascii="Arial" w:hAnsi="Arial" w:cs="Arial"/>
          <w:noProof/>
          <w:sz w:val="24"/>
          <w:szCs w:val="24"/>
        </w:rPr>
      </w:pPr>
      <w:r w:rsidRPr="00EB44E6">
        <w:rPr>
          <w:rFonts w:ascii="Arial" w:hAnsi="Arial" w:cs="Arial"/>
          <w:noProof/>
          <w:sz w:val="24"/>
          <w:szCs w:val="24"/>
          <w:lang w:val="en-US"/>
        </w:rPr>
        <w:t xml:space="preserve">The </w:t>
      </w:r>
      <w:r w:rsidRPr="00A5480E">
        <w:rPr>
          <w:rFonts w:ascii="Arial" w:hAnsi="Arial" w:cs="Arial"/>
          <w:b/>
          <w:bCs/>
          <w:noProof/>
          <w:sz w:val="24"/>
          <w:szCs w:val="24"/>
          <w:lang w:val="en-US"/>
        </w:rPr>
        <w:t>Difficult links</w:t>
      </w:r>
      <w:r w:rsidRPr="00EB44E6">
        <w:rPr>
          <w:rFonts w:ascii="Arial" w:hAnsi="Arial" w:cs="Arial"/>
          <w:noProof/>
          <w:sz w:val="24"/>
          <w:szCs w:val="24"/>
          <w:lang w:val="en-US"/>
        </w:rPr>
        <w:t xml:space="preserve"> test: </w:t>
      </w:r>
      <w:r w:rsidR="00E3772E" w:rsidRPr="00CC7C0D">
        <w:rPr>
          <w:rFonts w:ascii="Arial" w:hAnsi="Arial" w:cs="Arial"/>
          <w:noProof/>
          <w:sz w:val="24"/>
          <w:szCs w:val="24"/>
          <w:lang w:val="en-US"/>
        </w:rPr>
        <w:t>D</w:t>
      </w:r>
      <w:r w:rsidRPr="00EB44E6">
        <w:rPr>
          <w:rFonts w:ascii="Arial" w:hAnsi="Arial" w:cs="Arial"/>
          <w:noProof/>
          <w:sz w:val="24"/>
          <w:szCs w:val="24"/>
          <w:lang w:val="en-US"/>
        </w:rPr>
        <w:t xml:space="preserve">oes the structure </w:t>
      </w:r>
      <w:r w:rsidR="00E3772E" w:rsidRPr="00CC7C0D">
        <w:rPr>
          <w:rFonts w:ascii="Arial" w:hAnsi="Arial" w:cs="Arial"/>
          <w:noProof/>
          <w:sz w:val="24"/>
          <w:szCs w:val="24"/>
          <w:lang w:val="en-US"/>
        </w:rPr>
        <w:t>create</w:t>
      </w:r>
      <w:r w:rsidRPr="00EB44E6">
        <w:rPr>
          <w:rFonts w:ascii="Arial" w:hAnsi="Arial" w:cs="Arial"/>
          <w:noProof/>
          <w:sz w:val="24"/>
          <w:szCs w:val="24"/>
          <w:lang w:val="en-US"/>
        </w:rPr>
        <w:t xml:space="preserve"> permanent tension between </w:t>
      </w:r>
      <w:r w:rsidR="00E3772E" w:rsidRPr="00CC7C0D">
        <w:rPr>
          <w:rFonts w:ascii="Arial" w:hAnsi="Arial" w:cs="Arial"/>
          <w:noProof/>
          <w:sz w:val="24"/>
          <w:szCs w:val="24"/>
          <w:lang w:val="en-US"/>
        </w:rPr>
        <w:t>areas of the organisation</w:t>
      </w:r>
      <w:r w:rsidRPr="00EB44E6">
        <w:rPr>
          <w:rFonts w:ascii="Arial" w:hAnsi="Arial" w:cs="Arial"/>
          <w:noProof/>
          <w:sz w:val="24"/>
          <w:szCs w:val="24"/>
          <w:lang w:val="en-US"/>
        </w:rPr>
        <w:t>?</w:t>
      </w:r>
    </w:p>
    <w:p w14:paraId="318B8D69" w14:textId="544AF019" w:rsidR="00EB44E6" w:rsidRPr="00EB44E6" w:rsidRDefault="00EB44E6" w:rsidP="00255F97">
      <w:pPr>
        <w:spacing w:line="480" w:lineRule="auto"/>
        <w:ind w:left="360"/>
        <w:jc w:val="both"/>
        <w:rPr>
          <w:rFonts w:ascii="Arial" w:hAnsi="Arial" w:cs="Arial"/>
          <w:noProof/>
          <w:sz w:val="24"/>
          <w:szCs w:val="24"/>
        </w:rPr>
      </w:pPr>
      <w:r w:rsidRPr="00EB44E6">
        <w:rPr>
          <w:rFonts w:ascii="Arial" w:hAnsi="Arial" w:cs="Arial"/>
          <w:noProof/>
          <w:sz w:val="24"/>
          <w:szCs w:val="24"/>
          <w:lang w:val="en-US"/>
        </w:rPr>
        <w:t xml:space="preserve">The </w:t>
      </w:r>
      <w:r w:rsidRPr="00A5480E">
        <w:rPr>
          <w:rFonts w:ascii="Arial" w:hAnsi="Arial" w:cs="Arial"/>
          <w:b/>
          <w:bCs/>
          <w:noProof/>
          <w:sz w:val="24"/>
          <w:szCs w:val="24"/>
          <w:lang w:val="en-US"/>
        </w:rPr>
        <w:t>Flexibility</w:t>
      </w:r>
      <w:r w:rsidRPr="00EB44E6">
        <w:rPr>
          <w:rFonts w:ascii="Arial" w:hAnsi="Arial" w:cs="Arial"/>
          <w:noProof/>
          <w:sz w:val="24"/>
          <w:szCs w:val="24"/>
          <w:lang w:val="en-US"/>
        </w:rPr>
        <w:t xml:space="preserve"> test: </w:t>
      </w:r>
      <w:r w:rsidR="00E3772E" w:rsidRPr="00CC7C0D">
        <w:rPr>
          <w:rFonts w:ascii="Arial" w:hAnsi="Arial" w:cs="Arial"/>
          <w:noProof/>
          <w:sz w:val="24"/>
          <w:szCs w:val="24"/>
          <w:lang w:val="en-US"/>
        </w:rPr>
        <w:t xml:space="preserve">Is the structure responsive enough </w:t>
      </w:r>
      <w:r w:rsidR="00F35ECB" w:rsidRPr="00CC7C0D">
        <w:rPr>
          <w:rFonts w:ascii="Arial" w:hAnsi="Arial" w:cs="Arial"/>
          <w:noProof/>
          <w:sz w:val="24"/>
          <w:szCs w:val="24"/>
          <w:lang w:val="en-US"/>
        </w:rPr>
        <w:t xml:space="preserve">so as to </w:t>
      </w:r>
      <w:r w:rsidR="00E3772E" w:rsidRPr="00CC7C0D">
        <w:rPr>
          <w:rFonts w:ascii="Arial" w:hAnsi="Arial" w:cs="Arial"/>
          <w:noProof/>
          <w:sz w:val="24"/>
          <w:szCs w:val="24"/>
          <w:lang w:val="en-US"/>
        </w:rPr>
        <w:t>allow for</w:t>
      </w:r>
      <w:r w:rsidRPr="00EB44E6">
        <w:rPr>
          <w:rFonts w:ascii="Arial" w:hAnsi="Arial" w:cs="Arial"/>
          <w:noProof/>
          <w:sz w:val="24"/>
          <w:szCs w:val="24"/>
          <w:lang w:val="en-US"/>
        </w:rPr>
        <w:t xml:space="preserve"> possible changes in the future?</w:t>
      </w:r>
    </w:p>
    <w:p w14:paraId="51BCC8EA" w14:textId="4CECD65D" w:rsidR="00EB44E6" w:rsidRPr="00EB44E6" w:rsidRDefault="00EB44E6" w:rsidP="00255F97">
      <w:pPr>
        <w:spacing w:line="480" w:lineRule="auto"/>
        <w:ind w:left="360"/>
        <w:jc w:val="both"/>
        <w:rPr>
          <w:rFonts w:ascii="Arial" w:hAnsi="Arial" w:cs="Arial"/>
          <w:noProof/>
          <w:sz w:val="24"/>
          <w:szCs w:val="24"/>
        </w:rPr>
      </w:pPr>
      <w:r w:rsidRPr="00EB44E6">
        <w:rPr>
          <w:rFonts w:ascii="Arial" w:hAnsi="Arial" w:cs="Arial"/>
          <w:noProof/>
          <w:sz w:val="24"/>
          <w:szCs w:val="24"/>
        </w:rPr>
        <w:t xml:space="preserve">The </w:t>
      </w:r>
      <w:r w:rsidRPr="00A5480E">
        <w:rPr>
          <w:rFonts w:ascii="Arial" w:hAnsi="Arial" w:cs="Arial"/>
          <w:b/>
          <w:bCs/>
          <w:noProof/>
          <w:sz w:val="24"/>
          <w:szCs w:val="24"/>
        </w:rPr>
        <w:t>Specialist Cultures</w:t>
      </w:r>
      <w:r w:rsidRPr="00EB44E6">
        <w:rPr>
          <w:rFonts w:ascii="Arial" w:hAnsi="Arial" w:cs="Arial"/>
          <w:noProof/>
          <w:sz w:val="24"/>
          <w:szCs w:val="24"/>
        </w:rPr>
        <w:t xml:space="preserve"> </w:t>
      </w:r>
      <w:r w:rsidR="00CC7C0D">
        <w:rPr>
          <w:rFonts w:ascii="Arial" w:hAnsi="Arial" w:cs="Arial"/>
          <w:noProof/>
          <w:sz w:val="24"/>
          <w:szCs w:val="24"/>
        </w:rPr>
        <w:t>t</w:t>
      </w:r>
      <w:r w:rsidRPr="00EB44E6">
        <w:rPr>
          <w:rFonts w:ascii="Arial" w:hAnsi="Arial" w:cs="Arial"/>
          <w:noProof/>
          <w:sz w:val="24"/>
          <w:szCs w:val="24"/>
        </w:rPr>
        <w:t xml:space="preserve">est: </w:t>
      </w:r>
      <w:r w:rsidR="00F35ECB" w:rsidRPr="00CC7C0D">
        <w:rPr>
          <w:rFonts w:ascii="Arial" w:hAnsi="Arial" w:cs="Arial"/>
          <w:noProof/>
          <w:sz w:val="24"/>
          <w:szCs w:val="24"/>
        </w:rPr>
        <w:t>D</w:t>
      </w:r>
      <w:r w:rsidRPr="00EB44E6">
        <w:rPr>
          <w:rFonts w:ascii="Arial" w:hAnsi="Arial" w:cs="Arial"/>
          <w:noProof/>
          <w:sz w:val="24"/>
          <w:szCs w:val="24"/>
        </w:rPr>
        <w:t xml:space="preserve">oes your design protect </w:t>
      </w:r>
      <w:r w:rsidR="00F35ECB" w:rsidRPr="00CC7C0D">
        <w:rPr>
          <w:rFonts w:ascii="Arial" w:hAnsi="Arial" w:cs="Arial"/>
          <w:noProof/>
          <w:sz w:val="24"/>
          <w:szCs w:val="24"/>
        </w:rPr>
        <w:t xml:space="preserve">the specific </w:t>
      </w:r>
      <w:r w:rsidRPr="00EB44E6">
        <w:rPr>
          <w:rFonts w:ascii="Arial" w:hAnsi="Arial" w:cs="Arial"/>
          <w:noProof/>
          <w:sz w:val="24"/>
          <w:szCs w:val="24"/>
        </w:rPr>
        <w:t xml:space="preserve">units </w:t>
      </w:r>
      <w:r w:rsidR="006D7938" w:rsidRPr="00CC7C0D">
        <w:rPr>
          <w:rFonts w:ascii="Arial" w:hAnsi="Arial" w:cs="Arial"/>
          <w:noProof/>
          <w:sz w:val="24"/>
          <w:szCs w:val="24"/>
        </w:rPr>
        <w:t xml:space="preserve">that work differently and </w:t>
      </w:r>
      <w:r w:rsidRPr="00EB44E6">
        <w:rPr>
          <w:rFonts w:ascii="Arial" w:hAnsi="Arial" w:cs="Arial"/>
          <w:noProof/>
          <w:sz w:val="24"/>
          <w:szCs w:val="24"/>
        </w:rPr>
        <w:t>that need distinct cultures?</w:t>
      </w:r>
    </w:p>
    <w:p w14:paraId="527495B1" w14:textId="575FFA07" w:rsidR="00EB44E6" w:rsidRPr="00EB44E6" w:rsidRDefault="00EB44E6" w:rsidP="00255F97">
      <w:pPr>
        <w:spacing w:line="480" w:lineRule="auto"/>
        <w:ind w:left="360"/>
        <w:jc w:val="both"/>
        <w:rPr>
          <w:rFonts w:ascii="Arial" w:hAnsi="Arial" w:cs="Arial"/>
          <w:noProof/>
          <w:sz w:val="24"/>
          <w:szCs w:val="24"/>
        </w:rPr>
      </w:pPr>
      <w:r w:rsidRPr="00EB44E6">
        <w:rPr>
          <w:rFonts w:ascii="Arial" w:hAnsi="Arial" w:cs="Arial"/>
          <w:noProof/>
          <w:sz w:val="24"/>
          <w:szCs w:val="24"/>
        </w:rPr>
        <w:t xml:space="preserve">The </w:t>
      </w:r>
      <w:r w:rsidRPr="00A5480E">
        <w:rPr>
          <w:rFonts w:ascii="Arial" w:hAnsi="Arial" w:cs="Arial"/>
          <w:b/>
          <w:bCs/>
          <w:noProof/>
          <w:sz w:val="24"/>
          <w:szCs w:val="24"/>
        </w:rPr>
        <w:t>Redundant-Hierarchy</w:t>
      </w:r>
      <w:r w:rsidRPr="00EB44E6">
        <w:rPr>
          <w:rFonts w:ascii="Arial" w:hAnsi="Arial" w:cs="Arial"/>
          <w:noProof/>
          <w:sz w:val="24"/>
          <w:szCs w:val="24"/>
        </w:rPr>
        <w:t xml:space="preserve"> </w:t>
      </w:r>
      <w:r w:rsidR="00CC7C0D">
        <w:rPr>
          <w:rFonts w:ascii="Arial" w:hAnsi="Arial" w:cs="Arial"/>
          <w:noProof/>
          <w:sz w:val="24"/>
          <w:szCs w:val="24"/>
        </w:rPr>
        <w:t>t</w:t>
      </w:r>
      <w:r w:rsidRPr="00EB44E6">
        <w:rPr>
          <w:rFonts w:ascii="Arial" w:hAnsi="Arial" w:cs="Arial"/>
          <w:noProof/>
          <w:sz w:val="24"/>
          <w:szCs w:val="24"/>
        </w:rPr>
        <w:t xml:space="preserve">est: </w:t>
      </w:r>
      <w:r w:rsidR="007638FE" w:rsidRPr="00CC7C0D">
        <w:rPr>
          <w:rFonts w:ascii="Arial" w:hAnsi="Arial" w:cs="Arial"/>
          <w:noProof/>
          <w:sz w:val="24"/>
          <w:szCs w:val="24"/>
        </w:rPr>
        <w:t>Many public sector organ</w:t>
      </w:r>
      <w:r w:rsidR="00F1109B" w:rsidRPr="00CC7C0D">
        <w:rPr>
          <w:rFonts w:ascii="Arial" w:hAnsi="Arial" w:cs="Arial"/>
          <w:noProof/>
          <w:sz w:val="24"/>
          <w:szCs w:val="24"/>
        </w:rPr>
        <w:t>isations have complex governence arrangements, creating numersous ‘pare</w:t>
      </w:r>
      <w:r w:rsidR="00FA367E" w:rsidRPr="00CC7C0D">
        <w:rPr>
          <w:rFonts w:ascii="Arial" w:hAnsi="Arial" w:cs="Arial"/>
          <w:noProof/>
          <w:sz w:val="24"/>
          <w:szCs w:val="24"/>
        </w:rPr>
        <w:t>n</w:t>
      </w:r>
      <w:r w:rsidR="00F1109B" w:rsidRPr="00CC7C0D">
        <w:rPr>
          <w:rFonts w:ascii="Arial" w:hAnsi="Arial" w:cs="Arial"/>
          <w:noProof/>
          <w:sz w:val="24"/>
          <w:szCs w:val="24"/>
        </w:rPr>
        <w:t>t’ unit</w:t>
      </w:r>
      <w:r w:rsidR="00FA367E" w:rsidRPr="00CC7C0D">
        <w:rPr>
          <w:rFonts w:ascii="Arial" w:hAnsi="Arial" w:cs="Arial"/>
          <w:noProof/>
          <w:sz w:val="24"/>
          <w:szCs w:val="24"/>
        </w:rPr>
        <w:t xml:space="preserve">s. </w:t>
      </w:r>
      <w:r w:rsidR="006D7938" w:rsidRPr="00CC7C0D">
        <w:rPr>
          <w:rFonts w:ascii="Arial" w:hAnsi="Arial" w:cs="Arial"/>
          <w:noProof/>
          <w:sz w:val="24"/>
          <w:szCs w:val="24"/>
        </w:rPr>
        <w:t>D</w:t>
      </w:r>
      <w:r w:rsidRPr="00EB44E6">
        <w:rPr>
          <w:rFonts w:ascii="Arial" w:hAnsi="Arial" w:cs="Arial"/>
          <w:noProof/>
          <w:sz w:val="24"/>
          <w:szCs w:val="24"/>
        </w:rPr>
        <w:t>oes your design have too many parent levels and units?</w:t>
      </w:r>
    </w:p>
    <w:p w14:paraId="5D9F9B97" w14:textId="7F190CA7" w:rsidR="00EB44E6" w:rsidRPr="00EB44E6" w:rsidRDefault="00EB44E6" w:rsidP="00255F97">
      <w:pPr>
        <w:spacing w:line="480" w:lineRule="auto"/>
        <w:ind w:left="360"/>
        <w:jc w:val="both"/>
        <w:rPr>
          <w:rFonts w:ascii="Arial" w:hAnsi="Arial" w:cs="Arial"/>
          <w:noProof/>
          <w:sz w:val="24"/>
          <w:szCs w:val="24"/>
        </w:rPr>
      </w:pPr>
      <w:r w:rsidRPr="00EB44E6">
        <w:rPr>
          <w:rFonts w:ascii="Arial" w:hAnsi="Arial" w:cs="Arial"/>
          <w:noProof/>
          <w:sz w:val="24"/>
          <w:szCs w:val="24"/>
        </w:rPr>
        <w:t xml:space="preserve">The </w:t>
      </w:r>
      <w:r w:rsidRPr="00A5480E">
        <w:rPr>
          <w:rFonts w:ascii="Arial" w:hAnsi="Arial" w:cs="Arial"/>
          <w:b/>
          <w:bCs/>
          <w:noProof/>
          <w:sz w:val="24"/>
          <w:szCs w:val="24"/>
        </w:rPr>
        <w:t>Accountability</w:t>
      </w:r>
      <w:r w:rsidRPr="00EB44E6">
        <w:rPr>
          <w:rFonts w:ascii="Arial" w:hAnsi="Arial" w:cs="Arial"/>
          <w:noProof/>
          <w:sz w:val="24"/>
          <w:szCs w:val="24"/>
        </w:rPr>
        <w:t xml:space="preserve"> </w:t>
      </w:r>
      <w:r w:rsidR="00CC7C0D">
        <w:rPr>
          <w:rFonts w:ascii="Arial" w:hAnsi="Arial" w:cs="Arial"/>
          <w:noProof/>
          <w:sz w:val="24"/>
          <w:szCs w:val="24"/>
        </w:rPr>
        <w:t>t</w:t>
      </w:r>
      <w:r w:rsidRPr="00EB44E6">
        <w:rPr>
          <w:rFonts w:ascii="Arial" w:hAnsi="Arial" w:cs="Arial"/>
          <w:noProof/>
          <w:sz w:val="24"/>
          <w:szCs w:val="24"/>
        </w:rPr>
        <w:t>est: Does your design support effective controls?</w:t>
      </w:r>
      <w:r w:rsidR="00FA367E" w:rsidRPr="00CC7C0D">
        <w:rPr>
          <w:rFonts w:ascii="Arial" w:hAnsi="Arial" w:cs="Arial"/>
          <w:noProof/>
          <w:sz w:val="24"/>
          <w:szCs w:val="24"/>
        </w:rPr>
        <w:t xml:space="preserve"> acaountability for perormance is important.</w:t>
      </w:r>
    </w:p>
    <w:p w14:paraId="257097E5" w14:textId="6B1913F3" w:rsidR="004A57A1" w:rsidRDefault="008867C5" w:rsidP="00FA11E7">
      <w:pPr>
        <w:spacing w:line="480" w:lineRule="auto"/>
        <w:jc w:val="both"/>
        <w:rPr>
          <w:rFonts w:ascii="Arial" w:hAnsi="Arial" w:cs="Arial"/>
          <w:sz w:val="24"/>
          <w:szCs w:val="24"/>
        </w:rPr>
      </w:pPr>
      <w:r>
        <w:rPr>
          <w:rFonts w:ascii="Arial" w:hAnsi="Arial" w:cs="Arial"/>
          <w:noProof/>
          <w:sz w:val="24"/>
          <w:szCs w:val="24"/>
        </w:rPr>
        <w:t xml:space="preserve"> </w:t>
      </w:r>
    </w:p>
    <w:p w14:paraId="324F4362" w14:textId="2BDFAAF0" w:rsidR="00F31FBC" w:rsidRDefault="007A724D" w:rsidP="00FA11E7">
      <w:pPr>
        <w:spacing w:line="480" w:lineRule="auto"/>
        <w:jc w:val="both"/>
        <w:rPr>
          <w:rFonts w:ascii="Arial" w:hAnsi="Arial" w:cs="Arial"/>
          <w:sz w:val="24"/>
          <w:szCs w:val="24"/>
        </w:rPr>
      </w:pPr>
      <w:r>
        <w:rPr>
          <w:rFonts w:ascii="Arial" w:hAnsi="Arial" w:cs="Arial"/>
          <w:sz w:val="24"/>
          <w:szCs w:val="24"/>
        </w:rPr>
        <w:t xml:space="preserve">Organisational culture impacts on the way in which individuals act and therefore understanding the cultural influences is vital if a strategy is to succeed. </w:t>
      </w:r>
      <w:r w:rsidR="00BB27FB">
        <w:rPr>
          <w:rFonts w:ascii="Arial" w:hAnsi="Arial" w:cs="Arial"/>
          <w:sz w:val="24"/>
          <w:szCs w:val="24"/>
        </w:rPr>
        <w:t>How does culture impact on the formulation of strategy?</w:t>
      </w:r>
      <w:r w:rsidR="006B75B6">
        <w:rPr>
          <w:rFonts w:ascii="Arial" w:hAnsi="Arial" w:cs="Arial"/>
          <w:sz w:val="24"/>
          <w:szCs w:val="24"/>
        </w:rPr>
        <w:t xml:space="preserve"> There is a strong academic base to </w:t>
      </w:r>
      <w:r w:rsidR="00D549C3">
        <w:rPr>
          <w:rFonts w:ascii="Arial" w:hAnsi="Arial" w:cs="Arial"/>
          <w:sz w:val="24"/>
          <w:szCs w:val="24"/>
        </w:rPr>
        <w:t xml:space="preserve">evidence the </w:t>
      </w:r>
      <w:r w:rsidR="00D549C3" w:rsidRPr="005D203F">
        <w:rPr>
          <w:rFonts w:ascii="Arial" w:hAnsi="Arial" w:cs="Arial"/>
          <w:sz w:val="24"/>
          <w:szCs w:val="24"/>
        </w:rPr>
        <w:t xml:space="preserve">interdependence between </w:t>
      </w:r>
      <w:r w:rsidR="00B24F4A" w:rsidRPr="005D203F">
        <w:rPr>
          <w:rFonts w:ascii="Arial" w:hAnsi="Arial" w:cs="Arial"/>
          <w:sz w:val="24"/>
          <w:szCs w:val="24"/>
        </w:rPr>
        <w:t>culture and strategy</w:t>
      </w:r>
      <w:r w:rsidR="001B2E9F" w:rsidRPr="005D203F">
        <w:rPr>
          <w:rFonts w:ascii="Arial" w:hAnsi="Arial" w:cs="Arial"/>
          <w:noProof/>
          <w:sz w:val="24"/>
          <w:szCs w:val="24"/>
        </w:rPr>
        <w:t xml:space="preserve"> (Miles &amp; Snow, 1978; Cameron &amp; Quinn, 1999; Klein, 2011; Preduzeka, 2012).</w:t>
      </w:r>
      <w:r w:rsidR="00853D4F" w:rsidRPr="005D203F">
        <w:rPr>
          <w:rFonts w:ascii="Arial" w:hAnsi="Arial" w:cs="Arial"/>
          <w:noProof/>
          <w:sz w:val="24"/>
          <w:szCs w:val="24"/>
        </w:rPr>
        <w:t xml:space="preserve"> </w:t>
      </w:r>
      <w:r w:rsidR="007E140E">
        <w:rPr>
          <w:rFonts w:ascii="Arial" w:hAnsi="Arial" w:cs="Arial"/>
          <w:sz w:val="24"/>
          <w:szCs w:val="24"/>
        </w:rPr>
        <w:t xml:space="preserve">The alignment of </w:t>
      </w:r>
      <w:r w:rsidR="007E140E">
        <w:rPr>
          <w:rFonts w:ascii="Arial" w:hAnsi="Arial" w:cs="Arial"/>
          <w:sz w:val="24"/>
          <w:szCs w:val="24"/>
        </w:rPr>
        <w:lastRenderedPageBreak/>
        <w:t xml:space="preserve">organisational culture with strategic positioning is a central feature of successful organisations </w:t>
      </w:r>
      <w:sdt>
        <w:sdtPr>
          <w:rPr>
            <w:rFonts w:ascii="Arial" w:hAnsi="Arial" w:cs="Arial"/>
            <w:sz w:val="24"/>
            <w:szCs w:val="24"/>
          </w:rPr>
          <w:id w:val="965165164"/>
          <w:citation/>
        </w:sdtPr>
        <w:sdtEndPr/>
        <w:sdtContent>
          <w:r w:rsidR="007E140E">
            <w:rPr>
              <w:rFonts w:ascii="Arial" w:hAnsi="Arial" w:cs="Arial"/>
              <w:sz w:val="24"/>
              <w:szCs w:val="24"/>
            </w:rPr>
            <w:fldChar w:fldCharType="begin"/>
          </w:r>
          <w:r w:rsidR="007E140E">
            <w:rPr>
              <w:rFonts w:ascii="Arial" w:hAnsi="Arial" w:cs="Arial"/>
              <w:sz w:val="24"/>
              <w:szCs w:val="24"/>
            </w:rPr>
            <w:instrText xml:space="preserve"> CITATION Joh17 \l 2057 </w:instrText>
          </w:r>
          <w:r w:rsidR="007E140E">
            <w:rPr>
              <w:rFonts w:ascii="Arial" w:hAnsi="Arial" w:cs="Arial"/>
              <w:sz w:val="24"/>
              <w:szCs w:val="24"/>
            </w:rPr>
            <w:fldChar w:fldCharType="separate"/>
          </w:r>
          <w:r w:rsidR="007E140E" w:rsidRPr="00644030">
            <w:rPr>
              <w:rFonts w:ascii="Arial" w:hAnsi="Arial" w:cs="Arial"/>
              <w:noProof/>
              <w:sz w:val="24"/>
              <w:szCs w:val="24"/>
            </w:rPr>
            <w:t>(Johnson, et al., 2017)</w:t>
          </w:r>
          <w:r w:rsidR="007E140E">
            <w:rPr>
              <w:rFonts w:ascii="Arial" w:hAnsi="Arial" w:cs="Arial"/>
              <w:sz w:val="24"/>
              <w:szCs w:val="24"/>
            </w:rPr>
            <w:fldChar w:fldCharType="end"/>
          </w:r>
        </w:sdtContent>
      </w:sdt>
      <w:r w:rsidR="000A1618">
        <w:rPr>
          <w:rFonts w:ascii="Arial" w:hAnsi="Arial" w:cs="Arial"/>
          <w:sz w:val="24"/>
          <w:szCs w:val="24"/>
        </w:rPr>
        <w:t>, and</w:t>
      </w:r>
      <w:r w:rsidR="007E140E">
        <w:rPr>
          <w:rFonts w:ascii="Arial" w:hAnsi="Arial" w:cs="Arial"/>
          <w:sz w:val="24"/>
          <w:szCs w:val="24"/>
        </w:rPr>
        <w:t xml:space="preserve"> </w:t>
      </w:r>
      <w:r w:rsidR="00853D4F" w:rsidRPr="005D203F">
        <w:rPr>
          <w:rFonts w:ascii="Arial" w:hAnsi="Arial" w:cs="Arial"/>
          <w:sz w:val="24"/>
          <w:szCs w:val="24"/>
        </w:rPr>
        <w:t>Schein describes the culture of a group as</w:t>
      </w:r>
      <w:r w:rsidR="00E8147A">
        <w:rPr>
          <w:rFonts w:ascii="Arial" w:hAnsi="Arial" w:cs="Arial"/>
          <w:sz w:val="24"/>
          <w:szCs w:val="24"/>
        </w:rPr>
        <w:t>:</w:t>
      </w:r>
      <w:r w:rsidR="00853D4F" w:rsidRPr="005D203F">
        <w:rPr>
          <w:rFonts w:ascii="Arial" w:hAnsi="Arial" w:cs="Arial"/>
          <w:sz w:val="24"/>
          <w:szCs w:val="24"/>
        </w:rPr>
        <w:t xml:space="preserve"> </w:t>
      </w:r>
    </w:p>
    <w:p w14:paraId="502694EE" w14:textId="4FEF56BF" w:rsidR="00CC7C0D" w:rsidRPr="009F6E89" w:rsidRDefault="00853D4F" w:rsidP="00FA11E7">
      <w:pPr>
        <w:spacing w:line="480" w:lineRule="auto"/>
        <w:ind w:left="720"/>
        <w:jc w:val="both"/>
        <w:rPr>
          <w:rFonts w:ascii="Arial" w:hAnsi="Arial" w:cs="Arial"/>
          <w:i/>
          <w:iCs/>
          <w:sz w:val="24"/>
          <w:szCs w:val="24"/>
        </w:rPr>
      </w:pPr>
      <w:r w:rsidRPr="009F6E89">
        <w:rPr>
          <w:rFonts w:ascii="Arial" w:hAnsi="Arial" w:cs="Arial"/>
          <w:i/>
          <w:iCs/>
          <w:sz w:val="24"/>
          <w:szCs w:val="24"/>
        </w:rPr>
        <w:t>a pattern of shared basic assumptions learned by a group as it solved its problems of external adaptation and internal integration, which worked well enough to be considered valid and therefore to be taught to new members as the correct way to perceive, think, and feel in relation to those problems</w:t>
      </w:r>
    </w:p>
    <w:p w14:paraId="60FE0F21" w14:textId="0A7F51F2" w:rsidR="00CC7C0D" w:rsidRDefault="000A1618" w:rsidP="000A1618">
      <w:pPr>
        <w:spacing w:line="480" w:lineRule="auto"/>
        <w:jc w:val="right"/>
        <w:rPr>
          <w:rFonts w:ascii="Arial" w:hAnsi="Arial" w:cs="Arial"/>
          <w:sz w:val="24"/>
          <w:szCs w:val="24"/>
        </w:rPr>
      </w:pPr>
      <w:sdt>
        <w:sdtPr>
          <w:rPr>
            <w:rFonts w:ascii="Arial" w:hAnsi="Arial" w:cs="Arial"/>
            <w:sz w:val="24"/>
            <w:szCs w:val="24"/>
          </w:rPr>
          <w:id w:val="1155339291"/>
          <w:citation/>
        </w:sdtPr>
        <w:sdtContent>
          <w:r>
            <w:rPr>
              <w:rFonts w:ascii="Arial" w:hAnsi="Arial" w:cs="Arial"/>
              <w:sz w:val="24"/>
              <w:szCs w:val="24"/>
            </w:rPr>
            <w:fldChar w:fldCharType="begin"/>
          </w:r>
          <w:r>
            <w:rPr>
              <w:rFonts w:ascii="Arial" w:hAnsi="Arial" w:cs="Arial"/>
              <w:sz w:val="24"/>
              <w:szCs w:val="24"/>
            </w:rPr>
            <w:instrText xml:space="preserve">CITATION Sch17 \p 6 \l 2057 </w:instrText>
          </w:r>
          <w:r>
            <w:rPr>
              <w:rFonts w:ascii="Arial" w:hAnsi="Arial" w:cs="Arial"/>
              <w:sz w:val="24"/>
              <w:szCs w:val="24"/>
            </w:rPr>
            <w:fldChar w:fldCharType="separate"/>
          </w:r>
          <w:r w:rsidRPr="000A1618">
            <w:rPr>
              <w:rFonts w:ascii="Arial" w:hAnsi="Arial" w:cs="Arial"/>
              <w:noProof/>
              <w:sz w:val="24"/>
              <w:szCs w:val="24"/>
            </w:rPr>
            <w:t>(Schein, 2017, p. 6)</w:t>
          </w:r>
          <w:r>
            <w:rPr>
              <w:rFonts w:ascii="Arial" w:hAnsi="Arial" w:cs="Arial"/>
              <w:sz w:val="24"/>
              <w:szCs w:val="24"/>
            </w:rPr>
            <w:fldChar w:fldCharType="end"/>
          </w:r>
        </w:sdtContent>
      </w:sdt>
    </w:p>
    <w:p w14:paraId="636707A1" w14:textId="6E5B6A97" w:rsidR="00606AD4" w:rsidRDefault="000F042D" w:rsidP="00FA11E7">
      <w:pPr>
        <w:spacing w:line="480" w:lineRule="auto"/>
        <w:jc w:val="both"/>
        <w:rPr>
          <w:rFonts w:ascii="Arial" w:hAnsi="Arial" w:cs="Arial"/>
          <w:b/>
          <w:bCs/>
          <w:sz w:val="24"/>
          <w:szCs w:val="24"/>
        </w:rPr>
      </w:pPr>
      <w:r>
        <w:rPr>
          <w:rFonts w:ascii="Arial" w:hAnsi="Arial" w:cs="Arial"/>
          <w:sz w:val="24"/>
          <w:szCs w:val="24"/>
        </w:rPr>
        <w:t xml:space="preserve">Schein </w:t>
      </w:r>
      <w:r w:rsidR="007E140E">
        <w:rPr>
          <w:rFonts w:ascii="Arial" w:hAnsi="Arial" w:cs="Arial"/>
          <w:sz w:val="24"/>
          <w:szCs w:val="24"/>
        </w:rPr>
        <w:t>continued</w:t>
      </w:r>
      <w:r>
        <w:rPr>
          <w:rFonts w:ascii="Arial" w:hAnsi="Arial" w:cs="Arial"/>
          <w:sz w:val="24"/>
          <w:szCs w:val="24"/>
        </w:rPr>
        <w:t xml:space="preserve"> that culture can be separated into four individual areas</w:t>
      </w:r>
      <w:r w:rsidR="001D2417">
        <w:rPr>
          <w:rFonts w:ascii="Arial" w:hAnsi="Arial" w:cs="Arial"/>
          <w:sz w:val="24"/>
          <w:szCs w:val="24"/>
        </w:rPr>
        <w:t>: -</w:t>
      </w:r>
    </w:p>
    <w:p w14:paraId="3AC307CD" w14:textId="15FE9A02" w:rsidR="001D2417" w:rsidRDefault="001D2417" w:rsidP="00FA11E7">
      <w:pPr>
        <w:spacing w:line="480" w:lineRule="auto"/>
        <w:jc w:val="both"/>
        <w:rPr>
          <w:rFonts w:ascii="Arial" w:hAnsi="Arial" w:cs="Arial"/>
          <w:sz w:val="24"/>
          <w:szCs w:val="24"/>
        </w:rPr>
      </w:pPr>
      <w:r w:rsidRPr="00A5480E">
        <w:rPr>
          <w:rFonts w:ascii="Arial" w:hAnsi="Arial" w:cs="Arial"/>
          <w:b/>
          <w:bCs/>
          <w:sz w:val="24"/>
          <w:szCs w:val="24"/>
        </w:rPr>
        <w:t>Values</w:t>
      </w:r>
      <w:r>
        <w:rPr>
          <w:rFonts w:ascii="Arial" w:hAnsi="Arial" w:cs="Arial"/>
          <w:sz w:val="24"/>
          <w:szCs w:val="24"/>
        </w:rPr>
        <w:t>. Often made explicit by an organisation to complement mission and / or vision</w:t>
      </w:r>
      <w:r w:rsidR="0087328B">
        <w:rPr>
          <w:rFonts w:ascii="Arial" w:hAnsi="Arial" w:cs="Arial"/>
          <w:sz w:val="24"/>
          <w:szCs w:val="24"/>
        </w:rPr>
        <w:t>.</w:t>
      </w:r>
    </w:p>
    <w:p w14:paraId="7B1DFBD8" w14:textId="77777777" w:rsidR="00E90074" w:rsidRDefault="0087328B" w:rsidP="00FA11E7">
      <w:pPr>
        <w:spacing w:line="480" w:lineRule="auto"/>
        <w:jc w:val="both"/>
        <w:rPr>
          <w:rFonts w:ascii="Arial" w:hAnsi="Arial" w:cs="Arial"/>
          <w:sz w:val="24"/>
          <w:szCs w:val="24"/>
        </w:rPr>
      </w:pPr>
      <w:r w:rsidRPr="00A5480E">
        <w:rPr>
          <w:rFonts w:ascii="Arial" w:hAnsi="Arial" w:cs="Arial"/>
          <w:b/>
          <w:bCs/>
          <w:sz w:val="24"/>
          <w:szCs w:val="24"/>
        </w:rPr>
        <w:t>Beliefs.</w:t>
      </w:r>
      <w:r w:rsidR="004835DC">
        <w:rPr>
          <w:rFonts w:ascii="Arial" w:hAnsi="Arial" w:cs="Arial"/>
          <w:sz w:val="24"/>
          <w:szCs w:val="24"/>
        </w:rPr>
        <w:t xml:space="preserve"> </w:t>
      </w:r>
      <w:r w:rsidR="00B3136F">
        <w:rPr>
          <w:rFonts w:ascii="Arial" w:hAnsi="Arial" w:cs="Arial"/>
          <w:sz w:val="24"/>
          <w:szCs w:val="24"/>
        </w:rPr>
        <w:t xml:space="preserve">Often discerned from the way in which employees speak about the organisation, and more specific than values. It is important to note that </w:t>
      </w:r>
      <w:r w:rsidR="00814B04">
        <w:rPr>
          <w:rFonts w:ascii="Arial" w:hAnsi="Arial" w:cs="Arial"/>
          <w:sz w:val="24"/>
          <w:szCs w:val="24"/>
        </w:rPr>
        <w:t xml:space="preserve">the focus is on the collective values and beliefs of the </w:t>
      </w:r>
      <w:r w:rsidR="00E90074">
        <w:rPr>
          <w:rFonts w:ascii="Arial" w:hAnsi="Arial" w:cs="Arial"/>
          <w:sz w:val="24"/>
          <w:szCs w:val="24"/>
        </w:rPr>
        <w:t>organisation</w:t>
      </w:r>
      <w:r w:rsidR="00814B04">
        <w:rPr>
          <w:rFonts w:ascii="Arial" w:hAnsi="Arial" w:cs="Arial"/>
          <w:sz w:val="24"/>
          <w:szCs w:val="24"/>
        </w:rPr>
        <w:t xml:space="preserve"> as opposed to individual</w:t>
      </w:r>
      <w:r w:rsidR="00E90074">
        <w:rPr>
          <w:rFonts w:ascii="Arial" w:hAnsi="Arial" w:cs="Arial"/>
          <w:sz w:val="24"/>
          <w:szCs w:val="24"/>
        </w:rPr>
        <w:t>s who may have differing views.</w:t>
      </w:r>
    </w:p>
    <w:p w14:paraId="4185C950" w14:textId="77777777" w:rsidR="0075795E" w:rsidRDefault="00E90074" w:rsidP="00FA11E7">
      <w:pPr>
        <w:spacing w:line="480" w:lineRule="auto"/>
        <w:jc w:val="both"/>
        <w:rPr>
          <w:rFonts w:ascii="Arial" w:hAnsi="Arial" w:cs="Arial"/>
          <w:sz w:val="24"/>
          <w:szCs w:val="24"/>
        </w:rPr>
      </w:pPr>
      <w:r w:rsidRPr="00A5480E">
        <w:rPr>
          <w:rFonts w:ascii="Arial" w:hAnsi="Arial" w:cs="Arial"/>
          <w:b/>
          <w:bCs/>
          <w:sz w:val="24"/>
          <w:szCs w:val="24"/>
        </w:rPr>
        <w:t>Behaviours.</w:t>
      </w:r>
      <w:r>
        <w:rPr>
          <w:rFonts w:ascii="Arial" w:hAnsi="Arial" w:cs="Arial"/>
          <w:sz w:val="24"/>
          <w:szCs w:val="24"/>
        </w:rPr>
        <w:t xml:space="preserve"> The ‘way things are done around here’ and the </w:t>
      </w:r>
      <w:proofErr w:type="gramStart"/>
      <w:r>
        <w:rPr>
          <w:rFonts w:ascii="Arial" w:hAnsi="Arial" w:cs="Arial"/>
          <w:sz w:val="24"/>
          <w:szCs w:val="24"/>
        </w:rPr>
        <w:t>day to day</w:t>
      </w:r>
      <w:proofErr w:type="gramEnd"/>
      <w:r>
        <w:rPr>
          <w:rFonts w:ascii="Arial" w:hAnsi="Arial" w:cs="Arial"/>
          <w:sz w:val="24"/>
          <w:szCs w:val="24"/>
        </w:rPr>
        <w:t xml:space="preserve"> activities</w:t>
      </w:r>
      <w:r w:rsidR="00D73A9C">
        <w:rPr>
          <w:rFonts w:ascii="Arial" w:hAnsi="Arial" w:cs="Arial"/>
          <w:sz w:val="24"/>
          <w:szCs w:val="24"/>
        </w:rPr>
        <w:t xml:space="preserve"> that support strategic intention – or </w:t>
      </w:r>
      <w:r w:rsidR="0075795E">
        <w:rPr>
          <w:rFonts w:ascii="Arial" w:hAnsi="Arial" w:cs="Arial"/>
          <w:sz w:val="24"/>
          <w:szCs w:val="24"/>
        </w:rPr>
        <w:t>act as a barrier.</w:t>
      </w:r>
    </w:p>
    <w:p w14:paraId="28FD8B5E" w14:textId="6F808806" w:rsidR="0087328B" w:rsidRDefault="0075795E" w:rsidP="00FA11E7">
      <w:pPr>
        <w:spacing w:line="480" w:lineRule="auto"/>
        <w:jc w:val="both"/>
        <w:rPr>
          <w:rFonts w:ascii="Arial" w:hAnsi="Arial" w:cs="Arial"/>
          <w:noProof/>
          <w:sz w:val="24"/>
          <w:szCs w:val="24"/>
        </w:rPr>
      </w:pPr>
      <w:r w:rsidRPr="00A5480E">
        <w:rPr>
          <w:rFonts w:ascii="Arial" w:hAnsi="Arial" w:cs="Arial"/>
          <w:b/>
          <w:bCs/>
          <w:sz w:val="24"/>
          <w:szCs w:val="24"/>
        </w:rPr>
        <w:t>Taken for granted assumptions</w:t>
      </w:r>
      <w:r w:rsidR="001F6D94" w:rsidRPr="00A5480E">
        <w:rPr>
          <w:rFonts w:ascii="Arial" w:hAnsi="Arial" w:cs="Arial"/>
          <w:b/>
          <w:bCs/>
          <w:sz w:val="24"/>
          <w:szCs w:val="24"/>
        </w:rPr>
        <w:t>.</w:t>
      </w:r>
      <w:r w:rsidR="00557AAC">
        <w:rPr>
          <w:rFonts w:ascii="Arial" w:hAnsi="Arial" w:cs="Arial"/>
          <w:sz w:val="24"/>
          <w:szCs w:val="24"/>
        </w:rPr>
        <w:t xml:space="preserve"> These sit at the absolute heart of an organisation’s culture</w:t>
      </w:r>
      <w:r w:rsidR="00F06671">
        <w:rPr>
          <w:rFonts w:ascii="Arial" w:hAnsi="Arial" w:cs="Arial"/>
          <w:sz w:val="24"/>
          <w:szCs w:val="24"/>
        </w:rPr>
        <w:t xml:space="preserve"> and are often the elements that </w:t>
      </w:r>
      <w:r w:rsidR="002C79D9">
        <w:rPr>
          <w:rFonts w:ascii="Arial" w:hAnsi="Arial" w:cs="Arial"/>
          <w:sz w:val="24"/>
          <w:szCs w:val="24"/>
        </w:rPr>
        <w:t xml:space="preserve">are difficult to articulate. Described by </w:t>
      </w:r>
      <w:r w:rsidR="002C79D9" w:rsidRPr="002C79D9">
        <w:rPr>
          <w:rFonts w:ascii="Arial" w:hAnsi="Arial" w:cs="Arial"/>
          <w:noProof/>
          <w:sz w:val="24"/>
          <w:szCs w:val="24"/>
        </w:rPr>
        <w:t>Johnson, et al</w:t>
      </w:r>
      <w:r w:rsidR="007B7BA7">
        <w:rPr>
          <w:rFonts w:ascii="Arial" w:hAnsi="Arial" w:cs="Arial"/>
          <w:noProof/>
          <w:sz w:val="24"/>
          <w:szCs w:val="24"/>
        </w:rPr>
        <w:t xml:space="preserve"> (</w:t>
      </w:r>
      <w:r w:rsidR="002C79D9" w:rsidRPr="002C79D9">
        <w:rPr>
          <w:rFonts w:ascii="Arial" w:hAnsi="Arial" w:cs="Arial"/>
          <w:noProof/>
          <w:sz w:val="24"/>
          <w:szCs w:val="24"/>
        </w:rPr>
        <w:t xml:space="preserve"> 2017)</w:t>
      </w:r>
      <w:r w:rsidR="007B7BA7">
        <w:rPr>
          <w:rFonts w:ascii="Arial" w:hAnsi="Arial" w:cs="Arial"/>
          <w:noProof/>
          <w:sz w:val="24"/>
          <w:szCs w:val="24"/>
        </w:rPr>
        <w:t xml:space="preserve"> as the ‘organisational pardigm’</w:t>
      </w:r>
      <w:r w:rsidR="00BC3A99">
        <w:rPr>
          <w:rFonts w:ascii="Arial" w:hAnsi="Arial" w:cs="Arial"/>
          <w:noProof/>
          <w:sz w:val="24"/>
          <w:szCs w:val="24"/>
        </w:rPr>
        <w:t xml:space="preserve"> – the in common </w:t>
      </w:r>
      <w:r w:rsidR="006A2598">
        <w:rPr>
          <w:rFonts w:ascii="Arial" w:hAnsi="Arial" w:cs="Arial"/>
          <w:noProof/>
          <w:sz w:val="24"/>
          <w:szCs w:val="24"/>
        </w:rPr>
        <w:t xml:space="preserve">and frequently taken for granted </w:t>
      </w:r>
      <w:r w:rsidR="00BC3A99">
        <w:rPr>
          <w:rFonts w:ascii="Arial" w:hAnsi="Arial" w:cs="Arial"/>
          <w:noProof/>
          <w:sz w:val="24"/>
          <w:szCs w:val="24"/>
        </w:rPr>
        <w:t>assumptions</w:t>
      </w:r>
      <w:r w:rsidR="006A2598">
        <w:rPr>
          <w:rFonts w:ascii="Arial" w:hAnsi="Arial" w:cs="Arial"/>
          <w:noProof/>
          <w:sz w:val="24"/>
          <w:szCs w:val="24"/>
        </w:rPr>
        <w:t>.</w:t>
      </w:r>
    </w:p>
    <w:p w14:paraId="748C5BFF" w14:textId="1D5936A0" w:rsidR="002D7AA1" w:rsidRDefault="0063267F" w:rsidP="00FA11E7">
      <w:pPr>
        <w:spacing w:line="480" w:lineRule="auto"/>
        <w:jc w:val="both"/>
        <w:rPr>
          <w:rFonts w:ascii="Arial" w:hAnsi="Arial" w:cs="Arial"/>
          <w:noProof/>
          <w:sz w:val="24"/>
          <w:szCs w:val="24"/>
        </w:rPr>
      </w:pPr>
      <w:r>
        <w:rPr>
          <w:rFonts w:ascii="Arial" w:hAnsi="Arial" w:cs="Arial"/>
          <w:noProof/>
          <w:sz w:val="24"/>
          <w:szCs w:val="24"/>
        </w:rPr>
        <w:t>In attempting to identify culture and it’s relationship with st</w:t>
      </w:r>
      <w:r w:rsidR="00594105">
        <w:rPr>
          <w:rFonts w:ascii="Arial" w:hAnsi="Arial" w:cs="Arial"/>
          <w:noProof/>
          <w:sz w:val="24"/>
          <w:szCs w:val="24"/>
        </w:rPr>
        <w:t>ra</w:t>
      </w:r>
      <w:r>
        <w:rPr>
          <w:rFonts w:ascii="Arial" w:hAnsi="Arial" w:cs="Arial"/>
          <w:noProof/>
          <w:sz w:val="24"/>
          <w:szCs w:val="24"/>
        </w:rPr>
        <w:t>tegy, one must consider the</w:t>
      </w:r>
      <w:r w:rsidR="008624CC">
        <w:rPr>
          <w:rFonts w:ascii="Arial" w:hAnsi="Arial" w:cs="Arial"/>
          <w:noProof/>
          <w:sz w:val="24"/>
          <w:szCs w:val="24"/>
        </w:rPr>
        <w:t xml:space="preserve"> impact</w:t>
      </w:r>
      <w:r>
        <w:rPr>
          <w:rFonts w:ascii="Arial" w:hAnsi="Arial" w:cs="Arial"/>
          <w:noProof/>
          <w:sz w:val="24"/>
          <w:szCs w:val="24"/>
        </w:rPr>
        <w:t xml:space="preserve"> of subcultures within an organisation.</w:t>
      </w:r>
      <w:r w:rsidR="007E6A47">
        <w:rPr>
          <w:rFonts w:ascii="Arial" w:hAnsi="Arial" w:cs="Arial"/>
          <w:noProof/>
          <w:sz w:val="24"/>
          <w:szCs w:val="24"/>
        </w:rPr>
        <w:t xml:space="preserve"> Different geographical locations, functions and markets often </w:t>
      </w:r>
      <w:r w:rsidR="00A203D0">
        <w:rPr>
          <w:rFonts w:ascii="Arial" w:hAnsi="Arial" w:cs="Arial"/>
          <w:noProof/>
          <w:sz w:val="24"/>
          <w:szCs w:val="24"/>
        </w:rPr>
        <w:t>dem</w:t>
      </w:r>
      <w:r w:rsidR="00594105">
        <w:rPr>
          <w:rFonts w:ascii="Arial" w:hAnsi="Arial" w:cs="Arial"/>
          <w:noProof/>
          <w:sz w:val="24"/>
          <w:szCs w:val="24"/>
        </w:rPr>
        <w:t>on</w:t>
      </w:r>
      <w:r w:rsidR="00A203D0">
        <w:rPr>
          <w:rFonts w:ascii="Arial" w:hAnsi="Arial" w:cs="Arial"/>
          <w:noProof/>
          <w:sz w:val="24"/>
          <w:szCs w:val="24"/>
        </w:rPr>
        <w:t>strate differen</w:t>
      </w:r>
      <w:r w:rsidR="00594105">
        <w:rPr>
          <w:rFonts w:ascii="Arial" w:hAnsi="Arial" w:cs="Arial"/>
          <w:noProof/>
          <w:sz w:val="24"/>
          <w:szCs w:val="24"/>
        </w:rPr>
        <w:t>t</w:t>
      </w:r>
      <w:r w:rsidR="00A203D0">
        <w:rPr>
          <w:rFonts w:ascii="Arial" w:hAnsi="Arial" w:cs="Arial"/>
          <w:noProof/>
          <w:sz w:val="24"/>
          <w:szCs w:val="24"/>
        </w:rPr>
        <w:t xml:space="preserve"> cultures</w:t>
      </w:r>
      <w:r w:rsidR="008D67E0">
        <w:rPr>
          <w:rFonts w:ascii="Arial" w:hAnsi="Arial" w:cs="Arial"/>
          <w:noProof/>
          <w:sz w:val="24"/>
          <w:szCs w:val="24"/>
        </w:rPr>
        <w:t xml:space="preserve"> especially in areas that</w:t>
      </w:r>
      <w:r w:rsidR="00AC5BF9">
        <w:rPr>
          <w:rFonts w:ascii="Arial" w:hAnsi="Arial" w:cs="Arial"/>
          <w:noProof/>
          <w:sz w:val="24"/>
          <w:szCs w:val="24"/>
        </w:rPr>
        <w:t xml:space="preserve"> are </w:t>
      </w:r>
      <w:r w:rsidR="008D67E0">
        <w:rPr>
          <w:rFonts w:ascii="Arial" w:hAnsi="Arial" w:cs="Arial"/>
          <w:noProof/>
          <w:sz w:val="24"/>
          <w:szCs w:val="24"/>
        </w:rPr>
        <w:t xml:space="preserve"> combined or in the </w:t>
      </w:r>
      <w:r w:rsidR="00AC5BF9">
        <w:rPr>
          <w:rFonts w:ascii="Arial" w:hAnsi="Arial" w:cs="Arial"/>
          <w:noProof/>
          <w:sz w:val="24"/>
          <w:szCs w:val="24"/>
        </w:rPr>
        <w:t>cas</w:t>
      </w:r>
      <w:r w:rsidR="008D67E0">
        <w:rPr>
          <w:rFonts w:ascii="Arial" w:hAnsi="Arial" w:cs="Arial"/>
          <w:noProof/>
          <w:sz w:val="24"/>
          <w:szCs w:val="24"/>
        </w:rPr>
        <w:t>e of acquisition.</w:t>
      </w:r>
      <w:r w:rsidR="00900BC4">
        <w:rPr>
          <w:rFonts w:ascii="Arial" w:hAnsi="Arial" w:cs="Arial"/>
          <w:noProof/>
          <w:sz w:val="24"/>
          <w:szCs w:val="24"/>
        </w:rPr>
        <w:t xml:space="preserve"> </w:t>
      </w:r>
      <w:r w:rsidR="00900BC4" w:rsidRPr="00900BC4">
        <w:rPr>
          <w:rFonts w:ascii="Arial" w:hAnsi="Arial" w:cs="Arial"/>
          <w:noProof/>
          <w:sz w:val="24"/>
          <w:szCs w:val="24"/>
        </w:rPr>
        <w:t>Johnson, et al</w:t>
      </w:r>
      <w:r w:rsidR="00900BC4">
        <w:rPr>
          <w:rFonts w:ascii="Arial" w:hAnsi="Arial" w:cs="Arial"/>
          <w:noProof/>
          <w:sz w:val="24"/>
          <w:szCs w:val="24"/>
        </w:rPr>
        <w:t xml:space="preserve"> (</w:t>
      </w:r>
      <w:r w:rsidR="00900BC4" w:rsidRPr="00900BC4">
        <w:rPr>
          <w:rFonts w:ascii="Arial" w:hAnsi="Arial" w:cs="Arial"/>
          <w:noProof/>
          <w:sz w:val="24"/>
          <w:szCs w:val="24"/>
        </w:rPr>
        <w:t>2017)</w:t>
      </w:r>
      <w:r w:rsidR="00900BC4">
        <w:rPr>
          <w:rFonts w:ascii="Arial" w:hAnsi="Arial" w:cs="Arial"/>
          <w:noProof/>
          <w:sz w:val="24"/>
          <w:szCs w:val="24"/>
        </w:rPr>
        <w:t>, continue that to understand organsiation</w:t>
      </w:r>
      <w:r w:rsidR="00AC5BF9">
        <w:rPr>
          <w:rFonts w:ascii="Arial" w:hAnsi="Arial" w:cs="Arial"/>
          <w:noProof/>
          <w:sz w:val="24"/>
          <w:szCs w:val="24"/>
        </w:rPr>
        <w:t>al</w:t>
      </w:r>
      <w:r w:rsidR="00900BC4">
        <w:rPr>
          <w:rFonts w:ascii="Arial" w:hAnsi="Arial" w:cs="Arial"/>
          <w:noProof/>
          <w:sz w:val="24"/>
          <w:szCs w:val="24"/>
        </w:rPr>
        <w:t xml:space="preserve"> culture, one must first analyse organ</w:t>
      </w:r>
      <w:r w:rsidR="00AC5BF9">
        <w:rPr>
          <w:rFonts w:ascii="Arial" w:hAnsi="Arial" w:cs="Arial"/>
          <w:noProof/>
          <w:sz w:val="24"/>
          <w:szCs w:val="24"/>
        </w:rPr>
        <w:t>i</w:t>
      </w:r>
      <w:r w:rsidR="00900BC4">
        <w:rPr>
          <w:rFonts w:ascii="Arial" w:hAnsi="Arial" w:cs="Arial"/>
          <w:noProof/>
          <w:sz w:val="24"/>
          <w:szCs w:val="24"/>
        </w:rPr>
        <w:t>sational culture</w:t>
      </w:r>
      <w:r w:rsidR="00DB5ADF">
        <w:rPr>
          <w:rFonts w:ascii="Arial" w:hAnsi="Arial" w:cs="Arial"/>
          <w:noProof/>
          <w:sz w:val="24"/>
          <w:szCs w:val="24"/>
        </w:rPr>
        <w:t xml:space="preserve">. </w:t>
      </w:r>
      <w:r w:rsidR="00ED0B94">
        <w:rPr>
          <w:rFonts w:ascii="Arial" w:hAnsi="Arial" w:cs="Arial"/>
          <w:noProof/>
          <w:sz w:val="24"/>
          <w:szCs w:val="24"/>
        </w:rPr>
        <w:t>O</w:t>
      </w:r>
      <w:r w:rsidR="00900BC4">
        <w:rPr>
          <w:rFonts w:ascii="Arial" w:hAnsi="Arial" w:cs="Arial"/>
          <w:noProof/>
          <w:sz w:val="24"/>
          <w:szCs w:val="24"/>
        </w:rPr>
        <w:t>ne way of acheiving t</w:t>
      </w:r>
      <w:r w:rsidR="00AC5BF9">
        <w:rPr>
          <w:rFonts w:ascii="Arial" w:hAnsi="Arial" w:cs="Arial"/>
          <w:noProof/>
          <w:sz w:val="24"/>
          <w:szCs w:val="24"/>
        </w:rPr>
        <w:t>h</w:t>
      </w:r>
      <w:r w:rsidR="00900BC4">
        <w:rPr>
          <w:rFonts w:ascii="Arial" w:hAnsi="Arial" w:cs="Arial"/>
          <w:noProof/>
          <w:sz w:val="24"/>
          <w:szCs w:val="24"/>
        </w:rPr>
        <w:t>is is via the ‘cultural web’.</w:t>
      </w:r>
      <w:r w:rsidR="002D7AA1">
        <w:rPr>
          <w:rFonts w:ascii="Arial" w:hAnsi="Arial" w:cs="Arial"/>
          <w:noProof/>
          <w:sz w:val="24"/>
          <w:szCs w:val="24"/>
        </w:rPr>
        <w:t xml:space="preserve"> The cultural web </w:t>
      </w:r>
      <w:r w:rsidR="0064569D">
        <w:rPr>
          <w:rFonts w:ascii="Arial" w:hAnsi="Arial" w:cs="Arial"/>
          <w:noProof/>
          <w:sz w:val="24"/>
          <w:szCs w:val="24"/>
        </w:rPr>
        <w:t xml:space="preserve">shows the </w:t>
      </w:r>
      <w:r w:rsidR="008519C0">
        <w:rPr>
          <w:rFonts w:ascii="Arial" w:hAnsi="Arial" w:cs="Arial"/>
          <w:noProof/>
          <w:sz w:val="24"/>
          <w:szCs w:val="24"/>
        </w:rPr>
        <w:t>‘</w:t>
      </w:r>
      <w:r w:rsidR="0064569D">
        <w:rPr>
          <w:rFonts w:ascii="Arial" w:hAnsi="Arial" w:cs="Arial"/>
          <w:noProof/>
          <w:sz w:val="24"/>
          <w:szCs w:val="24"/>
        </w:rPr>
        <w:t xml:space="preserve">behavioural, </w:t>
      </w:r>
      <w:r w:rsidR="0064569D">
        <w:rPr>
          <w:rFonts w:ascii="Arial" w:hAnsi="Arial" w:cs="Arial"/>
          <w:noProof/>
          <w:sz w:val="24"/>
          <w:szCs w:val="24"/>
        </w:rPr>
        <w:lastRenderedPageBreak/>
        <w:t>physical and symbolic manifestations</w:t>
      </w:r>
      <w:r w:rsidR="008519C0">
        <w:rPr>
          <w:rFonts w:ascii="Arial" w:hAnsi="Arial" w:cs="Arial"/>
          <w:noProof/>
          <w:sz w:val="24"/>
          <w:szCs w:val="24"/>
        </w:rPr>
        <w:t xml:space="preserve"> of a culture' that inform, or are informed by the paradigm.</w:t>
      </w:r>
    </w:p>
    <w:p w14:paraId="2F602C38" w14:textId="77777777" w:rsidR="00B3136F" w:rsidRDefault="00B3136F" w:rsidP="00FA11E7">
      <w:pPr>
        <w:spacing w:line="480" w:lineRule="auto"/>
        <w:jc w:val="both"/>
        <w:rPr>
          <w:rFonts w:ascii="Arial" w:hAnsi="Arial" w:cs="Arial"/>
          <w:sz w:val="24"/>
          <w:szCs w:val="24"/>
        </w:rPr>
      </w:pPr>
    </w:p>
    <w:p w14:paraId="2A00714F" w14:textId="65CDF171" w:rsidR="00644030" w:rsidRDefault="00CE70BD" w:rsidP="00606AD4">
      <w:pPr>
        <w:spacing w:line="480" w:lineRule="auto"/>
        <w:jc w:val="center"/>
        <w:rPr>
          <w:rFonts w:ascii="Arial" w:hAnsi="Arial" w:cs="Arial"/>
          <w:sz w:val="24"/>
          <w:szCs w:val="24"/>
        </w:rPr>
      </w:pPr>
      <w:r w:rsidRPr="007B083A">
        <w:rPr>
          <w:rFonts w:ascii="Arial" w:hAnsi="Arial" w:cs="Arial"/>
          <w:noProof/>
          <w:sz w:val="24"/>
          <w:szCs w:val="24"/>
        </w:rPr>
        <w:drawing>
          <wp:inline distT="0" distB="0" distL="0" distR="0" wp14:anchorId="28B45DFC" wp14:editId="2A864F89">
            <wp:extent cx="3797299" cy="32004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831612" cy="3229319"/>
                    </a:xfrm>
                    <a:prstGeom prst="rect">
                      <a:avLst/>
                    </a:prstGeom>
                  </pic:spPr>
                </pic:pic>
              </a:graphicData>
            </a:graphic>
          </wp:inline>
        </w:drawing>
      </w:r>
    </w:p>
    <w:p w14:paraId="73DB74EF" w14:textId="160E8B82" w:rsidR="007B083A" w:rsidRDefault="007B083A" w:rsidP="005A748F">
      <w:pPr>
        <w:jc w:val="both"/>
        <w:rPr>
          <w:rFonts w:ascii="Arial" w:hAnsi="Arial" w:cs="Arial"/>
          <w:sz w:val="24"/>
          <w:szCs w:val="24"/>
        </w:rPr>
      </w:pPr>
      <w:r>
        <w:rPr>
          <w:rFonts w:ascii="Arial" w:hAnsi="Arial" w:cs="Arial"/>
          <w:sz w:val="24"/>
          <w:szCs w:val="24"/>
        </w:rPr>
        <w:t xml:space="preserve">Fig </w:t>
      </w:r>
      <w:r w:rsidR="002C6D20">
        <w:rPr>
          <w:rFonts w:ascii="Arial" w:hAnsi="Arial" w:cs="Arial"/>
          <w:sz w:val="24"/>
          <w:szCs w:val="24"/>
        </w:rPr>
        <w:t>3</w:t>
      </w:r>
    </w:p>
    <w:p w14:paraId="60EFDEFA" w14:textId="237C5737" w:rsidR="007B083A" w:rsidRDefault="007B083A" w:rsidP="005A748F">
      <w:pPr>
        <w:jc w:val="both"/>
        <w:rPr>
          <w:rFonts w:ascii="Arial" w:hAnsi="Arial" w:cs="Arial"/>
          <w:sz w:val="24"/>
          <w:szCs w:val="24"/>
        </w:rPr>
      </w:pPr>
      <w:r>
        <w:rPr>
          <w:rFonts w:ascii="Arial" w:hAnsi="Arial" w:cs="Arial"/>
          <w:sz w:val="24"/>
          <w:szCs w:val="24"/>
        </w:rPr>
        <w:t>The Cultural Web</w:t>
      </w:r>
    </w:p>
    <w:p w14:paraId="742A985E" w14:textId="6FA3F524" w:rsidR="007B083A" w:rsidRDefault="007B083A" w:rsidP="005A748F">
      <w:pPr>
        <w:jc w:val="both"/>
        <w:rPr>
          <w:rFonts w:ascii="Arial" w:hAnsi="Arial" w:cs="Arial"/>
          <w:sz w:val="24"/>
          <w:szCs w:val="24"/>
        </w:rPr>
      </w:pPr>
      <w:r>
        <w:rPr>
          <w:rFonts w:ascii="Arial" w:hAnsi="Arial" w:cs="Arial"/>
          <w:sz w:val="24"/>
          <w:szCs w:val="24"/>
        </w:rPr>
        <w:t xml:space="preserve">Midtools.com </w:t>
      </w:r>
      <w:r w:rsidR="00B82A04">
        <w:rPr>
          <w:rFonts w:ascii="Arial" w:hAnsi="Arial" w:cs="Arial"/>
          <w:sz w:val="24"/>
          <w:szCs w:val="24"/>
        </w:rPr>
        <w:t>2019</w:t>
      </w:r>
    </w:p>
    <w:p w14:paraId="0251429E" w14:textId="77777777" w:rsidR="00695FD7" w:rsidRDefault="00695FD7" w:rsidP="00FA11E7">
      <w:pPr>
        <w:spacing w:line="480" w:lineRule="auto"/>
        <w:jc w:val="both"/>
        <w:rPr>
          <w:rFonts w:ascii="Arial" w:hAnsi="Arial" w:cs="Arial"/>
          <w:sz w:val="24"/>
          <w:szCs w:val="24"/>
        </w:rPr>
      </w:pPr>
    </w:p>
    <w:p w14:paraId="34470D36" w14:textId="41FEE251" w:rsidR="00B82A04" w:rsidRDefault="00C06B22" w:rsidP="00FA11E7">
      <w:pPr>
        <w:spacing w:line="480" w:lineRule="auto"/>
        <w:jc w:val="both"/>
        <w:rPr>
          <w:rFonts w:ascii="Arial" w:hAnsi="Arial" w:cs="Arial"/>
          <w:sz w:val="24"/>
          <w:szCs w:val="24"/>
        </w:rPr>
      </w:pPr>
      <w:r>
        <w:rPr>
          <w:rFonts w:ascii="Arial" w:hAnsi="Arial" w:cs="Arial"/>
          <w:sz w:val="24"/>
          <w:szCs w:val="24"/>
        </w:rPr>
        <w:t xml:space="preserve">The </w:t>
      </w:r>
      <w:r w:rsidRPr="00E41D9E">
        <w:rPr>
          <w:rFonts w:ascii="Arial" w:hAnsi="Arial" w:cs="Arial"/>
          <w:b/>
          <w:bCs/>
          <w:sz w:val="24"/>
          <w:szCs w:val="24"/>
        </w:rPr>
        <w:t>paradigm</w:t>
      </w:r>
      <w:r>
        <w:rPr>
          <w:rFonts w:ascii="Arial" w:hAnsi="Arial" w:cs="Arial"/>
          <w:sz w:val="24"/>
          <w:szCs w:val="24"/>
        </w:rPr>
        <w:t xml:space="preserve"> sits at the heart of the web and as previously described is the set of</w:t>
      </w:r>
      <w:r w:rsidR="00F710CD">
        <w:rPr>
          <w:rFonts w:ascii="Arial" w:hAnsi="Arial" w:cs="Arial"/>
          <w:sz w:val="24"/>
          <w:szCs w:val="24"/>
        </w:rPr>
        <w:t xml:space="preserve"> complex, deep rooted and often</w:t>
      </w:r>
      <w:r>
        <w:rPr>
          <w:rFonts w:ascii="Arial" w:hAnsi="Arial" w:cs="Arial"/>
          <w:sz w:val="24"/>
          <w:szCs w:val="24"/>
        </w:rPr>
        <w:t xml:space="preserve"> taken for granted assumptions </w:t>
      </w:r>
      <w:r w:rsidR="00E41D9E">
        <w:rPr>
          <w:rFonts w:ascii="Arial" w:hAnsi="Arial" w:cs="Arial"/>
          <w:sz w:val="24"/>
          <w:szCs w:val="24"/>
        </w:rPr>
        <w:t xml:space="preserve">that </w:t>
      </w:r>
      <w:r w:rsidR="001A55F3">
        <w:rPr>
          <w:rFonts w:ascii="Arial" w:hAnsi="Arial" w:cs="Arial"/>
          <w:sz w:val="24"/>
          <w:szCs w:val="24"/>
        </w:rPr>
        <w:t>are implicitly understood by many but</w:t>
      </w:r>
      <w:r w:rsidR="00E41D9E">
        <w:rPr>
          <w:rFonts w:ascii="Arial" w:hAnsi="Arial" w:cs="Arial"/>
          <w:sz w:val="24"/>
          <w:szCs w:val="24"/>
        </w:rPr>
        <w:t xml:space="preserve"> are sometimes difficult to quantify.</w:t>
      </w:r>
    </w:p>
    <w:p w14:paraId="7DB53CB1" w14:textId="22E47AFE" w:rsidR="00E41D9E" w:rsidRDefault="004A16E3" w:rsidP="00FA11E7">
      <w:pPr>
        <w:spacing w:line="480" w:lineRule="auto"/>
        <w:jc w:val="both"/>
        <w:rPr>
          <w:rFonts w:ascii="Arial" w:hAnsi="Arial" w:cs="Arial"/>
          <w:sz w:val="24"/>
          <w:szCs w:val="24"/>
        </w:rPr>
      </w:pPr>
      <w:r w:rsidRPr="004B10CC">
        <w:rPr>
          <w:rFonts w:ascii="Arial" w:hAnsi="Arial" w:cs="Arial"/>
          <w:b/>
          <w:bCs/>
          <w:sz w:val="24"/>
          <w:szCs w:val="24"/>
        </w:rPr>
        <w:t>Routines</w:t>
      </w:r>
      <w:r w:rsidR="006C783C">
        <w:rPr>
          <w:rFonts w:ascii="Arial" w:hAnsi="Arial" w:cs="Arial"/>
          <w:sz w:val="24"/>
          <w:szCs w:val="24"/>
        </w:rPr>
        <w:t xml:space="preserve"> are the way in which things are done</w:t>
      </w:r>
      <w:r>
        <w:rPr>
          <w:rFonts w:ascii="Arial" w:hAnsi="Arial" w:cs="Arial"/>
          <w:sz w:val="24"/>
          <w:szCs w:val="24"/>
        </w:rPr>
        <w:t xml:space="preserve"> and may have a </w:t>
      </w:r>
      <w:r w:rsidR="00933866">
        <w:rPr>
          <w:rFonts w:ascii="Arial" w:hAnsi="Arial" w:cs="Arial"/>
          <w:sz w:val="24"/>
          <w:szCs w:val="24"/>
        </w:rPr>
        <w:t>long-standing</w:t>
      </w:r>
      <w:r>
        <w:rPr>
          <w:rFonts w:ascii="Arial" w:hAnsi="Arial" w:cs="Arial"/>
          <w:sz w:val="24"/>
          <w:szCs w:val="24"/>
        </w:rPr>
        <w:t xml:space="preserve"> history within an organisation. They help to deliver against strategic intentions, or equally detract from </w:t>
      </w:r>
      <w:r w:rsidR="00AB6CDE">
        <w:rPr>
          <w:rFonts w:ascii="Arial" w:hAnsi="Arial" w:cs="Arial"/>
          <w:sz w:val="24"/>
          <w:szCs w:val="24"/>
        </w:rPr>
        <w:t xml:space="preserve">them </w:t>
      </w:r>
      <w:r>
        <w:rPr>
          <w:rFonts w:ascii="Arial" w:hAnsi="Arial" w:cs="Arial"/>
          <w:sz w:val="24"/>
          <w:szCs w:val="24"/>
        </w:rPr>
        <w:t xml:space="preserve">where there </w:t>
      </w:r>
      <w:r w:rsidR="00AB6CDE">
        <w:rPr>
          <w:rFonts w:ascii="Arial" w:hAnsi="Arial" w:cs="Arial"/>
          <w:sz w:val="24"/>
          <w:szCs w:val="24"/>
        </w:rPr>
        <w:t>are strong view</w:t>
      </w:r>
      <w:r w:rsidR="005E0BC7">
        <w:rPr>
          <w:rFonts w:ascii="Arial" w:hAnsi="Arial" w:cs="Arial"/>
          <w:sz w:val="24"/>
          <w:szCs w:val="24"/>
        </w:rPr>
        <w:t>s</w:t>
      </w:r>
      <w:r w:rsidR="00AB6CDE">
        <w:rPr>
          <w:rFonts w:ascii="Arial" w:hAnsi="Arial" w:cs="Arial"/>
          <w:sz w:val="24"/>
          <w:szCs w:val="24"/>
        </w:rPr>
        <w:t xml:space="preserve"> and assumptions about the way things should be done.</w:t>
      </w:r>
    </w:p>
    <w:p w14:paraId="48AFBC0F" w14:textId="09FC88A1" w:rsidR="00AB6CDE" w:rsidRDefault="00707011" w:rsidP="00FA11E7">
      <w:pPr>
        <w:spacing w:line="480" w:lineRule="auto"/>
        <w:jc w:val="both"/>
        <w:rPr>
          <w:rFonts w:ascii="Arial" w:hAnsi="Arial" w:cs="Arial"/>
          <w:sz w:val="24"/>
          <w:szCs w:val="24"/>
        </w:rPr>
      </w:pPr>
      <w:r w:rsidRPr="004B10CC">
        <w:rPr>
          <w:rFonts w:ascii="Arial" w:hAnsi="Arial" w:cs="Arial"/>
          <w:b/>
          <w:bCs/>
          <w:sz w:val="24"/>
          <w:szCs w:val="24"/>
        </w:rPr>
        <w:t>Rituals</w:t>
      </w:r>
      <w:r>
        <w:rPr>
          <w:rFonts w:ascii="Arial" w:hAnsi="Arial" w:cs="Arial"/>
          <w:sz w:val="24"/>
          <w:szCs w:val="24"/>
        </w:rPr>
        <w:t xml:space="preserve"> are the </w:t>
      </w:r>
      <w:proofErr w:type="gramStart"/>
      <w:r>
        <w:rPr>
          <w:rFonts w:ascii="Arial" w:hAnsi="Arial" w:cs="Arial"/>
          <w:sz w:val="24"/>
          <w:szCs w:val="24"/>
        </w:rPr>
        <w:t>particular events</w:t>
      </w:r>
      <w:proofErr w:type="gramEnd"/>
      <w:r>
        <w:rPr>
          <w:rFonts w:ascii="Arial" w:hAnsi="Arial" w:cs="Arial"/>
          <w:sz w:val="24"/>
          <w:szCs w:val="24"/>
        </w:rPr>
        <w:t xml:space="preserve"> or activities</w:t>
      </w:r>
      <w:r w:rsidR="007A4A2C">
        <w:rPr>
          <w:rFonts w:ascii="Arial" w:hAnsi="Arial" w:cs="Arial"/>
          <w:sz w:val="24"/>
          <w:szCs w:val="24"/>
        </w:rPr>
        <w:t xml:space="preserve"> which underline </w:t>
      </w:r>
      <w:r w:rsidR="008C354E">
        <w:rPr>
          <w:rFonts w:ascii="Arial" w:hAnsi="Arial" w:cs="Arial"/>
          <w:sz w:val="24"/>
          <w:szCs w:val="24"/>
        </w:rPr>
        <w:t xml:space="preserve">important elements of the culture. These </w:t>
      </w:r>
      <w:r w:rsidR="005E0BC7">
        <w:rPr>
          <w:rFonts w:ascii="Arial" w:hAnsi="Arial" w:cs="Arial"/>
          <w:sz w:val="24"/>
          <w:szCs w:val="24"/>
        </w:rPr>
        <w:t>are</w:t>
      </w:r>
      <w:r w:rsidR="008C354E">
        <w:rPr>
          <w:rFonts w:ascii="Arial" w:hAnsi="Arial" w:cs="Arial"/>
          <w:sz w:val="24"/>
          <w:szCs w:val="24"/>
        </w:rPr>
        <w:t xml:space="preserve"> formal or informal. Within the </w:t>
      </w:r>
      <w:r w:rsidR="002572BE">
        <w:rPr>
          <w:rFonts w:ascii="Arial" w:hAnsi="Arial" w:cs="Arial"/>
          <w:sz w:val="24"/>
          <w:szCs w:val="24"/>
        </w:rPr>
        <w:t>p</w:t>
      </w:r>
      <w:r w:rsidR="008C354E">
        <w:rPr>
          <w:rFonts w:ascii="Arial" w:hAnsi="Arial" w:cs="Arial"/>
          <w:sz w:val="24"/>
          <w:szCs w:val="24"/>
        </w:rPr>
        <w:t xml:space="preserve">olicing context, a good example </w:t>
      </w:r>
      <w:r w:rsidR="008C354E">
        <w:rPr>
          <w:rFonts w:ascii="Arial" w:hAnsi="Arial" w:cs="Arial"/>
          <w:sz w:val="24"/>
          <w:szCs w:val="24"/>
        </w:rPr>
        <w:lastRenderedPageBreak/>
        <w:t xml:space="preserve">is the </w:t>
      </w:r>
      <w:r w:rsidR="002572BE">
        <w:rPr>
          <w:rFonts w:ascii="Arial" w:hAnsi="Arial" w:cs="Arial"/>
          <w:sz w:val="24"/>
          <w:szCs w:val="24"/>
        </w:rPr>
        <w:t>holding of parades for new student officers or long service ceremonies for experienced officers and staff.</w:t>
      </w:r>
    </w:p>
    <w:p w14:paraId="6BE91DCE" w14:textId="36C4D02B" w:rsidR="00F810EC" w:rsidRDefault="00805BCC" w:rsidP="00FA11E7">
      <w:pPr>
        <w:spacing w:line="480" w:lineRule="auto"/>
        <w:jc w:val="both"/>
        <w:rPr>
          <w:rFonts w:ascii="Arial" w:hAnsi="Arial" w:cs="Arial"/>
          <w:sz w:val="24"/>
          <w:szCs w:val="24"/>
        </w:rPr>
      </w:pPr>
      <w:r w:rsidRPr="004B10CC">
        <w:rPr>
          <w:rFonts w:ascii="Arial" w:hAnsi="Arial" w:cs="Arial"/>
          <w:b/>
          <w:bCs/>
          <w:sz w:val="24"/>
          <w:szCs w:val="24"/>
        </w:rPr>
        <w:t>Stories</w:t>
      </w:r>
      <w:r>
        <w:rPr>
          <w:rFonts w:ascii="Arial" w:hAnsi="Arial" w:cs="Arial"/>
          <w:sz w:val="24"/>
          <w:szCs w:val="24"/>
        </w:rPr>
        <w:t xml:space="preserve"> are told by individuals to each other</w:t>
      </w:r>
      <w:r w:rsidR="00F810EC">
        <w:rPr>
          <w:rFonts w:ascii="Arial" w:hAnsi="Arial" w:cs="Arial"/>
          <w:sz w:val="24"/>
          <w:szCs w:val="24"/>
        </w:rPr>
        <w:t>, new starters or outsiders</w:t>
      </w:r>
      <w:r>
        <w:rPr>
          <w:rFonts w:ascii="Arial" w:hAnsi="Arial" w:cs="Arial"/>
          <w:sz w:val="24"/>
          <w:szCs w:val="24"/>
        </w:rPr>
        <w:t xml:space="preserve"> and </w:t>
      </w:r>
      <w:r w:rsidR="00F810EC">
        <w:rPr>
          <w:rFonts w:ascii="Arial" w:hAnsi="Arial" w:cs="Arial"/>
          <w:sz w:val="24"/>
          <w:szCs w:val="24"/>
        </w:rPr>
        <w:t>essentially</w:t>
      </w:r>
      <w:r>
        <w:rPr>
          <w:rFonts w:ascii="Arial" w:hAnsi="Arial" w:cs="Arial"/>
          <w:sz w:val="24"/>
          <w:szCs w:val="24"/>
        </w:rPr>
        <w:t xml:space="preserve"> </w:t>
      </w:r>
      <w:r w:rsidR="00B15581">
        <w:rPr>
          <w:rFonts w:ascii="Arial" w:hAnsi="Arial" w:cs="Arial"/>
          <w:sz w:val="24"/>
          <w:szCs w:val="24"/>
        </w:rPr>
        <w:t>inform people of what is important. Often about h</w:t>
      </w:r>
      <w:r w:rsidR="00AF43FD">
        <w:rPr>
          <w:rFonts w:ascii="Arial" w:hAnsi="Arial" w:cs="Arial"/>
          <w:sz w:val="24"/>
          <w:szCs w:val="24"/>
        </w:rPr>
        <w:t xml:space="preserve">istory, </w:t>
      </w:r>
      <w:r w:rsidR="00933866">
        <w:rPr>
          <w:rFonts w:ascii="Arial" w:hAnsi="Arial" w:cs="Arial"/>
          <w:sz w:val="24"/>
          <w:szCs w:val="24"/>
        </w:rPr>
        <w:t>events,</w:t>
      </w:r>
      <w:r w:rsidR="00AF43FD">
        <w:rPr>
          <w:rFonts w:ascii="Arial" w:hAnsi="Arial" w:cs="Arial"/>
          <w:sz w:val="24"/>
          <w:szCs w:val="24"/>
        </w:rPr>
        <w:t xml:space="preserve"> or individuals</w:t>
      </w:r>
      <w:r w:rsidR="00F810EC">
        <w:rPr>
          <w:rFonts w:ascii="Arial" w:hAnsi="Arial" w:cs="Arial"/>
          <w:sz w:val="24"/>
          <w:szCs w:val="24"/>
        </w:rPr>
        <w:t>.</w:t>
      </w:r>
    </w:p>
    <w:p w14:paraId="7A17E4C6" w14:textId="5D0E93D0" w:rsidR="00A634D7" w:rsidRDefault="00A634D7" w:rsidP="00FA11E7">
      <w:pPr>
        <w:spacing w:line="480" w:lineRule="auto"/>
        <w:jc w:val="both"/>
        <w:rPr>
          <w:rFonts w:ascii="Arial" w:hAnsi="Arial" w:cs="Arial"/>
          <w:sz w:val="24"/>
          <w:szCs w:val="24"/>
        </w:rPr>
      </w:pPr>
      <w:r w:rsidRPr="004B10CC">
        <w:rPr>
          <w:rFonts w:ascii="Arial" w:hAnsi="Arial" w:cs="Arial"/>
          <w:b/>
          <w:bCs/>
          <w:sz w:val="24"/>
          <w:szCs w:val="24"/>
        </w:rPr>
        <w:t>Symbols</w:t>
      </w:r>
      <w:r>
        <w:rPr>
          <w:rFonts w:ascii="Arial" w:hAnsi="Arial" w:cs="Arial"/>
          <w:sz w:val="24"/>
          <w:szCs w:val="24"/>
        </w:rPr>
        <w:t xml:space="preserve"> are objects, locations, </w:t>
      </w:r>
      <w:r w:rsidR="00933866">
        <w:rPr>
          <w:rFonts w:ascii="Arial" w:hAnsi="Arial" w:cs="Arial"/>
          <w:sz w:val="24"/>
          <w:szCs w:val="24"/>
        </w:rPr>
        <w:t>events,</w:t>
      </w:r>
      <w:r>
        <w:rPr>
          <w:rFonts w:ascii="Arial" w:hAnsi="Arial" w:cs="Arial"/>
          <w:sz w:val="24"/>
          <w:szCs w:val="24"/>
        </w:rPr>
        <w:t xml:space="preserve"> or people that convey messages over and above their purpose. A good example is the wearing of police uniform or </w:t>
      </w:r>
      <w:r w:rsidR="00F822AE">
        <w:rPr>
          <w:rFonts w:ascii="Arial" w:hAnsi="Arial" w:cs="Arial"/>
          <w:sz w:val="24"/>
          <w:szCs w:val="24"/>
        </w:rPr>
        <w:t>ranked</w:t>
      </w:r>
      <w:r>
        <w:rPr>
          <w:rFonts w:ascii="Arial" w:hAnsi="Arial" w:cs="Arial"/>
          <w:sz w:val="24"/>
          <w:szCs w:val="24"/>
        </w:rPr>
        <w:t xml:space="preserve"> insignia.</w:t>
      </w:r>
    </w:p>
    <w:p w14:paraId="6C2A7EEB" w14:textId="062BF66D" w:rsidR="00A634D7" w:rsidRDefault="008B5C01" w:rsidP="00FA11E7">
      <w:pPr>
        <w:spacing w:line="480" w:lineRule="auto"/>
        <w:jc w:val="both"/>
        <w:rPr>
          <w:rFonts w:ascii="Arial" w:hAnsi="Arial" w:cs="Arial"/>
          <w:sz w:val="24"/>
          <w:szCs w:val="24"/>
        </w:rPr>
      </w:pPr>
      <w:r w:rsidRPr="004B10CC">
        <w:rPr>
          <w:rFonts w:ascii="Arial" w:hAnsi="Arial" w:cs="Arial"/>
          <w:b/>
          <w:bCs/>
          <w:sz w:val="24"/>
          <w:szCs w:val="24"/>
        </w:rPr>
        <w:t>Power</w:t>
      </w:r>
      <w:r>
        <w:rPr>
          <w:rFonts w:ascii="Arial" w:hAnsi="Arial" w:cs="Arial"/>
          <w:sz w:val="24"/>
          <w:szCs w:val="24"/>
        </w:rPr>
        <w:t xml:space="preserve"> refers to the ability of individuals or groups to assert influence over other individuals or groups </w:t>
      </w:r>
      <w:r w:rsidR="00A2029C">
        <w:rPr>
          <w:rFonts w:ascii="Arial" w:hAnsi="Arial" w:cs="Arial"/>
          <w:sz w:val="24"/>
          <w:szCs w:val="24"/>
        </w:rPr>
        <w:t xml:space="preserve">thereby </w:t>
      </w:r>
      <w:r w:rsidR="00397FD1">
        <w:rPr>
          <w:rFonts w:ascii="Arial" w:hAnsi="Arial" w:cs="Arial"/>
          <w:sz w:val="24"/>
          <w:szCs w:val="24"/>
        </w:rPr>
        <w:t>persuading</w:t>
      </w:r>
      <w:r w:rsidR="00A2029C">
        <w:rPr>
          <w:rFonts w:ascii="Arial" w:hAnsi="Arial" w:cs="Arial"/>
          <w:sz w:val="24"/>
          <w:szCs w:val="24"/>
        </w:rPr>
        <w:t xml:space="preserve"> them into a </w:t>
      </w:r>
      <w:r w:rsidR="00397FD1">
        <w:rPr>
          <w:rFonts w:ascii="Arial" w:hAnsi="Arial" w:cs="Arial"/>
          <w:sz w:val="24"/>
          <w:szCs w:val="24"/>
        </w:rPr>
        <w:t xml:space="preserve">particular </w:t>
      </w:r>
      <w:r w:rsidR="00A2029C">
        <w:rPr>
          <w:rFonts w:ascii="Arial" w:hAnsi="Arial" w:cs="Arial"/>
          <w:sz w:val="24"/>
          <w:szCs w:val="24"/>
        </w:rPr>
        <w:t>course of action</w:t>
      </w:r>
      <w:r w:rsidR="00397FD1">
        <w:rPr>
          <w:rFonts w:ascii="Arial" w:hAnsi="Arial" w:cs="Arial"/>
          <w:sz w:val="24"/>
          <w:szCs w:val="24"/>
        </w:rPr>
        <w:t xml:space="preserve">. Often closely aligned to </w:t>
      </w:r>
      <w:r w:rsidR="00AD0132">
        <w:rPr>
          <w:rFonts w:ascii="Arial" w:hAnsi="Arial" w:cs="Arial"/>
          <w:sz w:val="24"/>
          <w:szCs w:val="24"/>
        </w:rPr>
        <w:t xml:space="preserve">the </w:t>
      </w:r>
      <w:r w:rsidR="00397FD1">
        <w:rPr>
          <w:rFonts w:ascii="Arial" w:hAnsi="Arial" w:cs="Arial"/>
          <w:sz w:val="24"/>
          <w:szCs w:val="24"/>
        </w:rPr>
        <w:t>paradigm</w:t>
      </w:r>
      <w:r w:rsidR="00AD0132">
        <w:rPr>
          <w:rFonts w:ascii="Arial" w:hAnsi="Arial" w:cs="Arial"/>
          <w:sz w:val="24"/>
          <w:szCs w:val="24"/>
        </w:rPr>
        <w:t xml:space="preserve">, particularly </w:t>
      </w:r>
      <w:r w:rsidR="00933866">
        <w:rPr>
          <w:rFonts w:ascii="Arial" w:hAnsi="Arial" w:cs="Arial"/>
          <w:sz w:val="24"/>
          <w:szCs w:val="24"/>
        </w:rPr>
        <w:t>regarding</w:t>
      </w:r>
      <w:r w:rsidR="00AD0132">
        <w:rPr>
          <w:rFonts w:ascii="Arial" w:hAnsi="Arial" w:cs="Arial"/>
          <w:sz w:val="24"/>
          <w:szCs w:val="24"/>
        </w:rPr>
        <w:t xml:space="preserve"> the most po</w:t>
      </w:r>
      <w:r w:rsidR="00FE6AD3">
        <w:rPr>
          <w:rFonts w:ascii="Arial" w:hAnsi="Arial" w:cs="Arial"/>
          <w:sz w:val="24"/>
          <w:szCs w:val="24"/>
        </w:rPr>
        <w:t>werful individuals and groups.</w:t>
      </w:r>
    </w:p>
    <w:p w14:paraId="3E5FB302" w14:textId="77777777" w:rsidR="00662977" w:rsidRDefault="00632154" w:rsidP="00FA11E7">
      <w:pPr>
        <w:spacing w:line="480" w:lineRule="auto"/>
        <w:jc w:val="both"/>
        <w:rPr>
          <w:rFonts w:ascii="Arial" w:hAnsi="Arial" w:cs="Arial"/>
          <w:sz w:val="24"/>
          <w:szCs w:val="24"/>
        </w:rPr>
      </w:pPr>
      <w:r w:rsidRPr="00662977">
        <w:rPr>
          <w:rFonts w:ascii="Arial" w:hAnsi="Arial" w:cs="Arial"/>
          <w:b/>
          <w:bCs/>
          <w:sz w:val="24"/>
          <w:szCs w:val="24"/>
        </w:rPr>
        <w:t>Organisational structures</w:t>
      </w:r>
      <w:r>
        <w:rPr>
          <w:rFonts w:ascii="Arial" w:hAnsi="Arial" w:cs="Arial"/>
          <w:sz w:val="24"/>
          <w:szCs w:val="24"/>
        </w:rPr>
        <w:t xml:space="preserve"> are exactly that</w:t>
      </w:r>
      <w:r w:rsidR="00255F97">
        <w:rPr>
          <w:rFonts w:ascii="Arial" w:hAnsi="Arial" w:cs="Arial"/>
          <w:sz w:val="24"/>
          <w:szCs w:val="24"/>
        </w:rPr>
        <w:t xml:space="preserve"> - t</w:t>
      </w:r>
      <w:r w:rsidR="006673BB">
        <w:rPr>
          <w:rFonts w:ascii="Arial" w:hAnsi="Arial" w:cs="Arial"/>
          <w:sz w:val="24"/>
          <w:szCs w:val="24"/>
        </w:rPr>
        <w:t>he</w:t>
      </w:r>
      <w:r>
        <w:rPr>
          <w:rFonts w:ascii="Arial" w:hAnsi="Arial" w:cs="Arial"/>
          <w:sz w:val="24"/>
          <w:szCs w:val="24"/>
        </w:rPr>
        <w:t xml:space="preserve"> way in which an organisation is arranged</w:t>
      </w:r>
      <w:r w:rsidR="006673BB">
        <w:rPr>
          <w:rFonts w:ascii="Arial" w:hAnsi="Arial" w:cs="Arial"/>
          <w:sz w:val="24"/>
          <w:szCs w:val="24"/>
        </w:rPr>
        <w:t>, but also</w:t>
      </w:r>
      <w:r>
        <w:rPr>
          <w:rFonts w:ascii="Arial" w:hAnsi="Arial" w:cs="Arial"/>
          <w:sz w:val="24"/>
          <w:szCs w:val="24"/>
        </w:rPr>
        <w:t xml:space="preserve"> the arrangements between the individual parts.</w:t>
      </w:r>
      <w:r w:rsidR="006152A1">
        <w:rPr>
          <w:rFonts w:ascii="Arial" w:hAnsi="Arial" w:cs="Arial"/>
          <w:sz w:val="24"/>
          <w:szCs w:val="24"/>
        </w:rPr>
        <w:t xml:space="preserve"> With regards culture – </w:t>
      </w:r>
      <w:r w:rsidR="00605F42">
        <w:rPr>
          <w:rFonts w:ascii="Arial" w:hAnsi="Arial" w:cs="Arial"/>
          <w:sz w:val="24"/>
          <w:szCs w:val="24"/>
        </w:rPr>
        <w:t>arrangements</w:t>
      </w:r>
      <w:r w:rsidR="006152A1">
        <w:rPr>
          <w:rFonts w:ascii="Arial" w:hAnsi="Arial" w:cs="Arial"/>
          <w:sz w:val="24"/>
          <w:szCs w:val="24"/>
        </w:rPr>
        <w:t xml:space="preserve"> are </w:t>
      </w:r>
      <w:r w:rsidR="00605F42">
        <w:rPr>
          <w:rFonts w:ascii="Arial" w:hAnsi="Arial" w:cs="Arial"/>
          <w:sz w:val="24"/>
          <w:szCs w:val="24"/>
        </w:rPr>
        <w:t xml:space="preserve">frequently </w:t>
      </w:r>
      <w:r w:rsidR="006152A1">
        <w:rPr>
          <w:rFonts w:ascii="Arial" w:hAnsi="Arial" w:cs="Arial"/>
          <w:sz w:val="24"/>
          <w:szCs w:val="24"/>
        </w:rPr>
        <w:t>likely to reflect power cultures</w:t>
      </w:r>
      <w:r w:rsidR="006673BB">
        <w:rPr>
          <w:rFonts w:ascii="Arial" w:hAnsi="Arial" w:cs="Arial"/>
          <w:sz w:val="24"/>
          <w:szCs w:val="24"/>
        </w:rPr>
        <w:t>.</w:t>
      </w:r>
      <w:r w:rsidR="004B10CC">
        <w:rPr>
          <w:rFonts w:ascii="Arial" w:hAnsi="Arial" w:cs="Arial"/>
          <w:sz w:val="24"/>
          <w:szCs w:val="24"/>
        </w:rPr>
        <w:t xml:space="preserve"> </w:t>
      </w:r>
    </w:p>
    <w:p w14:paraId="329BCF76" w14:textId="7D68F3D8" w:rsidR="006673BB" w:rsidRDefault="006673BB" w:rsidP="00FA11E7">
      <w:pPr>
        <w:spacing w:line="480" w:lineRule="auto"/>
        <w:jc w:val="both"/>
        <w:rPr>
          <w:rFonts w:ascii="Arial" w:hAnsi="Arial" w:cs="Arial"/>
          <w:sz w:val="24"/>
          <w:szCs w:val="24"/>
        </w:rPr>
      </w:pPr>
      <w:r w:rsidRPr="00662977">
        <w:rPr>
          <w:rFonts w:ascii="Arial" w:hAnsi="Arial" w:cs="Arial"/>
          <w:b/>
          <w:bCs/>
          <w:sz w:val="24"/>
          <w:szCs w:val="24"/>
        </w:rPr>
        <w:t>Control systems</w:t>
      </w:r>
      <w:r w:rsidR="00F822AE">
        <w:rPr>
          <w:rFonts w:ascii="Arial" w:hAnsi="Arial" w:cs="Arial"/>
          <w:sz w:val="24"/>
          <w:szCs w:val="24"/>
        </w:rPr>
        <w:t xml:space="preserve"> are the ways in which people are monitored, </w:t>
      </w:r>
      <w:r w:rsidR="00933866">
        <w:rPr>
          <w:rFonts w:ascii="Arial" w:hAnsi="Arial" w:cs="Arial"/>
          <w:sz w:val="24"/>
          <w:szCs w:val="24"/>
        </w:rPr>
        <w:t>scrutinised,</w:t>
      </w:r>
      <w:r w:rsidR="00F822AE">
        <w:rPr>
          <w:rFonts w:ascii="Arial" w:hAnsi="Arial" w:cs="Arial"/>
          <w:sz w:val="24"/>
          <w:szCs w:val="24"/>
        </w:rPr>
        <w:t xml:space="preserve"> and supported and tend to reflect what is important to the organisation.</w:t>
      </w:r>
    </w:p>
    <w:p w14:paraId="2C9D13A1" w14:textId="1FFE3EC1" w:rsidR="006673BB" w:rsidRDefault="006B5969" w:rsidP="00FA11E7">
      <w:pPr>
        <w:spacing w:line="480" w:lineRule="auto"/>
        <w:jc w:val="both"/>
        <w:rPr>
          <w:rFonts w:ascii="Arial" w:hAnsi="Arial" w:cs="Arial"/>
          <w:sz w:val="24"/>
          <w:szCs w:val="24"/>
        </w:rPr>
      </w:pPr>
      <w:r>
        <w:rPr>
          <w:rFonts w:ascii="Arial" w:hAnsi="Arial" w:cs="Arial"/>
          <w:sz w:val="24"/>
          <w:szCs w:val="24"/>
        </w:rPr>
        <w:t xml:space="preserve">The cultural web is a sophisticated </w:t>
      </w:r>
      <w:r w:rsidR="00933866">
        <w:rPr>
          <w:rFonts w:ascii="Arial" w:hAnsi="Arial" w:cs="Arial"/>
          <w:sz w:val="24"/>
          <w:szCs w:val="24"/>
        </w:rPr>
        <w:t>model,</w:t>
      </w:r>
      <w:r w:rsidR="003370C8">
        <w:rPr>
          <w:rFonts w:ascii="Arial" w:hAnsi="Arial" w:cs="Arial"/>
          <w:sz w:val="24"/>
          <w:szCs w:val="24"/>
        </w:rPr>
        <w:t xml:space="preserve"> and its purpose </w:t>
      </w:r>
      <w:r w:rsidR="000B70DC">
        <w:rPr>
          <w:rFonts w:ascii="Arial" w:hAnsi="Arial" w:cs="Arial"/>
          <w:sz w:val="24"/>
          <w:szCs w:val="24"/>
        </w:rPr>
        <w:t xml:space="preserve">is to articulate the way in which the culture sustains the paradigm </w:t>
      </w:r>
      <w:r w:rsidR="00244E34">
        <w:rPr>
          <w:rFonts w:ascii="Arial" w:hAnsi="Arial" w:cs="Arial"/>
          <w:sz w:val="24"/>
          <w:szCs w:val="24"/>
        </w:rPr>
        <w:t xml:space="preserve">– capturing a broad range of ideas </w:t>
      </w:r>
      <w:r w:rsidR="0013575E">
        <w:rPr>
          <w:rFonts w:ascii="Arial" w:hAnsi="Arial" w:cs="Arial"/>
          <w:sz w:val="24"/>
          <w:szCs w:val="24"/>
        </w:rPr>
        <w:t xml:space="preserve">encompassed </w:t>
      </w:r>
      <w:r w:rsidR="00244E34">
        <w:rPr>
          <w:rFonts w:ascii="Arial" w:hAnsi="Arial" w:cs="Arial"/>
          <w:sz w:val="24"/>
          <w:szCs w:val="24"/>
        </w:rPr>
        <w:t>within each element</w:t>
      </w:r>
      <w:r w:rsidR="0013575E">
        <w:rPr>
          <w:rFonts w:ascii="Arial" w:hAnsi="Arial" w:cs="Arial"/>
          <w:sz w:val="24"/>
          <w:szCs w:val="24"/>
        </w:rPr>
        <w:t xml:space="preserve"> and therefore making the web unique </w:t>
      </w:r>
      <w:sdt>
        <w:sdtPr>
          <w:rPr>
            <w:rFonts w:ascii="Arial" w:hAnsi="Arial" w:cs="Arial"/>
            <w:sz w:val="24"/>
            <w:szCs w:val="24"/>
          </w:rPr>
          <w:id w:val="837346002"/>
          <w:citation/>
        </w:sdtPr>
        <w:sdtEndPr/>
        <w:sdtContent>
          <w:r w:rsidR="0013575E">
            <w:rPr>
              <w:rFonts w:ascii="Arial" w:hAnsi="Arial" w:cs="Arial"/>
              <w:sz w:val="24"/>
              <w:szCs w:val="24"/>
            </w:rPr>
            <w:fldChar w:fldCharType="begin"/>
          </w:r>
          <w:r w:rsidR="0013575E">
            <w:rPr>
              <w:rFonts w:ascii="Arial" w:hAnsi="Arial" w:cs="Arial"/>
              <w:sz w:val="24"/>
              <w:szCs w:val="24"/>
            </w:rPr>
            <w:instrText xml:space="preserve"> CITATION McD13 \l 2057 </w:instrText>
          </w:r>
          <w:r w:rsidR="0013575E">
            <w:rPr>
              <w:rFonts w:ascii="Arial" w:hAnsi="Arial" w:cs="Arial"/>
              <w:sz w:val="24"/>
              <w:szCs w:val="24"/>
            </w:rPr>
            <w:fldChar w:fldCharType="separate"/>
          </w:r>
          <w:r w:rsidR="0013575E" w:rsidRPr="0013575E">
            <w:rPr>
              <w:rFonts w:ascii="Arial" w:hAnsi="Arial" w:cs="Arial"/>
              <w:noProof/>
              <w:sz w:val="24"/>
              <w:szCs w:val="24"/>
            </w:rPr>
            <w:t>(McDonald &amp; Foster, 2013)</w:t>
          </w:r>
          <w:r w:rsidR="0013575E">
            <w:rPr>
              <w:rFonts w:ascii="Arial" w:hAnsi="Arial" w:cs="Arial"/>
              <w:sz w:val="24"/>
              <w:szCs w:val="24"/>
            </w:rPr>
            <w:fldChar w:fldCharType="end"/>
          </w:r>
        </w:sdtContent>
      </w:sdt>
      <w:r w:rsidR="0013575E">
        <w:rPr>
          <w:rFonts w:ascii="Arial" w:hAnsi="Arial" w:cs="Arial"/>
          <w:sz w:val="24"/>
          <w:szCs w:val="24"/>
        </w:rPr>
        <w:t>.</w:t>
      </w:r>
    </w:p>
    <w:p w14:paraId="5B8ECC8B" w14:textId="1049E46A" w:rsidR="00DF37B2" w:rsidRDefault="00DF37B2" w:rsidP="00FA11E7">
      <w:pPr>
        <w:spacing w:line="480" w:lineRule="auto"/>
        <w:jc w:val="both"/>
        <w:rPr>
          <w:rFonts w:ascii="Arial" w:hAnsi="Arial" w:cs="Arial"/>
          <w:sz w:val="24"/>
          <w:szCs w:val="24"/>
        </w:rPr>
      </w:pPr>
    </w:p>
    <w:p w14:paraId="7DCC69E8" w14:textId="1B6AA600" w:rsidR="00DF37B2" w:rsidRPr="00DF37B2" w:rsidRDefault="00DF37B2" w:rsidP="00FA11E7">
      <w:pPr>
        <w:spacing w:line="480" w:lineRule="auto"/>
        <w:jc w:val="both"/>
        <w:rPr>
          <w:rFonts w:ascii="Arial" w:hAnsi="Arial" w:cs="Arial"/>
          <w:b/>
          <w:bCs/>
          <w:sz w:val="24"/>
          <w:szCs w:val="24"/>
          <w:u w:val="single"/>
        </w:rPr>
      </w:pPr>
      <w:r w:rsidRPr="00DF37B2">
        <w:rPr>
          <w:rFonts w:ascii="Arial" w:hAnsi="Arial" w:cs="Arial"/>
          <w:b/>
          <w:bCs/>
          <w:sz w:val="24"/>
          <w:szCs w:val="24"/>
          <w:u w:val="single"/>
        </w:rPr>
        <w:t xml:space="preserve">Implementation of </w:t>
      </w:r>
      <w:r w:rsidR="004B10CC">
        <w:rPr>
          <w:rFonts w:ascii="Arial" w:hAnsi="Arial" w:cs="Arial"/>
          <w:b/>
          <w:bCs/>
          <w:sz w:val="24"/>
          <w:szCs w:val="24"/>
          <w:u w:val="single"/>
        </w:rPr>
        <w:t xml:space="preserve">Chosen </w:t>
      </w:r>
      <w:r w:rsidRPr="00DF37B2">
        <w:rPr>
          <w:rFonts w:ascii="Arial" w:hAnsi="Arial" w:cs="Arial"/>
          <w:b/>
          <w:bCs/>
          <w:sz w:val="24"/>
          <w:szCs w:val="24"/>
          <w:u w:val="single"/>
        </w:rPr>
        <w:t>Strategy</w:t>
      </w:r>
    </w:p>
    <w:p w14:paraId="7F7BDD90" w14:textId="6DDB2044" w:rsidR="00AB3FA9" w:rsidRDefault="008E4918" w:rsidP="00FA11E7">
      <w:pPr>
        <w:spacing w:line="480" w:lineRule="auto"/>
        <w:jc w:val="both"/>
        <w:rPr>
          <w:rFonts w:ascii="Arial" w:hAnsi="Arial" w:cs="Arial"/>
          <w:sz w:val="24"/>
          <w:szCs w:val="24"/>
        </w:rPr>
      </w:pPr>
      <w:r>
        <w:rPr>
          <w:rFonts w:ascii="Arial" w:hAnsi="Arial" w:cs="Arial"/>
          <w:sz w:val="24"/>
          <w:szCs w:val="24"/>
        </w:rPr>
        <w:t xml:space="preserve">The development of strategy can be a demanding and </w:t>
      </w:r>
      <w:r w:rsidR="002F29DA">
        <w:rPr>
          <w:rFonts w:ascii="Arial" w:hAnsi="Arial" w:cs="Arial"/>
          <w:sz w:val="24"/>
          <w:szCs w:val="24"/>
        </w:rPr>
        <w:t>time-consuming</w:t>
      </w:r>
      <w:r>
        <w:rPr>
          <w:rFonts w:ascii="Arial" w:hAnsi="Arial" w:cs="Arial"/>
          <w:sz w:val="24"/>
          <w:szCs w:val="24"/>
        </w:rPr>
        <w:t xml:space="preserve"> process.</w:t>
      </w:r>
      <w:r w:rsidR="002F29DA">
        <w:rPr>
          <w:rFonts w:ascii="Arial" w:hAnsi="Arial" w:cs="Arial"/>
          <w:sz w:val="24"/>
          <w:szCs w:val="24"/>
        </w:rPr>
        <w:t xml:space="preserve"> The strategy stands little chance of success without it being acted upon. </w:t>
      </w:r>
      <w:r w:rsidR="00923FB4">
        <w:rPr>
          <w:rFonts w:ascii="Arial" w:hAnsi="Arial" w:cs="Arial"/>
          <w:sz w:val="24"/>
          <w:szCs w:val="24"/>
        </w:rPr>
        <w:t>Effective implementation is critical to the success of strategy</w:t>
      </w:r>
      <w:r w:rsidR="00060F9F">
        <w:rPr>
          <w:rFonts w:ascii="Arial" w:hAnsi="Arial" w:cs="Arial"/>
          <w:sz w:val="24"/>
          <w:szCs w:val="24"/>
        </w:rPr>
        <w:t xml:space="preserve">. </w:t>
      </w:r>
      <w:r w:rsidR="00F50616" w:rsidRPr="00F50616">
        <w:rPr>
          <w:rFonts w:ascii="Arial" w:hAnsi="Arial" w:cs="Arial"/>
          <w:sz w:val="24"/>
          <w:szCs w:val="24"/>
        </w:rPr>
        <w:t xml:space="preserve">Strategy implementation </w:t>
      </w:r>
      <w:r w:rsidR="00F50616">
        <w:rPr>
          <w:rFonts w:ascii="Arial" w:hAnsi="Arial" w:cs="Arial"/>
          <w:sz w:val="24"/>
          <w:szCs w:val="24"/>
        </w:rPr>
        <w:t xml:space="preserve">can be </w:t>
      </w:r>
      <w:r w:rsidR="00F50616">
        <w:rPr>
          <w:rFonts w:ascii="Arial" w:hAnsi="Arial" w:cs="Arial"/>
          <w:sz w:val="24"/>
          <w:szCs w:val="24"/>
        </w:rPr>
        <w:lastRenderedPageBreak/>
        <w:t xml:space="preserve">defined as </w:t>
      </w:r>
      <w:r w:rsidR="00F50616" w:rsidRPr="00F50616">
        <w:rPr>
          <w:rFonts w:ascii="Arial" w:hAnsi="Arial" w:cs="Arial"/>
          <w:sz w:val="24"/>
          <w:szCs w:val="24"/>
        </w:rPr>
        <w:t>the process by which an organisation translates its chosen strategy into activities</w:t>
      </w:r>
      <w:r w:rsidR="00F50616">
        <w:rPr>
          <w:rFonts w:ascii="Arial" w:hAnsi="Arial" w:cs="Arial"/>
          <w:sz w:val="24"/>
          <w:szCs w:val="24"/>
        </w:rPr>
        <w:t xml:space="preserve"> and action</w:t>
      </w:r>
      <w:r w:rsidR="00F50616" w:rsidRPr="00F50616">
        <w:rPr>
          <w:rFonts w:ascii="Arial" w:hAnsi="Arial" w:cs="Arial"/>
          <w:sz w:val="24"/>
          <w:szCs w:val="24"/>
        </w:rPr>
        <w:t xml:space="preserve">, which will </w:t>
      </w:r>
      <w:r w:rsidR="009079D0">
        <w:rPr>
          <w:rFonts w:ascii="Arial" w:hAnsi="Arial" w:cs="Arial"/>
          <w:sz w:val="24"/>
          <w:szCs w:val="24"/>
        </w:rPr>
        <w:t>navigate</w:t>
      </w:r>
      <w:r w:rsidR="00F50616" w:rsidRPr="00F50616">
        <w:rPr>
          <w:rFonts w:ascii="Arial" w:hAnsi="Arial" w:cs="Arial"/>
          <w:sz w:val="24"/>
          <w:szCs w:val="24"/>
        </w:rPr>
        <w:t xml:space="preserve"> the organisation </w:t>
      </w:r>
      <w:r w:rsidR="007D1BF8">
        <w:rPr>
          <w:rFonts w:ascii="Arial" w:hAnsi="Arial" w:cs="Arial"/>
          <w:sz w:val="24"/>
          <w:szCs w:val="24"/>
        </w:rPr>
        <w:t>to</w:t>
      </w:r>
      <w:r w:rsidR="00F50616" w:rsidRPr="00F50616">
        <w:rPr>
          <w:rFonts w:ascii="Arial" w:hAnsi="Arial" w:cs="Arial"/>
          <w:sz w:val="24"/>
          <w:szCs w:val="24"/>
        </w:rPr>
        <w:t xml:space="preserve"> the </w:t>
      </w:r>
      <w:r w:rsidR="007D1BF8">
        <w:rPr>
          <w:rFonts w:ascii="Arial" w:hAnsi="Arial" w:cs="Arial"/>
          <w:sz w:val="24"/>
          <w:szCs w:val="24"/>
        </w:rPr>
        <w:t>route</w:t>
      </w:r>
      <w:r w:rsidR="00F50616" w:rsidRPr="00F50616">
        <w:rPr>
          <w:rFonts w:ascii="Arial" w:hAnsi="Arial" w:cs="Arial"/>
          <w:sz w:val="24"/>
          <w:szCs w:val="24"/>
        </w:rPr>
        <w:t xml:space="preserve"> set out in the strategy</w:t>
      </w:r>
      <w:r w:rsidR="008B44B3">
        <w:rPr>
          <w:rFonts w:ascii="Arial" w:hAnsi="Arial" w:cs="Arial"/>
          <w:sz w:val="24"/>
          <w:szCs w:val="24"/>
        </w:rPr>
        <w:t xml:space="preserve"> allowing</w:t>
      </w:r>
      <w:r w:rsidR="00F50616" w:rsidRPr="00F50616">
        <w:rPr>
          <w:rFonts w:ascii="Arial" w:hAnsi="Arial" w:cs="Arial"/>
          <w:sz w:val="24"/>
          <w:szCs w:val="24"/>
        </w:rPr>
        <w:t xml:space="preserve"> the organisation to</w:t>
      </w:r>
      <w:r w:rsidR="007D1BF8">
        <w:rPr>
          <w:rFonts w:ascii="Arial" w:hAnsi="Arial" w:cs="Arial"/>
          <w:sz w:val="24"/>
          <w:szCs w:val="24"/>
        </w:rPr>
        <w:t xml:space="preserve"> deliver against</w:t>
      </w:r>
      <w:r w:rsidR="00F50616" w:rsidRPr="00F50616">
        <w:rPr>
          <w:rFonts w:ascii="Arial" w:hAnsi="Arial" w:cs="Arial"/>
          <w:sz w:val="24"/>
          <w:szCs w:val="24"/>
        </w:rPr>
        <w:t xml:space="preserve"> its strategic objectives</w:t>
      </w:r>
      <w:r w:rsidR="007D1BF8">
        <w:rPr>
          <w:rFonts w:ascii="Arial" w:hAnsi="Arial" w:cs="Arial"/>
          <w:sz w:val="24"/>
          <w:szCs w:val="24"/>
        </w:rPr>
        <w:t xml:space="preserve"> </w:t>
      </w:r>
      <w:sdt>
        <w:sdtPr>
          <w:rPr>
            <w:rFonts w:ascii="Arial" w:hAnsi="Arial" w:cs="Arial"/>
            <w:sz w:val="24"/>
            <w:szCs w:val="24"/>
          </w:rPr>
          <w:id w:val="-318958529"/>
          <w:citation/>
        </w:sdtPr>
        <w:sdtEndPr/>
        <w:sdtContent>
          <w:r w:rsidR="007D1BF8">
            <w:rPr>
              <w:rFonts w:ascii="Arial" w:hAnsi="Arial" w:cs="Arial"/>
              <w:sz w:val="24"/>
              <w:szCs w:val="24"/>
            </w:rPr>
            <w:fldChar w:fldCharType="begin"/>
          </w:r>
          <w:r w:rsidR="007D1BF8">
            <w:rPr>
              <w:rFonts w:ascii="Arial" w:hAnsi="Arial" w:cs="Arial"/>
              <w:sz w:val="24"/>
              <w:szCs w:val="24"/>
            </w:rPr>
            <w:instrText xml:space="preserve"> CITATION CMI20 \l 2057 </w:instrText>
          </w:r>
          <w:r w:rsidR="007D1BF8">
            <w:rPr>
              <w:rFonts w:ascii="Arial" w:hAnsi="Arial" w:cs="Arial"/>
              <w:sz w:val="24"/>
              <w:szCs w:val="24"/>
            </w:rPr>
            <w:fldChar w:fldCharType="separate"/>
          </w:r>
          <w:r w:rsidR="007D1BF8" w:rsidRPr="007D1BF8">
            <w:rPr>
              <w:rFonts w:ascii="Arial" w:hAnsi="Arial" w:cs="Arial"/>
              <w:noProof/>
              <w:sz w:val="24"/>
              <w:szCs w:val="24"/>
            </w:rPr>
            <w:t>(CMI, 2020)</w:t>
          </w:r>
          <w:r w:rsidR="007D1BF8">
            <w:rPr>
              <w:rFonts w:ascii="Arial" w:hAnsi="Arial" w:cs="Arial"/>
              <w:sz w:val="24"/>
              <w:szCs w:val="24"/>
            </w:rPr>
            <w:fldChar w:fldCharType="end"/>
          </w:r>
        </w:sdtContent>
      </w:sdt>
      <w:r w:rsidR="007D1BF8">
        <w:rPr>
          <w:rFonts w:ascii="Arial" w:hAnsi="Arial" w:cs="Arial"/>
          <w:sz w:val="24"/>
          <w:szCs w:val="24"/>
        </w:rPr>
        <w:t>.</w:t>
      </w:r>
      <w:r w:rsidR="00E72460">
        <w:rPr>
          <w:rFonts w:ascii="Arial" w:hAnsi="Arial" w:cs="Arial"/>
          <w:sz w:val="24"/>
          <w:szCs w:val="24"/>
        </w:rPr>
        <w:t xml:space="preserve"> </w:t>
      </w:r>
      <w:r w:rsidR="00EC4A6C">
        <w:rPr>
          <w:rFonts w:ascii="Arial" w:hAnsi="Arial" w:cs="Arial"/>
          <w:sz w:val="24"/>
          <w:szCs w:val="24"/>
        </w:rPr>
        <w:t>Many</w:t>
      </w:r>
      <w:r w:rsidR="00DF056F">
        <w:rPr>
          <w:rFonts w:ascii="Arial" w:hAnsi="Arial" w:cs="Arial"/>
          <w:sz w:val="24"/>
          <w:szCs w:val="24"/>
        </w:rPr>
        <w:t xml:space="preserve"> difficulties lie b</w:t>
      </w:r>
      <w:r w:rsidR="00AB3FA9" w:rsidRPr="00AB3FA9">
        <w:rPr>
          <w:rFonts w:ascii="Arial" w:hAnsi="Arial" w:cs="Arial"/>
          <w:sz w:val="24"/>
          <w:szCs w:val="24"/>
        </w:rPr>
        <w:t>etween the ideal</w:t>
      </w:r>
      <w:r w:rsidR="008B44B3">
        <w:rPr>
          <w:rFonts w:ascii="Arial" w:hAnsi="Arial" w:cs="Arial"/>
          <w:sz w:val="24"/>
          <w:szCs w:val="24"/>
        </w:rPr>
        <w:t>s</w:t>
      </w:r>
      <w:r w:rsidR="00AB3FA9" w:rsidRPr="00AB3FA9">
        <w:rPr>
          <w:rFonts w:ascii="Arial" w:hAnsi="Arial" w:cs="Arial"/>
          <w:sz w:val="24"/>
          <w:szCs w:val="24"/>
        </w:rPr>
        <w:t xml:space="preserve"> of strategic alignment and the reality of implementa</w:t>
      </w:r>
      <w:r w:rsidR="00DF056F">
        <w:rPr>
          <w:rFonts w:ascii="Arial" w:hAnsi="Arial" w:cs="Arial"/>
          <w:sz w:val="24"/>
          <w:szCs w:val="24"/>
        </w:rPr>
        <w:t xml:space="preserve">tion </w:t>
      </w:r>
      <w:sdt>
        <w:sdtPr>
          <w:rPr>
            <w:rFonts w:ascii="Arial" w:hAnsi="Arial" w:cs="Arial"/>
            <w:sz w:val="24"/>
            <w:szCs w:val="24"/>
          </w:rPr>
          <w:id w:val="1570763744"/>
          <w:citation/>
        </w:sdtPr>
        <w:sdtEndPr/>
        <w:sdtContent>
          <w:r w:rsidR="00DE6260">
            <w:rPr>
              <w:rFonts w:ascii="Arial" w:hAnsi="Arial" w:cs="Arial"/>
              <w:sz w:val="24"/>
              <w:szCs w:val="24"/>
            </w:rPr>
            <w:fldChar w:fldCharType="begin"/>
          </w:r>
          <w:r w:rsidR="00DE6260">
            <w:rPr>
              <w:rFonts w:ascii="Arial" w:hAnsi="Arial" w:cs="Arial"/>
              <w:sz w:val="24"/>
              <w:szCs w:val="24"/>
            </w:rPr>
            <w:instrText xml:space="preserve"> CITATION Bee00 \l 2057 </w:instrText>
          </w:r>
          <w:r w:rsidR="00DE6260">
            <w:rPr>
              <w:rFonts w:ascii="Arial" w:hAnsi="Arial" w:cs="Arial"/>
              <w:sz w:val="24"/>
              <w:szCs w:val="24"/>
            </w:rPr>
            <w:fldChar w:fldCharType="separate"/>
          </w:r>
          <w:r w:rsidR="00DE6260" w:rsidRPr="00DE6260">
            <w:rPr>
              <w:rFonts w:ascii="Arial" w:hAnsi="Arial" w:cs="Arial"/>
              <w:noProof/>
              <w:sz w:val="24"/>
              <w:szCs w:val="24"/>
            </w:rPr>
            <w:t>(Beer &amp; Eisenstat, 2000)</w:t>
          </w:r>
          <w:r w:rsidR="00DE6260">
            <w:rPr>
              <w:rFonts w:ascii="Arial" w:hAnsi="Arial" w:cs="Arial"/>
              <w:sz w:val="24"/>
              <w:szCs w:val="24"/>
            </w:rPr>
            <w:fldChar w:fldCharType="end"/>
          </w:r>
        </w:sdtContent>
      </w:sdt>
      <w:r w:rsidR="007E5570">
        <w:rPr>
          <w:rFonts w:ascii="Arial" w:hAnsi="Arial" w:cs="Arial"/>
          <w:sz w:val="24"/>
          <w:szCs w:val="24"/>
        </w:rPr>
        <w:t>, and the importance of strategic leadership and change management cannot be overstated.</w:t>
      </w:r>
      <w:r w:rsidR="004E3A20">
        <w:rPr>
          <w:rFonts w:ascii="Arial" w:hAnsi="Arial" w:cs="Arial"/>
          <w:sz w:val="24"/>
          <w:szCs w:val="24"/>
        </w:rPr>
        <w:t xml:space="preserve"> Balogun and Hailey </w:t>
      </w:r>
      <w:sdt>
        <w:sdtPr>
          <w:rPr>
            <w:rFonts w:ascii="Arial" w:hAnsi="Arial" w:cs="Arial"/>
            <w:sz w:val="24"/>
            <w:szCs w:val="24"/>
          </w:rPr>
          <w:id w:val="-1347325196"/>
          <w:citation/>
        </w:sdtPr>
        <w:sdtEndPr/>
        <w:sdtContent>
          <w:r w:rsidR="004E3A20">
            <w:rPr>
              <w:rFonts w:ascii="Arial" w:hAnsi="Arial" w:cs="Arial"/>
              <w:sz w:val="24"/>
              <w:szCs w:val="24"/>
            </w:rPr>
            <w:fldChar w:fldCharType="begin"/>
          </w:r>
          <w:r w:rsidR="004E3A20">
            <w:rPr>
              <w:rFonts w:ascii="Arial" w:hAnsi="Arial" w:cs="Arial"/>
              <w:sz w:val="24"/>
              <w:szCs w:val="24"/>
            </w:rPr>
            <w:instrText xml:space="preserve">CITATION Bal08 \n  \l 2057 </w:instrText>
          </w:r>
          <w:r w:rsidR="004E3A20">
            <w:rPr>
              <w:rFonts w:ascii="Arial" w:hAnsi="Arial" w:cs="Arial"/>
              <w:sz w:val="24"/>
              <w:szCs w:val="24"/>
            </w:rPr>
            <w:fldChar w:fldCharType="separate"/>
          </w:r>
          <w:r w:rsidR="004E3A20" w:rsidRPr="004E3A20">
            <w:rPr>
              <w:rFonts w:ascii="Arial" w:hAnsi="Arial" w:cs="Arial"/>
              <w:noProof/>
              <w:sz w:val="24"/>
              <w:szCs w:val="24"/>
            </w:rPr>
            <w:t>(2008)</w:t>
          </w:r>
          <w:r w:rsidR="004E3A20">
            <w:rPr>
              <w:rFonts w:ascii="Arial" w:hAnsi="Arial" w:cs="Arial"/>
              <w:sz w:val="24"/>
              <w:szCs w:val="24"/>
            </w:rPr>
            <w:fldChar w:fldCharType="end"/>
          </w:r>
        </w:sdtContent>
      </w:sdt>
      <w:r w:rsidR="004E3A20">
        <w:rPr>
          <w:rFonts w:ascii="Arial" w:hAnsi="Arial" w:cs="Arial"/>
          <w:sz w:val="24"/>
          <w:szCs w:val="24"/>
        </w:rPr>
        <w:t xml:space="preserve"> identified four</w:t>
      </w:r>
      <w:r w:rsidR="00EC6A4C">
        <w:rPr>
          <w:rFonts w:ascii="Arial" w:hAnsi="Arial" w:cs="Arial"/>
          <w:sz w:val="24"/>
          <w:szCs w:val="24"/>
        </w:rPr>
        <w:t xml:space="preserve"> types of strategic change</w:t>
      </w:r>
      <w:r w:rsidR="00CE17A3">
        <w:rPr>
          <w:rFonts w:ascii="Arial" w:hAnsi="Arial" w:cs="Arial"/>
          <w:sz w:val="24"/>
          <w:szCs w:val="24"/>
        </w:rPr>
        <w:t>, each with their own implications for change management.</w:t>
      </w:r>
      <w:r w:rsidR="00806552">
        <w:rPr>
          <w:rFonts w:ascii="Arial" w:hAnsi="Arial" w:cs="Arial"/>
          <w:sz w:val="24"/>
          <w:szCs w:val="24"/>
        </w:rPr>
        <w:t xml:space="preserve"> Essentially </w:t>
      </w:r>
      <w:r w:rsidR="006876B2">
        <w:rPr>
          <w:rFonts w:ascii="Arial" w:hAnsi="Arial" w:cs="Arial"/>
          <w:sz w:val="24"/>
          <w:szCs w:val="24"/>
        </w:rPr>
        <w:t>effort is concerned with the extent of the change against the nature of the change</w:t>
      </w:r>
      <w:r w:rsidR="00CE2205">
        <w:rPr>
          <w:rFonts w:ascii="Arial" w:hAnsi="Arial" w:cs="Arial"/>
          <w:sz w:val="24"/>
          <w:szCs w:val="24"/>
        </w:rPr>
        <w:t xml:space="preserve"> and is captured within fig 3</w:t>
      </w:r>
      <w:r w:rsidR="000D04CE">
        <w:rPr>
          <w:rFonts w:ascii="Arial" w:hAnsi="Arial" w:cs="Arial"/>
          <w:sz w:val="24"/>
          <w:szCs w:val="24"/>
        </w:rPr>
        <w:t>.</w:t>
      </w:r>
      <w:r w:rsidR="00FF54C1">
        <w:rPr>
          <w:rFonts w:ascii="Arial" w:hAnsi="Arial" w:cs="Arial"/>
          <w:sz w:val="24"/>
          <w:szCs w:val="24"/>
        </w:rPr>
        <w:t xml:space="preserve"> The extent of change axis concerns itself with how</w:t>
      </w:r>
      <w:r w:rsidR="00E01613">
        <w:rPr>
          <w:rFonts w:ascii="Arial" w:hAnsi="Arial" w:cs="Arial"/>
          <w:sz w:val="24"/>
          <w:szCs w:val="24"/>
        </w:rPr>
        <w:t xml:space="preserve"> the change can be delivered in line with existing structures, </w:t>
      </w:r>
      <w:r w:rsidR="00933866">
        <w:rPr>
          <w:rFonts w:ascii="Arial" w:hAnsi="Arial" w:cs="Arial"/>
          <w:sz w:val="24"/>
          <w:szCs w:val="24"/>
        </w:rPr>
        <w:t>processes,</w:t>
      </w:r>
      <w:r w:rsidR="00E01613">
        <w:rPr>
          <w:rFonts w:ascii="Arial" w:hAnsi="Arial" w:cs="Arial"/>
          <w:sz w:val="24"/>
          <w:szCs w:val="24"/>
        </w:rPr>
        <w:t xml:space="preserve"> and culture</w:t>
      </w:r>
      <w:r w:rsidR="00EC4A6C">
        <w:rPr>
          <w:rFonts w:ascii="Arial" w:hAnsi="Arial" w:cs="Arial"/>
          <w:sz w:val="24"/>
          <w:szCs w:val="24"/>
        </w:rPr>
        <w:t xml:space="preserve"> as a realignment of strategy, or whether a more comprehensive or transformative change is required. The nature of change axis refers to the speed at which the required strategic change can be delivered.</w:t>
      </w:r>
    </w:p>
    <w:p w14:paraId="5EA5FEDD" w14:textId="1D1DABD9" w:rsidR="000D04CE" w:rsidRDefault="000D04CE" w:rsidP="00FA11E7">
      <w:pPr>
        <w:spacing w:line="480" w:lineRule="auto"/>
        <w:jc w:val="both"/>
        <w:rPr>
          <w:rFonts w:ascii="Arial" w:hAnsi="Arial" w:cs="Arial"/>
          <w:sz w:val="24"/>
          <w:szCs w:val="24"/>
        </w:rPr>
      </w:pPr>
    </w:p>
    <w:p w14:paraId="165659EF" w14:textId="73086158" w:rsidR="000D04CE" w:rsidRDefault="000B05DF" w:rsidP="00606AD4">
      <w:pPr>
        <w:spacing w:line="480" w:lineRule="auto"/>
        <w:jc w:val="center"/>
        <w:rPr>
          <w:rFonts w:ascii="Arial" w:hAnsi="Arial" w:cs="Arial"/>
          <w:sz w:val="24"/>
          <w:szCs w:val="24"/>
        </w:rPr>
      </w:pPr>
      <w:r w:rsidRPr="00F83804">
        <w:rPr>
          <w:rFonts w:ascii="Arial" w:hAnsi="Arial" w:cs="Arial"/>
          <w:noProof/>
          <w:sz w:val="24"/>
          <w:szCs w:val="24"/>
        </w:rPr>
        <w:drawing>
          <wp:inline distT="0" distB="0" distL="0" distR="0" wp14:anchorId="238B7484" wp14:editId="3801B60F">
            <wp:extent cx="3714265" cy="2857500"/>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738059" cy="2875805"/>
                    </a:xfrm>
                    <a:prstGeom prst="rect">
                      <a:avLst/>
                    </a:prstGeom>
                  </pic:spPr>
                </pic:pic>
              </a:graphicData>
            </a:graphic>
          </wp:inline>
        </w:drawing>
      </w:r>
    </w:p>
    <w:p w14:paraId="5BE3382F" w14:textId="77777777" w:rsidR="002C6D20" w:rsidRDefault="00F83804" w:rsidP="005A748F">
      <w:pPr>
        <w:jc w:val="both"/>
        <w:rPr>
          <w:rFonts w:ascii="Arial" w:hAnsi="Arial" w:cs="Arial"/>
          <w:sz w:val="24"/>
          <w:szCs w:val="24"/>
        </w:rPr>
      </w:pPr>
      <w:r>
        <w:rPr>
          <w:rFonts w:ascii="Arial" w:hAnsi="Arial" w:cs="Arial"/>
          <w:sz w:val="24"/>
          <w:szCs w:val="24"/>
        </w:rPr>
        <w:t xml:space="preserve">Fig </w:t>
      </w:r>
      <w:r w:rsidR="002C6D20">
        <w:rPr>
          <w:rFonts w:ascii="Arial" w:hAnsi="Arial" w:cs="Arial"/>
          <w:sz w:val="24"/>
          <w:szCs w:val="24"/>
        </w:rPr>
        <w:t>4</w:t>
      </w:r>
    </w:p>
    <w:p w14:paraId="075C29C7" w14:textId="655DD5E2" w:rsidR="004E3A20" w:rsidRDefault="00D10B70" w:rsidP="005A748F">
      <w:pPr>
        <w:jc w:val="both"/>
        <w:rPr>
          <w:rFonts w:ascii="Arial" w:hAnsi="Arial" w:cs="Arial"/>
          <w:sz w:val="24"/>
          <w:szCs w:val="24"/>
        </w:rPr>
      </w:pPr>
      <w:r>
        <w:rPr>
          <w:rFonts w:ascii="Arial" w:hAnsi="Arial" w:cs="Arial"/>
          <w:sz w:val="24"/>
          <w:szCs w:val="24"/>
        </w:rPr>
        <w:t>Types of change.</w:t>
      </w:r>
    </w:p>
    <w:p w14:paraId="565999B6" w14:textId="45261D53" w:rsidR="00D10B70" w:rsidRDefault="00AA414C" w:rsidP="005A748F">
      <w:pPr>
        <w:jc w:val="both"/>
        <w:rPr>
          <w:rFonts w:ascii="Arial" w:hAnsi="Arial" w:cs="Arial"/>
          <w:noProof/>
          <w:sz w:val="24"/>
          <w:szCs w:val="24"/>
        </w:rPr>
      </w:pPr>
      <w:r>
        <w:rPr>
          <w:rFonts w:ascii="Arial" w:hAnsi="Arial" w:cs="Arial"/>
          <w:sz w:val="24"/>
          <w:szCs w:val="24"/>
        </w:rPr>
        <w:t>Fundamentals of St</w:t>
      </w:r>
      <w:r w:rsidR="004810BC">
        <w:rPr>
          <w:rFonts w:ascii="Arial" w:hAnsi="Arial" w:cs="Arial"/>
          <w:sz w:val="24"/>
          <w:szCs w:val="24"/>
        </w:rPr>
        <w:t xml:space="preserve">rategy </w:t>
      </w:r>
      <w:sdt>
        <w:sdtPr>
          <w:rPr>
            <w:rFonts w:ascii="Arial" w:hAnsi="Arial" w:cs="Arial"/>
            <w:sz w:val="24"/>
            <w:szCs w:val="24"/>
          </w:rPr>
          <w:id w:val="-346949413"/>
          <w:citation/>
        </w:sdtPr>
        <w:sdtEndPr/>
        <w:sdtContent>
          <w:r w:rsidR="004810BC">
            <w:rPr>
              <w:rFonts w:ascii="Arial" w:hAnsi="Arial" w:cs="Arial"/>
              <w:sz w:val="24"/>
              <w:szCs w:val="24"/>
            </w:rPr>
            <w:fldChar w:fldCharType="begin"/>
          </w:r>
          <w:r w:rsidR="004810BC">
            <w:rPr>
              <w:rFonts w:ascii="Arial" w:hAnsi="Arial" w:cs="Arial"/>
              <w:sz w:val="24"/>
              <w:szCs w:val="24"/>
            </w:rPr>
            <w:instrText xml:space="preserve"> CITATION Joh17 \l 2057 </w:instrText>
          </w:r>
          <w:r w:rsidR="004810BC">
            <w:rPr>
              <w:rFonts w:ascii="Arial" w:hAnsi="Arial" w:cs="Arial"/>
              <w:sz w:val="24"/>
              <w:szCs w:val="24"/>
            </w:rPr>
            <w:fldChar w:fldCharType="separate"/>
          </w:r>
          <w:r w:rsidR="004810BC" w:rsidRPr="004810BC">
            <w:rPr>
              <w:rFonts w:ascii="Arial" w:hAnsi="Arial" w:cs="Arial"/>
              <w:noProof/>
              <w:sz w:val="24"/>
              <w:szCs w:val="24"/>
            </w:rPr>
            <w:t>(Johnson, et al., 2017)</w:t>
          </w:r>
          <w:r w:rsidR="004810BC">
            <w:rPr>
              <w:rFonts w:ascii="Arial" w:hAnsi="Arial" w:cs="Arial"/>
              <w:sz w:val="24"/>
              <w:szCs w:val="24"/>
            </w:rPr>
            <w:fldChar w:fldCharType="end"/>
          </w:r>
        </w:sdtContent>
      </w:sdt>
      <w:r w:rsidR="004810BC">
        <w:rPr>
          <w:rFonts w:ascii="Arial" w:hAnsi="Arial" w:cs="Arial"/>
          <w:sz w:val="24"/>
          <w:szCs w:val="24"/>
        </w:rPr>
        <w:t xml:space="preserve"> adapted from </w:t>
      </w:r>
      <w:r w:rsidR="004810BC" w:rsidRPr="004810BC">
        <w:rPr>
          <w:rFonts w:ascii="Arial" w:hAnsi="Arial" w:cs="Arial"/>
          <w:noProof/>
          <w:sz w:val="24"/>
          <w:szCs w:val="24"/>
        </w:rPr>
        <w:t>Balogun &amp; Hailey, 2008</w:t>
      </w:r>
      <w:r w:rsidR="004810BC">
        <w:rPr>
          <w:rFonts w:ascii="Arial" w:hAnsi="Arial" w:cs="Arial"/>
          <w:noProof/>
          <w:sz w:val="24"/>
          <w:szCs w:val="24"/>
        </w:rPr>
        <w:t>.</w:t>
      </w:r>
    </w:p>
    <w:p w14:paraId="623FD709" w14:textId="77777777" w:rsidR="004E33C6" w:rsidRDefault="004E33C6" w:rsidP="00FA11E7">
      <w:pPr>
        <w:spacing w:line="480" w:lineRule="auto"/>
        <w:jc w:val="both"/>
        <w:rPr>
          <w:rFonts w:ascii="Arial" w:hAnsi="Arial" w:cs="Arial"/>
          <w:sz w:val="24"/>
          <w:szCs w:val="24"/>
        </w:rPr>
      </w:pPr>
    </w:p>
    <w:p w14:paraId="41D0C985" w14:textId="1053CC9B" w:rsidR="004E33C6" w:rsidRDefault="004E33C6" w:rsidP="00FA11E7">
      <w:pPr>
        <w:spacing w:line="480" w:lineRule="auto"/>
        <w:jc w:val="both"/>
        <w:rPr>
          <w:rFonts w:ascii="Arial" w:hAnsi="Arial" w:cs="Arial"/>
          <w:sz w:val="24"/>
          <w:szCs w:val="24"/>
        </w:rPr>
      </w:pPr>
      <w:r w:rsidRPr="00E72460">
        <w:rPr>
          <w:rFonts w:ascii="Arial" w:hAnsi="Arial" w:cs="Arial"/>
          <w:b/>
          <w:bCs/>
          <w:sz w:val="24"/>
          <w:szCs w:val="24"/>
        </w:rPr>
        <w:lastRenderedPageBreak/>
        <w:t>Adaptation</w:t>
      </w:r>
      <w:r>
        <w:rPr>
          <w:rFonts w:ascii="Arial" w:hAnsi="Arial" w:cs="Arial"/>
          <w:sz w:val="24"/>
          <w:szCs w:val="24"/>
        </w:rPr>
        <w:t xml:space="preserve"> is the most common change within organisations</w:t>
      </w:r>
      <w:r w:rsidR="000573E2">
        <w:rPr>
          <w:rFonts w:ascii="Arial" w:hAnsi="Arial" w:cs="Arial"/>
          <w:sz w:val="24"/>
          <w:szCs w:val="24"/>
        </w:rPr>
        <w:t>,</w:t>
      </w:r>
      <w:r>
        <w:rPr>
          <w:rFonts w:ascii="Arial" w:hAnsi="Arial" w:cs="Arial"/>
          <w:sz w:val="24"/>
          <w:szCs w:val="24"/>
        </w:rPr>
        <w:t xml:space="preserve"> delivered incrementally within the existing environment.</w:t>
      </w:r>
    </w:p>
    <w:p w14:paraId="01CFD660" w14:textId="77777777" w:rsidR="004E33C6" w:rsidRDefault="004E33C6" w:rsidP="00FA11E7">
      <w:pPr>
        <w:spacing w:line="480" w:lineRule="auto"/>
        <w:jc w:val="both"/>
        <w:rPr>
          <w:rFonts w:ascii="Arial" w:hAnsi="Arial" w:cs="Arial"/>
          <w:sz w:val="24"/>
          <w:szCs w:val="24"/>
        </w:rPr>
      </w:pPr>
      <w:r w:rsidRPr="00E72460">
        <w:rPr>
          <w:rFonts w:ascii="Arial" w:hAnsi="Arial" w:cs="Arial"/>
          <w:b/>
          <w:bCs/>
          <w:sz w:val="24"/>
          <w:szCs w:val="24"/>
        </w:rPr>
        <w:t>Reconstruction</w:t>
      </w:r>
      <w:r>
        <w:rPr>
          <w:rFonts w:ascii="Arial" w:hAnsi="Arial" w:cs="Arial"/>
          <w:sz w:val="24"/>
          <w:szCs w:val="24"/>
        </w:rPr>
        <w:t xml:space="preserve"> could involve significant amount of change, but not necessarily require change of culture.</w:t>
      </w:r>
    </w:p>
    <w:p w14:paraId="1D5FD94C" w14:textId="77777777" w:rsidR="004E33C6" w:rsidRDefault="004E33C6" w:rsidP="00FA11E7">
      <w:pPr>
        <w:spacing w:line="480" w:lineRule="auto"/>
        <w:jc w:val="both"/>
        <w:rPr>
          <w:rFonts w:ascii="Arial" w:hAnsi="Arial" w:cs="Arial"/>
          <w:sz w:val="24"/>
          <w:szCs w:val="24"/>
        </w:rPr>
      </w:pPr>
      <w:r w:rsidRPr="00E72460">
        <w:rPr>
          <w:rFonts w:ascii="Arial" w:hAnsi="Arial" w:cs="Arial"/>
          <w:b/>
          <w:bCs/>
          <w:sz w:val="24"/>
          <w:szCs w:val="24"/>
        </w:rPr>
        <w:t>Revolution</w:t>
      </w:r>
      <w:r>
        <w:rPr>
          <w:rFonts w:ascii="Arial" w:hAnsi="Arial" w:cs="Arial"/>
          <w:sz w:val="24"/>
          <w:szCs w:val="24"/>
        </w:rPr>
        <w:t xml:space="preserve"> requires major surgery. Rapid cultural and significant strategic change. Necessary when an organisation requires fundamental change, often in response to extreme pressures.</w:t>
      </w:r>
    </w:p>
    <w:p w14:paraId="012009D7" w14:textId="77777777" w:rsidR="004E33C6" w:rsidRPr="00B41959" w:rsidRDefault="004E33C6" w:rsidP="00FA11E7">
      <w:pPr>
        <w:spacing w:line="480" w:lineRule="auto"/>
        <w:jc w:val="both"/>
        <w:rPr>
          <w:rFonts w:ascii="Arial" w:hAnsi="Arial" w:cs="Arial"/>
          <w:sz w:val="24"/>
          <w:szCs w:val="24"/>
        </w:rPr>
      </w:pPr>
      <w:r w:rsidRPr="00E72460">
        <w:rPr>
          <w:rFonts w:ascii="Arial" w:hAnsi="Arial" w:cs="Arial"/>
          <w:b/>
          <w:bCs/>
          <w:sz w:val="24"/>
          <w:szCs w:val="24"/>
        </w:rPr>
        <w:t>Evolution</w:t>
      </w:r>
      <w:r>
        <w:rPr>
          <w:rFonts w:ascii="Arial" w:hAnsi="Arial" w:cs="Arial"/>
          <w:sz w:val="24"/>
          <w:szCs w:val="24"/>
        </w:rPr>
        <w:t xml:space="preserve"> refers to a strategy that requires a gradual change in culture. Whilst this removes the time bound pressures of revolution, there is some risk in that the absence of a deadline could allow change to stagnate.</w:t>
      </w:r>
    </w:p>
    <w:p w14:paraId="18F8DA5E" w14:textId="503D5D5D" w:rsidR="00605F42" w:rsidRDefault="00231737" w:rsidP="00FA11E7">
      <w:pPr>
        <w:spacing w:line="480" w:lineRule="auto"/>
        <w:jc w:val="both"/>
        <w:rPr>
          <w:rFonts w:ascii="Arial" w:hAnsi="Arial" w:cs="Arial"/>
          <w:noProof/>
          <w:sz w:val="24"/>
          <w:szCs w:val="24"/>
        </w:rPr>
      </w:pPr>
      <w:r>
        <w:rPr>
          <w:rFonts w:ascii="Arial" w:hAnsi="Arial" w:cs="Arial"/>
          <w:sz w:val="24"/>
          <w:szCs w:val="24"/>
        </w:rPr>
        <w:t>Whichever change process</w:t>
      </w:r>
      <w:r w:rsidR="001F56EA">
        <w:rPr>
          <w:rFonts w:ascii="Arial" w:hAnsi="Arial" w:cs="Arial"/>
          <w:sz w:val="24"/>
          <w:szCs w:val="24"/>
        </w:rPr>
        <w:t xml:space="preserve"> is required </w:t>
      </w:r>
      <w:r w:rsidR="002D2125">
        <w:rPr>
          <w:rFonts w:ascii="Arial" w:hAnsi="Arial" w:cs="Arial"/>
          <w:sz w:val="24"/>
          <w:szCs w:val="24"/>
        </w:rPr>
        <w:t>–</w:t>
      </w:r>
      <w:r w:rsidR="001F56EA">
        <w:rPr>
          <w:rFonts w:ascii="Arial" w:hAnsi="Arial" w:cs="Arial"/>
          <w:sz w:val="24"/>
          <w:szCs w:val="24"/>
        </w:rPr>
        <w:t xml:space="preserve"> </w:t>
      </w:r>
      <w:r w:rsidR="002D2125">
        <w:rPr>
          <w:rFonts w:ascii="Arial" w:hAnsi="Arial" w:cs="Arial"/>
          <w:sz w:val="24"/>
          <w:szCs w:val="24"/>
        </w:rPr>
        <w:t>strategi</w:t>
      </w:r>
      <w:r w:rsidR="00DE7A02">
        <w:rPr>
          <w:rFonts w:ascii="Arial" w:hAnsi="Arial" w:cs="Arial"/>
          <w:sz w:val="24"/>
          <w:szCs w:val="24"/>
        </w:rPr>
        <w:t>c</w:t>
      </w:r>
      <w:r w:rsidR="002D2125">
        <w:rPr>
          <w:rFonts w:ascii="Arial" w:hAnsi="Arial" w:cs="Arial"/>
          <w:sz w:val="24"/>
          <w:szCs w:val="24"/>
        </w:rPr>
        <w:t xml:space="preserve"> leadership remains central to delivering strategic change.</w:t>
      </w:r>
      <w:r w:rsidR="00F23502">
        <w:rPr>
          <w:rFonts w:ascii="Arial" w:hAnsi="Arial" w:cs="Arial"/>
          <w:sz w:val="24"/>
          <w:szCs w:val="24"/>
        </w:rPr>
        <w:t xml:space="preserve"> </w:t>
      </w:r>
      <w:r w:rsidR="00F23502" w:rsidRPr="00F23502">
        <w:rPr>
          <w:rFonts w:ascii="Arial" w:hAnsi="Arial" w:cs="Arial"/>
          <w:noProof/>
          <w:sz w:val="24"/>
          <w:szCs w:val="24"/>
        </w:rPr>
        <w:t xml:space="preserve">Johnson et al., </w:t>
      </w:r>
      <w:r w:rsidR="00950F14">
        <w:rPr>
          <w:rFonts w:ascii="Arial" w:hAnsi="Arial" w:cs="Arial"/>
          <w:noProof/>
          <w:sz w:val="24"/>
          <w:szCs w:val="24"/>
        </w:rPr>
        <w:t>(</w:t>
      </w:r>
      <w:r w:rsidR="00F23502" w:rsidRPr="00F23502">
        <w:rPr>
          <w:rFonts w:ascii="Arial" w:hAnsi="Arial" w:cs="Arial"/>
          <w:noProof/>
          <w:sz w:val="24"/>
          <w:szCs w:val="24"/>
        </w:rPr>
        <w:t>2017</w:t>
      </w:r>
      <w:r w:rsidR="00950F14">
        <w:rPr>
          <w:rFonts w:ascii="Arial" w:hAnsi="Arial" w:cs="Arial"/>
          <w:noProof/>
          <w:sz w:val="24"/>
          <w:szCs w:val="24"/>
        </w:rPr>
        <w:t xml:space="preserve">) identified three </w:t>
      </w:r>
      <w:r w:rsidR="00126AF0">
        <w:rPr>
          <w:rFonts w:ascii="Arial" w:hAnsi="Arial" w:cs="Arial"/>
          <w:noProof/>
          <w:sz w:val="24"/>
          <w:szCs w:val="24"/>
        </w:rPr>
        <w:t>critical roles that are p</w:t>
      </w:r>
      <w:r w:rsidR="002A68C3">
        <w:rPr>
          <w:rFonts w:ascii="Arial" w:hAnsi="Arial" w:cs="Arial"/>
          <w:noProof/>
          <w:sz w:val="24"/>
          <w:szCs w:val="24"/>
        </w:rPr>
        <w:t>a</w:t>
      </w:r>
      <w:r w:rsidR="00126AF0">
        <w:rPr>
          <w:rFonts w:ascii="Arial" w:hAnsi="Arial" w:cs="Arial"/>
          <w:noProof/>
          <w:sz w:val="24"/>
          <w:szCs w:val="24"/>
        </w:rPr>
        <w:t>rticularly significant.</w:t>
      </w:r>
    </w:p>
    <w:p w14:paraId="22F622D9" w14:textId="76E70D5F" w:rsidR="0006394F" w:rsidRDefault="0006394F" w:rsidP="00FA11E7">
      <w:pPr>
        <w:spacing w:line="480" w:lineRule="auto"/>
        <w:jc w:val="both"/>
        <w:rPr>
          <w:rFonts w:ascii="Arial" w:hAnsi="Arial" w:cs="Arial"/>
          <w:sz w:val="24"/>
          <w:szCs w:val="24"/>
        </w:rPr>
      </w:pPr>
      <w:r w:rsidRPr="00E72460">
        <w:rPr>
          <w:rFonts w:ascii="Arial" w:hAnsi="Arial" w:cs="Arial"/>
          <w:b/>
          <w:bCs/>
          <w:noProof/>
          <w:sz w:val="24"/>
          <w:szCs w:val="24"/>
        </w:rPr>
        <w:t>Envisioning future strategy.</w:t>
      </w:r>
      <w:r>
        <w:rPr>
          <w:rFonts w:ascii="Arial" w:hAnsi="Arial" w:cs="Arial"/>
          <w:noProof/>
          <w:sz w:val="24"/>
          <w:szCs w:val="24"/>
        </w:rPr>
        <w:t xml:space="preserve"> The succesful </w:t>
      </w:r>
      <w:r w:rsidR="00693E9C">
        <w:rPr>
          <w:rFonts w:ascii="Arial" w:hAnsi="Arial" w:cs="Arial"/>
          <w:noProof/>
          <w:sz w:val="24"/>
          <w:szCs w:val="24"/>
        </w:rPr>
        <w:t xml:space="preserve">leader must ensure that there exists a clear and compelling </w:t>
      </w:r>
      <w:r w:rsidR="008B49A1">
        <w:rPr>
          <w:rFonts w:ascii="Arial" w:hAnsi="Arial" w:cs="Arial"/>
          <w:noProof/>
          <w:sz w:val="24"/>
          <w:szCs w:val="24"/>
        </w:rPr>
        <w:t>vision of the future and that there is communication</w:t>
      </w:r>
      <w:r w:rsidR="00084D62">
        <w:rPr>
          <w:rFonts w:ascii="Arial" w:hAnsi="Arial" w:cs="Arial"/>
          <w:noProof/>
          <w:sz w:val="24"/>
          <w:szCs w:val="24"/>
        </w:rPr>
        <w:t xml:space="preserve"> with both internal and external stakeholders. Communication is a critical element of organisational success. </w:t>
      </w:r>
      <w:r w:rsidR="00084D62" w:rsidRPr="00C67698">
        <w:rPr>
          <w:rFonts w:ascii="Arial" w:hAnsi="Arial" w:cs="Arial"/>
          <w:noProof/>
          <w:sz w:val="24"/>
          <w:szCs w:val="24"/>
        </w:rPr>
        <w:t>Long, et al</w:t>
      </w:r>
      <w:r w:rsidR="00084D62">
        <w:rPr>
          <w:rFonts w:ascii="Arial" w:hAnsi="Arial" w:cs="Arial"/>
          <w:noProof/>
          <w:sz w:val="24"/>
          <w:szCs w:val="24"/>
        </w:rPr>
        <w:t xml:space="preserve"> (</w:t>
      </w:r>
      <w:r w:rsidR="00084D62" w:rsidRPr="00C67698">
        <w:rPr>
          <w:rFonts w:ascii="Arial" w:hAnsi="Arial" w:cs="Arial"/>
          <w:noProof/>
          <w:sz w:val="24"/>
          <w:szCs w:val="24"/>
        </w:rPr>
        <w:t>2012)</w:t>
      </w:r>
      <w:r w:rsidR="00084D62">
        <w:rPr>
          <w:rFonts w:ascii="Arial" w:hAnsi="Arial" w:cs="Arial"/>
          <w:noProof/>
          <w:sz w:val="24"/>
          <w:szCs w:val="24"/>
        </w:rPr>
        <w:t xml:space="preserve"> outlined the importance of </w:t>
      </w:r>
      <w:r w:rsidR="00084D62" w:rsidRPr="00C67698">
        <w:rPr>
          <w:rFonts w:ascii="Arial" w:hAnsi="Arial" w:cs="Arial"/>
          <w:noProof/>
          <w:sz w:val="24"/>
          <w:szCs w:val="24"/>
        </w:rPr>
        <w:t>organ</w:t>
      </w:r>
      <w:r w:rsidR="00084D62">
        <w:rPr>
          <w:rFonts w:ascii="Arial" w:hAnsi="Arial" w:cs="Arial"/>
          <w:noProof/>
          <w:sz w:val="24"/>
          <w:szCs w:val="24"/>
        </w:rPr>
        <w:t>is</w:t>
      </w:r>
      <w:r w:rsidR="00084D62" w:rsidRPr="00C67698">
        <w:rPr>
          <w:rFonts w:ascii="Arial" w:hAnsi="Arial" w:cs="Arial"/>
          <w:noProof/>
          <w:sz w:val="24"/>
          <w:szCs w:val="24"/>
        </w:rPr>
        <w:t>ational</w:t>
      </w:r>
      <w:r w:rsidR="00084D62">
        <w:rPr>
          <w:rFonts w:ascii="Arial" w:hAnsi="Arial" w:cs="Arial"/>
          <w:noProof/>
          <w:sz w:val="24"/>
          <w:szCs w:val="24"/>
        </w:rPr>
        <w:t xml:space="preserve"> design to ensure that both individuals and departments have clear lines of communication built into the structure through effective governance.</w:t>
      </w:r>
    </w:p>
    <w:p w14:paraId="01347AE0" w14:textId="2692C726" w:rsidR="005B739E" w:rsidRDefault="00DC7732" w:rsidP="00FA11E7">
      <w:pPr>
        <w:pStyle w:val="NormalWeb"/>
        <w:spacing w:before="0" w:beforeAutospacing="0" w:after="0" w:afterAutospacing="0" w:line="480" w:lineRule="auto"/>
        <w:jc w:val="both"/>
        <w:rPr>
          <w:rFonts w:ascii="Arial" w:hAnsi="Arial" w:cs="Arial"/>
          <w:color w:val="FF0000"/>
        </w:rPr>
      </w:pPr>
      <w:r w:rsidRPr="00E72460">
        <w:rPr>
          <w:rFonts w:ascii="Arial" w:hAnsi="Arial" w:cs="Arial"/>
          <w:b/>
          <w:bCs/>
        </w:rPr>
        <w:t>Aligning the organisation to deliver</w:t>
      </w:r>
      <w:r>
        <w:rPr>
          <w:rFonts w:ascii="Arial" w:hAnsi="Arial" w:cs="Arial"/>
        </w:rPr>
        <w:t xml:space="preserve">. </w:t>
      </w:r>
      <w:r w:rsidR="007B4AD6">
        <w:rPr>
          <w:rFonts w:ascii="Arial" w:hAnsi="Arial" w:cs="Arial"/>
        </w:rPr>
        <w:t xml:space="preserve">Ensuring that key </w:t>
      </w:r>
      <w:r w:rsidR="00424928">
        <w:rPr>
          <w:rFonts w:ascii="Arial" w:hAnsi="Arial" w:cs="Arial"/>
        </w:rPr>
        <w:t>individuals</w:t>
      </w:r>
      <w:r w:rsidR="007B4AD6">
        <w:rPr>
          <w:rFonts w:ascii="Arial" w:hAnsi="Arial" w:cs="Arial"/>
        </w:rPr>
        <w:t xml:space="preserve"> within the </w:t>
      </w:r>
      <w:r w:rsidR="00424928">
        <w:rPr>
          <w:rFonts w:ascii="Arial" w:hAnsi="Arial" w:cs="Arial"/>
        </w:rPr>
        <w:t>organisation are motivated, committed and empowered to deliver the vision.</w:t>
      </w:r>
      <w:r w:rsidR="007C088D">
        <w:rPr>
          <w:rFonts w:ascii="Arial" w:hAnsi="Arial" w:cs="Arial"/>
        </w:rPr>
        <w:t xml:space="preserve"> The leader must </w:t>
      </w:r>
      <w:r w:rsidR="007C088D" w:rsidRPr="005B739E">
        <w:rPr>
          <w:rFonts w:ascii="Arial" w:hAnsi="Arial" w:cs="Arial"/>
        </w:rPr>
        <w:t>develop trust</w:t>
      </w:r>
      <w:r w:rsidR="00BF7D84" w:rsidRPr="005B739E">
        <w:rPr>
          <w:rFonts w:ascii="Arial" w:hAnsi="Arial" w:cs="Arial"/>
        </w:rPr>
        <w:t xml:space="preserve">, but also </w:t>
      </w:r>
      <w:r w:rsidR="00D00F64" w:rsidRPr="005B739E">
        <w:rPr>
          <w:rFonts w:ascii="Arial" w:hAnsi="Arial" w:cs="Arial"/>
        </w:rPr>
        <w:t>be prepared to make management changes should commitment be lacking.</w:t>
      </w:r>
      <w:r w:rsidR="005B739E" w:rsidRPr="005B739E">
        <w:rPr>
          <w:rFonts w:ascii="Arial" w:hAnsi="Arial" w:cs="Arial"/>
        </w:rPr>
        <w:t xml:space="preserve"> A trusting culture helps to build successful teams and organisations. Managers must have faith in the abilities of individuals on their teams </w:t>
      </w:r>
      <w:proofErr w:type="gramStart"/>
      <w:r w:rsidR="005B739E" w:rsidRPr="005B739E">
        <w:rPr>
          <w:rFonts w:ascii="Arial" w:hAnsi="Arial" w:cs="Arial"/>
        </w:rPr>
        <w:t>in order for</w:t>
      </w:r>
      <w:proofErr w:type="gramEnd"/>
      <w:r w:rsidR="005B739E" w:rsidRPr="005B739E">
        <w:rPr>
          <w:rFonts w:ascii="Arial" w:hAnsi="Arial" w:cs="Arial"/>
        </w:rPr>
        <w:t xml:space="preserve"> them to perform. Similarly, individuals must have trust in their management </w:t>
      </w:r>
      <w:r w:rsidR="005B739E" w:rsidRPr="005B739E">
        <w:rPr>
          <w:rFonts w:ascii="Arial" w:hAnsi="Arial" w:cs="Arial"/>
        </w:rPr>
        <w:lastRenderedPageBreak/>
        <w:t xml:space="preserve">to guide them in the proper </w:t>
      </w:r>
      <w:r w:rsidR="00C93490">
        <w:rPr>
          <w:rFonts w:ascii="Arial" w:hAnsi="Arial" w:cs="Arial"/>
        </w:rPr>
        <w:t>fashion</w:t>
      </w:r>
      <w:r w:rsidR="005B739E" w:rsidRPr="005B739E">
        <w:rPr>
          <w:rFonts w:ascii="Arial" w:hAnsi="Arial" w:cs="Arial"/>
        </w:rPr>
        <w:t xml:space="preserve"> and to help them achieve their objectives. Encouragement of trust results in more motivated employees, which leads to more productive organisations (CMI, 2020).</w:t>
      </w:r>
    </w:p>
    <w:p w14:paraId="319EA993" w14:textId="4E96A1AB" w:rsidR="00D00F64" w:rsidRDefault="00D00F64" w:rsidP="00FA11E7">
      <w:pPr>
        <w:pStyle w:val="NormalWeb"/>
        <w:spacing w:before="0" w:beforeAutospacing="0" w:after="0" w:afterAutospacing="0" w:line="480" w:lineRule="auto"/>
        <w:jc w:val="both"/>
        <w:rPr>
          <w:rFonts w:ascii="Arial" w:hAnsi="Arial" w:cs="Arial"/>
        </w:rPr>
      </w:pPr>
      <w:r w:rsidRPr="00E72460">
        <w:rPr>
          <w:rFonts w:ascii="Arial" w:hAnsi="Arial" w:cs="Arial"/>
          <w:b/>
          <w:bCs/>
        </w:rPr>
        <w:t>Embodying change.</w:t>
      </w:r>
      <w:r w:rsidR="0034573E">
        <w:rPr>
          <w:rFonts w:ascii="Arial" w:hAnsi="Arial" w:cs="Arial"/>
        </w:rPr>
        <w:t xml:space="preserve"> The strategic leader is the symbol of </w:t>
      </w:r>
      <w:r w:rsidR="00D82CA3">
        <w:rPr>
          <w:rFonts w:ascii="Arial" w:hAnsi="Arial" w:cs="Arial"/>
        </w:rPr>
        <w:t xml:space="preserve">the </w:t>
      </w:r>
      <w:r w:rsidR="00BF16A7">
        <w:rPr>
          <w:rFonts w:ascii="Arial" w:hAnsi="Arial" w:cs="Arial"/>
        </w:rPr>
        <w:t>strategy and</w:t>
      </w:r>
      <w:r w:rsidR="00D82CA3">
        <w:rPr>
          <w:rFonts w:ascii="Arial" w:hAnsi="Arial" w:cs="Arial"/>
        </w:rPr>
        <w:t xml:space="preserve"> must hold up the relevant vison through their values, </w:t>
      </w:r>
      <w:r w:rsidR="00933866">
        <w:rPr>
          <w:rFonts w:ascii="Arial" w:hAnsi="Arial" w:cs="Arial"/>
        </w:rPr>
        <w:t>behaviours,</w:t>
      </w:r>
      <w:r w:rsidR="00D82CA3">
        <w:rPr>
          <w:rFonts w:ascii="Arial" w:hAnsi="Arial" w:cs="Arial"/>
        </w:rPr>
        <w:t xml:space="preserve"> and decisions as a role model for the existing and future strategy.</w:t>
      </w:r>
    </w:p>
    <w:p w14:paraId="74780CDF" w14:textId="4F784797" w:rsidR="00D82CA3" w:rsidRDefault="00AD75EA" w:rsidP="00FA11E7">
      <w:pPr>
        <w:spacing w:line="480" w:lineRule="auto"/>
        <w:jc w:val="both"/>
        <w:rPr>
          <w:rFonts w:ascii="Arial" w:hAnsi="Arial" w:cs="Arial"/>
          <w:noProof/>
          <w:sz w:val="24"/>
          <w:szCs w:val="24"/>
        </w:rPr>
      </w:pPr>
      <w:r w:rsidRPr="00AD75EA">
        <w:rPr>
          <w:rFonts w:ascii="Arial" w:hAnsi="Arial" w:cs="Arial"/>
          <w:noProof/>
          <w:sz w:val="24"/>
          <w:szCs w:val="24"/>
        </w:rPr>
        <w:t xml:space="preserve">Johnson, et al., </w:t>
      </w:r>
      <w:r>
        <w:rPr>
          <w:rFonts w:ascii="Arial" w:hAnsi="Arial" w:cs="Arial"/>
          <w:noProof/>
          <w:sz w:val="24"/>
          <w:szCs w:val="24"/>
        </w:rPr>
        <w:t>(</w:t>
      </w:r>
      <w:r w:rsidRPr="00AD75EA">
        <w:rPr>
          <w:rFonts w:ascii="Arial" w:hAnsi="Arial" w:cs="Arial"/>
          <w:noProof/>
          <w:sz w:val="24"/>
          <w:szCs w:val="24"/>
        </w:rPr>
        <w:t>2017)</w:t>
      </w:r>
      <w:r>
        <w:rPr>
          <w:rFonts w:ascii="Arial" w:hAnsi="Arial" w:cs="Arial"/>
          <w:noProof/>
          <w:sz w:val="24"/>
          <w:szCs w:val="24"/>
        </w:rPr>
        <w:t xml:space="preserve"> also</w:t>
      </w:r>
      <w:r w:rsidR="00914486">
        <w:rPr>
          <w:rFonts w:ascii="Arial" w:hAnsi="Arial" w:cs="Arial"/>
          <w:noProof/>
          <w:sz w:val="24"/>
          <w:szCs w:val="24"/>
        </w:rPr>
        <w:t xml:space="preserve"> </w:t>
      </w:r>
      <w:r w:rsidR="00E95A8F">
        <w:rPr>
          <w:rFonts w:ascii="Arial" w:hAnsi="Arial" w:cs="Arial"/>
          <w:noProof/>
          <w:sz w:val="24"/>
          <w:szCs w:val="24"/>
        </w:rPr>
        <w:t>empha</w:t>
      </w:r>
      <w:r w:rsidR="00914486">
        <w:rPr>
          <w:rFonts w:ascii="Arial" w:hAnsi="Arial" w:cs="Arial"/>
          <w:noProof/>
          <w:sz w:val="24"/>
          <w:szCs w:val="24"/>
        </w:rPr>
        <w:t>sise</w:t>
      </w:r>
      <w:r>
        <w:rPr>
          <w:rFonts w:ascii="Arial" w:hAnsi="Arial" w:cs="Arial"/>
          <w:noProof/>
          <w:sz w:val="24"/>
          <w:szCs w:val="24"/>
        </w:rPr>
        <w:t xml:space="preserve"> the importance of middle management with regard to implemenat</w:t>
      </w:r>
      <w:r w:rsidR="00DB1784">
        <w:rPr>
          <w:rFonts w:ascii="Arial" w:hAnsi="Arial" w:cs="Arial"/>
          <w:noProof/>
          <w:sz w:val="24"/>
          <w:szCs w:val="24"/>
        </w:rPr>
        <w:t>a</w:t>
      </w:r>
      <w:r>
        <w:rPr>
          <w:rFonts w:ascii="Arial" w:hAnsi="Arial" w:cs="Arial"/>
          <w:noProof/>
          <w:sz w:val="24"/>
          <w:szCs w:val="24"/>
        </w:rPr>
        <w:t>tion of strategy. Mid</w:t>
      </w:r>
      <w:r w:rsidR="00DB1784">
        <w:rPr>
          <w:rFonts w:ascii="Arial" w:hAnsi="Arial" w:cs="Arial"/>
          <w:noProof/>
          <w:sz w:val="24"/>
          <w:szCs w:val="24"/>
        </w:rPr>
        <w:t>d</w:t>
      </w:r>
      <w:r>
        <w:rPr>
          <w:rFonts w:ascii="Arial" w:hAnsi="Arial" w:cs="Arial"/>
          <w:noProof/>
          <w:sz w:val="24"/>
          <w:szCs w:val="24"/>
        </w:rPr>
        <w:t>le managem</w:t>
      </w:r>
      <w:r w:rsidR="00914486">
        <w:rPr>
          <w:rFonts w:ascii="Arial" w:hAnsi="Arial" w:cs="Arial"/>
          <w:noProof/>
          <w:sz w:val="24"/>
          <w:szCs w:val="24"/>
        </w:rPr>
        <w:t>e</w:t>
      </w:r>
      <w:r>
        <w:rPr>
          <w:rFonts w:ascii="Arial" w:hAnsi="Arial" w:cs="Arial"/>
          <w:noProof/>
          <w:sz w:val="24"/>
          <w:szCs w:val="24"/>
        </w:rPr>
        <w:t>nt is not simply expected to imple</w:t>
      </w:r>
      <w:r w:rsidR="00DB1784">
        <w:rPr>
          <w:rFonts w:ascii="Arial" w:hAnsi="Arial" w:cs="Arial"/>
          <w:noProof/>
          <w:sz w:val="24"/>
          <w:szCs w:val="24"/>
        </w:rPr>
        <w:t>ment the relevant strategy, but also play a key role in leading change.</w:t>
      </w:r>
      <w:r w:rsidR="00C60EE4">
        <w:rPr>
          <w:rFonts w:ascii="Arial" w:hAnsi="Arial" w:cs="Arial"/>
          <w:noProof/>
          <w:sz w:val="24"/>
          <w:szCs w:val="24"/>
        </w:rPr>
        <w:t xml:space="preserve"> </w:t>
      </w:r>
      <w:r w:rsidR="000B1D45">
        <w:rPr>
          <w:rFonts w:ascii="Arial" w:hAnsi="Arial" w:cs="Arial"/>
          <w:noProof/>
          <w:sz w:val="24"/>
          <w:szCs w:val="24"/>
        </w:rPr>
        <w:t xml:space="preserve">The process of strategic planning helps create planning structures which </w:t>
      </w:r>
      <w:r w:rsidR="00173BB4">
        <w:rPr>
          <w:rFonts w:ascii="Arial" w:hAnsi="Arial" w:cs="Arial"/>
          <w:noProof/>
          <w:sz w:val="24"/>
          <w:szCs w:val="24"/>
        </w:rPr>
        <w:t>maximise</w:t>
      </w:r>
      <w:r w:rsidR="00755A0E">
        <w:rPr>
          <w:rFonts w:ascii="Arial" w:hAnsi="Arial" w:cs="Arial"/>
          <w:noProof/>
          <w:sz w:val="24"/>
          <w:szCs w:val="24"/>
        </w:rPr>
        <w:t xml:space="preserve"> input below the executive management team</w:t>
      </w:r>
      <w:r w:rsidR="00F80612">
        <w:rPr>
          <w:rFonts w:ascii="Arial" w:hAnsi="Arial" w:cs="Arial"/>
          <w:noProof/>
          <w:sz w:val="24"/>
          <w:szCs w:val="24"/>
        </w:rPr>
        <w:t>. These structures direct middle management activity, thereby allowing them to experiment with new ways of working</w:t>
      </w:r>
      <w:r w:rsidR="00173BB4">
        <w:rPr>
          <w:rFonts w:ascii="Arial" w:hAnsi="Arial" w:cs="Arial"/>
          <w:noProof/>
          <w:sz w:val="24"/>
          <w:szCs w:val="24"/>
        </w:rPr>
        <w:t xml:space="preserve"> and questi</w:t>
      </w:r>
      <w:r w:rsidR="009520E3">
        <w:rPr>
          <w:rFonts w:ascii="Arial" w:hAnsi="Arial" w:cs="Arial"/>
          <w:noProof/>
          <w:sz w:val="24"/>
          <w:szCs w:val="24"/>
        </w:rPr>
        <w:t>on</w:t>
      </w:r>
      <w:r w:rsidR="00173BB4">
        <w:rPr>
          <w:rFonts w:ascii="Arial" w:hAnsi="Arial" w:cs="Arial"/>
          <w:noProof/>
          <w:sz w:val="24"/>
          <w:szCs w:val="24"/>
        </w:rPr>
        <w:t xml:space="preserve">ing historic practices </w:t>
      </w:r>
      <w:sdt>
        <w:sdtPr>
          <w:rPr>
            <w:rFonts w:ascii="Arial" w:hAnsi="Arial" w:cs="Arial"/>
            <w:noProof/>
            <w:sz w:val="24"/>
            <w:szCs w:val="24"/>
          </w:rPr>
          <w:id w:val="1365182053"/>
          <w:citation/>
        </w:sdtPr>
        <w:sdtEndPr/>
        <w:sdtContent>
          <w:r w:rsidR="00FC3B57">
            <w:rPr>
              <w:rFonts w:ascii="Arial" w:hAnsi="Arial" w:cs="Arial"/>
              <w:noProof/>
              <w:sz w:val="24"/>
              <w:szCs w:val="24"/>
            </w:rPr>
            <w:fldChar w:fldCharType="begin"/>
          </w:r>
          <w:r w:rsidR="00FC3B57">
            <w:rPr>
              <w:rFonts w:ascii="Arial" w:hAnsi="Arial" w:cs="Arial"/>
              <w:noProof/>
              <w:sz w:val="24"/>
              <w:szCs w:val="24"/>
            </w:rPr>
            <w:instrText xml:space="preserve"> CITATION And04 \l 2057 </w:instrText>
          </w:r>
          <w:r w:rsidR="00FC3B57">
            <w:rPr>
              <w:rFonts w:ascii="Arial" w:hAnsi="Arial" w:cs="Arial"/>
              <w:noProof/>
              <w:sz w:val="24"/>
              <w:szCs w:val="24"/>
            </w:rPr>
            <w:fldChar w:fldCharType="separate"/>
          </w:r>
          <w:r w:rsidR="00FC3B57" w:rsidRPr="00FC3B57">
            <w:rPr>
              <w:rFonts w:ascii="Arial" w:hAnsi="Arial" w:cs="Arial"/>
              <w:noProof/>
              <w:sz w:val="24"/>
              <w:szCs w:val="24"/>
            </w:rPr>
            <w:t>(Andersen, 2004)</w:t>
          </w:r>
          <w:r w:rsidR="00FC3B57">
            <w:rPr>
              <w:rFonts w:ascii="Arial" w:hAnsi="Arial" w:cs="Arial"/>
              <w:noProof/>
              <w:sz w:val="24"/>
              <w:szCs w:val="24"/>
            </w:rPr>
            <w:fldChar w:fldCharType="end"/>
          </w:r>
        </w:sdtContent>
      </w:sdt>
      <w:r w:rsidR="00FC3B57">
        <w:rPr>
          <w:rFonts w:ascii="Arial" w:hAnsi="Arial" w:cs="Arial"/>
          <w:noProof/>
          <w:sz w:val="24"/>
          <w:szCs w:val="24"/>
        </w:rPr>
        <w:t>.</w:t>
      </w:r>
      <w:r w:rsidR="008D4851">
        <w:rPr>
          <w:rFonts w:ascii="Arial" w:hAnsi="Arial" w:cs="Arial"/>
          <w:noProof/>
          <w:sz w:val="24"/>
          <w:szCs w:val="24"/>
        </w:rPr>
        <w:t xml:space="preserve"> Whilst this is</w:t>
      </w:r>
      <w:r w:rsidR="00070CA1">
        <w:rPr>
          <w:rFonts w:ascii="Arial" w:hAnsi="Arial" w:cs="Arial"/>
          <w:noProof/>
          <w:sz w:val="24"/>
          <w:szCs w:val="24"/>
        </w:rPr>
        <w:t xml:space="preserve"> helpful – what does this mean for the Police </w:t>
      </w:r>
      <w:r w:rsidR="009520E3">
        <w:rPr>
          <w:rFonts w:ascii="Arial" w:hAnsi="Arial" w:cs="Arial"/>
          <w:noProof/>
          <w:sz w:val="24"/>
          <w:szCs w:val="24"/>
        </w:rPr>
        <w:t>s</w:t>
      </w:r>
      <w:r w:rsidR="00070CA1">
        <w:rPr>
          <w:rFonts w:ascii="Arial" w:hAnsi="Arial" w:cs="Arial"/>
          <w:noProof/>
          <w:sz w:val="24"/>
          <w:szCs w:val="24"/>
        </w:rPr>
        <w:t>ervice or a parti</w:t>
      </w:r>
      <w:r w:rsidR="009520E3">
        <w:rPr>
          <w:rFonts w:ascii="Arial" w:hAnsi="Arial" w:cs="Arial"/>
          <w:noProof/>
          <w:sz w:val="24"/>
          <w:szCs w:val="24"/>
        </w:rPr>
        <w:t>c</w:t>
      </w:r>
      <w:r w:rsidR="00070CA1">
        <w:rPr>
          <w:rFonts w:ascii="Arial" w:hAnsi="Arial" w:cs="Arial"/>
          <w:noProof/>
          <w:sz w:val="24"/>
          <w:szCs w:val="24"/>
        </w:rPr>
        <w:t xml:space="preserve">ular forces? The </w:t>
      </w:r>
      <w:r w:rsidR="009520E3">
        <w:rPr>
          <w:rFonts w:ascii="Arial" w:hAnsi="Arial" w:cs="Arial"/>
          <w:noProof/>
          <w:sz w:val="24"/>
          <w:szCs w:val="24"/>
        </w:rPr>
        <w:t>s</w:t>
      </w:r>
      <w:r w:rsidR="00070CA1">
        <w:rPr>
          <w:rFonts w:ascii="Arial" w:hAnsi="Arial" w:cs="Arial"/>
          <w:noProof/>
          <w:sz w:val="24"/>
          <w:szCs w:val="24"/>
        </w:rPr>
        <w:t xml:space="preserve">ervice </w:t>
      </w:r>
      <w:r w:rsidR="00755951">
        <w:rPr>
          <w:rFonts w:ascii="Arial" w:hAnsi="Arial" w:cs="Arial"/>
          <w:noProof/>
          <w:sz w:val="24"/>
          <w:szCs w:val="24"/>
        </w:rPr>
        <w:t xml:space="preserve">consists of officers and staff in clearly defined ranks </w:t>
      </w:r>
      <w:r w:rsidR="00471089">
        <w:rPr>
          <w:rFonts w:ascii="Arial" w:hAnsi="Arial" w:cs="Arial"/>
          <w:noProof/>
          <w:sz w:val="24"/>
          <w:szCs w:val="24"/>
        </w:rPr>
        <w:t xml:space="preserve">from Constable to </w:t>
      </w:r>
      <w:r w:rsidR="00801FB5">
        <w:rPr>
          <w:rFonts w:ascii="Arial" w:hAnsi="Arial" w:cs="Arial"/>
          <w:noProof/>
          <w:sz w:val="24"/>
          <w:szCs w:val="24"/>
        </w:rPr>
        <w:t>C</w:t>
      </w:r>
      <w:r w:rsidR="00471089">
        <w:rPr>
          <w:rFonts w:ascii="Arial" w:hAnsi="Arial" w:cs="Arial"/>
          <w:noProof/>
          <w:sz w:val="24"/>
          <w:szCs w:val="24"/>
        </w:rPr>
        <w:t xml:space="preserve">hief </w:t>
      </w:r>
      <w:r w:rsidR="00801FB5">
        <w:rPr>
          <w:rFonts w:ascii="Arial" w:hAnsi="Arial" w:cs="Arial"/>
          <w:noProof/>
          <w:sz w:val="24"/>
          <w:szCs w:val="24"/>
        </w:rPr>
        <w:t>C</w:t>
      </w:r>
      <w:r w:rsidR="00471089">
        <w:rPr>
          <w:rFonts w:ascii="Arial" w:hAnsi="Arial" w:cs="Arial"/>
          <w:noProof/>
          <w:sz w:val="24"/>
          <w:szCs w:val="24"/>
        </w:rPr>
        <w:t>onstable and</w:t>
      </w:r>
      <w:r w:rsidR="00801FB5">
        <w:rPr>
          <w:rFonts w:ascii="Arial" w:hAnsi="Arial" w:cs="Arial"/>
          <w:noProof/>
          <w:sz w:val="24"/>
          <w:szCs w:val="24"/>
        </w:rPr>
        <w:t xml:space="preserve"> similar police staff grade </w:t>
      </w:r>
      <w:r w:rsidR="00350A12">
        <w:rPr>
          <w:rFonts w:ascii="Arial" w:hAnsi="Arial" w:cs="Arial"/>
          <w:noProof/>
          <w:sz w:val="24"/>
          <w:szCs w:val="24"/>
        </w:rPr>
        <w:t>alternatives</w:t>
      </w:r>
      <w:r w:rsidR="00801FB5">
        <w:rPr>
          <w:rFonts w:ascii="Arial" w:hAnsi="Arial" w:cs="Arial"/>
          <w:noProof/>
          <w:sz w:val="24"/>
          <w:szCs w:val="24"/>
        </w:rPr>
        <w:t xml:space="preserve">. </w:t>
      </w:r>
      <w:r w:rsidR="00AE445E">
        <w:rPr>
          <w:rFonts w:ascii="Arial" w:hAnsi="Arial" w:cs="Arial"/>
          <w:noProof/>
          <w:sz w:val="24"/>
          <w:szCs w:val="24"/>
        </w:rPr>
        <w:t>Applying Wooldridge and Floyd’</w:t>
      </w:r>
      <w:r w:rsidR="00132511">
        <w:rPr>
          <w:rFonts w:ascii="Arial" w:hAnsi="Arial" w:cs="Arial"/>
          <w:noProof/>
          <w:sz w:val="24"/>
          <w:szCs w:val="24"/>
        </w:rPr>
        <w:t xml:space="preserve">s </w:t>
      </w:r>
      <w:sdt>
        <w:sdtPr>
          <w:rPr>
            <w:rFonts w:ascii="Arial" w:hAnsi="Arial" w:cs="Arial"/>
            <w:noProof/>
            <w:sz w:val="24"/>
            <w:szCs w:val="24"/>
          </w:rPr>
          <w:id w:val="424924637"/>
          <w:citation/>
        </w:sdtPr>
        <w:sdtEndPr/>
        <w:sdtContent>
          <w:r w:rsidR="00132511">
            <w:rPr>
              <w:rFonts w:ascii="Arial" w:hAnsi="Arial" w:cs="Arial"/>
              <w:noProof/>
              <w:sz w:val="24"/>
              <w:szCs w:val="24"/>
            </w:rPr>
            <w:fldChar w:fldCharType="begin"/>
          </w:r>
          <w:r w:rsidR="00132511">
            <w:rPr>
              <w:rFonts w:ascii="Arial" w:hAnsi="Arial" w:cs="Arial"/>
              <w:noProof/>
              <w:sz w:val="24"/>
              <w:szCs w:val="24"/>
            </w:rPr>
            <w:instrText xml:space="preserve">CITATION Woo90 \n  \l 2057 </w:instrText>
          </w:r>
          <w:r w:rsidR="00132511">
            <w:rPr>
              <w:rFonts w:ascii="Arial" w:hAnsi="Arial" w:cs="Arial"/>
              <w:noProof/>
              <w:sz w:val="24"/>
              <w:szCs w:val="24"/>
            </w:rPr>
            <w:fldChar w:fldCharType="separate"/>
          </w:r>
          <w:r w:rsidR="00132511" w:rsidRPr="00132511">
            <w:rPr>
              <w:rFonts w:ascii="Arial" w:hAnsi="Arial" w:cs="Arial"/>
              <w:noProof/>
              <w:sz w:val="24"/>
              <w:szCs w:val="24"/>
            </w:rPr>
            <w:t>(1990)</w:t>
          </w:r>
          <w:r w:rsidR="00132511">
            <w:rPr>
              <w:rFonts w:ascii="Arial" w:hAnsi="Arial" w:cs="Arial"/>
              <w:noProof/>
              <w:sz w:val="24"/>
              <w:szCs w:val="24"/>
            </w:rPr>
            <w:fldChar w:fldCharType="end"/>
          </w:r>
        </w:sdtContent>
      </w:sdt>
      <w:r w:rsidR="00132511">
        <w:rPr>
          <w:rFonts w:ascii="Arial" w:hAnsi="Arial" w:cs="Arial"/>
          <w:noProof/>
          <w:sz w:val="24"/>
          <w:szCs w:val="24"/>
        </w:rPr>
        <w:t xml:space="preserve"> defin</w:t>
      </w:r>
      <w:r w:rsidR="00B2062A">
        <w:rPr>
          <w:rFonts w:ascii="Arial" w:hAnsi="Arial" w:cs="Arial"/>
          <w:noProof/>
          <w:sz w:val="24"/>
          <w:szCs w:val="24"/>
        </w:rPr>
        <w:t>i</w:t>
      </w:r>
      <w:r w:rsidR="00132511">
        <w:rPr>
          <w:rFonts w:ascii="Arial" w:hAnsi="Arial" w:cs="Arial"/>
          <w:noProof/>
          <w:sz w:val="24"/>
          <w:szCs w:val="24"/>
        </w:rPr>
        <w:t>tion, Police Officer middle management include</w:t>
      </w:r>
      <w:r w:rsidR="00B2062A">
        <w:rPr>
          <w:rFonts w:ascii="Arial" w:hAnsi="Arial" w:cs="Arial"/>
          <w:noProof/>
          <w:sz w:val="24"/>
          <w:szCs w:val="24"/>
        </w:rPr>
        <w:t>s</w:t>
      </w:r>
      <w:r w:rsidR="00132511">
        <w:rPr>
          <w:rFonts w:ascii="Arial" w:hAnsi="Arial" w:cs="Arial"/>
          <w:noProof/>
          <w:sz w:val="24"/>
          <w:szCs w:val="24"/>
        </w:rPr>
        <w:t xml:space="preserve"> those above supervisor, but below executive level.</w:t>
      </w:r>
      <w:r w:rsidR="00264E86">
        <w:rPr>
          <w:rFonts w:ascii="Arial" w:hAnsi="Arial" w:cs="Arial"/>
          <w:noProof/>
          <w:sz w:val="24"/>
          <w:szCs w:val="24"/>
        </w:rPr>
        <w:t xml:space="preserve"> </w:t>
      </w:r>
      <w:r w:rsidR="0009347E">
        <w:rPr>
          <w:rFonts w:ascii="Arial" w:hAnsi="Arial" w:cs="Arial"/>
          <w:noProof/>
          <w:sz w:val="24"/>
          <w:szCs w:val="24"/>
        </w:rPr>
        <w:t>In their study</w:t>
      </w:r>
      <w:r w:rsidR="0031291D">
        <w:rPr>
          <w:rFonts w:ascii="Arial" w:hAnsi="Arial" w:cs="Arial"/>
          <w:noProof/>
          <w:sz w:val="24"/>
          <w:szCs w:val="24"/>
        </w:rPr>
        <w:t xml:space="preserve"> of strategic planning activity within </w:t>
      </w:r>
      <w:r w:rsidR="00B2062A">
        <w:rPr>
          <w:rFonts w:ascii="Arial" w:hAnsi="Arial" w:cs="Arial"/>
          <w:noProof/>
          <w:sz w:val="24"/>
          <w:szCs w:val="24"/>
        </w:rPr>
        <w:t>P</w:t>
      </w:r>
      <w:r w:rsidR="0031291D">
        <w:rPr>
          <w:rFonts w:ascii="Arial" w:hAnsi="Arial" w:cs="Arial"/>
          <w:noProof/>
          <w:sz w:val="24"/>
          <w:szCs w:val="24"/>
        </w:rPr>
        <w:t>olice forces</w:t>
      </w:r>
      <w:r w:rsidR="0009347E">
        <w:rPr>
          <w:rFonts w:ascii="Arial" w:hAnsi="Arial" w:cs="Arial"/>
          <w:noProof/>
          <w:sz w:val="24"/>
          <w:szCs w:val="24"/>
        </w:rPr>
        <w:t xml:space="preserve"> </w:t>
      </w:r>
      <w:r w:rsidR="0009347E" w:rsidRPr="0009347E">
        <w:rPr>
          <w:rFonts w:ascii="Arial" w:hAnsi="Arial" w:cs="Arial"/>
          <w:noProof/>
          <w:sz w:val="24"/>
          <w:szCs w:val="24"/>
        </w:rPr>
        <w:t xml:space="preserve">Elliott &amp; Lichtenstein, </w:t>
      </w:r>
      <w:r w:rsidR="0009347E">
        <w:rPr>
          <w:rFonts w:ascii="Arial" w:hAnsi="Arial" w:cs="Arial"/>
          <w:noProof/>
          <w:sz w:val="24"/>
          <w:szCs w:val="24"/>
        </w:rPr>
        <w:t>(</w:t>
      </w:r>
      <w:r w:rsidR="0009347E" w:rsidRPr="0009347E">
        <w:rPr>
          <w:rFonts w:ascii="Arial" w:hAnsi="Arial" w:cs="Arial"/>
          <w:noProof/>
          <w:sz w:val="24"/>
          <w:szCs w:val="24"/>
        </w:rPr>
        <w:t>2020)</w:t>
      </w:r>
      <w:r w:rsidR="0009347E">
        <w:rPr>
          <w:rFonts w:ascii="Arial" w:hAnsi="Arial" w:cs="Arial"/>
          <w:noProof/>
          <w:sz w:val="24"/>
          <w:szCs w:val="24"/>
        </w:rPr>
        <w:t xml:space="preserve"> h</w:t>
      </w:r>
      <w:r w:rsidR="002B7B91">
        <w:rPr>
          <w:rFonts w:ascii="Arial" w:hAnsi="Arial" w:cs="Arial"/>
          <w:noProof/>
          <w:sz w:val="24"/>
          <w:szCs w:val="24"/>
        </w:rPr>
        <w:t>ighlight how Police Officer middle managers are particularly impactive with regards deli</w:t>
      </w:r>
      <w:r w:rsidR="0009347E">
        <w:rPr>
          <w:rFonts w:ascii="Arial" w:hAnsi="Arial" w:cs="Arial"/>
          <w:noProof/>
          <w:sz w:val="24"/>
          <w:szCs w:val="24"/>
        </w:rPr>
        <w:t>ve</w:t>
      </w:r>
      <w:r w:rsidR="002B7B91">
        <w:rPr>
          <w:rFonts w:ascii="Arial" w:hAnsi="Arial" w:cs="Arial"/>
          <w:noProof/>
          <w:sz w:val="24"/>
          <w:szCs w:val="24"/>
        </w:rPr>
        <w:t>ring st</w:t>
      </w:r>
      <w:r w:rsidR="0009347E">
        <w:rPr>
          <w:rFonts w:ascii="Arial" w:hAnsi="Arial" w:cs="Arial"/>
          <w:noProof/>
          <w:sz w:val="24"/>
          <w:szCs w:val="24"/>
        </w:rPr>
        <w:t>ra</w:t>
      </w:r>
      <w:r w:rsidR="002B7B91">
        <w:rPr>
          <w:rFonts w:ascii="Arial" w:hAnsi="Arial" w:cs="Arial"/>
          <w:noProof/>
          <w:sz w:val="24"/>
          <w:szCs w:val="24"/>
        </w:rPr>
        <w:t xml:space="preserve">tegy, possibly </w:t>
      </w:r>
      <w:r w:rsidR="0009347E">
        <w:rPr>
          <w:rFonts w:ascii="Arial" w:hAnsi="Arial" w:cs="Arial"/>
          <w:noProof/>
          <w:sz w:val="24"/>
          <w:szCs w:val="24"/>
        </w:rPr>
        <w:t>influenced by th</w:t>
      </w:r>
      <w:r w:rsidR="00B2062A">
        <w:rPr>
          <w:rFonts w:ascii="Arial" w:hAnsi="Arial" w:cs="Arial"/>
          <w:noProof/>
          <w:sz w:val="24"/>
          <w:szCs w:val="24"/>
        </w:rPr>
        <w:t>is</w:t>
      </w:r>
      <w:r w:rsidR="0009347E">
        <w:rPr>
          <w:rFonts w:ascii="Arial" w:hAnsi="Arial" w:cs="Arial"/>
          <w:noProof/>
          <w:sz w:val="24"/>
          <w:szCs w:val="24"/>
        </w:rPr>
        <w:t xml:space="preserve"> disciplined rank structure</w:t>
      </w:r>
      <w:r w:rsidR="0031291D">
        <w:rPr>
          <w:rFonts w:ascii="Arial" w:hAnsi="Arial" w:cs="Arial"/>
          <w:noProof/>
          <w:sz w:val="24"/>
          <w:szCs w:val="24"/>
        </w:rPr>
        <w:t>.</w:t>
      </w:r>
    </w:p>
    <w:p w14:paraId="059571A7" w14:textId="634B0F00" w:rsidR="00CD5980" w:rsidRDefault="00D851FA" w:rsidP="00FA11E7">
      <w:pPr>
        <w:spacing w:line="480" w:lineRule="auto"/>
        <w:jc w:val="both"/>
        <w:rPr>
          <w:rFonts w:ascii="Arial" w:hAnsi="Arial" w:cs="Arial"/>
          <w:noProof/>
          <w:sz w:val="24"/>
          <w:szCs w:val="24"/>
        </w:rPr>
      </w:pPr>
      <w:r>
        <w:rPr>
          <w:rFonts w:ascii="Arial" w:hAnsi="Arial" w:cs="Arial"/>
          <w:noProof/>
          <w:sz w:val="24"/>
          <w:szCs w:val="24"/>
        </w:rPr>
        <w:t>In his seminal work</w:t>
      </w:r>
      <w:r w:rsidR="00673C08">
        <w:rPr>
          <w:rFonts w:ascii="Arial" w:hAnsi="Arial" w:cs="Arial"/>
          <w:noProof/>
          <w:sz w:val="24"/>
          <w:szCs w:val="24"/>
        </w:rPr>
        <w:t xml:space="preserve"> </w:t>
      </w:r>
      <w:r w:rsidR="00673C08" w:rsidRPr="00673C08">
        <w:rPr>
          <w:rFonts w:ascii="Arial" w:hAnsi="Arial" w:cs="Arial"/>
          <w:noProof/>
          <w:sz w:val="24"/>
          <w:szCs w:val="24"/>
        </w:rPr>
        <w:t xml:space="preserve">Kotter, </w:t>
      </w:r>
      <w:r w:rsidR="00673C08">
        <w:rPr>
          <w:rFonts w:ascii="Arial" w:hAnsi="Arial" w:cs="Arial"/>
          <w:noProof/>
          <w:sz w:val="24"/>
          <w:szCs w:val="24"/>
        </w:rPr>
        <w:t>(</w:t>
      </w:r>
      <w:r w:rsidR="00E911FA">
        <w:rPr>
          <w:rFonts w:ascii="Arial" w:hAnsi="Arial" w:cs="Arial"/>
          <w:noProof/>
          <w:sz w:val="24"/>
          <w:szCs w:val="24"/>
        </w:rPr>
        <w:t>1996</w:t>
      </w:r>
      <w:r w:rsidR="00673C08" w:rsidRPr="00673C08">
        <w:rPr>
          <w:rFonts w:ascii="Arial" w:hAnsi="Arial" w:cs="Arial"/>
          <w:noProof/>
          <w:sz w:val="24"/>
          <w:szCs w:val="24"/>
        </w:rPr>
        <w:t>)</w:t>
      </w:r>
      <w:r w:rsidR="00673C08">
        <w:rPr>
          <w:rFonts w:ascii="Arial" w:hAnsi="Arial" w:cs="Arial"/>
          <w:noProof/>
          <w:sz w:val="24"/>
          <w:szCs w:val="24"/>
        </w:rPr>
        <w:t xml:space="preserve"> </w:t>
      </w:r>
      <w:r w:rsidR="00E911FA">
        <w:rPr>
          <w:rFonts w:ascii="Arial" w:hAnsi="Arial" w:cs="Arial"/>
          <w:noProof/>
          <w:sz w:val="24"/>
          <w:szCs w:val="24"/>
        </w:rPr>
        <w:t>identified and articulated</w:t>
      </w:r>
      <w:r w:rsidR="00673C08">
        <w:rPr>
          <w:rFonts w:ascii="Arial" w:hAnsi="Arial" w:cs="Arial"/>
          <w:noProof/>
          <w:sz w:val="24"/>
          <w:szCs w:val="24"/>
        </w:rPr>
        <w:t xml:space="preserve"> </w:t>
      </w:r>
      <w:r w:rsidR="00E911FA">
        <w:rPr>
          <w:rFonts w:ascii="Arial" w:hAnsi="Arial" w:cs="Arial"/>
          <w:noProof/>
          <w:sz w:val="24"/>
          <w:szCs w:val="24"/>
        </w:rPr>
        <w:t xml:space="preserve">the </w:t>
      </w:r>
      <w:r w:rsidR="003515B8">
        <w:rPr>
          <w:rFonts w:ascii="Arial" w:hAnsi="Arial" w:cs="Arial"/>
          <w:noProof/>
          <w:sz w:val="24"/>
          <w:szCs w:val="24"/>
        </w:rPr>
        <w:t>es</w:t>
      </w:r>
      <w:r w:rsidR="00E911FA">
        <w:rPr>
          <w:rFonts w:ascii="Arial" w:hAnsi="Arial" w:cs="Arial"/>
          <w:noProof/>
          <w:sz w:val="24"/>
          <w:szCs w:val="24"/>
        </w:rPr>
        <w:t>sential elements of succesful change management</w:t>
      </w:r>
      <w:r w:rsidR="00042B9D">
        <w:rPr>
          <w:rFonts w:ascii="Arial" w:hAnsi="Arial" w:cs="Arial"/>
          <w:noProof/>
          <w:sz w:val="24"/>
          <w:szCs w:val="24"/>
        </w:rPr>
        <w:t>.</w:t>
      </w:r>
    </w:p>
    <w:p w14:paraId="6D2D438A" w14:textId="7C84E809" w:rsidR="00774FEA" w:rsidRDefault="00774FEA" w:rsidP="00FA11E7">
      <w:pPr>
        <w:spacing w:line="480" w:lineRule="auto"/>
        <w:jc w:val="both"/>
        <w:rPr>
          <w:rFonts w:ascii="Arial" w:hAnsi="Arial" w:cs="Arial"/>
          <w:noProof/>
          <w:sz w:val="24"/>
          <w:szCs w:val="24"/>
        </w:rPr>
      </w:pPr>
    </w:p>
    <w:p w14:paraId="11C6987C" w14:textId="3D277E14" w:rsidR="00774FEA" w:rsidRDefault="00BA1996" w:rsidP="00606AD4">
      <w:pPr>
        <w:spacing w:line="480" w:lineRule="auto"/>
        <w:jc w:val="center"/>
        <w:rPr>
          <w:rFonts w:ascii="Arial" w:hAnsi="Arial" w:cs="Arial"/>
          <w:sz w:val="24"/>
          <w:szCs w:val="24"/>
        </w:rPr>
      </w:pPr>
      <w:r w:rsidRPr="00774FEA">
        <w:rPr>
          <w:rFonts w:ascii="Arial" w:hAnsi="Arial" w:cs="Arial"/>
          <w:noProof/>
          <w:sz w:val="24"/>
          <w:szCs w:val="24"/>
        </w:rPr>
        <w:lastRenderedPageBreak/>
        <w:drawing>
          <wp:inline distT="0" distB="0" distL="0" distR="0" wp14:anchorId="2F1C9F08" wp14:editId="780DC09B">
            <wp:extent cx="3713265" cy="2355850"/>
            <wp:effectExtent l="0" t="0" r="1905" b="6350"/>
            <wp:docPr id="63494" name="Picture 2">
              <a:extLst xmlns:a="http://schemas.openxmlformats.org/drawingml/2006/main">
                <a:ext uri="{FF2B5EF4-FFF2-40B4-BE49-F238E27FC236}">
                  <a16:creationId xmlns:a16="http://schemas.microsoft.com/office/drawing/2014/main" id="{2679B6CC-6742-214C-BE8B-95D9925B4F8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94" name="Picture 2">
                      <a:extLst>
                        <a:ext uri="{FF2B5EF4-FFF2-40B4-BE49-F238E27FC236}">
                          <a16:creationId xmlns:a16="http://schemas.microsoft.com/office/drawing/2014/main" id="{2679B6CC-6742-214C-BE8B-95D9925B4F81}"/>
                        </a:ext>
                      </a:extLst>
                    </pic:cNvPr>
                    <pic:cNvPicPr>
                      <a:picLocks noChangeAspect="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780049" cy="2398220"/>
                    </a:xfrm>
                    <a:prstGeom prst="rect">
                      <a:avLst/>
                    </a:prstGeom>
                    <a:noFill/>
                    <a:ln>
                      <a:noFill/>
                    </a:ln>
                  </pic:spPr>
                </pic:pic>
              </a:graphicData>
            </a:graphic>
          </wp:inline>
        </w:drawing>
      </w:r>
    </w:p>
    <w:p w14:paraId="4AC6F35F" w14:textId="1DAFB8FC" w:rsidR="00A235BF" w:rsidRDefault="00042B9D" w:rsidP="005A748F">
      <w:pPr>
        <w:jc w:val="both"/>
        <w:rPr>
          <w:rFonts w:ascii="Arial" w:hAnsi="Arial" w:cs="Arial"/>
          <w:sz w:val="24"/>
          <w:szCs w:val="24"/>
        </w:rPr>
      </w:pPr>
      <w:r>
        <w:rPr>
          <w:rFonts w:ascii="Arial" w:hAnsi="Arial" w:cs="Arial"/>
          <w:sz w:val="24"/>
          <w:szCs w:val="24"/>
        </w:rPr>
        <w:t xml:space="preserve">Fig </w:t>
      </w:r>
      <w:r w:rsidR="002C6D20">
        <w:rPr>
          <w:rFonts w:ascii="Arial" w:hAnsi="Arial" w:cs="Arial"/>
          <w:sz w:val="24"/>
          <w:szCs w:val="24"/>
        </w:rPr>
        <w:t>5</w:t>
      </w:r>
    </w:p>
    <w:p w14:paraId="4C3F43C9" w14:textId="5F5117BD" w:rsidR="00042B9D" w:rsidRDefault="005F1B5F" w:rsidP="005A748F">
      <w:pPr>
        <w:jc w:val="both"/>
        <w:rPr>
          <w:rFonts w:ascii="Arial" w:hAnsi="Arial" w:cs="Arial"/>
          <w:sz w:val="24"/>
          <w:szCs w:val="24"/>
        </w:rPr>
      </w:pPr>
      <w:r>
        <w:rPr>
          <w:rFonts w:ascii="Arial" w:hAnsi="Arial" w:cs="Arial"/>
          <w:sz w:val="24"/>
          <w:szCs w:val="24"/>
        </w:rPr>
        <w:t>Kotter’s eight steps for change</w:t>
      </w:r>
    </w:p>
    <w:p w14:paraId="3CEF5E70" w14:textId="1079B757" w:rsidR="003515B8" w:rsidRDefault="003515B8" w:rsidP="005A748F">
      <w:pPr>
        <w:jc w:val="both"/>
        <w:rPr>
          <w:rFonts w:ascii="Arial" w:hAnsi="Arial" w:cs="Arial"/>
          <w:sz w:val="24"/>
          <w:szCs w:val="24"/>
          <w:lang w:val="en-US"/>
        </w:rPr>
      </w:pPr>
      <w:r w:rsidRPr="003515B8">
        <w:rPr>
          <w:rFonts w:ascii="Arial" w:hAnsi="Arial" w:cs="Arial"/>
          <w:sz w:val="24"/>
          <w:szCs w:val="24"/>
          <w:lang w:val="en-US"/>
        </w:rPr>
        <w:t xml:space="preserve">Adapted from Kotter J. (1996), ‘Leading change: why transformation efforts fail’, </w:t>
      </w:r>
      <w:r w:rsidRPr="003515B8">
        <w:rPr>
          <w:rFonts w:ascii="Arial" w:hAnsi="Arial" w:cs="Arial"/>
          <w:i/>
          <w:iCs/>
          <w:sz w:val="24"/>
          <w:szCs w:val="24"/>
          <w:lang w:val="en-US"/>
        </w:rPr>
        <w:t xml:space="preserve">Harvard Business Review, </w:t>
      </w:r>
      <w:r w:rsidRPr="003515B8">
        <w:rPr>
          <w:rFonts w:ascii="Arial" w:hAnsi="Arial" w:cs="Arial"/>
          <w:sz w:val="24"/>
          <w:szCs w:val="24"/>
          <w:lang w:val="en-US"/>
        </w:rPr>
        <w:t xml:space="preserve">March–April, p. 61., cited in Whittington et al, </w:t>
      </w:r>
      <w:r>
        <w:rPr>
          <w:rFonts w:ascii="Arial" w:hAnsi="Arial" w:cs="Arial"/>
          <w:sz w:val="24"/>
          <w:szCs w:val="24"/>
          <w:lang w:val="en-US"/>
        </w:rPr>
        <w:t>(</w:t>
      </w:r>
      <w:r w:rsidRPr="003515B8">
        <w:rPr>
          <w:rFonts w:ascii="Arial" w:hAnsi="Arial" w:cs="Arial"/>
          <w:sz w:val="24"/>
          <w:szCs w:val="24"/>
          <w:lang w:val="en-US"/>
        </w:rPr>
        <w:t>2021</w:t>
      </w:r>
      <w:r>
        <w:rPr>
          <w:rFonts w:ascii="Arial" w:hAnsi="Arial" w:cs="Arial"/>
          <w:sz w:val="24"/>
          <w:szCs w:val="24"/>
          <w:lang w:val="en-US"/>
        </w:rPr>
        <w:t>)</w:t>
      </w:r>
    </w:p>
    <w:p w14:paraId="287B3FF3" w14:textId="1B5121B9" w:rsidR="003515B8" w:rsidRDefault="003515B8" w:rsidP="00FA11E7">
      <w:pPr>
        <w:spacing w:line="480" w:lineRule="auto"/>
        <w:jc w:val="both"/>
        <w:rPr>
          <w:rFonts w:ascii="Arial" w:hAnsi="Arial" w:cs="Arial"/>
          <w:sz w:val="24"/>
          <w:szCs w:val="24"/>
          <w:lang w:val="en-US"/>
        </w:rPr>
      </w:pPr>
    </w:p>
    <w:p w14:paraId="08264F3A" w14:textId="1AE1C01D" w:rsidR="00AB28D7" w:rsidRDefault="00DF3D47" w:rsidP="00FA11E7">
      <w:pPr>
        <w:spacing w:line="480" w:lineRule="auto"/>
        <w:jc w:val="both"/>
        <w:rPr>
          <w:rFonts w:ascii="Arial" w:hAnsi="Arial" w:cs="Arial"/>
          <w:noProof/>
          <w:sz w:val="24"/>
          <w:szCs w:val="24"/>
        </w:rPr>
      </w:pPr>
      <w:r>
        <w:rPr>
          <w:rFonts w:ascii="Arial" w:hAnsi="Arial" w:cs="Arial"/>
          <w:sz w:val="24"/>
          <w:szCs w:val="24"/>
        </w:rPr>
        <w:t xml:space="preserve">Kotter </w:t>
      </w:r>
      <w:r w:rsidR="00A22AA9">
        <w:rPr>
          <w:rFonts w:ascii="Arial" w:hAnsi="Arial" w:cs="Arial"/>
          <w:sz w:val="24"/>
          <w:szCs w:val="24"/>
        </w:rPr>
        <w:t>established the eigh</w:t>
      </w:r>
      <w:r w:rsidR="009360C2">
        <w:rPr>
          <w:rFonts w:ascii="Arial" w:hAnsi="Arial" w:cs="Arial"/>
          <w:sz w:val="24"/>
          <w:szCs w:val="24"/>
        </w:rPr>
        <w:t>t steps to change model following detailed analysis of numerous change projects over a sustained period. The model covers each of the necessary steps to facilitate any successful change</w:t>
      </w:r>
      <w:r w:rsidR="00D34F5D">
        <w:rPr>
          <w:rFonts w:ascii="Arial" w:hAnsi="Arial" w:cs="Arial"/>
          <w:sz w:val="24"/>
          <w:szCs w:val="24"/>
        </w:rPr>
        <w:t xml:space="preserve"> and is a </w:t>
      </w:r>
      <w:r w:rsidR="000F2B56">
        <w:rPr>
          <w:rFonts w:ascii="Arial" w:hAnsi="Arial" w:cs="Arial"/>
          <w:sz w:val="24"/>
          <w:szCs w:val="24"/>
        </w:rPr>
        <w:t xml:space="preserve">key reference </w:t>
      </w:r>
      <w:r w:rsidR="00E821B5">
        <w:rPr>
          <w:rFonts w:ascii="Arial" w:hAnsi="Arial" w:cs="Arial"/>
          <w:sz w:val="24"/>
          <w:szCs w:val="24"/>
        </w:rPr>
        <w:t>in</w:t>
      </w:r>
      <w:r w:rsidR="000F2B56">
        <w:rPr>
          <w:rFonts w:ascii="Arial" w:hAnsi="Arial" w:cs="Arial"/>
          <w:sz w:val="24"/>
          <w:szCs w:val="24"/>
        </w:rPr>
        <w:t xml:space="preserve"> change management.</w:t>
      </w:r>
      <w:r w:rsidR="00814AFF">
        <w:rPr>
          <w:rFonts w:ascii="Arial" w:hAnsi="Arial" w:cs="Arial"/>
          <w:sz w:val="24"/>
          <w:szCs w:val="24"/>
        </w:rPr>
        <w:t xml:space="preserve"> Kotter argues that each step must be followed </w:t>
      </w:r>
      <w:r w:rsidR="00247AB2">
        <w:rPr>
          <w:rFonts w:ascii="Arial" w:hAnsi="Arial" w:cs="Arial"/>
          <w:sz w:val="24"/>
          <w:szCs w:val="24"/>
        </w:rPr>
        <w:t xml:space="preserve">sequentially and that </w:t>
      </w:r>
      <w:r w:rsidR="00EF38A8">
        <w:rPr>
          <w:rFonts w:ascii="Arial" w:hAnsi="Arial" w:cs="Arial"/>
          <w:sz w:val="24"/>
          <w:szCs w:val="24"/>
        </w:rPr>
        <w:t>any</w:t>
      </w:r>
      <w:r w:rsidR="00247AB2">
        <w:rPr>
          <w:rFonts w:ascii="Arial" w:hAnsi="Arial" w:cs="Arial"/>
          <w:sz w:val="24"/>
          <w:szCs w:val="24"/>
        </w:rPr>
        <w:t xml:space="preserve"> extended overlapping or avoidance will</w:t>
      </w:r>
      <w:r w:rsidR="00EF38A8">
        <w:rPr>
          <w:rFonts w:ascii="Arial" w:hAnsi="Arial" w:cs="Arial"/>
          <w:sz w:val="24"/>
          <w:szCs w:val="24"/>
        </w:rPr>
        <w:t xml:space="preserve"> compromise performance</w:t>
      </w:r>
      <w:r w:rsidR="001B4E35">
        <w:rPr>
          <w:rFonts w:ascii="Arial" w:hAnsi="Arial" w:cs="Arial"/>
          <w:sz w:val="24"/>
          <w:szCs w:val="24"/>
        </w:rPr>
        <w:t xml:space="preserve"> – it is important to note that this element has not been explored in great academic detail</w:t>
      </w:r>
      <w:r w:rsidR="0036734F">
        <w:rPr>
          <w:rFonts w:ascii="Arial" w:hAnsi="Arial" w:cs="Arial"/>
          <w:sz w:val="24"/>
          <w:szCs w:val="24"/>
        </w:rPr>
        <w:t xml:space="preserve"> </w:t>
      </w:r>
      <w:r w:rsidR="00E821B5">
        <w:rPr>
          <w:rFonts w:ascii="Arial" w:hAnsi="Arial" w:cs="Arial"/>
          <w:sz w:val="24"/>
          <w:szCs w:val="24"/>
        </w:rPr>
        <w:t>to</w:t>
      </w:r>
      <w:r w:rsidR="0036734F">
        <w:rPr>
          <w:rFonts w:ascii="Arial" w:hAnsi="Arial" w:cs="Arial"/>
          <w:sz w:val="24"/>
          <w:szCs w:val="24"/>
        </w:rPr>
        <w:t xml:space="preserve"> validate this claim. </w:t>
      </w:r>
      <w:r w:rsidR="00F03BEC">
        <w:rPr>
          <w:rFonts w:ascii="Arial" w:hAnsi="Arial" w:cs="Arial"/>
          <w:sz w:val="24"/>
          <w:szCs w:val="24"/>
        </w:rPr>
        <w:t xml:space="preserve">Whilst application of the model will likely improve chances of success, this is by no means guaranteed </w:t>
      </w:r>
      <w:sdt>
        <w:sdtPr>
          <w:rPr>
            <w:rFonts w:ascii="Arial" w:hAnsi="Arial" w:cs="Arial"/>
            <w:sz w:val="24"/>
            <w:szCs w:val="24"/>
          </w:rPr>
          <w:id w:val="-869523364"/>
          <w:citation/>
        </w:sdtPr>
        <w:sdtEndPr/>
        <w:sdtContent>
          <w:r w:rsidR="003E4ECA">
            <w:rPr>
              <w:rFonts w:ascii="Arial" w:hAnsi="Arial" w:cs="Arial"/>
              <w:sz w:val="24"/>
              <w:szCs w:val="24"/>
            </w:rPr>
            <w:fldChar w:fldCharType="begin"/>
          </w:r>
          <w:r w:rsidR="003E4ECA">
            <w:rPr>
              <w:rFonts w:ascii="Arial" w:hAnsi="Arial" w:cs="Arial"/>
              <w:sz w:val="24"/>
              <w:szCs w:val="24"/>
            </w:rPr>
            <w:instrText xml:space="preserve"> CITATION App12 \l 2057 </w:instrText>
          </w:r>
          <w:r w:rsidR="003E4ECA">
            <w:rPr>
              <w:rFonts w:ascii="Arial" w:hAnsi="Arial" w:cs="Arial"/>
              <w:sz w:val="24"/>
              <w:szCs w:val="24"/>
            </w:rPr>
            <w:fldChar w:fldCharType="separate"/>
          </w:r>
          <w:r w:rsidR="003E4ECA" w:rsidRPr="003E4ECA">
            <w:rPr>
              <w:rFonts w:ascii="Arial" w:hAnsi="Arial" w:cs="Arial"/>
              <w:noProof/>
              <w:sz w:val="24"/>
              <w:szCs w:val="24"/>
            </w:rPr>
            <w:t>(Appelbaum, et al., 2012)</w:t>
          </w:r>
          <w:r w:rsidR="003E4ECA">
            <w:rPr>
              <w:rFonts w:ascii="Arial" w:hAnsi="Arial" w:cs="Arial"/>
              <w:sz w:val="24"/>
              <w:szCs w:val="24"/>
            </w:rPr>
            <w:fldChar w:fldCharType="end"/>
          </w:r>
        </w:sdtContent>
      </w:sdt>
      <w:r w:rsidR="00D71176">
        <w:rPr>
          <w:rFonts w:ascii="Arial" w:hAnsi="Arial" w:cs="Arial"/>
          <w:sz w:val="24"/>
          <w:szCs w:val="24"/>
        </w:rPr>
        <w:t xml:space="preserve"> and leaders may find it useful to adapt the model to any relevant scenario or context </w:t>
      </w:r>
      <w:r w:rsidR="00156A7E" w:rsidRPr="00156A7E">
        <w:rPr>
          <w:rFonts w:ascii="Arial" w:hAnsi="Arial" w:cs="Arial"/>
          <w:noProof/>
          <w:sz w:val="24"/>
          <w:szCs w:val="24"/>
        </w:rPr>
        <w:t>(Dopson, et al., 2008</w:t>
      </w:r>
      <w:r w:rsidR="00156A7E">
        <w:rPr>
          <w:rFonts w:ascii="Arial" w:hAnsi="Arial" w:cs="Arial"/>
          <w:noProof/>
          <w:sz w:val="24"/>
          <w:szCs w:val="24"/>
        </w:rPr>
        <w:t xml:space="preserve">; </w:t>
      </w:r>
      <w:r w:rsidR="00156A7E" w:rsidRPr="00156A7E">
        <w:rPr>
          <w:rFonts w:ascii="Arial" w:hAnsi="Arial" w:cs="Arial"/>
          <w:noProof/>
          <w:sz w:val="24"/>
          <w:szCs w:val="24"/>
        </w:rPr>
        <w:t>Graetz &amp; Smith, 2010)</w:t>
      </w:r>
      <w:r w:rsidR="00156A7E">
        <w:rPr>
          <w:rFonts w:ascii="Arial" w:hAnsi="Arial" w:cs="Arial"/>
          <w:noProof/>
          <w:sz w:val="24"/>
          <w:szCs w:val="24"/>
        </w:rPr>
        <w:t>.</w:t>
      </w:r>
      <w:r w:rsidR="00A2523F">
        <w:rPr>
          <w:rFonts w:ascii="Arial" w:hAnsi="Arial" w:cs="Arial"/>
          <w:noProof/>
          <w:sz w:val="24"/>
          <w:szCs w:val="24"/>
        </w:rPr>
        <w:t xml:space="preserve"> </w:t>
      </w:r>
      <w:r w:rsidR="00813FE5">
        <w:rPr>
          <w:rFonts w:ascii="Arial" w:hAnsi="Arial" w:cs="Arial"/>
          <w:noProof/>
          <w:sz w:val="24"/>
          <w:szCs w:val="24"/>
        </w:rPr>
        <w:t xml:space="preserve">Regardless of change processes implemented or considered there will be several other areas of consideration that sit outside the scope of this work. </w:t>
      </w:r>
      <w:r w:rsidR="00A2523F">
        <w:rPr>
          <w:rFonts w:ascii="Arial" w:hAnsi="Arial" w:cs="Arial"/>
          <w:noProof/>
          <w:sz w:val="24"/>
          <w:szCs w:val="24"/>
        </w:rPr>
        <w:t>T</w:t>
      </w:r>
      <w:r w:rsidR="00813FE5">
        <w:rPr>
          <w:rFonts w:ascii="Arial" w:hAnsi="Arial" w:cs="Arial"/>
          <w:noProof/>
          <w:sz w:val="24"/>
          <w:szCs w:val="24"/>
        </w:rPr>
        <w:t xml:space="preserve">hese include start point, </w:t>
      </w:r>
      <w:r w:rsidR="00EE6720">
        <w:rPr>
          <w:rFonts w:ascii="Arial" w:hAnsi="Arial" w:cs="Arial"/>
          <w:noProof/>
          <w:sz w:val="24"/>
          <w:szCs w:val="24"/>
        </w:rPr>
        <w:t>style,</w:t>
      </w:r>
      <w:r w:rsidR="00A2523F">
        <w:rPr>
          <w:rFonts w:ascii="Arial" w:hAnsi="Arial" w:cs="Arial"/>
          <w:noProof/>
          <w:sz w:val="24"/>
          <w:szCs w:val="24"/>
        </w:rPr>
        <w:t xml:space="preserve"> gap analysis,</w:t>
      </w:r>
      <w:r w:rsidR="00EE6720">
        <w:rPr>
          <w:rFonts w:ascii="Arial" w:hAnsi="Arial" w:cs="Arial"/>
          <w:noProof/>
          <w:sz w:val="24"/>
          <w:szCs w:val="24"/>
        </w:rPr>
        <w:t xml:space="preserve"> targets and levers.</w:t>
      </w:r>
      <w:r w:rsidR="00A2523F">
        <w:rPr>
          <w:rFonts w:ascii="Arial" w:hAnsi="Arial" w:cs="Arial"/>
          <w:noProof/>
          <w:sz w:val="24"/>
          <w:szCs w:val="24"/>
        </w:rPr>
        <w:t xml:space="preserve"> </w:t>
      </w:r>
      <w:r w:rsidR="003C6324">
        <w:rPr>
          <w:rFonts w:ascii="Arial" w:hAnsi="Arial" w:cs="Arial"/>
          <w:sz w:val="24"/>
          <w:szCs w:val="24"/>
        </w:rPr>
        <w:t xml:space="preserve">In delivering </w:t>
      </w:r>
      <w:r w:rsidR="003C6324" w:rsidRPr="000847A1">
        <w:rPr>
          <w:rFonts w:ascii="Arial" w:hAnsi="Arial" w:cs="Arial"/>
          <w:sz w:val="24"/>
          <w:szCs w:val="24"/>
        </w:rPr>
        <w:t xml:space="preserve">strategic change it is recognised that </w:t>
      </w:r>
      <w:r w:rsidR="00E5738C" w:rsidRPr="000847A1">
        <w:rPr>
          <w:rFonts w:ascii="Arial" w:hAnsi="Arial" w:cs="Arial"/>
          <w:sz w:val="24"/>
          <w:szCs w:val="24"/>
        </w:rPr>
        <w:t xml:space="preserve">there is </w:t>
      </w:r>
      <w:r w:rsidR="003C6324" w:rsidRPr="000847A1">
        <w:rPr>
          <w:rFonts w:ascii="Arial" w:hAnsi="Arial" w:cs="Arial"/>
          <w:sz w:val="24"/>
          <w:szCs w:val="24"/>
        </w:rPr>
        <w:t xml:space="preserve">no </w:t>
      </w:r>
      <w:r w:rsidR="00E5738C" w:rsidRPr="000847A1">
        <w:rPr>
          <w:rFonts w:ascii="Arial" w:hAnsi="Arial" w:cs="Arial"/>
          <w:sz w:val="24"/>
          <w:szCs w:val="24"/>
        </w:rPr>
        <w:t>one single optimal leadership style</w:t>
      </w:r>
      <w:r w:rsidR="00C04F03" w:rsidRPr="000847A1">
        <w:rPr>
          <w:rFonts w:ascii="Arial" w:hAnsi="Arial" w:cs="Arial"/>
          <w:sz w:val="24"/>
          <w:szCs w:val="24"/>
        </w:rPr>
        <w:t xml:space="preserve">. </w:t>
      </w:r>
      <w:r w:rsidR="000847A1" w:rsidRPr="000847A1">
        <w:rPr>
          <w:rFonts w:ascii="Arial" w:hAnsi="Arial" w:cs="Arial"/>
          <w:sz w:val="24"/>
          <w:szCs w:val="24"/>
        </w:rPr>
        <w:t xml:space="preserve">Most effective leaders are those that modify their leadership style based on the circumstances at hand, as well as the competence and experience of people they lead. </w:t>
      </w:r>
      <w:r w:rsidR="005A26B6" w:rsidRPr="000847A1">
        <w:rPr>
          <w:rFonts w:ascii="Arial" w:hAnsi="Arial" w:cs="Arial"/>
          <w:noProof/>
          <w:sz w:val="24"/>
          <w:szCs w:val="24"/>
        </w:rPr>
        <w:lastRenderedPageBreak/>
        <w:t>(Hersey &amp; Blanchard, 1977; Goleman, 2000)</w:t>
      </w:r>
      <w:r w:rsidR="00C04F03" w:rsidRPr="000847A1">
        <w:rPr>
          <w:rFonts w:ascii="Arial" w:hAnsi="Arial" w:cs="Arial"/>
          <w:sz w:val="24"/>
          <w:szCs w:val="24"/>
        </w:rPr>
        <w:t>.</w:t>
      </w:r>
      <w:r w:rsidR="00A2523F">
        <w:rPr>
          <w:rFonts w:ascii="Arial" w:hAnsi="Arial" w:cs="Arial"/>
          <w:sz w:val="24"/>
          <w:szCs w:val="24"/>
        </w:rPr>
        <w:t xml:space="preserve"> </w:t>
      </w:r>
      <w:r w:rsidR="002E5FD5" w:rsidRPr="00433151">
        <w:rPr>
          <w:rFonts w:ascii="Arial" w:hAnsi="Arial" w:cs="Arial"/>
          <w:noProof/>
          <w:sz w:val="24"/>
          <w:szCs w:val="24"/>
        </w:rPr>
        <w:t xml:space="preserve">Beer &amp; Nohria, </w:t>
      </w:r>
      <w:r w:rsidR="002E5FD5">
        <w:rPr>
          <w:rFonts w:ascii="Arial" w:hAnsi="Arial" w:cs="Arial"/>
          <w:noProof/>
          <w:sz w:val="24"/>
          <w:szCs w:val="24"/>
        </w:rPr>
        <w:t>(</w:t>
      </w:r>
      <w:r w:rsidR="002E5FD5" w:rsidRPr="00433151">
        <w:rPr>
          <w:rFonts w:ascii="Arial" w:hAnsi="Arial" w:cs="Arial"/>
          <w:noProof/>
          <w:sz w:val="24"/>
          <w:szCs w:val="24"/>
        </w:rPr>
        <w:t>2000)</w:t>
      </w:r>
      <w:r w:rsidR="002E5FD5">
        <w:rPr>
          <w:rFonts w:ascii="Arial" w:hAnsi="Arial" w:cs="Arial"/>
          <w:noProof/>
          <w:sz w:val="24"/>
          <w:szCs w:val="24"/>
        </w:rPr>
        <w:t xml:space="preserve"> identified two general </w:t>
      </w:r>
      <w:r w:rsidR="00AB6BC7">
        <w:rPr>
          <w:rFonts w:ascii="Arial" w:hAnsi="Arial" w:cs="Arial"/>
          <w:noProof/>
          <w:sz w:val="24"/>
          <w:szCs w:val="24"/>
        </w:rPr>
        <w:t>approaches to managing change. Theory E refers to top-down</w:t>
      </w:r>
      <w:r w:rsidR="00C3714A">
        <w:rPr>
          <w:rFonts w:ascii="Arial" w:hAnsi="Arial" w:cs="Arial"/>
          <w:noProof/>
          <w:sz w:val="24"/>
          <w:szCs w:val="24"/>
        </w:rPr>
        <w:t xml:space="preserve"> levers such as structural changes </w:t>
      </w:r>
      <w:r w:rsidR="002B525D">
        <w:rPr>
          <w:rFonts w:ascii="Arial" w:hAnsi="Arial" w:cs="Arial"/>
          <w:noProof/>
          <w:sz w:val="24"/>
          <w:szCs w:val="24"/>
        </w:rPr>
        <w:t>to systems, processes and staffing. Theory O conversley features</w:t>
      </w:r>
      <w:r w:rsidR="006121E7">
        <w:rPr>
          <w:rFonts w:ascii="Arial" w:hAnsi="Arial" w:cs="Arial"/>
          <w:noProof/>
          <w:sz w:val="24"/>
          <w:szCs w:val="24"/>
        </w:rPr>
        <w:t xml:space="preserve"> changes to capability and culture. Within both theories of processes</w:t>
      </w:r>
      <w:r w:rsidR="0085668C">
        <w:rPr>
          <w:rFonts w:ascii="Arial" w:hAnsi="Arial" w:cs="Arial"/>
          <w:noProof/>
          <w:sz w:val="24"/>
          <w:szCs w:val="24"/>
        </w:rPr>
        <w:t xml:space="preserve"> </w:t>
      </w:r>
      <w:r w:rsidR="006121E7">
        <w:rPr>
          <w:rFonts w:ascii="Arial" w:hAnsi="Arial" w:cs="Arial"/>
          <w:noProof/>
          <w:sz w:val="24"/>
          <w:szCs w:val="24"/>
        </w:rPr>
        <w:t>(E) and people (O)</w:t>
      </w:r>
      <w:r w:rsidR="0085668C">
        <w:rPr>
          <w:rFonts w:ascii="Arial" w:hAnsi="Arial" w:cs="Arial"/>
          <w:noProof/>
          <w:sz w:val="24"/>
          <w:szCs w:val="24"/>
        </w:rPr>
        <w:t xml:space="preserve"> sit several leadership styles summar</w:t>
      </w:r>
      <w:r w:rsidR="005561E3">
        <w:rPr>
          <w:rFonts w:ascii="Arial" w:hAnsi="Arial" w:cs="Arial"/>
          <w:noProof/>
          <w:sz w:val="24"/>
          <w:szCs w:val="24"/>
        </w:rPr>
        <w:t>i</w:t>
      </w:r>
      <w:r w:rsidR="0085668C">
        <w:rPr>
          <w:rFonts w:ascii="Arial" w:hAnsi="Arial" w:cs="Arial"/>
          <w:noProof/>
          <w:sz w:val="24"/>
          <w:szCs w:val="24"/>
        </w:rPr>
        <w:t>sed below.</w:t>
      </w:r>
    </w:p>
    <w:p w14:paraId="4A9D0626" w14:textId="0501AAF6" w:rsidR="0085668C" w:rsidRDefault="0085668C" w:rsidP="00FA11E7">
      <w:pPr>
        <w:spacing w:line="480" w:lineRule="auto"/>
        <w:jc w:val="both"/>
        <w:rPr>
          <w:rFonts w:ascii="Arial" w:hAnsi="Arial" w:cs="Arial"/>
          <w:noProof/>
          <w:sz w:val="24"/>
          <w:szCs w:val="24"/>
        </w:rPr>
      </w:pPr>
    </w:p>
    <w:p w14:paraId="2C0859F6" w14:textId="7429923B" w:rsidR="0085668C" w:rsidRDefault="002262BA" w:rsidP="00606AD4">
      <w:pPr>
        <w:spacing w:line="480" w:lineRule="auto"/>
        <w:jc w:val="center"/>
        <w:rPr>
          <w:rFonts w:ascii="Arial" w:hAnsi="Arial" w:cs="Arial"/>
          <w:noProof/>
          <w:sz w:val="24"/>
          <w:szCs w:val="24"/>
        </w:rPr>
      </w:pPr>
      <w:r w:rsidRPr="005F0453">
        <w:rPr>
          <w:rFonts w:ascii="Arial" w:hAnsi="Arial" w:cs="Arial"/>
          <w:noProof/>
          <w:sz w:val="24"/>
          <w:szCs w:val="24"/>
        </w:rPr>
        <w:drawing>
          <wp:inline distT="0" distB="0" distL="0" distR="0" wp14:anchorId="79DBD545" wp14:editId="0191B161">
            <wp:extent cx="3796665" cy="2742550"/>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859852" cy="2788193"/>
                    </a:xfrm>
                    <a:prstGeom prst="rect">
                      <a:avLst/>
                    </a:prstGeom>
                  </pic:spPr>
                </pic:pic>
              </a:graphicData>
            </a:graphic>
          </wp:inline>
        </w:drawing>
      </w:r>
    </w:p>
    <w:p w14:paraId="53F17835" w14:textId="11B45FA7" w:rsidR="002E5FD5" w:rsidRDefault="00C73A21" w:rsidP="005A748F">
      <w:pPr>
        <w:jc w:val="both"/>
        <w:rPr>
          <w:rFonts w:ascii="Arial" w:hAnsi="Arial" w:cs="Arial"/>
          <w:noProof/>
          <w:sz w:val="24"/>
          <w:szCs w:val="24"/>
        </w:rPr>
      </w:pPr>
      <w:r>
        <w:rPr>
          <w:rFonts w:ascii="Arial" w:hAnsi="Arial" w:cs="Arial"/>
          <w:noProof/>
          <w:sz w:val="24"/>
          <w:szCs w:val="24"/>
        </w:rPr>
        <w:t xml:space="preserve">Fig </w:t>
      </w:r>
      <w:r w:rsidR="002C6D20">
        <w:rPr>
          <w:rFonts w:ascii="Arial" w:hAnsi="Arial" w:cs="Arial"/>
          <w:noProof/>
          <w:sz w:val="24"/>
          <w:szCs w:val="24"/>
        </w:rPr>
        <w:t>6</w:t>
      </w:r>
    </w:p>
    <w:p w14:paraId="54CA8A5D" w14:textId="263CDA1C" w:rsidR="00C73A21" w:rsidRDefault="00C73A21" w:rsidP="005A748F">
      <w:pPr>
        <w:jc w:val="both"/>
        <w:rPr>
          <w:rFonts w:ascii="Arial" w:hAnsi="Arial" w:cs="Arial"/>
          <w:noProof/>
          <w:sz w:val="24"/>
          <w:szCs w:val="24"/>
        </w:rPr>
      </w:pPr>
      <w:r>
        <w:rPr>
          <w:rFonts w:ascii="Arial" w:hAnsi="Arial" w:cs="Arial"/>
          <w:noProof/>
          <w:sz w:val="24"/>
          <w:szCs w:val="24"/>
        </w:rPr>
        <w:t>Styles of leading change</w:t>
      </w:r>
    </w:p>
    <w:p w14:paraId="078819AD" w14:textId="6193EAA8" w:rsidR="00C73A21" w:rsidRDefault="005F1E6A" w:rsidP="005A748F">
      <w:pPr>
        <w:jc w:val="both"/>
        <w:rPr>
          <w:rFonts w:ascii="Arial" w:hAnsi="Arial" w:cs="Arial"/>
          <w:noProof/>
          <w:sz w:val="24"/>
          <w:szCs w:val="24"/>
        </w:rPr>
      </w:pPr>
      <w:r w:rsidRPr="005F1E6A">
        <w:rPr>
          <w:rFonts w:ascii="Arial" w:hAnsi="Arial" w:cs="Arial"/>
          <w:noProof/>
          <w:sz w:val="24"/>
          <w:szCs w:val="24"/>
        </w:rPr>
        <w:t xml:space="preserve">Johnson, et al., </w:t>
      </w:r>
      <w:r>
        <w:rPr>
          <w:rFonts w:ascii="Arial" w:hAnsi="Arial" w:cs="Arial"/>
          <w:noProof/>
          <w:sz w:val="24"/>
          <w:szCs w:val="24"/>
        </w:rPr>
        <w:t>(</w:t>
      </w:r>
      <w:r w:rsidRPr="005F1E6A">
        <w:rPr>
          <w:rFonts w:ascii="Arial" w:hAnsi="Arial" w:cs="Arial"/>
          <w:noProof/>
          <w:sz w:val="24"/>
          <w:szCs w:val="24"/>
        </w:rPr>
        <w:t>2017</w:t>
      </w:r>
      <w:r>
        <w:rPr>
          <w:rFonts w:ascii="Arial" w:hAnsi="Arial" w:cs="Arial"/>
          <w:noProof/>
          <w:sz w:val="24"/>
          <w:szCs w:val="24"/>
        </w:rPr>
        <w:t>) a</w:t>
      </w:r>
      <w:r w:rsidRPr="005F1E6A">
        <w:rPr>
          <w:rFonts w:ascii="Arial" w:hAnsi="Arial" w:cs="Arial"/>
          <w:noProof/>
          <w:sz w:val="24"/>
          <w:szCs w:val="24"/>
        </w:rPr>
        <w:t>dapted from Balogun</w:t>
      </w:r>
      <w:r>
        <w:rPr>
          <w:rFonts w:ascii="Arial" w:hAnsi="Arial" w:cs="Arial"/>
          <w:noProof/>
          <w:sz w:val="24"/>
          <w:szCs w:val="24"/>
        </w:rPr>
        <w:t xml:space="preserve"> and</w:t>
      </w:r>
      <w:r w:rsidRPr="005F1E6A">
        <w:rPr>
          <w:rFonts w:ascii="Arial" w:hAnsi="Arial" w:cs="Arial"/>
          <w:noProof/>
          <w:sz w:val="24"/>
          <w:szCs w:val="24"/>
        </w:rPr>
        <w:t xml:space="preserve"> Hailey, Exploring Strategic Change, 3rd edn, </w:t>
      </w:r>
      <w:r>
        <w:rPr>
          <w:rFonts w:ascii="Arial" w:hAnsi="Arial" w:cs="Arial"/>
          <w:noProof/>
          <w:sz w:val="24"/>
          <w:szCs w:val="24"/>
        </w:rPr>
        <w:t>(</w:t>
      </w:r>
      <w:r w:rsidRPr="005F1E6A">
        <w:rPr>
          <w:rFonts w:ascii="Arial" w:hAnsi="Arial" w:cs="Arial"/>
          <w:noProof/>
          <w:sz w:val="24"/>
          <w:szCs w:val="24"/>
        </w:rPr>
        <w:t>2008</w:t>
      </w:r>
      <w:r>
        <w:rPr>
          <w:rFonts w:ascii="Arial" w:hAnsi="Arial" w:cs="Arial"/>
          <w:noProof/>
          <w:sz w:val="24"/>
          <w:szCs w:val="24"/>
        </w:rPr>
        <w:t>)</w:t>
      </w:r>
      <w:r w:rsidRPr="005F1E6A">
        <w:rPr>
          <w:rFonts w:ascii="Arial" w:hAnsi="Arial" w:cs="Arial"/>
          <w:noProof/>
          <w:sz w:val="24"/>
          <w:szCs w:val="24"/>
        </w:rPr>
        <w:t>.</w:t>
      </w:r>
    </w:p>
    <w:p w14:paraId="1870ABB1" w14:textId="35776A50" w:rsidR="005F1E6A" w:rsidRDefault="005F1E6A" w:rsidP="00FA11E7">
      <w:pPr>
        <w:spacing w:line="480" w:lineRule="auto"/>
        <w:jc w:val="both"/>
        <w:rPr>
          <w:rFonts w:ascii="Arial" w:hAnsi="Arial" w:cs="Arial"/>
          <w:noProof/>
          <w:sz w:val="24"/>
          <w:szCs w:val="24"/>
        </w:rPr>
      </w:pPr>
    </w:p>
    <w:p w14:paraId="41363DB4" w14:textId="043A1F84" w:rsidR="005F1E6A" w:rsidRDefault="00E33ADE" w:rsidP="00FA11E7">
      <w:pPr>
        <w:spacing w:line="480" w:lineRule="auto"/>
        <w:jc w:val="both"/>
        <w:rPr>
          <w:rFonts w:ascii="Arial" w:hAnsi="Arial" w:cs="Arial"/>
          <w:noProof/>
          <w:sz w:val="24"/>
          <w:szCs w:val="24"/>
        </w:rPr>
      </w:pPr>
      <w:r w:rsidRPr="00ED19D2">
        <w:rPr>
          <w:rFonts w:ascii="Arial" w:hAnsi="Arial" w:cs="Arial"/>
          <w:b/>
          <w:bCs/>
          <w:noProof/>
          <w:sz w:val="24"/>
          <w:szCs w:val="24"/>
        </w:rPr>
        <w:t>Education</w:t>
      </w:r>
      <w:r w:rsidRPr="00E33ADE">
        <w:rPr>
          <w:rFonts w:ascii="Arial" w:hAnsi="Arial" w:cs="Arial"/>
          <w:noProof/>
          <w:sz w:val="24"/>
          <w:szCs w:val="24"/>
        </w:rPr>
        <w:t xml:space="preserve"> involves persua</w:t>
      </w:r>
      <w:r w:rsidR="00F2162F">
        <w:rPr>
          <w:rFonts w:ascii="Arial" w:hAnsi="Arial" w:cs="Arial"/>
          <w:noProof/>
          <w:sz w:val="24"/>
          <w:szCs w:val="24"/>
        </w:rPr>
        <w:t>sion of</w:t>
      </w:r>
      <w:r w:rsidRPr="00E33ADE">
        <w:rPr>
          <w:rFonts w:ascii="Arial" w:hAnsi="Arial" w:cs="Arial"/>
          <w:noProof/>
          <w:sz w:val="24"/>
          <w:szCs w:val="24"/>
        </w:rPr>
        <w:t xml:space="preserve"> </w:t>
      </w:r>
      <w:r w:rsidR="00F2162F">
        <w:rPr>
          <w:rFonts w:ascii="Arial" w:hAnsi="Arial" w:cs="Arial"/>
          <w:noProof/>
          <w:sz w:val="24"/>
          <w:szCs w:val="24"/>
        </w:rPr>
        <w:t>individua</w:t>
      </w:r>
      <w:r w:rsidR="005561E3">
        <w:rPr>
          <w:rFonts w:ascii="Arial" w:hAnsi="Arial" w:cs="Arial"/>
          <w:noProof/>
          <w:sz w:val="24"/>
          <w:szCs w:val="24"/>
        </w:rPr>
        <w:t>l</w:t>
      </w:r>
      <w:r w:rsidR="00F2162F">
        <w:rPr>
          <w:rFonts w:ascii="Arial" w:hAnsi="Arial" w:cs="Arial"/>
          <w:noProof/>
          <w:sz w:val="24"/>
          <w:szCs w:val="24"/>
        </w:rPr>
        <w:t xml:space="preserve">s </w:t>
      </w:r>
      <w:r w:rsidR="00974048">
        <w:rPr>
          <w:rFonts w:ascii="Arial" w:hAnsi="Arial" w:cs="Arial"/>
          <w:noProof/>
          <w:sz w:val="24"/>
          <w:szCs w:val="24"/>
        </w:rPr>
        <w:t xml:space="preserve">regarding </w:t>
      </w:r>
      <w:r w:rsidRPr="00E33ADE">
        <w:rPr>
          <w:rFonts w:ascii="Arial" w:hAnsi="Arial" w:cs="Arial"/>
          <w:noProof/>
          <w:sz w:val="24"/>
          <w:szCs w:val="24"/>
        </w:rPr>
        <w:t>the need for and means of strategic change.</w:t>
      </w:r>
    </w:p>
    <w:p w14:paraId="43392B96" w14:textId="3A8D81B8" w:rsidR="00974048" w:rsidRDefault="00431674" w:rsidP="00FA11E7">
      <w:pPr>
        <w:spacing w:line="480" w:lineRule="auto"/>
        <w:jc w:val="both"/>
        <w:rPr>
          <w:rFonts w:ascii="Arial" w:hAnsi="Arial" w:cs="Arial"/>
          <w:noProof/>
          <w:sz w:val="24"/>
          <w:szCs w:val="24"/>
        </w:rPr>
      </w:pPr>
      <w:r w:rsidRPr="00ED19D2">
        <w:rPr>
          <w:rFonts w:ascii="Arial" w:hAnsi="Arial" w:cs="Arial"/>
          <w:b/>
          <w:bCs/>
          <w:noProof/>
          <w:sz w:val="24"/>
          <w:szCs w:val="24"/>
        </w:rPr>
        <w:t>Collaboration</w:t>
      </w:r>
      <w:r w:rsidRPr="00431674">
        <w:rPr>
          <w:rFonts w:ascii="Arial" w:hAnsi="Arial" w:cs="Arial"/>
          <w:noProof/>
          <w:sz w:val="24"/>
          <w:szCs w:val="24"/>
        </w:rPr>
        <w:t xml:space="preserve"> in the change process is the involvement of those </w:t>
      </w:r>
      <w:r>
        <w:rPr>
          <w:rFonts w:ascii="Arial" w:hAnsi="Arial" w:cs="Arial"/>
          <w:noProof/>
          <w:sz w:val="24"/>
          <w:szCs w:val="24"/>
        </w:rPr>
        <w:t>impacted by the change.</w:t>
      </w:r>
    </w:p>
    <w:p w14:paraId="61B63F91" w14:textId="30C9391E" w:rsidR="00431674" w:rsidRDefault="00383820" w:rsidP="00FA11E7">
      <w:pPr>
        <w:spacing w:line="480" w:lineRule="auto"/>
        <w:jc w:val="both"/>
        <w:rPr>
          <w:rFonts w:ascii="Arial" w:hAnsi="Arial" w:cs="Arial"/>
          <w:noProof/>
          <w:sz w:val="24"/>
          <w:szCs w:val="24"/>
        </w:rPr>
      </w:pPr>
      <w:r w:rsidRPr="00ED19D2">
        <w:rPr>
          <w:rFonts w:ascii="Arial" w:hAnsi="Arial" w:cs="Arial"/>
          <w:b/>
          <w:bCs/>
          <w:noProof/>
          <w:sz w:val="24"/>
          <w:szCs w:val="24"/>
        </w:rPr>
        <w:t>Participation</w:t>
      </w:r>
      <w:r w:rsidRPr="00383820">
        <w:rPr>
          <w:rFonts w:ascii="Arial" w:hAnsi="Arial" w:cs="Arial"/>
          <w:noProof/>
          <w:sz w:val="24"/>
          <w:szCs w:val="24"/>
        </w:rPr>
        <w:t xml:space="preserve"> allows </w:t>
      </w:r>
      <w:r>
        <w:rPr>
          <w:rFonts w:ascii="Arial" w:hAnsi="Arial" w:cs="Arial"/>
          <w:noProof/>
          <w:sz w:val="24"/>
          <w:szCs w:val="24"/>
        </w:rPr>
        <w:t>the</w:t>
      </w:r>
      <w:r w:rsidRPr="00383820">
        <w:rPr>
          <w:rFonts w:ascii="Arial" w:hAnsi="Arial" w:cs="Arial"/>
          <w:noProof/>
          <w:sz w:val="24"/>
          <w:szCs w:val="24"/>
        </w:rPr>
        <w:t xml:space="preserve"> strategic leader to </w:t>
      </w:r>
      <w:r>
        <w:rPr>
          <w:rFonts w:ascii="Arial" w:hAnsi="Arial" w:cs="Arial"/>
          <w:noProof/>
          <w:sz w:val="24"/>
          <w:szCs w:val="24"/>
        </w:rPr>
        <w:t>maintain</w:t>
      </w:r>
      <w:r w:rsidRPr="00383820">
        <w:rPr>
          <w:rFonts w:ascii="Arial" w:hAnsi="Arial" w:cs="Arial"/>
          <w:noProof/>
          <w:sz w:val="24"/>
          <w:szCs w:val="24"/>
        </w:rPr>
        <w:t xml:space="preserve"> coordination and leadership over change processes by delegating </w:t>
      </w:r>
      <w:r>
        <w:rPr>
          <w:rFonts w:ascii="Arial" w:hAnsi="Arial" w:cs="Arial"/>
          <w:noProof/>
          <w:sz w:val="24"/>
          <w:szCs w:val="24"/>
        </w:rPr>
        <w:t>areas</w:t>
      </w:r>
      <w:r w:rsidRPr="00383820">
        <w:rPr>
          <w:rFonts w:ascii="Arial" w:hAnsi="Arial" w:cs="Arial"/>
          <w:noProof/>
          <w:sz w:val="24"/>
          <w:szCs w:val="24"/>
        </w:rPr>
        <w:t xml:space="preserve"> of the change process.</w:t>
      </w:r>
    </w:p>
    <w:p w14:paraId="2FEFA828" w14:textId="4CB7E852" w:rsidR="002E5FD5" w:rsidRDefault="00363567" w:rsidP="00FA11E7">
      <w:pPr>
        <w:spacing w:line="480" w:lineRule="auto"/>
        <w:jc w:val="both"/>
        <w:rPr>
          <w:rFonts w:ascii="Arial" w:hAnsi="Arial" w:cs="Arial"/>
          <w:noProof/>
          <w:sz w:val="24"/>
          <w:szCs w:val="24"/>
        </w:rPr>
      </w:pPr>
      <w:r w:rsidRPr="00ED19D2">
        <w:rPr>
          <w:rFonts w:ascii="Arial" w:hAnsi="Arial" w:cs="Arial"/>
          <w:b/>
          <w:bCs/>
          <w:noProof/>
          <w:sz w:val="24"/>
          <w:szCs w:val="24"/>
        </w:rPr>
        <w:t>Direction</w:t>
      </w:r>
      <w:r w:rsidRPr="00363567">
        <w:rPr>
          <w:rFonts w:ascii="Arial" w:hAnsi="Arial" w:cs="Arial"/>
          <w:noProof/>
          <w:sz w:val="24"/>
          <w:szCs w:val="24"/>
        </w:rPr>
        <w:t xml:space="preserve"> entails the use of management power to </w:t>
      </w:r>
      <w:r w:rsidR="002A02D4">
        <w:rPr>
          <w:rFonts w:ascii="Arial" w:hAnsi="Arial" w:cs="Arial"/>
          <w:noProof/>
          <w:sz w:val="24"/>
          <w:szCs w:val="24"/>
        </w:rPr>
        <w:t>provide</w:t>
      </w:r>
      <w:r w:rsidRPr="00363567">
        <w:rPr>
          <w:rFonts w:ascii="Arial" w:hAnsi="Arial" w:cs="Arial"/>
          <w:noProof/>
          <w:sz w:val="24"/>
          <w:szCs w:val="24"/>
        </w:rPr>
        <w:t xml:space="preserve"> clarity on both strategy and how change will occur. It is top-down strategic change management in which change</w:t>
      </w:r>
      <w:r w:rsidR="00A77648">
        <w:rPr>
          <w:rFonts w:ascii="Arial" w:hAnsi="Arial" w:cs="Arial"/>
          <w:noProof/>
          <w:sz w:val="24"/>
          <w:szCs w:val="24"/>
        </w:rPr>
        <w:t xml:space="preserve"> </w:t>
      </w:r>
      <w:r w:rsidRPr="00363567">
        <w:rPr>
          <w:rFonts w:ascii="Arial" w:hAnsi="Arial" w:cs="Arial"/>
          <w:noProof/>
          <w:sz w:val="24"/>
          <w:szCs w:val="24"/>
        </w:rPr>
        <w:lastRenderedPageBreak/>
        <w:t>'solutions' and the methods of change are</w:t>
      </w:r>
      <w:r w:rsidR="00A77648">
        <w:rPr>
          <w:rFonts w:ascii="Arial" w:hAnsi="Arial" w:cs="Arial"/>
          <w:noProof/>
          <w:sz w:val="24"/>
          <w:szCs w:val="24"/>
        </w:rPr>
        <w:t xml:space="preserve"> </w:t>
      </w:r>
      <w:r w:rsidRPr="00363567">
        <w:rPr>
          <w:rFonts w:ascii="Arial" w:hAnsi="Arial" w:cs="Arial"/>
          <w:noProof/>
          <w:sz w:val="24"/>
          <w:szCs w:val="24"/>
        </w:rPr>
        <w:t>'sold' to those who are entrusted with executing them.</w:t>
      </w:r>
    </w:p>
    <w:p w14:paraId="4B850B48" w14:textId="4583D24B" w:rsidR="002A02D4" w:rsidRDefault="004B0128" w:rsidP="00FA11E7">
      <w:pPr>
        <w:spacing w:line="480" w:lineRule="auto"/>
        <w:jc w:val="both"/>
        <w:rPr>
          <w:rFonts w:ascii="Arial" w:hAnsi="Arial" w:cs="Arial"/>
          <w:noProof/>
          <w:sz w:val="24"/>
          <w:szCs w:val="24"/>
        </w:rPr>
      </w:pPr>
      <w:r w:rsidRPr="00ED19D2">
        <w:rPr>
          <w:rFonts w:ascii="Arial" w:hAnsi="Arial" w:cs="Arial"/>
          <w:b/>
          <w:bCs/>
          <w:noProof/>
          <w:sz w:val="24"/>
          <w:szCs w:val="24"/>
        </w:rPr>
        <w:t>Coercion</w:t>
      </w:r>
      <w:r w:rsidRPr="004B0128">
        <w:rPr>
          <w:rFonts w:ascii="Arial" w:hAnsi="Arial" w:cs="Arial"/>
          <w:noProof/>
          <w:sz w:val="24"/>
          <w:szCs w:val="24"/>
        </w:rPr>
        <w:t xml:space="preserve"> is the most extreme type of guidance.</w:t>
      </w:r>
      <w:r w:rsidR="00A77648">
        <w:rPr>
          <w:rFonts w:ascii="Arial" w:hAnsi="Arial" w:cs="Arial"/>
          <w:noProof/>
          <w:sz w:val="24"/>
          <w:szCs w:val="24"/>
        </w:rPr>
        <w:t xml:space="preserve"> Forcing</w:t>
      </w:r>
      <w:r w:rsidRPr="004B0128">
        <w:rPr>
          <w:rFonts w:ascii="Arial" w:hAnsi="Arial" w:cs="Arial"/>
          <w:noProof/>
          <w:sz w:val="24"/>
          <w:szCs w:val="24"/>
        </w:rPr>
        <w:t xml:space="preserve"> change </w:t>
      </w:r>
      <w:r w:rsidR="00DC35F9">
        <w:rPr>
          <w:rFonts w:ascii="Arial" w:hAnsi="Arial" w:cs="Arial"/>
          <w:noProof/>
          <w:sz w:val="24"/>
          <w:szCs w:val="24"/>
        </w:rPr>
        <w:t xml:space="preserve">in </w:t>
      </w:r>
      <w:r w:rsidRPr="004B0128">
        <w:rPr>
          <w:rFonts w:ascii="Arial" w:hAnsi="Arial" w:cs="Arial"/>
          <w:noProof/>
          <w:sz w:val="24"/>
          <w:szCs w:val="24"/>
        </w:rPr>
        <w:t>an explicit exercise of authority that may be required if the organisation is in a crisis, for example.</w:t>
      </w:r>
    </w:p>
    <w:p w14:paraId="23479C21" w14:textId="0D3D5643" w:rsidR="00DE571A" w:rsidRDefault="00DE571A" w:rsidP="00FA11E7">
      <w:pPr>
        <w:spacing w:line="480" w:lineRule="auto"/>
        <w:jc w:val="both"/>
        <w:rPr>
          <w:rFonts w:ascii="Arial" w:hAnsi="Arial" w:cs="Arial"/>
          <w:noProof/>
          <w:sz w:val="24"/>
          <w:szCs w:val="24"/>
        </w:rPr>
      </w:pPr>
    </w:p>
    <w:p w14:paraId="05230BA1" w14:textId="356C83CD" w:rsidR="00DE571A" w:rsidRPr="00442A2A" w:rsidRDefault="00DE571A" w:rsidP="00FA11E7">
      <w:pPr>
        <w:spacing w:line="480" w:lineRule="auto"/>
        <w:jc w:val="both"/>
        <w:rPr>
          <w:rFonts w:ascii="Arial" w:hAnsi="Arial" w:cs="Arial"/>
          <w:b/>
          <w:bCs/>
          <w:noProof/>
          <w:sz w:val="24"/>
          <w:szCs w:val="24"/>
          <w:u w:val="single"/>
        </w:rPr>
      </w:pPr>
      <w:r w:rsidRPr="00442A2A">
        <w:rPr>
          <w:rFonts w:ascii="Arial" w:hAnsi="Arial" w:cs="Arial"/>
          <w:b/>
          <w:bCs/>
          <w:noProof/>
          <w:sz w:val="24"/>
          <w:szCs w:val="24"/>
          <w:u w:val="single"/>
        </w:rPr>
        <w:t xml:space="preserve">Monitoring </w:t>
      </w:r>
      <w:r w:rsidR="00554A08">
        <w:rPr>
          <w:rFonts w:ascii="Arial" w:hAnsi="Arial" w:cs="Arial"/>
          <w:b/>
          <w:bCs/>
          <w:noProof/>
          <w:sz w:val="24"/>
          <w:szCs w:val="24"/>
          <w:u w:val="single"/>
        </w:rPr>
        <w:t>strategy</w:t>
      </w:r>
    </w:p>
    <w:p w14:paraId="5D3E2E82" w14:textId="00CE2BC8" w:rsidR="006E316F" w:rsidRDefault="004E7173" w:rsidP="00FA11E7">
      <w:pPr>
        <w:spacing w:line="480" w:lineRule="auto"/>
        <w:jc w:val="both"/>
        <w:rPr>
          <w:rFonts w:ascii="Arial" w:hAnsi="Arial" w:cs="Arial"/>
          <w:noProof/>
          <w:sz w:val="24"/>
          <w:szCs w:val="24"/>
        </w:rPr>
      </w:pPr>
      <w:r>
        <w:rPr>
          <w:rFonts w:ascii="Arial" w:hAnsi="Arial" w:cs="Arial"/>
          <w:sz w:val="24"/>
          <w:szCs w:val="24"/>
        </w:rPr>
        <w:t xml:space="preserve">The adoption of private business management practices </w:t>
      </w:r>
      <w:r w:rsidR="00C3782E">
        <w:rPr>
          <w:rFonts w:ascii="Arial" w:hAnsi="Arial" w:cs="Arial"/>
          <w:sz w:val="24"/>
          <w:szCs w:val="24"/>
        </w:rPr>
        <w:t xml:space="preserve">has been widespread </w:t>
      </w:r>
      <w:r>
        <w:rPr>
          <w:rFonts w:ascii="Arial" w:hAnsi="Arial" w:cs="Arial"/>
          <w:sz w:val="24"/>
          <w:szCs w:val="24"/>
        </w:rPr>
        <w:t xml:space="preserve">within the public sector </w:t>
      </w:r>
      <w:r w:rsidR="00C3782E">
        <w:rPr>
          <w:rFonts w:ascii="Arial" w:hAnsi="Arial" w:cs="Arial"/>
          <w:sz w:val="24"/>
          <w:szCs w:val="24"/>
        </w:rPr>
        <w:t>as a part of New Public Management</w:t>
      </w:r>
      <w:r w:rsidR="00921B8D">
        <w:rPr>
          <w:rFonts w:ascii="Arial" w:hAnsi="Arial" w:cs="Arial"/>
          <w:sz w:val="24"/>
          <w:szCs w:val="24"/>
        </w:rPr>
        <w:t xml:space="preserve"> (NPM)</w:t>
      </w:r>
      <w:r w:rsidR="00C3782E">
        <w:rPr>
          <w:rFonts w:ascii="Arial" w:hAnsi="Arial" w:cs="Arial"/>
          <w:sz w:val="24"/>
          <w:szCs w:val="24"/>
        </w:rPr>
        <w:t xml:space="preserve"> principles.</w:t>
      </w:r>
      <w:r w:rsidR="002C54AD">
        <w:rPr>
          <w:rFonts w:ascii="Arial" w:hAnsi="Arial" w:cs="Arial"/>
          <w:sz w:val="24"/>
          <w:szCs w:val="24"/>
        </w:rPr>
        <w:t xml:space="preserve"> On</w:t>
      </w:r>
      <w:r w:rsidR="00921B8D">
        <w:rPr>
          <w:rFonts w:ascii="Arial" w:hAnsi="Arial" w:cs="Arial"/>
          <w:sz w:val="24"/>
          <w:szCs w:val="24"/>
        </w:rPr>
        <w:t>e</w:t>
      </w:r>
      <w:r w:rsidR="002C54AD">
        <w:rPr>
          <w:rFonts w:ascii="Arial" w:hAnsi="Arial" w:cs="Arial"/>
          <w:sz w:val="24"/>
          <w:szCs w:val="24"/>
        </w:rPr>
        <w:t xml:space="preserve"> of the defining characteristics of NPM is the implementation of </w:t>
      </w:r>
      <w:r w:rsidR="00921B8D">
        <w:rPr>
          <w:rFonts w:ascii="Arial" w:hAnsi="Arial" w:cs="Arial"/>
          <w:sz w:val="24"/>
          <w:szCs w:val="24"/>
        </w:rPr>
        <w:t>performance measurement practices</w:t>
      </w:r>
      <w:r w:rsidR="00BF6999">
        <w:rPr>
          <w:rFonts w:ascii="Arial" w:hAnsi="Arial" w:cs="Arial"/>
          <w:sz w:val="24"/>
          <w:szCs w:val="24"/>
        </w:rPr>
        <w:t xml:space="preserve"> </w:t>
      </w:r>
      <w:r w:rsidR="00BF6999" w:rsidRPr="009B0016">
        <w:rPr>
          <w:rFonts w:ascii="Arial" w:hAnsi="Arial" w:cs="Arial"/>
          <w:noProof/>
          <w:sz w:val="24"/>
          <w:szCs w:val="24"/>
        </w:rPr>
        <w:t>(Brignall &amp; Modell, 2000</w:t>
      </w:r>
      <w:r w:rsidR="00BF6999">
        <w:rPr>
          <w:rFonts w:ascii="Arial" w:hAnsi="Arial" w:cs="Arial"/>
          <w:noProof/>
          <w:sz w:val="24"/>
          <w:szCs w:val="24"/>
        </w:rPr>
        <w:t xml:space="preserve">; </w:t>
      </w:r>
      <w:r w:rsidR="00BF6999" w:rsidRPr="00BF6999">
        <w:rPr>
          <w:rFonts w:ascii="Arial" w:hAnsi="Arial" w:cs="Arial"/>
          <w:noProof/>
          <w:sz w:val="24"/>
          <w:szCs w:val="24"/>
        </w:rPr>
        <w:t>Groot &amp; Budding, 2008)</w:t>
      </w:r>
      <w:r w:rsidR="00BF6999">
        <w:rPr>
          <w:rFonts w:ascii="Arial" w:hAnsi="Arial" w:cs="Arial"/>
          <w:noProof/>
          <w:sz w:val="24"/>
          <w:szCs w:val="24"/>
        </w:rPr>
        <w:t>.</w:t>
      </w:r>
      <w:r w:rsidR="001F19F0">
        <w:rPr>
          <w:rFonts w:ascii="Arial" w:hAnsi="Arial" w:cs="Arial"/>
          <w:noProof/>
          <w:sz w:val="24"/>
          <w:szCs w:val="24"/>
        </w:rPr>
        <w:t xml:space="preserve"> </w:t>
      </w:r>
      <w:r w:rsidR="00947D45">
        <w:rPr>
          <w:rFonts w:ascii="Arial" w:hAnsi="Arial" w:cs="Arial"/>
          <w:noProof/>
          <w:sz w:val="24"/>
          <w:szCs w:val="24"/>
        </w:rPr>
        <w:t>P</w:t>
      </w:r>
      <w:r w:rsidR="00947D45">
        <w:rPr>
          <w:rFonts w:ascii="Arial" w:hAnsi="Arial" w:cs="Arial"/>
          <w:sz w:val="24"/>
          <w:szCs w:val="24"/>
        </w:rPr>
        <w:t>erformance</w:t>
      </w:r>
      <w:r w:rsidR="002E5FD5">
        <w:rPr>
          <w:rFonts w:ascii="Arial" w:hAnsi="Arial" w:cs="Arial"/>
          <w:sz w:val="24"/>
          <w:szCs w:val="24"/>
        </w:rPr>
        <w:t xml:space="preserve"> is described as the way in which the organisation achieves its aims through the allocation, </w:t>
      </w:r>
      <w:r w:rsidR="00E821B5">
        <w:rPr>
          <w:rFonts w:ascii="Arial" w:hAnsi="Arial" w:cs="Arial"/>
          <w:sz w:val="24"/>
          <w:szCs w:val="24"/>
        </w:rPr>
        <w:t>organisation,</w:t>
      </w:r>
      <w:r w:rsidR="002E5FD5">
        <w:rPr>
          <w:rFonts w:ascii="Arial" w:hAnsi="Arial" w:cs="Arial"/>
          <w:sz w:val="24"/>
          <w:szCs w:val="24"/>
        </w:rPr>
        <w:t xml:space="preserve"> and structures </w:t>
      </w:r>
      <w:r w:rsidR="002E5FD5" w:rsidRPr="00CF5BAF">
        <w:rPr>
          <w:rFonts w:ascii="Arial" w:hAnsi="Arial" w:cs="Arial"/>
          <w:noProof/>
          <w:sz w:val="24"/>
          <w:szCs w:val="24"/>
        </w:rPr>
        <w:t>(Daft, 2000</w:t>
      </w:r>
      <w:r w:rsidR="002E5FD5">
        <w:rPr>
          <w:rFonts w:ascii="Arial" w:hAnsi="Arial" w:cs="Arial"/>
          <w:noProof/>
          <w:sz w:val="24"/>
          <w:szCs w:val="24"/>
        </w:rPr>
        <w:t xml:space="preserve">; </w:t>
      </w:r>
      <w:r w:rsidR="002E5FD5" w:rsidRPr="00CF5BAF">
        <w:rPr>
          <w:rFonts w:ascii="Arial" w:hAnsi="Arial" w:cs="Arial"/>
          <w:noProof/>
          <w:sz w:val="24"/>
          <w:szCs w:val="24"/>
        </w:rPr>
        <w:t>Ricardo &amp; Wade, 2001)</w:t>
      </w:r>
      <w:r w:rsidR="002E5FD5">
        <w:rPr>
          <w:rFonts w:ascii="Arial" w:hAnsi="Arial" w:cs="Arial"/>
          <w:noProof/>
          <w:sz w:val="24"/>
          <w:szCs w:val="24"/>
        </w:rPr>
        <w:t>.</w:t>
      </w:r>
      <w:r w:rsidR="001F19F0">
        <w:rPr>
          <w:rFonts w:ascii="Arial" w:hAnsi="Arial" w:cs="Arial"/>
          <w:noProof/>
          <w:sz w:val="24"/>
          <w:szCs w:val="24"/>
        </w:rPr>
        <w:t xml:space="preserve"> One of the key challenges</w:t>
      </w:r>
      <w:r w:rsidR="00634CF2">
        <w:rPr>
          <w:rFonts w:ascii="Arial" w:hAnsi="Arial" w:cs="Arial"/>
          <w:noProof/>
          <w:sz w:val="24"/>
          <w:szCs w:val="24"/>
        </w:rPr>
        <w:t>in</w:t>
      </w:r>
      <w:r w:rsidR="001F19F0">
        <w:rPr>
          <w:rFonts w:ascii="Arial" w:hAnsi="Arial" w:cs="Arial"/>
          <w:noProof/>
          <w:sz w:val="24"/>
          <w:szCs w:val="24"/>
        </w:rPr>
        <w:t xml:space="preserve"> p</w:t>
      </w:r>
      <w:r w:rsidR="00634CF2">
        <w:rPr>
          <w:rFonts w:ascii="Arial" w:hAnsi="Arial" w:cs="Arial"/>
          <w:noProof/>
          <w:sz w:val="24"/>
          <w:szCs w:val="24"/>
        </w:rPr>
        <w:t>er</w:t>
      </w:r>
      <w:r w:rsidR="001F19F0">
        <w:rPr>
          <w:rFonts w:ascii="Arial" w:hAnsi="Arial" w:cs="Arial"/>
          <w:noProof/>
          <w:sz w:val="24"/>
          <w:szCs w:val="24"/>
        </w:rPr>
        <w:t xml:space="preserve">formance measurement within the NPM </w:t>
      </w:r>
      <w:r w:rsidR="007A152E">
        <w:rPr>
          <w:rFonts w:ascii="Arial" w:hAnsi="Arial" w:cs="Arial"/>
          <w:noProof/>
          <w:sz w:val="24"/>
          <w:szCs w:val="24"/>
        </w:rPr>
        <w:t>framework – particularly within a policing context</w:t>
      </w:r>
      <w:r w:rsidR="00634CF2">
        <w:rPr>
          <w:rFonts w:ascii="Arial" w:hAnsi="Arial" w:cs="Arial"/>
          <w:noProof/>
          <w:sz w:val="24"/>
          <w:szCs w:val="24"/>
        </w:rPr>
        <w:t xml:space="preserve"> </w:t>
      </w:r>
      <w:r w:rsidR="007A152E">
        <w:rPr>
          <w:rFonts w:ascii="Arial" w:hAnsi="Arial" w:cs="Arial"/>
          <w:noProof/>
          <w:sz w:val="24"/>
          <w:szCs w:val="24"/>
        </w:rPr>
        <w:t>- is the ability to set clear and unambig</w:t>
      </w:r>
      <w:r w:rsidR="009D6293">
        <w:rPr>
          <w:rFonts w:ascii="Arial" w:hAnsi="Arial" w:cs="Arial"/>
          <w:noProof/>
          <w:sz w:val="24"/>
          <w:szCs w:val="24"/>
        </w:rPr>
        <w:t>uous goals in advance</w:t>
      </w:r>
      <w:r w:rsidR="00817A5A">
        <w:rPr>
          <w:rFonts w:ascii="Arial" w:hAnsi="Arial" w:cs="Arial"/>
          <w:noProof/>
          <w:sz w:val="24"/>
          <w:szCs w:val="24"/>
        </w:rPr>
        <w:t>, but also to determine which perf</w:t>
      </w:r>
      <w:r w:rsidR="009347F8">
        <w:rPr>
          <w:rFonts w:ascii="Arial" w:hAnsi="Arial" w:cs="Arial"/>
          <w:noProof/>
          <w:sz w:val="24"/>
          <w:szCs w:val="24"/>
        </w:rPr>
        <w:t>or</w:t>
      </w:r>
      <w:r w:rsidR="00817A5A">
        <w:rPr>
          <w:rFonts w:ascii="Arial" w:hAnsi="Arial" w:cs="Arial"/>
          <w:noProof/>
          <w:sz w:val="24"/>
          <w:szCs w:val="24"/>
        </w:rPr>
        <w:t>mance indicators</w:t>
      </w:r>
      <w:r w:rsidR="000F6E27">
        <w:rPr>
          <w:rFonts w:ascii="Arial" w:hAnsi="Arial" w:cs="Arial"/>
          <w:noProof/>
          <w:sz w:val="24"/>
          <w:szCs w:val="24"/>
        </w:rPr>
        <w:t xml:space="preserve"> can be undistorted from other influences. To put this another way – how do we know that this has been </w:t>
      </w:r>
      <w:r w:rsidR="00627DEC">
        <w:rPr>
          <w:rFonts w:ascii="Arial" w:hAnsi="Arial" w:cs="Arial"/>
          <w:noProof/>
          <w:sz w:val="24"/>
          <w:szCs w:val="24"/>
        </w:rPr>
        <w:t>a</w:t>
      </w:r>
      <w:r w:rsidR="000F6E27">
        <w:rPr>
          <w:rFonts w:ascii="Arial" w:hAnsi="Arial" w:cs="Arial"/>
          <w:noProof/>
          <w:sz w:val="24"/>
          <w:szCs w:val="24"/>
        </w:rPr>
        <w:t>ch</w:t>
      </w:r>
      <w:r w:rsidR="00947D45">
        <w:rPr>
          <w:rFonts w:ascii="Arial" w:hAnsi="Arial" w:cs="Arial"/>
          <w:noProof/>
          <w:sz w:val="24"/>
          <w:szCs w:val="24"/>
        </w:rPr>
        <w:t>ie</w:t>
      </w:r>
      <w:r w:rsidR="000F6E27">
        <w:rPr>
          <w:rFonts w:ascii="Arial" w:hAnsi="Arial" w:cs="Arial"/>
          <w:noProof/>
          <w:sz w:val="24"/>
          <w:szCs w:val="24"/>
        </w:rPr>
        <w:t>ved as a result of X, and not other factors</w:t>
      </w:r>
      <w:r w:rsidR="00627DEC">
        <w:rPr>
          <w:rFonts w:ascii="Arial" w:hAnsi="Arial" w:cs="Arial"/>
          <w:noProof/>
          <w:sz w:val="24"/>
          <w:szCs w:val="24"/>
        </w:rPr>
        <w:t>.</w:t>
      </w:r>
      <w:r w:rsidR="009347F8">
        <w:rPr>
          <w:rFonts w:ascii="Arial" w:hAnsi="Arial" w:cs="Arial"/>
          <w:noProof/>
          <w:sz w:val="24"/>
          <w:szCs w:val="24"/>
        </w:rPr>
        <w:t xml:space="preserve"> In practical terms, almost every organsation has some issue with its</w:t>
      </w:r>
      <w:r w:rsidR="0043577A">
        <w:rPr>
          <w:rFonts w:ascii="Arial" w:hAnsi="Arial" w:cs="Arial"/>
          <w:noProof/>
          <w:sz w:val="24"/>
          <w:szCs w:val="24"/>
        </w:rPr>
        <w:t xml:space="preserve"> performance measurement system </w:t>
      </w:r>
      <w:sdt>
        <w:sdtPr>
          <w:rPr>
            <w:rFonts w:ascii="Arial" w:hAnsi="Arial" w:cs="Arial"/>
            <w:noProof/>
            <w:sz w:val="24"/>
            <w:szCs w:val="24"/>
          </w:rPr>
          <w:id w:val="-1382631485"/>
          <w:citation/>
        </w:sdtPr>
        <w:sdtEndPr/>
        <w:sdtContent>
          <w:r w:rsidR="0043577A">
            <w:rPr>
              <w:rFonts w:ascii="Arial" w:hAnsi="Arial" w:cs="Arial"/>
              <w:noProof/>
              <w:sz w:val="24"/>
              <w:szCs w:val="24"/>
            </w:rPr>
            <w:fldChar w:fldCharType="begin"/>
          </w:r>
          <w:r w:rsidR="0043577A">
            <w:rPr>
              <w:rFonts w:ascii="Arial" w:hAnsi="Arial" w:cs="Arial"/>
              <w:noProof/>
              <w:sz w:val="24"/>
              <w:szCs w:val="24"/>
            </w:rPr>
            <w:instrText xml:space="preserve"> CITATION Bro20 \l 2057 </w:instrText>
          </w:r>
          <w:r w:rsidR="0043577A">
            <w:rPr>
              <w:rFonts w:ascii="Arial" w:hAnsi="Arial" w:cs="Arial"/>
              <w:noProof/>
              <w:sz w:val="24"/>
              <w:szCs w:val="24"/>
            </w:rPr>
            <w:fldChar w:fldCharType="separate"/>
          </w:r>
          <w:r w:rsidR="0043577A" w:rsidRPr="0043577A">
            <w:rPr>
              <w:rFonts w:ascii="Arial" w:hAnsi="Arial" w:cs="Arial"/>
              <w:noProof/>
              <w:sz w:val="24"/>
              <w:szCs w:val="24"/>
            </w:rPr>
            <w:t>(Brown, 2020)</w:t>
          </w:r>
          <w:r w:rsidR="0043577A">
            <w:rPr>
              <w:rFonts w:ascii="Arial" w:hAnsi="Arial" w:cs="Arial"/>
              <w:noProof/>
              <w:sz w:val="24"/>
              <w:szCs w:val="24"/>
            </w:rPr>
            <w:fldChar w:fldCharType="end"/>
          </w:r>
        </w:sdtContent>
      </w:sdt>
      <w:r w:rsidR="007701B5">
        <w:rPr>
          <w:rFonts w:ascii="Arial" w:hAnsi="Arial" w:cs="Arial"/>
          <w:noProof/>
          <w:sz w:val="24"/>
          <w:szCs w:val="24"/>
        </w:rPr>
        <w:t xml:space="preserve"> including overly short term focus, </w:t>
      </w:r>
      <w:r w:rsidR="00A846A2">
        <w:rPr>
          <w:rFonts w:ascii="Arial" w:hAnsi="Arial" w:cs="Arial"/>
          <w:noProof/>
          <w:sz w:val="24"/>
          <w:szCs w:val="24"/>
        </w:rPr>
        <w:t>insufficient data, me</w:t>
      </w:r>
      <w:r w:rsidR="00853EC8">
        <w:rPr>
          <w:rFonts w:ascii="Arial" w:hAnsi="Arial" w:cs="Arial"/>
          <w:noProof/>
          <w:sz w:val="24"/>
          <w:szCs w:val="24"/>
        </w:rPr>
        <w:t>a</w:t>
      </w:r>
      <w:r w:rsidR="00A846A2">
        <w:rPr>
          <w:rFonts w:ascii="Arial" w:hAnsi="Arial" w:cs="Arial"/>
          <w:noProof/>
          <w:sz w:val="24"/>
          <w:szCs w:val="24"/>
        </w:rPr>
        <w:t>suring only the things that can be counted thereby focussing on the wrong areas.</w:t>
      </w:r>
      <w:r w:rsidR="00254E2D">
        <w:rPr>
          <w:rFonts w:ascii="Arial" w:hAnsi="Arial" w:cs="Arial"/>
          <w:noProof/>
          <w:sz w:val="24"/>
          <w:szCs w:val="24"/>
        </w:rPr>
        <w:t xml:space="preserve"> </w:t>
      </w:r>
      <w:r w:rsidR="004837FA">
        <w:rPr>
          <w:rFonts w:ascii="Arial" w:hAnsi="Arial" w:cs="Arial"/>
          <w:noProof/>
          <w:sz w:val="24"/>
          <w:szCs w:val="24"/>
        </w:rPr>
        <w:t xml:space="preserve">It could be argued that </w:t>
      </w:r>
      <w:r w:rsidR="00D778F7">
        <w:rPr>
          <w:rFonts w:ascii="Arial" w:hAnsi="Arial" w:cs="Arial"/>
          <w:noProof/>
          <w:sz w:val="24"/>
          <w:szCs w:val="24"/>
        </w:rPr>
        <w:t xml:space="preserve">performance measurement is only effective if </w:t>
      </w:r>
      <w:r w:rsidR="00302838">
        <w:rPr>
          <w:rFonts w:ascii="Arial" w:hAnsi="Arial" w:cs="Arial"/>
          <w:noProof/>
          <w:sz w:val="24"/>
          <w:szCs w:val="24"/>
        </w:rPr>
        <w:t xml:space="preserve">(1) organisational goals are clearly stated; (2) </w:t>
      </w:r>
      <w:r w:rsidR="007B0849">
        <w:rPr>
          <w:rFonts w:ascii="Arial" w:hAnsi="Arial" w:cs="Arial"/>
          <w:noProof/>
          <w:sz w:val="24"/>
          <w:szCs w:val="24"/>
        </w:rPr>
        <w:t>that performance can be me</w:t>
      </w:r>
      <w:r w:rsidR="00B20804">
        <w:rPr>
          <w:rFonts w:ascii="Arial" w:hAnsi="Arial" w:cs="Arial"/>
          <w:noProof/>
          <w:sz w:val="24"/>
          <w:szCs w:val="24"/>
        </w:rPr>
        <w:t>a</w:t>
      </w:r>
      <w:r w:rsidR="007B0849">
        <w:rPr>
          <w:rFonts w:ascii="Arial" w:hAnsi="Arial" w:cs="Arial"/>
          <w:noProof/>
          <w:sz w:val="24"/>
          <w:szCs w:val="24"/>
        </w:rPr>
        <w:t xml:space="preserve">sured against those goals; and (3) </w:t>
      </w:r>
      <w:r w:rsidR="000452D7">
        <w:rPr>
          <w:rFonts w:ascii="Arial" w:hAnsi="Arial" w:cs="Arial"/>
          <w:noProof/>
          <w:sz w:val="24"/>
          <w:szCs w:val="24"/>
        </w:rPr>
        <w:t>individual</w:t>
      </w:r>
      <w:r w:rsidR="00B20804">
        <w:rPr>
          <w:rFonts w:ascii="Arial" w:hAnsi="Arial" w:cs="Arial"/>
          <w:noProof/>
          <w:sz w:val="24"/>
          <w:szCs w:val="24"/>
        </w:rPr>
        <w:t>s</w:t>
      </w:r>
      <w:r w:rsidR="000452D7">
        <w:rPr>
          <w:rFonts w:ascii="Arial" w:hAnsi="Arial" w:cs="Arial"/>
          <w:noProof/>
          <w:sz w:val="24"/>
          <w:szCs w:val="24"/>
        </w:rPr>
        <w:t xml:space="preserve"> know and are able t</w:t>
      </w:r>
      <w:r w:rsidR="00B20804">
        <w:rPr>
          <w:rFonts w:ascii="Arial" w:hAnsi="Arial" w:cs="Arial"/>
          <w:noProof/>
          <w:sz w:val="24"/>
          <w:szCs w:val="24"/>
        </w:rPr>
        <w:t>o</w:t>
      </w:r>
      <w:r w:rsidR="000452D7">
        <w:rPr>
          <w:rFonts w:ascii="Arial" w:hAnsi="Arial" w:cs="Arial"/>
          <w:noProof/>
          <w:sz w:val="24"/>
          <w:szCs w:val="24"/>
        </w:rPr>
        <w:t xml:space="preserve"> implement the relevant changes with some confidence as to the outcome of that activity.</w:t>
      </w:r>
      <w:r w:rsidR="004204A4">
        <w:rPr>
          <w:rFonts w:ascii="Arial" w:hAnsi="Arial" w:cs="Arial"/>
          <w:noProof/>
          <w:sz w:val="24"/>
          <w:szCs w:val="24"/>
        </w:rPr>
        <w:t xml:space="preserve"> If these condition</w:t>
      </w:r>
      <w:r w:rsidR="009D6B48">
        <w:rPr>
          <w:rFonts w:ascii="Arial" w:hAnsi="Arial" w:cs="Arial"/>
          <w:noProof/>
          <w:sz w:val="24"/>
          <w:szCs w:val="24"/>
        </w:rPr>
        <w:t>s</w:t>
      </w:r>
      <w:r w:rsidR="004204A4">
        <w:rPr>
          <w:rFonts w:ascii="Arial" w:hAnsi="Arial" w:cs="Arial"/>
          <w:noProof/>
          <w:sz w:val="24"/>
          <w:szCs w:val="24"/>
        </w:rPr>
        <w:t xml:space="preserve"> are not met, then resulting activity will focus more on achieving measured targets than goals and priorities.</w:t>
      </w:r>
      <w:r w:rsidR="00DE4B57">
        <w:rPr>
          <w:rFonts w:ascii="Arial" w:hAnsi="Arial" w:cs="Arial"/>
          <w:noProof/>
          <w:sz w:val="24"/>
          <w:szCs w:val="24"/>
        </w:rPr>
        <w:t xml:space="preserve"> </w:t>
      </w:r>
      <w:r w:rsidR="00B03C50">
        <w:rPr>
          <w:rFonts w:ascii="Arial" w:hAnsi="Arial" w:cs="Arial"/>
          <w:noProof/>
          <w:sz w:val="24"/>
          <w:szCs w:val="24"/>
        </w:rPr>
        <w:t xml:space="preserve">A review of Police and Crime </w:t>
      </w:r>
      <w:r w:rsidR="00B03C50">
        <w:rPr>
          <w:rFonts w:ascii="Arial" w:hAnsi="Arial" w:cs="Arial"/>
          <w:noProof/>
          <w:sz w:val="24"/>
          <w:szCs w:val="24"/>
        </w:rPr>
        <w:lastRenderedPageBreak/>
        <w:t>reduction plans across Wales identifies several common areas</w:t>
      </w:r>
      <w:r w:rsidR="00351C18">
        <w:rPr>
          <w:rFonts w:ascii="Arial" w:hAnsi="Arial" w:cs="Arial"/>
          <w:noProof/>
          <w:sz w:val="24"/>
          <w:szCs w:val="24"/>
        </w:rPr>
        <w:t xml:space="preserve"> including mental health, subst</w:t>
      </w:r>
      <w:r w:rsidR="00B20804">
        <w:rPr>
          <w:rFonts w:ascii="Arial" w:hAnsi="Arial" w:cs="Arial"/>
          <w:noProof/>
          <w:sz w:val="24"/>
          <w:szCs w:val="24"/>
        </w:rPr>
        <w:t>a</w:t>
      </w:r>
      <w:r w:rsidR="00351C18">
        <w:rPr>
          <w:rFonts w:ascii="Arial" w:hAnsi="Arial" w:cs="Arial"/>
          <w:noProof/>
          <w:sz w:val="24"/>
          <w:szCs w:val="24"/>
        </w:rPr>
        <w:t>nce mis</w:t>
      </w:r>
      <w:r w:rsidR="00B20804">
        <w:rPr>
          <w:rFonts w:ascii="Arial" w:hAnsi="Arial" w:cs="Arial"/>
          <w:noProof/>
          <w:sz w:val="24"/>
          <w:szCs w:val="24"/>
        </w:rPr>
        <w:t>u</w:t>
      </w:r>
      <w:r w:rsidR="00351C18">
        <w:rPr>
          <w:rFonts w:ascii="Arial" w:hAnsi="Arial" w:cs="Arial"/>
          <w:noProof/>
          <w:sz w:val="24"/>
          <w:szCs w:val="24"/>
        </w:rPr>
        <w:t>s</w:t>
      </w:r>
      <w:r w:rsidR="00B20804">
        <w:rPr>
          <w:rFonts w:ascii="Arial" w:hAnsi="Arial" w:cs="Arial"/>
          <w:noProof/>
          <w:sz w:val="24"/>
          <w:szCs w:val="24"/>
        </w:rPr>
        <w:t>e</w:t>
      </w:r>
      <w:r w:rsidR="00351C18">
        <w:rPr>
          <w:rFonts w:ascii="Arial" w:hAnsi="Arial" w:cs="Arial"/>
          <w:noProof/>
          <w:sz w:val="24"/>
          <w:szCs w:val="24"/>
        </w:rPr>
        <w:t xml:space="preserve">, vulnerable families and </w:t>
      </w:r>
      <w:r w:rsidR="000A71C1">
        <w:rPr>
          <w:rFonts w:ascii="Arial" w:hAnsi="Arial" w:cs="Arial"/>
          <w:noProof/>
          <w:sz w:val="24"/>
          <w:szCs w:val="24"/>
        </w:rPr>
        <w:t xml:space="preserve">focus on young people </w:t>
      </w:r>
      <w:sdt>
        <w:sdtPr>
          <w:rPr>
            <w:rFonts w:ascii="Arial" w:hAnsi="Arial" w:cs="Arial"/>
            <w:noProof/>
            <w:sz w:val="24"/>
            <w:szCs w:val="24"/>
          </w:rPr>
          <w:id w:val="-1428959373"/>
          <w:citation/>
        </w:sdtPr>
        <w:sdtContent>
          <w:r w:rsidR="00B20804">
            <w:rPr>
              <w:rFonts w:ascii="Arial" w:hAnsi="Arial" w:cs="Arial"/>
              <w:noProof/>
              <w:sz w:val="24"/>
              <w:szCs w:val="24"/>
            </w:rPr>
            <w:fldChar w:fldCharType="begin"/>
          </w:r>
          <w:r w:rsidR="00B20804">
            <w:rPr>
              <w:rFonts w:ascii="Arial" w:hAnsi="Arial" w:cs="Arial"/>
              <w:noProof/>
              <w:sz w:val="24"/>
              <w:szCs w:val="24"/>
            </w:rPr>
            <w:instrText xml:space="preserve"> CITATION Rev17 \l 2057 </w:instrText>
          </w:r>
          <w:r w:rsidR="00B20804">
            <w:rPr>
              <w:rFonts w:ascii="Arial" w:hAnsi="Arial" w:cs="Arial"/>
              <w:noProof/>
              <w:sz w:val="24"/>
              <w:szCs w:val="24"/>
            </w:rPr>
            <w:fldChar w:fldCharType="separate"/>
          </w:r>
          <w:r w:rsidR="00B20804" w:rsidRPr="00B20804">
            <w:rPr>
              <w:rFonts w:ascii="Arial" w:hAnsi="Arial" w:cs="Arial"/>
              <w:noProof/>
              <w:sz w:val="24"/>
              <w:szCs w:val="24"/>
            </w:rPr>
            <w:t>(Revolving Doors, 2017)</w:t>
          </w:r>
          <w:r w:rsidR="00B20804">
            <w:rPr>
              <w:rFonts w:ascii="Arial" w:hAnsi="Arial" w:cs="Arial"/>
              <w:noProof/>
              <w:sz w:val="24"/>
              <w:szCs w:val="24"/>
            </w:rPr>
            <w:fldChar w:fldCharType="end"/>
          </w:r>
        </w:sdtContent>
      </w:sdt>
      <w:r w:rsidR="00B20804">
        <w:rPr>
          <w:rFonts w:ascii="Arial" w:hAnsi="Arial" w:cs="Arial"/>
          <w:noProof/>
          <w:sz w:val="24"/>
          <w:szCs w:val="24"/>
        </w:rPr>
        <w:t xml:space="preserve">. </w:t>
      </w:r>
      <w:r w:rsidR="002A6086">
        <w:rPr>
          <w:rFonts w:ascii="Arial" w:hAnsi="Arial" w:cs="Arial"/>
          <w:noProof/>
          <w:sz w:val="24"/>
          <w:szCs w:val="24"/>
        </w:rPr>
        <w:t>As a consequence, p</w:t>
      </w:r>
      <w:r w:rsidR="000A71C1">
        <w:rPr>
          <w:rFonts w:ascii="Arial" w:hAnsi="Arial" w:cs="Arial"/>
          <w:noProof/>
          <w:sz w:val="24"/>
          <w:szCs w:val="24"/>
        </w:rPr>
        <w:t xml:space="preserve">olice </w:t>
      </w:r>
      <w:r w:rsidR="002A6086">
        <w:rPr>
          <w:rFonts w:ascii="Arial" w:hAnsi="Arial" w:cs="Arial"/>
          <w:noProof/>
          <w:sz w:val="24"/>
          <w:szCs w:val="24"/>
        </w:rPr>
        <w:t>leaders</w:t>
      </w:r>
      <w:r w:rsidR="00612DC8">
        <w:rPr>
          <w:rFonts w:ascii="Arial" w:hAnsi="Arial" w:cs="Arial"/>
          <w:noProof/>
          <w:sz w:val="24"/>
          <w:szCs w:val="24"/>
        </w:rPr>
        <w:t xml:space="preserve"> must consider </w:t>
      </w:r>
      <w:r w:rsidR="000D5121">
        <w:rPr>
          <w:rFonts w:ascii="Arial" w:hAnsi="Arial" w:cs="Arial"/>
          <w:noProof/>
          <w:sz w:val="24"/>
          <w:szCs w:val="24"/>
        </w:rPr>
        <w:t xml:space="preserve">a broad spectrum of activity in impacting on these issues and yet </w:t>
      </w:r>
      <w:r w:rsidR="008215C8">
        <w:rPr>
          <w:rFonts w:ascii="Arial" w:hAnsi="Arial" w:cs="Arial"/>
          <w:noProof/>
          <w:sz w:val="24"/>
          <w:szCs w:val="24"/>
        </w:rPr>
        <w:t xml:space="preserve">it can be argued that </w:t>
      </w:r>
      <w:r w:rsidR="000A71C1">
        <w:rPr>
          <w:rFonts w:ascii="Arial" w:hAnsi="Arial" w:cs="Arial"/>
          <w:noProof/>
          <w:sz w:val="24"/>
          <w:szCs w:val="24"/>
        </w:rPr>
        <w:t>p</w:t>
      </w:r>
      <w:r w:rsidR="000D5121">
        <w:rPr>
          <w:rFonts w:ascii="Arial" w:hAnsi="Arial" w:cs="Arial"/>
          <w:noProof/>
          <w:sz w:val="24"/>
          <w:szCs w:val="24"/>
        </w:rPr>
        <w:t>er</w:t>
      </w:r>
      <w:r w:rsidR="000A71C1">
        <w:rPr>
          <w:rFonts w:ascii="Arial" w:hAnsi="Arial" w:cs="Arial"/>
          <w:noProof/>
          <w:sz w:val="24"/>
          <w:szCs w:val="24"/>
        </w:rPr>
        <w:t xml:space="preserve">formance measurements </w:t>
      </w:r>
      <w:r w:rsidR="000D5121">
        <w:rPr>
          <w:rFonts w:ascii="Arial" w:hAnsi="Arial" w:cs="Arial"/>
          <w:noProof/>
          <w:sz w:val="24"/>
          <w:szCs w:val="24"/>
        </w:rPr>
        <w:t xml:space="preserve">have historically been restricted to </w:t>
      </w:r>
      <w:r w:rsidR="008215C8">
        <w:rPr>
          <w:rFonts w:ascii="Arial" w:hAnsi="Arial" w:cs="Arial"/>
          <w:noProof/>
          <w:sz w:val="24"/>
          <w:szCs w:val="24"/>
        </w:rPr>
        <w:t xml:space="preserve">areas such as </w:t>
      </w:r>
      <w:r w:rsidR="000D5121">
        <w:rPr>
          <w:rFonts w:ascii="Arial" w:hAnsi="Arial" w:cs="Arial"/>
          <w:noProof/>
          <w:sz w:val="24"/>
          <w:szCs w:val="24"/>
        </w:rPr>
        <w:t>crime rates, arrests</w:t>
      </w:r>
      <w:r w:rsidR="008215C8">
        <w:rPr>
          <w:rFonts w:ascii="Arial" w:hAnsi="Arial" w:cs="Arial"/>
          <w:noProof/>
          <w:sz w:val="24"/>
          <w:szCs w:val="24"/>
        </w:rPr>
        <w:t xml:space="preserve"> and convictions – areas that are not dificult to measure</w:t>
      </w:r>
      <w:r w:rsidR="002A6086">
        <w:rPr>
          <w:rFonts w:ascii="Arial" w:hAnsi="Arial" w:cs="Arial"/>
          <w:noProof/>
          <w:sz w:val="24"/>
          <w:szCs w:val="24"/>
        </w:rPr>
        <w:t xml:space="preserve">, but do not align </w:t>
      </w:r>
      <w:r w:rsidR="00EC3467">
        <w:rPr>
          <w:rFonts w:ascii="Arial" w:hAnsi="Arial" w:cs="Arial"/>
          <w:noProof/>
          <w:sz w:val="24"/>
          <w:szCs w:val="24"/>
        </w:rPr>
        <w:t>well against PCC strat</w:t>
      </w:r>
      <w:r w:rsidR="00B20804">
        <w:rPr>
          <w:rFonts w:ascii="Arial" w:hAnsi="Arial" w:cs="Arial"/>
          <w:noProof/>
          <w:sz w:val="24"/>
          <w:szCs w:val="24"/>
        </w:rPr>
        <w:t>eg</w:t>
      </w:r>
      <w:r w:rsidR="00EC3467">
        <w:rPr>
          <w:rFonts w:ascii="Arial" w:hAnsi="Arial" w:cs="Arial"/>
          <w:noProof/>
          <w:sz w:val="24"/>
          <w:szCs w:val="24"/>
        </w:rPr>
        <w:t>ic objectives.</w:t>
      </w:r>
      <w:r w:rsidR="00DE4B57">
        <w:rPr>
          <w:rFonts w:ascii="Arial" w:hAnsi="Arial" w:cs="Arial"/>
          <w:noProof/>
          <w:sz w:val="24"/>
          <w:szCs w:val="24"/>
        </w:rPr>
        <w:t xml:space="preserve"> </w:t>
      </w:r>
      <w:r w:rsidR="00EC3467">
        <w:rPr>
          <w:rFonts w:ascii="Arial" w:hAnsi="Arial" w:cs="Arial"/>
          <w:noProof/>
          <w:sz w:val="24"/>
          <w:szCs w:val="24"/>
        </w:rPr>
        <w:t>Performance measures should be multidimensional in order to capture</w:t>
      </w:r>
      <w:r w:rsidR="00DA67F2">
        <w:rPr>
          <w:rFonts w:ascii="Arial" w:hAnsi="Arial" w:cs="Arial"/>
          <w:noProof/>
          <w:sz w:val="24"/>
          <w:szCs w:val="24"/>
        </w:rPr>
        <w:t xml:space="preserve"> the complex nature of policing</w:t>
      </w:r>
      <w:r w:rsidR="00737BE7">
        <w:rPr>
          <w:rFonts w:ascii="Arial" w:hAnsi="Arial" w:cs="Arial"/>
          <w:noProof/>
          <w:sz w:val="24"/>
          <w:szCs w:val="24"/>
        </w:rPr>
        <w:t xml:space="preserve"> </w:t>
      </w:r>
      <w:sdt>
        <w:sdtPr>
          <w:rPr>
            <w:rFonts w:ascii="Arial" w:hAnsi="Arial" w:cs="Arial"/>
            <w:noProof/>
            <w:sz w:val="24"/>
            <w:szCs w:val="24"/>
          </w:rPr>
          <w:id w:val="857551525"/>
          <w:citation/>
        </w:sdtPr>
        <w:sdtEndPr/>
        <w:sdtContent>
          <w:r w:rsidR="00737BE7">
            <w:rPr>
              <w:rFonts w:ascii="Arial" w:hAnsi="Arial" w:cs="Arial"/>
              <w:noProof/>
              <w:sz w:val="24"/>
              <w:szCs w:val="24"/>
            </w:rPr>
            <w:fldChar w:fldCharType="begin"/>
          </w:r>
          <w:r w:rsidR="00737BE7">
            <w:rPr>
              <w:rFonts w:ascii="Arial" w:hAnsi="Arial" w:cs="Arial"/>
              <w:noProof/>
              <w:sz w:val="24"/>
              <w:szCs w:val="24"/>
            </w:rPr>
            <w:instrText xml:space="preserve"> CITATION Dav12 \l 2057 </w:instrText>
          </w:r>
          <w:r w:rsidR="00737BE7">
            <w:rPr>
              <w:rFonts w:ascii="Arial" w:hAnsi="Arial" w:cs="Arial"/>
              <w:noProof/>
              <w:sz w:val="24"/>
              <w:szCs w:val="24"/>
            </w:rPr>
            <w:fldChar w:fldCharType="separate"/>
          </w:r>
          <w:r w:rsidR="00737BE7" w:rsidRPr="00737BE7">
            <w:rPr>
              <w:rFonts w:ascii="Arial" w:hAnsi="Arial" w:cs="Arial"/>
              <w:noProof/>
              <w:sz w:val="24"/>
              <w:szCs w:val="24"/>
            </w:rPr>
            <w:t>(Davis, 2012)</w:t>
          </w:r>
          <w:r w:rsidR="00737BE7">
            <w:rPr>
              <w:rFonts w:ascii="Arial" w:hAnsi="Arial" w:cs="Arial"/>
              <w:noProof/>
              <w:sz w:val="24"/>
              <w:szCs w:val="24"/>
            </w:rPr>
            <w:fldChar w:fldCharType="end"/>
          </w:r>
        </w:sdtContent>
      </w:sdt>
      <w:r w:rsidR="00FC65C3">
        <w:rPr>
          <w:rFonts w:ascii="Arial" w:hAnsi="Arial" w:cs="Arial"/>
          <w:noProof/>
          <w:sz w:val="24"/>
          <w:szCs w:val="24"/>
        </w:rPr>
        <w:t>,</w:t>
      </w:r>
      <w:r w:rsidR="007C1444">
        <w:rPr>
          <w:rFonts w:ascii="Arial" w:hAnsi="Arial" w:cs="Arial"/>
          <w:noProof/>
          <w:sz w:val="24"/>
          <w:szCs w:val="24"/>
        </w:rPr>
        <w:t xml:space="preserve"> such as</w:t>
      </w:r>
      <w:r w:rsidR="00FD5DA4">
        <w:rPr>
          <w:rFonts w:ascii="Arial" w:hAnsi="Arial" w:cs="Arial"/>
          <w:noProof/>
          <w:sz w:val="24"/>
          <w:szCs w:val="24"/>
        </w:rPr>
        <w:t xml:space="preserve"> the ‘balanced scorecard’ </w:t>
      </w:r>
      <w:sdt>
        <w:sdtPr>
          <w:rPr>
            <w:rFonts w:ascii="Arial" w:hAnsi="Arial" w:cs="Arial"/>
            <w:noProof/>
            <w:sz w:val="24"/>
            <w:szCs w:val="24"/>
          </w:rPr>
          <w:id w:val="2036465712"/>
          <w:citation/>
        </w:sdtPr>
        <w:sdtEndPr/>
        <w:sdtContent>
          <w:r w:rsidR="00C87678">
            <w:rPr>
              <w:rFonts w:ascii="Arial" w:hAnsi="Arial" w:cs="Arial"/>
              <w:noProof/>
              <w:sz w:val="24"/>
              <w:szCs w:val="24"/>
            </w:rPr>
            <w:fldChar w:fldCharType="begin"/>
          </w:r>
          <w:r w:rsidR="00C87678">
            <w:rPr>
              <w:rFonts w:ascii="Arial" w:hAnsi="Arial" w:cs="Arial"/>
              <w:noProof/>
              <w:sz w:val="24"/>
              <w:szCs w:val="24"/>
            </w:rPr>
            <w:instrText xml:space="preserve"> CITATION Kap92 \l 2057 </w:instrText>
          </w:r>
          <w:r w:rsidR="00C87678">
            <w:rPr>
              <w:rFonts w:ascii="Arial" w:hAnsi="Arial" w:cs="Arial"/>
              <w:noProof/>
              <w:sz w:val="24"/>
              <w:szCs w:val="24"/>
            </w:rPr>
            <w:fldChar w:fldCharType="separate"/>
          </w:r>
          <w:r w:rsidR="00C87678" w:rsidRPr="00C87678">
            <w:rPr>
              <w:rFonts w:ascii="Arial" w:hAnsi="Arial" w:cs="Arial"/>
              <w:noProof/>
              <w:sz w:val="24"/>
              <w:szCs w:val="24"/>
            </w:rPr>
            <w:t>(Kaplan &amp; Norton, 1992)</w:t>
          </w:r>
          <w:r w:rsidR="00C87678">
            <w:rPr>
              <w:rFonts w:ascii="Arial" w:hAnsi="Arial" w:cs="Arial"/>
              <w:noProof/>
              <w:sz w:val="24"/>
              <w:szCs w:val="24"/>
            </w:rPr>
            <w:fldChar w:fldCharType="end"/>
          </w:r>
        </w:sdtContent>
      </w:sdt>
      <w:r w:rsidR="00C87678">
        <w:rPr>
          <w:rFonts w:ascii="Arial" w:hAnsi="Arial" w:cs="Arial"/>
          <w:noProof/>
          <w:sz w:val="24"/>
          <w:szCs w:val="24"/>
        </w:rPr>
        <w:t xml:space="preserve"> </w:t>
      </w:r>
      <w:r w:rsidR="007B6BAA">
        <w:rPr>
          <w:rFonts w:ascii="Arial" w:hAnsi="Arial" w:cs="Arial"/>
          <w:noProof/>
          <w:sz w:val="24"/>
          <w:szCs w:val="24"/>
        </w:rPr>
        <w:t xml:space="preserve">as one </w:t>
      </w:r>
      <w:r w:rsidR="00734AEE">
        <w:rPr>
          <w:rFonts w:ascii="Arial" w:hAnsi="Arial" w:cs="Arial"/>
          <w:noProof/>
          <w:sz w:val="24"/>
          <w:szCs w:val="24"/>
        </w:rPr>
        <w:t xml:space="preserve">example of an </w:t>
      </w:r>
      <w:r w:rsidR="00FD5DA4">
        <w:rPr>
          <w:rFonts w:ascii="Arial" w:hAnsi="Arial" w:cs="Arial"/>
          <w:noProof/>
          <w:sz w:val="24"/>
          <w:szCs w:val="24"/>
        </w:rPr>
        <w:t>approach to measurement popularised by Harvard Busines School</w:t>
      </w:r>
      <w:r w:rsidR="00734AEE">
        <w:rPr>
          <w:rFonts w:ascii="Arial" w:hAnsi="Arial" w:cs="Arial"/>
          <w:noProof/>
          <w:sz w:val="24"/>
          <w:szCs w:val="24"/>
        </w:rPr>
        <w:t xml:space="preserve"> and d</w:t>
      </w:r>
      <w:r w:rsidR="00C07128">
        <w:rPr>
          <w:rFonts w:ascii="Arial" w:hAnsi="Arial" w:cs="Arial"/>
          <w:noProof/>
          <w:sz w:val="24"/>
          <w:szCs w:val="24"/>
        </w:rPr>
        <w:t>es</w:t>
      </w:r>
      <w:r w:rsidR="00734AEE">
        <w:rPr>
          <w:rFonts w:ascii="Arial" w:hAnsi="Arial" w:cs="Arial"/>
          <w:noProof/>
          <w:sz w:val="24"/>
          <w:szCs w:val="24"/>
        </w:rPr>
        <w:t>i</w:t>
      </w:r>
      <w:r w:rsidR="00C07128">
        <w:rPr>
          <w:rFonts w:ascii="Arial" w:hAnsi="Arial" w:cs="Arial"/>
          <w:noProof/>
          <w:sz w:val="24"/>
          <w:szCs w:val="24"/>
        </w:rPr>
        <w:t>gned to allow managers to assess their area of business</w:t>
      </w:r>
      <w:r w:rsidR="008F61D9">
        <w:rPr>
          <w:rFonts w:ascii="Arial" w:hAnsi="Arial" w:cs="Arial"/>
          <w:noProof/>
          <w:sz w:val="24"/>
          <w:szCs w:val="24"/>
        </w:rPr>
        <w:t xml:space="preserve"> via a broad range of indicators across areas such as </w:t>
      </w:r>
      <w:r w:rsidR="004B0285">
        <w:rPr>
          <w:rFonts w:ascii="Arial" w:hAnsi="Arial" w:cs="Arial"/>
          <w:noProof/>
          <w:sz w:val="24"/>
          <w:szCs w:val="24"/>
        </w:rPr>
        <w:t>customer satisfaction, finance and innovation</w:t>
      </w:r>
      <w:r w:rsidR="00BC18EF">
        <w:rPr>
          <w:rFonts w:ascii="Arial" w:hAnsi="Arial" w:cs="Arial"/>
          <w:noProof/>
          <w:sz w:val="24"/>
          <w:szCs w:val="24"/>
        </w:rPr>
        <w:t>. A number of policing experts</w:t>
      </w:r>
      <w:r w:rsidR="001C7E62">
        <w:rPr>
          <w:rFonts w:ascii="Arial" w:hAnsi="Arial" w:cs="Arial"/>
          <w:noProof/>
          <w:sz w:val="24"/>
          <w:szCs w:val="24"/>
        </w:rPr>
        <w:t xml:space="preserve"> </w:t>
      </w:r>
      <w:r w:rsidR="001C7E62" w:rsidRPr="001C7E62">
        <w:rPr>
          <w:rFonts w:ascii="Arial" w:hAnsi="Arial" w:cs="Arial"/>
          <w:noProof/>
          <w:sz w:val="24"/>
          <w:szCs w:val="24"/>
        </w:rPr>
        <w:t>(Moore &amp; Braga, 2004</w:t>
      </w:r>
      <w:r w:rsidR="001C7E62">
        <w:rPr>
          <w:rFonts w:ascii="Arial" w:hAnsi="Arial" w:cs="Arial"/>
          <w:noProof/>
          <w:sz w:val="24"/>
          <w:szCs w:val="24"/>
        </w:rPr>
        <w:t xml:space="preserve">; </w:t>
      </w:r>
      <w:r w:rsidR="001C7E62" w:rsidRPr="001C7E62">
        <w:rPr>
          <w:rFonts w:ascii="Arial" w:hAnsi="Arial" w:cs="Arial"/>
          <w:noProof/>
          <w:sz w:val="24"/>
          <w:szCs w:val="24"/>
        </w:rPr>
        <w:t>Willis, et al., 2007)</w:t>
      </w:r>
      <w:r w:rsidR="00BC18EF">
        <w:rPr>
          <w:rFonts w:ascii="Arial" w:hAnsi="Arial" w:cs="Arial"/>
          <w:noProof/>
          <w:sz w:val="24"/>
          <w:szCs w:val="24"/>
        </w:rPr>
        <w:t xml:space="preserve"> emphasise the need </w:t>
      </w:r>
      <w:r w:rsidR="00716909">
        <w:rPr>
          <w:rFonts w:ascii="Arial" w:hAnsi="Arial" w:cs="Arial"/>
          <w:noProof/>
          <w:sz w:val="24"/>
          <w:szCs w:val="24"/>
        </w:rPr>
        <w:t>to capture interactions with the public alongside diverse policing outcome</w:t>
      </w:r>
      <w:r w:rsidR="00734AEE">
        <w:rPr>
          <w:rFonts w:ascii="Arial" w:hAnsi="Arial" w:cs="Arial"/>
          <w:noProof/>
          <w:sz w:val="24"/>
          <w:szCs w:val="24"/>
        </w:rPr>
        <w:t>s – arguably the most important stakeholders within policing.</w:t>
      </w:r>
    </w:p>
    <w:p w14:paraId="55A84603" w14:textId="7FFE53E5" w:rsidR="006D6F60" w:rsidRDefault="00BC7563" w:rsidP="00FA11E7">
      <w:pPr>
        <w:spacing w:line="480" w:lineRule="auto"/>
        <w:jc w:val="both"/>
        <w:rPr>
          <w:rFonts w:ascii="Arial" w:hAnsi="Arial" w:cs="Arial"/>
          <w:noProof/>
          <w:sz w:val="24"/>
          <w:szCs w:val="24"/>
        </w:rPr>
      </w:pPr>
      <w:r>
        <w:rPr>
          <w:rFonts w:ascii="Arial" w:hAnsi="Arial" w:cs="Arial"/>
          <w:noProof/>
          <w:sz w:val="24"/>
          <w:szCs w:val="24"/>
        </w:rPr>
        <w:t>In his presentation, Farra</w:t>
      </w:r>
      <w:r w:rsidR="00555F29">
        <w:rPr>
          <w:rFonts w:ascii="Arial" w:hAnsi="Arial" w:cs="Arial"/>
          <w:noProof/>
          <w:sz w:val="24"/>
          <w:szCs w:val="24"/>
        </w:rPr>
        <w:t>r</w:t>
      </w:r>
      <w:sdt>
        <w:sdtPr>
          <w:rPr>
            <w:rFonts w:ascii="Arial" w:hAnsi="Arial" w:cs="Arial"/>
            <w:noProof/>
            <w:sz w:val="24"/>
            <w:szCs w:val="24"/>
          </w:rPr>
          <w:id w:val="2048335727"/>
          <w:citation/>
        </w:sdtPr>
        <w:sdtEndPr/>
        <w:sdtContent>
          <w:r w:rsidR="00555F29">
            <w:rPr>
              <w:rFonts w:ascii="Arial" w:hAnsi="Arial" w:cs="Arial"/>
              <w:noProof/>
              <w:sz w:val="24"/>
              <w:szCs w:val="24"/>
            </w:rPr>
            <w:fldChar w:fldCharType="begin"/>
          </w:r>
          <w:r w:rsidR="00555F29">
            <w:rPr>
              <w:rFonts w:ascii="Arial" w:hAnsi="Arial" w:cs="Arial"/>
              <w:noProof/>
              <w:sz w:val="24"/>
              <w:szCs w:val="24"/>
            </w:rPr>
            <w:instrText xml:space="preserve">CITATION Far21 \n  \l 2057 </w:instrText>
          </w:r>
          <w:r w:rsidR="00555F29">
            <w:rPr>
              <w:rFonts w:ascii="Arial" w:hAnsi="Arial" w:cs="Arial"/>
              <w:noProof/>
              <w:sz w:val="24"/>
              <w:szCs w:val="24"/>
            </w:rPr>
            <w:fldChar w:fldCharType="separate"/>
          </w:r>
          <w:r w:rsidR="00555F29">
            <w:rPr>
              <w:rFonts w:ascii="Arial" w:hAnsi="Arial" w:cs="Arial"/>
              <w:noProof/>
              <w:sz w:val="24"/>
              <w:szCs w:val="24"/>
            </w:rPr>
            <w:t xml:space="preserve"> </w:t>
          </w:r>
          <w:r w:rsidR="00555F29" w:rsidRPr="00555F29">
            <w:rPr>
              <w:rFonts w:ascii="Arial" w:hAnsi="Arial" w:cs="Arial"/>
              <w:noProof/>
              <w:sz w:val="24"/>
              <w:szCs w:val="24"/>
            </w:rPr>
            <w:t>(2021)</w:t>
          </w:r>
          <w:r w:rsidR="00555F29">
            <w:rPr>
              <w:rFonts w:ascii="Arial" w:hAnsi="Arial" w:cs="Arial"/>
              <w:noProof/>
              <w:sz w:val="24"/>
              <w:szCs w:val="24"/>
            </w:rPr>
            <w:fldChar w:fldCharType="end"/>
          </w:r>
        </w:sdtContent>
      </w:sdt>
      <w:r w:rsidR="00555F29">
        <w:rPr>
          <w:rFonts w:ascii="Arial" w:hAnsi="Arial" w:cs="Arial"/>
          <w:noProof/>
          <w:sz w:val="24"/>
          <w:szCs w:val="24"/>
        </w:rPr>
        <w:t xml:space="preserve"> outlined the risks </w:t>
      </w:r>
      <w:r w:rsidR="000842F6">
        <w:rPr>
          <w:rFonts w:ascii="Arial" w:hAnsi="Arial" w:cs="Arial"/>
          <w:noProof/>
          <w:sz w:val="24"/>
          <w:szCs w:val="24"/>
        </w:rPr>
        <w:t xml:space="preserve">of </w:t>
      </w:r>
      <w:r w:rsidR="00555F29">
        <w:rPr>
          <w:rFonts w:ascii="Arial" w:hAnsi="Arial" w:cs="Arial"/>
          <w:noProof/>
          <w:sz w:val="24"/>
          <w:szCs w:val="24"/>
        </w:rPr>
        <w:t xml:space="preserve">too </w:t>
      </w:r>
      <w:r w:rsidR="006567EE">
        <w:rPr>
          <w:rFonts w:ascii="Arial" w:hAnsi="Arial" w:cs="Arial"/>
          <w:noProof/>
          <w:sz w:val="24"/>
          <w:szCs w:val="24"/>
        </w:rPr>
        <w:t>many metrics</w:t>
      </w:r>
      <w:r w:rsidR="00D77679">
        <w:rPr>
          <w:rFonts w:ascii="Arial" w:hAnsi="Arial" w:cs="Arial"/>
          <w:noProof/>
          <w:sz w:val="24"/>
          <w:szCs w:val="24"/>
        </w:rPr>
        <w:t xml:space="preserve"> and how measuremen</w:t>
      </w:r>
      <w:r w:rsidR="000842F6">
        <w:rPr>
          <w:rFonts w:ascii="Arial" w:hAnsi="Arial" w:cs="Arial"/>
          <w:noProof/>
          <w:sz w:val="24"/>
          <w:szCs w:val="24"/>
        </w:rPr>
        <w:t>ts</w:t>
      </w:r>
      <w:r w:rsidR="00D77679">
        <w:rPr>
          <w:rFonts w:ascii="Arial" w:hAnsi="Arial" w:cs="Arial"/>
          <w:noProof/>
          <w:sz w:val="24"/>
          <w:szCs w:val="24"/>
        </w:rPr>
        <w:t xml:space="preserve"> should be (a) context driven; (b) </w:t>
      </w:r>
      <w:r w:rsidR="006D6F60">
        <w:rPr>
          <w:rFonts w:ascii="Arial" w:hAnsi="Arial" w:cs="Arial"/>
          <w:noProof/>
          <w:sz w:val="24"/>
          <w:szCs w:val="24"/>
          <w:lang w:val="en-US"/>
        </w:rPr>
        <w:t>b</w:t>
      </w:r>
      <w:r w:rsidR="006D6F60" w:rsidRPr="006D6F60">
        <w:rPr>
          <w:rFonts w:ascii="Arial" w:hAnsi="Arial" w:cs="Arial"/>
          <w:noProof/>
          <w:sz w:val="24"/>
          <w:szCs w:val="24"/>
          <w:lang w:val="en-US"/>
        </w:rPr>
        <w:t xml:space="preserve">ased on </w:t>
      </w:r>
      <w:r w:rsidR="006D6F60">
        <w:rPr>
          <w:rFonts w:ascii="Arial" w:hAnsi="Arial" w:cs="Arial"/>
          <w:noProof/>
          <w:sz w:val="24"/>
          <w:szCs w:val="24"/>
          <w:lang w:val="en-US"/>
        </w:rPr>
        <w:t>agreed</w:t>
      </w:r>
      <w:r w:rsidR="006D6F60" w:rsidRPr="006D6F60">
        <w:rPr>
          <w:rFonts w:ascii="Arial" w:hAnsi="Arial" w:cs="Arial"/>
          <w:noProof/>
          <w:sz w:val="24"/>
          <w:szCs w:val="24"/>
          <w:lang w:val="en-US"/>
        </w:rPr>
        <w:t xml:space="preserve"> definitions, rules, and calculations so they can be integrated throughout the organi</w:t>
      </w:r>
      <w:r w:rsidR="006D6F60">
        <w:rPr>
          <w:rFonts w:ascii="Arial" w:hAnsi="Arial" w:cs="Arial"/>
          <w:noProof/>
          <w:sz w:val="24"/>
          <w:szCs w:val="24"/>
          <w:lang w:val="en-US"/>
        </w:rPr>
        <w:t>s</w:t>
      </w:r>
      <w:r w:rsidR="006D6F60" w:rsidRPr="006D6F60">
        <w:rPr>
          <w:rFonts w:ascii="Arial" w:hAnsi="Arial" w:cs="Arial"/>
          <w:noProof/>
          <w:sz w:val="24"/>
          <w:szCs w:val="24"/>
          <w:lang w:val="en-US"/>
        </w:rPr>
        <w:t>ation</w:t>
      </w:r>
      <w:r w:rsidR="006D6F60">
        <w:rPr>
          <w:rFonts w:ascii="Arial" w:hAnsi="Arial" w:cs="Arial"/>
          <w:noProof/>
          <w:sz w:val="24"/>
          <w:szCs w:val="24"/>
          <w:lang w:val="en-US"/>
        </w:rPr>
        <w:t xml:space="preserve">; (c) </w:t>
      </w:r>
      <w:r w:rsidR="00C540F6">
        <w:rPr>
          <w:rFonts w:ascii="Arial" w:hAnsi="Arial" w:cs="Arial"/>
          <w:noProof/>
          <w:sz w:val="24"/>
          <w:szCs w:val="24"/>
          <w:lang w:val="en-US"/>
        </w:rPr>
        <w:t xml:space="preserve">easy to understand; (d) </w:t>
      </w:r>
      <w:r w:rsidR="00DF265E">
        <w:rPr>
          <w:rFonts w:ascii="Arial" w:hAnsi="Arial" w:cs="Arial"/>
          <w:noProof/>
          <w:sz w:val="24"/>
          <w:szCs w:val="24"/>
          <w:lang w:val="en-US"/>
        </w:rPr>
        <w:t xml:space="preserve">aligned to strategy, mission and obectives; and (e) </w:t>
      </w:r>
      <w:r w:rsidR="00F84A1D">
        <w:rPr>
          <w:rFonts w:ascii="Arial" w:hAnsi="Arial" w:cs="Arial"/>
          <w:noProof/>
          <w:sz w:val="24"/>
          <w:szCs w:val="24"/>
          <w:lang w:val="en-US"/>
        </w:rPr>
        <w:t xml:space="preserve">actionable and informed by data. </w:t>
      </w:r>
      <w:r w:rsidR="00583B95">
        <w:rPr>
          <w:rFonts w:ascii="Arial" w:hAnsi="Arial" w:cs="Arial"/>
          <w:noProof/>
          <w:sz w:val="24"/>
          <w:szCs w:val="24"/>
          <w:lang w:val="en-US"/>
        </w:rPr>
        <w:t>From a review of the l</w:t>
      </w:r>
      <w:r w:rsidR="0002151B">
        <w:rPr>
          <w:rFonts w:ascii="Arial" w:hAnsi="Arial" w:cs="Arial"/>
          <w:noProof/>
          <w:sz w:val="24"/>
          <w:szCs w:val="24"/>
          <w:lang w:val="en-US"/>
        </w:rPr>
        <w:t>i</w:t>
      </w:r>
      <w:r w:rsidR="00583B95">
        <w:rPr>
          <w:rFonts w:ascii="Arial" w:hAnsi="Arial" w:cs="Arial"/>
          <w:noProof/>
          <w:sz w:val="24"/>
          <w:szCs w:val="24"/>
          <w:lang w:val="en-US"/>
        </w:rPr>
        <w:t>terature i</w:t>
      </w:r>
      <w:r w:rsidR="00F84A1D">
        <w:rPr>
          <w:rFonts w:ascii="Arial" w:hAnsi="Arial" w:cs="Arial"/>
          <w:noProof/>
          <w:sz w:val="24"/>
          <w:szCs w:val="24"/>
          <w:lang w:val="en-US"/>
        </w:rPr>
        <w:t>t can be a</w:t>
      </w:r>
      <w:r w:rsidR="00583B95">
        <w:rPr>
          <w:rFonts w:ascii="Arial" w:hAnsi="Arial" w:cs="Arial"/>
          <w:noProof/>
          <w:sz w:val="24"/>
          <w:szCs w:val="24"/>
          <w:lang w:val="en-US"/>
        </w:rPr>
        <w:t>rgued that r</w:t>
      </w:r>
      <w:r w:rsidR="00583B95">
        <w:rPr>
          <w:rFonts w:ascii="Arial" w:hAnsi="Arial" w:cs="Arial"/>
          <w:noProof/>
          <w:sz w:val="24"/>
          <w:szCs w:val="24"/>
        </w:rPr>
        <w:t>egardless of the performance measures chosen, unless they align with organisational objectives they can actually be counterproductive and divert focus and activity away from goals.</w:t>
      </w:r>
    </w:p>
    <w:p w14:paraId="3EB0175A" w14:textId="4816A08E" w:rsidR="006D6F60" w:rsidRDefault="006D6F60" w:rsidP="00FA11E7">
      <w:pPr>
        <w:spacing w:line="480" w:lineRule="auto"/>
        <w:jc w:val="both"/>
        <w:rPr>
          <w:rFonts w:ascii="Arial" w:hAnsi="Arial" w:cs="Arial"/>
          <w:noProof/>
          <w:sz w:val="24"/>
          <w:szCs w:val="24"/>
        </w:rPr>
      </w:pPr>
    </w:p>
    <w:p w14:paraId="271A49BE" w14:textId="71B1871A" w:rsidR="006D6F60" w:rsidRDefault="00554A08" w:rsidP="00FA11E7">
      <w:pPr>
        <w:spacing w:line="480" w:lineRule="auto"/>
        <w:jc w:val="both"/>
        <w:rPr>
          <w:rFonts w:ascii="Arial" w:hAnsi="Arial" w:cs="Arial"/>
          <w:b/>
          <w:bCs/>
          <w:noProof/>
          <w:sz w:val="24"/>
          <w:szCs w:val="24"/>
          <w:u w:val="single"/>
        </w:rPr>
      </w:pPr>
      <w:r w:rsidRPr="00554A08">
        <w:rPr>
          <w:rFonts w:ascii="Arial" w:hAnsi="Arial" w:cs="Arial"/>
          <w:b/>
          <w:bCs/>
          <w:noProof/>
          <w:sz w:val="24"/>
          <w:szCs w:val="24"/>
          <w:u w:val="single"/>
        </w:rPr>
        <w:t>Conclusion</w:t>
      </w:r>
    </w:p>
    <w:p w14:paraId="64778690" w14:textId="0E56C6DA" w:rsidR="006D6F60" w:rsidRPr="00AC7F83" w:rsidRDefault="00734AEE" w:rsidP="00FA11E7">
      <w:pPr>
        <w:spacing w:line="480" w:lineRule="auto"/>
        <w:jc w:val="both"/>
        <w:rPr>
          <w:rFonts w:ascii="Arial" w:hAnsi="Arial" w:cs="Arial"/>
          <w:noProof/>
          <w:sz w:val="24"/>
          <w:szCs w:val="24"/>
        </w:rPr>
      </w:pPr>
      <w:r w:rsidRPr="00AC7F83">
        <w:rPr>
          <w:rFonts w:ascii="Arial" w:hAnsi="Arial" w:cs="Arial"/>
          <w:noProof/>
          <w:sz w:val="24"/>
          <w:szCs w:val="24"/>
        </w:rPr>
        <w:lastRenderedPageBreak/>
        <w:t>In cons</w:t>
      </w:r>
      <w:r w:rsidR="003E5C81" w:rsidRPr="00AC7F83">
        <w:rPr>
          <w:rFonts w:ascii="Arial" w:hAnsi="Arial" w:cs="Arial"/>
          <w:noProof/>
          <w:sz w:val="24"/>
          <w:szCs w:val="24"/>
        </w:rPr>
        <w:t>i</w:t>
      </w:r>
      <w:r w:rsidRPr="00AC7F83">
        <w:rPr>
          <w:rFonts w:ascii="Arial" w:hAnsi="Arial" w:cs="Arial"/>
          <w:noProof/>
          <w:sz w:val="24"/>
          <w:szCs w:val="24"/>
        </w:rPr>
        <w:t>dering the application of strategic planning principle</w:t>
      </w:r>
      <w:r w:rsidR="00A1434B" w:rsidRPr="00AC7F83">
        <w:rPr>
          <w:rFonts w:ascii="Arial" w:hAnsi="Arial" w:cs="Arial"/>
          <w:noProof/>
          <w:sz w:val="24"/>
          <w:szCs w:val="24"/>
        </w:rPr>
        <w:t>s</w:t>
      </w:r>
      <w:r w:rsidRPr="00AC7F83">
        <w:rPr>
          <w:rFonts w:ascii="Arial" w:hAnsi="Arial" w:cs="Arial"/>
          <w:noProof/>
          <w:sz w:val="24"/>
          <w:szCs w:val="24"/>
        </w:rPr>
        <w:t xml:space="preserve"> within the public sector</w:t>
      </w:r>
      <w:r w:rsidR="00317460" w:rsidRPr="00AC7F83">
        <w:rPr>
          <w:rFonts w:ascii="Arial" w:hAnsi="Arial" w:cs="Arial"/>
          <w:noProof/>
          <w:sz w:val="24"/>
          <w:szCs w:val="24"/>
        </w:rPr>
        <w:t xml:space="preserve"> (more so than private business) </w:t>
      </w:r>
      <w:r w:rsidR="00A1434B" w:rsidRPr="00AC7F83">
        <w:rPr>
          <w:rFonts w:ascii="Arial" w:hAnsi="Arial" w:cs="Arial"/>
          <w:noProof/>
          <w:sz w:val="24"/>
          <w:szCs w:val="24"/>
        </w:rPr>
        <w:t>- it can be a</w:t>
      </w:r>
      <w:r w:rsidR="00A633E7" w:rsidRPr="00AC7F83">
        <w:rPr>
          <w:rFonts w:ascii="Arial" w:hAnsi="Arial" w:cs="Arial"/>
          <w:noProof/>
          <w:sz w:val="24"/>
          <w:szCs w:val="24"/>
        </w:rPr>
        <w:t xml:space="preserve">rgued that </w:t>
      </w:r>
      <w:r w:rsidR="00232190" w:rsidRPr="00AC7F83">
        <w:rPr>
          <w:rFonts w:ascii="Arial" w:hAnsi="Arial" w:cs="Arial"/>
          <w:noProof/>
          <w:sz w:val="24"/>
          <w:szCs w:val="24"/>
        </w:rPr>
        <w:t xml:space="preserve">the chosen </w:t>
      </w:r>
      <w:r w:rsidR="006E1A55" w:rsidRPr="00AC7F83">
        <w:rPr>
          <w:rFonts w:ascii="Arial" w:hAnsi="Arial" w:cs="Arial"/>
          <w:noProof/>
          <w:sz w:val="24"/>
          <w:szCs w:val="24"/>
        </w:rPr>
        <w:t>methodology</w:t>
      </w:r>
      <w:r w:rsidR="00232190" w:rsidRPr="00AC7F83">
        <w:rPr>
          <w:rFonts w:ascii="Arial" w:hAnsi="Arial" w:cs="Arial"/>
          <w:noProof/>
          <w:sz w:val="24"/>
          <w:szCs w:val="24"/>
        </w:rPr>
        <w:t xml:space="preserve"> must be sufficiently flexible so as </w:t>
      </w:r>
      <w:r w:rsidR="006E1A55" w:rsidRPr="00AC7F83">
        <w:rPr>
          <w:rFonts w:ascii="Arial" w:hAnsi="Arial" w:cs="Arial"/>
          <w:noProof/>
          <w:sz w:val="24"/>
          <w:szCs w:val="24"/>
        </w:rPr>
        <w:t xml:space="preserve">to </w:t>
      </w:r>
      <w:r w:rsidR="00232190" w:rsidRPr="00AC7F83">
        <w:rPr>
          <w:rFonts w:ascii="Arial" w:hAnsi="Arial" w:cs="Arial"/>
          <w:noProof/>
          <w:sz w:val="24"/>
          <w:szCs w:val="24"/>
        </w:rPr>
        <w:t>facilitate situation dependant</w:t>
      </w:r>
      <w:r w:rsidR="00BD0A1E" w:rsidRPr="00AC7F83">
        <w:rPr>
          <w:rFonts w:ascii="Arial" w:hAnsi="Arial" w:cs="Arial"/>
          <w:noProof/>
          <w:sz w:val="24"/>
          <w:szCs w:val="24"/>
        </w:rPr>
        <w:t xml:space="preserve"> </w:t>
      </w:r>
      <w:r w:rsidR="006E1A55" w:rsidRPr="00AC7F83">
        <w:rPr>
          <w:rFonts w:ascii="Arial" w:hAnsi="Arial" w:cs="Arial"/>
          <w:noProof/>
          <w:sz w:val="24"/>
          <w:szCs w:val="24"/>
        </w:rPr>
        <w:t xml:space="preserve">approaches. </w:t>
      </w:r>
      <w:r w:rsidR="00411B5A" w:rsidRPr="00AC7F83">
        <w:rPr>
          <w:rFonts w:ascii="Arial" w:hAnsi="Arial" w:cs="Arial"/>
          <w:noProof/>
          <w:sz w:val="24"/>
          <w:szCs w:val="24"/>
        </w:rPr>
        <w:t xml:space="preserve">This is significant within a dynamic environment such as policing where environmental (particularly political factors) change rapidly. </w:t>
      </w:r>
      <w:r w:rsidR="00400EF3" w:rsidRPr="00AC7F83">
        <w:rPr>
          <w:rFonts w:ascii="Arial" w:hAnsi="Arial" w:cs="Arial"/>
          <w:noProof/>
          <w:sz w:val="24"/>
          <w:szCs w:val="24"/>
        </w:rPr>
        <w:t xml:space="preserve">Given the significant change to </w:t>
      </w:r>
      <w:r w:rsidR="00521564">
        <w:rPr>
          <w:rFonts w:ascii="Arial" w:hAnsi="Arial" w:cs="Arial"/>
          <w:noProof/>
          <w:sz w:val="24"/>
          <w:szCs w:val="24"/>
        </w:rPr>
        <w:t>authority</w:t>
      </w:r>
      <w:r w:rsidR="00400EF3" w:rsidRPr="00AC7F83">
        <w:rPr>
          <w:rFonts w:ascii="Arial" w:hAnsi="Arial" w:cs="Arial"/>
          <w:noProof/>
          <w:sz w:val="24"/>
          <w:szCs w:val="24"/>
        </w:rPr>
        <w:t xml:space="preserve"> within policing </w:t>
      </w:r>
      <w:r w:rsidR="00521564">
        <w:rPr>
          <w:rFonts w:ascii="Arial" w:hAnsi="Arial" w:cs="Arial"/>
          <w:noProof/>
          <w:sz w:val="24"/>
          <w:szCs w:val="24"/>
        </w:rPr>
        <w:t xml:space="preserve">- </w:t>
      </w:r>
      <w:r w:rsidR="00400EF3" w:rsidRPr="00AC7F83">
        <w:rPr>
          <w:rFonts w:ascii="Arial" w:hAnsi="Arial" w:cs="Arial"/>
          <w:noProof/>
          <w:sz w:val="24"/>
          <w:szCs w:val="24"/>
        </w:rPr>
        <w:t xml:space="preserve">brought about by the introduction of the </w:t>
      </w:r>
      <w:r w:rsidR="00D5480E">
        <w:rPr>
          <w:rFonts w:ascii="Arial" w:hAnsi="Arial" w:cs="Arial"/>
          <w:noProof/>
          <w:sz w:val="24"/>
          <w:szCs w:val="24"/>
        </w:rPr>
        <w:t xml:space="preserve">PCC </w:t>
      </w:r>
      <w:r w:rsidR="00400EF3" w:rsidRPr="00AC7F83">
        <w:rPr>
          <w:rFonts w:ascii="Arial" w:hAnsi="Arial" w:cs="Arial"/>
          <w:noProof/>
          <w:sz w:val="24"/>
          <w:szCs w:val="24"/>
        </w:rPr>
        <w:t xml:space="preserve">there are risks </w:t>
      </w:r>
      <w:r w:rsidR="00A4568B" w:rsidRPr="00AC7F83">
        <w:rPr>
          <w:rFonts w:ascii="Arial" w:hAnsi="Arial" w:cs="Arial"/>
          <w:noProof/>
          <w:sz w:val="24"/>
          <w:szCs w:val="24"/>
        </w:rPr>
        <w:t>in a single individual</w:t>
      </w:r>
      <w:r w:rsidR="009525A8">
        <w:rPr>
          <w:rFonts w:ascii="Arial" w:hAnsi="Arial" w:cs="Arial"/>
          <w:noProof/>
          <w:sz w:val="24"/>
          <w:szCs w:val="24"/>
        </w:rPr>
        <w:t xml:space="preserve"> potentially</w:t>
      </w:r>
      <w:r w:rsidR="00521564">
        <w:rPr>
          <w:rFonts w:ascii="Arial" w:hAnsi="Arial" w:cs="Arial"/>
          <w:noProof/>
          <w:sz w:val="24"/>
          <w:szCs w:val="24"/>
        </w:rPr>
        <w:t xml:space="preserve"> </w:t>
      </w:r>
      <w:r w:rsidR="00A4568B" w:rsidRPr="00AC7F83">
        <w:rPr>
          <w:rFonts w:ascii="Arial" w:hAnsi="Arial" w:cs="Arial"/>
          <w:noProof/>
          <w:sz w:val="24"/>
          <w:szCs w:val="24"/>
        </w:rPr>
        <w:t xml:space="preserve">determining strategy without </w:t>
      </w:r>
      <w:r w:rsidR="00801322">
        <w:rPr>
          <w:rFonts w:ascii="Arial" w:hAnsi="Arial" w:cs="Arial"/>
          <w:noProof/>
          <w:sz w:val="24"/>
          <w:szCs w:val="24"/>
        </w:rPr>
        <w:t>sufficient</w:t>
      </w:r>
      <w:r w:rsidR="00BA1F42" w:rsidRPr="00AC7F83">
        <w:rPr>
          <w:rFonts w:ascii="Arial" w:hAnsi="Arial" w:cs="Arial"/>
          <w:noProof/>
          <w:sz w:val="24"/>
          <w:szCs w:val="24"/>
        </w:rPr>
        <w:t xml:space="preserve"> stakeholder engagement – in part based on a claimed democratic mandate</w:t>
      </w:r>
      <w:r w:rsidR="004A3137" w:rsidRPr="00AC7F83">
        <w:rPr>
          <w:rFonts w:ascii="Arial" w:hAnsi="Arial" w:cs="Arial"/>
          <w:noProof/>
          <w:sz w:val="24"/>
          <w:szCs w:val="24"/>
        </w:rPr>
        <w:t xml:space="preserve">, whereas in reality the election of a single individual charged with setting strategy may make the process less democratic. </w:t>
      </w:r>
      <w:r w:rsidR="00521564">
        <w:rPr>
          <w:rFonts w:ascii="Arial" w:hAnsi="Arial" w:cs="Arial"/>
          <w:noProof/>
          <w:sz w:val="24"/>
          <w:szCs w:val="24"/>
        </w:rPr>
        <w:t xml:space="preserve">The four yearly lifespan of a </w:t>
      </w:r>
      <w:r w:rsidR="00D5480E">
        <w:rPr>
          <w:rFonts w:ascii="Arial" w:hAnsi="Arial" w:cs="Arial"/>
          <w:noProof/>
          <w:sz w:val="24"/>
          <w:szCs w:val="24"/>
        </w:rPr>
        <w:t>PCC</w:t>
      </w:r>
      <w:r w:rsidR="002A7D0D">
        <w:rPr>
          <w:rFonts w:ascii="Arial" w:hAnsi="Arial" w:cs="Arial"/>
          <w:noProof/>
          <w:sz w:val="24"/>
          <w:szCs w:val="24"/>
        </w:rPr>
        <w:t xml:space="preserve"> term is also a critical factor with regards to long term strategic planning. </w:t>
      </w:r>
      <w:r w:rsidR="001C370F">
        <w:rPr>
          <w:rFonts w:ascii="Arial" w:hAnsi="Arial" w:cs="Arial"/>
          <w:noProof/>
          <w:sz w:val="24"/>
          <w:szCs w:val="24"/>
        </w:rPr>
        <w:t>Does this tip the long term balance of power in favour of the Chief Constable at certain points within the cycle</w:t>
      </w:r>
      <w:r w:rsidR="00836BFF">
        <w:rPr>
          <w:rFonts w:ascii="Arial" w:hAnsi="Arial" w:cs="Arial"/>
          <w:noProof/>
          <w:sz w:val="24"/>
          <w:szCs w:val="24"/>
        </w:rPr>
        <w:t xml:space="preserve"> – p</w:t>
      </w:r>
      <w:r w:rsidR="00E22062">
        <w:rPr>
          <w:rFonts w:ascii="Arial" w:hAnsi="Arial" w:cs="Arial"/>
          <w:noProof/>
          <w:sz w:val="24"/>
          <w:szCs w:val="24"/>
        </w:rPr>
        <w:t>a</w:t>
      </w:r>
      <w:r w:rsidR="00836BFF">
        <w:rPr>
          <w:rFonts w:ascii="Arial" w:hAnsi="Arial" w:cs="Arial"/>
          <w:noProof/>
          <w:sz w:val="24"/>
          <w:szCs w:val="24"/>
        </w:rPr>
        <w:t xml:space="preserve">rticularly </w:t>
      </w:r>
      <w:r w:rsidR="00E22062">
        <w:rPr>
          <w:rFonts w:ascii="Arial" w:hAnsi="Arial" w:cs="Arial"/>
          <w:noProof/>
          <w:sz w:val="24"/>
          <w:szCs w:val="24"/>
        </w:rPr>
        <w:t>d</w:t>
      </w:r>
      <w:r w:rsidR="00836BFF">
        <w:rPr>
          <w:rFonts w:ascii="Arial" w:hAnsi="Arial" w:cs="Arial"/>
          <w:noProof/>
          <w:sz w:val="24"/>
          <w:szCs w:val="24"/>
        </w:rPr>
        <w:t xml:space="preserve">uring election campaigns. </w:t>
      </w:r>
      <w:r w:rsidR="006E1A55" w:rsidRPr="00AC7F83">
        <w:rPr>
          <w:rFonts w:ascii="Arial" w:hAnsi="Arial" w:cs="Arial"/>
          <w:noProof/>
          <w:sz w:val="24"/>
          <w:szCs w:val="24"/>
        </w:rPr>
        <w:t>Public sector managers must</w:t>
      </w:r>
      <w:r w:rsidR="00654205" w:rsidRPr="00AC7F83">
        <w:rPr>
          <w:rFonts w:ascii="Arial" w:hAnsi="Arial" w:cs="Arial"/>
          <w:noProof/>
          <w:sz w:val="24"/>
          <w:szCs w:val="24"/>
        </w:rPr>
        <w:t xml:space="preserve"> </w:t>
      </w:r>
      <w:r w:rsidR="00427C98" w:rsidRPr="00AC7F83">
        <w:rPr>
          <w:rFonts w:ascii="Arial" w:hAnsi="Arial" w:cs="Arial"/>
          <w:noProof/>
          <w:sz w:val="24"/>
          <w:szCs w:val="24"/>
        </w:rPr>
        <w:t>maintain long term focus and alignment to strategic objectives</w:t>
      </w:r>
      <w:r w:rsidR="00AA57D2" w:rsidRPr="00AC7F83">
        <w:rPr>
          <w:rFonts w:ascii="Arial" w:hAnsi="Arial" w:cs="Arial"/>
          <w:noProof/>
          <w:sz w:val="24"/>
          <w:szCs w:val="24"/>
        </w:rPr>
        <w:t xml:space="preserve"> </w:t>
      </w:r>
      <w:r w:rsidR="005C010F" w:rsidRPr="00AC7F83">
        <w:rPr>
          <w:rFonts w:ascii="Arial" w:hAnsi="Arial" w:cs="Arial"/>
          <w:noProof/>
          <w:sz w:val="24"/>
          <w:szCs w:val="24"/>
        </w:rPr>
        <w:t xml:space="preserve">to ensure consisitency in </w:t>
      </w:r>
      <w:r w:rsidR="00C91FC8" w:rsidRPr="00AC7F83">
        <w:rPr>
          <w:rFonts w:ascii="Arial" w:hAnsi="Arial" w:cs="Arial"/>
          <w:noProof/>
          <w:sz w:val="24"/>
          <w:szCs w:val="24"/>
        </w:rPr>
        <w:t>planning</w:t>
      </w:r>
      <w:r w:rsidR="005C010F" w:rsidRPr="00AC7F83">
        <w:rPr>
          <w:rFonts w:ascii="Arial" w:hAnsi="Arial" w:cs="Arial"/>
          <w:noProof/>
          <w:sz w:val="24"/>
          <w:szCs w:val="24"/>
        </w:rPr>
        <w:t>, in communication</w:t>
      </w:r>
      <w:r w:rsidR="00C91FC8" w:rsidRPr="00AC7F83">
        <w:rPr>
          <w:rFonts w:ascii="Arial" w:hAnsi="Arial" w:cs="Arial"/>
          <w:noProof/>
          <w:sz w:val="24"/>
          <w:szCs w:val="24"/>
        </w:rPr>
        <w:t xml:space="preserve"> and in activity. </w:t>
      </w:r>
      <w:r w:rsidR="00400EF3" w:rsidRPr="00AC7F83">
        <w:rPr>
          <w:rFonts w:ascii="Arial" w:hAnsi="Arial" w:cs="Arial"/>
          <w:noProof/>
          <w:sz w:val="24"/>
          <w:szCs w:val="24"/>
        </w:rPr>
        <w:t>D</w:t>
      </w:r>
      <w:r w:rsidR="00C91FC8" w:rsidRPr="00AC7F83">
        <w:rPr>
          <w:rFonts w:ascii="Arial" w:hAnsi="Arial" w:cs="Arial"/>
          <w:noProof/>
          <w:sz w:val="24"/>
          <w:szCs w:val="24"/>
        </w:rPr>
        <w:t xml:space="preserve">ecision making or activity that does not accord with vision, mission, values and previously stated objectives </w:t>
      </w:r>
      <w:r w:rsidR="004934CD" w:rsidRPr="00AC7F83">
        <w:rPr>
          <w:rFonts w:ascii="Arial" w:hAnsi="Arial" w:cs="Arial"/>
          <w:noProof/>
          <w:sz w:val="24"/>
          <w:szCs w:val="24"/>
        </w:rPr>
        <w:t>will weaken any organisation’s drive to deliver against its intended strategic objectives</w:t>
      </w:r>
      <w:r w:rsidR="003854BF">
        <w:rPr>
          <w:rFonts w:ascii="Arial" w:hAnsi="Arial" w:cs="Arial"/>
          <w:noProof/>
          <w:sz w:val="24"/>
          <w:szCs w:val="24"/>
        </w:rPr>
        <w:t xml:space="preserve"> </w:t>
      </w:r>
      <w:r w:rsidR="004623E4">
        <w:rPr>
          <w:rFonts w:ascii="Arial" w:hAnsi="Arial" w:cs="Arial"/>
          <w:noProof/>
          <w:sz w:val="24"/>
          <w:szCs w:val="24"/>
        </w:rPr>
        <w:t>–</w:t>
      </w:r>
      <w:r w:rsidR="003854BF">
        <w:rPr>
          <w:rFonts w:ascii="Arial" w:hAnsi="Arial" w:cs="Arial"/>
          <w:noProof/>
          <w:sz w:val="24"/>
          <w:szCs w:val="24"/>
        </w:rPr>
        <w:t xml:space="preserve"> </w:t>
      </w:r>
      <w:r w:rsidR="00103309">
        <w:rPr>
          <w:rFonts w:ascii="Arial" w:hAnsi="Arial" w:cs="Arial"/>
          <w:noProof/>
          <w:sz w:val="24"/>
          <w:szCs w:val="24"/>
        </w:rPr>
        <w:t xml:space="preserve">important </w:t>
      </w:r>
      <w:r w:rsidR="004623E4">
        <w:rPr>
          <w:rFonts w:ascii="Arial" w:hAnsi="Arial" w:cs="Arial"/>
          <w:noProof/>
          <w:sz w:val="24"/>
          <w:szCs w:val="24"/>
        </w:rPr>
        <w:t>element</w:t>
      </w:r>
      <w:r w:rsidR="00103309">
        <w:rPr>
          <w:rFonts w:ascii="Arial" w:hAnsi="Arial" w:cs="Arial"/>
          <w:noProof/>
          <w:sz w:val="24"/>
          <w:szCs w:val="24"/>
        </w:rPr>
        <w:t xml:space="preserve">s </w:t>
      </w:r>
      <w:r w:rsidR="004623E4">
        <w:rPr>
          <w:rFonts w:ascii="Arial" w:hAnsi="Arial" w:cs="Arial"/>
          <w:noProof/>
          <w:sz w:val="24"/>
          <w:szCs w:val="24"/>
        </w:rPr>
        <w:t>of strat</w:t>
      </w:r>
      <w:r w:rsidR="00CE42C4">
        <w:rPr>
          <w:rFonts w:ascii="Arial" w:hAnsi="Arial" w:cs="Arial"/>
          <w:noProof/>
          <w:sz w:val="24"/>
          <w:szCs w:val="24"/>
        </w:rPr>
        <w:t>eg</w:t>
      </w:r>
      <w:r w:rsidR="004623E4">
        <w:rPr>
          <w:rFonts w:ascii="Arial" w:hAnsi="Arial" w:cs="Arial"/>
          <w:noProof/>
          <w:sz w:val="24"/>
          <w:szCs w:val="24"/>
        </w:rPr>
        <w:t>ic p</w:t>
      </w:r>
      <w:r w:rsidR="00103309">
        <w:rPr>
          <w:rFonts w:ascii="Arial" w:hAnsi="Arial" w:cs="Arial"/>
          <w:noProof/>
          <w:sz w:val="24"/>
          <w:szCs w:val="24"/>
        </w:rPr>
        <w:t>lann</w:t>
      </w:r>
      <w:r w:rsidR="004623E4">
        <w:rPr>
          <w:rFonts w:ascii="Arial" w:hAnsi="Arial" w:cs="Arial"/>
          <w:noProof/>
          <w:sz w:val="24"/>
          <w:szCs w:val="24"/>
        </w:rPr>
        <w:t xml:space="preserve">ing that </w:t>
      </w:r>
      <w:r w:rsidR="00103309">
        <w:rPr>
          <w:rFonts w:ascii="Arial" w:hAnsi="Arial" w:cs="Arial"/>
          <w:noProof/>
          <w:sz w:val="24"/>
          <w:szCs w:val="24"/>
        </w:rPr>
        <w:t xml:space="preserve">will be </w:t>
      </w:r>
      <w:r w:rsidR="004623E4">
        <w:rPr>
          <w:rFonts w:ascii="Arial" w:hAnsi="Arial" w:cs="Arial"/>
          <w:noProof/>
          <w:sz w:val="24"/>
          <w:szCs w:val="24"/>
        </w:rPr>
        <w:t>be determined folowing internal and external environmental analysis and stakeholder en</w:t>
      </w:r>
      <w:r w:rsidR="00E65AAC">
        <w:rPr>
          <w:rFonts w:ascii="Arial" w:hAnsi="Arial" w:cs="Arial"/>
          <w:noProof/>
          <w:sz w:val="24"/>
          <w:szCs w:val="24"/>
        </w:rPr>
        <w:t>ga</w:t>
      </w:r>
      <w:r w:rsidR="004623E4">
        <w:rPr>
          <w:rFonts w:ascii="Arial" w:hAnsi="Arial" w:cs="Arial"/>
          <w:noProof/>
          <w:sz w:val="24"/>
          <w:szCs w:val="24"/>
        </w:rPr>
        <w:t>gement</w:t>
      </w:r>
      <w:r w:rsidR="004934CD" w:rsidRPr="00AC7F83">
        <w:rPr>
          <w:rFonts w:ascii="Arial" w:hAnsi="Arial" w:cs="Arial"/>
          <w:noProof/>
          <w:sz w:val="24"/>
          <w:szCs w:val="24"/>
        </w:rPr>
        <w:t>.</w:t>
      </w:r>
      <w:r w:rsidR="0025564B" w:rsidRPr="00AC7F83">
        <w:rPr>
          <w:rFonts w:ascii="Arial" w:hAnsi="Arial" w:cs="Arial"/>
          <w:noProof/>
          <w:sz w:val="24"/>
          <w:szCs w:val="24"/>
        </w:rPr>
        <w:t xml:space="preserve"> There</w:t>
      </w:r>
      <w:r w:rsidR="00CE42C4">
        <w:rPr>
          <w:rFonts w:ascii="Arial" w:hAnsi="Arial" w:cs="Arial"/>
          <w:noProof/>
          <w:sz w:val="24"/>
          <w:szCs w:val="24"/>
        </w:rPr>
        <w:t xml:space="preserve"> is support</w:t>
      </w:r>
      <w:r w:rsidR="0025564B" w:rsidRPr="00AC7F83">
        <w:rPr>
          <w:rFonts w:ascii="Arial" w:hAnsi="Arial" w:cs="Arial"/>
          <w:noProof/>
          <w:sz w:val="24"/>
          <w:szCs w:val="24"/>
        </w:rPr>
        <w:t xml:space="preserve"> within the academic literature that</w:t>
      </w:r>
      <w:r w:rsidR="00AB4CDA" w:rsidRPr="00AC7F83">
        <w:rPr>
          <w:rFonts w:ascii="Arial" w:hAnsi="Arial" w:cs="Arial"/>
          <w:noProof/>
          <w:sz w:val="24"/>
          <w:szCs w:val="24"/>
        </w:rPr>
        <w:t xml:space="preserve"> an organisation which undertakes </w:t>
      </w:r>
      <w:r w:rsidR="0025564B" w:rsidRPr="00AC7F83">
        <w:rPr>
          <w:rFonts w:ascii="Arial" w:hAnsi="Arial" w:cs="Arial"/>
          <w:noProof/>
          <w:sz w:val="24"/>
          <w:szCs w:val="24"/>
        </w:rPr>
        <w:t xml:space="preserve">strategic </w:t>
      </w:r>
      <w:r w:rsidR="00AB4CDA" w:rsidRPr="00AC7F83">
        <w:rPr>
          <w:rFonts w:ascii="Arial" w:hAnsi="Arial" w:cs="Arial"/>
          <w:noProof/>
          <w:sz w:val="24"/>
          <w:szCs w:val="24"/>
        </w:rPr>
        <w:t>management activity, and subsequently aligns objectives, effort, and activity</w:t>
      </w:r>
      <w:r w:rsidR="00775F11" w:rsidRPr="00AC7F83">
        <w:rPr>
          <w:rFonts w:ascii="Arial" w:hAnsi="Arial" w:cs="Arial"/>
          <w:noProof/>
          <w:sz w:val="24"/>
          <w:szCs w:val="24"/>
        </w:rPr>
        <w:t xml:space="preserve"> will outperform those that do not</w:t>
      </w:r>
      <w:r w:rsidR="00AB1F2D" w:rsidRPr="00AC7F83">
        <w:rPr>
          <w:rFonts w:ascii="Arial" w:hAnsi="Arial" w:cs="Arial"/>
          <w:noProof/>
          <w:sz w:val="24"/>
          <w:szCs w:val="24"/>
        </w:rPr>
        <w:t>. The involv</w:t>
      </w:r>
      <w:r w:rsidR="0020301A">
        <w:rPr>
          <w:rFonts w:ascii="Arial" w:hAnsi="Arial" w:cs="Arial"/>
          <w:noProof/>
          <w:sz w:val="24"/>
          <w:szCs w:val="24"/>
        </w:rPr>
        <w:t>e</w:t>
      </w:r>
      <w:r w:rsidR="00AB1F2D" w:rsidRPr="00AC7F83">
        <w:rPr>
          <w:rFonts w:ascii="Arial" w:hAnsi="Arial" w:cs="Arial"/>
          <w:noProof/>
          <w:sz w:val="24"/>
          <w:szCs w:val="24"/>
        </w:rPr>
        <w:t>ment of middle management i</w:t>
      </w:r>
      <w:r w:rsidR="00E65AAC">
        <w:rPr>
          <w:rFonts w:ascii="Arial" w:hAnsi="Arial" w:cs="Arial"/>
          <w:noProof/>
          <w:sz w:val="24"/>
          <w:szCs w:val="24"/>
        </w:rPr>
        <w:t>n</w:t>
      </w:r>
      <w:r w:rsidR="00AB1F2D" w:rsidRPr="00AC7F83">
        <w:rPr>
          <w:rFonts w:ascii="Arial" w:hAnsi="Arial" w:cs="Arial"/>
          <w:noProof/>
          <w:sz w:val="24"/>
          <w:szCs w:val="24"/>
        </w:rPr>
        <w:t xml:space="preserve"> strategy setting is critical to this success, particularly within a hierachal</w:t>
      </w:r>
      <w:r w:rsidR="00BA72DF" w:rsidRPr="00AC7F83">
        <w:rPr>
          <w:rFonts w:ascii="Arial" w:hAnsi="Arial" w:cs="Arial"/>
          <w:noProof/>
          <w:sz w:val="24"/>
          <w:szCs w:val="24"/>
        </w:rPr>
        <w:t xml:space="preserve"> and rank structured organ</w:t>
      </w:r>
      <w:r w:rsidR="00E65AAC">
        <w:rPr>
          <w:rFonts w:ascii="Arial" w:hAnsi="Arial" w:cs="Arial"/>
          <w:noProof/>
          <w:sz w:val="24"/>
          <w:szCs w:val="24"/>
        </w:rPr>
        <w:t>is</w:t>
      </w:r>
      <w:r w:rsidR="00BA72DF" w:rsidRPr="00AC7F83">
        <w:rPr>
          <w:rFonts w:ascii="Arial" w:hAnsi="Arial" w:cs="Arial"/>
          <w:noProof/>
          <w:sz w:val="24"/>
          <w:szCs w:val="24"/>
        </w:rPr>
        <w:t xml:space="preserve">ation such as the </w:t>
      </w:r>
      <w:r w:rsidR="00E65AAC">
        <w:rPr>
          <w:rFonts w:ascii="Arial" w:hAnsi="Arial" w:cs="Arial"/>
          <w:noProof/>
          <w:sz w:val="24"/>
          <w:szCs w:val="24"/>
        </w:rPr>
        <w:t>P</w:t>
      </w:r>
      <w:r w:rsidR="00BA72DF" w:rsidRPr="00AC7F83">
        <w:rPr>
          <w:rFonts w:ascii="Arial" w:hAnsi="Arial" w:cs="Arial"/>
          <w:noProof/>
          <w:sz w:val="24"/>
          <w:szCs w:val="24"/>
        </w:rPr>
        <w:t>olice. The importance of ethical decision making and be</w:t>
      </w:r>
      <w:r w:rsidR="00982906" w:rsidRPr="00AC7F83">
        <w:rPr>
          <w:rFonts w:ascii="Arial" w:hAnsi="Arial" w:cs="Arial"/>
          <w:noProof/>
          <w:sz w:val="24"/>
          <w:szCs w:val="24"/>
        </w:rPr>
        <w:t>ha</w:t>
      </w:r>
      <w:r w:rsidR="00BA72DF" w:rsidRPr="00AC7F83">
        <w:rPr>
          <w:rFonts w:ascii="Arial" w:hAnsi="Arial" w:cs="Arial"/>
          <w:noProof/>
          <w:sz w:val="24"/>
          <w:szCs w:val="24"/>
        </w:rPr>
        <w:t>viour cannot be overstated with regards this point</w:t>
      </w:r>
      <w:r w:rsidR="00982906" w:rsidRPr="00AC7F83">
        <w:rPr>
          <w:rFonts w:ascii="Arial" w:hAnsi="Arial" w:cs="Arial"/>
          <w:noProof/>
          <w:sz w:val="24"/>
          <w:szCs w:val="24"/>
        </w:rPr>
        <w:t xml:space="preserve"> – particularly in respect of performance measurement to e</w:t>
      </w:r>
      <w:r w:rsidR="00866416" w:rsidRPr="00AC7F83">
        <w:rPr>
          <w:rFonts w:ascii="Arial" w:hAnsi="Arial" w:cs="Arial"/>
          <w:noProof/>
          <w:sz w:val="24"/>
          <w:szCs w:val="24"/>
        </w:rPr>
        <w:t>ns</w:t>
      </w:r>
      <w:r w:rsidR="00982906" w:rsidRPr="00AC7F83">
        <w:rPr>
          <w:rFonts w:ascii="Arial" w:hAnsi="Arial" w:cs="Arial"/>
          <w:noProof/>
          <w:sz w:val="24"/>
          <w:szCs w:val="24"/>
        </w:rPr>
        <w:t xml:space="preserve">ure fair application of police </w:t>
      </w:r>
      <w:r w:rsidR="00982906" w:rsidRPr="00AC7F83">
        <w:rPr>
          <w:rFonts w:ascii="Arial" w:hAnsi="Arial" w:cs="Arial"/>
          <w:noProof/>
          <w:sz w:val="24"/>
          <w:szCs w:val="24"/>
        </w:rPr>
        <w:lastRenderedPageBreak/>
        <w:t>activity</w:t>
      </w:r>
      <w:r w:rsidR="00866416" w:rsidRPr="00AC7F83">
        <w:rPr>
          <w:rFonts w:ascii="Arial" w:hAnsi="Arial" w:cs="Arial"/>
          <w:noProof/>
          <w:sz w:val="24"/>
          <w:szCs w:val="24"/>
        </w:rPr>
        <w:t xml:space="preserve"> in order to provide an appropriate level of service as opposed to the chasing of chosen performance targets</w:t>
      </w:r>
      <w:r w:rsidR="00AC7F83" w:rsidRPr="00AC7F83">
        <w:rPr>
          <w:rFonts w:ascii="Arial" w:hAnsi="Arial" w:cs="Arial"/>
          <w:noProof/>
          <w:sz w:val="24"/>
          <w:szCs w:val="24"/>
        </w:rPr>
        <w:t xml:space="preserve">. As stated previously, if policing is to continue to uphold the Peelian principles upon which they were founded – outcomes must </w:t>
      </w:r>
      <w:r w:rsidR="002D1F80">
        <w:rPr>
          <w:rFonts w:ascii="Arial" w:hAnsi="Arial" w:cs="Arial"/>
          <w:noProof/>
          <w:sz w:val="24"/>
          <w:szCs w:val="24"/>
        </w:rPr>
        <w:t xml:space="preserve">continue </w:t>
      </w:r>
      <w:r w:rsidR="0020301A">
        <w:rPr>
          <w:rFonts w:ascii="Arial" w:hAnsi="Arial" w:cs="Arial"/>
          <w:noProof/>
          <w:sz w:val="24"/>
          <w:szCs w:val="24"/>
        </w:rPr>
        <w:t xml:space="preserve">to </w:t>
      </w:r>
      <w:r w:rsidR="00AC7F83" w:rsidRPr="00AC7F83">
        <w:rPr>
          <w:rFonts w:ascii="Arial" w:hAnsi="Arial" w:cs="Arial"/>
          <w:noProof/>
          <w:sz w:val="24"/>
          <w:szCs w:val="24"/>
        </w:rPr>
        <w:t>be as much about the ‘means’ as about the ‘ends’</w:t>
      </w:r>
      <w:r w:rsidR="002D1F80">
        <w:rPr>
          <w:rFonts w:ascii="Arial" w:hAnsi="Arial" w:cs="Arial"/>
          <w:noProof/>
          <w:sz w:val="24"/>
          <w:szCs w:val="24"/>
        </w:rPr>
        <w:t>.</w:t>
      </w:r>
    </w:p>
    <w:p w14:paraId="315AA00B" w14:textId="77777777" w:rsidR="006D6F60" w:rsidRPr="006D6F60" w:rsidRDefault="006D6F60" w:rsidP="00FA11E7">
      <w:pPr>
        <w:spacing w:line="480" w:lineRule="auto"/>
        <w:jc w:val="both"/>
        <w:rPr>
          <w:rFonts w:ascii="Arial" w:hAnsi="Arial" w:cs="Arial"/>
          <w:noProof/>
          <w:sz w:val="24"/>
          <w:szCs w:val="24"/>
        </w:rPr>
      </w:pPr>
    </w:p>
    <w:p w14:paraId="063BA4B4" w14:textId="453C1C35" w:rsidR="00B812E6" w:rsidRPr="00C84D02" w:rsidRDefault="00B812E6" w:rsidP="00B812E6">
      <w:pPr>
        <w:shd w:val="clear" w:color="auto" w:fill="FFFFFF"/>
        <w:spacing w:before="100" w:beforeAutospacing="1" w:after="100" w:afterAutospacing="1"/>
        <w:rPr>
          <w:rFonts w:ascii="Arial" w:hAnsi="Arial" w:cs="Arial"/>
          <w:sz w:val="24"/>
          <w:szCs w:val="24"/>
        </w:rPr>
      </w:pPr>
    </w:p>
    <w:p w14:paraId="560DAFC6" w14:textId="671B43DF" w:rsidR="00F533D6" w:rsidRDefault="00F533D6">
      <w:pPr>
        <w:rPr>
          <w:rFonts w:ascii="Arial" w:hAnsi="Arial" w:cs="Arial"/>
          <w:sz w:val="24"/>
          <w:szCs w:val="24"/>
        </w:rPr>
      </w:pPr>
    </w:p>
    <w:p w14:paraId="1C07B8A0" w14:textId="5A92096D" w:rsidR="00D875CC" w:rsidRDefault="00D875CC" w:rsidP="00D875CC">
      <w:pPr>
        <w:rPr>
          <w:rFonts w:ascii="Arial" w:hAnsi="Arial" w:cs="Arial"/>
          <w:sz w:val="24"/>
          <w:szCs w:val="24"/>
        </w:rPr>
      </w:pPr>
    </w:p>
    <w:p w14:paraId="2F8078A2" w14:textId="6EA0B71D" w:rsidR="00D875CC" w:rsidRDefault="00D875CC" w:rsidP="00D875CC">
      <w:pPr>
        <w:rPr>
          <w:rFonts w:ascii="Arial" w:hAnsi="Arial" w:cs="Arial"/>
          <w:sz w:val="24"/>
          <w:szCs w:val="24"/>
        </w:rPr>
      </w:pPr>
    </w:p>
    <w:p w14:paraId="269DD2B1" w14:textId="0FA88D39" w:rsidR="00D875CC" w:rsidRDefault="00D875CC" w:rsidP="00D875CC">
      <w:pPr>
        <w:rPr>
          <w:rFonts w:ascii="Arial" w:hAnsi="Arial" w:cs="Arial"/>
          <w:sz w:val="24"/>
          <w:szCs w:val="24"/>
        </w:rPr>
      </w:pPr>
    </w:p>
    <w:p w14:paraId="503E6AAB" w14:textId="058F0D59" w:rsidR="00D875CC" w:rsidRDefault="00D875CC" w:rsidP="00D875CC">
      <w:pPr>
        <w:rPr>
          <w:rFonts w:ascii="Arial" w:hAnsi="Arial" w:cs="Arial"/>
          <w:sz w:val="24"/>
          <w:szCs w:val="24"/>
        </w:rPr>
      </w:pPr>
    </w:p>
    <w:p w14:paraId="5BFFC009" w14:textId="7D76F5A7" w:rsidR="00D875CC" w:rsidRDefault="00D875CC" w:rsidP="00D875CC">
      <w:pPr>
        <w:rPr>
          <w:rFonts w:ascii="Arial" w:hAnsi="Arial" w:cs="Arial"/>
          <w:sz w:val="24"/>
          <w:szCs w:val="24"/>
        </w:rPr>
      </w:pPr>
    </w:p>
    <w:p w14:paraId="57BB0672" w14:textId="3CF32A24" w:rsidR="00D875CC" w:rsidRDefault="00D875CC" w:rsidP="00D875CC">
      <w:pPr>
        <w:rPr>
          <w:rFonts w:ascii="Arial" w:hAnsi="Arial" w:cs="Arial"/>
          <w:sz w:val="24"/>
          <w:szCs w:val="24"/>
        </w:rPr>
      </w:pPr>
    </w:p>
    <w:p w14:paraId="57A4820A" w14:textId="5D1DA71A" w:rsidR="00D875CC" w:rsidRDefault="00D875CC" w:rsidP="00D875CC">
      <w:pPr>
        <w:rPr>
          <w:rFonts w:ascii="Arial" w:hAnsi="Arial" w:cs="Arial"/>
          <w:sz w:val="24"/>
          <w:szCs w:val="24"/>
        </w:rPr>
      </w:pPr>
    </w:p>
    <w:p w14:paraId="55A078BF" w14:textId="08450B3C" w:rsidR="00D875CC" w:rsidRDefault="00D875CC" w:rsidP="00D875CC">
      <w:pPr>
        <w:rPr>
          <w:rFonts w:ascii="Arial" w:hAnsi="Arial" w:cs="Arial"/>
          <w:sz w:val="24"/>
          <w:szCs w:val="24"/>
        </w:rPr>
      </w:pPr>
    </w:p>
    <w:p w14:paraId="5BCCBA16" w14:textId="580BCE29" w:rsidR="00D875CC" w:rsidRDefault="00D875CC" w:rsidP="00D875CC">
      <w:pPr>
        <w:rPr>
          <w:rFonts w:ascii="Arial" w:hAnsi="Arial" w:cs="Arial"/>
          <w:sz w:val="24"/>
          <w:szCs w:val="24"/>
        </w:rPr>
      </w:pPr>
    </w:p>
    <w:p w14:paraId="57F0D183" w14:textId="4CA26787" w:rsidR="00D875CC" w:rsidRDefault="00D875CC" w:rsidP="00D875CC">
      <w:pPr>
        <w:rPr>
          <w:rFonts w:ascii="Arial" w:hAnsi="Arial" w:cs="Arial"/>
          <w:sz w:val="24"/>
          <w:szCs w:val="24"/>
        </w:rPr>
      </w:pPr>
    </w:p>
    <w:p w14:paraId="0D6A9730" w14:textId="4D36CA8D" w:rsidR="00D875CC" w:rsidRDefault="00D875CC" w:rsidP="00D875CC">
      <w:pPr>
        <w:rPr>
          <w:rFonts w:ascii="Arial" w:hAnsi="Arial" w:cs="Arial"/>
          <w:sz w:val="24"/>
          <w:szCs w:val="24"/>
        </w:rPr>
      </w:pPr>
    </w:p>
    <w:p w14:paraId="4A057351" w14:textId="4E25BA13" w:rsidR="00D875CC" w:rsidRDefault="00D875CC" w:rsidP="00D875CC">
      <w:pPr>
        <w:rPr>
          <w:rFonts w:ascii="Arial" w:hAnsi="Arial" w:cs="Arial"/>
          <w:sz w:val="24"/>
          <w:szCs w:val="24"/>
        </w:rPr>
      </w:pPr>
    </w:p>
    <w:p w14:paraId="186047F7" w14:textId="40B59922" w:rsidR="00D875CC" w:rsidRDefault="00D875CC" w:rsidP="00D875CC">
      <w:pPr>
        <w:rPr>
          <w:rFonts w:ascii="Arial" w:hAnsi="Arial" w:cs="Arial"/>
          <w:sz w:val="24"/>
          <w:szCs w:val="24"/>
        </w:rPr>
      </w:pPr>
    </w:p>
    <w:p w14:paraId="11C0955B" w14:textId="242E7C08" w:rsidR="00D875CC" w:rsidRDefault="00D875CC" w:rsidP="00D875CC">
      <w:pPr>
        <w:rPr>
          <w:rFonts w:ascii="Arial" w:hAnsi="Arial" w:cs="Arial"/>
          <w:sz w:val="24"/>
          <w:szCs w:val="24"/>
        </w:rPr>
      </w:pPr>
    </w:p>
    <w:p w14:paraId="26590CAF" w14:textId="41485DE1" w:rsidR="00D875CC" w:rsidRDefault="00D875CC" w:rsidP="00D875CC">
      <w:pPr>
        <w:rPr>
          <w:rFonts w:ascii="Arial" w:hAnsi="Arial" w:cs="Arial"/>
          <w:sz w:val="24"/>
          <w:szCs w:val="24"/>
        </w:rPr>
      </w:pPr>
    </w:p>
    <w:p w14:paraId="10466572" w14:textId="77AE7EAF" w:rsidR="00D875CC" w:rsidRDefault="00D875CC" w:rsidP="00D875CC">
      <w:pPr>
        <w:rPr>
          <w:rFonts w:ascii="Arial" w:hAnsi="Arial" w:cs="Arial"/>
          <w:sz w:val="24"/>
          <w:szCs w:val="24"/>
        </w:rPr>
      </w:pPr>
    </w:p>
    <w:p w14:paraId="7C3EE938" w14:textId="14860E0B" w:rsidR="00D875CC" w:rsidRDefault="00D875CC" w:rsidP="00D875CC">
      <w:pPr>
        <w:rPr>
          <w:rFonts w:ascii="Arial" w:hAnsi="Arial" w:cs="Arial"/>
          <w:sz w:val="24"/>
          <w:szCs w:val="24"/>
        </w:rPr>
      </w:pPr>
    </w:p>
    <w:p w14:paraId="75D589D8" w14:textId="1C16191C" w:rsidR="00D875CC" w:rsidRDefault="00D875CC" w:rsidP="00D875CC">
      <w:pPr>
        <w:rPr>
          <w:rFonts w:ascii="Arial" w:hAnsi="Arial" w:cs="Arial"/>
          <w:sz w:val="24"/>
          <w:szCs w:val="24"/>
        </w:rPr>
      </w:pPr>
    </w:p>
    <w:p w14:paraId="16CE018B" w14:textId="781DF813" w:rsidR="00D875CC" w:rsidRDefault="00D875CC" w:rsidP="00D875CC">
      <w:pPr>
        <w:rPr>
          <w:rFonts w:ascii="Arial" w:hAnsi="Arial" w:cs="Arial"/>
          <w:sz w:val="24"/>
          <w:szCs w:val="24"/>
        </w:rPr>
      </w:pPr>
    </w:p>
    <w:p w14:paraId="30C2F527" w14:textId="4243A392" w:rsidR="00D875CC" w:rsidRDefault="00D875CC" w:rsidP="00D875CC">
      <w:pPr>
        <w:rPr>
          <w:rFonts w:ascii="Arial" w:hAnsi="Arial" w:cs="Arial"/>
          <w:sz w:val="24"/>
          <w:szCs w:val="24"/>
        </w:rPr>
      </w:pPr>
    </w:p>
    <w:p w14:paraId="37E7000A" w14:textId="33F95DF8" w:rsidR="00D875CC" w:rsidRDefault="00D875CC" w:rsidP="00D875CC">
      <w:pPr>
        <w:rPr>
          <w:rFonts w:ascii="Arial" w:hAnsi="Arial" w:cs="Arial"/>
          <w:sz w:val="24"/>
          <w:szCs w:val="24"/>
        </w:rPr>
      </w:pPr>
    </w:p>
    <w:p w14:paraId="0096C0E0" w14:textId="3271F352" w:rsidR="00D875CC" w:rsidRDefault="00D875CC" w:rsidP="00D875CC">
      <w:pPr>
        <w:rPr>
          <w:rFonts w:ascii="Arial" w:hAnsi="Arial" w:cs="Arial"/>
          <w:sz w:val="24"/>
          <w:szCs w:val="24"/>
        </w:rPr>
      </w:pPr>
    </w:p>
    <w:p w14:paraId="58904F21" w14:textId="33388F20" w:rsidR="00D875CC" w:rsidRDefault="00D875CC" w:rsidP="00D875CC">
      <w:pPr>
        <w:rPr>
          <w:rFonts w:ascii="Arial" w:hAnsi="Arial" w:cs="Arial"/>
          <w:sz w:val="24"/>
          <w:szCs w:val="24"/>
        </w:rPr>
      </w:pPr>
    </w:p>
    <w:p w14:paraId="1BD79099" w14:textId="37D30C7B" w:rsidR="00D875CC" w:rsidRDefault="00D875CC" w:rsidP="00D875CC">
      <w:pPr>
        <w:rPr>
          <w:rFonts w:ascii="Arial" w:hAnsi="Arial" w:cs="Arial"/>
          <w:sz w:val="24"/>
          <w:szCs w:val="24"/>
        </w:rPr>
      </w:pPr>
    </w:p>
    <w:p w14:paraId="3692AECA" w14:textId="77777777" w:rsidR="00D875CC" w:rsidRPr="00D875CC" w:rsidRDefault="00D875CC" w:rsidP="00D875CC">
      <w:pPr>
        <w:rPr>
          <w:rFonts w:ascii="Arial" w:hAnsi="Arial" w:cs="Arial"/>
          <w:sz w:val="24"/>
          <w:szCs w:val="24"/>
        </w:rPr>
      </w:pPr>
    </w:p>
    <w:p w14:paraId="6922B30D" w14:textId="733BE4CB" w:rsidR="00D875CC" w:rsidRPr="00D875CC" w:rsidRDefault="00D875CC" w:rsidP="00D875CC">
      <w:pPr>
        <w:rPr>
          <w:rFonts w:ascii="Arial" w:hAnsi="Arial" w:cs="Arial"/>
          <w:sz w:val="24"/>
          <w:szCs w:val="24"/>
        </w:rPr>
      </w:pPr>
    </w:p>
    <w:p w14:paraId="5BC52F3D" w14:textId="36B21BCA" w:rsidR="00D875CC" w:rsidRPr="00D875CC" w:rsidRDefault="00D875CC" w:rsidP="00D875CC">
      <w:pPr>
        <w:rPr>
          <w:rFonts w:ascii="Arial" w:hAnsi="Arial" w:cs="Arial"/>
          <w:sz w:val="24"/>
          <w:szCs w:val="24"/>
        </w:rPr>
      </w:pPr>
    </w:p>
    <w:p w14:paraId="69E0EC0C" w14:textId="74CC7620" w:rsidR="00D875CC" w:rsidRPr="00D875CC" w:rsidRDefault="00D875CC" w:rsidP="00D875CC">
      <w:pPr>
        <w:rPr>
          <w:rFonts w:ascii="Arial" w:hAnsi="Arial" w:cs="Arial"/>
          <w:sz w:val="24"/>
          <w:szCs w:val="24"/>
        </w:rPr>
      </w:pPr>
    </w:p>
    <w:p w14:paraId="62DCADCC" w14:textId="470454D5" w:rsidR="00D875CC" w:rsidRPr="00D875CC" w:rsidRDefault="00D875CC" w:rsidP="00D875CC">
      <w:pPr>
        <w:rPr>
          <w:rFonts w:ascii="Arial" w:hAnsi="Arial" w:cs="Arial"/>
          <w:sz w:val="24"/>
          <w:szCs w:val="24"/>
        </w:rPr>
      </w:pPr>
    </w:p>
    <w:p w14:paraId="0C375489" w14:textId="41B2C77D" w:rsidR="00D875CC" w:rsidRPr="00D875CC" w:rsidRDefault="00D875CC" w:rsidP="00D875CC">
      <w:pPr>
        <w:rPr>
          <w:rFonts w:ascii="Arial" w:hAnsi="Arial" w:cs="Arial"/>
          <w:sz w:val="24"/>
          <w:szCs w:val="24"/>
        </w:rPr>
      </w:pPr>
    </w:p>
    <w:p w14:paraId="029BD756" w14:textId="2FA0B850" w:rsidR="00D875CC" w:rsidRPr="00D875CC" w:rsidRDefault="00D875CC" w:rsidP="00D875CC">
      <w:pPr>
        <w:rPr>
          <w:rFonts w:ascii="Arial" w:hAnsi="Arial" w:cs="Arial"/>
          <w:sz w:val="24"/>
          <w:szCs w:val="24"/>
        </w:rPr>
      </w:pPr>
    </w:p>
    <w:p w14:paraId="43CBA623" w14:textId="76B16BB9" w:rsidR="00D875CC" w:rsidRPr="00D875CC" w:rsidRDefault="00D875CC" w:rsidP="00D875CC">
      <w:pPr>
        <w:rPr>
          <w:rFonts w:ascii="Arial" w:hAnsi="Arial" w:cs="Arial"/>
          <w:sz w:val="24"/>
          <w:szCs w:val="24"/>
        </w:rPr>
      </w:pPr>
    </w:p>
    <w:p w14:paraId="0F7E7E56" w14:textId="02C172E7" w:rsidR="00D875CC" w:rsidRPr="00D875CC" w:rsidRDefault="00D875CC" w:rsidP="00D875CC">
      <w:pPr>
        <w:rPr>
          <w:rFonts w:ascii="Arial" w:hAnsi="Arial" w:cs="Arial"/>
          <w:sz w:val="24"/>
          <w:szCs w:val="24"/>
        </w:rPr>
      </w:pPr>
    </w:p>
    <w:p w14:paraId="5261AA3C" w14:textId="07CCA0FC" w:rsidR="00D875CC" w:rsidRPr="00D875CC" w:rsidRDefault="00D875CC" w:rsidP="00D875CC">
      <w:pPr>
        <w:rPr>
          <w:rFonts w:ascii="Arial" w:hAnsi="Arial" w:cs="Arial"/>
          <w:sz w:val="24"/>
          <w:szCs w:val="24"/>
        </w:rPr>
      </w:pPr>
    </w:p>
    <w:p w14:paraId="50489E37" w14:textId="0CEA8671" w:rsidR="00D875CC" w:rsidRDefault="00D875CC" w:rsidP="00D875CC">
      <w:pPr>
        <w:rPr>
          <w:rFonts w:ascii="Arial" w:hAnsi="Arial" w:cs="Arial"/>
          <w:sz w:val="24"/>
          <w:szCs w:val="24"/>
        </w:rPr>
      </w:pPr>
    </w:p>
    <w:p w14:paraId="620FA86C" w14:textId="77777777" w:rsidR="00D875CC" w:rsidRDefault="00D875CC" w:rsidP="00D875CC">
      <w:pPr>
        <w:rPr>
          <w:rFonts w:ascii="Arial" w:hAnsi="Arial" w:cs="Arial"/>
          <w:sz w:val="24"/>
          <w:szCs w:val="24"/>
        </w:rPr>
      </w:pPr>
    </w:p>
    <w:p w14:paraId="1C344417" w14:textId="0DBD192B" w:rsidR="00D875CC" w:rsidRDefault="00D875CC" w:rsidP="00D875CC">
      <w:pPr>
        <w:jc w:val="center"/>
        <w:rPr>
          <w:rFonts w:ascii="Arial" w:hAnsi="Arial" w:cs="Arial"/>
          <w:sz w:val="24"/>
          <w:szCs w:val="24"/>
        </w:rPr>
      </w:pPr>
      <w:r>
        <w:rPr>
          <w:rFonts w:ascii="Arial" w:hAnsi="Arial" w:cs="Arial"/>
          <w:sz w:val="24"/>
          <w:szCs w:val="24"/>
        </w:rPr>
        <w:lastRenderedPageBreak/>
        <w:t>Bibliography</w:t>
      </w:r>
    </w:p>
    <w:p w14:paraId="2A7B499C" w14:textId="77777777" w:rsidR="00D875CC" w:rsidRDefault="00D875CC" w:rsidP="00D875CC">
      <w:pPr>
        <w:rPr>
          <w:rFonts w:ascii="Arial" w:hAnsi="Arial" w:cs="Arial"/>
          <w:sz w:val="24"/>
          <w:szCs w:val="24"/>
        </w:rPr>
      </w:pPr>
    </w:p>
    <w:p w14:paraId="0733D237"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sz w:val="24"/>
          <w:szCs w:val="24"/>
        </w:rPr>
        <w:fldChar w:fldCharType="begin"/>
      </w:r>
      <w:r w:rsidRPr="00D875CC">
        <w:rPr>
          <w:rFonts w:ascii="Arial" w:hAnsi="Arial" w:cs="Arial"/>
          <w:sz w:val="24"/>
          <w:szCs w:val="24"/>
        </w:rPr>
        <w:instrText xml:space="preserve"> BIBLIOGRAPHY  \l 2057 </w:instrText>
      </w:r>
      <w:r w:rsidRPr="00D875CC">
        <w:rPr>
          <w:rFonts w:ascii="Arial" w:hAnsi="Arial" w:cs="Arial"/>
          <w:sz w:val="24"/>
          <w:szCs w:val="24"/>
        </w:rPr>
        <w:fldChar w:fldCharType="separate"/>
      </w:r>
      <w:r w:rsidRPr="00D875CC">
        <w:rPr>
          <w:rFonts w:ascii="Arial" w:hAnsi="Arial" w:cs="Arial"/>
          <w:noProof/>
          <w:sz w:val="24"/>
          <w:szCs w:val="24"/>
        </w:rPr>
        <w:t xml:space="preserve">Aboramadan, M. &amp; Borgonovi, E., 2016. Strategic Managemnt Practices as a key determinant of superior Non-Govermental Organization's performance. </w:t>
      </w:r>
      <w:r w:rsidRPr="00D875CC">
        <w:rPr>
          <w:rFonts w:ascii="Arial" w:hAnsi="Arial" w:cs="Arial"/>
          <w:i/>
          <w:iCs/>
          <w:noProof/>
          <w:sz w:val="24"/>
          <w:szCs w:val="24"/>
        </w:rPr>
        <w:t xml:space="preserve">Problems of Management in the 21st century, </w:t>
      </w:r>
      <w:r w:rsidRPr="00D875CC">
        <w:rPr>
          <w:rFonts w:ascii="Arial" w:hAnsi="Arial" w:cs="Arial"/>
          <w:noProof/>
          <w:sz w:val="24"/>
          <w:szCs w:val="24"/>
        </w:rPr>
        <w:t>11(2), pp. 71-92.</w:t>
      </w:r>
    </w:p>
    <w:p w14:paraId="6A142ABF"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Andersen, T. J., 2004. Integrating Decentralized Strategy Making and Strategic Planning Processes in Dynamic Environments.. </w:t>
      </w:r>
      <w:r w:rsidRPr="00D875CC">
        <w:rPr>
          <w:rFonts w:ascii="Arial" w:hAnsi="Arial" w:cs="Arial"/>
          <w:i/>
          <w:iCs/>
          <w:noProof/>
          <w:sz w:val="24"/>
          <w:szCs w:val="24"/>
        </w:rPr>
        <w:t xml:space="preserve">Journal of Management Studies, </w:t>
      </w:r>
      <w:r w:rsidRPr="00D875CC">
        <w:rPr>
          <w:rFonts w:ascii="Arial" w:hAnsi="Arial" w:cs="Arial"/>
          <w:noProof/>
          <w:sz w:val="24"/>
          <w:szCs w:val="24"/>
        </w:rPr>
        <w:t>Volume 41, pp. 1271-1299.</w:t>
      </w:r>
    </w:p>
    <w:p w14:paraId="22B8C604"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Anwar, Y., Ikbal, M. &amp; Mulyadi, M., 2012. The importance of corporate governance in public sector. </w:t>
      </w:r>
      <w:r w:rsidRPr="00D875CC">
        <w:rPr>
          <w:rFonts w:ascii="Arial" w:hAnsi="Arial" w:cs="Arial"/>
          <w:i/>
          <w:iCs/>
          <w:noProof/>
          <w:sz w:val="24"/>
          <w:szCs w:val="24"/>
        </w:rPr>
        <w:t xml:space="preserve">Global Business and Economics Research Journal, </w:t>
      </w:r>
      <w:r w:rsidRPr="00D875CC">
        <w:rPr>
          <w:rFonts w:ascii="Arial" w:hAnsi="Arial" w:cs="Arial"/>
          <w:noProof/>
          <w:sz w:val="24"/>
          <w:szCs w:val="24"/>
        </w:rPr>
        <w:t>1(1), pp. 25-31.</w:t>
      </w:r>
    </w:p>
    <w:p w14:paraId="25915F1F"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Appelbaum, S., Habashy, S., Malo, J. &amp; Shafiq, H., 2012. Back to the future: revisiting Kotter's 1996 change model. </w:t>
      </w:r>
      <w:r w:rsidRPr="00D875CC">
        <w:rPr>
          <w:rFonts w:ascii="Arial" w:hAnsi="Arial" w:cs="Arial"/>
          <w:i/>
          <w:iCs/>
          <w:noProof/>
          <w:sz w:val="24"/>
          <w:szCs w:val="24"/>
        </w:rPr>
        <w:t xml:space="preserve">The Journal of Management Development;, </w:t>
      </w:r>
      <w:r w:rsidRPr="00D875CC">
        <w:rPr>
          <w:rFonts w:ascii="Arial" w:hAnsi="Arial" w:cs="Arial"/>
          <w:noProof/>
          <w:sz w:val="24"/>
          <w:szCs w:val="24"/>
        </w:rPr>
        <w:t>31(8), pp. 764-782.</w:t>
      </w:r>
    </w:p>
    <w:p w14:paraId="54FAEFAB"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Arundel, A., Bloch, C. &amp; Ferguson, B., 2019. Advancing innovation in the public sector: Aligning innovation measurement with policy goals. </w:t>
      </w:r>
      <w:r w:rsidRPr="00D875CC">
        <w:rPr>
          <w:rFonts w:ascii="Arial" w:hAnsi="Arial" w:cs="Arial"/>
          <w:i/>
          <w:iCs/>
          <w:noProof/>
          <w:sz w:val="24"/>
          <w:szCs w:val="24"/>
        </w:rPr>
        <w:t xml:space="preserve">Research Policy, </w:t>
      </w:r>
      <w:r w:rsidRPr="00D875CC">
        <w:rPr>
          <w:rFonts w:ascii="Arial" w:hAnsi="Arial" w:cs="Arial"/>
          <w:noProof/>
          <w:sz w:val="24"/>
          <w:szCs w:val="24"/>
        </w:rPr>
        <w:t>48(3), pp. 789-798.</w:t>
      </w:r>
    </w:p>
    <w:p w14:paraId="39C950EF"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Balogun, J. &amp; Hailey, V., 2008. </w:t>
      </w:r>
      <w:r w:rsidRPr="00D875CC">
        <w:rPr>
          <w:rFonts w:ascii="Arial" w:hAnsi="Arial" w:cs="Arial"/>
          <w:i/>
          <w:iCs/>
          <w:noProof/>
          <w:sz w:val="24"/>
          <w:szCs w:val="24"/>
        </w:rPr>
        <w:t xml:space="preserve">Exploring Strategic Change. </w:t>
      </w:r>
      <w:r w:rsidRPr="00D875CC">
        <w:rPr>
          <w:rFonts w:ascii="Arial" w:hAnsi="Arial" w:cs="Arial"/>
          <w:noProof/>
          <w:sz w:val="24"/>
          <w:szCs w:val="24"/>
        </w:rPr>
        <w:t>3 ed. Harlow: Perason Education.</w:t>
      </w:r>
    </w:p>
    <w:p w14:paraId="7B32A42E"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Bayley, D., 2001. </w:t>
      </w:r>
      <w:r w:rsidRPr="00D875CC">
        <w:rPr>
          <w:rFonts w:ascii="Arial" w:hAnsi="Arial" w:cs="Arial"/>
          <w:i/>
          <w:iCs/>
          <w:noProof/>
          <w:sz w:val="24"/>
          <w:szCs w:val="24"/>
        </w:rPr>
        <w:t xml:space="preserve">Democratizing the Police abroad: What to do and how to do it, </w:t>
      </w:r>
      <w:r w:rsidRPr="00D875CC">
        <w:rPr>
          <w:rFonts w:ascii="Arial" w:hAnsi="Arial" w:cs="Arial"/>
          <w:noProof/>
          <w:sz w:val="24"/>
          <w:szCs w:val="24"/>
        </w:rPr>
        <w:t>Washington: National Institute of Justice.</w:t>
      </w:r>
    </w:p>
    <w:p w14:paraId="60D1843A"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Beare, M. &amp; T, M., 2007. </w:t>
      </w:r>
      <w:r w:rsidRPr="00D875CC">
        <w:rPr>
          <w:rFonts w:ascii="Arial" w:hAnsi="Arial" w:cs="Arial"/>
          <w:i/>
          <w:iCs/>
          <w:noProof/>
          <w:sz w:val="24"/>
          <w:szCs w:val="24"/>
        </w:rPr>
        <w:t xml:space="preserve">Police and Government relations. Who's calling the shots?. </w:t>
      </w:r>
      <w:r w:rsidRPr="00D875CC">
        <w:rPr>
          <w:rFonts w:ascii="Arial" w:hAnsi="Arial" w:cs="Arial"/>
          <w:noProof/>
          <w:sz w:val="24"/>
          <w:szCs w:val="24"/>
        </w:rPr>
        <w:t>Toronto: University of Toronto Press.</w:t>
      </w:r>
    </w:p>
    <w:p w14:paraId="60CA874D"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Beer, M. &amp; Eisenstat, R., 2000. The Silent Killers of Strategy Implementation and Learning. </w:t>
      </w:r>
      <w:r w:rsidRPr="00D875CC">
        <w:rPr>
          <w:rFonts w:ascii="Arial" w:hAnsi="Arial" w:cs="Arial"/>
          <w:i/>
          <w:iCs/>
          <w:noProof/>
          <w:sz w:val="24"/>
          <w:szCs w:val="24"/>
        </w:rPr>
        <w:t xml:space="preserve">IEEE Engineering Management Review , </w:t>
      </w:r>
      <w:r w:rsidRPr="00D875CC">
        <w:rPr>
          <w:rFonts w:ascii="Arial" w:hAnsi="Arial" w:cs="Arial"/>
          <w:noProof/>
          <w:sz w:val="24"/>
          <w:szCs w:val="24"/>
        </w:rPr>
        <w:t>28(4), pp. 35-45.</w:t>
      </w:r>
    </w:p>
    <w:p w14:paraId="54B573D5"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Beer, M. &amp; Nohria, N., 2000. Cracking the code of change. </w:t>
      </w:r>
      <w:r w:rsidRPr="00D875CC">
        <w:rPr>
          <w:rFonts w:ascii="Arial" w:hAnsi="Arial" w:cs="Arial"/>
          <w:i/>
          <w:iCs/>
          <w:noProof/>
          <w:sz w:val="24"/>
          <w:szCs w:val="24"/>
        </w:rPr>
        <w:t xml:space="preserve">Harvard Business Review, </w:t>
      </w:r>
      <w:r w:rsidRPr="00D875CC">
        <w:rPr>
          <w:rFonts w:ascii="Arial" w:hAnsi="Arial" w:cs="Arial"/>
          <w:noProof/>
          <w:sz w:val="24"/>
          <w:szCs w:val="24"/>
        </w:rPr>
        <w:t>78(3), pp. 133-141.</w:t>
      </w:r>
    </w:p>
    <w:p w14:paraId="50298A92"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lastRenderedPageBreak/>
        <w:t xml:space="preserve">Bovaird, T. &amp; Loeffler, E., 2016. </w:t>
      </w:r>
      <w:r w:rsidRPr="00D875CC">
        <w:rPr>
          <w:rFonts w:ascii="Arial" w:hAnsi="Arial" w:cs="Arial"/>
          <w:i/>
          <w:iCs/>
          <w:noProof/>
          <w:sz w:val="24"/>
          <w:szCs w:val="24"/>
        </w:rPr>
        <w:t xml:space="preserve">Public Management and Governance. </w:t>
      </w:r>
      <w:r w:rsidRPr="00D875CC">
        <w:rPr>
          <w:rFonts w:ascii="Arial" w:hAnsi="Arial" w:cs="Arial"/>
          <w:noProof/>
          <w:sz w:val="24"/>
          <w:szCs w:val="24"/>
        </w:rPr>
        <w:t>3 ed. Abingdon: Routledge.</w:t>
      </w:r>
    </w:p>
    <w:p w14:paraId="64B5D4DC"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Bowling, B., Iyer, S., Reiner, R. &amp; Sheptycki, J., 2016. Policing: Past, present &amp; future. </w:t>
      </w:r>
      <w:r w:rsidRPr="00D875CC">
        <w:rPr>
          <w:rFonts w:ascii="Arial" w:hAnsi="Arial" w:cs="Arial"/>
          <w:i/>
          <w:iCs/>
          <w:noProof/>
          <w:sz w:val="24"/>
          <w:szCs w:val="24"/>
        </w:rPr>
        <w:t>What is to be done about crime and punishment.</w:t>
      </w:r>
    </w:p>
    <w:p w14:paraId="2EB3E340"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Brignall, S. &amp; Modell, S., 2000. An institutional perspective on performance measurement and management in the ‘new public sector’. </w:t>
      </w:r>
      <w:r w:rsidRPr="00D875CC">
        <w:rPr>
          <w:rFonts w:ascii="Arial" w:hAnsi="Arial" w:cs="Arial"/>
          <w:i/>
          <w:iCs/>
          <w:noProof/>
          <w:sz w:val="24"/>
          <w:szCs w:val="24"/>
        </w:rPr>
        <w:t xml:space="preserve">Management Accounting Research, </w:t>
      </w:r>
      <w:r w:rsidRPr="00D875CC">
        <w:rPr>
          <w:rFonts w:ascii="Arial" w:hAnsi="Arial" w:cs="Arial"/>
          <w:noProof/>
          <w:sz w:val="24"/>
          <w:szCs w:val="24"/>
        </w:rPr>
        <w:t>Volume 11, pp. 281-306.</w:t>
      </w:r>
    </w:p>
    <w:p w14:paraId="4621D43C" w14:textId="757E17E2"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Britannica, 2021. </w:t>
      </w:r>
      <w:r w:rsidRPr="00D875CC">
        <w:rPr>
          <w:rFonts w:ascii="Arial" w:hAnsi="Arial" w:cs="Arial"/>
          <w:i/>
          <w:iCs/>
          <w:noProof/>
          <w:sz w:val="24"/>
          <w:szCs w:val="24"/>
        </w:rPr>
        <w:t xml:space="preserve">Municipal Corporations Act 1835. </w:t>
      </w:r>
      <w:r w:rsidRPr="00D875CC">
        <w:rPr>
          <w:rFonts w:ascii="Arial" w:hAnsi="Arial" w:cs="Arial"/>
          <w:noProof/>
          <w:sz w:val="24"/>
          <w:szCs w:val="24"/>
        </w:rPr>
        <w:t xml:space="preserve">[Online] </w:t>
      </w:r>
      <w:r w:rsidRPr="00D875CC">
        <w:rPr>
          <w:rFonts w:ascii="Arial" w:hAnsi="Arial" w:cs="Arial"/>
          <w:noProof/>
          <w:sz w:val="24"/>
          <w:szCs w:val="24"/>
        </w:rPr>
        <w:br/>
        <w:t xml:space="preserve">Available at: </w:t>
      </w:r>
      <w:r w:rsidRPr="00D875CC">
        <w:rPr>
          <w:rFonts w:ascii="Arial" w:hAnsi="Arial" w:cs="Arial"/>
          <w:noProof/>
          <w:sz w:val="24"/>
          <w:szCs w:val="24"/>
          <w:u w:val="single"/>
        </w:rPr>
        <w:t>https://www.britannica.com/topic/police/The-development-of-professional-policing-in-England</w:t>
      </w:r>
      <w:r w:rsidRPr="00D875CC">
        <w:rPr>
          <w:rFonts w:ascii="Arial" w:hAnsi="Arial" w:cs="Arial"/>
          <w:noProof/>
          <w:sz w:val="24"/>
          <w:szCs w:val="24"/>
        </w:rPr>
        <w:br/>
        <w:t xml:space="preserve">[Accessed 19 </w:t>
      </w:r>
      <w:r w:rsidR="0051752E">
        <w:rPr>
          <w:rFonts w:ascii="Arial" w:hAnsi="Arial" w:cs="Arial"/>
          <w:noProof/>
          <w:sz w:val="24"/>
          <w:szCs w:val="24"/>
        </w:rPr>
        <w:t>November</w:t>
      </w:r>
      <w:r w:rsidRPr="00D875CC">
        <w:rPr>
          <w:rFonts w:ascii="Arial" w:hAnsi="Arial" w:cs="Arial"/>
          <w:noProof/>
          <w:sz w:val="24"/>
          <w:szCs w:val="24"/>
        </w:rPr>
        <w:t xml:space="preserve"> 2021].</w:t>
      </w:r>
    </w:p>
    <w:p w14:paraId="1AD7CE4D"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Brown, M., 2020. </w:t>
      </w:r>
      <w:r w:rsidRPr="00D875CC">
        <w:rPr>
          <w:rFonts w:ascii="Arial" w:hAnsi="Arial" w:cs="Arial"/>
          <w:i/>
          <w:iCs/>
          <w:noProof/>
          <w:sz w:val="24"/>
          <w:szCs w:val="24"/>
        </w:rPr>
        <w:t xml:space="preserve">Keeping Score. Using the right metrics to drive world class performance. </w:t>
      </w:r>
      <w:r w:rsidRPr="00D875CC">
        <w:rPr>
          <w:rFonts w:ascii="Arial" w:hAnsi="Arial" w:cs="Arial"/>
          <w:noProof/>
          <w:sz w:val="24"/>
          <w:szCs w:val="24"/>
        </w:rPr>
        <w:t>1 ed. New York: Productivity Press.</w:t>
      </w:r>
    </w:p>
    <w:p w14:paraId="641224E8"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Bryson, J., 2018. </w:t>
      </w:r>
      <w:r w:rsidRPr="00D875CC">
        <w:rPr>
          <w:rFonts w:ascii="Arial" w:hAnsi="Arial" w:cs="Arial"/>
          <w:i/>
          <w:iCs/>
          <w:noProof/>
          <w:sz w:val="24"/>
          <w:szCs w:val="24"/>
        </w:rPr>
        <w:t xml:space="preserve">Strategic Planning for Public and Nonprofit Organizations : A Guide to Strengthening and Sustaining Organizational Achievement.. </w:t>
      </w:r>
      <w:r w:rsidRPr="00D875CC">
        <w:rPr>
          <w:rFonts w:ascii="Arial" w:hAnsi="Arial" w:cs="Arial"/>
          <w:noProof/>
          <w:sz w:val="24"/>
          <w:szCs w:val="24"/>
        </w:rPr>
        <w:t>s.l.:John Wiley &amp; Sons Inc.</w:t>
      </w:r>
    </w:p>
    <w:p w14:paraId="271EB651"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Bryson, J. &amp; Roering, W., 1987. Applying Private-Sector Strategic Planning in the Public Sector. </w:t>
      </w:r>
      <w:r w:rsidRPr="00D875CC">
        <w:rPr>
          <w:rFonts w:ascii="Arial" w:hAnsi="Arial" w:cs="Arial"/>
          <w:i/>
          <w:iCs/>
          <w:noProof/>
          <w:sz w:val="24"/>
          <w:szCs w:val="24"/>
        </w:rPr>
        <w:t xml:space="preserve">Journal of the American Planning Association, </w:t>
      </w:r>
      <w:r w:rsidRPr="00D875CC">
        <w:rPr>
          <w:rFonts w:ascii="Arial" w:hAnsi="Arial" w:cs="Arial"/>
          <w:noProof/>
          <w:sz w:val="24"/>
          <w:szCs w:val="24"/>
        </w:rPr>
        <w:t>53(1), pp. 9-22.</w:t>
      </w:r>
    </w:p>
    <w:p w14:paraId="604519B1"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Cadbury, A., 1992. </w:t>
      </w:r>
      <w:r w:rsidRPr="00D875CC">
        <w:rPr>
          <w:rFonts w:ascii="Arial" w:hAnsi="Arial" w:cs="Arial"/>
          <w:i/>
          <w:iCs/>
          <w:noProof/>
          <w:sz w:val="24"/>
          <w:szCs w:val="24"/>
        </w:rPr>
        <w:t xml:space="preserve">Report of the committe on the Financial Aspects of Corporate Governance, </w:t>
      </w:r>
      <w:r w:rsidRPr="00D875CC">
        <w:rPr>
          <w:rFonts w:ascii="Arial" w:hAnsi="Arial" w:cs="Arial"/>
          <w:noProof/>
          <w:sz w:val="24"/>
          <w:szCs w:val="24"/>
        </w:rPr>
        <w:t>London: Professional Publishing ltd.</w:t>
      </w:r>
    </w:p>
    <w:p w14:paraId="112D7990" w14:textId="0FDCC8D9"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Cadbury, A., 2002. </w:t>
      </w:r>
      <w:r w:rsidRPr="00D875CC">
        <w:rPr>
          <w:rFonts w:ascii="Arial" w:hAnsi="Arial" w:cs="Arial"/>
          <w:i/>
          <w:iCs/>
          <w:noProof/>
          <w:sz w:val="24"/>
          <w:szCs w:val="24"/>
        </w:rPr>
        <w:t xml:space="preserve">Corporate Governance and Chairmanship. A Personal View. </w:t>
      </w:r>
      <w:r w:rsidRPr="00D875CC">
        <w:rPr>
          <w:rFonts w:ascii="Arial" w:hAnsi="Arial" w:cs="Arial"/>
          <w:noProof/>
          <w:sz w:val="24"/>
          <w:szCs w:val="24"/>
        </w:rPr>
        <w:t>s.l.:Oxford Scholarship Online.</w:t>
      </w:r>
    </w:p>
    <w:p w14:paraId="189D4FAC"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Cameron, K. &amp; Quinn, R., 1999. </w:t>
      </w:r>
      <w:r w:rsidRPr="00D875CC">
        <w:rPr>
          <w:rFonts w:ascii="Arial" w:hAnsi="Arial" w:cs="Arial"/>
          <w:i/>
          <w:iCs/>
          <w:noProof/>
          <w:sz w:val="24"/>
          <w:szCs w:val="24"/>
        </w:rPr>
        <w:t xml:space="preserve">Diagnosing and changing organisational culture; The competing values framework. </w:t>
      </w:r>
      <w:r w:rsidRPr="00D875CC">
        <w:rPr>
          <w:rFonts w:ascii="Arial" w:hAnsi="Arial" w:cs="Arial"/>
          <w:noProof/>
          <w:sz w:val="24"/>
          <w:szCs w:val="24"/>
        </w:rPr>
        <w:t>Reading: Addison - Wesley.</w:t>
      </w:r>
    </w:p>
    <w:p w14:paraId="66064276" w14:textId="3D03DCB8"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lastRenderedPageBreak/>
        <w:t xml:space="preserve">CMI, 2020. </w:t>
      </w:r>
      <w:r w:rsidRPr="00D875CC">
        <w:rPr>
          <w:rFonts w:ascii="Arial" w:hAnsi="Arial" w:cs="Arial"/>
          <w:i/>
          <w:iCs/>
          <w:noProof/>
          <w:sz w:val="24"/>
          <w:szCs w:val="24"/>
        </w:rPr>
        <w:t xml:space="preserve">Developing trust. </w:t>
      </w:r>
      <w:r w:rsidRPr="00D875CC">
        <w:rPr>
          <w:rFonts w:ascii="Arial" w:hAnsi="Arial" w:cs="Arial"/>
          <w:noProof/>
          <w:sz w:val="24"/>
          <w:szCs w:val="24"/>
        </w:rPr>
        <w:t xml:space="preserve">[Online] </w:t>
      </w:r>
      <w:r w:rsidRPr="00D875CC">
        <w:rPr>
          <w:rFonts w:ascii="Arial" w:hAnsi="Arial" w:cs="Arial"/>
          <w:noProof/>
          <w:sz w:val="24"/>
          <w:szCs w:val="24"/>
        </w:rPr>
        <w:br/>
        <w:t xml:space="preserve">Available at: </w:t>
      </w:r>
      <w:r w:rsidRPr="00D875CC">
        <w:rPr>
          <w:rFonts w:ascii="Arial" w:hAnsi="Arial" w:cs="Arial"/>
          <w:noProof/>
          <w:sz w:val="24"/>
          <w:szCs w:val="24"/>
          <w:u w:val="single"/>
        </w:rPr>
        <w:t>https://members.md.cmi.org.uk/Content/display/73896</w:t>
      </w:r>
      <w:r w:rsidRPr="00D875CC">
        <w:rPr>
          <w:rFonts w:ascii="Arial" w:hAnsi="Arial" w:cs="Arial"/>
          <w:noProof/>
          <w:sz w:val="24"/>
          <w:szCs w:val="24"/>
        </w:rPr>
        <w:br/>
        <w:t xml:space="preserve">[Accessed 18 </w:t>
      </w:r>
      <w:r w:rsidR="0051752E">
        <w:rPr>
          <w:rFonts w:ascii="Arial" w:hAnsi="Arial" w:cs="Arial"/>
          <w:noProof/>
          <w:sz w:val="24"/>
          <w:szCs w:val="24"/>
        </w:rPr>
        <w:t>November</w:t>
      </w:r>
      <w:r w:rsidRPr="00D875CC">
        <w:rPr>
          <w:rFonts w:ascii="Arial" w:hAnsi="Arial" w:cs="Arial"/>
          <w:noProof/>
          <w:sz w:val="24"/>
          <w:szCs w:val="24"/>
        </w:rPr>
        <w:t xml:space="preserve"> 2021].</w:t>
      </w:r>
    </w:p>
    <w:p w14:paraId="1930A5ED" w14:textId="44EAF128"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CMI, 2020. </w:t>
      </w:r>
      <w:r w:rsidRPr="00D875CC">
        <w:rPr>
          <w:rFonts w:ascii="Arial" w:hAnsi="Arial" w:cs="Arial"/>
          <w:i/>
          <w:iCs/>
          <w:noProof/>
          <w:sz w:val="24"/>
          <w:szCs w:val="24"/>
        </w:rPr>
        <w:t xml:space="preserve">Implementing Strategy. </w:t>
      </w:r>
      <w:r w:rsidRPr="00D875CC">
        <w:rPr>
          <w:rFonts w:ascii="Arial" w:hAnsi="Arial" w:cs="Arial"/>
          <w:noProof/>
          <w:sz w:val="24"/>
          <w:szCs w:val="24"/>
        </w:rPr>
        <w:t xml:space="preserve">[Online] </w:t>
      </w:r>
      <w:r w:rsidRPr="00D875CC">
        <w:rPr>
          <w:rFonts w:ascii="Arial" w:hAnsi="Arial" w:cs="Arial"/>
          <w:noProof/>
          <w:sz w:val="24"/>
          <w:szCs w:val="24"/>
        </w:rPr>
        <w:br/>
        <w:t xml:space="preserve">Available at: </w:t>
      </w:r>
      <w:r w:rsidRPr="00D875CC">
        <w:rPr>
          <w:rFonts w:ascii="Arial" w:hAnsi="Arial" w:cs="Arial"/>
          <w:noProof/>
          <w:sz w:val="24"/>
          <w:szCs w:val="24"/>
          <w:u w:val="single"/>
        </w:rPr>
        <w:t>https://www.managers.org.uk/knowledge-and-insights/research/implementing-strategy/</w:t>
      </w:r>
      <w:r w:rsidRPr="00D875CC">
        <w:rPr>
          <w:rFonts w:ascii="Arial" w:hAnsi="Arial" w:cs="Arial"/>
          <w:noProof/>
          <w:sz w:val="24"/>
          <w:szCs w:val="24"/>
        </w:rPr>
        <w:br/>
        <w:t xml:space="preserve">[Accessed 7 </w:t>
      </w:r>
      <w:r w:rsidR="0051752E">
        <w:rPr>
          <w:rFonts w:ascii="Arial" w:hAnsi="Arial" w:cs="Arial"/>
          <w:noProof/>
          <w:sz w:val="24"/>
          <w:szCs w:val="24"/>
        </w:rPr>
        <w:t>December</w:t>
      </w:r>
      <w:r w:rsidRPr="00D875CC">
        <w:rPr>
          <w:rFonts w:ascii="Arial" w:hAnsi="Arial" w:cs="Arial"/>
          <w:noProof/>
          <w:sz w:val="24"/>
          <w:szCs w:val="24"/>
        </w:rPr>
        <w:t xml:space="preserve"> 2021].</w:t>
      </w:r>
    </w:p>
    <w:p w14:paraId="7A5A2EA4" w14:textId="413B6B50"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Committee on Standards in Public life, 2015. </w:t>
      </w:r>
      <w:r w:rsidRPr="00D875CC">
        <w:rPr>
          <w:rFonts w:ascii="Arial" w:hAnsi="Arial" w:cs="Arial"/>
          <w:i/>
          <w:iCs/>
          <w:noProof/>
          <w:sz w:val="24"/>
          <w:szCs w:val="24"/>
        </w:rPr>
        <w:t xml:space="preserve">The 7 Principles of Public Life. </w:t>
      </w:r>
      <w:r w:rsidRPr="00D875CC">
        <w:rPr>
          <w:rFonts w:ascii="Arial" w:hAnsi="Arial" w:cs="Arial"/>
          <w:noProof/>
          <w:sz w:val="24"/>
          <w:szCs w:val="24"/>
        </w:rPr>
        <w:t xml:space="preserve">[Online] </w:t>
      </w:r>
      <w:r w:rsidRPr="00D875CC">
        <w:rPr>
          <w:rFonts w:ascii="Arial" w:hAnsi="Arial" w:cs="Arial"/>
          <w:noProof/>
          <w:sz w:val="24"/>
          <w:szCs w:val="24"/>
        </w:rPr>
        <w:br/>
        <w:t xml:space="preserve">Available at: </w:t>
      </w:r>
      <w:r w:rsidRPr="00D875CC">
        <w:rPr>
          <w:rFonts w:ascii="Arial" w:hAnsi="Arial" w:cs="Arial"/>
          <w:noProof/>
          <w:sz w:val="24"/>
          <w:szCs w:val="24"/>
          <w:u w:val="single"/>
        </w:rPr>
        <w:t>https://www.gov.uk/government/publications/the-7-principles-of-public-life/the-7-principles-of-public-life--2</w:t>
      </w:r>
      <w:r w:rsidRPr="00D875CC">
        <w:rPr>
          <w:rFonts w:ascii="Arial" w:hAnsi="Arial" w:cs="Arial"/>
          <w:noProof/>
          <w:sz w:val="24"/>
          <w:szCs w:val="24"/>
        </w:rPr>
        <w:br/>
        <w:t xml:space="preserve">[Accessed 19 </w:t>
      </w:r>
      <w:r w:rsidR="0051752E">
        <w:rPr>
          <w:rFonts w:ascii="Arial" w:hAnsi="Arial" w:cs="Arial"/>
          <w:noProof/>
          <w:sz w:val="24"/>
          <w:szCs w:val="24"/>
        </w:rPr>
        <w:t>November</w:t>
      </w:r>
      <w:r w:rsidRPr="00D875CC">
        <w:rPr>
          <w:rFonts w:ascii="Arial" w:hAnsi="Arial" w:cs="Arial"/>
          <w:noProof/>
          <w:sz w:val="24"/>
          <w:szCs w:val="24"/>
        </w:rPr>
        <w:t xml:space="preserve"> 2021].</w:t>
      </w:r>
    </w:p>
    <w:p w14:paraId="70BC3699" w14:textId="398E1093"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Daft, L., 2000. </w:t>
      </w:r>
      <w:r w:rsidRPr="00D875CC">
        <w:rPr>
          <w:rFonts w:ascii="Arial" w:hAnsi="Arial" w:cs="Arial"/>
          <w:i/>
          <w:iCs/>
          <w:noProof/>
          <w:sz w:val="24"/>
          <w:szCs w:val="24"/>
        </w:rPr>
        <w:t xml:space="preserve">Organisation theory and design. </w:t>
      </w:r>
      <w:r w:rsidRPr="00D875CC">
        <w:rPr>
          <w:rFonts w:ascii="Arial" w:hAnsi="Arial" w:cs="Arial"/>
          <w:noProof/>
          <w:sz w:val="24"/>
          <w:szCs w:val="24"/>
        </w:rPr>
        <w:t>s.l.:</w:t>
      </w:r>
      <w:r w:rsidR="00605E89">
        <w:rPr>
          <w:rFonts w:ascii="Arial" w:hAnsi="Arial" w:cs="Arial"/>
          <w:noProof/>
          <w:sz w:val="24"/>
          <w:szCs w:val="24"/>
        </w:rPr>
        <w:t>Sou</w:t>
      </w:r>
      <w:r w:rsidRPr="00D875CC">
        <w:rPr>
          <w:rFonts w:ascii="Arial" w:hAnsi="Arial" w:cs="Arial"/>
          <w:noProof/>
          <w:sz w:val="24"/>
          <w:szCs w:val="24"/>
        </w:rPr>
        <w:t>th western college.</w:t>
      </w:r>
    </w:p>
    <w:p w14:paraId="7F877082"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David, F., 2009. </w:t>
      </w:r>
      <w:r w:rsidRPr="00D875CC">
        <w:rPr>
          <w:rFonts w:ascii="Arial" w:hAnsi="Arial" w:cs="Arial"/>
          <w:i/>
          <w:iCs/>
          <w:noProof/>
          <w:sz w:val="24"/>
          <w:szCs w:val="24"/>
        </w:rPr>
        <w:t xml:space="preserve">Strategic Management : Concepts and Cases. </w:t>
      </w:r>
      <w:r w:rsidRPr="00D875CC">
        <w:rPr>
          <w:rFonts w:ascii="Arial" w:hAnsi="Arial" w:cs="Arial"/>
          <w:noProof/>
          <w:sz w:val="24"/>
          <w:szCs w:val="24"/>
        </w:rPr>
        <w:t>12th ed. Florence: Pearson.</w:t>
      </w:r>
    </w:p>
    <w:p w14:paraId="09F41ED8"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David, F., FR, D. &amp; ME, D., 2017. </w:t>
      </w:r>
      <w:r w:rsidRPr="00D875CC">
        <w:rPr>
          <w:rFonts w:ascii="Arial" w:hAnsi="Arial" w:cs="Arial"/>
          <w:i/>
          <w:iCs/>
          <w:noProof/>
          <w:sz w:val="24"/>
          <w:szCs w:val="24"/>
        </w:rPr>
        <w:t xml:space="preserve">Strategic management: concepts and cases: A competitive advantage approach. </w:t>
      </w:r>
      <w:r w:rsidRPr="00D875CC">
        <w:rPr>
          <w:rFonts w:ascii="Arial" w:hAnsi="Arial" w:cs="Arial"/>
          <w:noProof/>
          <w:sz w:val="24"/>
          <w:szCs w:val="24"/>
        </w:rPr>
        <w:t>17th ed. Florence: Pearson.</w:t>
      </w:r>
    </w:p>
    <w:p w14:paraId="7550026E"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Davies, S. &amp; Gleister, K., 1997. Business school mission statements—the bland leading the bland?. </w:t>
      </w:r>
      <w:r w:rsidRPr="00D875CC">
        <w:rPr>
          <w:rFonts w:ascii="Arial" w:hAnsi="Arial" w:cs="Arial"/>
          <w:i/>
          <w:iCs/>
          <w:noProof/>
          <w:sz w:val="24"/>
          <w:szCs w:val="24"/>
        </w:rPr>
        <w:t xml:space="preserve">Long Range Planning, </w:t>
      </w:r>
      <w:r w:rsidRPr="00D875CC">
        <w:rPr>
          <w:rFonts w:ascii="Arial" w:hAnsi="Arial" w:cs="Arial"/>
          <w:noProof/>
          <w:sz w:val="24"/>
          <w:szCs w:val="24"/>
        </w:rPr>
        <w:t>30(4), pp. 594-604.</w:t>
      </w:r>
    </w:p>
    <w:p w14:paraId="197A3E7C"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Davis, R., 2012. Selected International Best Practices in Police Performance Measurement. In: </w:t>
      </w:r>
      <w:r w:rsidRPr="00D875CC">
        <w:rPr>
          <w:rFonts w:ascii="Arial" w:hAnsi="Arial" w:cs="Arial"/>
          <w:i/>
          <w:iCs/>
          <w:noProof/>
          <w:sz w:val="24"/>
          <w:szCs w:val="24"/>
        </w:rPr>
        <w:t xml:space="preserve">Selected International Best Practices in Police Performance Measurement. </w:t>
      </w:r>
      <w:r w:rsidRPr="00D875CC">
        <w:rPr>
          <w:rFonts w:ascii="Arial" w:hAnsi="Arial" w:cs="Arial"/>
          <w:noProof/>
          <w:sz w:val="24"/>
          <w:szCs w:val="24"/>
        </w:rPr>
        <w:t>s.l.:Rand Corporation, pp. 2-36.</w:t>
      </w:r>
    </w:p>
    <w:p w14:paraId="01BBCCBA"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Diefenbach, T., 2009. NEW PUBLIC MANAGEMENT IN PUBLIC SECTOR ORGANIZATIONS: THE DARK SIDES OF MANAGERIALISTIC ‘ENLIGHTENMENT’. </w:t>
      </w:r>
      <w:r w:rsidRPr="00D875CC">
        <w:rPr>
          <w:rFonts w:ascii="Arial" w:hAnsi="Arial" w:cs="Arial"/>
          <w:i/>
          <w:iCs/>
          <w:noProof/>
          <w:sz w:val="24"/>
          <w:szCs w:val="24"/>
        </w:rPr>
        <w:t xml:space="preserve">Public Administration, </w:t>
      </w:r>
      <w:r w:rsidRPr="00D875CC">
        <w:rPr>
          <w:rFonts w:ascii="Arial" w:hAnsi="Arial" w:cs="Arial"/>
          <w:noProof/>
          <w:sz w:val="24"/>
          <w:szCs w:val="24"/>
        </w:rPr>
        <w:t>87(4), pp. 892-909.</w:t>
      </w:r>
    </w:p>
    <w:p w14:paraId="1CA9BF75"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lastRenderedPageBreak/>
        <w:t xml:space="preserve">Dopson, S., Fitzgerald, L. &amp; Ferliec, E., 2008. Understanding change and innovation in healthcare settings: reconceptualizing the active role of context. </w:t>
      </w:r>
      <w:r w:rsidRPr="00D875CC">
        <w:rPr>
          <w:rFonts w:ascii="Arial" w:hAnsi="Arial" w:cs="Arial"/>
          <w:i/>
          <w:iCs/>
          <w:noProof/>
          <w:sz w:val="24"/>
          <w:szCs w:val="24"/>
        </w:rPr>
        <w:t xml:space="preserve">Journal of Change Management, </w:t>
      </w:r>
      <w:r w:rsidRPr="00D875CC">
        <w:rPr>
          <w:rFonts w:ascii="Arial" w:hAnsi="Arial" w:cs="Arial"/>
          <w:noProof/>
          <w:sz w:val="24"/>
          <w:szCs w:val="24"/>
        </w:rPr>
        <w:t>8(3/4), pp. 213-231.</w:t>
      </w:r>
    </w:p>
    <w:p w14:paraId="3722B4B6"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Elliott, M. &amp; Lichtenstein, S., 2020. Strategic planning activity, middle manager divergent thinking, external stakeholder salience, and organizational performance: a study of English and Welsh police forces.. </w:t>
      </w:r>
      <w:r w:rsidRPr="00D875CC">
        <w:rPr>
          <w:rFonts w:ascii="Arial" w:hAnsi="Arial" w:cs="Arial"/>
          <w:i/>
          <w:iCs/>
          <w:noProof/>
          <w:sz w:val="24"/>
          <w:szCs w:val="24"/>
        </w:rPr>
        <w:t xml:space="preserve">Public Management Review, </w:t>
      </w:r>
      <w:r w:rsidRPr="00D875CC">
        <w:rPr>
          <w:rFonts w:ascii="Arial" w:hAnsi="Arial" w:cs="Arial"/>
          <w:noProof/>
          <w:sz w:val="24"/>
          <w:szCs w:val="24"/>
        </w:rPr>
        <w:t>22(11), pp. 1581-1602.</w:t>
      </w:r>
    </w:p>
    <w:p w14:paraId="497B865B"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Elmsley, C., 2021. </w:t>
      </w:r>
      <w:r w:rsidRPr="00D875CC">
        <w:rPr>
          <w:rFonts w:ascii="Arial" w:hAnsi="Arial" w:cs="Arial"/>
          <w:i/>
          <w:iCs/>
          <w:noProof/>
          <w:sz w:val="24"/>
          <w:szCs w:val="24"/>
        </w:rPr>
        <w:t xml:space="preserve">A short history of Police and Policing. </w:t>
      </w:r>
      <w:r w:rsidRPr="00D875CC">
        <w:rPr>
          <w:rFonts w:ascii="Arial" w:hAnsi="Arial" w:cs="Arial"/>
          <w:noProof/>
          <w:sz w:val="24"/>
          <w:szCs w:val="24"/>
        </w:rPr>
        <w:t>1 ed. Oxford: Oxford University Press.</w:t>
      </w:r>
    </w:p>
    <w:p w14:paraId="22DE1B8A" w14:textId="4642DD60"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ER Services Principles of Management, 2021. </w:t>
      </w:r>
      <w:r w:rsidRPr="00D875CC">
        <w:rPr>
          <w:rFonts w:ascii="Arial" w:hAnsi="Arial" w:cs="Arial"/>
          <w:i/>
          <w:iCs/>
          <w:noProof/>
          <w:sz w:val="24"/>
          <w:szCs w:val="24"/>
        </w:rPr>
        <w:t xml:space="preserve">Stages and Types of Strategy.. </w:t>
      </w:r>
      <w:r w:rsidRPr="00D875CC">
        <w:rPr>
          <w:rFonts w:ascii="Arial" w:hAnsi="Arial" w:cs="Arial"/>
          <w:noProof/>
          <w:sz w:val="24"/>
          <w:szCs w:val="24"/>
        </w:rPr>
        <w:t xml:space="preserve">[Online] </w:t>
      </w:r>
      <w:r w:rsidRPr="00D875CC">
        <w:rPr>
          <w:rFonts w:ascii="Arial" w:hAnsi="Arial" w:cs="Arial"/>
          <w:noProof/>
          <w:sz w:val="24"/>
          <w:szCs w:val="24"/>
        </w:rPr>
        <w:br/>
        <w:t xml:space="preserve">Available at: </w:t>
      </w:r>
      <w:r w:rsidRPr="00D875CC">
        <w:rPr>
          <w:rFonts w:ascii="Arial" w:hAnsi="Arial" w:cs="Arial"/>
          <w:noProof/>
          <w:sz w:val="24"/>
          <w:szCs w:val="24"/>
          <w:u w:val="single"/>
        </w:rPr>
        <w:t>https://courses.lumenlearning.com/suny-principlesmanagement/chapter/stages-and-types-of-strategy/</w:t>
      </w:r>
      <w:r w:rsidRPr="00D875CC">
        <w:rPr>
          <w:rFonts w:ascii="Arial" w:hAnsi="Arial" w:cs="Arial"/>
          <w:noProof/>
          <w:sz w:val="24"/>
          <w:szCs w:val="24"/>
        </w:rPr>
        <w:br/>
        <w:t xml:space="preserve">[Accessed 12 </w:t>
      </w:r>
      <w:r w:rsidR="0051752E">
        <w:rPr>
          <w:rFonts w:ascii="Arial" w:hAnsi="Arial" w:cs="Arial"/>
          <w:noProof/>
          <w:sz w:val="24"/>
          <w:szCs w:val="24"/>
        </w:rPr>
        <w:t>November</w:t>
      </w:r>
      <w:r w:rsidRPr="00D875CC">
        <w:rPr>
          <w:rFonts w:ascii="Arial" w:hAnsi="Arial" w:cs="Arial"/>
          <w:noProof/>
          <w:sz w:val="24"/>
          <w:szCs w:val="24"/>
        </w:rPr>
        <w:t xml:space="preserve"> 2021].</w:t>
      </w:r>
    </w:p>
    <w:p w14:paraId="3DD345BD"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Farrar, J., 2021. </w:t>
      </w:r>
      <w:r w:rsidRPr="00D875CC">
        <w:rPr>
          <w:rFonts w:ascii="Arial" w:hAnsi="Arial" w:cs="Arial"/>
          <w:i/>
          <w:iCs/>
          <w:noProof/>
          <w:sz w:val="24"/>
          <w:szCs w:val="24"/>
        </w:rPr>
        <w:t xml:space="preserve">Delivering effective performance. </w:t>
      </w:r>
      <w:r w:rsidRPr="00D875CC">
        <w:rPr>
          <w:rFonts w:ascii="Arial" w:hAnsi="Arial" w:cs="Arial"/>
          <w:noProof/>
          <w:sz w:val="24"/>
          <w:szCs w:val="24"/>
        </w:rPr>
        <w:t>s.l.:s.n.</w:t>
      </w:r>
    </w:p>
    <w:p w14:paraId="6D273DDF"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Ferlie, E. &amp; Rosenberg, H., 2016. Applying Strategic Management Theories in Public Sector Organizations: Developing a typology.. </w:t>
      </w:r>
      <w:r w:rsidRPr="00D875CC">
        <w:rPr>
          <w:rFonts w:ascii="Arial" w:hAnsi="Arial" w:cs="Arial"/>
          <w:i/>
          <w:iCs/>
          <w:noProof/>
          <w:sz w:val="24"/>
          <w:szCs w:val="24"/>
        </w:rPr>
        <w:t xml:space="preserve">Public Management Review, </w:t>
      </w:r>
      <w:r w:rsidRPr="00D875CC">
        <w:rPr>
          <w:rFonts w:ascii="Arial" w:hAnsi="Arial" w:cs="Arial"/>
          <w:noProof/>
          <w:sz w:val="24"/>
          <w:szCs w:val="24"/>
        </w:rPr>
        <w:t>18(1), pp. 1-19.</w:t>
      </w:r>
    </w:p>
    <w:p w14:paraId="157D8887"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Goleman, D., 2000. Leadership that gets results. </w:t>
      </w:r>
      <w:r w:rsidRPr="00D875CC">
        <w:rPr>
          <w:rFonts w:ascii="Arial" w:hAnsi="Arial" w:cs="Arial"/>
          <w:i/>
          <w:iCs/>
          <w:noProof/>
          <w:sz w:val="24"/>
          <w:szCs w:val="24"/>
        </w:rPr>
        <w:t xml:space="preserve">Harvard Business Review, </w:t>
      </w:r>
      <w:r w:rsidRPr="00D875CC">
        <w:rPr>
          <w:rFonts w:ascii="Arial" w:hAnsi="Arial" w:cs="Arial"/>
          <w:noProof/>
          <w:sz w:val="24"/>
          <w:szCs w:val="24"/>
        </w:rPr>
        <w:t>78(2), pp. 78-90.</w:t>
      </w:r>
    </w:p>
    <w:p w14:paraId="0BEB67E8" w14:textId="10503D5A"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Gould, M. &amp; Campbell, A., 2002. </w:t>
      </w:r>
      <w:r w:rsidRPr="00D875CC">
        <w:rPr>
          <w:rFonts w:ascii="Arial" w:hAnsi="Arial" w:cs="Arial"/>
          <w:i/>
          <w:iCs/>
          <w:noProof/>
          <w:sz w:val="24"/>
          <w:szCs w:val="24"/>
        </w:rPr>
        <w:t xml:space="preserve">Do you have a well designed organisation - Harvard Business Review. </w:t>
      </w:r>
      <w:r w:rsidRPr="00D875CC">
        <w:rPr>
          <w:rFonts w:ascii="Arial" w:hAnsi="Arial" w:cs="Arial"/>
          <w:noProof/>
          <w:sz w:val="24"/>
          <w:szCs w:val="24"/>
        </w:rPr>
        <w:t xml:space="preserve">[Online] </w:t>
      </w:r>
      <w:r w:rsidRPr="00D875CC">
        <w:rPr>
          <w:rFonts w:ascii="Arial" w:hAnsi="Arial" w:cs="Arial"/>
          <w:noProof/>
          <w:sz w:val="24"/>
          <w:szCs w:val="24"/>
        </w:rPr>
        <w:br/>
        <w:t xml:space="preserve">Available at: </w:t>
      </w:r>
      <w:r w:rsidRPr="00D875CC">
        <w:rPr>
          <w:rFonts w:ascii="Arial" w:hAnsi="Arial" w:cs="Arial"/>
          <w:noProof/>
          <w:sz w:val="24"/>
          <w:szCs w:val="24"/>
          <w:u w:val="single"/>
        </w:rPr>
        <w:t>https://hbr.org/2002/03/do-you-have-a-well-designed-organization(2002)</w:t>
      </w:r>
      <w:r w:rsidRPr="00D875CC">
        <w:rPr>
          <w:rFonts w:ascii="Arial" w:hAnsi="Arial" w:cs="Arial"/>
          <w:noProof/>
          <w:sz w:val="24"/>
          <w:szCs w:val="24"/>
        </w:rPr>
        <w:br/>
        <w:t xml:space="preserve">[Accessed 14 </w:t>
      </w:r>
      <w:r w:rsidR="0051752E">
        <w:rPr>
          <w:rFonts w:ascii="Arial" w:hAnsi="Arial" w:cs="Arial"/>
          <w:noProof/>
          <w:sz w:val="24"/>
          <w:szCs w:val="24"/>
        </w:rPr>
        <w:t>November</w:t>
      </w:r>
      <w:r w:rsidRPr="00D875CC">
        <w:rPr>
          <w:rFonts w:ascii="Arial" w:hAnsi="Arial" w:cs="Arial"/>
          <w:noProof/>
          <w:sz w:val="24"/>
          <w:szCs w:val="24"/>
        </w:rPr>
        <w:t xml:space="preserve"> 2021].</w:t>
      </w:r>
    </w:p>
    <w:p w14:paraId="60FDDFFC"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lastRenderedPageBreak/>
        <w:t xml:space="preserve">Goyal, A., 2020. A Critical Analysis of Porter’s 5 Forces Model of Competitive Advantage. </w:t>
      </w:r>
      <w:r w:rsidRPr="00D875CC">
        <w:rPr>
          <w:rFonts w:ascii="Arial" w:hAnsi="Arial" w:cs="Arial"/>
          <w:i/>
          <w:iCs/>
          <w:noProof/>
          <w:sz w:val="24"/>
          <w:szCs w:val="24"/>
        </w:rPr>
        <w:t xml:space="preserve">Journal of Emerging Technologies and Innovative Research, </w:t>
      </w:r>
      <w:r w:rsidRPr="00D875CC">
        <w:rPr>
          <w:rFonts w:ascii="Arial" w:hAnsi="Arial" w:cs="Arial"/>
          <w:noProof/>
          <w:sz w:val="24"/>
          <w:szCs w:val="24"/>
        </w:rPr>
        <w:t>7(7), pp. 149-152.</w:t>
      </w:r>
    </w:p>
    <w:p w14:paraId="0686A2F0"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Graetz, F. &amp; Smith, A., 2010. Managing organizational change: a philosophies of change approach. </w:t>
      </w:r>
      <w:r w:rsidRPr="00D875CC">
        <w:rPr>
          <w:rFonts w:ascii="Arial" w:hAnsi="Arial" w:cs="Arial"/>
          <w:i/>
          <w:iCs/>
          <w:noProof/>
          <w:sz w:val="24"/>
          <w:szCs w:val="24"/>
        </w:rPr>
        <w:t xml:space="preserve">Journal of change management, </w:t>
      </w:r>
      <w:r w:rsidRPr="00D875CC">
        <w:rPr>
          <w:rFonts w:ascii="Arial" w:hAnsi="Arial" w:cs="Arial"/>
          <w:noProof/>
          <w:sz w:val="24"/>
          <w:szCs w:val="24"/>
        </w:rPr>
        <w:t>10(2), pp. 135-154.</w:t>
      </w:r>
    </w:p>
    <w:p w14:paraId="7625833D"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Greenberg, J., 2011. </w:t>
      </w:r>
      <w:r w:rsidRPr="00D875CC">
        <w:rPr>
          <w:rFonts w:ascii="Arial" w:hAnsi="Arial" w:cs="Arial"/>
          <w:i/>
          <w:iCs/>
          <w:noProof/>
          <w:sz w:val="24"/>
          <w:szCs w:val="24"/>
        </w:rPr>
        <w:t xml:space="preserve">Behaviour in Organisations. </w:t>
      </w:r>
      <w:r w:rsidRPr="00D875CC">
        <w:rPr>
          <w:rFonts w:ascii="Arial" w:hAnsi="Arial" w:cs="Arial"/>
          <w:noProof/>
          <w:sz w:val="24"/>
          <w:szCs w:val="24"/>
        </w:rPr>
        <w:t>10 ed. Upper saddle river: Prentice Hall.</w:t>
      </w:r>
    </w:p>
    <w:p w14:paraId="1828A1E4"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Groot, T. &amp; Budding, T., 2008. New public management's current issues and future prospects. </w:t>
      </w:r>
      <w:r w:rsidRPr="00D875CC">
        <w:rPr>
          <w:rFonts w:ascii="Arial" w:hAnsi="Arial" w:cs="Arial"/>
          <w:i/>
          <w:iCs/>
          <w:noProof/>
          <w:sz w:val="24"/>
          <w:szCs w:val="24"/>
        </w:rPr>
        <w:t xml:space="preserve">Financial Accountability &amp; Managament, </w:t>
      </w:r>
      <w:r w:rsidRPr="00D875CC">
        <w:rPr>
          <w:rFonts w:ascii="Arial" w:hAnsi="Arial" w:cs="Arial"/>
          <w:noProof/>
          <w:sz w:val="24"/>
          <w:szCs w:val="24"/>
        </w:rPr>
        <w:t>Volume 24, pp. 1-13.</w:t>
      </w:r>
    </w:p>
    <w:p w14:paraId="69D75C80"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Gurl, E., 2019. SWOT analysis : A theoretical review. </w:t>
      </w:r>
      <w:r w:rsidRPr="00D875CC">
        <w:rPr>
          <w:rFonts w:ascii="Arial" w:hAnsi="Arial" w:cs="Arial"/>
          <w:i/>
          <w:iCs/>
          <w:noProof/>
          <w:sz w:val="24"/>
          <w:szCs w:val="24"/>
        </w:rPr>
        <w:t xml:space="preserve">Science Direct, </w:t>
      </w:r>
      <w:r w:rsidRPr="00D875CC">
        <w:rPr>
          <w:rFonts w:ascii="Arial" w:hAnsi="Arial" w:cs="Arial"/>
          <w:noProof/>
          <w:sz w:val="24"/>
          <w:szCs w:val="24"/>
        </w:rPr>
        <w:t>159(1), pp. 1145-1154.</w:t>
      </w:r>
    </w:p>
    <w:p w14:paraId="06048EF1"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Hersey, P. &amp; Blanchard, K. H., 1977. </w:t>
      </w:r>
      <w:r w:rsidRPr="00D875CC">
        <w:rPr>
          <w:rFonts w:ascii="Arial" w:hAnsi="Arial" w:cs="Arial"/>
          <w:i/>
          <w:iCs/>
          <w:noProof/>
          <w:sz w:val="24"/>
          <w:szCs w:val="24"/>
        </w:rPr>
        <w:t xml:space="preserve">Management of Organizational Behavior: Utilizing Human Resources. </w:t>
      </w:r>
      <w:r w:rsidRPr="00D875CC">
        <w:rPr>
          <w:rFonts w:ascii="Arial" w:hAnsi="Arial" w:cs="Arial"/>
          <w:noProof/>
          <w:sz w:val="24"/>
          <w:szCs w:val="24"/>
        </w:rPr>
        <w:t>3 ed. New Jersey: Prentice Hall.</w:t>
      </w:r>
    </w:p>
    <w:p w14:paraId="77EC715D"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Hu, Q., Kapacu, N. &amp; O'Byrne, L., 2014. Strategic Planning for Community based small non profit organizations. Implementation, benefis and challenges.. </w:t>
      </w:r>
      <w:r w:rsidRPr="00D875CC">
        <w:rPr>
          <w:rFonts w:ascii="Arial" w:hAnsi="Arial" w:cs="Arial"/>
          <w:i/>
          <w:iCs/>
          <w:noProof/>
          <w:sz w:val="24"/>
          <w:szCs w:val="24"/>
        </w:rPr>
        <w:t xml:space="preserve">The journal of applied management and entrepreneurship., </w:t>
      </w:r>
      <w:r w:rsidRPr="00D875CC">
        <w:rPr>
          <w:rFonts w:ascii="Arial" w:hAnsi="Arial" w:cs="Arial"/>
          <w:noProof/>
          <w:sz w:val="24"/>
          <w:szCs w:val="24"/>
        </w:rPr>
        <w:t>19(1), pp. 83-101.</w:t>
      </w:r>
    </w:p>
    <w:p w14:paraId="44C5F75E"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Johnson, G., Scholes, K. &amp; Whittington, R., 2005. </w:t>
      </w:r>
      <w:r w:rsidRPr="00D875CC">
        <w:rPr>
          <w:rFonts w:ascii="Arial" w:hAnsi="Arial" w:cs="Arial"/>
          <w:i/>
          <w:iCs/>
          <w:noProof/>
          <w:sz w:val="24"/>
          <w:szCs w:val="24"/>
        </w:rPr>
        <w:t xml:space="preserve">Exploring Corporate Strategy. </w:t>
      </w:r>
      <w:r w:rsidRPr="00D875CC">
        <w:rPr>
          <w:rFonts w:ascii="Arial" w:hAnsi="Arial" w:cs="Arial"/>
          <w:noProof/>
          <w:sz w:val="24"/>
          <w:szCs w:val="24"/>
        </w:rPr>
        <w:t>7th ed. Harlow: Peasron Education Ltd.</w:t>
      </w:r>
    </w:p>
    <w:p w14:paraId="79AFB147"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Johnson, G. et al., 2013. </w:t>
      </w:r>
      <w:r w:rsidRPr="00D875CC">
        <w:rPr>
          <w:rFonts w:ascii="Arial" w:hAnsi="Arial" w:cs="Arial"/>
          <w:i/>
          <w:iCs/>
          <w:noProof/>
          <w:sz w:val="24"/>
          <w:szCs w:val="24"/>
        </w:rPr>
        <w:t xml:space="preserve">Exploring Stratgy: Text &amp; Cases. </w:t>
      </w:r>
      <w:r w:rsidRPr="00D875CC">
        <w:rPr>
          <w:rFonts w:ascii="Arial" w:hAnsi="Arial" w:cs="Arial"/>
          <w:noProof/>
          <w:sz w:val="24"/>
          <w:szCs w:val="24"/>
        </w:rPr>
        <w:t>10 ed. NY: Pearson.</w:t>
      </w:r>
    </w:p>
    <w:p w14:paraId="6430F2B7"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Johnson, G. et al., 2017. </w:t>
      </w:r>
      <w:r w:rsidRPr="00D875CC">
        <w:rPr>
          <w:rFonts w:ascii="Arial" w:hAnsi="Arial" w:cs="Arial"/>
          <w:i/>
          <w:iCs/>
          <w:noProof/>
          <w:sz w:val="24"/>
          <w:szCs w:val="24"/>
        </w:rPr>
        <w:t xml:space="preserve">Fundamentals of Strategy. </w:t>
      </w:r>
      <w:r w:rsidRPr="00D875CC">
        <w:rPr>
          <w:rFonts w:ascii="Arial" w:hAnsi="Arial" w:cs="Arial"/>
          <w:noProof/>
          <w:sz w:val="24"/>
          <w:szCs w:val="24"/>
        </w:rPr>
        <w:t>11 ed. NY: Pearson.</w:t>
      </w:r>
    </w:p>
    <w:p w14:paraId="44DC557C"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Kaplan, R. &amp; Norton, D., 1992. The Balanced Scorecard - Measures that drive performance. </w:t>
      </w:r>
      <w:r w:rsidRPr="00D875CC">
        <w:rPr>
          <w:rFonts w:ascii="Arial" w:hAnsi="Arial" w:cs="Arial"/>
          <w:i/>
          <w:iCs/>
          <w:noProof/>
          <w:sz w:val="24"/>
          <w:szCs w:val="24"/>
        </w:rPr>
        <w:t xml:space="preserve">Harvard Business Review, </w:t>
      </w:r>
      <w:r w:rsidRPr="00D875CC">
        <w:rPr>
          <w:rFonts w:ascii="Arial" w:hAnsi="Arial" w:cs="Arial"/>
          <w:noProof/>
          <w:sz w:val="24"/>
          <w:szCs w:val="24"/>
        </w:rPr>
        <w:t>Volume 9105, pp. 71-79.</w:t>
      </w:r>
    </w:p>
    <w:p w14:paraId="53C84B50"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Klein, A., 2011. Corporate culture: It's value as a resource for competitive advantage. </w:t>
      </w:r>
      <w:r w:rsidRPr="00D875CC">
        <w:rPr>
          <w:rFonts w:ascii="Arial" w:hAnsi="Arial" w:cs="Arial"/>
          <w:i/>
          <w:iCs/>
          <w:noProof/>
          <w:sz w:val="24"/>
          <w:szCs w:val="24"/>
        </w:rPr>
        <w:t xml:space="preserve">Journal of business strategy, </w:t>
      </w:r>
      <w:r w:rsidRPr="00D875CC">
        <w:rPr>
          <w:rFonts w:ascii="Arial" w:hAnsi="Arial" w:cs="Arial"/>
          <w:noProof/>
          <w:sz w:val="24"/>
          <w:szCs w:val="24"/>
        </w:rPr>
        <w:t>32(2), pp. 21-28.</w:t>
      </w:r>
    </w:p>
    <w:p w14:paraId="45FE3107"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Kotter, J., 2012. </w:t>
      </w:r>
      <w:r w:rsidRPr="00D875CC">
        <w:rPr>
          <w:rFonts w:ascii="Arial" w:hAnsi="Arial" w:cs="Arial"/>
          <w:i/>
          <w:iCs/>
          <w:noProof/>
          <w:sz w:val="24"/>
          <w:szCs w:val="24"/>
        </w:rPr>
        <w:t xml:space="preserve">Leading Change. </w:t>
      </w:r>
      <w:r w:rsidRPr="00D875CC">
        <w:rPr>
          <w:rFonts w:ascii="Arial" w:hAnsi="Arial" w:cs="Arial"/>
          <w:noProof/>
          <w:sz w:val="24"/>
          <w:szCs w:val="24"/>
        </w:rPr>
        <w:t>Boston: Harvard Business Review Press.</w:t>
      </w:r>
    </w:p>
    <w:p w14:paraId="43ABA1C6"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lastRenderedPageBreak/>
        <w:t xml:space="preserve">Leigh, D., 2010. SWOT analysis. </w:t>
      </w:r>
      <w:r w:rsidRPr="00D875CC">
        <w:rPr>
          <w:rFonts w:ascii="Arial" w:hAnsi="Arial" w:cs="Arial"/>
          <w:i/>
          <w:iCs/>
          <w:noProof/>
          <w:sz w:val="24"/>
          <w:szCs w:val="24"/>
        </w:rPr>
        <w:t xml:space="preserve">Handbook of Improving Performance in the Workplace: Selecting and Implementing Performance Interventions, Volume 2, </w:t>
      </w:r>
      <w:r w:rsidRPr="00D875CC">
        <w:rPr>
          <w:rFonts w:ascii="Arial" w:hAnsi="Arial" w:cs="Arial"/>
          <w:noProof/>
          <w:sz w:val="24"/>
          <w:szCs w:val="24"/>
        </w:rPr>
        <w:t>Volume 2, pp. 115-140.</w:t>
      </w:r>
    </w:p>
    <w:p w14:paraId="2A6A06AB"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Levitt, T., 1960. Marketing Myopia. </w:t>
      </w:r>
      <w:r w:rsidRPr="00D875CC">
        <w:rPr>
          <w:rFonts w:ascii="Arial" w:hAnsi="Arial" w:cs="Arial"/>
          <w:i/>
          <w:iCs/>
          <w:noProof/>
          <w:sz w:val="24"/>
          <w:szCs w:val="24"/>
        </w:rPr>
        <w:t xml:space="preserve">Harvard Business Review, </w:t>
      </w:r>
      <w:r w:rsidRPr="00D875CC">
        <w:rPr>
          <w:rFonts w:ascii="Arial" w:hAnsi="Arial" w:cs="Arial"/>
          <w:noProof/>
          <w:sz w:val="24"/>
          <w:szCs w:val="24"/>
        </w:rPr>
        <w:t>Volume 38, pp. 45-56.</w:t>
      </w:r>
    </w:p>
    <w:p w14:paraId="408E8A83"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Long, S., Perumal, P. &amp; Ajagbe, M., 2012. The Impact of Human Resource Management Practices on Employees Turnover Intentions. </w:t>
      </w:r>
      <w:r w:rsidRPr="00D875CC">
        <w:rPr>
          <w:rFonts w:ascii="Arial" w:hAnsi="Arial" w:cs="Arial"/>
          <w:i/>
          <w:iCs/>
          <w:noProof/>
          <w:sz w:val="24"/>
          <w:szCs w:val="24"/>
        </w:rPr>
        <w:t xml:space="preserve">Interdisciplinary Journal of Contemporary Research in Business, </w:t>
      </w:r>
      <w:r w:rsidRPr="00D875CC">
        <w:rPr>
          <w:rFonts w:ascii="Arial" w:hAnsi="Arial" w:cs="Arial"/>
          <w:noProof/>
          <w:sz w:val="24"/>
          <w:szCs w:val="24"/>
        </w:rPr>
        <w:t>4(2), pp. 629-641.</w:t>
      </w:r>
    </w:p>
    <w:p w14:paraId="3764ACDD"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Lynch, R., 2018. </w:t>
      </w:r>
      <w:r w:rsidRPr="00D875CC">
        <w:rPr>
          <w:rFonts w:ascii="Arial" w:hAnsi="Arial" w:cs="Arial"/>
          <w:i/>
          <w:iCs/>
          <w:noProof/>
          <w:sz w:val="24"/>
          <w:szCs w:val="24"/>
        </w:rPr>
        <w:t xml:space="preserve">Strategic Management. </w:t>
      </w:r>
      <w:r w:rsidRPr="00D875CC">
        <w:rPr>
          <w:rFonts w:ascii="Arial" w:hAnsi="Arial" w:cs="Arial"/>
          <w:noProof/>
          <w:sz w:val="24"/>
          <w:szCs w:val="24"/>
        </w:rPr>
        <w:t>8 ed. NY: Pearson Education.</w:t>
      </w:r>
    </w:p>
    <w:p w14:paraId="2C487BFE"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Maguire, M., 2012. ‘Response 1: Big Society, the Voluntary Sector and the Marketization of Criminal Justice’.. </w:t>
      </w:r>
      <w:r w:rsidRPr="00D875CC">
        <w:rPr>
          <w:rFonts w:ascii="Arial" w:hAnsi="Arial" w:cs="Arial"/>
          <w:i/>
          <w:iCs/>
          <w:noProof/>
          <w:sz w:val="24"/>
          <w:szCs w:val="24"/>
        </w:rPr>
        <w:t xml:space="preserve">Criminology and Criminal Justice , </w:t>
      </w:r>
      <w:r w:rsidRPr="00D875CC">
        <w:rPr>
          <w:rFonts w:ascii="Arial" w:hAnsi="Arial" w:cs="Arial"/>
          <w:noProof/>
          <w:sz w:val="24"/>
          <w:szCs w:val="24"/>
        </w:rPr>
        <w:t>12(5), p. 489.</w:t>
      </w:r>
    </w:p>
    <w:p w14:paraId="73C993B7"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McDonald, S. &amp; Foster, R., 2013. The Use of Johnson's Cultural Web to Improve Understanding of Organisational Culture: A Critical Review. </w:t>
      </w:r>
      <w:r w:rsidRPr="00D875CC">
        <w:rPr>
          <w:rFonts w:ascii="Arial" w:hAnsi="Arial" w:cs="Arial"/>
          <w:i/>
          <w:iCs/>
          <w:noProof/>
          <w:sz w:val="24"/>
          <w:szCs w:val="24"/>
        </w:rPr>
        <w:t xml:space="preserve">International Journal of Management, </w:t>
      </w:r>
      <w:r w:rsidRPr="00D875CC">
        <w:rPr>
          <w:rFonts w:ascii="Arial" w:hAnsi="Arial" w:cs="Arial"/>
          <w:noProof/>
          <w:sz w:val="24"/>
          <w:szCs w:val="24"/>
        </w:rPr>
        <w:t>30(4), pp. 340-354.</w:t>
      </w:r>
    </w:p>
    <w:p w14:paraId="1734C885"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Mckevitt, D., Millar, M. &amp; Keogan, J., 2000. The Role of the Citizen-Client in Performance Measurement: The Case of the Street Level Public Organization (SLPO). </w:t>
      </w:r>
      <w:r w:rsidRPr="00D875CC">
        <w:rPr>
          <w:rFonts w:ascii="Arial" w:hAnsi="Arial" w:cs="Arial"/>
          <w:i/>
          <w:iCs/>
          <w:noProof/>
          <w:sz w:val="24"/>
          <w:szCs w:val="24"/>
        </w:rPr>
        <w:t xml:space="preserve">International Review of Administrative Sciences., </w:t>
      </w:r>
      <w:r w:rsidRPr="00D875CC">
        <w:rPr>
          <w:rFonts w:ascii="Arial" w:hAnsi="Arial" w:cs="Arial"/>
          <w:noProof/>
          <w:sz w:val="24"/>
          <w:szCs w:val="24"/>
        </w:rPr>
        <w:t>66(4), pp. 619-636.</w:t>
      </w:r>
    </w:p>
    <w:p w14:paraId="5EFD65AA"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Miles, R. &amp; Snow, C., 1978. </w:t>
      </w:r>
      <w:r w:rsidRPr="00D875CC">
        <w:rPr>
          <w:rFonts w:ascii="Arial" w:hAnsi="Arial" w:cs="Arial"/>
          <w:i/>
          <w:iCs/>
          <w:noProof/>
          <w:sz w:val="24"/>
          <w:szCs w:val="24"/>
        </w:rPr>
        <w:t xml:space="preserve">Organisational Strategies, Structure and Process. </w:t>
      </w:r>
      <w:r w:rsidRPr="00D875CC">
        <w:rPr>
          <w:rFonts w:ascii="Arial" w:hAnsi="Arial" w:cs="Arial"/>
          <w:noProof/>
          <w:sz w:val="24"/>
          <w:szCs w:val="24"/>
        </w:rPr>
        <w:t>New York: Mcgraw-Hill.</w:t>
      </w:r>
    </w:p>
    <w:p w14:paraId="3A32124F" w14:textId="69FC1F15"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Mindtools, 2019. </w:t>
      </w:r>
      <w:r w:rsidRPr="00D875CC">
        <w:rPr>
          <w:rFonts w:ascii="Arial" w:hAnsi="Arial" w:cs="Arial"/>
          <w:i/>
          <w:iCs/>
          <w:noProof/>
          <w:sz w:val="24"/>
          <w:szCs w:val="24"/>
        </w:rPr>
        <w:t xml:space="preserve">The Cultural Web. </w:t>
      </w:r>
      <w:r w:rsidRPr="00D875CC">
        <w:rPr>
          <w:rFonts w:ascii="Arial" w:hAnsi="Arial" w:cs="Arial"/>
          <w:noProof/>
          <w:sz w:val="24"/>
          <w:szCs w:val="24"/>
        </w:rPr>
        <w:t xml:space="preserve">[Online] </w:t>
      </w:r>
      <w:r w:rsidRPr="00D875CC">
        <w:rPr>
          <w:rFonts w:ascii="Arial" w:hAnsi="Arial" w:cs="Arial"/>
          <w:noProof/>
          <w:sz w:val="24"/>
          <w:szCs w:val="24"/>
        </w:rPr>
        <w:br/>
        <w:t xml:space="preserve">Available at: </w:t>
      </w:r>
      <w:r w:rsidRPr="00D875CC">
        <w:rPr>
          <w:rFonts w:ascii="Arial" w:hAnsi="Arial" w:cs="Arial"/>
          <w:noProof/>
          <w:sz w:val="24"/>
          <w:szCs w:val="24"/>
          <w:u w:val="single"/>
        </w:rPr>
        <w:t>https://www.mindtools.com/pages/article/newSTR_90.htm</w:t>
      </w:r>
      <w:r w:rsidRPr="00D875CC">
        <w:rPr>
          <w:rFonts w:ascii="Arial" w:hAnsi="Arial" w:cs="Arial"/>
          <w:noProof/>
          <w:sz w:val="24"/>
          <w:szCs w:val="24"/>
        </w:rPr>
        <w:br/>
        <w:t xml:space="preserve">[Accessed 4 </w:t>
      </w:r>
      <w:r w:rsidR="0051752E">
        <w:rPr>
          <w:rFonts w:ascii="Arial" w:hAnsi="Arial" w:cs="Arial"/>
          <w:noProof/>
          <w:sz w:val="24"/>
          <w:szCs w:val="24"/>
        </w:rPr>
        <w:t>December</w:t>
      </w:r>
      <w:r w:rsidRPr="00D875CC">
        <w:rPr>
          <w:rFonts w:ascii="Arial" w:hAnsi="Arial" w:cs="Arial"/>
          <w:noProof/>
          <w:sz w:val="24"/>
          <w:szCs w:val="24"/>
        </w:rPr>
        <w:t xml:space="preserve"> 2021].</w:t>
      </w:r>
    </w:p>
    <w:p w14:paraId="2DF53B97"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Mintzberg, H., 2009. </w:t>
      </w:r>
      <w:r w:rsidRPr="00D875CC">
        <w:rPr>
          <w:rFonts w:ascii="Arial" w:hAnsi="Arial" w:cs="Arial"/>
          <w:i/>
          <w:iCs/>
          <w:noProof/>
          <w:sz w:val="24"/>
          <w:szCs w:val="24"/>
        </w:rPr>
        <w:t xml:space="preserve">Tracking Strategies: Toward a general theory of strategy formation. </w:t>
      </w:r>
      <w:r w:rsidRPr="00D875CC">
        <w:rPr>
          <w:rFonts w:ascii="Arial" w:hAnsi="Arial" w:cs="Arial"/>
          <w:noProof/>
          <w:sz w:val="24"/>
          <w:szCs w:val="24"/>
        </w:rPr>
        <w:t>New York: Oxford Universtity Press.</w:t>
      </w:r>
    </w:p>
    <w:p w14:paraId="33FBCFFF"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Mintzberg, H. &amp; Waters, J., 1985. Of strategies, deliberate and emergent. </w:t>
      </w:r>
      <w:r w:rsidRPr="00D875CC">
        <w:rPr>
          <w:rFonts w:ascii="Arial" w:hAnsi="Arial" w:cs="Arial"/>
          <w:i/>
          <w:iCs/>
          <w:noProof/>
          <w:sz w:val="24"/>
          <w:szCs w:val="24"/>
        </w:rPr>
        <w:t xml:space="preserve">Strategic Management Journal, </w:t>
      </w:r>
      <w:r w:rsidRPr="00D875CC">
        <w:rPr>
          <w:rFonts w:ascii="Arial" w:hAnsi="Arial" w:cs="Arial"/>
          <w:noProof/>
          <w:sz w:val="24"/>
          <w:szCs w:val="24"/>
        </w:rPr>
        <w:t>6(3), pp. 257-272.</w:t>
      </w:r>
    </w:p>
    <w:p w14:paraId="5E672FB1"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lastRenderedPageBreak/>
        <w:t xml:space="preserve">Mirabeau, L. &amp; Maguire, S., 2014. From autonomous strategic behavior to emergent strategy. </w:t>
      </w:r>
      <w:r w:rsidRPr="00D875CC">
        <w:rPr>
          <w:rFonts w:ascii="Arial" w:hAnsi="Arial" w:cs="Arial"/>
          <w:i/>
          <w:iCs/>
          <w:noProof/>
          <w:sz w:val="24"/>
          <w:szCs w:val="24"/>
        </w:rPr>
        <w:t xml:space="preserve">Strategic Management Journal, </w:t>
      </w:r>
      <w:r w:rsidRPr="00D875CC">
        <w:rPr>
          <w:rFonts w:ascii="Arial" w:hAnsi="Arial" w:cs="Arial"/>
          <w:noProof/>
          <w:sz w:val="24"/>
          <w:szCs w:val="24"/>
        </w:rPr>
        <w:t>35(8), pp. 1202-1229.</w:t>
      </w:r>
    </w:p>
    <w:p w14:paraId="379D9323"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Montgomery, C., 2009. Putting Leadership Back Into Strategy. In: </w:t>
      </w:r>
      <w:r w:rsidRPr="00D875CC">
        <w:rPr>
          <w:rFonts w:ascii="Arial" w:hAnsi="Arial" w:cs="Arial"/>
          <w:i/>
          <w:iCs/>
          <w:noProof/>
          <w:sz w:val="24"/>
          <w:szCs w:val="24"/>
        </w:rPr>
        <w:t xml:space="preserve">The Essential Guide to Leadership - Harvard Business Review. Eight unique perspectives on becoming a stronger leader.. </w:t>
      </w:r>
      <w:r w:rsidRPr="00D875CC">
        <w:rPr>
          <w:rFonts w:ascii="Arial" w:hAnsi="Arial" w:cs="Arial"/>
          <w:noProof/>
          <w:sz w:val="24"/>
          <w:szCs w:val="24"/>
        </w:rPr>
        <w:t>s.l.:Harvard Business School Publishing, pp. 31-39.</w:t>
      </w:r>
    </w:p>
    <w:p w14:paraId="33226687"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Moore, M. &amp; Braga, A., 2004. Police Performance Measurement: A normative framework. </w:t>
      </w:r>
      <w:r w:rsidRPr="00D875CC">
        <w:rPr>
          <w:rFonts w:ascii="Arial" w:hAnsi="Arial" w:cs="Arial"/>
          <w:i/>
          <w:iCs/>
          <w:noProof/>
          <w:sz w:val="24"/>
          <w:szCs w:val="24"/>
        </w:rPr>
        <w:t xml:space="preserve">Criminal Justice Ethics, </w:t>
      </w:r>
      <w:r w:rsidRPr="00D875CC">
        <w:rPr>
          <w:rFonts w:ascii="Arial" w:hAnsi="Arial" w:cs="Arial"/>
          <w:noProof/>
          <w:sz w:val="24"/>
          <w:szCs w:val="24"/>
        </w:rPr>
        <w:t>23(1), pp. 3-19.</w:t>
      </w:r>
    </w:p>
    <w:p w14:paraId="49C42774"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Morden, T., 2007. </w:t>
      </w:r>
      <w:r w:rsidRPr="00D875CC">
        <w:rPr>
          <w:rFonts w:ascii="Arial" w:hAnsi="Arial" w:cs="Arial"/>
          <w:i/>
          <w:iCs/>
          <w:noProof/>
          <w:sz w:val="24"/>
          <w:szCs w:val="24"/>
        </w:rPr>
        <w:t xml:space="preserve">Principles of Strategic Management. </w:t>
      </w:r>
      <w:r w:rsidRPr="00D875CC">
        <w:rPr>
          <w:rFonts w:ascii="Arial" w:hAnsi="Arial" w:cs="Arial"/>
          <w:noProof/>
          <w:sz w:val="24"/>
          <w:szCs w:val="24"/>
        </w:rPr>
        <w:t>3 ed. Aldershot: Asgate Publishing.</w:t>
      </w:r>
    </w:p>
    <w:p w14:paraId="052A61E3"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Murray-Webster, R. &amp; Simon, P., 2006. Making Sense of Stakeholder Mapping. </w:t>
      </w:r>
      <w:r w:rsidRPr="00D875CC">
        <w:rPr>
          <w:rFonts w:ascii="Arial" w:hAnsi="Arial" w:cs="Arial"/>
          <w:i/>
          <w:iCs/>
          <w:noProof/>
          <w:sz w:val="24"/>
          <w:szCs w:val="24"/>
        </w:rPr>
        <w:t xml:space="preserve">PM World today, </w:t>
      </w:r>
      <w:r w:rsidRPr="00D875CC">
        <w:rPr>
          <w:rFonts w:ascii="Arial" w:hAnsi="Arial" w:cs="Arial"/>
          <w:noProof/>
          <w:sz w:val="24"/>
          <w:szCs w:val="24"/>
        </w:rPr>
        <w:t>8(11), pp. 1-5.</w:t>
      </w:r>
    </w:p>
    <w:p w14:paraId="45FA05A6" w14:textId="412FB895"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Open University, n.d. </w:t>
      </w:r>
      <w:r w:rsidRPr="00D875CC">
        <w:rPr>
          <w:rFonts w:ascii="Arial" w:hAnsi="Arial" w:cs="Arial"/>
          <w:i/>
          <w:iCs/>
          <w:noProof/>
          <w:sz w:val="24"/>
          <w:szCs w:val="24"/>
        </w:rPr>
        <w:t xml:space="preserve">Open University. Understanding Forces of Competition Outside Private Sector organisations. </w:t>
      </w:r>
      <w:r w:rsidRPr="00D875CC">
        <w:rPr>
          <w:rFonts w:ascii="Arial" w:hAnsi="Arial" w:cs="Arial"/>
          <w:noProof/>
          <w:sz w:val="24"/>
          <w:szCs w:val="24"/>
        </w:rPr>
        <w:t xml:space="preserve">[Online] </w:t>
      </w:r>
      <w:r w:rsidRPr="00D875CC">
        <w:rPr>
          <w:rFonts w:ascii="Arial" w:hAnsi="Arial" w:cs="Arial"/>
          <w:noProof/>
          <w:sz w:val="24"/>
          <w:szCs w:val="24"/>
        </w:rPr>
        <w:br/>
        <w:t xml:space="preserve">Available at: </w:t>
      </w:r>
      <w:r w:rsidRPr="00D875CC">
        <w:rPr>
          <w:rFonts w:ascii="Arial" w:hAnsi="Arial" w:cs="Arial"/>
          <w:noProof/>
          <w:sz w:val="24"/>
          <w:szCs w:val="24"/>
          <w:u w:val="single"/>
        </w:rPr>
        <w:t>https://www.open.edu/openlearn/money-management/management/human-resources/strategic-view-performance/content-section-2.3.2</w:t>
      </w:r>
      <w:r w:rsidRPr="00D875CC">
        <w:rPr>
          <w:rFonts w:ascii="Arial" w:hAnsi="Arial" w:cs="Arial"/>
          <w:noProof/>
          <w:sz w:val="24"/>
          <w:szCs w:val="24"/>
        </w:rPr>
        <w:br/>
        <w:t xml:space="preserve">[Accessed 6 </w:t>
      </w:r>
      <w:r w:rsidR="0051752E">
        <w:rPr>
          <w:rFonts w:ascii="Arial" w:hAnsi="Arial" w:cs="Arial"/>
          <w:noProof/>
          <w:sz w:val="24"/>
          <w:szCs w:val="24"/>
        </w:rPr>
        <w:t>November</w:t>
      </w:r>
      <w:r w:rsidRPr="00D875CC">
        <w:rPr>
          <w:rFonts w:ascii="Arial" w:hAnsi="Arial" w:cs="Arial"/>
          <w:noProof/>
          <w:sz w:val="24"/>
          <w:szCs w:val="24"/>
        </w:rPr>
        <w:t xml:space="preserve"> 2021].</w:t>
      </w:r>
    </w:p>
    <w:p w14:paraId="23B79663"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Perera, R., 2017. </w:t>
      </w:r>
      <w:r w:rsidRPr="00D875CC">
        <w:rPr>
          <w:rFonts w:ascii="Arial" w:hAnsi="Arial" w:cs="Arial"/>
          <w:i/>
          <w:iCs/>
          <w:noProof/>
          <w:sz w:val="24"/>
          <w:szCs w:val="24"/>
        </w:rPr>
        <w:t xml:space="preserve">The PESTLE analysis. </w:t>
      </w:r>
      <w:r w:rsidRPr="00D875CC">
        <w:rPr>
          <w:rFonts w:ascii="Arial" w:hAnsi="Arial" w:cs="Arial"/>
          <w:noProof/>
          <w:sz w:val="24"/>
          <w:szCs w:val="24"/>
        </w:rPr>
        <w:t>1 ed. s.l.:Nerdynaut.</w:t>
      </w:r>
    </w:p>
    <w:p w14:paraId="551108B7"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Pitts, R. &amp; Lei, D., 2003. </w:t>
      </w:r>
      <w:r w:rsidRPr="00D875CC">
        <w:rPr>
          <w:rFonts w:ascii="Arial" w:hAnsi="Arial" w:cs="Arial"/>
          <w:i/>
          <w:iCs/>
          <w:noProof/>
          <w:sz w:val="24"/>
          <w:szCs w:val="24"/>
        </w:rPr>
        <w:t xml:space="preserve">Strategic management: Building and sustaining competitive advantage. </w:t>
      </w:r>
      <w:r w:rsidRPr="00D875CC">
        <w:rPr>
          <w:rFonts w:ascii="Arial" w:hAnsi="Arial" w:cs="Arial"/>
          <w:noProof/>
          <w:sz w:val="24"/>
          <w:szCs w:val="24"/>
        </w:rPr>
        <w:t>3 ed. Ohio: Thompson Learning.</w:t>
      </w:r>
    </w:p>
    <w:p w14:paraId="09882987"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Poister, T. &amp; Streib, G., 2005. Elements of strategic planning &amp; management in municipal government: Statuses after 2 decades.. </w:t>
      </w:r>
      <w:r w:rsidRPr="00D875CC">
        <w:rPr>
          <w:rFonts w:ascii="Arial" w:hAnsi="Arial" w:cs="Arial"/>
          <w:i/>
          <w:iCs/>
          <w:noProof/>
          <w:sz w:val="24"/>
          <w:szCs w:val="24"/>
        </w:rPr>
        <w:t xml:space="preserve">Public Administration Review., </w:t>
      </w:r>
      <w:r w:rsidRPr="00D875CC">
        <w:rPr>
          <w:rFonts w:ascii="Arial" w:hAnsi="Arial" w:cs="Arial"/>
          <w:noProof/>
          <w:sz w:val="24"/>
          <w:szCs w:val="24"/>
        </w:rPr>
        <w:t>65(1), pp. 45-56.</w:t>
      </w:r>
    </w:p>
    <w:p w14:paraId="47ADD9BD"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Porter, M., 1979. How Competitive Forces Shape Strategy. </w:t>
      </w:r>
      <w:r w:rsidRPr="00D875CC">
        <w:rPr>
          <w:rFonts w:ascii="Arial" w:hAnsi="Arial" w:cs="Arial"/>
          <w:i/>
          <w:iCs/>
          <w:noProof/>
          <w:sz w:val="24"/>
          <w:szCs w:val="24"/>
        </w:rPr>
        <w:t xml:space="preserve">Harvard Business Review, </w:t>
      </w:r>
      <w:r w:rsidRPr="00D875CC">
        <w:rPr>
          <w:rFonts w:ascii="Arial" w:hAnsi="Arial" w:cs="Arial"/>
          <w:noProof/>
          <w:sz w:val="24"/>
          <w:szCs w:val="24"/>
        </w:rPr>
        <w:t>57(2), pp. 137-145.</w:t>
      </w:r>
    </w:p>
    <w:p w14:paraId="7386FC40"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lastRenderedPageBreak/>
        <w:t xml:space="preserve">Porter, M., 1980. </w:t>
      </w:r>
      <w:r w:rsidRPr="00D875CC">
        <w:rPr>
          <w:rFonts w:ascii="Arial" w:hAnsi="Arial" w:cs="Arial"/>
          <w:i/>
          <w:iCs/>
          <w:noProof/>
          <w:sz w:val="24"/>
          <w:szCs w:val="24"/>
        </w:rPr>
        <w:t xml:space="preserve">Competitive Strategy: Techniques for Analyzing Industries and Competitors. </w:t>
      </w:r>
      <w:r w:rsidRPr="00D875CC">
        <w:rPr>
          <w:rFonts w:ascii="Arial" w:hAnsi="Arial" w:cs="Arial"/>
          <w:noProof/>
          <w:sz w:val="24"/>
          <w:szCs w:val="24"/>
        </w:rPr>
        <w:t>New York: Free Press.</w:t>
      </w:r>
    </w:p>
    <w:p w14:paraId="1C88263A"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Porter, M., 2008. The five competitive forces that shape strategy. </w:t>
      </w:r>
      <w:r w:rsidRPr="00D875CC">
        <w:rPr>
          <w:rFonts w:ascii="Arial" w:hAnsi="Arial" w:cs="Arial"/>
          <w:i/>
          <w:iCs/>
          <w:noProof/>
          <w:sz w:val="24"/>
          <w:szCs w:val="24"/>
        </w:rPr>
        <w:t xml:space="preserve">Harvard Business Review, </w:t>
      </w:r>
      <w:r w:rsidRPr="00D875CC">
        <w:rPr>
          <w:rFonts w:ascii="Arial" w:hAnsi="Arial" w:cs="Arial"/>
          <w:noProof/>
          <w:sz w:val="24"/>
          <w:szCs w:val="24"/>
        </w:rPr>
        <w:t>86(1), pp. 78-97.</w:t>
      </w:r>
    </w:p>
    <w:p w14:paraId="2E2F4607"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Preduzeka, E., 2012. </w:t>
      </w:r>
      <w:r w:rsidRPr="00D875CC">
        <w:rPr>
          <w:rFonts w:ascii="Arial" w:hAnsi="Arial" w:cs="Arial"/>
          <w:i/>
          <w:iCs/>
          <w:noProof/>
          <w:sz w:val="24"/>
          <w:szCs w:val="24"/>
        </w:rPr>
        <w:t xml:space="preserve">Organizational culture and strategy, </w:t>
      </w:r>
      <w:r w:rsidRPr="00D875CC">
        <w:rPr>
          <w:rFonts w:ascii="Arial" w:hAnsi="Arial" w:cs="Arial"/>
          <w:noProof/>
          <w:sz w:val="24"/>
          <w:szCs w:val="24"/>
        </w:rPr>
        <w:t>Belgrade: University of Belgrade.</w:t>
      </w:r>
    </w:p>
    <w:p w14:paraId="669E54E8" w14:textId="10669CB2"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PRSRA, 2011. </w:t>
      </w:r>
      <w:r w:rsidRPr="00D875CC">
        <w:rPr>
          <w:rFonts w:ascii="Arial" w:hAnsi="Arial" w:cs="Arial"/>
          <w:i/>
          <w:iCs/>
          <w:noProof/>
          <w:sz w:val="24"/>
          <w:szCs w:val="24"/>
        </w:rPr>
        <w:t xml:space="preserve">Police Reform and Social Responsibility Act 2011. </w:t>
      </w:r>
      <w:r w:rsidRPr="00D875CC">
        <w:rPr>
          <w:rFonts w:ascii="Arial" w:hAnsi="Arial" w:cs="Arial"/>
          <w:noProof/>
          <w:sz w:val="24"/>
          <w:szCs w:val="24"/>
        </w:rPr>
        <w:t xml:space="preserve">[Online] </w:t>
      </w:r>
      <w:r w:rsidRPr="00D875CC">
        <w:rPr>
          <w:rFonts w:ascii="Arial" w:hAnsi="Arial" w:cs="Arial"/>
          <w:noProof/>
          <w:sz w:val="24"/>
          <w:szCs w:val="24"/>
        </w:rPr>
        <w:br/>
        <w:t xml:space="preserve">Available at: </w:t>
      </w:r>
      <w:r w:rsidRPr="00D875CC">
        <w:rPr>
          <w:rFonts w:ascii="Arial" w:hAnsi="Arial" w:cs="Arial"/>
          <w:noProof/>
          <w:sz w:val="24"/>
          <w:szCs w:val="24"/>
          <w:u w:val="single"/>
        </w:rPr>
        <w:t>https://www.legislation.gov.uk/ukpga/2011/13/contents/enacted</w:t>
      </w:r>
      <w:r w:rsidRPr="00D875CC">
        <w:rPr>
          <w:rFonts w:ascii="Arial" w:hAnsi="Arial" w:cs="Arial"/>
          <w:noProof/>
          <w:sz w:val="24"/>
          <w:szCs w:val="24"/>
        </w:rPr>
        <w:br/>
        <w:t>[Accessed 14 December 202</w:t>
      </w:r>
      <w:r w:rsidR="0051752E">
        <w:rPr>
          <w:rFonts w:ascii="Arial" w:hAnsi="Arial" w:cs="Arial"/>
          <w:noProof/>
          <w:sz w:val="24"/>
          <w:szCs w:val="24"/>
        </w:rPr>
        <w:t>1</w:t>
      </w:r>
      <w:r w:rsidRPr="00D875CC">
        <w:rPr>
          <w:rFonts w:ascii="Arial" w:hAnsi="Arial" w:cs="Arial"/>
          <w:noProof/>
          <w:sz w:val="24"/>
          <w:szCs w:val="24"/>
        </w:rPr>
        <w:t>].</w:t>
      </w:r>
    </w:p>
    <w:p w14:paraId="632C245E" w14:textId="43581EF1"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PWC, 2018. </w:t>
      </w:r>
      <w:r w:rsidRPr="00D875CC">
        <w:rPr>
          <w:rFonts w:ascii="Arial" w:hAnsi="Arial" w:cs="Arial"/>
          <w:i/>
          <w:iCs/>
          <w:noProof/>
          <w:sz w:val="24"/>
          <w:szCs w:val="24"/>
        </w:rPr>
        <w:t xml:space="preserve">Short guide legal structures. </w:t>
      </w:r>
      <w:r w:rsidRPr="00D875CC">
        <w:rPr>
          <w:rFonts w:ascii="Arial" w:hAnsi="Arial" w:cs="Arial"/>
          <w:noProof/>
          <w:sz w:val="24"/>
          <w:szCs w:val="24"/>
        </w:rPr>
        <w:t xml:space="preserve">[Online] </w:t>
      </w:r>
      <w:r w:rsidRPr="00D875CC">
        <w:rPr>
          <w:rFonts w:ascii="Arial" w:hAnsi="Arial" w:cs="Arial"/>
          <w:noProof/>
          <w:sz w:val="24"/>
          <w:szCs w:val="24"/>
        </w:rPr>
        <w:br/>
        <w:t xml:space="preserve">Available at: </w:t>
      </w:r>
      <w:r w:rsidRPr="00D875CC">
        <w:rPr>
          <w:rFonts w:ascii="Arial" w:hAnsi="Arial" w:cs="Arial"/>
          <w:noProof/>
          <w:sz w:val="24"/>
          <w:szCs w:val="24"/>
          <w:u w:val="single"/>
        </w:rPr>
        <w:t xml:space="preserve">https://www.pwc.co.uk/ux23/guides-templates-insights/short-guide-legal-structures.html </w:t>
      </w:r>
      <w:r w:rsidRPr="00D875CC">
        <w:rPr>
          <w:rFonts w:ascii="Arial" w:hAnsi="Arial" w:cs="Arial"/>
          <w:noProof/>
          <w:sz w:val="24"/>
          <w:szCs w:val="24"/>
        </w:rPr>
        <w:br/>
        <w:t>[Accessed 7 January 202</w:t>
      </w:r>
      <w:r w:rsidR="0051752E">
        <w:rPr>
          <w:rFonts w:ascii="Arial" w:hAnsi="Arial" w:cs="Arial"/>
          <w:noProof/>
          <w:sz w:val="24"/>
          <w:szCs w:val="24"/>
        </w:rPr>
        <w:t>2</w:t>
      </w:r>
      <w:r w:rsidRPr="00D875CC">
        <w:rPr>
          <w:rFonts w:ascii="Arial" w:hAnsi="Arial" w:cs="Arial"/>
          <w:noProof/>
          <w:sz w:val="24"/>
          <w:szCs w:val="24"/>
        </w:rPr>
        <w:t>].</w:t>
      </w:r>
    </w:p>
    <w:p w14:paraId="2F7C0D0E"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Reid, M., Brown, L., McNerney, D. &amp; Perri, D., 2014. Time to raise teh bar on nonprofit strategic planning and implementation. </w:t>
      </w:r>
      <w:r w:rsidRPr="00D875CC">
        <w:rPr>
          <w:rFonts w:ascii="Arial" w:hAnsi="Arial" w:cs="Arial"/>
          <w:i/>
          <w:iCs/>
          <w:noProof/>
          <w:sz w:val="24"/>
          <w:szCs w:val="24"/>
        </w:rPr>
        <w:t xml:space="preserve">Strategy and Leadership, </w:t>
      </w:r>
      <w:r w:rsidRPr="00D875CC">
        <w:rPr>
          <w:rFonts w:ascii="Arial" w:hAnsi="Arial" w:cs="Arial"/>
          <w:noProof/>
          <w:sz w:val="24"/>
          <w:szCs w:val="24"/>
        </w:rPr>
        <w:t>42(3), pp. 31-39.</w:t>
      </w:r>
    </w:p>
    <w:p w14:paraId="450DA2EF" w14:textId="15587ED8"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Revolving Doors, 2017. </w:t>
      </w:r>
      <w:r w:rsidRPr="00D875CC">
        <w:rPr>
          <w:rFonts w:ascii="Arial" w:hAnsi="Arial" w:cs="Arial"/>
          <w:i/>
          <w:iCs/>
          <w:noProof/>
          <w:sz w:val="24"/>
          <w:szCs w:val="24"/>
        </w:rPr>
        <w:t xml:space="preserve">Under the spotlight: revieing police and crime plans for multiple and complex needs, and transition into adulthood. </w:t>
      </w:r>
      <w:r w:rsidRPr="00D875CC">
        <w:rPr>
          <w:rFonts w:ascii="Arial" w:hAnsi="Arial" w:cs="Arial"/>
          <w:noProof/>
          <w:sz w:val="24"/>
          <w:szCs w:val="24"/>
        </w:rPr>
        <w:t xml:space="preserve">[Online] </w:t>
      </w:r>
      <w:r w:rsidRPr="00D875CC">
        <w:rPr>
          <w:rFonts w:ascii="Arial" w:hAnsi="Arial" w:cs="Arial"/>
          <w:noProof/>
          <w:sz w:val="24"/>
          <w:szCs w:val="24"/>
        </w:rPr>
        <w:br/>
        <w:t xml:space="preserve">Available at: </w:t>
      </w:r>
      <w:r w:rsidRPr="00D875CC">
        <w:rPr>
          <w:rFonts w:ascii="Arial" w:hAnsi="Arial" w:cs="Arial"/>
          <w:noProof/>
          <w:sz w:val="24"/>
          <w:szCs w:val="24"/>
          <w:u w:val="single"/>
        </w:rPr>
        <w:t>http://www.revolving-doors.org.uk/file/2183/download?token=2cgqdhZt</w:t>
      </w:r>
      <w:r w:rsidRPr="00D875CC">
        <w:rPr>
          <w:rFonts w:ascii="Arial" w:hAnsi="Arial" w:cs="Arial"/>
          <w:noProof/>
          <w:sz w:val="24"/>
          <w:szCs w:val="24"/>
        </w:rPr>
        <w:br/>
        <w:t xml:space="preserve">[Accessed 2 </w:t>
      </w:r>
      <w:r w:rsidR="0051752E">
        <w:rPr>
          <w:rFonts w:ascii="Arial" w:hAnsi="Arial" w:cs="Arial"/>
          <w:noProof/>
          <w:sz w:val="24"/>
          <w:szCs w:val="24"/>
        </w:rPr>
        <w:t>December</w:t>
      </w:r>
      <w:r w:rsidRPr="00D875CC">
        <w:rPr>
          <w:rFonts w:ascii="Arial" w:hAnsi="Arial" w:cs="Arial"/>
          <w:noProof/>
          <w:sz w:val="24"/>
          <w:szCs w:val="24"/>
        </w:rPr>
        <w:t xml:space="preserve"> 2021].</w:t>
      </w:r>
    </w:p>
    <w:p w14:paraId="3730844A"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Ricardo, R. &amp; Wade, D., 2001. </w:t>
      </w:r>
      <w:r w:rsidRPr="00D875CC">
        <w:rPr>
          <w:rFonts w:ascii="Arial" w:hAnsi="Arial" w:cs="Arial"/>
          <w:i/>
          <w:iCs/>
          <w:noProof/>
          <w:sz w:val="24"/>
          <w:szCs w:val="24"/>
        </w:rPr>
        <w:t xml:space="preserve">Corporate performance management: How to build a better organisation through measurement driven strategies alignment. </w:t>
      </w:r>
      <w:r w:rsidRPr="00D875CC">
        <w:rPr>
          <w:rFonts w:ascii="Arial" w:hAnsi="Arial" w:cs="Arial"/>
          <w:noProof/>
          <w:sz w:val="24"/>
          <w:szCs w:val="24"/>
        </w:rPr>
        <w:t>Heinmann: Butterworth.</w:t>
      </w:r>
    </w:p>
    <w:p w14:paraId="5B4FE013"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Schein, E., 2017. </w:t>
      </w:r>
      <w:r w:rsidRPr="00D875CC">
        <w:rPr>
          <w:rFonts w:ascii="Arial" w:hAnsi="Arial" w:cs="Arial"/>
          <w:i/>
          <w:iCs/>
          <w:noProof/>
          <w:sz w:val="24"/>
          <w:szCs w:val="24"/>
        </w:rPr>
        <w:t xml:space="preserve">Organisational Culture and Leadership. </w:t>
      </w:r>
      <w:r w:rsidRPr="00D875CC">
        <w:rPr>
          <w:rFonts w:ascii="Arial" w:hAnsi="Arial" w:cs="Arial"/>
          <w:noProof/>
          <w:sz w:val="24"/>
          <w:szCs w:val="24"/>
        </w:rPr>
        <w:t>5 ed. Hoboken, New Jersey: John Wiley &amp; sons.</w:t>
      </w:r>
    </w:p>
    <w:p w14:paraId="225426E6"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lastRenderedPageBreak/>
        <w:t xml:space="preserve">Smith, L., 2008. </w:t>
      </w:r>
      <w:r w:rsidRPr="00D875CC">
        <w:rPr>
          <w:rFonts w:ascii="Arial" w:hAnsi="Arial" w:cs="Arial"/>
          <w:i/>
          <w:iCs/>
          <w:noProof/>
          <w:sz w:val="24"/>
          <w:szCs w:val="24"/>
        </w:rPr>
        <w:t xml:space="preserve">The impact of strategic planning on nonprofit organization performance: A qualitative investigatio. </w:t>
      </w:r>
      <w:r w:rsidRPr="00D875CC">
        <w:rPr>
          <w:rFonts w:ascii="Arial" w:hAnsi="Arial" w:cs="Arial"/>
          <w:noProof/>
          <w:sz w:val="24"/>
          <w:szCs w:val="24"/>
        </w:rPr>
        <w:t>Minneapolis ed. Dissertation Thesis: Capella University.</w:t>
      </w:r>
    </w:p>
    <w:p w14:paraId="116511E9"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Thompson, A. &amp; Strickland, A., 2003. </w:t>
      </w:r>
      <w:r w:rsidRPr="00D875CC">
        <w:rPr>
          <w:rFonts w:ascii="Arial" w:hAnsi="Arial" w:cs="Arial"/>
          <w:i/>
          <w:iCs/>
          <w:noProof/>
          <w:sz w:val="24"/>
          <w:szCs w:val="24"/>
        </w:rPr>
        <w:t xml:space="preserve">Strategic Management Concepts and Cases. </w:t>
      </w:r>
      <w:r w:rsidRPr="00D875CC">
        <w:rPr>
          <w:rFonts w:ascii="Arial" w:hAnsi="Arial" w:cs="Arial"/>
          <w:noProof/>
          <w:sz w:val="24"/>
          <w:szCs w:val="24"/>
        </w:rPr>
        <w:t>13 ed. New York: McGrawHill/Irwin.</w:t>
      </w:r>
    </w:p>
    <w:p w14:paraId="6D6CCEA4"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Vining, A., 2011. Public Agency External Analysis Using a Modified “Five Forces” Framework. </w:t>
      </w:r>
      <w:r w:rsidRPr="00D875CC">
        <w:rPr>
          <w:rFonts w:ascii="Arial" w:hAnsi="Arial" w:cs="Arial"/>
          <w:i/>
          <w:iCs/>
          <w:noProof/>
          <w:sz w:val="24"/>
          <w:szCs w:val="24"/>
        </w:rPr>
        <w:t xml:space="preserve">International Public Management Journal, </w:t>
      </w:r>
      <w:r w:rsidRPr="00D875CC">
        <w:rPr>
          <w:rFonts w:ascii="Arial" w:hAnsi="Arial" w:cs="Arial"/>
          <w:noProof/>
          <w:sz w:val="24"/>
          <w:szCs w:val="24"/>
        </w:rPr>
        <w:t>14(1), pp. 63-105.</w:t>
      </w:r>
    </w:p>
    <w:p w14:paraId="02404FDC"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Walsh, D. &amp; Conway, V., 2011. Police governance and accountability: overview of current issues. </w:t>
      </w:r>
      <w:r w:rsidRPr="00D875CC">
        <w:rPr>
          <w:rFonts w:ascii="Arial" w:hAnsi="Arial" w:cs="Arial"/>
          <w:i/>
          <w:iCs/>
          <w:noProof/>
          <w:sz w:val="24"/>
          <w:szCs w:val="24"/>
        </w:rPr>
        <w:t xml:space="preserve">Crime, Law &amp; Social change, </w:t>
      </w:r>
      <w:r w:rsidRPr="00D875CC">
        <w:rPr>
          <w:rFonts w:ascii="Arial" w:hAnsi="Arial" w:cs="Arial"/>
          <w:noProof/>
          <w:sz w:val="24"/>
          <w:szCs w:val="24"/>
        </w:rPr>
        <w:t>55(2-3), pp. 61-86.</w:t>
      </w:r>
    </w:p>
    <w:p w14:paraId="78445C26"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Warner, B., 2015. </w:t>
      </w:r>
      <w:r w:rsidRPr="00D875CC">
        <w:rPr>
          <w:rFonts w:ascii="Arial" w:hAnsi="Arial" w:cs="Arial"/>
          <w:i/>
          <w:iCs/>
          <w:noProof/>
          <w:sz w:val="24"/>
          <w:szCs w:val="24"/>
        </w:rPr>
        <w:t xml:space="preserve">What is good governance. TED X JacksonvilleSalon. </w:t>
      </w:r>
      <w:r w:rsidRPr="00D875CC">
        <w:rPr>
          <w:rFonts w:ascii="Arial" w:hAnsi="Arial" w:cs="Arial"/>
          <w:noProof/>
          <w:sz w:val="24"/>
          <w:szCs w:val="24"/>
        </w:rPr>
        <w:t xml:space="preserve">[Online] </w:t>
      </w:r>
      <w:r w:rsidRPr="00D875CC">
        <w:rPr>
          <w:rFonts w:ascii="Arial" w:hAnsi="Arial" w:cs="Arial"/>
          <w:noProof/>
          <w:sz w:val="24"/>
          <w:szCs w:val="24"/>
        </w:rPr>
        <w:br/>
        <w:t xml:space="preserve">Available at: </w:t>
      </w:r>
      <w:r w:rsidRPr="00D875CC">
        <w:rPr>
          <w:rFonts w:ascii="Arial" w:hAnsi="Arial" w:cs="Arial"/>
          <w:noProof/>
          <w:sz w:val="24"/>
          <w:szCs w:val="24"/>
          <w:u w:val="single"/>
        </w:rPr>
        <w:t>https://www.youtube.com/watch?app=desktop&amp;v=E6hWPDUUQ1w</w:t>
      </w:r>
      <w:r w:rsidRPr="00D875CC">
        <w:rPr>
          <w:rFonts w:ascii="Arial" w:hAnsi="Arial" w:cs="Arial"/>
          <w:noProof/>
          <w:sz w:val="24"/>
          <w:szCs w:val="24"/>
        </w:rPr>
        <w:br/>
        <w:t>[Accessed 3 December 2021].</w:t>
      </w:r>
    </w:p>
    <w:p w14:paraId="7190049B" w14:textId="5151CABE"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Watkins, M., 2013. </w:t>
      </w:r>
      <w:r w:rsidRPr="00D875CC">
        <w:rPr>
          <w:rFonts w:ascii="Arial" w:hAnsi="Arial" w:cs="Arial"/>
          <w:i/>
          <w:iCs/>
          <w:noProof/>
          <w:sz w:val="24"/>
          <w:szCs w:val="24"/>
        </w:rPr>
        <w:t xml:space="preserve">What is Organizational Culture?. </w:t>
      </w:r>
      <w:r w:rsidRPr="00D875CC">
        <w:rPr>
          <w:rFonts w:ascii="Arial" w:hAnsi="Arial" w:cs="Arial"/>
          <w:noProof/>
          <w:sz w:val="24"/>
          <w:szCs w:val="24"/>
        </w:rPr>
        <w:t xml:space="preserve">[Online] </w:t>
      </w:r>
      <w:r w:rsidRPr="00D875CC">
        <w:rPr>
          <w:rFonts w:ascii="Arial" w:hAnsi="Arial" w:cs="Arial"/>
          <w:noProof/>
          <w:sz w:val="24"/>
          <w:szCs w:val="24"/>
        </w:rPr>
        <w:br/>
        <w:t xml:space="preserve">Available at: </w:t>
      </w:r>
      <w:r w:rsidRPr="00D875CC">
        <w:rPr>
          <w:rFonts w:ascii="Arial" w:hAnsi="Arial" w:cs="Arial"/>
          <w:noProof/>
          <w:sz w:val="24"/>
          <w:szCs w:val="24"/>
          <w:u w:val="single"/>
        </w:rPr>
        <w:t>https://hbr.org/2013/05/what-is-organizational-culture</w:t>
      </w:r>
      <w:r w:rsidRPr="00D875CC">
        <w:rPr>
          <w:rFonts w:ascii="Arial" w:hAnsi="Arial" w:cs="Arial"/>
          <w:noProof/>
          <w:sz w:val="24"/>
          <w:szCs w:val="24"/>
        </w:rPr>
        <w:br/>
        <w:t xml:space="preserve">[Accessed 11 </w:t>
      </w:r>
      <w:r w:rsidR="0051752E">
        <w:rPr>
          <w:rFonts w:ascii="Arial" w:hAnsi="Arial" w:cs="Arial"/>
          <w:noProof/>
          <w:sz w:val="24"/>
          <w:szCs w:val="24"/>
        </w:rPr>
        <w:t>November</w:t>
      </w:r>
      <w:r w:rsidRPr="00D875CC">
        <w:rPr>
          <w:rFonts w:ascii="Arial" w:hAnsi="Arial" w:cs="Arial"/>
          <w:noProof/>
          <w:sz w:val="24"/>
          <w:szCs w:val="24"/>
        </w:rPr>
        <w:t xml:space="preserve"> 2021].</w:t>
      </w:r>
    </w:p>
    <w:p w14:paraId="3D0DA751"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Watts, S., 2019. </w:t>
      </w:r>
      <w:r w:rsidRPr="00D875CC">
        <w:rPr>
          <w:rFonts w:ascii="Arial" w:hAnsi="Arial" w:cs="Arial"/>
          <w:i/>
          <w:iCs/>
          <w:noProof/>
          <w:sz w:val="24"/>
          <w:szCs w:val="24"/>
        </w:rPr>
        <w:t xml:space="preserve">Yes Prime Minister. Early Indications of the Impact of a Change in Policing Governance and the Introduction of Police and Crime Commissioners Across England &amp; Wales. , </w:t>
      </w:r>
      <w:r w:rsidRPr="00D875CC">
        <w:rPr>
          <w:rFonts w:ascii="Arial" w:hAnsi="Arial" w:cs="Arial"/>
          <w:noProof/>
          <w:sz w:val="24"/>
          <w:szCs w:val="24"/>
        </w:rPr>
        <w:t>Portsmouth: s.n.</w:t>
      </w:r>
    </w:p>
    <w:p w14:paraId="4FD8B5C0"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Willis, J., Mastrofski, S. &amp; Weisburd, D., 2007. Making Sense of COMPSTAT: A Theory-Based Analysis of Organizational Change in Three Police Departments. </w:t>
      </w:r>
      <w:r w:rsidRPr="00D875CC">
        <w:rPr>
          <w:rFonts w:ascii="Arial" w:hAnsi="Arial" w:cs="Arial"/>
          <w:i/>
          <w:iCs/>
          <w:noProof/>
          <w:sz w:val="24"/>
          <w:szCs w:val="24"/>
        </w:rPr>
        <w:t xml:space="preserve">Law &amp; Society review, </w:t>
      </w:r>
      <w:r w:rsidRPr="00D875CC">
        <w:rPr>
          <w:rFonts w:ascii="Arial" w:hAnsi="Arial" w:cs="Arial"/>
          <w:noProof/>
          <w:sz w:val="24"/>
          <w:szCs w:val="24"/>
        </w:rPr>
        <w:t>41(1), pp. 147-188.</w:t>
      </w:r>
    </w:p>
    <w:p w14:paraId="47C17319" w14:textId="77777777" w:rsidR="00D875CC" w:rsidRPr="00D875CC" w:rsidRDefault="00D875CC" w:rsidP="00D875CC">
      <w:pPr>
        <w:pStyle w:val="Bibliography"/>
        <w:spacing w:line="480" w:lineRule="auto"/>
        <w:rPr>
          <w:rFonts w:ascii="Arial" w:hAnsi="Arial" w:cs="Arial"/>
          <w:noProof/>
          <w:sz w:val="24"/>
          <w:szCs w:val="24"/>
        </w:rPr>
      </w:pPr>
      <w:r w:rsidRPr="00D875CC">
        <w:rPr>
          <w:rFonts w:ascii="Arial" w:hAnsi="Arial" w:cs="Arial"/>
          <w:noProof/>
          <w:sz w:val="24"/>
          <w:szCs w:val="24"/>
        </w:rPr>
        <w:t xml:space="preserve">Wooldridge, B. &amp; Floyd, S., 1990. The Strategy Process, Middle Management Involvement, and Organisational Performance. </w:t>
      </w:r>
      <w:r w:rsidRPr="00D875CC">
        <w:rPr>
          <w:rFonts w:ascii="Arial" w:hAnsi="Arial" w:cs="Arial"/>
          <w:i/>
          <w:iCs/>
          <w:noProof/>
          <w:sz w:val="24"/>
          <w:szCs w:val="24"/>
        </w:rPr>
        <w:t xml:space="preserve">Strategic Management Journal, </w:t>
      </w:r>
      <w:r w:rsidRPr="00D875CC">
        <w:rPr>
          <w:rFonts w:ascii="Arial" w:hAnsi="Arial" w:cs="Arial"/>
          <w:noProof/>
          <w:sz w:val="24"/>
          <w:szCs w:val="24"/>
        </w:rPr>
        <w:t>Volume 11, pp. 231-241.</w:t>
      </w:r>
    </w:p>
    <w:p w14:paraId="506BC805" w14:textId="63695295" w:rsidR="00D875CC" w:rsidRPr="00D875CC" w:rsidRDefault="00D875CC" w:rsidP="00D875CC">
      <w:pPr>
        <w:spacing w:line="480" w:lineRule="auto"/>
        <w:ind w:firstLine="720"/>
        <w:rPr>
          <w:rFonts w:ascii="Arial" w:hAnsi="Arial" w:cs="Arial"/>
          <w:sz w:val="24"/>
          <w:szCs w:val="24"/>
        </w:rPr>
      </w:pPr>
      <w:r w:rsidRPr="00D875CC">
        <w:rPr>
          <w:rFonts w:ascii="Arial" w:hAnsi="Arial" w:cs="Arial"/>
          <w:sz w:val="24"/>
          <w:szCs w:val="24"/>
        </w:rPr>
        <w:fldChar w:fldCharType="end"/>
      </w:r>
    </w:p>
    <w:sectPr w:rsidR="00D875CC" w:rsidRPr="00D875CC">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DC0033" w14:textId="77777777" w:rsidR="0098518F" w:rsidRDefault="0098518F" w:rsidP="005868CD">
      <w:r>
        <w:separator/>
      </w:r>
    </w:p>
  </w:endnote>
  <w:endnote w:type="continuationSeparator" w:id="0">
    <w:p w14:paraId="1C9DFD9A" w14:textId="77777777" w:rsidR="0098518F" w:rsidRDefault="0098518F" w:rsidP="005868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53870500"/>
      <w:docPartObj>
        <w:docPartGallery w:val="Page Numbers (Bottom of Page)"/>
        <w:docPartUnique/>
      </w:docPartObj>
    </w:sdtPr>
    <w:sdtEndPr>
      <w:rPr>
        <w:noProof/>
      </w:rPr>
    </w:sdtEndPr>
    <w:sdtContent>
      <w:p w14:paraId="0EF4494E" w14:textId="23EFFCC2" w:rsidR="00721D52" w:rsidRDefault="00721D5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8B1C3DE" w14:textId="77777777" w:rsidR="00721D52" w:rsidRDefault="00721D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4261FE" w14:textId="77777777" w:rsidR="0098518F" w:rsidRDefault="0098518F" w:rsidP="005868CD">
      <w:r>
        <w:separator/>
      </w:r>
    </w:p>
  </w:footnote>
  <w:footnote w:type="continuationSeparator" w:id="0">
    <w:p w14:paraId="4E194278" w14:textId="77777777" w:rsidR="0098518F" w:rsidRDefault="0098518F" w:rsidP="005868C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DB5349"/>
    <w:multiLevelType w:val="hybridMultilevel"/>
    <w:tmpl w:val="E0B2AEF6"/>
    <w:lvl w:ilvl="0" w:tplc="87D68E5A">
      <w:start w:val="1"/>
      <w:numFmt w:val="bullet"/>
      <w:lvlText w:val="•"/>
      <w:lvlJc w:val="left"/>
      <w:pPr>
        <w:tabs>
          <w:tab w:val="num" w:pos="720"/>
        </w:tabs>
        <w:ind w:left="720" w:hanging="360"/>
      </w:pPr>
      <w:rPr>
        <w:rFonts w:ascii="Arial" w:hAnsi="Arial" w:hint="default"/>
      </w:rPr>
    </w:lvl>
    <w:lvl w:ilvl="1" w:tplc="7AEE8EE8" w:tentative="1">
      <w:start w:val="1"/>
      <w:numFmt w:val="bullet"/>
      <w:lvlText w:val="•"/>
      <w:lvlJc w:val="left"/>
      <w:pPr>
        <w:tabs>
          <w:tab w:val="num" w:pos="1440"/>
        </w:tabs>
        <w:ind w:left="1440" w:hanging="360"/>
      </w:pPr>
      <w:rPr>
        <w:rFonts w:ascii="Arial" w:hAnsi="Arial" w:hint="default"/>
      </w:rPr>
    </w:lvl>
    <w:lvl w:ilvl="2" w:tplc="BC6069F6" w:tentative="1">
      <w:start w:val="1"/>
      <w:numFmt w:val="bullet"/>
      <w:lvlText w:val="•"/>
      <w:lvlJc w:val="left"/>
      <w:pPr>
        <w:tabs>
          <w:tab w:val="num" w:pos="2160"/>
        </w:tabs>
        <w:ind w:left="2160" w:hanging="360"/>
      </w:pPr>
      <w:rPr>
        <w:rFonts w:ascii="Arial" w:hAnsi="Arial" w:hint="default"/>
      </w:rPr>
    </w:lvl>
    <w:lvl w:ilvl="3" w:tplc="88605160" w:tentative="1">
      <w:start w:val="1"/>
      <w:numFmt w:val="bullet"/>
      <w:lvlText w:val="•"/>
      <w:lvlJc w:val="left"/>
      <w:pPr>
        <w:tabs>
          <w:tab w:val="num" w:pos="2880"/>
        </w:tabs>
        <w:ind w:left="2880" w:hanging="360"/>
      </w:pPr>
      <w:rPr>
        <w:rFonts w:ascii="Arial" w:hAnsi="Arial" w:hint="default"/>
      </w:rPr>
    </w:lvl>
    <w:lvl w:ilvl="4" w:tplc="32065BB2" w:tentative="1">
      <w:start w:val="1"/>
      <w:numFmt w:val="bullet"/>
      <w:lvlText w:val="•"/>
      <w:lvlJc w:val="left"/>
      <w:pPr>
        <w:tabs>
          <w:tab w:val="num" w:pos="3600"/>
        </w:tabs>
        <w:ind w:left="3600" w:hanging="360"/>
      </w:pPr>
      <w:rPr>
        <w:rFonts w:ascii="Arial" w:hAnsi="Arial" w:hint="default"/>
      </w:rPr>
    </w:lvl>
    <w:lvl w:ilvl="5" w:tplc="3C249618" w:tentative="1">
      <w:start w:val="1"/>
      <w:numFmt w:val="bullet"/>
      <w:lvlText w:val="•"/>
      <w:lvlJc w:val="left"/>
      <w:pPr>
        <w:tabs>
          <w:tab w:val="num" w:pos="4320"/>
        </w:tabs>
        <w:ind w:left="4320" w:hanging="360"/>
      </w:pPr>
      <w:rPr>
        <w:rFonts w:ascii="Arial" w:hAnsi="Arial" w:hint="default"/>
      </w:rPr>
    </w:lvl>
    <w:lvl w:ilvl="6" w:tplc="8CA63B4A" w:tentative="1">
      <w:start w:val="1"/>
      <w:numFmt w:val="bullet"/>
      <w:lvlText w:val="•"/>
      <w:lvlJc w:val="left"/>
      <w:pPr>
        <w:tabs>
          <w:tab w:val="num" w:pos="5040"/>
        </w:tabs>
        <w:ind w:left="5040" w:hanging="360"/>
      </w:pPr>
      <w:rPr>
        <w:rFonts w:ascii="Arial" w:hAnsi="Arial" w:hint="default"/>
      </w:rPr>
    </w:lvl>
    <w:lvl w:ilvl="7" w:tplc="0FB88C06" w:tentative="1">
      <w:start w:val="1"/>
      <w:numFmt w:val="bullet"/>
      <w:lvlText w:val="•"/>
      <w:lvlJc w:val="left"/>
      <w:pPr>
        <w:tabs>
          <w:tab w:val="num" w:pos="5760"/>
        </w:tabs>
        <w:ind w:left="5760" w:hanging="360"/>
      </w:pPr>
      <w:rPr>
        <w:rFonts w:ascii="Arial" w:hAnsi="Arial" w:hint="default"/>
      </w:rPr>
    </w:lvl>
    <w:lvl w:ilvl="8" w:tplc="3900179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2463F99"/>
    <w:multiLevelType w:val="hybridMultilevel"/>
    <w:tmpl w:val="844CC09C"/>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2" w15:restartNumberingAfterBreak="0">
    <w:nsid w:val="137C4100"/>
    <w:multiLevelType w:val="hybridMultilevel"/>
    <w:tmpl w:val="AC6E7B14"/>
    <w:lvl w:ilvl="0" w:tplc="27123A08">
      <w:start w:val="1"/>
      <w:numFmt w:val="decimal"/>
      <w:lvlText w:val="%1."/>
      <w:lvlJc w:val="left"/>
      <w:pPr>
        <w:tabs>
          <w:tab w:val="num" w:pos="720"/>
        </w:tabs>
        <w:ind w:left="720" w:hanging="360"/>
      </w:pPr>
    </w:lvl>
    <w:lvl w:ilvl="1" w:tplc="CD90A098" w:tentative="1">
      <w:start w:val="1"/>
      <w:numFmt w:val="decimal"/>
      <w:lvlText w:val="%2."/>
      <w:lvlJc w:val="left"/>
      <w:pPr>
        <w:tabs>
          <w:tab w:val="num" w:pos="1440"/>
        </w:tabs>
        <w:ind w:left="1440" w:hanging="360"/>
      </w:pPr>
    </w:lvl>
    <w:lvl w:ilvl="2" w:tplc="942A7E60" w:tentative="1">
      <w:start w:val="1"/>
      <w:numFmt w:val="decimal"/>
      <w:lvlText w:val="%3."/>
      <w:lvlJc w:val="left"/>
      <w:pPr>
        <w:tabs>
          <w:tab w:val="num" w:pos="2160"/>
        </w:tabs>
        <w:ind w:left="2160" w:hanging="360"/>
      </w:pPr>
    </w:lvl>
    <w:lvl w:ilvl="3" w:tplc="A14A2E46" w:tentative="1">
      <w:start w:val="1"/>
      <w:numFmt w:val="decimal"/>
      <w:lvlText w:val="%4."/>
      <w:lvlJc w:val="left"/>
      <w:pPr>
        <w:tabs>
          <w:tab w:val="num" w:pos="2880"/>
        </w:tabs>
        <w:ind w:left="2880" w:hanging="360"/>
      </w:pPr>
    </w:lvl>
    <w:lvl w:ilvl="4" w:tplc="7B723C56" w:tentative="1">
      <w:start w:val="1"/>
      <w:numFmt w:val="decimal"/>
      <w:lvlText w:val="%5."/>
      <w:lvlJc w:val="left"/>
      <w:pPr>
        <w:tabs>
          <w:tab w:val="num" w:pos="3600"/>
        </w:tabs>
        <w:ind w:left="3600" w:hanging="360"/>
      </w:pPr>
    </w:lvl>
    <w:lvl w:ilvl="5" w:tplc="FC586BA6" w:tentative="1">
      <w:start w:val="1"/>
      <w:numFmt w:val="decimal"/>
      <w:lvlText w:val="%6."/>
      <w:lvlJc w:val="left"/>
      <w:pPr>
        <w:tabs>
          <w:tab w:val="num" w:pos="4320"/>
        </w:tabs>
        <w:ind w:left="4320" w:hanging="360"/>
      </w:pPr>
    </w:lvl>
    <w:lvl w:ilvl="6" w:tplc="4F5E1DF6" w:tentative="1">
      <w:start w:val="1"/>
      <w:numFmt w:val="decimal"/>
      <w:lvlText w:val="%7."/>
      <w:lvlJc w:val="left"/>
      <w:pPr>
        <w:tabs>
          <w:tab w:val="num" w:pos="5040"/>
        </w:tabs>
        <w:ind w:left="5040" w:hanging="360"/>
      </w:pPr>
    </w:lvl>
    <w:lvl w:ilvl="7" w:tplc="B63CA030" w:tentative="1">
      <w:start w:val="1"/>
      <w:numFmt w:val="decimal"/>
      <w:lvlText w:val="%8."/>
      <w:lvlJc w:val="left"/>
      <w:pPr>
        <w:tabs>
          <w:tab w:val="num" w:pos="5760"/>
        </w:tabs>
        <w:ind w:left="5760" w:hanging="360"/>
      </w:pPr>
    </w:lvl>
    <w:lvl w:ilvl="8" w:tplc="FC12E15E" w:tentative="1">
      <w:start w:val="1"/>
      <w:numFmt w:val="decimal"/>
      <w:lvlText w:val="%9."/>
      <w:lvlJc w:val="left"/>
      <w:pPr>
        <w:tabs>
          <w:tab w:val="num" w:pos="6480"/>
        </w:tabs>
        <w:ind w:left="6480" w:hanging="360"/>
      </w:pPr>
    </w:lvl>
  </w:abstractNum>
  <w:abstractNum w:abstractNumId="3" w15:restartNumberingAfterBreak="0">
    <w:nsid w:val="17262F7C"/>
    <w:multiLevelType w:val="hybridMultilevel"/>
    <w:tmpl w:val="C58AE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481E84"/>
    <w:multiLevelType w:val="hybridMultilevel"/>
    <w:tmpl w:val="A560D28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15:restartNumberingAfterBreak="0">
    <w:nsid w:val="2C643738"/>
    <w:multiLevelType w:val="hybridMultilevel"/>
    <w:tmpl w:val="4600D390"/>
    <w:lvl w:ilvl="0" w:tplc="FD52E8EC">
      <w:start w:val="1"/>
      <w:numFmt w:val="bullet"/>
      <w:lvlText w:val="–"/>
      <w:lvlJc w:val="left"/>
      <w:pPr>
        <w:tabs>
          <w:tab w:val="num" w:pos="720"/>
        </w:tabs>
        <w:ind w:left="720" w:hanging="360"/>
      </w:pPr>
      <w:rPr>
        <w:rFonts w:ascii="Arial" w:hAnsi="Arial" w:hint="default"/>
      </w:rPr>
    </w:lvl>
    <w:lvl w:ilvl="1" w:tplc="440E525E">
      <w:start w:val="1"/>
      <w:numFmt w:val="bullet"/>
      <w:lvlText w:val="–"/>
      <w:lvlJc w:val="left"/>
      <w:pPr>
        <w:tabs>
          <w:tab w:val="num" w:pos="1440"/>
        </w:tabs>
        <w:ind w:left="1440" w:hanging="360"/>
      </w:pPr>
      <w:rPr>
        <w:rFonts w:ascii="Arial" w:hAnsi="Arial" w:hint="default"/>
      </w:rPr>
    </w:lvl>
    <w:lvl w:ilvl="2" w:tplc="40C8A3F6" w:tentative="1">
      <w:start w:val="1"/>
      <w:numFmt w:val="bullet"/>
      <w:lvlText w:val="–"/>
      <w:lvlJc w:val="left"/>
      <w:pPr>
        <w:tabs>
          <w:tab w:val="num" w:pos="2160"/>
        </w:tabs>
        <w:ind w:left="2160" w:hanging="360"/>
      </w:pPr>
      <w:rPr>
        <w:rFonts w:ascii="Arial" w:hAnsi="Arial" w:hint="default"/>
      </w:rPr>
    </w:lvl>
    <w:lvl w:ilvl="3" w:tplc="81E49164" w:tentative="1">
      <w:start w:val="1"/>
      <w:numFmt w:val="bullet"/>
      <w:lvlText w:val="–"/>
      <w:lvlJc w:val="left"/>
      <w:pPr>
        <w:tabs>
          <w:tab w:val="num" w:pos="2880"/>
        </w:tabs>
        <w:ind w:left="2880" w:hanging="360"/>
      </w:pPr>
      <w:rPr>
        <w:rFonts w:ascii="Arial" w:hAnsi="Arial" w:hint="default"/>
      </w:rPr>
    </w:lvl>
    <w:lvl w:ilvl="4" w:tplc="24704C84" w:tentative="1">
      <w:start w:val="1"/>
      <w:numFmt w:val="bullet"/>
      <w:lvlText w:val="–"/>
      <w:lvlJc w:val="left"/>
      <w:pPr>
        <w:tabs>
          <w:tab w:val="num" w:pos="3600"/>
        </w:tabs>
        <w:ind w:left="3600" w:hanging="360"/>
      </w:pPr>
      <w:rPr>
        <w:rFonts w:ascii="Arial" w:hAnsi="Arial" w:hint="default"/>
      </w:rPr>
    </w:lvl>
    <w:lvl w:ilvl="5" w:tplc="D17C1702" w:tentative="1">
      <w:start w:val="1"/>
      <w:numFmt w:val="bullet"/>
      <w:lvlText w:val="–"/>
      <w:lvlJc w:val="left"/>
      <w:pPr>
        <w:tabs>
          <w:tab w:val="num" w:pos="4320"/>
        </w:tabs>
        <w:ind w:left="4320" w:hanging="360"/>
      </w:pPr>
      <w:rPr>
        <w:rFonts w:ascii="Arial" w:hAnsi="Arial" w:hint="default"/>
      </w:rPr>
    </w:lvl>
    <w:lvl w:ilvl="6" w:tplc="FDD225EC" w:tentative="1">
      <w:start w:val="1"/>
      <w:numFmt w:val="bullet"/>
      <w:lvlText w:val="–"/>
      <w:lvlJc w:val="left"/>
      <w:pPr>
        <w:tabs>
          <w:tab w:val="num" w:pos="5040"/>
        </w:tabs>
        <w:ind w:left="5040" w:hanging="360"/>
      </w:pPr>
      <w:rPr>
        <w:rFonts w:ascii="Arial" w:hAnsi="Arial" w:hint="default"/>
      </w:rPr>
    </w:lvl>
    <w:lvl w:ilvl="7" w:tplc="57BE6BD8" w:tentative="1">
      <w:start w:val="1"/>
      <w:numFmt w:val="bullet"/>
      <w:lvlText w:val="–"/>
      <w:lvlJc w:val="left"/>
      <w:pPr>
        <w:tabs>
          <w:tab w:val="num" w:pos="5760"/>
        </w:tabs>
        <w:ind w:left="5760" w:hanging="360"/>
      </w:pPr>
      <w:rPr>
        <w:rFonts w:ascii="Arial" w:hAnsi="Arial" w:hint="default"/>
      </w:rPr>
    </w:lvl>
    <w:lvl w:ilvl="8" w:tplc="B428166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92D0DFA"/>
    <w:multiLevelType w:val="hybridMultilevel"/>
    <w:tmpl w:val="D9120876"/>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7" w15:restartNumberingAfterBreak="0">
    <w:nsid w:val="4C3554BC"/>
    <w:multiLevelType w:val="hybridMultilevel"/>
    <w:tmpl w:val="FAD42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024457"/>
    <w:multiLevelType w:val="hybridMultilevel"/>
    <w:tmpl w:val="1FC64E4A"/>
    <w:lvl w:ilvl="0" w:tplc="C66A802A">
      <w:start w:val="1"/>
      <w:numFmt w:val="bullet"/>
      <w:lvlText w:val="•"/>
      <w:lvlJc w:val="left"/>
      <w:pPr>
        <w:tabs>
          <w:tab w:val="num" w:pos="720"/>
        </w:tabs>
        <w:ind w:left="720" w:hanging="360"/>
      </w:pPr>
      <w:rPr>
        <w:rFonts w:ascii="Arial" w:hAnsi="Arial" w:hint="default"/>
      </w:rPr>
    </w:lvl>
    <w:lvl w:ilvl="1" w:tplc="43B02EFC" w:tentative="1">
      <w:start w:val="1"/>
      <w:numFmt w:val="bullet"/>
      <w:lvlText w:val="•"/>
      <w:lvlJc w:val="left"/>
      <w:pPr>
        <w:tabs>
          <w:tab w:val="num" w:pos="1440"/>
        </w:tabs>
        <w:ind w:left="1440" w:hanging="360"/>
      </w:pPr>
      <w:rPr>
        <w:rFonts w:ascii="Arial" w:hAnsi="Arial" w:hint="default"/>
      </w:rPr>
    </w:lvl>
    <w:lvl w:ilvl="2" w:tplc="DA26A27A" w:tentative="1">
      <w:start w:val="1"/>
      <w:numFmt w:val="bullet"/>
      <w:lvlText w:val="•"/>
      <w:lvlJc w:val="left"/>
      <w:pPr>
        <w:tabs>
          <w:tab w:val="num" w:pos="2160"/>
        </w:tabs>
        <w:ind w:left="2160" w:hanging="360"/>
      </w:pPr>
      <w:rPr>
        <w:rFonts w:ascii="Arial" w:hAnsi="Arial" w:hint="default"/>
      </w:rPr>
    </w:lvl>
    <w:lvl w:ilvl="3" w:tplc="A538C5DA" w:tentative="1">
      <w:start w:val="1"/>
      <w:numFmt w:val="bullet"/>
      <w:lvlText w:val="•"/>
      <w:lvlJc w:val="left"/>
      <w:pPr>
        <w:tabs>
          <w:tab w:val="num" w:pos="2880"/>
        </w:tabs>
        <w:ind w:left="2880" w:hanging="360"/>
      </w:pPr>
      <w:rPr>
        <w:rFonts w:ascii="Arial" w:hAnsi="Arial" w:hint="default"/>
      </w:rPr>
    </w:lvl>
    <w:lvl w:ilvl="4" w:tplc="D3560E20" w:tentative="1">
      <w:start w:val="1"/>
      <w:numFmt w:val="bullet"/>
      <w:lvlText w:val="•"/>
      <w:lvlJc w:val="left"/>
      <w:pPr>
        <w:tabs>
          <w:tab w:val="num" w:pos="3600"/>
        </w:tabs>
        <w:ind w:left="3600" w:hanging="360"/>
      </w:pPr>
      <w:rPr>
        <w:rFonts w:ascii="Arial" w:hAnsi="Arial" w:hint="default"/>
      </w:rPr>
    </w:lvl>
    <w:lvl w:ilvl="5" w:tplc="40068828" w:tentative="1">
      <w:start w:val="1"/>
      <w:numFmt w:val="bullet"/>
      <w:lvlText w:val="•"/>
      <w:lvlJc w:val="left"/>
      <w:pPr>
        <w:tabs>
          <w:tab w:val="num" w:pos="4320"/>
        </w:tabs>
        <w:ind w:left="4320" w:hanging="360"/>
      </w:pPr>
      <w:rPr>
        <w:rFonts w:ascii="Arial" w:hAnsi="Arial" w:hint="default"/>
      </w:rPr>
    </w:lvl>
    <w:lvl w:ilvl="6" w:tplc="E4E4A210" w:tentative="1">
      <w:start w:val="1"/>
      <w:numFmt w:val="bullet"/>
      <w:lvlText w:val="•"/>
      <w:lvlJc w:val="left"/>
      <w:pPr>
        <w:tabs>
          <w:tab w:val="num" w:pos="5040"/>
        </w:tabs>
        <w:ind w:left="5040" w:hanging="360"/>
      </w:pPr>
      <w:rPr>
        <w:rFonts w:ascii="Arial" w:hAnsi="Arial" w:hint="default"/>
      </w:rPr>
    </w:lvl>
    <w:lvl w:ilvl="7" w:tplc="D03652F0" w:tentative="1">
      <w:start w:val="1"/>
      <w:numFmt w:val="bullet"/>
      <w:lvlText w:val="•"/>
      <w:lvlJc w:val="left"/>
      <w:pPr>
        <w:tabs>
          <w:tab w:val="num" w:pos="5760"/>
        </w:tabs>
        <w:ind w:left="5760" w:hanging="360"/>
      </w:pPr>
      <w:rPr>
        <w:rFonts w:ascii="Arial" w:hAnsi="Arial" w:hint="default"/>
      </w:rPr>
    </w:lvl>
    <w:lvl w:ilvl="8" w:tplc="17AC650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D597311"/>
    <w:multiLevelType w:val="multilevel"/>
    <w:tmpl w:val="2FC4CA7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16B1A67"/>
    <w:multiLevelType w:val="hybridMultilevel"/>
    <w:tmpl w:val="31C2672A"/>
    <w:lvl w:ilvl="0" w:tplc="08090001">
      <w:start w:val="1"/>
      <w:numFmt w:val="bullet"/>
      <w:lvlText w:val=""/>
      <w:lvlJc w:val="left"/>
      <w:pPr>
        <w:ind w:left="1150" w:hanging="360"/>
      </w:pPr>
      <w:rPr>
        <w:rFonts w:ascii="Symbol" w:hAnsi="Symbol" w:hint="default"/>
      </w:rPr>
    </w:lvl>
    <w:lvl w:ilvl="1" w:tplc="08090003" w:tentative="1">
      <w:start w:val="1"/>
      <w:numFmt w:val="bullet"/>
      <w:lvlText w:val="o"/>
      <w:lvlJc w:val="left"/>
      <w:pPr>
        <w:ind w:left="1870" w:hanging="360"/>
      </w:pPr>
      <w:rPr>
        <w:rFonts w:ascii="Courier New" w:hAnsi="Courier New" w:cs="Courier New" w:hint="default"/>
      </w:rPr>
    </w:lvl>
    <w:lvl w:ilvl="2" w:tplc="08090005" w:tentative="1">
      <w:start w:val="1"/>
      <w:numFmt w:val="bullet"/>
      <w:lvlText w:val=""/>
      <w:lvlJc w:val="left"/>
      <w:pPr>
        <w:ind w:left="2590" w:hanging="360"/>
      </w:pPr>
      <w:rPr>
        <w:rFonts w:ascii="Wingdings" w:hAnsi="Wingdings" w:hint="default"/>
      </w:rPr>
    </w:lvl>
    <w:lvl w:ilvl="3" w:tplc="08090001" w:tentative="1">
      <w:start w:val="1"/>
      <w:numFmt w:val="bullet"/>
      <w:lvlText w:val=""/>
      <w:lvlJc w:val="left"/>
      <w:pPr>
        <w:ind w:left="3310" w:hanging="360"/>
      </w:pPr>
      <w:rPr>
        <w:rFonts w:ascii="Symbol" w:hAnsi="Symbol" w:hint="default"/>
      </w:rPr>
    </w:lvl>
    <w:lvl w:ilvl="4" w:tplc="08090003" w:tentative="1">
      <w:start w:val="1"/>
      <w:numFmt w:val="bullet"/>
      <w:lvlText w:val="o"/>
      <w:lvlJc w:val="left"/>
      <w:pPr>
        <w:ind w:left="4030" w:hanging="360"/>
      </w:pPr>
      <w:rPr>
        <w:rFonts w:ascii="Courier New" w:hAnsi="Courier New" w:cs="Courier New" w:hint="default"/>
      </w:rPr>
    </w:lvl>
    <w:lvl w:ilvl="5" w:tplc="08090005" w:tentative="1">
      <w:start w:val="1"/>
      <w:numFmt w:val="bullet"/>
      <w:lvlText w:val=""/>
      <w:lvlJc w:val="left"/>
      <w:pPr>
        <w:ind w:left="4750" w:hanging="360"/>
      </w:pPr>
      <w:rPr>
        <w:rFonts w:ascii="Wingdings" w:hAnsi="Wingdings" w:hint="default"/>
      </w:rPr>
    </w:lvl>
    <w:lvl w:ilvl="6" w:tplc="08090001" w:tentative="1">
      <w:start w:val="1"/>
      <w:numFmt w:val="bullet"/>
      <w:lvlText w:val=""/>
      <w:lvlJc w:val="left"/>
      <w:pPr>
        <w:ind w:left="5470" w:hanging="360"/>
      </w:pPr>
      <w:rPr>
        <w:rFonts w:ascii="Symbol" w:hAnsi="Symbol" w:hint="default"/>
      </w:rPr>
    </w:lvl>
    <w:lvl w:ilvl="7" w:tplc="08090003" w:tentative="1">
      <w:start w:val="1"/>
      <w:numFmt w:val="bullet"/>
      <w:lvlText w:val="o"/>
      <w:lvlJc w:val="left"/>
      <w:pPr>
        <w:ind w:left="6190" w:hanging="360"/>
      </w:pPr>
      <w:rPr>
        <w:rFonts w:ascii="Courier New" w:hAnsi="Courier New" w:cs="Courier New" w:hint="default"/>
      </w:rPr>
    </w:lvl>
    <w:lvl w:ilvl="8" w:tplc="08090005" w:tentative="1">
      <w:start w:val="1"/>
      <w:numFmt w:val="bullet"/>
      <w:lvlText w:val=""/>
      <w:lvlJc w:val="left"/>
      <w:pPr>
        <w:ind w:left="6910" w:hanging="360"/>
      </w:pPr>
      <w:rPr>
        <w:rFonts w:ascii="Wingdings" w:hAnsi="Wingdings" w:hint="default"/>
      </w:rPr>
    </w:lvl>
  </w:abstractNum>
  <w:num w:numId="1">
    <w:abstractNumId w:val="2"/>
  </w:num>
  <w:num w:numId="2">
    <w:abstractNumId w:val="9"/>
  </w:num>
  <w:num w:numId="3">
    <w:abstractNumId w:val="4"/>
  </w:num>
  <w:num w:numId="4">
    <w:abstractNumId w:val="8"/>
  </w:num>
  <w:num w:numId="5">
    <w:abstractNumId w:val="6"/>
  </w:num>
  <w:num w:numId="6">
    <w:abstractNumId w:val="1"/>
  </w:num>
  <w:num w:numId="7">
    <w:abstractNumId w:val="7"/>
  </w:num>
  <w:num w:numId="8">
    <w:abstractNumId w:val="0"/>
  </w:num>
  <w:num w:numId="9">
    <w:abstractNumId w:val="3"/>
  </w:num>
  <w:num w:numId="10">
    <w:abstractNumId w:val="5"/>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79B"/>
    <w:rsid w:val="00001195"/>
    <w:rsid w:val="00001C15"/>
    <w:rsid w:val="00001DDC"/>
    <w:rsid w:val="000047D9"/>
    <w:rsid w:val="000061B2"/>
    <w:rsid w:val="000118B7"/>
    <w:rsid w:val="00012D20"/>
    <w:rsid w:val="000159C7"/>
    <w:rsid w:val="0002097C"/>
    <w:rsid w:val="0002151B"/>
    <w:rsid w:val="000273EF"/>
    <w:rsid w:val="00030595"/>
    <w:rsid w:val="00030DE6"/>
    <w:rsid w:val="00031BB0"/>
    <w:rsid w:val="0003465F"/>
    <w:rsid w:val="000346AE"/>
    <w:rsid w:val="00036A09"/>
    <w:rsid w:val="00037C48"/>
    <w:rsid w:val="0004201D"/>
    <w:rsid w:val="000422A2"/>
    <w:rsid w:val="00042B9D"/>
    <w:rsid w:val="0004450A"/>
    <w:rsid w:val="00044DBE"/>
    <w:rsid w:val="000452D7"/>
    <w:rsid w:val="00053002"/>
    <w:rsid w:val="000565E9"/>
    <w:rsid w:val="000573E2"/>
    <w:rsid w:val="0006008E"/>
    <w:rsid w:val="0006030F"/>
    <w:rsid w:val="00060F9F"/>
    <w:rsid w:val="0006394F"/>
    <w:rsid w:val="0006651B"/>
    <w:rsid w:val="00066567"/>
    <w:rsid w:val="00067981"/>
    <w:rsid w:val="00070CA1"/>
    <w:rsid w:val="000743BB"/>
    <w:rsid w:val="00075B9C"/>
    <w:rsid w:val="00076AE9"/>
    <w:rsid w:val="000811A0"/>
    <w:rsid w:val="00081952"/>
    <w:rsid w:val="000842F6"/>
    <w:rsid w:val="000847A1"/>
    <w:rsid w:val="00084D62"/>
    <w:rsid w:val="00085505"/>
    <w:rsid w:val="000864C1"/>
    <w:rsid w:val="00087822"/>
    <w:rsid w:val="0009347E"/>
    <w:rsid w:val="00095039"/>
    <w:rsid w:val="000A0626"/>
    <w:rsid w:val="000A1618"/>
    <w:rsid w:val="000A48CD"/>
    <w:rsid w:val="000A71C1"/>
    <w:rsid w:val="000B05DF"/>
    <w:rsid w:val="000B1D45"/>
    <w:rsid w:val="000B21FA"/>
    <w:rsid w:val="000B3D68"/>
    <w:rsid w:val="000B4692"/>
    <w:rsid w:val="000B67BC"/>
    <w:rsid w:val="000B70DC"/>
    <w:rsid w:val="000B7E26"/>
    <w:rsid w:val="000C3683"/>
    <w:rsid w:val="000D04CE"/>
    <w:rsid w:val="000D5121"/>
    <w:rsid w:val="000E7394"/>
    <w:rsid w:val="000F042D"/>
    <w:rsid w:val="000F0B0C"/>
    <w:rsid w:val="000F2B56"/>
    <w:rsid w:val="000F3A24"/>
    <w:rsid w:val="000F6E27"/>
    <w:rsid w:val="000F7574"/>
    <w:rsid w:val="000F7DD6"/>
    <w:rsid w:val="00102308"/>
    <w:rsid w:val="00103309"/>
    <w:rsid w:val="00110A81"/>
    <w:rsid w:val="00115625"/>
    <w:rsid w:val="00124125"/>
    <w:rsid w:val="001245A3"/>
    <w:rsid w:val="00126AF0"/>
    <w:rsid w:val="00127B44"/>
    <w:rsid w:val="00132397"/>
    <w:rsid w:val="00132511"/>
    <w:rsid w:val="0013439B"/>
    <w:rsid w:val="0013575E"/>
    <w:rsid w:val="00135E68"/>
    <w:rsid w:val="00140DCD"/>
    <w:rsid w:val="001412F9"/>
    <w:rsid w:val="0014405F"/>
    <w:rsid w:val="00146A16"/>
    <w:rsid w:val="00156A7E"/>
    <w:rsid w:val="00156C6F"/>
    <w:rsid w:val="00164AD8"/>
    <w:rsid w:val="001702FB"/>
    <w:rsid w:val="00170E16"/>
    <w:rsid w:val="0017373A"/>
    <w:rsid w:val="00173BB4"/>
    <w:rsid w:val="001752FB"/>
    <w:rsid w:val="001826A6"/>
    <w:rsid w:val="00182737"/>
    <w:rsid w:val="001829E9"/>
    <w:rsid w:val="0018643B"/>
    <w:rsid w:val="001875F2"/>
    <w:rsid w:val="0019095D"/>
    <w:rsid w:val="0019179F"/>
    <w:rsid w:val="00192E4A"/>
    <w:rsid w:val="001A55F3"/>
    <w:rsid w:val="001B0167"/>
    <w:rsid w:val="001B2B48"/>
    <w:rsid w:val="001B2E9F"/>
    <w:rsid w:val="001B3CF6"/>
    <w:rsid w:val="001B4E35"/>
    <w:rsid w:val="001C370F"/>
    <w:rsid w:val="001C3B39"/>
    <w:rsid w:val="001C73E9"/>
    <w:rsid w:val="001C7E62"/>
    <w:rsid w:val="001D2417"/>
    <w:rsid w:val="001D3E39"/>
    <w:rsid w:val="001D5EC0"/>
    <w:rsid w:val="001E1342"/>
    <w:rsid w:val="001E6F3D"/>
    <w:rsid w:val="001E7B62"/>
    <w:rsid w:val="001F0598"/>
    <w:rsid w:val="001F19F0"/>
    <w:rsid w:val="001F56EA"/>
    <w:rsid w:val="001F6D94"/>
    <w:rsid w:val="00201325"/>
    <w:rsid w:val="0020301A"/>
    <w:rsid w:val="002112C2"/>
    <w:rsid w:val="00213189"/>
    <w:rsid w:val="00215340"/>
    <w:rsid w:val="00216EA5"/>
    <w:rsid w:val="00217992"/>
    <w:rsid w:val="002179E7"/>
    <w:rsid w:val="002262BA"/>
    <w:rsid w:val="00231737"/>
    <w:rsid w:val="00232190"/>
    <w:rsid w:val="0023579B"/>
    <w:rsid w:val="0024078D"/>
    <w:rsid w:val="0024343D"/>
    <w:rsid w:val="0024344F"/>
    <w:rsid w:val="0024407F"/>
    <w:rsid w:val="00244E34"/>
    <w:rsid w:val="00244E79"/>
    <w:rsid w:val="00247AB2"/>
    <w:rsid w:val="00254E2D"/>
    <w:rsid w:val="0025564B"/>
    <w:rsid w:val="002557C6"/>
    <w:rsid w:val="00255F97"/>
    <w:rsid w:val="002572BE"/>
    <w:rsid w:val="00264E86"/>
    <w:rsid w:val="00266C05"/>
    <w:rsid w:val="00273407"/>
    <w:rsid w:val="002859F9"/>
    <w:rsid w:val="00291488"/>
    <w:rsid w:val="002928D6"/>
    <w:rsid w:val="00292E94"/>
    <w:rsid w:val="002940FF"/>
    <w:rsid w:val="002959B5"/>
    <w:rsid w:val="00295E92"/>
    <w:rsid w:val="002A02D4"/>
    <w:rsid w:val="002A0409"/>
    <w:rsid w:val="002A5023"/>
    <w:rsid w:val="002A5FF4"/>
    <w:rsid w:val="002A6086"/>
    <w:rsid w:val="002A68C3"/>
    <w:rsid w:val="002A7D0D"/>
    <w:rsid w:val="002B20BB"/>
    <w:rsid w:val="002B333F"/>
    <w:rsid w:val="002B525D"/>
    <w:rsid w:val="002B71B0"/>
    <w:rsid w:val="002B7B91"/>
    <w:rsid w:val="002C54AD"/>
    <w:rsid w:val="002C6D20"/>
    <w:rsid w:val="002C79D9"/>
    <w:rsid w:val="002D1F65"/>
    <w:rsid w:val="002D1F80"/>
    <w:rsid w:val="002D2125"/>
    <w:rsid w:val="002D2EA3"/>
    <w:rsid w:val="002D416D"/>
    <w:rsid w:val="002D73CD"/>
    <w:rsid w:val="002D7AA1"/>
    <w:rsid w:val="002E5FD5"/>
    <w:rsid w:val="002E67C8"/>
    <w:rsid w:val="002E7CAA"/>
    <w:rsid w:val="002F0BDA"/>
    <w:rsid w:val="002F29DA"/>
    <w:rsid w:val="002F3FB9"/>
    <w:rsid w:val="002F4389"/>
    <w:rsid w:val="0030061F"/>
    <w:rsid w:val="00300BB2"/>
    <w:rsid w:val="00302838"/>
    <w:rsid w:val="003032CD"/>
    <w:rsid w:val="00311D60"/>
    <w:rsid w:val="0031255B"/>
    <w:rsid w:val="0031291D"/>
    <w:rsid w:val="00317460"/>
    <w:rsid w:val="003175B2"/>
    <w:rsid w:val="00335039"/>
    <w:rsid w:val="003370C8"/>
    <w:rsid w:val="003424EF"/>
    <w:rsid w:val="0034573E"/>
    <w:rsid w:val="00346775"/>
    <w:rsid w:val="00350744"/>
    <w:rsid w:val="00350A12"/>
    <w:rsid w:val="00350C36"/>
    <w:rsid w:val="00351569"/>
    <w:rsid w:val="003515B8"/>
    <w:rsid w:val="00351C18"/>
    <w:rsid w:val="00355545"/>
    <w:rsid w:val="00363567"/>
    <w:rsid w:val="00366331"/>
    <w:rsid w:val="0036734F"/>
    <w:rsid w:val="00370642"/>
    <w:rsid w:val="00375DBF"/>
    <w:rsid w:val="00376215"/>
    <w:rsid w:val="00377375"/>
    <w:rsid w:val="00380894"/>
    <w:rsid w:val="00380F79"/>
    <w:rsid w:val="00383820"/>
    <w:rsid w:val="003843AF"/>
    <w:rsid w:val="003854BF"/>
    <w:rsid w:val="00385B3E"/>
    <w:rsid w:val="00385B8A"/>
    <w:rsid w:val="003911F3"/>
    <w:rsid w:val="0039554D"/>
    <w:rsid w:val="003977C1"/>
    <w:rsid w:val="00397FD1"/>
    <w:rsid w:val="003B57F9"/>
    <w:rsid w:val="003B5EC8"/>
    <w:rsid w:val="003C0A0F"/>
    <w:rsid w:val="003C1E8D"/>
    <w:rsid w:val="003C291A"/>
    <w:rsid w:val="003C47B2"/>
    <w:rsid w:val="003C6324"/>
    <w:rsid w:val="003C6612"/>
    <w:rsid w:val="003D08B3"/>
    <w:rsid w:val="003D1D77"/>
    <w:rsid w:val="003D29C1"/>
    <w:rsid w:val="003E2991"/>
    <w:rsid w:val="003E4ECA"/>
    <w:rsid w:val="003E5C81"/>
    <w:rsid w:val="003F121F"/>
    <w:rsid w:val="003F7130"/>
    <w:rsid w:val="00400B0C"/>
    <w:rsid w:val="00400EF3"/>
    <w:rsid w:val="00402E26"/>
    <w:rsid w:val="00403322"/>
    <w:rsid w:val="00404D4A"/>
    <w:rsid w:val="00406E4F"/>
    <w:rsid w:val="00411B5A"/>
    <w:rsid w:val="0041391A"/>
    <w:rsid w:val="00416E9E"/>
    <w:rsid w:val="004173E8"/>
    <w:rsid w:val="004204A4"/>
    <w:rsid w:val="00422A5E"/>
    <w:rsid w:val="00424928"/>
    <w:rsid w:val="00427C98"/>
    <w:rsid w:val="00431674"/>
    <w:rsid w:val="00433151"/>
    <w:rsid w:val="0043577A"/>
    <w:rsid w:val="00442A2A"/>
    <w:rsid w:val="004453C8"/>
    <w:rsid w:val="004518D1"/>
    <w:rsid w:val="00454B65"/>
    <w:rsid w:val="004612BD"/>
    <w:rsid w:val="004618DA"/>
    <w:rsid w:val="004623E4"/>
    <w:rsid w:val="00470363"/>
    <w:rsid w:val="00471089"/>
    <w:rsid w:val="004714F6"/>
    <w:rsid w:val="00473222"/>
    <w:rsid w:val="004746C5"/>
    <w:rsid w:val="00474DA9"/>
    <w:rsid w:val="00476166"/>
    <w:rsid w:val="00480B3F"/>
    <w:rsid w:val="004810BC"/>
    <w:rsid w:val="00481494"/>
    <w:rsid w:val="004835DC"/>
    <w:rsid w:val="004837FA"/>
    <w:rsid w:val="004902D8"/>
    <w:rsid w:val="0049298D"/>
    <w:rsid w:val="004934CD"/>
    <w:rsid w:val="00493CCD"/>
    <w:rsid w:val="004A16E3"/>
    <w:rsid w:val="004A23CC"/>
    <w:rsid w:val="004A3137"/>
    <w:rsid w:val="004A57A1"/>
    <w:rsid w:val="004A7E56"/>
    <w:rsid w:val="004B0128"/>
    <w:rsid w:val="004B0285"/>
    <w:rsid w:val="004B10CC"/>
    <w:rsid w:val="004B5A0A"/>
    <w:rsid w:val="004B5FDF"/>
    <w:rsid w:val="004C2BDE"/>
    <w:rsid w:val="004C4FDE"/>
    <w:rsid w:val="004C67B1"/>
    <w:rsid w:val="004D587F"/>
    <w:rsid w:val="004E09E9"/>
    <w:rsid w:val="004E33C6"/>
    <w:rsid w:val="004E3A20"/>
    <w:rsid w:val="004E511D"/>
    <w:rsid w:val="004E7173"/>
    <w:rsid w:val="004F4EE5"/>
    <w:rsid w:val="004F6B41"/>
    <w:rsid w:val="00507A0B"/>
    <w:rsid w:val="0051431D"/>
    <w:rsid w:val="00515038"/>
    <w:rsid w:val="0051752E"/>
    <w:rsid w:val="005175C3"/>
    <w:rsid w:val="00520FF4"/>
    <w:rsid w:val="00521564"/>
    <w:rsid w:val="00523539"/>
    <w:rsid w:val="005256AD"/>
    <w:rsid w:val="00525B89"/>
    <w:rsid w:val="005274DB"/>
    <w:rsid w:val="00532090"/>
    <w:rsid w:val="005339C6"/>
    <w:rsid w:val="00534EFC"/>
    <w:rsid w:val="00540F53"/>
    <w:rsid w:val="00541571"/>
    <w:rsid w:val="00554A08"/>
    <w:rsid w:val="00555F29"/>
    <w:rsid w:val="005561E3"/>
    <w:rsid w:val="00557AAC"/>
    <w:rsid w:val="005675C9"/>
    <w:rsid w:val="00575615"/>
    <w:rsid w:val="00583B95"/>
    <w:rsid w:val="005868CD"/>
    <w:rsid w:val="00594105"/>
    <w:rsid w:val="005A22C8"/>
    <w:rsid w:val="005A26B6"/>
    <w:rsid w:val="005A3CE0"/>
    <w:rsid w:val="005A748F"/>
    <w:rsid w:val="005A76EB"/>
    <w:rsid w:val="005B04CD"/>
    <w:rsid w:val="005B1D44"/>
    <w:rsid w:val="005B64A6"/>
    <w:rsid w:val="005B64BA"/>
    <w:rsid w:val="005B739E"/>
    <w:rsid w:val="005C010F"/>
    <w:rsid w:val="005C2705"/>
    <w:rsid w:val="005D203F"/>
    <w:rsid w:val="005D30CC"/>
    <w:rsid w:val="005E0BC7"/>
    <w:rsid w:val="005E6BEA"/>
    <w:rsid w:val="005F0453"/>
    <w:rsid w:val="005F1211"/>
    <w:rsid w:val="005F1B5F"/>
    <w:rsid w:val="005F1E6A"/>
    <w:rsid w:val="005F74EA"/>
    <w:rsid w:val="00601C20"/>
    <w:rsid w:val="00605E89"/>
    <w:rsid w:val="00605F42"/>
    <w:rsid w:val="00606AD4"/>
    <w:rsid w:val="00606EF3"/>
    <w:rsid w:val="006121E7"/>
    <w:rsid w:val="00612DC8"/>
    <w:rsid w:val="006152A1"/>
    <w:rsid w:val="00617139"/>
    <w:rsid w:val="0061768B"/>
    <w:rsid w:val="006202E5"/>
    <w:rsid w:val="006243E8"/>
    <w:rsid w:val="00627DEC"/>
    <w:rsid w:val="00627FEC"/>
    <w:rsid w:val="00632154"/>
    <w:rsid w:val="0063267F"/>
    <w:rsid w:val="00634C59"/>
    <w:rsid w:val="00634CF2"/>
    <w:rsid w:val="00640C49"/>
    <w:rsid w:val="00644030"/>
    <w:rsid w:val="0064569D"/>
    <w:rsid w:val="00653BA4"/>
    <w:rsid w:val="00654205"/>
    <w:rsid w:val="006567EE"/>
    <w:rsid w:val="00662977"/>
    <w:rsid w:val="00663B7E"/>
    <w:rsid w:val="006673BB"/>
    <w:rsid w:val="00673C08"/>
    <w:rsid w:val="00674404"/>
    <w:rsid w:val="00675037"/>
    <w:rsid w:val="006772BA"/>
    <w:rsid w:val="00680436"/>
    <w:rsid w:val="00680F68"/>
    <w:rsid w:val="0068161E"/>
    <w:rsid w:val="00686B22"/>
    <w:rsid w:val="006876B2"/>
    <w:rsid w:val="00687C68"/>
    <w:rsid w:val="00693E9C"/>
    <w:rsid w:val="00694AFA"/>
    <w:rsid w:val="00695FD7"/>
    <w:rsid w:val="006A1809"/>
    <w:rsid w:val="006A2598"/>
    <w:rsid w:val="006A611B"/>
    <w:rsid w:val="006B2045"/>
    <w:rsid w:val="006B5657"/>
    <w:rsid w:val="006B5969"/>
    <w:rsid w:val="006B75B6"/>
    <w:rsid w:val="006C783C"/>
    <w:rsid w:val="006D3549"/>
    <w:rsid w:val="006D484F"/>
    <w:rsid w:val="006D6F60"/>
    <w:rsid w:val="006D7938"/>
    <w:rsid w:val="006E1A55"/>
    <w:rsid w:val="006E27E1"/>
    <w:rsid w:val="006E316F"/>
    <w:rsid w:val="006F2A45"/>
    <w:rsid w:val="006F5A77"/>
    <w:rsid w:val="006F73E9"/>
    <w:rsid w:val="007004D8"/>
    <w:rsid w:val="00701EE2"/>
    <w:rsid w:val="00702CBA"/>
    <w:rsid w:val="00704B5F"/>
    <w:rsid w:val="00707011"/>
    <w:rsid w:val="00707286"/>
    <w:rsid w:val="00710C0C"/>
    <w:rsid w:val="00712C43"/>
    <w:rsid w:val="0071495B"/>
    <w:rsid w:val="00714A74"/>
    <w:rsid w:val="00715F12"/>
    <w:rsid w:val="00716909"/>
    <w:rsid w:val="00721944"/>
    <w:rsid w:val="00721D52"/>
    <w:rsid w:val="00727B76"/>
    <w:rsid w:val="00734AEE"/>
    <w:rsid w:val="00737BE7"/>
    <w:rsid w:val="00737D64"/>
    <w:rsid w:val="00743681"/>
    <w:rsid w:val="00753EEC"/>
    <w:rsid w:val="00755951"/>
    <w:rsid w:val="00755A0E"/>
    <w:rsid w:val="007561A6"/>
    <w:rsid w:val="00756F4E"/>
    <w:rsid w:val="0075795E"/>
    <w:rsid w:val="007623EC"/>
    <w:rsid w:val="007638FE"/>
    <w:rsid w:val="007701B5"/>
    <w:rsid w:val="0077353F"/>
    <w:rsid w:val="00774FEA"/>
    <w:rsid w:val="00775F11"/>
    <w:rsid w:val="007762B3"/>
    <w:rsid w:val="00782BC2"/>
    <w:rsid w:val="00783A0B"/>
    <w:rsid w:val="007857A2"/>
    <w:rsid w:val="007860BD"/>
    <w:rsid w:val="00791934"/>
    <w:rsid w:val="00792294"/>
    <w:rsid w:val="00797C80"/>
    <w:rsid w:val="007A152E"/>
    <w:rsid w:val="007A3871"/>
    <w:rsid w:val="007A3C17"/>
    <w:rsid w:val="007A4277"/>
    <w:rsid w:val="007A4A2C"/>
    <w:rsid w:val="007A724D"/>
    <w:rsid w:val="007B0362"/>
    <w:rsid w:val="007B083A"/>
    <w:rsid w:val="007B0849"/>
    <w:rsid w:val="007B0F7D"/>
    <w:rsid w:val="007B4AD6"/>
    <w:rsid w:val="007B4EAA"/>
    <w:rsid w:val="007B6BAA"/>
    <w:rsid w:val="007B7BA7"/>
    <w:rsid w:val="007C088D"/>
    <w:rsid w:val="007C1444"/>
    <w:rsid w:val="007C51A8"/>
    <w:rsid w:val="007C57BA"/>
    <w:rsid w:val="007C742A"/>
    <w:rsid w:val="007C77CD"/>
    <w:rsid w:val="007D1BF8"/>
    <w:rsid w:val="007D5FF9"/>
    <w:rsid w:val="007E140E"/>
    <w:rsid w:val="007E5570"/>
    <w:rsid w:val="007E6629"/>
    <w:rsid w:val="007E6A47"/>
    <w:rsid w:val="007F11E6"/>
    <w:rsid w:val="007F506F"/>
    <w:rsid w:val="007F5FD8"/>
    <w:rsid w:val="007F6CD6"/>
    <w:rsid w:val="00800921"/>
    <w:rsid w:val="00801322"/>
    <w:rsid w:val="00801FB5"/>
    <w:rsid w:val="008027CB"/>
    <w:rsid w:val="0080454E"/>
    <w:rsid w:val="00805BCC"/>
    <w:rsid w:val="00806510"/>
    <w:rsid w:val="00806552"/>
    <w:rsid w:val="00806CEE"/>
    <w:rsid w:val="008114F0"/>
    <w:rsid w:val="00813FE5"/>
    <w:rsid w:val="00814AFF"/>
    <w:rsid w:val="00814B04"/>
    <w:rsid w:val="00816710"/>
    <w:rsid w:val="00817A5A"/>
    <w:rsid w:val="008203E1"/>
    <w:rsid w:val="008215C8"/>
    <w:rsid w:val="00823FA0"/>
    <w:rsid w:val="008337D4"/>
    <w:rsid w:val="008355FA"/>
    <w:rsid w:val="00836BFF"/>
    <w:rsid w:val="008379F7"/>
    <w:rsid w:val="008416A7"/>
    <w:rsid w:val="00842C3B"/>
    <w:rsid w:val="00847B14"/>
    <w:rsid w:val="00847D7A"/>
    <w:rsid w:val="008519C0"/>
    <w:rsid w:val="00853D4F"/>
    <w:rsid w:val="00853EC8"/>
    <w:rsid w:val="0085668C"/>
    <w:rsid w:val="008605AC"/>
    <w:rsid w:val="008613D9"/>
    <w:rsid w:val="008624CC"/>
    <w:rsid w:val="00866416"/>
    <w:rsid w:val="0087328B"/>
    <w:rsid w:val="008756D7"/>
    <w:rsid w:val="00880BF8"/>
    <w:rsid w:val="00880C9E"/>
    <w:rsid w:val="00883E71"/>
    <w:rsid w:val="00885514"/>
    <w:rsid w:val="008867C5"/>
    <w:rsid w:val="0089115C"/>
    <w:rsid w:val="00894A28"/>
    <w:rsid w:val="00894EA8"/>
    <w:rsid w:val="008965FD"/>
    <w:rsid w:val="008A77AE"/>
    <w:rsid w:val="008B44B3"/>
    <w:rsid w:val="008B49A1"/>
    <w:rsid w:val="008B5C01"/>
    <w:rsid w:val="008C03A3"/>
    <w:rsid w:val="008C248E"/>
    <w:rsid w:val="008C263D"/>
    <w:rsid w:val="008C354E"/>
    <w:rsid w:val="008D08AF"/>
    <w:rsid w:val="008D15D8"/>
    <w:rsid w:val="008D3424"/>
    <w:rsid w:val="008D4851"/>
    <w:rsid w:val="008D67E0"/>
    <w:rsid w:val="008E19E7"/>
    <w:rsid w:val="008E25C9"/>
    <w:rsid w:val="008E4918"/>
    <w:rsid w:val="008E7AD2"/>
    <w:rsid w:val="008F1918"/>
    <w:rsid w:val="008F21F6"/>
    <w:rsid w:val="008F61D9"/>
    <w:rsid w:val="00900BC4"/>
    <w:rsid w:val="009079D0"/>
    <w:rsid w:val="00912031"/>
    <w:rsid w:val="00914486"/>
    <w:rsid w:val="00917CD8"/>
    <w:rsid w:val="00920F22"/>
    <w:rsid w:val="00921B8D"/>
    <w:rsid w:val="00923FB4"/>
    <w:rsid w:val="009253AF"/>
    <w:rsid w:val="00933866"/>
    <w:rsid w:val="009347F8"/>
    <w:rsid w:val="00935D54"/>
    <w:rsid w:val="009360C2"/>
    <w:rsid w:val="00945261"/>
    <w:rsid w:val="00945A2F"/>
    <w:rsid w:val="00946886"/>
    <w:rsid w:val="00947192"/>
    <w:rsid w:val="00947D45"/>
    <w:rsid w:val="00950B56"/>
    <w:rsid w:val="00950E51"/>
    <w:rsid w:val="00950F14"/>
    <w:rsid w:val="0095166F"/>
    <w:rsid w:val="0095167E"/>
    <w:rsid w:val="009517EB"/>
    <w:rsid w:val="009520E3"/>
    <w:rsid w:val="009525A8"/>
    <w:rsid w:val="00961245"/>
    <w:rsid w:val="00963B2A"/>
    <w:rsid w:val="009645E5"/>
    <w:rsid w:val="00965B7A"/>
    <w:rsid w:val="00974048"/>
    <w:rsid w:val="00975BC6"/>
    <w:rsid w:val="00982906"/>
    <w:rsid w:val="0098518F"/>
    <w:rsid w:val="009922EA"/>
    <w:rsid w:val="009A06E4"/>
    <w:rsid w:val="009A3EA6"/>
    <w:rsid w:val="009B0016"/>
    <w:rsid w:val="009B301E"/>
    <w:rsid w:val="009B3DDB"/>
    <w:rsid w:val="009C2E1D"/>
    <w:rsid w:val="009D0658"/>
    <w:rsid w:val="009D1DD6"/>
    <w:rsid w:val="009D5442"/>
    <w:rsid w:val="009D6293"/>
    <w:rsid w:val="009D6B48"/>
    <w:rsid w:val="009E11F0"/>
    <w:rsid w:val="009E3636"/>
    <w:rsid w:val="009E74DC"/>
    <w:rsid w:val="009F2983"/>
    <w:rsid w:val="009F4E3B"/>
    <w:rsid w:val="009F6E89"/>
    <w:rsid w:val="00A00B13"/>
    <w:rsid w:val="00A069BE"/>
    <w:rsid w:val="00A06E67"/>
    <w:rsid w:val="00A1434B"/>
    <w:rsid w:val="00A2029C"/>
    <w:rsid w:val="00A203D0"/>
    <w:rsid w:val="00A20DE5"/>
    <w:rsid w:val="00A21104"/>
    <w:rsid w:val="00A22AA9"/>
    <w:rsid w:val="00A235BF"/>
    <w:rsid w:val="00A2523F"/>
    <w:rsid w:val="00A25EE8"/>
    <w:rsid w:val="00A26C61"/>
    <w:rsid w:val="00A36C99"/>
    <w:rsid w:val="00A42533"/>
    <w:rsid w:val="00A431A6"/>
    <w:rsid w:val="00A43397"/>
    <w:rsid w:val="00A4568B"/>
    <w:rsid w:val="00A46773"/>
    <w:rsid w:val="00A5480E"/>
    <w:rsid w:val="00A57B7A"/>
    <w:rsid w:val="00A61CB1"/>
    <w:rsid w:val="00A633E7"/>
    <w:rsid w:val="00A634D7"/>
    <w:rsid w:val="00A634FB"/>
    <w:rsid w:val="00A66098"/>
    <w:rsid w:val="00A716F0"/>
    <w:rsid w:val="00A727B5"/>
    <w:rsid w:val="00A77648"/>
    <w:rsid w:val="00A82DA9"/>
    <w:rsid w:val="00A84403"/>
    <w:rsid w:val="00A846A2"/>
    <w:rsid w:val="00A90EBB"/>
    <w:rsid w:val="00A97990"/>
    <w:rsid w:val="00AA11CE"/>
    <w:rsid w:val="00AA18F4"/>
    <w:rsid w:val="00AA249C"/>
    <w:rsid w:val="00AA414C"/>
    <w:rsid w:val="00AA51B3"/>
    <w:rsid w:val="00AA57D2"/>
    <w:rsid w:val="00AA7561"/>
    <w:rsid w:val="00AB042A"/>
    <w:rsid w:val="00AB1F2D"/>
    <w:rsid w:val="00AB2331"/>
    <w:rsid w:val="00AB2512"/>
    <w:rsid w:val="00AB28D7"/>
    <w:rsid w:val="00AB3F8E"/>
    <w:rsid w:val="00AB3FA9"/>
    <w:rsid w:val="00AB40AC"/>
    <w:rsid w:val="00AB4CDA"/>
    <w:rsid w:val="00AB67D0"/>
    <w:rsid w:val="00AB6BC7"/>
    <w:rsid w:val="00AB6CDE"/>
    <w:rsid w:val="00AC45AC"/>
    <w:rsid w:val="00AC48D3"/>
    <w:rsid w:val="00AC4EA0"/>
    <w:rsid w:val="00AC5BF9"/>
    <w:rsid w:val="00AC7082"/>
    <w:rsid w:val="00AC7C1A"/>
    <w:rsid w:val="00AC7F83"/>
    <w:rsid w:val="00AD0132"/>
    <w:rsid w:val="00AD3AB2"/>
    <w:rsid w:val="00AD4B1B"/>
    <w:rsid w:val="00AD6271"/>
    <w:rsid w:val="00AD75EA"/>
    <w:rsid w:val="00AE20AB"/>
    <w:rsid w:val="00AE445E"/>
    <w:rsid w:val="00AE6331"/>
    <w:rsid w:val="00AE7B7B"/>
    <w:rsid w:val="00AE7F3D"/>
    <w:rsid w:val="00AF43FD"/>
    <w:rsid w:val="00AF5141"/>
    <w:rsid w:val="00B011AB"/>
    <w:rsid w:val="00B01FF9"/>
    <w:rsid w:val="00B03C50"/>
    <w:rsid w:val="00B03C79"/>
    <w:rsid w:val="00B07286"/>
    <w:rsid w:val="00B07607"/>
    <w:rsid w:val="00B15581"/>
    <w:rsid w:val="00B2062A"/>
    <w:rsid w:val="00B20804"/>
    <w:rsid w:val="00B215C8"/>
    <w:rsid w:val="00B24F4A"/>
    <w:rsid w:val="00B3136F"/>
    <w:rsid w:val="00B32023"/>
    <w:rsid w:val="00B33AF4"/>
    <w:rsid w:val="00B41959"/>
    <w:rsid w:val="00B4259B"/>
    <w:rsid w:val="00B425B8"/>
    <w:rsid w:val="00B4612F"/>
    <w:rsid w:val="00B50B30"/>
    <w:rsid w:val="00B51DCE"/>
    <w:rsid w:val="00B6248E"/>
    <w:rsid w:val="00B7439F"/>
    <w:rsid w:val="00B76537"/>
    <w:rsid w:val="00B76AB2"/>
    <w:rsid w:val="00B812E6"/>
    <w:rsid w:val="00B81701"/>
    <w:rsid w:val="00B828C0"/>
    <w:rsid w:val="00B82A04"/>
    <w:rsid w:val="00B85F25"/>
    <w:rsid w:val="00B90853"/>
    <w:rsid w:val="00B945E1"/>
    <w:rsid w:val="00B958BB"/>
    <w:rsid w:val="00BA1996"/>
    <w:rsid w:val="00BA1F42"/>
    <w:rsid w:val="00BA72DF"/>
    <w:rsid w:val="00BB27FB"/>
    <w:rsid w:val="00BC18EF"/>
    <w:rsid w:val="00BC3A99"/>
    <w:rsid w:val="00BC3E83"/>
    <w:rsid w:val="00BC7563"/>
    <w:rsid w:val="00BD0A1E"/>
    <w:rsid w:val="00BD2699"/>
    <w:rsid w:val="00BD3653"/>
    <w:rsid w:val="00BE2ACE"/>
    <w:rsid w:val="00BE2C96"/>
    <w:rsid w:val="00BE33B5"/>
    <w:rsid w:val="00BE4568"/>
    <w:rsid w:val="00BE48C7"/>
    <w:rsid w:val="00BE60AB"/>
    <w:rsid w:val="00BE6F32"/>
    <w:rsid w:val="00BE7DA2"/>
    <w:rsid w:val="00BF16A7"/>
    <w:rsid w:val="00BF324E"/>
    <w:rsid w:val="00BF5A06"/>
    <w:rsid w:val="00BF6999"/>
    <w:rsid w:val="00BF7D84"/>
    <w:rsid w:val="00C003EE"/>
    <w:rsid w:val="00C004EC"/>
    <w:rsid w:val="00C03C29"/>
    <w:rsid w:val="00C03E8D"/>
    <w:rsid w:val="00C04F03"/>
    <w:rsid w:val="00C055B9"/>
    <w:rsid w:val="00C0653A"/>
    <w:rsid w:val="00C06B22"/>
    <w:rsid w:val="00C07128"/>
    <w:rsid w:val="00C12061"/>
    <w:rsid w:val="00C13152"/>
    <w:rsid w:val="00C15FDD"/>
    <w:rsid w:val="00C162A9"/>
    <w:rsid w:val="00C22A6E"/>
    <w:rsid w:val="00C23D1E"/>
    <w:rsid w:val="00C258FF"/>
    <w:rsid w:val="00C2609D"/>
    <w:rsid w:val="00C3185E"/>
    <w:rsid w:val="00C3714A"/>
    <w:rsid w:val="00C3782E"/>
    <w:rsid w:val="00C451E3"/>
    <w:rsid w:val="00C50FA4"/>
    <w:rsid w:val="00C540F6"/>
    <w:rsid w:val="00C54EA5"/>
    <w:rsid w:val="00C57CED"/>
    <w:rsid w:val="00C603CE"/>
    <w:rsid w:val="00C60EE4"/>
    <w:rsid w:val="00C62CA8"/>
    <w:rsid w:val="00C63AC6"/>
    <w:rsid w:val="00C63D63"/>
    <w:rsid w:val="00C67698"/>
    <w:rsid w:val="00C73A21"/>
    <w:rsid w:val="00C75385"/>
    <w:rsid w:val="00C756B4"/>
    <w:rsid w:val="00C80728"/>
    <w:rsid w:val="00C84D02"/>
    <w:rsid w:val="00C8543F"/>
    <w:rsid w:val="00C86CE6"/>
    <w:rsid w:val="00C87678"/>
    <w:rsid w:val="00C91FC8"/>
    <w:rsid w:val="00C93490"/>
    <w:rsid w:val="00C95B45"/>
    <w:rsid w:val="00CA0592"/>
    <w:rsid w:val="00CA7777"/>
    <w:rsid w:val="00CB3383"/>
    <w:rsid w:val="00CB35C3"/>
    <w:rsid w:val="00CB3A8C"/>
    <w:rsid w:val="00CB7975"/>
    <w:rsid w:val="00CC2F3E"/>
    <w:rsid w:val="00CC5D57"/>
    <w:rsid w:val="00CC7C0D"/>
    <w:rsid w:val="00CD35C2"/>
    <w:rsid w:val="00CD5980"/>
    <w:rsid w:val="00CE0390"/>
    <w:rsid w:val="00CE1360"/>
    <w:rsid w:val="00CE17A3"/>
    <w:rsid w:val="00CE2205"/>
    <w:rsid w:val="00CE2C66"/>
    <w:rsid w:val="00CE42C4"/>
    <w:rsid w:val="00CE6EDB"/>
    <w:rsid w:val="00CE70BD"/>
    <w:rsid w:val="00CF1E59"/>
    <w:rsid w:val="00CF5BAF"/>
    <w:rsid w:val="00D00F64"/>
    <w:rsid w:val="00D01643"/>
    <w:rsid w:val="00D03273"/>
    <w:rsid w:val="00D05626"/>
    <w:rsid w:val="00D10B70"/>
    <w:rsid w:val="00D16237"/>
    <w:rsid w:val="00D174EB"/>
    <w:rsid w:val="00D1755C"/>
    <w:rsid w:val="00D177CF"/>
    <w:rsid w:val="00D17E5E"/>
    <w:rsid w:val="00D200DC"/>
    <w:rsid w:val="00D2718F"/>
    <w:rsid w:val="00D34F5D"/>
    <w:rsid w:val="00D35032"/>
    <w:rsid w:val="00D35683"/>
    <w:rsid w:val="00D3571A"/>
    <w:rsid w:val="00D41D61"/>
    <w:rsid w:val="00D46365"/>
    <w:rsid w:val="00D5480E"/>
    <w:rsid w:val="00D549C3"/>
    <w:rsid w:val="00D56047"/>
    <w:rsid w:val="00D6108E"/>
    <w:rsid w:val="00D615F3"/>
    <w:rsid w:val="00D62516"/>
    <w:rsid w:val="00D63F7C"/>
    <w:rsid w:val="00D64780"/>
    <w:rsid w:val="00D6791B"/>
    <w:rsid w:val="00D71176"/>
    <w:rsid w:val="00D7288A"/>
    <w:rsid w:val="00D72BFE"/>
    <w:rsid w:val="00D734CD"/>
    <w:rsid w:val="00D73A9C"/>
    <w:rsid w:val="00D743C0"/>
    <w:rsid w:val="00D75A45"/>
    <w:rsid w:val="00D7600B"/>
    <w:rsid w:val="00D77679"/>
    <w:rsid w:val="00D77682"/>
    <w:rsid w:val="00D778F7"/>
    <w:rsid w:val="00D82CA3"/>
    <w:rsid w:val="00D83FB5"/>
    <w:rsid w:val="00D851FA"/>
    <w:rsid w:val="00D875CC"/>
    <w:rsid w:val="00D87BB6"/>
    <w:rsid w:val="00D9563D"/>
    <w:rsid w:val="00DA0E8B"/>
    <w:rsid w:val="00DA21B3"/>
    <w:rsid w:val="00DA67F2"/>
    <w:rsid w:val="00DB156D"/>
    <w:rsid w:val="00DB1784"/>
    <w:rsid w:val="00DB245E"/>
    <w:rsid w:val="00DB5ADF"/>
    <w:rsid w:val="00DC05C1"/>
    <w:rsid w:val="00DC35F9"/>
    <w:rsid w:val="00DC7381"/>
    <w:rsid w:val="00DC7732"/>
    <w:rsid w:val="00DD0B5E"/>
    <w:rsid w:val="00DD7CBE"/>
    <w:rsid w:val="00DE11CB"/>
    <w:rsid w:val="00DE25EE"/>
    <w:rsid w:val="00DE4A2D"/>
    <w:rsid w:val="00DE4B57"/>
    <w:rsid w:val="00DE571A"/>
    <w:rsid w:val="00DE6260"/>
    <w:rsid w:val="00DE69BC"/>
    <w:rsid w:val="00DE7A02"/>
    <w:rsid w:val="00DF056F"/>
    <w:rsid w:val="00DF265E"/>
    <w:rsid w:val="00DF297E"/>
    <w:rsid w:val="00DF37B2"/>
    <w:rsid w:val="00DF3D47"/>
    <w:rsid w:val="00DF644B"/>
    <w:rsid w:val="00DF6EC0"/>
    <w:rsid w:val="00E01613"/>
    <w:rsid w:val="00E023DD"/>
    <w:rsid w:val="00E11DFB"/>
    <w:rsid w:val="00E16C4A"/>
    <w:rsid w:val="00E20A5A"/>
    <w:rsid w:val="00E22016"/>
    <w:rsid w:val="00E22062"/>
    <w:rsid w:val="00E2231C"/>
    <w:rsid w:val="00E319D9"/>
    <w:rsid w:val="00E33ADE"/>
    <w:rsid w:val="00E37370"/>
    <w:rsid w:val="00E3772E"/>
    <w:rsid w:val="00E3791F"/>
    <w:rsid w:val="00E4060B"/>
    <w:rsid w:val="00E41D9E"/>
    <w:rsid w:val="00E434AD"/>
    <w:rsid w:val="00E46CC9"/>
    <w:rsid w:val="00E5738C"/>
    <w:rsid w:val="00E60CF7"/>
    <w:rsid w:val="00E64872"/>
    <w:rsid w:val="00E65AAC"/>
    <w:rsid w:val="00E72460"/>
    <w:rsid w:val="00E8147A"/>
    <w:rsid w:val="00E821B5"/>
    <w:rsid w:val="00E82783"/>
    <w:rsid w:val="00E85849"/>
    <w:rsid w:val="00E90074"/>
    <w:rsid w:val="00E911FA"/>
    <w:rsid w:val="00E92B30"/>
    <w:rsid w:val="00E95A8F"/>
    <w:rsid w:val="00EA509A"/>
    <w:rsid w:val="00EA50F1"/>
    <w:rsid w:val="00EB24A8"/>
    <w:rsid w:val="00EB28C0"/>
    <w:rsid w:val="00EB44E6"/>
    <w:rsid w:val="00EC1A46"/>
    <w:rsid w:val="00EC3467"/>
    <w:rsid w:val="00EC4A6C"/>
    <w:rsid w:val="00EC5C94"/>
    <w:rsid w:val="00EC6A4C"/>
    <w:rsid w:val="00ED0155"/>
    <w:rsid w:val="00ED0B94"/>
    <w:rsid w:val="00ED19D2"/>
    <w:rsid w:val="00ED3081"/>
    <w:rsid w:val="00EE183B"/>
    <w:rsid w:val="00EE6720"/>
    <w:rsid w:val="00EE733A"/>
    <w:rsid w:val="00EF34D7"/>
    <w:rsid w:val="00EF38A8"/>
    <w:rsid w:val="00EF5BA7"/>
    <w:rsid w:val="00EF6F1F"/>
    <w:rsid w:val="00F03BEC"/>
    <w:rsid w:val="00F0556A"/>
    <w:rsid w:val="00F06671"/>
    <w:rsid w:val="00F0730D"/>
    <w:rsid w:val="00F10EAA"/>
    <w:rsid w:val="00F1109B"/>
    <w:rsid w:val="00F144E0"/>
    <w:rsid w:val="00F20282"/>
    <w:rsid w:val="00F2162F"/>
    <w:rsid w:val="00F2298B"/>
    <w:rsid w:val="00F23502"/>
    <w:rsid w:val="00F23EA8"/>
    <w:rsid w:val="00F247CC"/>
    <w:rsid w:val="00F262C5"/>
    <w:rsid w:val="00F31EC2"/>
    <w:rsid w:val="00F31FBC"/>
    <w:rsid w:val="00F33BAD"/>
    <w:rsid w:val="00F34924"/>
    <w:rsid w:val="00F35ECB"/>
    <w:rsid w:val="00F40609"/>
    <w:rsid w:val="00F42C14"/>
    <w:rsid w:val="00F45317"/>
    <w:rsid w:val="00F46448"/>
    <w:rsid w:val="00F50616"/>
    <w:rsid w:val="00F533D6"/>
    <w:rsid w:val="00F53801"/>
    <w:rsid w:val="00F5590C"/>
    <w:rsid w:val="00F57A93"/>
    <w:rsid w:val="00F609B0"/>
    <w:rsid w:val="00F610C5"/>
    <w:rsid w:val="00F64814"/>
    <w:rsid w:val="00F66766"/>
    <w:rsid w:val="00F66C53"/>
    <w:rsid w:val="00F66F86"/>
    <w:rsid w:val="00F710CD"/>
    <w:rsid w:val="00F76E21"/>
    <w:rsid w:val="00F80612"/>
    <w:rsid w:val="00F810EC"/>
    <w:rsid w:val="00F8137B"/>
    <w:rsid w:val="00F822AE"/>
    <w:rsid w:val="00F83429"/>
    <w:rsid w:val="00F83804"/>
    <w:rsid w:val="00F845BE"/>
    <w:rsid w:val="00F84A1D"/>
    <w:rsid w:val="00F91348"/>
    <w:rsid w:val="00F92CA0"/>
    <w:rsid w:val="00F93584"/>
    <w:rsid w:val="00F97D07"/>
    <w:rsid w:val="00FA11E7"/>
    <w:rsid w:val="00FA1BA2"/>
    <w:rsid w:val="00FA367E"/>
    <w:rsid w:val="00FA7117"/>
    <w:rsid w:val="00FB6A07"/>
    <w:rsid w:val="00FB75A6"/>
    <w:rsid w:val="00FC0671"/>
    <w:rsid w:val="00FC26C3"/>
    <w:rsid w:val="00FC3B57"/>
    <w:rsid w:val="00FC5C84"/>
    <w:rsid w:val="00FC65C3"/>
    <w:rsid w:val="00FD055D"/>
    <w:rsid w:val="00FD0D60"/>
    <w:rsid w:val="00FD13F4"/>
    <w:rsid w:val="00FD1FC7"/>
    <w:rsid w:val="00FD5DA4"/>
    <w:rsid w:val="00FD6211"/>
    <w:rsid w:val="00FE2FF4"/>
    <w:rsid w:val="00FE579B"/>
    <w:rsid w:val="00FE6AD3"/>
    <w:rsid w:val="00FF4DCF"/>
    <w:rsid w:val="00FF4DE3"/>
    <w:rsid w:val="00FF54C1"/>
    <w:rsid w:val="00FF76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60CB82"/>
  <w15:chartTrackingRefBased/>
  <w15:docId w15:val="{EBCDDA4A-08AE-410D-A5D9-E4F271A07B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7381"/>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F0730D"/>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AA11C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0B13"/>
    <w:pPr>
      <w:ind w:left="720"/>
      <w:contextualSpacing/>
    </w:pPr>
  </w:style>
  <w:style w:type="paragraph" w:styleId="NormalWeb">
    <w:name w:val="Normal (Web)"/>
    <w:basedOn w:val="Normal"/>
    <w:uiPriority w:val="99"/>
    <w:unhideWhenUsed/>
    <w:rsid w:val="001245A3"/>
    <w:pPr>
      <w:spacing w:before="100" w:beforeAutospacing="1" w:after="100" w:afterAutospacing="1"/>
    </w:pPr>
    <w:rPr>
      <w:sz w:val="24"/>
      <w:szCs w:val="24"/>
    </w:rPr>
  </w:style>
  <w:style w:type="character" w:styleId="Hyperlink">
    <w:name w:val="Hyperlink"/>
    <w:basedOn w:val="DefaultParagraphFont"/>
    <w:uiPriority w:val="99"/>
    <w:unhideWhenUsed/>
    <w:rsid w:val="00E4060B"/>
    <w:rPr>
      <w:color w:val="0563C1" w:themeColor="hyperlink"/>
      <w:u w:val="single"/>
    </w:rPr>
  </w:style>
  <w:style w:type="character" w:styleId="UnresolvedMention">
    <w:name w:val="Unresolved Mention"/>
    <w:basedOn w:val="DefaultParagraphFont"/>
    <w:uiPriority w:val="99"/>
    <w:semiHidden/>
    <w:unhideWhenUsed/>
    <w:rsid w:val="00E4060B"/>
    <w:rPr>
      <w:color w:val="605E5C"/>
      <w:shd w:val="clear" w:color="auto" w:fill="E1DFDD"/>
    </w:rPr>
  </w:style>
  <w:style w:type="character" w:styleId="HTMLDefinition">
    <w:name w:val="HTML Definition"/>
    <w:basedOn w:val="DefaultParagraphFont"/>
    <w:uiPriority w:val="99"/>
    <w:semiHidden/>
    <w:unhideWhenUsed/>
    <w:rsid w:val="00C003EE"/>
    <w:rPr>
      <w:i/>
      <w:iCs/>
    </w:rPr>
  </w:style>
  <w:style w:type="paragraph" w:customStyle="1" w:styleId="body-paragraph">
    <w:name w:val="body-paragraph"/>
    <w:basedOn w:val="Normal"/>
    <w:rsid w:val="00036A09"/>
    <w:pPr>
      <w:spacing w:before="100" w:beforeAutospacing="1" w:after="100" w:afterAutospacing="1"/>
    </w:pPr>
    <w:rPr>
      <w:sz w:val="24"/>
      <w:szCs w:val="24"/>
    </w:rPr>
  </w:style>
  <w:style w:type="paragraph" w:styleId="Header">
    <w:name w:val="header"/>
    <w:basedOn w:val="Normal"/>
    <w:link w:val="HeaderChar"/>
    <w:uiPriority w:val="99"/>
    <w:unhideWhenUsed/>
    <w:rsid w:val="00F97D07"/>
    <w:pPr>
      <w:tabs>
        <w:tab w:val="center" w:pos="4513"/>
        <w:tab w:val="right" w:pos="9026"/>
      </w:tabs>
    </w:pPr>
  </w:style>
  <w:style w:type="character" w:customStyle="1" w:styleId="HeaderChar">
    <w:name w:val="Header Char"/>
    <w:basedOn w:val="DefaultParagraphFont"/>
    <w:link w:val="Header"/>
    <w:uiPriority w:val="99"/>
    <w:rsid w:val="00F97D07"/>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F97D07"/>
    <w:pPr>
      <w:tabs>
        <w:tab w:val="center" w:pos="4513"/>
        <w:tab w:val="right" w:pos="9026"/>
      </w:tabs>
    </w:pPr>
  </w:style>
  <w:style w:type="character" w:customStyle="1" w:styleId="FooterChar">
    <w:name w:val="Footer Char"/>
    <w:basedOn w:val="DefaultParagraphFont"/>
    <w:link w:val="Footer"/>
    <w:uiPriority w:val="99"/>
    <w:rsid w:val="00F97D07"/>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F0730D"/>
    <w:rPr>
      <w:rFonts w:ascii="Times New Roman" w:eastAsia="Times New Roman" w:hAnsi="Times New Roman" w:cs="Times New Roman"/>
      <w:b/>
      <w:bCs/>
      <w:kern w:val="36"/>
      <w:sz w:val="48"/>
      <w:szCs w:val="48"/>
      <w:lang w:eastAsia="en-GB"/>
    </w:rPr>
  </w:style>
  <w:style w:type="character" w:customStyle="1" w:styleId="nlmarticle-title">
    <w:name w:val="nlm_article-title"/>
    <w:basedOn w:val="DefaultParagraphFont"/>
    <w:rsid w:val="00F0730D"/>
  </w:style>
  <w:style w:type="paragraph" w:styleId="TOCHeading">
    <w:name w:val="TOC Heading"/>
    <w:basedOn w:val="Heading1"/>
    <w:next w:val="Normal"/>
    <w:uiPriority w:val="39"/>
    <w:unhideWhenUsed/>
    <w:qFormat/>
    <w:rsid w:val="0071495B"/>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2">
    <w:name w:val="toc 2"/>
    <w:basedOn w:val="Normal"/>
    <w:next w:val="Normal"/>
    <w:autoRedefine/>
    <w:uiPriority w:val="39"/>
    <w:unhideWhenUsed/>
    <w:rsid w:val="0071495B"/>
    <w:pPr>
      <w:spacing w:after="100" w:line="259" w:lineRule="auto"/>
      <w:ind w:left="220"/>
    </w:pPr>
    <w:rPr>
      <w:rFonts w:asciiTheme="minorHAnsi" w:eastAsiaTheme="minorEastAsia" w:hAnsiTheme="minorHAnsi"/>
      <w:sz w:val="22"/>
      <w:szCs w:val="22"/>
      <w:lang w:val="en-US" w:eastAsia="en-US"/>
    </w:rPr>
  </w:style>
  <w:style w:type="paragraph" w:styleId="TOC1">
    <w:name w:val="toc 1"/>
    <w:basedOn w:val="Normal"/>
    <w:next w:val="Normal"/>
    <w:autoRedefine/>
    <w:uiPriority w:val="39"/>
    <w:unhideWhenUsed/>
    <w:rsid w:val="00BF324E"/>
    <w:pPr>
      <w:spacing w:after="100" w:line="259" w:lineRule="auto"/>
    </w:pPr>
    <w:rPr>
      <w:rFonts w:asciiTheme="minorHAnsi" w:eastAsiaTheme="minorEastAsia" w:hAnsiTheme="minorHAnsi"/>
      <w:sz w:val="22"/>
      <w:szCs w:val="22"/>
      <w:lang w:val="en-US" w:eastAsia="en-US"/>
    </w:rPr>
  </w:style>
  <w:style w:type="paragraph" w:styleId="TOC3">
    <w:name w:val="toc 3"/>
    <w:basedOn w:val="Normal"/>
    <w:next w:val="Normal"/>
    <w:autoRedefine/>
    <w:uiPriority w:val="39"/>
    <w:unhideWhenUsed/>
    <w:rsid w:val="0071495B"/>
    <w:pPr>
      <w:spacing w:after="100" w:line="259" w:lineRule="auto"/>
      <w:ind w:left="440"/>
    </w:pPr>
    <w:rPr>
      <w:rFonts w:asciiTheme="minorHAnsi" w:eastAsiaTheme="minorEastAsia" w:hAnsiTheme="minorHAnsi"/>
      <w:sz w:val="22"/>
      <w:szCs w:val="22"/>
      <w:lang w:val="en-US" w:eastAsia="en-US"/>
    </w:rPr>
  </w:style>
  <w:style w:type="character" w:customStyle="1" w:styleId="Heading2Char">
    <w:name w:val="Heading 2 Char"/>
    <w:basedOn w:val="DefaultParagraphFont"/>
    <w:link w:val="Heading2"/>
    <w:uiPriority w:val="9"/>
    <w:rsid w:val="00AA11CE"/>
    <w:rPr>
      <w:rFonts w:asciiTheme="majorHAnsi" w:eastAsiaTheme="majorEastAsia" w:hAnsiTheme="majorHAnsi" w:cstheme="majorBidi"/>
      <w:color w:val="2F5496" w:themeColor="accent1" w:themeShade="BF"/>
      <w:sz w:val="26"/>
      <w:szCs w:val="26"/>
      <w:lang w:eastAsia="en-GB"/>
    </w:rPr>
  </w:style>
  <w:style w:type="paragraph" w:styleId="Bibliography">
    <w:name w:val="Bibliography"/>
    <w:basedOn w:val="Normal"/>
    <w:next w:val="Normal"/>
    <w:uiPriority w:val="37"/>
    <w:unhideWhenUsed/>
    <w:rsid w:val="00D875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928017">
      <w:bodyDiv w:val="1"/>
      <w:marLeft w:val="0"/>
      <w:marRight w:val="0"/>
      <w:marTop w:val="0"/>
      <w:marBottom w:val="0"/>
      <w:divBdr>
        <w:top w:val="none" w:sz="0" w:space="0" w:color="auto"/>
        <w:left w:val="none" w:sz="0" w:space="0" w:color="auto"/>
        <w:bottom w:val="none" w:sz="0" w:space="0" w:color="auto"/>
        <w:right w:val="none" w:sz="0" w:space="0" w:color="auto"/>
      </w:divBdr>
    </w:div>
    <w:div w:id="40053819">
      <w:bodyDiv w:val="1"/>
      <w:marLeft w:val="0"/>
      <w:marRight w:val="0"/>
      <w:marTop w:val="0"/>
      <w:marBottom w:val="0"/>
      <w:divBdr>
        <w:top w:val="none" w:sz="0" w:space="0" w:color="auto"/>
        <w:left w:val="none" w:sz="0" w:space="0" w:color="auto"/>
        <w:bottom w:val="none" w:sz="0" w:space="0" w:color="auto"/>
        <w:right w:val="none" w:sz="0" w:space="0" w:color="auto"/>
      </w:divBdr>
    </w:div>
    <w:div w:id="55327585">
      <w:bodyDiv w:val="1"/>
      <w:marLeft w:val="0"/>
      <w:marRight w:val="0"/>
      <w:marTop w:val="0"/>
      <w:marBottom w:val="0"/>
      <w:divBdr>
        <w:top w:val="none" w:sz="0" w:space="0" w:color="auto"/>
        <w:left w:val="none" w:sz="0" w:space="0" w:color="auto"/>
        <w:bottom w:val="none" w:sz="0" w:space="0" w:color="auto"/>
        <w:right w:val="none" w:sz="0" w:space="0" w:color="auto"/>
      </w:divBdr>
    </w:div>
    <w:div w:id="62879680">
      <w:bodyDiv w:val="1"/>
      <w:marLeft w:val="0"/>
      <w:marRight w:val="0"/>
      <w:marTop w:val="0"/>
      <w:marBottom w:val="0"/>
      <w:divBdr>
        <w:top w:val="none" w:sz="0" w:space="0" w:color="auto"/>
        <w:left w:val="none" w:sz="0" w:space="0" w:color="auto"/>
        <w:bottom w:val="none" w:sz="0" w:space="0" w:color="auto"/>
        <w:right w:val="none" w:sz="0" w:space="0" w:color="auto"/>
      </w:divBdr>
    </w:div>
    <w:div w:id="77557138">
      <w:bodyDiv w:val="1"/>
      <w:marLeft w:val="0"/>
      <w:marRight w:val="0"/>
      <w:marTop w:val="0"/>
      <w:marBottom w:val="0"/>
      <w:divBdr>
        <w:top w:val="none" w:sz="0" w:space="0" w:color="auto"/>
        <w:left w:val="none" w:sz="0" w:space="0" w:color="auto"/>
        <w:bottom w:val="none" w:sz="0" w:space="0" w:color="auto"/>
        <w:right w:val="none" w:sz="0" w:space="0" w:color="auto"/>
      </w:divBdr>
    </w:div>
    <w:div w:id="105467926">
      <w:bodyDiv w:val="1"/>
      <w:marLeft w:val="0"/>
      <w:marRight w:val="0"/>
      <w:marTop w:val="0"/>
      <w:marBottom w:val="0"/>
      <w:divBdr>
        <w:top w:val="none" w:sz="0" w:space="0" w:color="auto"/>
        <w:left w:val="none" w:sz="0" w:space="0" w:color="auto"/>
        <w:bottom w:val="none" w:sz="0" w:space="0" w:color="auto"/>
        <w:right w:val="none" w:sz="0" w:space="0" w:color="auto"/>
      </w:divBdr>
    </w:div>
    <w:div w:id="105931155">
      <w:bodyDiv w:val="1"/>
      <w:marLeft w:val="0"/>
      <w:marRight w:val="0"/>
      <w:marTop w:val="0"/>
      <w:marBottom w:val="0"/>
      <w:divBdr>
        <w:top w:val="none" w:sz="0" w:space="0" w:color="auto"/>
        <w:left w:val="none" w:sz="0" w:space="0" w:color="auto"/>
        <w:bottom w:val="none" w:sz="0" w:space="0" w:color="auto"/>
        <w:right w:val="none" w:sz="0" w:space="0" w:color="auto"/>
      </w:divBdr>
    </w:div>
    <w:div w:id="116918530">
      <w:bodyDiv w:val="1"/>
      <w:marLeft w:val="0"/>
      <w:marRight w:val="0"/>
      <w:marTop w:val="0"/>
      <w:marBottom w:val="0"/>
      <w:divBdr>
        <w:top w:val="none" w:sz="0" w:space="0" w:color="auto"/>
        <w:left w:val="none" w:sz="0" w:space="0" w:color="auto"/>
        <w:bottom w:val="none" w:sz="0" w:space="0" w:color="auto"/>
        <w:right w:val="none" w:sz="0" w:space="0" w:color="auto"/>
      </w:divBdr>
    </w:div>
    <w:div w:id="130023821">
      <w:bodyDiv w:val="1"/>
      <w:marLeft w:val="0"/>
      <w:marRight w:val="0"/>
      <w:marTop w:val="0"/>
      <w:marBottom w:val="0"/>
      <w:divBdr>
        <w:top w:val="none" w:sz="0" w:space="0" w:color="auto"/>
        <w:left w:val="none" w:sz="0" w:space="0" w:color="auto"/>
        <w:bottom w:val="none" w:sz="0" w:space="0" w:color="auto"/>
        <w:right w:val="none" w:sz="0" w:space="0" w:color="auto"/>
      </w:divBdr>
    </w:div>
    <w:div w:id="154078411">
      <w:bodyDiv w:val="1"/>
      <w:marLeft w:val="0"/>
      <w:marRight w:val="0"/>
      <w:marTop w:val="0"/>
      <w:marBottom w:val="0"/>
      <w:divBdr>
        <w:top w:val="none" w:sz="0" w:space="0" w:color="auto"/>
        <w:left w:val="none" w:sz="0" w:space="0" w:color="auto"/>
        <w:bottom w:val="none" w:sz="0" w:space="0" w:color="auto"/>
        <w:right w:val="none" w:sz="0" w:space="0" w:color="auto"/>
      </w:divBdr>
    </w:div>
    <w:div w:id="154688021">
      <w:bodyDiv w:val="1"/>
      <w:marLeft w:val="0"/>
      <w:marRight w:val="0"/>
      <w:marTop w:val="0"/>
      <w:marBottom w:val="0"/>
      <w:divBdr>
        <w:top w:val="none" w:sz="0" w:space="0" w:color="auto"/>
        <w:left w:val="none" w:sz="0" w:space="0" w:color="auto"/>
        <w:bottom w:val="none" w:sz="0" w:space="0" w:color="auto"/>
        <w:right w:val="none" w:sz="0" w:space="0" w:color="auto"/>
      </w:divBdr>
    </w:div>
    <w:div w:id="188297436">
      <w:bodyDiv w:val="1"/>
      <w:marLeft w:val="0"/>
      <w:marRight w:val="0"/>
      <w:marTop w:val="0"/>
      <w:marBottom w:val="0"/>
      <w:divBdr>
        <w:top w:val="none" w:sz="0" w:space="0" w:color="auto"/>
        <w:left w:val="none" w:sz="0" w:space="0" w:color="auto"/>
        <w:bottom w:val="none" w:sz="0" w:space="0" w:color="auto"/>
        <w:right w:val="none" w:sz="0" w:space="0" w:color="auto"/>
      </w:divBdr>
    </w:div>
    <w:div w:id="216665710">
      <w:bodyDiv w:val="1"/>
      <w:marLeft w:val="0"/>
      <w:marRight w:val="0"/>
      <w:marTop w:val="0"/>
      <w:marBottom w:val="0"/>
      <w:divBdr>
        <w:top w:val="none" w:sz="0" w:space="0" w:color="auto"/>
        <w:left w:val="none" w:sz="0" w:space="0" w:color="auto"/>
        <w:bottom w:val="none" w:sz="0" w:space="0" w:color="auto"/>
        <w:right w:val="none" w:sz="0" w:space="0" w:color="auto"/>
      </w:divBdr>
    </w:div>
    <w:div w:id="241526284">
      <w:bodyDiv w:val="1"/>
      <w:marLeft w:val="0"/>
      <w:marRight w:val="0"/>
      <w:marTop w:val="0"/>
      <w:marBottom w:val="0"/>
      <w:divBdr>
        <w:top w:val="none" w:sz="0" w:space="0" w:color="auto"/>
        <w:left w:val="none" w:sz="0" w:space="0" w:color="auto"/>
        <w:bottom w:val="none" w:sz="0" w:space="0" w:color="auto"/>
        <w:right w:val="none" w:sz="0" w:space="0" w:color="auto"/>
      </w:divBdr>
    </w:div>
    <w:div w:id="251090039">
      <w:bodyDiv w:val="1"/>
      <w:marLeft w:val="0"/>
      <w:marRight w:val="0"/>
      <w:marTop w:val="0"/>
      <w:marBottom w:val="0"/>
      <w:divBdr>
        <w:top w:val="none" w:sz="0" w:space="0" w:color="auto"/>
        <w:left w:val="none" w:sz="0" w:space="0" w:color="auto"/>
        <w:bottom w:val="none" w:sz="0" w:space="0" w:color="auto"/>
        <w:right w:val="none" w:sz="0" w:space="0" w:color="auto"/>
      </w:divBdr>
    </w:div>
    <w:div w:id="294609207">
      <w:bodyDiv w:val="1"/>
      <w:marLeft w:val="0"/>
      <w:marRight w:val="0"/>
      <w:marTop w:val="0"/>
      <w:marBottom w:val="0"/>
      <w:divBdr>
        <w:top w:val="none" w:sz="0" w:space="0" w:color="auto"/>
        <w:left w:val="none" w:sz="0" w:space="0" w:color="auto"/>
        <w:bottom w:val="none" w:sz="0" w:space="0" w:color="auto"/>
        <w:right w:val="none" w:sz="0" w:space="0" w:color="auto"/>
      </w:divBdr>
    </w:div>
    <w:div w:id="295991253">
      <w:bodyDiv w:val="1"/>
      <w:marLeft w:val="0"/>
      <w:marRight w:val="0"/>
      <w:marTop w:val="0"/>
      <w:marBottom w:val="0"/>
      <w:divBdr>
        <w:top w:val="none" w:sz="0" w:space="0" w:color="auto"/>
        <w:left w:val="none" w:sz="0" w:space="0" w:color="auto"/>
        <w:bottom w:val="none" w:sz="0" w:space="0" w:color="auto"/>
        <w:right w:val="none" w:sz="0" w:space="0" w:color="auto"/>
      </w:divBdr>
    </w:div>
    <w:div w:id="296686139">
      <w:bodyDiv w:val="1"/>
      <w:marLeft w:val="0"/>
      <w:marRight w:val="0"/>
      <w:marTop w:val="0"/>
      <w:marBottom w:val="0"/>
      <w:divBdr>
        <w:top w:val="none" w:sz="0" w:space="0" w:color="auto"/>
        <w:left w:val="none" w:sz="0" w:space="0" w:color="auto"/>
        <w:bottom w:val="none" w:sz="0" w:space="0" w:color="auto"/>
        <w:right w:val="none" w:sz="0" w:space="0" w:color="auto"/>
      </w:divBdr>
    </w:div>
    <w:div w:id="328872598">
      <w:bodyDiv w:val="1"/>
      <w:marLeft w:val="0"/>
      <w:marRight w:val="0"/>
      <w:marTop w:val="0"/>
      <w:marBottom w:val="0"/>
      <w:divBdr>
        <w:top w:val="none" w:sz="0" w:space="0" w:color="auto"/>
        <w:left w:val="none" w:sz="0" w:space="0" w:color="auto"/>
        <w:bottom w:val="none" w:sz="0" w:space="0" w:color="auto"/>
        <w:right w:val="none" w:sz="0" w:space="0" w:color="auto"/>
      </w:divBdr>
    </w:div>
    <w:div w:id="329913808">
      <w:bodyDiv w:val="1"/>
      <w:marLeft w:val="0"/>
      <w:marRight w:val="0"/>
      <w:marTop w:val="0"/>
      <w:marBottom w:val="0"/>
      <w:divBdr>
        <w:top w:val="none" w:sz="0" w:space="0" w:color="auto"/>
        <w:left w:val="none" w:sz="0" w:space="0" w:color="auto"/>
        <w:bottom w:val="none" w:sz="0" w:space="0" w:color="auto"/>
        <w:right w:val="none" w:sz="0" w:space="0" w:color="auto"/>
      </w:divBdr>
    </w:div>
    <w:div w:id="337385853">
      <w:bodyDiv w:val="1"/>
      <w:marLeft w:val="0"/>
      <w:marRight w:val="0"/>
      <w:marTop w:val="0"/>
      <w:marBottom w:val="0"/>
      <w:divBdr>
        <w:top w:val="none" w:sz="0" w:space="0" w:color="auto"/>
        <w:left w:val="none" w:sz="0" w:space="0" w:color="auto"/>
        <w:bottom w:val="none" w:sz="0" w:space="0" w:color="auto"/>
        <w:right w:val="none" w:sz="0" w:space="0" w:color="auto"/>
      </w:divBdr>
    </w:div>
    <w:div w:id="348219756">
      <w:bodyDiv w:val="1"/>
      <w:marLeft w:val="0"/>
      <w:marRight w:val="0"/>
      <w:marTop w:val="0"/>
      <w:marBottom w:val="0"/>
      <w:divBdr>
        <w:top w:val="none" w:sz="0" w:space="0" w:color="auto"/>
        <w:left w:val="none" w:sz="0" w:space="0" w:color="auto"/>
        <w:bottom w:val="none" w:sz="0" w:space="0" w:color="auto"/>
        <w:right w:val="none" w:sz="0" w:space="0" w:color="auto"/>
      </w:divBdr>
    </w:div>
    <w:div w:id="354619201">
      <w:bodyDiv w:val="1"/>
      <w:marLeft w:val="0"/>
      <w:marRight w:val="0"/>
      <w:marTop w:val="0"/>
      <w:marBottom w:val="0"/>
      <w:divBdr>
        <w:top w:val="none" w:sz="0" w:space="0" w:color="auto"/>
        <w:left w:val="none" w:sz="0" w:space="0" w:color="auto"/>
        <w:bottom w:val="none" w:sz="0" w:space="0" w:color="auto"/>
        <w:right w:val="none" w:sz="0" w:space="0" w:color="auto"/>
      </w:divBdr>
    </w:div>
    <w:div w:id="359359309">
      <w:bodyDiv w:val="1"/>
      <w:marLeft w:val="0"/>
      <w:marRight w:val="0"/>
      <w:marTop w:val="0"/>
      <w:marBottom w:val="0"/>
      <w:divBdr>
        <w:top w:val="none" w:sz="0" w:space="0" w:color="auto"/>
        <w:left w:val="none" w:sz="0" w:space="0" w:color="auto"/>
        <w:bottom w:val="none" w:sz="0" w:space="0" w:color="auto"/>
        <w:right w:val="none" w:sz="0" w:space="0" w:color="auto"/>
      </w:divBdr>
    </w:div>
    <w:div w:id="384453231">
      <w:bodyDiv w:val="1"/>
      <w:marLeft w:val="0"/>
      <w:marRight w:val="0"/>
      <w:marTop w:val="0"/>
      <w:marBottom w:val="0"/>
      <w:divBdr>
        <w:top w:val="none" w:sz="0" w:space="0" w:color="auto"/>
        <w:left w:val="none" w:sz="0" w:space="0" w:color="auto"/>
        <w:bottom w:val="none" w:sz="0" w:space="0" w:color="auto"/>
        <w:right w:val="none" w:sz="0" w:space="0" w:color="auto"/>
      </w:divBdr>
    </w:div>
    <w:div w:id="402605162">
      <w:bodyDiv w:val="1"/>
      <w:marLeft w:val="0"/>
      <w:marRight w:val="0"/>
      <w:marTop w:val="0"/>
      <w:marBottom w:val="0"/>
      <w:divBdr>
        <w:top w:val="none" w:sz="0" w:space="0" w:color="auto"/>
        <w:left w:val="none" w:sz="0" w:space="0" w:color="auto"/>
        <w:bottom w:val="none" w:sz="0" w:space="0" w:color="auto"/>
        <w:right w:val="none" w:sz="0" w:space="0" w:color="auto"/>
      </w:divBdr>
    </w:div>
    <w:div w:id="416757529">
      <w:bodyDiv w:val="1"/>
      <w:marLeft w:val="0"/>
      <w:marRight w:val="0"/>
      <w:marTop w:val="0"/>
      <w:marBottom w:val="0"/>
      <w:divBdr>
        <w:top w:val="none" w:sz="0" w:space="0" w:color="auto"/>
        <w:left w:val="none" w:sz="0" w:space="0" w:color="auto"/>
        <w:bottom w:val="none" w:sz="0" w:space="0" w:color="auto"/>
        <w:right w:val="none" w:sz="0" w:space="0" w:color="auto"/>
      </w:divBdr>
    </w:div>
    <w:div w:id="449277084">
      <w:bodyDiv w:val="1"/>
      <w:marLeft w:val="0"/>
      <w:marRight w:val="0"/>
      <w:marTop w:val="0"/>
      <w:marBottom w:val="0"/>
      <w:divBdr>
        <w:top w:val="none" w:sz="0" w:space="0" w:color="auto"/>
        <w:left w:val="none" w:sz="0" w:space="0" w:color="auto"/>
        <w:bottom w:val="none" w:sz="0" w:space="0" w:color="auto"/>
        <w:right w:val="none" w:sz="0" w:space="0" w:color="auto"/>
      </w:divBdr>
    </w:div>
    <w:div w:id="502092807">
      <w:bodyDiv w:val="1"/>
      <w:marLeft w:val="0"/>
      <w:marRight w:val="0"/>
      <w:marTop w:val="0"/>
      <w:marBottom w:val="0"/>
      <w:divBdr>
        <w:top w:val="none" w:sz="0" w:space="0" w:color="auto"/>
        <w:left w:val="none" w:sz="0" w:space="0" w:color="auto"/>
        <w:bottom w:val="none" w:sz="0" w:space="0" w:color="auto"/>
        <w:right w:val="none" w:sz="0" w:space="0" w:color="auto"/>
      </w:divBdr>
    </w:div>
    <w:div w:id="502400478">
      <w:bodyDiv w:val="1"/>
      <w:marLeft w:val="0"/>
      <w:marRight w:val="0"/>
      <w:marTop w:val="0"/>
      <w:marBottom w:val="0"/>
      <w:divBdr>
        <w:top w:val="none" w:sz="0" w:space="0" w:color="auto"/>
        <w:left w:val="none" w:sz="0" w:space="0" w:color="auto"/>
        <w:bottom w:val="none" w:sz="0" w:space="0" w:color="auto"/>
        <w:right w:val="none" w:sz="0" w:space="0" w:color="auto"/>
      </w:divBdr>
    </w:div>
    <w:div w:id="509491865">
      <w:bodyDiv w:val="1"/>
      <w:marLeft w:val="0"/>
      <w:marRight w:val="0"/>
      <w:marTop w:val="0"/>
      <w:marBottom w:val="0"/>
      <w:divBdr>
        <w:top w:val="none" w:sz="0" w:space="0" w:color="auto"/>
        <w:left w:val="none" w:sz="0" w:space="0" w:color="auto"/>
        <w:bottom w:val="none" w:sz="0" w:space="0" w:color="auto"/>
        <w:right w:val="none" w:sz="0" w:space="0" w:color="auto"/>
      </w:divBdr>
    </w:div>
    <w:div w:id="553544096">
      <w:bodyDiv w:val="1"/>
      <w:marLeft w:val="0"/>
      <w:marRight w:val="0"/>
      <w:marTop w:val="0"/>
      <w:marBottom w:val="0"/>
      <w:divBdr>
        <w:top w:val="none" w:sz="0" w:space="0" w:color="auto"/>
        <w:left w:val="none" w:sz="0" w:space="0" w:color="auto"/>
        <w:bottom w:val="none" w:sz="0" w:space="0" w:color="auto"/>
        <w:right w:val="none" w:sz="0" w:space="0" w:color="auto"/>
      </w:divBdr>
      <w:divsChild>
        <w:div w:id="1753316445">
          <w:marLeft w:val="1166"/>
          <w:marRight w:val="0"/>
          <w:marTop w:val="96"/>
          <w:marBottom w:val="0"/>
          <w:divBdr>
            <w:top w:val="none" w:sz="0" w:space="0" w:color="auto"/>
            <w:left w:val="none" w:sz="0" w:space="0" w:color="auto"/>
            <w:bottom w:val="none" w:sz="0" w:space="0" w:color="auto"/>
            <w:right w:val="none" w:sz="0" w:space="0" w:color="auto"/>
          </w:divBdr>
        </w:div>
      </w:divsChild>
    </w:div>
    <w:div w:id="561989627">
      <w:bodyDiv w:val="1"/>
      <w:marLeft w:val="0"/>
      <w:marRight w:val="0"/>
      <w:marTop w:val="0"/>
      <w:marBottom w:val="0"/>
      <w:divBdr>
        <w:top w:val="none" w:sz="0" w:space="0" w:color="auto"/>
        <w:left w:val="none" w:sz="0" w:space="0" w:color="auto"/>
        <w:bottom w:val="none" w:sz="0" w:space="0" w:color="auto"/>
        <w:right w:val="none" w:sz="0" w:space="0" w:color="auto"/>
      </w:divBdr>
      <w:divsChild>
        <w:div w:id="444734450">
          <w:marLeft w:val="1166"/>
          <w:marRight w:val="0"/>
          <w:marTop w:val="96"/>
          <w:marBottom w:val="0"/>
          <w:divBdr>
            <w:top w:val="none" w:sz="0" w:space="0" w:color="auto"/>
            <w:left w:val="none" w:sz="0" w:space="0" w:color="auto"/>
            <w:bottom w:val="none" w:sz="0" w:space="0" w:color="auto"/>
            <w:right w:val="none" w:sz="0" w:space="0" w:color="auto"/>
          </w:divBdr>
        </w:div>
      </w:divsChild>
    </w:div>
    <w:div w:id="563443322">
      <w:bodyDiv w:val="1"/>
      <w:marLeft w:val="0"/>
      <w:marRight w:val="0"/>
      <w:marTop w:val="0"/>
      <w:marBottom w:val="0"/>
      <w:divBdr>
        <w:top w:val="none" w:sz="0" w:space="0" w:color="auto"/>
        <w:left w:val="none" w:sz="0" w:space="0" w:color="auto"/>
        <w:bottom w:val="none" w:sz="0" w:space="0" w:color="auto"/>
        <w:right w:val="none" w:sz="0" w:space="0" w:color="auto"/>
      </w:divBdr>
    </w:div>
    <w:div w:id="579757298">
      <w:bodyDiv w:val="1"/>
      <w:marLeft w:val="0"/>
      <w:marRight w:val="0"/>
      <w:marTop w:val="0"/>
      <w:marBottom w:val="0"/>
      <w:divBdr>
        <w:top w:val="none" w:sz="0" w:space="0" w:color="auto"/>
        <w:left w:val="none" w:sz="0" w:space="0" w:color="auto"/>
        <w:bottom w:val="none" w:sz="0" w:space="0" w:color="auto"/>
        <w:right w:val="none" w:sz="0" w:space="0" w:color="auto"/>
      </w:divBdr>
    </w:div>
    <w:div w:id="580725135">
      <w:bodyDiv w:val="1"/>
      <w:marLeft w:val="0"/>
      <w:marRight w:val="0"/>
      <w:marTop w:val="0"/>
      <w:marBottom w:val="0"/>
      <w:divBdr>
        <w:top w:val="none" w:sz="0" w:space="0" w:color="auto"/>
        <w:left w:val="none" w:sz="0" w:space="0" w:color="auto"/>
        <w:bottom w:val="none" w:sz="0" w:space="0" w:color="auto"/>
        <w:right w:val="none" w:sz="0" w:space="0" w:color="auto"/>
      </w:divBdr>
    </w:div>
    <w:div w:id="592858677">
      <w:bodyDiv w:val="1"/>
      <w:marLeft w:val="0"/>
      <w:marRight w:val="0"/>
      <w:marTop w:val="0"/>
      <w:marBottom w:val="0"/>
      <w:divBdr>
        <w:top w:val="none" w:sz="0" w:space="0" w:color="auto"/>
        <w:left w:val="none" w:sz="0" w:space="0" w:color="auto"/>
        <w:bottom w:val="none" w:sz="0" w:space="0" w:color="auto"/>
        <w:right w:val="none" w:sz="0" w:space="0" w:color="auto"/>
      </w:divBdr>
    </w:div>
    <w:div w:id="604189698">
      <w:bodyDiv w:val="1"/>
      <w:marLeft w:val="0"/>
      <w:marRight w:val="0"/>
      <w:marTop w:val="0"/>
      <w:marBottom w:val="0"/>
      <w:divBdr>
        <w:top w:val="none" w:sz="0" w:space="0" w:color="auto"/>
        <w:left w:val="none" w:sz="0" w:space="0" w:color="auto"/>
        <w:bottom w:val="none" w:sz="0" w:space="0" w:color="auto"/>
        <w:right w:val="none" w:sz="0" w:space="0" w:color="auto"/>
      </w:divBdr>
    </w:div>
    <w:div w:id="618727500">
      <w:bodyDiv w:val="1"/>
      <w:marLeft w:val="0"/>
      <w:marRight w:val="0"/>
      <w:marTop w:val="0"/>
      <w:marBottom w:val="0"/>
      <w:divBdr>
        <w:top w:val="none" w:sz="0" w:space="0" w:color="auto"/>
        <w:left w:val="none" w:sz="0" w:space="0" w:color="auto"/>
        <w:bottom w:val="none" w:sz="0" w:space="0" w:color="auto"/>
        <w:right w:val="none" w:sz="0" w:space="0" w:color="auto"/>
      </w:divBdr>
    </w:div>
    <w:div w:id="634528817">
      <w:bodyDiv w:val="1"/>
      <w:marLeft w:val="0"/>
      <w:marRight w:val="0"/>
      <w:marTop w:val="0"/>
      <w:marBottom w:val="0"/>
      <w:divBdr>
        <w:top w:val="none" w:sz="0" w:space="0" w:color="auto"/>
        <w:left w:val="none" w:sz="0" w:space="0" w:color="auto"/>
        <w:bottom w:val="none" w:sz="0" w:space="0" w:color="auto"/>
        <w:right w:val="none" w:sz="0" w:space="0" w:color="auto"/>
      </w:divBdr>
    </w:div>
    <w:div w:id="653070252">
      <w:bodyDiv w:val="1"/>
      <w:marLeft w:val="0"/>
      <w:marRight w:val="0"/>
      <w:marTop w:val="0"/>
      <w:marBottom w:val="0"/>
      <w:divBdr>
        <w:top w:val="none" w:sz="0" w:space="0" w:color="auto"/>
        <w:left w:val="none" w:sz="0" w:space="0" w:color="auto"/>
        <w:bottom w:val="none" w:sz="0" w:space="0" w:color="auto"/>
        <w:right w:val="none" w:sz="0" w:space="0" w:color="auto"/>
      </w:divBdr>
    </w:div>
    <w:div w:id="675380380">
      <w:bodyDiv w:val="1"/>
      <w:marLeft w:val="0"/>
      <w:marRight w:val="0"/>
      <w:marTop w:val="0"/>
      <w:marBottom w:val="0"/>
      <w:divBdr>
        <w:top w:val="none" w:sz="0" w:space="0" w:color="auto"/>
        <w:left w:val="none" w:sz="0" w:space="0" w:color="auto"/>
        <w:bottom w:val="none" w:sz="0" w:space="0" w:color="auto"/>
        <w:right w:val="none" w:sz="0" w:space="0" w:color="auto"/>
      </w:divBdr>
    </w:div>
    <w:div w:id="700009571">
      <w:bodyDiv w:val="1"/>
      <w:marLeft w:val="0"/>
      <w:marRight w:val="0"/>
      <w:marTop w:val="0"/>
      <w:marBottom w:val="0"/>
      <w:divBdr>
        <w:top w:val="none" w:sz="0" w:space="0" w:color="auto"/>
        <w:left w:val="none" w:sz="0" w:space="0" w:color="auto"/>
        <w:bottom w:val="none" w:sz="0" w:space="0" w:color="auto"/>
        <w:right w:val="none" w:sz="0" w:space="0" w:color="auto"/>
      </w:divBdr>
    </w:div>
    <w:div w:id="711418264">
      <w:bodyDiv w:val="1"/>
      <w:marLeft w:val="0"/>
      <w:marRight w:val="0"/>
      <w:marTop w:val="0"/>
      <w:marBottom w:val="0"/>
      <w:divBdr>
        <w:top w:val="none" w:sz="0" w:space="0" w:color="auto"/>
        <w:left w:val="none" w:sz="0" w:space="0" w:color="auto"/>
        <w:bottom w:val="none" w:sz="0" w:space="0" w:color="auto"/>
        <w:right w:val="none" w:sz="0" w:space="0" w:color="auto"/>
      </w:divBdr>
    </w:div>
    <w:div w:id="732200151">
      <w:bodyDiv w:val="1"/>
      <w:marLeft w:val="0"/>
      <w:marRight w:val="0"/>
      <w:marTop w:val="0"/>
      <w:marBottom w:val="0"/>
      <w:divBdr>
        <w:top w:val="none" w:sz="0" w:space="0" w:color="auto"/>
        <w:left w:val="none" w:sz="0" w:space="0" w:color="auto"/>
        <w:bottom w:val="none" w:sz="0" w:space="0" w:color="auto"/>
        <w:right w:val="none" w:sz="0" w:space="0" w:color="auto"/>
      </w:divBdr>
    </w:div>
    <w:div w:id="745803394">
      <w:bodyDiv w:val="1"/>
      <w:marLeft w:val="0"/>
      <w:marRight w:val="0"/>
      <w:marTop w:val="0"/>
      <w:marBottom w:val="0"/>
      <w:divBdr>
        <w:top w:val="none" w:sz="0" w:space="0" w:color="auto"/>
        <w:left w:val="none" w:sz="0" w:space="0" w:color="auto"/>
        <w:bottom w:val="none" w:sz="0" w:space="0" w:color="auto"/>
        <w:right w:val="none" w:sz="0" w:space="0" w:color="auto"/>
      </w:divBdr>
    </w:div>
    <w:div w:id="747269451">
      <w:bodyDiv w:val="1"/>
      <w:marLeft w:val="0"/>
      <w:marRight w:val="0"/>
      <w:marTop w:val="0"/>
      <w:marBottom w:val="0"/>
      <w:divBdr>
        <w:top w:val="none" w:sz="0" w:space="0" w:color="auto"/>
        <w:left w:val="none" w:sz="0" w:space="0" w:color="auto"/>
        <w:bottom w:val="none" w:sz="0" w:space="0" w:color="auto"/>
        <w:right w:val="none" w:sz="0" w:space="0" w:color="auto"/>
      </w:divBdr>
    </w:div>
    <w:div w:id="750196027">
      <w:bodyDiv w:val="1"/>
      <w:marLeft w:val="0"/>
      <w:marRight w:val="0"/>
      <w:marTop w:val="0"/>
      <w:marBottom w:val="0"/>
      <w:divBdr>
        <w:top w:val="none" w:sz="0" w:space="0" w:color="auto"/>
        <w:left w:val="none" w:sz="0" w:space="0" w:color="auto"/>
        <w:bottom w:val="none" w:sz="0" w:space="0" w:color="auto"/>
        <w:right w:val="none" w:sz="0" w:space="0" w:color="auto"/>
      </w:divBdr>
    </w:div>
    <w:div w:id="751203378">
      <w:bodyDiv w:val="1"/>
      <w:marLeft w:val="0"/>
      <w:marRight w:val="0"/>
      <w:marTop w:val="0"/>
      <w:marBottom w:val="0"/>
      <w:divBdr>
        <w:top w:val="none" w:sz="0" w:space="0" w:color="auto"/>
        <w:left w:val="none" w:sz="0" w:space="0" w:color="auto"/>
        <w:bottom w:val="none" w:sz="0" w:space="0" w:color="auto"/>
        <w:right w:val="none" w:sz="0" w:space="0" w:color="auto"/>
      </w:divBdr>
    </w:div>
    <w:div w:id="757216413">
      <w:bodyDiv w:val="1"/>
      <w:marLeft w:val="0"/>
      <w:marRight w:val="0"/>
      <w:marTop w:val="0"/>
      <w:marBottom w:val="0"/>
      <w:divBdr>
        <w:top w:val="none" w:sz="0" w:space="0" w:color="auto"/>
        <w:left w:val="none" w:sz="0" w:space="0" w:color="auto"/>
        <w:bottom w:val="none" w:sz="0" w:space="0" w:color="auto"/>
        <w:right w:val="none" w:sz="0" w:space="0" w:color="auto"/>
      </w:divBdr>
    </w:div>
    <w:div w:id="757749880">
      <w:bodyDiv w:val="1"/>
      <w:marLeft w:val="0"/>
      <w:marRight w:val="0"/>
      <w:marTop w:val="0"/>
      <w:marBottom w:val="0"/>
      <w:divBdr>
        <w:top w:val="none" w:sz="0" w:space="0" w:color="auto"/>
        <w:left w:val="none" w:sz="0" w:space="0" w:color="auto"/>
        <w:bottom w:val="none" w:sz="0" w:space="0" w:color="auto"/>
        <w:right w:val="none" w:sz="0" w:space="0" w:color="auto"/>
      </w:divBdr>
    </w:div>
    <w:div w:id="759721206">
      <w:bodyDiv w:val="1"/>
      <w:marLeft w:val="0"/>
      <w:marRight w:val="0"/>
      <w:marTop w:val="0"/>
      <w:marBottom w:val="0"/>
      <w:divBdr>
        <w:top w:val="none" w:sz="0" w:space="0" w:color="auto"/>
        <w:left w:val="none" w:sz="0" w:space="0" w:color="auto"/>
        <w:bottom w:val="none" w:sz="0" w:space="0" w:color="auto"/>
        <w:right w:val="none" w:sz="0" w:space="0" w:color="auto"/>
      </w:divBdr>
    </w:div>
    <w:div w:id="773793465">
      <w:bodyDiv w:val="1"/>
      <w:marLeft w:val="0"/>
      <w:marRight w:val="0"/>
      <w:marTop w:val="0"/>
      <w:marBottom w:val="0"/>
      <w:divBdr>
        <w:top w:val="none" w:sz="0" w:space="0" w:color="auto"/>
        <w:left w:val="none" w:sz="0" w:space="0" w:color="auto"/>
        <w:bottom w:val="none" w:sz="0" w:space="0" w:color="auto"/>
        <w:right w:val="none" w:sz="0" w:space="0" w:color="auto"/>
      </w:divBdr>
    </w:div>
    <w:div w:id="831023410">
      <w:bodyDiv w:val="1"/>
      <w:marLeft w:val="0"/>
      <w:marRight w:val="0"/>
      <w:marTop w:val="0"/>
      <w:marBottom w:val="0"/>
      <w:divBdr>
        <w:top w:val="none" w:sz="0" w:space="0" w:color="auto"/>
        <w:left w:val="none" w:sz="0" w:space="0" w:color="auto"/>
        <w:bottom w:val="none" w:sz="0" w:space="0" w:color="auto"/>
        <w:right w:val="none" w:sz="0" w:space="0" w:color="auto"/>
      </w:divBdr>
    </w:div>
    <w:div w:id="841360203">
      <w:bodyDiv w:val="1"/>
      <w:marLeft w:val="0"/>
      <w:marRight w:val="0"/>
      <w:marTop w:val="0"/>
      <w:marBottom w:val="0"/>
      <w:divBdr>
        <w:top w:val="none" w:sz="0" w:space="0" w:color="auto"/>
        <w:left w:val="none" w:sz="0" w:space="0" w:color="auto"/>
        <w:bottom w:val="none" w:sz="0" w:space="0" w:color="auto"/>
        <w:right w:val="none" w:sz="0" w:space="0" w:color="auto"/>
      </w:divBdr>
    </w:div>
    <w:div w:id="844636029">
      <w:bodyDiv w:val="1"/>
      <w:marLeft w:val="0"/>
      <w:marRight w:val="0"/>
      <w:marTop w:val="0"/>
      <w:marBottom w:val="0"/>
      <w:divBdr>
        <w:top w:val="none" w:sz="0" w:space="0" w:color="auto"/>
        <w:left w:val="none" w:sz="0" w:space="0" w:color="auto"/>
        <w:bottom w:val="none" w:sz="0" w:space="0" w:color="auto"/>
        <w:right w:val="none" w:sz="0" w:space="0" w:color="auto"/>
      </w:divBdr>
    </w:div>
    <w:div w:id="849685674">
      <w:bodyDiv w:val="1"/>
      <w:marLeft w:val="0"/>
      <w:marRight w:val="0"/>
      <w:marTop w:val="0"/>
      <w:marBottom w:val="0"/>
      <w:divBdr>
        <w:top w:val="none" w:sz="0" w:space="0" w:color="auto"/>
        <w:left w:val="none" w:sz="0" w:space="0" w:color="auto"/>
        <w:bottom w:val="none" w:sz="0" w:space="0" w:color="auto"/>
        <w:right w:val="none" w:sz="0" w:space="0" w:color="auto"/>
      </w:divBdr>
    </w:div>
    <w:div w:id="872617509">
      <w:bodyDiv w:val="1"/>
      <w:marLeft w:val="0"/>
      <w:marRight w:val="0"/>
      <w:marTop w:val="0"/>
      <w:marBottom w:val="0"/>
      <w:divBdr>
        <w:top w:val="none" w:sz="0" w:space="0" w:color="auto"/>
        <w:left w:val="none" w:sz="0" w:space="0" w:color="auto"/>
        <w:bottom w:val="none" w:sz="0" w:space="0" w:color="auto"/>
        <w:right w:val="none" w:sz="0" w:space="0" w:color="auto"/>
      </w:divBdr>
    </w:div>
    <w:div w:id="876697625">
      <w:bodyDiv w:val="1"/>
      <w:marLeft w:val="0"/>
      <w:marRight w:val="0"/>
      <w:marTop w:val="0"/>
      <w:marBottom w:val="0"/>
      <w:divBdr>
        <w:top w:val="none" w:sz="0" w:space="0" w:color="auto"/>
        <w:left w:val="none" w:sz="0" w:space="0" w:color="auto"/>
        <w:bottom w:val="none" w:sz="0" w:space="0" w:color="auto"/>
        <w:right w:val="none" w:sz="0" w:space="0" w:color="auto"/>
      </w:divBdr>
    </w:div>
    <w:div w:id="888296797">
      <w:bodyDiv w:val="1"/>
      <w:marLeft w:val="0"/>
      <w:marRight w:val="0"/>
      <w:marTop w:val="0"/>
      <w:marBottom w:val="0"/>
      <w:divBdr>
        <w:top w:val="none" w:sz="0" w:space="0" w:color="auto"/>
        <w:left w:val="none" w:sz="0" w:space="0" w:color="auto"/>
        <w:bottom w:val="none" w:sz="0" w:space="0" w:color="auto"/>
        <w:right w:val="none" w:sz="0" w:space="0" w:color="auto"/>
      </w:divBdr>
    </w:div>
    <w:div w:id="914165095">
      <w:bodyDiv w:val="1"/>
      <w:marLeft w:val="0"/>
      <w:marRight w:val="0"/>
      <w:marTop w:val="0"/>
      <w:marBottom w:val="0"/>
      <w:divBdr>
        <w:top w:val="none" w:sz="0" w:space="0" w:color="auto"/>
        <w:left w:val="none" w:sz="0" w:space="0" w:color="auto"/>
        <w:bottom w:val="none" w:sz="0" w:space="0" w:color="auto"/>
        <w:right w:val="none" w:sz="0" w:space="0" w:color="auto"/>
      </w:divBdr>
    </w:div>
    <w:div w:id="920985932">
      <w:bodyDiv w:val="1"/>
      <w:marLeft w:val="0"/>
      <w:marRight w:val="0"/>
      <w:marTop w:val="0"/>
      <w:marBottom w:val="0"/>
      <w:divBdr>
        <w:top w:val="none" w:sz="0" w:space="0" w:color="auto"/>
        <w:left w:val="none" w:sz="0" w:space="0" w:color="auto"/>
        <w:bottom w:val="none" w:sz="0" w:space="0" w:color="auto"/>
        <w:right w:val="none" w:sz="0" w:space="0" w:color="auto"/>
      </w:divBdr>
      <w:divsChild>
        <w:div w:id="1422726884">
          <w:marLeft w:val="547"/>
          <w:marRight w:val="0"/>
          <w:marTop w:val="86"/>
          <w:marBottom w:val="0"/>
          <w:divBdr>
            <w:top w:val="none" w:sz="0" w:space="0" w:color="auto"/>
            <w:left w:val="none" w:sz="0" w:space="0" w:color="auto"/>
            <w:bottom w:val="none" w:sz="0" w:space="0" w:color="auto"/>
            <w:right w:val="none" w:sz="0" w:space="0" w:color="auto"/>
          </w:divBdr>
        </w:div>
      </w:divsChild>
    </w:div>
    <w:div w:id="922687930">
      <w:bodyDiv w:val="1"/>
      <w:marLeft w:val="0"/>
      <w:marRight w:val="0"/>
      <w:marTop w:val="0"/>
      <w:marBottom w:val="0"/>
      <w:divBdr>
        <w:top w:val="none" w:sz="0" w:space="0" w:color="auto"/>
        <w:left w:val="none" w:sz="0" w:space="0" w:color="auto"/>
        <w:bottom w:val="none" w:sz="0" w:space="0" w:color="auto"/>
        <w:right w:val="none" w:sz="0" w:space="0" w:color="auto"/>
      </w:divBdr>
    </w:div>
    <w:div w:id="956835451">
      <w:bodyDiv w:val="1"/>
      <w:marLeft w:val="0"/>
      <w:marRight w:val="0"/>
      <w:marTop w:val="0"/>
      <w:marBottom w:val="0"/>
      <w:divBdr>
        <w:top w:val="none" w:sz="0" w:space="0" w:color="auto"/>
        <w:left w:val="none" w:sz="0" w:space="0" w:color="auto"/>
        <w:bottom w:val="none" w:sz="0" w:space="0" w:color="auto"/>
        <w:right w:val="none" w:sz="0" w:space="0" w:color="auto"/>
      </w:divBdr>
    </w:div>
    <w:div w:id="958999276">
      <w:bodyDiv w:val="1"/>
      <w:marLeft w:val="0"/>
      <w:marRight w:val="0"/>
      <w:marTop w:val="0"/>
      <w:marBottom w:val="0"/>
      <w:divBdr>
        <w:top w:val="none" w:sz="0" w:space="0" w:color="auto"/>
        <w:left w:val="none" w:sz="0" w:space="0" w:color="auto"/>
        <w:bottom w:val="none" w:sz="0" w:space="0" w:color="auto"/>
        <w:right w:val="none" w:sz="0" w:space="0" w:color="auto"/>
      </w:divBdr>
    </w:div>
    <w:div w:id="960965205">
      <w:bodyDiv w:val="1"/>
      <w:marLeft w:val="0"/>
      <w:marRight w:val="0"/>
      <w:marTop w:val="0"/>
      <w:marBottom w:val="0"/>
      <w:divBdr>
        <w:top w:val="none" w:sz="0" w:space="0" w:color="auto"/>
        <w:left w:val="none" w:sz="0" w:space="0" w:color="auto"/>
        <w:bottom w:val="none" w:sz="0" w:space="0" w:color="auto"/>
        <w:right w:val="none" w:sz="0" w:space="0" w:color="auto"/>
      </w:divBdr>
    </w:div>
    <w:div w:id="989282942">
      <w:bodyDiv w:val="1"/>
      <w:marLeft w:val="0"/>
      <w:marRight w:val="0"/>
      <w:marTop w:val="0"/>
      <w:marBottom w:val="0"/>
      <w:divBdr>
        <w:top w:val="none" w:sz="0" w:space="0" w:color="auto"/>
        <w:left w:val="none" w:sz="0" w:space="0" w:color="auto"/>
        <w:bottom w:val="none" w:sz="0" w:space="0" w:color="auto"/>
        <w:right w:val="none" w:sz="0" w:space="0" w:color="auto"/>
      </w:divBdr>
    </w:div>
    <w:div w:id="993685731">
      <w:bodyDiv w:val="1"/>
      <w:marLeft w:val="0"/>
      <w:marRight w:val="0"/>
      <w:marTop w:val="0"/>
      <w:marBottom w:val="0"/>
      <w:divBdr>
        <w:top w:val="none" w:sz="0" w:space="0" w:color="auto"/>
        <w:left w:val="none" w:sz="0" w:space="0" w:color="auto"/>
        <w:bottom w:val="none" w:sz="0" w:space="0" w:color="auto"/>
        <w:right w:val="none" w:sz="0" w:space="0" w:color="auto"/>
      </w:divBdr>
    </w:div>
    <w:div w:id="1011637483">
      <w:bodyDiv w:val="1"/>
      <w:marLeft w:val="0"/>
      <w:marRight w:val="0"/>
      <w:marTop w:val="0"/>
      <w:marBottom w:val="0"/>
      <w:divBdr>
        <w:top w:val="none" w:sz="0" w:space="0" w:color="auto"/>
        <w:left w:val="none" w:sz="0" w:space="0" w:color="auto"/>
        <w:bottom w:val="none" w:sz="0" w:space="0" w:color="auto"/>
        <w:right w:val="none" w:sz="0" w:space="0" w:color="auto"/>
      </w:divBdr>
    </w:div>
    <w:div w:id="1016082825">
      <w:bodyDiv w:val="1"/>
      <w:marLeft w:val="0"/>
      <w:marRight w:val="0"/>
      <w:marTop w:val="0"/>
      <w:marBottom w:val="0"/>
      <w:divBdr>
        <w:top w:val="none" w:sz="0" w:space="0" w:color="auto"/>
        <w:left w:val="none" w:sz="0" w:space="0" w:color="auto"/>
        <w:bottom w:val="none" w:sz="0" w:space="0" w:color="auto"/>
        <w:right w:val="none" w:sz="0" w:space="0" w:color="auto"/>
      </w:divBdr>
    </w:div>
    <w:div w:id="1068646246">
      <w:bodyDiv w:val="1"/>
      <w:marLeft w:val="0"/>
      <w:marRight w:val="0"/>
      <w:marTop w:val="0"/>
      <w:marBottom w:val="0"/>
      <w:divBdr>
        <w:top w:val="none" w:sz="0" w:space="0" w:color="auto"/>
        <w:left w:val="none" w:sz="0" w:space="0" w:color="auto"/>
        <w:bottom w:val="none" w:sz="0" w:space="0" w:color="auto"/>
        <w:right w:val="none" w:sz="0" w:space="0" w:color="auto"/>
      </w:divBdr>
    </w:div>
    <w:div w:id="1090156538">
      <w:bodyDiv w:val="1"/>
      <w:marLeft w:val="0"/>
      <w:marRight w:val="0"/>
      <w:marTop w:val="0"/>
      <w:marBottom w:val="0"/>
      <w:divBdr>
        <w:top w:val="none" w:sz="0" w:space="0" w:color="auto"/>
        <w:left w:val="none" w:sz="0" w:space="0" w:color="auto"/>
        <w:bottom w:val="none" w:sz="0" w:space="0" w:color="auto"/>
        <w:right w:val="none" w:sz="0" w:space="0" w:color="auto"/>
      </w:divBdr>
    </w:div>
    <w:div w:id="1104765993">
      <w:bodyDiv w:val="1"/>
      <w:marLeft w:val="0"/>
      <w:marRight w:val="0"/>
      <w:marTop w:val="0"/>
      <w:marBottom w:val="0"/>
      <w:divBdr>
        <w:top w:val="none" w:sz="0" w:space="0" w:color="auto"/>
        <w:left w:val="none" w:sz="0" w:space="0" w:color="auto"/>
        <w:bottom w:val="none" w:sz="0" w:space="0" w:color="auto"/>
        <w:right w:val="none" w:sz="0" w:space="0" w:color="auto"/>
      </w:divBdr>
    </w:div>
    <w:div w:id="1123573005">
      <w:bodyDiv w:val="1"/>
      <w:marLeft w:val="0"/>
      <w:marRight w:val="0"/>
      <w:marTop w:val="0"/>
      <w:marBottom w:val="0"/>
      <w:divBdr>
        <w:top w:val="none" w:sz="0" w:space="0" w:color="auto"/>
        <w:left w:val="none" w:sz="0" w:space="0" w:color="auto"/>
        <w:bottom w:val="none" w:sz="0" w:space="0" w:color="auto"/>
        <w:right w:val="none" w:sz="0" w:space="0" w:color="auto"/>
      </w:divBdr>
    </w:div>
    <w:div w:id="1161232793">
      <w:bodyDiv w:val="1"/>
      <w:marLeft w:val="0"/>
      <w:marRight w:val="0"/>
      <w:marTop w:val="0"/>
      <w:marBottom w:val="0"/>
      <w:divBdr>
        <w:top w:val="none" w:sz="0" w:space="0" w:color="auto"/>
        <w:left w:val="none" w:sz="0" w:space="0" w:color="auto"/>
        <w:bottom w:val="none" w:sz="0" w:space="0" w:color="auto"/>
        <w:right w:val="none" w:sz="0" w:space="0" w:color="auto"/>
      </w:divBdr>
    </w:div>
    <w:div w:id="1164013470">
      <w:bodyDiv w:val="1"/>
      <w:marLeft w:val="0"/>
      <w:marRight w:val="0"/>
      <w:marTop w:val="0"/>
      <w:marBottom w:val="0"/>
      <w:divBdr>
        <w:top w:val="none" w:sz="0" w:space="0" w:color="auto"/>
        <w:left w:val="none" w:sz="0" w:space="0" w:color="auto"/>
        <w:bottom w:val="none" w:sz="0" w:space="0" w:color="auto"/>
        <w:right w:val="none" w:sz="0" w:space="0" w:color="auto"/>
      </w:divBdr>
    </w:div>
    <w:div w:id="1166826232">
      <w:bodyDiv w:val="1"/>
      <w:marLeft w:val="0"/>
      <w:marRight w:val="0"/>
      <w:marTop w:val="0"/>
      <w:marBottom w:val="0"/>
      <w:divBdr>
        <w:top w:val="none" w:sz="0" w:space="0" w:color="auto"/>
        <w:left w:val="none" w:sz="0" w:space="0" w:color="auto"/>
        <w:bottom w:val="none" w:sz="0" w:space="0" w:color="auto"/>
        <w:right w:val="none" w:sz="0" w:space="0" w:color="auto"/>
      </w:divBdr>
    </w:div>
    <w:div w:id="1175413319">
      <w:bodyDiv w:val="1"/>
      <w:marLeft w:val="0"/>
      <w:marRight w:val="0"/>
      <w:marTop w:val="0"/>
      <w:marBottom w:val="0"/>
      <w:divBdr>
        <w:top w:val="none" w:sz="0" w:space="0" w:color="auto"/>
        <w:left w:val="none" w:sz="0" w:space="0" w:color="auto"/>
        <w:bottom w:val="none" w:sz="0" w:space="0" w:color="auto"/>
        <w:right w:val="none" w:sz="0" w:space="0" w:color="auto"/>
      </w:divBdr>
    </w:div>
    <w:div w:id="1178230045">
      <w:bodyDiv w:val="1"/>
      <w:marLeft w:val="0"/>
      <w:marRight w:val="0"/>
      <w:marTop w:val="0"/>
      <w:marBottom w:val="0"/>
      <w:divBdr>
        <w:top w:val="none" w:sz="0" w:space="0" w:color="auto"/>
        <w:left w:val="none" w:sz="0" w:space="0" w:color="auto"/>
        <w:bottom w:val="none" w:sz="0" w:space="0" w:color="auto"/>
        <w:right w:val="none" w:sz="0" w:space="0" w:color="auto"/>
      </w:divBdr>
      <w:divsChild>
        <w:div w:id="651912689">
          <w:marLeft w:val="547"/>
          <w:marRight w:val="0"/>
          <w:marTop w:val="82"/>
          <w:marBottom w:val="0"/>
          <w:divBdr>
            <w:top w:val="none" w:sz="0" w:space="0" w:color="auto"/>
            <w:left w:val="none" w:sz="0" w:space="0" w:color="auto"/>
            <w:bottom w:val="none" w:sz="0" w:space="0" w:color="auto"/>
            <w:right w:val="none" w:sz="0" w:space="0" w:color="auto"/>
          </w:divBdr>
        </w:div>
        <w:div w:id="1513450628">
          <w:marLeft w:val="547"/>
          <w:marRight w:val="0"/>
          <w:marTop w:val="82"/>
          <w:marBottom w:val="0"/>
          <w:divBdr>
            <w:top w:val="none" w:sz="0" w:space="0" w:color="auto"/>
            <w:left w:val="none" w:sz="0" w:space="0" w:color="auto"/>
            <w:bottom w:val="none" w:sz="0" w:space="0" w:color="auto"/>
            <w:right w:val="none" w:sz="0" w:space="0" w:color="auto"/>
          </w:divBdr>
        </w:div>
        <w:div w:id="313490840">
          <w:marLeft w:val="547"/>
          <w:marRight w:val="0"/>
          <w:marTop w:val="82"/>
          <w:marBottom w:val="0"/>
          <w:divBdr>
            <w:top w:val="none" w:sz="0" w:space="0" w:color="auto"/>
            <w:left w:val="none" w:sz="0" w:space="0" w:color="auto"/>
            <w:bottom w:val="none" w:sz="0" w:space="0" w:color="auto"/>
            <w:right w:val="none" w:sz="0" w:space="0" w:color="auto"/>
          </w:divBdr>
        </w:div>
        <w:div w:id="1069038893">
          <w:marLeft w:val="547"/>
          <w:marRight w:val="0"/>
          <w:marTop w:val="0"/>
          <w:marBottom w:val="0"/>
          <w:divBdr>
            <w:top w:val="none" w:sz="0" w:space="0" w:color="auto"/>
            <w:left w:val="none" w:sz="0" w:space="0" w:color="auto"/>
            <w:bottom w:val="none" w:sz="0" w:space="0" w:color="auto"/>
            <w:right w:val="none" w:sz="0" w:space="0" w:color="auto"/>
          </w:divBdr>
        </w:div>
        <w:div w:id="501243568">
          <w:marLeft w:val="547"/>
          <w:marRight w:val="0"/>
          <w:marTop w:val="0"/>
          <w:marBottom w:val="0"/>
          <w:divBdr>
            <w:top w:val="none" w:sz="0" w:space="0" w:color="auto"/>
            <w:left w:val="none" w:sz="0" w:space="0" w:color="auto"/>
            <w:bottom w:val="none" w:sz="0" w:space="0" w:color="auto"/>
            <w:right w:val="none" w:sz="0" w:space="0" w:color="auto"/>
          </w:divBdr>
        </w:div>
        <w:div w:id="764493696">
          <w:marLeft w:val="547"/>
          <w:marRight w:val="0"/>
          <w:marTop w:val="0"/>
          <w:marBottom w:val="0"/>
          <w:divBdr>
            <w:top w:val="none" w:sz="0" w:space="0" w:color="auto"/>
            <w:left w:val="none" w:sz="0" w:space="0" w:color="auto"/>
            <w:bottom w:val="none" w:sz="0" w:space="0" w:color="auto"/>
            <w:right w:val="none" w:sz="0" w:space="0" w:color="auto"/>
          </w:divBdr>
        </w:div>
        <w:div w:id="1719621126">
          <w:marLeft w:val="547"/>
          <w:marRight w:val="0"/>
          <w:marTop w:val="0"/>
          <w:marBottom w:val="0"/>
          <w:divBdr>
            <w:top w:val="none" w:sz="0" w:space="0" w:color="auto"/>
            <w:left w:val="none" w:sz="0" w:space="0" w:color="auto"/>
            <w:bottom w:val="none" w:sz="0" w:space="0" w:color="auto"/>
            <w:right w:val="none" w:sz="0" w:space="0" w:color="auto"/>
          </w:divBdr>
        </w:div>
      </w:divsChild>
    </w:div>
    <w:div w:id="1179007312">
      <w:bodyDiv w:val="1"/>
      <w:marLeft w:val="0"/>
      <w:marRight w:val="0"/>
      <w:marTop w:val="0"/>
      <w:marBottom w:val="0"/>
      <w:divBdr>
        <w:top w:val="none" w:sz="0" w:space="0" w:color="auto"/>
        <w:left w:val="none" w:sz="0" w:space="0" w:color="auto"/>
        <w:bottom w:val="none" w:sz="0" w:space="0" w:color="auto"/>
        <w:right w:val="none" w:sz="0" w:space="0" w:color="auto"/>
      </w:divBdr>
    </w:div>
    <w:div w:id="1191262441">
      <w:bodyDiv w:val="1"/>
      <w:marLeft w:val="0"/>
      <w:marRight w:val="0"/>
      <w:marTop w:val="0"/>
      <w:marBottom w:val="0"/>
      <w:divBdr>
        <w:top w:val="none" w:sz="0" w:space="0" w:color="auto"/>
        <w:left w:val="none" w:sz="0" w:space="0" w:color="auto"/>
        <w:bottom w:val="none" w:sz="0" w:space="0" w:color="auto"/>
        <w:right w:val="none" w:sz="0" w:space="0" w:color="auto"/>
      </w:divBdr>
    </w:div>
    <w:div w:id="1191605793">
      <w:bodyDiv w:val="1"/>
      <w:marLeft w:val="0"/>
      <w:marRight w:val="0"/>
      <w:marTop w:val="0"/>
      <w:marBottom w:val="0"/>
      <w:divBdr>
        <w:top w:val="none" w:sz="0" w:space="0" w:color="auto"/>
        <w:left w:val="none" w:sz="0" w:space="0" w:color="auto"/>
        <w:bottom w:val="none" w:sz="0" w:space="0" w:color="auto"/>
        <w:right w:val="none" w:sz="0" w:space="0" w:color="auto"/>
      </w:divBdr>
    </w:div>
    <w:div w:id="1207911725">
      <w:bodyDiv w:val="1"/>
      <w:marLeft w:val="0"/>
      <w:marRight w:val="0"/>
      <w:marTop w:val="0"/>
      <w:marBottom w:val="0"/>
      <w:divBdr>
        <w:top w:val="none" w:sz="0" w:space="0" w:color="auto"/>
        <w:left w:val="none" w:sz="0" w:space="0" w:color="auto"/>
        <w:bottom w:val="none" w:sz="0" w:space="0" w:color="auto"/>
        <w:right w:val="none" w:sz="0" w:space="0" w:color="auto"/>
      </w:divBdr>
    </w:div>
    <w:div w:id="1208184312">
      <w:bodyDiv w:val="1"/>
      <w:marLeft w:val="0"/>
      <w:marRight w:val="0"/>
      <w:marTop w:val="0"/>
      <w:marBottom w:val="0"/>
      <w:divBdr>
        <w:top w:val="none" w:sz="0" w:space="0" w:color="auto"/>
        <w:left w:val="none" w:sz="0" w:space="0" w:color="auto"/>
        <w:bottom w:val="none" w:sz="0" w:space="0" w:color="auto"/>
        <w:right w:val="none" w:sz="0" w:space="0" w:color="auto"/>
      </w:divBdr>
    </w:div>
    <w:div w:id="1231116045">
      <w:bodyDiv w:val="1"/>
      <w:marLeft w:val="0"/>
      <w:marRight w:val="0"/>
      <w:marTop w:val="0"/>
      <w:marBottom w:val="0"/>
      <w:divBdr>
        <w:top w:val="none" w:sz="0" w:space="0" w:color="auto"/>
        <w:left w:val="none" w:sz="0" w:space="0" w:color="auto"/>
        <w:bottom w:val="none" w:sz="0" w:space="0" w:color="auto"/>
        <w:right w:val="none" w:sz="0" w:space="0" w:color="auto"/>
      </w:divBdr>
    </w:div>
    <w:div w:id="1258370264">
      <w:bodyDiv w:val="1"/>
      <w:marLeft w:val="0"/>
      <w:marRight w:val="0"/>
      <w:marTop w:val="0"/>
      <w:marBottom w:val="0"/>
      <w:divBdr>
        <w:top w:val="none" w:sz="0" w:space="0" w:color="auto"/>
        <w:left w:val="none" w:sz="0" w:space="0" w:color="auto"/>
        <w:bottom w:val="none" w:sz="0" w:space="0" w:color="auto"/>
        <w:right w:val="none" w:sz="0" w:space="0" w:color="auto"/>
      </w:divBdr>
    </w:div>
    <w:div w:id="1263535826">
      <w:bodyDiv w:val="1"/>
      <w:marLeft w:val="0"/>
      <w:marRight w:val="0"/>
      <w:marTop w:val="0"/>
      <w:marBottom w:val="0"/>
      <w:divBdr>
        <w:top w:val="none" w:sz="0" w:space="0" w:color="auto"/>
        <w:left w:val="none" w:sz="0" w:space="0" w:color="auto"/>
        <w:bottom w:val="none" w:sz="0" w:space="0" w:color="auto"/>
        <w:right w:val="none" w:sz="0" w:space="0" w:color="auto"/>
      </w:divBdr>
    </w:div>
    <w:div w:id="1263877116">
      <w:bodyDiv w:val="1"/>
      <w:marLeft w:val="0"/>
      <w:marRight w:val="0"/>
      <w:marTop w:val="0"/>
      <w:marBottom w:val="0"/>
      <w:divBdr>
        <w:top w:val="none" w:sz="0" w:space="0" w:color="auto"/>
        <w:left w:val="none" w:sz="0" w:space="0" w:color="auto"/>
        <w:bottom w:val="none" w:sz="0" w:space="0" w:color="auto"/>
        <w:right w:val="none" w:sz="0" w:space="0" w:color="auto"/>
      </w:divBdr>
    </w:div>
    <w:div w:id="1266384736">
      <w:bodyDiv w:val="1"/>
      <w:marLeft w:val="0"/>
      <w:marRight w:val="0"/>
      <w:marTop w:val="0"/>
      <w:marBottom w:val="0"/>
      <w:divBdr>
        <w:top w:val="none" w:sz="0" w:space="0" w:color="auto"/>
        <w:left w:val="none" w:sz="0" w:space="0" w:color="auto"/>
        <w:bottom w:val="none" w:sz="0" w:space="0" w:color="auto"/>
        <w:right w:val="none" w:sz="0" w:space="0" w:color="auto"/>
      </w:divBdr>
    </w:div>
    <w:div w:id="1268928240">
      <w:bodyDiv w:val="1"/>
      <w:marLeft w:val="0"/>
      <w:marRight w:val="0"/>
      <w:marTop w:val="0"/>
      <w:marBottom w:val="0"/>
      <w:divBdr>
        <w:top w:val="none" w:sz="0" w:space="0" w:color="auto"/>
        <w:left w:val="none" w:sz="0" w:space="0" w:color="auto"/>
        <w:bottom w:val="none" w:sz="0" w:space="0" w:color="auto"/>
        <w:right w:val="none" w:sz="0" w:space="0" w:color="auto"/>
      </w:divBdr>
    </w:div>
    <w:div w:id="1298878298">
      <w:bodyDiv w:val="1"/>
      <w:marLeft w:val="0"/>
      <w:marRight w:val="0"/>
      <w:marTop w:val="0"/>
      <w:marBottom w:val="0"/>
      <w:divBdr>
        <w:top w:val="none" w:sz="0" w:space="0" w:color="auto"/>
        <w:left w:val="none" w:sz="0" w:space="0" w:color="auto"/>
        <w:bottom w:val="none" w:sz="0" w:space="0" w:color="auto"/>
        <w:right w:val="none" w:sz="0" w:space="0" w:color="auto"/>
      </w:divBdr>
    </w:div>
    <w:div w:id="1302537176">
      <w:bodyDiv w:val="1"/>
      <w:marLeft w:val="0"/>
      <w:marRight w:val="0"/>
      <w:marTop w:val="0"/>
      <w:marBottom w:val="0"/>
      <w:divBdr>
        <w:top w:val="none" w:sz="0" w:space="0" w:color="auto"/>
        <w:left w:val="none" w:sz="0" w:space="0" w:color="auto"/>
        <w:bottom w:val="none" w:sz="0" w:space="0" w:color="auto"/>
        <w:right w:val="none" w:sz="0" w:space="0" w:color="auto"/>
      </w:divBdr>
    </w:div>
    <w:div w:id="1309245372">
      <w:bodyDiv w:val="1"/>
      <w:marLeft w:val="0"/>
      <w:marRight w:val="0"/>
      <w:marTop w:val="0"/>
      <w:marBottom w:val="0"/>
      <w:divBdr>
        <w:top w:val="none" w:sz="0" w:space="0" w:color="auto"/>
        <w:left w:val="none" w:sz="0" w:space="0" w:color="auto"/>
        <w:bottom w:val="none" w:sz="0" w:space="0" w:color="auto"/>
        <w:right w:val="none" w:sz="0" w:space="0" w:color="auto"/>
      </w:divBdr>
    </w:div>
    <w:div w:id="1336420087">
      <w:bodyDiv w:val="1"/>
      <w:marLeft w:val="0"/>
      <w:marRight w:val="0"/>
      <w:marTop w:val="0"/>
      <w:marBottom w:val="0"/>
      <w:divBdr>
        <w:top w:val="none" w:sz="0" w:space="0" w:color="auto"/>
        <w:left w:val="none" w:sz="0" w:space="0" w:color="auto"/>
        <w:bottom w:val="none" w:sz="0" w:space="0" w:color="auto"/>
        <w:right w:val="none" w:sz="0" w:space="0" w:color="auto"/>
      </w:divBdr>
    </w:div>
    <w:div w:id="1353216797">
      <w:bodyDiv w:val="1"/>
      <w:marLeft w:val="0"/>
      <w:marRight w:val="0"/>
      <w:marTop w:val="0"/>
      <w:marBottom w:val="0"/>
      <w:divBdr>
        <w:top w:val="none" w:sz="0" w:space="0" w:color="auto"/>
        <w:left w:val="none" w:sz="0" w:space="0" w:color="auto"/>
        <w:bottom w:val="none" w:sz="0" w:space="0" w:color="auto"/>
        <w:right w:val="none" w:sz="0" w:space="0" w:color="auto"/>
      </w:divBdr>
    </w:div>
    <w:div w:id="1353217502">
      <w:bodyDiv w:val="1"/>
      <w:marLeft w:val="0"/>
      <w:marRight w:val="0"/>
      <w:marTop w:val="0"/>
      <w:marBottom w:val="0"/>
      <w:divBdr>
        <w:top w:val="none" w:sz="0" w:space="0" w:color="auto"/>
        <w:left w:val="none" w:sz="0" w:space="0" w:color="auto"/>
        <w:bottom w:val="none" w:sz="0" w:space="0" w:color="auto"/>
        <w:right w:val="none" w:sz="0" w:space="0" w:color="auto"/>
      </w:divBdr>
    </w:div>
    <w:div w:id="1360858367">
      <w:bodyDiv w:val="1"/>
      <w:marLeft w:val="0"/>
      <w:marRight w:val="0"/>
      <w:marTop w:val="0"/>
      <w:marBottom w:val="0"/>
      <w:divBdr>
        <w:top w:val="none" w:sz="0" w:space="0" w:color="auto"/>
        <w:left w:val="none" w:sz="0" w:space="0" w:color="auto"/>
        <w:bottom w:val="none" w:sz="0" w:space="0" w:color="auto"/>
        <w:right w:val="none" w:sz="0" w:space="0" w:color="auto"/>
      </w:divBdr>
    </w:div>
    <w:div w:id="1372609756">
      <w:bodyDiv w:val="1"/>
      <w:marLeft w:val="0"/>
      <w:marRight w:val="0"/>
      <w:marTop w:val="0"/>
      <w:marBottom w:val="0"/>
      <w:divBdr>
        <w:top w:val="none" w:sz="0" w:space="0" w:color="auto"/>
        <w:left w:val="none" w:sz="0" w:space="0" w:color="auto"/>
        <w:bottom w:val="none" w:sz="0" w:space="0" w:color="auto"/>
        <w:right w:val="none" w:sz="0" w:space="0" w:color="auto"/>
      </w:divBdr>
    </w:div>
    <w:div w:id="1375691848">
      <w:bodyDiv w:val="1"/>
      <w:marLeft w:val="0"/>
      <w:marRight w:val="0"/>
      <w:marTop w:val="0"/>
      <w:marBottom w:val="0"/>
      <w:divBdr>
        <w:top w:val="none" w:sz="0" w:space="0" w:color="auto"/>
        <w:left w:val="none" w:sz="0" w:space="0" w:color="auto"/>
        <w:bottom w:val="none" w:sz="0" w:space="0" w:color="auto"/>
        <w:right w:val="none" w:sz="0" w:space="0" w:color="auto"/>
      </w:divBdr>
    </w:div>
    <w:div w:id="1384989209">
      <w:bodyDiv w:val="1"/>
      <w:marLeft w:val="0"/>
      <w:marRight w:val="0"/>
      <w:marTop w:val="0"/>
      <w:marBottom w:val="0"/>
      <w:divBdr>
        <w:top w:val="none" w:sz="0" w:space="0" w:color="auto"/>
        <w:left w:val="none" w:sz="0" w:space="0" w:color="auto"/>
        <w:bottom w:val="none" w:sz="0" w:space="0" w:color="auto"/>
        <w:right w:val="none" w:sz="0" w:space="0" w:color="auto"/>
      </w:divBdr>
    </w:div>
    <w:div w:id="1408261462">
      <w:bodyDiv w:val="1"/>
      <w:marLeft w:val="0"/>
      <w:marRight w:val="0"/>
      <w:marTop w:val="0"/>
      <w:marBottom w:val="0"/>
      <w:divBdr>
        <w:top w:val="none" w:sz="0" w:space="0" w:color="auto"/>
        <w:left w:val="none" w:sz="0" w:space="0" w:color="auto"/>
        <w:bottom w:val="none" w:sz="0" w:space="0" w:color="auto"/>
        <w:right w:val="none" w:sz="0" w:space="0" w:color="auto"/>
      </w:divBdr>
    </w:div>
    <w:div w:id="1426341220">
      <w:bodyDiv w:val="1"/>
      <w:marLeft w:val="0"/>
      <w:marRight w:val="0"/>
      <w:marTop w:val="0"/>
      <w:marBottom w:val="0"/>
      <w:divBdr>
        <w:top w:val="none" w:sz="0" w:space="0" w:color="auto"/>
        <w:left w:val="none" w:sz="0" w:space="0" w:color="auto"/>
        <w:bottom w:val="none" w:sz="0" w:space="0" w:color="auto"/>
        <w:right w:val="none" w:sz="0" w:space="0" w:color="auto"/>
      </w:divBdr>
    </w:div>
    <w:div w:id="1450081950">
      <w:bodyDiv w:val="1"/>
      <w:marLeft w:val="0"/>
      <w:marRight w:val="0"/>
      <w:marTop w:val="0"/>
      <w:marBottom w:val="0"/>
      <w:divBdr>
        <w:top w:val="none" w:sz="0" w:space="0" w:color="auto"/>
        <w:left w:val="none" w:sz="0" w:space="0" w:color="auto"/>
        <w:bottom w:val="none" w:sz="0" w:space="0" w:color="auto"/>
        <w:right w:val="none" w:sz="0" w:space="0" w:color="auto"/>
      </w:divBdr>
    </w:div>
    <w:div w:id="1458719806">
      <w:bodyDiv w:val="1"/>
      <w:marLeft w:val="0"/>
      <w:marRight w:val="0"/>
      <w:marTop w:val="0"/>
      <w:marBottom w:val="0"/>
      <w:divBdr>
        <w:top w:val="none" w:sz="0" w:space="0" w:color="auto"/>
        <w:left w:val="none" w:sz="0" w:space="0" w:color="auto"/>
        <w:bottom w:val="none" w:sz="0" w:space="0" w:color="auto"/>
        <w:right w:val="none" w:sz="0" w:space="0" w:color="auto"/>
      </w:divBdr>
    </w:div>
    <w:div w:id="1477523953">
      <w:bodyDiv w:val="1"/>
      <w:marLeft w:val="0"/>
      <w:marRight w:val="0"/>
      <w:marTop w:val="0"/>
      <w:marBottom w:val="0"/>
      <w:divBdr>
        <w:top w:val="none" w:sz="0" w:space="0" w:color="auto"/>
        <w:left w:val="none" w:sz="0" w:space="0" w:color="auto"/>
        <w:bottom w:val="none" w:sz="0" w:space="0" w:color="auto"/>
        <w:right w:val="none" w:sz="0" w:space="0" w:color="auto"/>
      </w:divBdr>
    </w:div>
    <w:div w:id="1477530232">
      <w:bodyDiv w:val="1"/>
      <w:marLeft w:val="0"/>
      <w:marRight w:val="0"/>
      <w:marTop w:val="0"/>
      <w:marBottom w:val="0"/>
      <w:divBdr>
        <w:top w:val="none" w:sz="0" w:space="0" w:color="auto"/>
        <w:left w:val="none" w:sz="0" w:space="0" w:color="auto"/>
        <w:bottom w:val="none" w:sz="0" w:space="0" w:color="auto"/>
        <w:right w:val="none" w:sz="0" w:space="0" w:color="auto"/>
      </w:divBdr>
    </w:div>
    <w:div w:id="1493831809">
      <w:bodyDiv w:val="1"/>
      <w:marLeft w:val="0"/>
      <w:marRight w:val="0"/>
      <w:marTop w:val="0"/>
      <w:marBottom w:val="0"/>
      <w:divBdr>
        <w:top w:val="none" w:sz="0" w:space="0" w:color="auto"/>
        <w:left w:val="none" w:sz="0" w:space="0" w:color="auto"/>
        <w:bottom w:val="none" w:sz="0" w:space="0" w:color="auto"/>
        <w:right w:val="none" w:sz="0" w:space="0" w:color="auto"/>
      </w:divBdr>
    </w:div>
    <w:div w:id="1524973534">
      <w:bodyDiv w:val="1"/>
      <w:marLeft w:val="0"/>
      <w:marRight w:val="0"/>
      <w:marTop w:val="0"/>
      <w:marBottom w:val="0"/>
      <w:divBdr>
        <w:top w:val="none" w:sz="0" w:space="0" w:color="auto"/>
        <w:left w:val="none" w:sz="0" w:space="0" w:color="auto"/>
        <w:bottom w:val="none" w:sz="0" w:space="0" w:color="auto"/>
        <w:right w:val="none" w:sz="0" w:space="0" w:color="auto"/>
      </w:divBdr>
    </w:div>
    <w:div w:id="1558206691">
      <w:bodyDiv w:val="1"/>
      <w:marLeft w:val="0"/>
      <w:marRight w:val="0"/>
      <w:marTop w:val="0"/>
      <w:marBottom w:val="0"/>
      <w:divBdr>
        <w:top w:val="none" w:sz="0" w:space="0" w:color="auto"/>
        <w:left w:val="none" w:sz="0" w:space="0" w:color="auto"/>
        <w:bottom w:val="none" w:sz="0" w:space="0" w:color="auto"/>
        <w:right w:val="none" w:sz="0" w:space="0" w:color="auto"/>
      </w:divBdr>
    </w:div>
    <w:div w:id="1575433829">
      <w:bodyDiv w:val="1"/>
      <w:marLeft w:val="0"/>
      <w:marRight w:val="0"/>
      <w:marTop w:val="0"/>
      <w:marBottom w:val="0"/>
      <w:divBdr>
        <w:top w:val="none" w:sz="0" w:space="0" w:color="auto"/>
        <w:left w:val="none" w:sz="0" w:space="0" w:color="auto"/>
        <w:bottom w:val="none" w:sz="0" w:space="0" w:color="auto"/>
        <w:right w:val="none" w:sz="0" w:space="0" w:color="auto"/>
      </w:divBdr>
    </w:div>
    <w:div w:id="1576552858">
      <w:bodyDiv w:val="1"/>
      <w:marLeft w:val="0"/>
      <w:marRight w:val="0"/>
      <w:marTop w:val="0"/>
      <w:marBottom w:val="0"/>
      <w:divBdr>
        <w:top w:val="none" w:sz="0" w:space="0" w:color="auto"/>
        <w:left w:val="none" w:sz="0" w:space="0" w:color="auto"/>
        <w:bottom w:val="none" w:sz="0" w:space="0" w:color="auto"/>
        <w:right w:val="none" w:sz="0" w:space="0" w:color="auto"/>
      </w:divBdr>
    </w:div>
    <w:div w:id="1577788759">
      <w:bodyDiv w:val="1"/>
      <w:marLeft w:val="0"/>
      <w:marRight w:val="0"/>
      <w:marTop w:val="0"/>
      <w:marBottom w:val="0"/>
      <w:divBdr>
        <w:top w:val="none" w:sz="0" w:space="0" w:color="auto"/>
        <w:left w:val="none" w:sz="0" w:space="0" w:color="auto"/>
        <w:bottom w:val="none" w:sz="0" w:space="0" w:color="auto"/>
        <w:right w:val="none" w:sz="0" w:space="0" w:color="auto"/>
      </w:divBdr>
    </w:div>
    <w:div w:id="1578246788">
      <w:bodyDiv w:val="1"/>
      <w:marLeft w:val="0"/>
      <w:marRight w:val="0"/>
      <w:marTop w:val="0"/>
      <w:marBottom w:val="0"/>
      <w:divBdr>
        <w:top w:val="none" w:sz="0" w:space="0" w:color="auto"/>
        <w:left w:val="none" w:sz="0" w:space="0" w:color="auto"/>
        <w:bottom w:val="none" w:sz="0" w:space="0" w:color="auto"/>
        <w:right w:val="none" w:sz="0" w:space="0" w:color="auto"/>
      </w:divBdr>
    </w:div>
    <w:div w:id="1591163698">
      <w:bodyDiv w:val="1"/>
      <w:marLeft w:val="0"/>
      <w:marRight w:val="0"/>
      <w:marTop w:val="0"/>
      <w:marBottom w:val="0"/>
      <w:divBdr>
        <w:top w:val="none" w:sz="0" w:space="0" w:color="auto"/>
        <w:left w:val="none" w:sz="0" w:space="0" w:color="auto"/>
        <w:bottom w:val="none" w:sz="0" w:space="0" w:color="auto"/>
        <w:right w:val="none" w:sz="0" w:space="0" w:color="auto"/>
      </w:divBdr>
    </w:div>
    <w:div w:id="1592348969">
      <w:bodyDiv w:val="1"/>
      <w:marLeft w:val="0"/>
      <w:marRight w:val="0"/>
      <w:marTop w:val="0"/>
      <w:marBottom w:val="0"/>
      <w:divBdr>
        <w:top w:val="none" w:sz="0" w:space="0" w:color="auto"/>
        <w:left w:val="none" w:sz="0" w:space="0" w:color="auto"/>
        <w:bottom w:val="none" w:sz="0" w:space="0" w:color="auto"/>
        <w:right w:val="none" w:sz="0" w:space="0" w:color="auto"/>
      </w:divBdr>
    </w:div>
    <w:div w:id="1598321125">
      <w:bodyDiv w:val="1"/>
      <w:marLeft w:val="0"/>
      <w:marRight w:val="0"/>
      <w:marTop w:val="0"/>
      <w:marBottom w:val="0"/>
      <w:divBdr>
        <w:top w:val="none" w:sz="0" w:space="0" w:color="auto"/>
        <w:left w:val="none" w:sz="0" w:space="0" w:color="auto"/>
        <w:bottom w:val="none" w:sz="0" w:space="0" w:color="auto"/>
        <w:right w:val="none" w:sz="0" w:space="0" w:color="auto"/>
      </w:divBdr>
    </w:div>
    <w:div w:id="1602254064">
      <w:bodyDiv w:val="1"/>
      <w:marLeft w:val="0"/>
      <w:marRight w:val="0"/>
      <w:marTop w:val="0"/>
      <w:marBottom w:val="0"/>
      <w:divBdr>
        <w:top w:val="none" w:sz="0" w:space="0" w:color="auto"/>
        <w:left w:val="none" w:sz="0" w:space="0" w:color="auto"/>
        <w:bottom w:val="none" w:sz="0" w:space="0" w:color="auto"/>
        <w:right w:val="none" w:sz="0" w:space="0" w:color="auto"/>
      </w:divBdr>
    </w:div>
    <w:div w:id="1603486958">
      <w:bodyDiv w:val="1"/>
      <w:marLeft w:val="0"/>
      <w:marRight w:val="0"/>
      <w:marTop w:val="0"/>
      <w:marBottom w:val="0"/>
      <w:divBdr>
        <w:top w:val="none" w:sz="0" w:space="0" w:color="auto"/>
        <w:left w:val="none" w:sz="0" w:space="0" w:color="auto"/>
        <w:bottom w:val="none" w:sz="0" w:space="0" w:color="auto"/>
        <w:right w:val="none" w:sz="0" w:space="0" w:color="auto"/>
      </w:divBdr>
    </w:div>
    <w:div w:id="1628199268">
      <w:bodyDiv w:val="1"/>
      <w:marLeft w:val="0"/>
      <w:marRight w:val="0"/>
      <w:marTop w:val="0"/>
      <w:marBottom w:val="0"/>
      <w:divBdr>
        <w:top w:val="none" w:sz="0" w:space="0" w:color="auto"/>
        <w:left w:val="none" w:sz="0" w:space="0" w:color="auto"/>
        <w:bottom w:val="none" w:sz="0" w:space="0" w:color="auto"/>
        <w:right w:val="none" w:sz="0" w:space="0" w:color="auto"/>
      </w:divBdr>
    </w:div>
    <w:div w:id="1628899283">
      <w:bodyDiv w:val="1"/>
      <w:marLeft w:val="0"/>
      <w:marRight w:val="0"/>
      <w:marTop w:val="0"/>
      <w:marBottom w:val="0"/>
      <w:divBdr>
        <w:top w:val="none" w:sz="0" w:space="0" w:color="auto"/>
        <w:left w:val="none" w:sz="0" w:space="0" w:color="auto"/>
        <w:bottom w:val="none" w:sz="0" w:space="0" w:color="auto"/>
        <w:right w:val="none" w:sz="0" w:space="0" w:color="auto"/>
      </w:divBdr>
    </w:div>
    <w:div w:id="1632323817">
      <w:bodyDiv w:val="1"/>
      <w:marLeft w:val="0"/>
      <w:marRight w:val="0"/>
      <w:marTop w:val="0"/>
      <w:marBottom w:val="0"/>
      <w:divBdr>
        <w:top w:val="none" w:sz="0" w:space="0" w:color="auto"/>
        <w:left w:val="none" w:sz="0" w:space="0" w:color="auto"/>
        <w:bottom w:val="none" w:sz="0" w:space="0" w:color="auto"/>
        <w:right w:val="none" w:sz="0" w:space="0" w:color="auto"/>
      </w:divBdr>
    </w:div>
    <w:div w:id="1637177650">
      <w:bodyDiv w:val="1"/>
      <w:marLeft w:val="0"/>
      <w:marRight w:val="0"/>
      <w:marTop w:val="0"/>
      <w:marBottom w:val="0"/>
      <w:divBdr>
        <w:top w:val="none" w:sz="0" w:space="0" w:color="auto"/>
        <w:left w:val="none" w:sz="0" w:space="0" w:color="auto"/>
        <w:bottom w:val="none" w:sz="0" w:space="0" w:color="auto"/>
        <w:right w:val="none" w:sz="0" w:space="0" w:color="auto"/>
      </w:divBdr>
    </w:div>
    <w:div w:id="1682901212">
      <w:bodyDiv w:val="1"/>
      <w:marLeft w:val="0"/>
      <w:marRight w:val="0"/>
      <w:marTop w:val="0"/>
      <w:marBottom w:val="0"/>
      <w:divBdr>
        <w:top w:val="none" w:sz="0" w:space="0" w:color="auto"/>
        <w:left w:val="none" w:sz="0" w:space="0" w:color="auto"/>
        <w:bottom w:val="none" w:sz="0" w:space="0" w:color="auto"/>
        <w:right w:val="none" w:sz="0" w:space="0" w:color="auto"/>
      </w:divBdr>
    </w:div>
    <w:div w:id="1696882541">
      <w:bodyDiv w:val="1"/>
      <w:marLeft w:val="0"/>
      <w:marRight w:val="0"/>
      <w:marTop w:val="0"/>
      <w:marBottom w:val="0"/>
      <w:divBdr>
        <w:top w:val="none" w:sz="0" w:space="0" w:color="auto"/>
        <w:left w:val="none" w:sz="0" w:space="0" w:color="auto"/>
        <w:bottom w:val="none" w:sz="0" w:space="0" w:color="auto"/>
        <w:right w:val="none" w:sz="0" w:space="0" w:color="auto"/>
      </w:divBdr>
    </w:div>
    <w:div w:id="1699356733">
      <w:bodyDiv w:val="1"/>
      <w:marLeft w:val="0"/>
      <w:marRight w:val="0"/>
      <w:marTop w:val="0"/>
      <w:marBottom w:val="0"/>
      <w:divBdr>
        <w:top w:val="none" w:sz="0" w:space="0" w:color="auto"/>
        <w:left w:val="none" w:sz="0" w:space="0" w:color="auto"/>
        <w:bottom w:val="none" w:sz="0" w:space="0" w:color="auto"/>
        <w:right w:val="none" w:sz="0" w:space="0" w:color="auto"/>
      </w:divBdr>
    </w:div>
    <w:div w:id="1717201521">
      <w:bodyDiv w:val="1"/>
      <w:marLeft w:val="0"/>
      <w:marRight w:val="0"/>
      <w:marTop w:val="0"/>
      <w:marBottom w:val="0"/>
      <w:divBdr>
        <w:top w:val="none" w:sz="0" w:space="0" w:color="auto"/>
        <w:left w:val="none" w:sz="0" w:space="0" w:color="auto"/>
        <w:bottom w:val="none" w:sz="0" w:space="0" w:color="auto"/>
        <w:right w:val="none" w:sz="0" w:space="0" w:color="auto"/>
      </w:divBdr>
    </w:div>
    <w:div w:id="1743483790">
      <w:bodyDiv w:val="1"/>
      <w:marLeft w:val="0"/>
      <w:marRight w:val="0"/>
      <w:marTop w:val="0"/>
      <w:marBottom w:val="0"/>
      <w:divBdr>
        <w:top w:val="none" w:sz="0" w:space="0" w:color="auto"/>
        <w:left w:val="none" w:sz="0" w:space="0" w:color="auto"/>
        <w:bottom w:val="none" w:sz="0" w:space="0" w:color="auto"/>
        <w:right w:val="none" w:sz="0" w:space="0" w:color="auto"/>
      </w:divBdr>
    </w:div>
    <w:div w:id="1750077550">
      <w:bodyDiv w:val="1"/>
      <w:marLeft w:val="0"/>
      <w:marRight w:val="0"/>
      <w:marTop w:val="0"/>
      <w:marBottom w:val="0"/>
      <w:divBdr>
        <w:top w:val="none" w:sz="0" w:space="0" w:color="auto"/>
        <w:left w:val="none" w:sz="0" w:space="0" w:color="auto"/>
        <w:bottom w:val="none" w:sz="0" w:space="0" w:color="auto"/>
        <w:right w:val="none" w:sz="0" w:space="0" w:color="auto"/>
      </w:divBdr>
    </w:div>
    <w:div w:id="1766223946">
      <w:bodyDiv w:val="1"/>
      <w:marLeft w:val="0"/>
      <w:marRight w:val="0"/>
      <w:marTop w:val="0"/>
      <w:marBottom w:val="0"/>
      <w:divBdr>
        <w:top w:val="none" w:sz="0" w:space="0" w:color="auto"/>
        <w:left w:val="none" w:sz="0" w:space="0" w:color="auto"/>
        <w:bottom w:val="none" w:sz="0" w:space="0" w:color="auto"/>
        <w:right w:val="none" w:sz="0" w:space="0" w:color="auto"/>
      </w:divBdr>
    </w:div>
    <w:div w:id="1775517547">
      <w:bodyDiv w:val="1"/>
      <w:marLeft w:val="0"/>
      <w:marRight w:val="0"/>
      <w:marTop w:val="0"/>
      <w:marBottom w:val="0"/>
      <w:divBdr>
        <w:top w:val="none" w:sz="0" w:space="0" w:color="auto"/>
        <w:left w:val="none" w:sz="0" w:space="0" w:color="auto"/>
        <w:bottom w:val="none" w:sz="0" w:space="0" w:color="auto"/>
        <w:right w:val="none" w:sz="0" w:space="0" w:color="auto"/>
      </w:divBdr>
    </w:div>
    <w:div w:id="1786390728">
      <w:bodyDiv w:val="1"/>
      <w:marLeft w:val="0"/>
      <w:marRight w:val="0"/>
      <w:marTop w:val="0"/>
      <w:marBottom w:val="0"/>
      <w:divBdr>
        <w:top w:val="none" w:sz="0" w:space="0" w:color="auto"/>
        <w:left w:val="none" w:sz="0" w:space="0" w:color="auto"/>
        <w:bottom w:val="none" w:sz="0" w:space="0" w:color="auto"/>
        <w:right w:val="none" w:sz="0" w:space="0" w:color="auto"/>
      </w:divBdr>
    </w:div>
    <w:div w:id="1812403837">
      <w:bodyDiv w:val="1"/>
      <w:marLeft w:val="0"/>
      <w:marRight w:val="0"/>
      <w:marTop w:val="0"/>
      <w:marBottom w:val="0"/>
      <w:divBdr>
        <w:top w:val="none" w:sz="0" w:space="0" w:color="auto"/>
        <w:left w:val="none" w:sz="0" w:space="0" w:color="auto"/>
        <w:bottom w:val="none" w:sz="0" w:space="0" w:color="auto"/>
        <w:right w:val="none" w:sz="0" w:space="0" w:color="auto"/>
      </w:divBdr>
    </w:div>
    <w:div w:id="1813016783">
      <w:bodyDiv w:val="1"/>
      <w:marLeft w:val="0"/>
      <w:marRight w:val="0"/>
      <w:marTop w:val="0"/>
      <w:marBottom w:val="0"/>
      <w:divBdr>
        <w:top w:val="none" w:sz="0" w:space="0" w:color="auto"/>
        <w:left w:val="none" w:sz="0" w:space="0" w:color="auto"/>
        <w:bottom w:val="none" w:sz="0" w:space="0" w:color="auto"/>
        <w:right w:val="none" w:sz="0" w:space="0" w:color="auto"/>
      </w:divBdr>
    </w:div>
    <w:div w:id="1845781135">
      <w:bodyDiv w:val="1"/>
      <w:marLeft w:val="0"/>
      <w:marRight w:val="0"/>
      <w:marTop w:val="0"/>
      <w:marBottom w:val="0"/>
      <w:divBdr>
        <w:top w:val="none" w:sz="0" w:space="0" w:color="auto"/>
        <w:left w:val="none" w:sz="0" w:space="0" w:color="auto"/>
        <w:bottom w:val="none" w:sz="0" w:space="0" w:color="auto"/>
        <w:right w:val="none" w:sz="0" w:space="0" w:color="auto"/>
      </w:divBdr>
    </w:div>
    <w:div w:id="1856535665">
      <w:bodyDiv w:val="1"/>
      <w:marLeft w:val="0"/>
      <w:marRight w:val="0"/>
      <w:marTop w:val="0"/>
      <w:marBottom w:val="0"/>
      <w:divBdr>
        <w:top w:val="none" w:sz="0" w:space="0" w:color="auto"/>
        <w:left w:val="none" w:sz="0" w:space="0" w:color="auto"/>
        <w:bottom w:val="none" w:sz="0" w:space="0" w:color="auto"/>
        <w:right w:val="none" w:sz="0" w:space="0" w:color="auto"/>
      </w:divBdr>
    </w:div>
    <w:div w:id="1862863585">
      <w:bodyDiv w:val="1"/>
      <w:marLeft w:val="0"/>
      <w:marRight w:val="0"/>
      <w:marTop w:val="0"/>
      <w:marBottom w:val="0"/>
      <w:divBdr>
        <w:top w:val="none" w:sz="0" w:space="0" w:color="auto"/>
        <w:left w:val="none" w:sz="0" w:space="0" w:color="auto"/>
        <w:bottom w:val="none" w:sz="0" w:space="0" w:color="auto"/>
        <w:right w:val="none" w:sz="0" w:space="0" w:color="auto"/>
      </w:divBdr>
    </w:div>
    <w:div w:id="1863589900">
      <w:bodyDiv w:val="1"/>
      <w:marLeft w:val="0"/>
      <w:marRight w:val="0"/>
      <w:marTop w:val="0"/>
      <w:marBottom w:val="0"/>
      <w:divBdr>
        <w:top w:val="none" w:sz="0" w:space="0" w:color="auto"/>
        <w:left w:val="none" w:sz="0" w:space="0" w:color="auto"/>
        <w:bottom w:val="none" w:sz="0" w:space="0" w:color="auto"/>
        <w:right w:val="none" w:sz="0" w:space="0" w:color="auto"/>
      </w:divBdr>
    </w:div>
    <w:div w:id="1866283611">
      <w:bodyDiv w:val="1"/>
      <w:marLeft w:val="0"/>
      <w:marRight w:val="0"/>
      <w:marTop w:val="0"/>
      <w:marBottom w:val="0"/>
      <w:divBdr>
        <w:top w:val="none" w:sz="0" w:space="0" w:color="auto"/>
        <w:left w:val="none" w:sz="0" w:space="0" w:color="auto"/>
        <w:bottom w:val="none" w:sz="0" w:space="0" w:color="auto"/>
        <w:right w:val="none" w:sz="0" w:space="0" w:color="auto"/>
      </w:divBdr>
    </w:div>
    <w:div w:id="1881894657">
      <w:bodyDiv w:val="1"/>
      <w:marLeft w:val="0"/>
      <w:marRight w:val="0"/>
      <w:marTop w:val="0"/>
      <w:marBottom w:val="0"/>
      <w:divBdr>
        <w:top w:val="none" w:sz="0" w:space="0" w:color="auto"/>
        <w:left w:val="none" w:sz="0" w:space="0" w:color="auto"/>
        <w:bottom w:val="none" w:sz="0" w:space="0" w:color="auto"/>
        <w:right w:val="none" w:sz="0" w:space="0" w:color="auto"/>
      </w:divBdr>
    </w:div>
    <w:div w:id="1897010568">
      <w:bodyDiv w:val="1"/>
      <w:marLeft w:val="0"/>
      <w:marRight w:val="0"/>
      <w:marTop w:val="0"/>
      <w:marBottom w:val="0"/>
      <w:divBdr>
        <w:top w:val="none" w:sz="0" w:space="0" w:color="auto"/>
        <w:left w:val="none" w:sz="0" w:space="0" w:color="auto"/>
        <w:bottom w:val="none" w:sz="0" w:space="0" w:color="auto"/>
        <w:right w:val="none" w:sz="0" w:space="0" w:color="auto"/>
      </w:divBdr>
    </w:div>
    <w:div w:id="1906791509">
      <w:bodyDiv w:val="1"/>
      <w:marLeft w:val="0"/>
      <w:marRight w:val="0"/>
      <w:marTop w:val="0"/>
      <w:marBottom w:val="0"/>
      <w:divBdr>
        <w:top w:val="none" w:sz="0" w:space="0" w:color="auto"/>
        <w:left w:val="none" w:sz="0" w:space="0" w:color="auto"/>
        <w:bottom w:val="none" w:sz="0" w:space="0" w:color="auto"/>
        <w:right w:val="none" w:sz="0" w:space="0" w:color="auto"/>
      </w:divBdr>
    </w:div>
    <w:div w:id="1913394024">
      <w:bodyDiv w:val="1"/>
      <w:marLeft w:val="0"/>
      <w:marRight w:val="0"/>
      <w:marTop w:val="0"/>
      <w:marBottom w:val="0"/>
      <w:divBdr>
        <w:top w:val="none" w:sz="0" w:space="0" w:color="auto"/>
        <w:left w:val="none" w:sz="0" w:space="0" w:color="auto"/>
        <w:bottom w:val="none" w:sz="0" w:space="0" w:color="auto"/>
        <w:right w:val="none" w:sz="0" w:space="0" w:color="auto"/>
      </w:divBdr>
    </w:div>
    <w:div w:id="1917321988">
      <w:bodyDiv w:val="1"/>
      <w:marLeft w:val="0"/>
      <w:marRight w:val="0"/>
      <w:marTop w:val="0"/>
      <w:marBottom w:val="0"/>
      <w:divBdr>
        <w:top w:val="none" w:sz="0" w:space="0" w:color="auto"/>
        <w:left w:val="none" w:sz="0" w:space="0" w:color="auto"/>
        <w:bottom w:val="none" w:sz="0" w:space="0" w:color="auto"/>
        <w:right w:val="none" w:sz="0" w:space="0" w:color="auto"/>
      </w:divBdr>
    </w:div>
    <w:div w:id="1930461111">
      <w:bodyDiv w:val="1"/>
      <w:marLeft w:val="0"/>
      <w:marRight w:val="0"/>
      <w:marTop w:val="0"/>
      <w:marBottom w:val="0"/>
      <w:divBdr>
        <w:top w:val="none" w:sz="0" w:space="0" w:color="auto"/>
        <w:left w:val="none" w:sz="0" w:space="0" w:color="auto"/>
        <w:bottom w:val="none" w:sz="0" w:space="0" w:color="auto"/>
        <w:right w:val="none" w:sz="0" w:space="0" w:color="auto"/>
      </w:divBdr>
    </w:div>
    <w:div w:id="1952975984">
      <w:bodyDiv w:val="1"/>
      <w:marLeft w:val="0"/>
      <w:marRight w:val="0"/>
      <w:marTop w:val="0"/>
      <w:marBottom w:val="0"/>
      <w:divBdr>
        <w:top w:val="none" w:sz="0" w:space="0" w:color="auto"/>
        <w:left w:val="none" w:sz="0" w:space="0" w:color="auto"/>
        <w:bottom w:val="none" w:sz="0" w:space="0" w:color="auto"/>
        <w:right w:val="none" w:sz="0" w:space="0" w:color="auto"/>
      </w:divBdr>
    </w:div>
    <w:div w:id="1958566183">
      <w:bodyDiv w:val="1"/>
      <w:marLeft w:val="0"/>
      <w:marRight w:val="0"/>
      <w:marTop w:val="0"/>
      <w:marBottom w:val="0"/>
      <w:divBdr>
        <w:top w:val="none" w:sz="0" w:space="0" w:color="auto"/>
        <w:left w:val="none" w:sz="0" w:space="0" w:color="auto"/>
        <w:bottom w:val="none" w:sz="0" w:space="0" w:color="auto"/>
        <w:right w:val="none" w:sz="0" w:space="0" w:color="auto"/>
      </w:divBdr>
    </w:div>
    <w:div w:id="1973289078">
      <w:bodyDiv w:val="1"/>
      <w:marLeft w:val="0"/>
      <w:marRight w:val="0"/>
      <w:marTop w:val="0"/>
      <w:marBottom w:val="0"/>
      <w:divBdr>
        <w:top w:val="none" w:sz="0" w:space="0" w:color="auto"/>
        <w:left w:val="none" w:sz="0" w:space="0" w:color="auto"/>
        <w:bottom w:val="none" w:sz="0" w:space="0" w:color="auto"/>
        <w:right w:val="none" w:sz="0" w:space="0" w:color="auto"/>
      </w:divBdr>
    </w:div>
    <w:div w:id="1977753936">
      <w:bodyDiv w:val="1"/>
      <w:marLeft w:val="0"/>
      <w:marRight w:val="0"/>
      <w:marTop w:val="0"/>
      <w:marBottom w:val="0"/>
      <w:divBdr>
        <w:top w:val="none" w:sz="0" w:space="0" w:color="auto"/>
        <w:left w:val="none" w:sz="0" w:space="0" w:color="auto"/>
        <w:bottom w:val="none" w:sz="0" w:space="0" w:color="auto"/>
        <w:right w:val="none" w:sz="0" w:space="0" w:color="auto"/>
      </w:divBdr>
    </w:div>
    <w:div w:id="1995915784">
      <w:bodyDiv w:val="1"/>
      <w:marLeft w:val="0"/>
      <w:marRight w:val="0"/>
      <w:marTop w:val="0"/>
      <w:marBottom w:val="0"/>
      <w:divBdr>
        <w:top w:val="none" w:sz="0" w:space="0" w:color="auto"/>
        <w:left w:val="none" w:sz="0" w:space="0" w:color="auto"/>
        <w:bottom w:val="none" w:sz="0" w:space="0" w:color="auto"/>
        <w:right w:val="none" w:sz="0" w:space="0" w:color="auto"/>
      </w:divBdr>
    </w:div>
    <w:div w:id="2000645120">
      <w:bodyDiv w:val="1"/>
      <w:marLeft w:val="0"/>
      <w:marRight w:val="0"/>
      <w:marTop w:val="0"/>
      <w:marBottom w:val="0"/>
      <w:divBdr>
        <w:top w:val="none" w:sz="0" w:space="0" w:color="auto"/>
        <w:left w:val="none" w:sz="0" w:space="0" w:color="auto"/>
        <w:bottom w:val="none" w:sz="0" w:space="0" w:color="auto"/>
        <w:right w:val="none" w:sz="0" w:space="0" w:color="auto"/>
      </w:divBdr>
    </w:div>
    <w:div w:id="2005892231">
      <w:bodyDiv w:val="1"/>
      <w:marLeft w:val="0"/>
      <w:marRight w:val="0"/>
      <w:marTop w:val="0"/>
      <w:marBottom w:val="0"/>
      <w:divBdr>
        <w:top w:val="none" w:sz="0" w:space="0" w:color="auto"/>
        <w:left w:val="none" w:sz="0" w:space="0" w:color="auto"/>
        <w:bottom w:val="none" w:sz="0" w:space="0" w:color="auto"/>
        <w:right w:val="none" w:sz="0" w:space="0" w:color="auto"/>
      </w:divBdr>
    </w:div>
    <w:div w:id="2029210758">
      <w:bodyDiv w:val="1"/>
      <w:marLeft w:val="0"/>
      <w:marRight w:val="0"/>
      <w:marTop w:val="0"/>
      <w:marBottom w:val="0"/>
      <w:divBdr>
        <w:top w:val="none" w:sz="0" w:space="0" w:color="auto"/>
        <w:left w:val="none" w:sz="0" w:space="0" w:color="auto"/>
        <w:bottom w:val="none" w:sz="0" w:space="0" w:color="auto"/>
        <w:right w:val="none" w:sz="0" w:space="0" w:color="auto"/>
      </w:divBdr>
    </w:div>
    <w:div w:id="2057586187">
      <w:bodyDiv w:val="1"/>
      <w:marLeft w:val="0"/>
      <w:marRight w:val="0"/>
      <w:marTop w:val="0"/>
      <w:marBottom w:val="0"/>
      <w:divBdr>
        <w:top w:val="none" w:sz="0" w:space="0" w:color="auto"/>
        <w:left w:val="none" w:sz="0" w:space="0" w:color="auto"/>
        <w:bottom w:val="none" w:sz="0" w:space="0" w:color="auto"/>
        <w:right w:val="none" w:sz="0" w:space="0" w:color="auto"/>
      </w:divBdr>
    </w:div>
    <w:div w:id="2072149149">
      <w:bodyDiv w:val="1"/>
      <w:marLeft w:val="0"/>
      <w:marRight w:val="0"/>
      <w:marTop w:val="0"/>
      <w:marBottom w:val="0"/>
      <w:divBdr>
        <w:top w:val="none" w:sz="0" w:space="0" w:color="auto"/>
        <w:left w:val="none" w:sz="0" w:space="0" w:color="auto"/>
        <w:bottom w:val="none" w:sz="0" w:space="0" w:color="auto"/>
        <w:right w:val="none" w:sz="0" w:space="0" w:color="auto"/>
      </w:divBdr>
    </w:div>
    <w:div w:id="2096123219">
      <w:bodyDiv w:val="1"/>
      <w:marLeft w:val="0"/>
      <w:marRight w:val="0"/>
      <w:marTop w:val="0"/>
      <w:marBottom w:val="0"/>
      <w:divBdr>
        <w:top w:val="none" w:sz="0" w:space="0" w:color="auto"/>
        <w:left w:val="none" w:sz="0" w:space="0" w:color="auto"/>
        <w:bottom w:val="none" w:sz="0" w:space="0" w:color="auto"/>
        <w:right w:val="none" w:sz="0" w:space="0" w:color="auto"/>
      </w:divBdr>
    </w:div>
    <w:div w:id="2099642451">
      <w:bodyDiv w:val="1"/>
      <w:marLeft w:val="0"/>
      <w:marRight w:val="0"/>
      <w:marTop w:val="0"/>
      <w:marBottom w:val="0"/>
      <w:divBdr>
        <w:top w:val="none" w:sz="0" w:space="0" w:color="auto"/>
        <w:left w:val="none" w:sz="0" w:space="0" w:color="auto"/>
        <w:bottom w:val="none" w:sz="0" w:space="0" w:color="auto"/>
        <w:right w:val="none" w:sz="0" w:space="0" w:color="auto"/>
      </w:divBdr>
    </w:div>
    <w:div w:id="2102137058">
      <w:bodyDiv w:val="1"/>
      <w:marLeft w:val="0"/>
      <w:marRight w:val="0"/>
      <w:marTop w:val="0"/>
      <w:marBottom w:val="0"/>
      <w:divBdr>
        <w:top w:val="none" w:sz="0" w:space="0" w:color="auto"/>
        <w:left w:val="none" w:sz="0" w:space="0" w:color="auto"/>
        <w:bottom w:val="none" w:sz="0" w:space="0" w:color="auto"/>
        <w:right w:val="none" w:sz="0" w:space="0" w:color="auto"/>
      </w:divBdr>
    </w:div>
    <w:div w:id="2105304271">
      <w:bodyDiv w:val="1"/>
      <w:marLeft w:val="0"/>
      <w:marRight w:val="0"/>
      <w:marTop w:val="0"/>
      <w:marBottom w:val="0"/>
      <w:divBdr>
        <w:top w:val="none" w:sz="0" w:space="0" w:color="auto"/>
        <w:left w:val="none" w:sz="0" w:space="0" w:color="auto"/>
        <w:bottom w:val="none" w:sz="0" w:space="0" w:color="auto"/>
        <w:right w:val="none" w:sz="0" w:space="0" w:color="auto"/>
      </w:divBdr>
    </w:div>
    <w:div w:id="2119136910">
      <w:bodyDiv w:val="1"/>
      <w:marLeft w:val="0"/>
      <w:marRight w:val="0"/>
      <w:marTop w:val="0"/>
      <w:marBottom w:val="0"/>
      <w:divBdr>
        <w:top w:val="none" w:sz="0" w:space="0" w:color="auto"/>
        <w:left w:val="none" w:sz="0" w:space="0" w:color="auto"/>
        <w:bottom w:val="none" w:sz="0" w:space="0" w:color="auto"/>
        <w:right w:val="none" w:sz="0" w:space="0" w:color="auto"/>
      </w:divBdr>
    </w:div>
    <w:div w:id="2120828292">
      <w:bodyDiv w:val="1"/>
      <w:marLeft w:val="0"/>
      <w:marRight w:val="0"/>
      <w:marTop w:val="0"/>
      <w:marBottom w:val="0"/>
      <w:divBdr>
        <w:top w:val="none" w:sz="0" w:space="0" w:color="auto"/>
        <w:left w:val="none" w:sz="0" w:space="0" w:color="auto"/>
        <w:bottom w:val="none" w:sz="0" w:space="0" w:color="auto"/>
        <w:right w:val="none" w:sz="0" w:space="0" w:color="auto"/>
      </w:divBdr>
    </w:div>
    <w:div w:id="2132507394">
      <w:bodyDiv w:val="1"/>
      <w:marLeft w:val="0"/>
      <w:marRight w:val="0"/>
      <w:marTop w:val="0"/>
      <w:marBottom w:val="0"/>
      <w:divBdr>
        <w:top w:val="none" w:sz="0" w:space="0" w:color="auto"/>
        <w:left w:val="none" w:sz="0" w:space="0" w:color="auto"/>
        <w:bottom w:val="none" w:sz="0" w:space="0" w:color="auto"/>
        <w:right w:val="none" w:sz="0" w:space="0" w:color="auto"/>
      </w:divBdr>
    </w:div>
    <w:div w:id="2137025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Joh05</b:Tag>
    <b:SourceType>Book</b:SourceType>
    <b:Guid>{072B530D-ED73-4FA1-94C2-DF27A77689CD}</b:Guid>
    <b:Author>
      <b:Author>
        <b:NameList>
          <b:Person>
            <b:Last>Johnson</b:Last>
            <b:First>G</b:First>
          </b:Person>
          <b:Person>
            <b:Last>Scholes</b:Last>
            <b:First>K</b:First>
          </b:Person>
          <b:Person>
            <b:Last>Whittington</b:Last>
            <b:First>R</b:First>
          </b:Person>
        </b:NameList>
      </b:Author>
    </b:Author>
    <b:Title>Exploring Corporate Strategy</b:Title>
    <b:Year>2005</b:Year>
    <b:City>Harlow</b:City>
    <b:Publisher>Peasron Education Ltd</b:Publisher>
    <b:Edition>7th</b:Edition>
    <b:RefOrder>1</b:RefOrder>
  </b:Source>
  <b:Source>
    <b:Tag>Dav09</b:Tag>
    <b:SourceType>Book</b:SourceType>
    <b:Guid>{8B022148-ADD7-4ADD-A897-59780062F0C5}</b:Guid>
    <b:Author>
      <b:Author>
        <b:NameList>
          <b:Person>
            <b:Last>David</b:Last>
            <b:First>F.R.</b:First>
          </b:Person>
        </b:NameList>
      </b:Author>
    </b:Author>
    <b:Title>Strategic Management : Concepts and Cases</b:Title>
    <b:Year>2009</b:Year>
    <b:City>Florence</b:City>
    <b:Publisher>Pearson</b:Publisher>
    <b:Edition>12th</b:Edition>
    <b:RefOrder>4</b:RefOrder>
  </b:Source>
  <b:Source>
    <b:Tag>Dav171</b:Tag>
    <b:SourceType>Book</b:SourceType>
    <b:Guid>{A285B0AA-B240-486C-981C-5A589A95D899}</b:Guid>
    <b:Author>
      <b:Author>
        <b:NameList>
          <b:Person>
            <b:Last>David</b:Last>
            <b:First>FR</b:First>
          </b:Person>
          <b:Person>
            <b:Last>FR</b:Last>
            <b:First>David</b:First>
          </b:Person>
          <b:Person>
            <b:Last>ME</b:Last>
            <b:First>David</b:First>
          </b:Person>
        </b:NameList>
      </b:Author>
    </b:Author>
    <b:Title>Strategic management: concepts and cases: A competitive advantage approach</b:Title>
    <b:Year>2017</b:Year>
    <b:City>Florence</b:City>
    <b:Publisher>Pearson</b:Publisher>
    <b:Edition>17th</b:Edition>
    <b:RefOrder>5</b:RefOrder>
  </b:Source>
  <b:Source>
    <b:Tag>Gur19</b:Tag>
    <b:SourceType>JournalArticle</b:SourceType>
    <b:Guid>{C1E67EC2-807E-46C5-B8C3-7586ABB2330C}</b:Guid>
    <b:Title>SWOT analysis : A theoretical review</b:Title>
    <b:Year>2019</b:Year>
    <b:Author>
      <b:Author>
        <b:NameList>
          <b:Person>
            <b:Last>Gurl</b:Last>
            <b:First>E</b:First>
          </b:Person>
        </b:NameList>
      </b:Author>
    </b:Author>
    <b:JournalName>Science Direct</b:JournalName>
    <b:Pages>1145-1154</b:Pages>
    <b:Volume>159</b:Volume>
    <b:Issue>1</b:Issue>
    <b:RefOrder>45</b:RefOrder>
  </b:Source>
  <b:Source>
    <b:Tag>Aru19</b:Tag>
    <b:SourceType>JournalArticle</b:SourceType>
    <b:Guid>{77A371C6-8520-401C-A4E5-9DD972AC762C}</b:Guid>
    <b:Author>
      <b:Author>
        <b:NameList>
          <b:Person>
            <b:Last>Arundel</b:Last>
            <b:First>A</b:First>
          </b:Person>
          <b:Person>
            <b:Last>Bloch</b:Last>
            <b:First>C</b:First>
          </b:Person>
          <b:Person>
            <b:Last>Ferguson</b:Last>
            <b:First>B</b:First>
          </b:Person>
        </b:NameList>
      </b:Author>
    </b:Author>
    <b:Title>Advancing innovation in the public sector: Aligning innovation measurement with policy goals</b:Title>
    <b:JournalName>Research Policy</b:JournalName>
    <b:Year>2019</b:Year>
    <b:Pages>789-798</b:Pages>
    <b:Volume>48</b:Volume>
    <b:Issue>3</b:Issue>
    <b:RefOrder>11</b:RefOrder>
  </b:Source>
  <b:Source>
    <b:Tag>Fer16</b:Tag>
    <b:SourceType>JournalArticle</b:SourceType>
    <b:Guid>{3083B5D9-178A-4515-B645-B9B7E6593B44}</b:Guid>
    <b:Author>
      <b:Author>
        <b:NameList>
          <b:Person>
            <b:Last>Ferlie</b:Last>
            <b:First>E</b:First>
          </b:Person>
          <b:Person>
            <b:Last>Rosenberg</b:Last>
            <b:First>HJ</b:First>
          </b:Person>
        </b:NameList>
      </b:Author>
    </b:Author>
    <b:Title>Applying Strategic Management Theories in Public Sector Organizations: Developing a typology.</b:Title>
    <b:JournalName>Public Management Review</b:JournalName>
    <b:Year>2016</b:Year>
    <b:Pages>1-19</b:Pages>
    <b:Volume>18</b:Volume>
    <b:Issue>1</b:Issue>
    <b:RefOrder>16</b:RefOrder>
  </b:Source>
  <b:Source>
    <b:Tag>Die09</b:Tag>
    <b:SourceType>JournalArticle</b:SourceType>
    <b:Guid>{9582EE3C-B693-417D-A971-565A4650A2E1}</b:Guid>
    <b:Author>
      <b:Author>
        <b:NameList>
          <b:Person>
            <b:Last>Diefenbach</b:Last>
            <b:First>T</b:First>
          </b:Person>
        </b:NameList>
      </b:Author>
    </b:Author>
    <b:Title>NEW PUBLIC MANAGEMENT IN PUBLIC SECTOR ORGANIZATIONS: THE DARK SIDES OF MANAGERIALISTIC ‘ENLIGHTENMENT’</b:Title>
    <b:JournalName>Public Administration</b:JournalName>
    <b:Year>2009</b:Year>
    <b:Pages>892-909</b:Pages>
    <b:Volume>87</b:Volume>
    <b:Issue>4</b:Issue>
    <b:RefOrder>15</b:RefOrder>
  </b:Source>
  <b:Source>
    <b:Tag>Cad021</b:Tag>
    <b:SourceType>Book</b:SourceType>
    <b:Guid>{B030E87D-B3C5-4FBF-B0A2-0629A0D23CA1}</b:Guid>
    <b:Author>
      <b:Author>
        <b:NameList>
          <b:Person>
            <b:Last>Cadbury</b:Last>
            <b:First>A</b:First>
          </b:Person>
        </b:NameList>
      </b:Author>
    </b:Author>
    <b:Title>Corporate Governance and Chairmanship: A personal view</b:Title>
    <b:Year>2002</b:Year>
    <b:City>Oxford</b:City>
    <b:RefOrder>46</b:RefOrder>
  </b:Source>
  <b:Source>
    <b:Tag>War151</b:Tag>
    <b:SourceType>InternetSite</b:SourceType>
    <b:Guid>{C161F79F-3A3B-4201-8657-A14D32A22BD8}</b:Guid>
    <b:Title>What is good governance. TED X JacksonvilleSalon</b:Title>
    <b:Year>2015</b:Year>
    <b:Author>
      <b:Author>
        <b:NameList>
          <b:Person>
            <b:Last>Warner</b:Last>
            <b:First>B</b:First>
          </b:Person>
        </b:NameList>
      </b:Author>
    </b:Author>
    <b:YearAccessed>2021</b:YearAccessed>
    <b:MonthAccessed>December</b:MonthAccessed>
    <b:DayAccessed>3</b:DayAccessed>
    <b:URL>https://www.youtube.com/watch?app=desktop&amp;v=E6hWPDUUQ1w</b:URL>
    <b:RefOrder>12</b:RefOrder>
  </b:Source>
  <b:Source>
    <b:Tag>Mor07</b:Tag>
    <b:SourceType>Book</b:SourceType>
    <b:Guid>{12D80251-7A11-4D35-8ED5-DDC4F425BB24}</b:Guid>
    <b:Title>Principles of Strategic Management</b:Title>
    <b:Year>2007</b:Year>
    <b:Author>
      <b:Author>
        <b:NameList>
          <b:Person>
            <b:Last>Morden</b:Last>
            <b:First>T</b:First>
          </b:Person>
        </b:NameList>
      </b:Author>
    </b:Author>
    <b:City>Aldershot</b:City>
    <b:Publisher>Asgate Publishing</b:Publisher>
    <b:Edition>3</b:Edition>
    <b:RefOrder>6</b:RefOrder>
  </b:Source>
  <b:Source>
    <b:Tag>Abo16</b:Tag>
    <b:SourceType>JournalArticle</b:SourceType>
    <b:Guid>{F4BF000D-5AC9-45FA-A652-D7ADBCA6D8DF}</b:Guid>
    <b:Title>Strategic Managemnt Practices as a key determinant of superior Non-Govermental Organization's performance</b:Title>
    <b:Year>2016</b:Year>
    <b:Author>
      <b:Author>
        <b:NameList>
          <b:Person>
            <b:Last>Aboramadan</b:Last>
            <b:First>M</b:First>
          </b:Person>
          <b:Person>
            <b:Last>Borgonovi</b:Last>
            <b:First>E</b:First>
          </b:Person>
        </b:NameList>
      </b:Author>
    </b:Author>
    <b:JournalName>Problems of Management in the 21st century</b:JournalName>
    <b:Pages>71-92</b:Pages>
    <b:Volume>11</b:Volume>
    <b:Issue>2</b:Issue>
    <b:RefOrder>2</b:RefOrder>
  </b:Source>
  <b:Source>
    <b:Tag>Pit03</b:Tag>
    <b:SourceType>Book</b:SourceType>
    <b:Guid>{41FF3274-E56E-40A5-875C-E709F6739616}</b:Guid>
    <b:Title>Strategic management: Building and sustaining competitive advantage</b:Title>
    <b:Year>2003</b:Year>
    <b:Author>
      <b:Author>
        <b:NameList>
          <b:Person>
            <b:Last>Pitts</b:Last>
            <b:First>R</b:First>
          </b:Person>
          <b:Person>
            <b:Last>Lei</b:Last>
            <b:First>D</b:First>
          </b:Person>
        </b:NameList>
      </b:Author>
    </b:Author>
    <b:City>Ohio</b:City>
    <b:Publisher>Thompson Learning</b:Publisher>
    <b:Edition>3</b:Edition>
    <b:RefOrder>7</b:RefOrder>
  </b:Source>
  <b:Source>
    <b:Tag>Tho03</b:Tag>
    <b:SourceType>Book</b:SourceType>
    <b:Guid>{F9FD5D8E-CBB2-4430-A128-FE4C183DE8A9}</b:Guid>
    <b:Author>
      <b:Author>
        <b:NameList>
          <b:Person>
            <b:Last>Thompson</b:Last>
            <b:First>A</b:First>
          </b:Person>
          <b:Person>
            <b:Last>Strickland</b:Last>
            <b:First>A</b:First>
          </b:Person>
        </b:NameList>
      </b:Author>
    </b:Author>
    <b:Title>Strategic Management Concepts and Cases</b:Title>
    <b:Year>2003</b:Year>
    <b:City>New York</b:City>
    <b:Publisher>McGrawHill/Irwin</b:Publisher>
    <b:Edition>13</b:Edition>
    <b:RefOrder>9</b:RefOrder>
  </b:Source>
  <b:Source>
    <b:Tag>Poi05</b:Tag>
    <b:SourceType>JournalArticle</b:SourceType>
    <b:Guid>{C489DFB4-D7F5-417B-AEB7-BEA9165AD93A}</b:Guid>
    <b:Title>Elements of strategic planning &amp; management in municipal government: Statuses after 2 decades.</b:Title>
    <b:Year>2005</b:Year>
    <b:Author>
      <b:Author>
        <b:NameList>
          <b:Person>
            <b:Last>Poister</b:Last>
            <b:First>T</b:First>
          </b:Person>
          <b:Person>
            <b:Last>Streib</b:Last>
            <b:First>G</b:First>
          </b:Person>
        </b:NameList>
      </b:Author>
    </b:Author>
    <b:JournalName>Public Administration Review.</b:JournalName>
    <b:Pages>45-56</b:Pages>
    <b:Volume>65</b:Volume>
    <b:Issue>1</b:Issue>
    <b:RefOrder>8</b:RefOrder>
  </b:Source>
  <b:Source>
    <b:Tag>Smi08</b:Tag>
    <b:SourceType>Book</b:SourceType>
    <b:Guid>{B436B2F9-6975-4CAC-9930-0D405E5A4C12}</b:Guid>
    <b:Title>The impact of strategic planning on nonprofit organization performance: A qualitative investigatio</b:Title>
    <b:Year>2008</b:Year>
    <b:Author>
      <b:Author>
        <b:NameList>
          <b:Person>
            <b:Last>Smith</b:Last>
            <b:First>LW</b:First>
          </b:Person>
        </b:NameList>
      </b:Author>
    </b:Author>
    <b:City>Dissertation Thesis</b:City>
    <b:Publisher>Capella University</b:Publisher>
    <b:Edition>Minneapolis</b:Edition>
    <b:RefOrder>13</b:RefOrder>
  </b:Source>
  <b:Source>
    <b:Tag>HuQ14</b:Tag>
    <b:SourceType>JournalArticle</b:SourceType>
    <b:Guid>{600DE0FC-FF67-4208-8FB8-DCDDE412B501}</b:Guid>
    <b:Author>
      <b:Author>
        <b:NameList>
          <b:Person>
            <b:Last>Hu</b:Last>
            <b:First>Q</b:First>
          </b:Person>
          <b:Person>
            <b:Last>Kapacu</b:Last>
            <b:First>N</b:First>
          </b:Person>
          <b:Person>
            <b:Last>O'Byrne</b:Last>
            <b:First>L</b:First>
          </b:Person>
        </b:NameList>
      </b:Author>
    </b:Author>
    <b:Title>Strategic Planning for Community based small non profit organizations. Implementation, benefis and challenges.</b:Title>
    <b:Year>2014</b:Year>
    <b:JournalName>The journal of applied management and entrepreneurship.</b:JournalName>
    <b:Pages>83-101</b:Pages>
    <b:Volume>19</b:Volume>
    <b:Issue>1</b:Issue>
    <b:RefOrder>14</b:RefOrder>
  </b:Source>
  <b:Source>
    <b:Tag>Rei14</b:Tag>
    <b:SourceType>JournalArticle</b:SourceType>
    <b:Guid>{752442D8-1676-4C03-844E-BDB294FB25E5}</b:Guid>
    <b:Author>
      <b:Author>
        <b:NameList>
          <b:Person>
            <b:Last>Reid</b:Last>
            <b:First>M</b:First>
          </b:Person>
          <b:Person>
            <b:Last>Brown</b:Last>
            <b:First>L</b:First>
          </b:Person>
          <b:Person>
            <b:Last>McNerney</b:Last>
            <b:First>D</b:First>
          </b:Person>
          <b:Person>
            <b:Last>Perri</b:Last>
            <b:First>D</b:First>
          </b:Person>
        </b:NameList>
      </b:Author>
    </b:Author>
    <b:Title>Time to raise teh bar on nonprofit strategic planning and implementation</b:Title>
    <b:JournalName>Strategy and Leadership</b:JournalName>
    <b:Year>2014</b:Year>
    <b:Pages>31-39</b:Pages>
    <b:Volume>42</b:Volume>
    <b:Issue>3</b:Issue>
    <b:RefOrder>47</b:RefOrder>
  </b:Source>
  <b:Source>
    <b:Tag>Bry18</b:Tag>
    <b:SourceType>Book</b:SourceType>
    <b:Guid>{53F9153A-4AB4-4286-B7BE-8A2D2EA5DEDF}</b:Guid>
    <b:Title>Strategic Planning for Public and Nonprofit Organizations : A Guide to Strengthening and Sustaining Organizational Achievement.</b:Title>
    <b:Year>2018</b:Year>
    <b:Author>
      <b:Author>
        <b:NameList>
          <b:Person>
            <b:Last>Bryson</b:Last>
            <b:First>JM</b:First>
          </b:Person>
        </b:NameList>
      </b:Author>
    </b:Author>
    <b:Publisher>John Wiley &amp; Sons Inc</b:Publisher>
    <b:RefOrder>10</b:RefOrder>
  </b:Source>
  <b:Source>
    <b:Tag>Min85</b:Tag>
    <b:SourceType>JournalArticle</b:SourceType>
    <b:Guid>{BBAABD11-DE0F-449F-AA81-D3ADCF4CEC50}</b:Guid>
    <b:Title>Of strategies, deliberate and emergent</b:Title>
    <b:Year>1985</b:Year>
    <b:Author>
      <b:Author>
        <b:NameList>
          <b:Person>
            <b:Last>Mintzberg</b:Last>
            <b:First>H</b:First>
          </b:Person>
          <b:Person>
            <b:Last>Waters</b:Last>
            <b:First>J</b:First>
          </b:Person>
        </b:NameList>
      </b:Author>
    </b:Author>
    <b:JournalName>Strategic Management Journal</b:JournalName>
    <b:Pages>257-272</b:Pages>
    <b:Volume>6</b:Volume>
    <b:Issue>3</b:Issue>
    <b:RefOrder>48</b:RefOrder>
  </b:Source>
  <b:Source>
    <b:Tag>Mir14</b:Tag>
    <b:SourceType>JournalArticle</b:SourceType>
    <b:Guid>{45017450-346E-48BA-B243-1274E83E8830}</b:Guid>
    <b:Author>
      <b:Author>
        <b:NameList>
          <b:Person>
            <b:Last>Mirabeau</b:Last>
            <b:First>L</b:First>
          </b:Person>
          <b:Person>
            <b:Last>Maguire</b:Last>
            <b:First>S</b:First>
          </b:Person>
        </b:NameList>
      </b:Author>
    </b:Author>
    <b:Title>From autonomous strategic behavior to emergent strategy</b:Title>
    <b:JournalName>Strategic Management Journal</b:JournalName>
    <b:Year>2014</b:Year>
    <b:Pages>1202-1229</b:Pages>
    <b:Volume>35</b:Volume>
    <b:Issue>8</b:Issue>
    <b:RefOrder>49</b:RefOrder>
  </b:Source>
  <b:Source>
    <b:Tag>Lei10</b:Tag>
    <b:SourceType>JournalArticle</b:SourceType>
    <b:Guid>{6B30D29C-D522-4D3D-AC24-A41B89E572BB}</b:Guid>
    <b:Title>SWOT analysis</b:Title>
    <b:JournalName>Handbook of Improving Performance in the Workplace: Selecting and Implementing Performance Interventions, Volume 2</b:JournalName>
    <b:Year>2010</b:Year>
    <b:Pages>115-140</b:Pages>
    <b:Volume>2</b:Volume>
    <b:Author>
      <b:Author>
        <b:NameList>
          <b:Person>
            <b:Last>Leigh</b:Last>
            <b:First>D</b:First>
          </b:Person>
        </b:NameList>
      </b:Author>
    </b:Author>
    <b:RefOrder>21</b:RefOrder>
  </b:Source>
  <b:Source>
    <b:Tag>Joh13</b:Tag>
    <b:SourceType>Book</b:SourceType>
    <b:Guid>{68C75D82-4B61-46B4-9BF4-2D733E90F777}</b:Guid>
    <b:Title>Exploring Stratgy: Text &amp; Cases</b:Title>
    <b:Year>2013</b:Year>
    <b:Author>
      <b:Author>
        <b:NameList>
          <b:Person>
            <b:Last>Johnson</b:Last>
            <b:First>G</b:First>
          </b:Person>
          <b:Person>
            <b:Last>Whittington</b:Last>
            <b:First>R</b:First>
          </b:Person>
          <b:Person>
            <b:Last>Scholes</b:Last>
            <b:First>K</b:First>
          </b:Person>
          <b:Person>
            <b:Last>Angwin</b:Last>
            <b:First>D</b:First>
          </b:Person>
          <b:Person>
            <b:Last>Regnér</b:Last>
            <b:First>P</b:First>
          </b:Person>
        </b:NameList>
      </b:Author>
    </b:Author>
    <b:City>NY</b:City>
    <b:Publisher>Pearson</b:Publisher>
    <b:Edition>10</b:Edition>
    <b:RefOrder>23</b:RefOrder>
  </b:Source>
  <b:Source>
    <b:Tag>Joh17</b:Tag>
    <b:SourceType>Book</b:SourceType>
    <b:Guid>{EA15F8C1-80B8-4D1E-889D-F353D5FF5BBB}</b:Guid>
    <b:Author>
      <b:Author>
        <b:NameList>
          <b:Person>
            <b:Last>Johnson</b:Last>
            <b:First>G</b:First>
          </b:Person>
          <b:Person>
            <b:Last>Whittington</b:Last>
            <b:First>R</b:First>
          </b:Person>
          <b:Person>
            <b:Last>Scholes</b:Last>
            <b:First>K</b:First>
          </b:Person>
          <b:Person>
            <b:Last>Angwin</b:Last>
            <b:First>D</b:First>
          </b:Person>
          <b:Person>
            <b:Last>Regnér</b:Last>
            <b:First>P</b:First>
          </b:Person>
        </b:NameList>
      </b:Author>
    </b:Author>
    <b:Title>Fundamentals of Strategy</b:Title>
    <b:Year>2017</b:Year>
    <b:City>NY</b:City>
    <b:Publisher>Pearson</b:Publisher>
    <b:Edition>11</b:Edition>
    <b:RefOrder>3</b:RefOrder>
  </b:Source>
  <b:Source>
    <b:Tag>Per17</b:Tag>
    <b:SourceType>Book</b:SourceType>
    <b:Guid>{EDD34E96-815D-4964-9F01-C936605A58C0}</b:Guid>
    <b:Author>
      <b:Author>
        <b:NameList>
          <b:Person>
            <b:Last>Perera</b:Last>
            <b:First>R</b:First>
          </b:Person>
        </b:NameList>
      </b:Author>
    </b:Author>
    <b:Title>The PESTLE analysis</b:Title>
    <b:Year>2017</b:Year>
    <b:Publisher>Nerdynaut</b:Publisher>
    <b:Edition>1</b:Edition>
    <b:RefOrder>22</b:RefOrder>
  </b:Source>
  <b:Source>
    <b:Tag>Com15</b:Tag>
    <b:SourceType>DocumentFromInternetSite</b:SourceType>
    <b:Guid>{CE8E6158-8D8A-4646-92BD-A91A6AA442F4}</b:Guid>
    <b:Title>The 7 Principles of Public Life</b:Title>
    <b:Year>2015</b:Year>
    <b:Author>
      <b:Author>
        <b:Corporate>Committee on Standards in Public life</b:Corporate>
      </b:Author>
    </b:Author>
    <b:Month>May</b:Month>
    <b:Day>31</b:Day>
    <b:YearAccessed>2021</b:YearAccessed>
    <b:MonthAccessed>February</b:MonthAccessed>
    <b:DayAccessed>19</b:DayAccessed>
    <b:URL>https://www.gov.uk/government/publications/the-7-principles-of-public-life/the-7-principles-of-public-life--2</b:URL>
    <b:RefOrder>24</b:RefOrder>
  </b:Source>
  <b:Source>
    <b:Tag>Vin11</b:Tag>
    <b:SourceType>JournalArticle</b:SourceType>
    <b:Guid>{A678A20D-6642-4537-9CED-E7EAEDBA1A69}</b:Guid>
    <b:Title>Public Agency External Analysis Using a Modified “Five Forces” Framework</b:Title>
    <b:Year>2011</b:Year>
    <b:Author>
      <b:Author>
        <b:NameList>
          <b:Person>
            <b:Last>Vining</b:Last>
            <b:First>AR</b:First>
          </b:Person>
        </b:NameList>
      </b:Author>
    </b:Author>
    <b:JournalName>International Public Management Journal</b:JournalName>
    <b:Pages>63-105</b:Pages>
    <b:Volume>14</b:Volume>
    <b:Issue>1</b:Issue>
    <b:RefOrder>50</b:RefOrder>
  </b:Source>
  <b:Source>
    <b:Tag>Por79</b:Tag>
    <b:SourceType>JournalArticle</b:SourceType>
    <b:Guid>{E258B056-26C8-4F1D-9E93-6BB7F482F997}</b:Guid>
    <b:Author>
      <b:Author>
        <b:NameList>
          <b:Person>
            <b:Last>Porter</b:Last>
            <b:First>ME</b:First>
          </b:Person>
        </b:NameList>
      </b:Author>
    </b:Author>
    <b:Title>How Competitive Forces Shape Strategy</b:Title>
    <b:JournalName>Harvard Business Review</b:JournalName>
    <b:Year>1979</b:Year>
    <b:Pages>137-145</b:Pages>
    <b:Volume>57</b:Volume>
    <b:Issue>2</b:Issue>
    <b:RefOrder>51</b:RefOrder>
  </b:Source>
  <b:Source>
    <b:Tag>Por80</b:Tag>
    <b:SourceType>Book</b:SourceType>
    <b:Guid>{101D4C9E-0CB4-432F-BC1A-20F0E4CAAEFA}</b:Guid>
    <b:Title>Competitive Strategy: Techniques for Analyzing Industries and Competitors</b:Title>
    <b:Year>1980</b:Year>
    <b:Author>
      <b:Author>
        <b:NameList>
          <b:Person>
            <b:Last>Porter</b:Last>
            <b:First>ME</b:First>
          </b:Person>
        </b:NameList>
      </b:Author>
    </b:Author>
    <b:City>New York</b:City>
    <b:Publisher>Free Press</b:Publisher>
    <b:RefOrder>52</b:RefOrder>
  </b:Source>
  <b:Source>
    <b:Tag>Por08</b:Tag>
    <b:SourceType>JournalArticle</b:SourceType>
    <b:Guid>{33AA4075-5A6E-4F0F-8D03-BD8EE4B9F5F8}</b:Guid>
    <b:Title>The five competitive forces that shape strategy</b:Title>
    <b:Year>2008</b:Year>
    <b:Author>
      <b:Author>
        <b:NameList>
          <b:Person>
            <b:Last>Porter</b:Last>
            <b:First>ME</b:First>
          </b:Person>
        </b:NameList>
      </b:Author>
    </b:Author>
    <b:JournalName>Harvard Business Review</b:JournalName>
    <b:Pages>78-97</b:Pages>
    <b:Volume>86</b:Volume>
    <b:Issue>1</b:Issue>
    <b:RefOrder>25</b:RefOrder>
  </b:Source>
  <b:Source>
    <b:Tag>Mck00</b:Tag>
    <b:SourceType>JournalArticle</b:SourceType>
    <b:Guid>{4500DB84-AFA0-4AA2-82DB-53ADA68FC677}</b:Guid>
    <b:Author>
      <b:Author>
        <b:NameList>
          <b:Person>
            <b:Last>Mckevitt</b:Last>
            <b:First>D</b:First>
          </b:Person>
          <b:Person>
            <b:Last>Millar</b:Last>
            <b:First>M</b:First>
          </b:Person>
          <b:Person>
            <b:Last>Keogan</b:Last>
            <b:First>JF</b:First>
          </b:Person>
        </b:NameList>
      </b:Author>
    </b:Author>
    <b:Title>The Role of the Citizen-Client in Performance Measurement: The Case of the Street Level Public Organization (SLPO)</b:Title>
    <b:JournalName>International Review of Administrative Sciences.</b:JournalName>
    <b:Year>2000</b:Year>
    <b:Pages>619-636</b:Pages>
    <b:Volume>66</b:Volume>
    <b:Issue>4</b:Issue>
    <b:RefOrder>27</b:RefOrder>
  </b:Source>
  <b:Source>
    <b:Tag>Ope21</b:Tag>
    <b:SourceType>InternetSite</b:SourceType>
    <b:Guid>{29A42669-C106-403D-81A1-507DD9EF0A90}</b:Guid>
    <b:Title>Open University. Understanding Forces of Competition Outside Private Sector organisations</b:Title>
    <b:Author>
      <b:Author>
        <b:Corporate>Open University</b:Corporate>
      </b:Author>
    </b:Author>
    <b:YearAccessed>2021</b:YearAccessed>
    <b:MonthAccessed>1</b:MonthAccessed>
    <b:DayAccessed>6</b:DayAccessed>
    <b:URL>https://www.open.edu/openlearn/money-management/management/human-resources/strategic-view-performance/content-section-2.3.2</b:URL>
    <b:RefOrder>53</b:RefOrder>
  </b:Source>
  <b:Source>
    <b:Tag>Bry87</b:Tag>
    <b:SourceType>JournalArticle</b:SourceType>
    <b:Guid>{9E54BBAB-2A85-411E-B032-CF4EF37E94C5}</b:Guid>
    <b:Title>Applying Private-Sector Strategic Planning in the Public Sector</b:Title>
    <b:Year>1987</b:Year>
    <b:Author>
      <b:Author>
        <b:NameList>
          <b:Person>
            <b:Last>Bryson</b:Last>
            <b:First>JM</b:First>
          </b:Person>
          <b:Person>
            <b:Last>Roering</b:Last>
            <b:First>WD</b:First>
          </b:Person>
        </b:NameList>
      </b:Author>
    </b:Author>
    <b:JournalName>Journal of the American Planning Association</b:JournalName>
    <b:Pages>9-22</b:Pages>
    <b:Volume>53</b:Volume>
    <b:Issue>1</b:Issue>
    <b:RefOrder>54</b:RefOrder>
  </b:Source>
  <b:Source>
    <b:Tag>Goy20</b:Tag>
    <b:SourceType>JournalArticle</b:SourceType>
    <b:Guid>{3ED634A1-CB4D-4B5D-8366-068C845F1085}</b:Guid>
    <b:Author>
      <b:Author>
        <b:NameList>
          <b:Person>
            <b:Last>Goyal</b:Last>
            <b:First>A</b:First>
          </b:Person>
        </b:NameList>
      </b:Author>
    </b:Author>
    <b:Title>A Critical Analysis of Porter’s 5 Forces Model of Competitive Advantage</b:Title>
    <b:JournalName>Journal of Emerging Technologies and Innovative Research</b:JournalName>
    <b:Year>2020</b:Year>
    <b:Pages>149-152</b:Pages>
    <b:Volume>7</b:Volume>
    <b:Issue>7</b:Issue>
    <b:RefOrder>26</b:RefOrder>
  </b:Source>
  <b:Source>
    <b:Tag>Lyn18</b:Tag>
    <b:SourceType>Book</b:SourceType>
    <b:Guid>{DF2201A4-27EF-46E4-8C22-9A4D3218FF53}</b:Guid>
    <b:Title>Strategic Management</b:Title>
    <b:Year>2018</b:Year>
    <b:Author>
      <b:Author>
        <b:NameList>
          <b:Person>
            <b:Last>Lynch</b:Last>
            <b:First>R</b:First>
          </b:Person>
        </b:NameList>
      </b:Author>
    </b:Author>
    <b:City>NY</b:City>
    <b:Publisher>Pearson Education</b:Publisher>
    <b:Edition>8</b:Edition>
    <b:RefOrder>30</b:RefOrder>
  </b:Source>
  <b:Source>
    <b:Tag>Min09</b:Tag>
    <b:SourceType>Book</b:SourceType>
    <b:Guid>{DC47B154-CE7C-48D1-8936-48067C8917AB}</b:Guid>
    <b:Author>
      <b:Author>
        <b:NameList>
          <b:Person>
            <b:Last>Mintzberg</b:Last>
            <b:First>H</b:First>
          </b:Person>
        </b:NameList>
      </b:Author>
    </b:Author>
    <b:Title>Tracking Strategies: Toward a general theory of strategy formation</b:Title>
    <b:Year>2009</b:Year>
    <b:City>New York</b:City>
    <b:Publisher>Oxford Universtity Press</b:Publisher>
    <b:RefOrder>31</b:RefOrder>
  </b:Source>
  <b:Source>
    <b:Tag>Gre11</b:Tag>
    <b:SourceType>Book</b:SourceType>
    <b:Guid>{F13E672B-5760-4CFE-808B-3397BF65BBC4}</b:Guid>
    <b:Author>
      <b:Author>
        <b:NameList>
          <b:Person>
            <b:Last>Greenberg</b:Last>
            <b:First>J</b:First>
          </b:Person>
        </b:NameList>
      </b:Author>
    </b:Author>
    <b:Title>Behaviour in Organisations</b:Title>
    <b:Year>2011</b:Year>
    <b:City>Upper saddle river</b:City>
    <b:Publisher>Prentice Hall</b:Publisher>
    <b:Edition>10</b:Edition>
    <b:RefOrder>55</b:RefOrder>
  </b:Source>
  <b:Source>
    <b:Tag>Daf00</b:Tag>
    <b:SourceType>Book</b:SourceType>
    <b:Guid>{54CCFB7C-91C9-4A06-A98A-C7853AF3291E}</b:Guid>
    <b:Author>
      <b:Author>
        <b:NameList>
          <b:Person>
            <b:Last>Daft</b:Last>
            <b:First>LR</b:First>
          </b:Person>
        </b:NameList>
      </b:Author>
    </b:Author>
    <b:Title>Organisation theory and design</b:Title>
    <b:Year>2000</b:Year>
    <b:Publisher>sooth western college</b:Publisher>
    <b:RefOrder>56</b:RefOrder>
  </b:Source>
  <b:Source>
    <b:Tag>Ric01</b:Tag>
    <b:SourceType>Book</b:SourceType>
    <b:Guid>{83B924EE-07F0-4D0D-9AC7-F5EBA0E73A42}</b:Guid>
    <b:Author>
      <b:Author>
        <b:NameList>
          <b:Person>
            <b:Last>Ricardo</b:Last>
            <b:First>R</b:First>
          </b:Person>
          <b:Person>
            <b:Last>Wade</b:Last>
            <b:First>D</b:First>
          </b:Person>
        </b:NameList>
      </b:Author>
    </b:Author>
    <b:Title>Corporate performance management: How to build a better organisation through measurement driven strategies alignment</b:Title>
    <b:Year>2001</b:Year>
    <b:City>Heinmann</b:City>
    <b:Publisher>Butterworth</b:Publisher>
    <b:RefOrder>57</b:RefOrder>
  </b:Source>
  <b:Source>
    <b:Tag>Lon12</b:Tag>
    <b:SourceType>JournalArticle</b:SourceType>
    <b:Guid>{2C3CC744-9F21-43BF-B2D2-162FF0512C92}</b:Guid>
    <b:Author>
      <b:Author>
        <b:NameList>
          <b:Person>
            <b:Last>Long</b:Last>
            <b:First>SC</b:First>
          </b:Person>
          <b:Person>
            <b:Last>Perumal</b:Last>
            <b:First>P</b:First>
          </b:Person>
          <b:Person>
            <b:Last>Ajagbe</b:Last>
            <b:First>MA</b:First>
          </b:Person>
        </b:NameList>
      </b:Author>
    </b:Author>
    <b:Title>The Impact of Human Resource Management Practices on Employees Turnover Intentions</b:Title>
    <b:Year>2012</b:Year>
    <b:JournalName>Interdisciplinary Journal of Contemporary Research in Business</b:JournalName>
    <b:Pages>629-641</b:Pages>
    <b:Volume>4</b:Volume>
    <b:Issue>2</b:Issue>
    <b:RefOrder>58</b:RefOrder>
  </b:Source>
  <b:Source>
    <b:Tag>Gou02</b:Tag>
    <b:SourceType>InternetSite</b:SourceType>
    <b:Guid>{739F5E22-5AFA-462D-80DF-CC36B3C4D083}</b:Guid>
    <b:Title>Do you have a well designed organisation - Harvard Business Review</b:Title>
    <b:Year>2002</b:Year>
    <b:YearAccessed>2021</b:YearAccessed>
    <b:MonthAccessed>11</b:MonthAccessed>
    <b:DayAccessed>14</b:DayAccessed>
    <b:URL>https://hbr.org/2002/03/do-you-have-a-well-designed-organization(2002)</b:URL>
    <b:Author>
      <b:Author>
        <b:NameList>
          <b:Person>
            <b:Last>Gould</b:Last>
            <b:First>M</b:First>
          </b:Person>
          <b:Person>
            <b:Last>Campbell</b:Last>
            <b:First>A</b:First>
          </b:Person>
        </b:NameList>
      </b:Author>
    </b:Author>
    <b:RefOrder>59</b:RefOrder>
  </b:Source>
  <b:Source>
    <b:Tag>Wat13</b:Tag>
    <b:SourceType>InternetSite</b:SourceType>
    <b:Guid>{50CF6125-5986-4A84-8B91-3166C2919A99}</b:Guid>
    <b:Author>
      <b:Author>
        <b:NameList>
          <b:Person>
            <b:Last>Watkins</b:Last>
            <b:First>M</b:First>
          </b:Person>
        </b:NameList>
      </b:Author>
    </b:Author>
    <b:Title>What is Organizational Culture?</b:Title>
    <b:Year>2013</b:Year>
    <b:YearAccessed>2021</b:YearAccessed>
    <b:MonthAccessed>11</b:MonthAccessed>
    <b:DayAccessed>11</b:DayAccessed>
    <b:URL>https://hbr.org/2013/05/what-is-organizational-culture</b:URL>
    <b:RefOrder>60</b:RefOrder>
  </b:Source>
  <b:Source>
    <b:Tag>Kle11</b:Tag>
    <b:SourceType>JournalArticle</b:SourceType>
    <b:Guid>{E9CB0CE5-CCC0-47A3-AA83-086D38A407D5}</b:Guid>
    <b:Title>Corporate culture: It's value as a resource for competitive advantage</b:Title>
    <b:Year>2011</b:Year>
    <b:Author>
      <b:Author>
        <b:NameList>
          <b:Person>
            <b:Last>Klein</b:Last>
            <b:First>A</b:First>
          </b:Person>
        </b:NameList>
      </b:Author>
    </b:Author>
    <b:JournalName>Journal of business strategy</b:JournalName>
    <b:Pages>21-28</b:Pages>
    <b:Volume>32</b:Volume>
    <b:Issue>2</b:Issue>
    <b:RefOrder>61</b:RefOrder>
  </b:Source>
  <b:Source>
    <b:Tag>Cam99</b:Tag>
    <b:SourceType>Book</b:SourceType>
    <b:Guid>{1EA5EA09-9FFD-441D-BE0C-EDA65C0C34E1}</b:Guid>
    <b:Title>Diagnosing and changing organisational culture; The competing values framework</b:Title>
    <b:Year>1999</b:Year>
    <b:Author>
      <b:Author>
        <b:NameList>
          <b:Person>
            <b:Last>Cameron</b:Last>
            <b:First>KS</b:First>
          </b:Person>
          <b:Person>
            <b:Last>Quinn</b:Last>
            <b:First>RE</b:First>
          </b:Person>
        </b:NameList>
      </b:Author>
    </b:Author>
    <b:City>Reading</b:City>
    <b:Publisher>Addison - Wesley</b:Publisher>
    <b:RefOrder>62</b:RefOrder>
  </b:Source>
  <b:Source>
    <b:Tag>Mil78</b:Tag>
    <b:SourceType>Book</b:SourceType>
    <b:Guid>{77C3F65A-F7F9-4B06-B5C5-5ED01575F7DE}</b:Guid>
    <b:Author>
      <b:Author>
        <b:NameList>
          <b:Person>
            <b:Last>Miles</b:Last>
            <b:First>RE</b:First>
          </b:Person>
          <b:Person>
            <b:Last>Snow</b:Last>
            <b:First>CC</b:First>
          </b:Person>
        </b:NameList>
      </b:Author>
    </b:Author>
    <b:Title>Organisational Strategies, Structure and Process</b:Title>
    <b:Year>1978</b:Year>
    <b:City>New York</b:City>
    <b:Publisher>Mcgraw-Hill</b:Publisher>
    <b:RefOrder>63</b:RefOrder>
  </b:Source>
  <b:Source>
    <b:Tag>Pre12</b:Tag>
    <b:SourceType>Report</b:SourceType>
    <b:Guid>{02B30724-C0EE-4920-BA06-16A630EE107D}</b:Guid>
    <b:Title>Organizational culture and strategy</b:Title>
    <b:Year>2012</b:Year>
    <b:City>Belgrade</b:City>
    <b:Publisher>University of Belgrade</b:Publisher>
    <b:Author>
      <b:Author>
        <b:NameList>
          <b:Person>
            <b:Last>Preduzeka</b:Last>
            <b:First>E</b:First>
          </b:Person>
        </b:NameList>
      </b:Author>
    </b:Author>
    <b:RefOrder>64</b:RefOrder>
  </b:Source>
  <b:Source>
    <b:Tag>Sch17</b:Tag>
    <b:SourceType>Book</b:SourceType>
    <b:Guid>{8D1B39D6-C21E-4408-864E-683D03278ACA}</b:Guid>
    <b:Title>Organisational Culture and Leadership</b:Title>
    <b:Year>2017</b:Year>
    <b:Publisher>John Wiley &amp; sons</b:Publisher>
    <b:City>Hoboken, New Jersey</b:City>
    <b:Author>
      <b:Author>
        <b:NameList>
          <b:Person>
            <b:Last>Schein</b:Last>
            <b:First>E</b:First>
          </b:Person>
        </b:NameList>
      </b:Author>
    </b:Author>
    <b:Edition>5</b:Edition>
    <b:RefOrder>32</b:RefOrder>
  </b:Source>
  <b:Source>
    <b:Tag>Min19</b:Tag>
    <b:SourceType>InternetSite</b:SourceType>
    <b:Guid>{EF0D04FB-5922-42A5-B0BB-5302A66B294A}</b:Guid>
    <b:Title>The Cultural Web</b:Title>
    <b:Year>2019</b:Year>
    <b:Author>
      <b:Author>
        <b:Corporate>Mindtools</b:Corporate>
      </b:Author>
    </b:Author>
    <b:YearAccessed>2021</b:YearAccessed>
    <b:MonthAccessed>12</b:MonthAccessed>
    <b:DayAccessed>4</b:DayAccessed>
    <b:URL>https://www.mindtools.com/pages/article/newSTR_90.htm</b:URL>
    <b:RefOrder>65</b:RefOrder>
  </b:Source>
  <b:Source>
    <b:Tag>McD13</b:Tag>
    <b:SourceType>JournalArticle</b:SourceType>
    <b:Guid>{22A9E603-33B7-4E6F-9F77-E413D5E8AA54}</b:Guid>
    <b:Title>The Use of Johnson's Cultural Web to Improve Understanding of Organisational Culture: A Critical Review</b:Title>
    <b:Year>2013</b:Year>
    <b:Author>
      <b:Author>
        <b:NameList>
          <b:Person>
            <b:Last>McDonald</b:Last>
            <b:First>S</b:First>
          </b:Person>
          <b:Person>
            <b:Last>Foster</b:Last>
            <b:First>R</b:First>
          </b:Person>
        </b:NameList>
      </b:Author>
    </b:Author>
    <b:JournalName>International Journal of Management</b:JournalName>
    <b:Pages>340-354</b:Pages>
    <b:Volume>30</b:Volume>
    <b:Issue>4</b:Issue>
    <b:RefOrder>33</b:RefOrder>
  </b:Source>
  <b:Source>
    <b:Tag>Mon09</b:Tag>
    <b:SourceType>BookSection</b:SourceType>
    <b:Guid>{133B36FE-59BA-48E8-8371-519E2C25CA83}</b:Guid>
    <b:Author>
      <b:Author>
        <b:NameList>
          <b:Person>
            <b:Last>Montgomery</b:Last>
            <b:First>C</b:First>
          </b:Person>
        </b:NameList>
      </b:Author>
    </b:Author>
    <b:Title>Putting Leadership Back Into Strategy</b:Title>
    <b:Year>2009</b:Year>
    <b:Pages>31-39</b:Pages>
    <b:BookTitle>The Essential Guide to Leadership - Harvard Business Review. Eight unique perspectives on becoming a stronger leader.</b:BookTitle>
    <b:Publisher>Harvard Business School Publishing</b:Publisher>
    <b:RefOrder>66</b:RefOrder>
  </b:Source>
  <b:Source>
    <b:Tag>Bus97</b:Tag>
    <b:SourceType>JournalArticle</b:SourceType>
    <b:Guid>{1A79351C-26D3-4624-A25A-D49104AC4CF5}</b:Guid>
    <b:Title>Business school mission statements—the bland leading the bland?</b:Title>
    <b:Year>1997</b:Year>
    <b:Pages>594-604</b:Pages>
    <b:JournalName>Long Range Planning</b:JournalName>
    <b:Volume>30</b:Volume>
    <b:Issue>4</b:Issue>
    <b:Author>
      <b:Author>
        <b:NameList>
          <b:Person>
            <b:Last>Davies</b:Last>
            <b:First>SW</b:First>
          </b:Person>
          <b:Person>
            <b:Last>Gleister</b:Last>
            <b:First>KW</b:First>
          </b:Person>
        </b:NameList>
      </b:Author>
    </b:Author>
    <b:RefOrder>28</b:RefOrder>
  </b:Source>
  <b:Source>
    <b:Tag>Mur06</b:Tag>
    <b:SourceType>JournalArticle</b:SourceType>
    <b:Guid>{C3BFC8D8-F93A-40C8-9C00-5ED7477FD9C6}</b:Guid>
    <b:Author>
      <b:Author>
        <b:NameList>
          <b:Person>
            <b:Last>Murray-Webster</b:Last>
            <b:First>R</b:First>
          </b:Person>
          <b:Person>
            <b:Last>Simon</b:Last>
            <b:First>P</b:First>
          </b:Person>
        </b:NameList>
      </b:Author>
    </b:Author>
    <b:Title>Making Sense of Stakeholder Mapping</b:Title>
    <b:JournalName>PM World today</b:JournalName>
    <b:Year>2006</b:Year>
    <b:Pages>1-5</b:Pages>
    <b:Volume>8</b:Volume>
    <b:Issue>11</b:Issue>
    <b:RefOrder>29</b:RefOrder>
  </b:Source>
  <b:Source>
    <b:Tag>CMI20</b:Tag>
    <b:SourceType>InternetSite</b:SourceType>
    <b:Guid>{A23F5196-12CC-44CE-BA63-7FECBBB2C736}</b:Guid>
    <b:Title>Implementing Strategy</b:Title>
    <b:Year>2020</b:Year>
    <b:Author>
      <b:Author>
        <b:Corporate>CMI</b:Corporate>
      </b:Author>
    </b:Author>
    <b:YearAccessed>2021</b:YearAccessed>
    <b:MonthAccessed>12</b:MonthAccessed>
    <b:DayAccessed>7</b:DayAccessed>
    <b:URL>https://www.managers.org.uk/knowledge-and-insights/research/implementing-strategy/</b:URL>
    <b:RefOrder>34</b:RefOrder>
  </b:Source>
  <b:Source>
    <b:Tag>Bee00</b:Tag>
    <b:SourceType>JournalArticle</b:SourceType>
    <b:Guid>{5FBB1716-E443-48D8-8388-8D34E99B5913}</b:Guid>
    <b:Title>The Silent Killers of Strategy Implementation and Learning</b:Title>
    <b:Year>2000</b:Year>
    <b:Author>
      <b:Author>
        <b:NameList>
          <b:Person>
            <b:Last>Beer</b:Last>
            <b:First>M</b:First>
          </b:Person>
          <b:Person>
            <b:Last>Eisenstat</b:Last>
            <b:First>RA</b:First>
          </b:Person>
        </b:NameList>
      </b:Author>
    </b:Author>
    <b:JournalName>IEEE Engineering Management Review </b:JournalName>
    <b:Pages>35-45</b:Pages>
    <b:Volume>28</b:Volume>
    <b:Issue>4</b:Issue>
    <b:RefOrder>35</b:RefOrder>
  </b:Source>
  <b:Source>
    <b:Tag>Bal08</b:Tag>
    <b:SourceType>Book</b:SourceType>
    <b:Guid>{479ECFD0-C03B-481A-B679-218D7F698ED9}</b:Guid>
    <b:Title>Exploring Strategic Change</b:Title>
    <b:Year>2008</b:Year>
    <b:Author>
      <b:Author>
        <b:NameList>
          <b:Person>
            <b:Last>Balogun</b:Last>
            <b:First>J</b:First>
          </b:Person>
          <b:Person>
            <b:Last>Hailey</b:Last>
            <b:First>VH</b:First>
          </b:Person>
        </b:NameList>
      </b:Author>
    </b:Author>
    <b:City>Harlow</b:City>
    <b:Publisher>Perason Education</b:Publisher>
    <b:Edition>3</b:Edition>
    <b:RefOrder>36</b:RefOrder>
  </b:Source>
  <b:Source>
    <b:Tag>CMI</b:Tag>
    <b:SourceType>InternetSite</b:SourceType>
    <b:Guid>{C9C1BA53-6241-4B45-A09E-718FDEA89B43}</b:Guid>
    <b:Author>
      <b:Author>
        <b:Corporate>CMI</b:Corporate>
      </b:Author>
    </b:Author>
    <b:Title>Developing trust</b:Title>
    <b:Year>2020</b:Year>
    <b:YearAccessed>2021</b:YearAccessed>
    <b:MonthAccessed>11</b:MonthAccessed>
    <b:DayAccessed>18</b:DayAccessed>
    <b:URL>https://members.md.cmi.org.uk/Content/display/73896</b:URL>
    <b:RefOrder>67</b:RefOrder>
  </b:Source>
  <b:Source>
    <b:Tag>Kot12</b:Tag>
    <b:SourceType>Book</b:SourceType>
    <b:Guid>{C25596AE-313C-46BF-AAF7-2FE2090988E3}</b:Guid>
    <b:Title>Leading Change</b:Title>
    <b:Year>2012</b:Year>
    <b:City>Boston</b:City>
    <b:Publisher>Harvard Business Review Press</b:Publisher>
    <b:Author>
      <b:Author>
        <b:NameList>
          <b:Person>
            <b:Last>Kotter</b:Last>
            <b:First>J</b:First>
          </b:Person>
        </b:NameList>
      </b:Author>
    </b:Author>
    <b:RefOrder>68</b:RefOrder>
  </b:Source>
  <b:Source>
    <b:Tag>App12</b:Tag>
    <b:SourceType>JournalArticle</b:SourceType>
    <b:Guid>{9A827B8B-D5C8-4C4F-ACFA-0718171FBC88}</b:Guid>
    <b:Title>Back to the future: revisiting Kotter's 1996 change model</b:Title>
    <b:Year>2012</b:Year>
    <b:Author>
      <b:Author>
        <b:NameList>
          <b:Person>
            <b:Last>Appelbaum</b:Last>
            <b:First>SH</b:First>
          </b:Person>
          <b:Person>
            <b:Last>Habashy</b:Last>
            <b:First>S</b:First>
          </b:Person>
          <b:Person>
            <b:Last>Malo</b:Last>
            <b:First>JL</b:First>
          </b:Person>
          <b:Person>
            <b:Last>Shafiq</b:Last>
            <b:First>H</b:First>
          </b:Person>
        </b:NameList>
      </b:Author>
    </b:Author>
    <b:JournalName>The Journal of Management Development;</b:JournalName>
    <b:Pages>764-782</b:Pages>
    <b:Volume>31</b:Volume>
    <b:Issue>8</b:Issue>
    <b:RefOrder>39</b:RefOrder>
  </b:Source>
  <b:Source>
    <b:Tag>Dop08</b:Tag>
    <b:SourceType>JournalArticle</b:SourceType>
    <b:Guid>{E6731A4D-4076-4346-8AE3-4CED636CB841}</b:Guid>
    <b:Author>
      <b:Author>
        <b:NameList>
          <b:Person>
            <b:Last>Dopson</b:Last>
            <b:First>S</b:First>
          </b:Person>
          <b:Person>
            <b:Last>Fitzgerald</b:Last>
            <b:First>L</b:First>
          </b:Person>
          <b:Person>
            <b:Last>Ferliec</b:Last>
            <b:First>E.</b:First>
          </b:Person>
        </b:NameList>
      </b:Author>
    </b:Author>
    <b:Title>Understanding change and innovation in healthcare settings: reconceptualizing the active role of context</b:Title>
    <b:JournalName>Journal of Change Management</b:JournalName>
    <b:Year>2008</b:Year>
    <b:Pages>213-231</b:Pages>
    <b:Volume>8</b:Volume>
    <b:Issue>3/4</b:Issue>
    <b:RefOrder>69</b:RefOrder>
  </b:Source>
  <b:Source>
    <b:Tag>Gra10</b:Tag>
    <b:SourceType>JournalArticle</b:SourceType>
    <b:Guid>{7316316C-078A-4FD5-ADEC-2ACC5CC54FB5}</b:Guid>
    <b:Author>
      <b:Author>
        <b:NameList>
          <b:Person>
            <b:Last>Graetz</b:Last>
            <b:First>F</b:First>
          </b:Person>
          <b:Person>
            <b:Last>Smith</b:Last>
            <b:First>A</b:First>
          </b:Person>
        </b:NameList>
      </b:Author>
    </b:Author>
    <b:Title>Managing organizational change: a philosophies of change approach</b:Title>
    <b:JournalName>Journal of change management</b:JournalName>
    <b:Year>2010</b:Year>
    <b:Pages>135-154</b:Pages>
    <b:Volume>10</b:Volume>
    <b:Issue>2</b:Issue>
    <b:RefOrder>70</b:RefOrder>
  </b:Source>
  <b:Source>
    <b:Tag>Her771</b:Tag>
    <b:SourceType>Book</b:SourceType>
    <b:Guid>{17048A0D-A313-478A-B374-6BBC28286E28}</b:Guid>
    <b:Title>Management of Organizational Behavior: Utilizing Human Resources </b:Title>
    <b:Year>1977</b:Year>
    <b:Author>
      <b:Author>
        <b:NameList>
          <b:Person>
            <b:Last>Hersey</b:Last>
            <b:First>P</b:First>
          </b:Person>
          <b:Person>
            <b:Last>Blanchard</b:Last>
            <b:First>K.</b:First>
            <b:Middle>H.</b:Middle>
          </b:Person>
        </b:NameList>
      </b:Author>
    </b:Author>
    <b:City>New Jersey</b:City>
    <b:Publisher>Prentice Hall</b:Publisher>
    <b:Edition>3</b:Edition>
    <b:RefOrder>71</b:RefOrder>
  </b:Source>
  <b:Source>
    <b:Tag>Gol00</b:Tag>
    <b:SourceType>JournalArticle</b:SourceType>
    <b:Guid>{A64B9DB6-E9C5-4FE4-81B5-E13CA086B8B6}</b:Guid>
    <b:Title>Leadership that gets results</b:Title>
    <b:Year>2000</b:Year>
    <b:Author>
      <b:Author>
        <b:NameList>
          <b:Person>
            <b:Last>Goleman</b:Last>
            <b:First>D</b:First>
          </b:Person>
        </b:NameList>
      </b:Author>
    </b:Author>
    <b:JournalName>Harvard Business Review</b:JournalName>
    <b:Pages>78-90</b:Pages>
    <b:Volume>78</b:Volume>
    <b:Issue>2</b:Issue>
    <b:RefOrder>72</b:RefOrder>
  </b:Source>
  <b:Source>
    <b:Tag>Bee001</b:Tag>
    <b:SourceType>JournalArticle</b:SourceType>
    <b:Guid>{706C65FB-18FA-4323-AD41-2CF920346F15}</b:Guid>
    <b:Author>
      <b:Author>
        <b:NameList>
          <b:Person>
            <b:Last>Beer</b:Last>
            <b:First>M</b:First>
          </b:Person>
          <b:Person>
            <b:Last>Nohria</b:Last>
            <b:First>N</b:First>
          </b:Person>
        </b:NameList>
      </b:Author>
    </b:Author>
    <b:Title>Cracking the code of change</b:Title>
    <b:JournalName>Harvard Business Review</b:JournalName>
    <b:Year>2000</b:Year>
    <b:Pages>133-141</b:Pages>
    <b:Volume>78</b:Volume>
    <b:Issue>3</b:Issue>
    <b:RefOrder>73</b:RefOrder>
  </b:Source>
  <b:Source>
    <b:Tag>Bov15</b:Tag>
    <b:SourceType>Book</b:SourceType>
    <b:Guid>{686998C8-953D-4995-AB88-82864A52DC84}</b:Guid>
    <b:Title>Public Management and Governance</b:Title>
    <b:Year>2016</b:Year>
    <b:Publisher>Routledge</b:Publisher>
    <b:City>Abingdon</b:City>
    <b:Author>
      <b:Author>
        <b:NameList>
          <b:Person>
            <b:Last>Bovaird</b:Last>
            <b:First>T</b:First>
          </b:Person>
          <b:Person>
            <b:Last>Loeffler</b:Last>
            <b:First>E</b:First>
          </b:Person>
        </b:NameList>
      </b:Author>
    </b:Author>
    <b:Edition>3</b:Edition>
    <b:RefOrder>74</b:RefOrder>
  </b:Source>
  <b:Source>
    <b:Tag>PWC18</b:Tag>
    <b:SourceType>InternetSite</b:SourceType>
    <b:Guid>{011416B6-84DD-485F-802B-372683CA57AC}</b:Guid>
    <b:Title>Short guide legal structures</b:Title>
    <b:Year>2018</b:Year>
    <b:Author>
      <b:Author>
        <b:Corporate>PWC</b:Corporate>
      </b:Author>
    </b:Author>
    <b:YearAccessed>2020</b:YearAccessed>
    <b:MonthAccessed>January</b:MonthAccessed>
    <b:DayAccessed>7</b:DayAccessed>
    <b:URL> https://www.pwc.co.uk/ux23/guides-templates-insights/short-guide-legal-structures.html </b:URL>
    <b:RefOrder>75</b:RefOrder>
  </b:Source>
  <b:Source>
    <b:Tag>Cad92</b:Tag>
    <b:SourceType>Report</b:SourceType>
    <b:Guid>{0D4B64A7-67D3-4581-9E3C-E77DCCDF7E8C}</b:Guid>
    <b:Title>Report of the committe on the Financial Aspects of Corporate Governance</b:Title>
    <b:Year>1992</b:Year>
    <b:Author>
      <b:Author>
        <b:NameList>
          <b:Person>
            <b:Last>Cadbury</b:Last>
            <b:First>A</b:First>
          </b:Person>
        </b:NameList>
      </b:Author>
    </b:Author>
    <b:Publisher>Professional Publishing ltd</b:Publisher>
    <b:City>London</b:City>
    <b:RefOrder>76</b:RefOrder>
  </b:Source>
  <b:Source>
    <b:Tag>Anw12</b:Tag>
    <b:SourceType>JournalArticle</b:SourceType>
    <b:Guid>{B65F4B80-0FE3-490F-AA84-DF1399AFD5AE}</b:Guid>
    <b:Title>The importance of corporate governance in public sector</b:Title>
    <b:Year>2012</b:Year>
    <b:Author>
      <b:Author>
        <b:NameList>
          <b:Person>
            <b:Last>Anwar</b:Last>
            <b:First>Y</b:First>
          </b:Person>
          <b:Person>
            <b:Last>Ikbal</b:Last>
            <b:First>M</b:First>
          </b:Person>
          <b:Person>
            <b:Last>Mulyadi</b:Last>
            <b:First>M</b:First>
          </b:Person>
        </b:NameList>
      </b:Author>
    </b:Author>
    <b:JournalName>Global Business and Economics Research Journal</b:JournalName>
    <b:Pages>25-31</b:Pages>
    <b:Volume>1</b:Volume>
    <b:Issue>1</b:Issue>
    <b:RefOrder>77</b:RefOrder>
  </b:Source>
  <b:Source>
    <b:Tag>Wal11</b:Tag>
    <b:SourceType>JournalArticle</b:SourceType>
    <b:Guid>{8CFD8712-F778-425D-B36A-01A1C435B8BC}</b:Guid>
    <b:Title>Police governance and accountability: overview of current issues</b:Title>
    <b:Year>2011</b:Year>
    <b:Author>
      <b:Author>
        <b:NameList>
          <b:Person>
            <b:Last>Walsh</b:Last>
            <b:First>D</b:First>
          </b:Person>
          <b:Person>
            <b:Last>Conway</b:Last>
            <b:First>V</b:First>
          </b:Person>
        </b:NameList>
      </b:Author>
    </b:Author>
    <b:JournalName>Crime, Law &amp; Social change</b:JournalName>
    <b:Pages>61-86</b:Pages>
    <b:Volume>55</b:Volume>
    <b:Issue>2-3</b:Issue>
    <b:RefOrder>19</b:RefOrder>
  </b:Source>
  <b:Source>
    <b:Tag>Elm01</b:Tag>
    <b:SourceType>Book</b:SourceType>
    <b:Guid>{1C8AF972-9EB2-4D7C-9EBF-43D4EAA12F7B}</b:Guid>
    <b:Author>
      <b:Author>
        <b:NameList>
          <b:Person>
            <b:Last>Elmsley</b:Last>
            <b:First>C</b:First>
          </b:Person>
        </b:NameList>
      </b:Author>
    </b:Author>
    <b:Title>A short history of Police and Policing</b:Title>
    <b:Year>2021</b:Year>
    <b:City>Oxford</b:City>
    <b:Publisher>Oxford University Press</b:Publisher>
    <b:Edition>1</b:Edition>
    <b:RefOrder>78</b:RefOrder>
  </b:Source>
  <b:Source>
    <b:Tag>Bri21</b:Tag>
    <b:SourceType>InternetSite</b:SourceType>
    <b:Guid>{8D00F90F-3369-4222-A73D-0F086BDACD4C}</b:Guid>
    <b:Title>Municipal Corporations Act 1835</b:Title>
    <b:Year>2021</b:Year>
    <b:Author>
      <b:Author>
        <b:Corporate>Britannica</b:Corporate>
      </b:Author>
    </b:Author>
    <b:YearAccessed>2021</b:YearAccessed>
    <b:MonthAccessed>March</b:MonthAccessed>
    <b:DayAccessed>19</b:DayAccessed>
    <b:URL>https://www.britannica.com/topic/police/The-development-of-professional-policing-in-England</b:URL>
    <b:RefOrder>79</b:RefOrder>
  </b:Source>
  <b:Source>
    <b:Tag>Bay01</b:Tag>
    <b:SourceType>Report</b:SourceType>
    <b:Guid>{39D1C8D1-F005-4F64-8503-0DB41F4FA9E7}</b:Guid>
    <b:Title>Democratizing the Police abroad: What to do and how to do it</b:Title>
    <b:Year>2001</b:Year>
    <b:Author>
      <b:Author>
        <b:NameList>
          <b:Person>
            <b:Last>Bayley</b:Last>
            <b:First>D</b:First>
          </b:Person>
        </b:NameList>
      </b:Author>
    </b:Author>
    <b:Publisher>National Institute of Justice</b:Publisher>
    <b:City>Washington</b:City>
    <b:RefOrder>80</b:RefOrder>
  </b:Source>
  <b:Source>
    <b:Tag>Bea07</b:Tag>
    <b:SourceType>Book</b:SourceType>
    <b:Guid>{74864F9E-CE18-4A2F-9EC7-92D2B067B754}</b:Guid>
    <b:Title>Police and Government relations. Who's calling the shots?</b:Title>
    <b:Year>2007</b:Year>
    <b:Publisher>University of Toronto Press</b:Publisher>
    <b:City>Toronto</b:City>
    <b:Author>
      <b:Author>
        <b:NameList>
          <b:Person>
            <b:Last>Beare</b:Last>
            <b:First>M</b:First>
          </b:Person>
          <b:Person>
            <b:Last>T</b:Last>
            <b:First>Murray</b:First>
          </b:Person>
        </b:NameList>
      </b:Author>
    </b:Author>
    <b:RefOrder>81</b:RefOrder>
  </b:Source>
  <b:Source>
    <b:Tag>Bow16</b:Tag>
    <b:SourceType>JournalArticle</b:SourceType>
    <b:Guid>{30A0C923-6CC2-4931-8B44-0DD7EF378DD6}</b:Guid>
    <b:Author>
      <b:Author>
        <b:NameList>
          <b:Person>
            <b:Last>Bowling</b:Last>
            <b:First>B</b:First>
          </b:Person>
          <b:Person>
            <b:Last>Iyer</b:Last>
            <b:First>S</b:First>
          </b:Person>
          <b:Person>
            <b:Last>Reiner</b:Last>
            <b:First>R</b:First>
          </b:Person>
          <b:Person>
            <b:Last>Sheptycki</b:Last>
            <b:First>J</b:First>
          </b:Person>
        </b:NameList>
      </b:Author>
    </b:Author>
    <b:Title>Policing: Past, present &amp; future</b:Title>
    <b:Year>2016</b:Year>
    <b:Publisher>Palgrave Mcmillan UK</b:Publisher>
    <b:JournalName>What is to be done about crime and punishment</b:JournalName>
    <b:RefOrder>82</b:RefOrder>
  </b:Source>
  <b:Source>
    <b:Tag>Mag21</b:Tag>
    <b:SourceType>JournalArticle</b:SourceType>
    <b:Guid>{E6510C2F-EDCC-4EEE-B9BA-D311431ED86C}</b:Guid>
    <b:Year>2012</b:Year>
    <b:Author>
      <b:Author>
        <b:NameList>
          <b:Person>
            <b:Last>Maguire</b:Last>
            <b:First>M</b:First>
          </b:Person>
        </b:NameList>
      </b:Author>
    </b:Author>
    <b:Pages>489</b:Pages>
    <b:Title> ‘Response 1: Big Society, the Voluntary Sector and the Marketization of Criminal Justice’. </b:Title>
    <b:JournalName>Criminology and Criminal Justice </b:JournalName>
    <b:Volume>12</b:Volume>
    <b:Issue>5</b:Issue>
    <b:RefOrder>83</b:RefOrder>
  </b:Source>
  <b:Source>
    <b:Tag>And04</b:Tag>
    <b:SourceType>JournalArticle</b:SourceType>
    <b:Guid>{856CE847-2E15-435E-9C93-467C48DF05B6}</b:Guid>
    <b:Author>
      <b:Author>
        <b:NameList>
          <b:Person>
            <b:Last>Andersen</b:Last>
            <b:First>T.</b:First>
            <b:Middle>J.</b:Middle>
          </b:Person>
        </b:NameList>
      </b:Author>
    </b:Author>
    <b:Title>Integrating Decentralized Strategy Making and Strategic Planning Processes in Dynamic Environments.</b:Title>
    <b:JournalName>Journal of Management Studies</b:JournalName>
    <b:Year>2004</b:Year>
    <b:Pages>1271-1299</b:Pages>
    <b:Volume>41</b:Volume>
    <b:RefOrder>37</b:RefOrder>
  </b:Source>
  <b:Source>
    <b:Tag>Woo90</b:Tag>
    <b:SourceType>JournalArticle</b:SourceType>
    <b:Guid>{52F1D0DB-2DAD-41E1-BB54-2BB2EA6F5A4E}</b:Guid>
    <b:Author>
      <b:Author>
        <b:NameList>
          <b:Person>
            <b:Last>Wooldridge</b:Last>
            <b:First>B</b:First>
          </b:Person>
          <b:Person>
            <b:Last>Floyd</b:Last>
            <b:First>SW</b:First>
          </b:Person>
        </b:NameList>
      </b:Author>
    </b:Author>
    <b:Title>The Strategy Process, Middle Management Involvement, and Organisational Performance</b:Title>
    <b:JournalName>Strategic Management Journal</b:JournalName>
    <b:Year>1990</b:Year>
    <b:Pages>231-241</b:Pages>
    <b:Volume>11</b:Volume>
    <b:RefOrder>38</b:RefOrder>
  </b:Source>
  <b:Source>
    <b:Tag>Ell20</b:Tag>
    <b:SourceType>JournalArticle</b:SourceType>
    <b:Guid>{53192C5F-341A-45CD-8093-D7A1C9A55C73}</b:Guid>
    <b:Author>
      <b:Author>
        <b:NameList>
          <b:Person>
            <b:Last>Elliott</b:Last>
            <b:First>MD</b:First>
          </b:Person>
          <b:Person>
            <b:Last>Lichtenstein</b:Last>
            <b:First>S</b:First>
          </b:Person>
        </b:NameList>
      </b:Author>
    </b:Author>
    <b:Title> Strategic planning activity, middle manager divergent thinking, external stakeholder salience, and organizational performance: a study of English and Welsh police forces.</b:Title>
    <b:JournalName>Public Management Review</b:JournalName>
    <b:Year>2020</b:Year>
    <b:Pages>1581-1602</b:Pages>
    <b:Volume>22</b:Volume>
    <b:Issue>11</b:Issue>
    <b:RefOrder>84</b:RefOrder>
  </b:Source>
  <b:Source>
    <b:Tag>Wat19</b:Tag>
    <b:SourceType>Report</b:SourceType>
    <b:Guid>{3F1AAA3E-7812-45A5-A09F-9032401D304D}</b:Guid>
    <b:Title>Yes Prime Minister. Early Indications of the Impact of a Change in Policing Governance and the Introduction of Police and Crime Commissioners Across England &amp; Wales. </b:Title>
    <b:Year>2019</b:Year>
    <b:Author>
      <b:Author>
        <b:NameList>
          <b:Person>
            <b:Last>Watts</b:Last>
            <b:First>S</b:First>
          </b:Person>
        </b:NameList>
      </b:Author>
    </b:Author>
    <b:City>Portsmouth</b:City>
    <b:RefOrder>17</b:RefOrder>
  </b:Source>
  <b:Source>
    <b:Tag>Pol11</b:Tag>
    <b:SourceType>InternetSite</b:SourceType>
    <b:Guid>{52AC8086-3239-4D95-BA70-AAC7AFD05050}</b:Guid>
    <b:Title>Police Reform and Social Responsibility Act 2011</b:Title>
    <b:Year>2011</b:Year>
    <b:YearAccessed>2020</b:YearAccessed>
    <b:MonthAccessed>December</b:MonthAccessed>
    <b:DayAccessed>14</b:DayAccessed>
    <b:URL>https://www.legislation.gov.uk/ukpga/2011/13/contents/enacted</b:URL>
    <b:Author>
      <b:Author>
        <b:NameList>
          <b:Person>
            <b:Last>PRSRA</b:Last>
          </b:Person>
        </b:NameList>
      </b:Author>
    </b:Author>
    <b:RefOrder>18</b:RefOrder>
  </b:Source>
  <b:Source>
    <b:Tag>Cad02</b:Tag>
    <b:SourceType>Book</b:SourceType>
    <b:Guid>{15224CB2-05E7-4AB1-9AF6-46C299EB149D}</b:Guid>
    <b:Title>Corporate Governance and Chairmanship. A Personal View</b:Title>
    <b:Year>2002</b:Year>
    <b:Author>
      <b:Author>
        <b:NameList>
          <b:Person>
            <b:Last>Cadbury</b:Last>
            <b:First>A</b:First>
          </b:Person>
        </b:NameList>
      </b:Author>
    </b:Author>
    <b:Publisher>Oxford Scholarship Online</b:Publisher>
    <b:RefOrder>85</b:RefOrder>
  </b:Source>
  <b:Source>
    <b:Tag>Bri00</b:Tag>
    <b:SourceType>JournalArticle</b:SourceType>
    <b:Guid>{859EBAD9-0D2F-4FD9-8275-54110FE89982}</b:Guid>
    <b:Author>
      <b:Author>
        <b:NameList>
          <b:Person>
            <b:Last>Brignall</b:Last>
            <b:First>S</b:First>
          </b:Person>
          <b:Person>
            <b:Last>Modell</b:Last>
            <b:First>S</b:First>
          </b:Person>
        </b:NameList>
      </b:Author>
    </b:Author>
    <b:Title>An institutional perspective on performance measurement and management in the ‘new public sector’</b:Title>
    <b:JournalName>Management Accounting Research</b:JournalName>
    <b:Year>2000</b:Year>
    <b:Pages>281-306</b:Pages>
    <b:Volume>11</b:Volume>
    <b:RefOrder>86</b:RefOrder>
  </b:Source>
  <b:Source>
    <b:Tag>Gro08</b:Tag>
    <b:SourceType>JournalArticle</b:SourceType>
    <b:Guid>{552D79AB-F72B-4321-9967-0C3049449A98}</b:Guid>
    <b:Author>
      <b:Author>
        <b:NameList>
          <b:Person>
            <b:Last>Groot</b:Last>
            <b:First>T</b:First>
          </b:Person>
          <b:Person>
            <b:Last>Budding</b:Last>
            <b:First>T</b:First>
          </b:Person>
        </b:NameList>
      </b:Author>
    </b:Author>
    <b:Title>New public management's current issues and future prospects</b:Title>
    <b:JournalName>Financial Accountability &amp; Managament</b:JournalName>
    <b:Year>2008</b:Year>
    <b:Pages>1-13</b:Pages>
    <b:Volume>24</b:Volume>
    <b:RefOrder>87</b:RefOrder>
  </b:Source>
  <b:Source>
    <b:Tag>Bro20</b:Tag>
    <b:SourceType>Book</b:SourceType>
    <b:Guid>{27D2C58A-5526-428A-A789-74C9DA9BCD03}</b:Guid>
    <b:Title>Keeping Score. Using the right metrics to drive world class performance</b:Title>
    <b:Year>2020</b:Year>
    <b:Author>
      <b:Author>
        <b:NameList>
          <b:Person>
            <b:Last>Brown</b:Last>
            <b:First>MG</b:First>
          </b:Person>
        </b:NameList>
      </b:Author>
    </b:Author>
    <b:City>New York</b:City>
    <b:Publisher>Productivity Press</b:Publisher>
    <b:Edition>1</b:Edition>
    <b:RefOrder>40</b:RefOrder>
  </b:Source>
  <b:Source>
    <b:Tag>Dav12</b:Tag>
    <b:SourceType>BookSection</b:SourceType>
    <b:Guid>{10C67B5E-DAAD-45DA-8BB7-97D968497A5B}</b:Guid>
    <b:Title>Selected International Best Practices in Police Performance Measurement</b:Title>
    <b:Year>2012</b:Year>
    <b:Publisher>Rand Corporation</b:Publisher>
    <b:Author>
      <b:Author>
        <b:NameList>
          <b:Person>
            <b:Last>Davis</b:Last>
            <b:First>RC</b:First>
          </b:Person>
        </b:NameList>
      </b:Author>
    </b:Author>
    <b:BookTitle>Selected International Best Practices in Police Performance Measurement</b:BookTitle>
    <b:Pages>2-36</b:Pages>
    <b:RefOrder>42</b:RefOrder>
  </b:Source>
  <b:Source>
    <b:Tag>Kap92</b:Tag>
    <b:SourceType>JournalArticle</b:SourceType>
    <b:Guid>{90FF7133-0FC0-4CFB-AEC5-400A82830B9D}</b:Guid>
    <b:Title>The Balanced Scorecard - Measures that drive performance</b:Title>
    <b:Year>1992</b:Year>
    <b:Pages>71-79</b:Pages>
    <b:Author>
      <b:Author>
        <b:NameList>
          <b:Person>
            <b:Last>Kaplan</b:Last>
            <b:First>R</b:First>
          </b:Person>
          <b:Person>
            <b:Last>Norton</b:Last>
            <b:First>D</b:First>
          </b:Person>
        </b:NameList>
      </b:Author>
    </b:Author>
    <b:JournalName>Harvard Business Review</b:JournalName>
    <b:Volume>9105</b:Volume>
    <b:RefOrder>43</b:RefOrder>
  </b:Source>
  <b:Source>
    <b:Tag>Moo04</b:Tag>
    <b:SourceType>JournalArticle</b:SourceType>
    <b:Guid>{1E2D4689-2844-4457-BC30-A7ABC9D0A6D6}</b:Guid>
    <b:Author>
      <b:Author>
        <b:NameList>
          <b:Person>
            <b:Last>Moore</b:Last>
            <b:First>M</b:First>
          </b:Person>
          <b:Person>
            <b:Last>Braga</b:Last>
            <b:First>A</b:First>
          </b:Person>
        </b:NameList>
      </b:Author>
    </b:Author>
    <b:Title>Police Performance Measurement: A normative framework</b:Title>
    <b:JournalName>Criminal Justice Ethics</b:JournalName>
    <b:Year>2004</b:Year>
    <b:Pages>3-19</b:Pages>
    <b:Volume>23</b:Volume>
    <b:Issue>1</b:Issue>
    <b:RefOrder>88</b:RefOrder>
  </b:Source>
  <b:Source>
    <b:Tag>Wil07</b:Tag>
    <b:SourceType>JournalArticle</b:SourceType>
    <b:Guid>{157ABC46-B331-4B19-8D76-260D209953A0}</b:Guid>
    <b:Author>
      <b:Author>
        <b:NameList>
          <b:Person>
            <b:Last>Willis</b:Last>
            <b:First>JJ</b:First>
          </b:Person>
          <b:Person>
            <b:Last>Mastrofski</b:Last>
            <b:First>SD</b:First>
          </b:Person>
          <b:Person>
            <b:Last>Weisburd</b:Last>
            <b:First>D</b:First>
          </b:Person>
        </b:NameList>
      </b:Author>
    </b:Author>
    <b:Title>Making Sense of COMPSTAT: A Theory-Based Analysis of Organizational Change in Three Police Departments</b:Title>
    <b:JournalName>Law &amp; Society review</b:JournalName>
    <b:Year>2007</b:Year>
    <b:Pages>147-188</b:Pages>
    <b:Volume>41</b:Volume>
    <b:Issue>1</b:Issue>
    <b:RefOrder>89</b:RefOrder>
  </b:Source>
  <b:Source>
    <b:Tag>Far21</b:Tag>
    <b:SourceType>Misc</b:SourceType>
    <b:Guid>{58E071D4-296E-435C-A63E-26A2403CE7E4}</b:Guid>
    <b:Title>Delivering effective performance</b:Title>
    <b:Year>2021</b:Year>
    <b:Author>
      <b:Author>
        <b:NameList>
          <b:Person>
            <b:Last>Farrar</b:Last>
            <b:First>J</b:First>
          </b:Person>
        </b:NameList>
      </b:Author>
    </b:Author>
    <b:RefOrder>44</b:RefOrder>
  </b:Source>
  <b:Source>
    <b:Tag>ERS21</b:Tag>
    <b:SourceType>InternetSite</b:SourceType>
    <b:Guid>{7AD7AB1C-4C1E-44D5-BE8D-7958BF6D7C07}</b:Guid>
    <b:Title>Stages and Types of Strategy.</b:Title>
    <b:Year>2021</b:Year>
    <b:Author>
      <b:Author>
        <b:Corporate>ER Services Principles of Management</b:Corporate>
      </b:Author>
    </b:Author>
    <b:YearAccessed>2021</b:YearAccessed>
    <b:MonthAccessed>11</b:MonthAccessed>
    <b:DayAccessed>12</b:DayAccessed>
    <b:URL>https://courses.lumenlearning.com/suny-principlesmanagement/chapter/stages-and-types-of-strategy/</b:URL>
    <b:RefOrder>90</b:RefOrder>
  </b:Source>
  <b:Source>
    <b:Tag>Lev60</b:Tag>
    <b:SourceType>JournalArticle</b:SourceType>
    <b:Guid>{B3339A16-A0E4-45B6-B7D0-299D90D3720B}</b:Guid>
    <b:Title>Marketing Myopia</b:Title>
    <b:Year>1960</b:Year>
    <b:Author>
      <b:Author>
        <b:NameList>
          <b:Person>
            <b:Last>Levitt</b:Last>
            <b:First>T</b:First>
          </b:Person>
        </b:NameList>
      </b:Author>
    </b:Author>
    <b:JournalName>Harvard Business Review</b:JournalName>
    <b:Pages>45-56</b:Pages>
    <b:Volume>38</b:Volume>
    <b:RefOrder>20</b:RefOrder>
  </b:Source>
  <b:Source>
    <b:Tag>Rev17</b:Tag>
    <b:SourceType>DocumentFromInternetSite</b:SourceType>
    <b:Guid>{93B523F1-988B-448F-8DC8-4EB68911D795}</b:Guid>
    <b:Author>
      <b:Author>
        <b:Corporate>Revolving Doors</b:Corporate>
      </b:Author>
    </b:Author>
    <b:Title>Under the spotlight: revieing police and crime plans for multiple and complex needs, and transition into adulthood</b:Title>
    <b:Year>2017</b:Year>
    <b:YearAccessed>2021</b:YearAccessed>
    <b:MonthAccessed>January</b:MonthAccessed>
    <b:DayAccessed>2</b:DayAccessed>
    <b:URL>http://www.revolving-doors.org.uk/file/2183/download?token=2cgqdhZt</b:URL>
    <b:RefOrder>41</b:RefOrder>
  </b:Source>
</b:Sources>
</file>

<file path=customXml/itemProps1.xml><?xml version="1.0" encoding="utf-8"?>
<ds:datastoreItem xmlns:ds="http://schemas.openxmlformats.org/officeDocument/2006/customXml" ds:itemID="{4571399E-9989-4013-AB41-330FCB833E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10180</TotalTime>
  <Pages>35</Pages>
  <Words>7886</Words>
  <Characters>44952</Characters>
  <Application>Microsoft Office Word</Application>
  <DocSecurity>0</DocSecurity>
  <Lines>374</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Evans,Justin swp930</dc:creator>
  <cp:keywords/>
  <dc:description/>
  <cp:lastModifiedBy>Evans,Justin swp930</cp:lastModifiedBy>
  <cp:revision>968</cp:revision>
  <dcterms:created xsi:type="dcterms:W3CDTF">2021-12-03T07:29:00Z</dcterms:created>
  <dcterms:modified xsi:type="dcterms:W3CDTF">2022-01-14T13:08:00Z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2021-12-06T16:18:32Z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3cc750a8-a4e5-4d3b-b692-d767065aec6f</vt:lpwstr>
  </property>
  <property fmtid="{D5CDD505-2E9C-101B-9397-08002B2CF9AE}" pid="8" name="MSIP_Label_66cf8fe5-b7b7-4df7-b38d-1c61ac2f6639_ContentBits">
    <vt:lpwstr>0</vt:lpwstr>
  </property>
</Properties>
</file>