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9D6112" w14:textId="77777777" w:rsidR="00051489" w:rsidRDefault="00051489" w:rsidP="00051489">
      <w:pPr>
        <w:rPr>
          <w:rFonts w:ascii="Arial" w:hAnsi="Arial" w:cs="Arial"/>
          <w:b/>
          <w:bCs/>
          <w:iCs/>
        </w:rPr>
      </w:pPr>
    </w:p>
    <w:p w14:paraId="32A1F0DE" w14:textId="77777777" w:rsidR="00051489" w:rsidRDefault="00051489" w:rsidP="00051489">
      <w:pPr>
        <w:pStyle w:val="Heading5"/>
        <w:rPr>
          <w:rFonts w:ascii="Arial" w:hAnsi="Arial" w:cs="Arial"/>
          <w:i w:val="0"/>
          <w:sz w:val="24"/>
          <w:szCs w:val="24"/>
        </w:rPr>
      </w:pPr>
      <w:r w:rsidRPr="000D733E">
        <w:rPr>
          <w:rFonts w:cs="Arial"/>
          <w:b w:val="0"/>
          <w:noProof/>
          <w:sz w:val="28"/>
          <w:szCs w:val="28"/>
        </w:rPr>
        <w:drawing>
          <wp:anchor distT="0" distB="0" distL="114300" distR="114300" simplePos="0" relativeHeight="251659264" behindDoc="0" locked="0" layoutInCell="1" allowOverlap="1" wp14:anchorId="3705E28C" wp14:editId="77D0D43F">
            <wp:simplePos x="0" y="0"/>
            <wp:positionH relativeFrom="column">
              <wp:posOffset>1418070</wp:posOffset>
            </wp:positionH>
            <wp:positionV relativeFrom="paragraph">
              <wp:posOffset>61595</wp:posOffset>
            </wp:positionV>
            <wp:extent cx="2913380" cy="967740"/>
            <wp:effectExtent l="0" t="0" r="7620" b="0"/>
            <wp:wrapSquare wrapText="bothSides"/>
            <wp:docPr id="8" name="Picture 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A23BC2" w14:textId="77777777" w:rsidR="00051489" w:rsidRDefault="00051489" w:rsidP="00051489">
      <w:pPr>
        <w:pStyle w:val="Heading5"/>
        <w:rPr>
          <w:rFonts w:ascii="Arial" w:hAnsi="Arial" w:cs="Arial"/>
          <w:i w:val="0"/>
          <w:sz w:val="24"/>
          <w:szCs w:val="24"/>
        </w:rPr>
      </w:pPr>
    </w:p>
    <w:p w14:paraId="2FDB436A" w14:textId="77777777" w:rsidR="00051489" w:rsidRDefault="00051489" w:rsidP="00051489">
      <w:pPr>
        <w:pStyle w:val="Heading5"/>
        <w:rPr>
          <w:rFonts w:ascii="Arial" w:hAnsi="Arial" w:cs="Arial"/>
          <w:i w:val="0"/>
          <w:sz w:val="24"/>
          <w:szCs w:val="24"/>
        </w:rPr>
      </w:pPr>
    </w:p>
    <w:p w14:paraId="09B60D5B" w14:textId="77777777" w:rsidR="00051489" w:rsidRDefault="00051489" w:rsidP="00051489">
      <w:pPr>
        <w:pStyle w:val="Heading5"/>
        <w:rPr>
          <w:rFonts w:ascii="Arial" w:hAnsi="Arial" w:cs="Arial"/>
          <w:i w:val="0"/>
          <w:sz w:val="24"/>
          <w:szCs w:val="24"/>
        </w:rPr>
      </w:pPr>
    </w:p>
    <w:p w14:paraId="282B195A" w14:textId="77777777" w:rsidR="00051489" w:rsidRDefault="00051489" w:rsidP="00051489">
      <w:pPr>
        <w:pStyle w:val="Heading5"/>
        <w:rPr>
          <w:rFonts w:ascii="Arial" w:hAnsi="Arial" w:cs="Arial"/>
          <w:i w:val="0"/>
          <w:sz w:val="24"/>
          <w:szCs w:val="24"/>
        </w:rPr>
      </w:pPr>
    </w:p>
    <w:p w14:paraId="18785B81" w14:textId="77777777" w:rsidR="00051489" w:rsidRDefault="00051489" w:rsidP="00051489"/>
    <w:p w14:paraId="5C5B141E" w14:textId="77777777" w:rsidR="00051489" w:rsidRDefault="00051489" w:rsidP="00051489"/>
    <w:p w14:paraId="2D1F9BD7" w14:textId="77777777" w:rsidR="00051489" w:rsidRDefault="00051489" w:rsidP="00051489"/>
    <w:p w14:paraId="30AA51E3" w14:textId="77777777" w:rsidR="00051489" w:rsidRDefault="00051489" w:rsidP="00051489"/>
    <w:p w14:paraId="11142F95" w14:textId="77777777" w:rsidR="00051489" w:rsidRDefault="00051489" w:rsidP="00051489"/>
    <w:p w14:paraId="4E7230DC" w14:textId="77777777" w:rsidR="00051489" w:rsidRDefault="00051489" w:rsidP="00051489"/>
    <w:p w14:paraId="0DC93793" w14:textId="77777777" w:rsidR="00051489" w:rsidRPr="00B31542" w:rsidRDefault="00051489" w:rsidP="00051489">
      <w:pPr>
        <w:jc w:val="center"/>
        <w:rPr>
          <w:rFonts w:ascii="Arial" w:hAnsi="Arial" w:cs="Arial"/>
          <w:sz w:val="28"/>
          <w:szCs w:val="28"/>
        </w:rPr>
      </w:pPr>
    </w:p>
    <w:p w14:paraId="7B65B919" w14:textId="77777777" w:rsidR="00051489" w:rsidRPr="00B31542" w:rsidRDefault="00051489" w:rsidP="00051489">
      <w:pPr>
        <w:jc w:val="center"/>
        <w:rPr>
          <w:rFonts w:ascii="Arial" w:hAnsi="Arial" w:cs="Arial"/>
          <w:b/>
          <w:sz w:val="28"/>
          <w:szCs w:val="28"/>
        </w:rPr>
      </w:pPr>
      <w:r w:rsidRPr="00B31542">
        <w:rPr>
          <w:rFonts w:ascii="Arial" w:hAnsi="Arial" w:cs="Arial"/>
          <w:b/>
          <w:sz w:val="28"/>
          <w:szCs w:val="28"/>
        </w:rPr>
        <w:t>Quantity Surveying BSc</w:t>
      </w:r>
    </w:p>
    <w:p w14:paraId="087AE4DA" w14:textId="77777777" w:rsidR="00051489" w:rsidRPr="00B31542" w:rsidRDefault="00051489" w:rsidP="00051489">
      <w:pPr>
        <w:rPr>
          <w:rFonts w:ascii="Arial" w:hAnsi="Arial" w:cs="Arial"/>
          <w:b/>
          <w:sz w:val="28"/>
          <w:szCs w:val="28"/>
        </w:rPr>
      </w:pPr>
    </w:p>
    <w:p w14:paraId="6DAA40E8" w14:textId="28BEF4CE" w:rsidR="00051489" w:rsidRPr="00B31542" w:rsidRDefault="00051489" w:rsidP="00051489">
      <w:pPr>
        <w:jc w:val="center"/>
        <w:rPr>
          <w:rFonts w:ascii="Arial" w:hAnsi="Arial" w:cs="Arial"/>
          <w:b/>
          <w:sz w:val="28"/>
          <w:szCs w:val="28"/>
        </w:rPr>
      </w:pPr>
      <w:r w:rsidRPr="00B31542">
        <w:rPr>
          <w:rFonts w:ascii="Arial" w:hAnsi="Arial" w:cs="Arial"/>
          <w:b/>
          <w:sz w:val="28"/>
          <w:szCs w:val="28"/>
        </w:rPr>
        <w:t xml:space="preserve">Assignment title: </w:t>
      </w:r>
      <w:r>
        <w:rPr>
          <w:rFonts w:ascii="Arial" w:hAnsi="Arial" w:cs="Arial"/>
          <w:b/>
          <w:sz w:val="28"/>
          <w:szCs w:val="28"/>
        </w:rPr>
        <w:t>Legal Issues with Construction Projects</w:t>
      </w:r>
      <w:bookmarkStart w:id="0" w:name="_GoBack"/>
      <w:bookmarkEnd w:id="0"/>
    </w:p>
    <w:p w14:paraId="3788E996" w14:textId="77777777" w:rsidR="00051489" w:rsidRPr="00B31542" w:rsidRDefault="00051489" w:rsidP="00051489">
      <w:pPr>
        <w:jc w:val="center"/>
        <w:rPr>
          <w:rFonts w:ascii="Arial" w:hAnsi="Arial" w:cs="Arial"/>
          <w:b/>
          <w:sz w:val="28"/>
          <w:szCs w:val="28"/>
        </w:rPr>
      </w:pPr>
    </w:p>
    <w:p w14:paraId="1A75E926" w14:textId="77777777" w:rsidR="00051489" w:rsidRPr="00B31542" w:rsidRDefault="00051489" w:rsidP="00051489">
      <w:pPr>
        <w:jc w:val="center"/>
        <w:rPr>
          <w:rFonts w:ascii="Arial" w:hAnsi="Arial" w:cs="Arial"/>
          <w:b/>
          <w:sz w:val="28"/>
          <w:szCs w:val="28"/>
        </w:rPr>
      </w:pPr>
    </w:p>
    <w:p w14:paraId="387E1F7C" w14:textId="77777777" w:rsidR="00051489" w:rsidRPr="00B31542" w:rsidRDefault="00051489" w:rsidP="00051489">
      <w:pPr>
        <w:jc w:val="center"/>
        <w:rPr>
          <w:rFonts w:ascii="Arial" w:hAnsi="Arial" w:cs="Arial"/>
          <w:b/>
          <w:sz w:val="28"/>
          <w:szCs w:val="28"/>
        </w:rPr>
      </w:pPr>
    </w:p>
    <w:p w14:paraId="598AB93A" w14:textId="77777777" w:rsidR="00051489" w:rsidRPr="00B31542" w:rsidRDefault="00051489" w:rsidP="00051489">
      <w:pPr>
        <w:jc w:val="center"/>
        <w:rPr>
          <w:rFonts w:ascii="Arial" w:hAnsi="Arial" w:cs="Arial"/>
          <w:b/>
          <w:sz w:val="28"/>
          <w:szCs w:val="28"/>
        </w:rPr>
      </w:pPr>
      <w:r w:rsidRPr="00B31542">
        <w:rPr>
          <w:rFonts w:ascii="Arial" w:hAnsi="Arial" w:cs="Arial"/>
          <w:b/>
          <w:sz w:val="28"/>
          <w:szCs w:val="28"/>
        </w:rPr>
        <w:t>Assignment 1.</w:t>
      </w:r>
    </w:p>
    <w:p w14:paraId="39F0D677" w14:textId="77777777" w:rsidR="00051489" w:rsidRPr="00B31542" w:rsidRDefault="00051489" w:rsidP="00051489">
      <w:pPr>
        <w:rPr>
          <w:rFonts w:ascii="Arial" w:hAnsi="Arial" w:cs="Arial"/>
          <w:b/>
          <w:sz w:val="28"/>
          <w:szCs w:val="28"/>
        </w:rPr>
      </w:pPr>
    </w:p>
    <w:p w14:paraId="67605863" w14:textId="77777777" w:rsidR="00051489" w:rsidRPr="00B31542" w:rsidRDefault="00051489" w:rsidP="00051489">
      <w:pPr>
        <w:jc w:val="center"/>
        <w:rPr>
          <w:rFonts w:ascii="Arial" w:hAnsi="Arial" w:cs="Arial"/>
          <w:b/>
          <w:sz w:val="28"/>
          <w:szCs w:val="28"/>
        </w:rPr>
      </w:pPr>
    </w:p>
    <w:p w14:paraId="762BC0E7" w14:textId="77777777" w:rsidR="00051489" w:rsidRPr="00B31542" w:rsidRDefault="00051489" w:rsidP="00051489">
      <w:pPr>
        <w:jc w:val="center"/>
        <w:rPr>
          <w:rFonts w:ascii="Arial" w:hAnsi="Arial" w:cs="Arial"/>
          <w:b/>
          <w:sz w:val="28"/>
          <w:szCs w:val="28"/>
        </w:rPr>
      </w:pPr>
    </w:p>
    <w:p w14:paraId="07945030" w14:textId="77777777" w:rsidR="00051489" w:rsidRPr="00B31542" w:rsidRDefault="00051489" w:rsidP="00051489">
      <w:pPr>
        <w:jc w:val="center"/>
        <w:rPr>
          <w:rFonts w:ascii="Arial" w:hAnsi="Arial" w:cs="Arial"/>
          <w:b/>
          <w:sz w:val="28"/>
          <w:szCs w:val="28"/>
        </w:rPr>
      </w:pPr>
    </w:p>
    <w:p w14:paraId="5FD4F510" w14:textId="77777777" w:rsidR="00051489" w:rsidRPr="00B31542" w:rsidRDefault="00051489" w:rsidP="00051489">
      <w:pPr>
        <w:jc w:val="center"/>
        <w:rPr>
          <w:rFonts w:ascii="Arial" w:hAnsi="Arial" w:cs="Arial"/>
          <w:b/>
          <w:sz w:val="28"/>
          <w:szCs w:val="28"/>
        </w:rPr>
      </w:pPr>
    </w:p>
    <w:p w14:paraId="07CA466D" w14:textId="77777777" w:rsidR="00051489" w:rsidRPr="00B31542" w:rsidRDefault="00051489" w:rsidP="00051489">
      <w:pPr>
        <w:jc w:val="center"/>
        <w:rPr>
          <w:rFonts w:ascii="Arial" w:hAnsi="Arial" w:cs="Arial"/>
          <w:b/>
          <w:sz w:val="28"/>
          <w:szCs w:val="28"/>
        </w:rPr>
      </w:pPr>
      <w:r w:rsidRPr="00B31542">
        <w:rPr>
          <w:rFonts w:ascii="Arial" w:hAnsi="Arial" w:cs="Arial"/>
          <w:b/>
          <w:sz w:val="28"/>
          <w:szCs w:val="28"/>
        </w:rPr>
        <w:t xml:space="preserve">Name: </w:t>
      </w:r>
      <w:r w:rsidRPr="00B31542">
        <w:rPr>
          <w:rFonts w:ascii="Arial" w:hAnsi="Arial" w:cs="Arial"/>
          <w:sz w:val="28"/>
          <w:szCs w:val="28"/>
        </w:rPr>
        <w:t>Cody Colarusso</w:t>
      </w:r>
    </w:p>
    <w:p w14:paraId="75FC6E61" w14:textId="77777777" w:rsidR="00051489" w:rsidRPr="00B31542" w:rsidRDefault="00051489" w:rsidP="00051489">
      <w:pPr>
        <w:jc w:val="center"/>
        <w:rPr>
          <w:rFonts w:ascii="Arial" w:hAnsi="Arial" w:cs="Arial"/>
          <w:b/>
          <w:sz w:val="28"/>
          <w:szCs w:val="28"/>
        </w:rPr>
      </w:pPr>
      <w:r w:rsidRPr="00B31542">
        <w:rPr>
          <w:rFonts w:ascii="Arial" w:hAnsi="Arial" w:cs="Arial"/>
          <w:b/>
          <w:sz w:val="28"/>
          <w:szCs w:val="28"/>
        </w:rPr>
        <w:t xml:space="preserve">Student number: </w:t>
      </w:r>
      <w:r w:rsidRPr="00B31542">
        <w:rPr>
          <w:rFonts w:ascii="Arial" w:hAnsi="Arial" w:cs="Arial"/>
          <w:sz w:val="28"/>
          <w:szCs w:val="28"/>
        </w:rPr>
        <w:t>1703000</w:t>
      </w:r>
    </w:p>
    <w:p w14:paraId="70237493" w14:textId="77777777" w:rsidR="00051489" w:rsidRPr="00B31542" w:rsidRDefault="00051489" w:rsidP="00051489">
      <w:pPr>
        <w:jc w:val="center"/>
        <w:rPr>
          <w:rFonts w:ascii="Arial" w:hAnsi="Arial" w:cs="Arial"/>
          <w:b/>
          <w:sz w:val="28"/>
          <w:szCs w:val="28"/>
        </w:rPr>
      </w:pPr>
    </w:p>
    <w:p w14:paraId="1B3C16A1" w14:textId="77777777" w:rsidR="00051489" w:rsidRPr="00B31542" w:rsidRDefault="00051489" w:rsidP="00051489">
      <w:pPr>
        <w:jc w:val="center"/>
        <w:rPr>
          <w:rFonts w:ascii="Arial" w:hAnsi="Arial" w:cs="Arial"/>
          <w:b/>
          <w:sz w:val="28"/>
          <w:szCs w:val="28"/>
        </w:rPr>
      </w:pPr>
    </w:p>
    <w:p w14:paraId="6B3CCF44" w14:textId="71808AAA" w:rsidR="00051489" w:rsidRPr="00B31542" w:rsidRDefault="00051489" w:rsidP="00051489">
      <w:pPr>
        <w:jc w:val="center"/>
        <w:rPr>
          <w:rFonts w:ascii="Arial" w:hAnsi="Arial" w:cs="Arial"/>
          <w:b/>
          <w:sz w:val="28"/>
          <w:szCs w:val="28"/>
        </w:rPr>
      </w:pPr>
      <w:r>
        <w:rPr>
          <w:rFonts w:ascii="Arial" w:hAnsi="Arial" w:cs="Arial"/>
          <w:b/>
          <w:sz w:val="28"/>
          <w:szCs w:val="28"/>
        </w:rPr>
        <w:t>Word count:</w:t>
      </w:r>
      <w:r w:rsidRPr="00B31542">
        <w:rPr>
          <w:rFonts w:ascii="Arial" w:hAnsi="Arial" w:cs="Arial"/>
          <w:b/>
          <w:sz w:val="28"/>
          <w:szCs w:val="28"/>
        </w:rPr>
        <w:t xml:space="preserve"> </w:t>
      </w:r>
      <w:r>
        <w:rPr>
          <w:rFonts w:ascii="Arial" w:hAnsi="Arial" w:cs="Arial"/>
          <w:sz w:val="28"/>
          <w:szCs w:val="28"/>
        </w:rPr>
        <w:t>1849</w:t>
      </w:r>
    </w:p>
    <w:p w14:paraId="16E84710" w14:textId="77777777" w:rsidR="00051489" w:rsidRPr="00B31542" w:rsidRDefault="00051489" w:rsidP="00051489">
      <w:pPr>
        <w:jc w:val="center"/>
        <w:rPr>
          <w:rFonts w:ascii="Arial" w:hAnsi="Arial" w:cs="Arial"/>
          <w:b/>
        </w:rPr>
      </w:pPr>
    </w:p>
    <w:p w14:paraId="67FADEE4" w14:textId="77777777" w:rsidR="00051489" w:rsidRDefault="00051489" w:rsidP="00051489">
      <w:pPr>
        <w:jc w:val="center"/>
      </w:pPr>
    </w:p>
    <w:p w14:paraId="1E45C5DE" w14:textId="77777777" w:rsidR="00051489" w:rsidRDefault="00051489" w:rsidP="00051489">
      <w:pPr>
        <w:jc w:val="center"/>
      </w:pPr>
    </w:p>
    <w:p w14:paraId="75C4A4D8" w14:textId="77777777" w:rsidR="00051489" w:rsidRDefault="00051489" w:rsidP="00051489">
      <w:pPr>
        <w:jc w:val="center"/>
      </w:pPr>
    </w:p>
    <w:p w14:paraId="13F4F273" w14:textId="77777777" w:rsidR="00051489" w:rsidRDefault="00051489" w:rsidP="00051489">
      <w:pPr>
        <w:jc w:val="center"/>
      </w:pPr>
    </w:p>
    <w:p w14:paraId="274A07BE" w14:textId="77777777" w:rsidR="00051489" w:rsidRDefault="00051489" w:rsidP="0002561F">
      <w:pPr>
        <w:pStyle w:val="Heading5"/>
        <w:rPr>
          <w:rFonts w:ascii="Arial" w:hAnsi="Arial" w:cs="Arial"/>
          <w:i w:val="0"/>
          <w:sz w:val="24"/>
          <w:szCs w:val="24"/>
        </w:rPr>
      </w:pPr>
    </w:p>
    <w:p w14:paraId="3011E81B" w14:textId="77777777" w:rsidR="00051489" w:rsidRDefault="00051489" w:rsidP="0002561F">
      <w:pPr>
        <w:pStyle w:val="Heading5"/>
        <w:rPr>
          <w:rFonts w:ascii="Arial" w:hAnsi="Arial" w:cs="Arial"/>
          <w:i w:val="0"/>
          <w:sz w:val="24"/>
          <w:szCs w:val="24"/>
        </w:rPr>
      </w:pPr>
    </w:p>
    <w:p w14:paraId="0379AD71" w14:textId="77777777" w:rsidR="00051489" w:rsidRDefault="00051489" w:rsidP="0002561F">
      <w:pPr>
        <w:pStyle w:val="Heading5"/>
        <w:rPr>
          <w:rFonts w:ascii="Arial" w:hAnsi="Arial" w:cs="Arial"/>
          <w:i w:val="0"/>
          <w:sz w:val="24"/>
          <w:szCs w:val="24"/>
        </w:rPr>
      </w:pPr>
    </w:p>
    <w:p w14:paraId="624C3A07" w14:textId="77777777" w:rsidR="00051489" w:rsidRPr="00051489" w:rsidRDefault="00051489" w:rsidP="00051489"/>
    <w:p w14:paraId="776DD8A2" w14:textId="77777777" w:rsidR="0002561F" w:rsidRDefault="0002561F" w:rsidP="0002561F">
      <w:pPr>
        <w:pStyle w:val="Heading5"/>
        <w:rPr>
          <w:rFonts w:ascii="Arial" w:hAnsi="Arial" w:cs="Arial"/>
          <w:i w:val="0"/>
          <w:sz w:val="24"/>
          <w:szCs w:val="24"/>
        </w:rPr>
      </w:pPr>
      <w:r>
        <w:rPr>
          <w:rFonts w:ascii="Arial" w:hAnsi="Arial" w:cs="Arial"/>
          <w:i w:val="0"/>
          <w:sz w:val="24"/>
          <w:szCs w:val="24"/>
        </w:rPr>
        <w:lastRenderedPageBreak/>
        <w:t>Table of Contents</w:t>
      </w:r>
    </w:p>
    <w:p w14:paraId="4C1CC918" w14:textId="77777777" w:rsidR="0002561F" w:rsidRDefault="0002561F" w:rsidP="0002561F"/>
    <w:p w14:paraId="075B7C82" w14:textId="101F988F" w:rsidR="0002561F" w:rsidRPr="00881F1B" w:rsidRDefault="0002561F" w:rsidP="0002561F">
      <w:pPr>
        <w:spacing w:line="300" w:lineRule="auto"/>
        <w:rPr>
          <w:rFonts w:ascii="Arial" w:hAnsi="Arial" w:cs="Arial"/>
        </w:rPr>
      </w:pPr>
      <w:r>
        <w:rPr>
          <w:rFonts w:ascii="Arial" w:hAnsi="Arial" w:cs="Arial"/>
        </w:rPr>
        <w:t>Contracts in Construction</w:t>
      </w:r>
      <w:r>
        <w:rPr>
          <w:rFonts w:ascii="Arial" w:hAnsi="Arial" w:cs="Arial"/>
        </w:rPr>
        <w:t>…………………………………………………………………..2</w:t>
      </w:r>
    </w:p>
    <w:p w14:paraId="5BC43216" w14:textId="5A509A5A" w:rsidR="0002561F" w:rsidRPr="00881F1B" w:rsidRDefault="0002561F" w:rsidP="0002561F">
      <w:pPr>
        <w:spacing w:line="300" w:lineRule="auto"/>
        <w:rPr>
          <w:rFonts w:ascii="Arial" w:hAnsi="Arial" w:cs="Arial"/>
        </w:rPr>
      </w:pPr>
      <w:r>
        <w:rPr>
          <w:rFonts w:ascii="Arial" w:hAnsi="Arial" w:cs="Arial"/>
        </w:rPr>
        <w:t>Element of Valid Contracts…………...</w:t>
      </w:r>
      <w:r>
        <w:rPr>
          <w:rFonts w:ascii="Arial" w:hAnsi="Arial" w:cs="Arial"/>
        </w:rPr>
        <w:t>…………………………………………………….2</w:t>
      </w:r>
    </w:p>
    <w:p w14:paraId="10C24BF0" w14:textId="401F261E" w:rsidR="0002561F" w:rsidRPr="00881F1B" w:rsidRDefault="0002561F" w:rsidP="0002561F">
      <w:pPr>
        <w:spacing w:line="300" w:lineRule="auto"/>
        <w:rPr>
          <w:rFonts w:ascii="Arial" w:hAnsi="Arial" w:cs="Arial"/>
        </w:rPr>
      </w:pPr>
      <w:r>
        <w:rPr>
          <w:rFonts w:ascii="Arial" w:hAnsi="Arial" w:cs="Arial"/>
        </w:rPr>
        <w:t>Validity of Contracts…...</w:t>
      </w:r>
      <w:r>
        <w:rPr>
          <w:rFonts w:ascii="Arial" w:hAnsi="Arial" w:cs="Arial"/>
        </w:rPr>
        <w:t>…………………………………………………………………….3</w:t>
      </w:r>
    </w:p>
    <w:p w14:paraId="1565E838" w14:textId="2D1A1F74" w:rsidR="0002561F" w:rsidRDefault="0002561F" w:rsidP="0002561F">
      <w:pPr>
        <w:spacing w:line="300" w:lineRule="auto"/>
        <w:rPr>
          <w:rFonts w:ascii="Arial" w:hAnsi="Arial" w:cs="Arial"/>
        </w:rPr>
      </w:pPr>
      <w:r>
        <w:rPr>
          <w:rFonts w:ascii="Arial" w:hAnsi="Arial" w:cs="Arial"/>
        </w:rPr>
        <w:t>Discharge of Contracts..</w:t>
      </w:r>
      <w:r>
        <w:rPr>
          <w:rFonts w:ascii="Arial" w:hAnsi="Arial" w:cs="Arial"/>
        </w:rPr>
        <w:t>……………………………………………………………………</w:t>
      </w:r>
      <w:r>
        <w:rPr>
          <w:rFonts w:ascii="Arial" w:hAnsi="Arial" w:cs="Arial"/>
        </w:rPr>
        <w:t>.4</w:t>
      </w:r>
    </w:p>
    <w:p w14:paraId="78D46057" w14:textId="43724A95" w:rsidR="0002561F" w:rsidRDefault="0002561F" w:rsidP="0002561F">
      <w:pPr>
        <w:spacing w:line="300" w:lineRule="auto"/>
        <w:rPr>
          <w:rFonts w:ascii="Arial" w:hAnsi="Arial" w:cs="Arial"/>
        </w:rPr>
      </w:pPr>
      <w:r>
        <w:rPr>
          <w:rFonts w:ascii="Arial" w:hAnsi="Arial" w:cs="Arial"/>
        </w:rPr>
        <w:t>Construction Issues</w:t>
      </w:r>
      <w:r>
        <w:rPr>
          <w:rFonts w:ascii="Arial" w:hAnsi="Arial" w:cs="Arial"/>
        </w:rPr>
        <w:t>…………………………………………………………………………</w:t>
      </w:r>
      <w:r>
        <w:rPr>
          <w:rFonts w:ascii="Arial" w:hAnsi="Arial" w:cs="Arial"/>
        </w:rPr>
        <w:t>5</w:t>
      </w:r>
    </w:p>
    <w:p w14:paraId="0680D01C" w14:textId="3B392C70" w:rsidR="0002561F" w:rsidRPr="00881F1B" w:rsidRDefault="0002561F" w:rsidP="0002561F">
      <w:pPr>
        <w:spacing w:line="300" w:lineRule="auto"/>
        <w:rPr>
          <w:rFonts w:ascii="Arial" w:hAnsi="Arial" w:cs="Arial"/>
        </w:rPr>
      </w:pPr>
      <w:r>
        <w:rPr>
          <w:rFonts w:ascii="Arial" w:hAnsi="Arial" w:cs="Arial"/>
        </w:rPr>
        <w:t>Reference……………………………………………………………………………………</w:t>
      </w:r>
      <w:r>
        <w:rPr>
          <w:rFonts w:ascii="Arial" w:hAnsi="Arial" w:cs="Arial"/>
        </w:rPr>
        <w:t>.7</w:t>
      </w:r>
    </w:p>
    <w:p w14:paraId="16BC883C" w14:textId="77777777" w:rsidR="0002561F" w:rsidRPr="00881F1B" w:rsidRDefault="0002561F" w:rsidP="0002561F">
      <w:pPr>
        <w:pStyle w:val="Heading1"/>
      </w:pPr>
    </w:p>
    <w:p w14:paraId="4734D269" w14:textId="77777777" w:rsidR="0002561F" w:rsidRDefault="0002561F" w:rsidP="00684E18">
      <w:pPr>
        <w:jc w:val="center"/>
        <w:outlineLvl w:val="0"/>
        <w:rPr>
          <w:rFonts w:ascii="Arial" w:hAnsi="Arial" w:cs="Arial"/>
          <w:b/>
        </w:rPr>
      </w:pPr>
    </w:p>
    <w:p w14:paraId="5078DBA3" w14:textId="77777777" w:rsidR="0002561F" w:rsidRDefault="0002561F" w:rsidP="00684E18">
      <w:pPr>
        <w:jc w:val="center"/>
        <w:outlineLvl w:val="0"/>
        <w:rPr>
          <w:rFonts w:ascii="Arial" w:hAnsi="Arial" w:cs="Arial"/>
          <w:b/>
        </w:rPr>
      </w:pPr>
    </w:p>
    <w:p w14:paraId="478EDFB8" w14:textId="77777777" w:rsidR="0002561F" w:rsidRDefault="0002561F" w:rsidP="00684E18">
      <w:pPr>
        <w:jc w:val="center"/>
        <w:outlineLvl w:val="0"/>
        <w:rPr>
          <w:rFonts w:ascii="Arial" w:hAnsi="Arial" w:cs="Arial"/>
          <w:b/>
        </w:rPr>
      </w:pPr>
    </w:p>
    <w:p w14:paraId="4F297813" w14:textId="77777777" w:rsidR="0002561F" w:rsidRDefault="0002561F" w:rsidP="00684E18">
      <w:pPr>
        <w:jc w:val="center"/>
        <w:outlineLvl w:val="0"/>
        <w:rPr>
          <w:rFonts w:ascii="Arial" w:hAnsi="Arial" w:cs="Arial"/>
          <w:b/>
        </w:rPr>
      </w:pPr>
    </w:p>
    <w:p w14:paraId="04F04FC4" w14:textId="77777777" w:rsidR="0002561F" w:rsidRDefault="0002561F" w:rsidP="00684E18">
      <w:pPr>
        <w:jc w:val="center"/>
        <w:outlineLvl w:val="0"/>
        <w:rPr>
          <w:rFonts w:ascii="Arial" w:hAnsi="Arial" w:cs="Arial"/>
          <w:b/>
        </w:rPr>
      </w:pPr>
    </w:p>
    <w:p w14:paraId="1230C409" w14:textId="77777777" w:rsidR="0002561F" w:rsidRDefault="0002561F" w:rsidP="00684E18">
      <w:pPr>
        <w:jc w:val="center"/>
        <w:outlineLvl w:val="0"/>
        <w:rPr>
          <w:rFonts w:ascii="Arial" w:hAnsi="Arial" w:cs="Arial"/>
          <w:b/>
        </w:rPr>
      </w:pPr>
    </w:p>
    <w:p w14:paraId="73DD38BA" w14:textId="77777777" w:rsidR="0002561F" w:rsidRDefault="0002561F" w:rsidP="00684E18">
      <w:pPr>
        <w:jc w:val="center"/>
        <w:outlineLvl w:val="0"/>
        <w:rPr>
          <w:rFonts w:ascii="Arial" w:hAnsi="Arial" w:cs="Arial"/>
          <w:b/>
        </w:rPr>
      </w:pPr>
    </w:p>
    <w:p w14:paraId="08D61EE6" w14:textId="77777777" w:rsidR="0002561F" w:rsidRDefault="0002561F" w:rsidP="00684E18">
      <w:pPr>
        <w:jc w:val="center"/>
        <w:outlineLvl w:val="0"/>
        <w:rPr>
          <w:rFonts w:ascii="Arial" w:hAnsi="Arial" w:cs="Arial"/>
          <w:b/>
        </w:rPr>
      </w:pPr>
    </w:p>
    <w:p w14:paraId="196C239E" w14:textId="77777777" w:rsidR="0002561F" w:rsidRDefault="0002561F" w:rsidP="00684E18">
      <w:pPr>
        <w:jc w:val="center"/>
        <w:outlineLvl w:val="0"/>
        <w:rPr>
          <w:rFonts w:ascii="Arial" w:hAnsi="Arial" w:cs="Arial"/>
          <w:b/>
        </w:rPr>
      </w:pPr>
    </w:p>
    <w:p w14:paraId="649F1181" w14:textId="77777777" w:rsidR="0002561F" w:rsidRDefault="0002561F" w:rsidP="00684E18">
      <w:pPr>
        <w:jc w:val="center"/>
        <w:outlineLvl w:val="0"/>
        <w:rPr>
          <w:rFonts w:ascii="Arial" w:hAnsi="Arial" w:cs="Arial"/>
          <w:b/>
        </w:rPr>
      </w:pPr>
    </w:p>
    <w:p w14:paraId="456F690A" w14:textId="77777777" w:rsidR="0002561F" w:rsidRDefault="0002561F" w:rsidP="00684E18">
      <w:pPr>
        <w:jc w:val="center"/>
        <w:outlineLvl w:val="0"/>
        <w:rPr>
          <w:rFonts w:ascii="Arial" w:hAnsi="Arial" w:cs="Arial"/>
          <w:b/>
        </w:rPr>
      </w:pPr>
    </w:p>
    <w:p w14:paraId="5E1D830A" w14:textId="77777777" w:rsidR="0002561F" w:rsidRDefault="0002561F" w:rsidP="00684E18">
      <w:pPr>
        <w:jc w:val="center"/>
        <w:outlineLvl w:val="0"/>
        <w:rPr>
          <w:rFonts w:ascii="Arial" w:hAnsi="Arial" w:cs="Arial"/>
          <w:b/>
        </w:rPr>
      </w:pPr>
    </w:p>
    <w:p w14:paraId="64356E06" w14:textId="77777777" w:rsidR="0002561F" w:rsidRDefault="0002561F" w:rsidP="00684E18">
      <w:pPr>
        <w:jc w:val="center"/>
        <w:outlineLvl w:val="0"/>
        <w:rPr>
          <w:rFonts w:ascii="Arial" w:hAnsi="Arial" w:cs="Arial"/>
          <w:b/>
        </w:rPr>
      </w:pPr>
    </w:p>
    <w:p w14:paraId="2D3911BE" w14:textId="77777777" w:rsidR="0002561F" w:rsidRDefault="0002561F" w:rsidP="00684E18">
      <w:pPr>
        <w:jc w:val="center"/>
        <w:outlineLvl w:val="0"/>
        <w:rPr>
          <w:rFonts w:ascii="Arial" w:hAnsi="Arial" w:cs="Arial"/>
          <w:b/>
        </w:rPr>
      </w:pPr>
    </w:p>
    <w:p w14:paraId="1BBBEC41" w14:textId="77777777" w:rsidR="0002561F" w:rsidRDefault="0002561F" w:rsidP="00684E18">
      <w:pPr>
        <w:jc w:val="center"/>
        <w:outlineLvl w:val="0"/>
        <w:rPr>
          <w:rFonts w:ascii="Arial" w:hAnsi="Arial" w:cs="Arial"/>
          <w:b/>
        </w:rPr>
      </w:pPr>
    </w:p>
    <w:p w14:paraId="13633C87" w14:textId="77777777" w:rsidR="0002561F" w:rsidRDefault="0002561F" w:rsidP="00684E18">
      <w:pPr>
        <w:jc w:val="center"/>
        <w:outlineLvl w:val="0"/>
        <w:rPr>
          <w:rFonts w:ascii="Arial" w:hAnsi="Arial" w:cs="Arial"/>
          <w:b/>
        </w:rPr>
      </w:pPr>
    </w:p>
    <w:p w14:paraId="6115C262" w14:textId="77777777" w:rsidR="0002561F" w:rsidRDefault="0002561F" w:rsidP="00684E18">
      <w:pPr>
        <w:jc w:val="center"/>
        <w:outlineLvl w:val="0"/>
        <w:rPr>
          <w:rFonts w:ascii="Arial" w:hAnsi="Arial" w:cs="Arial"/>
          <w:b/>
        </w:rPr>
      </w:pPr>
    </w:p>
    <w:p w14:paraId="1ACF2469" w14:textId="77777777" w:rsidR="0002561F" w:rsidRDefault="0002561F" w:rsidP="00684E18">
      <w:pPr>
        <w:jc w:val="center"/>
        <w:outlineLvl w:val="0"/>
        <w:rPr>
          <w:rFonts w:ascii="Arial" w:hAnsi="Arial" w:cs="Arial"/>
          <w:b/>
        </w:rPr>
      </w:pPr>
    </w:p>
    <w:p w14:paraId="17B49ED2" w14:textId="77777777" w:rsidR="0002561F" w:rsidRDefault="0002561F" w:rsidP="00684E18">
      <w:pPr>
        <w:jc w:val="center"/>
        <w:outlineLvl w:val="0"/>
        <w:rPr>
          <w:rFonts w:ascii="Arial" w:hAnsi="Arial" w:cs="Arial"/>
          <w:b/>
        </w:rPr>
      </w:pPr>
    </w:p>
    <w:p w14:paraId="016A6A36" w14:textId="77777777" w:rsidR="0002561F" w:rsidRDefault="0002561F" w:rsidP="00684E18">
      <w:pPr>
        <w:jc w:val="center"/>
        <w:outlineLvl w:val="0"/>
        <w:rPr>
          <w:rFonts w:ascii="Arial" w:hAnsi="Arial" w:cs="Arial"/>
          <w:b/>
        </w:rPr>
      </w:pPr>
    </w:p>
    <w:p w14:paraId="6A795854" w14:textId="77777777" w:rsidR="0002561F" w:rsidRDefault="0002561F" w:rsidP="00684E18">
      <w:pPr>
        <w:jc w:val="center"/>
        <w:outlineLvl w:val="0"/>
        <w:rPr>
          <w:rFonts w:ascii="Arial" w:hAnsi="Arial" w:cs="Arial"/>
          <w:b/>
        </w:rPr>
      </w:pPr>
    </w:p>
    <w:p w14:paraId="4C3E8FFE" w14:textId="77777777" w:rsidR="0002561F" w:rsidRDefault="0002561F" w:rsidP="00684E18">
      <w:pPr>
        <w:jc w:val="center"/>
        <w:outlineLvl w:val="0"/>
        <w:rPr>
          <w:rFonts w:ascii="Arial" w:hAnsi="Arial" w:cs="Arial"/>
          <w:b/>
        </w:rPr>
      </w:pPr>
    </w:p>
    <w:p w14:paraId="1726E3C9" w14:textId="77777777" w:rsidR="0002561F" w:rsidRDefault="0002561F" w:rsidP="00684E18">
      <w:pPr>
        <w:jc w:val="center"/>
        <w:outlineLvl w:val="0"/>
        <w:rPr>
          <w:rFonts w:ascii="Arial" w:hAnsi="Arial" w:cs="Arial"/>
          <w:b/>
        </w:rPr>
      </w:pPr>
    </w:p>
    <w:p w14:paraId="49FD47B2" w14:textId="77777777" w:rsidR="0002561F" w:rsidRDefault="0002561F" w:rsidP="00684E18">
      <w:pPr>
        <w:jc w:val="center"/>
        <w:outlineLvl w:val="0"/>
        <w:rPr>
          <w:rFonts w:ascii="Arial" w:hAnsi="Arial" w:cs="Arial"/>
          <w:b/>
        </w:rPr>
      </w:pPr>
    </w:p>
    <w:p w14:paraId="14B461EA" w14:textId="77777777" w:rsidR="0002561F" w:rsidRDefault="0002561F" w:rsidP="00684E18">
      <w:pPr>
        <w:jc w:val="center"/>
        <w:outlineLvl w:val="0"/>
        <w:rPr>
          <w:rFonts w:ascii="Arial" w:hAnsi="Arial" w:cs="Arial"/>
          <w:b/>
        </w:rPr>
      </w:pPr>
    </w:p>
    <w:p w14:paraId="671D1736" w14:textId="77777777" w:rsidR="0002561F" w:rsidRDefault="0002561F" w:rsidP="00684E18">
      <w:pPr>
        <w:jc w:val="center"/>
        <w:outlineLvl w:val="0"/>
        <w:rPr>
          <w:rFonts w:ascii="Arial" w:hAnsi="Arial" w:cs="Arial"/>
          <w:b/>
        </w:rPr>
      </w:pPr>
    </w:p>
    <w:p w14:paraId="62105E36" w14:textId="77777777" w:rsidR="0002561F" w:rsidRDefault="0002561F" w:rsidP="00684E18">
      <w:pPr>
        <w:jc w:val="center"/>
        <w:outlineLvl w:val="0"/>
        <w:rPr>
          <w:rFonts w:ascii="Arial" w:hAnsi="Arial" w:cs="Arial"/>
          <w:b/>
        </w:rPr>
      </w:pPr>
    </w:p>
    <w:p w14:paraId="28FB3787" w14:textId="77777777" w:rsidR="0002561F" w:rsidRDefault="0002561F" w:rsidP="00684E18">
      <w:pPr>
        <w:jc w:val="center"/>
        <w:outlineLvl w:val="0"/>
        <w:rPr>
          <w:rFonts w:ascii="Arial" w:hAnsi="Arial" w:cs="Arial"/>
          <w:b/>
        </w:rPr>
      </w:pPr>
    </w:p>
    <w:p w14:paraId="215B1CB9" w14:textId="77777777" w:rsidR="00051489" w:rsidRDefault="00051489" w:rsidP="00684E18">
      <w:pPr>
        <w:jc w:val="center"/>
        <w:outlineLvl w:val="0"/>
        <w:rPr>
          <w:rFonts w:ascii="Arial" w:hAnsi="Arial" w:cs="Arial"/>
          <w:b/>
        </w:rPr>
      </w:pPr>
    </w:p>
    <w:p w14:paraId="488DFDD3" w14:textId="77777777" w:rsidR="0002561F" w:rsidRDefault="0002561F" w:rsidP="00684E18">
      <w:pPr>
        <w:jc w:val="center"/>
        <w:outlineLvl w:val="0"/>
        <w:rPr>
          <w:rFonts w:ascii="Arial" w:hAnsi="Arial" w:cs="Arial"/>
          <w:b/>
        </w:rPr>
      </w:pPr>
    </w:p>
    <w:p w14:paraId="0A4F61F2" w14:textId="77777777" w:rsidR="0002561F" w:rsidRDefault="0002561F" w:rsidP="00684E18">
      <w:pPr>
        <w:jc w:val="center"/>
        <w:outlineLvl w:val="0"/>
        <w:rPr>
          <w:rFonts w:ascii="Arial" w:hAnsi="Arial" w:cs="Arial"/>
          <w:b/>
        </w:rPr>
      </w:pPr>
    </w:p>
    <w:p w14:paraId="226D2FAC" w14:textId="77777777" w:rsidR="0002561F" w:rsidRDefault="0002561F" w:rsidP="00684E18">
      <w:pPr>
        <w:jc w:val="center"/>
        <w:outlineLvl w:val="0"/>
        <w:rPr>
          <w:rFonts w:ascii="Arial" w:hAnsi="Arial" w:cs="Arial"/>
          <w:b/>
        </w:rPr>
      </w:pPr>
    </w:p>
    <w:p w14:paraId="51CA9A26" w14:textId="77777777" w:rsidR="0002561F" w:rsidRDefault="0002561F" w:rsidP="00684E18">
      <w:pPr>
        <w:jc w:val="center"/>
        <w:outlineLvl w:val="0"/>
        <w:rPr>
          <w:rFonts w:ascii="Arial" w:hAnsi="Arial" w:cs="Arial"/>
          <w:b/>
        </w:rPr>
      </w:pPr>
    </w:p>
    <w:p w14:paraId="64887447" w14:textId="77777777" w:rsidR="0002561F" w:rsidRDefault="0002561F" w:rsidP="00684E18">
      <w:pPr>
        <w:jc w:val="center"/>
        <w:outlineLvl w:val="0"/>
        <w:rPr>
          <w:rFonts w:ascii="Arial" w:hAnsi="Arial" w:cs="Arial"/>
          <w:b/>
        </w:rPr>
      </w:pPr>
    </w:p>
    <w:p w14:paraId="61E1A4C7" w14:textId="77777777" w:rsidR="0002561F" w:rsidRDefault="0002561F" w:rsidP="00684E18">
      <w:pPr>
        <w:jc w:val="center"/>
        <w:outlineLvl w:val="0"/>
        <w:rPr>
          <w:rFonts w:ascii="Arial" w:hAnsi="Arial" w:cs="Arial"/>
          <w:b/>
        </w:rPr>
      </w:pPr>
    </w:p>
    <w:p w14:paraId="287B5018" w14:textId="77777777" w:rsidR="0002561F" w:rsidRDefault="0002561F" w:rsidP="00684E18">
      <w:pPr>
        <w:jc w:val="center"/>
        <w:outlineLvl w:val="0"/>
        <w:rPr>
          <w:rFonts w:ascii="Arial" w:hAnsi="Arial" w:cs="Arial"/>
          <w:b/>
        </w:rPr>
      </w:pPr>
    </w:p>
    <w:p w14:paraId="1DBC6E7B" w14:textId="77777777" w:rsidR="0002561F" w:rsidRDefault="0002561F" w:rsidP="00684E18">
      <w:pPr>
        <w:jc w:val="center"/>
        <w:outlineLvl w:val="0"/>
        <w:rPr>
          <w:rFonts w:ascii="Arial" w:hAnsi="Arial" w:cs="Arial"/>
          <w:b/>
        </w:rPr>
      </w:pPr>
    </w:p>
    <w:p w14:paraId="0C8774B3" w14:textId="77777777" w:rsidR="0002561F" w:rsidRDefault="0002561F" w:rsidP="0002561F">
      <w:pPr>
        <w:outlineLvl w:val="0"/>
        <w:rPr>
          <w:rFonts w:ascii="Arial" w:hAnsi="Arial" w:cs="Arial"/>
          <w:b/>
        </w:rPr>
      </w:pPr>
    </w:p>
    <w:p w14:paraId="7ED28967" w14:textId="65713493" w:rsidR="000220AE" w:rsidRPr="002906C3" w:rsidRDefault="000220AE" w:rsidP="00684E18">
      <w:pPr>
        <w:jc w:val="center"/>
        <w:outlineLvl w:val="0"/>
        <w:rPr>
          <w:rFonts w:ascii="Arial" w:hAnsi="Arial" w:cs="Arial"/>
          <w:b/>
        </w:rPr>
      </w:pPr>
      <w:r w:rsidRPr="002906C3">
        <w:rPr>
          <w:rFonts w:ascii="Arial" w:hAnsi="Arial" w:cs="Arial"/>
          <w:b/>
        </w:rPr>
        <w:t>Contracts in Construction</w:t>
      </w:r>
    </w:p>
    <w:p w14:paraId="69A6864D" w14:textId="77777777" w:rsidR="000B7868" w:rsidRPr="002906C3" w:rsidRDefault="000B7868" w:rsidP="00684E18">
      <w:pPr>
        <w:rPr>
          <w:rFonts w:ascii="Arial" w:hAnsi="Arial" w:cs="Arial"/>
        </w:rPr>
      </w:pPr>
    </w:p>
    <w:p w14:paraId="67F212EB" w14:textId="77777777" w:rsidR="00234108" w:rsidRDefault="009E5A21" w:rsidP="00684E18">
      <w:pPr>
        <w:rPr>
          <w:rFonts w:ascii="Arial" w:hAnsi="Arial" w:cs="Arial"/>
        </w:rPr>
      </w:pPr>
      <w:r w:rsidRPr="002906C3">
        <w:rPr>
          <w:rFonts w:ascii="Arial" w:hAnsi="Arial" w:cs="Arial"/>
        </w:rPr>
        <w:t>C</w:t>
      </w:r>
      <w:r w:rsidR="00652F3F" w:rsidRPr="002906C3">
        <w:rPr>
          <w:rFonts w:ascii="Arial" w:hAnsi="Arial" w:cs="Arial"/>
        </w:rPr>
        <w:t>onstruction c</w:t>
      </w:r>
      <w:r w:rsidRPr="002906C3">
        <w:rPr>
          <w:rFonts w:ascii="Arial" w:hAnsi="Arial" w:cs="Arial"/>
        </w:rPr>
        <w:t>ontracts are</w:t>
      </w:r>
      <w:r w:rsidR="00652F3F" w:rsidRPr="002906C3">
        <w:rPr>
          <w:rFonts w:ascii="Arial" w:hAnsi="Arial" w:cs="Arial"/>
        </w:rPr>
        <w:t xml:space="preserve"> </w:t>
      </w:r>
      <w:r w:rsidR="0064757D" w:rsidRPr="002906C3">
        <w:rPr>
          <w:rFonts w:ascii="Arial" w:hAnsi="Arial" w:cs="Arial"/>
        </w:rPr>
        <w:t xml:space="preserve">legally binding documents which can be </w:t>
      </w:r>
      <w:r w:rsidR="00652F3F" w:rsidRPr="002906C3">
        <w:rPr>
          <w:rFonts w:ascii="Arial" w:hAnsi="Arial" w:cs="Arial"/>
        </w:rPr>
        <w:t>identified</w:t>
      </w:r>
      <w:r w:rsidRPr="002906C3">
        <w:rPr>
          <w:rFonts w:ascii="Arial" w:hAnsi="Arial" w:cs="Arial"/>
        </w:rPr>
        <w:t xml:space="preserve"> as either a wr</w:t>
      </w:r>
      <w:r w:rsidR="00E22331" w:rsidRPr="002906C3">
        <w:rPr>
          <w:rFonts w:ascii="Arial" w:hAnsi="Arial" w:cs="Arial"/>
        </w:rPr>
        <w:t xml:space="preserve">itten or spoken agreement </w:t>
      </w:r>
      <w:r w:rsidRPr="002906C3">
        <w:rPr>
          <w:rFonts w:ascii="Arial" w:hAnsi="Arial" w:cs="Arial"/>
        </w:rPr>
        <w:t>that involves the sale, employment or tenancy between 2 or more persons</w:t>
      </w:r>
      <w:r w:rsidR="007F052F" w:rsidRPr="002906C3">
        <w:rPr>
          <w:rFonts w:ascii="Arial" w:hAnsi="Arial" w:cs="Arial"/>
        </w:rPr>
        <w:t>.</w:t>
      </w:r>
    </w:p>
    <w:p w14:paraId="64216B12" w14:textId="77777777" w:rsidR="00234108" w:rsidRDefault="00234108" w:rsidP="00684E18">
      <w:pPr>
        <w:rPr>
          <w:rFonts w:ascii="Arial" w:hAnsi="Arial" w:cs="Arial"/>
        </w:rPr>
      </w:pPr>
    </w:p>
    <w:p w14:paraId="0118A25C" w14:textId="4CCCBCED" w:rsidR="0064757D" w:rsidRPr="002906C3" w:rsidRDefault="007F052F" w:rsidP="00684E18">
      <w:pPr>
        <w:rPr>
          <w:rFonts w:ascii="Arial" w:hAnsi="Arial" w:cs="Arial"/>
        </w:rPr>
      </w:pPr>
      <w:r w:rsidRPr="002906C3">
        <w:rPr>
          <w:rFonts w:ascii="Arial" w:hAnsi="Arial" w:cs="Arial"/>
        </w:rPr>
        <w:t xml:space="preserve"> </w:t>
      </w:r>
      <w:r w:rsidR="0064757D" w:rsidRPr="002906C3">
        <w:rPr>
          <w:rFonts w:ascii="Arial" w:hAnsi="Arial" w:cs="Arial"/>
        </w:rPr>
        <w:t xml:space="preserve">The formation of a contract is established so that any obligations can be agreed upon and to outline the rights and duties of each party involved. A contract is issued under the basis that both parties involved are to receive or give something of value as a consideration of the agreement. </w:t>
      </w:r>
    </w:p>
    <w:p w14:paraId="1D9301D3" w14:textId="77777777" w:rsidR="0065658C" w:rsidRPr="002906C3" w:rsidRDefault="0065658C" w:rsidP="00684E18">
      <w:pPr>
        <w:rPr>
          <w:rFonts w:ascii="Arial" w:hAnsi="Arial" w:cs="Arial"/>
        </w:rPr>
      </w:pPr>
    </w:p>
    <w:p w14:paraId="501FE824" w14:textId="7B7120F5" w:rsidR="00E447A0" w:rsidRDefault="00684E18" w:rsidP="00684E18">
      <w:pPr>
        <w:rPr>
          <w:rFonts w:ascii="Arial" w:hAnsi="Arial" w:cs="Arial"/>
        </w:rPr>
      </w:pPr>
      <w:r w:rsidRPr="002906C3">
        <w:rPr>
          <w:rFonts w:ascii="Arial" w:hAnsi="Arial" w:cs="Arial"/>
        </w:rPr>
        <w:t xml:space="preserve">The purpose of contracts in construction </w:t>
      </w:r>
      <w:r w:rsidRPr="002906C3">
        <w:rPr>
          <w:rFonts w:ascii="Arial" w:hAnsi="Arial" w:cs="Arial"/>
        </w:rPr>
        <w:t>determines what work is carried out by whom and permits each party to</w:t>
      </w:r>
      <w:r w:rsidRPr="002906C3">
        <w:rPr>
          <w:rFonts w:ascii="Arial" w:hAnsi="Arial" w:cs="Arial"/>
        </w:rPr>
        <w:t xml:space="preserve"> maintain their end of the obligation.</w:t>
      </w:r>
      <w:r w:rsidRPr="002906C3">
        <w:rPr>
          <w:rFonts w:ascii="Arial" w:hAnsi="Arial" w:cs="Arial"/>
        </w:rPr>
        <w:t xml:space="preserve"> </w:t>
      </w:r>
      <w:r w:rsidR="00D54BBF" w:rsidRPr="002906C3">
        <w:rPr>
          <w:rFonts w:ascii="Arial" w:hAnsi="Arial" w:cs="Arial"/>
        </w:rPr>
        <w:t xml:space="preserve">In construction, </w:t>
      </w:r>
      <w:r w:rsidRPr="002906C3">
        <w:rPr>
          <w:rFonts w:ascii="Arial" w:hAnsi="Arial" w:cs="Arial"/>
        </w:rPr>
        <w:t xml:space="preserve">agreements to carry out works typically involve large sum of money and verbal contracts might mislead information regarding the payment or completion. </w:t>
      </w:r>
    </w:p>
    <w:p w14:paraId="71156EE6" w14:textId="77777777" w:rsidR="00234108" w:rsidRPr="002906C3" w:rsidRDefault="00234108" w:rsidP="00684E18">
      <w:pPr>
        <w:rPr>
          <w:rFonts w:ascii="Arial" w:hAnsi="Arial" w:cs="Arial"/>
        </w:rPr>
      </w:pPr>
    </w:p>
    <w:p w14:paraId="08140E2B" w14:textId="3826CE34" w:rsidR="00EA2257" w:rsidRPr="002906C3" w:rsidRDefault="00D64581" w:rsidP="00684E18">
      <w:pPr>
        <w:pStyle w:val="Subtitle"/>
        <w:jc w:val="center"/>
        <w:rPr>
          <w:rStyle w:val="BookTitle"/>
          <w:rFonts w:ascii="Arial" w:hAnsi="Arial" w:cs="Arial"/>
          <w:i w:val="0"/>
          <w:color w:val="000000" w:themeColor="text1"/>
          <w:sz w:val="24"/>
          <w:szCs w:val="24"/>
        </w:rPr>
      </w:pPr>
      <w:r w:rsidRPr="002906C3">
        <w:rPr>
          <w:rStyle w:val="BookTitle"/>
          <w:rFonts w:ascii="Arial" w:hAnsi="Arial" w:cs="Arial"/>
          <w:i w:val="0"/>
          <w:color w:val="000000" w:themeColor="text1"/>
          <w:sz w:val="24"/>
          <w:szCs w:val="24"/>
        </w:rPr>
        <w:t>Elements of valid C</w:t>
      </w:r>
      <w:r w:rsidR="00307756" w:rsidRPr="002906C3">
        <w:rPr>
          <w:rStyle w:val="BookTitle"/>
          <w:rFonts w:ascii="Arial" w:hAnsi="Arial" w:cs="Arial"/>
          <w:i w:val="0"/>
          <w:color w:val="000000" w:themeColor="text1"/>
          <w:sz w:val="24"/>
          <w:szCs w:val="24"/>
        </w:rPr>
        <w:t>ontracts</w:t>
      </w:r>
    </w:p>
    <w:p w14:paraId="69A0A4D3" w14:textId="77777777" w:rsidR="00684E18" w:rsidRPr="002906C3" w:rsidRDefault="00684E18" w:rsidP="00684E18">
      <w:pPr>
        <w:rPr>
          <w:rFonts w:ascii="Arial" w:hAnsi="Arial" w:cs="Arial"/>
        </w:rPr>
      </w:pPr>
    </w:p>
    <w:p w14:paraId="43D2D766" w14:textId="24A51826" w:rsidR="00F72350" w:rsidRPr="002906C3" w:rsidRDefault="00F72350" w:rsidP="00684E18">
      <w:pPr>
        <w:rPr>
          <w:rFonts w:ascii="Arial" w:hAnsi="Arial" w:cs="Arial"/>
        </w:rPr>
      </w:pPr>
      <w:r w:rsidRPr="002906C3">
        <w:rPr>
          <w:rFonts w:ascii="Arial" w:hAnsi="Arial" w:cs="Arial"/>
        </w:rPr>
        <w:t>A basic binding contract establishes the legal relationship between parties. It is typically comprised of four</w:t>
      </w:r>
      <w:r w:rsidR="00307756" w:rsidRPr="002906C3">
        <w:rPr>
          <w:rFonts w:ascii="Arial" w:hAnsi="Arial" w:cs="Arial"/>
        </w:rPr>
        <w:t xml:space="preserve"> or more</w:t>
      </w:r>
      <w:r w:rsidRPr="002906C3">
        <w:rPr>
          <w:rFonts w:ascii="Arial" w:hAnsi="Arial" w:cs="Arial"/>
        </w:rPr>
        <w:t xml:space="preserve"> </w:t>
      </w:r>
      <w:r w:rsidR="007F052F" w:rsidRPr="002906C3">
        <w:rPr>
          <w:rFonts w:ascii="Arial" w:hAnsi="Arial" w:cs="Arial"/>
        </w:rPr>
        <w:t>essential</w:t>
      </w:r>
      <w:r w:rsidRPr="002906C3">
        <w:rPr>
          <w:rFonts w:ascii="Arial" w:hAnsi="Arial" w:cs="Arial"/>
        </w:rPr>
        <w:t xml:space="preserve"> elements, each of which </w:t>
      </w:r>
      <w:r w:rsidR="007F052F" w:rsidRPr="002906C3">
        <w:rPr>
          <w:rFonts w:ascii="Arial" w:hAnsi="Arial" w:cs="Arial"/>
        </w:rPr>
        <w:t>relate to the origin aspects</w:t>
      </w:r>
      <w:r w:rsidR="00307756" w:rsidRPr="002906C3">
        <w:rPr>
          <w:rFonts w:ascii="Arial" w:hAnsi="Arial" w:cs="Arial"/>
        </w:rPr>
        <w:t xml:space="preserve"> which called for the creation of the contract. </w:t>
      </w:r>
      <w:r w:rsidR="001D1F73" w:rsidRPr="002906C3">
        <w:rPr>
          <w:rFonts w:ascii="Arial" w:hAnsi="Arial" w:cs="Arial"/>
        </w:rPr>
        <w:t xml:space="preserve">The elements in the contract are what make it legally binding and therefore enforceable in the eyes of the court. It’s enforceable when both parties are in an agreement, have a value or consideration, hold individual capacity and intention </w:t>
      </w:r>
      <w:r w:rsidR="00201AF9" w:rsidRPr="002906C3">
        <w:rPr>
          <w:rFonts w:ascii="Arial" w:hAnsi="Arial" w:cs="Arial"/>
        </w:rPr>
        <w:t>to carry out the promise</w:t>
      </w:r>
      <w:r w:rsidR="001D1F73" w:rsidRPr="002906C3">
        <w:rPr>
          <w:rFonts w:ascii="Arial" w:hAnsi="Arial" w:cs="Arial"/>
        </w:rPr>
        <w:t xml:space="preserve"> within the law.</w:t>
      </w:r>
    </w:p>
    <w:p w14:paraId="77C31919" w14:textId="77777777" w:rsidR="00C549F2" w:rsidRPr="002906C3" w:rsidRDefault="00C549F2" w:rsidP="00684E18">
      <w:pPr>
        <w:rPr>
          <w:rFonts w:ascii="Arial" w:hAnsi="Arial" w:cs="Arial"/>
        </w:rPr>
      </w:pPr>
    </w:p>
    <w:p w14:paraId="614974F0" w14:textId="6EA742C0" w:rsidR="007F367B" w:rsidRPr="002906C3" w:rsidRDefault="00C549F2" w:rsidP="00684E18">
      <w:pPr>
        <w:rPr>
          <w:rFonts w:ascii="Arial" w:hAnsi="Arial" w:cs="Arial"/>
        </w:rPr>
      </w:pPr>
      <w:r w:rsidRPr="002906C3">
        <w:rPr>
          <w:rFonts w:ascii="Arial" w:hAnsi="Arial" w:cs="Arial"/>
          <w:b/>
        </w:rPr>
        <w:t>O</w:t>
      </w:r>
      <w:r w:rsidR="001130E0" w:rsidRPr="002906C3">
        <w:rPr>
          <w:rFonts w:ascii="Arial" w:hAnsi="Arial" w:cs="Arial"/>
          <w:b/>
        </w:rPr>
        <w:t>ffer</w:t>
      </w:r>
      <w:r w:rsidRPr="002906C3">
        <w:rPr>
          <w:rFonts w:ascii="Arial" w:hAnsi="Arial" w:cs="Arial"/>
          <w:b/>
        </w:rPr>
        <w:t xml:space="preserve"> –</w:t>
      </w:r>
      <w:r w:rsidR="00730150" w:rsidRPr="002906C3">
        <w:rPr>
          <w:rFonts w:ascii="Arial" w:hAnsi="Arial" w:cs="Arial"/>
        </w:rPr>
        <w:t xml:space="preserve"> </w:t>
      </w:r>
      <w:r w:rsidRPr="002906C3">
        <w:rPr>
          <w:rFonts w:ascii="Arial" w:hAnsi="Arial" w:cs="Arial"/>
        </w:rPr>
        <w:t>I</w:t>
      </w:r>
      <w:r w:rsidR="001130E0" w:rsidRPr="002906C3">
        <w:rPr>
          <w:rFonts w:ascii="Arial" w:hAnsi="Arial" w:cs="Arial"/>
        </w:rPr>
        <w:t xml:space="preserve">s the initial element which is proposed from one </w:t>
      </w:r>
      <w:r w:rsidR="007F367B" w:rsidRPr="002906C3">
        <w:rPr>
          <w:rFonts w:ascii="Arial" w:hAnsi="Arial" w:cs="Arial"/>
        </w:rPr>
        <w:t xml:space="preserve">party to another. The </w:t>
      </w:r>
      <w:r w:rsidR="0092597F" w:rsidRPr="002906C3">
        <w:rPr>
          <w:rFonts w:ascii="Arial" w:hAnsi="Arial" w:cs="Arial"/>
        </w:rPr>
        <w:t>proposition made must not be</w:t>
      </w:r>
      <w:r w:rsidR="00730150" w:rsidRPr="002906C3">
        <w:rPr>
          <w:rFonts w:ascii="Arial" w:hAnsi="Arial" w:cs="Arial"/>
        </w:rPr>
        <w:t xml:space="preserve"> an invitation to treat; an invitation for other offers and not acceptance</w:t>
      </w:r>
      <w:r w:rsidR="00542BA9" w:rsidRPr="002906C3">
        <w:rPr>
          <w:rFonts w:ascii="Arial" w:hAnsi="Arial" w:cs="Arial"/>
        </w:rPr>
        <w:t xml:space="preserve">. </w:t>
      </w:r>
      <w:r w:rsidR="002B5F2F" w:rsidRPr="002906C3">
        <w:rPr>
          <w:rFonts w:ascii="Arial" w:hAnsi="Arial" w:cs="Arial"/>
        </w:rPr>
        <w:t>Offers can be revoked at an</w:t>
      </w:r>
      <w:r w:rsidR="000F40F4" w:rsidRPr="002906C3">
        <w:rPr>
          <w:rFonts w:ascii="Arial" w:hAnsi="Arial" w:cs="Arial"/>
        </w:rPr>
        <w:t xml:space="preserve">y time prior to the acceptance and remain open until it is either accepted, rejected or revoked. Offers can also </w:t>
      </w:r>
      <w:r w:rsidRPr="002906C3">
        <w:rPr>
          <w:rFonts w:ascii="Arial" w:hAnsi="Arial" w:cs="Arial"/>
        </w:rPr>
        <w:t xml:space="preserve">be terminated under revocation or rejection. </w:t>
      </w:r>
    </w:p>
    <w:p w14:paraId="51CCC633" w14:textId="77777777" w:rsidR="00A44183" w:rsidRPr="002906C3" w:rsidRDefault="00A44183" w:rsidP="00684E18">
      <w:pPr>
        <w:rPr>
          <w:rFonts w:ascii="Arial" w:hAnsi="Arial" w:cs="Arial"/>
        </w:rPr>
      </w:pPr>
    </w:p>
    <w:p w14:paraId="37DC68EC" w14:textId="223427A7" w:rsidR="00A44183" w:rsidRPr="002906C3" w:rsidRDefault="00A44183" w:rsidP="00684E18">
      <w:pPr>
        <w:rPr>
          <w:rFonts w:ascii="Arial" w:hAnsi="Arial" w:cs="Arial"/>
        </w:rPr>
      </w:pPr>
      <w:r w:rsidRPr="002906C3">
        <w:rPr>
          <w:rFonts w:ascii="Arial" w:hAnsi="Arial" w:cs="Arial"/>
        </w:rPr>
        <w:t>Harvey v Facey [1893] shows us that no initial offer was granted and Facey was merely replying to a request of information.</w:t>
      </w:r>
    </w:p>
    <w:p w14:paraId="4F683748" w14:textId="77777777" w:rsidR="00307756" w:rsidRPr="002906C3" w:rsidRDefault="00307756" w:rsidP="00684E18">
      <w:pPr>
        <w:rPr>
          <w:rFonts w:ascii="Arial" w:hAnsi="Arial" w:cs="Arial"/>
        </w:rPr>
      </w:pPr>
    </w:p>
    <w:p w14:paraId="66D97401" w14:textId="77777777" w:rsidR="00684E18" w:rsidRPr="002906C3" w:rsidRDefault="00307756" w:rsidP="00684E18">
      <w:pPr>
        <w:rPr>
          <w:rFonts w:ascii="Arial" w:hAnsi="Arial" w:cs="Arial"/>
        </w:rPr>
      </w:pPr>
      <w:r w:rsidRPr="002906C3">
        <w:rPr>
          <w:rFonts w:ascii="Arial" w:hAnsi="Arial" w:cs="Arial"/>
          <w:b/>
        </w:rPr>
        <w:t>Acceptance</w:t>
      </w:r>
      <w:r w:rsidRPr="002906C3">
        <w:rPr>
          <w:rFonts w:ascii="Arial" w:hAnsi="Arial" w:cs="Arial"/>
        </w:rPr>
        <w:t xml:space="preserve"> </w:t>
      </w:r>
      <w:r w:rsidR="000F40F4" w:rsidRPr="002906C3">
        <w:rPr>
          <w:rFonts w:ascii="Arial" w:hAnsi="Arial" w:cs="Arial"/>
        </w:rPr>
        <w:t>–</w:t>
      </w:r>
      <w:r w:rsidRPr="002906C3">
        <w:rPr>
          <w:rFonts w:ascii="Arial" w:hAnsi="Arial" w:cs="Arial"/>
        </w:rPr>
        <w:t xml:space="preserve"> </w:t>
      </w:r>
      <w:r w:rsidRPr="002906C3">
        <w:rPr>
          <w:rFonts w:ascii="Arial" w:hAnsi="Arial" w:cs="Arial"/>
        </w:rPr>
        <w:t>On</w:t>
      </w:r>
      <w:r w:rsidR="000F40F4" w:rsidRPr="002906C3">
        <w:rPr>
          <w:rFonts w:ascii="Arial" w:hAnsi="Arial" w:cs="Arial"/>
        </w:rPr>
        <w:t>ce a</w:t>
      </w:r>
      <w:r w:rsidRPr="002906C3">
        <w:rPr>
          <w:rFonts w:ascii="Arial" w:hAnsi="Arial" w:cs="Arial"/>
        </w:rPr>
        <w:t xml:space="preserve"> party makes an offer</w:t>
      </w:r>
      <w:r w:rsidR="000F40F4" w:rsidRPr="002906C3">
        <w:rPr>
          <w:rFonts w:ascii="Arial" w:hAnsi="Arial" w:cs="Arial"/>
        </w:rPr>
        <w:t>, the involved party/s then have the option to accept based on the proposed obligations. Acceptance must be made in response to the offer which was agreed on by the involved parties and any alterations made to the contract after the agreement can</w:t>
      </w:r>
      <w:r w:rsidR="00730150" w:rsidRPr="002906C3">
        <w:rPr>
          <w:rFonts w:ascii="Arial" w:hAnsi="Arial" w:cs="Arial"/>
        </w:rPr>
        <w:t xml:space="preserve"> effectively discharge</w:t>
      </w:r>
      <w:r w:rsidR="000F40F4" w:rsidRPr="002906C3">
        <w:rPr>
          <w:rFonts w:ascii="Arial" w:hAnsi="Arial" w:cs="Arial"/>
        </w:rPr>
        <w:t xml:space="preserve"> it. Acceptance can be made through various ways;</w:t>
      </w:r>
      <w:r w:rsidR="00A44183" w:rsidRPr="002906C3">
        <w:rPr>
          <w:rFonts w:ascii="Arial" w:hAnsi="Arial" w:cs="Arial"/>
        </w:rPr>
        <w:t xml:space="preserve"> </w:t>
      </w:r>
      <w:r w:rsidR="000F40F4" w:rsidRPr="002906C3">
        <w:rPr>
          <w:rFonts w:ascii="Arial" w:hAnsi="Arial" w:cs="Arial"/>
        </w:rPr>
        <w:t>post or telephone and email.</w:t>
      </w:r>
      <w:r w:rsidR="00524BC8" w:rsidRPr="002906C3">
        <w:rPr>
          <w:rFonts w:ascii="Arial" w:hAnsi="Arial" w:cs="Arial"/>
        </w:rPr>
        <w:t xml:space="preserve"> </w:t>
      </w:r>
      <w:r w:rsidR="00730150" w:rsidRPr="002906C3">
        <w:rPr>
          <w:rFonts w:ascii="Arial" w:hAnsi="Arial" w:cs="Arial"/>
        </w:rPr>
        <w:t xml:space="preserve">Although evidence need not be in written form, operations can continue if a verbal agreement has been settled regardless if the contract has been reduced to writing. </w:t>
      </w:r>
    </w:p>
    <w:p w14:paraId="3524E571" w14:textId="77777777" w:rsidR="00684E18" w:rsidRPr="002906C3" w:rsidRDefault="00684E18" w:rsidP="00684E18">
      <w:pPr>
        <w:rPr>
          <w:rFonts w:ascii="Arial" w:hAnsi="Arial" w:cs="Arial"/>
        </w:rPr>
      </w:pPr>
    </w:p>
    <w:p w14:paraId="1990138C" w14:textId="495D4775" w:rsidR="002906C3" w:rsidRPr="002906C3" w:rsidRDefault="00542BA9" w:rsidP="00684E18">
      <w:pPr>
        <w:rPr>
          <w:rFonts w:ascii="Arial" w:hAnsi="Arial" w:cs="Arial"/>
        </w:rPr>
      </w:pPr>
      <w:r w:rsidRPr="002906C3">
        <w:rPr>
          <w:rFonts w:ascii="Arial" w:hAnsi="Arial" w:cs="Arial"/>
        </w:rPr>
        <w:t xml:space="preserve">Displayed in the case </w:t>
      </w:r>
      <w:r w:rsidR="005A63C0" w:rsidRPr="002906C3">
        <w:rPr>
          <w:rFonts w:ascii="Arial" w:hAnsi="Arial" w:cs="Arial"/>
          <w:i/>
        </w:rPr>
        <w:t>Felthouse v Bindley (1862),</w:t>
      </w:r>
      <w:r w:rsidRPr="002906C3">
        <w:rPr>
          <w:rFonts w:ascii="Arial" w:hAnsi="Arial" w:cs="Arial"/>
        </w:rPr>
        <w:t xml:space="preserve"> </w:t>
      </w:r>
      <w:r w:rsidR="00A44183" w:rsidRPr="002906C3">
        <w:rPr>
          <w:rFonts w:ascii="Arial" w:hAnsi="Arial" w:cs="Arial"/>
        </w:rPr>
        <w:t xml:space="preserve">acceptance must be communicated with </w:t>
      </w:r>
      <w:r w:rsidR="005A63C0" w:rsidRPr="002906C3">
        <w:rPr>
          <w:rFonts w:ascii="Arial" w:hAnsi="Arial" w:cs="Arial"/>
        </w:rPr>
        <w:t xml:space="preserve">the offeree as failure </w:t>
      </w:r>
      <w:r w:rsidR="00684E18" w:rsidRPr="002906C3">
        <w:rPr>
          <w:rFonts w:ascii="Arial" w:hAnsi="Arial" w:cs="Arial"/>
        </w:rPr>
        <w:t>to do so, will not legally bind each party to a contract.</w:t>
      </w:r>
    </w:p>
    <w:p w14:paraId="324182C4" w14:textId="77777777" w:rsidR="00E447A0" w:rsidRDefault="00E447A0" w:rsidP="00684E18">
      <w:pPr>
        <w:rPr>
          <w:rFonts w:ascii="Arial" w:hAnsi="Arial" w:cs="Arial"/>
        </w:rPr>
      </w:pPr>
    </w:p>
    <w:p w14:paraId="55CE8E5A" w14:textId="77777777" w:rsidR="005F3E34" w:rsidRDefault="005F3E34" w:rsidP="00684E18">
      <w:pPr>
        <w:rPr>
          <w:rFonts w:ascii="Arial" w:hAnsi="Arial" w:cs="Arial"/>
        </w:rPr>
      </w:pPr>
    </w:p>
    <w:p w14:paraId="7037FEE4" w14:textId="77777777" w:rsidR="005F3E34" w:rsidRDefault="005F3E34" w:rsidP="00684E18">
      <w:pPr>
        <w:rPr>
          <w:rFonts w:ascii="Arial" w:hAnsi="Arial" w:cs="Arial"/>
        </w:rPr>
      </w:pPr>
    </w:p>
    <w:p w14:paraId="2F3A55C2" w14:textId="77777777" w:rsidR="005F3E34" w:rsidRDefault="005F3E34" w:rsidP="00684E18">
      <w:pPr>
        <w:rPr>
          <w:rFonts w:ascii="Arial" w:hAnsi="Arial" w:cs="Arial"/>
          <w:b/>
        </w:rPr>
      </w:pPr>
    </w:p>
    <w:p w14:paraId="2DEE4BF4" w14:textId="418DC6F2" w:rsidR="00032308" w:rsidRPr="002906C3" w:rsidRDefault="00307756" w:rsidP="00684E18">
      <w:pPr>
        <w:rPr>
          <w:rFonts w:ascii="Arial" w:hAnsi="Arial" w:cs="Arial"/>
        </w:rPr>
      </w:pPr>
      <w:r w:rsidRPr="002906C3">
        <w:rPr>
          <w:rFonts w:ascii="Arial" w:hAnsi="Arial" w:cs="Arial"/>
          <w:b/>
        </w:rPr>
        <w:t xml:space="preserve">Consideration </w:t>
      </w:r>
      <w:r w:rsidRPr="002906C3">
        <w:rPr>
          <w:rFonts w:ascii="Arial" w:hAnsi="Arial" w:cs="Arial"/>
        </w:rPr>
        <w:t xml:space="preserve">– </w:t>
      </w:r>
      <w:r w:rsidR="00032308" w:rsidRPr="002906C3">
        <w:rPr>
          <w:rFonts w:ascii="Arial" w:hAnsi="Arial" w:cs="Arial"/>
        </w:rPr>
        <w:t xml:space="preserve">The most important element in a contract. During the initial offer, a consideration must be presented which provides the involved parties with a benefit and a disbenefit. The consideration </w:t>
      </w:r>
      <w:r w:rsidR="00F37110" w:rsidRPr="002906C3">
        <w:rPr>
          <w:rFonts w:ascii="Arial" w:hAnsi="Arial" w:cs="Arial"/>
        </w:rPr>
        <w:t>must have a value in order</w:t>
      </w:r>
      <w:r w:rsidR="00032308" w:rsidRPr="002906C3">
        <w:rPr>
          <w:rFonts w:ascii="Arial" w:hAnsi="Arial" w:cs="Arial"/>
        </w:rPr>
        <w:t xml:space="preserve"> for the contract to be enforceable</w:t>
      </w:r>
      <w:r w:rsidR="00F37110" w:rsidRPr="002906C3">
        <w:rPr>
          <w:rFonts w:ascii="Arial" w:hAnsi="Arial" w:cs="Arial"/>
        </w:rPr>
        <w:t xml:space="preserve"> and it must not be in the past</w:t>
      </w:r>
      <w:r w:rsidR="00032308" w:rsidRPr="002906C3">
        <w:rPr>
          <w:rFonts w:ascii="Arial" w:hAnsi="Arial" w:cs="Arial"/>
        </w:rPr>
        <w:t xml:space="preserve">. </w:t>
      </w:r>
      <w:r w:rsidR="00F37110" w:rsidRPr="002906C3">
        <w:rPr>
          <w:rFonts w:ascii="Arial" w:hAnsi="Arial" w:cs="Arial"/>
        </w:rPr>
        <w:t>Considerations can be seen as executed (Promise and Act between parties) or executory (Promise and Promise between parties).</w:t>
      </w:r>
    </w:p>
    <w:p w14:paraId="25F56269" w14:textId="77777777" w:rsidR="00545A16" w:rsidRPr="002906C3" w:rsidRDefault="00545A16" w:rsidP="00684E18">
      <w:pPr>
        <w:rPr>
          <w:rFonts w:ascii="Arial" w:hAnsi="Arial" w:cs="Arial"/>
        </w:rPr>
      </w:pPr>
    </w:p>
    <w:p w14:paraId="19909951" w14:textId="5F4B93AD" w:rsidR="00730150" w:rsidRPr="002906C3" w:rsidRDefault="00545A16" w:rsidP="00684E18">
      <w:pPr>
        <w:rPr>
          <w:rFonts w:ascii="Arial" w:hAnsi="Arial" w:cs="Arial"/>
        </w:rPr>
      </w:pPr>
      <w:r w:rsidRPr="002906C3">
        <w:rPr>
          <w:rFonts w:ascii="Arial" w:hAnsi="Arial" w:cs="Arial"/>
        </w:rPr>
        <w:t xml:space="preserve">Stilk v Myrick (1809) showed a dispute between employer and employee. Myrick promised his crew he would divide the money earned from his two crew members deserting, between the remaining 10 members. However, upon completion of the job, did not oblige his word which resulted in his crew member, Stilk, suing. Although Stilk was not granted claim as he was already in an existing duty of work. </w:t>
      </w:r>
    </w:p>
    <w:p w14:paraId="13527C5D" w14:textId="77777777" w:rsidR="00307756" w:rsidRPr="002906C3" w:rsidRDefault="00307756" w:rsidP="00684E18">
      <w:pPr>
        <w:rPr>
          <w:rFonts w:ascii="Arial" w:hAnsi="Arial" w:cs="Arial"/>
        </w:rPr>
      </w:pPr>
    </w:p>
    <w:p w14:paraId="6DCBA0D6" w14:textId="77777777" w:rsidR="00542BA9" w:rsidRPr="002906C3" w:rsidRDefault="00307756" w:rsidP="00684E18">
      <w:pPr>
        <w:rPr>
          <w:rFonts w:ascii="Arial" w:hAnsi="Arial" w:cs="Arial"/>
        </w:rPr>
      </w:pPr>
      <w:r w:rsidRPr="002906C3">
        <w:rPr>
          <w:rFonts w:ascii="Arial" w:hAnsi="Arial" w:cs="Arial"/>
          <w:b/>
        </w:rPr>
        <w:t>Intent to create legal relations</w:t>
      </w:r>
      <w:r w:rsidRPr="002906C3">
        <w:rPr>
          <w:rFonts w:ascii="Arial" w:hAnsi="Arial" w:cs="Arial"/>
        </w:rPr>
        <w:t xml:space="preserve"> – </w:t>
      </w:r>
      <w:r w:rsidR="00B8613A" w:rsidRPr="002906C3">
        <w:rPr>
          <w:rFonts w:ascii="Arial" w:hAnsi="Arial" w:cs="Arial"/>
        </w:rPr>
        <w:t>Explains that not all agreements should give the intention to create a legal relationship</w:t>
      </w:r>
      <w:r w:rsidR="00646BF0" w:rsidRPr="002906C3">
        <w:rPr>
          <w:rFonts w:ascii="Arial" w:hAnsi="Arial" w:cs="Arial"/>
        </w:rPr>
        <w:t xml:space="preserve"> which is shown in Balfour vs Balfour 1919 where Mr Balfour stopped making payments to his wife after they argued</w:t>
      </w:r>
      <w:r w:rsidR="00B8613A" w:rsidRPr="002906C3">
        <w:rPr>
          <w:rFonts w:ascii="Arial" w:hAnsi="Arial" w:cs="Arial"/>
        </w:rPr>
        <w:t xml:space="preserve">. </w:t>
      </w:r>
      <w:r w:rsidR="00646BF0" w:rsidRPr="002906C3">
        <w:rPr>
          <w:rFonts w:ascii="Arial" w:hAnsi="Arial" w:cs="Arial"/>
        </w:rPr>
        <w:t>However, a</w:t>
      </w:r>
      <w:r w:rsidR="00B8613A" w:rsidRPr="002906C3">
        <w:rPr>
          <w:rFonts w:ascii="Arial" w:hAnsi="Arial" w:cs="Arial"/>
        </w:rPr>
        <w:t>greements made in commercial context, assumes there are intentions to create legal relations</w:t>
      </w:r>
      <w:r w:rsidR="00542BA9" w:rsidRPr="002906C3">
        <w:rPr>
          <w:rFonts w:ascii="Arial" w:hAnsi="Arial" w:cs="Arial"/>
        </w:rPr>
        <w:t>.</w:t>
      </w:r>
    </w:p>
    <w:p w14:paraId="14816964" w14:textId="77777777" w:rsidR="00542BA9" w:rsidRPr="002906C3" w:rsidRDefault="00542BA9" w:rsidP="00684E18">
      <w:pPr>
        <w:rPr>
          <w:rFonts w:ascii="Arial" w:hAnsi="Arial" w:cs="Arial"/>
        </w:rPr>
      </w:pPr>
    </w:p>
    <w:p w14:paraId="7CD3E5B8" w14:textId="607D2A47" w:rsidR="00F37110" w:rsidRPr="002906C3" w:rsidRDefault="00542BA9" w:rsidP="00684E18">
      <w:pPr>
        <w:rPr>
          <w:rFonts w:ascii="Arial" w:hAnsi="Arial" w:cs="Arial"/>
        </w:rPr>
      </w:pPr>
      <w:r w:rsidRPr="002906C3">
        <w:rPr>
          <w:rFonts w:ascii="Arial" w:hAnsi="Arial" w:cs="Arial"/>
        </w:rPr>
        <w:t>A</w:t>
      </w:r>
      <w:r w:rsidR="00646BF0" w:rsidRPr="002906C3">
        <w:rPr>
          <w:rFonts w:ascii="Arial" w:hAnsi="Arial" w:cs="Arial"/>
        </w:rPr>
        <w:t xml:space="preserve">s documented in </w:t>
      </w:r>
      <w:r w:rsidR="00646BF0" w:rsidRPr="002906C3">
        <w:rPr>
          <w:rFonts w:ascii="Arial" w:hAnsi="Arial" w:cs="Arial"/>
          <w:i/>
        </w:rPr>
        <w:t>Purton v Kilker Project Ltd (2015)</w:t>
      </w:r>
      <w:r w:rsidR="00646BF0" w:rsidRPr="002906C3">
        <w:rPr>
          <w:rFonts w:ascii="Arial" w:hAnsi="Arial" w:cs="Arial"/>
          <w:i/>
        </w:rPr>
        <w:t>.</w:t>
      </w:r>
      <w:r w:rsidR="00646BF0" w:rsidRPr="002906C3">
        <w:rPr>
          <w:rFonts w:ascii="Arial" w:hAnsi="Arial" w:cs="Arial"/>
        </w:rPr>
        <w:t xml:space="preserve"> Purton had undertaken work for Kilker under a verbal agreement. Once the work was complete, Kilker refused to make payment under the basis that there was no written contractual agreement nor was there intention to create relations. Purton argued that he had previously completed work for Kilker at greater expense, which proved the intent. Judgement was granted in favour of Purton as it would have been unrealistic to assume no contract had existed. </w:t>
      </w:r>
    </w:p>
    <w:p w14:paraId="47A69DC3" w14:textId="77777777" w:rsidR="006D20BA" w:rsidRPr="002906C3" w:rsidRDefault="006D20BA" w:rsidP="00684E18">
      <w:pPr>
        <w:rPr>
          <w:rFonts w:ascii="Arial" w:hAnsi="Arial" w:cs="Arial"/>
        </w:rPr>
      </w:pPr>
    </w:p>
    <w:p w14:paraId="1D269E49" w14:textId="034CF7D2" w:rsidR="006D20BA" w:rsidRPr="002906C3" w:rsidRDefault="006D20BA" w:rsidP="00684E18">
      <w:pPr>
        <w:rPr>
          <w:rFonts w:ascii="Arial" w:hAnsi="Arial" w:cs="Arial"/>
        </w:rPr>
      </w:pPr>
      <w:r w:rsidRPr="002906C3">
        <w:rPr>
          <w:rFonts w:ascii="Arial" w:hAnsi="Arial" w:cs="Arial"/>
          <w:b/>
        </w:rPr>
        <w:t>Capacity</w:t>
      </w:r>
      <w:r w:rsidRPr="002906C3">
        <w:rPr>
          <w:rFonts w:ascii="Arial" w:hAnsi="Arial" w:cs="Arial"/>
        </w:rPr>
        <w:t xml:space="preserve"> – </w:t>
      </w:r>
      <w:r w:rsidR="00B8613A" w:rsidRPr="002906C3">
        <w:rPr>
          <w:rFonts w:ascii="Arial" w:hAnsi="Arial" w:cs="Arial"/>
        </w:rPr>
        <w:t xml:space="preserve">Relates to the parties in contract having sufficient capacity to fulfill the obligations proposed. People below the age of 18 are not legally acknowledged as possessing full capability and therefore not allowed to enter legally binding contracts. People who do not hold sound mind or judgement, are also recognised under this.  </w:t>
      </w:r>
    </w:p>
    <w:p w14:paraId="3A2C9189" w14:textId="2E7E7F4B" w:rsidR="00C32355" w:rsidRPr="002906C3" w:rsidRDefault="00C32355" w:rsidP="00684E18">
      <w:pPr>
        <w:rPr>
          <w:rFonts w:ascii="Arial" w:hAnsi="Arial" w:cs="Arial"/>
        </w:rPr>
      </w:pPr>
    </w:p>
    <w:p w14:paraId="26CAC6AE" w14:textId="54024C1B" w:rsidR="00D54BBF" w:rsidRPr="002906C3" w:rsidRDefault="00280184" w:rsidP="00684E18">
      <w:pPr>
        <w:rPr>
          <w:rFonts w:ascii="Arial" w:hAnsi="Arial" w:cs="Arial"/>
        </w:rPr>
      </w:pPr>
      <w:r w:rsidRPr="002906C3">
        <w:rPr>
          <w:rFonts w:ascii="Arial" w:hAnsi="Arial" w:cs="Arial"/>
        </w:rPr>
        <w:t xml:space="preserve">The case between Hart v O'Connor [1985] shows that O’Connor was not of sound mind and lacked contractual capacity when selling land to Hart. </w:t>
      </w:r>
      <w:r w:rsidR="008C2BCB" w:rsidRPr="002906C3">
        <w:rPr>
          <w:rFonts w:ascii="Arial" w:hAnsi="Arial" w:cs="Arial"/>
        </w:rPr>
        <w:t xml:space="preserve">However, due to the Hart </w:t>
      </w:r>
      <w:r w:rsidR="008768D9">
        <w:rPr>
          <w:rFonts w:ascii="Arial" w:hAnsi="Arial" w:cs="Arial"/>
        </w:rPr>
        <w:t xml:space="preserve">being unaware of </w:t>
      </w:r>
      <w:r w:rsidR="008C2BCB" w:rsidRPr="002906C3">
        <w:rPr>
          <w:rFonts w:ascii="Arial" w:hAnsi="Arial" w:cs="Arial"/>
        </w:rPr>
        <w:t xml:space="preserve">this, the contract was negotiated in good faith and not </w:t>
      </w:r>
      <w:r w:rsidR="00D92107">
        <w:rPr>
          <w:rFonts w:ascii="Arial" w:hAnsi="Arial" w:cs="Arial"/>
        </w:rPr>
        <w:t xml:space="preserve">regarded as </w:t>
      </w:r>
      <w:r w:rsidR="008C2BCB" w:rsidRPr="002906C3">
        <w:rPr>
          <w:rFonts w:ascii="Arial" w:hAnsi="Arial" w:cs="Arial"/>
        </w:rPr>
        <w:t>voidable.</w:t>
      </w:r>
    </w:p>
    <w:p w14:paraId="2F20F57D" w14:textId="77777777" w:rsidR="00280184" w:rsidRPr="002906C3" w:rsidRDefault="00280184" w:rsidP="00684E18">
      <w:pPr>
        <w:rPr>
          <w:rFonts w:ascii="Arial" w:hAnsi="Arial" w:cs="Arial"/>
          <w:b/>
        </w:rPr>
      </w:pPr>
    </w:p>
    <w:p w14:paraId="71E3A23B" w14:textId="77777777" w:rsidR="0065658C" w:rsidRPr="002906C3" w:rsidRDefault="0065658C" w:rsidP="00684E18">
      <w:pPr>
        <w:jc w:val="center"/>
        <w:rPr>
          <w:rFonts w:ascii="Arial" w:hAnsi="Arial" w:cs="Arial"/>
          <w:b/>
        </w:rPr>
      </w:pPr>
      <w:r w:rsidRPr="002906C3">
        <w:rPr>
          <w:rFonts w:ascii="Arial" w:hAnsi="Arial" w:cs="Arial"/>
          <w:b/>
        </w:rPr>
        <w:t>Validity of Contracts</w:t>
      </w:r>
    </w:p>
    <w:p w14:paraId="44D3AEB7" w14:textId="77777777" w:rsidR="0065658C" w:rsidRPr="002906C3" w:rsidRDefault="0065658C" w:rsidP="00684E18">
      <w:pPr>
        <w:rPr>
          <w:rFonts w:ascii="Arial" w:hAnsi="Arial" w:cs="Arial"/>
        </w:rPr>
      </w:pPr>
    </w:p>
    <w:p w14:paraId="574EFFF2" w14:textId="6B4840FD" w:rsidR="00D64581" w:rsidRPr="002906C3" w:rsidRDefault="00DE5AB9" w:rsidP="00684E18">
      <w:pPr>
        <w:outlineLvl w:val="0"/>
        <w:rPr>
          <w:rFonts w:ascii="Arial" w:hAnsi="Arial" w:cs="Arial"/>
        </w:rPr>
      </w:pPr>
      <w:r w:rsidRPr="002906C3">
        <w:rPr>
          <w:rFonts w:ascii="Arial" w:hAnsi="Arial" w:cs="Arial"/>
        </w:rPr>
        <w:t>Recognising that a contract could be</w:t>
      </w:r>
      <w:r w:rsidR="00D64581" w:rsidRPr="002906C3">
        <w:rPr>
          <w:rFonts w:ascii="Arial" w:hAnsi="Arial" w:cs="Arial"/>
        </w:rPr>
        <w:t xml:space="preserve"> invalid can be seen through </w:t>
      </w:r>
      <w:r w:rsidR="00D64581" w:rsidRPr="002906C3">
        <w:rPr>
          <w:rFonts w:ascii="Arial" w:hAnsi="Arial" w:cs="Arial"/>
        </w:rPr>
        <w:t xml:space="preserve">being void, voidable or unenforceable in the eyes of the court. </w:t>
      </w:r>
      <w:r w:rsidR="00D64581" w:rsidRPr="002906C3">
        <w:rPr>
          <w:rFonts w:ascii="Arial" w:hAnsi="Arial" w:cs="Arial"/>
        </w:rPr>
        <w:t xml:space="preserve">This </w:t>
      </w:r>
      <w:r w:rsidRPr="002906C3">
        <w:rPr>
          <w:rFonts w:ascii="Arial" w:hAnsi="Arial" w:cs="Arial"/>
        </w:rPr>
        <w:t>means the contracts might not be enforceable through law due to being deficient.</w:t>
      </w:r>
    </w:p>
    <w:p w14:paraId="3BD5E082" w14:textId="77777777" w:rsidR="00DE5AB9" w:rsidRPr="002906C3" w:rsidRDefault="00DE5AB9" w:rsidP="00684E18">
      <w:pPr>
        <w:outlineLvl w:val="0"/>
        <w:rPr>
          <w:rFonts w:ascii="Arial" w:hAnsi="Arial" w:cs="Arial"/>
        </w:rPr>
      </w:pPr>
    </w:p>
    <w:p w14:paraId="7B4DB821" w14:textId="31844030" w:rsidR="00B263BA" w:rsidRPr="002906C3" w:rsidRDefault="00DE5AB9" w:rsidP="00684E18">
      <w:pPr>
        <w:outlineLvl w:val="0"/>
        <w:rPr>
          <w:rFonts w:ascii="Arial" w:hAnsi="Arial" w:cs="Arial"/>
        </w:rPr>
      </w:pPr>
      <w:r w:rsidRPr="002906C3">
        <w:rPr>
          <w:rFonts w:ascii="Arial" w:hAnsi="Arial" w:cs="Arial"/>
        </w:rPr>
        <w:t xml:space="preserve">Void contract </w:t>
      </w:r>
      <w:r w:rsidR="00B263BA" w:rsidRPr="002906C3">
        <w:rPr>
          <w:rFonts w:ascii="Arial" w:hAnsi="Arial" w:cs="Arial"/>
        </w:rPr>
        <w:t>–</w:t>
      </w:r>
      <w:r w:rsidR="00D64581" w:rsidRPr="002906C3">
        <w:rPr>
          <w:rFonts w:ascii="Arial" w:hAnsi="Arial" w:cs="Arial"/>
        </w:rPr>
        <w:t xml:space="preserve"> </w:t>
      </w:r>
      <w:r w:rsidRPr="002906C3">
        <w:rPr>
          <w:rFonts w:ascii="Arial" w:hAnsi="Arial" w:cs="Arial"/>
        </w:rPr>
        <w:t>A</w:t>
      </w:r>
      <w:r w:rsidR="00D64581" w:rsidRPr="002906C3">
        <w:rPr>
          <w:rFonts w:ascii="Arial" w:hAnsi="Arial" w:cs="Arial"/>
        </w:rPr>
        <w:t>re seen to be lacking in essential elements which comprise a basic contract. They have no effect in court as they</w:t>
      </w:r>
      <w:r w:rsidRPr="002906C3">
        <w:rPr>
          <w:rFonts w:ascii="Arial" w:hAnsi="Arial" w:cs="Arial"/>
        </w:rPr>
        <w:t xml:space="preserve"> were never in existence to begin with.</w:t>
      </w:r>
    </w:p>
    <w:p w14:paraId="43BD0864" w14:textId="77777777" w:rsidR="00A43098" w:rsidRPr="002906C3" w:rsidRDefault="00A43098" w:rsidP="00684E18">
      <w:pPr>
        <w:outlineLvl w:val="0"/>
        <w:rPr>
          <w:rFonts w:ascii="Arial" w:hAnsi="Arial" w:cs="Arial"/>
        </w:rPr>
      </w:pPr>
    </w:p>
    <w:p w14:paraId="345902D6" w14:textId="55EF3EEB" w:rsidR="005F3E34" w:rsidRPr="002906C3" w:rsidRDefault="00B263BA" w:rsidP="00684E18">
      <w:pPr>
        <w:outlineLvl w:val="0"/>
        <w:rPr>
          <w:rFonts w:ascii="Arial" w:hAnsi="Arial" w:cs="Arial"/>
        </w:rPr>
      </w:pPr>
      <w:r w:rsidRPr="002906C3">
        <w:rPr>
          <w:rFonts w:ascii="Arial" w:hAnsi="Arial" w:cs="Arial"/>
        </w:rPr>
        <w:t xml:space="preserve">Voidable contract – </w:t>
      </w:r>
      <w:r w:rsidR="00A43098" w:rsidRPr="002906C3">
        <w:rPr>
          <w:rFonts w:ascii="Arial" w:hAnsi="Arial" w:cs="Arial"/>
        </w:rPr>
        <w:t xml:space="preserve">Are contracts that are seen to contain all elements and be of valid and enforceable standing but may hold a flaw that could jeopardies the validity and become void. </w:t>
      </w:r>
    </w:p>
    <w:p w14:paraId="47663E27" w14:textId="77777777" w:rsidR="00A43098" w:rsidRPr="002906C3" w:rsidRDefault="00A43098" w:rsidP="00684E18">
      <w:pPr>
        <w:outlineLvl w:val="0"/>
        <w:rPr>
          <w:rFonts w:ascii="Arial" w:hAnsi="Arial" w:cs="Arial"/>
        </w:rPr>
      </w:pPr>
    </w:p>
    <w:p w14:paraId="15F3E0F3" w14:textId="559ED3DD" w:rsidR="00B263BA" w:rsidRPr="002906C3" w:rsidRDefault="00B263BA" w:rsidP="00684E18">
      <w:pPr>
        <w:outlineLvl w:val="0"/>
        <w:rPr>
          <w:rFonts w:ascii="Arial" w:hAnsi="Arial" w:cs="Arial"/>
        </w:rPr>
      </w:pPr>
      <w:r w:rsidRPr="002906C3">
        <w:rPr>
          <w:rFonts w:ascii="Arial" w:hAnsi="Arial" w:cs="Arial"/>
        </w:rPr>
        <w:t>Unenforceable contract –</w:t>
      </w:r>
      <w:r w:rsidR="00BB1F26" w:rsidRPr="002906C3">
        <w:rPr>
          <w:rFonts w:ascii="Arial" w:hAnsi="Arial" w:cs="Arial"/>
        </w:rPr>
        <w:t xml:space="preserve"> The contract might still be valid but will be seen as</w:t>
      </w:r>
      <w:r w:rsidR="00BB1F26" w:rsidRPr="002906C3">
        <w:rPr>
          <w:rFonts w:ascii="Arial" w:hAnsi="Arial" w:cs="Arial"/>
        </w:rPr>
        <w:t xml:space="preserve"> unenforceable by a court of law.</w:t>
      </w:r>
      <w:r w:rsidR="00BB1F26" w:rsidRPr="002906C3">
        <w:rPr>
          <w:rFonts w:ascii="Arial" w:hAnsi="Arial" w:cs="Arial"/>
        </w:rPr>
        <w:t xml:space="preserve"> These types of contract</w:t>
      </w:r>
      <w:r w:rsidR="00C32355" w:rsidRPr="002906C3">
        <w:rPr>
          <w:rFonts w:ascii="Arial" w:hAnsi="Arial" w:cs="Arial"/>
        </w:rPr>
        <w:t xml:space="preserve"> cannot be enforced due to </w:t>
      </w:r>
      <w:r w:rsidR="00BB1F26" w:rsidRPr="002906C3">
        <w:rPr>
          <w:rFonts w:ascii="Arial" w:hAnsi="Arial" w:cs="Arial"/>
        </w:rPr>
        <w:t>a lack of capacity wi</w:t>
      </w:r>
      <w:r w:rsidR="00C32355" w:rsidRPr="002906C3">
        <w:rPr>
          <w:rFonts w:ascii="Arial" w:hAnsi="Arial" w:cs="Arial"/>
        </w:rPr>
        <w:t>th the involved parties,</w:t>
      </w:r>
      <w:r w:rsidR="00BB1F26" w:rsidRPr="002906C3">
        <w:rPr>
          <w:rFonts w:ascii="Arial" w:hAnsi="Arial" w:cs="Arial"/>
        </w:rPr>
        <w:t xml:space="preserve"> misrepresentation</w:t>
      </w:r>
      <w:r w:rsidR="00C32355" w:rsidRPr="002906C3">
        <w:rPr>
          <w:rFonts w:ascii="Arial" w:hAnsi="Arial" w:cs="Arial"/>
        </w:rPr>
        <w:t>, through duress or illegal activity.</w:t>
      </w:r>
    </w:p>
    <w:p w14:paraId="386B3CE1" w14:textId="77777777" w:rsidR="00A43098" w:rsidRPr="002906C3" w:rsidRDefault="00A43098" w:rsidP="00684E18">
      <w:pPr>
        <w:outlineLvl w:val="0"/>
        <w:rPr>
          <w:rFonts w:ascii="Arial" w:hAnsi="Arial" w:cs="Arial"/>
        </w:rPr>
      </w:pPr>
    </w:p>
    <w:p w14:paraId="1EFB8DA9" w14:textId="5D1F5B25" w:rsidR="00BB1F26" w:rsidRPr="002906C3" w:rsidRDefault="00B263BA" w:rsidP="00684E18">
      <w:pPr>
        <w:outlineLvl w:val="0"/>
        <w:rPr>
          <w:rFonts w:ascii="Arial" w:hAnsi="Arial" w:cs="Arial"/>
        </w:rPr>
      </w:pPr>
      <w:r w:rsidRPr="002906C3">
        <w:rPr>
          <w:rFonts w:ascii="Arial" w:hAnsi="Arial" w:cs="Arial"/>
        </w:rPr>
        <w:t>Specialty</w:t>
      </w:r>
      <w:r w:rsidR="00D64581" w:rsidRPr="002906C3">
        <w:rPr>
          <w:rFonts w:ascii="Arial" w:hAnsi="Arial" w:cs="Arial"/>
        </w:rPr>
        <w:t xml:space="preserve"> contracts</w:t>
      </w:r>
      <w:r w:rsidRPr="002906C3">
        <w:rPr>
          <w:rFonts w:ascii="Arial" w:hAnsi="Arial" w:cs="Arial"/>
        </w:rPr>
        <w:t xml:space="preserve"> –</w:t>
      </w:r>
      <w:r w:rsidR="00C32355" w:rsidRPr="002906C3">
        <w:rPr>
          <w:rFonts w:ascii="Arial" w:hAnsi="Arial" w:cs="Arial"/>
        </w:rPr>
        <w:t xml:space="preserve"> </w:t>
      </w:r>
      <w:r w:rsidR="000A3BCF" w:rsidRPr="002906C3">
        <w:rPr>
          <w:rFonts w:ascii="Arial" w:hAnsi="Arial" w:cs="Arial"/>
        </w:rPr>
        <w:t>Are identified as contracts where the consideration is not a compulsory element. This means a contract can be issued but be value to both parties involved.</w:t>
      </w:r>
    </w:p>
    <w:p w14:paraId="33764C3C" w14:textId="77777777" w:rsidR="00BB1F26" w:rsidRPr="002906C3" w:rsidRDefault="00BB1F26" w:rsidP="00684E18">
      <w:pPr>
        <w:rPr>
          <w:rFonts w:ascii="Arial" w:hAnsi="Arial" w:cs="Arial"/>
          <w:b/>
        </w:rPr>
      </w:pPr>
    </w:p>
    <w:p w14:paraId="7185E535" w14:textId="0B8957F0" w:rsidR="00F72350" w:rsidRPr="002906C3" w:rsidRDefault="00307756" w:rsidP="00684E18">
      <w:pPr>
        <w:rPr>
          <w:rFonts w:ascii="Arial" w:hAnsi="Arial" w:cs="Arial"/>
          <w:b/>
        </w:rPr>
      </w:pPr>
      <w:r w:rsidRPr="002906C3">
        <w:rPr>
          <w:rFonts w:ascii="Arial" w:hAnsi="Arial" w:cs="Arial"/>
          <w:b/>
        </w:rPr>
        <w:t>Discharge of contract</w:t>
      </w:r>
    </w:p>
    <w:p w14:paraId="0DE45479" w14:textId="77777777" w:rsidR="00307756" w:rsidRPr="002906C3" w:rsidRDefault="00307756" w:rsidP="00684E18">
      <w:pPr>
        <w:rPr>
          <w:rFonts w:ascii="Arial" w:hAnsi="Arial" w:cs="Arial"/>
        </w:rPr>
      </w:pPr>
    </w:p>
    <w:p w14:paraId="7D370B6E" w14:textId="136C5F96" w:rsidR="002E11EF" w:rsidRPr="002906C3" w:rsidRDefault="00307756" w:rsidP="00684E18">
      <w:pPr>
        <w:rPr>
          <w:rFonts w:ascii="Arial" w:hAnsi="Arial" w:cs="Arial"/>
        </w:rPr>
      </w:pPr>
      <w:r w:rsidRPr="002906C3">
        <w:rPr>
          <w:rFonts w:ascii="Arial" w:hAnsi="Arial" w:cs="Arial"/>
        </w:rPr>
        <w:t>Though in many cases</w:t>
      </w:r>
      <w:r w:rsidR="00B60BE2" w:rsidRPr="002906C3">
        <w:rPr>
          <w:rFonts w:ascii="Arial" w:hAnsi="Arial" w:cs="Arial"/>
        </w:rPr>
        <w:t>,</w:t>
      </w:r>
      <w:r w:rsidRPr="002906C3">
        <w:rPr>
          <w:rFonts w:ascii="Arial" w:hAnsi="Arial" w:cs="Arial"/>
        </w:rPr>
        <w:t xml:space="preserve"> disagreements after the acceptance of a contract can arise and result in dis</w:t>
      </w:r>
      <w:r w:rsidR="00EA2257" w:rsidRPr="002906C3">
        <w:rPr>
          <w:rFonts w:ascii="Arial" w:hAnsi="Arial" w:cs="Arial"/>
        </w:rPr>
        <w:t>charge</w:t>
      </w:r>
      <w:r w:rsidRPr="002906C3">
        <w:rPr>
          <w:rFonts w:ascii="Arial" w:hAnsi="Arial" w:cs="Arial"/>
        </w:rPr>
        <w:t xml:space="preserve">s or termination. A discharge of a valid contract can be seen </w:t>
      </w:r>
      <w:r w:rsidR="00EA2257" w:rsidRPr="002906C3">
        <w:rPr>
          <w:rFonts w:ascii="Arial" w:hAnsi="Arial" w:cs="Arial"/>
        </w:rPr>
        <w:t>through either the performance, ag</w:t>
      </w:r>
      <w:r w:rsidRPr="002906C3">
        <w:rPr>
          <w:rFonts w:ascii="Arial" w:hAnsi="Arial" w:cs="Arial"/>
        </w:rPr>
        <w:t xml:space="preserve">reement, frustration or breach. </w:t>
      </w:r>
    </w:p>
    <w:p w14:paraId="109B038E" w14:textId="77777777" w:rsidR="00EA2257" w:rsidRPr="002906C3" w:rsidRDefault="00EA2257" w:rsidP="00684E18">
      <w:pPr>
        <w:rPr>
          <w:rFonts w:ascii="Arial" w:hAnsi="Arial" w:cs="Arial"/>
        </w:rPr>
      </w:pPr>
    </w:p>
    <w:p w14:paraId="65D8913F" w14:textId="77777777" w:rsidR="00710E55" w:rsidRDefault="00EA2257" w:rsidP="00684E18">
      <w:pPr>
        <w:pStyle w:val="ListParagraph"/>
        <w:numPr>
          <w:ilvl w:val="0"/>
          <w:numId w:val="5"/>
        </w:numPr>
        <w:rPr>
          <w:rFonts w:ascii="Arial" w:hAnsi="Arial" w:cs="Arial"/>
        </w:rPr>
      </w:pPr>
      <w:r w:rsidRPr="002906C3">
        <w:rPr>
          <w:rFonts w:ascii="Arial" w:hAnsi="Arial" w:cs="Arial"/>
        </w:rPr>
        <w:t xml:space="preserve">A discharge of contract though performance, is seen as the contract accomplishing </w:t>
      </w:r>
      <w:r w:rsidR="00F120FF" w:rsidRPr="002906C3">
        <w:rPr>
          <w:rFonts w:ascii="Arial" w:hAnsi="Arial" w:cs="Arial"/>
        </w:rPr>
        <w:t>the proposed</w:t>
      </w:r>
      <w:r w:rsidRPr="002906C3">
        <w:rPr>
          <w:rFonts w:ascii="Arial" w:hAnsi="Arial" w:cs="Arial"/>
        </w:rPr>
        <w:t xml:space="preserve"> work with</w:t>
      </w:r>
      <w:r w:rsidR="00F120FF" w:rsidRPr="002906C3">
        <w:rPr>
          <w:rFonts w:ascii="Arial" w:hAnsi="Arial" w:cs="Arial"/>
        </w:rPr>
        <w:t>in the select time and manner stated</w:t>
      </w:r>
      <w:r w:rsidRPr="002906C3">
        <w:rPr>
          <w:rFonts w:ascii="Arial" w:hAnsi="Arial" w:cs="Arial"/>
        </w:rPr>
        <w:t>. Upon completion, the contract releases each party from their obligations.</w:t>
      </w:r>
      <w:r w:rsidR="00710E55">
        <w:rPr>
          <w:rFonts w:ascii="Arial" w:hAnsi="Arial" w:cs="Arial"/>
        </w:rPr>
        <w:t xml:space="preserve"> </w:t>
      </w:r>
    </w:p>
    <w:p w14:paraId="09B37930" w14:textId="77777777" w:rsidR="00710E55" w:rsidRDefault="00710E55" w:rsidP="00710E55">
      <w:pPr>
        <w:pStyle w:val="ListParagraph"/>
        <w:rPr>
          <w:rFonts w:ascii="Arial" w:hAnsi="Arial" w:cs="Arial"/>
        </w:rPr>
      </w:pPr>
    </w:p>
    <w:p w14:paraId="27E6E918" w14:textId="724208F9" w:rsidR="00EA2257" w:rsidRPr="00710E55" w:rsidRDefault="00710E55" w:rsidP="00710E55">
      <w:pPr>
        <w:pStyle w:val="ListParagraph"/>
        <w:rPr>
          <w:rFonts w:ascii="Arial" w:hAnsi="Arial" w:cs="Arial"/>
        </w:rPr>
      </w:pPr>
      <w:r>
        <w:rPr>
          <w:rFonts w:ascii="Arial" w:hAnsi="Arial" w:cs="Arial"/>
        </w:rPr>
        <w:t xml:space="preserve">As acknowledged in </w:t>
      </w:r>
      <w:r w:rsidRPr="00710E55">
        <w:rPr>
          <w:rFonts w:ascii="Arial" w:hAnsi="Arial" w:cs="Arial"/>
        </w:rPr>
        <w:t>Cutter v Powell [1795]</w:t>
      </w:r>
      <w:r>
        <w:rPr>
          <w:rFonts w:ascii="Arial" w:hAnsi="Arial" w:cs="Arial"/>
        </w:rPr>
        <w:t>, Cutter did not complete his performance obligations on behalf the contract and therefore his wife was not entitled to any amount.</w:t>
      </w:r>
    </w:p>
    <w:p w14:paraId="25E42432" w14:textId="42E1C6AE" w:rsidR="00EA2257" w:rsidRPr="002906C3" w:rsidRDefault="00EA2257" w:rsidP="00684E18">
      <w:pPr>
        <w:ind w:firstLine="60"/>
        <w:rPr>
          <w:rFonts w:ascii="Arial" w:hAnsi="Arial" w:cs="Arial"/>
        </w:rPr>
      </w:pPr>
    </w:p>
    <w:p w14:paraId="66051DBD" w14:textId="37C6AB64" w:rsidR="00F120FF" w:rsidRPr="00710E55" w:rsidRDefault="00215D11" w:rsidP="00710E55">
      <w:pPr>
        <w:pStyle w:val="ListParagraph"/>
        <w:numPr>
          <w:ilvl w:val="0"/>
          <w:numId w:val="5"/>
        </w:numPr>
        <w:rPr>
          <w:rFonts w:ascii="Arial" w:hAnsi="Arial" w:cs="Arial"/>
        </w:rPr>
      </w:pPr>
      <w:r w:rsidRPr="002906C3">
        <w:rPr>
          <w:rFonts w:ascii="Arial" w:hAnsi="Arial" w:cs="Arial"/>
        </w:rPr>
        <w:t>The</w:t>
      </w:r>
      <w:r w:rsidR="00F120FF" w:rsidRPr="002906C3">
        <w:rPr>
          <w:rFonts w:ascii="Arial" w:hAnsi="Arial" w:cs="Arial"/>
        </w:rPr>
        <w:t xml:space="preserve"> discharge of contract through agreement, is when both parties agree to end the contract. However, an Accord and Satisfaction </w:t>
      </w:r>
      <w:r w:rsidRPr="002906C3">
        <w:rPr>
          <w:rFonts w:ascii="Arial" w:hAnsi="Arial" w:cs="Arial"/>
        </w:rPr>
        <w:t>means</w:t>
      </w:r>
      <w:r w:rsidR="00F120FF" w:rsidRPr="002906C3">
        <w:rPr>
          <w:rFonts w:ascii="Arial" w:hAnsi="Arial" w:cs="Arial"/>
        </w:rPr>
        <w:t xml:space="preserve"> that the contract must</w:t>
      </w:r>
      <w:r w:rsidRPr="002906C3">
        <w:rPr>
          <w:rFonts w:ascii="Arial" w:hAnsi="Arial" w:cs="Arial"/>
        </w:rPr>
        <w:t xml:space="preserve"> be discharged through an</w:t>
      </w:r>
      <w:r w:rsidR="00F120FF" w:rsidRPr="002906C3">
        <w:rPr>
          <w:rFonts w:ascii="Arial" w:hAnsi="Arial" w:cs="Arial"/>
        </w:rPr>
        <w:t xml:space="preserve"> </w:t>
      </w:r>
      <w:r w:rsidRPr="002906C3">
        <w:rPr>
          <w:rFonts w:ascii="Arial" w:hAnsi="Arial" w:cs="Arial"/>
        </w:rPr>
        <w:t>alternative term</w:t>
      </w:r>
      <w:r w:rsidR="00AB5F1A" w:rsidRPr="002906C3">
        <w:rPr>
          <w:rFonts w:ascii="Arial" w:hAnsi="Arial" w:cs="Arial"/>
        </w:rPr>
        <w:t xml:space="preserve"> (usually payment)</w:t>
      </w:r>
      <w:r w:rsidRPr="002906C3">
        <w:rPr>
          <w:rFonts w:ascii="Arial" w:hAnsi="Arial" w:cs="Arial"/>
        </w:rPr>
        <w:t xml:space="preserve"> and not the </w:t>
      </w:r>
      <w:r w:rsidR="00F120FF" w:rsidRPr="002906C3">
        <w:rPr>
          <w:rFonts w:ascii="Arial" w:hAnsi="Arial" w:cs="Arial"/>
        </w:rPr>
        <w:t>contracts original in</w:t>
      </w:r>
      <w:r w:rsidR="003F6917" w:rsidRPr="002906C3">
        <w:rPr>
          <w:rFonts w:ascii="Arial" w:hAnsi="Arial" w:cs="Arial"/>
        </w:rPr>
        <w:t>tent</w:t>
      </w:r>
      <w:r w:rsidR="00710E55">
        <w:rPr>
          <w:rFonts w:ascii="Arial" w:hAnsi="Arial" w:cs="Arial"/>
        </w:rPr>
        <w:t>.</w:t>
      </w:r>
    </w:p>
    <w:p w14:paraId="43BE7B2A" w14:textId="77777777" w:rsidR="002E11EF" w:rsidRPr="002906C3" w:rsidRDefault="002E11EF" w:rsidP="00684E18">
      <w:pPr>
        <w:rPr>
          <w:rFonts w:ascii="Arial" w:hAnsi="Arial" w:cs="Arial"/>
        </w:rPr>
      </w:pPr>
    </w:p>
    <w:p w14:paraId="29C60398" w14:textId="77777777" w:rsidR="006A7AFD" w:rsidRDefault="00BF0F9E" w:rsidP="00684E18">
      <w:pPr>
        <w:pStyle w:val="ListParagraph"/>
        <w:numPr>
          <w:ilvl w:val="0"/>
          <w:numId w:val="5"/>
        </w:numPr>
        <w:outlineLvl w:val="0"/>
        <w:rPr>
          <w:rFonts w:ascii="Arial" w:hAnsi="Arial" w:cs="Arial"/>
        </w:rPr>
      </w:pPr>
      <w:r w:rsidRPr="002906C3">
        <w:rPr>
          <w:rFonts w:ascii="Arial" w:hAnsi="Arial" w:cs="Arial"/>
        </w:rPr>
        <w:t xml:space="preserve">A contract can be discharged from frustration. This is through no fault of the parties involved, but an unforeseen circumstance has prevented </w:t>
      </w:r>
      <w:r w:rsidR="00AB5F1A" w:rsidRPr="002906C3">
        <w:rPr>
          <w:rFonts w:ascii="Arial" w:hAnsi="Arial" w:cs="Arial"/>
        </w:rPr>
        <w:t>the nature of the contract from being performed</w:t>
      </w:r>
      <w:r w:rsidRPr="002906C3">
        <w:rPr>
          <w:rFonts w:ascii="Arial" w:hAnsi="Arial" w:cs="Arial"/>
        </w:rPr>
        <w:t xml:space="preserve"> and </w:t>
      </w:r>
      <w:r w:rsidR="000B7868" w:rsidRPr="002906C3">
        <w:rPr>
          <w:rFonts w:ascii="Arial" w:hAnsi="Arial" w:cs="Arial"/>
        </w:rPr>
        <w:t xml:space="preserve">dispossesses </w:t>
      </w:r>
      <w:r w:rsidR="006D20BA" w:rsidRPr="002906C3">
        <w:rPr>
          <w:rFonts w:ascii="Arial" w:hAnsi="Arial" w:cs="Arial"/>
        </w:rPr>
        <w:t>the contracts</w:t>
      </w:r>
      <w:r w:rsidR="00AB5F1A" w:rsidRPr="002906C3">
        <w:rPr>
          <w:rFonts w:ascii="Arial" w:hAnsi="Arial" w:cs="Arial"/>
        </w:rPr>
        <w:t xml:space="preserve"> original</w:t>
      </w:r>
      <w:r w:rsidR="006D20BA" w:rsidRPr="002906C3">
        <w:rPr>
          <w:rFonts w:ascii="Arial" w:hAnsi="Arial" w:cs="Arial"/>
        </w:rPr>
        <w:t xml:space="preserve"> intent</w:t>
      </w:r>
      <w:r w:rsidR="00710E55">
        <w:rPr>
          <w:rFonts w:ascii="Arial" w:hAnsi="Arial" w:cs="Arial"/>
        </w:rPr>
        <w:t>.</w:t>
      </w:r>
    </w:p>
    <w:p w14:paraId="77686DB8" w14:textId="77777777" w:rsidR="006A7AFD" w:rsidRPr="006A7AFD" w:rsidRDefault="006A7AFD" w:rsidP="006A7AFD">
      <w:pPr>
        <w:outlineLvl w:val="0"/>
        <w:rPr>
          <w:rFonts w:ascii="Arial" w:hAnsi="Arial" w:cs="Arial"/>
        </w:rPr>
      </w:pPr>
    </w:p>
    <w:p w14:paraId="698A42DB" w14:textId="1D973363" w:rsidR="00BF0F9E" w:rsidRPr="006A7AFD" w:rsidRDefault="00710E55" w:rsidP="006A7AFD">
      <w:pPr>
        <w:pStyle w:val="ListParagraph"/>
        <w:outlineLvl w:val="0"/>
        <w:rPr>
          <w:rFonts w:ascii="Arial" w:hAnsi="Arial" w:cs="Arial"/>
        </w:rPr>
      </w:pPr>
      <w:r w:rsidRPr="006A7AFD">
        <w:rPr>
          <w:rFonts w:ascii="Arial" w:hAnsi="Arial" w:cs="Arial"/>
        </w:rPr>
        <w:t xml:space="preserve"> </w:t>
      </w:r>
      <w:r w:rsidR="000B7868" w:rsidRPr="006A7AFD">
        <w:rPr>
          <w:rFonts w:ascii="Arial" w:hAnsi="Arial" w:cs="Arial"/>
        </w:rPr>
        <w:t>Fibrosa Spolka v Fairbairn [1943]</w:t>
      </w:r>
      <w:r w:rsidR="00F03DD7">
        <w:rPr>
          <w:rFonts w:ascii="Arial" w:hAnsi="Arial" w:cs="Arial"/>
        </w:rPr>
        <w:t xml:space="preserve"> due to an unforeseen circumstance, the contract was no longer able to be performed as the War had broken out. The contract was discharged from frustration.</w:t>
      </w:r>
    </w:p>
    <w:p w14:paraId="27340C70" w14:textId="77777777" w:rsidR="003F6917" w:rsidRPr="002906C3" w:rsidRDefault="003F6917" w:rsidP="00684E18">
      <w:pPr>
        <w:rPr>
          <w:rFonts w:ascii="Arial" w:hAnsi="Arial" w:cs="Arial"/>
        </w:rPr>
      </w:pPr>
    </w:p>
    <w:p w14:paraId="0701853A" w14:textId="74D67A77" w:rsidR="00710E55" w:rsidRDefault="000B7868" w:rsidP="00710E55">
      <w:pPr>
        <w:pStyle w:val="ListParagraph"/>
        <w:numPr>
          <w:ilvl w:val="0"/>
          <w:numId w:val="5"/>
        </w:numPr>
        <w:outlineLvl w:val="0"/>
        <w:rPr>
          <w:rFonts w:ascii="Arial" w:hAnsi="Arial" w:cs="Arial"/>
        </w:rPr>
      </w:pPr>
      <w:r w:rsidRPr="002906C3">
        <w:rPr>
          <w:rFonts w:ascii="Arial" w:hAnsi="Arial" w:cs="Arial"/>
        </w:rPr>
        <w:t xml:space="preserve">A </w:t>
      </w:r>
      <w:r w:rsidR="003F6917" w:rsidRPr="002906C3">
        <w:rPr>
          <w:rFonts w:ascii="Arial" w:hAnsi="Arial" w:cs="Arial"/>
        </w:rPr>
        <w:t xml:space="preserve">discharge of </w:t>
      </w:r>
      <w:r w:rsidR="00AB5F1A" w:rsidRPr="002906C3">
        <w:rPr>
          <w:rFonts w:ascii="Arial" w:hAnsi="Arial" w:cs="Arial"/>
        </w:rPr>
        <w:t>by breach of contract</w:t>
      </w:r>
      <w:r w:rsidRPr="002906C3">
        <w:rPr>
          <w:rFonts w:ascii="Arial" w:hAnsi="Arial" w:cs="Arial"/>
        </w:rPr>
        <w:t xml:space="preserve"> refers to an involved </w:t>
      </w:r>
      <w:r w:rsidR="00074B20" w:rsidRPr="002906C3">
        <w:rPr>
          <w:rFonts w:ascii="Arial" w:hAnsi="Arial" w:cs="Arial"/>
        </w:rPr>
        <w:t>party’s</w:t>
      </w:r>
      <w:r w:rsidRPr="002906C3">
        <w:rPr>
          <w:rFonts w:ascii="Arial" w:hAnsi="Arial" w:cs="Arial"/>
        </w:rPr>
        <w:t xml:space="preserve"> failure or refusal to perform the agreed obligations stated under the contract</w:t>
      </w:r>
      <w:r w:rsidR="00710E55">
        <w:rPr>
          <w:rFonts w:ascii="Arial" w:hAnsi="Arial" w:cs="Arial"/>
        </w:rPr>
        <w:t>.</w:t>
      </w:r>
    </w:p>
    <w:p w14:paraId="21053A7E" w14:textId="77777777" w:rsidR="00710E55" w:rsidRPr="00710E55" w:rsidRDefault="00710E55" w:rsidP="00710E55">
      <w:pPr>
        <w:outlineLvl w:val="0"/>
        <w:rPr>
          <w:rFonts w:ascii="Arial" w:hAnsi="Arial" w:cs="Arial"/>
        </w:rPr>
      </w:pPr>
    </w:p>
    <w:p w14:paraId="6325178C" w14:textId="2B7C01DA" w:rsidR="00710E55" w:rsidRPr="006A7AFD" w:rsidRDefault="006A7AFD" w:rsidP="006A7AFD">
      <w:pPr>
        <w:pStyle w:val="ListParagraph"/>
        <w:outlineLvl w:val="0"/>
        <w:rPr>
          <w:rFonts w:ascii="Arial" w:hAnsi="Arial" w:cs="Arial"/>
        </w:rPr>
      </w:pPr>
      <w:r>
        <w:rPr>
          <w:rFonts w:ascii="Arial" w:hAnsi="Arial" w:cs="Arial"/>
        </w:rPr>
        <w:t xml:space="preserve">The case </w:t>
      </w:r>
      <w:r w:rsidR="00710E55">
        <w:rPr>
          <w:rFonts w:ascii="Arial" w:hAnsi="Arial" w:cs="Arial"/>
        </w:rPr>
        <w:t xml:space="preserve">Hochster v De la Tour [1853] </w:t>
      </w:r>
      <w:r>
        <w:rPr>
          <w:rFonts w:ascii="Arial" w:hAnsi="Arial" w:cs="Arial"/>
        </w:rPr>
        <w:t>shows Hochster went into an agreement and was to begin work on 1</w:t>
      </w:r>
      <w:r w:rsidRPr="006A7AFD">
        <w:rPr>
          <w:rFonts w:ascii="Arial" w:hAnsi="Arial" w:cs="Arial"/>
          <w:vertAlign w:val="superscript"/>
        </w:rPr>
        <w:t>st</w:t>
      </w:r>
      <w:r>
        <w:rPr>
          <w:rFonts w:ascii="Arial" w:hAnsi="Arial" w:cs="Arial"/>
        </w:rPr>
        <w:t xml:space="preserve"> June. However, he was no longer needed. Hochster sued for breach of contract and won the claim due to the defendant not performing their intent. </w:t>
      </w:r>
    </w:p>
    <w:p w14:paraId="7D1EC747" w14:textId="77777777" w:rsidR="00D16C10" w:rsidRPr="002906C3" w:rsidRDefault="00D16C10" w:rsidP="00684E18">
      <w:pPr>
        <w:rPr>
          <w:rFonts w:ascii="Arial" w:hAnsi="Arial" w:cs="Arial"/>
        </w:rPr>
      </w:pPr>
    </w:p>
    <w:p w14:paraId="1058CF28" w14:textId="50D5FD17" w:rsidR="005F3E34" w:rsidRDefault="00532060" w:rsidP="00684E18">
      <w:pPr>
        <w:rPr>
          <w:rFonts w:ascii="Arial" w:hAnsi="Arial" w:cs="Arial"/>
        </w:rPr>
      </w:pPr>
      <w:r w:rsidRPr="002906C3">
        <w:rPr>
          <w:rFonts w:ascii="Arial" w:hAnsi="Arial" w:cs="Arial"/>
        </w:rPr>
        <w:t>Contracts are considered to be invalid</w:t>
      </w:r>
      <w:r w:rsidR="006D20BA" w:rsidRPr="002906C3">
        <w:rPr>
          <w:rFonts w:ascii="Arial" w:hAnsi="Arial" w:cs="Arial"/>
        </w:rPr>
        <w:t xml:space="preserve"> if the obligations create misleading conduct or</w:t>
      </w:r>
      <w:r w:rsidRPr="002906C3">
        <w:rPr>
          <w:rFonts w:ascii="Arial" w:hAnsi="Arial" w:cs="Arial"/>
        </w:rPr>
        <w:t xml:space="preserve"> </w:t>
      </w:r>
      <w:r w:rsidR="0074550A" w:rsidRPr="002906C3">
        <w:rPr>
          <w:rFonts w:ascii="Arial" w:hAnsi="Arial" w:cs="Arial"/>
        </w:rPr>
        <w:t xml:space="preserve">tempt </w:t>
      </w:r>
      <w:r w:rsidR="006D20BA" w:rsidRPr="002906C3">
        <w:rPr>
          <w:rFonts w:ascii="Arial" w:hAnsi="Arial" w:cs="Arial"/>
        </w:rPr>
        <w:t>unknowing persons</w:t>
      </w:r>
      <w:r w:rsidRPr="002906C3">
        <w:rPr>
          <w:rFonts w:ascii="Arial" w:hAnsi="Arial" w:cs="Arial"/>
        </w:rPr>
        <w:t xml:space="preserve"> to commit illegal activity. They can also be considered invalid if the party shows no capacity or is not of sufficient age to act lawfully </w:t>
      </w:r>
      <w:r w:rsidR="006D20BA" w:rsidRPr="002906C3">
        <w:rPr>
          <w:rFonts w:ascii="Arial" w:hAnsi="Arial" w:cs="Arial"/>
        </w:rPr>
        <w:t>by themselves.</w:t>
      </w:r>
    </w:p>
    <w:p w14:paraId="37B8D6AB" w14:textId="77777777" w:rsidR="000B7868" w:rsidRPr="002906C3" w:rsidRDefault="000B7868" w:rsidP="00684E18">
      <w:pPr>
        <w:rPr>
          <w:rFonts w:ascii="Arial" w:hAnsi="Arial" w:cs="Arial"/>
          <w:b/>
        </w:rPr>
      </w:pPr>
    </w:p>
    <w:p w14:paraId="1EBACB53" w14:textId="2F81E3D0" w:rsidR="0046311E" w:rsidRDefault="0046311E" w:rsidP="0002394C">
      <w:pPr>
        <w:jc w:val="center"/>
        <w:outlineLvl w:val="0"/>
        <w:rPr>
          <w:rFonts w:ascii="Arial" w:hAnsi="Arial" w:cs="Arial"/>
          <w:b/>
        </w:rPr>
      </w:pPr>
      <w:r w:rsidRPr="002906C3">
        <w:rPr>
          <w:rFonts w:ascii="Arial" w:hAnsi="Arial" w:cs="Arial"/>
          <w:b/>
        </w:rPr>
        <w:t>Construction issues</w:t>
      </w:r>
    </w:p>
    <w:p w14:paraId="4EAF029E" w14:textId="77777777" w:rsidR="005F3E34" w:rsidRDefault="005F3E34" w:rsidP="0002394C">
      <w:pPr>
        <w:jc w:val="center"/>
        <w:outlineLvl w:val="0"/>
        <w:rPr>
          <w:rFonts w:ascii="Arial" w:hAnsi="Arial" w:cs="Arial"/>
          <w:b/>
        </w:rPr>
      </w:pPr>
    </w:p>
    <w:p w14:paraId="2226D169" w14:textId="0F0FEFDD" w:rsidR="00234108" w:rsidRPr="005F3E34" w:rsidRDefault="005F3E34" w:rsidP="00234108">
      <w:pPr>
        <w:outlineLvl w:val="0"/>
        <w:rPr>
          <w:rFonts w:ascii="Arial" w:hAnsi="Arial" w:cs="Arial"/>
        </w:rPr>
      </w:pPr>
      <w:r>
        <w:rPr>
          <w:rFonts w:ascii="Arial" w:hAnsi="Arial" w:cs="Arial"/>
        </w:rPr>
        <w:t>Construction sites will enco</w:t>
      </w:r>
      <w:r w:rsidR="00234108">
        <w:rPr>
          <w:rFonts w:ascii="Arial" w:hAnsi="Arial" w:cs="Arial"/>
        </w:rPr>
        <w:t xml:space="preserve">unter various problems, maintaining a level of safety and welfare for everyone working on the site is priority. However, arising issues should be effectively dealt with through legislation. </w:t>
      </w:r>
    </w:p>
    <w:p w14:paraId="74784753" w14:textId="77777777" w:rsidR="008768D9" w:rsidRPr="004151B2" w:rsidRDefault="008768D9" w:rsidP="00684E18">
      <w:pPr>
        <w:rPr>
          <w:rFonts w:ascii="Arial" w:hAnsi="Arial" w:cs="Arial"/>
        </w:rPr>
      </w:pPr>
    </w:p>
    <w:p w14:paraId="0A4135AF" w14:textId="399F3626" w:rsidR="00D16C10" w:rsidRPr="005F3E34" w:rsidRDefault="00D16C10" w:rsidP="00684E18">
      <w:pPr>
        <w:pStyle w:val="ListParagraph"/>
        <w:numPr>
          <w:ilvl w:val="0"/>
          <w:numId w:val="3"/>
        </w:numPr>
        <w:rPr>
          <w:rFonts w:ascii="Arial" w:hAnsi="Arial" w:cs="Arial"/>
          <w:b/>
        </w:rPr>
      </w:pPr>
      <w:r w:rsidRPr="005F3E34">
        <w:rPr>
          <w:rFonts w:ascii="Arial" w:hAnsi="Arial" w:cs="Arial"/>
          <w:b/>
        </w:rPr>
        <w:t>Contractors decide to burn waste on-site without a licence</w:t>
      </w:r>
      <w:r w:rsidR="00B263BA" w:rsidRPr="005F3E34">
        <w:rPr>
          <w:rFonts w:ascii="Arial" w:hAnsi="Arial" w:cs="Arial"/>
          <w:b/>
        </w:rPr>
        <w:t>.</w:t>
      </w:r>
    </w:p>
    <w:p w14:paraId="1EF1C2FD" w14:textId="77777777" w:rsidR="00CD4EF4" w:rsidRPr="004151B2" w:rsidRDefault="00CD4EF4" w:rsidP="00CD4EF4">
      <w:pPr>
        <w:rPr>
          <w:rFonts w:ascii="Arial" w:hAnsi="Arial" w:cs="Arial"/>
        </w:rPr>
      </w:pPr>
    </w:p>
    <w:p w14:paraId="47678865" w14:textId="1A254FA6" w:rsidR="001D21D4" w:rsidRPr="004151B2" w:rsidRDefault="001A652D" w:rsidP="00CD4EF4">
      <w:pPr>
        <w:rPr>
          <w:rFonts w:ascii="Arial" w:hAnsi="Arial" w:cs="Arial"/>
        </w:rPr>
      </w:pPr>
      <w:r w:rsidRPr="004151B2">
        <w:rPr>
          <w:rFonts w:ascii="Arial" w:hAnsi="Arial" w:cs="Arial"/>
        </w:rPr>
        <w:t>Burning waste on-site</w:t>
      </w:r>
      <w:r w:rsidR="001D21D4" w:rsidRPr="004151B2">
        <w:rPr>
          <w:rFonts w:ascii="Arial" w:hAnsi="Arial" w:cs="Arial"/>
        </w:rPr>
        <w:t xml:space="preserve"> is not an acceptable alternative to disposal. It can release many pollutant gases which are extremely harmful to the environment.</w:t>
      </w:r>
      <w:r w:rsidR="004151B2" w:rsidRPr="004151B2">
        <w:rPr>
          <w:rFonts w:ascii="Arial" w:hAnsi="Arial" w:cs="Arial"/>
        </w:rPr>
        <w:t xml:space="preserve"> As stated in </w:t>
      </w:r>
      <w:r w:rsidR="004151B2">
        <w:rPr>
          <w:rFonts w:ascii="Arial" w:hAnsi="Arial" w:cs="Arial"/>
        </w:rPr>
        <w:t>Wrexham County Borough Council:</w:t>
      </w:r>
    </w:p>
    <w:p w14:paraId="7D9F9C97" w14:textId="77777777" w:rsidR="004151B2" w:rsidRPr="004151B2" w:rsidRDefault="004151B2" w:rsidP="00CD4EF4">
      <w:pPr>
        <w:rPr>
          <w:rFonts w:ascii="Arial" w:hAnsi="Arial" w:cs="Arial"/>
        </w:rPr>
      </w:pPr>
    </w:p>
    <w:p w14:paraId="0DB897AE" w14:textId="77777777" w:rsidR="004151B2" w:rsidRPr="00122B9C" w:rsidRDefault="004151B2" w:rsidP="004151B2">
      <w:pPr>
        <w:rPr>
          <w:rFonts w:ascii="Arial" w:eastAsia="Times New Roman" w:hAnsi="Arial" w:cs="Arial"/>
          <w:i/>
          <w:color w:val="262626"/>
          <w:shd w:val="clear" w:color="auto" w:fill="FFFFFF"/>
        </w:rPr>
      </w:pPr>
      <w:r w:rsidRPr="00122B9C">
        <w:rPr>
          <w:rFonts w:ascii="Arial" w:eastAsia="Times New Roman" w:hAnsi="Arial" w:cs="Arial"/>
          <w:i/>
          <w:color w:val="262626"/>
          <w:shd w:val="clear" w:color="auto" w:fill="FFFFFF"/>
        </w:rPr>
        <w:t xml:space="preserve">“You must not burn waste on a construction site unless you have a pollution prevention and control permit, waste management licence or a registered waste exemption that covers the activity.” </w:t>
      </w:r>
    </w:p>
    <w:p w14:paraId="257918A2" w14:textId="77777777" w:rsidR="001D21D4" w:rsidRDefault="001D21D4" w:rsidP="00CD4EF4">
      <w:pPr>
        <w:rPr>
          <w:rFonts w:ascii="Arial" w:hAnsi="Arial" w:cs="Arial"/>
        </w:rPr>
      </w:pPr>
    </w:p>
    <w:p w14:paraId="54FB4BC7" w14:textId="479702CF" w:rsidR="00DC7AF2" w:rsidRDefault="004151B2" w:rsidP="00CD4EF4">
      <w:pPr>
        <w:rPr>
          <w:rFonts w:ascii="Arial" w:hAnsi="Arial" w:cs="Arial"/>
        </w:rPr>
      </w:pPr>
      <w:r>
        <w:rPr>
          <w:rFonts w:ascii="Arial" w:hAnsi="Arial" w:cs="Arial"/>
        </w:rPr>
        <w:t>The Environmental Protection Act 19</w:t>
      </w:r>
      <w:r w:rsidR="0002394C">
        <w:rPr>
          <w:rFonts w:ascii="Arial" w:hAnsi="Arial" w:cs="Arial"/>
        </w:rPr>
        <w:t>90 covers the</w:t>
      </w:r>
      <w:r>
        <w:rPr>
          <w:rFonts w:ascii="Arial" w:hAnsi="Arial" w:cs="Arial"/>
        </w:rPr>
        <w:t xml:space="preserve"> disposal </w:t>
      </w:r>
      <w:r w:rsidR="0002394C">
        <w:rPr>
          <w:rFonts w:ascii="Arial" w:hAnsi="Arial" w:cs="Arial"/>
        </w:rPr>
        <w:t xml:space="preserve">of waste </w:t>
      </w:r>
      <w:r>
        <w:rPr>
          <w:rFonts w:ascii="Arial" w:hAnsi="Arial" w:cs="Arial"/>
        </w:rPr>
        <w:t>by business</w:t>
      </w:r>
      <w:r w:rsidR="00777761">
        <w:rPr>
          <w:rFonts w:ascii="Arial" w:hAnsi="Arial" w:cs="Arial"/>
        </w:rPr>
        <w:t>e</w:t>
      </w:r>
      <w:r>
        <w:rPr>
          <w:rFonts w:ascii="Arial" w:hAnsi="Arial" w:cs="Arial"/>
        </w:rPr>
        <w:t>s. It explains that waste</w:t>
      </w:r>
      <w:r w:rsidR="0002394C">
        <w:rPr>
          <w:rFonts w:ascii="Arial" w:hAnsi="Arial" w:cs="Arial"/>
        </w:rPr>
        <w:t xml:space="preserve"> disposal</w:t>
      </w:r>
      <w:r>
        <w:rPr>
          <w:rFonts w:ascii="Arial" w:hAnsi="Arial" w:cs="Arial"/>
        </w:rPr>
        <w:t xml:space="preserve"> must be done in an appropriate manner and </w:t>
      </w:r>
      <w:r w:rsidR="0002394C">
        <w:rPr>
          <w:rFonts w:ascii="Arial" w:hAnsi="Arial" w:cs="Arial"/>
        </w:rPr>
        <w:t xml:space="preserve">that any </w:t>
      </w:r>
      <w:r>
        <w:rPr>
          <w:rFonts w:ascii="Arial" w:hAnsi="Arial" w:cs="Arial"/>
        </w:rPr>
        <w:t>burning of waste is in breach of their duty</w:t>
      </w:r>
      <w:r w:rsidR="0002394C">
        <w:rPr>
          <w:rFonts w:ascii="Arial" w:hAnsi="Arial" w:cs="Arial"/>
        </w:rPr>
        <w:t xml:space="preserve"> of care</w:t>
      </w:r>
      <w:r>
        <w:rPr>
          <w:rFonts w:ascii="Arial" w:hAnsi="Arial" w:cs="Arial"/>
        </w:rPr>
        <w:t xml:space="preserve">, which is punishable by prosecution and fine. </w:t>
      </w:r>
    </w:p>
    <w:p w14:paraId="3AB89F98" w14:textId="77777777" w:rsidR="004151B2" w:rsidRDefault="004151B2" w:rsidP="00CD4EF4">
      <w:pPr>
        <w:rPr>
          <w:rFonts w:ascii="Arial" w:hAnsi="Arial" w:cs="Arial"/>
        </w:rPr>
      </w:pPr>
    </w:p>
    <w:p w14:paraId="1B0B6357" w14:textId="1C2BD88A" w:rsidR="00DC7AF2" w:rsidRDefault="004151B2" w:rsidP="00CD4EF4">
      <w:pPr>
        <w:rPr>
          <w:rFonts w:ascii="Arial" w:hAnsi="Arial" w:cs="Arial"/>
        </w:rPr>
      </w:pPr>
      <w:r>
        <w:rPr>
          <w:rFonts w:ascii="Arial" w:hAnsi="Arial" w:cs="Arial"/>
        </w:rPr>
        <w:t xml:space="preserve">The </w:t>
      </w:r>
      <w:r w:rsidR="00DC7AF2">
        <w:rPr>
          <w:rFonts w:ascii="Arial" w:hAnsi="Arial" w:cs="Arial"/>
        </w:rPr>
        <w:t xml:space="preserve">Clean Air Act 1993 </w:t>
      </w:r>
      <w:r w:rsidR="0002394C">
        <w:rPr>
          <w:rFonts w:ascii="Arial" w:hAnsi="Arial" w:cs="Arial"/>
        </w:rPr>
        <w:t>legislates that it is an offence to burn any waste (</w:t>
      </w:r>
      <w:r w:rsidR="0002394C">
        <w:rPr>
          <w:rFonts w:ascii="Arial" w:hAnsi="Arial" w:cs="Arial"/>
        </w:rPr>
        <w:t>ma</w:t>
      </w:r>
      <w:r w:rsidR="0002394C">
        <w:rPr>
          <w:rFonts w:ascii="Arial" w:hAnsi="Arial" w:cs="Arial"/>
        </w:rPr>
        <w:t xml:space="preserve">terials, tyres or painted wood) on a trade or industrial site that permits dark smoke. It is punishable with a maximum penalty of £20,000 per offence. </w:t>
      </w:r>
    </w:p>
    <w:p w14:paraId="1AB42651" w14:textId="77777777" w:rsidR="008768D9" w:rsidRDefault="008768D9" w:rsidP="00CD4EF4">
      <w:pPr>
        <w:rPr>
          <w:rFonts w:ascii="Arial" w:hAnsi="Arial" w:cs="Arial"/>
        </w:rPr>
      </w:pPr>
      <w:r>
        <w:rPr>
          <w:rFonts w:ascii="Arial" w:hAnsi="Arial" w:cs="Arial"/>
        </w:rPr>
        <w:t xml:space="preserve"> </w:t>
      </w:r>
    </w:p>
    <w:p w14:paraId="3CC77906" w14:textId="5AB33755" w:rsidR="00182513" w:rsidRDefault="008768D9" w:rsidP="00CD4EF4">
      <w:pPr>
        <w:rPr>
          <w:rFonts w:ascii="Arial" w:hAnsi="Arial" w:cs="Arial"/>
        </w:rPr>
      </w:pPr>
      <w:r>
        <w:rPr>
          <w:rFonts w:ascii="Arial" w:hAnsi="Arial" w:cs="Arial"/>
        </w:rPr>
        <w:t xml:space="preserve">A case between The Environment Agency v Mr. Kevin Harding, 2012. Mr. Harding was found to be illegally accepting and storing waste materials on site, with no permit. He was charged under the Environmental Permitting Regulations 2010 and fined £1000.  </w:t>
      </w:r>
    </w:p>
    <w:p w14:paraId="520B4CD4" w14:textId="77777777" w:rsidR="005F3E34" w:rsidRPr="00CD4EF4" w:rsidRDefault="005F3E34" w:rsidP="00CD4EF4">
      <w:pPr>
        <w:rPr>
          <w:rFonts w:ascii="Arial" w:hAnsi="Arial" w:cs="Arial"/>
        </w:rPr>
      </w:pPr>
    </w:p>
    <w:p w14:paraId="02B51E05" w14:textId="2BED18F0" w:rsidR="00D16C10" w:rsidRPr="005F3E34" w:rsidRDefault="00D16C10" w:rsidP="00684E18">
      <w:pPr>
        <w:pStyle w:val="ListParagraph"/>
        <w:numPr>
          <w:ilvl w:val="0"/>
          <w:numId w:val="3"/>
        </w:numPr>
        <w:rPr>
          <w:rFonts w:ascii="Arial" w:hAnsi="Arial" w:cs="Arial"/>
          <w:b/>
        </w:rPr>
      </w:pPr>
      <w:r w:rsidRPr="005F3E34">
        <w:rPr>
          <w:rFonts w:ascii="Arial" w:hAnsi="Arial" w:cs="Arial"/>
          <w:b/>
        </w:rPr>
        <w:t>The site is broken into and materials are removed/disturbed</w:t>
      </w:r>
      <w:r w:rsidR="00B263BA" w:rsidRPr="005F3E34">
        <w:rPr>
          <w:rFonts w:ascii="Arial" w:hAnsi="Arial" w:cs="Arial"/>
          <w:b/>
        </w:rPr>
        <w:t>.</w:t>
      </w:r>
      <w:r w:rsidRPr="005F3E34">
        <w:rPr>
          <w:rFonts w:ascii="Arial" w:hAnsi="Arial" w:cs="Arial"/>
          <w:b/>
        </w:rPr>
        <w:t xml:space="preserve"> </w:t>
      </w:r>
    </w:p>
    <w:p w14:paraId="57111683" w14:textId="77777777" w:rsidR="00BA039B" w:rsidRDefault="00BA039B" w:rsidP="00BA039B">
      <w:pPr>
        <w:rPr>
          <w:rFonts w:ascii="Arial" w:hAnsi="Arial" w:cs="Arial"/>
        </w:rPr>
      </w:pPr>
    </w:p>
    <w:p w14:paraId="0619F13A" w14:textId="264C183F" w:rsidR="00BA039B" w:rsidRPr="00BA039B" w:rsidRDefault="00567065" w:rsidP="00BA039B">
      <w:pPr>
        <w:rPr>
          <w:rFonts w:ascii="Arial" w:hAnsi="Arial" w:cs="Arial"/>
        </w:rPr>
      </w:pPr>
      <w:r>
        <w:rPr>
          <w:rFonts w:ascii="Arial" w:hAnsi="Arial" w:cs="Arial"/>
        </w:rPr>
        <w:t>If a site has been broken into, it would suggest that a person has trespassed without lawful intent. Trespass to Land</w:t>
      </w:r>
      <w:r w:rsidR="00BA039B" w:rsidRPr="00BA039B">
        <w:rPr>
          <w:rFonts w:ascii="Arial" w:hAnsi="Arial" w:cs="Arial"/>
        </w:rPr>
        <w:t xml:space="preserve"> refer</w:t>
      </w:r>
      <w:r>
        <w:rPr>
          <w:rFonts w:ascii="Arial" w:hAnsi="Arial" w:cs="Arial"/>
        </w:rPr>
        <w:t>s to a person who has</w:t>
      </w:r>
      <w:r w:rsidR="00BA039B" w:rsidRPr="00BA039B">
        <w:rPr>
          <w:rFonts w:ascii="Arial" w:hAnsi="Arial" w:cs="Arial"/>
        </w:rPr>
        <w:t xml:space="preserve"> entered another person’s land, without permission or warrant. Trespassing is seen as a criminal conviction under the Criminal Justice and Public Order Act 1994 section 68, which states: </w:t>
      </w:r>
    </w:p>
    <w:p w14:paraId="2C480002" w14:textId="77777777" w:rsidR="00BA039B" w:rsidRPr="00BA039B" w:rsidRDefault="00BA039B" w:rsidP="00BA039B">
      <w:pPr>
        <w:rPr>
          <w:rFonts w:ascii="Arial" w:hAnsi="Arial" w:cs="Arial"/>
        </w:rPr>
      </w:pPr>
    </w:p>
    <w:p w14:paraId="05D6F17A" w14:textId="5164EC90" w:rsidR="00CD4EF4" w:rsidRDefault="00BA039B" w:rsidP="00182513">
      <w:pPr>
        <w:rPr>
          <w:rFonts w:ascii="Arial" w:hAnsi="Arial" w:cs="Arial"/>
        </w:rPr>
      </w:pPr>
      <w:r w:rsidRPr="00BA039B">
        <w:rPr>
          <w:rFonts w:ascii="Arial" w:hAnsi="Arial" w:cs="Arial"/>
        </w:rPr>
        <w:t>“A person guilty of an offence under this section is liable on summary conviction to imprisonment for a term not exceeding three months or a fine not exceeding level 4 on the standard scale, or both.”</w:t>
      </w:r>
    </w:p>
    <w:p w14:paraId="66E87EA3" w14:textId="77777777" w:rsidR="008C7DE8" w:rsidRPr="00182513" w:rsidRDefault="008C7DE8" w:rsidP="00182513">
      <w:pPr>
        <w:jc w:val="both"/>
        <w:rPr>
          <w:rFonts w:ascii="Arial" w:hAnsi="Arial" w:cs="Arial"/>
          <w:lang w:val="en-GB"/>
        </w:rPr>
      </w:pPr>
    </w:p>
    <w:p w14:paraId="61DA8685" w14:textId="6FC578E3" w:rsidR="001A652D" w:rsidRPr="00BA039B" w:rsidRDefault="008C7DE8" w:rsidP="00CD4EF4">
      <w:pPr>
        <w:rPr>
          <w:rFonts w:ascii="Arial" w:hAnsi="Arial" w:cs="Arial"/>
          <w:lang w:val="en-GB"/>
        </w:rPr>
      </w:pPr>
      <w:r w:rsidRPr="00182513">
        <w:rPr>
          <w:rFonts w:ascii="Arial" w:hAnsi="Arial" w:cs="Arial"/>
          <w:lang w:val="en-GB"/>
        </w:rPr>
        <w:t>During the intrusion materials had been removed/disturbed</w:t>
      </w:r>
      <w:r w:rsidR="00BA039B">
        <w:rPr>
          <w:rFonts w:ascii="Arial" w:hAnsi="Arial" w:cs="Arial"/>
          <w:lang w:val="en-GB"/>
        </w:rPr>
        <w:t xml:space="preserve">, which would suggest </w:t>
      </w:r>
      <w:r w:rsidR="00567065">
        <w:rPr>
          <w:rFonts w:ascii="Arial" w:hAnsi="Arial" w:cs="Arial"/>
          <w:lang w:val="en-GB"/>
        </w:rPr>
        <w:t>that the intruders had criminal intent.</w:t>
      </w:r>
      <w:r w:rsidR="00BA039B">
        <w:rPr>
          <w:rFonts w:ascii="Arial" w:hAnsi="Arial" w:cs="Arial"/>
          <w:lang w:val="en-GB"/>
        </w:rPr>
        <w:t xml:space="preserve"> </w:t>
      </w:r>
      <w:r w:rsidR="00182513" w:rsidRPr="00182513">
        <w:rPr>
          <w:rFonts w:ascii="Arial" w:hAnsi="Arial" w:cs="Arial"/>
          <w:lang w:val="en-GB"/>
        </w:rPr>
        <w:t xml:space="preserve">Under the </w:t>
      </w:r>
      <w:r w:rsidR="00BA039B">
        <w:rPr>
          <w:rFonts w:ascii="Arial" w:hAnsi="Arial" w:cs="Arial"/>
          <w:lang w:val="en-GB"/>
        </w:rPr>
        <w:t>Theft Act 1968 “</w:t>
      </w:r>
      <w:r w:rsidR="00BA039B" w:rsidRPr="00BA039B">
        <w:rPr>
          <w:rFonts w:ascii="Arial" w:hAnsi="Arial" w:cs="Arial"/>
          <w:lang w:val="en-GB"/>
        </w:rPr>
        <w:t>A person guilty of theft shall on conviction on indictment be liable to imprisonm</w:t>
      </w:r>
      <w:r w:rsidR="00BA039B">
        <w:rPr>
          <w:rFonts w:ascii="Arial" w:hAnsi="Arial" w:cs="Arial"/>
          <w:lang w:val="en-GB"/>
        </w:rPr>
        <w:t>ent for a term not exceeding seven years</w:t>
      </w:r>
      <w:r w:rsidR="00BA039B" w:rsidRPr="00BA039B">
        <w:rPr>
          <w:rFonts w:ascii="Arial" w:hAnsi="Arial" w:cs="Arial"/>
          <w:lang w:val="en-GB"/>
        </w:rPr>
        <w:t>.</w:t>
      </w:r>
      <w:r w:rsidR="00BA039B">
        <w:rPr>
          <w:rFonts w:ascii="Arial" w:hAnsi="Arial" w:cs="Arial"/>
          <w:lang w:val="en-GB"/>
        </w:rPr>
        <w:t>”</w:t>
      </w:r>
    </w:p>
    <w:p w14:paraId="37F175C2" w14:textId="77777777" w:rsidR="00CD4EF4" w:rsidRDefault="00CD4EF4" w:rsidP="00CD4EF4">
      <w:pPr>
        <w:rPr>
          <w:rFonts w:ascii="Arial" w:hAnsi="Arial" w:cs="Arial"/>
        </w:rPr>
      </w:pPr>
    </w:p>
    <w:p w14:paraId="1B12F389" w14:textId="77777777" w:rsidR="00C32845" w:rsidRDefault="00C32845" w:rsidP="00CD4EF4">
      <w:pPr>
        <w:rPr>
          <w:rFonts w:ascii="Arial" w:hAnsi="Arial" w:cs="Arial"/>
        </w:rPr>
      </w:pPr>
    </w:p>
    <w:p w14:paraId="7BFC09C6" w14:textId="77777777" w:rsidR="00234108" w:rsidRDefault="00234108" w:rsidP="00CD4EF4">
      <w:pPr>
        <w:rPr>
          <w:rFonts w:ascii="Arial" w:hAnsi="Arial" w:cs="Arial"/>
        </w:rPr>
      </w:pPr>
    </w:p>
    <w:p w14:paraId="41159F05" w14:textId="77777777" w:rsidR="00C32845" w:rsidRDefault="00C32845" w:rsidP="00CD4EF4">
      <w:pPr>
        <w:rPr>
          <w:rFonts w:ascii="Arial" w:hAnsi="Arial" w:cs="Arial"/>
        </w:rPr>
      </w:pPr>
    </w:p>
    <w:p w14:paraId="31FC10FE" w14:textId="77777777" w:rsidR="005F3E34" w:rsidRPr="00CD4EF4" w:rsidRDefault="005F3E34" w:rsidP="00CD4EF4">
      <w:pPr>
        <w:rPr>
          <w:rFonts w:ascii="Arial" w:hAnsi="Arial" w:cs="Arial"/>
        </w:rPr>
      </w:pPr>
    </w:p>
    <w:p w14:paraId="794D5611" w14:textId="77777777" w:rsidR="00D16C10" w:rsidRPr="005F3E34" w:rsidRDefault="00D16C10" w:rsidP="00684E18">
      <w:pPr>
        <w:pStyle w:val="ListParagraph"/>
        <w:numPr>
          <w:ilvl w:val="0"/>
          <w:numId w:val="3"/>
        </w:numPr>
        <w:rPr>
          <w:rFonts w:ascii="Arial" w:hAnsi="Arial" w:cs="Arial"/>
          <w:b/>
        </w:rPr>
      </w:pPr>
      <w:r w:rsidRPr="005F3E34">
        <w:rPr>
          <w:rFonts w:ascii="Arial" w:hAnsi="Arial" w:cs="Arial"/>
          <w:b/>
        </w:rPr>
        <w:t>Whilst the site is broken into, the perpetrator injures themselves.</w:t>
      </w:r>
    </w:p>
    <w:p w14:paraId="10A96A9F" w14:textId="77777777" w:rsidR="00CD4EF4" w:rsidRPr="00CD4EF4" w:rsidRDefault="00CD4EF4" w:rsidP="00CD4EF4">
      <w:pPr>
        <w:rPr>
          <w:rFonts w:ascii="Arial" w:hAnsi="Arial" w:cs="Arial"/>
        </w:rPr>
      </w:pPr>
    </w:p>
    <w:p w14:paraId="35149ACA" w14:textId="17F7BA78" w:rsidR="00C32845" w:rsidRDefault="00567065" w:rsidP="00684E18">
      <w:pPr>
        <w:rPr>
          <w:rFonts w:ascii="Arial" w:hAnsi="Arial" w:cs="Arial"/>
        </w:rPr>
      </w:pPr>
      <w:r w:rsidRPr="00567065">
        <w:rPr>
          <w:rFonts w:ascii="Arial" w:hAnsi="Arial" w:cs="Arial"/>
        </w:rPr>
        <w:t>Although</w:t>
      </w:r>
      <w:r>
        <w:rPr>
          <w:rFonts w:ascii="Arial" w:hAnsi="Arial" w:cs="Arial"/>
        </w:rPr>
        <w:t xml:space="preserve"> trespassing is seen as a criminal conviction, when a trespasser injures themselves on-site, it reflects on the company whom is occupying the land as they are responsible for ensuring the safety for any persons who may enter. T</w:t>
      </w:r>
      <w:r w:rsidR="00C32845">
        <w:rPr>
          <w:rFonts w:ascii="Arial" w:hAnsi="Arial" w:cs="Arial"/>
        </w:rPr>
        <w:t xml:space="preserve">he Occupiers Liability Act 1984 </w:t>
      </w:r>
      <w:r w:rsidR="00CF6B6C">
        <w:rPr>
          <w:rFonts w:ascii="Arial" w:hAnsi="Arial" w:cs="Arial"/>
        </w:rPr>
        <w:t xml:space="preserve">imposes the duty of care for occupiers of the land to give reasonable safety to trespassers, at a lower level of protection. </w:t>
      </w:r>
    </w:p>
    <w:p w14:paraId="3A7B3DB2" w14:textId="77777777" w:rsidR="00C32845" w:rsidRDefault="00C32845" w:rsidP="00684E18">
      <w:pPr>
        <w:rPr>
          <w:rFonts w:ascii="Arial" w:hAnsi="Arial" w:cs="Arial"/>
        </w:rPr>
      </w:pPr>
    </w:p>
    <w:p w14:paraId="18F20B03" w14:textId="6360E9D7" w:rsidR="00C32845" w:rsidRDefault="00C32845" w:rsidP="00684E18">
      <w:pPr>
        <w:rPr>
          <w:rFonts w:ascii="Arial" w:hAnsi="Arial" w:cs="Arial"/>
        </w:rPr>
      </w:pPr>
      <w:r>
        <w:rPr>
          <w:rFonts w:ascii="Arial" w:hAnsi="Arial" w:cs="Arial"/>
        </w:rPr>
        <w:t xml:space="preserve">Section 3 (1) of the Health and Safety at Work Act 1974 </w:t>
      </w:r>
      <w:r w:rsidR="00CF6B6C">
        <w:rPr>
          <w:rFonts w:ascii="Arial" w:hAnsi="Arial" w:cs="Arial"/>
        </w:rPr>
        <w:t xml:space="preserve">also </w:t>
      </w:r>
      <w:r>
        <w:rPr>
          <w:rFonts w:ascii="Arial" w:hAnsi="Arial" w:cs="Arial"/>
        </w:rPr>
        <w:t>states:</w:t>
      </w:r>
    </w:p>
    <w:p w14:paraId="28E2FC35" w14:textId="77777777" w:rsidR="00C32845" w:rsidRDefault="00C32845" w:rsidP="00684E18">
      <w:pPr>
        <w:rPr>
          <w:rFonts w:ascii="Arial" w:hAnsi="Arial" w:cs="Arial"/>
        </w:rPr>
      </w:pPr>
    </w:p>
    <w:p w14:paraId="0F452821" w14:textId="1FC30DB8" w:rsidR="00C32845" w:rsidRDefault="00C32845" w:rsidP="00684E18">
      <w:pPr>
        <w:rPr>
          <w:rFonts w:ascii="Arial" w:hAnsi="Arial" w:cs="Arial"/>
        </w:rPr>
      </w:pPr>
      <w:r w:rsidRPr="00C32845">
        <w:rPr>
          <w:rFonts w:ascii="Arial" w:hAnsi="Arial" w:cs="Arial"/>
        </w:rPr>
        <w:t>'It shall be the duty of every employer to conduct his undertaking in such a way as to ensure, so far as is reasonably practicable, that persons not in his employment who may be affected thereby, are not thereby exposed to risks to their health or safety.'</w:t>
      </w:r>
    </w:p>
    <w:p w14:paraId="3F228B10" w14:textId="77777777" w:rsidR="00C32845" w:rsidRDefault="00C32845" w:rsidP="00684E18">
      <w:pPr>
        <w:rPr>
          <w:rFonts w:ascii="Arial" w:hAnsi="Arial" w:cs="Arial"/>
        </w:rPr>
      </w:pPr>
    </w:p>
    <w:p w14:paraId="783E8A06" w14:textId="32874DB8" w:rsidR="00CF6B6C" w:rsidRPr="00B37BF8" w:rsidRDefault="00106741" w:rsidP="00CF6B6C">
      <w:pPr>
        <w:shd w:val="clear" w:color="auto" w:fill="FFFFFF"/>
        <w:spacing w:after="240" w:line="336" w:lineRule="atLeast"/>
        <w:rPr>
          <w:rFonts w:ascii="Arial" w:hAnsi="Arial" w:cs="Arial"/>
          <w:bCs/>
          <w:iCs/>
          <w:color w:val="000000"/>
        </w:rPr>
      </w:pPr>
      <w:r w:rsidRPr="00106741">
        <w:rPr>
          <w:rFonts w:ascii="Arial" w:hAnsi="Arial" w:cs="Arial"/>
          <w:bCs/>
          <w:iCs/>
          <w:color w:val="000000"/>
        </w:rPr>
        <w:t>As displayed in</w:t>
      </w:r>
      <w:r>
        <w:rPr>
          <w:rFonts w:ascii="Arial" w:hAnsi="Arial" w:cs="Arial"/>
          <w:bCs/>
          <w:i/>
          <w:iCs/>
          <w:color w:val="000000"/>
        </w:rPr>
        <w:t xml:space="preserve"> </w:t>
      </w:r>
      <w:r w:rsidRPr="00106741">
        <w:rPr>
          <w:rFonts w:ascii="Arial" w:hAnsi="Arial" w:cs="Arial"/>
          <w:bCs/>
          <w:i/>
          <w:iCs/>
          <w:color w:val="000000"/>
        </w:rPr>
        <w:t>Ratcliff v McConnell and Harper Adams College [1997]</w:t>
      </w:r>
      <w:r>
        <w:rPr>
          <w:rFonts w:ascii="Arial" w:hAnsi="Arial" w:cs="Arial"/>
          <w:bCs/>
          <w:i/>
          <w:iCs/>
          <w:color w:val="000000"/>
        </w:rPr>
        <w:t xml:space="preserve">, </w:t>
      </w:r>
      <w:r w:rsidRPr="00106741">
        <w:rPr>
          <w:rFonts w:ascii="Arial" w:hAnsi="Arial" w:cs="Arial"/>
          <w:bCs/>
          <w:iCs/>
          <w:color w:val="000000"/>
        </w:rPr>
        <w:t xml:space="preserve">Ratcliff </w:t>
      </w:r>
      <w:r w:rsidR="00B37BF8">
        <w:rPr>
          <w:rFonts w:ascii="Arial" w:hAnsi="Arial" w:cs="Arial"/>
          <w:bCs/>
          <w:iCs/>
          <w:color w:val="000000"/>
        </w:rPr>
        <w:t xml:space="preserve">sued for negligence </w:t>
      </w:r>
      <w:r>
        <w:rPr>
          <w:rFonts w:ascii="Arial" w:hAnsi="Arial" w:cs="Arial"/>
          <w:bCs/>
          <w:iCs/>
          <w:color w:val="000000"/>
        </w:rPr>
        <w:t>under the Occupier Liability Act 1984</w:t>
      </w:r>
      <w:r w:rsidR="00B37BF8">
        <w:rPr>
          <w:rFonts w:ascii="Arial" w:hAnsi="Arial" w:cs="Arial"/>
          <w:bCs/>
          <w:iCs/>
          <w:color w:val="000000"/>
        </w:rPr>
        <w:t xml:space="preserve"> as the College owed a duty of care since the pool was used by students out of hours. However, the claimant was not granted compensation, as Ratcliff was not permitted to use the swimming pool and therefore, seen as a trespasser. </w:t>
      </w:r>
    </w:p>
    <w:p w14:paraId="799FCBA8" w14:textId="77777777" w:rsidR="00C32845" w:rsidRDefault="00C32845" w:rsidP="00684E18">
      <w:pPr>
        <w:rPr>
          <w:rFonts w:ascii="Arial" w:hAnsi="Arial" w:cs="Arial"/>
        </w:rPr>
      </w:pPr>
    </w:p>
    <w:p w14:paraId="01E77BEB" w14:textId="77777777" w:rsidR="00C32845" w:rsidRDefault="00C32845" w:rsidP="00684E18">
      <w:pPr>
        <w:rPr>
          <w:rFonts w:ascii="Arial" w:hAnsi="Arial" w:cs="Arial"/>
        </w:rPr>
      </w:pPr>
    </w:p>
    <w:p w14:paraId="28898791" w14:textId="77777777" w:rsidR="00C32845" w:rsidRPr="00567065" w:rsidRDefault="00C32845" w:rsidP="00684E18">
      <w:pPr>
        <w:rPr>
          <w:rFonts w:ascii="Arial" w:hAnsi="Arial" w:cs="Arial"/>
        </w:rPr>
      </w:pPr>
    </w:p>
    <w:p w14:paraId="6A10ECF1" w14:textId="77777777" w:rsidR="006956F9" w:rsidRPr="002906C3" w:rsidRDefault="006956F9" w:rsidP="00684E18">
      <w:pPr>
        <w:rPr>
          <w:rFonts w:ascii="Arial" w:hAnsi="Arial" w:cs="Arial"/>
          <w:b/>
        </w:rPr>
      </w:pPr>
    </w:p>
    <w:p w14:paraId="265EB783" w14:textId="77777777" w:rsidR="006956F9" w:rsidRPr="002906C3" w:rsidRDefault="006956F9" w:rsidP="00684E18">
      <w:pPr>
        <w:rPr>
          <w:rFonts w:ascii="Arial" w:hAnsi="Arial" w:cs="Arial"/>
          <w:b/>
        </w:rPr>
      </w:pPr>
    </w:p>
    <w:p w14:paraId="1AB2EDE4" w14:textId="77777777" w:rsidR="006956F9" w:rsidRPr="002906C3" w:rsidRDefault="006956F9" w:rsidP="00684E18">
      <w:pPr>
        <w:rPr>
          <w:rFonts w:ascii="Arial" w:hAnsi="Arial" w:cs="Arial"/>
          <w:b/>
        </w:rPr>
      </w:pPr>
    </w:p>
    <w:p w14:paraId="5D5CFA60" w14:textId="77777777" w:rsidR="006956F9" w:rsidRPr="002906C3" w:rsidRDefault="006956F9" w:rsidP="00684E18">
      <w:pPr>
        <w:rPr>
          <w:rFonts w:ascii="Arial" w:hAnsi="Arial" w:cs="Arial"/>
          <w:b/>
        </w:rPr>
      </w:pPr>
    </w:p>
    <w:p w14:paraId="180031BF" w14:textId="77777777" w:rsidR="006B59F9" w:rsidRPr="002906C3" w:rsidRDefault="006B59F9" w:rsidP="00684E18">
      <w:pPr>
        <w:rPr>
          <w:rFonts w:ascii="Arial" w:eastAsia="Times New Roman" w:hAnsi="Arial" w:cs="Arial"/>
          <w:color w:val="333333"/>
          <w:shd w:val="clear" w:color="auto" w:fill="FFFFFF"/>
        </w:rPr>
      </w:pPr>
    </w:p>
    <w:p w14:paraId="1415F4B2" w14:textId="77777777" w:rsidR="00684E18" w:rsidRPr="002906C3" w:rsidRDefault="00684E18" w:rsidP="00684E18">
      <w:pPr>
        <w:rPr>
          <w:rFonts w:ascii="Arial" w:eastAsia="Times New Roman" w:hAnsi="Arial" w:cs="Arial"/>
          <w:color w:val="333333"/>
          <w:shd w:val="clear" w:color="auto" w:fill="FFFFFF"/>
        </w:rPr>
      </w:pPr>
    </w:p>
    <w:p w14:paraId="29591839" w14:textId="77777777" w:rsidR="00684E18" w:rsidRPr="002906C3" w:rsidRDefault="00684E18" w:rsidP="00684E18">
      <w:pPr>
        <w:rPr>
          <w:rFonts w:ascii="Arial" w:eastAsia="Times New Roman" w:hAnsi="Arial" w:cs="Arial"/>
          <w:color w:val="333333"/>
          <w:shd w:val="clear" w:color="auto" w:fill="FFFFFF"/>
        </w:rPr>
      </w:pPr>
    </w:p>
    <w:p w14:paraId="5A030817" w14:textId="77777777" w:rsidR="00684E18" w:rsidRPr="002906C3" w:rsidRDefault="00684E18" w:rsidP="00684E18">
      <w:pPr>
        <w:rPr>
          <w:rFonts w:ascii="Arial" w:eastAsia="Times New Roman" w:hAnsi="Arial" w:cs="Arial"/>
          <w:color w:val="333333"/>
          <w:shd w:val="clear" w:color="auto" w:fill="FFFFFF"/>
        </w:rPr>
      </w:pPr>
    </w:p>
    <w:p w14:paraId="415A3BD6" w14:textId="77777777" w:rsidR="00684E18" w:rsidRPr="002906C3" w:rsidRDefault="00684E18" w:rsidP="00684E18">
      <w:pPr>
        <w:rPr>
          <w:rFonts w:ascii="Arial" w:eastAsia="Times New Roman" w:hAnsi="Arial" w:cs="Arial"/>
          <w:color w:val="333333"/>
          <w:shd w:val="clear" w:color="auto" w:fill="FFFFFF"/>
        </w:rPr>
      </w:pPr>
    </w:p>
    <w:p w14:paraId="3DB666A5" w14:textId="77777777" w:rsidR="00684E18" w:rsidRPr="002906C3" w:rsidRDefault="00684E18" w:rsidP="00684E18">
      <w:pPr>
        <w:rPr>
          <w:rFonts w:ascii="Arial" w:eastAsia="Times New Roman" w:hAnsi="Arial" w:cs="Arial"/>
          <w:color w:val="333333"/>
          <w:shd w:val="clear" w:color="auto" w:fill="FFFFFF"/>
        </w:rPr>
      </w:pPr>
    </w:p>
    <w:p w14:paraId="198CA2FB" w14:textId="77777777" w:rsidR="00684E18" w:rsidRPr="002906C3" w:rsidRDefault="00684E18" w:rsidP="00684E18">
      <w:pPr>
        <w:rPr>
          <w:rFonts w:ascii="Arial" w:eastAsia="Times New Roman" w:hAnsi="Arial" w:cs="Arial"/>
          <w:color w:val="333333"/>
          <w:shd w:val="clear" w:color="auto" w:fill="FFFFFF"/>
        </w:rPr>
      </w:pPr>
    </w:p>
    <w:p w14:paraId="43554542" w14:textId="77777777" w:rsidR="00684E18" w:rsidRPr="002906C3" w:rsidRDefault="00684E18" w:rsidP="00684E18">
      <w:pPr>
        <w:rPr>
          <w:rFonts w:ascii="Arial" w:eastAsia="Times New Roman" w:hAnsi="Arial" w:cs="Arial"/>
          <w:color w:val="333333"/>
          <w:shd w:val="clear" w:color="auto" w:fill="FFFFFF"/>
        </w:rPr>
      </w:pPr>
    </w:p>
    <w:p w14:paraId="394ED928" w14:textId="77777777" w:rsidR="00684E18" w:rsidRPr="002906C3" w:rsidRDefault="00684E18" w:rsidP="00684E18">
      <w:pPr>
        <w:rPr>
          <w:rFonts w:ascii="Arial" w:eastAsia="Times New Roman" w:hAnsi="Arial" w:cs="Arial"/>
          <w:color w:val="333333"/>
          <w:shd w:val="clear" w:color="auto" w:fill="FFFFFF"/>
        </w:rPr>
      </w:pPr>
    </w:p>
    <w:p w14:paraId="20EDA7C1" w14:textId="77777777" w:rsidR="00684E18" w:rsidRPr="002906C3" w:rsidRDefault="00684E18" w:rsidP="00684E18">
      <w:pPr>
        <w:rPr>
          <w:rFonts w:ascii="Arial" w:eastAsia="Times New Roman" w:hAnsi="Arial" w:cs="Arial"/>
          <w:color w:val="333333"/>
          <w:shd w:val="clear" w:color="auto" w:fill="FFFFFF"/>
        </w:rPr>
      </w:pPr>
    </w:p>
    <w:p w14:paraId="584950E2" w14:textId="77777777" w:rsidR="00684E18" w:rsidRPr="002906C3" w:rsidRDefault="00684E18" w:rsidP="00684E18">
      <w:pPr>
        <w:rPr>
          <w:rFonts w:ascii="Arial" w:eastAsia="Times New Roman" w:hAnsi="Arial" w:cs="Arial"/>
          <w:color w:val="333333"/>
          <w:shd w:val="clear" w:color="auto" w:fill="FFFFFF"/>
        </w:rPr>
      </w:pPr>
    </w:p>
    <w:p w14:paraId="0FB0C9AB" w14:textId="77777777" w:rsidR="00684E18" w:rsidRPr="002906C3" w:rsidRDefault="00684E18" w:rsidP="00684E18">
      <w:pPr>
        <w:rPr>
          <w:rFonts w:ascii="Arial" w:eastAsia="Times New Roman" w:hAnsi="Arial" w:cs="Arial"/>
          <w:color w:val="333333"/>
          <w:shd w:val="clear" w:color="auto" w:fill="FFFFFF"/>
        </w:rPr>
      </w:pPr>
    </w:p>
    <w:p w14:paraId="0C355740" w14:textId="77777777" w:rsidR="00684E18" w:rsidRPr="002906C3" w:rsidRDefault="00684E18" w:rsidP="00684E18">
      <w:pPr>
        <w:rPr>
          <w:rFonts w:ascii="Arial" w:eastAsia="Times New Roman" w:hAnsi="Arial" w:cs="Arial"/>
          <w:color w:val="333333"/>
          <w:shd w:val="clear" w:color="auto" w:fill="FFFFFF"/>
        </w:rPr>
      </w:pPr>
    </w:p>
    <w:p w14:paraId="7560F994" w14:textId="77777777" w:rsidR="00684E18" w:rsidRPr="002906C3" w:rsidRDefault="00684E18" w:rsidP="00684E18">
      <w:pPr>
        <w:rPr>
          <w:rFonts w:ascii="Arial" w:eastAsia="Times New Roman" w:hAnsi="Arial" w:cs="Arial"/>
          <w:color w:val="333333"/>
          <w:shd w:val="clear" w:color="auto" w:fill="FFFFFF"/>
        </w:rPr>
      </w:pPr>
    </w:p>
    <w:p w14:paraId="24539FF9" w14:textId="77777777" w:rsidR="00684E18" w:rsidRPr="002906C3" w:rsidRDefault="00684E18" w:rsidP="00684E18">
      <w:pPr>
        <w:rPr>
          <w:rFonts w:ascii="Arial" w:eastAsia="Times New Roman" w:hAnsi="Arial" w:cs="Arial"/>
          <w:color w:val="333333"/>
          <w:shd w:val="clear" w:color="auto" w:fill="FFFFFF"/>
        </w:rPr>
      </w:pPr>
    </w:p>
    <w:p w14:paraId="372CDB04" w14:textId="77777777" w:rsidR="00684E18" w:rsidRPr="002906C3" w:rsidRDefault="00684E18" w:rsidP="00684E18">
      <w:pPr>
        <w:rPr>
          <w:rFonts w:ascii="Arial" w:eastAsia="Times New Roman" w:hAnsi="Arial" w:cs="Arial"/>
          <w:color w:val="333333"/>
          <w:shd w:val="clear" w:color="auto" w:fill="FFFFFF"/>
        </w:rPr>
      </w:pPr>
    </w:p>
    <w:p w14:paraId="4EDAEDD6" w14:textId="77777777" w:rsidR="00684E18" w:rsidRPr="002906C3" w:rsidRDefault="00684E18" w:rsidP="00684E18">
      <w:pPr>
        <w:rPr>
          <w:rFonts w:ascii="Arial" w:eastAsia="Times New Roman" w:hAnsi="Arial" w:cs="Arial"/>
          <w:color w:val="333333"/>
          <w:shd w:val="clear" w:color="auto" w:fill="FFFFFF"/>
        </w:rPr>
      </w:pPr>
    </w:p>
    <w:p w14:paraId="3FE30C39" w14:textId="77777777" w:rsidR="00684E18" w:rsidRPr="002906C3" w:rsidRDefault="00684E18" w:rsidP="00684E18">
      <w:pPr>
        <w:rPr>
          <w:rFonts w:ascii="Arial" w:eastAsia="Times New Roman" w:hAnsi="Arial" w:cs="Arial"/>
          <w:color w:val="333333"/>
          <w:shd w:val="clear" w:color="auto" w:fill="FFFFFF"/>
        </w:rPr>
      </w:pPr>
    </w:p>
    <w:p w14:paraId="0458CC9D" w14:textId="77777777" w:rsidR="00684E18" w:rsidRPr="002906C3" w:rsidRDefault="00684E18" w:rsidP="00684E18">
      <w:pPr>
        <w:rPr>
          <w:rFonts w:ascii="Arial" w:eastAsia="Times New Roman" w:hAnsi="Arial" w:cs="Arial"/>
          <w:color w:val="333333"/>
          <w:shd w:val="clear" w:color="auto" w:fill="FFFFFF"/>
        </w:rPr>
      </w:pPr>
    </w:p>
    <w:p w14:paraId="5DAE57B5" w14:textId="77777777" w:rsidR="00684E18" w:rsidRPr="002906C3" w:rsidRDefault="00684E18" w:rsidP="00684E18">
      <w:pPr>
        <w:rPr>
          <w:rFonts w:ascii="Arial" w:eastAsia="Times New Roman" w:hAnsi="Arial" w:cs="Arial"/>
          <w:color w:val="333333"/>
          <w:shd w:val="clear" w:color="auto" w:fill="FFFFFF"/>
        </w:rPr>
      </w:pPr>
    </w:p>
    <w:p w14:paraId="0C0E015C" w14:textId="77777777" w:rsidR="00684E18" w:rsidRPr="002906C3" w:rsidRDefault="00684E18" w:rsidP="00684E18">
      <w:pPr>
        <w:rPr>
          <w:rFonts w:ascii="Arial" w:eastAsia="Times New Roman" w:hAnsi="Arial" w:cs="Arial"/>
          <w:color w:val="333333"/>
          <w:shd w:val="clear" w:color="auto" w:fill="FFFFFF"/>
        </w:rPr>
      </w:pPr>
    </w:p>
    <w:p w14:paraId="1056CD9D" w14:textId="77777777" w:rsidR="00684E18" w:rsidRPr="002906C3" w:rsidRDefault="00684E18" w:rsidP="00684E18">
      <w:pPr>
        <w:rPr>
          <w:rFonts w:ascii="Arial" w:eastAsia="Times New Roman" w:hAnsi="Arial" w:cs="Arial"/>
          <w:color w:val="333333"/>
          <w:shd w:val="clear" w:color="auto" w:fill="FFFFFF"/>
        </w:rPr>
      </w:pPr>
    </w:p>
    <w:p w14:paraId="6D1AB36F" w14:textId="45C9CBEA" w:rsidR="00684E18" w:rsidRPr="00234108" w:rsidRDefault="00684E18" w:rsidP="00684E18">
      <w:pPr>
        <w:rPr>
          <w:rFonts w:ascii="Arial" w:eastAsia="Times New Roman" w:hAnsi="Arial" w:cs="Arial"/>
          <w:b/>
          <w:color w:val="000000" w:themeColor="text1"/>
          <w:shd w:val="clear" w:color="auto" w:fill="FFFFFF"/>
        </w:rPr>
      </w:pPr>
      <w:r w:rsidRPr="00234108">
        <w:rPr>
          <w:rFonts w:ascii="Arial" w:eastAsia="Times New Roman" w:hAnsi="Arial" w:cs="Arial"/>
          <w:b/>
          <w:color w:val="000000" w:themeColor="text1"/>
          <w:shd w:val="clear" w:color="auto" w:fill="FFFFFF"/>
        </w:rPr>
        <w:t>References</w:t>
      </w:r>
    </w:p>
    <w:p w14:paraId="34629A64" w14:textId="77777777" w:rsidR="00684E18" w:rsidRPr="002906C3" w:rsidRDefault="00684E18" w:rsidP="00684E18">
      <w:pPr>
        <w:rPr>
          <w:rFonts w:ascii="Arial" w:hAnsi="Arial" w:cs="Arial"/>
        </w:rPr>
      </w:pPr>
    </w:p>
    <w:p w14:paraId="1A62741A" w14:textId="2DF2933E" w:rsidR="00C74B90" w:rsidRDefault="002906C3" w:rsidP="00684E18">
      <w:pPr>
        <w:rPr>
          <w:rFonts w:ascii="Arial" w:hAnsi="Arial" w:cs="Arial"/>
        </w:rPr>
      </w:pPr>
      <w:hyperlink r:id="rId9" w:history="1">
        <w:r w:rsidRPr="005442B2">
          <w:rPr>
            <w:rStyle w:val="Hyperlink"/>
            <w:rFonts w:ascii="Arial" w:hAnsi="Arial" w:cs="Arial"/>
          </w:rPr>
          <w:t>https://www.lawteacher.net</w:t>
        </w:r>
      </w:hyperlink>
    </w:p>
    <w:p w14:paraId="1B3E8AB8" w14:textId="77777777" w:rsidR="002906C3" w:rsidRDefault="002906C3" w:rsidP="00684E18">
      <w:pPr>
        <w:rPr>
          <w:rFonts w:ascii="Arial" w:hAnsi="Arial" w:cs="Arial"/>
        </w:rPr>
      </w:pPr>
    </w:p>
    <w:p w14:paraId="4E078E22" w14:textId="016DB54D" w:rsidR="002906C3" w:rsidRDefault="002906C3" w:rsidP="00684E18">
      <w:pPr>
        <w:rPr>
          <w:rFonts w:ascii="Arial" w:hAnsi="Arial" w:cs="Arial"/>
        </w:rPr>
      </w:pPr>
      <w:hyperlink r:id="rId10" w:history="1">
        <w:r w:rsidRPr="005442B2">
          <w:rPr>
            <w:rStyle w:val="Hyperlink"/>
            <w:rFonts w:ascii="Arial" w:hAnsi="Arial" w:cs="Arial"/>
          </w:rPr>
          <w:t>http://www.e-lawresources.co.uk/</w:t>
        </w:r>
      </w:hyperlink>
    </w:p>
    <w:p w14:paraId="002D2A7B" w14:textId="77777777" w:rsidR="002906C3" w:rsidRDefault="002906C3" w:rsidP="00684E18">
      <w:pPr>
        <w:rPr>
          <w:rFonts w:ascii="Arial" w:hAnsi="Arial" w:cs="Arial"/>
          <w:lang w:val="en-GB"/>
        </w:rPr>
      </w:pPr>
    </w:p>
    <w:p w14:paraId="63EF4133" w14:textId="6CA52195" w:rsidR="002906C3" w:rsidRDefault="002906C3" w:rsidP="00684E18">
      <w:pPr>
        <w:rPr>
          <w:rFonts w:ascii="Arial" w:hAnsi="Arial" w:cs="Arial"/>
        </w:rPr>
      </w:pPr>
      <w:r>
        <w:rPr>
          <w:rFonts w:ascii="Arial" w:hAnsi="Arial" w:cs="Arial"/>
          <w:lang w:val="en-GB"/>
        </w:rPr>
        <w:t>http://</w:t>
      </w:r>
      <w:r w:rsidRPr="002906C3">
        <w:rPr>
          <w:rFonts w:ascii="Arial" w:hAnsi="Arial" w:cs="Arial"/>
          <w:lang w:val="en-GB"/>
        </w:rPr>
        <w:fldChar w:fldCharType="begin"/>
      </w:r>
      <w:r w:rsidRPr="002906C3">
        <w:rPr>
          <w:rFonts w:ascii="Arial" w:hAnsi="Arial" w:cs="Arial"/>
          <w:lang w:val="en-GB"/>
        </w:rPr>
        <w:instrText xml:space="preserve"> HYPERLINK "http://www.bitsoflaw.org/" </w:instrText>
      </w:r>
      <w:r w:rsidRPr="002906C3">
        <w:rPr>
          <w:rFonts w:ascii="Arial" w:hAnsi="Arial" w:cs="Arial"/>
          <w:lang w:val="en-GB"/>
        </w:rPr>
      </w:r>
      <w:r w:rsidRPr="002906C3">
        <w:rPr>
          <w:rFonts w:ascii="Arial" w:hAnsi="Arial" w:cs="Arial"/>
          <w:lang w:val="en-GB"/>
        </w:rPr>
        <w:fldChar w:fldCharType="separate"/>
      </w:r>
      <w:r w:rsidRPr="002906C3">
        <w:rPr>
          <w:rStyle w:val="Hyperlink"/>
          <w:rFonts w:ascii="Arial" w:hAnsi="Arial" w:cs="Arial"/>
          <w:lang w:val="en-GB"/>
        </w:rPr>
        <w:t>www.bitsoflaw.org</w:t>
      </w:r>
      <w:r w:rsidRPr="002906C3">
        <w:rPr>
          <w:rFonts w:ascii="Arial" w:hAnsi="Arial" w:cs="Arial"/>
        </w:rPr>
        <w:fldChar w:fldCharType="end"/>
      </w:r>
    </w:p>
    <w:p w14:paraId="0F0C249E" w14:textId="77777777" w:rsidR="002906C3" w:rsidRDefault="002906C3" w:rsidP="00684E18">
      <w:pPr>
        <w:rPr>
          <w:rFonts w:ascii="Arial" w:hAnsi="Arial" w:cs="Arial"/>
        </w:rPr>
      </w:pPr>
    </w:p>
    <w:p w14:paraId="404EB5F5" w14:textId="54DF2145" w:rsidR="002906C3" w:rsidRDefault="002906C3" w:rsidP="00684E18">
      <w:pPr>
        <w:rPr>
          <w:rFonts w:ascii="Arial" w:hAnsi="Arial" w:cs="Arial"/>
        </w:rPr>
      </w:pPr>
      <w:hyperlink r:id="rId11" w:history="1">
        <w:r w:rsidRPr="005442B2">
          <w:rPr>
            <w:rStyle w:val="Hyperlink"/>
            <w:rFonts w:ascii="Arial" w:hAnsi="Arial" w:cs="Arial"/>
          </w:rPr>
          <w:t>http://www.rics.org/uk/knowledge/glossary/building-contracts-in-the-uk/</w:t>
        </w:r>
      </w:hyperlink>
    </w:p>
    <w:p w14:paraId="24EEA147" w14:textId="77777777" w:rsidR="002906C3" w:rsidRDefault="002906C3" w:rsidP="00684E18">
      <w:pPr>
        <w:rPr>
          <w:rFonts w:ascii="Arial" w:hAnsi="Arial" w:cs="Arial"/>
        </w:rPr>
      </w:pPr>
    </w:p>
    <w:p w14:paraId="0AA1C4AF" w14:textId="09F10867" w:rsidR="002906C3" w:rsidRDefault="007B732B" w:rsidP="002906C3">
      <w:pPr>
        <w:rPr>
          <w:rFonts w:ascii="Arial" w:hAnsi="Arial" w:cs="Arial"/>
          <w:lang w:val="en-GB"/>
        </w:rPr>
      </w:pPr>
      <w:r w:rsidRPr="002906C3">
        <w:rPr>
          <w:rFonts w:ascii="Arial" w:hAnsi="Arial" w:cs="Arial"/>
          <w:lang w:val="en-GB"/>
        </w:rPr>
        <w:t>Smith and Keenan’s English Law – Dennis Keenan, 2004</w:t>
      </w:r>
    </w:p>
    <w:p w14:paraId="7B031522" w14:textId="77777777" w:rsidR="002906C3" w:rsidRDefault="002906C3" w:rsidP="002906C3">
      <w:pPr>
        <w:rPr>
          <w:rFonts w:ascii="Arial" w:hAnsi="Arial" w:cs="Arial"/>
          <w:lang w:val="en-GB"/>
        </w:rPr>
      </w:pPr>
    </w:p>
    <w:p w14:paraId="3578CC2B" w14:textId="2431AB75" w:rsidR="00605742" w:rsidRDefault="004151B2" w:rsidP="002906C3">
      <w:pPr>
        <w:rPr>
          <w:rFonts w:ascii="Arial" w:hAnsi="Arial" w:cs="Arial"/>
        </w:rPr>
      </w:pPr>
      <w:hyperlink r:id="rId12" w:history="1">
        <w:r w:rsidRPr="005442B2">
          <w:rPr>
            <w:rStyle w:val="Hyperlink"/>
            <w:rFonts w:ascii="Arial" w:hAnsi="Arial" w:cs="Arial"/>
          </w:rPr>
          <w:t>https://www.wrexham.gov.uk/assets/pdfs/env_services/env_protection/L45_dark_smoke_from_trade_and_ind_premises.pdf</w:t>
        </w:r>
      </w:hyperlink>
    </w:p>
    <w:p w14:paraId="4D6E2858" w14:textId="77777777" w:rsidR="004151B2" w:rsidRDefault="004151B2" w:rsidP="002906C3">
      <w:pPr>
        <w:rPr>
          <w:rFonts w:ascii="Arial" w:hAnsi="Arial" w:cs="Arial"/>
        </w:rPr>
      </w:pPr>
    </w:p>
    <w:p w14:paraId="5F268803" w14:textId="4D2C38F6" w:rsidR="008C7DE8" w:rsidRDefault="008C7DE8" w:rsidP="002906C3">
      <w:pPr>
        <w:rPr>
          <w:rFonts w:ascii="Arial" w:hAnsi="Arial" w:cs="Arial"/>
        </w:rPr>
      </w:pPr>
      <w:hyperlink r:id="rId13" w:history="1">
        <w:r w:rsidRPr="005442B2">
          <w:rPr>
            <w:rStyle w:val="Hyperlink"/>
            <w:rFonts w:ascii="Arial" w:hAnsi="Arial" w:cs="Arial"/>
          </w:rPr>
          <w:t>https://www.legislation.gov.uk/ukpga/1994/33/section/68</w:t>
        </w:r>
      </w:hyperlink>
    </w:p>
    <w:p w14:paraId="38CAAC55" w14:textId="77777777" w:rsidR="00605742" w:rsidRDefault="00605742" w:rsidP="002906C3">
      <w:pPr>
        <w:rPr>
          <w:rFonts w:ascii="Arial" w:hAnsi="Arial" w:cs="Arial"/>
        </w:rPr>
      </w:pPr>
    </w:p>
    <w:p w14:paraId="56400919" w14:textId="5EA7AAF1" w:rsidR="00605742" w:rsidRDefault="00605742" w:rsidP="002906C3">
      <w:pPr>
        <w:rPr>
          <w:rFonts w:ascii="Arial" w:hAnsi="Arial" w:cs="Arial"/>
        </w:rPr>
      </w:pPr>
      <w:hyperlink r:id="rId14" w:history="1">
        <w:r w:rsidRPr="005442B2">
          <w:rPr>
            <w:rStyle w:val="Hyperlink"/>
            <w:rFonts w:ascii="Arial" w:hAnsi="Arial" w:cs="Arial"/>
          </w:rPr>
          <w:t>https://www.legislation.gov.uk/ukpga/1968/60/section/7</w:t>
        </w:r>
      </w:hyperlink>
    </w:p>
    <w:p w14:paraId="638D18C9" w14:textId="77777777" w:rsidR="00322BE3" w:rsidRDefault="00322BE3" w:rsidP="002906C3">
      <w:pPr>
        <w:rPr>
          <w:rFonts w:ascii="Arial" w:hAnsi="Arial" w:cs="Arial"/>
        </w:rPr>
      </w:pPr>
    </w:p>
    <w:p w14:paraId="36FCC8C3" w14:textId="6DB43DB4" w:rsidR="00322BE3" w:rsidRDefault="00322BE3" w:rsidP="002906C3">
      <w:pPr>
        <w:rPr>
          <w:rFonts w:ascii="Arial" w:hAnsi="Arial" w:cs="Arial"/>
        </w:rPr>
      </w:pPr>
      <w:hyperlink r:id="rId15" w:history="1">
        <w:r w:rsidRPr="005442B2">
          <w:rPr>
            <w:rStyle w:val="Hyperlink"/>
            <w:rFonts w:ascii="Arial" w:hAnsi="Arial" w:cs="Arial"/>
          </w:rPr>
          <w:t>http://www.e-lawresources.co.uk/cases/Ratcliff-v-McConnell.php</w:t>
        </w:r>
      </w:hyperlink>
    </w:p>
    <w:p w14:paraId="04B48095" w14:textId="77777777" w:rsidR="00322BE3" w:rsidRDefault="00322BE3" w:rsidP="002906C3">
      <w:pPr>
        <w:rPr>
          <w:rFonts w:ascii="Arial" w:hAnsi="Arial" w:cs="Arial"/>
        </w:rPr>
      </w:pPr>
    </w:p>
    <w:p w14:paraId="36B020A5" w14:textId="3586A83D" w:rsidR="00322BE3" w:rsidRDefault="00322BE3" w:rsidP="002906C3">
      <w:pPr>
        <w:rPr>
          <w:rFonts w:ascii="Arial" w:hAnsi="Arial" w:cs="Arial"/>
        </w:rPr>
      </w:pPr>
      <w:hyperlink r:id="rId16" w:history="1">
        <w:r w:rsidRPr="005442B2">
          <w:rPr>
            <w:rStyle w:val="Hyperlink"/>
            <w:rFonts w:ascii="Arial" w:hAnsi="Arial" w:cs="Arial"/>
          </w:rPr>
          <w:t>https://www.constructionnews.co.uk/home/a-trespasser-injured-on-site-can-prosecute/859669.article</w:t>
        </w:r>
      </w:hyperlink>
    </w:p>
    <w:p w14:paraId="5A022566" w14:textId="77777777" w:rsidR="00322BE3" w:rsidRDefault="00322BE3" w:rsidP="002906C3">
      <w:pPr>
        <w:rPr>
          <w:rFonts w:ascii="Arial" w:hAnsi="Arial" w:cs="Arial"/>
        </w:rPr>
      </w:pPr>
    </w:p>
    <w:p w14:paraId="7AB76C81" w14:textId="77777777" w:rsidR="008C7DE8" w:rsidRDefault="008C7DE8" w:rsidP="002906C3">
      <w:pPr>
        <w:rPr>
          <w:rFonts w:ascii="Arial" w:hAnsi="Arial" w:cs="Arial"/>
        </w:rPr>
      </w:pPr>
    </w:p>
    <w:p w14:paraId="34920278" w14:textId="77777777" w:rsidR="008C7DE8" w:rsidRPr="002906C3" w:rsidRDefault="008C7DE8" w:rsidP="002906C3">
      <w:pPr>
        <w:rPr>
          <w:rFonts w:ascii="Arial" w:hAnsi="Arial" w:cs="Arial"/>
        </w:rPr>
      </w:pPr>
    </w:p>
    <w:p w14:paraId="68D10471" w14:textId="77777777" w:rsidR="002906C3" w:rsidRPr="002906C3" w:rsidRDefault="002906C3" w:rsidP="00684E18">
      <w:pPr>
        <w:rPr>
          <w:rFonts w:ascii="Arial" w:hAnsi="Arial" w:cs="Arial"/>
        </w:rPr>
      </w:pPr>
    </w:p>
    <w:sectPr w:rsidR="002906C3" w:rsidRPr="002906C3" w:rsidSect="00D97FE7">
      <w:head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361A3F" w14:textId="77777777" w:rsidR="007B732B" w:rsidRDefault="007B732B" w:rsidP="00CB49E8">
      <w:r>
        <w:separator/>
      </w:r>
    </w:p>
  </w:endnote>
  <w:endnote w:type="continuationSeparator" w:id="0">
    <w:p w14:paraId="11EA7FC6" w14:textId="77777777" w:rsidR="007B732B" w:rsidRDefault="007B732B" w:rsidP="00CB4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898AC" w14:textId="77777777" w:rsidR="00CB49E8" w:rsidRDefault="00CB49E8" w:rsidP="00CB49E8">
    <w:pPr>
      <w:pStyle w:val="Footer"/>
      <w:jc w:val="right"/>
      <w:rPr>
        <w:rFonts w:ascii="Arial" w:hAnsi="Arial" w:cs="Arial"/>
      </w:rPr>
    </w:pPr>
    <w:r w:rsidRPr="00CB49E8">
      <w:rPr>
        <w:rFonts w:ascii="Arial" w:hAnsi="Arial" w:cs="Arial"/>
      </w:rPr>
      <w:t>Cody Colarusso</w:t>
    </w:r>
  </w:p>
  <w:p w14:paraId="1595F40D" w14:textId="77777777" w:rsidR="00CB49E8" w:rsidRPr="00CB49E8" w:rsidRDefault="00CB49E8" w:rsidP="00CB49E8">
    <w:pPr>
      <w:pStyle w:val="Footer"/>
      <w:jc w:val="right"/>
      <w:rPr>
        <w:rFonts w:ascii="Arial" w:hAnsi="Arial" w:cs="Arial"/>
      </w:rPr>
    </w:pPr>
    <w:r>
      <w:rPr>
        <w:rFonts w:ascii="Arial" w:hAnsi="Arial" w:cs="Arial"/>
      </w:rPr>
      <w:t>Student ID: 1703000</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EFC8DB" w14:textId="77777777" w:rsidR="007B732B" w:rsidRDefault="007B732B" w:rsidP="00CB49E8">
      <w:r>
        <w:separator/>
      </w:r>
    </w:p>
  </w:footnote>
  <w:footnote w:type="continuationSeparator" w:id="0">
    <w:p w14:paraId="3187822D" w14:textId="77777777" w:rsidR="007B732B" w:rsidRDefault="007B732B" w:rsidP="00CB49E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31E86" w14:textId="77777777" w:rsidR="0002561F" w:rsidRDefault="0002561F" w:rsidP="005442B2">
    <w:pPr>
      <w:pStyle w:val="Header"/>
      <w:framePr w:wrap="none" w:vAnchor="text" w:hAnchor="margin" w:y="1"/>
      <w:rPr>
        <w:rStyle w:val="PageNumber"/>
      </w:rPr>
    </w:pPr>
    <w:r>
      <w:rPr>
        <w:rStyle w:val="PageNumber"/>
      </w:rPr>
      <w:fldChar w:fldCharType="begin"/>
    </w:r>
    <w:r>
      <w:rPr>
        <w:rStyle w:val="PageNumber"/>
      </w:rPr>
      <w:instrText xml:space="preserve">PAGE  </w:instrText>
    </w:r>
    <w:r>
      <w:rPr>
        <w:rStyle w:val="PageNumber"/>
      </w:rPr>
      <w:fldChar w:fldCharType="end"/>
    </w:r>
  </w:p>
  <w:p w14:paraId="760CBF8E" w14:textId="77777777" w:rsidR="0002561F" w:rsidRDefault="0002561F" w:rsidP="0002561F">
    <w:pPr>
      <w:pStyle w:val="Header"/>
      <w:ind w:firstLine="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0448E"/>
    <w:multiLevelType w:val="hybridMultilevel"/>
    <w:tmpl w:val="60566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14076C"/>
    <w:multiLevelType w:val="hybridMultilevel"/>
    <w:tmpl w:val="DBEA6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561D64"/>
    <w:multiLevelType w:val="hybridMultilevel"/>
    <w:tmpl w:val="870E9F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1947D2"/>
    <w:multiLevelType w:val="hybridMultilevel"/>
    <w:tmpl w:val="F5AC6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DF6B10"/>
    <w:multiLevelType w:val="hybridMultilevel"/>
    <w:tmpl w:val="00061E4C"/>
    <w:lvl w:ilvl="0" w:tplc="896697A0">
      <w:start w:val="1"/>
      <w:numFmt w:val="bullet"/>
      <w:lvlText w:val=""/>
      <w:lvlJc w:val="left"/>
      <w:pPr>
        <w:tabs>
          <w:tab w:val="num" w:pos="720"/>
        </w:tabs>
        <w:ind w:left="720" w:hanging="360"/>
      </w:pPr>
      <w:rPr>
        <w:rFonts w:ascii="Wingdings 3" w:hAnsi="Wingdings 3" w:hint="default"/>
      </w:rPr>
    </w:lvl>
    <w:lvl w:ilvl="1" w:tplc="65BEBE7A">
      <w:start w:val="1"/>
      <w:numFmt w:val="bullet"/>
      <w:lvlText w:val=""/>
      <w:lvlJc w:val="left"/>
      <w:pPr>
        <w:tabs>
          <w:tab w:val="num" w:pos="1440"/>
        </w:tabs>
        <w:ind w:left="1440" w:hanging="360"/>
      </w:pPr>
      <w:rPr>
        <w:rFonts w:ascii="Wingdings 3" w:hAnsi="Wingdings 3" w:hint="default"/>
      </w:rPr>
    </w:lvl>
    <w:lvl w:ilvl="2" w:tplc="096A85EE" w:tentative="1">
      <w:start w:val="1"/>
      <w:numFmt w:val="bullet"/>
      <w:lvlText w:val=""/>
      <w:lvlJc w:val="left"/>
      <w:pPr>
        <w:tabs>
          <w:tab w:val="num" w:pos="2160"/>
        </w:tabs>
        <w:ind w:left="2160" w:hanging="360"/>
      </w:pPr>
      <w:rPr>
        <w:rFonts w:ascii="Wingdings 3" w:hAnsi="Wingdings 3" w:hint="default"/>
      </w:rPr>
    </w:lvl>
    <w:lvl w:ilvl="3" w:tplc="A1C2FD5A" w:tentative="1">
      <w:start w:val="1"/>
      <w:numFmt w:val="bullet"/>
      <w:lvlText w:val=""/>
      <w:lvlJc w:val="left"/>
      <w:pPr>
        <w:tabs>
          <w:tab w:val="num" w:pos="2880"/>
        </w:tabs>
        <w:ind w:left="2880" w:hanging="360"/>
      </w:pPr>
      <w:rPr>
        <w:rFonts w:ascii="Wingdings 3" w:hAnsi="Wingdings 3" w:hint="default"/>
      </w:rPr>
    </w:lvl>
    <w:lvl w:ilvl="4" w:tplc="0C241A16" w:tentative="1">
      <w:start w:val="1"/>
      <w:numFmt w:val="bullet"/>
      <w:lvlText w:val=""/>
      <w:lvlJc w:val="left"/>
      <w:pPr>
        <w:tabs>
          <w:tab w:val="num" w:pos="3600"/>
        </w:tabs>
        <w:ind w:left="3600" w:hanging="360"/>
      </w:pPr>
      <w:rPr>
        <w:rFonts w:ascii="Wingdings 3" w:hAnsi="Wingdings 3" w:hint="default"/>
      </w:rPr>
    </w:lvl>
    <w:lvl w:ilvl="5" w:tplc="385EBD8E" w:tentative="1">
      <w:start w:val="1"/>
      <w:numFmt w:val="bullet"/>
      <w:lvlText w:val=""/>
      <w:lvlJc w:val="left"/>
      <w:pPr>
        <w:tabs>
          <w:tab w:val="num" w:pos="4320"/>
        </w:tabs>
        <w:ind w:left="4320" w:hanging="360"/>
      </w:pPr>
      <w:rPr>
        <w:rFonts w:ascii="Wingdings 3" w:hAnsi="Wingdings 3" w:hint="default"/>
      </w:rPr>
    </w:lvl>
    <w:lvl w:ilvl="6" w:tplc="8266F698" w:tentative="1">
      <w:start w:val="1"/>
      <w:numFmt w:val="bullet"/>
      <w:lvlText w:val=""/>
      <w:lvlJc w:val="left"/>
      <w:pPr>
        <w:tabs>
          <w:tab w:val="num" w:pos="5040"/>
        </w:tabs>
        <w:ind w:left="5040" w:hanging="360"/>
      </w:pPr>
      <w:rPr>
        <w:rFonts w:ascii="Wingdings 3" w:hAnsi="Wingdings 3" w:hint="default"/>
      </w:rPr>
    </w:lvl>
    <w:lvl w:ilvl="7" w:tplc="B34A998A" w:tentative="1">
      <w:start w:val="1"/>
      <w:numFmt w:val="bullet"/>
      <w:lvlText w:val=""/>
      <w:lvlJc w:val="left"/>
      <w:pPr>
        <w:tabs>
          <w:tab w:val="num" w:pos="5760"/>
        </w:tabs>
        <w:ind w:left="5760" w:hanging="360"/>
      </w:pPr>
      <w:rPr>
        <w:rFonts w:ascii="Wingdings 3" w:hAnsi="Wingdings 3" w:hint="default"/>
      </w:rPr>
    </w:lvl>
    <w:lvl w:ilvl="8" w:tplc="E9BA3144" w:tentative="1">
      <w:start w:val="1"/>
      <w:numFmt w:val="bullet"/>
      <w:lvlText w:val=""/>
      <w:lvlJc w:val="left"/>
      <w:pPr>
        <w:tabs>
          <w:tab w:val="num" w:pos="6480"/>
        </w:tabs>
        <w:ind w:left="6480" w:hanging="360"/>
      </w:pPr>
      <w:rPr>
        <w:rFonts w:ascii="Wingdings 3" w:hAnsi="Wingdings 3" w:hint="default"/>
      </w:rPr>
    </w:lvl>
  </w:abstractNum>
  <w:abstractNum w:abstractNumId="5">
    <w:nsid w:val="4CD5432F"/>
    <w:multiLevelType w:val="hybridMultilevel"/>
    <w:tmpl w:val="286E8EB2"/>
    <w:lvl w:ilvl="0" w:tplc="C39CB854">
      <w:start w:val="1"/>
      <w:numFmt w:val="bullet"/>
      <w:lvlText w:val=""/>
      <w:lvlJc w:val="left"/>
      <w:pPr>
        <w:tabs>
          <w:tab w:val="num" w:pos="720"/>
        </w:tabs>
        <w:ind w:left="720" w:hanging="360"/>
      </w:pPr>
      <w:rPr>
        <w:rFonts w:ascii="Wingdings 3" w:hAnsi="Wingdings 3" w:hint="default"/>
      </w:rPr>
    </w:lvl>
    <w:lvl w:ilvl="1" w:tplc="06789854">
      <w:start w:val="1"/>
      <w:numFmt w:val="bullet"/>
      <w:lvlText w:val=""/>
      <w:lvlJc w:val="left"/>
      <w:pPr>
        <w:tabs>
          <w:tab w:val="num" w:pos="1440"/>
        </w:tabs>
        <w:ind w:left="1440" w:hanging="360"/>
      </w:pPr>
      <w:rPr>
        <w:rFonts w:ascii="Wingdings 3" w:hAnsi="Wingdings 3" w:hint="default"/>
      </w:rPr>
    </w:lvl>
    <w:lvl w:ilvl="2" w:tplc="6DE8CD3E" w:tentative="1">
      <w:start w:val="1"/>
      <w:numFmt w:val="bullet"/>
      <w:lvlText w:val=""/>
      <w:lvlJc w:val="left"/>
      <w:pPr>
        <w:tabs>
          <w:tab w:val="num" w:pos="2160"/>
        </w:tabs>
        <w:ind w:left="2160" w:hanging="360"/>
      </w:pPr>
      <w:rPr>
        <w:rFonts w:ascii="Wingdings 3" w:hAnsi="Wingdings 3" w:hint="default"/>
      </w:rPr>
    </w:lvl>
    <w:lvl w:ilvl="3" w:tplc="49327100" w:tentative="1">
      <w:start w:val="1"/>
      <w:numFmt w:val="bullet"/>
      <w:lvlText w:val=""/>
      <w:lvlJc w:val="left"/>
      <w:pPr>
        <w:tabs>
          <w:tab w:val="num" w:pos="2880"/>
        </w:tabs>
        <w:ind w:left="2880" w:hanging="360"/>
      </w:pPr>
      <w:rPr>
        <w:rFonts w:ascii="Wingdings 3" w:hAnsi="Wingdings 3" w:hint="default"/>
      </w:rPr>
    </w:lvl>
    <w:lvl w:ilvl="4" w:tplc="840EA514" w:tentative="1">
      <w:start w:val="1"/>
      <w:numFmt w:val="bullet"/>
      <w:lvlText w:val=""/>
      <w:lvlJc w:val="left"/>
      <w:pPr>
        <w:tabs>
          <w:tab w:val="num" w:pos="3600"/>
        </w:tabs>
        <w:ind w:left="3600" w:hanging="360"/>
      </w:pPr>
      <w:rPr>
        <w:rFonts w:ascii="Wingdings 3" w:hAnsi="Wingdings 3" w:hint="default"/>
      </w:rPr>
    </w:lvl>
    <w:lvl w:ilvl="5" w:tplc="71FA1EDA" w:tentative="1">
      <w:start w:val="1"/>
      <w:numFmt w:val="bullet"/>
      <w:lvlText w:val=""/>
      <w:lvlJc w:val="left"/>
      <w:pPr>
        <w:tabs>
          <w:tab w:val="num" w:pos="4320"/>
        </w:tabs>
        <w:ind w:left="4320" w:hanging="360"/>
      </w:pPr>
      <w:rPr>
        <w:rFonts w:ascii="Wingdings 3" w:hAnsi="Wingdings 3" w:hint="default"/>
      </w:rPr>
    </w:lvl>
    <w:lvl w:ilvl="6" w:tplc="E6B8D552" w:tentative="1">
      <w:start w:val="1"/>
      <w:numFmt w:val="bullet"/>
      <w:lvlText w:val=""/>
      <w:lvlJc w:val="left"/>
      <w:pPr>
        <w:tabs>
          <w:tab w:val="num" w:pos="5040"/>
        </w:tabs>
        <w:ind w:left="5040" w:hanging="360"/>
      </w:pPr>
      <w:rPr>
        <w:rFonts w:ascii="Wingdings 3" w:hAnsi="Wingdings 3" w:hint="default"/>
      </w:rPr>
    </w:lvl>
    <w:lvl w:ilvl="7" w:tplc="6C42C1B4" w:tentative="1">
      <w:start w:val="1"/>
      <w:numFmt w:val="bullet"/>
      <w:lvlText w:val=""/>
      <w:lvlJc w:val="left"/>
      <w:pPr>
        <w:tabs>
          <w:tab w:val="num" w:pos="5760"/>
        </w:tabs>
        <w:ind w:left="5760" w:hanging="360"/>
      </w:pPr>
      <w:rPr>
        <w:rFonts w:ascii="Wingdings 3" w:hAnsi="Wingdings 3" w:hint="default"/>
      </w:rPr>
    </w:lvl>
    <w:lvl w:ilvl="8" w:tplc="CBEE1734" w:tentative="1">
      <w:start w:val="1"/>
      <w:numFmt w:val="bullet"/>
      <w:lvlText w:val=""/>
      <w:lvlJc w:val="left"/>
      <w:pPr>
        <w:tabs>
          <w:tab w:val="num" w:pos="6480"/>
        </w:tabs>
        <w:ind w:left="6480" w:hanging="360"/>
      </w:pPr>
      <w:rPr>
        <w:rFonts w:ascii="Wingdings 3" w:hAnsi="Wingdings 3" w:hint="default"/>
      </w:rPr>
    </w:lvl>
  </w:abstractNum>
  <w:abstractNum w:abstractNumId="6">
    <w:nsid w:val="4F65138C"/>
    <w:multiLevelType w:val="hybridMultilevel"/>
    <w:tmpl w:val="3EE2CF34"/>
    <w:lvl w:ilvl="0" w:tplc="A6D48C6A">
      <w:start w:val="1"/>
      <w:numFmt w:val="bullet"/>
      <w:lvlText w:val=""/>
      <w:lvlJc w:val="left"/>
      <w:pPr>
        <w:tabs>
          <w:tab w:val="num" w:pos="720"/>
        </w:tabs>
        <w:ind w:left="720" w:hanging="360"/>
      </w:pPr>
      <w:rPr>
        <w:rFonts w:ascii="Wingdings 3" w:hAnsi="Wingdings 3" w:hint="default"/>
      </w:rPr>
    </w:lvl>
    <w:lvl w:ilvl="1" w:tplc="59C89FA0" w:tentative="1">
      <w:start w:val="1"/>
      <w:numFmt w:val="bullet"/>
      <w:lvlText w:val=""/>
      <w:lvlJc w:val="left"/>
      <w:pPr>
        <w:tabs>
          <w:tab w:val="num" w:pos="1440"/>
        </w:tabs>
        <w:ind w:left="1440" w:hanging="360"/>
      </w:pPr>
      <w:rPr>
        <w:rFonts w:ascii="Wingdings 3" w:hAnsi="Wingdings 3" w:hint="default"/>
      </w:rPr>
    </w:lvl>
    <w:lvl w:ilvl="2" w:tplc="2A96052C" w:tentative="1">
      <w:start w:val="1"/>
      <w:numFmt w:val="bullet"/>
      <w:lvlText w:val=""/>
      <w:lvlJc w:val="left"/>
      <w:pPr>
        <w:tabs>
          <w:tab w:val="num" w:pos="2160"/>
        </w:tabs>
        <w:ind w:left="2160" w:hanging="360"/>
      </w:pPr>
      <w:rPr>
        <w:rFonts w:ascii="Wingdings 3" w:hAnsi="Wingdings 3" w:hint="default"/>
      </w:rPr>
    </w:lvl>
    <w:lvl w:ilvl="3" w:tplc="E56E7204" w:tentative="1">
      <w:start w:val="1"/>
      <w:numFmt w:val="bullet"/>
      <w:lvlText w:val=""/>
      <w:lvlJc w:val="left"/>
      <w:pPr>
        <w:tabs>
          <w:tab w:val="num" w:pos="2880"/>
        </w:tabs>
        <w:ind w:left="2880" w:hanging="360"/>
      </w:pPr>
      <w:rPr>
        <w:rFonts w:ascii="Wingdings 3" w:hAnsi="Wingdings 3" w:hint="default"/>
      </w:rPr>
    </w:lvl>
    <w:lvl w:ilvl="4" w:tplc="A5BCA0A2" w:tentative="1">
      <w:start w:val="1"/>
      <w:numFmt w:val="bullet"/>
      <w:lvlText w:val=""/>
      <w:lvlJc w:val="left"/>
      <w:pPr>
        <w:tabs>
          <w:tab w:val="num" w:pos="3600"/>
        </w:tabs>
        <w:ind w:left="3600" w:hanging="360"/>
      </w:pPr>
      <w:rPr>
        <w:rFonts w:ascii="Wingdings 3" w:hAnsi="Wingdings 3" w:hint="default"/>
      </w:rPr>
    </w:lvl>
    <w:lvl w:ilvl="5" w:tplc="FE3E1BBE" w:tentative="1">
      <w:start w:val="1"/>
      <w:numFmt w:val="bullet"/>
      <w:lvlText w:val=""/>
      <w:lvlJc w:val="left"/>
      <w:pPr>
        <w:tabs>
          <w:tab w:val="num" w:pos="4320"/>
        </w:tabs>
        <w:ind w:left="4320" w:hanging="360"/>
      </w:pPr>
      <w:rPr>
        <w:rFonts w:ascii="Wingdings 3" w:hAnsi="Wingdings 3" w:hint="default"/>
      </w:rPr>
    </w:lvl>
    <w:lvl w:ilvl="6" w:tplc="C1821B52" w:tentative="1">
      <w:start w:val="1"/>
      <w:numFmt w:val="bullet"/>
      <w:lvlText w:val=""/>
      <w:lvlJc w:val="left"/>
      <w:pPr>
        <w:tabs>
          <w:tab w:val="num" w:pos="5040"/>
        </w:tabs>
        <w:ind w:left="5040" w:hanging="360"/>
      </w:pPr>
      <w:rPr>
        <w:rFonts w:ascii="Wingdings 3" w:hAnsi="Wingdings 3" w:hint="default"/>
      </w:rPr>
    </w:lvl>
    <w:lvl w:ilvl="7" w:tplc="82626468" w:tentative="1">
      <w:start w:val="1"/>
      <w:numFmt w:val="bullet"/>
      <w:lvlText w:val=""/>
      <w:lvlJc w:val="left"/>
      <w:pPr>
        <w:tabs>
          <w:tab w:val="num" w:pos="5760"/>
        </w:tabs>
        <w:ind w:left="5760" w:hanging="360"/>
      </w:pPr>
      <w:rPr>
        <w:rFonts w:ascii="Wingdings 3" w:hAnsi="Wingdings 3" w:hint="default"/>
      </w:rPr>
    </w:lvl>
    <w:lvl w:ilvl="8" w:tplc="823EFD8A" w:tentative="1">
      <w:start w:val="1"/>
      <w:numFmt w:val="bullet"/>
      <w:lvlText w:val=""/>
      <w:lvlJc w:val="left"/>
      <w:pPr>
        <w:tabs>
          <w:tab w:val="num" w:pos="6480"/>
        </w:tabs>
        <w:ind w:left="6480" w:hanging="360"/>
      </w:pPr>
      <w:rPr>
        <w:rFonts w:ascii="Wingdings 3" w:hAnsi="Wingdings 3" w:hint="default"/>
      </w:rPr>
    </w:lvl>
  </w:abstractNum>
  <w:abstractNum w:abstractNumId="7">
    <w:nsid w:val="520E35B2"/>
    <w:multiLevelType w:val="hybridMultilevel"/>
    <w:tmpl w:val="4294AE7A"/>
    <w:lvl w:ilvl="0" w:tplc="05F8379E">
      <w:start w:val="1"/>
      <w:numFmt w:val="bullet"/>
      <w:lvlText w:val=""/>
      <w:lvlJc w:val="left"/>
      <w:pPr>
        <w:tabs>
          <w:tab w:val="num" w:pos="720"/>
        </w:tabs>
        <w:ind w:left="720" w:hanging="360"/>
      </w:pPr>
      <w:rPr>
        <w:rFonts w:ascii="Wingdings 3" w:hAnsi="Wingdings 3" w:hint="default"/>
      </w:rPr>
    </w:lvl>
    <w:lvl w:ilvl="1" w:tplc="1A488F04">
      <w:start w:val="1"/>
      <w:numFmt w:val="bullet"/>
      <w:lvlText w:val=""/>
      <w:lvlJc w:val="left"/>
      <w:pPr>
        <w:tabs>
          <w:tab w:val="num" w:pos="1440"/>
        </w:tabs>
        <w:ind w:left="1440" w:hanging="360"/>
      </w:pPr>
      <w:rPr>
        <w:rFonts w:ascii="Wingdings 3" w:hAnsi="Wingdings 3" w:hint="default"/>
      </w:rPr>
    </w:lvl>
    <w:lvl w:ilvl="2" w:tplc="FB4AD7DE" w:tentative="1">
      <w:start w:val="1"/>
      <w:numFmt w:val="bullet"/>
      <w:lvlText w:val=""/>
      <w:lvlJc w:val="left"/>
      <w:pPr>
        <w:tabs>
          <w:tab w:val="num" w:pos="2160"/>
        </w:tabs>
        <w:ind w:left="2160" w:hanging="360"/>
      </w:pPr>
      <w:rPr>
        <w:rFonts w:ascii="Wingdings 3" w:hAnsi="Wingdings 3" w:hint="default"/>
      </w:rPr>
    </w:lvl>
    <w:lvl w:ilvl="3" w:tplc="F5181F68" w:tentative="1">
      <w:start w:val="1"/>
      <w:numFmt w:val="bullet"/>
      <w:lvlText w:val=""/>
      <w:lvlJc w:val="left"/>
      <w:pPr>
        <w:tabs>
          <w:tab w:val="num" w:pos="2880"/>
        </w:tabs>
        <w:ind w:left="2880" w:hanging="360"/>
      </w:pPr>
      <w:rPr>
        <w:rFonts w:ascii="Wingdings 3" w:hAnsi="Wingdings 3" w:hint="default"/>
      </w:rPr>
    </w:lvl>
    <w:lvl w:ilvl="4" w:tplc="240E839A" w:tentative="1">
      <w:start w:val="1"/>
      <w:numFmt w:val="bullet"/>
      <w:lvlText w:val=""/>
      <w:lvlJc w:val="left"/>
      <w:pPr>
        <w:tabs>
          <w:tab w:val="num" w:pos="3600"/>
        </w:tabs>
        <w:ind w:left="3600" w:hanging="360"/>
      </w:pPr>
      <w:rPr>
        <w:rFonts w:ascii="Wingdings 3" w:hAnsi="Wingdings 3" w:hint="default"/>
      </w:rPr>
    </w:lvl>
    <w:lvl w:ilvl="5" w:tplc="28E099B0" w:tentative="1">
      <w:start w:val="1"/>
      <w:numFmt w:val="bullet"/>
      <w:lvlText w:val=""/>
      <w:lvlJc w:val="left"/>
      <w:pPr>
        <w:tabs>
          <w:tab w:val="num" w:pos="4320"/>
        </w:tabs>
        <w:ind w:left="4320" w:hanging="360"/>
      </w:pPr>
      <w:rPr>
        <w:rFonts w:ascii="Wingdings 3" w:hAnsi="Wingdings 3" w:hint="default"/>
      </w:rPr>
    </w:lvl>
    <w:lvl w:ilvl="6" w:tplc="95DC90A4" w:tentative="1">
      <w:start w:val="1"/>
      <w:numFmt w:val="bullet"/>
      <w:lvlText w:val=""/>
      <w:lvlJc w:val="left"/>
      <w:pPr>
        <w:tabs>
          <w:tab w:val="num" w:pos="5040"/>
        </w:tabs>
        <w:ind w:left="5040" w:hanging="360"/>
      </w:pPr>
      <w:rPr>
        <w:rFonts w:ascii="Wingdings 3" w:hAnsi="Wingdings 3" w:hint="default"/>
      </w:rPr>
    </w:lvl>
    <w:lvl w:ilvl="7" w:tplc="47EC8A04" w:tentative="1">
      <w:start w:val="1"/>
      <w:numFmt w:val="bullet"/>
      <w:lvlText w:val=""/>
      <w:lvlJc w:val="left"/>
      <w:pPr>
        <w:tabs>
          <w:tab w:val="num" w:pos="5760"/>
        </w:tabs>
        <w:ind w:left="5760" w:hanging="360"/>
      </w:pPr>
      <w:rPr>
        <w:rFonts w:ascii="Wingdings 3" w:hAnsi="Wingdings 3" w:hint="default"/>
      </w:rPr>
    </w:lvl>
    <w:lvl w:ilvl="8" w:tplc="4F8AFAC4" w:tentative="1">
      <w:start w:val="1"/>
      <w:numFmt w:val="bullet"/>
      <w:lvlText w:val=""/>
      <w:lvlJc w:val="left"/>
      <w:pPr>
        <w:tabs>
          <w:tab w:val="num" w:pos="6480"/>
        </w:tabs>
        <w:ind w:left="6480" w:hanging="360"/>
      </w:pPr>
      <w:rPr>
        <w:rFonts w:ascii="Wingdings 3" w:hAnsi="Wingdings 3" w:hint="default"/>
      </w:rPr>
    </w:lvl>
  </w:abstractNum>
  <w:abstractNum w:abstractNumId="8">
    <w:nsid w:val="62187CE1"/>
    <w:multiLevelType w:val="hybridMultilevel"/>
    <w:tmpl w:val="337C7534"/>
    <w:lvl w:ilvl="0" w:tplc="B9E06156">
      <w:start w:val="1"/>
      <w:numFmt w:val="bullet"/>
      <w:lvlText w:val=""/>
      <w:lvlJc w:val="left"/>
      <w:pPr>
        <w:tabs>
          <w:tab w:val="num" w:pos="720"/>
        </w:tabs>
        <w:ind w:left="720" w:hanging="360"/>
      </w:pPr>
      <w:rPr>
        <w:rFonts w:ascii="Wingdings 3" w:hAnsi="Wingdings 3" w:hint="default"/>
      </w:rPr>
    </w:lvl>
    <w:lvl w:ilvl="1" w:tplc="76E8011A">
      <w:start w:val="1"/>
      <w:numFmt w:val="bullet"/>
      <w:lvlText w:val=""/>
      <w:lvlJc w:val="left"/>
      <w:pPr>
        <w:tabs>
          <w:tab w:val="num" w:pos="1440"/>
        </w:tabs>
        <w:ind w:left="1440" w:hanging="360"/>
      </w:pPr>
      <w:rPr>
        <w:rFonts w:ascii="Wingdings 3" w:hAnsi="Wingdings 3" w:hint="default"/>
      </w:rPr>
    </w:lvl>
    <w:lvl w:ilvl="2" w:tplc="A85C8612" w:tentative="1">
      <w:start w:val="1"/>
      <w:numFmt w:val="bullet"/>
      <w:lvlText w:val=""/>
      <w:lvlJc w:val="left"/>
      <w:pPr>
        <w:tabs>
          <w:tab w:val="num" w:pos="2160"/>
        </w:tabs>
        <w:ind w:left="2160" w:hanging="360"/>
      </w:pPr>
      <w:rPr>
        <w:rFonts w:ascii="Wingdings 3" w:hAnsi="Wingdings 3" w:hint="default"/>
      </w:rPr>
    </w:lvl>
    <w:lvl w:ilvl="3" w:tplc="FA58AA92" w:tentative="1">
      <w:start w:val="1"/>
      <w:numFmt w:val="bullet"/>
      <w:lvlText w:val=""/>
      <w:lvlJc w:val="left"/>
      <w:pPr>
        <w:tabs>
          <w:tab w:val="num" w:pos="2880"/>
        </w:tabs>
        <w:ind w:left="2880" w:hanging="360"/>
      </w:pPr>
      <w:rPr>
        <w:rFonts w:ascii="Wingdings 3" w:hAnsi="Wingdings 3" w:hint="default"/>
      </w:rPr>
    </w:lvl>
    <w:lvl w:ilvl="4" w:tplc="30348B38" w:tentative="1">
      <w:start w:val="1"/>
      <w:numFmt w:val="bullet"/>
      <w:lvlText w:val=""/>
      <w:lvlJc w:val="left"/>
      <w:pPr>
        <w:tabs>
          <w:tab w:val="num" w:pos="3600"/>
        </w:tabs>
        <w:ind w:left="3600" w:hanging="360"/>
      </w:pPr>
      <w:rPr>
        <w:rFonts w:ascii="Wingdings 3" w:hAnsi="Wingdings 3" w:hint="default"/>
      </w:rPr>
    </w:lvl>
    <w:lvl w:ilvl="5" w:tplc="8EE46498" w:tentative="1">
      <w:start w:val="1"/>
      <w:numFmt w:val="bullet"/>
      <w:lvlText w:val=""/>
      <w:lvlJc w:val="left"/>
      <w:pPr>
        <w:tabs>
          <w:tab w:val="num" w:pos="4320"/>
        </w:tabs>
        <w:ind w:left="4320" w:hanging="360"/>
      </w:pPr>
      <w:rPr>
        <w:rFonts w:ascii="Wingdings 3" w:hAnsi="Wingdings 3" w:hint="default"/>
      </w:rPr>
    </w:lvl>
    <w:lvl w:ilvl="6" w:tplc="9EAA8538" w:tentative="1">
      <w:start w:val="1"/>
      <w:numFmt w:val="bullet"/>
      <w:lvlText w:val=""/>
      <w:lvlJc w:val="left"/>
      <w:pPr>
        <w:tabs>
          <w:tab w:val="num" w:pos="5040"/>
        </w:tabs>
        <w:ind w:left="5040" w:hanging="360"/>
      </w:pPr>
      <w:rPr>
        <w:rFonts w:ascii="Wingdings 3" w:hAnsi="Wingdings 3" w:hint="default"/>
      </w:rPr>
    </w:lvl>
    <w:lvl w:ilvl="7" w:tplc="4BA6B442" w:tentative="1">
      <w:start w:val="1"/>
      <w:numFmt w:val="bullet"/>
      <w:lvlText w:val=""/>
      <w:lvlJc w:val="left"/>
      <w:pPr>
        <w:tabs>
          <w:tab w:val="num" w:pos="5760"/>
        </w:tabs>
        <w:ind w:left="5760" w:hanging="360"/>
      </w:pPr>
      <w:rPr>
        <w:rFonts w:ascii="Wingdings 3" w:hAnsi="Wingdings 3" w:hint="default"/>
      </w:rPr>
    </w:lvl>
    <w:lvl w:ilvl="8" w:tplc="BD32977A" w:tentative="1">
      <w:start w:val="1"/>
      <w:numFmt w:val="bullet"/>
      <w:lvlText w:val=""/>
      <w:lvlJc w:val="left"/>
      <w:pPr>
        <w:tabs>
          <w:tab w:val="num" w:pos="6480"/>
        </w:tabs>
        <w:ind w:left="6480" w:hanging="360"/>
      </w:pPr>
      <w:rPr>
        <w:rFonts w:ascii="Wingdings 3" w:hAnsi="Wingdings 3" w:hint="default"/>
      </w:rPr>
    </w:lvl>
  </w:abstractNum>
  <w:abstractNum w:abstractNumId="9">
    <w:nsid w:val="6AE94D41"/>
    <w:multiLevelType w:val="hybridMultilevel"/>
    <w:tmpl w:val="F384C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9"/>
  </w:num>
  <w:num w:numId="6">
    <w:abstractNumId w:val="6"/>
  </w:num>
  <w:num w:numId="7">
    <w:abstractNumId w:val="5"/>
  </w:num>
  <w:num w:numId="8">
    <w:abstractNumId w:val="8"/>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9E8"/>
    <w:rsid w:val="00013771"/>
    <w:rsid w:val="000220AE"/>
    <w:rsid w:val="0002394C"/>
    <w:rsid w:val="0002561F"/>
    <w:rsid w:val="00032308"/>
    <w:rsid w:val="00051489"/>
    <w:rsid w:val="00074B20"/>
    <w:rsid w:val="000A3BCF"/>
    <w:rsid w:val="000A5351"/>
    <w:rsid w:val="000B26CF"/>
    <w:rsid w:val="000B7868"/>
    <w:rsid w:val="000C6C99"/>
    <w:rsid w:val="000E24AD"/>
    <w:rsid w:val="000F40F4"/>
    <w:rsid w:val="00102C11"/>
    <w:rsid w:val="00106741"/>
    <w:rsid w:val="001130E0"/>
    <w:rsid w:val="001136DF"/>
    <w:rsid w:val="00122B9C"/>
    <w:rsid w:val="001818ED"/>
    <w:rsid w:val="00182513"/>
    <w:rsid w:val="001A652D"/>
    <w:rsid w:val="001B5045"/>
    <w:rsid w:val="001D1F73"/>
    <w:rsid w:val="001D21D4"/>
    <w:rsid w:val="001F6C09"/>
    <w:rsid w:val="00201AF9"/>
    <w:rsid w:val="00215D11"/>
    <w:rsid w:val="00234108"/>
    <w:rsid w:val="00280184"/>
    <w:rsid w:val="002906C3"/>
    <w:rsid w:val="002B25A2"/>
    <w:rsid w:val="002B5F2F"/>
    <w:rsid w:val="002D5ACB"/>
    <w:rsid w:val="002E11EF"/>
    <w:rsid w:val="003012F0"/>
    <w:rsid w:val="00307756"/>
    <w:rsid w:val="00322BE3"/>
    <w:rsid w:val="00373024"/>
    <w:rsid w:val="0037367D"/>
    <w:rsid w:val="003A1347"/>
    <w:rsid w:val="003F6917"/>
    <w:rsid w:val="00403EAB"/>
    <w:rsid w:val="004151B2"/>
    <w:rsid w:val="0046311E"/>
    <w:rsid w:val="00490B27"/>
    <w:rsid w:val="00524BC8"/>
    <w:rsid w:val="00525FD6"/>
    <w:rsid w:val="00532060"/>
    <w:rsid w:val="00542BA9"/>
    <w:rsid w:val="00545A16"/>
    <w:rsid w:val="00566FCE"/>
    <w:rsid w:val="00567065"/>
    <w:rsid w:val="005A63C0"/>
    <w:rsid w:val="005B697A"/>
    <w:rsid w:val="005E3C0E"/>
    <w:rsid w:val="005F3E34"/>
    <w:rsid w:val="00605742"/>
    <w:rsid w:val="006376AF"/>
    <w:rsid w:val="00646BF0"/>
    <w:rsid w:val="0064757D"/>
    <w:rsid w:val="00652F3F"/>
    <w:rsid w:val="0065658C"/>
    <w:rsid w:val="00684E18"/>
    <w:rsid w:val="00692F07"/>
    <w:rsid w:val="006956F9"/>
    <w:rsid w:val="006A7AFD"/>
    <w:rsid w:val="006B59F9"/>
    <w:rsid w:val="006D20BA"/>
    <w:rsid w:val="00710E55"/>
    <w:rsid w:val="00730150"/>
    <w:rsid w:val="0074550A"/>
    <w:rsid w:val="007573D9"/>
    <w:rsid w:val="00770CDA"/>
    <w:rsid w:val="00777761"/>
    <w:rsid w:val="00795763"/>
    <w:rsid w:val="007B732B"/>
    <w:rsid w:val="007C0C63"/>
    <w:rsid w:val="007C3B14"/>
    <w:rsid w:val="007D4AC0"/>
    <w:rsid w:val="007F052F"/>
    <w:rsid w:val="007F367B"/>
    <w:rsid w:val="007F5E00"/>
    <w:rsid w:val="00827469"/>
    <w:rsid w:val="008768D9"/>
    <w:rsid w:val="00894C2C"/>
    <w:rsid w:val="008A5B81"/>
    <w:rsid w:val="008C2BCB"/>
    <w:rsid w:val="008C7DE8"/>
    <w:rsid w:val="008E1EDB"/>
    <w:rsid w:val="008F0C9C"/>
    <w:rsid w:val="008F4F70"/>
    <w:rsid w:val="00905E2E"/>
    <w:rsid w:val="0092597F"/>
    <w:rsid w:val="009927BD"/>
    <w:rsid w:val="009E5A21"/>
    <w:rsid w:val="00A27144"/>
    <w:rsid w:val="00A43098"/>
    <w:rsid w:val="00A44183"/>
    <w:rsid w:val="00A45CC3"/>
    <w:rsid w:val="00A94F74"/>
    <w:rsid w:val="00AB5F1A"/>
    <w:rsid w:val="00AC61A7"/>
    <w:rsid w:val="00AD5A0D"/>
    <w:rsid w:val="00B263BA"/>
    <w:rsid w:val="00B37BF8"/>
    <w:rsid w:val="00B60BE2"/>
    <w:rsid w:val="00B8613A"/>
    <w:rsid w:val="00BA039B"/>
    <w:rsid w:val="00BB1F26"/>
    <w:rsid w:val="00BF0F9E"/>
    <w:rsid w:val="00BF3D55"/>
    <w:rsid w:val="00C32355"/>
    <w:rsid w:val="00C32845"/>
    <w:rsid w:val="00C5390A"/>
    <w:rsid w:val="00C549F2"/>
    <w:rsid w:val="00C74B90"/>
    <w:rsid w:val="00CB49E8"/>
    <w:rsid w:val="00CB76B3"/>
    <w:rsid w:val="00CD4EF4"/>
    <w:rsid w:val="00CF6B6C"/>
    <w:rsid w:val="00D16C10"/>
    <w:rsid w:val="00D21DC9"/>
    <w:rsid w:val="00D43F88"/>
    <w:rsid w:val="00D44C54"/>
    <w:rsid w:val="00D54BBF"/>
    <w:rsid w:val="00D64581"/>
    <w:rsid w:val="00D92107"/>
    <w:rsid w:val="00D97FE7"/>
    <w:rsid w:val="00DA5D0F"/>
    <w:rsid w:val="00DC7AF2"/>
    <w:rsid w:val="00DE5AB9"/>
    <w:rsid w:val="00E174A6"/>
    <w:rsid w:val="00E22331"/>
    <w:rsid w:val="00E35691"/>
    <w:rsid w:val="00E447A0"/>
    <w:rsid w:val="00E733EB"/>
    <w:rsid w:val="00E82F8D"/>
    <w:rsid w:val="00EA2257"/>
    <w:rsid w:val="00EB4C09"/>
    <w:rsid w:val="00EB4DF9"/>
    <w:rsid w:val="00F03DD7"/>
    <w:rsid w:val="00F120FF"/>
    <w:rsid w:val="00F37110"/>
    <w:rsid w:val="00F72350"/>
    <w:rsid w:val="00FE7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A95F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1A7"/>
    <w:rPr>
      <w:rFonts w:ascii="Times New Roman" w:hAnsi="Times New Roman" w:cs="Times New Roman"/>
    </w:rPr>
  </w:style>
  <w:style w:type="paragraph" w:styleId="Heading1">
    <w:name w:val="heading 1"/>
    <w:basedOn w:val="Normal"/>
    <w:next w:val="Normal"/>
    <w:link w:val="Heading1Char"/>
    <w:uiPriority w:val="9"/>
    <w:qFormat/>
    <w:rsid w:val="00D16C1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nhideWhenUsed/>
    <w:qFormat/>
    <w:rsid w:val="00CB49E8"/>
    <w:pPr>
      <w:spacing w:before="240" w:after="60"/>
      <w:outlineLvl w:val="4"/>
    </w:pPr>
    <w:rPr>
      <w:rFonts w:ascii="Calibri"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CB49E8"/>
    <w:rPr>
      <w:rFonts w:ascii="Calibri" w:eastAsia="Times New Roman" w:hAnsi="Calibri" w:cs="Times New Roman"/>
      <w:b/>
      <w:bCs/>
      <w:i/>
      <w:iCs/>
      <w:sz w:val="26"/>
      <w:szCs w:val="26"/>
      <w:lang w:val="en-GB" w:eastAsia="en-GB"/>
    </w:rPr>
  </w:style>
  <w:style w:type="paragraph" w:styleId="Header">
    <w:name w:val="header"/>
    <w:basedOn w:val="Normal"/>
    <w:link w:val="HeaderChar"/>
    <w:uiPriority w:val="99"/>
    <w:unhideWhenUsed/>
    <w:rsid w:val="00CB49E8"/>
    <w:pPr>
      <w:tabs>
        <w:tab w:val="center" w:pos="4513"/>
        <w:tab w:val="right" w:pos="9026"/>
      </w:tabs>
    </w:pPr>
  </w:style>
  <w:style w:type="character" w:customStyle="1" w:styleId="HeaderChar">
    <w:name w:val="Header Char"/>
    <w:basedOn w:val="DefaultParagraphFont"/>
    <w:link w:val="Header"/>
    <w:uiPriority w:val="99"/>
    <w:rsid w:val="00CB49E8"/>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CB49E8"/>
    <w:pPr>
      <w:tabs>
        <w:tab w:val="center" w:pos="4513"/>
        <w:tab w:val="right" w:pos="9026"/>
      </w:tabs>
    </w:pPr>
  </w:style>
  <w:style w:type="character" w:customStyle="1" w:styleId="FooterChar">
    <w:name w:val="Footer Char"/>
    <w:basedOn w:val="DefaultParagraphFont"/>
    <w:link w:val="Footer"/>
    <w:uiPriority w:val="99"/>
    <w:rsid w:val="00CB49E8"/>
    <w:rPr>
      <w:rFonts w:ascii="Times New Roman" w:eastAsia="Times New Roman" w:hAnsi="Times New Roman" w:cs="Times New Roman"/>
      <w:sz w:val="20"/>
      <w:szCs w:val="20"/>
      <w:lang w:val="en-GB" w:eastAsia="en-GB"/>
    </w:rPr>
  </w:style>
  <w:style w:type="paragraph" w:styleId="ListParagraph">
    <w:name w:val="List Paragraph"/>
    <w:basedOn w:val="Normal"/>
    <w:uiPriority w:val="34"/>
    <w:qFormat/>
    <w:rsid w:val="007573D9"/>
    <w:pPr>
      <w:ind w:left="720"/>
      <w:contextualSpacing/>
    </w:pPr>
  </w:style>
  <w:style w:type="paragraph" w:styleId="NormalWeb">
    <w:name w:val="Normal (Web)"/>
    <w:basedOn w:val="Normal"/>
    <w:uiPriority w:val="99"/>
    <w:semiHidden/>
    <w:unhideWhenUsed/>
    <w:rsid w:val="006956F9"/>
    <w:pPr>
      <w:spacing w:before="100" w:beforeAutospacing="1" w:after="100" w:afterAutospacing="1"/>
    </w:pPr>
  </w:style>
  <w:style w:type="character" w:styleId="BookTitle">
    <w:name w:val="Book Title"/>
    <w:basedOn w:val="DefaultParagraphFont"/>
    <w:uiPriority w:val="33"/>
    <w:qFormat/>
    <w:rsid w:val="00D16C10"/>
    <w:rPr>
      <w:b/>
      <w:bCs/>
      <w:i/>
      <w:iCs/>
      <w:spacing w:val="5"/>
    </w:rPr>
  </w:style>
  <w:style w:type="character" w:styleId="SubtleReference">
    <w:name w:val="Subtle Reference"/>
    <w:basedOn w:val="DefaultParagraphFont"/>
    <w:uiPriority w:val="31"/>
    <w:qFormat/>
    <w:rsid w:val="00D16C10"/>
    <w:rPr>
      <w:smallCaps/>
      <w:color w:val="5A5A5A" w:themeColor="text1" w:themeTint="A5"/>
    </w:rPr>
  </w:style>
  <w:style w:type="paragraph" w:styleId="IntenseQuote">
    <w:name w:val="Intense Quote"/>
    <w:basedOn w:val="Normal"/>
    <w:next w:val="Normal"/>
    <w:link w:val="IntenseQuoteChar"/>
    <w:uiPriority w:val="30"/>
    <w:qFormat/>
    <w:rsid w:val="00D16C1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16C10"/>
    <w:rPr>
      <w:rFonts w:ascii="Times New Roman" w:hAnsi="Times New Roman" w:cs="Times New Roman"/>
      <w:i/>
      <w:iCs/>
      <w:color w:val="5B9BD5" w:themeColor="accent1"/>
    </w:rPr>
  </w:style>
  <w:style w:type="paragraph" w:styleId="Quote">
    <w:name w:val="Quote"/>
    <w:basedOn w:val="Normal"/>
    <w:next w:val="Normal"/>
    <w:link w:val="QuoteChar"/>
    <w:uiPriority w:val="29"/>
    <w:qFormat/>
    <w:rsid w:val="00D16C1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16C10"/>
    <w:rPr>
      <w:rFonts w:ascii="Times New Roman" w:hAnsi="Times New Roman" w:cs="Times New Roman"/>
      <w:i/>
      <w:iCs/>
      <w:color w:val="404040" w:themeColor="text1" w:themeTint="BF"/>
    </w:rPr>
  </w:style>
  <w:style w:type="character" w:styleId="Strong">
    <w:name w:val="Strong"/>
    <w:basedOn w:val="DefaultParagraphFont"/>
    <w:uiPriority w:val="22"/>
    <w:qFormat/>
    <w:rsid w:val="00D16C10"/>
    <w:rPr>
      <w:b/>
      <w:bCs/>
    </w:rPr>
  </w:style>
  <w:style w:type="character" w:styleId="IntenseEmphasis">
    <w:name w:val="Intense Emphasis"/>
    <w:basedOn w:val="DefaultParagraphFont"/>
    <w:uiPriority w:val="21"/>
    <w:qFormat/>
    <w:rsid w:val="00D16C10"/>
    <w:rPr>
      <w:i/>
      <w:iCs/>
      <w:color w:val="5B9BD5" w:themeColor="accent1"/>
    </w:rPr>
  </w:style>
  <w:style w:type="character" w:styleId="Emphasis">
    <w:name w:val="Emphasis"/>
    <w:basedOn w:val="DefaultParagraphFont"/>
    <w:uiPriority w:val="20"/>
    <w:qFormat/>
    <w:rsid w:val="00D16C10"/>
    <w:rPr>
      <w:rFonts w:ascii="Arial" w:hAnsi="Arial" w:cs="Arial"/>
    </w:rPr>
  </w:style>
  <w:style w:type="character" w:customStyle="1" w:styleId="Heading1Char">
    <w:name w:val="Heading 1 Char"/>
    <w:basedOn w:val="DefaultParagraphFont"/>
    <w:link w:val="Heading1"/>
    <w:uiPriority w:val="9"/>
    <w:rsid w:val="00D16C1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16C10"/>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D16C10"/>
    <w:pPr>
      <w:spacing w:before="120"/>
    </w:pPr>
    <w:rPr>
      <w:rFonts w:asciiTheme="minorHAnsi" w:hAnsiTheme="minorHAnsi"/>
      <w:b/>
    </w:rPr>
  </w:style>
  <w:style w:type="paragraph" w:styleId="TOC2">
    <w:name w:val="toc 2"/>
    <w:basedOn w:val="Normal"/>
    <w:next w:val="Normal"/>
    <w:autoRedefine/>
    <w:uiPriority w:val="39"/>
    <w:semiHidden/>
    <w:unhideWhenUsed/>
    <w:rsid w:val="00D16C10"/>
    <w:pPr>
      <w:ind w:left="240"/>
    </w:pPr>
    <w:rPr>
      <w:rFonts w:asciiTheme="minorHAnsi" w:hAnsiTheme="minorHAnsi"/>
      <w:b/>
      <w:sz w:val="22"/>
      <w:szCs w:val="22"/>
    </w:rPr>
  </w:style>
  <w:style w:type="paragraph" w:styleId="TOC3">
    <w:name w:val="toc 3"/>
    <w:basedOn w:val="Normal"/>
    <w:next w:val="Normal"/>
    <w:autoRedefine/>
    <w:uiPriority w:val="39"/>
    <w:semiHidden/>
    <w:unhideWhenUsed/>
    <w:rsid w:val="00D16C10"/>
    <w:pPr>
      <w:ind w:left="480"/>
    </w:pPr>
    <w:rPr>
      <w:rFonts w:asciiTheme="minorHAnsi" w:hAnsiTheme="minorHAnsi"/>
      <w:sz w:val="22"/>
      <w:szCs w:val="22"/>
    </w:rPr>
  </w:style>
  <w:style w:type="paragraph" w:styleId="TOC4">
    <w:name w:val="toc 4"/>
    <w:basedOn w:val="Normal"/>
    <w:next w:val="Normal"/>
    <w:autoRedefine/>
    <w:uiPriority w:val="39"/>
    <w:semiHidden/>
    <w:unhideWhenUsed/>
    <w:rsid w:val="00D16C10"/>
    <w:pPr>
      <w:ind w:left="720"/>
    </w:pPr>
    <w:rPr>
      <w:rFonts w:asciiTheme="minorHAnsi" w:hAnsiTheme="minorHAnsi"/>
      <w:sz w:val="20"/>
      <w:szCs w:val="20"/>
    </w:rPr>
  </w:style>
  <w:style w:type="paragraph" w:styleId="TOC5">
    <w:name w:val="toc 5"/>
    <w:basedOn w:val="Normal"/>
    <w:next w:val="Normal"/>
    <w:autoRedefine/>
    <w:uiPriority w:val="39"/>
    <w:semiHidden/>
    <w:unhideWhenUsed/>
    <w:rsid w:val="00D16C10"/>
    <w:pPr>
      <w:ind w:left="960"/>
    </w:pPr>
    <w:rPr>
      <w:rFonts w:asciiTheme="minorHAnsi" w:hAnsiTheme="minorHAnsi"/>
      <w:sz w:val="20"/>
      <w:szCs w:val="20"/>
    </w:rPr>
  </w:style>
  <w:style w:type="paragraph" w:styleId="TOC6">
    <w:name w:val="toc 6"/>
    <w:basedOn w:val="Normal"/>
    <w:next w:val="Normal"/>
    <w:autoRedefine/>
    <w:uiPriority w:val="39"/>
    <w:semiHidden/>
    <w:unhideWhenUsed/>
    <w:rsid w:val="00D16C10"/>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D16C10"/>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D16C10"/>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D16C10"/>
    <w:pPr>
      <w:ind w:left="1920"/>
    </w:pPr>
    <w:rPr>
      <w:rFonts w:asciiTheme="minorHAnsi" w:hAnsiTheme="minorHAnsi"/>
      <w:sz w:val="20"/>
      <w:szCs w:val="20"/>
    </w:rPr>
  </w:style>
  <w:style w:type="paragraph" w:styleId="DocumentMap">
    <w:name w:val="Document Map"/>
    <w:basedOn w:val="Normal"/>
    <w:link w:val="DocumentMapChar"/>
    <w:uiPriority w:val="99"/>
    <w:semiHidden/>
    <w:unhideWhenUsed/>
    <w:rsid w:val="003F6917"/>
  </w:style>
  <w:style w:type="character" w:customStyle="1" w:styleId="DocumentMapChar">
    <w:name w:val="Document Map Char"/>
    <w:basedOn w:val="DefaultParagraphFont"/>
    <w:link w:val="DocumentMap"/>
    <w:uiPriority w:val="99"/>
    <w:semiHidden/>
    <w:rsid w:val="003F6917"/>
    <w:rPr>
      <w:rFonts w:ascii="Times New Roman" w:hAnsi="Times New Roman" w:cs="Times New Roman"/>
    </w:rPr>
  </w:style>
  <w:style w:type="paragraph" w:styleId="NoSpacing">
    <w:name w:val="No Spacing"/>
    <w:uiPriority w:val="1"/>
    <w:qFormat/>
    <w:rsid w:val="00D54BBF"/>
    <w:rPr>
      <w:rFonts w:ascii="Times New Roman" w:hAnsi="Times New Roman" w:cs="Times New Roman"/>
    </w:rPr>
  </w:style>
  <w:style w:type="paragraph" w:styleId="Subtitle">
    <w:name w:val="Subtitle"/>
    <w:basedOn w:val="Normal"/>
    <w:next w:val="Normal"/>
    <w:link w:val="SubtitleChar"/>
    <w:uiPriority w:val="11"/>
    <w:qFormat/>
    <w:rsid w:val="00D54BB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54BBF"/>
    <w:rPr>
      <w:rFonts w:eastAsiaTheme="minorEastAsia"/>
      <w:color w:val="5A5A5A" w:themeColor="text1" w:themeTint="A5"/>
      <w:spacing w:val="15"/>
      <w:sz w:val="22"/>
      <w:szCs w:val="22"/>
    </w:rPr>
  </w:style>
  <w:style w:type="character" w:styleId="Hyperlink">
    <w:name w:val="Hyperlink"/>
    <w:basedOn w:val="DefaultParagraphFont"/>
    <w:uiPriority w:val="99"/>
    <w:unhideWhenUsed/>
    <w:rsid w:val="002906C3"/>
    <w:rPr>
      <w:color w:val="0563C1" w:themeColor="hyperlink"/>
      <w:u w:val="single"/>
    </w:rPr>
  </w:style>
  <w:style w:type="character" w:styleId="FollowedHyperlink">
    <w:name w:val="FollowedHyperlink"/>
    <w:basedOn w:val="DefaultParagraphFont"/>
    <w:uiPriority w:val="99"/>
    <w:semiHidden/>
    <w:unhideWhenUsed/>
    <w:rsid w:val="002906C3"/>
    <w:rPr>
      <w:color w:val="954F72" w:themeColor="followedHyperlink"/>
      <w:u w:val="single"/>
    </w:rPr>
  </w:style>
  <w:style w:type="character" w:customStyle="1" w:styleId="apple-converted-space">
    <w:name w:val="apple-converted-space"/>
    <w:basedOn w:val="DefaultParagraphFont"/>
    <w:rsid w:val="00CF6B6C"/>
  </w:style>
  <w:style w:type="character" w:styleId="PageNumber">
    <w:name w:val="page number"/>
    <w:basedOn w:val="DefaultParagraphFont"/>
    <w:uiPriority w:val="99"/>
    <w:semiHidden/>
    <w:unhideWhenUsed/>
    <w:rsid w:val="00025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58985">
      <w:bodyDiv w:val="1"/>
      <w:marLeft w:val="0"/>
      <w:marRight w:val="0"/>
      <w:marTop w:val="0"/>
      <w:marBottom w:val="0"/>
      <w:divBdr>
        <w:top w:val="none" w:sz="0" w:space="0" w:color="auto"/>
        <w:left w:val="none" w:sz="0" w:space="0" w:color="auto"/>
        <w:bottom w:val="none" w:sz="0" w:space="0" w:color="auto"/>
        <w:right w:val="none" w:sz="0" w:space="0" w:color="auto"/>
      </w:divBdr>
      <w:divsChild>
        <w:div w:id="47345692">
          <w:marLeft w:val="547"/>
          <w:marRight w:val="0"/>
          <w:marTop w:val="200"/>
          <w:marBottom w:val="0"/>
          <w:divBdr>
            <w:top w:val="none" w:sz="0" w:space="0" w:color="auto"/>
            <w:left w:val="none" w:sz="0" w:space="0" w:color="auto"/>
            <w:bottom w:val="none" w:sz="0" w:space="0" w:color="auto"/>
            <w:right w:val="none" w:sz="0" w:space="0" w:color="auto"/>
          </w:divBdr>
        </w:div>
      </w:divsChild>
    </w:div>
    <w:div w:id="92553079">
      <w:bodyDiv w:val="1"/>
      <w:marLeft w:val="0"/>
      <w:marRight w:val="0"/>
      <w:marTop w:val="0"/>
      <w:marBottom w:val="0"/>
      <w:divBdr>
        <w:top w:val="none" w:sz="0" w:space="0" w:color="auto"/>
        <w:left w:val="none" w:sz="0" w:space="0" w:color="auto"/>
        <w:bottom w:val="none" w:sz="0" w:space="0" w:color="auto"/>
        <w:right w:val="none" w:sz="0" w:space="0" w:color="auto"/>
      </w:divBdr>
      <w:divsChild>
        <w:div w:id="571281910">
          <w:marLeft w:val="1166"/>
          <w:marRight w:val="0"/>
          <w:marTop w:val="200"/>
          <w:marBottom w:val="0"/>
          <w:divBdr>
            <w:top w:val="none" w:sz="0" w:space="0" w:color="auto"/>
            <w:left w:val="none" w:sz="0" w:space="0" w:color="auto"/>
            <w:bottom w:val="none" w:sz="0" w:space="0" w:color="auto"/>
            <w:right w:val="none" w:sz="0" w:space="0" w:color="auto"/>
          </w:divBdr>
        </w:div>
      </w:divsChild>
    </w:div>
    <w:div w:id="199588771">
      <w:bodyDiv w:val="1"/>
      <w:marLeft w:val="0"/>
      <w:marRight w:val="0"/>
      <w:marTop w:val="0"/>
      <w:marBottom w:val="0"/>
      <w:divBdr>
        <w:top w:val="none" w:sz="0" w:space="0" w:color="auto"/>
        <w:left w:val="none" w:sz="0" w:space="0" w:color="auto"/>
        <w:bottom w:val="none" w:sz="0" w:space="0" w:color="auto"/>
        <w:right w:val="none" w:sz="0" w:space="0" w:color="auto"/>
      </w:divBdr>
    </w:div>
    <w:div w:id="203449167">
      <w:bodyDiv w:val="1"/>
      <w:marLeft w:val="0"/>
      <w:marRight w:val="0"/>
      <w:marTop w:val="0"/>
      <w:marBottom w:val="0"/>
      <w:divBdr>
        <w:top w:val="none" w:sz="0" w:space="0" w:color="auto"/>
        <w:left w:val="none" w:sz="0" w:space="0" w:color="auto"/>
        <w:bottom w:val="none" w:sz="0" w:space="0" w:color="auto"/>
        <w:right w:val="none" w:sz="0" w:space="0" w:color="auto"/>
      </w:divBdr>
    </w:div>
    <w:div w:id="529730038">
      <w:bodyDiv w:val="1"/>
      <w:marLeft w:val="0"/>
      <w:marRight w:val="0"/>
      <w:marTop w:val="0"/>
      <w:marBottom w:val="0"/>
      <w:divBdr>
        <w:top w:val="none" w:sz="0" w:space="0" w:color="auto"/>
        <w:left w:val="none" w:sz="0" w:space="0" w:color="auto"/>
        <w:bottom w:val="none" w:sz="0" w:space="0" w:color="auto"/>
        <w:right w:val="none" w:sz="0" w:space="0" w:color="auto"/>
      </w:divBdr>
    </w:div>
    <w:div w:id="550268191">
      <w:bodyDiv w:val="1"/>
      <w:marLeft w:val="0"/>
      <w:marRight w:val="0"/>
      <w:marTop w:val="0"/>
      <w:marBottom w:val="0"/>
      <w:divBdr>
        <w:top w:val="none" w:sz="0" w:space="0" w:color="auto"/>
        <w:left w:val="none" w:sz="0" w:space="0" w:color="auto"/>
        <w:bottom w:val="none" w:sz="0" w:space="0" w:color="auto"/>
        <w:right w:val="none" w:sz="0" w:space="0" w:color="auto"/>
      </w:divBdr>
    </w:div>
    <w:div w:id="558594158">
      <w:bodyDiv w:val="1"/>
      <w:marLeft w:val="0"/>
      <w:marRight w:val="0"/>
      <w:marTop w:val="0"/>
      <w:marBottom w:val="0"/>
      <w:divBdr>
        <w:top w:val="none" w:sz="0" w:space="0" w:color="auto"/>
        <w:left w:val="none" w:sz="0" w:space="0" w:color="auto"/>
        <w:bottom w:val="none" w:sz="0" w:space="0" w:color="auto"/>
        <w:right w:val="none" w:sz="0" w:space="0" w:color="auto"/>
      </w:divBdr>
    </w:div>
    <w:div w:id="620499922">
      <w:bodyDiv w:val="1"/>
      <w:marLeft w:val="0"/>
      <w:marRight w:val="0"/>
      <w:marTop w:val="0"/>
      <w:marBottom w:val="0"/>
      <w:divBdr>
        <w:top w:val="none" w:sz="0" w:space="0" w:color="auto"/>
        <w:left w:val="none" w:sz="0" w:space="0" w:color="auto"/>
        <w:bottom w:val="none" w:sz="0" w:space="0" w:color="auto"/>
        <w:right w:val="none" w:sz="0" w:space="0" w:color="auto"/>
      </w:divBdr>
    </w:div>
    <w:div w:id="726495743">
      <w:bodyDiv w:val="1"/>
      <w:marLeft w:val="0"/>
      <w:marRight w:val="0"/>
      <w:marTop w:val="0"/>
      <w:marBottom w:val="0"/>
      <w:divBdr>
        <w:top w:val="none" w:sz="0" w:space="0" w:color="auto"/>
        <w:left w:val="none" w:sz="0" w:space="0" w:color="auto"/>
        <w:bottom w:val="none" w:sz="0" w:space="0" w:color="auto"/>
        <w:right w:val="none" w:sz="0" w:space="0" w:color="auto"/>
      </w:divBdr>
      <w:divsChild>
        <w:div w:id="38862959">
          <w:marLeft w:val="0"/>
          <w:marRight w:val="0"/>
          <w:marTop w:val="0"/>
          <w:marBottom w:val="240"/>
          <w:divBdr>
            <w:top w:val="single" w:sz="6" w:space="5" w:color="C2C2C2"/>
            <w:left w:val="single" w:sz="6" w:space="5" w:color="C2C2C2"/>
            <w:bottom w:val="single" w:sz="24" w:space="5" w:color="C2C2C2"/>
            <w:right w:val="single" w:sz="6" w:space="5" w:color="C2C2C2"/>
          </w:divBdr>
        </w:div>
      </w:divsChild>
    </w:div>
    <w:div w:id="796603541">
      <w:bodyDiv w:val="1"/>
      <w:marLeft w:val="0"/>
      <w:marRight w:val="0"/>
      <w:marTop w:val="0"/>
      <w:marBottom w:val="0"/>
      <w:divBdr>
        <w:top w:val="none" w:sz="0" w:space="0" w:color="auto"/>
        <w:left w:val="none" w:sz="0" w:space="0" w:color="auto"/>
        <w:bottom w:val="none" w:sz="0" w:space="0" w:color="auto"/>
        <w:right w:val="none" w:sz="0" w:space="0" w:color="auto"/>
      </w:divBdr>
    </w:div>
    <w:div w:id="825824910">
      <w:bodyDiv w:val="1"/>
      <w:marLeft w:val="0"/>
      <w:marRight w:val="0"/>
      <w:marTop w:val="0"/>
      <w:marBottom w:val="0"/>
      <w:divBdr>
        <w:top w:val="none" w:sz="0" w:space="0" w:color="auto"/>
        <w:left w:val="none" w:sz="0" w:space="0" w:color="auto"/>
        <w:bottom w:val="none" w:sz="0" w:space="0" w:color="auto"/>
        <w:right w:val="none" w:sz="0" w:space="0" w:color="auto"/>
      </w:divBdr>
    </w:div>
    <w:div w:id="892739259">
      <w:bodyDiv w:val="1"/>
      <w:marLeft w:val="0"/>
      <w:marRight w:val="0"/>
      <w:marTop w:val="0"/>
      <w:marBottom w:val="0"/>
      <w:divBdr>
        <w:top w:val="none" w:sz="0" w:space="0" w:color="auto"/>
        <w:left w:val="none" w:sz="0" w:space="0" w:color="auto"/>
        <w:bottom w:val="none" w:sz="0" w:space="0" w:color="auto"/>
        <w:right w:val="none" w:sz="0" w:space="0" w:color="auto"/>
      </w:divBdr>
    </w:div>
    <w:div w:id="901796678">
      <w:bodyDiv w:val="1"/>
      <w:marLeft w:val="0"/>
      <w:marRight w:val="0"/>
      <w:marTop w:val="0"/>
      <w:marBottom w:val="0"/>
      <w:divBdr>
        <w:top w:val="none" w:sz="0" w:space="0" w:color="auto"/>
        <w:left w:val="none" w:sz="0" w:space="0" w:color="auto"/>
        <w:bottom w:val="none" w:sz="0" w:space="0" w:color="auto"/>
        <w:right w:val="none" w:sz="0" w:space="0" w:color="auto"/>
      </w:divBdr>
    </w:div>
    <w:div w:id="1009016475">
      <w:bodyDiv w:val="1"/>
      <w:marLeft w:val="0"/>
      <w:marRight w:val="0"/>
      <w:marTop w:val="0"/>
      <w:marBottom w:val="0"/>
      <w:divBdr>
        <w:top w:val="none" w:sz="0" w:space="0" w:color="auto"/>
        <w:left w:val="none" w:sz="0" w:space="0" w:color="auto"/>
        <w:bottom w:val="none" w:sz="0" w:space="0" w:color="auto"/>
        <w:right w:val="none" w:sz="0" w:space="0" w:color="auto"/>
      </w:divBdr>
      <w:divsChild>
        <w:div w:id="1890913949">
          <w:marLeft w:val="1166"/>
          <w:marRight w:val="0"/>
          <w:marTop w:val="200"/>
          <w:marBottom w:val="0"/>
          <w:divBdr>
            <w:top w:val="none" w:sz="0" w:space="0" w:color="auto"/>
            <w:left w:val="none" w:sz="0" w:space="0" w:color="auto"/>
            <w:bottom w:val="none" w:sz="0" w:space="0" w:color="auto"/>
            <w:right w:val="none" w:sz="0" w:space="0" w:color="auto"/>
          </w:divBdr>
        </w:div>
      </w:divsChild>
    </w:div>
    <w:div w:id="1066301753">
      <w:bodyDiv w:val="1"/>
      <w:marLeft w:val="0"/>
      <w:marRight w:val="0"/>
      <w:marTop w:val="0"/>
      <w:marBottom w:val="0"/>
      <w:divBdr>
        <w:top w:val="none" w:sz="0" w:space="0" w:color="auto"/>
        <w:left w:val="none" w:sz="0" w:space="0" w:color="auto"/>
        <w:bottom w:val="none" w:sz="0" w:space="0" w:color="auto"/>
        <w:right w:val="none" w:sz="0" w:space="0" w:color="auto"/>
      </w:divBdr>
    </w:div>
    <w:div w:id="1076977751">
      <w:bodyDiv w:val="1"/>
      <w:marLeft w:val="0"/>
      <w:marRight w:val="0"/>
      <w:marTop w:val="0"/>
      <w:marBottom w:val="0"/>
      <w:divBdr>
        <w:top w:val="none" w:sz="0" w:space="0" w:color="auto"/>
        <w:left w:val="none" w:sz="0" w:space="0" w:color="auto"/>
        <w:bottom w:val="none" w:sz="0" w:space="0" w:color="auto"/>
        <w:right w:val="none" w:sz="0" w:space="0" w:color="auto"/>
      </w:divBdr>
    </w:div>
    <w:div w:id="1139229884">
      <w:bodyDiv w:val="1"/>
      <w:marLeft w:val="0"/>
      <w:marRight w:val="0"/>
      <w:marTop w:val="0"/>
      <w:marBottom w:val="0"/>
      <w:divBdr>
        <w:top w:val="none" w:sz="0" w:space="0" w:color="auto"/>
        <w:left w:val="none" w:sz="0" w:space="0" w:color="auto"/>
        <w:bottom w:val="none" w:sz="0" w:space="0" w:color="auto"/>
        <w:right w:val="none" w:sz="0" w:space="0" w:color="auto"/>
      </w:divBdr>
    </w:div>
    <w:div w:id="1212425429">
      <w:bodyDiv w:val="1"/>
      <w:marLeft w:val="0"/>
      <w:marRight w:val="0"/>
      <w:marTop w:val="0"/>
      <w:marBottom w:val="0"/>
      <w:divBdr>
        <w:top w:val="none" w:sz="0" w:space="0" w:color="auto"/>
        <w:left w:val="none" w:sz="0" w:space="0" w:color="auto"/>
        <w:bottom w:val="none" w:sz="0" w:space="0" w:color="auto"/>
        <w:right w:val="none" w:sz="0" w:space="0" w:color="auto"/>
      </w:divBdr>
    </w:div>
    <w:div w:id="1252666748">
      <w:bodyDiv w:val="1"/>
      <w:marLeft w:val="0"/>
      <w:marRight w:val="0"/>
      <w:marTop w:val="0"/>
      <w:marBottom w:val="0"/>
      <w:divBdr>
        <w:top w:val="none" w:sz="0" w:space="0" w:color="auto"/>
        <w:left w:val="none" w:sz="0" w:space="0" w:color="auto"/>
        <w:bottom w:val="none" w:sz="0" w:space="0" w:color="auto"/>
        <w:right w:val="none" w:sz="0" w:space="0" w:color="auto"/>
      </w:divBdr>
    </w:div>
    <w:div w:id="1290428930">
      <w:bodyDiv w:val="1"/>
      <w:marLeft w:val="0"/>
      <w:marRight w:val="0"/>
      <w:marTop w:val="0"/>
      <w:marBottom w:val="0"/>
      <w:divBdr>
        <w:top w:val="none" w:sz="0" w:space="0" w:color="auto"/>
        <w:left w:val="none" w:sz="0" w:space="0" w:color="auto"/>
        <w:bottom w:val="none" w:sz="0" w:space="0" w:color="auto"/>
        <w:right w:val="none" w:sz="0" w:space="0" w:color="auto"/>
      </w:divBdr>
    </w:div>
    <w:div w:id="1321037431">
      <w:bodyDiv w:val="1"/>
      <w:marLeft w:val="0"/>
      <w:marRight w:val="0"/>
      <w:marTop w:val="0"/>
      <w:marBottom w:val="0"/>
      <w:divBdr>
        <w:top w:val="none" w:sz="0" w:space="0" w:color="auto"/>
        <w:left w:val="none" w:sz="0" w:space="0" w:color="auto"/>
        <w:bottom w:val="none" w:sz="0" w:space="0" w:color="auto"/>
        <w:right w:val="none" w:sz="0" w:space="0" w:color="auto"/>
      </w:divBdr>
    </w:div>
    <w:div w:id="1398820340">
      <w:bodyDiv w:val="1"/>
      <w:marLeft w:val="0"/>
      <w:marRight w:val="0"/>
      <w:marTop w:val="0"/>
      <w:marBottom w:val="0"/>
      <w:divBdr>
        <w:top w:val="none" w:sz="0" w:space="0" w:color="auto"/>
        <w:left w:val="none" w:sz="0" w:space="0" w:color="auto"/>
        <w:bottom w:val="none" w:sz="0" w:space="0" w:color="auto"/>
        <w:right w:val="none" w:sz="0" w:space="0" w:color="auto"/>
      </w:divBdr>
      <w:divsChild>
        <w:div w:id="201132885">
          <w:marLeft w:val="1166"/>
          <w:marRight w:val="0"/>
          <w:marTop w:val="200"/>
          <w:marBottom w:val="0"/>
          <w:divBdr>
            <w:top w:val="none" w:sz="0" w:space="0" w:color="auto"/>
            <w:left w:val="none" w:sz="0" w:space="0" w:color="auto"/>
            <w:bottom w:val="none" w:sz="0" w:space="0" w:color="auto"/>
            <w:right w:val="none" w:sz="0" w:space="0" w:color="auto"/>
          </w:divBdr>
        </w:div>
      </w:divsChild>
    </w:div>
    <w:div w:id="1398820494">
      <w:bodyDiv w:val="1"/>
      <w:marLeft w:val="0"/>
      <w:marRight w:val="0"/>
      <w:marTop w:val="0"/>
      <w:marBottom w:val="0"/>
      <w:divBdr>
        <w:top w:val="none" w:sz="0" w:space="0" w:color="auto"/>
        <w:left w:val="none" w:sz="0" w:space="0" w:color="auto"/>
        <w:bottom w:val="none" w:sz="0" w:space="0" w:color="auto"/>
        <w:right w:val="none" w:sz="0" w:space="0" w:color="auto"/>
      </w:divBdr>
      <w:divsChild>
        <w:div w:id="1250968106">
          <w:marLeft w:val="1166"/>
          <w:marRight w:val="0"/>
          <w:marTop w:val="200"/>
          <w:marBottom w:val="0"/>
          <w:divBdr>
            <w:top w:val="none" w:sz="0" w:space="0" w:color="auto"/>
            <w:left w:val="none" w:sz="0" w:space="0" w:color="auto"/>
            <w:bottom w:val="none" w:sz="0" w:space="0" w:color="auto"/>
            <w:right w:val="none" w:sz="0" w:space="0" w:color="auto"/>
          </w:divBdr>
        </w:div>
      </w:divsChild>
    </w:div>
    <w:div w:id="1421562643">
      <w:bodyDiv w:val="1"/>
      <w:marLeft w:val="0"/>
      <w:marRight w:val="0"/>
      <w:marTop w:val="0"/>
      <w:marBottom w:val="0"/>
      <w:divBdr>
        <w:top w:val="none" w:sz="0" w:space="0" w:color="auto"/>
        <w:left w:val="none" w:sz="0" w:space="0" w:color="auto"/>
        <w:bottom w:val="none" w:sz="0" w:space="0" w:color="auto"/>
        <w:right w:val="none" w:sz="0" w:space="0" w:color="auto"/>
      </w:divBdr>
    </w:div>
    <w:div w:id="1477407757">
      <w:bodyDiv w:val="1"/>
      <w:marLeft w:val="0"/>
      <w:marRight w:val="0"/>
      <w:marTop w:val="0"/>
      <w:marBottom w:val="0"/>
      <w:divBdr>
        <w:top w:val="none" w:sz="0" w:space="0" w:color="auto"/>
        <w:left w:val="none" w:sz="0" w:space="0" w:color="auto"/>
        <w:bottom w:val="none" w:sz="0" w:space="0" w:color="auto"/>
        <w:right w:val="none" w:sz="0" w:space="0" w:color="auto"/>
      </w:divBdr>
    </w:div>
    <w:div w:id="1517621971">
      <w:bodyDiv w:val="1"/>
      <w:marLeft w:val="0"/>
      <w:marRight w:val="0"/>
      <w:marTop w:val="0"/>
      <w:marBottom w:val="0"/>
      <w:divBdr>
        <w:top w:val="none" w:sz="0" w:space="0" w:color="auto"/>
        <w:left w:val="none" w:sz="0" w:space="0" w:color="auto"/>
        <w:bottom w:val="none" w:sz="0" w:space="0" w:color="auto"/>
        <w:right w:val="none" w:sz="0" w:space="0" w:color="auto"/>
      </w:divBdr>
      <w:divsChild>
        <w:div w:id="2127695885">
          <w:marLeft w:val="547"/>
          <w:marRight w:val="0"/>
          <w:marTop w:val="200"/>
          <w:marBottom w:val="0"/>
          <w:divBdr>
            <w:top w:val="none" w:sz="0" w:space="0" w:color="auto"/>
            <w:left w:val="none" w:sz="0" w:space="0" w:color="auto"/>
            <w:bottom w:val="none" w:sz="0" w:space="0" w:color="auto"/>
            <w:right w:val="none" w:sz="0" w:space="0" w:color="auto"/>
          </w:divBdr>
        </w:div>
      </w:divsChild>
    </w:div>
    <w:div w:id="1543320547">
      <w:bodyDiv w:val="1"/>
      <w:marLeft w:val="0"/>
      <w:marRight w:val="0"/>
      <w:marTop w:val="0"/>
      <w:marBottom w:val="0"/>
      <w:divBdr>
        <w:top w:val="none" w:sz="0" w:space="0" w:color="auto"/>
        <w:left w:val="none" w:sz="0" w:space="0" w:color="auto"/>
        <w:bottom w:val="none" w:sz="0" w:space="0" w:color="auto"/>
        <w:right w:val="none" w:sz="0" w:space="0" w:color="auto"/>
      </w:divBdr>
      <w:divsChild>
        <w:div w:id="1387334232">
          <w:marLeft w:val="1166"/>
          <w:marRight w:val="0"/>
          <w:marTop w:val="200"/>
          <w:marBottom w:val="0"/>
          <w:divBdr>
            <w:top w:val="none" w:sz="0" w:space="0" w:color="auto"/>
            <w:left w:val="none" w:sz="0" w:space="0" w:color="auto"/>
            <w:bottom w:val="none" w:sz="0" w:space="0" w:color="auto"/>
            <w:right w:val="none" w:sz="0" w:space="0" w:color="auto"/>
          </w:divBdr>
        </w:div>
      </w:divsChild>
    </w:div>
    <w:div w:id="1558543891">
      <w:bodyDiv w:val="1"/>
      <w:marLeft w:val="0"/>
      <w:marRight w:val="0"/>
      <w:marTop w:val="0"/>
      <w:marBottom w:val="0"/>
      <w:divBdr>
        <w:top w:val="none" w:sz="0" w:space="0" w:color="auto"/>
        <w:left w:val="none" w:sz="0" w:space="0" w:color="auto"/>
        <w:bottom w:val="none" w:sz="0" w:space="0" w:color="auto"/>
        <w:right w:val="none" w:sz="0" w:space="0" w:color="auto"/>
      </w:divBdr>
      <w:divsChild>
        <w:div w:id="361396044">
          <w:marLeft w:val="1166"/>
          <w:marRight w:val="0"/>
          <w:marTop w:val="200"/>
          <w:marBottom w:val="0"/>
          <w:divBdr>
            <w:top w:val="none" w:sz="0" w:space="0" w:color="auto"/>
            <w:left w:val="none" w:sz="0" w:space="0" w:color="auto"/>
            <w:bottom w:val="none" w:sz="0" w:space="0" w:color="auto"/>
            <w:right w:val="none" w:sz="0" w:space="0" w:color="auto"/>
          </w:divBdr>
        </w:div>
      </w:divsChild>
    </w:div>
    <w:div w:id="1596741008">
      <w:bodyDiv w:val="1"/>
      <w:marLeft w:val="0"/>
      <w:marRight w:val="0"/>
      <w:marTop w:val="0"/>
      <w:marBottom w:val="0"/>
      <w:divBdr>
        <w:top w:val="none" w:sz="0" w:space="0" w:color="auto"/>
        <w:left w:val="none" w:sz="0" w:space="0" w:color="auto"/>
        <w:bottom w:val="none" w:sz="0" w:space="0" w:color="auto"/>
        <w:right w:val="none" w:sz="0" w:space="0" w:color="auto"/>
      </w:divBdr>
    </w:div>
    <w:div w:id="1660034549">
      <w:bodyDiv w:val="1"/>
      <w:marLeft w:val="0"/>
      <w:marRight w:val="0"/>
      <w:marTop w:val="0"/>
      <w:marBottom w:val="0"/>
      <w:divBdr>
        <w:top w:val="none" w:sz="0" w:space="0" w:color="auto"/>
        <w:left w:val="none" w:sz="0" w:space="0" w:color="auto"/>
        <w:bottom w:val="none" w:sz="0" w:space="0" w:color="auto"/>
        <w:right w:val="none" w:sz="0" w:space="0" w:color="auto"/>
      </w:divBdr>
    </w:div>
    <w:div w:id="1686445250">
      <w:bodyDiv w:val="1"/>
      <w:marLeft w:val="0"/>
      <w:marRight w:val="0"/>
      <w:marTop w:val="0"/>
      <w:marBottom w:val="0"/>
      <w:divBdr>
        <w:top w:val="none" w:sz="0" w:space="0" w:color="auto"/>
        <w:left w:val="none" w:sz="0" w:space="0" w:color="auto"/>
        <w:bottom w:val="none" w:sz="0" w:space="0" w:color="auto"/>
        <w:right w:val="none" w:sz="0" w:space="0" w:color="auto"/>
      </w:divBdr>
    </w:div>
    <w:div w:id="1704280614">
      <w:bodyDiv w:val="1"/>
      <w:marLeft w:val="0"/>
      <w:marRight w:val="0"/>
      <w:marTop w:val="0"/>
      <w:marBottom w:val="0"/>
      <w:divBdr>
        <w:top w:val="none" w:sz="0" w:space="0" w:color="auto"/>
        <w:left w:val="none" w:sz="0" w:space="0" w:color="auto"/>
        <w:bottom w:val="none" w:sz="0" w:space="0" w:color="auto"/>
        <w:right w:val="none" w:sz="0" w:space="0" w:color="auto"/>
      </w:divBdr>
    </w:div>
    <w:div w:id="1903515877">
      <w:bodyDiv w:val="1"/>
      <w:marLeft w:val="0"/>
      <w:marRight w:val="0"/>
      <w:marTop w:val="0"/>
      <w:marBottom w:val="0"/>
      <w:divBdr>
        <w:top w:val="none" w:sz="0" w:space="0" w:color="auto"/>
        <w:left w:val="none" w:sz="0" w:space="0" w:color="auto"/>
        <w:bottom w:val="none" w:sz="0" w:space="0" w:color="auto"/>
        <w:right w:val="none" w:sz="0" w:space="0" w:color="auto"/>
      </w:divBdr>
    </w:div>
    <w:div w:id="21015625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lawteacher.net" TargetMode="External"/><Relationship Id="rId20" Type="http://schemas.openxmlformats.org/officeDocument/2006/relationships/theme" Target="theme/theme1.xml"/><Relationship Id="rId10" Type="http://schemas.openxmlformats.org/officeDocument/2006/relationships/hyperlink" Target="http://www.e-lawresources.co.uk/" TargetMode="External"/><Relationship Id="rId11" Type="http://schemas.openxmlformats.org/officeDocument/2006/relationships/hyperlink" Target="http://www.rics.org/uk/knowledge/glossary/building-contracts-in-the-uk/" TargetMode="External"/><Relationship Id="rId12" Type="http://schemas.openxmlformats.org/officeDocument/2006/relationships/hyperlink" Target="https://www.wrexham.gov.uk/assets/pdfs/env_services/env_protection/L45_dark_smoke_from_trade_and_ind_premises.pdf" TargetMode="External"/><Relationship Id="rId13" Type="http://schemas.openxmlformats.org/officeDocument/2006/relationships/hyperlink" Target="https://www.legislation.gov.uk/ukpga/1994/33/section/68" TargetMode="External"/><Relationship Id="rId14" Type="http://schemas.openxmlformats.org/officeDocument/2006/relationships/hyperlink" Target="https://www.legislation.gov.uk/ukpga/1968/60/section/7" TargetMode="External"/><Relationship Id="rId15" Type="http://schemas.openxmlformats.org/officeDocument/2006/relationships/hyperlink" Target="http://www.e-lawresources.co.uk/cases/Ratcliff-v-McConnell.php" TargetMode="External"/><Relationship Id="rId16" Type="http://schemas.openxmlformats.org/officeDocument/2006/relationships/hyperlink" Target="https://www.constructionnews.co.uk/home/a-trespasser-injured-on-site-can-prosecute/859669.article"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80EAF-79DC-BA43-8C12-F6FDBC64C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731</TotalTime>
  <Pages>8</Pages>
  <Words>2052</Words>
  <Characters>11228</Characters>
  <Application>Microsoft Macintosh Word</Application>
  <DocSecurity>0</DocSecurity>
  <Lines>273</Lines>
  <Paragraphs>59</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
      <vt:lpstr>Contracts in Construction</vt:lpstr>
      <vt:lpstr>Recognising that a contract could be invalid can be seen through being void, voi</vt:lpstr>
      <vt:lpstr/>
      <vt:lpstr>Void contract – Are seen to be lacking in essential elements which comprise a ba</vt:lpstr>
      <vt:lpstr/>
      <vt:lpstr>Voidable contract – Are contracts that are seen to contain all elements and be o</vt:lpstr>
      <vt:lpstr/>
      <vt:lpstr>Unenforceable contract – The contract might still be valid but will be seen as u</vt:lpstr>
      <vt:lpstr/>
      <vt:lpstr>Specialty contracts – Are identified as contracts where the consideration is not</vt:lpstr>
      <vt:lpstr>A contract can be discharged from frustration. This is through no fault of the p</vt:lpstr>
      <vt:lpstr/>
      <vt:lpstr>Fibrosa Spolka v Fairbairn [1943].</vt:lpstr>
      <vt:lpstr>A discharge of by breach of contract refers to an involved party’s failure or re</vt:lpstr>
      <vt:lpstr/>
      <vt:lpstr>The case Hochster v De la Tour [1853] shows Hochster went into an agreement and </vt:lpstr>
      <vt:lpstr>Construction issues</vt:lpstr>
      <vt:lpstr/>
      <vt:lpstr>Construction sites will encounter various problems, maintaining a level of safet</vt:lpstr>
    </vt:vector>
  </TitlesOfParts>
  <LinksUpToDate>false</LinksUpToDate>
  <CharactersWithSpaces>13221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29</cp:revision>
  <dcterms:created xsi:type="dcterms:W3CDTF">2017-12-25T17:06:00Z</dcterms:created>
  <dcterms:modified xsi:type="dcterms:W3CDTF">2018-01-11T05:56:00Z</dcterms:modified>
</cp:coreProperties>
</file>