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06BA1B" w14:textId="77777777" w:rsidR="00F40436" w:rsidRPr="00D234EF" w:rsidRDefault="004B5796" w:rsidP="00C73EA7">
      <w:r w:rsidRPr="00D234EF">
        <w:tab/>
      </w:r>
    </w:p>
    <w:p w14:paraId="3A1E7088" w14:textId="77777777" w:rsidR="00F40436" w:rsidRPr="00D234EF" w:rsidRDefault="004B5796" w:rsidP="00F40436">
      <w:pPr>
        <w:pStyle w:val="NormalWeb"/>
        <w:jc w:val="center"/>
      </w:pPr>
      <w:bookmarkStart w:id="0" w:name="_tn88lu4k0rw1"/>
      <w:bookmarkEnd w:id="0"/>
      <w:r w:rsidRPr="00D234EF">
        <w:rPr>
          <w:noProof/>
        </w:rPr>
        <w:drawing>
          <wp:inline distT="0" distB="0" distL="0" distR="0" wp14:anchorId="204C78BF" wp14:editId="30C0F97A">
            <wp:extent cx="2266950" cy="1009650"/>
            <wp:effectExtent l="0" t="0" r="0" b="0"/>
            <wp:docPr id="24" name="Picture 24" descr="download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 descr="download (55)"/>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266950" cy="1009650"/>
                    </a:xfrm>
                    <a:prstGeom prst="rect">
                      <a:avLst/>
                    </a:prstGeom>
                    <a:noFill/>
                    <a:ln>
                      <a:noFill/>
                    </a:ln>
                  </pic:spPr>
                </pic:pic>
              </a:graphicData>
            </a:graphic>
          </wp:inline>
        </w:drawing>
      </w:r>
    </w:p>
    <w:p w14:paraId="3CCFD943" w14:textId="77777777" w:rsidR="00E75B72" w:rsidRPr="00D234EF" w:rsidRDefault="00E75B72" w:rsidP="00F40436">
      <w:pPr>
        <w:pStyle w:val="NormalWeb"/>
        <w:jc w:val="center"/>
        <w:rPr>
          <w:b/>
          <w:sz w:val="28"/>
          <w:szCs w:val="18"/>
        </w:rPr>
      </w:pPr>
    </w:p>
    <w:p w14:paraId="0CCEC09A" w14:textId="77777777" w:rsidR="00E75B72" w:rsidRPr="009F638A" w:rsidRDefault="004B5796" w:rsidP="00E75B72">
      <w:pPr>
        <w:jc w:val="center"/>
        <w:rPr>
          <w:rFonts w:cs="Times New Roman"/>
          <w:b/>
          <w:sz w:val="44"/>
        </w:rPr>
      </w:pPr>
      <w:r w:rsidRPr="009F638A">
        <w:rPr>
          <w:rFonts w:cs="Times New Roman"/>
          <w:b/>
          <w:sz w:val="44"/>
        </w:rPr>
        <w:t>Assignment 2</w:t>
      </w:r>
    </w:p>
    <w:p w14:paraId="72BF7E94" w14:textId="77777777" w:rsidR="00E75B72" w:rsidRPr="009F638A" w:rsidRDefault="004B5796" w:rsidP="00F40436">
      <w:pPr>
        <w:pStyle w:val="NormalWeb"/>
        <w:jc w:val="center"/>
        <w:rPr>
          <w:b/>
          <w:sz w:val="36"/>
          <w:szCs w:val="18"/>
          <w:u w:val="single"/>
        </w:rPr>
      </w:pPr>
      <w:r w:rsidRPr="009F638A">
        <w:rPr>
          <w:b/>
          <w:sz w:val="36"/>
          <w:szCs w:val="18"/>
          <w:u w:val="single"/>
        </w:rPr>
        <w:t>Module Code and Title</w:t>
      </w:r>
    </w:p>
    <w:p w14:paraId="3767DB2B" w14:textId="77777777" w:rsidR="00F40436" w:rsidRPr="009F638A" w:rsidRDefault="004B5796" w:rsidP="00F40436">
      <w:pPr>
        <w:pStyle w:val="NormalWeb"/>
        <w:jc w:val="center"/>
        <w:rPr>
          <w:b/>
          <w:sz w:val="36"/>
          <w:szCs w:val="18"/>
        </w:rPr>
      </w:pPr>
      <w:r w:rsidRPr="009F638A">
        <w:rPr>
          <w:b/>
          <w:sz w:val="36"/>
          <w:szCs w:val="18"/>
        </w:rPr>
        <w:t>BMIH6007</w:t>
      </w:r>
      <w:r w:rsidR="00E75B72" w:rsidRPr="009F638A">
        <w:rPr>
          <w:b/>
          <w:sz w:val="36"/>
          <w:szCs w:val="18"/>
        </w:rPr>
        <w:t>-</w:t>
      </w:r>
      <w:r w:rsidRPr="009F638A">
        <w:rPr>
          <w:b/>
          <w:sz w:val="36"/>
          <w:szCs w:val="18"/>
        </w:rPr>
        <w:t>International Meetings Management for the</w:t>
      </w:r>
    </w:p>
    <w:p w14:paraId="264FCD93" w14:textId="77777777" w:rsidR="00F40436" w:rsidRPr="009F638A" w:rsidRDefault="004B5796" w:rsidP="00F40436">
      <w:pPr>
        <w:pStyle w:val="NormalWeb"/>
        <w:jc w:val="center"/>
        <w:rPr>
          <w:b/>
          <w:sz w:val="36"/>
          <w:szCs w:val="18"/>
        </w:rPr>
      </w:pPr>
      <w:r w:rsidRPr="009F638A">
        <w:rPr>
          <w:b/>
          <w:sz w:val="36"/>
          <w:szCs w:val="18"/>
        </w:rPr>
        <w:t>Hotel Industry</w:t>
      </w:r>
    </w:p>
    <w:p w14:paraId="5E8E48C8" w14:textId="77777777" w:rsidR="00F40436" w:rsidRPr="009F638A" w:rsidRDefault="00F40436" w:rsidP="00F40436">
      <w:pPr>
        <w:pStyle w:val="NormalWeb"/>
        <w:jc w:val="center"/>
        <w:rPr>
          <w:b/>
          <w:sz w:val="48"/>
          <w:u w:val="single"/>
        </w:rPr>
      </w:pPr>
    </w:p>
    <w:p w14:paraId="138B0C55" w14:textId="77777777" w:rsidR="009F638A" w:rsidRPr="009F638A" w:rsidRDefault="009F638A" w:rsidP="009F638A">
      <w:pPr>
        <w:rPr>
          <w:rFonts w:cs="Times New Roman"/>
          <w:b/>
          <w:sz w:val="44"/>
        </w:rPr>
      </w:pPr>
    </w:p>
    <w:p w14:paraId="5864CD07" w14:textId="77777777" w:rsidR="009F638A" w:rsidRPr="009F638A" w:rsidRDefault="009F638A" w:rsidP="009F638A">
      <w:pPr>
        <w:rPr>
          <w:rFonts w:cs="Times New Roman"/>
          <w:b/>
          <w:sz w:val="44"/>
        </w:rPr>
      </w:pPr>
    </w:p>
    <w:p w14:paraId="2E1A6F91" w14:textId="37ED52F6" w:rsidR="00F40436" w:rsidRPr="009F638A" w:rsidRDefault="004B5796" w:rsidP="009F638A">
      <w:pPr>
        <w:rPr>
          <w:rFonts w:cs="Times New Roman"/>
          <w:b/>
          <w:sz w:val="36"/>
        </w:rPr>
      </w:pPr>
      <w:r w:rsidRPr="009F638A">
        <w:rPr>
          <w:rFonts w:cs="Times New Roman"/>
          <w:b/>
          <w:sz w:val="36"/>
        </w:rPr>
        <w:t>Lecturer:</w:t>
      </w:r>
      <w:r w:rsidR="00BC22CD">
        <w:rPr>
          <w:rFonts w:cs="Times New Roman"/>
          <w:b/>
          <w:sz w:val="36"/>
        </w:rPr>
        <w:t xml:space="preserve"> Kathryn Flynn</w:t>
      </w:r>
    </w:p>
    <w:p w14:paraId="4736E857" w14:textId="5EA0686F" w:rsidR="00F40436" w:rsidRPr="009F638A" w:rsidRDefault="004B5796" w:rsidP="00E466A8">
      <w:pPr>
        <w:rPr>
          <w:rFonts w:cs="Times New Roman"/>
          <w:b/>
          <w:sz w:val="36"/>
        </w:rPr>
      </w:pPr>
      <w:r w:rsidRPr="009F638A">
        <w:rPr>
          <w:rFonts w:cs="Times New Roman"/>
          <w:b/>
          <w:sz w:val="36"/>
        </w:rPr>
        <w:t>Student Name:</w:t>
      </w:r>
      <w:r w:rsidR="00BC22CD">
        <w:rPr>
          <w:rFonts w:cs="Times New Roman"/>
          <w:b/>
          <w:sz w:val="36"/>
        </w:rPr>
        <w:t xml:space="preserve"> Marius Lupoae</w:t>
      </w:r>
    </w:p>
    <w:p w14:paraId="207C2334" w14:textId="31C8D416" w:rsidR="00F40436" w:rsidRPr="009F638A" w:rsidRDefault="004B5796" w:rsidP="00F40436">
      <w:pPr>
        <w:tabs>
          <w:tab w:val="center" w:pos="4680"/>
          <w:tab w:val="left" w:pos="6296"/>
        </w:tabs>
        <w:jc w:val="left"/>
        <w:rPr>
          <w:rFonts w:cs="Times New Roman"/>
          <w:b/>
          <w:sz w:val="36"/>
        </w:rPr>
      </w:pPr>
      <w:r w:rsidRPr="009F638A">
        <w:rPr>
          <w:rFonts w:cs="Times New Roman"/>
          <w:b/>
          <w:sz w:val="36"/>
        </w:rPr>
        <w:t xml:space="preserve">Student Id: </w:t>
      </w:r>
      <w:r w:rsidR="00BC22CD">
        <w:rPr>
          <w:rFonts w:cs="Times New Roman"/>
          <w:b/>
          <w:sz w:val="36"/>
        </w:rPr>
        <w:t>2127268</w:t>
      </w:r>
    </w:p>
    <w:p w14:paraId="555F5450" w14:textId="77777777" w:rsidR="00F40436" w:rsidRPr="00D234EF" w:rsidRDefault="00F40436" w:rsidP="00F40436">
      <w:pPr>
        <w:tabs>
          <w:tab w:val="center" w:pos="4680"/>
          <w:tab w:val="left" w:pos="6296"/>
        </w:tabs>
        <w:jc w:val="left"/>
        <w:rPr>
          <w:b/>
          <w:sz w:val="36"/>
        </w:rPr>
      </w:pPr>
    </w:p>
    <w:p w14:paraId="45325369" w14:textId="77777777" w:rsidR="00F40436" w:rsidRPr="00D234EF" w:rsidRDefault="00F40436" w:rsidP="00F40436">
      <w:pPr>
        <w:tabs>
          <w:tab w:val="center" w:pos="4680"/>
          <w:tab w:val="left" w:pos="6296"/>
        </w:tabs>
        <w:jc w:val="left"/>
        <w:rPr>
          <w:b/>
          <w:sz w:val="36"/>
        </w:rPr>
      </w:pPr>
    </w:p>
    <w:sdt>
      <w:sdtPr>
        <w:rPr>
          <w:b/>
          <w:bCs/>
        </w:rPr>
        <w:id w:val="781081493"/>
        <w:docPartObj>
          <w:docPartGallery w:val="Table of Contents"/>
          <w:docPartUnique/>
        </w:docPartObj>
      </w:sdtPr>
      <w:sdtEndPr>
        <w:rPr>
          <w:b w:val="0"/>
          <w:bCs w:val="0"/>
          <w:noProof/>
        </w:rPr>
      </w:sdtEndPr>
      <w:sdtContent>
        <w:p w14:paraId="36B6AE86" w14:textId="77777777" w:rsidR="009D2C1F" w:rsidRPr="00D234EF" w:rsidRDefault="004B5796" w:rsidP="00F40436">
          <w:pPr>
            <w:tabs>
              <w:tab w:val="center" w:pos="4680"/>
              <w:tab w:val="left" w:pos="6296"/>
            </w:tabs>
            <w:jc w:val="left"/>
            <w:rPr>
              <w:b/>
              <w:bCs/>
              <w:sz w:val="36"/>
              <w:szCs w:val="32"/>
            </w:rPr>
          </w:pPr>
          <w:r w:rsidRPr="00D234EF">
            <w:rPr>
              <w:b/>
              <w:bCs/>
              <w:sz w:val="36"/>
              <w:szCs w:val="32"/>
            </w:rPr>
            <w:t>Table of Contents</w:t>
          </w:r>
        </w:p>
        <w:p w14:paraId="19521A2E" w14:textId="77777777" w:rsidR="009D2C1F" w:rsidRPr="00D234EF" w:rsidRDefault="004B5796">
          <w:pPr>
            <w:pStyle w:val="TOC1"/>
            <w:tabs>
              <w:tab w:val="right" w:leader="dot" w:pos="9350"/>
            </w:tabs>
            <w:rPr>
              <w:rFonts w:asciiTheme="minorHAnsi" w:eastAsiaTheme="minorEastAsia" w:hAnsiTheme="minorHAnsi"/>
              <w:noProof/>
              <w:sz w:val="22"/>
            </w:rPr>
          </w:pPr>
          <w:r w:rsidRPr="00D234EF">
            <w:fldChar w:fldCharType="begin"/>
          </w:r>
          <w:r w:rsidRPr="00D234EF">
            <w:instrText xml:space="preserve"> TOC \o "1-3" \h \z \u </w:instrText>
          </w:r>
          <w:r w:rsidRPr="00D234EF">
            <w:fldChar w:fldCharType="separate"/>
          </w:r>
          <w:hyperlink w:anchor="_Toc166722112" w:history="1">
            <w:r w:rsidRPr="00D234EF">
              <w:rPr>
                <w:rStyle w:val="Hyperlink"/>
                <w:noProof/>
                <w:color w:val="auto"/>
              </w:rPr>
              <w:t>Introduction</w:t>
            </w:r>
            <w:r w:rsidRPr="00D234EF">
              <w:rPr>
                <w:noProof/>
                <w:webHidden/>
              </w:rPr>
              <w:tab/>
            </w:r>
            <w:r w:rsidRPr="00D234EF">
              <w:rPr>
                <w:noProof/>
                <w:webHidden/>
              </w:rPr>
              <w:fldChar w:fldCharType="begin"/>
            </w:r>
            <w:r w:rsidRPr="00D234EF">
              <w:rPr>
                <w:noProof/>
                <w:webHidden/>
              </w:rPr>
              <w:instrText xml:space="preserve"> PAGEREF _Toc166722112 \h </w:instrText>
            </w:r>
            <w:r w:rsidRPr="00D234EF">
              <w:rPr>
                <w:noProof/>
                <w:webHidden/>
              </w:rPr>
            </w:r>
            <w:r w:rsidRPr="00D234EF">
              <w:rPr>
                <w:noProof/>
                <w:webHidden/>
              </w:rPr>
              <w:fldChar w:fldCharType="separate"/>
            </w:r>
            <w:r w:rsidRPr="00D234EF">
              <w:rPr>
                <w:noProof/>
                <w:webHidden/>
              </w:rPr>
              <w:t>3</w:t>
            </w:r>
            <w:r w:rsidRPr="00D234EF">
              <w:rPr>
                <w:noProof/>
                <w:webHidden/>
              </w:rPr>
              <w:fldChar w:fldCharType="end"/>
            </w:r>
          </w:hyperlink>
        </w:p>
        <w:p w14:paraId="7DC325D5" w14:textId="77777777" w:rsidR="009D2C1F" w:rsidRPr="00D234EF" w:rsidRDefault="00000000">
          <w:pPr>
            <w:pStyle w:val="TOC1"/>
            <w:tabs>
              <w:tab w:val="right" w:leader="dot" w:pos="9350"/>
            </w:tabs>
            <w:rPr>
              <w:rFonts w:asciiTheme="minorHAnsi" w:eastAsiaTheme="minorEastAsia" w:hAnsiTheme="minorHAnsi"/>
              <w:noProof/>
              <w:sz w:val="22"/>
            </w:rPr>
          </w:pPr>
          <w:hyperlink w:anchor="_Toc166722113" w:history="1">
            <w:r w:rsidR="0030103F" w:rsidRPr="00D234EF">
              <w:rPr>
                <w:rStyle w:val="Hyperlink"/>
                <w:noProof/>
                <w:color w:val="auto"/>
              </w:rPr>
              <w:t>The Event Cycle</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_Toc166722113 \h </w:instrText>
            </w:r>
            <w:r w:rsidR="0030103F" w:rsidRPr="00D234EF">
              <w:rPr>
                <w:noProof/>
                <w:webHidden/>
              </w:rPr>
            </w:r>
            <w:r w:rsidR="0030103F" w:rsidRPr="00D234EF">
              <w:rPr>
                <w:noProof/>
                <w:webHidden/>
              </w:rPr>
              <w:fldChar w:fldCharType="separate"/>
            </w:r>
            <w:r w:rsidR="0030103F" w:rsidRPr="00D234EF">
              <w:rPr>
                <w:noProof/>
                <w:webHidden/>
              </w:rPr>
              <w:t>4</w:t>
            </w:r>
            <w:r w:rsidR="0030103F" w:rsidRPr="00D234EF">
              <w:rPr>
                <w:noProof/>
                <w:webHidden/>
              </w:rPr>
              <w:fldChar w:fldCharType="end"/>
            </w:r>
          </w:hyperlink>
        </w:p>
        <w:p w14:paraId="428F5563" w14:textId="77777777" w:rsidR="009D2C1F" w:rsidRPr="00D234EF" w:rsidRDefault="00000000">
          <w:pPr>
            <w:pStyle w:val="TOC1"/>
            <w:tabs>
              <w:tab w:val="right" w:leader="dot" w:pos="9350"/>
            </w:tabs>
            <w:rPr>
              <w:rFonts w:asciiTheme="minorHAnsi" w:eastAsiaTheme="minorEastAsia" w:hAnsiTheme="minorHAnsi"/>
              <w:noProof/>
              <w:sz w:val="22"/>
            </w:rPr>
          </w:pPr>
          <w:hyperlink w:anchor="_Toc166722114" w:history="1">
            <w:r w:rsidR="0030103F" w:rsidRPr="00D234EF">
              <w:rPr>
                <w:rStyle w:val="Hyperlink"/>
                <w:noProof/>
                <w:color w:val="auto"/>
              </w:rPr>
              <w:t>Event concept</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_Toc166722114 \h </w:instrText>
            </w:r>
            <w:r w:rsidR="0030103F" w:rsidRPr="00D234EF">
              <w:rPr>
                <w:noProof/>
                <w:webHidden/>
              </w:rPr>
            </w:r>
            <w:r w:rsidR="0030103F" w:rsidRPr="00D234EF">
              <w:rPr>
                <w:noProof/>
                <w:webHidden/>
              </w:rPr>
              <w:fldChar w:fldCharType="separate"/>
            </w:r>
            <w:r w:rsidR="0030103F" w:rsidRPr="00D234EF">
              <w:rPr>
                <w:noProof/>
                <w:webHidden/>
              </w:rPr>
              <w:t>6</w:t>
            </w:r>
            <w:r w:rsidR="0030103F" w:rsidRPr="00D234EF">
              <w:rPr>
                <w:noProof/>
                <w:webHidden/>
              </w:rPr>
              <w:fldChar w:fldCharType="end"/>
            </w:r>
          </w:hyperlink>
        </w:p>
        <w:p w14:paraId="0FCB9E4B" w14:textId="77777777" w:rsidR="009D2C1F" w:rsidRPr="00D234EF" w:rsidRDefault="00000000">
          <w:pPr>
            <w:pStyle w:val="TOC1"/>
            <w:tabs>
              <w:tab w:val="right" w:leader="dot" w:pos="9350"/>
            </w:tabs>
            <w:rPr>
              <w:rFonts w:asciiTheme="minorHAnsi" w:eastAsiaTheme="minorEastAsia" w:hAnsiTheme="minorHAnsi"/>
              <w:noProof/>
              <w:sz w:val="22"/>
            </w:rPr>
          </w:pPr>
          <w:hyperlink w:anchor="_Toc166722115" w:history="1">
            <w:r w:rsidR="0030103F" w:rsidRPr="00D234EF">
              <w:rPr>
                <w:rStyle w:val="Hyperlink"/>
                <w:noProof/>
                <w:color w:val="auto"/>
              </w:rPr>
              <w:t>Aim and Objectives of the Meeting</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_Toc166722115 \h </w:instrText>
            </w:r>
            <w:r w:rsidR="0030103F" w:rsidRPr="00D234EF">
              <w:rPr>
                <w:noProof/>
                <w:webHidden/>
              </w:rPr>
            </w:r>
            <w:r w:rsidR="0030103F" w:rsidRPr="00D234EF">
              <w:rPr>
                <w:noProof/>
                <w:webHidden/>
              </w:rPr>
              <w:fldChar w:fldCharType="separate"/>
            </w:r>
            <w:r w:rsidR="0030103F" w:rsidRPr="00D234EF">
              <w:rPr>
                <w:noProof/>
                <w:webHidden/>
              </w:rPr>
              <w:t>8</w:t>
            </w:r>
            <w:r w:rsidR="0030103F" w:rsidRPr="00D234EF">
              <w:rPr>
                <w:noProof/>
                <w:webHidden/>
              </w:rPr>
              <w:fldChar w:fldCharType="end"/>
            </w:r>
          </w:hyperlink>
        </w:p>
        <w:p w14:paraId="1184693B" w14:textId="77777777" w:rsidR="009D2C1F" w:rsidRPr="00D234EF" w:rsidRDefault="00000000">
          <w:pPr>
            <w:pStyle w:val="TOC2"/>
            <w:tabs>
              <w:tab w:val="right" w:leader="dot" w:pos="9350"/>
            </w:tabs>
            <w:rPr>
              <w:noProof/>
            </w:rPr>
          </w:pPr>
          <w:hyperlink w:anchor="_Toc166722116" w:history="1">
            <w:r w:rsidR="0030103F" w:rsidRPr="00D234EF">
              <w:rPr>
                <w:rStyle w:val="Hyperlink"/>
                <w:noProof/>
                <w:color w:val="auto"/>
              </w:rPr>
              <w:t>Event Aim</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_Toc166722116 \h </w:instrText>
            </w:r>
            <w:r w:rsidR="0030103F" w:rsidRPr="00D234EF">
              <w:rPr>
                <w:noProof/>
                <w:webHidden/>
              </w:rPr>
            </w:r>
            <w:r w:rsidR="0030103F" w:rsidRPr="00D234EF">
              <w:rPr>
                <w:noProof/>
                <w:webHidden/>
              </w:rPr>
              <w:fldChar w:fldCharType="separate"/>
            </w:r>
            <w:r w:rsidR="0030103F" w:rsidRPr="00D234EF">
              <w:rPr>
                <w:noProof/>
                <w:webHidden/>
              </w:rPr>
              <w:t>8</w:t>
            </w:r>
            <w:r w:rsidR="0030103F" w:rsidRPr="00D234EF">
              <w:rPr>
                <w:noProof/>
                <w:webHidden/>
              </w:rPr>
              <w:fldChar w:fldCharType="end"/>
            </w:r>
          </w:hyperlink>
        </w:p>
        <w:p w14:paraId="1FC5C8F0" w14:textId="77777777" w:rsidR="009D2C1F" w:rsidRPr="00D234EF" w:rsidRDefault="00000000">
          <w:pPr>
            <w:pStyle w:val="TOC2"/>
            <w:tabs>
              <w:tab w:val="right" w:leader="dot" w:pos="9350"/>
            </w:tabs>
            <w:rPr>
              <w:noProof/>
            </w:rPr>
          </w:pPr>
          <w:hyperlink w:anchor="_Toc166722117" w:history="1">
            <w:r w:rsidR="0030103F" w:rsidRPr="00D234EF">
              <w:rPr>
                <w:rStyle w:val="Hyperlink"/>
                <w:noProof/>
                <w:color w:val="auto"/>
              </w:rPr>
              <w:t>Objectives</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_Toc166722117 \h </w:instrText>
            </w:r>
            <w:r w:rsidR="0030103F" w:rsidRPr="00D234EF">
              <w:rPr>
                <w:noProof/>
                <w:webHidden/>
              </w:rPr>
            </w:r>
            <w:r w:rsidR="0030103F" w:rsidRPr="00D234EF">
              <w:rPr>
                <w:noProof/>
                <w:webHidden/>
              </w:rPr>
              <w:fldChar w:fldCharType="separate"/>
            </w:r>
            <w:r w:rsidR="0030103F" w:rsidRPr="00D234EF">
              <w:rPr>
                <w:noProof/>
                <w:webHidden/>
              </w:rPr>
              <w:t>8</w:t>
            </w:r>
            <w:r w:rsidR="0030103F" w:rsidRPr="00D234EF">
              <w:rPr>
                <w:noProof/>
                <w:webHidden/>
              </w:rPr>
              <w:fldChar w:fldCharType="end"/>
            </w:r>
          </w:hyperlink>
        </w:p>
        <w:p w14:paraId="01BA6420" w14:textId="77777777" w:rsidR="009D2C1F" w:rsidRPr="00D234EF" w:rsidRDefault="00000000">
          <w:pPr>
            <w:pStyle w:val="TOC1"/>
            <w:tabs>
              <w:tab w:val="right" w:leader="dot" w:pos="9350"/>
            </w:tabs>
            <w:rPr>
              <w:rFonts w:asciiTheme="minorHAnsi" w:eastAsiaTheme="minorEastAsia" w:hAnsiTheme="minorHAnsi"/>
              <w:noProof/>
              <w:sz w:val="22"/>
            </w:rPr>
          </w:pPr>
          <w:hyperlink w:anchor="_Toc166722118" w:history="1">
            <w:r w:rsidR="0030103F" w:rsidRPr="00D234EF">
              <w:rPr>
                <w:rStyle w:val="Hyperlink"/>
                <w:noProof/>
                <w:color w:val="auto"/>
              </w:rPr>
              <w:t>Event Operation</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_Toc166722118 \h </w:instrText>
            </w:r>
            <w:r w:rsidR="0030103F" w:rsidRPr="00D234EF">
              <w:rPr>
                <w:noProof/>
                <w:webHidden/>
              </w:rPr>
            </w:r>
            <w:r w:rsidR="0030103F" w:rsidRPr="00D234EF">
              <w:rPr>
                <w:noProof/>
                <w:webHidden/>
              </w:rPr>
              <w:fldChar w:fldCharType="separate"/>
            </w:r>
            <w:r w:rsidR="0030103F" w:rsidRPr="00D234EF">
              <w:rPr>
                <w:noProof/>
                <w:webHidden/>
              </w:rPr>
              <w:t>10</w:t>
            </w:r>
            <w:r w:rsidR="0030103F" w:rsidRPr="00D234EF">
              <w:rPr>
                <w:noProof/>
                <w:webHidden/>
              </w:rPr>
              <w:fldChar w:fldCharType="end"/>
            </w:r>
          </w:hyperlink>
        </w:p>
        <w:p w14:paraId="669FD74B" w14:textId="77777777" w:rsidR="009D2C1F" w:rsidRPr="00D234EF" w:rsidRDefault="00000000">
          <w:pPr>
            <w:pStyle w:val="TOC1"/>
            <w:tabs>
              <w:tab w:val="right" w:leader="dot" w:pos="9350"/>
            </w:tabs>
            <w:rPr>
              <w:rFonts w:asciiTheme="minorHAnsi" w:eastAsiaTheme="minorEastAsia" w:hAnsiTheme="minorHAnsi"/>
              <w:noProof/>
              <w:sz w:val="22"/>
            </w:rPr>
          </w:pPr>
          <w:hyperlink w:anchor="_Toc166722119" w:history="1">
            <w:r w:rsidR="0030103F" w:rsidRPr="00D234EF">
              <w:rPr>
                <w:rStyle w:val="Hyperlink"/>
                <w:noProof/>
                <w:color w:val="auto"/>
              </w:rPr>
              <w:t>Event Budget</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_Toc166722119 \h </w:instrText>
            </w:r>
            <w:r w:rsidR="0030103F" w:rsidRPr="00D234EF">
              <w:rPr>
                <w:noProof/>
                <w:webHidden/>
              </w:rPr>
            </w:r>
            <w:r w:rsidR="0030103F" w:rsidRPr="00D234EF">
              <w:rPr>
                <w:noProof/>
                <w:webHidden/>
              </w:rPr>
              <w:fldChar w:fldCharType="separate"/>
            </w:r>
            <w:r w:rsidR="0030103F" w:rsidRPr="00D234EF">
              <w:rPr>
                <w:noProof/>
                <w:webHidden/>
              </w:rPr>
              <w:t>11</w:t>
            </w:r>
            <w:r w:rsidR="0030103F" w:rsidRPr="00D234EF">
              <w:rPr>
                <w:noProof/>
                <w:webHidden/>
              </w:rPr>
              <w:fldChar w:fldCharType="end"/>
            </w:r>
          </w:hyperlink>
        </w:p>
        <w:p w14:paraId="1D1356E1" w14:textId="77777777" w:rsidR="009D2C1F" w:rsidRPr="00D234EF" w:rsidRDefault="00000000">
          <w:pPr>
            <w:pStyle w:val="TOC1"/>
            <w:tabs>
              <w:tab w:val="right" w:leader="dot" w:pos="9350"/>
            </w:tabs>
            <w:rPr>
              <w:rFonts w:asciiTheme="minorHAnsi" w:eastAsiaTheme="minorEastAsia" w:hAnsiTheme="minorHAnsi"/>
              <w:noProof/>
              <w:sz w:val="22"/>
            </w:rPr>
          </w:pPr>
          <w:hyperlink w:anchor="_Toc166722120" w:history="1">
            <w:r w:rsidR="0030103F" w:rsidRPr="00D234EF">
              <w:rPr>
                <w:rStyle w:val="Hyperlink"/>
                <w:noProof/>
                <w:color w:val="auto"/>
              </w:rPr>
              <w:t>Industry trends</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_Toc166722120 \h </w:instrText>
            </w:r>
            <w:r w:rsidR="0030103F" w:rsidRPr="00D234EF">
              <w:rPr>
                <w:noProof/>
                <w:webHidden/>
              </w:rPr>
            </w:r>
            <w:r w:rsidR="0030103F" w:rsidRPr="00D234EF">
              <w:rPr>
                <w:noProof/>
                <w:webHidden/>
              </w:rPr>
              <w:fldChar w:fldCharType="separate"/>
            </w:r>
            <w:r w:rsidR="0030103F" w:rsidRPr="00D234EF">
              <w:rPr>
                <w:noProof/>
                <w:webHidden/>
              </w:rPr>
              <w:t>14</w:t>
            </w:r>
            <w:r w:rsidR="0030103F" w:rsidRPr="00D234EF">
              <w:rPr>
                <w:noProof/>
                <w:webHidden/>
              </w:rPr>
              <w:fldChar w:fldCharType="end"/>
            </w:r>
          </w:hyperlink>
        </w:p>
        <w:p w14:paraId="09F8BF2C" w14:textId="77777777" w:rsidR="009D2C1F" w:rsidRPr="00D234EF" w:rsidRDefault="00000000">
          <w:pPr>
            <w:pStyle w:val="TOC1"/>
            <w:tabs>
              <w:tab w:val="right" w:leader="dot" w:pos="9350"/>
            </w:tabs>
            <w:rPr>
              <w:rFonts w:asciiTheme="minorHAnsi" w:eastAsiaTheme="minorEastAsia" w:hAnsiTheme="minorHAnsi"/>
              <w:noProof/>
              <w:sz w:val="22"/>
            </w:rPr>
          </w:pPr>
          <w:hyperlink w:anchor="_Toc166722121" w:history="1">
            <w:r w:rsidR="0030103F" w:rsidRPr="00D234EF">
              <w:rPr>
                <w:rStyle w:val="Hyperlink"/>
                <w:noProof/>
                <w:color w:val="auto"/>
              </w:rPr>
              <w:t>Cultural and Situational Consideration</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_Toc166722121 \h </w:instrText>
            </w:r>
            <w:r w:rsidR="0030103F" w:rsidRPr="00D234EF">
              <w:rPr>
                <w:noProof/>
                <w:webHidden/>
              </w:rPr>
            </w:r>
            <w:r w:rsidR="0030103F" w:rsidRPr="00D234EF">
              <w:rPr>
                <w:noProof/>
                <w:webHidden/>
              </w:rPr>
              <w:fldChar w:fldCharType="separate"/>
            </w:r>
            <w:r w:rsidR="0030103F" w:rsidRPr="00D234EF">
              <w:rPr>
                <w:noProof/>
                <w:webHidden/>
              </w:rPr>
              <w:t>17</w:t>
            </w:r>
            <w:r w:rsidR="0030103F" w:rsidRPr="00D234EF">
              <w:rPr>
                <w:noProof/>
                <w:webHidden/>
              </w:rPr>
              <w:fldChar w:fldCharType="end"/>
            </w:r>
          </w:hyperlink>
        </w:p>
        <w:p w14:paraId="26CAAEC3" w14:textId="77777777" w:rsidR="009D2C1F" w:rsidRPr="00D234EF" w:rsidRDefault="00000000">
          <w:pPr>
            <w:pStyle w:val="TOC1"/>
            <w:tabs>
              <w:tab w:val="right" w:leader="dot" w:pos="9350"/>
            </w:tabs>
            <w:rPr>
              <w:rFonts w:asciiTheme="minorHAnsi" w:eastAsiaTheme="minorEastAsia" w:hAnsiTheme="minorHAnsi"/>
              <w:noProof/>
              <w:sz w:val="22"/>
            </w:rPr>
          </w:pPr>
          <w:hyperlink w:anchor="_Toc166722122" w:history="1">
            <w:r w:rsidR="0030103F" w:rsidRPr="00D234EF">
              <w:rPr>
                <w:rStyle w:val="Hyperlink"/>
                <w:noProof/>
                <w:color w:val="auto"/>
              </w:rPr>
              <w:t>Conclusion</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_Toc166722122 \h </w:instrText>
            </w:r>
            <w:r w:rsidR="0030103F" w:rsidRPr="00D234EF">
              <w:rPr>
                <w:noProof/>
                <w:webHidden/>
              </w:rPr>
            </w:r>
            <w:r w:rsidR="0030103F" w:rsidRPr="00D234EF">
              <w:rPr>
                <w:noProof/>
                <w:webHidden/>
              </w:rPr>
              <w:fldChar w:fldCharType="separate"/>
            </w:r>
            <w:r w:rsidR="0030103F" w:rsidRPr="00D234EF">
              <w:rPr>
                <w:noProof/>
                <w:webHidden/>
              </w:rPr>
              <w:t>18</w:t>
            </w:r>
            <w:r w:rsidR="0030103F" w:rsidRPr="00D234EF">
              <w:rPr>
                <w:noProof/>
                <w:webHidden/>
              </w:rPr>
              <w:fldChar w:fldCharType="end"/>
            </w:r>
          </w:hyperlink>
        </w:p>
        <w:p w14:paraId="489F3606" w14:textId="77777777" w:rsidR="009D2C1F" w:rsidRPr="00D234EF" w:rsidRDefault="00000000">
          <w:pPr>
            <w:pStyle w:val="TOC1"/>
            <w:tabs>
              <w:tab w:val="right" w:leader="dot" w:pos="9350"/>
            </w:tabs>
            <w:rPr>
              <w:rFonts w:asciiTheme="minorHAnsi" w:eastAsiaTheme="minorEastAsia" w:hAnsiTheme="minorHAnsi"/>
              <w:noProof/>
              <w:sz w:val="22"/>
            </w:rPr>
          </w:pPr>
          <w:hyperlink w:anchor="_Toc166722123" w:history="1">
            <w:r w:rsidR="0030103F" w:rsidRPr="00D234EF">
              <w:rPr>
                <w:rStyle w:val="Hyperlink"/>
                <w:noProof/>
                <w:color w:val="auto"/>
              </w:rPr>
              <w:t>References</w:t>
            </w:r>
            <w:r w:rsidR="0030103F" w:rsidRPr="00D234EF">
              <w:rPr>
                <w:noProof/>
                <w:webHidden/>
              </w:rPr>
              <w:tab/>
            </w:r>
            <w:r w:rsidR="0030103F" w:rsidRPr="00D234EF">
              <w:rPr>
                <w:noProof/>
                <w:webHidden/>
              </w:rPr>
              <w:fldChar w:fldCharType="begin"/>
            </w:r>
            <w:r w:rsidR="0030103F" w:rsidRPr="00D234EF">
              <w:rPr>
                <w:noProof/>
                <w:webHidden/>
              </w:rPr>
              <w:instrText xml:space="preserve"> PAGEREF _Toc166722123 \h </w:instrText>
            </w:r>
            <w:r w:rsidR="0030103F" w:rsidRPr="00D234EF">
              <w:rPr>
                <w:noProof/>
                <w:webHidden/>
              </w:rPr>
            </w:r>
            <w:r w:rsidR="0030103F" w:rsidRPr="00D234EF">
              <w:rPr>
                <w:noProof/>
                <w:webHidden/>
              </w:rPr>
              <w:fldChar w:fldCharType="separate"/>
            </w:r>
            <w:r w:rsidR="0030103F" w:rsidRPr="00D234EF">
              <w:rPr>
                <w:noProof/>
                <w:webHidden/>
              </w:rPr>
              <w:t>19</w:t>
            </w:r>
            <w:r w:rsidR="0030103F" w:rsidRPr="00D234EF">
              <w:rPr>
                <w:noProof/>
                <w:webHidden/>
              </w:rPr>
              <w:fldChar w:fldCharType="end"/>
            </w:r>
          </w:hyperlink>
        </w:p>
        <w:p w14:paraId="1EE84D16" w14:textId="77777777" w:rsidR="009D2C1F" w:rsidRPr="00D234EF" w:rsidRDefault="004B5796">
          <w:pPr>
            <w:rPr>
              <w:noProof/>
            </w:rPr>
          </w:pPr>
          <w:r w:rsidRPr="00D234EF">
            <w:rPr>
              <w:b/>
              <w:bCs/>
              <w:noProof/>
            </w:rPr>
            <w:fldChar w:fldCharType="end"/>
          </w:r>
        </w:p>
      </w:sdtContent>
    </w:sdt>
    <w:p w14:paraId="50E214B7" w14:textId="77777777" w:rsidR="00CB0EC2" w:rsidRPr="00D234EF" w:rsidRDefault="00CB0EC2">
      <w:pPr>
        <w:rPr>
          <w:noProof/>
        </w:rPr>
      </w:pPr>
    </w:p>
    <w:p w14:paraId="0C419483" w14:textId="77777777" w:rsidR="00CB0EC2" w:rsidRPr="00D234EF" w:rsidRDefault="00CB0EC2">
      <w:pPr>
        <w:rPr>
          <w:noProof/>
        </w:rPr>
      </w:pPr>
    </w:p>
    <w:p w14:paraId="4AEB2BDF" w14:textId="77777777" w:rsidR="00CB0EC2" w:rsidRPr="00D234EF" w:rsidRDefault="00CB0EC2">
      <w:pPr>
        <w:rPr>
          <w:noProof/>
        </w:rPr>
      </w:pPr>
    </w:p>
    <w:p w14:paraId="3AFEF263" w14:textId="77777777" w:rsidR="00CB0EC2" w:rsidRPr="00D234EF" w:rsidRDefault="00CB0EC2">
      <w:pPr>
        <w:rPr>
          <w:noProof/>
        </w:rPr>
      </w:pPr>
    </w:p>
    <w:p w14:paraId="61A59AC7" w14:textId="77777777" w:rsidR="00CB0EC2" w:rsidRPr="00D234EF" w:rsidRDefault="00CB0EC2">
      <w:pPr>
        <w:rPr>
          <w:noProof/>
        </w:rPr>
      </w:pPr>
    </w:p>
    <w:p w14:paraId="292FA3D4" w14:textId="77777777" w:rsidR="00CB0EC2" w:rsidRPr="00D234EF" w:rsidRDefault="00CB0EC2">
      <w:pPr>
        <w:rPr>
          <w:noProof/>
        </w:rPr>
      </w:pPr>
    </w:p>
    <w:p w14:paraId="23ACC632" w14:textId="77777777" w:rsidR="00CB0EC2" w:rsidRPr="00D234EF" w:rsidRDefault="00CB0EC2">
      <w:pPr>
        <w:rPr>
          <w:noProof/>
        </w:rPr>
      </w:pPr>
    </w:p>
    <w:p w14:paraId="363C3F43" w14:textId="77777777" w:rsidR="00CB0EC2" w:rsidRPr="00D234EF" w:rsidRDefault="00CB0EC2"/>
    <w:p w14:paraId="4053B1AD" w14:textId="77777777" w:rsidR="002322CB" w:rsidRPr="00D234EF" w:rsidRDefault="004B5796" w:rsidP="00A149A7">
      <w:pPr>
        <w:pStyle w:val="Heading1"/>
        <w:rPr>
          <w:color w:val="auto"/>
        </w:rPr>
      </w:pPr>
      <w:bookmarkStart w:id="1" w:name="_Toc166722112"/>
      <w:r w:rsidRPr="00D234EF">
        <w:rPr>
          <w:color w:val="auto"/>
        </w:rPr>
        <w:lastRenderedPageBreak/>
        <w:t>Introduction</w:t>
      </w:r>
      <w:bookmarkEnd w:id="1"/>
    </w:p>
    <w:p w14:paraId="65D4067F" w14:textId="77777777" w:rsidR="0033316E" w:rsidRPr="00D234EF" w:rsidRDefault="004B5796" w:rsidP="0033316E">
      <w:r w:rsidRPr="00D234EF">
        <w:t>The proposed event</w:t>
      </w:r>
      <w:r w:rsidR="006218EC" w:rsidRPr="00D234EF">
        <w:t xml:space="preserve"> is a </w:t>
      </w:r>
      <w:r w:rsidR="006218EC" w:rsidRPr="00074E49">
        <w:t>hallmark event.</w:t>
      </w:r>
      <w:r w:rsidRPr="00074E49">
        <w:t xml:space="preserve"> </w:t>
      </w:r>
      <w:r w:rsidR="0038429E" w:rsidRPr="00074E49">
        <w:t xml:space="preserve">An annual </w:t>
      </w:r>
      <w:r w:rsidR="003270F0" w:rsidRPr="00074E49">
        <w:t xml:space="preserve">hallmark </w:t>
      </w:r>
      <w:r w:rsidR="0038429E" w:rsidRPr="00074E49">
        <w:t xml:space="preserve">event could be defined as a linked, cyclical, mass-scale happening that is most probably cognitively connected to a certain location. </w:t>
      </w:r>
      <w:r w:rsidR="00880A83" w:rsidRPr="00074E49">
        <w:t>“</w:t>
      </w:r>
      <w:r w:rsidRPr="00074E49">
        <w:t xml:space="preserve">Technology and Innovation within Hospitality </w:t>
      </w:r>
      <w:r w:rsidRPr="00D234EF">
        <w:t>Areas</w:t>
      </w:r>
      <w:r w:rsidR="00880A83">
        <w:t>”</w:t>
      </w:r>
      <w:r w:rsidRPr="00D234EF">
        <w:t xml:space="preserve"> is a two-day international meeting developed to fill the existing gap between hospitality professionals and technology innovators.</w:t>
      </w:r>
      <w:r w:rsidR="005D7797" w:rsidRPr="00D234EF">
        <w:t xml:space="preserve"> It happens to focus on innovation and its possible outcome by a hallmark event feature.</w:t>
      </w:r>
      <w:r w:rsidRPr="00D234EF">
        <w:t xml:space="preserve"> Through this event, we want to be the originators of this and bring knowledge, collaboration, and innovations with practical applications together. The event will take </w:t>
      </w:r>
      <w:r w:rsidR="00880A83">
        <w:t>plac</w:t>
      </w:r>
      <w:r w:rsidRPr="00D234EF">
        <w:t>e at the Bristol Harbour Hotel &amp; Spa located in London, UK, on</w:t>
      </w:r>
      <w:r w:rsidR="002802C8" w:rsidRPr="00D234EF">
        <w:t xml:space="preserve"> the 2nd and 3rd of September, 2024</w:t>
      </w:r>
      <w:r w:rsidRPr="00D234EF">
        <w:t>. As a complement to this, the Bristol Harbour Hotel &amp; Spa has been equipped</w:t>
      </w:r>
      <w:r w:rsidR="002802C8" w:rsidRPr="00D234EF">
        <w:t xml:space="preserve"> with modern meeting facilities</w:t>
      </w:r>
      <w:r w:rsidR="00830B4C" w:rsidRPr="00D234EF">
        <w:t xml:space="preserve"> (Escape, 2023)</w:t>
      </w:r>
      <w:r w:rsidR="002802C8" w:rsidRPr="00D234EF">
        <w:t xml:space="preserve">. </w:t>
      </w:r>
      <w:r w:rsidRPr="00D234EF">
        <w:t xml:space="preserve">The conference </w:t>
      </w:r>
      <w:r w:rsidR="00880A83">
        <w:t>will gather a high-level network of decision-makers in the digital arena to make an unignorable impression of</w:t>
      </w:r>
      <w:r w:rsidRPr="00D234EF">
        <w:t xml:space="preserve"> how the sector will adopt technology shortly.</w:t>
      </w:r>
    </w:p>
    <w:p w14:paraId="120A2F60" w14:textId="77777777" w:rsidR="0033316E" w:rsidRPr="00D234EF" w:rsidRDefault="004B5796">
      <w:pPr>
        <w:spacing w:line="276" w:lineRule="auto"/>
        <w:jc w:val="left"/>
        <w:rPr>
          <w:rFonts w:eastAsiaTheme="majorEastAsia" w:cstheme="majorBidi"/>
          <w:b/>
          <w:bCs/>
          <w:sz w:val="32"/>
          <w:szCs w:val="28"/>
        </w:rPr>
      </w:pPr>
      <w:r w:rsidRPr="00D234EF">
        <w:br w:type="page"/>
      </w:r>
    </w:p>
    <w:p w14:paraId="2BC8254E" w14:textId="77777777" w:rsidR="0033316E" w:rsidRPr="00D234EF" w:rsidRDefault="004B5796" w:rsidP="00816840">
      <w:pPr>
        <w:pStyle w:val="Heading1"/>
        <w:rPr>
          <w:color w:val="auto"/>
        </w:rPr>
      </w:pPr>
      <w:bookmarkStart w:id="2" w:name="_Toc166722113"/>
      <w:r w:rsidRPr="00D234EF">
        <w:rPr>
          <w:color w:val="auto"/>
        </w:rPr>
        <w:lastRenderedPageBreak/>
        <w:t>The Event Cycle</w:t>
      </w:r>
      <w:bookmarkEnd w:id="2"/>
    </w:p>
    <w:p w14:paraId="384BFA5A" w14:textId="77777777" w:rsidR="00BA58AB" w:rsidRPr="00D234EF" w:rsidRDefault="004B5796" w:rsidP="00BA58AB">
      <w:r w:rsidRPr="00D234EF">
        <w:t>The Event C</w:t>
      </w:r>
      <w:r w:rsidR="006218EC" w:rsidRPr="00D234EF">
        <w:t>ycle</w:t>
      </w:r>
      <w:r w:rsidR="00880A83">
        <w:t>,</w:t>
      </w:r>
      <w:r w:rsidR="006218EC" w:rsidRPr="00D234EF">
        <w:t xml:space="preserve"> as </w:t>
      </w:r>
      <w:r w:rsidR="006218EC" w:rsidRPr="00074E49">
        <w:t>described by Lynch</w:t>
      </w:r>
      <w:r w:rsidR="00885FA6" w:rsidRPr="00074E49">
        <w:t xml:space="preserve"> (2022</w:t>
      </w:r>
      <w:r w:rsidRPr="00074E49">
        <w:t>)</w:t>
      </w:r>
      <w:r w:rsidR="00880A83" w:rsidRPr="00074E49">
        <w:t>,</w:t>
      </w:r>
      <w:r w:rsidRPr="00074E49">
        <w:t xml:space="preserve"> enables planning and implementing remarkable events by allowing them to flow smoothly from one stage to another.</w:t>
      </w:r>
      <w:r w:rsidR="0038429E" w:rsidRPr="00074E49">
        <w:t xml:space="preserve"> The event cycle could be explained as the steps that an event has to take before dealing with its life circle from planning to execution and up to the evaluation of such event. </w:t>
      </w:r>
      <w:r w:rsidRPr="00074E49">
        <w:t xml:space="preserve"> This cycle consists </w:t>
      </w:r>
      <w:r w:rsidRPr="00D234EF">
        <w:t>of five interconnected stages:</w:t>
      </w:r>
    </w:p>
    <w:p w14:paraId="55D02071" w14:textId="77777777" w:rsidR="007C4B5B" w:rsidRPr="00D234EF" w:rsidRDefault="004B5796" w:rsidP="007C4B5B">
      <w:pPr>
        <w:keepNext/>
      </w:pPr>
      <w:r w:rsidRPr="00D234EF">
        <w:rPr>
          <w:noProof/>
        </w:rPr>
        <w:drawing>
          <wp:anchor distT="0" distB="0" distL="114300" distR="114300" simplePos="0" relativeHeight="251658240" behindDoc="0" locked="0" layoutInCell="1" allowOverlap="1" wp14:anchorId="762F78BC" wp14:editId="1637C613">
            <wp:simplePos x="0" y="0"/>
            <wp:positionH relativeFrom="column">
              <wp:posOffset>2344298</wp:posOffset>
            </wp:positionH>
            <wp:positionV relativeFrom="paragraph">
              <wp:posOffset>1214120</wp:posOffset>
            </wp:positionV>
            <wp:extent cx="778213" cy="778213"/>
            <wp:effectExtent l="0" t="0" r="3175"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 (10).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8213" cy="778213"/>
                    </a:xfrm>
                    <a:prstGeom prst="rect">
                      <a:avLst/>
                    </a:prstGeom>
                  </pic:spPr>
                </pic:pic>
              </a:graphicData>
            </a:graphic>
            <wp14:sizeRelH relativeFrom="page">
              <wp14:pctWidth>0</wp14:pctWidth>
            </wp14:sizeRelH>
            <wp14:sizeRelV relativeFrom="page">
              <wp14:pctHeight>0</wp14:pctHeight>
            </wp14:sizeRelV>
          </wp:anchor>
        </w:drawing>
      </w:r>
      <w:r w:rsidR="00BA58AB" w:rsidRPr="00D234EF">
        <w:rPr>
          <w:noProof/>
        </w:rPr>
        <w:drawing>
          <wp:inline distT="0" distB="0" distL="0" distR="0" wp14:anchorId="74B69174" wp14:editId="1AF70515">
            <wp:extent cx="5934075" cy="3200400"/>
            <wp:effectExtent l="0" t="1905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C796F69" w14:textId="77777777" w:rsidR="007C4B5B" w:rsidRPr="00D234EF" w:rsidRDefault="004B5796" w:rsidP="007C4B5B">
      <w:pPr>
        <w:pStyle w:val="Caption"/>
        <w:jc w:val="center"/>
        <w:rPr>
          <w:color w:val="auto"/>
        </w:rPr>
      </w:pPr>
      <w:bookmarkStart w:id="3" w:name="_Toc166722146"/>
      <w:r w:rsidRPr="00D234EF">
        <w:rPr>
          <w:color w:val="auto"/>
        </w:rPr>
        <w:t xml:space="preserve">Figure </w:t>
      </w:r>
      <w:r w:rsidRPr="00D234EF">
        <w:rPr>
          <w:color w:val="auto"/>
        </w:rPr>
        <w:fldChar w:fldCharType="begin"/>
      </w:r>
      <w:r w:rsidRPr="00D234EF">
        <w:rPr>
          <w:color w:val="auto"/>
        </w:rPr>
        <w:instrText xml:space="preserve"> SEQ Figure \* ARABIC </w:instrText>
      </w:r>
      <w:r w:rsidRPr="00D234EF">
        <w:rPr>
          <w:color w:val="auto"/>
        </w:rPr>
        <w:fldChar w:fldCharType="separate"/>
      </w:r>
      <w:r w:rsidR="00704C22" w:rsidRPr="00D234EF">
        <w:rPr>
          <w:noProof/>
          <w:color w:val="auto"/>
        </w:rPr>
        <w:t>1</w:t>
      </w:r>
      <w:r w:rsidRPr="00D234EF">
        <w:rPr>
          <w:color w:val="auto"/>
        </w:rPr>
        <w:fldChar w:fldCharType="end"/>
      </w:r>
      <w:r w:rsidRPr="00D234EF">
        <w:rPr>
          <w:color w:val="auto"/>
        </w:rPr>
        <w:t>: The Event Cycle</w:t>
      </w:r>
      <w:bookmarkEnd w:id="3"/>
    </w:p>
    <w:p w14:paraId="49B3D940" w14:textId="77777777" w:rsidR="00BA58AB" w:rsidRPr="00D234EF" w:rsidRDefault="004B5796" w:rsidP="007C4B5B">
      <w:pPr>
        <w:pStyle w:val="Caption"/>
        <w:jc w:val="center"/>
        <w:rPr>
          <w:color w:val="auto"/>
        </w:rPr>
      </w:pPr>
      <w:r w:rsidRPr="00D234EF">
        <w:rPr>
          <w:color w:val="auto"/>
        </w:rPr>
        <w:t xml:space="preserve"> Source:</w:t>
      </w:r>
      <w:r w:rsidR="00885FA6" w:rsidRPr="00D234EF">
        <w:rPr>
          <w:color w:val="auto"/>
        </w:rPr>
        <w:t xml:space="preserve"> </w:t>
      </w:r>
      <w:r w:rsidR="001A53E9" w:rsidRPr="00D234EF">
        <w:rPr>
          <w:color w:val="auto"/>
        </w:rPr>
        <w:t>(Lynch and Financial Times Prentice Hall, 2009)</w:t>
      </w:r>
    </w:p>
    <w:p w14:paraId="13A23861" w14:textId="77777777" w:rsidR="002E2DE4" w:rsidRPr="00D234EF" w:rsidRDefault="004B5796" w:rsidP="002E2DE4">
      <w:pPr>
        <w:rPr>
          <w:b/>
        </w:rPr>
      </w:pPr>
      <w:bookmarkStart w:id="4" w:name="_Toc166722114"/>
      <w:r w:rsidRPr="00D234EF">
        <w:rPr>
          <w:b/>
        </w:rPr>
        <w:t>Stage 1: Planning</w:t>
      </w:r>
    </w:p>
    <w:p w14:paraId="5159A9B1" w14:textId="77777777" w:rsidR="00A6319C" w:rsidRPr="00D234EF" w:rsidRDefault="004B5796" w:rsidP="00074E49">
      <w:pPr>
        <w:ind w:left="360"/>
      </w:pPr>
      <w:r w:rsidRPr="00074E49">
        <w:rPr>
          <w:b/>
        </w:rPr>
        <w:t>Concept Development</w:t>
      </w:r>
      <w:r w:rsidRPr="00D234EF">
        <w:t>: The event</w:t>
      </w:r>
      <w:r w:rsidR="00880A83">
        <w:t>’</w:t>
      </w:r>
      <w:r w:rsidRPr="00D234EF">
        <w:t>s essence is a platform for knowledge sharing and technology adoption in the hotel industry</w:t>
      </w:r>
      <w:r w:rsidR="00880A83">
        <w:t>,</w:t>
      </w:r>
      <w:r w:rsidRPr="00D234EF">
        <w:t xml:space="preserve"> and the target audience is </w:t>
      </w:r>
      <w:r w:rsidR="003D337A" w:rsidRPr="00D234EF">
        <w:t>innovators within the sector (Kristiansen et al., 2021)</w:t>
      </w:r>
      <w:r w:rsidRPr="00D234EF">
        <w:t>.</w:t>
      </w:r>
    </w:p>
    <w:p w14:paraId="77CFDDF0" w14:textId="77777777" w:rsidR="00A6319C" w:rsidRPr="00D234EF" w:rsidRDefault="004B5796" w:rsidP="00074E49">
      <w:pPr>
        <w:ind w:left="360"/>
      </w:pPr>
      <w:r w:rsidRPr="00074E49">
        <w:rPr>
          <w:b/>
        </w:rPr>
        <w:t>Needs Assessment</w:t>
      </w:r>
      <w:r w:rsidRPr="00D234EF">
        <w:t>: Organi</w:t>
      </w:r>
      <w:r w:rsidR="00880A83">
        <w:t>s</w:t>
      </w:r>
      <w:r w:rsidRPr="00D234EF">
        <w:t>ing resources and operational funding.</w:t>
      </w:r>
    </w:p>
    <w:p w14:paraId="7C823CF1" w14:textId="77777777" w:rsidR="00A6319C" w:rsidRPr="00D234EF" w:rsidRDefault="004B5796" w:rsidP="00074E49">
      <w:pPr>
        <w:ind w:left="360"/>
      </w:pPr>
      <w:r w:rsidRPr="00074E49">
        <w:rPr>
          <w:b/>
        </w:rPr>
        <w:t>Marketing and Promotion</w:t>
      </w:r>
      <w:r w:rsidRPr="00D234EF">
        <w:t>: To come up with a comprehensive marketing strategy (website, social media, and regular industry publications) for new customers’ awareness.</w:t>
      </w:r>
    </w:p>
    <w:p w14:paraId="2B68D407" w14:textId="77777777" w:rsidR="002E2DE4" w:rsidRPr="00D234EF" w:rsidRDefault="004B5796" w:rsidP="00074E49">
      <w:pPr>
        <w:ind w:left="360"/>
      </w:pPr>
      <w:r w:rsidRPr="00074E49">
        <w:rPr>
          <w:b/>
        </w:rPr>
        <w:lastRenderedPageBreak/>
        <w:t>Speaker Recruitment</w:t>
      </w:r>
      <w:r w:rsidRPr="00D234EF">
        <w:t>: Among the ways to do that is to approach reputable individuals from the industry and emerging technologies who are invited to participate.</w:t>
      </w:r>
    </w:p>
    <w:p w14:paraId="6F9AC85D" w14:textId="77777777" w:rsidR="002E2DE4" w:rsidRPr="00D234EF" w:rsidRDefault="004B5796" w:rsidP="00A6319C">
      <w:pPr>
        <w:rPr>
          <w:b/>
        </w:rPr>
      </w:pPr>
      <w:r w:rsidRPr="00D234EF">
        <w:rPr>
          <w:b/>
        </w:rPr>
        <w:t>Stage 2: Execution</w:t>
      </w:r>
    </w:p>
    <w:p w14:paraId="20057DFD" w14:textId="77777777" w:rsidR="00A6319C" w:rsidRPr="00D234EF" w:rsidRDefault="004B5796" w:rsidP="00074E49">
      <w:pPr>
        <w:ind w:left="360"/>
      </w:pPr>
      <w:r w:rsidRPr="00074E49">
        <w:rPr>
          <w:b/>
        </w:rPr>
        <w:t>Logistics Management</w:t>
      </w:r>
      <w:r w:rsidRPr="00D234EF">
        <w:t>: Venue booking and catering contract training involving all equipment breakdowns.</w:t>
      </w:r>
    </w:p>
    <w:p w14:paraId="0DBF2376" w14:textId="77777777" w:rsidR="002E2DE4" w:rsidRPr="00D234EF" w:rsidRDefault="004B5796" w:rsidP="00074E49">
      <w:pPr>
        <w:ind w:left="360"/>
      </w:pPr>
      <w:r w:rsidRPr="00074E49">
        <w:rPr>
          <w:b/>
        </w:rPr>
        <w:t>Speaker Coordination</w:t>
      </w:r>
      <w:r w:rsidRPr="00D234EF">
        <w:t>: Monitoring travel, writing something, a</w:t>
      </w:r>
      <w:r w:rsidR="00880A83">
        <w:t>nd</w:t>
      </w:r>
      <w:r w:rsidRPr="00D234EF">
        <w:t xml:space="preserve"> controlling event planning.</w:t>
      </w:r>
    </w:p>
    <w:p w14:paraId="78C02375" w14:textId="77777777" w:rsidR="002E2DE4" w:rsidRPr="00D234EF" w:rsidRDefault="004B5796" w:rsidP="00074E49">
      <w:pPr>
        <w:ind w:left="360"/>
      </w:pPr>
      <w:r w:rsidRPr="00074E49">
        <w:rPr>
          <w:b/>
        </w:rPr>
        <w:t>Attendee Management</w:t>
      </w:r>
      <w:r w:rsidRPr="00D234EF">
        <w:t>: Plan</w:t>
      </w:r>
      <w:r w:rsidR="00880A83">
        <w:t xml:space="preserve"> the logistics,</w:t>
      </w:r>
      <w:r w:rsidRPr="00D234EF">
        <w:t xml:space="preserve"> such as the registration process, visiting the site, and networking.</w:t>
      </w:r>
    </w:p>
    <w:p w14:paraId="7E1D252E" w14:textId="77777777" w:rsidR="002E2DE4" w:rsidRPr="00D234EF" w:rsidRDefault="004B5796" w:rsidP="00074E49">
      <w:pPr>
        <w:ind w:left="360"/>
      </w:pPr>
      <w:r w:rsidRPr="00074E49">
        <w:rPr>
          <w:b/>
        </w:rPr>
        <w:t>Risk Management</w:t>
      </w:r>
      <w:r w:rsidRPr="00D234EF">
        <w:t>: Develop contingency (backup) plans with a view to any likely problems that may arise during the event.</w:t>
      </w:r>
    </w:p>
    <w:p w14:paraId="3F284248" w14:textId="77777777" w:rsidR="002E2DE4" w:rsidRPr="00D234EF" w:rsidRDefault="004B5796" w:rsidP="00A6319C">
      <w:pPr>
        <w:rPr>
          <w:b/>
        </w:rPr>
      </w:pPr>
      <w:r w:rsidRPr="00D234EF">
        <w:rPr>
          <w:b/>
        </w:rPr>
        <w:t>Stage 3: Evaluation</w:t>
      </w:r>
    </w:p>
    <w:p w14:paraId="0683A5A4" w14:textId="77777777" w:rsidR="00A6319C" w:rsidRPr="00D234EF" w:rsidRDefault="004B5796" w:rsidP="00074E49">
      <w:pPr>
        <w:ind w:left="360"/>
      </w:pPr>
      <w:r w:rsidRPr="00074E49">
        <w:rPr>
          <w:b/>
        </w:rPr>
        <w:t>Feedback Collection</w:t>
      </w:r>
      <w:r w:rsidRPr="00D234EF">
        <w:t>: Following the event</w:t>
      </w:r>
      <w:r w:rsidR="00880A83">
        <w:t>, we need to gather input from the participants by using surveys or simply talking to attendees and speakers</w:t>
      </w:r>
      <w:r w:rsidRPr="00D234EF">
        <w:t>.</w:t>
      </w:r>
    </w:p>
    <w:p w14:paraId="0376441F" w14:textId="77777777" w:rsidR="002E2DE4" w:rsidRPr="00D234EF" w:rsidRDefault="004B5796" w:rsidP="00074E49">
      <w:pPr>
        <w:ind w:left="360"/>
      </w:pPr>
      <w:r w:rsidRPr="00074E49">
        <w:rPr>
          <w:b/>
        </w:rPr>
        <w:t>Performance Measurement</w:t>
      </w:r>
      <w:r w:rsidRPr="00D234EF">
        <w:t>: The crucial stage of reporting is to assess the event metrics</w:t>
      </w:r>
      <w:r w:rsidR="00880A83">
        <w:t>, including event attendance numbers, the satisfaction level of sponsors, and the</w:t>
      </w:r>
      <w:r w:rsidRPr="00D234EF">
        <w:t xml:space="preserve"> job done.</w:t>
      </w:r>
    </w:p>
    <w:p w14:paraId="6B200DEF" w14:textId="77777777" w:rsidR="005D7797" w:rsidRPr="00D234EF" w:rsidRDefault="004B5796" w:rsidP="00074E49">
      <w:pPr>
        <w:ind w:left="360"/>
      </w:pPr>
      <w:r w:rsidRPr="00074E49">
        <w:rPr>
          <w:b/>
        </w:rPr>
        <w:t>Reporting and Follow-up</w:t>
      </w:r>
      <w:r w:rsidRPr="00D234EF">
        <w:t>: First, work on a turnkey of the event report with date mode, analysis of feedback, and conclusions. On top of this, the sustained relationship between attendees and sponsors by providing necessary instructions to keep the interaction going and collaborate as much as possible.</w:t>
      </w:r>
    </w:p>
    <w:p w14:paraId="47C37E43" w14:textId="77777777" w:rsidR="006218EC" w:rsidRPr="00D234EF" w:rsidRDefault="004B5796" w:rsidP="00A6319C">
      <w:pPr>
        <w:rPr>
          <w:rFonts w:eastAsiaTheme="majorEastAsia" w:cstheme="majorBidi"/>
          <w:bCs/>
          <w:sz w:val="32"/>
          <w:szCs w:val="28"/>
        </w:rPr>
      </w:pPr>
      <w:r w:rsidRPr="00D234EF">
        <w:br w:type="page"/>
      </w:r>
    </w:p>
    <w:p w14:paraId="31CFB4AC" w14:textId="77777777" w:rsidR="00A149A7" w:rsidRPr="00D234EF" w:rsidRDefault="004B5796" w:rsidP="00816840">
      <w:pPr>
        <w:pStyle w:val="Heading1"/>
        <w:rPr>
          <w:color w:val="auto"/>
        </w:rPr>
      </w:pPr>
      <w:r w:rsidRPr="00D234EF">
        <w:rPr>
          <w:color w:val="auto"/>
        </w:rPr>
        <w:lastRenderedPageBreak/>
        <w:t>Event</w:t>
      </w:r>
      <w:r w:rsidR="008031BA" w:rsidRPr="00D234EF">
        <w:rPr>
          <w:color w:val="auto"/>
        </w:rPr>
        <w:t xml:space="preserve"> concept</w:t>
      </w:r>
      <w:bookmarkEnd w:id="4"/>
    </w:p>
    <w:p w14:paraId="0852E648" w14:textId="77777777" w:rsidR="0038429E" w:rsidRPr="00074E49" w:rsidRDefault="004B5796" w:rsidP="005B1E4E">
      <w:r w:rsidRPr="00074E49">
        <w:t>Event concepts are the groundwork and the general major theme that</w:t>
      </w:r>
      <w:r w:rsidR="003F53A5" w:rsidRPr="00074E49">
        <w:t xml:space="preserve"> defines all the aspects of the</w:t>
      </w:r>
      <w:r w:rsidRPr="00074E49">
        <w:t xml:space="preserve"> event. They perform the role of a guideline as they stipulate the involvement's participant, activity, time, place, and purpose.</w:t>
      </w:r>
    </w:p>
    <w:p w14:paraId="6F5909AE" w14:textId="77777777" w:rsidR="005B1E4E" w:rsidRPr="00D234EF" w:rsidRDefault="004B5796" w:rsidP="005B1E4E">
      <w:r w:rsidRPr="00D234EF">
        <w:rPr>
          <w:b/>
        </w:rPr>
        <w:t>Event Concept:</w:t>
      </w:r>
      <w:r w:rsidR="002C7403" w:rsidRPr="00D234EF">
        <w:t xml:space="preserve"> T</w:t>
      </w:r>
      <w:r w:rsidRPr="00D234EF">
        <w:t>echnological innovation and information technology in the Hospitality Industry.</w:t>
      </w:r>
    </w:p>
    <w:p w14:paraId="45D55AE3" w14:textId="77777777" w:rsidR="005B1E4E" w:rsidRPr="00D234EF" w:rsidRDefault="004B5796" w:rsidP="005B1E4E">
      <w:r w:rsidRPr="00D234EF">
        <w:rPr>
          <w:b/>
        </w:rPr>
        <w:t>Target Audience:</w:t>
      </w:r>
      <w:r w:rsidR="00D671EC" w:rsidRPr="00D234EF">
        <w:t xml:space="preserve"> (i) Hotel owners and managers; (ii) D</w:t>
      </w:r>
      <w:r w:rsidRPr="00D234EF">
        <w:t xml:space="preserve">evelopers and vendors of technologies; (iii) </w:t>
      </w:r>
      <w:r w:rsidR="00D671EC" w:rsidRPr="00D234EF">
        <w:t>Investors; (iv) Academics; (v) T</w:t>
      </w:r>
      <w:r w:rsidRPr="00D234EF">
        <w:t>ourism society members.</w:t>
      </w:r>
    </w:p>
    <w:tbl>
      <w:tblPr>
        <w:tblStyle w:val="TableGrid"/>
        <w:tblW w:w="5000" w:type="pct"/>
        <w:tblLook w:val="04A0" w:firstRow="1" w:lastRow="0" w:firstColumn="1" w:lastColumn="0" w:noHBand="0" w:noVBand="1"/>
      </w:tblPr>
      <w:tblGrid>
        <w:gridCol w:w="1384"/>
        <w:gridCol w:w="5001"/>
        <w:gridCol w:w="3191"/>
      </w:tblGrid>
      <w:tr w:rsidR="00217DAD" w14:paraId="249F1C5D" w14:textId="77777777" w:rsidTr="00074E49">
        <w:tc>
          <w:tcPr>
            <w:tcW w:w="723" w:type="pct"/>
            <w:shd w:val="clear" w:color="auto" w:fill="CCC0D9" w:themeFill="accent4" w:themeFillTint="66"/>
          </w:tcPr>
          <w:p w14:paraId="250C87EA" w14:textId="77777777" w:rsidR="0020134B" w:rsidRPr="00D234EF" w:rsidRDefault="0020134B" w:rsidP="002802C8">
            <w:pPr>
              <w:jc w:val="left"/>
            </w:pPr>
          </w:p>
        </w:tc>
        <w:tc>
          <w:tcPr>
            <w:tcW w:w="4277" w:type="pct"/>
            <w:gridSpan w:val="2"/>
            <w:shd w:val="clear" w:color="auto" w:fill="CCC0D9" w:themeFill="accent4" w:themeFillTint="66"/>
          </w:tcPr>
          <w:p w14:paraId="6CC6E07D" w14:textId="77777777" w:rsidR="0020134B" w:rsidRPr="00D234EF" w:rsidRDefault="004B5796" w:rsidP="002802C8">
            <w:pPr>
              <w:jc w:val="left"/>
              <w:rPr>
                <w:b/>
              </w:rPr>
            </w:pPr>
            <w:r w:rsidRPr="00D234EF">
              <w:rPr>
                <w:b/>
              </w:rPr>
              <w:t>Experiences</w:t>
            </w:r>
          </w:p>
        </w:tc>
      </w:tr>
      <w:tr w:rsidR="00217DAD" w14:paraId="4A0ABEC4" w14:textId="77777777" w:rsidTr="00074E49">
        <w:tc>
          <w:tcPr>
            <w:tcW w:w="723" w:type="pct"/>
            <w:shd w:val="clear" w:color="auto" w:fill="EEECE1" w:themeFill="background2"/>
          </w:tcPr>
          <w:p w14:paraId="070FE67E" w14:textId="77777777" w:rsidR="0020134B" w:rsidRPr="00D234EF" w:rsidRDefault="004B5796" w:rsidP="002802C8">
            <w:pPr>
              <w:jc w:val="left"/>
              <w:rPr>
                <w:b/>
              </w:rPr>
            </w:pPr>
            <w:r w:rsidRPr="00D234EF">
              <w:rPr>
                <w:b/>
              </w:rPr>
              <w:t>Time</w:t>
            </w:r>
          </w:p>
        </w:tc>
        <w:tc>
          <w:tcPr>
            <w:tcW w:w="2611" w:type="pct"/>
            <w:shd w:val="clear" w:color="auto" w:fill="EEECE1" w:themeFill="background2"/>
          </w:tcPr>
          <w:p w14:paraId="080A26ED" w14:textId="77777777" w:rsidR="0020134B" w:rsidRPr="00D234EF" w:rsidRDefault="004B5796" w:rsidP="002802C8">
            <w:pPr>
              <w:jc w:val="left"/>
              <w:rPr>
                <w:b/>
              </w:rPr>
            </w:pPr>
            <w:r w:rsidRPr="00D234EF">
              <w:rPr>
                <w:b/>
              </w:rPr>
              <w:t>Day 1</w:t>
            </w:r>
          </w:p>
        </w:tc>
        <w:tc>
          <w:tcPr>
            <w:tcW w:w="1666" w:type="pct"/>
            <w:shd w:val="clear" w:color="auto" w:fill="EEECE1" w:themeFill="background2"/>
          </w:tcPr>
          <w:p w14:paraId="0883F997" w14:textId="77777777" w:rsidR="0020134B" w:rsidRPr="00D234EF" w:rsidRDefault="004B5796" w:rsidP="002802C8">
            <w:pPr>
              <w:jc w:val="left"/>
              <w:rPr>
                <w:b/>
              </w:rPr>
            </w:pPr>
            <w:r w:rsidRPr="00D234EF">
              <w:rPr>
                <w:b/>
              </w:rPr>
              <w:t>Day 2</w:t>
            </w:r>
          </w:p>
        </w:tc>
      </w:tr>
      <w:tr w:rsidR="00217DAD" w14:paraId="2E5B87E9" w14:textId="77777777" w:rsidTr="00074E49">
        <w:tc>
          <w:tcPr>
            <w:tcW w:w="723" w:type="pct"/>
            <w:shd w:val="clear" w:color="auto" w:fill="DAEEF3" w:themeFill="accent5" w:themeFillTint="33"/>
          </w:tcPr>
          <w:p w14:paraId="194545CA" w14:textId="77777777" w:rsidR="0020134B" w:rsidRPr="00D234EF" w:rsidRDefault="004B5796" w:rsidP="002802C8">
            <w:pPr>
              <w:jc w:val="left"/>
              <w:rPr>
                <w:b/>
              </w:rPr>
            </w:pPr>
            <w:r w:rsidRPr="00D234EF">
              <w:rPr>
                <w:b/>
              </w:rPr>
              <w:t xml:space="preserve">Morning </w:t>
            </w:r>
          </w:p>
        </w:tc>
        <w:tc>
          <w:tcPr>
            <w:tcW w:w="2611" w:type="pct"/>
            <w:shd w:val="clear" w:color="auto" w:fill="DAEEF3" w:themeFill="accent5" w:themeFillTint="33"/>
          </w:tcPr>
          <w:p w14:paraId="11930F08" w14:textId="77777777" w:rsidR="005B1E4E" w:rsidRPr="00D234EF" w:rsidRDefault="004B5796" w:rsidP="002802C8">
            <w:pPr>
              <w:jc w:val="left"/>
            </w:pPr>
            <w:r w:rsidRPr="00D234EF">
              <w:rPr>
                <w:b/>
              </w:rPr>
              <w:t>Registration and Welcome:</w:t>
            </w:r>
            <w:r w:rsidRPr="00D234EF">
              <w:t xml:space="preserve"> People </w:t>
            </w:r>
            <w:r w:rsidR="00880A83">
              <w:t>participate and network</w:t>
            </w:r>
            <w:r w:rsidR="00A20333" w:rsidRPr="00D234EF">
              <w:t xml:space="preserve"> before having breakfast.</w:t>
            </w:r>
          </w:p>
          <w:p w14:paraId="51B465AB" w14:textId="77777777" w:rsidR="005B1E4E" w:rsidRPr="00D234EF" w:rsidRDefault="004B5796" w:rsidP="002802C8">
            <w:pPr>
              <w:jc w:val="left"/>
            </w:pPr>
            <w:r w:rsidRPr="00D234EF">
              <w:rPr>
                <w:b/>
              </w:rPr>
              <w:t>Opening Ceremony</w:t>
            </w:r>
            <w:r w:rsidR="002802C8" w:rsidRPr="00D234EF">
              <w:t xml:space="preserve">: </w:t>
            </w:r>
            <w:r w:rsidRPr="00D234EF">
              <w:t>The beginning of the conference will be the soft coin that opens the eyes of the participants to the k</w:t>
            </w:r>
            <w:r w:rsidR="00A20333" w:rsidRPr="00D234EF">
              <w:t>ey role of technology adoption.</w:t>
            </w:r>
          </w:p>
          <w:p w14:paraId="10AD4111" w14:textId="77777777" w:rsidR="005B1E4E" w:rsidRPr="00D234EF" w:rsidRDefault="004B5796" w:rsidP="002802C8">
            <w:pPr>
              <w:jc w:val="left"/>
            </w:pPr>
            <w:r w:rsidRPr="00D234EF">
              <w:rPr>
                <w:b/>
              </w:rPr>
              <w:t>Panel Discussion 1</w:t>
            </w:r>
            <w:r w:rsidRPr="00D234EF">
              <w:t xml:space="preserve">: The Future of Hospitality Technology: A talk by experts will shed light on the current trends being affected by recent technological developments </w:t>
            </w:r>
            <w:r w:rsidR="00A20333" w:rsidRPr="00D234EF">
              <w:t>like robotics, AI, and big data.</w:t>
            </w:r>
          </w:p>
          <w:p w14:paraId="61A5EAE3" w14:textId="77777777" w:rsidR="002802C8" w:rsidRPr="00D234EF" w:rsidRDefault="004B5796" w:rsidP="002802C8">
            <w:pPr>
              <w:jc w:val="left"/>
            </w:pPr>
            <w:r w:rsidRPr="00D234EF">
              <w:rPr>
                <w:b/>
              </w:rPr>
              <w:t>Interactive Workshops:</w:t>
            </w:r>
            <w:r w:rsidRPr="00D234EF">
              <w:t xml:space="preserve"> Participants select workshop breakout sessions dedicated to tech application scenarios.</w:t>
            </w:r>
          </w:p>
          <w:p w14:paraId="3530EBC5" w14:textId="77777777" w:rsidR="0020134B" w:rsidRPr="00D234EF" w:rsidRDefault="004B5796" w:rsidP="002802C8">
            <w:pPr>
              <w:jc w:val="left"/>
            </w:pPr>
            <w:r w:rsidRPr="00D234EF">
              <w:rPr>
                <w:b/>
              </w:rPr>
              <w:t>Networking Lunch:</w:t>
            </w:r>
            <w:r w:rsidRPr="00D234EF">
              <w:t xml:space="preserve"> Communicating and networking with peers and other entrepreneurs during the luncheon is important in the event.</w:t>
            </w:r>
          </w:p>
        </w:tc>
        <w:tc>
          <w:tcPr>
            <w:tcW w:w="1666" w:type="pct"/>
            <w:shd w:val="clear" w:color="auto" w:fill="DAEEF3" w:themeFill="accent5" w:themeFillTint="33"/>
          </w:tcPr>
          <w:p w14:paraId="30D1AE39" w14:textId="77777777" w:rsidR="005B1E4E" w:rsidRPr="00D234EF" w:rsidRDefault="004B5796" w:rsidP="002802C8">
            <w:pPr>
              <w:jc w:val="left"/>
            </w:pPr>
            <w:r w:rsidRPr="00D234EF">
              <w:rPr>
                <w:b/>
              </w:rPr>
              <w:t>Panel Discussion 2:</w:t>
            </w:r>
            <w:r w:rsidRPr="00D234EF">
              <w:t xml:space="preserve"> Conquering Challenges and Obtaining Optimal ROI: The talk will cover the area of making a profit by implementing technology to utilize the returns on in</w:t>
            </w:r>
            <w:r w:rsidR="00A20333" w:rsidRPr="00D234EF">
              <w:t>vestment (ROI).</w:t>
            </w:r>
          </w:p>
          <w:p w14:paraId="77158962" w14:textId="77777777" w:rsidR="005B1E4E" w:rsidRPr="00D234EF" w:rsidRDefault="004B5796" w:rsidP="002802C8">
            <w:pPr>
              <w:jc w:val="left"/>
            </w:pPr>
            <w:r w:rsidRPr="00D234EF">
              <w:rPr>
                <w:b/>
              </w:rPr>
              <w:t>Interactive Sessions:</w:t>
            </w:r>
            <w:r w:rsidRPr="00D234EF">
              <w:t xml:space="preserve"> Participants register for se</w:t>
            </w:r>
            <w:r w:rsidR="002802C8" w:rsidRPr="00D234EF">
              <w:t>ssions for</w:t>
            </w:r>
            <w:r w:rsidRPr="00D234EF">
              <w:t xml:space="preserve"> individual problems and prospects with technologi</w:t>
            </w:r>
            <w:r w:rsidR="00A20333" w:rsidRPr="00D234EF">
              <w:t>sts and help from facilitators.</w:t>
            </w:r>
          </w:p>
          <w:p w14:paraId="10447C26" w14:textId="77777777" w:rsidR="0020134B" w:rsidRPr="00D234EF" w:rsidRDefault="004B5796" w:rsidP="002802C8">
            <w:pPr>
              <w:jc w:val="left"/>
            </w:pPr>
            <w:r w:rsidRPr="00D234EF">
              <w:rPr>
                <w:b/>
              </w:rPr>
              <w:t>Live Demonstrations</w:t>
            </w:r>
            <w:r w:rsidRPr="00D234EF">
              <w:t>: The technology providers give live demonstrations of their solutions</w:t>
            </w:r>
            <w:r w:rsidR="002802C8" w:rsidRPr="00D234EF">
              <w:t>.</w:t>
            </w:r>
          </w:p>
        </w:tc>
      </w:tr>
      <w:tr w:rsidR="00217DAD" w14:paraId="45705C26" w14:textId="77777777" w:rsidTr="00074E49">
        <w:tc>
          <w:tcPr>
            <w:tcW w:w="723" w:type="pct"/>
            <w:shd w:val="clear" w:color="auto" w:fill="DAEEF3" w:themeFill="accent5" w:themeFillTint="33"/>
          </w:tcPr>
          <w:p w14:paraId="0879C1C7" w14:textId="77777777" w:rsidR="0020134B" w:rsidRPr="00D234EF" w:rsidRDefault="004B5796" w:rsidP="002802C8">
            <w:pPr>
              <w:jc w:val="left"/>
              <w:rPr>
                <w:b/>
              </w:rPr>
            </w:pPr>
            <w:r w:rsidRPr="00D234EF">
              <w:rPr>
                <w:b/>
              </w:rPr>
              <w:t>Afternoon</w:t>
            </w:r>
          </w:p>
        </w:tc>
        <w:tc>
          <w:tcPr>
            <w:tcW w:w="2611" w:type="pct"/>
            <w:shd w:val="clear" w:color="auto" w:fill="DAEEF3" w:themeFill="accent5" w:themeFillTint="33"/>
          </w:tcPr>
          <w:p w14:paraId="420B9163" w14:textId="77777777" w:rsidR="00114751" w:rsidRPr="00D234EF" w:rsidRDefault="004B5796" w:rsidP="002802C8">
            <w:pPr>
              <w:jc w:val="left"/>
            </w:pPr>
            <w:r w:rsidRPr="00D234EF">
              <w:rPr>
                <w:b/>
              </w:rPr>
              <w:t>Case Studies:</w:t>
            </w:r>
            <w:r w:rsidRPr="00D234EF">
              <w:t xml:space="preserve"> Hospitality corporations </w:t>
            </w:r>
            <w:r w:rsidRPr="00D234EF">
              <w:lastRenderedPageBreak/>
              <w:t>demonstrate that they have been successful in incorporating creative media technologies into their business models.</w:t>
            </w:r>
          </w:p>
          <w:p w14:paraId="50D54F3E" w14:textId="77777777" w:rsidR="002802C8" w:rsidRPr="00D234EF" w:rsidRDefault="004B5796" w:rsidP="002802C8">
            <w:pPr>
              <w:jc w:val="left"/>
            </w:pPr>
            <w:r w:rsidRPr="00D234EF">
              <w:rPr>
                <w:b/>
              </w:rPr>
              <w:t>Technology Showcase</w:t>
            </w:r>
            <w:r w:rsidRPr="00D234EF">
              <w:t>: Leading technology device companies highlight the newest available technologies and robotic demonstrations.</w:t>
            </w:r>
          </w:p>
          <w:p w14:paraId="224DD3EB" w14:textId="77777777" w:rsidR="005B1E4E" w:rsidRPr="00D234EF" w:rsidRDefault="004B5796" w:rsidP="002802C8">
            <w:pPr>
              <w:jc w:val="left"/>
            </w:pPr>
            <w:r w:rsidRPr="00D234EF">
              <w:rPr>
                <w:b/>
              </w:rPr>
              <w:t>Networking Session</w:t>
            </w:r>
            <w:r w:rsidRPr="00D234EF">
              <w:t>: Launching a time allocated for representatives of attendees to discuss business opportunities with technology vendors and choose f</w:t>
            </w:r>
            <w:r w:rsidR="00A20333" w:rsidRPr="00D234EF">
              <w:t>rom the list of collaborations.</w:t>
            </w:r>
            <w:r w:rsidRPr="00D234EF">
              <w:tab/>
            </w:r>
          </w:p>
          <w:p w14:paraId="1EC7A269" w14:textId="77777777" w:rsidR="0020134B" w:rsidRPr="00D234EF" w:rsidRDefault="004B5796" w:rsidP="002802C8">
            <w:pPr>
              <w:jc w:val="left"/>
            </w:pPr>
            <w:r w:rsidRPr="00D234EF">
              <w:rPr>
                <w:b/>
              </w:rPr>
              <w:t xml:space="preserve">Welcome Reception: </w:t>
            </w:r>
            <w:r w:rsidRPr="00D234EF">
              <w:t>Casually get-together gathering at the end of the evening, strengthening both connections and environment.</w:t>
            </w:r>
          </w:p>
        </w:tc>
        <w:tc>
          <w:tcPr>
            <w:tcW w:w="1666" w:type="pct"/>
            <w:shd w:val="clear" w:color="auto" w:fill="DAEEF3" w:themeFill="accent5" w:themeFillTint="33"/>
          </w:tcPr>
          <w:p w14:paraId="6BAE46EC" w14:textId="77777777" w:rsidR="005B1E4E" w:rsidRPr="00D234EF" w:rsidRDefault="004B5796" w:rsidP="002802C8">
            <w:pPr>
              <w:jc w:val="left"/>
            </w:pPr>
            <w:r w:rsidRPr="00D234EF">
              <w:rPr>
                <w:b/>
              </w:rPr>
              <w:lastRenderedPageBreak/>
              <w:t>Closing Ceremony</w:t>
            </w:r>
            <w:r w:rsidRPr="00D234EF">
              <w:t xml:space="preserve">: A closing </w:t>
            </w:r>
            <w:r w:rsidRPr="00D234EF">
              <w:lastRenderedPageBreak/>
              <w:t>keynote speech from a premier technology innovator sets the stage for the event with an eye-opening forecast on technology’s up</w:t>
            </w:r>
            <w:r w:rsidR="00A20333" w:rsidRPr="00D234EF">
              <w:t>coming role in hospitality.</w:t>
            </w:r>
          </w:p>
          <w:p w14:paraId="17E3AF18" w14:textId="77777777" w:rsidR="005B1E4E" w:rsidRPr="00D234EF" w:rsidRDefault="004B5796" w:rsidP="002802C8">
            <w:pPr>
              <w:jc w:val="left"/>
            </w:pPr>
            <w:r w:rsidRPr="00D234EF">
              <w:rPr>
                <w:b/>
              </w:rPr>
              <w:t>Awards Presentation</w:t>
            </w:r>
            <w:r w:rsidRPr="00D234EF">
              <w:t xml:space="preserve"> (Optional): Identify and laud exceptional virtues in hospitality tech</w:t>
            </w:r>
            <w:r w:rsidR="00A20333" w:rsidRPr="00D234EF">
              <w:t>nology through industry awards.</w:t>
            </w:r>
          </w:p>
          <w:p w14:paraId="14C0D9CD" w14:textId="77777777" w:rsidR="0020134B" w:rsidRPr="00D234EF" w:rsidRDefault="004B5796" w:rsidP="00880A83">
            <w:pPr>
              <w:jc w:val="left"/>
            </w:pPr>
            <w:r w:rsidRPr="00D234EF">
              <w:rPr>
                <w:b/>
              </w:rPr>
              <w:t>Networking Luncheon:</w:t>
            </w:r>
            <w:r w:rsidRPr="00D234EF">
              <w:t xml:space="preserve"> </w:t>
            </w:r>
            <w:r w:rsidR="00880A83">
              <w:t>This is</w:t>
            </w:r>
            <w:r w:rsidRPr="00D234EF">
              <w:t xml:space="preserve"> the last chance for them to bond or mingle with each other as they are leaving.</w:t>
            </w:r>
          </w:p>
        </w:tc>
      </w:tr>
    </w:tbl>
    <w:p w14:paraId="028BED02" w14:textId="77777777" w:rsidR="003739BA" w:rsidRPr="009F638A" w:rsidRDefault="004B5796" w:rsidP="003739BA">
      <w:pPr>
        <w:pStyle w:val="Caption"/>
        <w:jc w:val="center"/>
        <w:rPr>
          <w:color w:val="auto"/>
          <w:sz w:val="24"/>
        </w:rPr>
      </w:pPr>
      <w:bookmarkStart w:id="5" w:name="_Toc166722134"/>
      <w:r w:rsidRPr="009F638A">
        <w:rPr>
          <w:color w:val="auto"/>
          <w:sz w:val="24"/>
        </w:rPr>
        <w:lastRenderedPageBreak/>
        <w:t xml:space="preserve">Table </w:t>
      </w:r>
      <w:r w:rsidRPr="009F638A">
        <w:rPr>
          <w:color w:val="auto"/>
          <w:sz w:val="24"/>
        </w:rPr>
        <w:fldChar w:fldCharType="begin"/>
      </w:r>
      <w:r w:rsidRPr="009F638A">
        <w:rPr>
          <w:color w:val="auto"/>
          <w:sz w:val="24"/>
        </w:rPr>
        <w:instrText xml:space="preserve"> SEQ Table \* ARABIC </w:instrText>
      </w:r>
      <w:r w:rsidRPr="009F638A">
        <w:rPr>
          <w:color w:val="auto"/>
          <w:sz w:val="24"/>
        </w:rPr>
        <w:fldChar w:fldCharType="separate"/>
      </w:r>
      <w:r w:rsidR="009D2C1F" w:rsidRPr="009F638A">
        <w:rPr>
          <w:noProof/>
          <w:color w:val="auto"/>
          <w:sz w:val="24"/>
        </w:rPr>
        <w:t>1</w:t>
      </w:r>
      <w:r w:rsidRPr="009F638A">
        <w:rPr>
          <w:color w:val="auto"/>
          <w:sz w:val="24"/>
        </w:rPr>
        <w:fldChar w:fldCharType="end"/>
      </w:r>
      <w:r w:rsidRPr="009F638A">
        <w:rPr>
          <w:color w:val="auto"/>
          <w:sz w:val="24"/>
        </w:rPr>
        <w:t>: An itinerary of two days</w:t>
      </w:r>
      <w:bookmarkEnd w:id="5"/>
    </w:p>
    <w:p w14:paraId="4D1018FA" w14:textId="77777777" w:rsidR="00FB54ED" w:rsidRPr="009F638A" w:rsidRDefault="004B5796" w:rsidP="003739BA">
      <w:pPr>
        <w:pStyle w:val="Caption"/>
        <w:jc w:val="center"/>
        <w:rPr>
          <w:color w:val="auto"/>
          <w:sz w:val="24"/>
        </w:rPr>
      </w:pPr>
      <w:r w:rsidRPr="009F638A">
        <w:rPr>
          <w:color w:val="auto"/>
          <w:sz w:val="24"/>
        </w:rPr>
        <w:t>Sources: Author</w:t>
      </w:r>
    </w:p>
    <w:p w14:paraId="7D9B11F3" w14:textId="77777777" w:rsidR="00816840" w:rsidRDefault="004B5796" w:rsidP="003739BA">
      <w:pPr>
        <w:pStyle w:val="Heading1"/>
        <w:rPr>
          <w:color w:val="auto"/>
        </w:rPr>
      </w:pPr>
      <w:r w:rsidRPr="00D234EF">
        <w:rPr>
          <w:color w:val="auto"/>
          <w:sz w:val="24"/>
        </w:rPr>
        <w:br w:type="page"/>
      </w:r>
      <w:bookmarkStart w:id="6" w:name="_Toc166722115"/>
      <w:r w:rsidR="008031BA" w:rsidRPr="00D234EF">
        <w:rPr>
          <w:color w:val="auto"/>
        </w:rPr>
        <w:lastRenderedPageBreak/>
        <w:t>Aim and Objectives of the Meeting</w:t>
      </w:r>
      <w:bookmarkEnd w:id="6"/>
      <w:r w:rsidR="008031BA" w:rsidRPr="00D234EF">
        <w:rPr>
          <w:color w:val="auto"/>
        </w:rPr>
        <w:t xml:space="preserve"> </w:t>
      </w:r>
    </w:p>
    <w:p w14:paraId="410C9409" w14:textId="77777777" w:rsidR="00574581" w:rsidRPr="00074E49" w:rsidRDefault="004B5796" w:rsidP="00574581">
      <w:r w:rsidRPr="00074E49">
        <w:t>Event aim is simply the discrete objective of an event or in other words, the reason why the event is going to be held. On the other hand, an event object can denote any event that occurs in a program. The proposed event’s aim and objectives are given below:</w:t>
      </w:r>
    </w:p>
    <w:p w14:paraId="1A97E162" w14:textId="77777777" w:rsidR="00D01849" w:rsidRPr="00074E49" w:rsidRDefault="004B5796" w:rsidP="00074E49">
      <w:pPr>
        <w:pStyle w:val="Heading2"/>
      </w:pPr>
      <w:bookmarkStart w:id="7" w:name="_Toc166722116"/>
      <w:r w:rsidRPr="00074E49">
        <w:t>Event Aim</w:t>
      </w:r>
      <w:bookmarkEnd w:id="7"/>
    </w:p>
    <w:p w14:paraId="4FAE2459" w14:textId="77777777" w:rsidR="0027411F" w:rsidRPr="00D234EF" w:rsidRDefault="004B5796" w:rsidP="0027411F">
      <w:r w:rsidRPr="00D234EF">
        <w:t>To enable communication and cooperation among the hospitality and technology key players that will increase the eventual number of new technologies accepted by the hospitality industries.</w:t>
      </w:r>
    </w:p>
    <w:p w14:paraId="66B54990" w14:textId="77777777" w:rsidR="00D01849" w:rsidRPr="00D234EF" w:rsidRDefault="004B5796" w:rsidP="00074E49">
      <w:pPr>
        <w:pStyle w:val="Heading2"/>
      </w:pPr>
      <w:bookmarkStart w:id="8" w:name="_Toc166722117"/>
      <w:r w:rsidRPr="00D234EF">
        <w:t>Objectives</w:t>
      </w:r>
      <w:bookmarkEnd w:id="8"/>
    </w:p>
    <w:p w14:paraId="53D41458" w14:textId="77777777" w:rsidR="0027411F" w:rsidRPr="00D234EF" w:rsidRDefault="004B5796" w:rsidP="0027411F">
      <w:r w:rsidRPr="00D234EF">
        <w:t xml:space="preserve">Such objectives are created based on the SMART principle (Specific, Measurable, Achievable, </w:t>
      </w:r>
      <w:r w:rsidR="00D01849" w:rsidRPr="00D234EF">
        <w:t>Relevant</w:t>
      </w:r>
      <w:r w:rsidRPr="00D234EF">
        <w:t>, Timely) to mark them out properly and to be easier to monitor.</w:t>
      </w:r>
    </w:p>
    <w:tbl>
      <w:tblPr>
        <w:tblStyle w:val="TableGrid"/>
        <w:tblW w:w="5000" w:type="pct"/>
        <w:tblLook w:val="04A0" w:firstRow="1" w:lastRow="0" w:firstColumn="1" w:lastColumn="0" w:noHBand="0" w:noVBand="1"/>
      </w:tblPr>
      <w:tblGrid>
        <w:gridCol w:w="1556"/>
        <w:gridCol w:w="1710"/>
        <w:gridCol w:w="1584"/>
        <w:gridCol w:w="1806"/>
        <w:gridCol w:w="1618"/>
        <w:gridCol w:w="1302"/>
      </w:tblGrid>
      <w:tr w:rsidR="00217DAD" w14:paraId="2A725D98" w14:textId="77777777" w:rsidTr="009F638A">
        <w:tc>
          <w:tcPr>
            <w:tcW w:w="812" w:type="pct"/>
            <w:shd w:val="clear" w:color="auto" w:fill="92CDDC" w:themeFill="accent5" w:themeFillTint="99"/>
          </w:tcPr>
          <w:p w14:paraId="0A1D578D" w14:textId="77777777" w:rsidR="006A5B0C" w:rsidRPr="00D234EF" w:rsidRDefault="004B5796" w:rsidP="00114751">
            <w:pPr>
              <w:jc w:val="left"/>
              <w:rPr>
                <w:b/>
              </w:rPr>
            </w:pPr>
            <w:r w:rsidRPr="00D234EF">
              <w:rPr>
                <w:b/>
              </w:rPr>
              <w:t>Object’s</w:t>
            </w:r>
          </w:p>
          <w:p w14:paraId="22B47F10" w14:textId="77777777" w:rsidR="006A5B0C" w:rsidRPr="00D234EF" w:rsidRDefault="004B5796" w:rsidP="00114751">
            <w:pPr>
              <w:jc w:val="left"/>
              <w:rPr>
                <w:b/>
              </w:rPr>
            </w:pPr>
            <w:r w:rsidRPr="00D234EF">
              <w:rPr>
                <w:b/>
              </w:rPr>
              <w:t>description</w:t>
            </w:r>
          </w:p>
        </w:tc>
        <w:tc>
          <w:tcPr>
            <w:tcW w:w="893" w:type="pct"/>
            <w:shd w:val="clear" w:color="auto" w:fill="92CDDC" w:themeFill="accent5" w:themeFillTint="99"/>
          </w:tcPr>
          <w:p w14:paraId="017B3D31" w14:textId="77777777" w:rsidR="006A5B0C" w:rsidRPr="00D234EF" w:rsidRDefault="004B5796" w:rsidP="00114751">
            <w:pPr>
              <w:jc w:val="left"/>
              <w:rPr>
                <w:b/>
              </w:rPr>
            </w:pPr>
            <w:r w:rsidRPr="00D234EF">
              <w:rPr>
                <w:b/>
              </w:rPr>
              <w:t>Specific</w:t>
            </w:r>
          </w:p>
        </w:tc>
        <w:tc>
          <w:tcPr>
            <w:tcW w:w="827" w:type="pct"/>
            <w:shd w:val="clear" w:color="auto" w:fill="92CDDC" w:themeFill="accent5" w:themeFillTint="99"/>
          </w:tcPr>
          <w:p w14:paraId="6FE73300" w14:textId="77777777" w:rsidR="006A5B0C" w:rsidRPr="00D234EF" w:rsidRDefault="004B5796" w:rsidP="00114751">
            <w:pPr>
              <w:jc w:val="left"/>
              <w:rPr>
                <w:b/>
              </w:rPr>
            </w:pPr>
            <w:r w:rsidRPr="00D234EF">
              <w:rPr>
                <w:b/>
              </w:rPr>
              <w:t xml:space="preserve">Measurable </w:t>
            </w:r>
          </w:p>
        </w:tc>
        <w:tc>
          <w:tcPr>
            <w:tcW w:w="943" w:type="pct"/>
            <w:shd w:val="clear" w:color="auto" w:fill="92CDDC" w:themeFill="accent5" w:themeFillTint="99"/>
          </w:tcPr>
          <w:p w14:paraId="139C7BAB" w14:textId="77777777" w:rsidR="006A5B0C" w:rsidRPr="00D234EF" w:rsidRDefault="004B5796" w:rsidP="00114751">
            <w:pPr>
              <w:jc w:val="left"/>
              <w:rPr>
                <w:b/>
              </w:rPr>
            </w:pPr>
            <w:r w:rsidRPr="00D234EF">
              <w:rPr>
                <w:b/>
              </w:rPr>
              <w:t xml:space="preserve">Achievable </w:t>
            </w:r>
          </w:p>
        </w:tc>
        <w:tc>
          <w:tcPr>
            <w:tcW w:w="845" w:type="pct"/>
            <w:shd w:val="clear" w:color="auto" w:fill="92CDDC" w:themeFill="accent5" w:themeFillTint="99"/>
          </w:tcPr>
          <w:p w14:paraId="75410717" w14:textId="77777777" w:rsidR="006A5B0C" w:rsidRPr="00D234EF" w:rsidRDefault="004B5796" w:rsidP="00114751">
            <w:pPr>
              <w:jc w:val="left"/>
              <w:rPr>
                <w:b/>
              </w:rPr>
            </w:pPr>
            <w:r w:rsidRPr="00D234EF">
              <w:rPr>
                <w:b/>
              </w:rPr>
              <w:t xml:space="preserve">Relevant </w:t>
            </w:r>
          </w:p>
        </w:tc>
        <w:tc>
          <w:tcPr>
            <w:tcW w:w="680" w:type="pct"/>
            <w:shd w:val="clear" w:color="auto" w:fill="92CDDC" w:themeFill="accent5" w:themeFillTint="99"/>
          </w:tcPr>
          <w:p w14:paraId="5AB9F17E" w14:textId="77777777" w:rsidR="006A5B0C" w:rsidRPr="00D234EF" w:rsidRDefault="004B5796" w:rsidP="00114751">
            <w:pPr>
              <w:jc w:val="left"/>
              <w:rPr>
                <w:b/>
              </w:rPr>
            </w:pPr>
            <w:r w:rsidRPr="00D234EF">
              <w:rPr>
                <w:b/>
              </w:rPr>
              <w:t xml:space="preserve">Time-bound </w:t>
            </w:r>
          </w:p>
        </w:tc>
      </w:tr>
      <w:tr w:rsidR="00217DAD" w14:paraId="1EF9A6EE" w14:textId="77777777" w:rsidTr="009F638A">
        <w:tc>
          <w:tcPr>
            <w:tcW w:w="812" w:type="pct"/>
            <w:shd w:val="clear" w:color="auto" w:fill="DAEEF3" w:themeFill="accent5" w:themeFillTint="33"/>
          </w:tcPr>
          <w:p w14:paraId="007D5C80" w14:textId="77777777" w:rsidR="006A5B0C" w:rsidRPr="00D234EF" w:rsidRDefault="004B5796" w:rsidP="00114751">
            <w:pPr>
              <w:jc w:val="left"/>
            </w:pPr>
            <w:r w:rsidRPr="00D234EF">
              <w:t>The event will enlighten attendees about the current technology trends in the hospitality industry.</w:t>
            </w:r>
          </w:p>
        </w:tc>
        <w:tc>
          <w:tcPr>
            <w:tcW w:w="893" w:type="pct"/>
            <w:shd w:val="clear" w:color="auto" w:fill="DAEEF3" w:themeFill="accent5" w:themeFillTint="33"/>
          </w:tcPr>
          <w:p w14:paraId="64524A87" w14:textId="77777777" w:rsidR="006A5B0C" w:rsidRPr="00D234EF" w:rsidRDefault="004B5796" w:rsidP="00114751">
            <w:pPr>
              <w:jc w:val="left"/>
            </w:pPr>
            <w:r w:rsidRPr="00D234EF">
              <w:t>At the event, attendees will have a deeper understanding of existing and upcoming technologies in the hospitality sector.</w:t>
            </w:r>
          </w:p>
        </w:tc>
        <w:tc>
          <w:tcPr>
            <w:tcW w:w="827" w:type="pct"/>
            <w:shd w:val="clear" w:color="auto" w:fill="DAEEF3" w:themeFill="accent5" w:themeFillTint="33"/>
          </w:tcPr>
          <w:p w14:paraId="44020771" w14:textId="77777777" w:rsidR="006A5B0C" w:rsidRPr="00D234EF" w:rsidRDefault="004B5796" w:rsidP="00114751">
            <w:pPr>
              <w:jc w:val="left"/>
            </w:pPr>
            <w:r w:rsidRPr="00D234EF">
              <w:t>80% of all participants fail the post-event survey test of their knowledge of hospitality technology trends correctly.</w:t>
            </w:r>
          </w:p>
        </w:tc>
        <w:tc>
          <w:tcPr>
            <w:tcW w:w="943" w:type="pct"/>
            <w:shd w:val="clear" w:color="auto" w:fill="DAEEF3" w:themeFill="accent5" w:themeFillTint="33"/>
          </w:tcPr>
          <w:p w14:paraId="1CE45CA9" w14:textId="77777777" w:rsidR="006A5B0C" w:rsidRPr="00D234EF" w:rsidRDefault="004B5796" w:rsidP="00880A83">
            <w:pPr>
              <w:jc w:val="left"/>
            </w:pPr>
            <w:r w:rsidRPr="00D234EF">
              <w:t>It can be achieved through a well-organized training program consisting of interactive and informative sessions.</w:t>
            </w:r>
          </w:p>
        </w:tc>
        <w:tc>
          <w:tcPr>
            <w:tcW w:w="845" w:type="pct"/>
            <w:shd w:val="clear" w:color="auto" w:fill="DAEEF3" w:themeFill="accent5" w:themeFillTint="33"/>
          </w:tcPr>
          <w:p w14:paraId="7FC3745E" w14:textId="77777777" w:rsidR="006A5B0C" w:rsidRPr="00D234EF" w:rsidRDefault="004B5796" w:rsidP="00880A83">
            <w:pPr>
              <w:jc w:val="left"/>
            </w:pPr>
            <w:r w:rsidRPr="00D234EF">
              <w:t>It is directly relevant to the event</w:t>
            </w:r>
            <w:r w:rsidR="00880A83">
              <w:t>’</w:t>
            </w:r>
            <w:r w:rsidRPr="00D234EF">
              <w:t>s objective of making people share their knowledge.</w:t>
            </w:r>
          </w:p>
        </w:tc>
        <w:tc>
          <w:tcPr>
            <w:tcW w:w="680" w:type="pct"/>
            <w:shd w:val="clear" w:color="auto" w:fill="DAEEF3" w:themeFill="accent5" w:themeFillTint="33"/>
          </w:tcPr>
          <w:p w14:paraId="0854241A" w14:textId="77777777" w:rsidR="006A5B0C" w:rsidRPr="00D234EF" w:rsidRDefault="004B5796" w:rsidP="00114751">
            <w:pPr>
              <w:jc w:val="left"/>
            </w:pPr>
            <w:r w:rsidRPr="00D234EF">
              <w:t>The survey of the event will be held right after the event.</w:t>
            </w:r>
          </w:p>
        </w:tc>
      </w:tr>
      <w:tr w:rsidR="00217DAD" w14:paraId="0488A8F4" w14:textId="77777777" w:rsidTr="009F638A">
        <w:tc>
          <w:tcPr>
            <w:tcW w:w="812" w:type="pct"/>
            <w:shd w:val="clear" w:color="auto" w:fill="DAEEF3" w:themeFill="accent5" w:themeFillTint="33"/>
          </w:tcPr>
          <w:p w14:paraId="6A85B5C0" w14:textId="77777777" w:rsidR="006A5B0C" w:rsidRPr="00D234EF" w:rsidRDefault="004B5796" w:rsidP="00114751">
            <w:pPr>
              <w:jc w:val="left"/>
            </w:pPr>
            <w:r w:rsidRPr="00D234EF">
              <w:t xml:space="preserve">A session and selected opportunities will be provided for attendees to </w:t>
            </w:r>
            <w:r w:rsidRPr="00D234EF">
              <w:lastRenderedPageBreak/>
              <w:t>network with potential business partners</w:t>
            </w:r>
            <w:r w:rsidR="00880A83">
              <w:t>.</w:t>
            </w:r>
          </w:p>
        </w:tc>
        <w:tc>
          <w:tcPr>
            <w:tcW w:w="893" w:type="pct"/>
            <w:shd w:val="clear" w:color="auto" w:fill="DAEEF3" w:themeFill="accent5" w:themeFillTint="33"/>
          </w:tcPr>
          <w:p w14:paraId="269A76EB" w14:textId="77777777" w:rsidR="006A5B0C" w:rsidRPr="00D234EF" w:rsidRDefault="004B5796" w:rsidP="00114751">
            <w:pPr>
              <w:jc w:val="left"/>
            </w:pPr>
            <w:r w:rsidRPr="00D234EF">
              <w:lastRenderedPageBreak/>
              <w:t>The event will be dedicated to networking.</w:t>
            </w:r>
          </w:p>
        </w:tc>
        <w:tc>
          <w:tcPr>
            <w:tcW w:w="827" w:type="pct"/>
            <w:shd w:val="clear" w:color="auto" w:fill="DAEEF3" w:themeFill="accent5" w:themeFillTint="33"/>
          </w:tcPr>
          <w:p w14:paraId="0ED0EBFE" w14:textId="77777777" w:rsidR="006A5B0C" w:rsidRPr="00D234EF" w:rsidRDefault="004B5796" w:rsidP="00114751">
            <w:pPr>
              <w:jc w:val="left"/>
            </w:pPr>
            <w:r w:rsidRPr="00D234EF">
              <w:t xml:space="preserve">70% of attendees through the post-event survey will measure that </w:t>
            </w:r>
            <w:r w:rsidRPr="00D234EF">
              <w:lastRenderedPageBreak/>
              <w:t>they had a chance to network with at least 3 possible partners.</w:t>
            </w:r>
          </w:p>
        </w:tc>
        <w:tc>
          <w:tcPr>
            <w:tcW w:w="943" w:type="pct"/>
            <w:shd w:val="clear" w:color="auto" w:fill="DAEEF3" w:themeFill="accent5" w:themeFillTint="33"/>
          </w:tcPr>
          <w:p w14:paraId="7FFA21D9" w14:textId="77777777" w:rsidR="00133F20" w:rsidRPr="00D234EF" w:rsidRDefault="004B5796" w:rsidP="00114751">
            <w:pPr>
              <w:jc w:val="left"/>
            </w:pPr>
            <w:r w:rsidRPr="00D234EF">
              <w:lastRenderedPageBreak/>
              <w:t xml:space="preserve">It is attainable during structured networking sessions and an attendee app to </w:t>
            </w:r>
            <w:r w:rsidRPr="00D234EF">
              <w:lastRenderedPageBreak/>
              <w:t>facilitate connections</w:t>
            </w:r>
            <w:r w:rsidR="00880A83">
              <w:t>.</w:t>
            </w:r>
          </w:p>
          <w:p w14:paraId="39F172F9" w14:textId="77777777" w:rsidR="006A5B0C" w:rsidRPr="00D234EF" w:rsidRDefault="006A5B0C" w:rsidP="00114751">
            <w:pPr>
              <w:jc w:val="left"/>
            </w:pPr>
          </w:p>
        </w:tc>
        <w:tc>
          <w:tcPr>
            <w:tcW w:w="845" w:type="pct"/>
            <w:shd w:val="clear" w:color="auto" w:fill="DAEEF3" w:themeFill="accent5" w:themeFillTint="33"/>
          </w:tcPr>
          <w:p w14:paraId="7ED49F15" w14:textId="77777777" w:rsidR="006A5B0C" w:rsidRPr="00D234EF" w:rsidRDefault="004B5796" w:rsidP="00114751">
            <w:pPr>
              <w:jc w:val="left"/>
            </w:pPr>
            <w:r w:rsidRPr="00D234EF">
              <w:lastRenderedPageBreak/>
              <w:t xml:space="preserve">The goal of fostering links is in agreement with the general </w:t>
            </w:r>
            <w:r w:rsidRPr="00D234EF">
              <w:lastRenderedPageBreak/>
              <w:t>objective of collaboration.</w:t>
            </w:r>
          </w:p>
        </w:tc>
        <w:tc>
          <w:tcPr>
            <w:tcW w:w="680" w:type="pct"/>
            <w:shd w:val="clear" w:color="auto" w:fill="DAEEF3" w:themeFill="accent5" w:themeFillTint="33"/>
          </w:tcPr>
          <w:p w14:paraId="3DE7E6A9" w14:textId="77777777" w:rsidR="006A5B0C" w:rsidRPr="00D234EF" w:rsidRDefault="004B5796" w:rsidP="00114751">
            <w:pPr>
              <w:jc w:val="left"/>
            </w:pPr>
            <w:r>
              <w:lastRenderedPageBreak/>
              <w:t>The survey was carried out right after the even</w:t>
            </w:r>
            <w:r w:rsidR="008952E3" w:rsidRPr="00D234EF">
              <w:t>t.</w:t>
            </w:r>
          </w:p>
        </w:tc>
      </w:tr>
      <w:tr w:rsidR="00217DAD" w14:paraId="19FE3C2B" w14:textId="77777777" w:rsidTr="009F638A">
        <w:tc>
          <w:tcPr>
            <w:tcW w:w="812" w:type="pct"/>
            <w:shd w:val="clear" w:color="auto" w:fill="DAEEF3" w:themeFill="accent5" w:themeFillTint="33"/>
          </w:tcPr>
          <w:p w14:paraId="09C65E07" w14:textId="77777777" w:rsidR="006A5B0C" w:rsidRPr="00D234EF" w:rsidRDefault="004B5796" w:rsidP="00114751">
            <w:pPr>
              <w:jc w:val="left"/>
            </w:pPr>
            <w:r w:rsidRPr="00D234EF">
              <w:t>Finding s</w:t>
            </w:r>
            <w:r w:rsidR="0027411F" w:rsidRPr="00D234EF">
              <w:t>ponsors from the industry-</w:t>
            </w:r>
          </w:p>
        </w:tc>
        <w:tc>
          <w:tcPr>
            <w:tcW w:w="893" w:type="pct"/>
            <w:shd w:val="clear" w:color="auto" w:fill="DAEEF3" w:themeFill="accent5" w:themeFillTint="33"/>
          </w:tcPr>
          <w:p w14:paraId="1A11EDAA" w14:textId="77777777" w:rsidR="006A5B0C" w:rsidRPr="00D234EF" w:rsidRDefault="004B5796" w:rsidP="00114751">
            <w:pPr>
              <w:jc w:val="left"/>
            </w:pPr>
            <w:r w:rsidRPr="00D234EF">
              <w:t>The leading technology sector will ensure the funding of the event and bring their solutions in due course in front of a given public.</w:t>
            </w:r>
          </w:p>
        </w:tc>
        <w:tc>
          <w:tcPr>
            <w:tcW w:w="827" w:type="pct"/>
            <w:shd w:val="clear" w:color="auto" w:fill="DAEEF3" w:themeFill="accent5" w:themeFillTint="33"/>
          </w:tcPr>
          <w:p w14:paraId="3CD7524C" w14:textId="77777777" w:rsidR="006A5B0C" w:rsidRPr="00D234EF" w:rsidRDefault="004B5796" w:rsidP="00114751">
            <w:pPr>
              <w:jc w:val="left"/>
            </w:pPr>
            <w:r w:rsidRPr="00D234EF">
              <w:t>Obtain 5 prominent funders in the technology subsector of the hospitality industry as sponsors by June 30th, 2024.</w:t>
            </w:r>
          </w:p>
        </w:tc>
        <w:tc>
          <w:tcPr>
            <w:tcW w:w="943" w:type="pct"/>
            <w:shd w:val="clear" w:color="auto" w:fill="DAEEF3" w:themeFill="accent5" w:themeFillTint="33"/>
          </w:tcPr>
          <w:p w14:paraId="2B7D08A6" w14:textId="77777777" w:rsidR="006A5B0C" w:rsidRPr="00D234EF" w:rsidRDefault="004B5796" w:rsidP="00114751">
            <w:pPr>
              <w:jc w:val="left"/>
            </w:pPr>
            <w:r w:rsidRPr="00D234EF">
              <w:t>The implementation of the compact marketing strategy and the attractive sponsorship offer addressed the appropriate businesses.</w:t>
            </w:r>
          </w:p>
        </w:tc>
        <w:tc>
          <w:tcPr>
            <w:tcW w:w="845" w:type="pct"/>
            <w:shd w:val="clear" w:color="auto" w:fill="DAEEF3" w:themeFill="accent5" w:themeFillTint="33"/>
          </w:tcPr>
          <w:p w14:paraId="76C19660" w14:textId="77777777" w:rsidR="006A5B0C" w:rsidRPr="00D234EF" w:rsidRDefault="004B5796" w:rsidP="00880A83">
            <w:pPr>
              <w:jc w:val="left"/>
            </w:pPr>
            <w:r w:rsidRPr="00D234EF">
              <w:t>Sponsorships will undoubtedly help in organizing a successful event</w:t>
            </w:r>
            <w:r w:rsidR="00880A83">
              <w:t xml:space="preserve"> and aiming to present</w:t>
            </w:r>
            <w:r w:rsidRPr="00D234EF">
              <w:t xml:space="preserve"> cutting-edge technology as the ultimate goal.</w:t>
            </w:r>
          </w:p>
        </w:tc>
        <w:tc>
          <w:tcPr>
            <w:tcW w:w="680" w:type="pct"/>
            <w:shd w:val="clear" w:color="auto" w:fill="DAEEF3" w:themeFill="accent5" w:themeFillTint="33"/>
          </w:tcPr>
          <w:p w14:paraId="7BB2EB6A" w14:textId="77777777" w:rsidR="006A5B0C" w:rsidRPr="00D234EF" w:rsidRDefault="004B5796" w:rsidP="00114751">
            <w:pPr>
              <w:jc w:val="left"/>
            </w:pPr>
            <w:r>
              <w:t>The deadline is to make sure that a reasonable amount of time will be available before the event to get</w:t>
            </w:r>
            <w:r w:rsidR="008952E3" w:rsidRPr="00D234EF">
              <w:t xml:space="preserve"> sponsors.</w:t>
            </w:r>
          </w:p>
        </w:tc>
      </w:tr>
    </w:tbl>
    <w:p w14:paraId="4956FE6F" w14:textId="77777777" w:rsidR="00A20333" w:rsidRPr="00D234EF" w:rsidRDefault="00A20333" w:rsidP="003739BA">
      <w:pPr>
        <w:pStyle w:val="Caption"/>
        <w:jc w:val="center"/>
        <w:rPr>
          <w:color w:val="auto"/>
        </w:rPr>
      </w:pPr>
    </w:p>
    <w:p w14:paraId="296BC6BC" w14:textId="77777777" w:rsidR="003739BA" w:rsidRPr="009F638A" w:rsidRDefault="004B5796" w:rsidP="003739BA">
      <w:pPr>
        <w:pStyle w:val="Caption"/>
        <w:jc w:val="center"/>
        <w:rPr>
          <w:color w:val="auto"/>
          <w:sz w:val="24"/>
        </w:rPr>
      </w:pPr>
      <w:bookmarkStart w:id="9" w:name="_Toc166722135"/>
      <w:r w:rsidRPr="009F638A">
        <w:rPr>
          <w:color w:val="auto"/>
          <w:sz w:val="24"/>
        </w:rPr>
        <w:t xml:space="preserve">Table </w:t>
      </w:r>
      <w:r w:rsidRPr="009F638A">
        <w:rPr>
          <w:color w:val="auto"/>
          <w:sz w:val="24"/>
        </w:rPr>
        <w:fldChar w:fldCharType="begin"/>
      </w:r>
      <w:r w:rsidRPr="009F638A">
        <w:rPr>
          <w:color w:val="auto"/>
          <w:sz w:val="24"/>
        </w:rPr>
        <w:instrText xml:space="preserve"> SEQ Table \* ARABIC </w:instrText>
      </w:r>
      <w:r w:rsidRPr="009F638A">
        <w:rPr>
          <w:color w:val="auto"/>
          <w:sz w:val="24"/>
        </w:rPr>
        <w:fldChar w:fldCharType="separate"/>
      </w:r>
      <w:r w:rsidR="009D2C1F" w:rsidRPr="009F638A">
        <w:rPr>
          <w:noProof/>
          <w:color w:val="auto"/>
          <w:sz w:val="24"/>
        </w:rPr>
        <w:t>2</w:t>
      </w:r>
      <w:r w:rsidRPr="009F638A">
        <w:rPr>
          <w:color w:val="auto"/>
          <w:sz w:val="24"/>
        </w:rPr>
        <w:fldChar w:fldCharType="end"/>
      </w:r>
      <w:r w:rsidRPr="009F638A">
        <w:rPr>
          <w:color w:val="auto"/>
          <w:sz w:val="24"/>
        </w:rPr>
        <w:t>: SMART Objectives</w:t>
      </w:r>
      <w:bookmarkEnd w:id="9"/>
    </w:p>
    <w:p w14:paraId="26B3EF0B" w14:textId="77777777" w:rsidR="003739BA" w:rsidRPr="009F638A" w:rsidRDefault="004B5796" w:rsidP="003739BA">
      <w:pPr>
        <w:pStyle w:val="Caption"/>
        <w:jc w:val="center"/>
        <w:rPr>
          <w:color w:val="auto"/>
          <w:sz w:val="24"/>
        </w:rPr>
      </w:pPr>
      <w:r w:rsidRPr="009F638A">
        <w:rPr>
          <w:color w:val="auto"/>
          <w:sz w:val="24"/>
        </w:rPr>
        <w:t>Source: Author</w:t>
      </w:r>
    </w:p>
    <w:p w14:paraId="5FE63D2E" w14:textId="77777777" w:rsidR="008031BA" w:rsidRPr="00D234EF" w:rsidRDefault="004B5796" w:rsidP="00816840">
      <w:pPr>
        <w:pStyle w:val="Heading1"/>
        <w:rPr>
          <w:color w:val="auto"/>
        </w:rPr>
      </w:pPr>
      <w:bookmarkStart w:id="10" w:name="_Toc166722118"/>
      <w:r w:rsidRPr="00D234EF">
        <w:rPr>
          <w:color w:val="auto"/>
        </w:rPr>
        <w:t>Event Operation</w:t>
      </w:r>
      <w:bookmarkEnd w:id="10"/>
    </w:p>
    <w:p w14:paraId="1EC5F2CB" w14:textId="77777777" w:rsidR="005D7797" w:rsidRPr="00D234EF" w:rsidRDefault="004B5796" w:rsidP="00C51388">
      <w:r w:rsidRPr="00074E49">
        <w:t xml:space="preserve">Event operation refers to processes that are necessary for the proper functionality of an event (O'Toole, 2008). It's what makes everything simple as dust from the preparation of setup, during the event, and right down to the breakdown.  </w:t>
      </w:r>
      <w:r w:rsidR="008952E3" w:rsidRPr="00074E49">
        <w:t xml:space="preserve">The journey </w:t>
      </w:r>
      <w:r w:rsidR="00880A83" w:rsidRPr="00074E49">
        <w:t>“</w:t>
      </w:r>
      <w:r w:rsidR="008952E3" w:rsidRPr="00074E49">
        <w:t xml:space="preserve">Technology and Innovation within </w:t>
      </w:r>
      <w:r w:rsidR="008952E3" w:rsidRPr="00D234EF">
        <w:t>the Hospitality Sector</w:t>
      </w:r>
      <w:r w:rsidR="00880A83">
        <w:t>”</w:t>
      </w:r>
      <w:r w:rsidR="008952E3" w:rsidRPr="00D234EF">
        <w:t xml:space="preserve"> will require a multi-skilled crew where management seems to be adaptive and intuitive. Ultimately</w:t>
      </w:r>
      <w:r w:rsidR="00880A83">
        <w:t>, our expertise in project management will be the basis of our coordination work, and the project as a whole will be strictly under our control,</w:t>
      </w:r>
      <w:r w:rsidR="008952E3" w:rsidRPr="00D234EF">
        <w:t xml:space="preserve"> both through planning and execution</w:t>
      </w:r>
      <w:r w:rsidR="00885FA6" w:rsidRPr="00D234EF">
        <w:t xml:space="preserve"> (O’Toole, 2008)</w:t>
      </w:r>
      <w:r w:rsidR="008952E3" w:rsidRPr="00D234EF">
        <w:t xml:space="preserve">. The marketing and Promotion team will be responsible </w:t>
      </w:r>
      <w:r w:rsidR="008952E3" w:rsidRPr="00D234EF">
        <w:lastRenderedPageBreak/>
        <w:t>for the creation and implementation of an integrated and multichannel strategy covering social media influencers, industry publications, and paid promotions.</w:t>
      </w:r>
    </w:p>
    <w:p w14:paraId="2B000A7F" w14:textId="77777777" w:rsidR="00C51388" w:rsidRPr="00D234EF" w:rsidRDefault="004B5796" w:rsidP="00C51388">
      <w:r w:rsidRPr="009F638A">
        <w:rPr>
          <w:b/>
        </w:rPr>
        <w:t>Venue Management</w:t>
      </w:r>
      <w:r w:rsidRPr="00D234EF">
        <w:t xml:space="preserve"> will rent the Bristol Harbour Hotel &amp; Spa, negotiate with hotel staff on logistics, and as to all technical needs of the presentations and demonstrations concerned</w:t>
      </w:r>
      <w:r w:rsidR="00880A83">
        <w:t>,</w:t>
      </w:r>
      <w:r w:rsidRPr="00D234EF">
        <w:t xml:space="preserve"> it shall provide the full scale of </w:t>
      </w:r>
      <w:r w:rsidR="001A53E9" w:rsidRPr="00D234EF">
        <w:t>support (Quinn, 2013)</w:t>
      </w:r>
      <w:r w:rsidRPr="00D234EF">
        <w:t xml:space="preserve">. </w:t>
      </w:r>
      <w:r w:rsidRPr="009F638A">
        <w:rPr>
          <w:b/>
        </w:rPr>
        <w:t>Speaker Management</w:t>
      </w:r>
      <w:r w:rsidRPr="00D234EF">
        <w:t xml:space="preserve"> will be in charge of arranging travel and presentation dates for top-notch industry leaders and technology innovators who will participate by inviting them</w:t>
      </w:r>
      <w:r w:rsidR="00EE343C" w:rsidRPr="00D234EF">
        <w:t>(Pizam and Golan, 2019)</w:t>
      </w:r>
      <w:r w:rsidRPr="00D234EF">
        <w:t xml:space="preserve">. </w:t>
      </w:r>
      <w:r w:rsidRPr="009F638A">
        <w:rPr>
          <w:b/>
        </w:rPr>
        <w:t>Tech Support</w:t>
      </w:r>
      <w:r w:rsidRPr="00D234EF">
        <w:t xml:space="preserve"> will guarantee the smooth run</w:t>
      </w:r>
      <w:r w:rsidR="00880A83">
        <w:t>ning of the audio-visual equipment, technology hardware, and software and also</w:t>
      </w:r>
      <w:r w:rsidRPr="00D234EF">
        <w:t xml:space="preserve"> render technical assistance to the event participants with technical issues</w:t>
      </w:r>
      <w:r w:rsidR="00885FA6" w:rsidRPr="00D234EF">
        <w:t xml:space="preserve"> (Morgan and Condliffe, 2016)</w:t>
      </w:r>
      <w:r w:rsidRPr="00D234EF">
        <w:t xml:space="preserve">. </w:t>
      </w:r>
      <w:r w:rsidRPr="009F638A">
        <w:rPr>
          <w:b/>
        </w:rPr>
        <w:t xml:space="preserve">Catering and </w:t>
      </w:r>
      <w:r w:rsidR="00880A83">
        <w:rPr>
          <w:b/>
        </w:rPr>
        <w:t>hospitality personnel will be responsible for food preparation, refreshments, logistics, and customer care secrecy to ensure</w:t>
      </w:r>
      <w:r w:rsidRPr="00D234EF">
        <w:t xml:space="preserve"> a smooth event. </w:t>
      </w:r>
      <w:r w:rsidRPr="009F638A">
        <w:rPr>
          <w:b/>
        </w:rPr>
        <w:t>Registration Management</w:t>
      </w:r>
      <w:r w:rsidRPr="00D234EF">
        <w:t xml:space="preserve"> will be in charge of all registration process procedures, online attendee data, and onsite registration process during the </w:t>
      </w:r>
      <w:r w:rsidR="001A53E9" w:rsidRPr="00D234EF">
        <w:t>event (Quick, 2020)</w:t>
      </w:r>
      <w:r w:rsidRPr="00D234EF">
        <w:t xml:space="preserve">. Hereafter, the </w:t>
      </w:r>
      <w:r w:rsidRPr="009F638A">
        <w:rPr>
          <w:b/>
        </w:rPr>
        <w:t>Financial Management</w:t>
      </w:r>
      <w:r w:rsidRPr="00D234EF">
        <w:t xml:space="preserve"> will pay attention to tracking and managing all the event budget expenditures, making sure that the financial plan is followed and the return on investment is maximized.</w:t>
      </w:r>
    </w:p>
    <w:p w14:paraId="3B9F7F2E" w14:textId="77777777" w:rsidR="00704C22" w:rsidRPr="00D234EF" w:rsidRDefault="004B5796" w:rsidP="00704C22">
      <w:pPr>
        <w:keepNext/>
      </w:pPr>
      <w:r w:rsidRPr="00D234EF">
        <w:rPr>
          <w:noProof/>
        </w:rPr>
        <w:drawing>
          <wp:inline distT="0" distB="0" distL="0" distR="0" wp14:anchorId="118AA683" wp14:editId="0F22A5B1">
            <wp:extent cx="6103917" cy="1425039"/>
            <wp:effectExtent l="0" t="38100" r="11430" b="6096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0DEE7C4" w14:textId="77777777" w:rsidR="00FB54ED" w:rsidRPr="009F638A" w:rsidRDefault="004B5796" w:rsidP="00FB54ED">
      <w:pPr>
        <w:pStyle w:val="Caption"/>
        <w:jc w:val="center"/>
        <w:rPr>
          <w:color w:val="auto"/>
          <w:sz w:val="24"/>
        </w:rPr>
      </w:pPr>
      <w:bookmarkStart w:id="11" w:name="_Toc166722147"/>
      <w:r w:rsidRPr="009F638A">
        <w:rPr>
          <w:color w:val="auto"/>
          <w:sz w:val="24"/>
        </w:rPr>
        <w:t xml:space="preserve">Figure </w:t>
      </w:r>
      <w:r w:rsidRPr="009F638A">
        <w:rPr>
          <w:color w:val="auto"/>
          <w:sz w:val="24"/>
        </w:rPr>
        <w:fldChar w:fldCharType="begin"/>
      </w:r>
      <w:r w:rsidRPr="009F638A">
        <w:rPr>
          <w:color w:val="auto"/>
          <w:sz w:val="24"/>
        </w:rPr>
        <w:instrText xml:space="preserve"> SEQ Figure \* ARABIC </w:instrText>
      </w:r>
      <w:r w:rsidRPr="009F638A">
        <w:rPr>
          <w:color w:val="auto"/>
          <w:sz w:val="24"/>
        </w:rPr>
        <w:fldChar w:fldCharType="separate"/>
      </w:r>
      <w:r w:rsidRPr="009F638A">
        <w:rPr>
          <w:noProof/>
          <w:color w:val="auto"/>
          <w:sz w:val="24"/>
        </w:rPr>
        <w:t>2</w:t>
      </w:r>
      <w:r w:rsidRPr="009F638A">
        <w:rPr>
          <w:color w:val="auto"/>
          <w:sz w:val="24"/>
        </w:rPr>
        <w:fldChar w:fldCharType="end"/>
      </w:r>
      <w:r w:rsidRPr="009F638A">
        <w:rPr>
          <w:color w:val="auto"/>
          <w:sz w:val="24"/>
        </w:rPr>
        <w:t>: Skills and Resources for Event Operation</w:t>
      </w:r>
      <w:bookmarkEnd w:id="11"/>
    </w:p>
    <w:p w14:paraId="326E4529" w14:textId="77777777" w:rsidR="008031BA" w:rsidRDefault="004B5796" w:rsidP="008148F5">
      <w:pPr>
        <w:pStyle w:val="Caption"/>
        <w:jc w:val="center"/>
        <w:rPr>
          <w:color w:val="auto"/>
        </w:rPr>
      </w:pPr>
      <w:r w:rsidRPr="009F638A">
        <w:rPr>
          <w:color w:val="auto"/>
          <w:sz w:val="24"/>
        </w:rPr>
        <w:t>Sources: Author</w:t>
      </w:r>
      <w:r w:rsidRPr="00D234EF">
        <w:rPr>
          <w:color w:val="auto"/>
        </w:rPr>
        <w:br w:type="page"/>
      </w:r>
    </w:p>
    <w:p w14:paraId="4B601295" w14:textId="77777777" w:rsidR="009F638A" w:rsidRDefault="004B5796" w:rsidP="009F638A">
      <w:pPr>
        <w:pStyle w:val="Heading1"/>
        <w:rPr>
          <w:color w:val="000000" w:themeColor="text1"/>
        </w:rPr>
      </w:pPr>
      <w:r w:rsidRPr="009F638A">
        <w:rPr>
          <w:color w:val="000000" w:themeColor="text1"/>
        </w:rPr>
        <w:lastRenderedPageBreak/>
        <w:t>Event Budget</w:t>
      </w:r>
    </w:p>
    <w:p w14:paraId="3FB5AC0E" w14:textId="77777777" w:rsidR="00574581" w:rsidRPr="00074E49" w:rsidRDefault="004B5796" w:rsidP="00574581">
      <w:r w:rsidRPr="00074E49">
        <w:t>An event budget is beneficial while planning an event. It will help the organizers to stay on track in terms of spending. It prevents the event from overspending, guarantees one would have sufficient funds for all the planned activities, and assists one in organizing an event that would be successful.</w:t>
      </w:r>
    </w:p>
    <w:tbl>
      <w:tblPr>
        <w:tblStyle w:val="TableGrid"/>
        <w:tblW w:w="0" w:type="auto"/>
        <w:tblLook w:val="04A0" w:firstRow="1" w:lastRow="0" w:firstColumn="1" w:lastColumn="0" w:noHBand="0" w:noVBand="1"/>
      </w:tblPr>
      <w:tblGrid>
        <w:gridCol w:w="1998"/>
        <w:gridCol w:w="4386"/>
        <w:gridCol w:w="3192"/>
      </w:tblGrid>
      <w:tr w:rsidR="00217DAD" w14:paraId="20A051FB" w14:textId="77777777" w:rsidTr="00B52E2E">
        <w:tc>
          <w:tcPr>
            <w:tcW w:w="9576" w:type="dxa"/>
            <w:gridSpan w:val="3"/>
            <w:shd w:val="clear" w:color="auto" w:fill="CCC0D9" w:themeFill="accent4" w:themeFillTint="66"/>
          </w:tcPr>
          <w:p w14:paraId="37966B54" w14:textId="77777777" w:rsidR="000D7991" w:rsidRPr="00D234EF" w:rsidRDefault="004B5796" w:rsidP="00B52E2E">
            <w:pPr>
              <w:jc w:val="left"/>
              <w:rPr>
                <w:b/>
              </w:rPr>
            </w:pPr>
            <w:r w:rsidRPr="00D234EF">
              <w:rPr>
                <w:b/>
              </w:rPr>
              <w:t>Income</w:t>
            </w:r>
          </w:p>
        </w:tc>
      </w:tr>
      <w:tr w:rsidR="00217DAD" w14:paraId="4C0026E8" w14:textId="77777777" w:rsidTr="00B52E2E">
        <w:tc>
          <w:tcPr>
            <w:tcW w:w="1998" w:type="dxa"/>
            <w:shd w:val="clear" w:color="auto" w:fill="B6DDE8" w:themeFill="accent5" w:themeFillTint="66"/>
          </w:tcPr>
          <w:p w14:paraId="4175C334" w14:textId="77777777" w:rsidR="000D7991" w:rsidRPr="00D234EF" w:rsidRDefault="004B5796" w:rsidP="00B52E2E">
            <w:pPr>
              <w:jc w:val="left"/>
              <w:rPr>
                <w:b/>
              </w:rPr>
            </w:pPr>
            <w:r w:rsidRPr="00D234EF">
              <w:rPr>
                <w:b/>
              </w:rPr>
              <w:t>Source</w:t>
            </w:r>
          </w:p>
        </w:tc>
        <w:tc>
          <w:tcPr>
            <w:tcW w:w="4386" w:type="dxa"/>
            <w:shd w:val="clear" w:color="auto" w:fill="B6DDE8" w:themeFill="accent5" w:themeFillTint="66"/>
          </w:tcPr>
          <w:p w14:paraId="5DCE847F" w14:textId="77777777" w:rsidR="000D7991" w:rsidRPr="00D234EF" w:rsidRDefault="004B5796" w:rsidP="00B52E2E">
            <w:pPr>
              <w:jc w:val="left"/>
              <w:rPr>
                <w:b/>
              </w:rPr>
            </w:pPr>
            <w:r w:rsidRPr="00D234EF">
              <w:rPr>
                <w:b/>
              </w:rPr>
              <w:t>Description</w:t>
            </w:r>
          </w:p>
        </w:tc>
        <w:tc>
          <w:tcPr>
            <w:tcW w:w="3192" w:type="dxa"/>
            <w:shd w:val="clear" w:color="auto" w:fill="B6DDE8" w:themeFill="accent5" w:themeFillTint="66"/>
          </w:tcPr>
          <w:p w14:paraId="56BDD779" w14:textId="77777777" w:rsidR="000D7991" w:rsidRPr="00D234EF" w:rsidRDefault="004B5796" w:rsidP="00B52E2E">
            <w:pPr>
              <w:jc w:val="left"/>
              <w:rPr>
                <w:b/>
              </w:rPr>
            </w:pPr>
            <w:r w:rsidRPr="00D234EF">
              <w:rPr>
                <w:b/>
              </w:rPr>
              <w:t>Estimated Budget</w:t>
            </w:r>
          </w:p>
        </w:tc>
      </w:tr>
      <w:tr w:rsidR="00217DAD" w14:paraId="2627DF95" w14:textId="77777777" w:rsidTr="00B52E2E">
        <w:tc>
          <w:tcPr>
            <w:tcW w:w="1998" w:type="dxa"/>
            <w:shd w:val="clear" w:color="auto" w:fill="FBD4B4" w:themeFill="accent6" w:themeFillTint="66"/>
          </w:tcPr>
          <w:p w14:paraId="3CE165FA" w14:textId="77777777" w:rsidR="000D7991" w:rsidRPr="00D234EF" w:rsidRDefault="004B5796" w:rsidP="00B52E2E">
            <w:pPr>
              <w:jc w:val="left"/>
            </w:pPr>
            <w:r w:rsidRPr="00D234EF">
              <w:t>Registration Fees</w:t>
            </w:r>
          </w:p>
        </w:tc>
        <w:tc>
          <w:tcPr>
            <w:tcW w:w="4386" w:type="dxa"/>
            <w:shd w:val="clear" w:color="auto" w:fill="FBD4B4" w:themeFill="accent6" w:themeFillTint="66"/>
          </w:tcPr>
          <w:p w14:paraId="2E11FD8A" w14:textId="77777777" w:rsidR="000D7991" w:rsidRPr="00D234EF" w:rsidRDefault="004B5796" w:rsidP="00880A83">
            <w:pPr>
              <w:jc w:val="left"/>
            </w:pPr>
            <w:r w:rsidRPr="00D234EF">
              <w:t>Revenues from the event-related funds</w:t>
            </w:r>
            <w:r w:rsidR="00880A83">
              <w:t>,</w:t>
            </w:r>
            <w:r w:rsidRPr="00D234EF">
              <w:t xml:space="preserve"> including registrations for the event program, networking, and materials.</w:t>
            </w:r>
          </w:p>
        </w:tc>
        <w:tc>
          <w:tcPr>
            <w:tcW w:w="3192" w:type="dxa"/>
            <w:shd w:val="clear" w:color="auto" w:fill="FBD4B4" w:themeFill="accent6" w:themeFillTint="66"/>
          </w:tcPr>
          <w:p w14:paraId="0338692F" w14:textId="77777777" w:rsidR="000D7991" w:rsidRPr="00D234EF" w:rsidRDefault="004B5796" w:rsidP="00880A83">
            <w:pPr>
              <w:jc w:val="left"/>
            </w:pPr>
            <w:r w:rsidRPr="00D234EF">
              <w:t>£10,000 (200 guests</w:t>
            </w:r>
            <w:r w:rsidR="00D30125" w:rsidRPr="00D234EF">
              <w:t xml:space="preserve">, </w:t>
            </w:r>
            <w:r w:rsidRPr="00D234EF">
              <w:t>50 per guest)</w:t>
            </w:r>
          </w:p>
        </w:tc>
      </w:tr>
      <w:tr w:rsidR="00217DAD" w14:paraId="22B735D7" w14:textId="77777777" w:rsidTr="00B52E2E">
        <w:tc>
          <w:tcPr>
            <w:tcW w:w="1998" w:type="dxa"/>
            <w:shd w:val="clear" w:color="auto" w:fill="FBD4B4" w:themeFill="accent6" w:themeFillTint="66"/>
          </w:tcPr>
          <w:p w14:paraId="62B910C0" w14:textId="77777777" w:rsidR="000D7991" w:rsidRPr="00D234EF" w:rsidRDefault="004B5796" w:rsidP="00B52E2E">
            <w:pPr>
              <w:jc w:val="left"/>
            </w:pPr>
            <w:r w:rsidRPr="00D234EF">
              <w:t>Sponsorships</w:t>
            </w:r>
          </w:p>
        </w:tc>
        <w:tc>
          <w:tcPr>
            <w:tcW w:w="4386" w:type="dxa"/>
            <w:shd w:val="clear" w:color="auto" w:fill="FBD4B4" w:themeFill="accent6" w:themeFillTint="66"/>
          </w:tcPr>
          <w:p w14:paraId="70C47A60" w14:textId="77777777" w:rsidR="000D7991" w:rsidRPr="00D234EF" w:rsidRDefault="004B5796" w:rsidP="00880A83">
            <w:pPr>
              <w:jc w:val="left"/>
            </w:pPr>
            <w:r w:rsidRPr="00D234EF">
              <w:t>Financial contributions from tech companies to the organizers of the event in return for branding and promotion of the corporate logo or other products at the exhibition.</w:t>
            </w:r>
          </w:p>
        </w:tc>
        <w:tc>
          <w:tcPr>
            <w:tcW w:w="3192" w:type="dxa"/>
            <w:shd w:val="clear" w:color="auto" w:fill="FBD4B4" w:themeFill="accent6" w:themeFillTint="66"/>
          </w:tcPr>
          <w:p w14:paraId="3C97B2E8" w14:textId="77777777" w:rsidR="000D7991" w:rsidRPr="00D234EF" w:rsidRDefault="004B5796" w:rsidP="00B52E2E">
            <w:pPr>
              <w:keepNext/>
              <w:jc w:val="left"/>
            </w:pPr>
            <w:r w:rsidRPr="00D234EF">
              <w:t>£3,000</w:t>
            </w:r>
          </w:p>
        </w:tc>
      </w:tr>
    </w:tbl>
    <w:p w14:paraId="69993E7D" w14:textId="77777777" w:rsidR="00867FA5" w:rsidRPr="009F638A" w:rsidRDefault="004B5796" w:rsidP="00867FA5">
      <w:pPr>
        <w:pStyle w:val="Caption"/>
        <w:jc w:val="center"/>
        <w:rPr>
          <w:color w:val="auto"/>
          <w:sz w:val="24"/>
        </w:rPr>
      </w:pPr>
      <w:bookmarkStart w:id="12" w:name="_Toc166722136"/>
      <w:r w:rsidRPr="009F638A">
        <w:rPr>
          <w:color w:val="auto"/>
          <w:sz w:val="24"/>
        </w:rPr>
        <w:t xml:space="preserve">Table </w:t>
      </w:r>
      <w:r w:rsidRPr="009F638A">
        <w:rPr>
          <w:color w:val="auto"/>
          <w:sz w:val="24"/>
        </w:rPr>
        <w:fldChar w:fldCharType="begin"/>
      </w:r>
      <w:r w:rsidRPr="009F638A">
        <w:rPr>
          <w:color w:val="auto"/>
          <w:sz w:val="24"/>
        </w:rPr>
        <w:instrText xml:space="preserve"> SEQ Table \* ARABIC </w:instrText>
      </w:r>
      <w:r w:rsidRPr="009F638A">
        <w:rPr>
          <w:color w:val="auto"/>
          <w:sz w:val="24"/>
        </w:rPr>
        <w:fldChar w:fldCharType="separate"/>
      </w:r>
      <w:r w:rsidR="009D2C1F" w:rsidRPr="009F638A">
        <w:rPr>
          <w:noProof/>
          <w:color w:val="auto"/>
          <w:sz w:val="24"/>
        </w:rPr>
        <w:t>3</w:t>
      </w:r>
      <w:r w:rsidRPr="009F638A">
        <w:rPr>
          <w:color w:val="auto"/>
          <w:sz w:val="24"/>
        </w:rPr>
        <w:fldChar w:fldCharType="end"/>
      </w:r>
      <w:r w:rsidRPr="009F638A">
        <w:rPr>
          <w:color w:val="auto"/>
          <w:sz w:val="24"/>
        </w:rPr>
        <w:t>: The Event Income</w:t>
      </w:r>
      <w:bookmarkEnd w:id="12"/>
    </w:p>
    <w:p w14:paraId="36FF22E5" w14:textId="77777777" w:rsidR="003739BA" w:rsidRPr="009F638A" w:rsidRDefault="004B5796" w:rsidP="00867FA5">
      <w:pPr>
        <w:pStyle w:val="Caption"/>
        <w:jc w:val="center"/>
        <w:rPr>
          <w:color w:val="auto"/>
          <w:sz w:val="24"/>
        </w:rPr>
      </w:pPr>
      <w:r w:rsidRPr="009F638A">
        <w:rPr>
          <w:color w:val="auto"/>
          <w:sz w:val="24"/>
        </w:rPr>
        <w:t>Source: Author</w:t>
      </w:r>
    </w:p>
    <w:tbl>
      <w:tblPr>
        <w:tblStyle w:val="TableGrid"/>
        <w:tblW w:w="9776" w:type="dxa"/>
        <w:tblLook w:val="04A0" w:firstRow="1" w:lastRow="0" w:firstColumn="1" w:lastColumn="0" w:noHBand="0" w:noVBand="1"/>
      </w:tblPr>
      <w:tblGrid>
        <w:gridCol w:w="1603"/>
        <w:gridCol w:w="3675"/>
        <w:gridCol w:w="1351"/>
        <w:gridCol w:w="3147"/>
      </w:tblGrid>
      <w:tr w:rsidR="00217DAD" w14:paraId="600D62F8" w14:textId="77777777" w:rsidTr="00B52E2E">
        <w:trPr>
          <w:trHeight w:val="386"/>
        </w:trPr>
        <w:tc>
          <w:tcPr>
            <w:tcW w:w="9776" w:type="dxa"/>
            <w:gridSpan w:val="4"/>
            <w:shd w:val="clear" w:color="auto" w:fill="CCC0D9" w:themeFill="accent4" w:themeFillTint="66"/>
          </w:tcPr>
          <w:p w14:paraId="74EA6ABA" w14:textId="77777777" w:rsidR="008F763E" w:rsidRPr="00D234EF" w:rsidRDefault="004B5796" w:rsidP="00B52E2E">
            <w:pPr>
              <w:jc w:val="left"/>
              <w:rPr>
                <w:b/>
              </w:rPr>
            </w:pPr>
            <w:r w:rsidRPr="00D234EF">
              <w:rPr>
                <w:b/>
              </w:rPr>
              <w:t>Expenses</w:t>
            </w:r>
          </w:p>
        </w:tc>
      </w:tr>
      <w:tr w:rsidR="00217DAD" w14:paraId="41B2BAF7" w14:textId="77777777" w:rsidTr="00074E49">
        <w:trPr>
          <w:trHeight w:val="601"/>
        </w:trPr>
        <w:tc>
          <w:tcPr>
            <w:tcW w:w="1603" w:type="dxa"/>
            <w:shd w:val="clear" w:color="auto" w:fill="B6DDE8" w:themeFill="accent5" w:themeFillTint="66"/>
          </w:tcPr>
          <w:p w14:paraId="7C9AB89B" w14:textId="77777777" w:rsidR="00874076" w:rsidRPr="00D234EF" w:rsidRDefault="004B5796" w:rsidP="00B52E2E">
            <w:pPr>
              <w:spacing w:after="200"/>
              <w:jc w:val="left"/>
              <w:rPr>
                <w:b/>
              </w:rPr>
            </w:pPr>
            <w:r w:rsidRPr="00D234EF">
              <w:rPr>
                <w:b/>
              </w:rPr>
              <w:t>Source</w:t>
            </w:r>
          </w:p>
        </w:tc>
        <w:tc>
          <w:tcPr>
            <w:tcW w:w="3675" w:type="dxa"/>
            <w:shd w:val="clear" w:color="auto" w:fill="B6DDE8" w:themeFill="accent5" w:themeFillTint="66"/>
          </w:tcPr>
          <w:p w14:paraId="56A8FD74" w14:textId="77777777" w:rsidR="00874076" w:rsidRPr="00D234EF" w:rsidRDefault="004B5796" w:rsidP="00B52E2E">
            <w:pPr>
              <w:spacing w:after="200"/>
              <w:jc w:val="left"/>
              <w:rPr>
                <w:b/>
              </w:rPr>
            </w:pPr>
            <w:r w:rsidRPr="00D234EF">
              <w:rPr>
                <w:b/>
              </w:rPr>
              <w:t>Description</w:t>
            </w:r>
          </w:p>
        </w:tc>
        <w:tc>
          <w:tcPr>
            <w:tcW w:w="1351" w:type="dxa"/>
            <w:shd w:val="clear" w:color="auto" w:fill="B6DDE8" w:themeFill="accent5" w:themeFillTint="66"/>
          </w:tcPr>
          <w:p w14:paraId="2C1041C1" w14:textId="77777777" w:rsidR="00874076" w:rsidRPr="00D234EF" w:rsidRDefault="004B5796" w:rsidP="00B52E2E">
            <w:pPr>
              <w:spacing w:after="200"/>
              <w:jc w:val="left"/>
              <w:rPr>
                <w:b/>
              </w:rPr>
            </w:pPr>
            <w:r w:rsidRPr="00D234EF">
              <w:rPr>
                <w:b/>
              </w:rPr>
              <w:t>Estimated Budget</w:t>
            </w:r>
          </w:p>
        </w:tc>
        <w:tc>
          <w:tcPr>
            <w:tcW w:w="3147" w:type="dxa"/>
            <w:shd w:val="clear" w:color="auto" w:fill="B6DDE8" w:themeFill="accent5" w:themeFillTint="66"/>
          </w:tcPr>
          <w:p w14:paraId="06B75133" w14:textId="77777777" w:rsidR="00874076" w:rsidRPr="00D234EF" w:rsidRDefault="004B5796" w:rsidP="00B52E2E">
            <w:pPr>
              <w:jc w:val="left"/>
              <w:rPr>
                <w:b/>
              </w:rPr>
            </w:pPr>
            <w:r w:rsidRPr="00D234EF">
              <w:rPr>
                <w:b/>
              </w:rPr>
              <w:t xml:space="preserve">Explanation </w:t>
            </w:r>
          </w:p>
        </w:tc>
      </w:tr>
      <w:tr w:rsidR="00217DAD" w14:paraId="3C6949BB" w14:textId="77777777" w:rsidTr="00074E49">
        <w:trPr>
          <w:trHeight w:val="617"/>
        </w:trPr>
        <w:tc>
          <w:tcPr>
            <w:tcW w:w="1603" w:type="dxa"/>
            <w:shd w:val="clear" w:color="auto" w:fill="FBD4B4" w:themeFill="accent6" w:themeFillTint="66"/>
          </w:tcPr>
          <w:p w14:paraId="00BB5A5E" w14:textId="77777777" w:rsidR="00874076" w:rsidRPr="00D234EF" w:rsidRDefault="004B5796" w:rsidP="00B52E2E">
            <w:pPr>
              <w:spacing w:after="200"/>
              <w:jc w:val="left"/>
            </w:pPr>
            <w:r w:rsidRPr="00D234EF">
              <w:t>Venue Rental</w:t>
            </w:r>
          </w:p>
        </w:tc>
        <w:tc>
          <w:tcPr>
            <w:tcW w:w="3675" w:type="dxa"/>
            <w:shd w:val="clear" w:color="auto" w:fill="FBD4B4" w:themeFill="accent6" w:themeFillTint="66"/>
          </w:tcPr>
          <w:p w14:paraId="2E868A50" w14:textId="77777777" w:rsidR="00874076" w:rsidRPr="00D234EF" w:rsidRDefault="004B5796" w:rsidP="00B52E2E">
            <w:pPr>
              <w:spacing w:after="200"/>
              <w:jc w:val="left"/>
            </w:pPr>
            <w:r w:rsidRPr="00D234EF">
              <w:t xml:space="preserve">Rental Fees the Bristol Harbour Hotel &amp; Spa rental of meeting rooms, exhibition </w:t>
            </w:r>
            <w:r w:rsidR="00867FA5" w:rsidRPr="00D234EF">
              <w:t>space, and</w:t>
            </w:r>
            <w:r w:rsidRPr="00D234EF">
              <w:t xml:space="preserve"> breakout areas for an event</w:t>
            </w:r>
          </w:p>
        </w:tc>
        <w:tc>
          <w:tcPr>
            <w:tcW w:w="1351" w:type="dxa"/>
            <w:shd w:val="clear" w:color="auto" w:fill="FBD4B4" w:themeFill="accent6" w:themeFillTint="66"/>
          </w:tcPr>
          <w:p w14:paraId="7A74E172" w14:textId="77777777" w:rsidR="00874076" w:rsidRPr="00D234EF" w:rsidRDefault="004B5796" w:rsidP="00B52E2E">
            <w:pPr>
              <w:spacing w:after="200"/>
              <w:jc w:val="left"/>
            </w:pPr>
            <w:r w:rsidRPr="00D234EF">
              <w:t>£2,000</w:t>
            </w:r>
          </w:p>
        </w:tc>
        <w:tc>
          <w:tcPr>
            <w:tcW w:w="3147" w:type="dxa"/>
            <w:shd w:val="clear" w:color="auto" w:fill="FBD4B4" w:themeFill="accent6" w:themeFillTint="66"/>
          </w:tcPr>
          <w:p w14:paraId="70F9DB91" w14:textId="77777777" w:rsidR="00874076" w:rsidRPr="00D234EF" w:rsidRDefault="004B5796" w:rsidP="00880A83">
            <w:pPr>
              <w:jc w:val="left"/>
            </w:pPr>
            <w:r w:rsidRPr="00D234EF">
              <w:t>T</w:t>
            </w:r>
            <w:r w:rsidR="00880A83">
              <w:t>o begin with, this amount is the basic venue rental;</w:t>
            </w:r>
            <w:r w:rsidRPr="00D234EF">
              <w:t xml:space="preserve"> however, this may differ depending on the configuration of the room and other types of services needed.</w:t>
            </w:r>
          </w:p>
        </w:tc>
      </w:tr>
      <w:tr w:rsidR="00217DAD" w14:paraId="1E43D1D1" w14:textId="77777777" w:rsidTr="00074E49">
        <w:trPr>
          <w:trHeight w:val="617"/>
        </w:trPr>
        <w:tc>
          <w:tcPr>
            <w:tcW w:w="1603" w:type="dxa"/>
            <w:shd w:val="clear" w:color="auto" w:fill="FBD4B4" w:themeFill="accent6" w:themeFillTint="66"/>
          </w:tcPr>
          <w:p w14:paraId="2E3E4EBF" w14:textId="77777777" w:rsidR="00874076" w:rsidRPr="00D234EF" w:rsidRDefault="004B5796" w:rsidP="00B52E2E">
            <w:pPr>
              <w:spacing w:after="200"/>
              <w:jc w:val="left"/>
            </w:pPr>
            <w:r w:rsidRPr="00D234EF">
              <w:t xml:space="preserve">Event Marketing &amp; </w:t>
            </w:r>
            <w:r w:rsidRPr="00D234EF">
              <w:lastRenderedPageBreak/>
              <w:t>Promotion</w:t>
            </w:r>
          </w:p>
        </w:tc>
        <w:tc>
          <w:tcPr>
            <w:tcW w:w="3675" w:type="dxa"/>
            <w:shd w:val="clear" w:color="auto" w:fill="FBD4B4" w:themeFill="accent6" w:themeFillTint="66"/>
          </w:tcPr>
          <w:p w14:paraId="275FB7A0" w14:textId="77777777" w:rsidR="00874076" w:rsidRPr="00D234EF" w:rsidRDefault="004B5796" w:rsidP="00B52E2E">
            <w:pPr>
              <w:spacing w:after="200"/>
              <w:jc w:val="left"/>
            </w:pPr>
            <w:r w:rsidRPr="00D234EF">
              <w:lastRenderedPageBreak/>
              <w:t xml:space="preserve">Website development, hall marketing through social media </w:t>
            </w:r>
            <w:r w:rsidRPr="00D234EF">
              <w:lastRenderedPageBreak/>
              <w:t>platforms, industry publications advertising and branded promotional materials are principal marketing costs.</w:t>
            </w:r>
          </w:p>
        </w:tc>
        <w:tc>
          <w:tcPr>
            <w:tcW w:w="1351" w:type="dxa"/>
            <w:shd w:val="clear" w:color="auto" w:fill="FBD4B4" w:themeFill="accent6" w:themeFillTint="66"/>
          </w:tcPr>
          <w:p w14:paraId="1E143E7B" w14:textId="77777777" w:rsidR="00874076" w:rsidRPr="00D234EF" w:rsidRDefault="004B5796" w:rsidP="00B52E2E">
            <w:pPr>
              <w:spacing w:after="200"/>
              <w:jc w:val="left"/>
            </w:pPr>
            <w:r w:rsidRPr="00D234EF">
              <w:lastRenderedPageBreak/>
              <w:t>£1,000</w:t>
            </w:r>
          </w:p>
        </w:tc>
        <w:tc>
          <w:tcPr>
            <w:tcW w:w="3147" w:type="dxa"/>
            <w:shd w:val="clear" w:color="auto" w:fill="FBD4B4" w:themeFill="accent6" w:themeFillTint="66"/>
          </w:tcPr>
          <w:p w14:paraId="09ADC7DC" w14:textId="77777777" w:rsidR="00B16325" w:rsidRPr="00D234EF" w:rsidRDefault="004B5796" w:rsidP="00B52E2E">
            <w:pPr>
              <w:jc w:val="left"/>
            </w:pPr>
            <w:r w:rsidRPr="00D234EF">
              <w:t xml:space="preserve">This is the approximate number that may vary </w:t>
            </w:r>
            <w:r w:rsidRPr="00D234EF">
              <w:lastRenderedPageBreak/>
              <w:t xml:space="preserve">depending on the marketing strategy’s scope and </w:t>
            </w:r>
            <w:r w:rsidR="00880A83">
              <w:t>the channels</w:t>
            </w:r>
            <w:r w:rsidRPr="00D234EF">
              <w:t xml:space="preserve"> chosen in advance.</w:t>
            </w:r>
          </w:p>
          <w:p w14:paraId="6AD8E7DC" w14:textId="77777777" w:rsidR="00874076" w:rsidRPr="00D234EF" w:rsidRDefault="00874076" w:rsidP="00B52E2E">
            <w:pPr>
              <w:jc w:val="left"/>
            </w:pPr>
          </w:p>
        </w:tc>
      </w:tr>
      <w:tr w:rsidR="00217DAD" w14:paraId="687A5A3D" w14:textId="77777777" w:rsidTr="00074E49">
        <w:trPr>
          <w:trHeight w:val="617"/>
        </w:trPr>
        <w:tc>
          <w:tcPr>
            <w:tcW w:w="1603" w:type="dxa"/>
            <w:shd w:val="clear" w:color="auto" w:fill="FBD4B4" w:themeFill="accent6" w:themeFillTint="66"/>
          </w:tcPr>
          <w:p w14:paraId="2AD5122C" w14:textId="77777777" w:rsidR="008F763E" w:rsidRPr="00D234EF" w:rsidRDefault="004B5796" w:rsidP="00B52E2E">
            <w:pPr>
              <w:jc w:val="left"/>
            </w:pPr>
            <w:r w:rsidRPr="00D234EF">
              <w:lastRenderedPageBreak/>
              <w:t>Speakers Fees, Team Salary &amp; Travel Expenses</w:t>
            </w:r>
          </w:p>
        </w:tc>
        <w:tc>
          <w:tcPr>
            <w:tcW w:w="3675" w:type="dxa"/>
            <w:shd w:val="clear" w:color="auto" w:fill="FBD4B4" w:themeFill="accent6" w:themeFillTint="66"/>
          </w:tcPr>
          <w:p w14:paraId="4B26F441" w14:textId="77777777" w:rsidR="008F763E" w:rsidRPr="00D234EF" w:rsidRDefault="004B5796" w:rsidP="00880A83">
            <w:pPr>
              <w:jc w:val="left"/>
            </w:pPr>
            <w:r w:rsidRPr="00D234EF">
              <w:t>Hiring speakers, covering event staff to meet registration, security, and coordination needs, a</w:t>
            </w:r>
            <w:r w:rsidR="00880A83">
              <w:t>s well as</w:t>
            </w:r>
            <w:r w:rsidRPr="00D234EF">
              <w:t xml:space="preserve"> travel expenses for the respective invited speakers.</w:t>
            </w:r>
          </w:p>
        </w:tc>
        <w:tc>
          <w:tcPr>
            <w:tcW w:w="1351" w:type="dxa"/>
            <w:shd w:val="clear" w:color="auto" w:fill="FBD4B4" w:themeFill="accent6" w:themeFillTint="66"/>
          </w:tcPr>
          <w:p w14:paraId="30754C63" w14:textId="77777777" w:rsidR="008F763E" w:rsidRPr="00D234EF" w:rsidRDefault="004B5796" w:rsidP="00B52E2E">
            <w:pPr>
              <w:jc w:val="left"/>
            </w:pPr>
            <w:r w:rsidRPr="00D234EF">
              <w:t>£1,500</w:t>
            </w:r>
          </w:p>
        </w:tc>
        <w:tc>
          <w:tcPr>
            <w:tcW w:w="3147" w:type="dxa"/>
            <w:shd w:val="clear" w:color="auto" w:fill="FBD4B4" w:themeFill="accent6" w:themeFillTint="66"/>
          </w:tcPr>
          <w:p w14:paraId="1F004596" w14:textId="77777777" w:rsidR="008F763E" w:rsidRPr="00D234EF" w:rsidRDefault="004B5796" w:rsidP="00114751">
            <w:pPr>
              <w:jc w:val="left"/>
            </w:pPr>
            <w:r w:rsidRPr="00D234EF">
              <w:t>Differentiated prices can be applied according to their prestige and distances to be trave</w:t>
            </w:r>
            <w:r w:rsidR="00880A83">
              <w:t>l</w:t>
            </w:r>
            <w:r w:rsidRPr="00D234EF">
              <w:t xml:space="preserve">ed to reach the needed place. </w:t>
            </w:r>
          </w:p>
        </w:tc>
      </w:tr>
      <w:tr w:rsidR="00217DAD" w14:paraId="12BD828C" w14:textId="77777777" w:rsidTr="00074E49">
        <w:trPr>
          <w:trHeight w:val="617"/>
        </w:trPr>
        <w:tc>
          <w:tcPr>
            <w:tcW w:w="1603" w:type="dxa"/>
            <w:shd w:val="clear" w:color="auto" w:fill="FBD4B4" w:themeFill="accent6" w:themeFillTint="66"/>
          </w:tcPr>
          <w:p w14:paraId="38E4D2B1" w14:textId="77777777" w:rsidR="008F763E" w:rsidRPr="00D234EF" w:rsidRDefault="004B5796" w:rsidP="00B52E2E">
            <w:pPr>
              <w:jc w:val="left"/>
            </w:pPr>
            <w:r w:rsidRPr="00D234EF">
              <w:t>Catering</w:t>
            </w:r>
          </w:p>
        </w:tc>
        <w:tc>
          <w:tcPr>
            <w:tcW w:w="3675" w:type="dxa"/>
            <w:shd w:val="clear" w:color="auto" w:fill="FBD4B4" w:themeFill="accent6" w:themeFillTint="66"/>
          </w:tcPr>
          <w:p w14:paraId="3D73A5CB" w14:textId="77777777" w:rsidR="008F763E" w:rsidRPr="00D234EF" w:rsidRDefault="004B5796" w:rsidP="00880A83">
            <w:pPr>
              <w:jc w:val="left"/>
            </w:pPr>
            <w:r w:rsidRPr="00D234EF">
              <w:t xml:space="preserve">The </w:t>
            </w:r>
            <w:r w:rsidR="00880A83">
              <w:t>b</w:t>
            </w:r>
            <w:r w:rsidRPr="00D234EF">
              <w:t>udget organizes meals (breakfast, lunch, refreshments) and a reception during the event, catering costs included.</w:t>
            </w:r>
          </w:p>
        </w:tc>
        <w:tc>
          <w:tcPr>
            <w:tcW w:w="1351" w:type="dxa"/>
            <w:shd w:val="clear" w:color="auto" w:fill="FBD4B4" w:themeFill="accent6" w:themeFillTint="66"/>
          </w:tcPr>
          <w:p w14:paraId="18AC4041" w14:textId="77777777" w:rsidR="008F763E" w:rsidRPr="00D234EF" w:rsidRDefault="004B5796" w:rsidP="00B52E2E">
            <w:pPr>
              <w:jc w:val="left"/>
            </w:pPr>
            <w:r w:rsidRPr="00D234EF">
              <w:t>£2,000.</w:t>
            </w:r>
          </w:p>
        </w:tc>
        <w:tc>
          <w:tcPr>
            <w:tcW w:w="3147" w:type="dxa"/>
            <w:shd w:val="clear" w:color="auto" w:fill="FBD4B4" w:themeFill="accent6" w:themeFillTint="66"/>
          </w:tcPr>
          <w:p w14:paraId="2329B97C" w14:textId="77777777" w:rsidR="008F763E" w:rsidRPr="00D234EF" w:rsidRDefault="004B5796" w:rsidP="00B52E2E">
            <w:pPr>
              <w:jc w:val="left"/>
            </w:pPr>
            <w:r w:rsidRPr="00D234EF">
              <w:t>This includes a wide range of catering services and is adjustable depending on selected menu options. Technical Equipment</w:t>
            </w:r>
          </w:p>
        </w:tc>
      </w:tr>
      <w:tr w:rsidR="00217DAD" w14:paraId="28CF14CB" w14:textId="77777777" w:rsidTr="00074E49">
        <w:trPr>
          <w:trHeight w:val="617"/>
        </w:trPr>
        <w:tc>
          <w:tcPr>
            <w:tcW w:w="1603" w:type="dxa"/>
            <w:shd w:val="clear" w:color="auto" w:fill="FBD4B4" w:themeFill="accent6" w:themeFillTint="66"/>
          </w:tcPr>
          <w:p w14:paraId="0B45E6B1" w14:textId="77777777" w:rsidR="008F763E" w:rsidRPr="00D234EF" w:rsidRDefault="004B5796" w:rsidP="00B52E2E">
            <w:pPr>
              <w:jc w:val="left"/>
            </w:pPr>
            <w:r w:rsidRPr="00D234EF">
              <w:t>Rent</w:t>
            </w:r>
          </w:p>
        </w:tc>
        <w:tc>
          <w:tcPr>
            <w:tcW w:w="3675" w:type="dxa"/>
            <w:shd w:val="clear" w:color="auto" w:fill="FBD4B4" w:themeFill="accent6" w:themeFillTint="66"/>
          </w:tcPr>
          <w:p w14:paraId="13AFBFC3" w14:textId="77777777" w:rsidR="008F763E" w:rsidRPr="00D234EF" w:rsidRDefault="004B5796" w:rsidP="00B52E2E">
            <w:pPr>
              <w:jc w:val="left"/>
            </w:pPr>
            <w:r w:rsidRPr="00D234EF">
              <w:t xml:space="preserve">Rent fees for </w:t>
            </w:r>
            <w:r w:rsidR="0098294D" w:rsidRPr="00D234EF">
              <w:t>audio-visual gear</w:t>
            </w:r>
            <w:r w:rsidRPr="00D234EF">
              <w:t xml:space="preserve"> bring along presentation technology for full participant engagement and internet connectivity.</w:t>
            </w:r>
          </w:p>
        </w:tc>
        <w:tc>
          <w:tcPr>
            <w:tcW w:w="1351" w:type="dxa"/>
            <w:shd w:val="clear" w:color="auto" w:fill="FBD4B4" w:themeFill="accent6" w:themeFillTint="66"/>
          </w:tcPr>
          <w:p w14:paraId="585C5CCD" w14:textId="77777777" w:rsidR="008F763E" w:rsidRPr="00D234EF" w:rsidRDefault="004B5796" w:rsidP="00B52E2E">
            <w:pPr>
              <w:jc w:val="left"/>
            </w:pPr>
            <w:r w:rsidRPr="00D234EF">
              <w:t>£1,500</w:t>
            </w:r>
          </w:p>
        </w:tc>
        <w:tc>
          <w:tcPr>
            <w:tcW w:w="3147" w:type="dxa"/>
            <w:shd w:val="clear" w:color="auto" w:fill="FBD4B4" w:themeFill="accent6" w:themeFillTint="66"/>
          </w:tcPr>
          <w:p w14:paraId="6A6110D1" w14:textId="77777777" w:rsidR="008F763E" w:rsidRPr="00D234EF" w:rsidRDefault="004B5796" w:rsidP="00B52E2E">
            <w:pPr>
              <w:jc w:val="left"/>
            </w:pPr>
            <w:r w:rsidRPr="00D234EF">
              <w:t>Gear rental costs will affect the specific equipment being used.</w:t>
            </w:r>
          </w:p>
        </w:tc>
      </w:tr>
      <w:tr w:rsidR="00217DAD" w14:paraId="7E824435" w14:textId="77777777" w:rsidTr="00074E49">
        <w:trPr>
          <w:trHeight w:val="617"/>
        </w:trPr>
        <w:tc>
          <w:tcPr>
            <w:tcW w:w="1603" w:type="dxa"/>
            <w:shd w:val="clear" w:color="auto" w:fill="FBD4B4" w:themeFill="accent6" w:themeFillTint="66"/>
          </w:tcPr>
          <w:p w14:paraId="2B5D74AF" w14:textId="77777777" w:rsidR="008F763E" w:rsidRPr="00D234EF" w:rsidRDefault="004B5796" w:rsidP="00B52E2E">
            <w:pPr>
              <w:jc w:val="left"/>
            </w:pPr>
            <w:r w:rsidRPr="00D234EF">
              <w:t>Miscellaneous Expenses</w:t>
            </w:r>
          </w:p>
        </w:tc>
        <w:tc>
          <w:tcPr>
            <w:tcW w:w="3675" w:type="dxa"/>
            <w:shd w:val="clear" w:color="auto" w:fill="FBD4B4" w:themeFill="accent6" w:themeFillTint="66"/>
          </w:tcPr>
          <w:p w14:paraId="3B52153F" w14:textId="77777777" w:rsidR="008F763E" w:rsidRPr="00D234EF" w:rsidRDefault="004B5796" w:rsidP="00880A83">
            <w:pPr>
              <w:jc w:val="left"/>
            </w:pPr>
            <w:r w:rsidRPr="00D234EF">
              <w:t>Unforeseen costs</w:t>
            </w:r>
            <w:r w:rsidR="00880A83">
              <w:t>, some of which are booth setup fees, extra print materials, and unexpected</w:t>
            </w:r>
            <w:r w:rsidRPr="00D234EF">
              <w:t xml:space="preserve"> unnecessary costs.</w:t>
            </w:r>
          </w:p>
        </w:tc>
        <w:tc>
          <w:tcPr>
            <w:tcW w:w="1351" w:type="dxa"/>
            <w:shd w:val="clear" w:color="auto" w:fill="FBD4B4" w:themeFill="accent6" w:themeFillTint="66"/>
          </w:tcPr>
          <w:p w14:paraId="5705EA27" w14:textId="77777777" w:rsidR="008F763E" w:rsidRPr="00D234EF" w:rsidRDefault="004B5796" w:rsidP="00B52E2E">
            <w:pPr>
              <w:jc w:val="left"/>
            </w:pPr>
            <w:r w:rsidRPr="00D234EF">
              <w:t>$1,000</w:t>
            </w:r>
          </w:p>
        </w:tc>
        <w:tc>
          <w:tcPr>
            <w:tcW w:w="3147" w:type="dxa"/>
            <w:shd w:val="clear" w:color="auto" w:fill="FBD4B4" w:themeFill="accent6" w:themeFillTint="66"/>
          </w:tcPr>
          <w:p w14:paraId="18F4B2F6" w14:textId="77777777" w:rsidR="008F763E" w:rsidRPr="00D234EF" w:rsidRDefault="004B5796" w:rsidP="00B52E2E">
            <w:pPr>
              <w:keepNext/>
              <w:jc w:val="left"/>
            </w:pPr>
            <w:r w:rsidRPr="00D234EF">
              <w:t>This additional sum is for those undefined contingencies that are bound to emerge during the planning or execution.</w:t>
            </w:r>
          </w:p>
        </w:tc>
      </w:tr>
    </w:tbl>
    <w:p w14:paraId="667F91F9" w14:textId="77777777" w:rsidR="00A20333" w:rsidRPr="00D234EF" w:rsidRDefault="00A20333" w:rsidP="00867FA5">
      <w:pPr>
        <w:pStyle w:val="Caption"/>
        <w:jc w:val="center"/>
        <w:rPr>
          <w:color w:val="auto"/>
        </w:rPr>
      </w:pPr>
    </w:p>
    <w:p w14:paraId="470FECE0" w14:textId="77777777" w:rsidR="00867FA5" w:rsidRPr="00880A83" w:rsidRDefault="004B5796" w:rsidP="00867FA5">
      <w:pPr>
        <w:pStyle w:val="Caption"/>
        <w:jc w:val="center"/>
        <w:rPr>
          <w:color w:val="auto"/>
          <w:sz w:val="24"/>
        </w:rPr>
      </w:pPr>
      <w:bookmarkStart w:id="13" w:name="_Toc166722137"/>
      <w:r w:rsidRPr="00880A83">
        <w:rPr>
          <w:color w:val="auto"/>
          <w:sz w:val="24"/>
        </w:rPr>
        <w:t xml:space="preserve">Table </w:t>
      </w:r>
      <w:r w:rsidRPr="00880A83">
        <w:rPr>
          <w:color w:val="auto"/>
          <w:sz w:val="24"/>
        </w:rPr>
        <w:fldChar w:fldCharType="begin"/>
      </w:r>
      <w:r w:rsidRPr="00880A83">
        <w:rPr>
          <w:color w:val="auto"/>
          <w:sz w:val="24"/>
        </w:rPr>
        <w:instrText xml:space="preserve"> SEQ Table \* ARABIC </w:instrText>
      </w:r>
      <w:r w:rsidRPr="00880A83">
        <w:rPr>
          <w:color w:val="auto"/>
          <w:sz w:val="24"/>
        </w:rPr>
        <w:fldChar w:fldCharType="separate"/>
      </w:r>
      <w:r w:rsidR="009D2C1F" w:rsidRPr="00880A83">
        <w:rPr>
          <w:noProof/>
          <w:color w:val="auto"/>
          <w:sz w:val="24"/>
        </w:rPr>
        <w:t>4</w:t>
      </w:r>
      <w:r w:rsidRPr="00880A83">
        <w:rPr>
          <w:color w:val="auto"/>
          <w:sz w:val="24"/>
        </w:rPr>
        <w:fldChar w:fldCharType="end"/>
      </w:r>
      <w:r w:rsidRPr="00880A83">
        <w:rPr>
          <w:color w:val="auto"/>
          <w:sz w:val="24"/>
        </w:rPr>
        <w:t>: The Event Expense</w:t>
      </w:r>
      <w:bookmarkEnd w:id="13"/>
    </w:p>
    <w:p w14:paraId="48FF2B09" w14:textId="77777777" w:rsidR="00867FA5" w:rsidRPr="00880A83" w:rsidRDefault="004B5796" w:rsidP="00867FA5">
      <w:pPr>
        <w:pStyle w:val="Caption"/>
        <w:jc w:val="center"/>
        <w:rPr>
          <w:color w:val="auto"/>
          <w:sz w:val="24"/>
        </w:rPr>
      </w:pPr>
      <w:r w:rsidRPr="00880A83">
        <w:rPr>
          <w:color w:val="auto"/>
          <w:sz w:val="24"/>
        </w:rPr>
        <w:t>Source: Author</w:t>
      </w:r>
    </w:p>
    <w:p w14:paraId="0022D410" w14:textId="77777777" w:rsidR="0033316E" w:rsidRPr="00D234EF" w:rsidRDefault="004B5796" w:rsidP="00867FA5">
      <w:pPr>
        <w:spacing w:line="276" w:lineRule="auto"/>
        <w:jc w:val="center"/>
      </w:pPr>
      <w:r w:rsidRPr="00D234EF">
        <w:br w:type="page"/>
      </w:r>
    </w:p>
    <w:p w14:paraId="532E0A7B" w14:textId="77777777" w:rsidR="00816840" w:rsidRPr="00D234EF" w:rsidRDefault="004B5796" w:rsidP="00816840">
      <w:pPr>
        <w:pStyle w:val="Heading1"/>
        <w:rPr>
          <w:color w:val="auto"/>
        </w:rPr>
      </w:pPr>
      <w:bookmarkStart w:id="14" w:name="_Toc166722120"/>
      <w:r w:rsidRPr="00D234EF">
        <w:rPr>
          <w:color w:val="auto"/>
        </w:rPr>
        <w:lastRenderedPageBreak/>
        <w:t>Industry trends</w:t>
      </w:r>
      <w:bookmarkEnd w:id="14"/>
    </w:p>
    <w:p w14:paraId="2854F205" w14:textId="77777777" w:rsidR="00267D94" w:rsidRPr="00D234EF" w:rsidRDefault="004B5796" w:rsidP="00267D94">
      <w:r>
        <w:t>Although th</w:t>
      </w:r>
      <w:r w:rsidR="008952E3" w:rsidRPr="00D234EF">
        <w:t xml:space="preserve">e SWOT &amp; PESTEL techniques are used for insights into internal and external components of a company, the advantages, deficiencies, opportunities, and threats </w:t>
      </w:r>
      <w:r w:rsidR="00880A83">
        <w:t>of</w:t>
      </w:r>
      <w:r w:rsidR="008952E3" w:rsidRPr="00D234EF">
        <w:t xml:space="preserve"> exploring the aspects of politics, economics, society, technology, environment, and legislation are found to improve event strategy (Springer, 2022).</w:t>
      </w:r>
    </w:p>
    <w:p w14:paraId="5DD569CE" w14:textId="77777777" w:rsidR="005D7797" w:rsidRPr="00D234EF" w:rsidRDefault="004B5796" w:rsidP="005D7797">
      <w:pPr>
        <w:rPr>
          <w:b/>
        </w:rPr>
      </w:pPr>
      <w:r w:rsidRPr="00D234EF">
        <w:rPr>
          <w:b/>
        </w:rPr>
        <w:t>Strengths</w:t>
      </w:r>
      <w:r w:rsidRPr="00D234EF">
        <w:rPr>
          <w:b/>
        </w:rPr>
        <w:tab/>
      </w:r>
    </w:p>
    <w:p w14:paraId="5F48E252" w14:textId="77777777" w:rsidR="005D7797" w:rsidRPr="00D234EF" w:rsidRDefault="004B5796" w:rsidP="0059285B">
      <w:pPr>
        <w:ind w:left="360"/>
      </w:pPr>
      <w:r w:rsidRPr="0059285B">
        <w:rPr>
          <w:b/>
        </w:rPr>
        <w:t>Focus on experience</w:t>
      </w:r>
      <w:r w:rsidRPr="00D234EF">
        <w:t xml:space="preserve">: For the audience of the current shows, </w:t>
      </w:r>
      <w:r w:rsidR="00880A83">
        <w:t>the experiences they share are increasingly heeded and</w:t>
      </w:r>
      <w:r w:rsidRPr="00D234EF">
        <w:t xml:space="preserve"> allow tactile participation. </w:t>
      </w:r>
    </w:p>
    <w:p w14:paraId="0A1F3F81" w14:textId="77777777" w:rsidR="005D7797" w:rsidRPr="00D234EF" w:rsidRDefault="004B5796" w:rsidP="0059285B">
      <w:pPr>
        <w:ind w:left="360"/>
      </w:pPr>
      <w:r w:rsidRPr="0059285B">
        <w:rPr>
          <w:b/>
        </w:rPr>
        <w:t>Technology adoption</w:t>
      </w:r>
      <w:r w:rsidRPr="00D234EF">
        <w:t>: Technology of events allows for running events from planning to execution and maintaining a consi</w:t>
      </w:r>
      <w:r w:rsidR="0059285B">
        <w:t xml:space="preserve">stent connection with visitors. </w:t>
      </w:r>
      <w:r w:rsidRPr="00D234EF">
        <w:t>The event format will appeal to the experience-driven concept due to their interactivity. Technology showcase is the idea of this arc based on technology together with event building.</w:t>
      </w:r>
    </w:p>
    <w:p w14:paraId="6BD3F7ED" w14:textId="77777777" w:rsidR="005D7797" w:rsidRPr="00D234EF" w:rsidRDefault="004B5796" w:rsidP="005D7797">
      <w:pPr>
        <w:rPr>
          <w:b/>
        </w:rPr>
      </w:pPr>
      <w:r w:rsidRPr="00D234EF">
        <w:rPr>
          <w:b/>
        </w:rPr>
        <w:t>Weakness</w:t>
      </w:r>
      <w:r w:rsidRPr="00D234EF">
        <w:rPr>
          <w:b/>
        </w:rPr>
        <w:tab/>
      </w:r>
    </w:p>
    <w:p w14:paraId="3DDB248D" w14:textId="77777777" w:rsidR="005D7797" w:rsidRPr="00D234EF" w:rsidRDefault="004B5796" w:rsidP="0059285B">
      <w:pPr>
        <w:ind w:left="360"/>
      </w:pPr>
      <w:r w:rsidRPr="0059285B">
        <w:rPr>
          <w:b/>
        </w:rPr>
        <w:t>Competition</w:t>
      </w:r>
      <w:r w:rsidRPr="00D234EF">
        <w:t xml:space="preserve">: Many things are mastered at different conferences that target the hotel. </w:t>
      </w:r>
    </w:p>
    <w:p w14:paraId="1B160CF7" w14:textId="77777777" w:rsidR="005D7797" w:rsidRPr="00D234EF" w:rsidRDefault="004B5796" w:rsidP="0059285B">
      <w:pPr>
        <w:ind w:left="360"/>
      </w:pPr>
      <w:r w:rsidRPr="0059285B">
        <w:rPr>
          <w:b/>
        </w:rPr>
        <w:t>Limited reach</w:t>
      </w:r>
      <w:r w:rsidRPr="00D234EF">
        <w:t xml:space="preserve">: The vessel of marketing strategy is a necessity to reach a world audience. Marketing strategy must be the driving force behind the brand </w:t>
      </w:r>
      <w:r w:rsidR="00880A83">
        <w:t>and allow it to get</w:t>
      </w:r>
      <w:r w:rsidRPr="00D234EF">
        <w:t xml:space="preserve"> ahead of the competition. </w:t>
      </w:r>
    </w:p>
    <w:p w14:paraId="37FC2E1B" w14:textId="77777777" w:rsidR="005D7797" w:rsidRPr="00D234EF" w:rsidRDefault="004B5796" w:rsidP="005D7797">
      <w:pPr>
        <w:rPr>
          <w:b/>
        </w:rPr>
      </w:pPr>
      <w:r w:rsidRPr="00D234EF">
        <w:rPr>
          <w:b/>
        </w:rPr>
        <w:t>Opportunities</w:t>
      </w:r>
      <w:r w:rsidRPr="00D234EF">
        <w:rPr>
          <w:b/>
        </w:rPr>
        <w:tab/>
      </w:r>
    </w:p>
    <w:p w14:paraId="60819B7F" w14:textId="77777777" w:rsidR="005D7797" w:rsidRPr="00D234EF" w:rsidRDefault="004B5796" w:rsidP="0059285B">
      <w:pPr>
        <w:ind w:left="360"/>
      </w:pPr>
      <w:r w:rsidRPr="0059285B">
        <w:rPr>
          <w:b/>
        </w:rPr>
        <w:t>Growing demand for hospitality technology</w:t>
      </w:r>
      <w:r w:rsidRPr="00D234EF">
        <w:t xml:space="preserve">: </w:t>
      </w:r>
      <w:r w:rsidR="00880A83">
        <w:t>The adoption of the new technology</w:t>
      </w:r>
      <w:r w:rsidRPr="00D234EF">
        <w:t xml:space="preserve"> is coupled with knowledge sharing and collaboration. Partnerships: In association with trading partners and technology providers, the range and scope is expanded.</w:t>
      </w:r>
      <w:r w:rsidRPr="00D234EF">
        <w:tab/>
      </w:r>
    </w:p>
    <w:p w14:paraId="6737413C" w14:textId="77777777" w:rsidR="005D7797" w:rsidRPr="00D234EF" w:rsidRDefault="0059285B" w:rsidP="0059285B">
      <w:pPr>
        <w:ind w:left="360"/>
      </w:pPr>
      <w:r>
        <w:rPr>
          <w:b/>
        </w:rPr>
        <w:t xml:space="preserve">Sponsorship: </w:t>
      </w:r>
      <w:r>
        <w:t>The event c</w:t>
      </w:r>
      <w:r w:rsidR="004B5796" w:rsidRPr="00D234EF">
        <w:t>ontent focuses on actual issues through a direct example of design technology that applies. Sponsorship potential is also a search for new markets that are valuable for everyone (Meredith, 2017).</w:t>
      </w:r>
    </w:p>
    <w:p w14:paraId="4DCE7C6E" w14:textId="77777777" w:rsidR="005D7797" w:rsidRPr="00D234EF" w:rsidRDefault="004B5796" w:rsidP="005D7797">
      <w:pPr>
        <w:rPr>
          <w:b/>
        </w:rPr>
      </w:pPr>
      <w:r w:rsidRPr="00D234EF">
        <w:rPr>
          <w:b/>
        </w:rPr>
        <w:t>Threats</w:t>
      </w:r>
      <w:r w:rsidRPr="00D234EF">
        <w:rPr>
          <w:b/>
        </w:rPr>
        <w:tab/>
      </w:r>
    </w:p>
    <w:p w14:paraId="05885571" w14:textId="77777777" w:rsidR="005D7797" w:rsidRPr="00D234EF" w:rsidRDefault="004B5796" w:rsidP="0059285B">
      <w:pPr>
        <w:ind w:left="360"/>
      </w:pPr>
      <w:r w:rsidRPr="0059285B">
        <w:rPr>
          <w:b/>
        </w:rPr>
        <w:lastRenderedPageBreak/>
        <w:t>Economic downturns</w:t>
      </w:r>
      <w:r w:rsidRPr="00D234EF">
        <w:t>: The budget will be under pressure as a result and will eventually limit visitation. Technological disruptions: The technologies, especially if they are attractive to the public, can frequently appear</w:t>
      </w:r>
      <w:r w:rsidR="00880A83">
        <w:t>,</w:t>
      </w:r>
      <w:r w:rsidRPr="00D234EF">
        <w:t xml:space="preserve"> and that is why one should </w:t>
      </w:r>
      <w:r w:rsidR="00880A83">
        <w:t>always be</w:t>
      </w:r>
      <w:r w:rsidRPr="00D234EF">
        <w:t xml:space="preserve"> aware of any potential upturns. </w:t>
      </w:r>
      <w:r w:rsidRPr="00D234EF">
        <w:tab/>
      </w:r>
    </w:p>
    <w:p w14:paraId="5A427C7B" w14:textId="77777777" w:rsidR="005D7797" w:rsidRPr="00D234EF" w:rsidRDefault="004B5796" w:rsidP="0059285B">
      <w:pPr>
        <w:ind w:left="360"/>
      </w:pPr>
      <w:r w:rsidRPr="0059285B">
        <w:rPr>
          <w:b/>
        </w:rPr>
        <w:t>Pricing strategy</w:t>
      </w:r>
      <w:r w:rsidRPr="00D234EF">
        <w:t>: Set a contributing incentive to the would-be attendees during the tough financial period, in other words</w:t>
      </w:r>
      <w:r w:rsidR="00880A83">
        <w:t>,</w:t>
      </w:r>
      <w:r w:rsidRPr="00D234EF">
        <w:t xml:space="preserve"> competitive reaction prices.</w:t>
      </w:r>
    </w:p>
    <w:p w14:paraId="43AE6FDF" w14:textId="77777777" w:rsidR="005D7797" w:rsidRPr="00D234EF" w:rsidRDefault="004B5796" w:rsidP="0059285B">
      <w:pPr>
        <w:ind w:left="360"/>
      </w:pPr>
      <w:r w:rsidRPr="0059285B">
        <w:rPr>
          <w:b/>
        </w:rPr>
        <w:t>Event format flexibility</w:t>
      </w:r>
      <w:r w:rsidRPr="00D234EF">
        <w:t>: Be prepared to change the event format or delivery if needed or even to make the event virtual if the need arises.</w:t>
      </w:r>
      <w:r w:rsidRPr="00D234EF">
        <w:br w:type="page"/>
      </w:r>
    </w:p>
    <w:tbl>
      <w:tblPr>
        <w:tblStyle w:val="TableGrid"/>
        <w:tblpPr w:leftFromText="180" w:rightFromText="180" w:horzAnchor="margin" w:tblpY="-858"/>
        <w:tblW w:w="0" w:type="auto"/>
        <w:tblLook w:val="04A0" w:firstRow="1" w:lastRow="0" w:firstColumn="1" w:lastColumn="0" w:noHBand="0" w:noVBand="1"/>
      </w:tblPr>
      <w:tblGrid>
        <w:gridCol w:w="2268"/>
        <w:gridCol w:w="3085"/>
        <w:gridCol w:w="4223"/>
      </w:tblGrid>
      <w:tr w:rsidR="00217DAD" w14:paraId="167AD22E" w14:textId="77777777" w:rsidTr="00267D94">
        <w:tc>
          <w:tcPr>
            <w:tcW w:w="9576" w:type="dxa"/>
            <w:gridSpan w:val="3"/>
            <w:shd w:val="clear" w:color="auto" w:fill="D6E3BC" w:themeFill="accent3" w:themeFillTint="66"/>
          </w:tcPr>
          <w:p w14:paraId="16069B27" w14:textId="77777777" w:rsidR="00114751" w:rsidRPr="00D234EF" w:rsidRDefault="004B5796" w:rsidP="00267D94">
            <w:pPr>
              <w:jc w:val="center"/>
              <w:rPr>
                <w:b/>
              </w:rPr>
            </w:pPr>
            <w:r w:rsidRPr="00D234EF">
              <w:rPr>
                <w:b/>
              </w:rPr>
              <w:lastRenderedPageBreak/>
              <w:t>PESTEL ANALYSIS</w:t>
            </w:r>
          </w:p>
        </w:tc>
      </w:tr>
      <w:tr w:rsidR="00217DAD" w14:paraId="1ABA2D2D" w14:textId="77777777" w:rsidTr="00A97ED1">
        <w:trPr>
          <w:trHeight w:val="282"/>
        </w:trPr>
        <w:tc>
          <w:tcPr>
            <w:tcW w:w="2268" w:type="dxa"/>
            <w:shd w:val="clear" w:color="auto" w:fill="D6E3BC" w:themeFill="accent3" w:themeFillTint="66"/>
          </w:tcPr>
          <w:p w14:paraId="00DDEC3B" w14:textId="77777777" w:rsidR="003952A8" w:rsidRPr="00D234EF" w:rsidRDefault="004B5796" w:rsidP="00267D94">
            <w:pPr>
              <w:jc w:val="center"/>
              <w:rPr>
                <w:b/>
              </w:rPr>
            </w:pPr>
            <w:r w:rsidRPr="00D234EF">
              <w:rPr>
                <w:b/>
              </w:rPr>
              <w:t>Source</w:t>
            </w:r>
          </w:p>
        </w:tc>
        <w:tc>
          <w:tcPr>
            <w:tcW w:w="3085" w:type="dxa"/>
            <w:shd w:val="clear" w:color="auto" w:fill="D6E3BC" w:themeFill="accent3" w:themeFillTint="66"/>
          </w:tcPr>
          <w:p w14:paraId="5CBC4BC7" w14:textId="77777777" w:rsidR="003952A8" w:rsidRPr="00D234EF" w:rsidRDefault="004B5796" w:rsidP="00267D94">
            <w:pPr>
              <w:jc w:val="center"/>
              <w:rPr>
                <w:b/>
              </w:rPr>
            </w:pPr>
            <w:r w:rsidRPr="00D234EF">
              <w:rPr>
                <w:b/>
              </w:rPr>
              <w:t>Description</w:t>
            </w:r>
          </w:p>
        </w:tc>
        <w:tc>
          <w:tcPr>
            <w:tcW w:w="4223" w:type="dxa"/>
            <w:shd w:val="clear" w:color="auto" w:fill="D6E3BC" w:themeFill="accent3" w:themeFillTint="66"/>
          </w:tcPr>
          <w:p w14:paraId="3EB401E9" w14:textId="77777777" w:rsidR="003952A8" w:rsidRPr="00D234EF" w:rsidRDefault="004B5796" w:rsidP="00267D94">
            <w:pPr>
              <w:jc w:val="center"/>
              <w:rPr>
                <w:b/>
              </w:rPr>
            </w:pPr>
            <w:r w:rsidRPr="00D234EF">
              <w:rPr>
                <w:b/>
              </w:rPr>
              <w:t>Impact on Event</w:t>
            </w:r>
          </w:p>
        </w:tc>
      </w:tr>
      <w:tr w:rsidR="00217DAD" w14:paraId="6D48A65D" w14:textId="77777777" w:rsidTr="00880A83">
        <w:tc>
          <w:tcPr>
            <w:tcW w:w="2268" w:type="dxa"/>
            <w:shd w:val="clear" w:color="auto" w:fill="EAF1DD" w:themeFill="accent3" w:themeFillTint="33"/>
          </w:tcPr>
          <w:p w14:paraId="7363CF8B" w14:textId="77777777" w:rsidR="003952A8" w:rsidRPr="00A97ED1" w:rsidRDefault="004B5796" w:rsidP="00267D94">
            <w:pPr>
              <w:jc w:val="left"/>
              <w:rPr>
                <w:b/>
              </w:rPr>
            </w:pPr>
            <w:r w:rsidRPr="00A97ED1">
              <w:rPr>
                <w:b/>
              </w:rPr>
              <w:t xml:space="preserve">Political </w:t>
            </w:r>
          </w:p>
        </w:tc>
        <w:tc>
          <w:tcPr>
            <w:tcW w:w="3085" w:type="dxa"/>
            <w:shd w:val="clear" w:color="auto" w:fill="EAF1DD" w:themeFill="accent3" w:themeFillTint="33"/>
          </w:tcPr>
          <w:p w14:paraId="571DEA2D" w14:textId="77777777" w:rsidR="003952A8" w:rsidRPr="00D234EF" w:rsidRDefault="004B5796" w:rsidP="00880A83">
            <w:r w:rsidRPr="00D234EF">
              <w:t>Travel regulations: Through Visa regulations and travel constraints, International visitors go to be somewhere else</w:t>
            </w:r>
            <w:r w:rsidR="00830B4C" w:rsidRPr="00D234EF">
              <w:t xml:space="preserve"> (Fox et al., 2014)</w:t>
            </w:r>
            <w:r w:rsidRPr="00D234EF">
              <w:t>.</w:t>
            </w:r>
          </w:p>
        </w:tc>
        <w:tc>
          <w:tcPr>
            <w:tcW w:w="4223" w:type="dxa"/>
            <w:shd w:val="clear" w:color="auto" w:fill="EAF1DD" w:themeFill="accent3" w:themeFillTint="33"/>
          </w:tcPr>
          <w:p w14:paraId="31ADA2BB" w14:textId="77777777" w:rsidR="003952A8" w:rsidRPr="00D234EF" w:rsidRDefault="004B5796" w:rsidP="00880A83">
            <w:r w:rsidRPr="00D234EF">
              <w:t>Target audience selection: Be sure to accommodate the event requirements for those who are not well aware of the travel regulations.</w:t>
            </w:r>
          </w:p>
        </w:tc>
      </w:tr>
      <w:tr w:rsidR="00217DAD" w14:paraId="00BF28AC" w14:textId="77777777" w:rsidTr="00880A83">
        <w:tc>
          <w:tcPr>
            <w:tcW w:w="2268" w:type="dxa"/>
            <w:shd w:val="clear" w:color="auto" w:fill="EAF1DD" w:themeFill="accent3" w:themeFillTint="33"/>
          </w:tcPr>
          <w:p w14:paraId="1723341A" w14:textId="77777777" w:rsidR="003952A8" w:rsidRPr="00A97ED1" w:rsidRDefault="004B5796" w:rsidP="00267D94">
            <w:pPr>
              <w:jc w:val="left"/>
              <w:rPr>
                <w:b/>
              </w:rPr>
            </w:pPr>
            <w:r w:rsidRPr="00A97ED1">
              <w:rPr>
                <w:b/>
              </w:rPr>
              <w:t>Economic</w:t>
            </w:r>
          </w:p>
        </w:tc>
        <w:tc>
          <w:tcPr>
            <w:tcW w:w="3085" w:type="dxa"/>
            <w:shd w:val="clear" w:color="auto" w:fill="EAF1DD" w:themeFill="accent3" w:themeFillTint="33"/>
          </w:tcPr>
          <w:p w14:paraId="3C9275BA" w14:textId="77777777" w:rsidR="003952A8" w:rsidRPr="00D234EF" w:rsidRDefault="004B5796" w:rsidP="00880A83">
            <w:r w:rsidRPr="00D234EF">
              <w:t>Global economic climate: Recession may change the picture as it relates to attendee budgets and sponsorship</w:t>
            </w:r>
            <w:r w:rsidR="00830B4C" w:rsidRPr="00D234EF">
              <w:t xml:space="preserve"> (Francis, 2019).</w:t>
            </w:r>
          </w:p>
        </w:tc>
        <w:tc>
          <w:tcPr>
            <w:tcW w:w="4223" w:type="dxa"/>
            <w:shd w:val="clear" w:color="auto" w:fill="EAF1DD" w:themeFill="accent3" w:themeFillTint="33"/>
          </w:tcPr>
          <w:p w14:paraId="59BB47D2" w14:textId="77777777" w:rsidR="003952A8" w:rsidRPr="00D234EF" w:rsidRDefault="004B5796" w:rsidP="00880A83">
            <w:r w:rsidRPr="00D234EF">
              <w:t>Pricing strategy and budgeting: Make up a budget and a pricing policy to obtain the lowest price possible and to provide a discounted pass.</w:t>
            </w:r>
          </w:p>
        </w:tc>
      </w:tr>
      <w:tr w:rsidR="00217DAD" w14:paraId="6C2CB8AD" w14:textId="77777777" w:rsidTr="00880A83">
        <w:tc>
          <w:tcPr>
            <w:tcW w:w="2268" w:type="dxa"/>
            <w:shd w:val="clear" w:color="auto" w:fill="EAF1DD" w:themeFill="accent3" w:themeFillTint="33"/>
          </w:tcPr>
          <w:p w14:paraId="4087F8BF" w14:textId="77777777" w:rsidR="003952A8" w:rsidRPr="00A97ED1" w:rsidRDefault="004B5796" w:rsidP="00267D94">
            <w:pPr>
              <w:jc w:val="left"/>
              <w:rPr>
                <w:b/>
              </w:rPr>
            </w:pPr>
            <w:r w:rsidRPr="00A97ED1">
              <w:rPr>
                <w:b/>
              </w:rPr>
              <w:t>Social</w:t>
            </w:r>
          </w:p>
        </w:tc>
        <w:tc>
          <w:tcPr>
            <w:tcW w:w="3085" w:type="dxa"/>
            <w:shd w:val="clear" w:color="auto" w:fill="EAF1DD" w:themeFill="accent3" w:themeFillTint="33"/>
          </w:tcPr>
          <w:p w14:paraId="3B5E7BF3" w14:textId="77777777" w:rsidR="003952A8" w:rsidRPr="00D234EF" w:rsidRDefault="004B5796" w:rsidP="00880A83">
            <w:r w:rsidRPr="00D234EF">
              <w:t xml:space="preserve">Sustainability concerns: </w:t>
            </w:r>
            <w:r w:rsidR="00880A83">
              <w:t>There has been a rise</w:t>
            </w:r>
            <w:r w:rsidRPr="00D234EF">
              <w:t xml:space="preserve"> in concern about eco-friendly fuel in event maintenance and operations</w:t>
            </w:r>
            <w:r w:rsidR="00830B4C" w:rsidRPr="00D234EF">
              <w:t xml:space="preserve"> (Getz and Page, 2020).</w:t>
            </w:r>
          </w:p>
        </w:tc>
        <w:tc>
          <w:tcPr>
            <w:tcW w:w="4223" w:type="dxa"/>
            <w:shd w:val="clear" w:color="auto" w:fill="EAF1DD" w:themeFill="accent3" w:themeFillTint="33"/>
          </w:tcPr>
          <w:p w14:paraId="32C5DFF0" w14:textId="77777777" w:rsidR="003952A8" w:rsidRPr="00D234EF" w:rsidRDefault="004B5796" w:rsidP="00880A83">
            <w:r w:rsidRPr="00D234EF">
              <w:t>Sustainable practices: There is a chance that the environmentally friendly option will appear in the listing through the promotion of paperless registration or locally</w:t>
            </w:r>
            <w:r w:rsidR="00880A83">
              <w:t xml:space="preserve"> </w:t>
            </w:r>
            <w:r w:rsidRPr="00D234EF">
              <w:t>sourced catering service.</w:t>
            </w:r>
          </w:p>
        </w:tc>
      </w:tr>
      <w:tr w:rsidR="00217DAD" w14:paraId="218F919F" w14:textId="77777777" w:rsidTr="00880A83">
        <w:tc>
          <w:tcPr>
            <w:tcW w:w="2268" w:type="dxa"/>
            <w:shd w:val="clear" w:color="auto" w:fill="EAF1DD" w:themeFill="accent3" w:themeFillTint="33"/>
          </w:tcPr>
          <w:p w14:paraId="0AB5B16C" w14:textId="77777777" w:rsidR="003952A8" w:rsidRPr="00A97ED1" w:rsidRDefault="004B5796" w:rsidP="00267D94">
            <w:pPr>
              <w:jc w:val="left"/>
              <w:rPr>
                <w:b/>
              </w:rPr>
            </w:pPr>
            <w:r w:rsidRPr="00A97ED1">
              <w:rPr>
                <w:b/>
              </w:rPr>
              <w:t>Technological</w:t>
            </w:r>
          </w:p>
        </w:tc>
        <w:tc>
          <w:tcPr>
            <w:tcW w:w="3085" w:type="dxa"/>
            <w:shd w:val="clear" w:color="auto" w:fill="EAF1DD" w:themeFill="accent3" w:themeFillTint="33"/>
          </w:tcPr>
          <w:p w14:paraId="7764375A" w14:textId="77777777" w:rsidR="003952A8" w:rsidRPr="00D234EF" w:rsidRDefault="004B5796" w:rsidP="00880A83">
            <w:r w:rsidRPr="00D234EF">
              <w:t>Rapid technological advancements: Novel items are highly valued based on freshness as they emphasize the prominent features of the latest innovation</w:t>
            </w:r>
            <w:r w:rsidR="00830B4C" w:rsidRPr="00D234EF">
              <w:t xml:space="preserve"> (Loise, 2022).</w:t>
            </w:r>
          </w:p>
        </w:tc>
        <w:tc>
          <w:tcPr>
            <w:tcW w:w="4223" w:type="dxa"/>
            <w:shd w:val="clear" w:color="auto" w:fill="EAF1DD" w:themeFill="accent3" w:themeFillTint="33"/>
          </w:tcPr>
          <w:p w14:paraId="5AAC5D99" w14:textId="77777777" w:rsidR="003952A8" w:rsidRPr="00D234EF" w:rsidRDefault="004B5796" w:rsidP="00880A83">
            <w:r w:rsidRPr="00D234EF">
              <w:t>Event technology integration: Develop event management platforms and apps on mobiles to enhance attendees’ experience at events.</w:t>
            </w:r>
          </w:p>
        </w:tc>
      </w:tr>
      <w:tr w:rsidR="00217DAD" w14:paraId="173220C7" w14:textId="77777777" w:rsidTr="00880A83">
        <w:tc>
          <w:tcPr>
            <w:tcW w:w="2268" w:type="dxa"/>
            <w:shd w:val="clear" w:color="auto" w:fill="EAF1DD" w:themeFill="accent3" w:themeFillTint="33"/>
          </w:tcPr>
          <w:p w14:paraId="1BD24ED7" w14:textId="77777777" w:rsidR="003952A8" w:rsidRPr="00A97ED1" w:rsidRDefault="004B5796" w:rsidP="00267D94">
            <w:pPr>
              <w:jc w:val="left"/>
              <w:rPr>
                <w:b/>
              </w:rPr>
            </w:pPr>
            <w:r w:rsidRPr="00A97ED1">
              <w:rPr>
                <w:b/>
              </w:rPr>
              <w:t xml:space="preserve">Environmental </w:t>
            </w:r>
          </w:p>
        </w:tc>
        <w:tc>
          <w:tcPr>
            <w:tcW w:w="3085" w:type="dxa"/>
            <w:shd w:val="clear" w:color="auto" w:fill="EAF1DD" w:themeFill="accent3" w:themeFillTint="33"/>
          </w:tcPr>
          <w:p w14:paraId="6E274BEB" w14:textId="77777777" w:rsidR="003952A8" w:rsidRPr="00D234EF" w:rsidRDefault="004B5796" w:rsidP="00880A83">
            <w:r w:rsidRPr="00D234EF">
              <w:t>Clim</w:t>
            </w:r>
            <w:r w:rsidR="002802C8" w:rsidRPr="00D234EF">
              <w:t>ate change concerns have</w:t>
            </w:r>
            <w:r w:rsidRPr="00D234EF">
              <w:t xml:space="preserve"> a ripple effect on the planning of trips</w:t>
            </w:r>
            <w:r w:rsidR="00880A83">
              <w:t>, with areas of concern being</w:t>
            </w:r>
            <w:r w:rsidRPr="00D234EF">
              <w:t xml:space="preserve"> sustainable</w:t>
            </w:r>
            <w:r w:rsidR="00880A83">
              <w:t>,</w:t>
            </w:r>
            <w:r w:rsidRPr="00D234EF">
              <w:t xml:space="preserve"> eco-friendly event management strategies</w:t>
            </w:r>
            <w:r w:rsidR="00830B4C" w:rsidRPr="00D234EF">
              <w:t xml:space="preserve"> </w:t>
            </w:r>
            <w:r w:rsidR="00830B4C" w:rsidRPr="00D234EF">
              <w:lastRenderedPageBreak/>
              <w:t>(Jones, 2012)</w:t>
            </w:r>
            <w:r w:rsidRPr="00D234EF">
              <w:t>.</w:t>
            </w:r>
          </w:p>
        </w:tc>
        <w:tc>
          <w:tcPr>
            <w:tcW w:w="4223" w:type="dxa"/>
            <w:shd w:val="clear" w:color="auto" w:fill="EAF1DD" w:themeFill="accent3" w:themeFillTint="33"/>
          </w:tcPr>
          <w:p w14:paraId="749870F3" w14:textId="77777777" w:rsidR="003952A8" w:rsidRPr="00D234EF" w:rsidRDefault="004B5796" w:rsidP="00880A83">
            <w:r w:rsidRPr="00D234EF">
              <w:lastRenderedPageBreak/>
              <w:t>Promot</w:t>
            </w:r>
            <w:r w:rsidR="00880A83">
              <w:t>e responsible travel options, which will be hosted and positively encourage an environment-friendly way of traveling for</w:t>
            </w:r>
            <w:r w:rsidR="00F52450" w:rsidRPr="00D234EF">
              <w:t xml:space="preserve"> attendees.</w:t>
            </w:r>
          </w:p>
        </w:tc>
      </w:tr>
      <w:tr w:rsidR="00217DAD" w14:paraId="7DDC250D" w14:textId="77777777" w:rsidTr="00880A83">
        <w:tc>
          <w:tcPr>
            <w:tcW w:w="2268" w:type="dxa"/>
            <w:shd w:val="clear" w:color="auto" w:fill="EAF1DD" w:themeFill="accent3" w:themeFillTint="33"/>
          </w:tcPr>
          <w:p w14:paraId="79202790" w14:textId="77777777" w:rsidR="003952A8" w:rsidRPr="00A97ED1" w:rsidRDefault="004B5796" w:rsidP="00267D94">
            <w:pPr>
              <w:jc w:val="left"/>
              <w:rPr>
                <w:b/>
              </w:rPr>
            </w:pPr>
            <w:r w:rsidRPr="00A97ED1">
              <w:rPr>
                <w:b/>
              </w:rPr>
              <w:t>Legal</w:t>
            </w:r>
          </w:p>
        </w:tc>
        <w:tc>
          <w:tcPr>
            <w:tcW w:w="3085" w:type="dxa"/>
            <w:shd w:val="clear" w:color="auto" w:fill="EAF1DD" w:themeFill="accent3" w:themeFillTint="33"/>
          </w:tcPr>
          <w:p w14:paraId="619AC522" w14:textId="77777777" w:rsidR="003952A8" w:rsidRPr="00D234EF" w:rsidRDefault="004B5796" w:rsidP="00880A83">
            <w:r>
              <w:t>Compliance with data protection regulations is a must whe</w:t>
            </w:r>
            <w:r w:rsidR="008952E3" w:rsidRPr="00D234EF">
              <w:t>n handling attendee information.</w:t>
            </w:r>
          </w:p>
        </w:tc>
        <w:tc>
          <w:tcPr>
            <w:tcW w:w="4223" w:type="dxa"/>
            <w:shd w:val="clear" w:color="auto" w:fill="EAF1DD" w:themeFill="accent3" w:themeFillTint="33"/>
          </w:tcPr>
          <w:p w14:paraId="09899314" w14:textId="77777777" w:rsidR="003952A8" w:rsidRPr="00D234EF" w:rsidRDefault="004B5796" w:rsidP="00880A83">
            <w:r w:rsidRPr="00D234EF">
              <w:t>Data security measures p</w:t>
            </w:r>
            <w:r w:rsidR="00F52450" w:rsidRPr="00D234EF">
              <w:t>ropose an ironclad data security policy for rowers</w:t>
            </w:r>
            <w:r w:rsidR="00880A83">
              <w:t>’</w:t>
            </w:r>
            <w:r w:rsidR="00F52450" w:rsidRPr="00D234EF">
              <w:t xml:space="preserve"> credentials.</w:t>
            </w:r>
          </w:p>
        </w:tc>
      </w:tr>
    </w:tbl>
    <w:p w14:paraId="01866C2C" w14:textId="77777777" w:rsidR="00114751" w:rsidRPr="00880A83" w:rsidRDefault="00114751" w:rsidP="009D2C1F">
      <w:pPr>
        <w:pStyle w:val="Caption"/>
        <w:jc w:val="center"/>
        <w:rPr>
          <w:color w:val="auto"/>
          <w:sz w:val="24"/>
        </w:rPr>
      </w:pPr>
      <w:bookmarkStart w:id="15" w:name="_Toc166722139"/>
    </w:p>
    <w:p w14:paraId="1CF07E9F" w14:textId="77777777" w:rsidR="009D2C1F" w:rsidRPr="00880A83" w:rsidRDefault="004B5796" w:rsidP="009D2C1F">
      <w:pPr>
        <w:pStyle w:val="Caption"/>
        <w:jc w:val="center"/>
        <w:rPr>
          <w:color w:val="auto"/>
          <w:sz w:val="24"/>
        </w:rPr>
      </w:pPr>
      <w:r w:rsidRPr="00880A83">
        <w:rPr>
          <w:color w:val="auto"/>
          <w:sz w:val="24"/>
        </w:rPr>
        <w:t xml:space="preserve">Table </w:t>
      </w:r>
      <w:r w:rsidRPr="00880A83">
        <w:rPr>
          <w:color w:val="auto"/>
          <w:sz w:val="24"/>
        </w:rPr>
        <w:fldChar w:fldCharType="begin"/>
      </w:r>
      <w:r w:rsidRPr="00880A83">
        <w:rPr>
          <w:color w:val="auto"/>
          <w:sz w:val="24"/>
        </w:rPr>
        <w:instrText xml:space="preserve"> SEQ Table \* ARABIC </w:instrText>
      </w:r>
      <w:r w:rsidRPr="00880A83">
        <w:rPr>
          <w:color w:val="auto"/>
          <w:sz w:val="24"/>
        </w:rPr>
        <w:fldChar w:fldCharType="separate"/>
      </w:r>
      <w:r w:rsidRPr="00880A83">
        <w:rPr>
          <w:noProof/>
          <w:color w:val="auto"/>
          <w:sz w:val="24"/>
        </w:rPr>
        <w:t>6</w:t>
      </w:r>
      <w:r w:rsidRPr="00880A83">
        <w:rPr>
          <w:color w:val="auto"/>
          <w:sz w:val="24"/>
        </w:rPr>
        <w:fldChar w:fldCharType="end"/>
      </w:r>
      <w:r w:rsidRPr="00880A83">
        <w:rPr>
          <w:color w:val="auto"/>
          <w:sz w:val="24"/>
        </w:rPr>
        <w:t>: PESTEL Analysis</w:t>
      </w:r>
      <w:bookmarkEnd w:id="15"/>
    </w:p>
    <w:p w14:paraId="51365ACD" w14:textId="77777777" w:rsidR="0033316E" w:rsidRPr="00880A83" w:rsidRDefault="004B5796" w:rsidP="009D2C1F">
      <w:pPr>
        <w:pStyle w:val="Caption"/>
        <w:jc w:val="center"/>
        <w:rPr>
          <w:b w:val="0"/>
          <w:bCs w:val="0"/>
          <w:color w:val="auto"/>
          <w:sz w:val="36"/>
          <w:szCs w:val="22"/>
        </w:rPr>
      </w:pPr>
      <w:r w:rsidRPr="00880A83">
        <w:rPr>
          <w:color w:val="auto"/>
          <w:sz w:val="24"/>
        </w:rPr>
        <w:t>Source: Author</w:t>
      </w:r>
    </w:p>
    <w:p w14:paraId="2D4642ED" w14:textId="77777777" w:rsidR="009D2C1F" w:rsidRPr="00880A83" w:rsidRDefault="004B5796">
      <w:pPr>
        <w:spacing w:line="276" w:lineRule="auto"/>
        <w:jc w:val="left"/>
        <w:rPr>
          <w:rFonts w:eastAsiaTheme="majorEastAsia" w:cstheme="majorBidi"/>
          <w:b/>
          <w:bCs/>
          <w:sz w:val="44"/>
          <w:szCs w:val="28"/>
        </w:rPr>
      </w:pPr>
      <w:r w:rsidRPr="00880A83">
        <w:rPr>
          <w:sz w:val="36"/>
        </w:rPr>
        <w:br w:type="page"/>
      </w:r>
    </w:p>
    <w:p w14:paraId="7B825529" w14:textId="77777777" w:rsidR="00816840" w:rsidRPr="00D234EF" w:rsidRDefault="004B5796" w:rsidP="00816840">
      <w:pPr>
        <w:pStyle w:val="Heading1"/>
        <w:rPr>
          <w:color w:val="auto"/>
        </w:rPr>
      </w:pPr>
      <w:bookmarkStart w:id="16" w:name="_Toc166722121"/>
      <w:r w:rsidRPr="00D234EF">
        <w:rPr>
          <w:color w:val="auto"/>
        </w:rPr>
        <w:lastRenderedPageBreak/>
        <w:t>Cultural and Situational consideration</w:t>
      </w:r>
      <w:bookmarkEnd w:id="16"/>
    </w:p>
    <w:p w14:paraId="520A08A5" w14:textId="77777777" w:rsidR="0033316E" w:rsidRPr="00D234EF" w:rsidRDefault="004B5796" w:rsidP="00A20333">
      <w:r w:rsidRPr="00D234EF">
        <w:t>Culture and situation, unquestionably, are the key factors of this international Tehnologiya and Innovatsiya within the Hospitality Sector event to its winning and grabbing people</w:t>
      </w:r>
      <w:r w:rsidR="00880A83">
        <w:t>’</w:t>
      </w:r>
      <w:r w:rsidRPr="00D234EF">
        <w:t>s attention and interest. Understanding the cultural context of the people who will attend is very important. Differences in communication styles, dietary habits, networking manners, and alike must be honored</w:t>
      </w:r>
      <w:r w:rsidR="00E17E6E" w:rsidRPr="00D234EF">
        <w:t xml:space="preserve"> (Kim and Kim, 2019)</w:t>
      </w:r>
      <w:r w:rsidRPr="00D234EF">
        <w:t>. For example, weakening the drama of the session by including intervals of the day that will negate the short attention span of attendees from various cultures while also catering to the dietary requirements by offering different meal options that will satisfy the different diets</w:t>
      </w:r>
      <w:r w:rsidR="001A53E9" w:rsidRPr="00D234EF">
        <w:t xml:space="preserve"> (Bladen and Al, 2012)</w:t>
      </w:r>
      <w:r w:rsidRPr="00D234EF">
        <w:t>. Furthermore, aside from the total number of people</w:t>
      </w:r>
      <w:r w:rsidR="00880A83">
        <w:t>, there</w:t>
      </w:r>
      <w:r w:rsidRPr="00D234EF">
        <w:t xml:space="preserve"> are situations like ongoing events, local holidays, or certain festivals that have a direct influence on theat</w:t>
      </w:r>
      <w:r w:rsidR="002C3761">
        <w:t>re</w:t>
      </w:r>
      <w:r w:rsidRPr="00D234EF">
        <w:t xml:space="preserve"> attendance as well. The advantage of adjusting the date of the EU election to the situation when there are no major holidays or regional events but opposite on a check date gives a possibility of increased participation</w:t>
      </w:r>
      <w:r w:rsidR="001A53E9" w:rsidRPr="00D234EF">
        <w:t xml:space="preserve"> (Bowdin et al., 2011)</w:t>
      </w:r>
      <w:r w:rsidRPr="00D234EF">
        <w:t>. As an additional fact, one always needs to consider any existing political or social issues that could influence tourists</w:t>
      </w:r>
      <w:r w:rsidR="00880A83">
        <w:t>’</w:t>
      </w:r>
      <w:r w:rsidRPr="00D234EF">
        <w:t xml:space="preserve"> travel plans. With attention to the culture and community and </w:t>
      </w:r>
      <w:r w:rsidR="00880A83">
        <w:t>considering the cultural and situational factors, the event can be very hospitable and accommodating to all attendees,</w:t>
      </w:r>
      <w:r w:rsidRPr="00D234EF">
        <w:t xml:space="preserve"> even those from different origins and cultural backgrounds. With this, we expect an enlightened exchange of thought and a successful event as a result of effective planning.</w:t>
      </w:r>
      <w:r w:rsidRPr="00D234EF">
        <w:br w:type="page"/>
      </w:r>
    </w:p>
    <w:p w14:paraId="65FA7A6E" w14:textId="77777777" w:rsidR="00816840" w:rsidRPr="00D234EF" w:rsidRDefault="004B5796" w:rsidP="00816840">
      <w:pPr>
        <w:pStyle w:val="Heading1"/>
        <w:rPr>
          <w:color w:val="auto"/>
        </w:rPr>
      </w:pPr>
      <w:bookmarkStart w:id="17" w:name="_Toc166722122"/>
      <w:r w:rsidRPr="00D234EF">
        <w:rPr>
          <w:color w:val="auto"/>
        </w:rPr>
        <w:lastRenderedPageBreak/>
        <w:t>Conclusion</w:t>
      </w:r>
      <w:bookmarkEnd w:id="17"/>
      <w:r w:rsidRPr="00D234EF">
        <w:rPr>
          <w:color w:val="auto"/>
        </w:rPr>
        <w:t xml:space="preserve"> </w:t>
      </w:r>
    </w:p>
    <w:p w14:paraId="5537BBA8" w14:textId="77777777" w:rsidR="00A20333" w:rsidRPr="00D234EF" w:rsidRDefault="004B5796" w:rsidP="00A20333">
      <w:r>
        <w:t>“</w:t>
      </w:r>
      <w:r w:rsidR="008952E3" w:rsidRPr="00D234EF">
        <w:t>Technology and Innovation within the Hospitality Sector</w:t>
      </w:r>
      <w:r>
        <w:t>”</w:t>
      </w:r>
      <w:r w:rsidR="008952E3" w:rsidRPr="00D234EF">
        <w:t xml:space="preserve"> answers the questions</w:t>
      </w:r>
      <w:r>
        <w:t xml:space="preserve"> and adds to the market’s awareness, which</w:t>
      </w:r>
      <w:r w:rsidR="008952E3" w:rsidRPr="00D234EF">
        <w:t xml:space="preserve"> will be the most topical and inventive event. An opportunity where hospitality leads and technology trailblazers intersect to overcome dualities of technology adoption in the industry is the event</w:t>
      </w:r>
      <w:r>
        <w:t>’</w:t>
      </w:r>
      <w:r w:rsidR="008952E3" w:rsidRPr="00D234EF">
        <w:t>s main goal. A two-day workshop will be held</w:t>
      </w:r>
      <w:r>
        <w:t>,</w:t>
      </w:r>
      <w:r w:rsidR="008952E3" w:rsidRPr="00D234EF">
        <w:t xml:space="preserve"> which will involve inspiring sessions set apart by interactive workshops</w:t>
      </w:r>
      <w:r>
        <w:t>,</w:t>
      </w:r>
      <w:r w:rsidR="008952E3" w:rsidRPr="00D234EF">
        <w:t xml:space="preserve"> all tailored to facilitate knowledge sharing and networking. Attention to emerging trends plus a well-crafted plan brings a meaningful experience for visitors and vital contributions </w:t>
      </w:r>
      <w:r w:rsidR="00F52450" w:rsidRPr="00D234EF">
        <w:t>to the future</w:t>
      </w:r>
      <w:r w:rsidR="008952E3" w:rsidRPr="00D234EF">
        <w:t xml:space="preserve"> of hospitality innovation.</w:t>
      </w:r>
    </w:p>
    <w:p w14:paraId="5626F2DF" w14:textId="77777777" w:rsidR="00A20333" w:rsidRPr="00D234EF" w:rsidRDefault="004B5796" w:rsidP="00A20333">
      <w:r w:rsidRPr="00D234EF">
        <w:t xml:space="preserve"> </w:t>
      </w:r>
    </w:p>
    <w:p w14:paraId="2F4042DC" w14:textId="77777777" w:rsidR="00A20333" w:rsidRPr="00D234EF" w:rsidRDefault="00A20333" w:rsidP="00A20333"/>
    <w:p w14:paraId="4F51B056" w14:textId="77777777" w:rsidR="0033316E" w:rsidRPr="00D234EF" w:rsidRDefault="004B5796" w:rsidP="00A20333">
      <w:pPr>
        <w:rPr>
          <w:rFonts w:eastAsiaTheme="majorEastAsia" w:cstheme="majorBidi"/>
          <w:sz w:val="32"/>
          <w:szCs w:val="28"/>
        </w:rPr>
      </w:pPr>
      <w:r w:rsidRPr="00D234EF">
        <w:t xml:space="preserve"> </w:t>
      </w:r>
      <w:r w:rsidRPr="00D234EF">
        <w:br w:type="page"/>
      </w:r>
    </w:p>
    <w:p w14:paraId="0BE6B8D9" w14:textId="77777777" w:rsidR="0033316E" w:rsidRPr="00D234EF" w:rsidRDefault="004B5796" w:rsidP="0033316E">
      <w:pPr>
        <w:pStyle w:val="Heading1"/>
        <w:rPr>
          <w:color w:val="auto"/>
        </w:rPr>
      </w:pPr>
      <w:bookmarkStart w:id="18" w:name="_Toc166722123"/>
      <w:r w:rsidRPr="00D234EF">
        <w:rPr>
          <w:color w:val="auto"/>
        </w:rPr>
        <w:lastRenderedPageBreak/>
        <w:t>References</w:t>
      </w:r>
      <w:bookmarkEnd w:id="18"/>
    </w:p>
    <w:p w14:paraId="2D4E1C00" w14:textId="77777777" w:rsidR="00CD250F" w:rsidRPr="00D234EF" w:rsidRDefault="004B5796" w:rsidP="00CD250F">
      <w:r w:rsidRPr="00D234EF">
        <w:t xml:space="preserve">Bladen, C. and Al, E. (2012). </w:t>
      </w:r>
      <w:r w:rsidRPr="00D234EF">
        <w:rPr>
          <w:i/>
          <w:iCs/>
        </w:rPr>
        <w:t>Events management: an introduction</w:t>
      </w:r>
      <w:r w:rsidRPr="00D234EF">
        <w:t>. London: Routledge.</w:t>
      </w:r>
    </w:p>
    <w:p w14:paraId="2894E433" w14:textId="77777777" w:rsidR="00CD250F" w:rsidRPr="00D234EF" w:rsidRDefault="004B5796" w:rsidP="00CD250F">
      <w:r w:rsidRPr="00D234EF">
        <w:t xml:space="preserve">Bowdin, G., Allen, J., Harris, R., McDonnell, I. and O’Toole, W. (2011). </w:t>
      </w:r>
      <w:r w:rsidRPr="00D234EF">
        <w:rPr>
          <w:i/>
          <w:iCs/>
        </w:rPr>
        <w:t>Events Management</w:t>
      </w:r>
      <w:r w:rsidRPr="00D234EF">
        <w:t>. Routledge.</w:t>
      </w:r>
    </w:p>
    <w:p w14:paraId="730334D8" w14:textId="77777777" w:rsidR="00CD250F" w:rsidRPr="00D234EF" w:rsidRDefault="004B5796" w:rsidP="00CD250F">
      <w:r w:rsidRPr="00D234EF">
        <w:t xml:space="preserve">Escape, T. (2023). </w:t>
      </w:r>
      <w:r w:rsidRPr="00D234EF">
        <w:rPr>
          <w:i/>
          <w:iCs/>
        </w:rPr>
        <w:t>Home</w:t>
      </w:r>
      <w:r w:rsidRPr="00D234EF">
        <w:t>. [online] Harbour Hotels. Available at: https://www.harbourhotels.co.uk/.</w:t>
      </w:r>
    </w:p>
    <w:p w14:paraId="5D0F24C6" w14:textId="77777777" w:rsidR="00CD250F" w:rsidRPr="00D234EF" w:rsidRDefault="004B5796" w:rsidP="00CD250F">
      <w:r w:rsidRPr="00D234EF">
        <w:t xml:space="preserve">Fox, D., Mary Beth Gouthro, Yeganeh Morakabati, and Brackstone, J. (2014). </w:t>
      </w:r>
      <w:r w:rsidRPr="00D234EF">
        <w:rPr>
          <w:i/>
          <w:iCs/>
        </w:rPr>
        <w:t>Doing Events Research</w:t>
      </w:r>
      <w:r w:rsidRPr="00D234EF">
        <w:t>. Routledge.</w:t>
      </w:r>
    </w:p>
    <w:p w14:paraId="2902A5C2" w14:textId="77777777" w:rsidR="00CD250F" w:rsidRPr="00D234EF" w:rsidRDefault="004B5796" w:rsidP="00CD250F">
      <w:r w:rsidRPr="00D234EF">
        <w:t xml:space="preserve">Francis, D. (2019). </w:t>
      </w:r>
      <w:r w:rsidRPr="00D234EF">
        <w:rPr>
          <w:i/>
          <w:iCs/>
        </w:rPr>
        <w:t>Journal of Travel Research: SAGE Journals</w:t>
      </w:r>
      <w:r w:rsidRPr="00D234EF">
        <w:t>. [online] SAGE Journals. Available at: https://journals.sagepub.com/home/jtr.</w:t>
      </w:r>
    </w:p>
    <w:p w14:paraId="659DD78B" w14:textId="77777777" w:rsidR="00CD250F" w:rsidRPr="00D234EF" w:rsidRDefault="004B5796" w:rsidP="00CD250F">
      <w:r w:rsidRPr="00D234EF">
        <w:t xml:space="preserve">Getz, D. and Page, S.J. (2020). </w:t>
      </w:r>
      <w:r w:rsidRPr="00D234EF">
        <w:rPr>
          <w:i/>
          <w:iCs/>
        </w:rPr>
        <w:t>Event Studies: theory, research, and policy for the planned event</w:t>
      </w:r>
      <w:r w:rsidRPr="00D234EF">
        <w:t>. 4th ed. Routledge.</w:t>
      </w:r>
    </w:p>
    <w:p w14:paraId="7362E80E" w14:textId="77777777" w:rsidR="00CD250F" w:rsidRPr="00D234EF" w:rsidRDefault="004B5796" w:rsidP="00CD250F">
      <w:r w:rsidRPr="00D234EF">
        <w:t xml:space="preserve">Jones, C. (2012). Tourism economics and policy aspects of tourism texts. </w:t>
      </w:r>
      <w:r w:rsidRPr="00D234EF">
        <w:rPr>
          <w:i/>
          <w:iCs/>
        </w:rPr>
        <w:t>Journal of Policy Research in Tourism, Leisure and Events</w:t>
      </w:r>
      <w:r w:rsidRPr="00D234EF">
        <w:t>, 4(1), pp.119–120. doi https://doi.org/10.1080/19407963.2012.647943.</w:t>
      </w:r>
    </w:p>
    <w:p w14:paraId="346D44E4" w14:textId="77777777" w:rsidR="00E17E6E" w:rsidRPr="00D234EF" w:rsidRDefault="004B5796" w:rsidP="00E17E6E">
      <w:r w:rsidRPr="00D234EF">
        <w:t xml:space="preserve">Kim, Y. and Kim, W. (2019). </w:t>
      </w:r>
      <w:r w:rsidRPr="00D234EF">
        <w:rPr>
          <w:i/>
          <w:iCs/>
        </w:rPr>
        <w:t>Event Management - Cognizant Communication Corporation</w:t>
      </w:r>
      <w:r w:rsidRPr="00D234EF">
        <w:t xml:space="preserve">. [online] Cognizant Communication Corporation. Available at: </w:t>
      </w:r>
      <w:hyperlink r:id="rId20" w:history="1">
        <w:r w:rsidRPr="00D234EF">
          <w:rPr>
            <w:rStyle w:val="Hyperlink"/>
            <w:color w:val="auto"/>
          </w:rPr>
          <w:t>https://cognizantcommunication.com/publication/event-management/</w:t>
        </w:r>
      </w:hyperlink>
      <w:r w:rsidRPr="00D234EF">
        <w:t>.</w:t>
      </w:r>
    </w:p>
    <w:p w14:paraId="5EF8B691" w14:textId="77777777" w:rsidR="00CD250F" w:rsidRPr="00D234EF" w:rsidRDefault="004B5796" w:rsidP="00CD250F">
      <w:r w:rsidRPr="00D234EF">
        <w:t xml:space="preserve">Kristiansen, E., Solem, B.A.A., Dille, T. and Houlihan, B. (2021). Stakeholder Management of Temporary Sports Event Organizations. </w:t>
      </w:r>
      <w:r w:rsidRPr="00D234EF">
        <w:rPr>
          <w:i/>
          <w:iCs/>
        </w:rPr>
        <w:t>Event Management</w:t>
      </w:r>
      <w:r w:rsidRPr="00D234EF">
        <w:t>, 25(6). doi https://doi.org/10.3727/152599521x16106577965080.</w:t>
      </w:r>
    </w:p>
    <w:p w14:paraId="0680CD6B" w14:textId="77777777" w:rsidR="00CD250F" w:rsidRPr="00D234EF" w:rsidRDefault="004B5796" w:rsidP="00CD250F">
      <w:r w:rsidRPr="00D234EF">
        <w:t xml:space="preserve">Loise, L. (2022). </w:t>
      </w:r>
      <w:r w:rsidRPr="00D234EF">
        <w:rPr>
          <w:i/>
          <w:iCs/>
        </w:rPr>
        <w:t>Journal of Hospitality and Tourism Technology | Emerald Publishing</w:t>
      </w:r>
      <w:r w:rsidRPr="00D234EF">
        <w:t>. [online] www.emeraldgrouppublishing.com. Available at: https://www.emeraldgrouppublishing.com/journal/jhtt.</w:t>
      </w:r>
    </w:p>
    <w:p w14:paraId="16553533" w14:textId="77777777" w:rsidR="00CD250F" w:rsidRPr="00D234EF" w:rsidRDefault="004B5796" w:rsidP="00CD250F">
      <w:r w:rsidRPr="00D234EF">
        <w:t xml:space="preserve">Lynch, R.L. and Financial Times Prentice Hall (2009). </w:t>
      </w:r>
      <w:r w:rsidRPr="00D234EF">
        <w:rPr>
          <w:i/>
          <w:iCs/>
        </w:rPr>
        <w:t>Strategic management</w:t>
      </w:r>
      <w:r w:rsidRPr="00D234EF">
        <w:t>. Harlow: Financial Times/Prentice Hall.</w:t>
      </w:r>
    </w:p>
    <w:p w14:paraId="5DE6A943" w14:textId="77777777" w:rsidR="00CD250F" w:rsidRPr="00D234EF" w:rsidRDefault="004B5796" w:rsidP="00CD250F">
      <w:r w:rsidRPr="00D234EF">
        <w:lastRenderedPageBreak/>
        <w:t xml:space="preserve">Meredith, J.R. (2017). </w:t>
      </w:r>
      <w:r w:rsidRPr="00D234EF">
        <w:rPr>
          <w:i/>
          <w:iCs/>
        </w:rPr>
        <w:t>Project management: A strategic managerial approach</w:t>
      </w:r>
      <w:r w:rsidRPr="00D234EF">
        <w:t>. Hoboken, NJ: Wiley.</w:t>
      </w:r>
    </w:p>
    <w:p w14:paraId="74F850F8" w14:textId="77777777" w:rsidR="00CD250F" w:rsidRPr="00D234EF" w:rsidRDefault="004B5796" w:rsidP="00CD250F">
      <w:r w:rsidRPr="00D234EF">
        <w:t xml:space="preserve">Morgan, A. and Condliffe, S. (2016). Measuring the Economic Impacts of Convention Centers and Event Tourism. </w:t>
      </w:r>
      <w:r w:rsidRPr="00D234EF">
        <w:rPr>
          <w:i/>
          <w:iCs/>
        </w:rPr>
        <w:t>Journal of Convention &amp; Event Tourism</w:t>
      </w:r>
      <w:r w:rsidRPr="00D234EF">
        <w:t>, 8(4), pp.81–100. doi:https://doi.org/10.1300/j452v08n04_06.</w:t>
      </w:r>
    </w:p>
    <w:p w14:paraId="75472DEE" w14:textId="77777777" w:rsidR="00CD250F" w:rsidRPr="00D234EF" w:rsidRDefault="004B5796" w:rsidP="00CD250F">
      <w:r w:rsidRPr="00D234EF">
        <w:t xml:space="preserve">O’Toole, W. (2011). </w:t>
      </w:r>
      <w:r w:rsidRPr="00D234EF">
        <w:rPr>
          <w:i/>
          <w:iCs/>
        </w:rPr>
        <w:t>Event feasibility and development: from strategy to operations.</w:t>
      </w:r>
      <w:r w:rsidRPr="00D234EF">
        <w:t xml:space="preserve"> Elsevier: Oxford.</w:t>
      </w:r>
    </w:p>
    <w:p w14:paraId="46B9FCC5" w14:textId="77777777" w:rsidR="00CD250F" w:rsidRPr="00D234EF" w:rsidRDefault="004B5796" w:rsidP="00CD250F">
      <w:r w:rsidRPr="00D234EF">
        <w:t xml:space="preserve">Pizam, A. and Golan, E. (2019). </w:t>
      </w:r>
      <w:r w:rsidRPr="00D234EF">
        <w:rPr>
          <w:i/>
          <w:iCs/>
        </w:rPr>
        <w:t>Journal of Travel Research: SAGE Journals</w:t>
      </w:r>
      <w:r w:rsidRPr="00D234EF">
        <w:t>. [online] SAGE Journals. Available at: https://journals.sagepub.com/home/jtr.</w:t>
      </w:r>
    </w:p>
    <w:p w14:paraId="6822EE67" w14:textId="77777777" w:rsidR="00CD250F" w:rsidRPr="00D234EF" w:rsidRDefault="004B5796" w:rsidP="00CD250F">
      <w:r w:rsidRPr="00D234EF">
        <w:t xml:space="preserve">Quick, L. (2020). </w:t>
      </w:r>
      <w:r w:rsidRPr="00D234EF">
        <w:rPr>
          <w:i/>
          <w:iCs/>
        </w:rPr>
        <w:t>Managing Events: real challenges outcomes</w:t>
      </w:r>
      <w:r w:rsidRPr="00D234EF">
        <w:t>. SAGE.</w:t>
      </w:r>
    </w:p>
    <w:p w14:paraId="1F20C148" w14:textId="77777777" w:rsidR="00CD250F" w:rsidRPr="00D234EF" w:rsidRDefault="004B5796" w:rsidP="00CD250F">
      <w:r w:rsidRPr="00D234EF">
        <w:t xml:space="preserve">Quinn, B. (2013). Key Concepts in Event Management. </w:t>
      </w:r>
      <w:r w:rsidRPr="00D234EF">
        <w:rPr>
          <w:i/>
          <w:iCs/>
        </w:rPr>
        <w:t>Key concepts in event management</w:t>
      </w:r>
      <w:r w:rsidRPr="00D234EF">
        <w:t>, 4(6). doi:https://doi.org/10.4135/9781473914742.</w:t>
      </w:r>
    </w:p>
    <w:p w14:paraId="46A3B528" w14:textId="77777777" w:rsidR="00CD250F" w:rsidRPr="00D234EF" w:rsidRDefault="004B5796" w:rsidP="00CD250F">
      <w:r w:rsidRPr="00D234EF">
        <w:t xml:space="preserve">Rivera, M. (2019). </w:t>
      </w:r>
      <w:r w:rsidRPr="00D234EF">
        <w:rPr>
          <w:i/>
          <w:iCs/>
        </w:rPr>
        <w:t>International Journal of Hospitality Management | ScienceDirect.com</w:t>
      </w:r>
      <w:r w:rsidRPr="00D234EF">
        <w:t>. [online] Sciencedirect.com. Available at: https://www.sciencedirect.com/journal/international-journal-of-hospitality-management.</w:t>
      </w:r>
    </w:p>
    <w:p w14:paraId="11699CBF" w14:textId="77777777" w:rsidR="00CD250F" w:rsidRPr="00D234EF" w:rsidRDefault="004B5796" w:rsidP="00CD250F">
      <w:r w:rsidRPr="00D234EF">
        <w:t xml:space="preserve">Rogers, T. and Wynn-Moylan, P. (2022). </w:t>
      </w:r>
      <w:r w:rsidRPr="00D234EF">
        <w:rPr>
          <w:i/>
          <w:iCs/>
        </w:rPr>
        <w:t>Conferences and Conventions: a global industry</w:t>
      </w:r>
      <w:r w:rsidRPr="00D234EF">
        <w:t>. 4th ed. Routledge.</w:t>
      </w:r>
    </w:p>
    <w:p w14:paraId="1BAEFD5E" w14:textId="77777777" w:rsidR="00CD250F" w:rsidRPr="00D234EF" w:rsidRDefault="004B5796" w:rsidP="00CD250F">
      <w:r w:rsidRPr="00D234EF">
        <w:t xml:space="preserve">Smith, A. (2012). </w:t>
      </w:r>
      <w:r w:rsidRPr="00D234EF">
        <w:rPr>
          <w:i/>
          <w:iCs/>
        </w:rPr>
        <w:t>Events and Urban Regeneration: the strategic use of events to revitalize cities.</w:t>
      </w:r>
      <w:r w:rsidRPr="00D234EF">
        <w:t xml:space="preserve"> Oxford: Routledge.</w:t>
      </w:r>
    </w:p>
    <w:p w14:paraId="233AB88C" w14:textId="77777777" w:rsidR="00CD250F" w:rsidRPr="00D234EF" w:rsidRDefault="004B5796" w:rsidP="00CD250F">
      <w:r w:rsidRPr="00D234EF">
        <w:t xml:space="preserve">Springer (2022). </w:t>
      </w:r>
      <w:r w:rsidRPr="00D234EF">
        <w:rPr>
          <w:i/>
          <w:iCs/>
        </w:rPr>
        <w:t>Information Technology &amp; Tourism</w:t>
      </w:r>
      <w:r w:rsidRPr="00D234EF">
        <w:t>. [online] SpringerLink. Available at: https://link.springer.com/journal/40558.</w:t>
      </w:r>
    </w:p>
    <w:p w14:paraId="1EC68B95" w14:textId="77777777" w:rsidR="00CD250F" w:rsidRPr="00D234EF" w:rsidRDefault="004B5796" w:rsidP="00CD250F">
      <w:r w:rsidRPr="00D234EF">
        <w:t xml:space="preserve">Taylor, F. (2018). </w:t>
      </w:r>
      <w:r w:rsidRPr="00D234EF">
        <w:rPr>
          <w:i/>
          <w:iCs/>
        </w:rPr>
        <w:t>Current Issues in Tourism</w:t>
      </w:r>
      <w:r w:rsidRPr="00D234EF">
        <w:t>. [online] Taylor &amp; Francis. Available at: https://www.tandfonline.com/toc/rcit20/current.</w:t>
      </w:r>
    </w:p>
    <w:p w14:paraId="41E599DD" w14:textId="77777777" w:rsidR="00564F0A" w:rsidRPr="00D234EF" w:rsidRDefault="00564F0A" w:rsidP="00564F0A"/>
    <w:sectPr w:rsidR="00564F0A" w:rsidRPr="00D234EF" w:rsidSect="0033316E">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F94B1F" w14:textId="77777777" w:rsidR="009A45F0" w:rsidRDefault="009A45F0">
      <w:pPr>
        <w:spacing w:after="0" w:line="240" w:lineRule="auto"/>
      </w:pPr>
      <w:r>
        <w:separator/>
      </w:r>
    </w:p>
  </w:endnote>
  <w:endnote w:type="continuationSeparator" w:id="0">
    <w:p w14:paraId="44929FFB" w14:textId="77777777" w:rsidR="009A45F0" w:rsidRDefault="009A4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6391569"/>
      <w:docPartObj>
        <w:docPartGallery w:val="Page Numbers (Bottom of Page)"/>
        <w:docPartUnique/>
      </w:docPartObj>
    </w:sdtPr>
    <w:sdtEndPr>
      <w:rPr>
        <w:noProof/>
      </w:rPr>
    </w:sdtEndPr>
    <w:sdtContent>
      <w:p w14:paraId="47BE7B06" w14:textId="77777777" w:rsidR="009D2C1F" w:rsidRDefault="004B5796">
        <w:pPr>
          <w:pStyle w:val="Footer"/>
          <w:jc w:val="center"/>
        </w:pPr>
        <w:r>
          <w:fldChar w:fldCharType="begin"/>
        </w:r>
        <w:r>
          <w:instrText xml:space="preserve"> PAGE   \* MERGEFORMAT </w:instrText>
        </w:r>
        <w:r>
          <w:fldChar w:fldCharType="separate"/>
        </w:r>
        <w:r w:rsidR="00A97ED1">
          <w:rPr>
            <w:noProof/>
          </w:rPr>
          <w:t>19</w:t>
        </w:r>
        <w:r>
          <w:rPr>
            <w:noProof/>
          </w:rPr>
          <w:fldChar w:fldCharType="end"/>
        </w:r>
      </w:p>
    </w:sdtContent>
  </w:sdt>
  <w:p w14:paraId="718275E9" w14:textId="77777777" w:rsidR="009D2C1F" w:rsidRDefault="009D2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0E5606" w14:textId="77777777" w:rsidR="009A45F0" w:rsidRDefault="009A45F0">
      <w:pPr>
        <w:spacing w:after="0" w:line="240" w:lineRule="auto"/>
      </w:pPr>
      <w:r>
        <w:separator/>
      </w:r>
    </w:p>
  </w:footnote>
  <w:footnote w:type="continuationSeparator" w:id="0">
    <w:p w14:paraId="4E5FF695" w14:textId="77777777" w:rsidR="009A45F0" w:rsidRDefault="009A45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F6867"/>
    <w:multiLevelType w:val="hybridMultilevel"/>
    <w:tmpl w:val="EED6273A"/>
    <w:lvl w:ilvl="0" w:tplc="0CC8C862">
      <w:start w:val="1"/>
      <w:numFmt w:val="bullet"/>
      <w:lvlText w:val=""/>
      <w:lvlJc w:val="left"/>
      <w:pPr>
        <w:ind w:left="720" w:hanging="360"/>
      </w:pPr>
      <w:rPr>
        <w:rFonts w:ascii="Wingdings" w:hAnsi="Wingdings" w:hint="default"/>
      </w:rPr>
    </w:lvl>
    <w:lvl w:ilvl="1" w:tplc="E1982986" w:tentative="1">
      <w:start w:val="1"/>
      <w:numFmt w:val="bullet"/>
      <w:lvlText w:val="o"/>
      <w:lvlJc w:val="left"/>
      <w:pPr>
        <w:ind w:left="1440" w:hanging="360"/>
      </w:pPr>
      <w:rPr>
        <w:rFonts w:ascii="Courier New" w:hAnsi="Courier New" w:cs="Courier New" w:hint="default"/>
      </w:rPr>
    </w:lvl>
    <w:lvl w:ilvl="2" w:tplc="72CA51EE" w:tentative="1">
      <w:start w:val="1"/>
      <w:numFmt w:val="bullet"/>
      <w:lvlText w:val=""/>
      <w:lvlJc w:val="left"/>
      <w:pPr>
        <w:ind w:left="2160" w:hanging="360"/>
      </w:pPr>
      <w:rPr>
        <w:rFonts w:ascii="Wingdings" w:hAnsi="Wingdings" w:hint="default"/>
      </w:rPr>
    </w:lvl>
    <w:lvl w:ilvl="3" w:tplc="B22A9958" w:tentative="1">
      <w:start w:val="1"/>
      <w:numFmt w:val="bullet"/>
      <w:lvlText w:val=""/>
      <w:lvlJc w:val="left"/>
      <w:pPr>
        <w:ind w:left="2880" w:hanging="360"/>
      </w:pPr>
      <w:rPr>
        <w:rFonts w:ascii="Symbol" w:hAnsi="Symbol" w:hint="default"/>
      </w:rPr>
    </w:lvl>
    <w:lvl w:ilvl="4" w:tplc="5ABA2966" w:tentative="1">
      <w:start w:val="1"/>
      <w:numFmt w:val="bullet"/>
      <w:lvlText w:val="o"/>
      <w:lvlJc w:val="left"/>
      <w:pPr>
        <w:ind w:left="3600" w:hanging="360"/>
      </w:pPr>
      <w:rPr>
        <w:rFonts w:ascii="Courier New" w:hAnsi="Courier New" w:cs="Courier New" w:hint="default"/>
      </w:rPr>
    </w:lvl>
    <w:lvl w:ilvl="5" w:tplc="A3A8DA1A" w:tentative="1">
      <w:start w:val="1"/>
      <w:numFmt w:val="bullet"/>
      <w:lvlText w:val=""/>
      <w:lvlJc w:val="left"/>
      <w:pPr>
        <w:ind w:left="4320" w:hanging="360"/>
      </w:pPr>
      <w:rPr>
        <w:rFonts w:ascii="Wingdings" w:hAnsi="Wingdings" w:hint="default"/>
      </w:rPr>
    </w:lvl>
    <w:lvl w:ilvl="6" w:tplc="C3368F72" w:tentative="1">
      <w:start w:val="1"/>
      <w:numFmt w:val="bullet"/>
      <w:lvlText w:val=""/>
      <w:lvlJc w:val="left"/>
      <w:pPr>
        <w:ind w:left="5040" w:hanging="360"/>
      </w:pPr>
      <w:rPr>
        <w:rFonts w:ascii="Symbol" w:hAnsi="Symbol" w:hint="default"/>
      </w:rPr>
    </w:lvl>
    <w:lvl w:ilvl="7" w:tplc="8AFC476C" w:tentative="1">
      <w:start w:val="1"/>
      <w:numFmt w:val="bullet"/>
      <w:lvlText w:val="o"/>
      <w:lvlJc w:val="left"/>
      <w:pPr>
        <w:ind w:left="5760" w:hanging="360"/>
      </w:pPr>
      <w:rPr>
        <w:rFonts w:ascii="Courier New" w:hAnsi="Courier New" w:cs="Courier New" w:hint="default"/>
      </w:rPr>
    </w:lvl>
    <w:lvl w:ilvl="8" w:tplc="66E0194E" w:tentative="1">
      <w:start w:val="1"/>
      <w:numFmt w:val="bullet"/>
      <w:lvlText w:val=""/>
      <w:lvlJc w:val="left"/>
      <w:pPr>
        <w:ind w:left="6480" w:hanging="360"/>
      </w:pPr>
      <w:rPr>
        <w:rFonts w:ascii="Wingdings" w:hAnsi="Wingdings" w:hint="default"/>
      </w:rPr>
    </w:lvl>
  </w:abstractNum>
  <w:abstractNum w:abstractNumId="1" w15:restartNumberingAfterBreak="0">
    <w:nsid w:val="256A12C2"/>
    <w:multiLevelType w:val="hybridMultilevel"/>
    <w:tmpl w:val="AD24F41A"/>
    <w:lvl w:ilvl="0" w:tplc="66A8A6DE">
      <w:start w:val="1"/>
      <w:numFmt w:val="bullet"/>
      <w:lvlText w:val=""/>
      <w:lvlJc w:val="left"/>
      <w:pPr>
        <w:ind w:left="720" w:hanging="360"/>
      </w:pPr>
      <w:rPr>
        <w:rFonts w:ascii="Wingdings" w:hAnsi="Wingdings" w:hint="default"/>
      </w:rPr>
    </w:lvl>
    <w:lvl w:ilvl="1" w:tplc="2B524538" w:tentative="1">
      <w:start w:val="1"/>
      <w:numFmt w:val="bullet"/>
      <w:lvlText w:val="o"/>
      <w:lvlJc w:val="left"/>
      <w:pPr>
        <w:ind w:left="1440" w:hanging="360"/>
      </w:pPr>
      <w:rPr>
        <w:rFonts w:ascii="Courier New" w:hAnsi="Courier New" w:cs="Courier New" w:hint="default"/>
      </w:rPr>
    </w:lvl>
    <w:lvl w:ilvl="2" w:tplc="F7982502" w:tentative="1">
      <w:start w:val="1"/>
      <w:numFmt w:val="bullet"/>
      <w:lvlText w:val=""/>
      <w:lvlJc w:val="left"/>
      <w:pPr>
        <w:ind w:left="2160" w:hanging="360"/>
      </w:pPr>
      <w:rPr>
        <w:rFonts w:ascii="Wingdings" w:hAnsi="Wingdings" w:hint="default"/>
      </w:rPr>
    </w:lvl>
    <w:lvl w:ilvl="3" w:tplc="2EA245A0" w:tentative="1">
      <w:start w:val="1"/>
      <w:numFmt w:val="bullet"/>
      <w:lvlText w:val=""/>
      <w:lvlJc w:val="left"/>
      <w:pPr>
        <w:ind w:left="2880" w:hanging="360"/>
      </w:pPr>
      <w:rPr>
        <w:rFonts w:ascii="Symbol" w:hAnsi="Symbol" w:hint="default"/>
      </w:rPr>
    </w:lvl>
    <w:lvl w:ilvl="4" w:tplc="979CA4D8" w:tentative="1">
      <w:start w:val="1"/>
      <w:numFmt w:val="bullet"/>
      <w:lvlText w:val="o"/>
      <w:lvlJc w:val="left"/>
      <w:pPr>
        <w:ind w:left="3600" w:hanging="360"/>
      </w:pPr>
      <w:rPr>
        <w:rFonts w:ascii="Courier New" w:hAnsi="Courier New" w:cs="Courier New" w:hint="default"/>
      </w:rPr>
    </w:lvl>
    <w:lvl w:ilvl="5" w:tplc="92B83444" w:tentative="1">
      <w:start w:val="1"/>
      <w:numFmt w:val="bullet"/>
      <w:lvlText w:val=""/>
      <w:lvlJc w:val="left"/>
      <w:pPr>
        <w:ind w:left="4320" w:hanging="360"/>
      </w:pPr>
      <w:rPr>
        <w:rFonts w:ascii="Wingdings" w:hAnsi="Wingdings" w:hint="default"/>
      </w:rPr>
    </w:lvl>
    <w:lvl w:ilvl="6" w:tplc="63C03BF6" w:tentative="1">
      <w:start w:val="1"/>
      <w:numFmt w:val="bullet"/>
      <w:lvlText w:val=""/>
      <w:lvlJc w:val="left"/>
      <w:pPr>
        <w:ind w:left="5040" w:hanging="360"/>
      </w:pPr>
      <w:rPr>
        <w:rFonts w:ascii="Symbol" w:hAnsi="Symbol" w:hint="default"/>
      </w:rPr>
    </w:lvl>
    <w:lvl w:ilvl="7" w:tplc="B1A8019E" w:tentative="1">
      <w:start w:val="1"/>
      <w:numFmt w:val="bullet"/>
      <w:lvlText w:val="o"/>
      <w:lvlJc w:val="left"/>
      <w:pPr>
        <w:ind w:left="5760" w:hanging="360"/>
      </w:pPr>
      <w:rPr>
        <w:rFonts w:ascii="Courier New" w:hAnsi="Courier New" w:cs="Courier New" w:hint="default"/>
      </w:rPr>
    </w:lvl>
    <w:lvl w:ilvl="8" w:tplc="5510D4AE" w:tentative="1">
      <w:start w:val="1"/>
      <w:numFmt w:val="bullet"/>
      <w:lvlText w:val=""/>
      <w:lvlJc w:val="left"/>
      <w:pPr>
        <w:ind w:left="6480" w:hanging="360"/>
      </w:pPr>
      <w:rPr>
        <w:rFonts w:ascii="Wingdings" w:hAnsi="Wingdings" w:hint="default"/>
      </w:rPr>
    </w:lvl>
  </w:abstractNum>
  <w:abstractNum w:abstractNumId="2" w15:restartNumberingAfterBreak="0">
    <w:nsid w:val="35AA6954"/>
    <w:multiLevelType w:val="hybridMultilevel"/>
    <w:tmpl w:val="0492AF5E"/>
    <w:lvl w:ilvl="0" w:tplc="837490B2">
      <w:start w:val="1"/>
      <w:numFmt w:val="bullet"/>
      <w:lvlText w:val=""/>
      <w:lvlJc w:val="left"/>
      <w:pPr>
        <w:ind w:left="720" w:hanging="360"/>
      </w:pPr>
      <w:rPr>
        <w:rFonts w:ascii="Wingdings" w:hAnsi="Wingdings" w:hint="default"/>
      </w:rPr>
    </w:lvl>
    <w:lvl w:ilvl="1" w:tplc="6F92B170" w:tentative="1">
      <w:start w:val="1"/>
      <w:numFmt w:val="bullet"/>
      <w:lvlText w:val="o"/>
      <w:lvlJc w:val="left"/>
      <w:pPr>
        <w:ind w:left="1440" w:hanging="360"/>
      </w:pPr>
      <w:rPr>
        <w:rFonts w:ascii="Courier New" w:hAnsi="Courier New" w:cs="Courier New" w:hint="default"/>
      </w:rPr>
    </w:lvl>
    <w:lvl w:ilvl="2" w:tplc="959E52A8" w:tentative="1">
      <w:start w:val="1"/>
      <w:numFmt w:val="bullet"/>
      <w:lvlText w:val=""/>
      <w:lvlJc w:val="left"/>
      <w:pPr>
        <w:ind w:left="2160" w:hanging="360"/>
      </w:pPr>
      <w:rPr>
        <w:rFonts w:ascii="Wingdings" w:hAnsi="Wingdings" w:hint="default"/>
      </w:rPr>
    </w:lvl>
    <w:lvl w:ilvl="3" w:tplc="45FC2CEA" w:tentative="1">
      <w:start w:val="1"/>
      <w:numFmt w:val="bullet"/>
      <w:lvlText w:val=""/>
      <w:lvlJc w:val="left"/>
      <w:pPr>
        <w:ind w:left="2880" w:hanging="360"/>
      </w:pPr>
      <w:rPr>
        <w:rFonts w:ascii="Symbol" w:hAnsi="Symbol" w:hint="default"/>
      </w:rPr>
    </w:lvl>
    <w:lvl w:ilvl="4" w:tplc="5C1C1454" w:tentative="1">
      <w:start w:val="1"/>
      <w:numFmt w:val="bullet"/>
      <w:lvlText w:val="o"/>
      <w:lvlJc w:val="left"/>
      <w:pPr>
        <w:ind w:left="3600" w:hanging="360"/>
      </w:pPr>
      <w:rPr>
        <w:rFonts w:ascii="Courier New" w:hAnsi="Courier New" w:cs="Courier New" w:hint="default"/>
      </w:rPr>
    </w:lvl>
    <w:lvl w:ilvl="5" w:tplc="3F8EA388" w:tentative="1">
      <w:start w:val="1"/>
      <w:numFmt w:val="bullet"/>
      <w:lvlText w:val=""/>
      <w:lvlJc w:val="left"/>
      <w:pPr>
        <w:ind w:left="4320" w:hanging="360"/>
      </w:pPr>
      <w:rPr>
        <w:rFonts w:ascii="Wingdings" w:hAnsi="Wingdings" w:hint="default"/>
      </w:rPr>
    </w:lvl>
    <w:lvl w:ilvl="6" w:tplc="048A6DD2" w:tentative="1">
      <w:start w:val="1"/>
      <w:numFmt w:val="bullet"/>
      <w:lvlText w:val=""/>
      <w:lvlJc w:val="left"/>
      <w:pPr>
        <w:ind w:left="5040" w:hanging="360"/>
      </w:pPr>
      <w:rPr>
        <w:rFonts w:ascii="Symbol" w:hAnsi="Symbol" w:hint="default"/>
      </w:rPr>
    </w:lvl>
    <w:lvl w:ilvl="7" w:tplc="A8B6BDA2" w:tentative="1">
      <w:start w:val="1"/>
      <w:numFmt w:val="bullet"/>
      <w:lvlText w:val="o"/>
      <w:lvlJc w:val="left"/>
      <w:pPr>
        <w:ind w:left="5760" w:hanging="360"/>
      </w:pPr>
      <w:rPr>
        <w:rFonts w:ascii="Courier New" w:hAnsi="Courier New" w:cs="Courier New" w:hint="default"/>
      </w:rPr>
    </w:lvl>
    <w:lvl w:ilvl="8" w:tplc="9DD0C6DE" w:tentative="1">
      <w:start w:val="1"/>
      <w:numFmt w:val="bullet"/>
      <w:lvlText w:val=""/>
      <w:lvlJc w:val="left"/>
      <w:pPr>
        <w:ind w:left="6480" w:hanging="360"/>
      </w:pPr>
      <w:rPr>
        <w:rFonts w:ascii="Wingdings" w:hAnsi="Wingdings" w:hint="default"/>
      </w:rPr>
    </w:lvl>
  </w:abstractNum>
  <w:abstractNum w:abstractNumId="3" w15:restartNumberingAfterBreak="0">
    <w:nsid w:val="35BA6AFC"/>
    <w:multiLevelType w:val="hybridMultilevel"/>
    <w:tmpl w:val="155E3260"/>
    <w:lvl w:ilvl="0" w:tplc="E77E8382">
      <w:start w:val="1"/>
      <w:numFmt w:val="bullet"/>
      <w:lvlText w:val=""/>
      <w:lvlJc w:val="left"/>
      <w:pPr>
        <w:ind w:left="720" w:hanging="360"/>
      </w:pPr>
      <w:rPr>
        <w:rFonts w:ascii="Symbol" w:hAnsi="Symbol" w:hint="default"/>
      </w:rPr>
    </w:lvl>
    <w:lvl w:ilvl="1" w:tplc="94785684" w:tentative="1">
      <w:start w:val="1"/>
      <w:numFmt w:val="bullet"/>
      <w:lvlText w:val="o"/>
      <w:lvlJc w:val="left"/>
      <w:pPr>
        <w:ind w:left="1440" w:hanging="360"/>
      </w:pPr>
      <w:rPr>
        <w:rFonts w:ascii="Courier New" w:hAnsi="Courier New" w:cs="Courier New" w:hint="default"/>
      </w:rPr>
    </w:lvl>
    <w:lvl w:ilvl="2" w:tplc="7FE64006" w:tentative="1">
      <w:start w:val="1"/>
      <w:numFmt w:val="bullet"/>
      <w:lvlText w:val=""/>
      <w:lvlJc w:val="left"/>
      <w:pPr>
        <w:ind w:left="2160" w:hanging="360"/>
      </w:pPr>
      <w:rPr>
        <w:rFonts w:ascii="Wingdings" w:hAnsi="Wingdings" w:hint="default"/>
      </w:rPr>
    </w:lvl>
    <w:lvl w:ilvl="3" w:tplc="746273C0" w:tentative="1">
      <w:start w:val="1"/>
      <w:numFmt w:val="bullet"/>
      <w:lvlText w:val=""/>
      <w:lvlJc w:val="left"/>
      <w:pPr>
        <w:ind w:left="2880" w:hanging="360"/>
      </w:pPr>
      <w:rPr>
        <w:rFonts w:ascii="Symbol" w:hAnsi="Symbol" w:hint="default"/>
      </w:rPr>
    </w:lvl>
    <w:lvl w:ilvl="4" w:tplc="1200D6E0" w:tentative="1">
      <w:start w:val="1"/>
      <w:numFmt w:val="bullet"/>
      <w:lvlText w:val="o"/>
      <w:lvlJc w:val="left"/>
      <w:pPr>
        <w:ind w:left="3600" w:hanging="360"/>
      </w:pPr>
      <w:rPr>
        <w:rFonts w:ascii="Courier New" w:hAnsi="Courier New" w:cs="Courier New" w:hint="default"/>
      </w:rPr>
    </w:lvl>
    <w:lvl w:ilvl="5" w:tplc="E89643EC" w:tentative="1">
      <w:start w:val="1"/>
      <w:numFmt w:val="bullet"/>
      <w:lvlText w:val=""/>
      <w:lvlJc w:val="left"/>
      <w:pPr>
        <w:ind w:left="4320" w:hanging="360"/>
      </w:pPr>
      <w:rPr>
        <w:rFonts w:ascii="Wingdings" w:hAnsi="Wingdings" w:hint="default"/>
      </w:rPr>
    </w:lvl>
    <w:lvl w:ilvl="6" w:tplc="331AC458" w:tentative="1">
      <w:start w:val="1"/>
      <w:numFmt w:val="bullet"/>
      <w:lvlText w:val=""/>
      <w:lvlJc w:val="left"/>
      <w:pPr>
        <w:ind w:left="5040" w:hanging="360"/>
      </w:pPr>
      <w:rPr>
        <w:rFonts w:ascii="Symbol" w:hAnsi="Symbol" w:hint="default"/>
      </w:rPr>
    </w:lvl>
    <w:lvl w:ilvl="7" w:tplc="052812EA" w:tentative="1">
      <w:start w:val="1"/>
      <w:numFmt w:val="bullet"/>
      <w:lvlText w:val="o"/>
      <w:lvlJc w:val="left"/>
      <w:pPr>
        <w:ind w:left="5760" w:hanging="360"/>
      </w:pPr>
      <w:rPr>
        <w:rFonts w:ascii="Courier New" w:hAnsi="Courier New" w:cs="Courier New" w:hint="default"/>
      </w:rPr>
    </w:lvl>
    <w:lvl w:ilvl="8" w:tplc="12080CBC" w:tentative="1">
      <w:start w:val="1"/>
      <w:numFmt w:val="bullet"/>
      <w:lvlText w:val=""/>
      <w:lvlJc w:val="left"/>
      <w:pPr>
        <w:ind w:left="6480" w:hanging="360"/>
      </w:pPr>
      <w:rPr>
        <w:rFonts w:ascii="Wingdings" w:hAnsi="Wingdings" w:hint="default"/>
      </w:rPr>
    </w:lvl>
  </w:abstractNum>
  <w:abstractNum w:abstractNumId="4" w15:restartNumberingAfterBreak="0">
    <w:nsid w:val="3E1603AA"/>
    <w:multiLevelType w:val="hybridMultilevel"/>
    <w:tmpl w:val="6FD24106"/>
    <w:lvl w:ilvl="0" w:tplc="D19E3B9C">
      <w:start w:val="1"/>
      <w:numFmt w:val="bullet"/>
      <w:lvlText w:val=""/>
      <w:lvlJc w:val="left"/>
      <w:pPr>
        <w:ind w:left="720" w:hanging="360"/>
      </w:pPr>
      <w:rPr>
        <w:rFonts w:ascii="Wingdings" w:hAnsi="Wingdings" w:hint="default"/>
      </w:rPr>
    </w:lvl>
    <w:lvl w:ilvl="1" w:tplc="538EEEE4" w:tentative="1">
      <w:start w:val="1"/>
      <w:numFmt w:val="bullet"/>
      <w:lvlText w:val="o"/>
      <w:lvlJc w:val="left"/>
      <w:pPr>
        <w:ind w:left="1440" w:hanging="360"/>
      </w:pPr>
      <w:rPr>
        <w:rFonts w:ascii="Courier New" w:hAnsi="Courier New" w:cs="Courier New" w:hint="default"/>
      </w:rPr>
    </w:lvl>
    <w:lvl w:ilvl="2" w:tplc="2830184E" w:tentative="1">
      <w:start w:val="1"/>
      <w:numFmt w:val="bullet"/>
      <w:lvlText w:val=""/>
      <w:lvlJc w:val="left"/>
      <w:pPr>
        <w:ind w:left="2160" w:hanging="360"/>
      </w:pPr>
      <w:rPr>
        <w:rFonts w:ascii="Wingdings" w:hAnsi="Wingdings" w:hint="default"/>
      </w:rPr>
    </w:lvl>
    <w:lvl w:ilvl="3" w:tplc="C44AF56A" w:tentative="1">
      <w:start w:val="1"/>
      <w:numFmt w:val="bullet"/>
      <w:lvlText w:val=""/>
      <w:lvlJc w:val="left"/>
      <w:pPr>
        <w:ind w:left="2880" w:hanging="360"/>
      </w:pPr>
      <w:rPr>
        <w:rFonts w:ascii="Symbol" w:hAnsi="Symbol" w:hint="default"/>
      </w:rPr>
    </w:lvl>
    <w:lvl w:ilvl="4" w:tplc="7378389C" w:tentative="1">
      <w:start w:val="1"/>
      <w:numFmt w:val="bullet"/>
      <w:lvlText w:val="o"/>
      <w:lvlJc w:val="left"/>
      <w:pPr>
        <w:ind w:left="3600" w:hanging="360"/>
      </w:pPr>
      <w:rPr>
        <w:rFonts w:ascii="Courier New" w:hAnsi="Courier New" w:cs="Courier New" w:hint="default"/>
      </w:rPr>
    </w:lvl>
    <w:lvl w:ilvl="5" w:tplc="4724A046" w:tentative="1">
      <w:start w:val="1"/>
      <w:numFmt w:val="bullet"/>
      <w:lvlText w:val=""/>
      <w:lvlJc w:val="left"/>
      <w:pPr>
        <w:ind w:left="4320" w:hanging="360"/>
      </w:pPr>
      <w:rPr>
        <w:rFonts w:ascii="Wingdings" w:hAnsi="Wingdings" w:hint="default"/>
      </w:rPr>
    </w:lvl>
    <w:lvl w:ilvl="6" w:tplc="0914866A" w:tentative="1">
      <w:start w:val="1"/>
      <w:numFmt w:val="bullet"/>
      <w:lvlText w:val=""/>
      <w:lvlJc w:val="left"/>
      <w:pPr>
        <w:ind w:left="5040" w:hanging="360"/>
      </w:pPr>
      <w:rPr>
        <w:rFonts w:ascii="Symbol" w:hAnsi="Symbol" w:hint="default"/>
      </w:rPr>
    </w:lvl>
    <w:lvl w:ilvl="7" w:tplc="261C816E" w:tentative="1">
      <w:start w:val="1"/>
      <w:numFmt w:val="bullet"/>
      <w:lvlText w:val="o"/>
      <w:lvlJc w:val="left"/>
      <w:pPr>
        <w:ind w:left="5760" w:hanging="360"/>
      </w:pPr>
      <w:rPr>
        <w:rFonts w:ascii="Courier New" w:hAnsi="Courier New" w:cs="Courier New" w:hint="default"/>
      </w:rPr>
    </w:lvl>
    <w:lvl w:ilvl="8" w:tplc="DA441340" w:tentative="1">
      <w:start w:val="1"/>
      <w:numFmt w:val="bullet"/>
      <w:lvlText w:val=""/>
      <w:lvlJc w:val="left"/>
      <w:pPr>
        <w:ind w:left="6480" w:hanging="360"/>
      </w:pPr>
      <w:rPr>
        <w:rFonts w:ascii="Wingdings" w:hAnsi="Wingdings" w:hint="default"/>
      </w:rPr>
    </w:lvl>
  </w:abstractNum>
  <w:abstractNum w:abstractNumId="5" w15:restartNumberingAfterBreak="0">
    <w:nsid w:val="3FD34808"/>
    <w:multiLevelType w:val="hybridMultilevel"/>
    <w:tmpl w:val="532E7594"/>
    <w:lvl w:ilvl="0" w:tplc="F97A6880">
      <w:start w:val="1"/>
      <w:numFmt w:val="bullet"/>
      <w:lvlText w:val=""/>
      <w:lvlJc w:val="left"/>
      <w:pPr>
        <w:ind w:left="720" w:hanging="360"/>
      </w:pPr>
      <w:rPr>
        <w:rFonts w:ascii="Symbol" w:hAnsi="Symbol" w:hint="default"/>
      </w:rPr>
    </w:lvl>
    <w:lvl w:ilvl="1" w:tplc="563A6B0E" w:tentative="1">
      <w:start w:val="1"/>
      <w:numFmt w:val="bullet"/>
      <w:lvlText w:val="o"/>
      <w:lvlJc w:val="left"/>
      <w:pPr>
        <w:ind w:left="1440" w:hanging="360"/>
      </w:pPr>
      <w:rPr>
        <w:rFonts w:ascii="Courier New" w:hAnsi="Courier New" w:cs="Courier New" w:hint="default"/>
      </w:rPr>
    </w:lvl>
    <w:lvl w:ilvl="2" w:tplc="4FC49184" w:tentative="1">
      <w:start w:val="1"/>
      <w:numFmt w:val="bullet"/>
      <w:lvlText w:val=""/>
      <w:lvlJc w:val="left"/>
      <w:pPr>
        <w:ind w:left="2160" w:hanging="360"/>
      </w:pPr>
      <w:rPr>
        <w:rFonts w:ascii="Wingdings" w:hAnsi="Wingdings" w:hint="default"/>
      </w:rPr>
    </w:lvl>
    <w:lvl w:ilvl="3" w:tplc="EF2C1FEC" w:tentative="1">
      <w:start w:val="1"/>
      <w:numFmt w:val="bullet"/>
      <w:lvlText w:val=""/>
      <w:lvlJc w:val="left"/>
      <w:pPr>
        <w:ind w:left="2880" w:hanging="360"/>
      </w:pPr>
      <w:rPr>
        <w:rFonts w:ascii="Symbol" w:hAnsi="Symbol" w:hint="default"/>
      </w:rPr>
    </w:lvl>
    <w:lvl w:ilvl="4" w:tplc="14B48B7A" w:tentative="1">
      <w:start w:val="1"/>
      <w:numFmt w:val="bullet"/>
      <w:lvlText w:val="o"/>
      <w:lvlJc w:val="left"/>
      <w:pPr>
        <w:ind w:left="3600" w:hanging="360"/>
      </w:pPr>
      <w:rPr>
        <w:rFonts w:ascii="Courier New" w:hAnsi="Courier New" w:cs="Courier New" w:hint="default"/>
      </w:rPr>
    </w:lvl>
    <w:lvl w:ilvl="5" w:tplc="6A14DCCC" w:tentative="1">
      <w:start w:val="1"/>
      <w:numFmt w:val="bullet"/>
      <w:lvlText w:val=""/>
      <w:lvlJc w:val="left"/>
      <w:pPr>
        <w:ind w:left="4320" w:hanging="360"/>
      </w:pPr>
      <w:rPr>
        <w:rFonts w:ascii="Wingdings" w:hAnsi="Wingdings" w:hint="default"/>
      </w:rPr>
    </w:lvl>
    <w:lvl w:ilvl="6" w:tplc="F78EBD58" w:tentative="1">
      <w:start w:val="1"/>
      <w:numFmt w:val="bullet"/>
      <w:lvlText w:val=""/>
      <w:lvlJc w:val="left"/>
      <w:pPr>
        <w:ind w:left="5040" w:hanging="360"/>
      </w:pPr>
      <w:rPr>
        <w:rFonts w:ascii="Symbol" w:hAnsi="Symbol" w:hint="default"/>
      </w:rPr>
    </w:lvl>
    <w:lvl w:ilvl="7" w:tplc="85EC348C" w:tentative="1">
      <w:start w:val="1"/>
      <w:numFmt w:val="bullet"/>
      <w:lvlText w:val="o"/>
      <w:lvlJc w:val="left"/>
      <w:pPr>
        <w:ind w:left="5760" w:hanging="360"/>
      </w:pPr>
      <w:rPr>
        <w:rFonts w:ascii="Courier New" w:hAnsi="Courier New" w:cs="Courier New" w:hint="default"/>
      </w:rPr>
    </w:lvl>
    <w:lvl w:ilvl="8" w:tplc="285EF862" w:tentative="1">
      <w:start w:val="1"/>
      <w:numFmt w:val="bullet"/>
      <w:lvlText w:val=""/>
      <w:lvlJc w:val="left"/>
      <w:pPr>
        <w:ind w:left="6480" w:hanging="360"/>
      </w:pPr>
      <w:rPr>
        <w:rFonts w:ascii="Wingdings" w:hAnsi="Wingdings" w:hint="default"/>
      </w:rPr>
    </w:lvl>
  </w:abstractNum>
  <w:abstractNum w:abstractNumId="6" w15:restartNumberingAfterBreak="0">
    <w:nsid w:val="3FFE3959"/>
    <w:multiLevelType w:val="hybridMultilevel"/>
    <w:tmpl w:val="7C4C0FE6"/>
    <w:lvl w:ilvl="0" w:tplc="77CC6D1A">
      <w:start w:val="1"/>
      <w:numFmt w:val="bullet"/>
      <w:lvlText w:val=""/>
      <w:lvlJc w:val="left"/>
      <w:pPr>
        <w:ind w:left="720" w:hanging="360"/>
      </w:pPr>
      <w:rPr>
        <w:rFonts w:ascii="Wingdings" w:hAnsi="Wingdings" w:hint="default"/>
      </w:rPr>
    </w:lvl>
    <w:lvl w:ilvl="1" w:tplc="FCA869E2" w:tentative="1">
      <w:start w:val="1"/>
      <w:numFmt w:val="bullet"/>
      <w:lvlText w:val="o"/>
      <w:lvlJc w:val="left"/>
      <w:pPr>
        <w:ind w:left="1440" w:hanging="360"/>
      </w:pPr>
      <w:rPr>
        <w:rFonts w:ascii="Courier New" w:hAnsi="Courier New" w:cs="Courier New" w:hint="default"/>
      </w:rPr>
    </w:lvl>
    <w:lvl w:ilvl="2" w:tplc="9C2497A8" w:tentative="1">
      <w:start w:val="1"/>
      <w:numFmt w:val="bullet"/>
      <w:lvlText w:val=""/>
      <w:lvlJc w:val="left"/>
      <w:pPr>
        <w:ind w:left="2160" w:hanging="360"/>
      </w:pPr>
      <w:rPr>
        <w:rFonts w:ascii="Wingdings" w:hAnsi="Wingdings" w:hint="default"/>
      </w:rPr>
    </w:lvl>
    <w:lvl w:ilvl="3" w:tplc="7B54E5BE" w:tentative="1">
      <w:start w:val="1"/>
      <w:numFmt w:val="bullet"/>
      <w:lvlText w:val=""/>
      <w:lvlJc w:val="left"/>
      <w:pPr>
        <w:ind w:left="2880" w:hanging="360"/>
      </w:pPr>
      <w:rPr>
        <w:rFonts w:ascii="Symbol" w:hAnsi="Symbol" w:hint="default"/>
      </w:rPr>
    </w:lvl>
    <w:lvl w:ilvl="4" w:tplc="40569EA0" w:tentative="1">
      <w:start w:val="1"/>
      <w:numFmt w:val="bullet"/>
      <w:lvlText w:val="o"/>
      <w:lvlJc w:val="left"/>
      <w:pPr>
        <w:ind w:left="3600" w:hanging="360"/>
      </w:pPr>
      <w:rPr>
        <w:rFonts w:ascii="Courier New" w:hAnsi="Courier New" w:cs="Courier New" w:hint="default"/>
      </w:rPr>
    </w:lvl>
    <w:lvl w:ilvl="5" w:tplc="DCFADD90" w:tentative="1">
      <w:start w:val="1"/>
      <w:numFmt w:val="bullet"/>
      <w:lvlText w:val=""/>
      <w:lvlJc w:val="left"/>
      <w:pPr>
        <w:ind w:left="4320" w:hanging="360"/>
      </w:pPr>
      <w:rPr>
        <w:rFonts w:ascii="Wingdings" w:hAnsi="Wingdings" w:hint="default"/>
      </w:rPr>
    </w:lvl>
    <w:lvl w:ilvl="6" w:tplc="664606E8" w:tentative="1">
      <w:start w:val="1"/>
      <w:numFmt w:val="bullet"/>
      <w:lvlText w:val=""/>
      <w:lvlJc w:val="left"/>
      <w:pPr>
        <w:ind w:left="5040" w:hanging="360"/>
      </w:pPr>
      <w:rPr>
        <w:rFonts w:ascii="Symbol" w:hAnsi="Symbol" w:hint="default"/>
      </w:rPr>
    </w:lvl>
    <w:lvl w:ilvl="7" w:tplc="46C69086" w:tentative="1">
      <w:start w:val="1"/>
      <w:numFmt w:val="bullet"/>
      <w:lvlText w:val="o"/>
      <w:lvlJc w:val="left"/>
      <w:pPr>
        <w:ind w:left="5760" w:hanging="360"/>
      </w:pPr>
      <w:rPr>
        <w:rFonts w:ascii="Courier New" w:hAnsi="Courier New" w:cs="Courier New" w:hint="default"/>
      </w:rPr>
    </w:lvl>
    <w:lvl w:ilvl="8" w:tplc="075A6A3A" w:tentative="1">
      <w:start w:val="1"/>
      <w:numFmt w:val="bullet"/>
      <w:lvlText w:val=""/>
      <w:lvlJc w:val="left"/>
      <w:pPr>
        <w:ind w:left="6480" w:hanging="360"/>
      </w:pPr>
      <w:rPr>
        <w:rFonts w:ascii="Wingdings" w:hAnsi="Wingdings" w:hint="default"/>
      </w:rPr>
    </w:lvl>
  </w:abstractNum>
  <w:abstractNum w:abstractNumId="7" w15:restartNumberingAfterBreak="0">
    <w:nsid w:val="582E1E7B"/>
    <w:multiLevelType w:val="hybridMultilevel"/>
    <w:tmpl w:val="37B225B0"/>
    <w:lvl w:ilvl="0" w:tplc="FC4A55B6">
      <w:start w:val="1"/>
      <w:numFmt w:val="bullet"/>
      <w:lvlText w:val=""/>
      <w:lvlJc w:val="left"/>
      <w:pPr>
        <w:ind w:left="720" w:hanging="360"/>
      </w:pPr>
      <w:rPr>
        <w:rFonts w:ascii="Symbol" w:hAnsi="Symbol" w:hint="default"/>
      </w:rPr>
    </w:lvl>
    <w:lvl w:ilvl="1" w:tplc="AF0CE2B8" w:tentative="1">
      <w:start w:val="1"/>
      <w:numFmt w:val="bullet"/>
      <w:lvlText w:val="o"/>
      <w:lvlJc w:val="left"/>
      <w:pPr>
        <w:ind w:left="1440" w:hanging="360"/>
      </w:pPr>
      <w:rPr>
        <w:rFonts w:ascii="Courier New" w:hAnsi="Courier New" w:cs="Courier New" w:hint="default"/>
      </w:rPr>
    </w:lvl>
    <w:lvl w:ilvl="2" w:tplc="337EB684" w:tentative="1">
      <w:start w:val="1"/>
      <w:numFmt w:val="bullet"/>
      <w:lvlText w:val=""/>
      <w:lvlJc w:val="left"/>
      <w:pPr>
        <w:ind w:left="2160" w:hanging="360"/>
      </w:pPr>
      <w:rPr>
        <w:rFonts w:ascii="Wingdings" w:hAnsi="Wingdings" w:hint="default"/>
      </w:rPr>
    </w:lvl>
    <w:lvl w:ilvl="3" w:tplc="6E1A7D5A" w:tentative="1">
      <w:start w:val="1"/>
      <w:numFmt w:val="bullet"/>
      <w:lvlText w:val=""/>
      <w:lvlJc w:val="left"/>
      <w:pPr>
        <w:ind w:left="2880" w:hanging="360"/>
      </w:pPr>
      <w:rPr>
        <w:rFonts w:ascii="Symbol" w:hAnsi="Symbol" w:hint="default"/>
      </w:rPr>
    </w:lvl>
    <w:lvl w:ilvl="4" w:tplc="61989CC4" w:tentative="1">
      <w:start w:val="1"/>
      <w:numFmt w:val="bullet"/>
      <w:lvlText w:val="o"/>
      <w:lvlJc w:val="left"/>
      <w:pPr>
        <w:ind w:left="3600" w:hanging="360"/>
      </w:pPr>
      <w:rPr>
        <w:rFonts w:ascii="Courier New" w:hAnsi="Courier New" w:cs="Courier New" w:hint="default"/>
      </w:rPr>
    </w:lvl>
    <w:lvl w:ilvl="5" w:tplc="9FBECFD2" w:tentative="1">
      <w:start w:val="1"/>
      <w:numFmt w:val="bullet"/>
      <w:lvlText w:val=""/>
      <w:lvlJc w:val="left"/>
      <w:pPr>
        <w:ind w:left="4320" w:hanging="360"/>
      </w:pPr>
      <w:rPr>
        <w:rFonts w:ascii="Wingdings" w:hAnsi="Wingdings" w:hint="default"/>
      </w:rPr>
    </w:lvl>
    <w:lvl w:ilvl="6" w:tplc="45044134" w:tentative="1">
      <w:start w:val="1"/>
      <w:numFmt w:val="bullet"/>
      <w:lvlText w:val=""/>
      <w:lvlJc w:val="left"/>
      <w:pPr>
        <w:ind w:left="5040" w:hanging="360"/>
      </w:pPr>
      <w:rPr>
        <w:rFonts w:ascii="Symbol" w:hAnsi="Symbol" w:hint="default"/>
      </w:rPr>
    </w:lvl>
    <w:lvl w:ilvl="7" w:tplc="E4AC2F50" w:tentative="1">
      <w:start w:val="1"/>
      <w:numFmt w:val="bullet"/>
      <w:lvlText w:val="o"/>
      <w:lvlJc w:val="left"/>
      <w:pPr>
        <w:ind w:left="5760" w:hanging="360"/>
      </w:pPr>
      <w:rPr>
        <w:rFonts w:ascii="Courier New" w:hAnsi="Courier New" w:cs="Courier New" w:hint="default"/>
      </w:rPr>
    </w:lvl>
    <w:lvl w:ilvl="8" w:tplc="6E9CED6E" w:tentative="1">
      <w:start w:val="1"/>
      <w:numFmt w:val="bullet"/>
      <w:lvlText w:val=""/>
      <w:lvlJc w:val="left"/>
      <w:pPr>
        <w:ind w:left="6480" w:hanging="360"/>
      </w:pPr>
      <w:rPr>
        <w:rFonts w:ascii="Wingdings" w:hAnsi="Wingdings" w:hint="default"/>
      </w:rPr>
    </w:lvl>
  </w:abstractNum>
  <w:abstractNum w:abstractNumId="8" w15:restartNumberingAfterBreak="0">
    <w:nsid w:val="5D5265D2"/>
    <w:multiLevelType w:val="hybridMultilevel"/>
    <w:tmpl w:val="FF10B892"/>
    <w:lvl w:ilvl="0" w:tplc="0E4A791C">
      <w:start w:val="1"/>
      <w:numFmt w:val="bullet"/>
      <w:lvlText w:val=""/>
      <w:lvlJc w:val="left"/>
      <w:pPr>
        <w:ind w:left="720" w:hanging="360"/>
      </w:pPr>
      <w:rPr>
        <w:rFonts w:ascii="Wingdings" w:hAnsi="Wingdings" w:hint="default"/>
      </w:rPr>
    </w:lvl>
    <w:lvl w:ilvl="1" w:tplc="ABF6AB36" w:tentative="1">
      <w:start w:val="1"/>
      <w:numFmt w:val="bullet"/>
      <w:lvlText w:val="o"/>
      <w:lvlJc w:val="left"/>
      <w:pPr>
        <w:ind w:left="1440" w:hanging="360"/>
      </w:pPr>
      <w:rPr>
        <w:rFonts w:ascii="Courier New" w:hAnsi="Courier New" w:cs="Courier New" w:hint="default"/>
      </w:rPr>
    </w:lvl>
    <w:lvl w:ilvl="2" w:tplc="BD0615BC" w:tentative="1">
      <w:start w:val="1"/>
      <w:numFmt w:val="bullet"/>
      <w:lvlText w:val=""/>
      <w:lvlJc w:val="left"/>
      <w:pPr>
        <w:ind w:left="2160" w:hanging="360"/>
      </w:pPr>
      <w:rPr>
        <w:rFonts w:ascii="Wingdings" w:hAnsi="Wingdings" w:hint="default"/>
      </w:rPr>
    </w:lvl>
    <w:lvl w:ilvl="3" w:tplc="23C825C8" w:tentative="1">
      <w:start w:val="1"/>
      <w:numFmt w:val="bullet"/>
      <w:lvlText w:val=""/>
      <w:lvlJc w:val="left"/>
      <w:pPr>
        <w:ind w:left="2880" w:hanging="360"/>
      </w:pPr>
      <w:rPr>
        <w:rFonts w:ascii="Symbol" w:hAnsi="Symbol" w:hint="default"/>
      </w:rPr>
    </w:lvl>
    <w:lvl w:ilvl="4" w:tplc="DCE4CFCC" w:tentative="1">
      <w:start w:val="1"/>
      <w:numFmt w:val="bullet"/>
      <w:lvlText w:val="o"/>
      <w:lvlJc w:val="left"/>
      <w:pPr>
        <w:ind w:left="3600" w:hanging="360"/>
      </w:pPr>
      <w:rPr>
        <w:rFonts w:ascii="Courier New" w:hAnsi="Courier New" w:cs="Courier New" w:hint="default"/>
      </w:rPr>
    </w:lvl>
    <w:lvl w:ilvl="5" w:tplc="651EA5EA" w:tentative="1">
      <w:start w:val="1"/>
      <w:numFmt w:val="bullet"/>
      <w:lvlText w:val=""/>
      <w:lvlJc w:val="left"/>
      <w:pPr>
        <w:ind w:left="4320" w:hanging="360"/>
      </w:pPr>
      <w:rPr>
        <w:rFonts w:ascii="Wingdings" w:hAnsi="Wingdings" w:hint="default"/>
      </w:rPr>
    </w:lvl>
    <w:lvl w:ilvl="6" w:tplc="77FA1C5A" w:tentative="1">
      <w:start w:val="1"/>
      <w:numFmt w:val="bullet"/>
      <w:lvlText w:val=""/>
      <w:lvlJc w:val="left"/>
      <w:pPr>
        <w:ind w:left="5040" w:hanging="360"/>
      </w:pPr>
      <w:rPr>
        <w:rFonts w:ascii="Symbol" w:hAnsi="Symbol" w:hint="default"/>
      </w:rPr>
    </w:lvl>
    <w:lvl w:ilvl="7" w:tplc="FF24A62C" w:tentative="1">
      <w:start w:val="1"/>
      <w:numFmt w:val="bullet"/>
      <w:lvlText w:val="o"/>
      <w:lvlJc w:val="left"/>
      <w:pPr>
        <w:ind w:left="5760" w:hanging="360"/>
      </w:pPr>
      <w:rPr>
        <w:rFonts w:ascii="Courier New" w:hAnsi="Courier New" w:cs="Courier New" w:hint="default"/>
      </w:rPr>
    </w:lvl>
    <w:lvl w:ilvl="8" w:tplc="87B47B2E" w:tentative="1">
      <w:start w:val="1"/>
      <w:numFmt w:val="bullet"/>
      <w:lvlText w:val=""/>
      <w:lvlJc w:val="left"/>
      <w:pPr>
        <w:ind w:left="6480" w:hanging="360"/>
      </w:pPr>
      <w:rPr>
        <w:rFonts w:ascii="Wingdings" w:hAnsi="Wingdings" w:hint="default"/>
      </w:rPr>
    </w:lvl>
  </w:abstractNum>
  <w:abstractNum w:abstractNumId="9" w15:restartNumberingAfterBreak="0">
    <w:nsid w:val="6DBF1929"/>
    <w:multiLevelType w:val="hybridMultilevel"/>
    <w:tmpl w:val="E2B27CD8"/>
    <w:lvl w:ilvl="0" w:tplc="FD8CA30A">
      <w:start w:val="1"/>
      <w:numFmt w:val="bullet"/>
      <w:lvlText w:val=""/>
      <w:lvlJc w:val="left"/>
      <w:pPr>
        <w:ind w:left="720" w:hanging="360"/>
      </w:pPr>
      <w:rPr>
        <w:rFonts w:ascii="Wingdings" w:hAnsi="Wingdings" w:hint="default"/>
      </w:rPr>
    </w:lvl>
    <w:lvl w:ilvl="1" w:tplc="4AB692C8" w:tentative="1">
      <w:start w:val="1"/>
      <w:numFmt w:val="bullet"/>
      <w:lvlText w:val="o"/>
      <w:lvlJc w:val="left"/>
      <w:pPr>
        <w:ind w:left="1440" w:hanging="360"/>
      </w:pPr>
      <w:rPr>
        <w:rFonts w:ascii="Courier New" w:hAnsi="Courier New" w:cs="Courier New" w:hint="default"/>
      </w:rPr>
    </w:lvl>
    <w:lvl w:ilvl="2" w:tplc="A6AA5F34" w:tentative="1">
      <w:start w:val="1"/>
      <w:numFmt w:val="bullet"/>
      <w:lvlText w:val=""/>
      <w:lvlJc w:val="left"/>
      <w:pPr>
        <w:ind w:left="2160" w:hanging="360"/>
      </w:pPr>
      <w:rPr>
        <w:rFonts w:ascii="Wingdings" w:hAnsi="Wingdings" w:hint="default"/>
      </w:rPr>
    </w:lvl>
    <w:lvl w:ilvl="3" w:tplc="C6CC2FAE" w:tentative="1">
      <w:start w:val="1"/>
      <w:numFmt w:val="bullet"/>
      <w:lvlText w:val=""/>
      <w:lvlJc w:val="left"/>
      <w:pPr>
        <w:ind w:left="2880" w:hanging="360"/>
      </w:pPr>
      <w:rPr>
        <w:rFonts w:ascii="Symbol" w:hAnsi="Symbol" w:hint="default"/>
      </w:rPr>
    </w:lvl>
    <w:lvl w:ilvl="4" w:tplc="7A907EC6" w:tentative="1">
      <w:start w:val="1"/>
      <w:numFmt w:val="bullet"/>
      <w:lvlText w:val="o"/>
      <w:lvlJc w:val="left"/>
      <w:pPr>
        <w:ind w:left="3600" w:hanging="360"/>
      </w:pPr>
      <w:rPr>
        <w:rFonts w:ascii="Courier New" w:hAnsi="Courier New" w:cs="Courier New" w:hint="default"/>
      </w:rPr>
    </w:lvl>
    <w:lvl w:ilvl="5" w:tplc="D5C69D62" w:tentative="1">
      <w:start w:val="1"/>
      <w:numFmt w:val="bullet"/>
      <w:lvlText w:val=""/>
      <w:lvlJc w:val="left"/>
      <w:pPr>
        <w:ind w:left="4320" w:hanging="360"/>
      </w:pPr>
      <w:rPr>
        <w:rFonts w:ascii="Wingdings" w:hAnsi="Wingdings" w:hint="default"/>
      </w:rPr>
    </w:lvl>
    <w:lvl w:ilvl="6" w:tplc="320A0CD4" w:tentative="1">
      <w:start w:val="1"/>
      <w:numFmt w:val="bullet"/>
      <w:lvlText w:val=""/>
      <w:lvlJc w:val="left"/>
      <w:pPr>
        <w:ind w:left="5040" w:hanging="360"/>
      </w:pPr>
      <w:rPr>
        <w:rFonts w:ascii="Symbol" w:hAnsi="Symbol" w:hint="default"/>
      </w:rPr>
    </w:lvl>
    <w:lvl w:ilvl="7" w:tplc="90406AA6" w:tentative="1">
      <w:start w:val="1"/>
      <w:numFmt w:val="bullet"/>
      <w:lvlText w:val="o"/>
      <w:lvlJc w:val="left"/>
      <w:pPr>
        <w:ind w:left="5760" w:hanging="360"/>
      </w:pPr>
      <w:rPr>
        <w:rFonts w:ascii="Courier New" w:hAnsi="Courier New" w:cs="Courier New" w:hint="default"/>
      </w:rPr>
    </w:lvl>
    <w:lvl w:ilvl="8" w:tplc="DF007E4E" w:tentative="1">
      <w:start w:val="1"/>
      <w:numFmt w:val="bullet"/>
      <w:lvlText w:val=""/>
      <w:lvlJc w:val="left"/>
      <w:pPr>
        <w:ind w:left="6480" w:hanging="360"/>
      </w:pPr>
      <w:rPr>
        <w:rFonts w:ascii="Wingdings" w:hAnsi="Wingdings" w:hint="default"/>
      </w:rPr>
    </w:lvl>
  </w:abstractNum>
  <w:num w:numId="1" w16cid:durableId="2075466796">
    <w:abstractNumId w:val="4"/>
  </w:num>
  <w:num w:numId="2" w16cid:durableId="2040736813">
    <w:abstractNumId w:val="6"/>
  </w:num>
  <w:num w:numId="3" w16cid:durableId="1974015402">
    <w:abstractNumId w:val="9"/>
  </w:num>
  <w:num w:numId="4" w16cid:durableId="774834035">
    <w:abstractNumId w:val="2"/>
  </w:num>
  <w:num w:numId="5" w16cid:durableId="1836677894">
    <w:abstractNumId w:val="0"/>
  </w:num>
  <w:num w:numId="6" w16cid:durableId="1982346112">
    <w:abstractNumId w:val="1"/>
  </w:num>
  <w:num w:numId="7" w16cid:durableId="680199451">
    <w:abstractNumId w:val="8"/>
  </w:num>
  <w:num w:numId="8" w16cid:durableId="788400764">
    <w:abstractNumId w:val="5"/>
  </w:num>
  <w:num w:numId="9" w16cid:durableId="77680363">
    <w:abstractNumId w:val="3"/>
  </w:num>
  <w:num w:numId="10" w16cid:durableId="57470920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1NDa1MDc0NjSxtDRU0lEKTi0uzszPAykwrAUAsNDBmCwAAAA="/>
  </w:docVars>
  <w:rsids>
    <w:rsidRoot w:val="00A149A7"/>
    <w:rsid w:val="000270B8"/>
    <w:rsid w:val="00074E49"/>
    <w:rsid w:val="000D7991"/>
    <w:rsid w:val="00114751"/>
    <w:rsid w:val="00133F20"/>
    <w:rsid w:val="001A53E9"/>
    <w:rsid w:val="0020134B"/>
    <w:rsid w:val="00217DAD"/>
    <w:rsid w:val="002322CB"/>
    <w:rsid w:val="00267D94"/>
    <w:rsid w:val="002716C3"/>
    <w:rsid w:val="0027411F"/>
    <w:rsid w:val="002802C8"/>
    <w:rsid w:val="002A0671"/>
    <w:rsid w:val="002C3761"/>
    <w:rsid w:val="002C7403"/>
    <w:rsid w:val="002E2DE4"/>
    <w:rsid w:val="002E3988"/>
    <w:rsid w:val="0030103F"/>
    <w:rsid w:val="003270F0"/>
    <w:rsid w:val="0033316E"/>
    <w:rsid w:val="00335A8F"/>
    <w:rsid w:val="003739BA"/>
    <w:rsid w:val="0038429E"/>
    <w:rsid w:val="003952A8"/>
    <w:rsid w:val="003B3CCE"/>
    <w:rsid w:val="003D337A"/>
    <w:rsid w:val="003F53A5"/>
    <w:rsid w:val="004B5796"/>
    <w:rsid w:val="004B57DC"/>
    <w:rsid w:val="00564F0A"/>
    <w:rsid w:val="00574581"/>
    <w:rsid w:val="0059285B"/>
    <w:rsid w:val="005B1E4E"/>
    <w:rsid w:val="005D7797"/>
    <w:rsid w:val="005E1EB2"/>
    <w:rsid w:val="005F572C"/>
    <w:rsid w:val="0061068D"/>
    <w:rsid w:val="006218EC"/>
    <w:rsid w:val="0068310A"/>
    <w:rsid w:val="006A5B0C"/>
    <w:rsid w:val="00704C22"/>
    <w:rsid w:val="007C4B5B"/>
    <w:rsid w:val="008031BA"/>
    <w:rsid w:val="008148F5"/>
    <w:rsid w:val="00816840"/>
    <w:rsid w:val="00830B4C"/>
    <w:rsid w:val="00832B78"/>
    <w:rsid w:val="00867FA5"/>
    <w:rsid w:val="00874076"/>
    <w:rsid w:val="00880A83"/>
    <w:rsid w:val="00885FA6"/>
    <w:rsid w:val="008952E3"/>
    <w:rsid w:val="008F763E"/>
    <w:rsid w:val="0098294D"/>
    <w:rsid w:val="009A45F0"/>
    <w:rsid w:val="009A75DD"/>
    <w:rsid w:val="009D2C1F"/>
    <w:rsid w:val="009F638A"/>
    <w:rsid w:val="00A149A7"/>
    <w:rsid w:val="00A20333"/>
    <w:rsid w:val="00A22041"/>
    <w:rsid w:val="00A60E51"/>
    <w:rsid w:val="00A6319C"/>
    <w:rsid w:val="00A9552B"/>
    <w:rsid w:val="00A97ED1"/>
    <w:rsid w:val="00AA096D"/>
    <w:rsid w:val="00B16325"/>
    <w:rsid w:val="00B20C40"/>
    <w:rsid w:val="00B52E2E"/>
    <w:rsid w:val="00BA58AB"/>
    <w:rsid w:val="00BC22CD"/>
    <w:rsid w:val="00BD285A"/>
    <w:rsid w:val="00C04B0C"/>
    <w:rsid w:val="00C51388"/>
    <w:rsid w:val="00C73EA7"/>
    <w:rsid w:val="00C92B83"/>
    <w:rsid w:val="00CA54FD"/>
    <w:rsid w:val="00CB0EC2"/>
    <w:rsid w:val="00CC19E0"/>
    <w:rsid w:val="00CD250F"/>
    <w:rsid w:val="00D01849"/>
    <w:rsid w:val="00D234EF"/>
    <w:rsid w:val="00D30125"/>
    <w:rsid w:val="00D6129D"/>
    <w:rsid w:val="00D671EC"/>
    <w:rsid w:val="00E17E6E"/>
    <w:rsid w:val="00E466A8"/>
    <w:rsid w:val="00E75B72"/>
    <w:rsid w:val="00EC7267"/>
    <w:rsid w:val="00EE343C"/>
    <w:rsid w:val="00F103CE"/>
    <w:rsid w:val="00F40436"/>
    <w:rsid w:val="00F52450"/>
    <w:rsid w:val="00FB54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D88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9A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49A7"/>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074E49"/>
    <w:pPr>
      <w:keepNext/>
      <w:keepLines/>
      <w:spacing w:before="200" w:after="0"/>
      <w:outlineLvl w:val="1"/>
    </w:pPr>
    <w:rPr>
      <w:rFonts w:eastAsiaTheme="majorEastAsia" w:cstheme="majorBidi"/>
      <w:b/>
      <w:bCs/>
      <w: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9A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074E49"/>
    <w:rPr>
      <w:rFonts w:ascii="Times New Roman" w:eastAsiaTheme="majorEastAsia" w:hAnsi="Times New Roman" w:cstheme="majorBidi"/>
      <w:b/>
      <w:bCs/>
      <w:i/>
      <w:sz w:val="28"/>
      <w:szCs w:val="26"/>
    </w:rPr>
  </w:style>
  <w:style w:type="paragraph" w:styleId="Header">
    <w:name w:val="header"/>
    <w:basedOn w:val="Normal"/>
    <w:link w:val="HeaderChar"/>
    <w:uiPriority w:val="99"/>
    <w:unhideWhenUsed/>
    <w:rsid w:val="003331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316E"/>
    <w:rPr>
      <w:rFonts w:ascii="Times New Roman" w:hAnsi="Times New Roman"/>
      <w:sz w:val="24"/>
    </w:rPr>
  </w:style>
  <w:style w:type="paragraph" w:styleId="Footer">
    <w:name w:val="footer"/>
    <w:basedOn w:val="Normal"/>
    <w:link w:val="FooterChar"/>
    <w:uiPriority w:val="99"/>
    <w:unhideWhenUsed/>
    <w:rsid w:val="003331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316E"/>
    <w:rPr>
      <w:rFonts w:ascii="Times New Roman" w:hAnsi="Times New Roman"/>
      <w:sz w:val="24"/>
    </w:rPr>
  </w:style>
  <w:style w:type="paragraph" w:styleId="TOCHeading">
    <w:name w:val="TOC Heading"/>
    <w:basedOn w:val="Heading1"/>
    <w:next w:val="Normal"/>
    <w:uiPriority w:val="39"/>
    <w:semiHidden/>
    <w:unhideWhenUsed/>
    <w:qFormat/>
    <w:rsid w:val="0033316E"/>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33316E"/>
    <w:pPr>
      <w:spacing w:after="100"/>
    </w:pPr>
  </w:style>
  <w:style w:type="character" w:styleId="Hyperlink">
    <w:name w:val="Hyperlink"/>
    <w:basedOn w:val="DefaultParagraphFont"/>
    <w:uiPriority w:val="99"/>
    <w:unhideWhenUsed/>
    <w:rsid w:val="0033316E"/>
    <w:rPr>
      <w:color w:val="0000FF" w:themeColor="hyperlink"/>
      <w:u w:val="single"/>
    </w:rPr>
  </w:style>
  <w:style w:type="paragraph" w:styleId="BalloonText">
    <w:name w:val="Balloon Text"/>
    <w:basedOn w:val="Normal"/>
    <w:link w:val="BalloonTextChar"/>
    <w:uiPriority w:val="99"/>
    <w:semiHidden/>
    <w:unhideWhenUsed/>
    <w:rsid w:val="003331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316E"/>
    <w:rPr>
      <w:rFonts w:ascii="Tahoma" w:hAnsi="Tahoma" w:cs="Tahoma"/>
      <w:sz w:val="16"/>
      <w:szCs w:val="16"/>
    </w:rPr>
  </w:style>
  <w:style w:type="paragraph" w:styleId="Caption">
    <w:name w:val="caption"/>
    <w:basedOn w:val="Normal"/>
    <w:next w:val="Normal"/>
    <w:uiPriority w:val="35"/>
    <w:unhideWhenUsed/>
    <w:qFormat/>
    <w:rsid w:val="007C4B5B"/>
    <w:pPr>
      <w:spacing w:line="240" w:lineRule="auto"/>
    </w:pPr>
    <w:rPr>
      <w:b/>
      <w:bCs/>
      <w:color w:val="4F81BD" w:themeColor="accent1"/>
      <w:sz w:val="18"/>
      <w:szCs w:val="18"/>
    </w:rPr>
  </w:style>
  <w:style w:type="table" w:styleId="TableGrid">
    <w:name w:val="Table Grid"/>
    <w:basedOn w:val="TableNormal"/>
    <w:uiPriority w:val="59"/>
    <w:rsid w:val="002013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D2C1F"/>
    <w:pPr>
      <w:spacing w:after="100"/>
      <w:ind w:left="240"/>
    </w:pPr>
  </w:style>
  <w:style w:type="paragraph" w:styleId="TableofFigures">
    <w:name w:val="table of figures"/>
    <w:basedOn w:val="Normal"/>
    <w:next w:val="Normal"/>
    <w:uiPriority w:val="99"/>
    <w:unhideWhenUsed/>
    <w:rsid w:val="009D2C1F"/>
    <w:pPr>
      <w:spacing w:after="0"/>
    </w:pPr>
  </w:style>
  <w:style w:type="paragraph" w:styleId="ListParagraph">
    <w:name w:val="List Paragraph"/>
    <w:basedOn w:val="Normal"/>
    <w:uiPriority w:val="34"/>
    <w:qFormat/>
    <w:rsid w:val="005D7797"/>
    <w:pPr>
      <w:ind w:left="720"/>
      <w:contextualSpacing/>
    </w:pPr>
  </w:style>
  <w:style w:type="paragraph" w:styleId="NormalWeb">
    <w:name w:val="Normal (Web)"/>
    <w:basedOn w:val="Normal"/>
    <w:uiPriority w:val="99"/>
    <w:semiHidden/>
    <w:unhideWhenUsed/>
    <w:rsid w:val="00F40436"/>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cognizantcommunication.com/publication/event-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theme" Target="theme/theme1.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B640CE-E45F-4E3B-B35F-C3BBD392D3E1}" type="doc">
      <dgm:prSet loTypeId="urn:microsoft.com/office/officeart/2005/8/layout/cycle6#1" loCatId="cycle" qsTypeId="urn:microsoft.com/office/officeart/2005/8/quickstyle/simple4" qsCatId="simple" csTypeId="urn:microsoft.com/office/officeart/2005/8/colors/colorful1" csCatId="colorful" phldr="1"/>
      <dgm:spPr/>
      <dgm:t>
        <a:bodyPr/>
        <a:lstStyle/>
        <a:p>
          <a:endParaRPr lang="en-US"/>
        </a:p>
      </dgm:t>
    </dgm:pt>
    <dgm:pt modelId="{9D04793C-F717-477A-9703-C17A3E59D7BC}">
      <dgm:prSet phldrT="[Text]"/>
      <dgm:spPr/>
      <dgm:t>
        <a:bodyPr/>
        <a:lstStyle/>
        <a:p>
          <a:r>
            <a:rPr lang="en-US"/>
            <a:t>Plan</a:t>
          </a:r>
        </a:p>
      </dgm:t>
    </dgm:pt>
    <dgm:pt modelId="{F44A704F-24D5-46CB-BF55-8DF8F39A2D05}" type="parTrans" cxnId="{8F410CB2-736F-444F-A43D-6FEB59E0C27A}">
      <dgm:prSet/>
      <dgm:spPr/>
      <dgm:t>
        <a:bodyPr/>
        <a:lstStyle/>
        <a:p>
          <a:endParaRPr lang="en-US"/>
        </a:p>
      </dgm:t>
    </dgm:pt>
    <dgm:pt modelId="{09F262AC-F55D-49F9-B693-3FFFABE2E315}" type="sibTrans" cxnId="{8F410CB2-736F-444F-A43D-6FEB59E0C27A}">
      <dgm:prSet/>
      <dgm:spPr/>
      <dgm:t>
        <a:bodyPr/>
        <a:lstStyle/>
        <a:p>
          <a:endParaRPr lang="en-US"/>
        </a:p>
      </dgm:t>
    </dgm:pt>
    <dgm:pt modelId="{2CC242D3-7395-4C3B-B193-F0204919917E}">
      <dgm:prSet phldrT="[Text]"/>
      <dgm:spPr/>
      <dgm:t>
        <a:bodyPr/>
        <a:lstStyle/>
        <a:p>
          <a:r>
            <a:rPr lang="en-US"/>
            <a:t>Delivery on Site (Execution)</a:t>
          </a:r>
        </a:p>
      </dgm:t>
    </dgm:pt>
    <dgm:pt modelId="{B1A5ECA2-8A9A-45A0-9C01-9CFBF2ED62AB}" type="parTrans" cxnId="{2102C21C-29C0-4D40-9009-1BD94465304D}">
      <dgm:prSet/>
      <dgm:spPr/>
      <dgm:t>
        <a:bodyPr/>
        <a:lstStyle/>
        <a:p>
          <a:endParaRPr lang="en-US"/>
        </a:p>
      </dgm:t>
    </dgm:pt>
    <dgm:pt modelId="{386BD3A7-BC84-4610-A7A5-D20DC5A55184}" type="sibTrans" cxnId="{2102C21C-29C0-4D40-9009-1BD94465304D}">
      <dgm:prSet/>
      <dgm:spPr/>
      <dgm:t>
        <a:bodyPr/>
        <a:lstStyle/>
        <a:p>
          <a:endParaRPr lang="en-US"/>
        </a:p>
      </dgm:t>
    </dgm:pt>
    <dgm:pt modelId="{1EF839DD-1033-439D-9C71-90E2908499B9}">
      <dgm:prSet phldrT="[Text]"/>
      <dgm:spPr/>
      <dgm:t>
        <a:bodyPr/>
        <a:lstStyle/>
        <a:p>
          <a:r>
            <a:rPr lang="en-US"/>
            <a:t>Evaluation</a:t>
          </a:r>
        </a:p>
      </dgm:t>
    </dgm:pt>
    <dgm:pt modelId="{EDD31B9D-75FE-46CA-8F17-1A13D76576F1}" type="parTrans" cxnId="{547B4433-D9FA-4F79-AFC5-749E3B3B8BF2}">
      <dgm:prSet/>
      <dgm:spPr/>
      <dgm:t>
        <a:bodyPr/>
        <a:lstStyle/>
        <a:p>
          <a:endParaRPr lang="en-US"/>
        </a:p>
      </dgm:t>
    </dgm:pt>
    <dgm:pt modelId="{7190233F-1855-480D-9039-BE26F02F8A50}" type="sibTrans" cxnId="{547B4433-D9FA-4F79-AFC5-749E3B3B8BF2}">
      <dgm:prSet/>
      <dgm:spPr/>
      <dgm:t>
        <a:bodyPr/>
        <a:lstStyle/>
        <a:p>
          <a:endParaRPr lang="en-US"/>
        </a:p>
      </dgm:t>
    </dgm:pt>
    <dgm:pt modelId="{B6B42D5F-1C19-4CC9-8E64-848CC596EEA6}" type="pres">
      <dgm:prSet presAssocID="{A2B640CE-E45F-4E3B-B35F-C3BBD392D3E1}" presName="cycle" presStyleCnt="0">
        <dgm:presLayoutVars>
          <dgm:dir/>
          <dgm:resizeHandles val="exact"/>
        </dgm:presLayoutVars>
      </dgm:prSet>
      <dgm:spPr/>
    </dgm:pt>
    <dgm:pt modelId="{1650B5FA-CAEE-4F2D-94E7-8BEAEC626D1B}" type="pres">
      <dgm:prSet presAssocID="{9D04793C-F717-477A-9703-C17A3E59D7BC}" presName="node" presStyleLbl="node1" presStyleIdx="0" presStyleCnt="3">
        <dgm:presLayoutVars>
          <dgm:bulletEnabled val="1"/>
        </dgm:presLayoutVars>
      </dgm:prSet>
      <dgm:spPr/>
    </dgm:pt>
    <dgm:pt modelId="{5B0E70AC-1539-4594-82D7-EE0EDD937A5C}" type="pres">
      <dgm:prSet presAssocID="{9D04793C-F717-477A-9703-C17A3E59D7BC}" presName="spNode" presStyleCnt="0"/>
      <dgm:spPr/>
    </dgm:pt>
    <dgm:pt modelId="{7DF5B6BC-0E8A-49DA-B1A4-76B5F81D9B36}" type="pres">
      <dgm:prSet presAssocID="{09F262AC-F55D-49F9-B693-3FFFABE2E315}" presName="sibTrans" presStyleLbl="sibTrans1D1" presStyleIdx="0" presStyleCnt="3"/>
      <dgm:spPr/>
    </dgm:pt>
    <dgm:pt modelId="{3A18F0B3-D32F-49D7-AD19-3F8453FC8F71}" type="pres">
      <dgm:prSet presAssocID="{2CC242D3-7395-4C3B-B193-F0204919917E}" presName="node" presStyleLbl="node1" presStyleIdx="1" presStyleCnt="3">
        <dgm:presLayoutVars>
          <dgm:bulletEnabled val="1"/>
        </dgm:presLayoutVars>
      </dgm:prSet>
      <dgm:spPr/>
    </dgm:pt>
    <dgm:pt modelId="{4FB3CF41-41D8-4158-9712-D8DEBE4ADF30}" type="pres">
      <dgm:prSet presAssocID="{2CC242D3-7395-4C3B-B193-F0204919917E}" presName="spNode" presStyleCnt="0"/>
      <dgm:spPr/>
    </dgm:pt>
    <dgm:pt modelId="{F712040F-3311-4D4B-B26F-0F3B0C58309E}" type="pres">
      <dgm:prSet presAssocID="{386BD3A7-BC84-4610-A7A5-D20DC5A55184}" presName="sibTrans" presStyleLbl="sibTrans1D1" presStyleIdx="1" presStyleCnt="3"/>
      <dgm:spPr/>
    </dgm:pt>
    <dgm:pt modelId="{DE518893-F5E6-4A97-B444-2CC269BC790E}" type="pres">
      <dgm:prSet presAssocID="{1EF839DD-1033-439D-9C71-90E2908499B9}" presName="node" presStyleLbl="node1" presStyleIdx="2" presStyleCnt="3">
        <dgm:presLayoutVars>
          <dgm:bulletEnabled val="1"/>
        </dgm:presLayoutVars>
      </dgm:prSet>
      <dgm:spPr/>
    </dgm:pt>
    <dgm:pt modelId="{9396762D-0593-4755-B353-09936779AE83}" type="pres">
      <dgm:prSet presAssocID="{1EF839DD-1033-439D-9C71-90E2908499B9}" presName="spNode" presStyleCnt="0"/>
      <dgm:spPr/>
    </dgm:pt>
    <dgm:pt modelId="{F6976375-CE2A-4139-88B5-F3058A8959F9}" type="pres">
      <dgm:prSet presAssocID="{7190233F-1855-480D-9039-BE26F02F8A50}" presName="sibTrans" presStyleLbl="sibTrans1D1" presStyleIdx="2" presStyleCnt="3"/>
      <dgm:spPr/>
    </dgm:pt>
  </dgm:ptLst>
  <dgm:cxnLst>
    <dgm:cxn modelId="{8204B614-10B9-4E0F-998B-287540C995FE}" type="presOf" srcId="{9D04793C-F717-477A-9703-C17A3E59D7BC}" destId="{1650B5FA-CAEE-4F2D-94E7-8BEAEC626D1B}" srcOrd="0" destOrd="0" presId="urn:microsoft.com/office/officeart/2005/8/layout/cycle6#1"/>
    <dgm:cxn modelId="{2102C21C-29C0-4D40-9009-1BD94465304D}" srcId="{A2B640CE-E45F-4E3B-B35F-C3BBD392D3E1}" destId="{2CC242D3-7395-4C3B-B193-F0204919917E}" srcOrd="1" destOrd="0" parTransId="{B1A5ECA2-8A9A-45A0-9C01-9CFBF2ED62AB}" sibTransId="{386BD3A7-BC84-4610-A7A5-D20DC5A55184}"/>
    <dgm:cxn modelId="{A7AAE22A-8A36-45AF-949F-816FF986EE64}" type="presOf" srcId="{A2B640CE-E45F-4E3B-B35F-C3BBD392D3E1}" destId="{B6B42D5F-1C19-4CC9-8E64-848CC596EEA6}" srcOrd="0" destOrd="0" presId="urn:microsoft.com/office/officeart/2005/8/layout/cycle6#1"/>
    <dgm:cxn modelId="{547B4433-D9FA-4F79-AFC5-749E3B3B8BF2}" srcId="{A2B640CE-E45F-4E3B-B35F-C3BBD392D3E1}" destId="{1EF839DD-1033-439D-9C71-90E2908499B9}" srcOrd="2" destOrd="0" parTransId="{EDD31B9D-75FE-46CA-8F17-1A13D76576F1}" sibTransId="{7190233F-1855-480D-9039-BE26F02F8A50}"/>
    <dgm:cxn modelId="{98C9A982-06CD-4B59-AE4F-0A95558EC56D}" type="presOf" srcId="{386BD3A7-BC84-4610-A7A5-D20DC5A55184}" destId="{F712040F-3311-4D4B-B26F-0F3B0C58309E}" srcOrd="0" destOrd="0" presId="urn:microsoft.com/office/officeart/2005/8/layout/cycle6#1"/>
    <dgm:cxn modelId="{E5A0A386-7FA8-4EC9-8663-AA211E34FD2D}" type="presOf" srcId="{1EF839DD-1033-439D-9C71-90E2908499B9}" destId="{DE518893-F5E6-4A97-B444-2CC269BC790E}" srcOrd="0" destOrd="0" presId="urn:microsoft.com/office/officeart/2005/8/layout/cycle6#1"/>
    <dgm:cxn modelId="{376D17A6-660D-4897-9E37-1396FC20E3AE}" type="presOf" srcId="{09F262AC-F55D-49F9-B693-3FFFABE2E315}" destId="{7DF5B6BC-0E8A-49DA-B1A4-76B5F81D9B36}" srcOrd="0" destOrd="0" presId="urn:microsoft.com/office/officeart/2005/8/layout/cycle6#1"/>
    <dgm:cxn modelId="{8F410CB2-736F-444F-A43D-6FEB59E0C27A}" srcId="{A2B640CE-E45F-4E3B-B35F-C3BBD392D3E1}" destId="{9D04793C-F717-477A-9703-C17A3E59D7BC}" srcOrd="0" destOrd="0" parTransId="{F44A704F-24D5-46CB-BF55-8DF8F39A2D05}" sibTransId="{09F262AC-F55D-49F9-B693-3FFFABE2E315}"/>
    <dgm:cxn modelId="{AAD056D6-E040-4B2B-8CC9-F8BA428DF6C3}" type="presOf" srcId="{7190233F-1855-480D-9039-BE26F02F8A50}" destId="{F6976375-CE2A-4139-88B5-F3058A8959F9}" srcOrd="0" destOrd="0" presId="urn:microsoft.com/office/officeart/2005/8/layout/cycle6#1"/>
    <dgm:cxn modelId="{76789DF5-B630-4C7F-9C18-39B7DBD78F3A}" type="presOf" srcId="{2CC242D3-7395-4C3B-B193-F0204919917E}" destId="{3A18F0B3-D32F-49D7-AD19-3F8453FC8F71}" srcOrd="0" destOrd="0" presId="urn:microsoft.com/office/officeart/2005/8/layout/cycle6#1"/>
    <dgm:cxn modelId="{C8437F37-9865-473D-9491-FFDB5CB0AA60}" type="presParOf" srcId="{B6B42D5F-1C19-4CC9-8E64-848CC596EEA6}" destId="{1650B5FA-CAEE-4F2D-94E7-8BEAEC626D1B}" srcOrd="0" destOrd="0" presId="urn:microsoft.com/office/officeart/2005/8/layout/cycle6#1"/>
    <dgm:cxn modelId="{D7B8D8DE-C485-4671-9BEF-3D55A2BD9360}" type="presParOf" srcId="{B6B42D5F-1C19-4CC9-8E64-848CC596EEA6}" destId="{5B0E70AC-1539-4594-82D7-EE0EDD937A5C}" srcOrd="1" destOrd="0" presId="urn:microsoft.com/office/officeart/2005/8/layout/cycle6#1"/>
    <dgm:cxn modelId="{F4FF6D19-04C3-40A4-8732-C567C76B8683}" type="presParOf" srcId="{B6B42D5F-1C19-4CC9-8E64-848CC596EEA6}" destId="{7DF5B6BC-0E8A-49DA-B1A4-76B5F81D9B36}" srcOrd="2" destOrd="0" presId="urn:microsoft.com/office/officeart/2005/8/layout/cycle6#1"/>
    <dgm:cxn modelId="{AA278C10-8415-4B7F-AE8E-7D5C30BEF39B}" type="presParOf" srcId="{B6B42D5F-1C19-4CC9-8E64-848CC596EEA6}" destId="{3A18F0B3-D32F-49D7-AD19-3F8453FC8F71}" srcOrd="3" destOrd="0" presId="urn:microsoft.com/office/officeart/2005/8/layout/cycle6#1"/>
    <dgm:cxn modelId="{398A9FDF-08BC-4FE4-8A35-BF4DA0C4F869}" type="presParOf" srcId="{B6B42D5F-1C19-4CC9-8E64-848CC596EEA6}" destId="{4FB3CF41-41D8-4158-9712-D8DEBE4ADF30}" srcOrd="4" destOrd="0" presId="urn:microsoft.com/office/officeart/2005/8/layout/cycle6#1"/>
    <dgm:cxn modelId="{D9724434-68DE-413B-AAB1-7523686A0AC4}" type="presParOf" srcId="{B6B42D5F-1C19-4CC9-8E64-848CC596EEA6}" destId="{F712040F-3311-4D4B-B26F-0F3B0C58309E}" srcOrd="5" destOrd="0" presId="urn:microsoft.com/office/officeart/2005/8/layout/cycle6#1"/>
    <dgm:cxn modelId="{D7CB434C-1266-4C47-9F00-C56B061A86DB}" type="presParOf" srcId="{B6B42D5F-1C19-4CC9-8E64-848CC596EEA6}" destId="{DE518893-F5E6-4A97-B444-2CC269BC790E}" srcOrd="6" destOrd="0" presId="urn:microsoft.com/office/officeart/2005/8/layout/cycle6#1"/>
    <dgm:cxn modelId="{EC90AEDB-61BF-4FD2-BBE1-C2612302FFFE}" type="presParOf" srcId="{B6B42D5F-1C19-4CC9-8E64-848CC596EEA6}" destId="{9396762D-0593-4755-B353-09936779AE83}" srcOrd="7" destOrd="0" presId="urn:microsoft.com/office/officeart/2005/8/layout/cycle6#1"/>
    <dgm:cxn modelId="{667CD942-13CC-4808-B5C3-AA4B3E1904DB}" type="presParOf" srcId="{B6B42D5F-1C19-4CC9-8E64-848CC596EEA6}" destId="{F6976375-CE2A-4139-88B5-F3058A8959F9}" srcOrd="8" destOrd="0" presId="urn:microsoft.com/office/officeart/2005/8/layout/cycle6#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582A024-41CF-47DA-92DE-39359DAEDA0A}" type="doc">
      <dgm:prSet loTypeId="urn:microsoft.com/office/officeart/2005/8/layout/vList2#1" loCatId="list" qsTypeId="urn:microsoft.com/office/officeart/2005/8/quickstyle/simple1" qsCatId="simple" csTypeId="urn:microsoft.com/office/officeart/2005/8/colors/colorful4" csCatId="colorful" phldr="1"/>
      <dgm:spPr/>
      <dgm:t>
        <a:bodyPr/>
        <a:lstStyle/>
        <a:p>
          <a:endParaRPr lang="en-US"/>
        </a:p>
      </dgm:t>
    </dgm:pt>
    <dgm:pt modelId="{42B03EDF-5CF1-45DB-8BCF-6DB84607B4A3}">
      <dgm:prSet phldrT="[Text]" custT="1"/>
      <dgm:spPr/>
      <dgm:t>
        <a:bodyPr/>
        <a:lstStyle/>
        <a:p>
          <a:pPr algn="ctr"/>
          <a:r>
            <a:rPr lang="en-US" sz="1400"/>
            <a:t>Project Management</a:t>
          </a:r>
        </a:p>
      </dgm:t>
    </dgm:pt>
    <dgm:pt modelId="{54D1E6D2-0F4A-4E30-8468-9AE324AF1196}" type="parTrans" cxnId="{9223E04C-897D-4236-B068-F4977BB93F40}">
      <dgm:prSet/>
      <dgm:spPr/>
      <dgm:t>
        <a:bodyPr/>
        <a:lstStyle/>
        <a:p>
          <a:pPr algn="ctr"/>
          <a:endParaRPr lang="en-US" sz="4000"/>
        </a:p>
      </dgm:t>
    </dgm:pt>
    <dgm:pt modelId="{72A129E9-5B3D-43BE-9051-3A4D88ED3FA0}" type="sibTrans" cxnId="{9223E04C-897D-4236-B068-F4977BB93F40}">
      <dgm:prSet/>
      <dgm:spPr/>
      <dgm:t>
        <a:bodyPr/>
        <a:lstStyle/>
        <a:p>
          <a:pPr algn="ctr"/>
          <a:endParaRPr lang="en-US" sz="4000"/>
        </a:p>
      </dgm:t>
    </dgm:pt>
    <dgm:pt modelId="{0401DB9B-B4AF-4CCE-9721-D5F3FB0E69F9}">
      <dgm:prSet phldrT="[Text]" custT="1"/>
      <dgm:spPr/>
      <dgm:t>
        <a:bodyPr/>
        <a:lstStyle/>
        <a:p>
          <a:pPr algn="ctr"/>
          <a:r>
            <a:rPr lang="en-US" sz="1400"/>
            <a:t>Value Management</a:t>
          </a:r>
        </a:p>
      </dgm:t>
    </dgm:pt>
    <dgm:pt modelId="{A7A26EDB-2E71-4261-9676-73495A0E627C}" type="parTrans" cxnId="{83260416-C2F4-469A-9F73-E4CBABB370E2}">
      <dgm:prSet/>
      <dgm:spPr/>
      <dgm:t>
        <a:bodyPr/>
        <a:lstStyle/>
        <a:p>
          <a:pPr algn="ctr"/>
          <a:endParaRPr lang="en-US" sz="4000"/>
        </a:p>
      </dgm:t>
    </dgm:pt>
    <dgm:pt modelId="{5C503963-43CB-48EB-A1F3-67A0CB0DF39E}" type="sibTrans" cxnId="{83260416-C2F4-469A-9F73-E4CBABB370E2}">
      <dgm:prSet/>
      <dgm:spPr/>
      <dgm:t>
        <a:bodyPr/>
        <a:lstStyle/>
        <a:p>
          <a:pPr algn="ctr"/>
          <a:endParaRPr lang="en-US" sz="4000"/>
        </a:p>
      </dgm:t>
    </dgm:pt>
    <dgm:pt modelId="{DA966C1A-C500-42BA-885B-965627BE9C37}">
      <dgm:prSet phldrT="[Text]" custT="1"/>
      <dgm:spPr/>
      <dgm:t>
        <a:bodyPr/>
        <a:lstStyle/>
        <a:p>
          <a:pPr algn="ctr"/>
          <a:r>
            <a:rPr lang="en-US" sz="1400"/>
            <a:t>Marketing And Promotion</a:t>
          </a:r>
        </a:p>
      </dgm:t>
    </dgm:pt>
    <dgm:pt modelId="{6C04D727-6033-42C8-91D3-99E6160F659B}" type="parTrans" cxnId="{39C5DF2B-6D5E-4720-B9F0-5572D5F801C7}">
      <dgm:prSet/>
      <dgm:spPr/>
      <dgm:t>
        <a:bodyPr/>
        <a:lstStyle/>
        <a:p>
          <a:pPr algn="ctr"/>
          <a:endParaRPr lang="en-US" sz="4000"/>
        </a:p>
      </dgm:t>
    </dgm:pt>
    <dgm:pt modelId="{6BB66BCD-4D29-4262-BDD7-4F6FBE3C81B9}" type="sibTrans" cxnId="{39C5DF2B-6D5E-4720-B9F0-5572D5F801C7}">
      <dgm:prSet/>
      <dgm:spPr/>
      <dgm:t>
        <a:bodyPr/>
        <a:lstStyle/>
        <a:p>
          <a:pPr algn="ctr"/>
          <a:endParaRPr lang="en-US" sz="4000"/>
        </a:p>
      </dgm:t>
    </dgm:pt>
    <dgm:pt modelId="{2E9F853C-8142-48E8-9E89-EB280E5FCC47}">
      <dgm:prSet phldrT="[Text]" custT="1"/>
      <dgm:spPr/>
      <dgm:t>
        <a:bodyPr/>
        <a:lstStyle/>
        <a:p>
          <a:pPr algn="ctr"/>
          <a:r>
            <a:rPr lang="en-US" sz="1400"/>
            <a:t>Speaker Management</a:t>
          </a:r>
        </a:p>
      </dgm:t>
    </dgm:pt>
    <dgm:pt modelId="{928F40D5-B626-4F1C-8429-F1AC69226F45}" type="parTrans" cxnId="{3FDD1FD4-DB74-4CC2-B659-4739343AF86F}">
      <dgm:prSet/>
      <dgm:spPr/>
      <dgm:t>
        <a:bodyPr/>
        <a:lstStyle/>
        <a:p>
          <a:pPr algn="ctr"/>
          <a:endParaRPr lang="en-US" sz="4000"/>
        </a:p>
      </dgm:t>
    </dgm:pt>
    <dgm:pt modelId="{65E08DFC-3A19-4F2B-ABCC-51EA5BA090FB}" type="sibTrans" cxnId="{3FDD1FD4-DB74-4CC2-B659-4739343AF86F}">
      <dgm:prSet/>
      <dgm:spPr/>
      <dgm:t>
        <a:bodyPr/>
        <a:lstStyle/>
        <a:p>
          <a:pPr algn="ctr"/>
          <a:endParaRPr lang="en-US" sz="4000"/>
        </a:p>
      </dgm:t>
    </dgm:pt>
    <dgm:pt modelId="{5A6E9406-8DF3-4F20-B52C-13F2B808D7D4}">
      <dgm:prSet phldrT="[Text]" custT="1"/>
      <dgm:spPr/>
      <dgm:t>
        <a:bodyPr/>
        <a:lstStyle/>
        <a:p>
          <a:pPr algn="ctr"/>
          <a:r>
            <a:rPr lang="en-US" sz="1400"/>
            <a:t>Marketing and Promotion</a:t>
          </a:r>
        </a:p>
      </dgm:t>
    </dgm:pt>
    <dgm:pt modelId="{53BF2861-64F8-477E-B62D-FEE1F8B58ACF}" type="parTrans" cxnId="{2B180480-8D82-4E76-B18F-584270606EE1}">
      <dgm:prSet/>
      <dgm:spPr/>
      <dgm:t>
        <a:bodyPr/>
        <a:lstStyle/>
        <a:p>
          <a:pPr algn="ctr"/>
          <a:endParaRPr lang="en-US" sz="4000"/>
        </a:p>
      </dgm:t>
    </dgm:pt>
    <dgm:pt modelId="{9C15E038-CA05-4613-ACBB-4D4C8C215842}" type="sibTrans" cxnId="{2B180480-8D82-4E76-B18F-584270606EE1}">
      <dgm:prSet/>
      <dgm:spPr/>
      <dgm:t>
        <a:bodyPr/>
        <a:lstStyle/>
        <a:p>
          <a:pPr algn="ctr"/>
          <a:endParaRPr lang="en-US" sz="4000"/>
        </a:p>
      </dgm:t>
    </dgm:pt>
    <dgm:pt modelId="{22617599-34C3-4EFE-B500-3CFBCC20083D}">
      <dgm:prSet phldrT="[Text]" custT="1"/>
      <dgm:spPr/>
      <dgm:t>
        <a:bodyPr/>
        <a:lstStyle/>
        <a:p>
          <a:pPr algn="ctr"/>
          <a:r>
            <a:rPr lang="en-US" sz="1400"/>
            <a:t>Technical Support</a:t>
          </a:r>
        </a:p>
      </dgm:t>
    </dgm:pt>
    <dgm:pt modelId="{087C85F5-5014-44DB-A553-4C4C2832A683}" type="parTrans" cxnId="{B92CF067-C77D-4093-BDBD-D99DAD4C155C}">
      <dgm:prSet/>
      <dgm:spPr/>
      <dgm:t>
        <a:bodyPr/>
        <a:lstStyle/>
        <a:p>
          <a:pPr algn="ctr"/>
          <a:endParaRPr lang="en-US" sz="4000"/>
        </a:p>
      </dgm:t>
    </dgm:pt>
    <dgm:pt modelId="{BACABE45-60D4-4AD8-B2E9-8922887F62ED}" type="sibTrans" cxnId="{B92CF067-C77D-4093-BDBD-D99DAD4C155C}">
      <dgm:prSet/>
      <dgm:spPr/>
      <dgm:t>
        <a:bodyPr/>
        <a:lstStyle/>
        <a:p>
          <a:pPr algn="ctr"/>
          <a:endParaRPr lang="en-US" sz="4000"/>
        </a:p>
      </dgm:t>
    </dgm:pt>
    <dgm:pt modelId="{4F1A5D36-3F6A-45F6-8213-891BACC0B722}">
      <dgm:prSet phldrT="[Text]" custT="1"/>
      <dgm:spPr/>
      <dgm:t>
        <a:bodyPr/>
        <a:lstStyle/>
        <a:p>
          <a:pPr algn="ctr"/>
          <a:r>
            <a:rPr lang="en-US" sz="1400"/>
            <a:t>Catering and Hospitality</a:t>
          </a:r>
        </a:p>
      </dgm:t>
    </dgm:pt>
    <dgm:pt modelId="{AE1C33EE-C691-497C-9DBE-DE9DBB030403}" type="parTrans" cxnId="{BDF20D9E-A909-4400-8E80-3059AD25497C}">
      <dgm:prSet/>
      <dgm:spPr/>
      <dgm:t>
        <a:bodyPr/>
        <a:lstStyle/>
        <a:p>
          <a:pPr algn="ctr"/>
          <a:endParaRPr lang="en-US" sz="4000"/>
        </a:p>
      </dgm:t>
    </dgm:pt>
    <dgm:pt modelId="{656A09CE-EC71-47F5-9777-9FC9B3D926B4}" type="sibTrans" cxnId="{BDF20D9E-A909-4400-8E80-3059AD25497C}">
      <dgm:prSet/>
      <dgm:spPr/>
      <dgm:t>
        <a:bodyPr/>
        <a:lstStyle/>
        <a:p>
          <a:pPr algn="ctr"/>
          <a:endParaRPr lang="en-US" sz="4000"/>
        </a:p>
      </dgm:t>
    </dgm:pt>
    <dgm:pt modelId="{EEB73F0B-CF1F-4E24-90F2-D8BAA82E7C89}" type="pres">
      <dgm:prSet presAssocID="{E582A024-41CF-47DA-92DE-39359DAEDA0A}" presName="linear" presStyleCnt="0">
        <dgm:presLayoutVars>
          <dgm:animLvl val="lvl"/>
          <dgm:resizeHandles val="exact"/>
        </dgm:presLayoutVars>
      </dgm:prSet>
      <dgm:spPr/>
    </dgm:pt>
    <dgm:pt modelId="{F84E7671-D3C0-462A-A879-C831CA3931F5}" type="pres">
      <dgm:prSet presAssocID="{42B03EDF-5CF1-45DB-8BCF-6DB84607B4A3}" presName="parentText" presStyleLbl="node1" presStyleIdx="0" presStyleCnt="7">
        <dgm:presLayoutVars>
          <dgm:chMax val="0"/>
          <dgm:bulletEnabled val="1"/>
        </dgm:presLayoutVars>
      </dgm:prSet>
      <dgm:spPr/>
    </dgm:pt>
    <dgm:pt modelId="{E571BBD2-69EB-4209-932C-36127B32E8B4}" type="pres">
      <dgm:prSet presAssocID="{72A129E9-5B3D-43BE-9051-3A4D88ED3FA0}" presName="spacer" presStyleCnt="0"/>
      <dgm:spPr/>
    </dgm:pt>
    <dgm:pt modelId="{6CE14389-23CD-4D82-9A53-1726C80A39FF}" type="pres">
      <dgm:prSet presAssocID="{0401DB9B-B4AF-4CCE-9721-D5F3FB0E69F9}" presName="parentText" presStyleLbl="node1" presStyleIdx="1" presStyleCnt="7">
        <dgm:presLayoutVars>
          <dgm:chMax val="0"/>
          <dgm:bulletEnabled val="1"/>
        </dgm:presLayoutVars>
      </dgm:prSet>
      <dgm:spPr/>
    </dgm:pt>
    <dgm:pt modelId="{19CFAF2C-D62B-4B05-AC29-438F547257BD}" type="pres">
      <dgm:prSet presAssocID="{5C503963-43CB-48EB-A1F3-67A0CB0DF39E}" presName="spacer" presStyleCnt="0"/>
      <dgm:spPr/>
    </dgm:pt>
    <dgm:pt modelId="{97557ED9-56B0-47A9-902D-F552D39FC78B}" type="pres">
      <dgm:prSet presAssocID="{DA966C1A-C500-42BA-885B-965627BE9C37}" presName="parentText" presStyleLbl="node1" presStyleIdx="2" presStyleCnt="7">
        <dgm:presLayoutVars>
          <dgm:chMax val="0"/>
          <dgm:bulletEnabled val="1"/>
        </dgm:presLayoutVars>
      </dgm:prSet>
      <dgm:spPr/>
    </dgm:pt>
    <dgm:pt modelId="{5A962B32-AE9D-47EB-A8D9-C0D82AF1A4F5}" type="pres">
      <dgm:prSet presAssocID="{6BB66BCD-4D29-4262-BDD7-4F6FBE3C81B9}" presName="spacer" presStyleCnt="0"/>
      <dgm:spPr/>
    </dgm:pt>
    <dgm:pt modelId="{0837F087-FC61-4D1E-82AE-8AA72BF069C8}" type="pres">
      <dgm:prSet presAssocID="{2E9F853C-8142-48E8-9E89-EB280E5FCC47}" presName="parentText" presStyleLbl="node1" presStyleIdx="3" presStyleCnt="7">
        <dgm:presLayoutVars>
          <dgm:chMax val="0"/>
          <dgm:bulletEnabled val="1"/>
        </dgm:presLayoutVars>
      </dgm:prSet>
      <dgm:spPr/>
    </dgm:pt>
    <dgm:pt modelId="{302B97A0-E9D6-461B-A0E4-220F7705B564}" type="pres">
      <dgm:prSet presAssocID="{65E08DFC-3A19-4F2B-ABCC-51EA5BA090FB}" presName="spacer" presStyleCnt="0"/>
      <dgm:spPr/>
    </dgm:pt>
    <dgm:pt modelId="{A90E8BF7-71F9-44DA-8FF0-48168B05A70F}" type="pres">
      <dgm:prSet presAssocID="{5A6E9406-8DF3-4F20-B52C-13F2B808D7D4}" presName="parentText" presStyleLbl="node1" presStyleIdx="4" presStyleCnt="7">
        <dgm:presLayoutVars>
          <dgm:chMax val="0"/>
          <dgm:bulletEnabled val="1"/>
        </dgm:presLayoutVars>
      </dgm:prSet>
      <dgm:spPr/>
    </dgm:pt>
    <dgm:pt modelId="{4151A8DF-E6B2-4100-AD43-6A13665A702C}" type="pres">
      <dgm:prSet presAssocID="{9C15E038-CA05-4613-ACBB-4D4C8C215842}" presName="spacer" presStyleCnt="0"/>
      <dgm:spPr/>
    </dgm:pt>
    <dgm:pt modelId="{ABB4BD5A-BD3F-4012-B9E8-A09B47F4F075}" type="pres">
      <dgm:prSet presAssocID="{22617599-34C3-4EFE-B500-3CFBCC20083D}" presName="parentText" presStyleLbl="node1" presStyleIdx="5" presStyleCnt="7">
        <dgm:presLayoutVars>
          <dgm:chMax val="0"/>
          <dgm:bulletEnabled val="1"/>
        </dgm:presLayoutVars>
      </dgm:prSet>
      <dgm:spPr/>
    </dgm:pt>
    <dgm:pt modelId="{F1BDBC33-9635-4E5D-AA74-3BCF37E07EEB}" type="pres">
      <dgm:prSet presAssocID="{BACABE45-60D4-4AD8-B2E9-8922887F62ED}" presName="spacer" presStyleCnt="0"/>
      <dgm:spPr/>
    </dgm:pt>
    <dgm:pt modelId="{5C39D5ED-DBA7-4491-9592-33473781E019}" type="pres">
      <dgm:prSet presAssocID="{4F1A5D36-3F6A-45F6-8213-891BACC0B722}" presName="parentText" presStyleLbl="node1" presStyleIdx="6" presStyleCnt="7">
        <dgm:presLayoutVars>
          <dgm:chMax val="0"/>
          <dgm:bulletEnabled val="1"/>
        </dgm:presLayoutVars>
      </dgm:prSet>
      <dgm:spPr/>
    </dgm:pt>
  </dgm:ptLst>
  <dgm:cxnLst>
    <dgm:cxn modelId="{83260416-C2F4-469A-9F73-E4CBABB370E2}" srcId="{E582A024-41CF-47DA-92DE-39359DAEDA0A}" destId="{0401DB9B-B4AF-4CCE-9721-D5F3FB0E69F9}" srcOrd="1" destOrd="0" parTransId="{A7A26EDB-2E71-4261-9676-73495A0E627C}" sibTransId="{5C503963-43CB-48EB-A1F3-67A0CB0DF39E}"/>
    <dgm:cxn modelId="{28FC521C-E50F-48AD-BA89-9A10154E1015}" type="presOf" srcId="{5A6E9406-8DF3-4F20-B52C-13F2B808D7D4}" destId="{A90E8BF7-71F9-44DA-8FF0-48168B05A70F}" srcOrd="0" destOrd="0" presId="urn:microsoft.com/office/officeart/2005/8/layout/vList2#1"/>
    <dgm:cxn modelId="{0BF10B1D-F485-4D63-AD49-91E0709B5334}" type="presOf" srcId="{0401DB9B-B4AF-4CCE-9721-D5F3FB0E69F9}" destId="{6CE14389-23CD-4D82-9A53-1726C80A39FF}" srcOrd="0" destOrd="0" presId="urn:microsoft.com/office/officeart/2005/8/layout/vList2#1"/>
    <dgm:cxn modelId="{39C5DF2B-6D5E-4720-B9F0-5572D5F801C7}" srcId="{E582A024-41CF-47DA-92DE-39359DAEDA0A}" destId="{DA966C1A-C500-42BA-885B-965627BE9C37}" srcOrd="2" destOrd="0" parTransId="{6C04D727-6033-42C8-91D3-99E6160F659B}" sibTransId="{6BB66BCD-4D29-4262-BDD7-4F6FBE3C81B9}"/>
    <dgm:cxn modelId="{B92CF067-C77D-4093-BDBD-D99DAD4C155C}" srcId="{E582A024-41CF-47DA-92DE-39359DAEDA0A}" destId="{22617599-34C3-4EFE-B500-3CFBCC20083D}" srcOrd="5" destOrd="0" parTransId="{087C85F5-5014-44DB-A553-4C4C2832A683}" sibTransId="{BACABE45-60D4-4AD8-B2E9-8922887F62ED}"/>
    <dgm:cxn modelId="{9223E04C-897D-4236-B068-F4977BB93F40}" srcId="{E582A024-41CF-47DA-92DE-39359DAEDA0A}" destId="{42B03EDF-5CF1-45DB-8BCF-6DB84607B4A3}" srcOrd="0" destOrd="0" parTransId="{54D1E6D2-0F4A-4E30-8468-9AE324AF1196}" sibTransId="{72A129E9-5B3D-43BE-9051-3A4D88ED3FA0}"/>
    <dgm:cxn modelId="{2B180480-8D82-4E76-B18F-584270606EE1}" srcId="{E582A024-41CF-47DA-92DE-39359DAEDA0A}" destId="{5A6E9406-8DF3-4F20-B52C-13F2B808D7D4}" srcOrd="4" destOrd="0" parTransId="{53BF2861-64F8-477E-B62D-FEE1F8B58ACF}" sibTransId="{9C15E038-CA05-4613-ACBB-4D4C8C215842}"/>
    <dgm:cxn modelId="{2BB81C81-7FF6-4654-BD69-B36DC4C7A887}" type="presOf" srcId="{2E9F853C-8142-48E8-9E89-EB280E5FCC47}" destId="{0837F087-FC61-4D1E-82AE-8AA72BF069C8}" srcOrd="0" destOrd="0" presId="urn:microsoft.com/office/officeart/2005/8/layout/vList2#1"/>
    <dgm:cxn modelId="{BDF20D9E-A909-4400-8E80-3059AD25497C}" srcId="{E582A024-41CF-47DA-92DE-39359DAEDA0A}" destId="{4F1A5D36-3F6A-45F6-8213-891BACC0B722}" srcOrd="6" destOrd="0" parTransId="{AE1C33EE-C691-497C-9DBE-DE9DBB030403}" sibTransId="{656A09CE-EC71-47F5-9777-9FC9B3D926B4}"/>
    <dgm:cxn modelId="{4987C99F-638E-44DB-BEDC-0C13601F3418}" type="presOf" srcId="{22617599-34C3-4EFE-B500-3CFBCC20083D}" destId="{ABB4BD5A-BD3F-4012-B9E8-A09B47F4F075}" srcOrd="0" destOrd="0" presId="urn:microsoft.com/office/officeart/2005/8/layout/vList2#1"/>
    <dgm:cxn modelId="{074846BE-24ED-4D5B-819F-DFEE5A4F6DBA}" type="presOf" srcId="{4F1A5D36-3F6A-45F6-8213-891BACC0B722}" destId="{5C39D5ED-DBA7-4491-9592-33473781E019}" srcOrd="0" destOrd="0" presId="urn:microsoft.com/office/officeart/2005/8/layout/vList2#1"/>
    <dgm:cxn modelId="{3FDD1FD4-DB74-4CC2-B659-4739343AF86F}" srcId="{E582A024-41CF-47DA-92DE-39359DAEDA0A}" destId="{2E9F853C-8142-48E8-9E89-EB280E5FCC47}" srcOrd="3" destOrd="0" parTransId="{928F40D5-B626-4F1C-8429-F1AC69226F45}" sibTransId="{65E08DFC-3A19-4F2B-ABCC-51EA5BA090FB}"/>
    <dgm:cxn modelId="{DED873E7-8414-418C-84D2-51651C36B0E9}" type="presOf" srcId="{E582A024-41CF-47DA-92DE-39359DAEDA0A}" destId="{EEB73F0B-CF1F-4E24-90F2-D8BAA82E7C89}" srcOrd="0" destOrd="0" presId="urn:microsoft.com/office/officeart/2005/8/layout/vList2#1"/>
    <dgm:cxn modelId="{D36429F8-D99C-4B6C-99B7-438BE13EA930}" type="presOf" srcId="{42B03EDF-5CF1-45DB-8BCF-6DB84607B4A3}" destId="{F84E7671-D3C0-462A-A879-C831CA3931F5}" srcOrd="0" destOrd="0" presId="urn:microsoft.com/office/officeart/2005/8/layout/vList2#1"/>
    <dgm:cxn modelId="{6AEC4CFC-28C0-4C9E-BA06-03A2F7372A77}" type="presOf" srcId="{DA966C1A-C500-42BA-885B-965627BE9C37}" destId="{97557ED9-56B0-47A9-902D-F552D39FC78B}" srcOrd="0" destOrd="0" presId="urn:microsoft.com/office/officeart/2005/8/layout/vList2#1"/>
    <dgm:cxn modelId="{A31AB946-8BA1-4771-89E4-EF58B948E57C}" type="presParOf" srcId="{EEB73F0B-CF1F-4E24-90F2-D8BAA82E7C89}" destId="{F84E7671-D3C0-462A-A879-C831CA3931F5}" srcOrd="0" destOrd="0" presId="urn:microsoft.com/office/officeart/2005/8/layout/vList2#1"/>
    <dgm:cxn modelId="{2578839B-CC03-4789-A6C6-7A9E43DF3F43}" type="presParOf" srcId="{EEB73F0B-CF1F-4E24-90F2-D8BAA82E7C89}" destId="{E571BBD2-69EB-4209-932C-36127B32E8B4}" srcOrd="1" destOrd="0" presId="urn:microsoft.com/office/officeart/2005/8/layout/vList2#1"/>
    <dgm:cxn modelId="{8E245A10-B9B9-4121-90EF-60FDEF4AAD62}" type="presParOf" srcId="{EEB73F0B-CF1F-4E24-90F2-D8BAA82E7C89}" destId="{6CE14389-23CD-4D82-9A53-1726C80A39FF}" srcOrd="2" destOrd="0" presId="urn:microsoft.com/office/officeart/2005/8/layout/vList2#1"/>
    <dgm:cxn modelId="{CEFB098B-75C3-4E12-A3AD-CCCBA7CF47AD}" type="presParOf" srcId="{EEB73F0B-CF1F-4E24-90F2-D8BAA82E7C89}" destId="{19CFAF2C-D62B-4B05-AC29-438F547257BD}" srcOrd="3" destOrd="0" presId="urn:microsoft.com/office/officeart/2005/8/layout/vList2#1"/>
    <dgm:cxn modelId="{EAA2F51A-B06E-48D4-BA7A-4E1CA7B6F488}" type="presParOf" srcId="{EEB73F0B-CF1F-4E24-90F2-D8BAA82E7C89}" destId="{97557ED9-56B0-47A9-902D-F552D39FC78B}" srcOrd="4" destOrd="0" presId="urn:microsoft.com/office/officeart/2005/8/layout/vList2#1"/>
    <dgm:cxn modelId="{612A4BBE-B434-4592-8088-BD9BF3CB2201}" type="presParOf" srcId="{EEB73F0B-CF1F-4E24-90F2-D8BAA82E7C89}" destId="{5A962B32-AE9D-47EB-A8D9-C0D82AF1A4F5}" srcOrd="5" destOrd="0" presId="urn:microsoft.com/office/officeart/2005/8/layout/vList2#1"/>
    <dgm:cxn modelId="{A36FAAE8-BFA9-4318-A868-D327D81A9831}" type="presParOf" srcId="{EEB73F0B-CF1F-4E24-90F2-D8BAA82E7C89}" destId="{0837F087-FC61-4D1E-82AE-8AA72BF069C8}" srcOrd="6" destOrd="0" presId="urn:microsoft.com/office/officeart/2005/8/layout/vList2#1"/>
    <dgm:cxn modelId="{882633CF-9033-46F0-85D7-8EAA4C2D2D32}" type="presParOf" srcId="{EEB73F0B-CF1F-4E24-90F2-D8BAA82E7C89}" destId="{302B97A0-E9D6-461B-A0E4-220F7705B564}" srcOrd="7" destOrd="0" presId="urn:microsoft.com/office/officeart/2005/8/layout/vList2#1"/>
    <dgm:cxn modelId="{42301310-2D1E-4873-89AB-3FB0EB1D48EE}" type="presParOf" srcId="{EEB73F0B-CF1F-4E24-90F2-D8BAA82E7C89}" destId="{A90E8BF7-71F9-44DA-8FF0-48168B05A70F}" srcOrd="8" destOrd="0" presId="urn:microsoft.com/office/officeart/2005/8/layout/vList2#1"/>
    <dgm:cxn modelId="{215961CD-D2E9-4C9C-9538-E10942C13717}" type="presParOf" srcId="{EEB73F0B-CF1F-4E24-90F2-D8BAA82E7C89}" destId="{4151A8DF-E6B2-4100-AD43-6A13665A702C}" srcOrd="9" destOrd="0" presId="urn:microsoft.com/office/officeart/2005/8/layout/vList2#1"/>
    <dgm:cxn modelId="{1DC1DE6D-7D98-4738-A2E2-D4D307BBFD03}" type="presParOf" srcId="{EEB73F0B-CF1F-4E24-90F2-D8BAA82E7C89}" destId="{ABB4BD5A-BD3F-4012-B9E8-A09B47F4F075}" srcOrd="10" destOrd="0" presId="urn:microsoft.com/office/officeart/2005/8/layout/vList2#1"/>
    <dgm:cxn modelId="{B5795B36-5092-4856-A91F-23FDE1DF24D3}" type="presParOf" srcId="{EEB73F0B-CF1F-4E24-90F2-D8BAA82E7C89}" destId="{F1BDBC33-9635-4E5D-AA74-3BCF37E07EEB}" srcOrd="11" destOrd="0" presId="urn:microsoft.com/office/officeart/2005/8/layout/vList2#1"/>
    <dgm:cxn modelId="{B1415952-4AFE-4E22-9FFA-76015BEDFFE5}" type="presParOf" srcId="{EEB73F0B-CF1F-4E24-90F2-D8BAA82E7C89}" destId="{5C39D5ED-DBA7-4491-9592-33473781E019}" srcOrd="12" destOrd="0" presId="urn:microsoft.com/office/officeart/2005/8/layout/vList2#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50B5FA-CAEE-4F2D-94E7-8BEAEC626D1B}">
      <dsp:nvSpPr>
        <dsp:cNvPr id="0" name=""/>
        <dsp:cNvSpPr/>
      </dsp:nvSpPr>
      <dsp:spPr>
        <a:xfrm>
          <a:off x="2233246" y="1995"/>
          <a:ext cx="1467582" cy="953928"/>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Plan</a:t>
          </a:r>
        </a:p>
      </dsp:txBody>
      <dsp:txXfrm>
        <a:off x="2279813" y="48562"/>
        <a:ext cx="1374448" cy="860794"/>
      </dsp:txXfrm>
    </dsp:sp>
    <dsp:sp modelId="{7DF5B6BC-0E8A-49DA-B1A4-76B5F81D9B36}">
      <dsp:nvSpPr>
        <dsp:cNvPr id="0" name=""/>
        <dsp:cNvSpPr/>
      </dsp:nvSpPr>
      <dsp:spPr>
        <a:xfrm>
          <a:off x="1695370" y="478959"/>
          <a:ext cx="2543334" cy="2543334"/>
        </a:xfrm>
        <a:custGeom>
          <a:avLst/>
          <a:gdLst/>
          <a:ahLst/>
          <a:cxnLst/>
          <a:rect l="0" t="0" r="0" b="0"/>
          <a:pathLst>
            <a:path>
              <a:moveTo>
                <a:pt x="2016107" y="240674"/>
              </a:moveTo>
              <a:arcTo wR="1271667" hR="1271667" stAng="18349896" swAng="3645329"/>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A18F0B3-D32F-49D7-AD19-3F8453FC8F71}">
      <dsp:nvSpPr>
        <dsp:cNvPr id="0" name=""/>
        <dsp:cNvSpPr/>
      </dsp:nvSpPr>
      <dsp:spPr>
        <a:xfrm>
          <a:off x="3334542" y="1909496"/>
          <a:ext cx="1467582" cy="953928"/>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Delivery on Site (Execution)</a:t>
          </a:r>
        </a:p>
      </dsp:txBody>
      <dsp:txXfrm>
        <a:off x="3381109" y="1956063"/>
        <a:ext cx="1374448" cy="860794"/>
      </dsp:txXfrm>
    </dsp:sp>
    <dsp:sp modelId="{F712040F-3311-4D4B-B26F-0F3B0C58309E}">
      <dsp:nvSpPr>
        <dsp:cNvPr id="0" name=""/>
        <dsp:cNvSpPr/>
      </dsp:nvSpPr>
      <dsp:spPr>
        <a:xfrm>
          <a:off x="1695370" y="478959"/>
          <a:ext cx="2543334" cy="2543334"/>
        </a:xfrm>
        <a:custGeom>
          <a:avLst/>
          <a:gdLst/>
          <a:ahLst/>
          <a:cxnLst/>
          <a:rect l="0" t="0" r="0" b="0"/>
          <a:pathLst>
            <a:path>
              <a:moveTo>
                <a:pt x="1876349" y="2390371"/>
              </a:moveTo>
              <a:arcTo wR="1271667" hR="1271667" stAng="3696473" swAng="3407054"/>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E518893-F5E6-4A97-B444-2CC269BC790E}">
      <dsp:nvSpPr>
        <dsp:cNvPr id="0" name=""/>
        <dsp:cNvSpPr/>
      </dsp:nvSpPr>
      <dsp:spPr>
        <a:xfrm>
          <a:off x="1131949" y="1909496"/>
          <a:ext cx="1467582" cy="953928"/>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Evaluation</a:t>
          </a:r>
        </a:p>
      </dsp:txBody>
      <dsp:txXfrm>
        <a:off x="1178516" y="1956063"/>
        <a:ext cx="1374448" cy="860794"/>
      </dsp:txXfrm>
    </dsp:sp>
    <dsp:sp modelId="{F6976375-CE2A-4139-88B5-F3058A8959F9}">
      <dsp:nvSpPr>
        <dsp:cNvPr id="0" name=""/>
        <dsp:cNvSpPr/>
      </dsp:nvSpPr>
      <dsp:spPr>
        <a:xfrm>
          <a:off x="1695370" y="478959"/>
          <a:ext cx="2543334" cy="2543334"/>
        </a:xfrm>
        <a:custGeom>
          <a:avLst/>
          <a:gdLst/>
          <a:ahLst/>
          <a:cxnLst/>
          <a:rect l="0" t="0" r="0" b="0"/>
          <a:pathLst>
            <a:path>
              <a:moveTo>
                <a:pt x="8394" y="1417544"/>
              </a:moveTo>
              <a:arcTo wR="1271667" hR="1271667" stAng="10404775" swAng="3645329"/>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4E7671-D3C0-462A-A879-C831CA3931F5}">
      <dsp:nvSpPr>
        <dsp:cNvPr id="0" name=""/>
        <dsp:cNvSpPr/>
      </dsp:nvSpPr>
      <dsp:spPr>
        <a:xfrm>
          <a:off x="0" y="992"/>
          <a:ext cx="6103917" cy="196157"/>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Project Management</a:t>
          </a:r>
        </a:p>
      </dsp:txBody>
      <dsp:txXfrm>
        <a:off x="9576" y="10568"/>
        <a:ext cx="6084765" cy="177005"/>
      </dsp:txXfrm>
    </dsp:sp>
    <dsp:sp modelId="{6CE14389-23CD-4D82-9A53-1726C80A39FF}">
      <dsp:nvSpPr>
        <dsp:cNvPr id="0" name=""/>
        <dsp:cNvSpPr/>
      </dsp:nvSpPr>
      <dsp:spPr>
        <a:xfrm>
          <a:off x="0" y="205474"/>
          <a:ext cx="6103917" cy="196157"/>
        </a:xfrm>
        <a:prstGeom prst="roundRect">
          <a:avLst/>
        </a:prstGeom>
        <a:solidFill>
          <a:schemeClr val="accent4">
            <a:hueOff val="-744128"/>
            <a:satOff val="4483"/>
            <a:lumOff val="3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Value Management</a:t>
          </a:r>
        </a:p>
      </dsp:txBody>
      <dsp:txXfrm>
        <a:off x="9576" y="215050"/>
        <a:ext cx="6084765" cy="177005"/>
      </dsp:txXfrm>
    </dsp:sp>
    <dsp:sp modelId="{97557ED9-56B0-47A9-902D-F552D39FC78B}">
      <dsp:nvSpPr>
        <dsp:cNvPr id="0" name=""/>
        <dsp:cNvSpPr/>
      </dsp:nvSpPr>
      <dsp:spPr>
        <a:xfrm>
          <a:off x="0" y="409957"/>
          <a:ext cx="6103917" cy="196157"/>
        </a:xfrm>
        <a:prstGeom prst="roundRect">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Marketing And Promotion</a:t>
          </a:r>
        </a:p>
      </dsp:txBody>
      <dsp:txXfrm>
        <a:off x="9576" y="419533"/>
        <a:ext cx="6084765" cy="177005"/>
      </dsp:txXfrm>
    </dsp:sp>
    <dsp:sp modelId="{0837F087-FC61-4D1E-82AE-8AA72BF069C8}">
      <dsp:nvSpPr>
        <dsp:cNvPr id="0" name=""/>
        <dsp:cNvSpPr/>
      </dsp:nvSpPr>
      <dsp:spPr>
        <a:xfrm>
          <a:off x="0" y="614440"/>
          <a:ext cx="6103917" cy="196157"/>
        </a:xfrm>
        <a:prstGeom prst="roundRect">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Speaker Management</a:t>
          </a:r>
        </a:p>
      </dsp:txBody>
      <dsp:txXfrm>
        <a:off x="9576" y="624016"/>
        <a:ext cx="6084765" cy="177005"/>
      </dsp:txXfrm>
    </dsp:sp>
    <dsp:sp modelId="{A90E8BF7-71F9-44DA-8FF0-48168B05A70F}">
      <dsp:nvSpPr>
        <dsp:cNvPr id="0" name=""/>
        <dsp:cNvSpPr/>
      </dsp:nvSpPr>
      <dsp:spPr>
        <a:xfrm>
          <a:off x="0" y="818923"/>
          <a:ext cx="6103917" cy="196157"/>
        </a:xfrm>
        <a:prstGeom prst="roundRect">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Marketing and Promotion</a:t>
          </a:r>
        </a:p>
      </dsp:txBody>
      <dsp:txXfrm>
        <a:off x="9576" y="828499"/>
        <a:ext cx="6084765" cy="177005"/>
      </dsp:txXfrm>
    </dsp:sp>
    <dsp:sp modelId="{ABB4BD5A-BD3F-4012-B9E8-A09B47F4F075}">
      <dsp:nvSpPr>
        <dsp:cNvPr id="0" name=""/>
        <dsp:cNvSpPr/>
      </dsp:nvSpPr>
      <dsp:spPr>
        <a:xfrm>
          <a:off x="0" y="1023406"/>
          <a:ext cx="6103917" cy="196157"/>
        </a:xfrm>
        <a:prstGeom prst="roundRect">
          <a:avLst/>
        </a:prstGeom>
        <a:solidFill>
          <a:schemeClr val="accent4">
            <a:hueOff val="-3720641"/>
            <a:satOff val="22416"/>
            <a:lumOff val="179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Technical Support</a:t>
          </a:r>
        </a:p>
      </dsp:txBody>
      <dsp:txXfrm>
        <a:off x="9576" y="1032982"/>
        <a:ext cx="6084765" cy="177005"/>
      </dsp:txXfrm>
    </dsp:sp>
    <dsp:sp modelId="{5C39D5ED-DBA7-4491-9592-33473781E019}">
      <dsp:nvSpPr>
        <dsp:cNvPr id="0" name=""/>
        <dsp:cNvSpPr/>
      </dsp:nvSpPr>
      <dsp:spPr>
        <a:xfrm>
          <a:off x="0" y="1227889"/>
          <a:ext cx="6103917" cy="196157"/>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Catering and Hospitality</a:t>
          </a:r>
        </a:p>
      </dsp:txBody>
      <dsp:txXfrm>
        <a:off x="9576" y="1237465"/>
        <a:ext cx="6084765" cy="177005"/>
      </dsp:txXfrm>
    </dsp:sp>
  </dsp:spTree>
</dsp:drawing>
</file>

<file path=word/diagrams/layout1.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2#1">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lnSpAfChP" val="20"/>
              <dgm:param type="stBulletLvl" val="1"/>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2CCA5B-98FD-4CF3-8B7C-261E51BD5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3586</Words>
  <Characters>20441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2024-05-28T11:48:00Z</dcterms:created>
  <dcterms:modified xsi:type="dcterms:W3CDTF">2024-05-28T21:19:00Z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e44633f45766cef3473662d6cc46e9af89b9ef8e7a025dbfe857b565f73b3a8a</vt:lpwstr>
  </property>
</Properties>
</file>