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68D7E3" w14:textId="77777777" w:rsidR="009932CE" w:rsidRPr="009932CE" w:rsidRDefault="009932CE" w:rsidP="009932CE">
      <w:pPr>
        <w:shd w:val="clear" w:color="auto" w:fill="F9F9F9"/>
        <w:spacing w:after="100" w:afterAutospacing="1" w:line="240" w:lineRule="auto"/>
        <w:outlineLvl w:val="3"/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</w:pPr>
      <w:r w:rsidRPr="009932CE"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>Family liaison officer (FLO)</w:t>
      </w:r>
    </w:p>
    <w:p w14:paraId="762F1746" w14:textId="2DE6B047" w:rsidR="009932CE" w:rsidRPr="009932CE" w:rsidRDefault="009932CE" w:rsidP="009932CE">
      <w:pPr>
        <w:shd w:val="clear" w:color="auto" w:fill="F9F9F9"/>
        <w:spacing w:before="120" w:after="120" w:line="240" w:lineRule="auto"/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</w:pPr>
      <w:r w:rsidRPr="009932CE"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 xml:space="preserve">The </w:t>
      </w:r>
      <w:r w:rsidR="009D341A"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>foremost main</w:t>
      </w:r>
      <w:r w:rsidRPr="009932CE"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 xml:space="preserve"> purpose of an FLO is to be an investigator and to secure the trust of</w:t>
      </w:r>
      <w:r w:rsidR="009D341A"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 xml:space="preserve"> the</w:t>
      </w:r>
      <w:r w:rsidRPr="009932CE"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 xml:space="preserve"> families of </w:t>
      </w:r>
      <w:r w:rsidR="009D341A"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 xml:space="preserve">people who have died in critical </w:t>
      </w:r>
      <w:r w:rsidR="001A2042"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>incidents such as</w:t>
      </w:r>
      <w:r w:rsidRPr="009932CE"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 xml:space="preserve"> manslaughter, road fatality, mass disaster, rail fatality or another critical incident. </w:t>
      </w:r>
      <w:r w:rsidR="001A2042"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>The duty of an</w:t>
      </w:r>
      <w:r w:rsidRPr="009932CE"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 xml:space="preserve"> FLO’s role is to </w:t>
      </w:r>
      <w:r w:rsidR="001A2042"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>elicit</w:t>
      </w:r>
      <w:r w:rsidRPr="009932CE"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 xml:space="preserve"> information from the family, </w:t>
      </w:r>
      <w:r w:rsidR="001A2042"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>add to the inquiry and uphold the integrity of the probe.</w:t>
      </w:r>
      <w:r w:rsidRPr="009932CE"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 xml:space="preserve"> The FLO also provides support in a sensitive and </w:t>
      </w:r>
      <w:r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>understanding</w:t>
      </w:r>
      <w:r w:rsidRPr="009932CE"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 xml:space="preserve"> manner, ensuring that family members are given timely information in accordance with the needs of the investigation, including </w:t>
      </w:r>
      <w:r w:rsidR="009D341A"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>prompt</w:t>
      </w:r>
      <w:r w:rsidRPr="009932CE"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 xml:space="preserve"> referrals to </w:t>
      </w:r>
      <w:r w:rsidR="009D341A"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>pertinent</w:t>
      </w:r>
      <w:r w:rsidRPr="009932CE"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 xml:space="preserve"> support </w:t>
      </w:r>
      <w:r w:rsidR="009D341A"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>organisations</w:t>
      </w:r>
      <w:r w:rsidRPr="009932CE"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>.</w:t>
      </w:r>
    </w:p>
    <w:p w14:paraId="079CC348" w14:textId="77777777" w:rsidR="009932CE" w:rsidRPr="009932CE" w:rsidRDefault="009932CE" w:rsidP="009932CE">
      <w:pPr>
        <w:shd w:val="clear" w:color="auto" w:fill="F9F9F9"/>
        <w:spacing w:before="120" w:after="120" w:line="240" w:lineRule="auto"/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</w:pPr>
      <w:r w:rsidRPr="009932CE"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>College of Policing (2021) </w:t>
      </w:r>
      <w:r w:rsidRPr="009932CE">
        <w:rPr>
          <w:rFonts w:ascii="Segoe UI" w:eastAsia="Times New Roman" w:hAnsi="Segoe UI" w:cs="Segoe UI"/>
          <w:i/>
          <w:iCs/>
          <w:color w:val="373A3C"/>
          <w:sz w:val="24"/>
          <w:szCs w:val="24"/>
          <w:lang w:eastAsia="en-GB"/>
        </w:rPr>
        <w:t>Working with victims and witnesses</w:t>
      </w:r>
      <w:r w:rsidRPr="009932CE"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>. Available at: https://www.college.police.uk/app/investigation/working-victims-and-witnesses (Accessed: 3 February 2023)</w:t>
      </w:r>
    </w:p>
    <w:p w14:paraId="404005E3" w14:textId="77777777" w:rsidR="009932CE" w:rsidRDefault="009932CE"/>
    <w:sectPr w:rsidR="009932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32CE"/>
    <w:rsid w:val="001A2042"/>
    <w:rsid w:val="009932CE"/>
    <w:rsid w:val="009D3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63B9D9"/>
  <w15:chartTrackingRefBased/>
  <w15:docId w15:val="{7C73CD32-78C2-4C28-BBCF-8EE50DD01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9932C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9932CE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932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9932C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70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Terrel</dc:creator>
  <cp:keywords/>
  <dc:description/>
  <cp:lastModifiedBy>Terrel</cp:lastModifiedBy>
  <cp:revision>1</cp:revision>
  <dcterms:created xsi:type="dcterms:W3CDTF">2023-02-15T19:24:00Z</dcterms:created>
  <dcterms:modified xsi:type="dcterms:W3CDTF">2023-02-15T19:47:00Z</dcterms:modified>
</cp:coreProperties>
</file>