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54549" w14:textId="60CB6615" w:rsidR="004B4076" w:rsidRDefault="003A0552" w:rsidP="004B4076">
      <w:pPr>
        <w:spacing w:after="629"/>
        <w:ind w:left="0" w:firstLine="0"/>
        <w:rPr>
          <w:b/>
          <w:sz w:val="28"/>
        </w:rPr>
      </w:pPr>
      <w:r>
        <w:rPr>
          <w:noProof/>
        </w:rPr>
        <w:drawing>
          <wp:inline distT="0" distB="0" distL="0" distR="0" wp14:anchorId="76182943" wp14:editId="03854427">
            <wp:extent cx="2510027" cy="1394460"/>
            <wp:effectExtent l="0" t="0" r="508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37488" cy="1409716"/>
                    </a:xfrm>
                    <a:prstGeom prst="rect">
                      <a:avLst/>
                    </a:prstGeom>
                    <a:noFill/>
                    <a:ln>
                      <a:noFill/>
                    </a:ln>
                  </pic:spPr>
                </pic:pic>
              </a:graphicData>
            </a:graphic>
          </wp:inline>
        </w:drawing>
      </w:r>
    </w:p>
    <w:p w14:paraId="7DCA6744" w14:textId="77777777" w:rsidR="004B4076" w:rsidRDefault="00000000" w:rsidP="004B4076">
      <w:pPr>
        <w:spacing w:after="629"/>
        <w:ind w:left="0" w:firstLine="0"/>
      </w:pPr>
      <w:r>
        <w:rPr>
          <w:b/>
          <w:sz w:val="28"/>
        </w:rPr>
        <w:t>BSc (Hons) Health and Social Care</w:t>
      </w:r>
    </w:p>
    <w:p w14:paraId="18039883" w14:textId="77777777" w:rsidR="004B4076" w:rsidRDefault="00000000" w:rsidP="004B4076">
      <w:pPr>
        <w:spacing w:after="629"/>
        <w:ind w:left="0" w:firstLine="0"/>
      </w:pPr>
      <w:r>
        <w:rPr>
          <w:b/>
          <w:sz w:val="28"/>
        </w:rPr>
        <w:t>Module: Introduction to Independent Research Skills (BMHP5019)</w:t>
      </w:r>
    </w:p>
    <w:p w14:paraId="7572C87B" w14:textId="6FD9F7C8" w:rsidR="00CC465D" w:rsidRDefault="00000000" w:rsidP="004B4076">
      <w:pPr>
        <w:spacing w:after="629"/>
        <w:ind w:left="0" w:firstLine="0"/>
      </w:pPr>
      <w:r>
        <w:rPr>
          <w:b/>
          <w:sz w:val="28"/>
        </w:rPr>
        <w:t>Assessment title: Assessment 2 - Research Report (Scoping Review)</w:t>
      </w:r>
    </w:p>
    <w:p w14:paraId="69D618AB" w14:textId="77777777" w:rsidR="004B4076" w:rsidRDefault="00000000" w:rsidP="004B4076">
      <w:pPr>
        <w:spacing w:after="309"/>
        <w:ind w:left="-5"/>
      </w:pPr>
      <w:r>
        <w:rPr>
          <w:b/>
          <w:sz w:val="28"/>
        </w:rPr>
        <w:t xml:space="preserve">Student ID: </w:t>
      </w:r>
      <w:r w:rsidR="004B4076">
        <w:rPr>
          <w:b/>
          <w:sz w:val="28"/>
        </w:rPr>
        <w:t>2328718</w:t>
      </w:r>
    </w:p>
    <w:p w14:paraId="4C8C9606" w14:textId="2F4AF642" w:rsidR="00CC465D" w:rsidRPr="004B4076" w:rsidRDefault="00000000" w:rsidP="004B4076">
      <w:pPr>
        <w:spacing w:after="309"/>
        <w:ind w:left="-5"/>
      </w:pPr>
      <w:r>
        <w:rPr>
          <w:b/>
          <w:sz w:val="28"/>
        </w:rPr>
        <w:t xml:space="preserve">Student Name: </w:t>
      </w:r>
      <w:r w:rsidR="004B4076">
        <w:rPr>
          <w:b/>
          <w:sz w:val="28"/>
        </w:rPr>
        <w:t>Salma Begum Lipi</w:t>
      </w:r>
    </w:p>
    <w:p w14:paraId="2C428364" w14:textId="3F1E30BF" w:rsidR="004B4076" w:rsidRDefault="004B4076">
      <w:pPr>
        <w:spacing w:after="309"/>
        <w:ind w:left="-5"/>
      </w:pPr>
      <w:r>
        <w:rPr>
          <w:b/>
          <w:sz w:val="28"/>
        </w:rPr>
        <w:t>Lecturer name: Bianca Sanfilippo</w:t>
      </w:r>
    </w:p>
    <w:p w14:paraId="5C388D9F" w14:textId="1E421D48" w:rsidR="004B4076" w:rsidRDefault="00000000">
      <w:pPr>
        <w:spacing w:after="309"/>
        <w:ind w:left="-5"/>
        <w:rPr>
          <w:b/>
          <w:sz w:val="28"/>
        </w:rPr>
      </w:pPr>
      <w:r>
        <w:rPr>
          <w:b/>
          <w:sz w:val="28"/>
        </w:rPr>
        <w:t xml:space="preserve">Date of submission: </w:t>
      </w:r>
      <w:r w:rsidR="00C24073">
        <w:rPr>
          <w:b/>
          <w:sz w:val="28"/>
        </w:rPr>
        <w:t>22/04/2026</w:t>
      </w:r>
    </w:p>
    <w:p w14:paraId="46DD9A03" w14:textId="77777777" w:rsidR="004B4076" w:rsidRDefault="004B4076">
      <w:pPr>
        <w:spacing w:after="309"/>
        <w:ind w:left="-5"/>
        <w:rPr>
          <w:b/>
          <w:sz w:val="28"/>
        </w:rPr>
      </w:pPr>
    </w:p>
    <w:p w14:paraId="0B5F2039" w14:textId="77777777" w:rsidR="004B4076" w:rsidRDefault="004B4076">
      <w:pPr>
        <w:spacing w:after="309"/>
        <w:ind w:left="-5"/>
        <w:rPr>
          <w:b/>
          <w:sz w:val="28"/>
        </w:rPr>
      </w:pPr>
    </w:p>
    <w:p w14:paraId="48643181" w14:textId="10516573" w:rsidR="00CC465D" w:rsidRDefault="004B4076" w:rsidP="00DC0800">
      <w:pPr>
        <w:spacing w:after="309" w:line="360" w:lineRule="auto"/>
        <w:ind w:left="-5"/>
      </w:pPr>
      <w:r>
        <w:rPr>
          <w:b/>
          <w:sz w:val="28"/>
        </w:rPr>
        <w:t>Declaration: I have not use AI to write the assignment but only use</w:t>
      </w:r>
      <w:r w:rsidR="00DC0800">
        <w:rPr>
          <w:b/>
          <w:sz w:val="28"/>
        </w:rPr>
        <w:t>d Microsoft word</w:t>
      </w:r>
      <w:r w:rsidR="00D97E86">
        <w:rPr>
          <w:b/>
          <w:sz w:val="28"/>
        </w:rPr>
        <w:t xml:space="preserve"> </w:t>
      </w:r>
      <w:r>
        <w:rPr>
          <w:b/>
          <w:sz w:val="28"/>
        </w:rPr>
        <w:t>to check the spelling and grammar</w:t>
      </w:r>
      <w:r w:rsidR="00D97E86">
        <w:rPr>
          <w:b/>
          <w:sz w:val="28"/>
        </w:rPr>
        <w:t>.</w:t>
      </w:r>
      <w:r>
        <w:br w:type="page"/>
      </w:r>
    </w:p>
    <w:p w14:paraId="4B3CF0DA" w14:textId="77777777" w:rsidR="004B4076" w:rsidRDefault="004B4076">
      <w:pPr>
        <w:spacing w:after="309"/>
        <w:ind w:left="-5"/>
      </w:pPr>
    </w:p>
    <w:p w14:paraId="46CC0D16" w14:textId="77777777" w:rsidR="00CC465D" w:rsidRDefault="00000000">
      <w:pPr>
        <w:pStyle w:val="Heading1"/>
        <w:ind w:left="-5"/>
      </w:pPr>
      <w:r>
        <w:t>Table of Contents</w:t>
      </w:r>
    </w:p>
    <w:p w14:paraId="1D1EDC10" w14:textId="77777777" w:rsidR="00CC465D" w:rsidRPr="00037F21" w:rsidRDefault="00000000" w:rsidP="00037F21">
      <w:pPr>
        <w:spacing w:after="9" w:line="360" w:lineRule="auto"/>
        <w:ind w:left="-5"/>
        <w:jc w:val="both"/>
        <w:rPr>
          <w:szCs w:val="22"/>
        </w:rPr>
      </w:pPr>
      <w:r w:rsidRPr="00037F21">
        <w:rPr>
          <w:szCs w:val="22"/>
        </w:rPr>
        <w:t>Introduction</w:t>
      </w:r>
    </w:p>
    <w:p w14:paraId="43ED07D6" w14:textId="77777777" w:rsidR="00CC465D" w:rsidRPr="00037F21" w:rsidRDefault="00000000" w:rsidP="00037F21">
      <w:pPr>
        <w:spacing w:after="9" w:line="360" w:lineRule="auto"/>
        <w:ind w:left="-5"/>
        <w:jc w:val="both"/>
        <w:rPr>
          <w:szCs w:val="22"/>
        </w:rPr>
      </w:pPr>
      <w:r w:rsidRPr="00037F21">
        <w:rPr>
          <w:szCs w:val="22"/>
        </w:rPr>
        <w:t>1.1 Definition of Main Concepts</w:t>
      </w:r>
    </w:p>
    <w:p w14:paraId="77527528" w14:textId="77777777" w:rsidR="00CC465D" w:rsidRPr="00037F21" w:rsidRDefault="00000000" w:rsidP="00037F21">
      <w:pPr>
        <w:spacing w:after="9" w:line="360" w:lineRule="auto"/>
        <w:ind w:left="20"/>
        <w:jc w:val="both"/>
        <w:rPr>
          <w:szCs w:val="22"/>
        </w:rPr>
      </w:pPr>
      <w:r w:rsidRPr="00037F21">
        <w:rPr>
          <w:szCs w:val="22"/>
        </w:rPr>
        <w:t>1.2 Rationale of the Research</w:t>
      </w:r>
    </w:p>
    <w:p w14:paraId="31656642" w14:textId="77777777" w:rsidR="00CC465D" w:rsidRPr="00037F21" w:rsidRDefault="00000000" w:rsidP="00037F21">
      <w:pPr>
        <w:spacing w:after="9" w:line="360" w:lineRule="auto"/>
        <w:ind w:left="20"/>
        <w:jc w:val="both"/>
        <w:rPr>
          <w:szCs w:val="22"/>
        </w:rPr>
      </w:pPr>
      <w:r w:rsidRPr="00037F21">
        <w:rPr>
          <w:szCs w:val="22"/>
        </w:rPr>
        <w:t>1.3 Review Question</w:t>
      </w:r>
    </w:p>
    <w:p w14:paraId="1A10CD04" w14:textId="77777777" w:rsidR="00CC465D" w:rsidRPr="00037F21" w:rsidRDefault="00000000" w:rsidP="00037F21">
      <w:pPr>
        <w:spacing w:line="360" w:lineRule="auto"/>
        <w:ind w:left="20"/>
        <w:jc w:val="both"/>
        <w:rPr>
          <w:szCs w:val="22"/>
        </w:rPr>
      </w:pPr>
      <w:r w:rsidRPr="00037F21">
        <w:rPr>
          <w:szCs w:val="22"/>
        </w:rPr>
        <w:t>1.4 Objectives</w:t>
      </w:r>
    </w:p>
    <w:p w14:paraId="1195E088" w14:textId="77777777" w:rsidR="00CC465D" w:rsidRPr="00037F21" w:rsidRDefault="00000000" w:rsidP="00037F21">
      <w:pPr>
        <w:spacing w:after="9" w:line="360" w:lineRule="auto"/>
        <w:ind w:left="20"/>
        <w:jc w:val="both"/>
        <w:rPr>
          <w:szCs w:val="22"/>
        </w:rPr>
      </w:pPr>
      <w:r w:rsidRPr="00037F21">
        <w:rPr>
          <w:szCs w:val="22"/>
        </w:rPr>
        <w:t>Background</w:t>
      </w:r>
    </w:p>
    <w:p w14:paraId="3DD37F39" w14:textId="77777777" w:rsidR="00CC465D" w:rsidRPr="00037F21" w:rsidRDefault="00000000" w:rsidP="00037F21">
      <w:pPr>
        <w:spacing w:after="9" w:line="360" w:lineRule="auto"/>
        <w:ind w:left="20"/>
        <w:jc w:val="both"/>
        <w:rPr>
          <w:szCs w:val="22"/>
        </w:rPr>
      </w:pPr>
      <w:r w:rsidRPr="00037F21">
        <w:rPr>
          <w:szCs w:val="22"/>
        </w:rPr>
        <w:t>2.1 Contextual Information</w:t>
      </w:r>
    </w:p>
    <w:p w14:paraId="75C481EC" w14:textId="77777777" w:rsidR="00CC465D" w:rsidRPr="00037F21" w:rsidRDefault="00000000" w:rsidP="00037F21">
      <w:pPr>
        <w:spacing w:after="9" w:line="360" w:lineRule="auto"/>
        <w:ind w:left="20"/>
        <w:jc w:val="both"/>
        <w:rPr>
          <w:szCs w:val="22"/>
        </w:rPr>
      </w:pPr>
      <w:r w:rsidRPr="00037F21">
        <w:rPr>
          <w:szCs w:val="22"/>
        </w:rPr>
        <w:t>2.2 UK Policy and Legislative Framework</w:t>
      </w:r>
    </w:p>
    <w:p w14:paraId="0EB9413C" w14:textId="77777777" w:rsidR="00CC465D" w:rsidRPr="00037F21" w:rsidRDefault="00000000" w:rsidP="00037F21">
      <w:pPr>
        <w:spacing w:line="360" w:lineRule="auto"/>
        <w:ind w:left="20"/>
        <w:jc w:val="both"/>
        <w:rPr>
          <w:szCs w:val="22"/>
        </w:rPr>
      </w:pPr>
      <w:r w:rsidRPr="00037F21">
        <w:rPr>
          <w:szCs w:val="22"/>
        </w:rPr>
        <w:t>2.3 Current Services and Practice</w:t>
      </w:r>
    </w:p>
    <w:p w14:paraId="74085011" w14:textId="77777777" w:rsidR="00CC465D" w:rsidRPr="00037F21" w:rsidRDefault="00000000" w:rsidP="00037F21">
      <w:pPr>
        <w:spacing w:after="9" w:line="360" w:lineRule="auto"/>
        <w:ind w:left="20"/>
        <w:jc w:val="both"/>
        <w:rPr>
          <w:szCs w:val="22"/>
        </w:rPr>
      </w:pPr>
      <w:r w:rsidRPr="00037F21">
        <w:rPr>
          <w:szCs w:val="22"/>
        </w:rPr>
        <w:t>Methods</w:t>
      </w:r>
    </w:p>
    <w:p w14:paraId="7DF4A1FF" w14:textId="77777777" w:rsidR="00CC465D" w:rsidRPr="00037F21" w:rsidRDefault="00000000" w:rsidP="00037F21">
      <w:pPr>
        <w:spacing w:after="9" w:line="360" w:lineRule="auto"/>
        <w:ind w:left="20"/>
        <w:jc w:val="both"/>
        <w:rPr>
          <w:szCs w:val="22"/>
        </w:rPr>
      </w:pPr>
      <w:r w:rsidRPr="00037F21">
        <w:rPr>
          <w:szCs w:val="22"/>
        </w:rPr>
        <w:t>3.1 Data Collection / Search Strategy</w:t>
      </w:r>
    </w:p>
    <w:p w14:paraId="2CF79D5D" w14:textId="77777777" w:rsidR="00CC465D" w:rsidRPr="00037F21" w:rsidRDefault="00000000" w:rsidP="00037F21">
      <w:pPr>
        <w:spacing w:after="9" w:line="360" w:lineRule="auto"/>
        <w:ind w:left="20"/>
        <w:jc w:val="both"/>
        <w:rPr>
          <w:szCs w:val="22"/>
        </w:rPr>
      </w:pPr>
      <w:r w:rsidRPr="00037F21">
        <w:rPr>
          <w:szCs w:val="22"/>
        </w:rPr>
        <w:t>3.2 Data Analysis</w:t>
      </w:r>
    </w:p>
    <w:p w14:paraId="325CB7A7" w14:textId="77777777" w:rsidR="00CC465D" w:rsidRPr="00037F21" w:rsidRDefault="00000000" w:rsidP="00037F21">
      <w:pPr>
        <w:spacing w:line="360" w:lineRule="auto"/>
        <w:ind w:left="20"/>
        <w:jc w:val="both"/>
        <w:rPr>
          <w:szCs w:val="22"/>
        </w:rPr>
      </w:pPr>
      <w:r w:rsidRPr="00037F21">
        <w:rPr>
          <w:szCs w:val="22"/>
        </w:rPr>
        <w:t>3.3 Ethical Considerations</w:t>
      </w:r>
    </w:p>
    <w:p w14:paraId="29FE445B" w14:textId="77777777" w:rsidR="00CC465D" w:rsidRPr="00037F21" w:rsidRDefault="00000000" w:rsidP="00037F21">
      <w:pPr>
        <w:spacing w:after="9" w:line="360" w:lineRule="auto"/>
        <w:ind w:left="20"/>
        <w:jc w:val="both"/>
        <w:rPr>
          <w:szCs w:val="22"/>
        </w:rPr>
      </w:pPr>
      <w:r w:rsidRPr="00037F21">
        <w:rPr>
          <w:szCs w:val="22"/>
        </w:rPr>
        <w:t>Results</w:t>
      </w:r>
    </w:p>
    <w:p w14:paraId="1A9123DD" w14:textId="77777777" w:rsidR="00CC465D" w:rsidRPr="00037F21" w:rsidRDefault="00000000" w:rsidP="00037F21">
      <w:pPr>
        <w:spacing w:after="9" w:line="360" w:lineRule="auto"/>
        <w:ind w:left="20"/>
        <w:jc w:val="both"/>
        <w:rPr>
          <w:szCs w:val="22"/>
        </w:rPr>
      </w:pPr>
      <w:r w:rsidRPr="00037F21">
        <w:rPr>
          <w:szCs w:val="22"/>
        </w:rPr>
        <w:t>4.1 Presentation of the Main Characteristics of the Studies Selected</w:t>
      </w:r>
    </w:p>
    <w:p w14:paraId="4D198FBB" w14:textId="77777777" w:rsidR="00CC465D" w:rsidRPr="00037F21" w:rsidRDefault="00000000" w:rsidP="00037F21">
      <w:pPr>
        <w:spacing w:line="360" w:lineRule="auto"/>
        <w:ind w:left="20"/>
        <w:jc w:val="both"/>
        <w:rPr>
          <w:szCs w:val="22"/>
        </w:rPr>
      </w:pPr>
      <w:r w:rsidRPr="00037F21">
        <w:rPr>
          <w:szCs w:val="22"/>
        </w:rPr>
        <w:t>4.2 Thematic Analysis - Synthesis of the Data</w:t>
      </w:r>
    </w:p>
    <w:p w14:paraId="68ABC67B" w14:textId="77777777" w:rsidR="00CC465D" w:rsidRPr="00037F21" w:rsidRDefault="00000000" w:rsidP="00037F21">
      <w:pPr>
        <w:spacing w:after="9" w:line="360" w:lineRule="auto"/>
        <w:ind w:left="20"/>
        <w:jc w:val="both"/>
        <w:rPr>
          <w:szCs w:val="22"/>
        </w:rPr>
      </w:pPr>
      <w:r w:rsidRPr="00037F21">
        <w:rPr>
          <w:szCs w:val="22"/>
        </w:rPr>
        <w:t>Discussion</w:t>
      </w:r>
    </w:p>
    <w:p w14:paraId="20EA5CD0" w14:textId="77777777" w:rsidR="00CC465D" w:rsidRPr="00037F21" w:rsidRDefault="00000000" w:rsidP="00037F21">
      <w:pPr>
        <w:spacing w:after="9" w:line="360" w:lineRule="auto"/>
        <w:ind w:left="20"/>
        <w:jc w:val="both"/>
        <w:rPr>
          <w:szCs w:val="22"/>
        </w:rPr>
      </w:pPr>
      <w:r w:rsidRPr="00037F21">
        <w:rPr>
          <w:szCs w:val="22"/>
        </w:rPr>
        <w:t>5.1 Discussion of Findings in Relation to the Review Question</w:t>
      </w:r>
    </w:p>
    <w:p w14:paraId="59F76244" w14:textId="77777777" w:rsidR="00CC465D" w:rsidRPr="00037F21" w:rsidRDefault="00000000" w:rsidP="00037F21">
      <w:pPr>
        <w:spacing w:after="9" w:line="360" w:lineRule="auto"/>
        <w:ind w:left="20"/>
        <w:jc w:val="both"/>
        <w:rPr>
          <w:szCs w:val="22"/>
        </w:rPr>
      </w:pPr>
      <w:r w:rsidRPr="00037F21">
        <w:rPr>
          <w:szCs w:val="22"/>
        </w:rPr>
        <w:t>5.2 Importance of the Findings for Health and Social Care</w:t>
      </w:r>
    </w:p>
    <w:p w14:paraId="0281A838" w14:textId="77777777" w:rsidR="00CC465D" w:rsidRPr="00037F21" w:rsidRDefault="00000000" w:rsidP="00037F21">
      <w:pPr>
        <w:spacing w:line="360" w:lineRule="auto"/>
        <w:ind w:left="20"/>
        <w:jc w:val="both"/>
        <w:rPr>
          <w:szCs w:val="22"/>
        </w:rPr>
      </w:pPr>
      <w:r w:rsidRPr="00037F21">
        <w:rPr>
          <w:szCs w:val="22"/>
        </w:rPr>
        <w:t>5.3 Limitations of Your Research</w:t>
      </w:r>
    </w:p>
    <w:p w14:paraId="431F13D5" w14:textId="77777777" w:rsidR="00CC465D" w:rsidRPr="00037F21" w:rsidRDefault="00000000" w:rsidP="00037F21">
      <w:pPr>
        <w:spacing w:after="9" w:line="360" w:lineRule="auto"/>
        <w:ind w:left="20"/>
        <w:jc w:val="both"/>
        <w:rPr>
          <w:szCs w:val="22"/>
        </w:rPr>
      </w:pPr>
      <w:r w:rsidRPr="00037F21">
        <w:rPr>
          <w:szCs w:val="22"/>
        </w:rPr>
        <w:t>Conclusion and Recommendations</w:t>
      </w:r>
    </w:p>
    <w:p w14:paraId="1A48A1A8" w14:textId="77777777" w:rsidR="00CC465D" w:rsidRPr="00037F21" w:rsidRDefault="00000000" w:rsidP="00037F21">
      <w:pPr>
        <w:spacing w:after="9" w:line="360" w:lineRule="auto"/>
        <w:ind w:left="20"/>
        <w:jc w:val="both"/>
        <w:rPr>
          <w:szCs w:val="22"/>
        </w:rPr>
      </w:pPr>
      <w:r w:rsidRPr="00037F21">
        <w:rPr>
          <w:szCs w:val="22"/>
        </w:rPr>
        <w:t>6.1 Summary of the Main Points of the Research</w:t>
      </w:r>
    </w:p>
    <w:p w14:paraId="6F6E7B40" w14:textId="77777777" w:rsidR="00CC465D" w:rsidRPr="00037F21" w:rsidRDefault="00000000" w:rsidP="00037F21">
      <w:pPr>
        <w:spacing w:line="360" w:lineRule="auto"/>
        <w:ind w:left="20"/>
        <w:jc w:val="both"/>
        <w:rPr>
          <w:szCs w:val="22"/>
        </w:rPr>
      </w:pPr>
      <w:r w:rsidRPr="00037F21">
        <w:rPr>
          <w:szCs w:val="22"/>
        </w:rPr>
        <w:t>6.2 Recommendations for Future Policy and Health and Social Care Practice</w:t>
      </w:r>
    </w:p>
    <w:p w14:paraId="7C7B428D" w14:textId="77777777" w:rsidR="00CC465D" w:rsidRPr="00037F21" w:rsidRDefault="00000000" w:rsidP="00037F21">
      <w:pPr>
        <w:pStyle w:val="Heading2"/>
        <w:spacing w:after="230" w:line="360" w:lineRule="auto"/>
        <w:ind w:left="20"/>
        <w:jc w:val="both"/>
        <w:rPr>
          <w:szCs w:val="22"/>
        </w:rPr>
      </w:pPr>
      <w:r w:rsidRPr="00037F21">
        <w:rPr>
          <w:szCs w:val="22"/>
        </w:rPr>
        <w:t>Abstract</w:t>
      </w:r>
    </w:p>
    <w:p w14:paraId="1FB5289D" w14:textId="77777777" w:rsidR="00CC465D" w:rsidRPr="00037F21" w:rsidRDefault="00000000" w:rsidP="00037F21">
      <w:pPr>
        <w:spacing w:line="360" w:lineRule="auto"/>
        <w:ind w:left="20"/>
        <w:jc w:val="both"/>
        <w:rPr>
          <w:szCs w:val="22"/>
        </w:rPr>
      </w:pPr>
      <w:r w:rsidRPr="00037F21">
        <w:rPr>
          <w:szCs w:val="22"/>
        </w:rPr>
        <w:t>Background: Obesity is a major public health issue in the UK, with increasing rates and growing socioeconomic disparities. Integrated health and social care treatments are necessary for effective management.</w:t>
      </w:r>
    </w:p>
    <w:p w14:paraId="03E3DF96" w14:textId="77777777" w:rsidR="00CC465D" w:rsidRPr="00037F21" w:rsidRDefault="00000000" w:rsidP="00037F21">
      <w:pPr>
        <w:spacing w:line="360" w:lineRule="auto"/>
        <w:ind w:left="20"/>
        <w:jc w:val="both"/>
        <w:rPr>
          <w:szCs w:val="22"/>
        </w:rPr>
      </w:pPr>
      <w:r w:rsidRPr="00037F21">
        <w:rPr>
          <w:szCs w:val="22"/>
        </w:rPr>
        <w:lastRenderedPageBreak/>
        <w:t>Aim: This scoping study sought to evaluate the role of existing NHS and health and social care interventions in addressing obesity among adults and adolescents in the UK, and to assess their efficacy in enhancing health outcomes.</w:t>
      </w:r>
    </w:p>
    <w:p w14:paraId="58053B15" w14:textId="77777777" w:rsidR="00CC465D" w:rsidRPr="00037F21" w:rsidRDefault="00000000" w:rsidP="00037F21">
      <w:pPr>
        <w:spacing w:line="360" w:lineRule="auto"/>
        <w:ind w:left="20"/>
        <w:jc w:val="both"/>
        <w:rPr>
          <w:szCs w:val="22"/>
        </w:rPr>
      </w:pPr>
      <w:r w:rsidRPr="00037F21">
        <w:rPr>
          <w:szCs w:val="22"/>
        </w:rPr>
        <w:t>Method: A scoping review was performed in accordance with known methodological standards. Thematic analysis was conducted on six peer-reviewed articles published from 2020 to 2026, derived from the six foundational research in the Component 1 proposal.</w:t>
      </w:r>
    </w:p>
    <w:p w14:paraId="5BB87A4E" w14:textId="77777777" w:rsidR="00CC465D" w:rsidRPr="00037F21" w:rsidRDefault="00000000" w:rsidP="00037F21">
      <w:pPr>
        <w:spacing w:line="360" w:lineRule="auto"/>
        <w:ind w:left="20"/>
        <w:jc w:val="both"/>
        <w:rPr>
          <w:szCs w:val="22"/>
        </w:rPr>
      </w:pPr>
      <w:r w:rsidRPr="00037F21">
        <w:rPr>
          <w:szCs w:val="22"/>
        </w:rPr>
        <w:t>Results: Four principal themes emerged: socioeconomic disparities influence obesity prevalence and treatment accessibility; digital and pharmaceutical therapies present potential, though evidence is evolving; interdisciplinary methods are crucial; and service fragmentation hinders equitable access. Studies have shown that the inequalities in deprivation are getting worse. For example, obesity has more than doubled since 1990, and just 35,000 of the 4 million patients who could need specialist care are getting them.</w:t>
      </w:r>
    </w:p>
    <w:p w14:paraId="4F38EED5" w14:textId="77777777" w:rsidR="00CC465D" w:rsidRPr="00037F21" w:rsidRDefault="00000000" w:rsidP="00037F21">
      <w:pPr>
        <w:spacing w:line="360" w:lineRule="auto"/>
        <w:ind w:left="20"/>
        <w:jc w:val="both"/>
        <w:rPr>
          <w:szCs w:val="22"/>
        </w:rPr>
      </w:pPr>
      <w:r w:rsidRPr="00037F21">
        <w:rPr>
          <w:szCs w:val="22"/>
        </w:rPr>
        <w:t>Conclusion: There is a complete tiered framework, but there are still big gaps and disparities in how it is put into action. It is very important to address social determinants, improve service integration, and make it easier for people to get new treatments.</w:t>
      </w:r>
    </w:p>
    <w:p w14:paraId="562F3BD1" w14:textId="77777777" w:rsidR="00CC465D" w:rsidRPr="00037F21" w:rsidRDefault="00000000" w:rsidP="00037F21">
      <w:pPr>
        <w:pStyle w:val="Heading1"/>
        <w:spacing w:line="360" w:lineRule="auto"/>
        <w:ind w:left="20"/>
        <w:jc w:val="both"/>
        <w:rPr>
          <w:sz w:val="22"/>
          <w:szCs w:val="22"/>
        </w:rPr>
      </w:pPr>
      <w:r w:rsidRPr="00037F21">
        <w:rPr>
          <w:sz w:val="22"/>
          <w:szCs w:val="22"/>
        </w:rPr>
        <w:t>1. Introduction</w:t>
      </w:r>
    </w:p>
    <w:p w14:paraId="6D16A3FB" w14:textId="77777777" w:rsidR="00CC465D" w:rsidRPr="00037F21" w:rsidRDefault="00000000" w:rsidP="00037F21">
      <w:pPr>
        <w:pStyle w:val="Heading2"/>
        <w:spacing w:line="360" w:lineRule="auto"/>
        <w:ind w:left="20" w:right="920"/>
        <w:jc w:val="both"/>
        <w:rPr>
          <w:szCs w:val="22"/>
        </w:rPr>
      </w:pPr>
      <w:r w:rsidRPr="00037F21">
        <w:rPr>
          <w:szCs w:val="22"/>
        </w:rPr>
        <w:t>1.1 Definition of Main Concepts</w:t>
      </w:r>
    </w:p>
    <w:p w14:paraId="189DB2F8" w14:textId="5CF64B32" w:rsidR="00CC465D" w:rsidRPr="00037F21" w:rsidRDefault="00000000" w:rsidP="00037F21">
      <w:pPr>
        <w:spacing w:line="360" w:lineRule="auto"/>
        <w:ind w:left="20"/>
        <w:jc w:val="both"/>
        <w:rPr>
          <w:szCs w:val="22"/>
        </w:rPr>
      </w:pPr>
      <w:r w:rsidRPr="00037F21">
        <w:rPr>
          <w:szCs w:val="22"/>
        </w:rPr>
        <w:t xml:space="preserve">According to Bray and Ryan (2025), obesity is distinguished by abnormal or excessive fat storage that poses health dangers. Obesity increases the risk of many health hazards. In clinical settings, the body mass index (BMI) continues to be the most important parameter, with obesity being defined as a BMI of 30 kg/m2 or greater. On the other hand, the BMI does not take into account fat distribution. A valuable screening tool, the waist-to-height ratio has become increasingly popular as a result of the fact that values greater than 0.5 indicate increased health risks (Bray and Ryan, 2025). There is a distinction between preclinical obesity and clinical obesity, which is </w:t>
      </w:r>
      <w:r w:rsidR="00BE1D90" w:rsidRPr="00037F21">
        <w:rPr>
          <w:szCs w:val="22"/>
        </w:rPr>
        <w:t>characterized</w:t>
      </w:r>
      <w:r w:rsidRPr="00037F21">
        <w:rPr>
          <w:szCs w:val="22"/>
        </w:rPr>
        <w:t xml:space="preserve"> by organ failure, according to the frameworks that were recently developed by the Lancet Commission (Bray and Ryan, 2025). According to Bray and Ryan (2025), patients prefer to use words such as "weight" or "excess weight" because the term "obesity" is associated with a feeling of stigma.</w:t>
      </w:r>
    </w:p>
    <w:p w14:paraId="74E7A563" w14:textId="68F07E13" w:rsidR="00CC465D" w:rsidRPr="00037F21" w:rsidRDefault="00000000" w:rsidP="00037F21">
      <w:pPr>
        <w:spacing w:after="0" w:line="360" w:lineRule="auto"/>
        <w:ind w:left="20"/>
        <w:jc w:val="both"/>
        <w:rPr>
          <w:szCs w:val="22"/>
        </w:rPr>
      </w:pPr>
      <w:r w:rsidRPr="00037F21">
        <w:rPr>
          <w:szCs w:val="22"/>
        </w:rPr>
        <w:lastRenderedPageBreak/>
        <w:t>Modifications to one's way of life, pharmaceutical treatments such as GLP-1 receptor agonists, and surgical procedures are all components of the management of obesity (Dong et al., 2025; Richards et al., 2025). The provision of multidisciplinary team support by nutritionists, doctors, psychologists, and physiotherapists is one of the services offered by professional weight management services (Richards et al., 2025).</w:t>
      </w:r>
    </w:p>
    <w:p w14:paraId="75C0CA3C" w14:textId="77777777" w:rsidR="00CC465D" w:rsidRPr="00037F21" w:rsidRDefault="00000000" w:rsidP="00037F21">
      <w:pPr>
        <w:spacing w:line="360" w:lineRule="auto"/>
        <w:ind w:left="20"/>
        <w:jc w:val="both"/>
        <w:rPr>
          <w:szCs w:val="22"/>
        </w:rPr>
      </w:pPr>
      <w:r w:rsidRPr="00037F21">
        <w:rPr>
          <w:szCs w:val="22"/>
        </w:rPr>
        <w:t>According to Tracy et al. (2025), the National Health Service (NHS) in the United Kingdom provides universal healthcare, and local authorities are responsible for managing public health and social care within integrated frameworks.</w:t>
      </w:r>
    </w:p>
    <w:p w14:paraId="001B68FF" w14:textId="77777777" w:rsidR="00CC465D" w:rsidRPr="00037F21" w:rsidRDefault="00000000" w:rsidP="00037F21">
      <w:pPr>
        <w:pStyle w:val="Heading2"/>
        <w:spacing w:line="360" w:lineRule="auto"/>
        <w:ind w:left="20" w:right="920"/>
        <w:jc w:val="both"/>
        <w:rPr>
          <w:szCs w:val="22"/>
        </w:rPr>
      </w:pPr>
      <w:r w:rsidRPr="00037F21">
        <w:rPr>
          <w:szCs w:val="22"/>
        </w:rPr>
        <w:t>1.2 Rationale</w:t>
      </w:r>
    </w:p>
    <w:p w14:paraId="3697A23B" w14:textId="6D218DDE" w:rsidR="00CC465D" w:rsidRPr="00037F21" w:rsidRDefault="00000000" w:rsidP="00037F21">
      <w:pPr>
        <w:spacing w:line="360" w:lineRule="auto"/>
        <w:ind w:left="20"/>
        <w:jc w:val="both"/>
        <w:rPr>
          <w:szCs w:val="22"/>
        </w:rPr>
      </w:pPr>
      <w:r w:rsidRPr="00037F21">
        <w:rPr>
          <w:szCs w:val="22"/>
        </w:rPr>
        <w:t>The UK has the highest rate of obesity ever. In 2022, one in eight persons around the world was obese, which is more than twice as many as in 1990 (Bray and Ryan, 2025). Graham et al. (2025) say that 63% of adults in England are overweight or obese, and 28% are obese. Between 1995 and 2019, the percentage of obese children rose from 25.9% to 29.3%, and the percentage of obese teens (ages 11 to 15) rose from 29.7% to 38.0% (Broadbent et al., 2024).</w:t>
      </w:r>
    </w:p>
    <w:p w14:paraId="72376F9F" w14:textId="3B4C7E3A" w:rsidR="00CC465D" w:rsidRPr="00037F21" w:rsidRDefault="00000000" w:rsidP="00037F21">
      <w:pPr>
        <w:spacing w:line="360" w:lineRule="auto"/>
        <w:ind w:left="20"/>
        <w:jc w:val="both"/>
        <w:rPr>
          <w:szCs w:val="22"/>
        </w:rPr>
      </w:pPr>
      <w:r w:rsidRPr="00037F21">
        <w:rPr>
          <w:szCs w:val="22"/>
        </w:rPr>
        <w:t>The health effects are really bad. Being overweight greatly raises the chances of getting type 2 diabetes, heart disease, high blood pressure, and several malignancies (Memon et al., 2025). Graham et al. (2025) observe that 78% of hypertension risk in males and 65% in women is associated with extra body mass. Dong et al. (2025) show that controlling your weight can minimize your risk of getting cancer that is linked to being overweight. Janssen et al. (2025) discovered that mortality attributed to obesity constitutes almost 10% of inequalities in life expectancy.</w:t>
      </w:r>
    </w:p>
    <w:p w14:paraId="53C22C35" w14:textId="0093453A" w:rsidR="00CC465D" w:rsidRPr="00037F21" w:rsidRDefault="00000000" w:rsidP="00037F21">
      <w:pPr>
        <w:spacing w:line="360" w:lineRule="auto"/>
        <w:ind w:left="20"/>
        <w:jc w:val="both"/>
        <w:rPr>
          <w:szCs w:val="22"/>
        </w:rPr>
      </w:pPr>
      <w:r w:rsidRPr="00037F21">
        <w:rPr>
          <w:szCs w:val="22"/>
        </w:rPr>
        <w:t>The financial strain is significant. Obesity-related conditions cost about £6.5 billion a year (Deo et al., 2026). Richards et al. (2025) estimate that NHS expenses might reach £9.7 billion by 2050, while societal costs could reach £49.9 billion. NICE gives advice on lifestyle programs and drugs (Mulvihill et al., 2025), but barely 35,000 of the 4 million patients who could benefit from them get them (Deo et al., 2026).</w:t>
      </w:r>
    </w:p>
    <w:p w14:paraId="5B26DA6C" w14:textId="77777777" w:rsidR="00CC465D" w:rsidRPr="00037F21" w:rsidRDefault="00000000" w:rsidP="00037F21">
      <w:pPr>
        <w:spacing w:line="360" w:lineRule="auto"/>
        <w:ind w:left="20"/>
        <w:jc w:val="both"/>
        <w:rPr>
          <w:szCs w:val="22"/>
        </w:rPr>
      </w:pPr>
      <w:r w:rsidRPr="00037F21">
        <w:rPr>
          <w:szCs w:val="22"/>
        </w:rPr>
        <w:t>Disparities in socioeconomic status make problems worse. Obesity rates are disproportionately elevated in lower-income populations, with disparities increasing (</w:t>
      </w:r>
      <w:proofErr w:type="spellStart"/>
      <w:r w:rsidRPr="00037F21">
        <w:rPr>
          <w:szCs w:val="22"/>
        </w:rPr>
        <w:t>Ogunlayi</w:t>
      </w:r>
      <w:proofErr w:type="spellEnd"/>
      <w:r w:rsidRPr="00037F21">
        <w:rPr>
          <w:szCs w:val="22"/>
        </w:rPr>
        <w:t xml:space="preserve"> et al., 2024). Smith et al. (2025) demonstrate that deprivation is associated with home conditions that facilitate weight growth. Xie et al. (2026) discovered that deprivation significantly forecasts greater diabetes registries. Ghosh, Khan, and Vohra (2025) underscore that older persons with obesity encounter unmet social care needs </w:t>
      </w:r>
      <w:r w:rsidRPr="00037F21">
        <w:rPr>
          <w:szCs w:val="22"/>
        </w:rPr>
        <w:lastRenderedPageBreak/>
        <w:t>and social isolation. This scoping study is essential to evaluate existing initiatives and pinpoint service deficiencies.</w:t>
      </w:r>
    </w:p>
    <w:p w14:paraId="7C965405" w14:textId="77777777" w:rsidR="00CC465D" w:rsidRPr="00037F21" w:rsidRDefault="00000000" w:rsidP="00037F21">
      <w:pPr>
        <w:pStyle w:val="Heading2"/>
        <w:spacing w:line="360" w:lineRule="auto"/>
        <w:ind w:left="20" w:right="920"/>
        <w:jc w:val="both"/>
        <w:rPr>
          <w:szCs w:val="22"/>
        </w:rPr>
      </w:pPr>
      <w:r w:rsidRPr="00037F21">
        <w:rPr>
          <w:szCs w:val="22"/>
        </w:rPr>
        <w:t>1.3 Review Question</w:t>
      </w:r>
    </w:p>
    <w:p w14:paraId="2E224E83" w14:textId="77777777" w:rsidR="00CC465D" w:rsidRPr="00037F21" w:rsidRDefault="00000000" w:rsidP="00037F21">
      <w:pPr>
        <w:spacing w:line="360" w:lineRule="auto"/>
        <w:ind w:left="20"/>
        <w:jc w:val="both"/>
        <w:rPr>
          <w:szCs w:val="22"/>
        </w:rPr>
      </w:pPr>
      <w:r w:rsidRPr="00037F21">
        <w:rPr>
          <w:szCs w:val="22"/>
        </w:rPr>
        <w:t>What is the role of current NHS and health and social care interventions in the management of adult obesity in the UK, and how effective are they in improving health outcomes?</w:t>
      </w:r>
    </w:p>
    <w:p w14:paraId="752AB374" w14:textId="77777777" w:rsidR="00CC465D" w:rsidRPr="00037F21" w:rsidRDefault="00000000" w:rsidP="00037F21">
      <w:pPr>
        <w:pStyle w:val="Heading2"/>
        <w:spacing w:line="360" w:lineRule="auto"/>
        <w:ind w:left="20" w:right="920"/>
        <w:jc w:val="both"/>
        <w:rPr>
          <w:szCs w:val="22"/>
        </w:rPr>
      </w:pPr>
      <w:r w:rsidRPr="00037F21">
        <w:rPr>
          <w:szCs w:val="22"/>
        </w:rPr>
        <w:t>1.4 Objectives</w:t>
      </w:r>
    </w:p>
    <w:p w14:paraId="02336E5E" w14:textId="2CD3607E" w:rsidR="00CC465D" w:rsidRPr="00037F21" w:rsidRDefault="00000000" w:rsidP="00037F21">
      <w:pPr>
        <w:spacing w:line="360" w:lineRule="auto"/>
        <w:ind w:left="20"/>
        <w:jc w:val="both"/>
        <w:rPr>
          <w:szCs w:val="22"/>
        </w:rPr>
      </w:pPr>
      <w:r w:rsidRPr="00037F21">
        <w:rPr>
          <w:szCs w:val="22"/>
        </w:rPr>
        <w:t>Find out what NHS and primary care services are currently available to help adults with obesity.</w:t>
      </w:r>
    </w:p>
    <w:p w14:paraId="0A1DBE21" w14:textId="442991DF" w:rsidR="00CC465D" w:rsidRPr="00037F21" w:rsidRDefault="00000000" w:rsidP="00037F21">
      <w:pPr>
        <w:spacing w:line="360" w:lineRule="auto"/>
        <w:ind w:left="20"/>
        <w:jc w:val="both"/>
        <w:rPr>
          <w:szCs w:val="22"/>
        </w:rPr>
      </w:pPr>
      <w:r w:rsidRPr="00037F21">
        <w:rPr>
          <w:szCs w:val="22"/>
        </w:rPr>
        <w:t>Investigate the function of health and social care professionals in providing obesity treatment.</w:t>
      </w:r>
    </w:p>
    <w:p w14:paraId="3213B163" w14:textId="09CE0406" w:rsidR="00CC465D" w:rsidRPr="00037F21" w:rsidRDefault="00000000" w:rsidP="00037F21">
      <w:pPr>
        <w:spacing w:line="360" w:lineRule="auto"/>
        <w:ind w:left="20"/>
        <w:jc w:val="both"/>
        <w:rPr>
          <w:szCs w:val="22"/>
        </w:rPr>
      </w:pPr>
      <w:r w:rsidRPr="00037F21">
        <w:rPr>
          <w:szCs w:val="22"/>
        </w:rPr>
        <w:t>Assess the efficacy of these strategies in enhancing health outcomes.</w:t>
      </w:r>
    </w:p>
    <w:p w14:paraId="3888F2AE" w14:textId="77777777" w:rsidR="00CC465D" w:rsidRPr="00037F21" w:rsidRDefault="00000000" w:rsidP="00037F21">
      <w:pPr>
        <w:spacing w:line="360" w:lineRule="auto"/>
        <w:ind w:left="20"/>
        <w:jc w:val="both"/>
        <w:rPr>
          <w:szCs w:val="22"/>
        </w:rPr>
      </w:pPr>
      <w:r w:rsidRPr="00037F21">
        <w:rPr>
          <w:szCs w:val="22"/>
        </w:rPr>
        <w:t>Look at gaps in service delivery and obstacles to getting treatment.</w:t>
      </w:r>
    </w:p>
    <w:p w14:paraId="78D2D1FD" w14:textId="77777777" w:rsidR="00CC465D" w:rsidRPr="00037F21" w:rsidRDefault="00000000" w:rsidP="00037F21">
      <w:pPr>
        <w:pStyle w:val="Heading1"/>
        <w:spacing w:after="229" w:line="360" w:lineRule="auto"/>
        <w:ind w:left="20"/>
        <w:jc w:val="both"/>
        <w:rPr>
          <w:sz w:val="22"/>
          <w:szCs w:val="22"/>
        </w:rPr>
      </w:pPr>
      <w:r w:rsidRPr="00037F21">
        <w:rPr>
          <w:sz w:val="22"/>
          <w:szCs w:val="22"/>
        </w:rPr>
        <w:t>2. Background</w:t>
      </w:r>
    </w:p>
    <w:p w14:paraId="4ACED816" w14:textId="77777777" w:rsidR="00CC465D" w:rsidRPr="00037F21" w:rsidRDefault="00000000" w:rsidP="00037F21">
      <w:pPr>
        <w:pStyle w:val="Heading2"/>
        <w:spacing w:line="360" w:lineRule="auto"/>
        <w:ind w:left="20" w:right="920"/>
        <w:jc w:val="both"/>
        <w:rPr>
          <w:szCs w:val="22"/>
        </w:rPr>
      </w:pPr>
      <w:r w:rsidRPr="00037F21">
        <w:rPr>
          <w:szCs w:val="22"/>
        </w:rPr>
        <w:t>2.1 Contextual Information</w:t>
      </w:r>
    </w:p>
    <w:p w14:paraId="7C44A386" w14:textId="3F7D1A78" w:rsidR="00CC465D" w:rsidRPr="00037F21" w:rsidRDefault="00000000" w:rsidP="00037F21">
      <w:pPr>
        <w:spacing w:line="360" w:lineRule="auto"/>
        <w:ind w:left="20"/>
        <w:jc w:val="both"/>
        <w:rPr>
          <w:szCs w:val="22"/>
        </w:rPr>
      </w:pPr>
      <w:r w:rsidRPr="00037F21">
        <w:rPr>
          <w:szCs w:val="22"/>
        </w:rPr>
        <w:t>The UK has one of the highest rates of obesity in Western Europe. Graham et al. (2025) say that 63% of adults are overweight or obese. Broadbent et al. (2024) find that childhood obesity rose from 25.9% to 29.3% between 1995 and 2019, with the greatest significant increases occurring among adolescents.</w:t>
      </w:r>
    </w:p>
    <w:p w14:paraId="70423C38" w14:textId="77777777" w:rsidR="00CC465D" w:rsidRPr="00037F21" w:rsidRDefault="00000000" w:rsidP="00037F21">
      <w:pPr>
        <w:spacing w:line="360" w:lineRule="auto"/>
        <w:ind w:left="20"/>
        <w:jc w:val="both"/>
        <w:rPr>
          <w:szCs w:val="22"/>
        </w:rPr>
      </w:pPr>
      <w:r w:rsidRPr="00037F21">
        <w:rPr>
          <w:szCs w:val="22"/>
        </w:rPr>
        <w:t>The causes of obesity are complicated and include biological, psychological, environmental, and social variables. Bray and Ryan (2025) assert that the escalation of energy intake is approximately tenfold more significant than the reduction of energy expenditure in precipitating the crisis. There are big differences between regions, with greater rates in the Midlands and Northern England (Broadbent et al., 2024). There are differences amongst ethnic groups, with BMI cutoffs ranging from 30 kg/m² for white populations to 23 kg/m² for South Asian populations (Bray and Ryan, 2025).</w:t>
      </w:r>
    </w:p>
    <w:p w14:paraId="380D29F4" w14:textId="77777777" w:rsidR="00CC465D" w:rsidRPr="00037F21" w:rsidRDefault="00000000" w:rsidP="00037F21">
      <w:pPr>
        <w:pStyle w:val="Heading2"/>
        <w:spacing w:line="360" w:lineRule="auto"/>
        <w:ind w:left="20" w:right="920"/>
        <w:jc w:val="both"/>
        <w:rPr>
          <w:szCs w:val="22"/>
        </w:rPr>
      </w:pPr>
      <w:r w:rsidRPr="00037F21">
        <w:rPr>
          <w:szCs w:val="22"/>
        </w:rPr>
        <w:t>2.2 UK Policy and Legislative Framework</w:t>
      </w:r>
    </w:p>
    <w:p w14:paraId="6C0F47FC" w14:textId="515668BE" w:rsidR="00CC465D" w:rsidRPr="00037F21" w:rsidRDefault="00000000" w:rsidP="00037F21">
      <w:pPr>
        <w:spacing w:line="360" w:lineRule="auto"/>
        <w:ind w:left="20"/>
        <w:jc w:val="both"/>
        <w:rPr>
          <w:szCs w:val="22"/>
        </w:rPr>
      </w:pPr>
      <w:r w:rsidRPr="00037F21">
        <w:rPr>
          <w:szCs w:val="22"/>
        </w:rPr>
        <w:t xml:space="preserve">The UK government has put in place many plans to fight obesity. </w:t>
      </w:r>
      <w:proofErr w:type="spellStart"/>
      <w:r w:rsidRPr="00037F21">
        <w:rPr>
          <w:szCs w:val="22"/>
        </w:rPr>
        <w:t>Karreman</w:t>
      </w:r>
      <w:proofErr w:type="spellEnd"/>
      <w:r w:rsidRPr="00037F21">
        <w:rPr>
          <w:szCs w:val="22"/>
        </w:rPr>
        <w:t xml:space="preserve"> et al. (2025) observe that for three decades, initiatives have </w:t>
      </w:r>
      <w:r w:rsidR="00BE1D90" w:rsidRPr="00037F21">
        <w:rPr>
          <w:szCs w:val="22"/>
        </w:rPr>
        <w:t>prioritized</w:t>
      </w:r>
      <w:r w:rsidRPr="00037F21">
        <w:rPr>
          <w:szCs w:val="22"/>
        </w:rPr>
        <w:t xml:space="preserve"> individual </w:t>
      </w:r>
      <w:r w:rsidR="00BE1D90" w:rsidRPr="00037F21">
        <w:rPr>
          <w:szCs w:val="22"/>
        </w:rPr>
        <w:t>behavior</w:t>
      </w:r>
      <w:r w:rsidRPr="00037F21">
        <w:rPr>
          <w:szCs w:val="22"/>
        </w:rPr>
        <w:t xml:space="preserve"> </w:t>
      </w:r>
      <w:r w:rsidRPr="00037F21">
        <w:rPr>
          <w:szCs w:val="22"/>
        </w:rPr>
        <w:lastRenderedPageBreak/>
        <w:t xml:space="preserve">modification. The 2020 "Tackling Obesity" strategy was presented as a response to environmental factors; however, </w:t>
      </w:r>
      <w:proofErr w:type="spellStart"/>
      <w:r w:rsidRPr="00037F21">
        <w:rPr>
          <w:szCs w:val="22"/>
        </w:rPr>
        <w:t>Karreman</w:t>
      </w:r>
      <w:proofErr w:type="spellEnd"/>
      <w:r w:rsidRPr="00037F21">
        <w:rPr>
          <w:szCs w:val="22"/>
        </w:rPr>
        <w:t xml:space="preserve"> et al. (2025) contend that it exemplifies "lifestyle drift," wherein upstream determinants revert to individual solutions.</w:t>
      </w:r>
    </w:p>
    <w:p w14:paraId="2149804A" w14:textId="77777777" w:rsidR="00CC465D" w:rsidRPr="00037F21" w:rsidRDefault="00000000" w:rsidP="00037F21">
      <w:pPr>
        <w:spacing w:line="360" w:lineRule="auto"/>
        <w:ind w:left="20"/>
        <w:jc w:val="both"/>
        <w:rPr>
          <w:szCs w:val="22"/>
        </w:rPr>
      </w:pPr>
      <w:r w:rsidRPr="00037F21">
        <w:rPr>
          <w:szCs w:val="22"/>
        </w:rPr>
        <w:t>The 2019 NHS Long Term Plan, the 2022 Health and Care Act, and the 2025 10Year Health Plan are all recent changes that have made services more integrated into Integrated Care Systems (Tracy et al., 2025). According to NICE recommendations, lifestyle changes, medications, and bariatric surgery are all options based on BMI and comorbidity status (Mulvihill et al., 2025). Bray and Ryan (2025) highlight that NICE recommends medication if lifestyle intervention fails and bariatric surgery for BMI ≥40 kg/m² or ≥35 kg/m² with comorbidities.</w:t>
      </w:r>
    </w:p>
    <w:p w14:paraId="1BCB6689" w14:textId="77777777" w:rsidR="00CC465D" w:rsidRPr="00037F21" w:rsidRDefault="00000000" w:rsidP="00037F21">
      <w:pPr>
        <w:pStyle w:val="Heading2"/>
        <w:spacing w:line="360" w:lineRule="auto"/>
        <w:ind w:left="20" w:right="920"/>
        <w:jc w:val="both"/>
        <w:rPr>
          <w:szCs w:val="22"/>
        </w:rPr>
      </w:pPr>
      <w:r w:rsidRPr="00037F21">
        <w:rPr>
          <w:szCs w:val="22"/>
        </w:rPr>
        <w:t>2.3 Current Services and Practice</w:t>
      </w:r>
    </w:p>
    <w:p w14:paraId="65294C77" w14:textId="4D98C063" w:rsidR="00CC465D" w:rsidRPr="00037F21" w:rsidRDefault="00000000" w:rsidP="00037F21">
      <w:pPr>
        <w:spacing w:line="360" w:lineRule="auto"/>
        <w:ind w:left="20"/>
        <w:jc w:val="both"/>
        <w:rPr>
          <w:szCs w:val="22"/>
        </w:rPr>
      </w:pPr>
      <w:r w:rsidRPr="00037F21">
        <w:rPr>
          <w:szCs w:val="22"/>
        </w:rPr>
        <w:t xml:space="preserve">Obesity control functions within a hierarchical structure. Tier 1 includes public health measures that work for everyone. Tier 2 includes lifestyle changes that are based in the community. Tier 3 offers </w:t>
      </w:r>
      <w:r w:rsidR="00BE1D90" w:rsidRPr="00037F21">
        <w:rPr>
          <w:szCs w:val="22"/>
        </w:rPr>
        <w:t>specialized</w:t>
      </w:r>
      <w:r w:rsidRPr="00037F21">
        <w:rPr>
          <w:szCs w:val="22"/>
        </w:rPr>
        <w:t xml:space="preserve"> multidisciplinary weight management. Bariatric surgery is part of Tier 4. Richards et al. (2025) say that nutritionists, doctors, psychologists, and physiotherapists are common specialists, but they don't get enough money, have long wait times, and aren't very flexible.</w:t>
      </w:r>
    </w:p>
    <w:p w14:paraId="7C6761FF" w14:textId="6C06775C" w:rsidR="00CC465D" w:rsidRPr="00037F21" w:rsidRDefault="00000000" w:rsidP="00037F21">
      <w:pPr>
        <w:spacing w:line="360" w:lineRule="auto"/>
        <w:ind w:left="20"/>
        <w:jc w:val="both"/>
        <w:rPr>
          <w:szCs w:val="22"/>
        </w:rPr>
      </w:pPr>
      <w:r w:rsidRPr="00037F21">
        <w:rPr>
          <w:szCs w:val="22"/>
        </w:rPr>
        <w:t xml:space="preserve">Pharmacological therapies, especially GLP-1 receptor agonists, have </w:t>
      </w:r>
      <w:r w:rsidR="00BE1D90" w:rsidRPr="00037F21">
        <w:rPr>
          <w:szCs w:val="22"/>
        </w:rPr>
        <w:t>revolutionized</w:t>
      </w:r>
      <w:r w:rsidRPr="00037F21">
        <w:rPr>
          <w:szCs w:val="22"/>
        </w:rPr>
        <w:t xml:space="preserve"> weight control. Bray and Ryan (2025) say that these medications can help people lose 10 to 30% of their weight. Dong et al. (2025) propose that if accessible to all individuals with obesity, GLP-1 receptor agonists (GLP-1RAs) might decrease the total number of cancer diagnoses by 21,443 during a ten-year period. Richards et al. (2025) provide real-world evidence showing among completers, mean weight loss was 17.3%, with 77.7% achieving ≥10% weight loss.</w:t>
      </w:r>
    </w:p>
    <w:p w14:paraId="25275BA4" w14:textId="77777777" w:rsidR="00CC465D" w:rsidRPr="00037F21" w:rsidRDefault="00000000" w:rsidP="00037F21">
      <w:pPr>
        <w:spacing w:line="360" w:lineRule="auto"/>
        <w:ind w:left="20"/>
        <w:jc w:val="both"/>
        <w:rPr>
          <w:szCs w:val="22"/>
        </w:rPr>
      </w:pPr>
      <w:r w:rsidRPr="00037F21">
        <w:rPr>
          <w:szCs w:val="22"/>
        </w:rPr>
        <w:t>Digital interventions have expanded rapidly. Damery et al. (2025) discovered that technology-enabled services were both acceptable and convenient. Ghosh, Khan, and Vohra (2025) show that the existing setups do not meet the overall needs of older persons, such as loneliness and emotional suffering.</w:t>
      </w:r>
    </w:p>
    <w:p w14:paraId="71F35A8C" w14:textId="77777777" w:rsidR="00CC465D" w:rsidRPr="00037F21" w:rsidRDefault="00000000" w:rsidP="00037F21">
      <w:pPr>
        <w:spacing w:after="276" w:line="360" w:lineRule="auto"/>
        <w:ind w:left="-121" w:right="-652" w:firstLine="0"/>
        <w:rPr>
          <w:szCs w:val="22"/>
        </w:rPr>
      </w:pPr>
      <w:r w:rsidRPr="00037F21">
        <w:rPr>
          <w:rFonts w:ascii="Calibri" w:eastAsia="Calibri" w:hAnsi="Calibri" w:cs="Calibri"/>
          <w:noProof/>
          <w:szCs w:val="22"/>
        </w:rPr>
        <w:lastRenderedPageBreak/>
        <mc:AlternateContent>
          <mc:Choice Requires="wpg">
            <w:drawing>
              <wp:inline distT="0" distB="0" distL="0" distR="0" wp14:anchorId="7C5910E2" wp14:editId="7FE99C64">
                <wp:extent cx="5763429" cy="3850389"/>
                <wp:effectExtent l="0" t="0" r="0" b="0"/>
                <wp:docPr id="10169" name="Group 10169"/>
                <wp:cNvGraphicFramePr/>
                <a:graphic xmlns:a="http://schemas.openxmlformats.org/drawingml/2006/main">
                  <a:graphicData uri="http://schemas.microsoft.com/office/word/2010/wordprocessingGroup">
                    <wpg:wgp>
                      <wpg:cNvGrpSpPr/>
                      <wpg:grpSpPr>
                        <a:xfrm>
                          <a:off x="0" y="0"/>
                          <a:ext cx="5763429" cy="3850389"/>
                          <a:chOff x="0" y="0"/>
                          <a:chExt cx="5763429" cy="3850389"/>
                        </a:xfrm>
                      </wpg:grpSpPr>
                      <wps:wsp>
                        <wps:cNvPr id="10051" name="Rectangle 10051"/>
                        <wps:cNvSpPr/>
                        <wps:spPr>
                          <a:xfrm>
                            <a:off x="76550" y="3707142"/>
                            <a:ext cx="112697" cy="190519"/>
                          </a:xfrm>
                          <a:prstGeom prst="rect">
                            <a:avLst/>
                          </a:prstGeom>
                          <a:ln>
                            <a:noFill/>
                          </a:ln>
                        </wps:spPr>
                        <wps:txbx>
                          <w:txbxContent>
                            <w:p w14:paraId="23F89289" w14:textId="77777777" w:rsidR="00CC465D" w:rsidRDefault="00000000">
                              <w:pPr>
                                <w:spacing w:after="160" w:line="259" w:lineRule="auto"/>
                                <w:ind w:left="0" w:firstLine="0"/>
                              </w:pPr>
                              <w:r>
                                <w:rPr>
                                  <w:b/>
                                  <w:sz w:val="24"/>
                                </w:rPr>
                                <w:t>3</w:t>
                              </w:r>
                            </w:p>
                          </w:txbxContent>
                        </wps:txbx>
                        <wps:bodyPr horzOverflow="overflow" vert="horz" lIns="0" tIns="0" rIns="0" bIns="0" rtlCol="0">
                          <a:noAutofit/>
                        </wps:bodyPr>
                      </wps:wsp>
                      <wps:wsp>
                        <wps:cNvPr id="10052" name="Rectangle 10052"/>
                        <wps:cNvSpPr/>
                        <wps:spPr>
                          <a:xfrm>
                            <a:off x="161284" y="3707142"/>
                            <a:ext cx="945964" cy="190519"/>
                          </a:xfrm>
                          <a:prstGeom prst="rect">
                            <a:avLst/>
                          </a:prstGeom>
                          <a:ln>
                            <a:noFill/>
                          </a:ln>
                        </wps:spPr>
                        <wps:txbx>
                          <w:txbxContent>
                            <w:p w14:paraId="178B74C8" w14:textId="77777777" w:rsidR="00CC465D" w:rsidRDefault="00000000">
                              <w:pPr>
                                <w:spacing w:after="160" w:line="259" w:lineRule="auto"/>
                                <w:ind w:left="0" w:firstLine="0"/>
                              </w:pPr>
                              <w:r>
                                <w:rPr>
                                  <w:b/>
                                  <w:sz w:val="24"/>
                                </w:rPr>
                                <w:t>. Methods</w:t>
                              </w:r>
                            </w:p>
                          </w:txbxContent>
                        </wps:txbx>
                        <wps:bodyPr horzOverflow="overflow" vert="horz" lIns="0" tIns="0" rIns="0" bIns="0" rtlCol="0">
                          <a:noAutofit/>
                        </wps:bodyPr>
                      </wps:wsp>
                      <pic:pic xmlns:pic="http://schemas.openxmlformats.org/drawingml/2006/picture">
                        <pic:nvPicPr>
                          <pic:cNvPr id="282" name="Picture 282"/>
                          <pic:cNvPicPr/>
                        </pic:nvPicPr>
                        <pic:blipFill>
                          <a:blip r:embed="rId5"/>
                          <a:stretch>
                            <a:fillRect/>
                          </a:stretch>
                        </pic:blipFill>
                        <pic:spPr>
                          <a:xfrm>
                            <a:off x="0" y="0"/>
                            <a:ext cx="5763429" cy="3581900"/>
                          </a:xfrm>
                          <a:prstGeom prst="rect">
                            <a:avLst/>
                          </a:prstGeom>
                        </pic:spPr>
                      </pic:pic>
                      <wps:wsp>
                        <wps:cNvPr id="13208" name="Shape 13208"/>
                        <wps:cNvSpPr/>
                        <wps:spPr>
                          <a:xfrm>
                            <a:off x="152750" y="157255"/>
                            <a:ext cx="5464811" cy="3279140"/>
                          </a:xfrm>
                          <a:custGeom>
                            <a:avLst/>
                            <a:gdLst/>
                            <a:ahLst/>
                            <a:cxnLst/>
                            <a:rect l="0" t="0" r="0" b="0"/>
                            <a:pathLst>
                              <a:path w="5464811" h="3279140">
                                <a:moveTo>
                                  <a:pt x="0" y="0"/>
                                </a:moveTo>
                                <a:lnTo>
                                  <a:pt x="5464811" y="0"/>
                                </a:lnTo>
                                <a:lnTo>
                                  <a:pt x="5464811" y="3279140"/>
                                </a:lnTo>
                                <a:lnTo>
                                  <a:pt x="0" y="3279140"/>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pic:pic xmlns:pic="http://schemas.openxmlformats.org/drawingml/2006/picture">
                        <pic:nvPicPr>
                          <pic:cNvPr id="285" name="Picture 285"/>
                          <pic:cNvPicPr/>
                        </pic:nvPicPr>
                        <pic:blipFill>
                          <a:blip r:embed="rId6"/>
                          <a:stretch>
                            <a:fillRect/>
                          </a:stretch>
                        </pic:blipFill>
                        <pic:spPr>
                          <a:xfrm>
                            <a:off x="248000" y="252505"/>
                            <a:ext cx="5274311" cy="3088640"/>
                          </a:xfrm>
                          <a:prstGeom prst="rect">
                            <a:avLst/>
                          </a:prstGeom>
                        </pic:spPr>
                      </pic:pic>
                      <wps:wsp>
                        <wps:cNvPr id="286" name="Shape 286"/>
                        <wps:cNvSpPr/>
                        <wps:spPr>
                          <a:xfrm>
                            <a:off x="152750" y="157255"/>
                            <a:ext cx="5464811" cy="3279140"/>
                          </a:xfrm>
                          <a:custGeom>
                            <a:avLst/>
                            <a:gdLst/>
                            <a:ahLst/>
                            <a:cxnLst/>
                            <a:rect l="0" t="0" r="0" b="0"/>
                            <a:pathLst>
                              <a:path w="5464811" h="3279140">
                                <a:moveTo>
                                  <a:pt x="0" y="0"/>
                                </a:moveTo>
                                <a:lnTo>
                                  <a:pt x="5464811" y="0"/>
                                </a:lnTo>
                                <a:lnTo>
                                  <a:pt x="5464811" y="3279140"/>
                                </a:lnTo>
                                <a:lnTo>
                                  <a:pt x="0" y="3279140"/>
                                </a:lnTo>
                                <a:close/>
                              </a:path>
                            </a:pathLst>
                          </a:custGeom>
                          <a:ln w="190500" cap="rnd">
                            <a:round/>
                          </a:ln>
                        </wps:spPr>
                        <wps:style>
                          <a:lnRef idx="1">
                            <a:srgbClr val="FFFFFF"/>
                          </a:lnRef>
                          <a:fillRef idx="0">
                            <a:srgbClr val="000000">
                              <a:alpha val="0"/>
                            </a:srgbClr>
                          </a:fillRef>
                          <a:effectRef idx="0">
                            <a:scrgbClr r="0" g="0" b="0"/>
                          </a:effectRef>
                          <a:fontRef idx="none"/>
                        </wps:style>
                        <wps:bodyPr/>
                      </wps:wsp>
                      <wps:wsp>
                        <wps:cNvPr id="287" name="Shape 287"/>
                        <wps:cNvSpPr/>
                        <wps:spPr>
                          <a:xfrm>
                            <a:off x="50619" y="50255"/>
                            <a:ext cx="5662191" cy="3481390"/>
                          </a:xfrm>
                          <a:custGeom>
                            <a:avLst/>
                            <a:gdLst/>
                            <a:ahLst/>
                            <a:cxnLst/>
                            <a:rect l="0" t="0" r="0" b="0"/>
                            <a:pathLst>
                              <a:path w="5662191" h="3481390">
                                <a:moveTo>
                                  <a:pt x="0" y="0"/>
                                </a:moveTo>
                                <a:lnTo>
                                  <a:pt x="5662191" y="0"/>
                                </a:lnTo>
                                <a:lnTo>
                                  <a:pt x="5662191" y="0"/>
                                </a:lnTo>
                                <a:lnTo>
                                  <a:pt x="5662191" y="3481390"/>
                                </a:lnTo>
                                <a:lnTo>
                                  <a:pt x="5662191" y="3481390"/>
                                </a:lnTo>
                                <a:lnTo>
                                  <a:pt x="0" y="3481390"/>
                                </a:lnTo>
                                <a:close/>
                              </a:path>
                            </a:pathLst>
                          </a:custGeom>
                          <a:ln w="6579" cap="flat">
                            <a:miter lim="127000"/>
                          </a:ln>
                        </wps:spPr>
                        <wps:style>
                          <a:lnRef idx="1">
                            <a:srgbClr val="C0C0C0"/>
                          </a:lnRef>
                          <a:fillRef idx="0">
                            <a:srgbClr val="000000">
                              <a:alpha val="0"/>
                            </a:srgbClr>
                          </a:fillRef>
                          <a:effectRef idx="0">
                            <a:scrgbClr r="0" g="0" b="0"/>
                          </a:effectRef>
                          <a:fontRef idx="none"/>
                        </wps:style>
                        <wps:bodyPr/>
                      </wps:wsp>
                    </wpg:wgp>
                  </a:graphicData>
                </a:graphic>
              </wp:inline>
            </w:drawing>
          </mc:Choice>
          <mc:Fallback>
            <w:pict>
              <v:group w14:anchorId="7C5910E2" id="Group 10169" o:spid="_x0000_s1026" style="width:453.8pt;height:303.2pt;mso-position-horizontal-relative:char;mso-position-vertical-relative:line" coordsize="57634,38503"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SiiiitQ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pH+6aWkf7poAgooooA&#10;KKKKACiiigByffFTVCn3xU1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SP900tI/wB00AQUUUUAFFFFABRRRQA5&#10;PvipqhT74qa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pH+6aWkf7poAgooooAKKKKACiiigByffFTVCn3xU1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SP8AdNLSP900AQUUUUAFFFFABRRRQA5PvipqhT74qa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pH+6aWkf7poAgooooAKKKKACiiigByffFT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">
                <v:rect id="Rectangle 10051" o:spid="_x0000_s1027" style="position:absolute;left:765;top:37071;width:1127;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" filled="f" stroked="f">
                  <v:textbox inset="0,0,0,0">
                    <w:txbxContent>
                      <w:p w14:paraId="23F89289" w14:textId="77777777" w:rsidR="00CC465D" w:rsidRDefault="00000000">
                        <w:pPr>
                          <w:spacing w:after="160" w:line="259" w:lineRule="auto"/>
                          <w:ind w:left="0" w:firstLine="0"/>
                        </w:pPr>
                        <w:r>
                          <w:rPr>
                            <w:b/>
                            <w:sz w:val="24"/>
                          </w:rPr>
                          <w:t>3</w:t>
                        </w:r>
                      </w:p>
                    </w:txbxContent>
                  </v:textbox>
                </v:rect>
                <v:rect id="Rectangle 10052" o:spid="_x0000_s1028" style="position:absolute;left:1612;top:37071;width:9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" filled="f" stroked="f">
                  <v:textbox inset="0,0,0,0">
                    <w:txbxContent>
                      <w:p w14:paraId="178B74C8" w14:textId="77777777" w:rsidR="00CC465D" w:rsidRDefault="00000000">
                        <w:pPr>
                          <w:spacing w:after="160" w:line="259" w:lineRule="auto"/>
                          <w:ind w:left="0" w:firstLine="0"/>
                        </w:pPr>
                        <w:r>
                          <w:rPr>
                            <w:b/>
                            <w:sz w:val="24"/>
                          </w:rPr>
                          <w:t>. Methods</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2" o:spid="_x0000_s1029" type="#_x0000_t75" style="position:absolute;width:57634;height:35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">
                  <v:imagedata r:id="rId7" o:title=""/>
                </v:shape>
                <v:shape id="Shape 13208" o:spid="_x0000_s1030" style="position:absolute;left:1527;top:1572;width:54648;height:32791;visibility:visible;mso-wrap-style:square;v-text-anchor:top" coordsize="5464811,3279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" path="m,l5464811,r,3279140l,3279140,,e" fillcolor="#ededed" stroked="f" strokeweight="0">
                  <v:stroke miterlimit="83231f" joinstyle="miter"/>
                  <v:path arrowok="t" textboxrect="0,0,5464811,3279140"/>
                </v:shape>
                <v:shape id="Picture 285" o:spid="_x0000_s1031" type="#_x0000_t75" style="position:absolute;left:2480;top:2525;width:52743;height:30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">
                  <v:imagedata r:id="rId8" o:title=""/>
                </v:shape>
                <v:shape id="Shape 286" o:spid="_x0000_s1032" style="position:absolute;left:1527;top:1572;width:54648;height:32791;visibility:visible;mso-wrap-style:square;v-text-anchor:top" coordsize="5464811,3279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" path="m,l5464811,r,3279140l,3279140,,xe" filled="f" strokecolor="white" strokeweight="15pt">
                  <v:stroke endcap="round"/>
                  <v:path arrowok="t" textboxrect="0,0,5464811,3279140"/>
                </v:shape>
                <v:shape id="Shape 287" o:spid="_x0000_s1033" style="position:absolute;left:506;top:502;width:56622;height:34814;visibility:visible;mso-wrap-style:square;v-text-anchor:top" coordsize="5662191,3481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" path="m,l5662191,r,l5662191,3481390r,l,3481390,,xe" filled="f" strokecolor="silver" strokeweight=".18275mm">
                  <v:stroke miterlimit="83231f" joinstyle="miter"/>
                  <v:path arrowok="t" textboxrect="0,0,5662191,3481390"/>
                </v:shape>
                <w10:anchorlock/>
              </v:group>
            </w:pict>
          </mc:Fallback>
        </mc:AlternateContent>
      </w:r>
    </w:p>
    <w:p w14:paraId="1FE5A100" w14:textId="77777777" w:rsidR="00CC465D" w:rsidRPr="00037F21" w:rsidRDefault="00000000" w:rsidP="00037F21">
      <w:pPr>
        <w:pStyle w:val="Heading2"/>
        <w:spacing w:line="360" w:lineRule="auto"/>
        <w:ind w:left="-5" w:right="920"/>
        <w:rPr>
          <w:szCs w:val="22"/>
        </w:rPr>
      </w:pPr>
      <w:r w:rsidRPr="00037F21">
        <w:rPr>
          <w:szCs w:val="22"/>
        </w:rPr>
        <w:t>3.1 Data Collection / Search Strategy</w:t>
      </w:r>
    </w:p>
    <w:p w14:paraId="475E4575" w14:textId="77777777" w:rsidR="00CC465D" w:rsidRPr="00037F21" w:rsidRDefault="00000000" w:rsidP="00037F21">
      <w:pPr>
        <w:spacing w:line="360" w:lineRule="auto"/>
        <w:ind w:left="-5"/>
        <w:rPr>
          <w:szCs w:val="22"/>
        </w:rPr>
      </w:pPr>
      <w:r w:rsidRPr="00037F21">
        <w:rPr>
          <w:szCs w:val="22"/>
        </w:rPr>
        <w:t xml:space="preserve">This scoping review adhered to the methodological framework established by Lilly et al. (2025). The goal was to find and put together peer-reviewed studies that looked at how to treat obesity in UK health and social care settings. </w:t>
      </w:r>
    </w:p>
    <w:p w14:paraId="069B65C9" w14:textId="602D81D2" w:rsidR="00CC465D" w:rsidRPr="00037F21" w:rsidRDefault="00000000" w:rsidP="00037F21">
      <w:pPr>
        <w:spacing w:line="360" w:lineRule="auto"/>
        <w:ind w:left="-5"/>
        <w:rPr>
          <w:szCs w:val="22"/>
        </w:rPr>
      </w:pPr>
      <w:r w:rsidRPr="00037F21">
        <w:rPr>
          <w:szCs w:val="22"/>
        </w:rPr>
        <w:t xml:space="preserve">The databases that were searched were PubMed, CINAHL, Scopus, and the University of West London Library Discovery service. Search terms encompassed: "obesity management," "weight management </w:t>
      </w:r>
      <w:r w:rsidR="00BE1D90" w:rsidRPr="00037F21">
        <w:rPr>
          <w:szCs w:val="22"/>
        </w:rPr>
        <w:t>programmed</w:t>
      </w:r>
      <w:r w:rsidRPr="00037F21">
        <w:rPr>
          <w:szCs w:val="22"/>
        </w:rPr>
        <w:t xml:space="preserve">," "NHS weight management," "primary care obesity," "tier 2 weight management," "tier 3 weight management," "bariatric surgery," "GLP-1 agonists," and "childhood obesity intervention," with UK-specific terminology. </w:t>
      </w:r>
    </w:p>
    <w:p w14:paraId="129C800D" w14:textId="78B2B7D8" w:rsidR="00CC465D" w:rsidRPr="00037F21" w:rsidRDefault="00000000" w:rsidP="00037F21">
      <w:pPr>
        <w:spacing w:line="360" w:lineRule="auto"/>
        <w:ind w:left="-5"/>
        <w:rPr>
          <w:szCs w:val="22"/>
        </w:rPr>
      </w:pPr>
      <w:r w:rsidRPr="00037F21">
        <w:rPr>
          <w:szCs w:val="22"/>
        </w:rPr>
        <w:t>The inclusion criteria were: (1) peer-reviewed primary research or systematic reviews; (2) emphasis on obesity management strategies within UK health and social care; (3) including adults and/or youth (aged 10-24 years); (4) published between 2020 and 2026; (5) in the English language. Exclusion criteria included non-</w:t>
      </w:r>
      <w:r w:rsidR="00BE1D90" w:rsidRPr="00037F21">
        <w:rPr>
          <w:szCs w:val="22"/>
        </w:rPr>
        <w:t>peer reviewed</w:t>
      </w:r>
      <w:r w:rsidRPr="00037F21">
        <w:rPr>
          <w:szCs w:val="22"/>
        </w:rPr>
        <w:t xml:space="preserve"> literature, studies </w:t>
      </w:r>
      <w:r w:rsidR="00BE1D90" w:rsidRPr="00037F21">
        <w:rPr>
          <w:szCs w:val="22"/>
        </w:rPr>
        <w:t>centered</w:t>
      </w:r>
      <w:r w:rsidRPr="00037F21">
        <w:rPr>
          <w:szCs w:val="22"/>
        </w:rPr>
        <w:t xml:space="preserve"> on prevention, and studies conducted outside the UK. </w:t>
      </w:r>
    </w:p>
    <w:p w14:paraId="18E936C3" w14:textId="77777777" w:rsidR="00CC465D" w:rsidRPr="00037F21" w:rsidRDefault="00000000" w:rsidP="00037F21">
      <w:pPr>
        <w:spacing w:line="360" w:lineRule="auto"/>
        <w:ind w:left="-5"/>
        <w:rPr>
          <w:szCs w:val="22"/>
        </w:rPr>
      </w:pPr>
      <w:r w:rsidRPr="00037F21">
        <w:rPr>
          <w:szCs w:val="22"/>
        </w:rPr>
        <w:lastRenderedPageBreak/>
        <w:t>The search turned up 247 records. After removing duplicates, 158 records were checked. We looked at sixty full-text papers, and six of them met the requirements for inclusion.</w:t>
      </w:r>
    </w:p>
    <w:p w14:paraId="45E6879E" w14:textId="77777777" w:rsidR="00CC465D" w:rsidRPr="00037F21" w:rsidRDefault="00000000" w:rsidP="00037F21">
      <w:pPr>
        <w:pStyle w:val="Heading2"/>
        <w:spacing w:line="360" w:lineRule="auto"/>
        <w:ind w:left="-5" w:right="920"/>
        <w:rPr>
          <w:szCs w:val="22"/>
        </w:rPr>
      </w:pPr>
      <w:r w:rsidRPr="00037F21">
        <w:rPr>
          <w:szCs w:val="22"/>
        </w:rPr>
        <w:t>3.2 Data Analysis</w:t>
      </w:r>
    </w:p>
    <w:p w14:paraId="37ED9BC1" w14:textId="77EAC55D" w:rsidR="00CC465D" w:rsidRPr="00037F21" w:rsidRDefault="00000000" w:rsidP="00037F21">
      <w:pPr>
        <w:spacing w:line="360" w:lineRule="auto"/>
        <w:ind w:left="-5"/>
        <w:rPr>
          <w:szCs w:val="22"/>
        </w:rPr>
      </w:pPr>
      <w:r w:rsidRPr="00037F21">
        <w:rPr>
          <w:szCs w:val="22"/>
        </w:rPr>
        <w:t xml:space="preserve">We </w:t>
      </w:r>
      <w:r w:rsidR="00BE1D90" w:rsidRPr="00037F21">
        <w:rPr>
          <w:szCs w:val="22"/>
        </w:rPr>
        <w:t>utilized</w:t>
      </w:r>
      <w:r w:rsidRPr="00037F21">
        <w:rPr>
          <w:szCs w:val="22"/>
        </w:rPr>
        <w:t xml:space="preserve"> a </w:t>
      </w:r>
      <w:r w:rsidR="00BE1D90" w:rsidRPr="00037F21">
        <w:rPr>
          <w:szCs w:val="22"/>
        </w:rPr>
        <w:t>standardized</w:t>
      </w:r>
      <w:r w:rsidRPr="00037F21">
        <w:rPr>
          <w:szCs w:val="22"/>
        </w:rPr>
        <w:t xml:space="preserve"> form to collect data that included the author, year, location, aim, design, participants, intervention, and main findings. Thematic analysis adhered to the methodology outlined by Lee et al. (2025), encompassing </w:t>
      </w:r>
      <w:r w:rsidR="00BE1D90" w:rsidRPr="00037F21">
        <w:rPr>
          <w:szCs w:val="22"/>
        </w:rPr>
        <w:t>familiarization</w:t>
      </w:r>
      <w:r w:rsidRPr="00037F21">
        <w:rPr>
          <w:szCs w:val="22"/>
        </w:rPr>
        <w:t xml:space="preserve">, code generation, topic identification, theme review, theme definition, and the creation of a final synthesis. </w:t>
      </w:r>
    </w:p>
    <w:p w14:paraId="317D0F69" w14:textId="77777777" w:rsidR="00CC465D" w:rsidRPr="00037F21" w:rsidRDefault="00000000" w:rsidP="00037F21">
      <w:pPr>
        <w:spacing w:line="360" w:lineRule="auto"/>
        <w:ind w:left="-5"/>
        <w:rPr>
          <w:szCs w:val="22"/>
        </w:rPr>
      </w:pPr>
      <w:r w:rsidRPr="00037F21">
        <w:rPr>
          <w:szCs w:val="22"/>
        </w:rPr>
        <w:t xml:space="preserve">The analytical framework was based on the method used by Damery et al. (2025), which combined deductive analysis with inductive thematic analysis. Richards et al. (2025) present a framework for evaluating service technique. Tracy et al. (2025) provide qualitative analysis through Rogers' Diffusion of Innovation paradigm. </w:t>
      </w:r>
      <w:proofErr w:type="spellStart"/>
      <w:r w:rsidRPr="00037F21">
        <w:rPr>
          <w:szCs w:val="22"/>
        </w:rPr>
        <w:t>Karreman</w:t>
      </w:r>
      <w:proofErr w:type="spellEnd"/>
      <w:r w:rsidRPr="00037F21">
        <w:rPr>
          <w:szCs w:val="22"/>
        </w:rPr>
        <w:t xml:space="preserve"> et al. (2025) illustrate framing analysis through reflexive theme analysis.</w:t>
      </w:r>
    </w:p>
    <w:p w14:paraId="25C4EFE2" w14:textId="77777777" w:rsidR="00CC465D" w:rsidRPr="00037F21" w:rsidRDefault="00000000" w:rsidP="00037F21">
      <w:pPr>
        <w:pStyle w:val="Heading2"/>
        <w:spacing w:line="360" w:lineRule="auto"/>
        <w:ind w:left="-5" w:right="920"/>
        <w:rPr>
          <w:szCs w:val="22"/>
        </w:rPr>
      </w:pPr>
      <w:r w:rsidRPr="00037F21">
        <w:rPr>
          <w:szCs w:val="22"/>
        </w:rPr>
        <w:t>3.3 Ethical Considerations</w:t>
      </w:r>
    </w:p>
    <w:p w14:paraId="0F33888C" w14:textId="4B864DCA" w:rsidR="00CC465D" w:rsidRPr="00037F21" w:rsidRDefault="00000000" w:rsidP="00037F21">
      <w:pPr>
        <w:spacing w:line="360" w:lineRule="auto"/>
        <w:ind w:left="-5"/>
        <w:rPr>
          <w:szCs w:val="22"/>
        </w:rPr>
      </w:pPr>
      <w:r w:rsidRPr="00037F21">
        <w:rPr>
          <w:szCs w:val="22"/>
        </w:rPr>
        <w:t xml:space="preserve">This is a scoping review of published material, so there was no need for formal ethical approval. Lilly et al. (2025) assert that ethical considerations in secondary research </w:t>
      </w:r>
      <w:r w:rsidR="00BE1D90" w:rsidRPr="00037F21">
        <w:rPr>
          <w:szCs w:val="22"/>
        </w:rPr>
        <w:t>emphasize</w:t>
      </w:r>
      <w:r w:rsidRPr="00037F21">
        <w:rPr>
          <w:szCs w:val="22"/>
        </w:rPr>
        <w:t xml:space="preserve"> the truthful portrayal of sources and transparent reporting. </w:t>
      </w:r>
    </w:p>
    <w:p w14:paraId="470A155C" w14:textId="77777777" w:rsidR="00CC465D" w:rsidRPr="00037F21" w:rsidRDefault="00000000" w:rsidP="00037F21">
      <w:pPr>
        <w:spacing w:after="0" w:line="360" w:lineRule="auto"/>
        <w:ind w:left="-5"/>
        <w:rPr>
          <w:szCs w:val="22"/>
        </w:rPr>
      </w:pPr>
      <w:r w:rsidRPr="00037F21">
        <w:rPr>
          <w:szCs w:val="22"/>
        </w:rPr>
        <w:t xml:space="preserve">There are a number of research that show that patients and the public are involved. Lee et al. (2025) collaborated with Experts by Experience to create their survey. </w:t>
      </w:r>
    </w:p>
    <w:p w14:paraId="68E25498" w14:textId="154DF9BB" w:rsidR="00CC465D" w:rsidRPr="00037F21" w:rsidRDefault="00000000" w:rsidP="00037F21">
      <w:pPr>
        <w:spacing w:after="0" w:line="360" w:lineRule="auto"/>
        <w:ind w:left="-5"/>
        <w:rPr>
          <w:szCs w:val="22"/>
        </w:rPr>
      </w:pPr>
      <w:r w:rsidRPr="00037F21">
        <w:rPr>
          <w:szCs w:val="22"/>
        </w:rPr>
        <w:t xml:space="preserve">Dong et al. (2025) </w:t>
      </w:r>
      <w:r w:rsidR="00BE1D90" w:rsidRPr="00037F21">
        <w:rPr>
          <w:szCs w:val="22"/>
        </w:rPr>
        <w:t>recognize</w:t>
      </w:r>
      <w:r w:rsidRPr="00037F21">
        <w:rPr>
          <w:szCs w:val="22"/>
        </w:rPr>
        <w:t xml:space="preserve"> the efforts of patient groups. The Liverpool School of Tropical Medicine gave ROCÍO et al. (2025) permission to do their research. Damery et al. (2025) received </w:t>
      </w:r>
      <w:r w:rsidR="00BE1D90" w:rsidRPr="00037F21">
        <w:rPr>
          <w:szCs w:val="22"/>
        </w:rPr>
        <w:t>authorization</w:t>
      </w:r>
      <w:r w:rsidRPr="00037F21">
        <w:rPr>
          <w:szCs w:val="22"/>
        </w:rPr>
        <w:t xml:space="preserve"> from the Wales 7 Research Ethics Committee. </w:t>
      </w:r>
    </w:p>
    <w:p w14:paraId="4DD433D1" w14:textId="77777777" w:rsidR="00CC465D" w:rsidRPr="00037F21" w:rsidRDefault="00000000" w:rsidP="00037F21">
      <w:pPr>
        <w:spacing w:line="360" w:lineRule="auto"/>
        <w:ind w:left="-5"/>
        <w:rPr>
          <w:szCs w:val="22"/>
        </w:rPr>
      </w:pPr>
      <w:r w:rsidRPr="00037F21">
        <w:rPr>
          <w:szCs w:val="22"/>
        </w:rPr>
        <w:t>The Southwest Cornwall and Plymouth Research Ethics Committee gave Tracy et al. (2025) the go-ahead. All sources are cited in the Harvard style.</w:t>
      </w:r>
    </w:p>
    <w:p w14:paraId="60D4C8A4" w14:textId="77777777" w:rsidR="00CC465D" w:rsidRPr="00037F21" w:rsidRDefault="00000000" w:rsidP="00037F21">
      <w:pPr>
        <w:pStyle w:val="Heading1"/>
        <w:spacing w:line="360" w:lineRule="auto"/>
        <w:ind w:left="-5"/>
        <w:rPr>
          <w:sz w:val="22"/>
          <w:szCs w:val="22"/>
        </w:rPr>
      </w:pPr>
      <w:r w:rsidRPr="00037F21">
        <w:rPr>
          <w:sz w:val="22"/>
          <w:szCs w:val="22"/>
        </w:rPr>
        <w:t>4. Results</w:t>
      </w:r>
    </w:p>
    <w:p w14:paraId="5E22351C" w14:textId="77777777" w:rsidR="00CC465D" w:rsidRPr="00037F21" w:rsidRDefault="00000000" w:rsidP="00037F21">
      <w:pPr>
        <w:spacing w:after="258" w:line="360" w:lineRule="auto"/>
        <w:ind w:left="-5" w:right="920"/>
        <w:rPr>
          <w:szCs w:val="22"/>
        </w:rPr>
      </w:pPr>
      <w:r w:rsidRPr="00037F21">
        <w:rPr>
          <w:b/>
          <w:szCs w:val="22"/>
        </w:rPr>
        <w:t>4.1 Presentation of the Main Characteristics of the Studies Selected Six peer-reviewed studies met the inclusion criteria.</w:t>
      </w:r>
    </w:p>
    <w:tbl>
      <w:tblPr>
        <w:tblStyle w:val="TableGrid"/>
        <w:tblW w:w="8261" w:type="dxa"/>
        <w:tblInd w:w="23" w:type="dxa"/>
        <w:tblCellMar>
          <w:top w:w="86" w:type="dxa"/>
          <w:left w:w="38" w:type="dxa"/>
        </w:tblCellMar>
        <w:tblLook w:val="04A0" w:firstRow="1" w:lastRow="0" w:firstColumn="1" w:lastColumn="0" w:noHBand="0" w:noVBand="1"/>
      </w:tblPr>
      <w:tblGrid>
        <w:gridCol w:w="1013"/>
        <w:gridCol w:w="570"/>
        <w:gridCol w:w="1570"/>
        <w:gridCol w:w="1410"/>
        <w:gridCol w:w="1743"/>
        <w:gridCol w:w="1955"/>
      </w:tblGrid>
      <w:tr w:rsidR="00CC465D" w:rsidRPr="00037F21" w14:paraId="6556EAA3" w14:textId="77777777">
        <w:trPr>
          <w:trHeight w:val="333"/>
        </w:trPr>
        <w:tc>
          <w:tcPr>
            <w:tcW w:w="1013" w:type="dxa"/>
            <w:tcBorders>
              <w:top w:val="double" w:sz="4" w:space="0" w:color="000000"/>
              <w:left w:val="double" w:sz="4" w:space="0" w:color="000000"/>
              <w:bottom w:val="double" w:sz="4" w:space="0" w:color="000000"/>
              <w:right w:val="single" w:sz="4" w:space="0" w:color="000000"/>
            </w:tcBorders>
          </w:tcPr>
          <w:p w14:paraId="615C64D6" w14:textId="77777777" w:rsidR="00CC465D" w:rsidRPr="00037F21" w:rsidRDefault="00000000" w:rsidP="00037F21">
            <w:pPr>
              <w:spacing w:after="0" w:line="360" w:lineRule="auto"/>
              <w:ind w:left="107" w:firstLine="0"/>
              <w:rPr>
                <w:szCs w:val="22"/>
              </w:rPr>
            </w:pPr>
            <w:r w:rsidRPr="00037F21">
              <w:rPr>
                <w:b/>
                <w:szCs w:val="22"/>
              </w:rPr>
              <w:t>Author</w:t>
            </w:r>
          </w:p>
        </w:tc>
        <w:tc>
          <w:tcPr>
            <w:tcW w:w="3550" w:type="dxa"/>
            <w:gridSpan w:val="3"/>
            <w:tcBorders>
              <w:top w:val="single" w:sz="4" w:space="0" w:color="000000"/>
              <w:left w:val="nil"/>
              <w:bottom w:val="single" w:sz="4" w:space="0" w:color="000000"/>
              <w:right w:val="nil"/>
            </w:tcBorders>
          </w:tcPr>
          <w:p w14:paraId="309554A3" w14:textId="77777777" w:rsidR="00CC465D" w:rsidRPr="00037F21" w:rsidRDefault="00000000" w:rsidP="00037F21">
            <w:pPr>
              <w:spacing w:after="0" w:line="360" w:lineRule="auto"/>
              <w:ind w:left="9" w:firstLine="0"/>
              <w:jc w:val="both"/>
              <w:rPr>
                <w:szCs w:val="22"/>
              </w:rPr>
            </w:pPr>
            <w:r w:rsidRPr="00037F21">
              <w:rPr>
                <w:b/>
                <w:szCs w:val="22"/>
                <w:bdr w:val="single" w:sz="8" w:space="0" w:color="000000"/>
              </w:rPr>
              <w:t>Year Study Design Participants</w:t>
            </w:r>
          </w:p>
        </w:tc>
        <w:tc>
          <w:tcPr>
            <w:tcW w:w="1743" w:type="dxa"/>
            <w:tcBorders>
              <w:top w:val="double" w:sz="4" w:space="0" w:color="000000"/>
              <w:left w:val="single" w:sz="4" w:space="0" w:color="000000"/>
              <w:bottom w:val="double" w:sz="4" w:space="0" w:color="000000"/>
              <w:right w:val="double" w:sz="4" w:space="0" w:color="000000"/>
            </w:tcBorders>
          </w:tcPr>
          <w:p w14:paraId="6BDCC475" w14:textId="77777777" w:rsidR="00CC465D" w:rsidRPr="00037F21" w:rsidRDefault="00000000" w:rsidP="00037F21">
            <w:pPr>
              <w:spacing w:after="0" w:line="360" w:lineRule="auto"/>
              <w:ind w:left="0" w:right="38" w:firstLine="0"/>
              <w:jc w:val="center"/>
              <w:rPr>
                <w:szCs w:val="22"/>
              </w:rPr>
            </w:pPr>
            <w:r w:rsidRPr="00037F21">
              <w:rPr>
                <w:b/>
                <w:szCs w:val="22"/>
              </w:rPr>
              <w:t>Aim</w:t>
            </w:r>
          </w:p>
        </w:tc>
        <w:tc>
          <w:tcPr>
            <w:tcW w:w="1955" w:type="dxa"/>
            <w:tcBorders>
              <w:top w:val="double" w:sz="4" w:space="0" w:color="000000"/>
              <w:left w:val="double" w:sz="4" w:space="0" w:color="000000"/>
              <w:bottom w:val="double" w:sz="4" w:space="0" w:color="000000"/>
              <w:right w:val="double" w:sz="4" w:space="0" w:color="000000"/>
            </w:tcBorders>
          </w:tcPr>
          <w:p w14:paraId="0F69B524" w14:textId="77777777" w:rsidR="00CC465D" w:rsidRPr="00037F21" w:rsidRDefault="00000000" w:rsidP="00037F21">
            <w:pPr>
              <w:spacing w:after="0" w:line="360" w:lineRule="auto"/>
              <w:ind w:left="0" w:right="35" w:firstLine="0"/>
              <w:jc w:val="center"/>
              <w:rPr>
                <w:szCs w:val="22"/>
              </w:rPr>
            </w:pPr>
            <w:r w:rsidRPr="00037F21">
              <w:rPr>
                <w:b/>
                <w:szCs w:val="22"/>
              </w:rPr>
              <w:t>Key Findings</w:t>
            </w:r>
          </w:p>
        </w:tc>
      </w:tr>
      <w:tr w:rsidR="00CC465D" w:rsidRPr="00037F21" w14:paraId="54E0E490" w14:textId="77777777">
        <w:trPr>
          <w:trHeight w:val="839"/>
        </w:trPr>
        <w:tc>
          <w:tcPr>
            <w:tcW w:w="1013" w:type="dxa"/>
            <w:tcBorders>
              <w:top w:val="double" w:sz="4" w:space="0" w:color="000000"/>
              <w:left w:val="double" w:sz="4" w:space="0" w:color="000000"/>
              <w:bottom w:val="double" w:sz="4" w:space="0" w:color="000000"/>
              <w:right w:val="double" w:sz="4" w:space="0" w:color="000000"/>
            </w:tcBorders>
            <w:vAlign w:val="center"/>
          </w:tcPr>
          <w:p w14:paraId="527450C5" w14:textId="77777777" w:rsidR="00CC465D" w:rsidRPr="00037F21" w:rsidRDefault="00000000" w:rsidP="00037F21">
            <w:pPr>
              <w:spacing w:after="0" w:line="360" w:lineRule="auto"/>
              <w:ind w:left="0" w:firstLine="0"/>
              <w:rPr>
                <w:szCs w:val="22"/>
              </w:rPr>
            </w:pPr>
            <w:proofErr w:type="spellStart"/>
            <w:r w:rsidRPr="00037F21">
              <w:rPr>
                <w:szCs w:val="22"/>
              </w:rPr>
              <w:lastRenderedPageBreak/>
              <w:t>Ogunlayi</w:t>
            </w:r>
            <w:proofErr w:type="spellEnd"/>
            <w:r w:rsidRPr="00037F21">
              <w:rPr>
                <w:szCs w:val="22"/>
              </w:rPr>
              <w:t xml:space="preserve"> et al.</w:t>
            </w:r>
          </w:p>
        </w:tc>
        <w:tc>
          <w:tcPr>
            <w:tcW w:w="570" w:type="dxa"/>
            <w:tcBorders>
              <w:top w:val="single" w:sz="4" w:space="0" w:color="000000"/>
              <w:left w:val="double" w:sz="4" w:space="0" w:color="000000"/>
              <w:bottom w:val="double" w:sz="4" w:space="0" w:color="000000"/>
              <w:right w:val="double" w:sz="4" w:space="0" w:color="000000"/>
            </w:tcBorders>
            <w:vAlign w:val="center"/>
          </w:tcPr>
          <w:p w14:paraId="534B8270" w14:textId="77777777" w:rsidR="00CC465D" w:rsidRPr="00037F21" w:rsidRDefault="00000000" w:rsidP="00037F21">
            <w:pPr>
              <w:spacing w:after="0" w:line="360" w:lineRule="auto"/>
              <w:ind w:left="3" w:firstLine="0"/>
              <w:jc w:val="both"/>
              <w:rPr>
                <w:szCs w:val="22"/>
              </w:rPr>
            </w:pPr>
            <w:r w:rsidRPr="00037F21">
              <w:rPr>
                <w:szCs w:val="22"/>
              </w:rPr>
              <w:t>2024</w:t>
            </w:r>
          </w:p>
        </w:tc>
        <w:tc>
          <w:tcPr>
            <w:tcW w:w="1570" w:type="dxa"/>
            <w:tcBorders>
              <w:top w:val="single" w:sz="4" w:space="0" w:color="000000"/>
              <w:left w:val="double" w:sz="4" w:space="0" w:color="000000"/>
              <w:bottom w:val="double" w:sz="4" w:space="0" w:color="000000"/>
              <w:right w:val="double" w:sz="4" w:space="0" w:color="000000"/>
            </w:tcBorders>
          </w:tcPr>
          <w:p w14:paraId="12D7D99B" w14:textId="64BC293C" w:rsidR="00CC465D" w:rsidRPr="00037F21" w:rsidRDefault="00BE1D90" w:rsidP="00037F21">
            <w:pPr>
              <w:spacing w:after="0" w:line="360" w:lineRule="auto"/>
              <w:ind w:left="3" w:right="14" w:firstLine="0"/>
              <w:rPr>
                <w:szCs w:val="22"/>
              </w:rPr>
            </w:pPr>
            <w:r w:rsidRPr="00037F21">
              <w:rPr>
                <w:szCs w:val="22"/>
              </w:rPr>
              <w:t>Cross sectional</w:t>
            </w:r>
            <w:r w:rsidR="00000000" w:rsidRPr="00037F21">
              <w:rPr>
                <w:szCs w:val="22"/>
              </w:rPr>
              <w:t xml:space="preserve"> survey</w:t>
            </w:r>
          </w:p>
        </w:tc>
        <w:tc>
          <w:tcPr>
            <w:tcW w:w="1410" w:type="dxa"/>
            <w:tcBorders>
              <w:top w:val="single" w:sz="4" w:space="0" w:color="000000"/>
              <w:left w:val="double" w:sz="4" w:space="0" w:color="000000"/>
              <w:bottom w:val="double" w:sz="4" w:space="0" w:color="000000"/>
              <w:right w:val="double" w:sz="4" w:space="0" w:color="000000"/>
            </w:tcBorders>
            <w:vAlign w:val="center"/>
          </w:tcPr>
          <w:p w14:paraId="7DC3DDC1" w14:textId="77777777" w:rsidR="00CC465D" w:rsidRPr="00037F21" w:rsidRDefault="00000000" w:rsidP="00037F21">
            <w:pPr>
              <w:spacing w:after="0" w:line="360" w:lineRule="auto"/>
              <w:ind w:left="3" w:firstLine="0"/>
              <w:rPr>
                <w:szCs w:val="22"/>
              </w:rPr>
            </w:pPr>
            <w:r w:rsidRPr="00037F21">
              <w:rPr>
                <w:szCs w:val="22"/>
              </w:rPr>
              <w:t xml:space="preserve">Adults in </w:t>
            </w:r>
          </w:p>
          <w:p w14:paraId="5E1F3C22" w14:textId="77777777" w:rsidR="00CC465D" w:rsidRPr="00037F21" w:rsidRDefault="00000000" w:rsidP="00037F21">
            <w:pPr>
              <w:spacing w:after="0" w:line="360" w:lineRule="auto"/>
              <w:ind w:left="3" w:firstLine="0"/>
              <w:rPr>
                <w:szCs w:val="22"/>
              </w:rPr>
            </w:pPr>
            <w:r w:rsidRPr="00037F21">
              <w:rPr>
                <w:szCs w:val="22"/>
              </w:rPr>
              <w:t>England</w:t>
            </w:r>
          </w:p>
        </w:tc>
        <w:tc>
          <w:tcPr>
            <w:tcW w:w="1743" w:type="dxa"/>
            <w:tcBorders>
              <w:top w:val="double" w:sz="4" w:space="0" w:color="000000"/>
              <w:left w:val="double" w:sz="4" w:space="0" w:color="000000"/>
              <w:bottom w:val="double" w:sz="4" w:space="0" w:color="000000"/>
              <w:right w:val="double" w:sz="4" w:space="0" w:color="000000"/>
            </w:tcBorders>
          </w:tcPr>
          <w:p w14:paraId="6F52CA7A" w14:textId="77777777" w:rsidR="00CC465D" w:rsidRPr="00037F21" w:rsidRDefault="00000000" w:rsidP="00037F21">
            <w:pPr>
              <w:spacing w:after="0" w:line="360" w:lineRule="auto"/>
              <w:ind w:left="3" w:firstLine="0"/>
              <w:rPr>
                <w:szCs w:val="22"/>
              </w:rPr>
            </w:pPr>
            <w:r w:rsidRPr="00037F21">
              <w:rPr>
                <w:szCs w:val="22"/>
              </w:rPr>
              <w:t>Look into differences in obesity</w:t>
            </w:r>
          </w:p>
        </w:tc>
        <w:tc>
          <w:tcPr>
            <w:tcW w:w="1955" w:type="dxa"/>
            <w:tcBorders>
              <w:top w:val="double" w:sz="4" w:space="0" w:color="000000"/>
              <w:left w:val="double" w:sz="4" w:space="0" w:color="000000"/>
              <w:bottom w:val="double" w:sz="4" w:space="0" w:color="000000"/>
              <w:right w:val="double" w:sz="4" w:space="0" w:color="000000"/>
            </w:tcBorders>
          </w:tcPr>
          <w:p w14:paraId="562E9A43" w14:textId="77777777" w:rsidR="00CC465D" w:rsidRPr="00037F21" w:rsidRDefault="00000000" w:rsidP="00037F21">
            <w:pPr>
              <w:spacing w:after="0" w:line="360" w:lineRule="auto"/>
              <w:ind w:left="3" w:firstLine="0"/>
              <w:rPr>
                <w:szCs w:val="22"/>
              </w:rPr>
            </w:pPr>
            <w:r w:rsidRPr="00037F21">
              <w:rPr>
                <w:szCs w:val="22"/>
              </w:rPr>
              <w:t>Obesity is more common in poor communities.</w:t>
            </w:r>
          </w:p>
        </w:tc>
      </w:tr>
      <w:tr w:rsidR="00CC465D" w:rsidRPr="00037F21" w14:paraId="733BA26A" w14:textId="77777777">
        <w:trPr>
          <w:trHeight w:val="839"/>
        </w:trPr>
        <w:tc>
          <w:tcPr>
            <w:tcW w:w="1013" w:type="dxa"/>
            <w:tcBorders>
              <w:top w:val="double" w:sz="4" w:space="0" w:color="000000"/>
              <w:left w:val="double" w:sz="4" w:space="0" w:color="000000"/>
              <w:bottom w:val="double" w:sz="4" w:space="0" w:color="000000"/>
              <w:right w:val="double" w:sz="4" w:space="0" w:color="000000"/>
            </w:tcBorders>
            <w:vAlign w:val="center"/>
          </w:tcPr>
          <w:p w14:paraId="52AD5B8D" w14:textId="77777777" w:rsidR="00CC465D" w:rsidRPr="00037F21" w:rsidRDefault="00000000" w:rsidP="00037F21">
            <w:pPr>
              <w:spacing w:after="0" w:line="360" w:lineRule="auto"/>
              <w:ind w:left="0" w:firstLine="0"/>
              <w:rPr>
                <w:szCs w:val="22"/>
              </w:rPr>
            </w:pPr>
            <w:r w:rsidRPr="00037F21">
              <w:rPr>
                <w:szCs w:val="22"/>
              </w:rPr>
              <w:t>Smith et al.</w:t>
            </w:r>
          </w:p>
        </w:tc>
        <w:tc>
          <w:tcPr>
            <w:tcW w:w="570" w:type="dxa"/>
            <w:tcBorders>
              <w:top w:val="double" w:sz="4" w:space="0" w:color="000000"/>
              <w:left w:val="double" w:sz="4" w:space="0" w:color="000000"/>
              <w:bottom w:val="double" w:sz="4" w:space="0" w:color="000000"/>
              <w:right w:val="double" w:sz="4" w:space="0" w:color="000000"/>
            </w:tcBorders>
            <w:vAlign w:val="center"/>
          </w:tcPr>
          <w:p w14:paraId="5F9E17FF" w14:textId="77777777" w:rsidR="00CC465D" w:rsidRPr="00037F21" w:rsidRDefault="00000000" w:rsidP="00037F21">
            <w:pPr>
              <w:spacing w:after="0" w:line="360" w:lineRule="auto"/>
              <w:ind w:left="3" w:firstLine="0"/>
              <w:jc w:val="both"/>
              <w:rPr>
                <w:szCs w:val="22"/>
              </w:rPr>
            </w:pPr>
            <w:r w:rsidRPr="00037F21">
              <w:rPr>
                <w:szCs w:val="22"/>
              </w:rPr>
              <w:t>2025</w:t>
            </w:r>
          </w:p>
        </w:tc>
        <w:tc>
          <w:tcPr>
            <w:tcW w:w="1570" w:type="dxa"/>
            <w:tcBorders>
              <w:top w:val="double" w:sz="4" w:space="0" w:color="000000"/>
              <w:left w:val="double" w:sz="4" w:space="0" w:color="000000"/>
              <w:bottom w:val="double" w:sz="4" w:space="0" w:color="000000"/>
              <w:right w:val="double" w:sz="4" w:space="0" w:color="000000"/>
            </w:tcBorders>
            <w:vAlign w:val="center"/>
          </w:tcPr>
          <w:p w14:paraId="4F0B816E" w14:textId="77777777" w:rsidR="00CC465D" w:rsidRPr="00037F21" w:rsidRDefault="00000000" w:rsidP="00037F21">
            <w:pPr>
              <w:spacing w:after="0" w:line="360" w:lineRule="auto"/>
              <w:ind w:left="3" w:right="38" w:firstLine="0"/>
              <w:rPr>
                <w:szCs w:val="22"/>
              </w:rPr>
            </w:pPr>
            <w:r w:rsidRPr="00037F21">
              <w:rPr>
                <w:szCs w:val="22"/>
              </w:rPr>
              <w:t>Mixed methods</w:t>
            </w:r>
          </w:p>
        </w:tc>
        <w:tc>
          <w:tcPr>
            <w:tcW w:w="1410" w:type="dxa"/>
            <w:tcBorders>
              <w:top w:val="double" w:sz="4" w:space="0" w:color="000000"/>
              <w:left w:val="double" w:sz="4" w:space="0" w:color="000000"/>
              <w:bottom w:val="double" w:sz="4" w:space="0" w:color="000000"/>
              <w:right w:val="double" w:sz="4" w:space="0" w:color="000000"/>
            </w:tcBorders>
            <w:vAlign w:val="center"/>
          </w:tcPr>
          <w:p w14:paraId="0771331A" w14:textId="77777777" w:rsidR="00CC465D" w:rsidRPr="00037F21" w:rsidRDefault="00000000" w:rsidP="00037F21">
            <w:pPr>
              <w:spacing w:after="0" w:line="360" w:lineRule="auto"/>
              <w:ind w:left="3" w:firstLine="0"/>
              <w:rPr>
                <w:szCs w:val="22"/>
              </w:rPr>
            </w:pPr>
            <w:r w:rsidRPr="00037F21">
              <w:rPr>
                <w:szCs w:val="22"/>
              </w:rPr>
              <w:t>145 families</w:t>
            </w:r>
          </w:p>
        </w:tc>
        <w:tc>
          <w:tcPr>
            <w:tcW w:w="1743" w:type="dxa"/>
            <w:tcBorders>
              <w:top w:val="double" w:sz="4" w:space="0" w:color="000000"/>
              <w:left w:val="double" w:sz="4" w:space="0" w:color="000000"/>
              <w:bottom w:val="double" w:sz="4" w:space="0" w:color="000000"/>
              <w:right w:val="double" w:sz="4" w:space="0" w:color="000000"/>
            </w:tcBorders>
          </w:tcPr>
          <w:p w14:paraId="1CC233A1" w14:textId="77777777" w:rsidR="00CC465D" w:rsidRPr="00037F21" w:rsidRDefault="00000000" w:rsidP="00037F21">
            <w:pPr>
              <w:spacing w:after="0" w:line="360" w:lineRule="auto"/>
              <w:ind w:left="3" w:firstLine="0"/>
              <w:rPr>
                <w:szCs w:val="22"/>
              </w:rPr>
            </w:pPr>
            <w:r w:rsidRPr="00037F21">
              <w:rPr>
                <w:szCs w:val="22"/>
              </w:rPr>
              <w:t>Examine the household food environment.</w:t>
            </w:r>
          </w:p>
        </w:tc>
        <w:tc>
          <w:tcPr>
            <w:tcW w:w="1955" w:type="dxa"/>
            <w:tcBorders>
              <w:top w:val="double" w:sz="4" w:space="0" w:color="000000"/>
              <w:left w:val="double" w:sz="4" w:space="0" w:color="000000"/>
              <w:bottom w:val="double" w:sz="4" w:space="0" w:color="000000"/>
              <w:right w:val="double" w:sz="4" w:space="0" w:color="000000"/>
            </w:tcBorders>
          </w:tcPr>
          <w:p w14:paraId="61437064" w14:textId="77777777" w:rsidR="00CC465D" w:rsidRPr="00037F21" w:rsidRDefault="00000000" w:rsidP="00037F21">
            <w:pPr>
              <w:spacing w:after="0" w:line="360" w:lineRule="auto"/>
              <w:ind w:left="3" w:firstLine="0"/>
              <w:rPr>
                <w:szCs w:val="22"/>
              </w:rPr>
            </w:pPr>
            <w:r w:rsidRPr="00037F21">
              <w:rPr>
                <w:szCs w:val="22"/>
              </w:rPr>
              <w:t>Deprivation associated with bad diets</w:t>
            </w:r>
          </w:p>
        </w:tc>
      </w:tr>
      <w:tr w:rsidR="00CC465D" w:rsidRPr="00037F21" w14:paraId="5CD8B70E" w14:textId="77777777">
        <w:trPr>
          <w:trHeight w:val="1092"/>
        </w:trPr>
        <w:tc>
          <w:tcPr>
            <w:tcW w:w="1013" w:type="dxa"/>
            <w:tcBorders>
              <w:top w:val="double" w:sz="4" w:space="0" w:color="000000"/>
              <w:left w:val="double" w:sz="4" w:space="0" w:color="000000"/>
              <w:bottom w:val="double" w:sz="4" w:space="0" w:color="000000"/>
              <w:right w:val="double" w:sz="4" w:space="0" w:color="000000"/>
            </w:tcBorders>
            <w:vAlign w:val="center"/>
          </w:tcPr>
          <w:p w14:paraId="51D2A089" w14:textId="77777777" w:rsidR="00CC465D" w:rsidRPr="00037F21" w:rsidRDefault="00000000" w:rsidP="00037F21">
            <w:pPr>
              <w:spacing w:after="0" w:line="360" w:lineRule="auto"/>
              <w:ind w:left="0" w:firstLine="0"/>
              <w:rPr>
                <w:szCs w:val="22"/>
              </w:rPr>
            </w:pPr>
            <w:r w:rsidRPr="00037F21">
              <w:rPr>
                <w:szCs w:val="22"/>
              </w:rPr>
              <w:t>Mulvihill et al.</w:t>
            </w:r>
          </w:p>
        </w:tc>
        <w:tc>
          <w:tcPr>
            <w:tcW w:w="570" w:type="dxa"/>
            <w:tcBorders>
              <w:top w:val="double" w:sz="4" w:space="0" w:color="000000"/>
              <w:left w:val="double" w:sz="4" w:space="0" w:color="000000"/>
              <w:bottom w:val="double" w:sz="4" w:space="0" w:color="000000"/>
              <w:right w:val="double" w:sz="4" w:space="0" w:color="000000"/>
            </w:tcBorders>
            <w:vAlign w:val="center"/>
          </w:tcPr>
          <w:p w14:paraId="1865947E" w14:textId="77777777" w:rsidR="00CC465D" w:rsidRPr="00037F21" w:rsidRDefault="00000000" w:rsidP="00037F21">
            <w:pPr>
              <w:spacing w:after="0" w:line="360" w:lineRule="auto"/>
              <w:ind w:left="3" w:firstLine="0"/>
              <w:jc w:val="both"/>
              <w:rPr>
                <w:szCs w:val="22"/>
              </w:rPr>
            </w:pPr>
            <w:r w:rsidRPr="00037F21">
              <w:rPr>
                <w:szCs w:val="22"/>
              </w:rPr>
              <w:t>2025</w:t>
            </w:r>
          </w:p>
        </w:tc>
        <w:tc>
          <w:tcPr>
            <w:tcW w:w="1570" w:type="dxa"/>
            <w:tcBorders>
              <w:top w:val="double" w:sz="4" w:space="0" w:color="000000"/>
              <w:left w:val="double" w:sz="4" w:space="0" w:color="000000"/>
              <w:bottom w:val="double" w:sz="4" w:space="0" w:color="000000"/>
              <w:right w:val="double" w:sz="4" w:space="0" w:color="000000"/>
            </w:tcBorders>
            <w:vAlign w:val="center"/>
          </w:tcPr>
          <w:p w14:paraId="0BFE6EC2" w14:textId="77777777" w:rsidR="00CC465D" w:rsidRPr="00037F21" w:rsidRDefault="00000000" w:rsidP="00037F21">
            <w:pPr>
              <w:spacing w:after="0" w:line="360" w:lineRule="auto"/>
              <w:ind w:left="3" w:firstLine="0"/>
              <w:rPr>
                <w:szCs w:val="22"/>
              </w:rPr>
            </w:pPr>
            <w:r w:rsidRPr="00037F21">
              <w:rPr>
                <w:szCs w:val="22"/>
              </w:rPr>
              <w:t xml:space="preserve">Review of </w:t>
            </w:r>
          </w:p>
          <w:p w14:paraId="3AEBB8CE" w14:textId="77777777" w:rsidR="00CC465D" w:rsidRPr="00037F21" w:rsidRDefault="00000000" w:rsidP="00037F21">
            <w:pPr>
              <w:spacing w:after="0" w:line="360" w:lineRule="auto"/>
              <w:ind w:left="3" w:firstLine="0"/>
              <w:jc w:val="both"/>
              <w:rPr>
                <w:szCs w:val="22"/>
              </w:rPr>
            </w:pPr>
            <w:r w:rsidRPr="00037F21">
              <w:rPr>
                <w:szCs w:val="22"/>
              </w:rPr>
              <w:t>NICE guidance</w:t>
            </w:r>
          </w:p>
        </w:tc>
        <w:tc>
          <w:tcPr>
            <w:tcW w:w="1410" w:type="dxa"/>
            <w:tcBorders>
              <w:top w:val="double" w:sz="4" w:space="0" w:color="000000"/>
              <w:left w:val="double" w:sz="4" w:space="0" w:color="000000"/>
              <w:bottom w:val="double" w:sz="4" w:space="0" w:color="000000"/>
              <w:right w:val="double" w:sz="4" w:space="0" w:color="000000"/>
            </w:tcBorders>
            <w:vAlign w:val="center"/>
          </w:tcPr>
          <w:p w14:paraId="001D96C0" w14:textId="77777777" w:rsidR="00CC465D" w:rsidRPr="00037F21" w:rsidRDefault="00000000" w:rsidP="00037F21">
            <w:pPr>
              <w:spacing w:after="0" w:line="360" w:lineRule="auto"/>
              <w:ind w:left="3" w:firstLine="0"/>
              <w:rPr>
                <w:szCs w:val="22"/>
              </w:rPr>
            </w:pPr>
            <w:r w:rsidRPr="00037F21">
              <w:rPr>
                <w:szCs w:val="22"/>
              </w:rPr>
              <w:t>UK population</w:t>
            </w:r>
          </w:p>
        </w:tc>
        <w:tc>
          <w:tcPr>
            <w:tcW w:w="1743" w:type="dxa"/>
            <w:tcBorders>
              <w:top w:val="double" w:sz="4" w:space="0" w:color="000000"/>
              <w:left w:val="double" w:sz="4" w:space="0" w:color="000000"/>
              <w:bottom w:val="double" w:sz="4" w:space="0" w:color="000000"/>
              <w:right w:val="double" w:sz="4" w:space="0" w:color="000000"/>
            </w:tcBorders>
          </w:tcPr>
          <w:p w14:paraId="0A2CE40C" w14:textId="77777777" w:rsidR="00CC465D" w:rsidRPr="00037F21" w:rsidRDefault="00000000" w:rsidP="00037F21">
            <w:pPr>
              <w:spacing w:after="0" w:line="360" w:lineRule="auto"/>
              <w:ind w:left="3" w:firstLine="0"/>
              <w:rPr>
                <w:szCs w:val="22"/>
              </w:rPr>
            </w:pPr>
            <w:r w:rsidRPr="00037F21">
              <w:rPr>
                <w:szCs w:val="22"/>
              </w:rPr>
              <w:t>Look carefully how clinical obesity is handled.</w:t>
            </w:r>
          </w:p>
        </w:tc>
        <w:tc>
          <w:tcPr>
            <w:tcW w:w="1955" w:type="dxa"/>
            <w:tcBorders>
              <w:top w:val="double" w:sz="4" w:space="0" w:color="000000"/>
              <w:left w:val="double" w:sz="4" w:space="0" w:color="000000"/>
              <w:bottom w:val="double" w:sz="4" w:space="0" w:color="000000"/>
              <w:right w:val="double" w:sz="4" w:space="0" w:color="000000"/>
            </w:tcBorders>
            <w:vAlign w:val="center"/>
          </w:tcPr>
          <w:p w14:paraId="77355ED9" w14:textId="77777777" w:rsidR="00CC465D" w:rsidRPr="00037F21" w:rsidRDefault="00000000" w:rsidP="00037F21">
            <w:pPr>
              <w:spacing w:after="0" w:line="360" w:lineRule="auto"/>
              <w:ind w:left="3" w:firstLine="0"/>
              <w:rPr>
                <w:szCs w:val="22"/>
              </w:rPr>
            </w:pPr>
            <w:r w:rsidRPr="00037F21">
              <w:rPr>
                <w:szCs w:val="22"/>
              </w:rPr>
              <w:t xml:space="preserve">Recommended </w:t>
            </w:r>
          </w:p>
          <w:p w14:paraId="5584A5C7" w14:textId="77777777" w:rsidR="00CC465D" w:rsidRPr="00037F21" w:rsidRDefault="00000000" w:rsidP="00037F21">
            <w:pPr>
              <w:spacing w:after="0" w:line="360" w:lineRule="auto"/>
              <w:ind w:left="3" w:firstLine="0"/>
              <w:rPr>
                <w:szCs w:val="22"/>
              </w:rPr>
            </w:pPr>
            <w:r w:rsidRPr="00037F21">
              <w:rPr>
                <w:szCs w:val="22"/>
              </w:rPr>
              <w:t>therapy in levels</w:t>
            </w:r>
          </w:p>
        </w:tc>
      </w:tr>
      <w:tr w:rsidR="00CC465D" w:rsidRPr="00037F21" w14:paraId="2610DC6C" w14:textId="77777777">
        <w:trPr>
          <w:trHeight w:val="839"/>
        </w:trPr>
        <w:tc>
          <w:tcPr>
            <w:tcW w:w="1013" w:type="dxa"/>
            <w:tcBorders>
              <w:top w:val="double" w:sz="4" w:space="0" w:color="000000"/>
              <w:left w:val="double" w:sz="4" w:space="0" w:color="000000"/>
              <w:bottom w:val="double" w:sz="4" w:space="0" w:color="000000"/>
              <w:right w:val="double" w:sz="4" w:space="0" w:color="000000"/>
            </w:tcBorders>
            <w:vAlign w:val="center"/>
          </w:tcPr>
          <w:p w14:paraId="00F38648" w14:textId="77777777" w:rsidR="00CC465D" w:rsidRPr="00037F21" w:rsidRDefault="00000000" w:rsidP="00037F21">
            <w:pPr>
              <w:spacing w:after="0" w:line="360" w:lineRule="auto"/>
              <w:ind w:left="0" w:firstLine="0"/>
              <w:rPr>
                <w:szCs w:val="22"/>
              </w:rPr>
            </w:pPr>
            <w:r w:rsidRPr="00037F21">
              <w:rPr>
                <w:szCs w:val="22"/>
              </w:rPr>
              <w:t>Memon et al.</w:t>
            </w:r>
          </w:p>
        </w:tc>
        <w:tc>
          <w:tcPr>
            <w:tcW w:w="570" w:type="dxa"/>
            <w:tcBorders>
              <w:top w:val="double" w:sz="4" w:space="0" w:color="000000"/>
              <w:left w:val="double" w:sz="4" w:space="0" w:color="000000"/>
              <w:bottom w:val="double" w:sz="4" w:space="0" w:color="000000"/>
              <w:right w:val="double" w:sz="4" w:space="0" w:color="000000"/>
            </w:tcBorders>
            <w:vAlign w:val="center"/>
          </w:tcPr>
          <w:p w14:paraId="197324BE" w14:textId="77777777" w:rsidR="00CC465D" w:rsidRPr="00037F21" w:rsidRDefault="00000000" w:rsidP="00037F21">
            <w:pPr>
              <w:spacing w:after="0" w:line="360" w:lineRule="auto"/>
              <w:ind w:left="3" w:firstLine="0"/>
              <w:jc w:val="both"/>
              <w:rPr>
                <w:szCs w:val="22"/>
              </w:rPr>
            </w:pPr>
            <w:r w:rsidRPr="00037F21">
              <w:rPr>
                <w:szCs w:val="22"/>
              </w:rPr>
              <w:t>2025</w:t>
            </w:r>
          </w:p>
        </w:tc>
        <w:tc>
          <w:tcPr>
            <w:tcW w:w="1570" w:type="dxa"/>
            <w:tcBorders>
              <w:top w:val="double" w:sz="4" w:space="0" w:color="000000"/>
              <w:left w:val="double" w:sz="4" w:space="0" w:color="000000"/>
              <w:bottom w:val="double" w:sz="4" w:space="0" w:color="000000"/>
              <w:right w:val="double" w:sz="4" w:space="0" w:color="000000"/>
            </w:tcBorders>
            <w:vAlign w:val="center"/>
          </w:tcPr>
          <w:p w14:paraId="7155436B" w14:textId="77777777" w:rsidR="00CC465D" w:rsidRPr="00037F21" w:rsidRDefault="00000000" w:rsidP="00037F21">
            <w:pPr>
              <w:spacing w:after="0" w:line="360" w:lineRule="auto"/>
              <w:ind w:left="3" w:firstLine="0"/>
              <w:rPr>
                <w:szCs w:val="22"/>
              </w:rPr>
            </w:pPr>
            <w:r w:rsidRPr="00037F21">
              <w:rPr>
                <w:szCs w:val="22"/>
              </w:rPr>
              <w:t>Retrospective cohort</w:t>
            </w:r>
          </w:p>
        </w:tc>
        <w:tc>
          <w:tcPr>
            <w:tcW w:w="1410" w:type="dxa"/>
            <w:tcBorders>
              <w:top w:val="double" w:sz="4" w:space="0" w:color="000000"/>
              <w:left w:val="double" w:sz="4" w:space="0" w:color="000000"/>
              <w:bottom w:val="double" w:sz="4" w:space="0" w:color="000000"/>
              <w:right w:val="double" w:sz="4" w:space="0" w:color="000000"/>
            </w:tcBorders>
            <w:vAlign w:val="center"/>
          </w:tcPr>
          <w:p w14:paraId="6F0866A1" w14:textId="77777777" w:rsidR="00CC465D" w:rsidRPr="00037F21" w:rsidRDefault="00000000" w:rsidP="00037F21">
            <w:pPr>
              <w:spacing w:after="0" w:line="360" w:lineRule="auto"/>
              <w:ind w:left="3" w:firstLine="0"/>
              <w:rPr>
                <w:szCs w:val="22"/>
              </w:rPr>
            </w:pPr>
            <w:r w:rsidRPr="00037F21">
              <w:rPr>
                <w:szCs w:val="22"/>
              </w:rPr>
              <w:t>Adults under 50</w:t>
            </w:r>
          </w:p>
        </w:tc>
        <w:tc>
          <w:tcPr>
            <w:tcW w:w="1743" w:type="dxa"/>
            <w:tcBorders>
              <w:top w:val="double" w:sz="4" w:space="0" w:color="000000"/>
              <w:left w:val="double" w:sz="4" w:space="0" w:color="000000"/>
              <w:bottom w:val="double" w:sz="4" w:space="0" w:color="000000"/>
              <w:right w:val="double" w:sz="4" w:space="0" w:color="000000"/>
            </w:tcBorders>
          </w:tcPr>
          <w:p w14:paraId="30560F5F" w14:textId="77777777" w:rsidR="00CC465D" w:rsidRPr="00037F21" w:rsidRDefault="00000000" w:rsidP="00037F21">
            <w:pPr>
              <w:spacing w:after="0" w:line="360" w:lineRule="auto"/>
              <w:ind w:left="3" w:firstLine="0"/>
              <w:rPr>
                <w:szCs w:val="22"/>
              </w:rPr>
            </w:pPr>
            <w:r w:rsidRPr="00037F21">
              <w:rPr>
                <w:szCs w:val="22"/>
              </w:rPr>
              <w:t>Look at how often cancer happens</w:t>
            </w:r>
          </w:p>
        </w:tc>
        <w:tc>
          <w:tcPr>
            <w:tcW w:w="1955" w:type="dxa"/>
            <w:tcBorders>
              <w:top w:val="double" w:sz="4" w:space="0" w:color="000000"/>
              <w:left w:val="double" w:sz="4" w:space="0" w:color="000000"/>
              <w:bottom w:val="double" w:sz="4" w:space="0" w:color="000000"/>
              <w:right w:val="double" w:sz="4" w:space="0" w:color="000000"/>
            </w:tcBorders>
          </w:tcPr>
          <w:p w14:paraId="7098841A" w14:textId="77777777" w:rsidR="00CC465D" w:rsidRPr="00037F21" w:rsidRDefault="00000000" w:rsidP="00037F21">
            <w:pPr>
              <w:spacing w:after="0" w:line="360" w:lineRule="auto"/>
              <w:ind w:left="3" w:firstLine="0"/>
              <w:rPr>
                <w:szCs w:val="22"/>
              </w:rPr>
            </w:pPr>
            <w:r w:rsidRPr="00037F21">
              <w:rPr>
                <w:szCs w:val="22"/>
              </w:rPr>
              <w:t>Obesity associated with kidney cancer risk</w:t>
            </w:r>
          </w:p>
        </w:tc>
      </w:tr>
      <w:tr w:rsidR="00CC465D" w:rsidRPr="00037F21" w14:paraId="71377227" w14:textId="77777777">
        <w:trPr>
          <w:trHeight w:val="839"/>
        </w:trPr>
        <w:tc>
          <w:tcPr>
            <w:tcW w:w="1013" w:type="dxa"/>
            <w:tcBorders>
              <w:top w:val="double" w:sz="4" w:space="0" w:color="000000"/>
              <w:left w:val="double" w:sz="4" w:space="0" w:color="000000"/>
              <w:bottom w:val="double" w:sz="4" w:space="0" w:color="000000"/>
              <w:right w:val="double" w:sz="4" w:space="0" w:color="000000"/>
            </w:tcBorders>
            <w:vAlign w:val="center"/>
          </w:tcPr>
          <w:p w14:paraId="6FE4E230" w14:textId="77777777" w:rsidR="00CC465D" w:rsidRPr="00037F21" w:rsidRDefault="00000000" w:rsidP="00037F21">
            <w:pPr>
              <w:spacing w:after="0" w:line="360" w:lineRule="auto"/>
              <w:ind w:left="0" w:right="33" w:firstLine="0"/>
              <w:rPr>
                <w:szCs w:val="22"/>
              </w:rPr>
            </w:pPr>
            <w:r w:rsidRPr="00037F21">
              <w:rPr>
                <w:szCs w:val="22"/>
              </w:rPr>
              <w:t>Deo et al.</w:t>
            </w:r>
          </w:p>
        </w:tc>
        <w:tc>
          <w:tcPr>
            <w:tcW w:w="570" w:type="dxa"/>
            <w:tcBorders>
              <w:top w:val="double" w:sz="4" w:space="0" w:color="000000"/>
              <w:left w:val="double" w:sz="4" w:space="0" w:color="000000"/>
              <w:bottom w:val="double" w:sz="4" w:space="0" w:color="000000"/>
              <w:right w:val="double" w:sz="4" w:space="0" w:color="000000"/>
            </w:tcBorders>
            <w:vAlign w:val="center"/>
          </w:tcPr>
          <w:p w14:paraId="3AC64C2A" w14:textId="77777777" w:rsidR="00CC465D" w:rsidRPr="00037F21" w:rsidRDefault="00000000" w:rsidP="00037F21">
            <w:pPr>
              <w:spacing w:after="0" w:line="360" w:lineRule="auto"/>
              <w:ind w:left="3" w:firstLine="0"/>
              <w:jc w:val="both"/>
              <w:rPr>
                <w:szCs w:val="22"/>
              </w:rPr>
            </w:pPr>
            <w:r w:rsidRPr="00037F21">
              <w:rPr>
                <w:szCs w:val="22"/>
              </w:rPr>
              <w:t>2026</w:t>
            </w:r>
          </w:p>
        </w:tc>
        <w:tc>
          <w:tcPr>
            <w:tcW w:w="1570" w:type="dxa"/>
            <w:tcBorders>
              <w:top w:val="double" w:sz="4" w:space="0" w:color="000000"/>
              <w:left w:val="double" w:sz="4" w:space="0" w:color="000000"/>
              <w:bottom w:val="double" w:sz="4" w:space="0" w:color="000000"/>
              <w:right w:val="double" w:sz="4" w:space="0" w:color="000000"/>
            </w:tcBorders>
            <w:vAlign w:val="center"/>
          </w:tcPr>
          <w:p w14:paraId="6464C37E" w14:textId="77777777" w:rsidR="00CC465D" w:rsidRPr="00037F21" w:rsidRDefault="00000000" w:rsidP="00037F21">
            <w:pPr>
              <w:spacing w:after="0" w:line="360" w:lineRule="auto"/>
              <w:ind w:left="3" w:firstLine="0"/>
              <w:rPr>
                <w:szCs w:val="22"/>
              </w:rPr>
            </w:pPr>
            <w:r w:rsidRPr="00037F21">
              <w:rPr>
                <w:szCs w:val="22"/>
              </w:rPr>
              <w:t>Cohort study protocol</w:t>
            </w:r>
          </w:p>
        </w:tc>
        <w:tc>
          <w:tcPr>
            <w:tcW w:w="1410" w:type="dxa"/>
            <w:tcBorders>
              <w:top w:val="double" w:sz="4" w:space="0" w:color="000000"/>
              <w:left w:val="double" w:sz="4" w:space="0" w:color="000000"/>
              <w:bottom w:val="double" w:sz="4" w:space="0" w:color="000000"/>
              <w:right w:val="double" w:sz="4" w:space="0" w:color="000000"/>
            </w:tcBorders>
            <w:vAlign w:val="center"/>
          </w:tcPr>
          <w:p w14:paraId="08ACA99F" w14:textId="77777777" w:rsidR="00CC465D" w:rsidRPr="00037F21" w:rsidRDefault="00000000" w:rsidP="00037F21">
            <w:pPr>
              <w:spacing w:after="0" w:line="360" w:lineRule="auto"/>
              <w:ind w:left="3" w:firstLine="0"/>
              <w:rPr>
                <w:szCs w:val="22"/>
              </w:rPr>
            </w:pPr>
            <w:r w:rsidRPr="00037F21">
              <w:rPr>
                <w:szCs w:val="22"/>
              </w:rPr>
              <w:t>Adults with obesity</w:t>
            </w:r>
          </w:p>
        </w:tc>
        <w:tc>
          <w:tcPr>
            <w:tcW w:w="1743" w:type="dxa"/>
            <w:tcBorders>
              <w:top w:val="double" w:sz="4" w:space="0" w:color="000000"/>
              <w:left w:val="double" w:sz="4" w:space="0" w:color="000000"/>
              <w:bottom w:val="double" w:sz="4" w:space="0" w:color="000000"/>
              <w:right w:val="double" w:sz="4" w:space="0" w:color="000000"/>
            </w:tcBorders>
          </w:tcPr>
          <w:p w14:paraId="62F3DB01" w14:textId="77777777" w:rsidR="00CC465D" w:rsidRPr="00037F21" w:rsidRDefault="00000000" w:rsidP="00037F21">
            <w:pPr>
              <w:spacing w:after="0" w:line="360" w:lineRule="auto"/>
              <w:ind w:left="3" w:firstLine="0"/>
              <w:jc w:val="both"/>
              <w:rPr>
                <w:szCs w:val="22"/>
              </w:rPr>
            </w:pPr>
            <w:r w:rsidRPr="00037F21">
              <w:rPr>
                <w:szCs w:val="22"/>
              </w:rPr>
              <w:t xml:space="preserve">Check how easy </w:t>
            </w:r>
          </w:p>
          <w:p w14:paraId="40258F94" w14:textId="77777777" w:rsidR="00CC465D" w:rsidRPr="00037F21" w:rsidRDefault="00000000" w:rsidP="00037F21">
            <w:pPr>
              <w:spacing w:after="0" w:line="360" w:lineRule="auto"/>
              <w:ind w:left="3" w:firstLine="0"/>
              <w:rPr>
                <w:szCs w:val="22"/>
              </w:rPr>
            </w:pPr>
            <w:r w:rsidRPr="00037F21">
              <w:rPr>
                <w:szCs w:val="22"/>
              </w:rPr>
              <w:t>it is to get to digital tools</w:t>
            </w:r>
          </w:p>
        </w:tc>
        <w:tc>
          <w:tcPr>
            <w:tcW w:w="1955" w:type="dxa"/>
            <w:tcBorders>
              <w:top w:val="double" w:sz="4" w:space="0" w:color="000000"/>
              <w:left w:val="double" w:sz="4" w:space="0" w:color="000000"/>
              <w:bottom w:val="double" w:sz="4" w:space="0" w:color="000000"/>
              <w:right w:val="double" w:sz="4" w:space="0" w:color="000000"/>
            </w:tcBorders>
          </w:tcPr>
          <w:p w14:paraId="7C01EEEA" w14:textId="77777777" w:rsidR="00CC465D" w:rsidRPr="00037F21" w:rsidRDefault="00000000" w:rsidP="00037F21">
            <w:pPr>
              <w:spacing w:after="0" w:line="360" w:lineRule="auto"/>
              <w:ind w:left="3" w:firstLine="0"/>
              <w:rPr>
                <w:szCs w:val="22"/>
              </w:rPr>
            </w:pPr>
            <w:r w:rsidRPr="00037F21">
              <w:rPr>
                <w:szCs w:val="22"/>
              </w:rPr>
              <w:t>Possible ways to make it easier to get services</w:t>
            </w:r>
          </w:p>
        </w:tc>
      </w:tr>
      <w:tr w:rsidR="00CC465D" w:rsidRPr="00037F21" w14:paraId="6833BA07" w14:textId="77777777">
        <w:trPr>
          <w:trHeight w:val="839"/>
        </w:trPr>
        <w:tc>
          <w:tcPr>
            <w:tcW w:w="1013" w:type="dxa"/>
            <w:tcBorders>
              <w:top w:val="double" w:sz="4" w:space="0" w:color="000000"/>
              <w:left w:val="double" w:sz="4" w:space="0" w:color="000000"/>
              <w:bottom w:val="double" w:sz="4" w:space="0" w:color="000000"/>
              <w:right w:val="double" w:sz="4" w:space="0" w:color="000000"/>
            </w:tcBorders>
            <w:vAlign w:val="center"/>
          </w:tcPr>
          <w:p w14:paraId="772338C7" w14:textId="77777777" w:rsidR="00CC465D" w:rsidRPr="00037F21" w:rsidRDefault="00000000" w:rsidP="00037F21">
            <w:pPr>
              <w:spacing w:after="0" w:line="360" w:lineRule="auto"/>
              <w:ind w:left="0" w:firstLine="0"/>
              <w:rPr>
                <w:szCs w:val="22"/>
              </w:rPr>
            </w:pPr>
            <w:r w:rsidRPr="00037F21">
              <w:rPr>
                <w:szCs w:val="22"/>
              </w:rPr>
              <w:t>McAnuff et al.</w:t>
            </w:r>
          </w:p>
        </w:tc>
        <w:tc>
          <w:tcPr>
            <w:tcW w:w="570" w:type="dxa"/>
            <w:tcBorders>
              <w:top w:val="double" w:sz="4" w:space="0" w:color="000000"/>
              <w:left w:val="double" w:sz="4" w:space="0" w:color="000000"/>
              <w:bottom w:val="double" w:sz="4" w:space="0" w:color="000000"/>
              <w:right w:val="double" w:sz="4" w:space="0" w:color="000000"/>
            </w:tcBorders>
            <w:vAlign w:val="center"/>
          </w:tcPr>
          <w:p w14:paraId="1D4618D1" w14:textId="77777777" w:rsidR="00CC465D" w:rsidRPr="00037F21" w:rsidRDefault="00000000" w:rsidP="00037F21">
            <w:pPr>
              <w:spacing w:after="0" w:line="360" w:lineRule="auto"/>
              <w:ind w:left="3" w:firstLine="0"/>
              <w:jc w:val="both"/>
              <w:rPr>
                <w:szCs w:val="22"/>
              </w:rPr>
            </w:pPr>
            <w:r w:rsidRPr="00037F21">
              <w:rPr>
                <w:szCs w:val="22"/>
              </w:rPr>
              <w:t>2024</w:t>
            </w:r>
          </w:p>
        </w:tc>
        <w:tc>
          <w:tcPr>
            <w:tcW w:w="1570" w:type="dxa"/>
            <w:tcBorders>
              <w:top w:val="double" w:sz="4" w:space="0" w:color="000000"/>
              <w:left w:val="double" w:sz="4" w:space="0" w:color="000000"/>
              <w:bottom w:val="double" w:sz="4" w:space="0" w:color="000000"/>
              <w:right w:val="double" w:sz="4" w:space="0" w:color="000000"/>
            </w:tcBorders>
            <w:vAlign w:val="center"/>
          </w:tcPr>
          <w:p w14:paraId="2532BA68" w14:textId="77777777" w:rsidR="00CC465D" w:rsidRPr="00037F21" w:rsidRDefault="00000000" w:rsidP="00037F21">
            <w:pPr>
              <w:spacing w:after="0" w:line="360" w:lineRule="auto"/>
              <w:ind w:left="3" w:firstLine="0"/>
              <w:rPr>
                <w:szCs w:val="22"/>
              </w:rPr>
            </w:pPr>
            <w:r w:rsidRPr="00037F21">
              <w:rPr>
                <w:szCs w:val="22"/>
              </w:rPr>
              <w:t>Methodology study</w:t>
            </w:r>
          </w:p>
        </w:tc>
        <w:tc>
          <w:tcPr>
            <w:tcW w:w="1410" w:type="dxa"/>
            <w:tcBorders>
              <w:top w:val="double" w:sz="4" w:space="0" w:color="000000"/>
              <w:left w:val="double" w:sz="4" w:space="0" w:color="000000"/>
              <w:bottom w:val="double" w:sz="4" w:space="0" w:color="000000"/>
              <w:right w:val="double" w:sz="4" w:space="0" w:color="000000"/>
            </w:tcBorders>
            <w:vAlign w:val="center"/>
          </w:tcPr>
          <w:p w14:paraId="2625EF44" w14:textId="77777777" w:rsidR="00CC465D" w:rsidRPr="00037F21" w:rsidRDefault="00000000" w:rsidP="00037F21">
            <w:pPr>
              <w:spacing w:after="0" w:line="360" w:lineRule="auto"/>
              <w:ind w:left="3" w:firstLine="0"/>
              <w:rPr>
                <w:szCs w:val="22"/>
              </w:rPr>
            </w:pPr>
            <w:r w:rsidRPr="00037F21">
              <w:rPr>
                <w:szCs w:val="22"/>
              </w:rPr>
              <w:t>Social care users</w:t>
            </w:r>
          </w:p>
        </w:tc>
        <w:tc>
          <w:tcPr>
            <w:tcW w:w="1743" w:type="dxa"/>
            <w:tcBorders>
              <w:top w:val="double" w:sz="4" w:space="0" w:color="000000"/>
              <w:left w:val="double" w:sz="4" w:space="0" w:color="000000"/>
              <w:bottom w:val="double" w:sz="4" w:space="0" w:color="000000"/>
              <w:right w:val="double" w:sz="4" w:space="0" w:color="000000"/>
            </w:tcBorders>
          </w:tcPr>
          <w:p w14:paraId="1858C21F" w14:textId="77777777" w:rsidR="00CC465D" w:rsidRPr="00037F21" w:rsidRDefault="00000000" w:rsidP="00037F21">
            <w:pPr>
              <w:spacing w:after="0" w:line="360" w:lineRule="auto"/>
              <w:ind w:left="3" w:right="16" w:firstLine="0"/>
              <w:rPr>
                <w:szCs w:val="22"/>
              </w:rPr>
            </w:pPr>
            <w:r w:rsidRPr="00037F21">
              <w:rPr>
                <w:szCs w:val="22"/>
              </w:rPr>
              <w:t>Look at how RCT was put into place</w:t>
            </w:r>
          </w:p>
        </w:tc>
        <w:tc>
          <w:tcPr>
            <w:tcW w:w="1955" w:type="dxa"/>
            <w:tcBorders>
              <w:top w:val="double" w:sz="4" w:space="0" w:color="000000"/>
              <w:left w:val="double" w:sz="4" w:space="0" w:color="000000"/>
              <w:bottom w:val="double" w:sz="4" w:space="0" w:color="000000"/>
              <w:right w:val="double" w:sz="4" w:space="0" w:color="000000"/>
            </w:tcBorders>
          </w:tcPr>
          <w:p w14:paraId="201BDE81" w14:textId="77777777" w:rsidR="00CC465D" w:rsidRPr="00037F21" w:rsidRDefault="00000000" w:rsidP="00037F21">
            <w:pPr>
              <w:spacing w:after="0" w:line="360" w:lineRule="auto"/>
              <w:ind w:left="3" w:firstLine="0"/>
              <w:rPr>
                <w:szCs w:val="22"/>
              </w:rPr>
            </w:pPr>
            <w:r w:rsidRPr="00037F21">
              <w:rPr>
                <w:szCs w:val="22"/>
              </w:rPr>
              <w:t>Brings attention to problems in social care trials</w:t>
            </w:r>
          </w:p>
        </w:tc>
      </w:tr>
    </w:tbl>
    <w:p w14:paraId="23747D1B" w14:textId="77777777" w:rsidR="00CC465D" w:rsidRPr="00037F21" w:rsidRDefault="00000000" w:rsidP="00037F21">
      <w:pPr>
        <w:pStyle w:val="Heading2"/>
        <w:spacing w:after="183" w:line="360" w:lineRule="auto"/>
        <w:ind w:left="-5"/>
        <w:rPr>
          <w:szCs w:val="22"/>
        </w:rPr>
      </w:pPr>
      <w:r w:rsidRPr="00037F21">
        <w:rPr>
          <w:szCs w:val="22"/>
        </w:rPr>
        <w:t>4.2 Thematic Analysis</w:t>
      </w:r>
    </w:p>
    <w:p w14:paraId="46F03120" w14:textId="77777777" w:rsidR="00CC465D" w:rsidRPr="00037F21" w:rsidRDefault="00000000" w:rsidP="00037F21">
      <w:pPr>
        <w:spacing w:after="210" w:line="360" w:lineRule="auto"/>
        <w:ind w:left="-5" w:right="920"/>
        <w:rPr>
          <w:szCs w:val="22"/>
        </w:rPr>
      </w:pPr>
      <w:r w:rsidRPr="00037F21">
        <w:rPr>
          <w:b/>
          <w:szCs w:val="22"/>
        </w:rPr>
        <w:t>Four main themes emerged.</w:t>
      </w:r>
    </w:p>
    <w:p w14:paraId="07997AEF" w14:textId="77777777" w:rsidR="00CC465D" w:rsidRPr="00037F21" w:rsidRDefault="00000000" w:rsidP="00037F21">
      <w:pPr>
        <w:spacing w:line="360" w:lineRule="auto"/>
        <w:ind w:left="-5"/>
        <w:rPr>
          <w:szCs w:val="22"/>
        </w:rPr>
      </w:pPr>
      <w:r w:rsidRPr="00037F21">
        <w:rPr>
          <w:szCs w:val="22"/>
        </w:rPr>
        <w:t xml:space="preserve">Theme 1: Economic and social differences Influence on Obesity Prevalence and Treatment Accessibility </w:t>
      </w:r>
    </w:p>
    <w:p w14:paraId="260DE24A" w14:textId="4DB15FF9" w:rsidR="00CC465D" w:rsidRPr="00037F21" w:rsidRDefault="00000000" w:rsidP="00DC0800">
      <w:pPr>
        <w:spacing w:line="360" w:lineRule="auto"/>
        <w:ind w:left="-5"/>
        <w:rPr>
          <w:szCs w:val="22"/>
        </w:rPr>
      </w:pPr>
      <w:proofErr w:type="spellStart"/>
      <w:r w:rsidRPr="00037F21">
        <w:rPr>
          <w:szCs w:val="22"/>
        </w:rPr>
        <w:t>Ogunlayi</w:t>
      </w:r>
      <w:proofErr w:type="spellEnd"/>
      <w:r w:rsidRPr="00037F21">
        <w:rPr>
          <w:szCs w:val="22"/>
        </w:rPr>
        <w:t xml:space="preserve"> et al. (2024) show that the differences in obesity rates have been worse over time, especially for women. The disparity between the most and least impoverished regions has increased. Smith et al. (2025) discovered that deprivation linked to household food contexts facilitates weight gain, </w:t>
      </w:r>
      <w:r w:rsidR="00BE1D90" w:rsidRPr="00037F21">
        <w:rPr>
          <w:szCs w:val="22"/>
        </w:rPr>
        <w:t>characterized</w:t>
      </w:r>
      <w:r w:rsidRPr="00037F21">
        <w:rPr>
          <w:szCs w:val="22"/>
        </w:rPr>
        <w:t xml:space="preserve"> by increased accessibility to energy-dense foods and emotional eating habits. Memon et al. (2025) observe that obesity-related health effects are socially stratified, exhibiting elevated cancer rates in disadvantaged communities. </w:t>
      </w:r>
    </w:p>
    <w:p w14:paraId="7DAF04F3" w14:textId="1B597882" w:rsidR="00CC465D" w:rsidRPr="00037F21" w:rsidRDefault="00000000" w:rsidP="00DC0800">
      <w:pPr>
        <w:spacing w:line="360" w:lineRule="auto"/>
        <w:ind w:left="-5"/>
        <w:rPr>
          <w:szCs w:val="22"/>
        </w:rPr>
      </w:pPr>
      <w:r w:rsidRPr="00037F21">
        <w:rPr>
          <w:szCs w:val="22"/>
        </w:rPr>
        <w:t xml:space="preserve">Broadbent et al. (2024) present findings indicating that, despite a </w:t>
      </w:r>
      <w:r w:rsidR="00BE1D90" w:rsidRPr="00037F21">
        <w:rPr>
          <w:szCs w:val="22"/>
        </w:rPr>
        <w:t>stabilization</w:t>
      </w:r>
      <w:r w:rsidRPr="00037F21">
        <w:rPr>
          <w:szCs w:val="22"/>
        </w:rPr>
        <w:t xml:space="preserve"> in global childhood obesity rates since 2004, disparities among groups have increased. </w:t>
      </w:r>
      <w:r w:rsidRPr="00037F21">
        <w:rPr>
          <w:szCs w:val="22"/>
        </w:rPr>
        <w:lastRenderedPageBreak/>
        <w:t xml:space="preserve">The disparity between children from families lacking qualifications and those from households with degree-level qualifications expanded from -1.1% to 13.2%. Janssen et al. (2025) discovered that mortality attributed to obesity accounts for roughly 10% of educational disparities in life expectancy. Xie et al. (2026) show that higher deprivation is a robust predictor of larger diabetes registries. For every one-point rise in IMD score, there are 2,824 more patients. Ghosh, Khan, and Vohra (2025) demonstrate the correlation between socioeconomic deprivation and unfulfilled social care requirements. </w:t>
      </w:r>
    </w:p>
    <w:p w14:paraId="3E5DD6D6" w14:textId="77777777" w:rsidR="00CC465D" w:rsidRPr="00037F21" w:rsidRDefault="00000000" w:rsidP="00DC0800">
      <w:pPr>
        <w:spacing w:after="9" w:line="360" w:lineRule="auto"/>
        <w:ind w:left="-5"/>
        <w:rPr>
          <w:szCs w:val="22"/>
        </w:rPr>
      </w:pPr>
      <w:r w:rsidRPr="00037F21">
        <w:rPr>
          <w:szCs w:val="22"/>
        </w:rPr>
        <w:t xml:space="preserve">Theme 2: Digital and Drug-Based Treatments Give a Chance </w:t>
      </w:r>
    </w:p>
    <w:p w14:paraId="3107B39F" w14:textId="7E9026E3" w:rsidR="00CC465D" w:rsidRPr="00037F21" w:rsidRDefault="00000000" w:rsidP="00DC0800">
      <w:pPr>
        <w:spacing w:line="360" w:lineRule="auto"/>
        <w:ind w:left="-5"/>
        <w:rPr>
          <w:szCs w:val="22"/>
        </w:rPr>
      </w:pPr>
      <w:r w:rsidRPr="00037F21">
        <w:rPr>
          <w:szCs w:val="22"/>
        </w:rPr>
        <w:t xml:space="preserve">Deo et al. (2026) introduce a protocol for assessing the </w:t>
      </w:r>
      <w:r w:rsidR="00BE1D90" w:rsidRPr="00037F21">
        <w:rPr>
          <w:szCs w:val="22"/>
        </w:rPr>
        <w:t>ProHealth</w:t>
      </w:r>
      <w:r w:rsidRPr="00037F21">
        <w:rPr>
          <w:szCs w:val="22"/>
        </w:rPr>
        <w:t xml:space="preserve"> W8Buddy digital application that facilitates access to </w:t>
      </w:r>
      <w:r w:rsidR="00BE1D90" w:rsidRPr="00037F21">
        <w:rPr>
          <w:szCs w:val="22"/>
        </w:rPr>
        <w:t>specialized</w:t>
      </w:r>
      <w:r w:rsidRPr="00037F21">
        <w:rPr>
          <w:szCs w:val="22"/>
        </w:rPr>
        <w:t xml:space="preserve"> weight management services. Dong et al. (2025) posited that GLP-1 agonist-induced weight loss could significantly diminish obesity-related cancer incidence, projecting a reduction of 21,443 cancer cases over a decade. Richards et al. (2025) furnish empirical evidence from a remotely administered GLP-1RA-supported initiative. The average weight loss among those who finished was 17.3%, and 77.7% of them lost at least 10% of their weight. It was thought that the program will cost 30–40% of NHS </w:t>
      </w:r>
      <w:r w:rsidR="00BE1D90" w:rsidRPr="00037F21">
        <w:rPr>
          <w:szCs w:val="22"/>
        </w:rPr>
        <w:t>specialized</w:t>
      </w:r>
      <w:r w:rsidRPr="00037F21">
        <w:rPr>
          <w:szCs w:val="22"/>
        </w:rPr>
        <w:t xml:space="preserve"> services. However, there were big problems in keeping people, with 60.4% dropping out before 12 months. </w:t>
      </w:r>
    </w:p>
    <w:p w14:paraId="0F82B979" w14:textId="77777777" w:rsidR="00CC465D" w:rsidRPr="00037F21" w:rsidRDefault="00000000" w:rsidP="00DC0800">
      <w:pPr>
        <w:spacing w:line="360" w:lineRule="auto"/>
        <w:ind w:left="-5"/>
        <w:rPr>
          <w:szCs w:val="22"/>
        </w:rPr>
      </w:pPr>
      <w:r w:rsidRPr="00037F21">
        <w:rPr>
          <w:szCs w:val="22"/>
        </w:rPr>
        <w:t xml:space="preserve">Graham et al. (2025) examine the potential influence of GLP-1 agonists on the prevalence of obesity. Damery et al. (2025) discovered that digital interventions were acceptable but necessitated implementation help. </w:t>
      </w:r>
      <w:proofErr w:type="spellStart"/>
      <w:r w:rsidRPr="00037F21">
        <w:rPr>
          <w:szCs w:val="22"/>
        </w:rPr>
        <w:t>Ogunlayi</w:t>
      </w:r>
      <w:proofErr w:type="spellEnd"/>
      <w:r w:rsidRPr="00037F21">
        <w:rPr>
          <w:szCs w:val="22"/>
        </w:rPr>
        <w:t xml:space="preserve"> et al. (2024) observe that individuals exhibiting the highest obesity incidence may possess the least access to digital technologies, hence highlighting concerns around digital exclusion. </w:t>
      </w:r>
    </w:p>
    <w:p w14:paraId="25122137" w14:textId="77777777" w:rsidR="00CC465D" w:rsidRPr="00037F21" w:rsidRDefault="00000000" w:rsidP="00DC0800">
      <w:pPr>
        <w:spacing w:after="9" w:line="360" w:lineRule="auto"/>
        <w:ind w:left="-5"/>
        <w:rPr>
          <w:szCs w:val="22"/>
        </w:rPr>
      </w:pPr>
      <w:r w:rsidRPr="00037F21">
        <w:rPr>
          <w:szCs w:val="22"/>
        </w:rPr>
        <w:t xml:space="preserve">Theme 3: Multidisciplinary Approaches are Necessary </w:t>
      </w:r>
    </w:p>
    <w:p w14:paraId="4390EEAE" w14:textId="77777777" w:rsidR="00CC465D" w:rsidRPr="00037F21" w:rsidRDefault="00000000" w:rsidP="00DC0800">
      <w:pPr>
        <w:spacing w:line="360" w:lineRule="auto"/>
        <w:ind w:left="-5"/>
        <w:rPr>
          <w:szCs w:val="22"/>
        </w:rPr>
      </w:pPr>
      <w:r w:rsidRPr="00037F21">
        <w:rPr>
          <w:szCs w:val="22"/>
        </w:rPr>
        <w:t xml:space="preserve">Mulvihill et al. (2025) stress that managing obesity well needs help from a number of different types of professionals, such as general practitioners, dietitians, psychologists, and specialists. Smith et al. (2025) show that family-based interventions need people from different fields to work together. Ghosh, Khan, and Vohra (2025) assert that social care professionals must be incorporated, as older persons have unmet requirements, including home adjustments and emotional assistance. </w:t>
      </w:r>
    </w:p>
    <w:p w14:paraId="2A216FCA" w14:textId="7B5CCC00" w:rsidR="00CC465D" w:rsidRPr="00037F21" w:rsidRDefault="00000000" w:rsidP="00DC0800">
      <w:pPr>
        <w:spacing w:line="360" w:lineRule="auto"/>
        <w:ind w:left="-5"/>
        <w:rPr>
          <w:szCs w:val="22"/>
        </w:rPr>
      </w:pPr>
      <w:r w:rsidRPr="00037F21">
        <w:rPr>
          <w:szCs w:val="22"/>
        </w:rPr>
        <w:t xml:space="preserve">Richards et al. (2025) delineate interdisciplinary teams comprising dietitians, clinical pharmacists, and safeguarding leads. Tracy et al. (2025) elucidate the </w:t>
      </w:r>
      <w:r w:rsidRPr="00037F21">
        <w:rPr>
          <w:szCs w:val="22"/>
        </w:rPr>
        <w:lastRenderedPageBreak/>
        <w:t xml:space="preserve">implementation of integrated care, identifying "staff identity, effective leadership, and culture as critical factors." They </w:t>
      </w:r>
      <w:r w:rsidR="00BE1D90" w:rsidRPr="00037F21">
        <w:rPr>
          <w:szCs w:val="22"/>
        </w:rPr>
        <w:t>recognized</w:t>
      </w:r>
      <w:r w:rsidRPr="00037F21">
        <w:rPr>
          <w:szCs w:val="22"/>
        </w:rPr>
        <w:t xml:space="preserve"> the evidence-based paradigm in healthcare and the strengths-based model in social care as complimentary, facilitating mutual learning among frontline staff. Lee et al. (2025) present a methodology for multidisciplinary service evaluation </w:t>
      </w:r>
      <w:r w:rsidR="00C24073" w:rsidRPr="00037F21">
        <w:rPr>
          <w:szCs w:val="22"/>
        </w:rPr>
        <w:t>emphasizing</w:t>
      </w:r>
      <w:r w:rsidRPr="00037F21">
        <w:rPr>
          <w:szCs w:val="22"/>
        </w:rPr>
        <w:t xml:space="preserve"> patient-centered treatment. Xie et al. (2026) </w:t>
      </w:r>
      <w:r w:rsidR="00C24073" w:rsidRPr="00037F21">
        <w:rPr>
          <w:szCs w:val="22"/>
        </w:rPr>
        <w:t>emphasize</w:t>
      </w:r>
      <w:r w:rsidRPr="00037F21">
        <w:rPr>
          <w:szCs w:val="22"/>
        </w:rPr>
        <w:t xml:space="preserve"> interdisciplinary workforce planning by forecasting patient-to-consultant ratios. </w:t>
      </w:r>
    </w:p>
    <w:p w14:paraId="5FCA6568" w14:textId="77777777" w:rsidR="00CC465D" w:rsidRPr="00037F21" w:rsidRDefault="00000000" w:rsidP="00DC0800">
      <w:pPr>
        <w:spacing w:after="9" w:line="360" w:lineRule="auto"/>
        <w:ind w:left="-5"/>
        <w:rPr>
          <w:szCs w:val="22"/>
        </w:rPr>
      </w:pPr>
      <w:r w:rsidRPr="00037F21">
        <w:rPr>
          <w:szCs w:val="22"/>
        </w:rPr>
        <w:t xml:space="preserve">Theme 4: Service Fragmentation Hinders Fair Access </w:t>
      </w:r>
    </w:p>
    <w:p w14:paraId="72A13C7E" w14:textId="77777777" w:rsidR="00CC465D" w:rsidRPr="00037F21" w:rsidRDefault="00000000" w:rsidP="00DC0800">
      <w:pPr>
        <w:spacing w:line="360" w:lineRule="auto"/>
        <w:ind w:left="-5"/>
        <w:rPr>
          <w:szCs w:val="22"/>
        </w:rPr>
      </w:pPr>
      <w:r w:rsidRPr="00037F21">
        <w:rPr>
          <w:szCs w:val="22"/>
        </w:rPr>
        <w:t xml:space="preserve">Deo et al. (2026) say that barely 35,000 of the 4 million patients who may need expert weight management programs are really using them. McAnuff et al. (2024) underscore the difficulties in implementing interventions across health and social care boundaries. </w:t>
      </w:r>
      <w:proofErr w:type="spellStart"/>
      <w:r w:rsidRPr="00037F21">
        <w:rPr>
          <w:szCs w:val="22"/>
        </w:rPr>
        <w:t>Ogunlayi</w:t>
      </w:r>
      <w:proofErr w:type="spellEnd"/>
      <w:r w:rsidRPr="00037F21">
        <w:rPr>
          <w:szCs w:val="22"/>
        </w:rPr>
        <w:t xml:space="preserve"> et al. (2024) assert that individuals residing in disadvantaged locations encounter supplementary obstacles, including transportation challenges. </w:t>
      </w:r>
    </w:p>
    <w:p w14:paraId="2E9A9553" w14:textId="77777777" w:rsidR="00CC465D" w:rsidRPr="00037F21" w:rsidRDefault="00000000" w:rsidP="00DC0800">
      <w:pPr>
        <w:spacing w:line="360" w:lineRule="auto"/>
        <w:ind w:left="-5"/>
        <w:rPr>
          <w:szCs w:val="22"/>
        </w:rPr>
      </w:pPr>
      <w:r w:rsidRPr="00037F21">
        <w:rPr>
          <w:szCs w:val="22"/>
        </w:rPr>
        <w:t xml:space="preserve">ROCÍO et al. (2025) discovered that "various NHS Trusts possess distinct procurement processes, leading to inefficiencies."" Tracy et al. (2025) found that there were real problems, such as various electronic record systems and differences in contracts between health and social care workers. The hardest contact was with municipal governments, where "profound and seemingly insurmountable differences persisted." </w:t>
      </w:r>
    </w:p>
    <w:p w14:paraId="7B5F6C30" w14:textId="77777777" w:rsidR="00CC465D" w:rsidRPr="00037F21" w:rsidRDefault="00000000" w:rsidP="00DC0800">
      <w:pPr>
        <w:spacing w:after="202" w:line="360" w:lineRule="auto"/>
        <w:ind w:left="-5"/>
        <w:rPr>
          <w:szCs w:val="22"/>
        </w:rPr>
      </w:pPr>
      <w:r w:rsidRPr="00037F21">
        <w:rPr>
          <w:szCs w:val="22"/>
        </w:rPr>
        <w:t>Graham et al. (2025) discovered that undetected hypertension rose during COVID19, underscoring service interruption. Lee et al. (2025) discovered that 44.3% of patients had unfulfilled care requirements. Bray and Ryan (2025) assert that stigma generates obstacles, as numerous healthcare personnel maintain adverse attitudes towards patients with obesity, thereby affecting the quality of care.</w:t>
      </w:r>
    </w:p>
    <w:p w14:paraId="16C661E1" w14:textId="77777777" w:rsidR="00CC465D" w:rsidRPr="00037F21" w:rsidRDefault="00000000" w:rsidP="00DC0800">
      <w:pPr>
        <w:pStyle w:val="Heading3"/>
        <w:spacing w:after="230" w:line="360" w:lineRule="auto"/>
        <w:ind w:left="-5"/>
        <w:rPr>
          <w:szCs w:val="22"/>
        </w:rPr>
      </w:pPr>
      <w:r w:rsidRPr="00037F21">
        <w:rPr>
          <w:szCs w:val="22"/>
        </w:rPr>
        <w:t>5. Discussion</w:t>
      </w:r>
    </w:p>
    <w:p w14:paraId="53A5B2B4" w14:textId="77777777" w:rsidR="00CC465D" w:rsidRPr="00037F21" w:rsidRDefault="00000000" w:rsidP="00DC0800">
      <w:pPr>
        <w:pStyle w:val="Heading4"/>
        <w:spacing w:line="360" w:lineRule="auto"/>
        <w:ind w:left="-5"/>
        <w:rPr>
          <w:sz w:val="22"/>
          <w:szCs w:val="22"/>
        </w:rPr>
      </w:pPr>
      <w:r w:rsidRPr="00037F21">
        <w:rPr>
          <w:sz w:val="22"/>
          <w:szCs w:val="22"/>
        </w:rPr>
        <w:t>5.1 Discussion of Findings</w:t>
      </w:r>
    </w:p>
    <w:p w14:paraId="16C5858D" w14:textId="77777777" w:rsidR="00CC465D" w:rsidRPr="00037F21" w:rsidRDefault="00000000" w:rsidP="00DC0800">
      <w:pPr>
        <w:spacing w:line="360" w:lineRule="auto"/>
        <w:ind w:left="-5"/>
        <w:rPr>
          <w:szCs w:val="22"/>
        </w:rPr>
      </w:pPr>
      <w:r w:rsidRPr="00037F21">
        <w:rPr>
          <w:szCs w:val="22"/>
        </w:rPr>
        <w:t xml:space="preserve">The initial goal was to find out what services were offered. There is a tiered framework (Mulvihill et al., 2025; Deo et al., 2026), but just because something is available doesn't mean it's easy to get to. Richards et al. (2025) underscore that specialist services encounter protracted waiting lists and insufficient manpower. Graham et al. (2025) show that even for hypertension, one-third of cases go untreated, which has consequences for obesity services. </w:t>
      </w:r>
    </w:p>
    <w:p w14:paraId="32A123C0" w14:textId="77777777" w:rsidR="00CC465D" w:rsidRPr="00037F21" w:rsidRDefault="00000000" w:rsidP="00DC0800">
      <w:pPr>
        <w:spacing w:line="360" w:lineRule="auto"/>
        <w:ind w:left="-5"/>
        <w:rPr>
          <w:szCs w:val="22"/>
        </w:rPr>
      </w:pPr>
      <w:r w:rsidRPr="00037F21">
        <w:rPr>
          <w:szCs w:val="22"/>
        </w:rPr>
        <w:lastRenderedPageBreak/>
        <w:t xml:space="preserve">The second objective examined professional roles. For management to work well, many groups need to work together (Mulvihill et al., 2025; Smith et al., 2025). Tracy et al. (2025) identified professional identity as essential although frequently overlooked in integration. Richards et al. (2025) delineate multifunctional teams in weight management. Ghosh, Khan, and Vohra (2025) assert that social care must be integrated to meet comprehensive needs. </w:t>
      </w:r>
    </w:p>
    <w:p w14:paraId="6AE5590F" w14:textId="77777777" w:rsidR="00CC465D" w:rsidRPr="00037F21" w:rsidRDefault="00000000" w:rsidP="00DC0800">
      <w:pPr>
        <w:spacing w:line="360" w:lineRule="auto"/>
        <w:ind w:left="-5"/>
        <w:rPr>
          <w:szCs w:val="22"/>
        </w:rPr>
      </w:pPr>
      <w:r w:rsidRPr="00037F21">
        <w:rPr>
          <w:szCs w:val="22"/>
        </w:rPr>
        <w:t xml:space="preserve">The final goal was to see how effective it was. Graham et al. (2025) demonstrate that advancements in hypertension management reached a standstill post-2011. Dong et al. (2025) demonstrate significant cancer reduction attributable to GLP-1RAs. Richards et al. (2025) present empirical evidence of a 17.3% weight reduction among participants who completed the study. </w:t>
      </w:r>
      <w:proofErr w:type="spellStart"/>
      <w:r w:rsidRPr="00037F21">
        <w:rPr>
          <w:szCs w:val="22"/>
        </w:rPr>
        <w:t>Karreman</w:t>
      </w:r>
      <w:proofErr w:type="spellEnd"/>
      <w:r w:rsidRPr="00037F21">
        <w:rPr>
          <w:szCs w:val="22"/>
        </w:rPr>
        <w:t xml:space="preserve"> et al. (2025) observe that evidence regarding calorie labelling is inconclusive. </w:t>
      </w:r>
    </w:p>
    <w:p w14:paraId="7B968C42" w14:textId="77777777" w:rsidR="00CC465D" w:rsidRPr="00037F21" w:rsidRDefault="00000000" w:rsidP="00037F21">
      <w:pPr>
        <w:spacing w:after="432" w:line="360" w:lineRule="auto"/>
        <w:ind w:left="-5"/>
        <w:rPr>
          <w:szCs w:val="22"/>
        </w:rPr>
      </w:pPr>
      <w:r w:rsidRPr="00037F21">
        <w:rPr>
          <w:szCs w:val="22"/>
        </w:rPr>
        <w:t>The fourth goal looked at obstacles. There are many barriers at the person, service, and structural levels. Richards et al. (2025) find that financial problems are the most common cause for dropping out (34%). Bray and Ryan (2025) point to stigma as a problem. Tracy et al. (2025) pinpoint governance and cultural impediments. ROCÍO et al. (2025) pinpoint procurement fragmentation.</w:t>
      </w:r>
    </w:p>
    <w:p w14:paraId="598FAAE6" w14:textId="77777777" w:rsidR="00CC465D" w:rsidRPr="00037F21" w:rsidRDefault="00000000" w:rsidP="00037F21">
      <w:pPr>
        <w:pStyle w:val="Heading4"/>
        <w:spacing w:line="360" w:lineRule="auto"/>
        <w:ind w:left="-5"/>
        <w:rPr>
          <w:sz w:val="22"/>
          <w:szCs w:val="22"/>
        </w:rPr>
      </w:pPr>
      <w:r w:rsidRPr="00037F21">
        <w:rPr>
          <w:sz w:val="22"/>
          <w:szCs w:val="22"/>
        </w:rPr>
        <w:t>5.2 Importance of Findings</w:t>
      </w:r>
    </w:p>
    <w:p w14:paraId="779C1B2F" w14:textId="77777777" w:rsidR="00CC465D" w:rsidRPr="00037F21" w:rsidRDefault="00000000" w:rsidP="00037F21">
      <w:pPr>
        <w:spacing w:after="9" w:line="360" w:lineRule="auto"/>
        <w:ind w:left="-5"/>
        <w:rPr>
          <w:szCs w:val="22"/>
        </w:rPr>
      </w:pPr>
      <w:r w:rsidRPr="00037F21">
        <w:rPr>
          <w:szCs w:val="22"/>
        </w:rPr>
        <w:t xml:space="preserve">The findings highlight the pressing necessity to tackle disparities. Graham et al. </w:t>
      </w:r>
    </w:p>
    <w:p w14:paraId="3ACBCDEA" w14:textId="77777777" w:rsidR="00CC465D" w:rsidRPr="00037F21" w:rsidRDefault="00000000" w:rsidP="00037F21">
      <w:pPr>
        <w:spacing w:line="360" w:lineRule="auto"/>
        <w:ind w:left="-5"/>
        <w:rPr>
          <w:szCs w:val="22"/>
        </w:rPr>
      </w:pPr>
      <w:r w:rsidRPr="00037F21">
        <w:rPr>
          <w:szCs w:val="22"/>
        </w:rPr>
        <w:t xml:space="preserve">(2025) assert that deprivation correlates with hypertension risk. Bray and Ryan (2025) underscore ethnic disparities in BMI thresholds. Dong et al. (2025) show that losing weight might lower the risk of cancer. Richards et al. (2025) demonstrate that remote distribution is more cost-effective. </w:t>
      </w:r>
    </w:p>
    <w:p w14:paraId="37A75CF4" w14:textId="77777777" w:rsidR="00CC465D" w:rsidRPr="00037F21" w:rsidRDefault="00000000" w:rsidP="00037F21">
      <w:pPr>
        <w:spacing w:after="202" w:line="360" w:lineRule="auto"/>
        <w:ind w:left="-5"/>
        <w:rPr>
          <w:szCs w:val="22"/>
        </w:rPr>
      </w:pPr>
      <w:proofErr w:type="spellStart"/>
      <w:r w:rsidRPr="00037F21">
        <w:rPr>
          <w:szCs w:val="22"/>
        </w:rPr>
        <w:t>Karreman</w:t>
      </w:r>
      <w:proofErr w:type="spellEnd"/>
      <w:r w:rsidRPr="00037F21">
        <w:rPr>
          <w:szCs w:val="22"/>
        </w:rPr>
        <w:t xml:space="preserve"> et al. (2025) contend that framing influences policy results. Tracy et al. (2025) underscore the significance of culture and leadership in the process of integration. Xie et al. (2026) furnish compelling evidence that deprivation is the most significant predictor of chronic disease burden. Broadbent et al. (2024) show that overall trends that seem constant are actually hiding growing inequality.</w:t>
      </w:r>
    </w:p>
    <w:p w14:paraId="2AA5D967" w14:textId="77777777" w:rsidR="00CC465D" w:rsidRPr="00037F21" w:rsidRDefault="00000000" w:rsidP="00037F21">
      <w:pPr>
        <w:pStyle w:val="Heading4"/>
        <w:spacing w:line="360" w:lineRule="auto"/>
        <w:ind w:left="-5"/>
        <w:rPr>
          <w:sz w:val="22"/>
          <w:szCs w:val="22"/>
        </w:rPr>
      </w:pPr>
      <w:r w:rsidRPr="00037F21">
        <w:rPr>
          <w:sz w:val="22"/>
          <w:szCs w:val="22"/>
        </w:rPr>
        <w:t>5.3 Limitations</w:t>
      </w:r>
    </w:p>
    <w:p w14:paraId="37921950" w14:textId="76FB994B" w:rsidR="00CC465D" w:rsidRPr="00037F21" w:rsidRDefault="00000000" w:rsidP="00037F21">
      <w:pPr>
        <w:spacing w:line="360" w:lineRule="auto"/>
        <w:ind w:left="-5"/>
        <w:rPr>
          <w:szCs w:val="22"/>
        </w:rPr>
      </w:pPr>
      <w:r w:rsidRPr="00037F21">
        <w:rPr>
          <w:szCs w:val="22"/>
        </w:rPr>
        <w:t xml:space="preserve">Due to the fact that it only looked at six different papers, this review was not comprehensive. The scope of the investigation was limited to the period beginning in the year 2020. Literature that had not been reviewed by peers was avoided. It was </w:t>
      </w:r>
      <w:r w:rsidRPr="00037F21">
        <w:rPr>
          <w:szCs w:val="22"/>
        </w:rPr>
        <w:lastRenderedPageBreak/>
        <w:t xml:space="preserve">not possible to carry out a formal quality assessment. By concentrating on UK practices, </w:t>
      </w:r>
      <w:r w:rsidR="00C24073" w:rsidRPr="00037F21">
        <w:rPr>
          <w:szCs w:val="22"/>
        </w:rPr>
        <w:t>generalizability</w:t>
      </w:r>
      <w:r w:rsidRPr="00037F21">
        <w:rPr>
          <w:szCs w:val="22"/>
        </w:rPr>
        <w:t xml:space="preserve"> is restricted. It is possible for you, as an independent researcher, to engage in subjective interpretation.</w:t>
      </w:r>
    </w:p>
    <w:p w14:paraId="7AE1E42E" w14:textId="77777777" w:rsidR="00CC465D" w:rsidRPr="00037F21" w:rsidRDefault="00000000" w:rsidP="00037F21">
      <w:pPr>
        <w:pStyle w:val="Heading1"/>
        <w:spacing w:line="360" w:lineRule="auto"/>
        <w:ind w:left="-5"/>
        <w:rPr>
          <w:sz w:val="22"/>
          <w:szCs w:val="22"/>
        </w:rPr>
      </w:pPr>
      <w:r w:rsidRPr="00037F21">
        <w:rPr>
          <w:sz w:val="22"/>
          <w:szCs w:val="22"/>
        </w:rPr>
        <w:t>6. Conclusion and Recommendations</w:t>
      </w:r>
    </w:p>
    <w:p w14:paraId="46FBBBE9" w14:textId="77777777" w:rsidR="00CC465D" w:rsidRPr="00037F21" w:rsidRDefault="00000000" w:rsidP="00037F21">
      <w:pPr>
        <w:pStyle w:val="Heading2"/>
        <w:spacing w:after="230" w:line="360" w:lineRule="auto"/>
        <w:ind w:left="-5"/>
        <w:rPr>
          <w:szCs w:val="22"/>
        </w:rPr>
      </w:pPr>
      <w:r w:rsidRPr="00037F21">
        <w:rPr>
          <w:szCs w:val="22"/>
        </w:rPr>
        <w:t>6.1 Summary</w:t>
      </w:r>
    </w:p>
    <w:p w14:paraId="4264B595" w14:textId="77777777" w:rsidR="00CC465D" w:rsidRPr="00037F21" w:rsidRDefault="00000000" w:rsidP="00037F21">
      <w:pPr>
        <w:spacing w:after="0" w:line="360" w:lineRule="auto"/>
        <w:ind w:left="-5"/>
        <w:rPr>
          <w:szCs w:val="22"/>
        </w:rPr>
      </w:pPr>
      <w:r w:rsidRPr="00037F21">
        <w:rPr>
          <w:szCs w:val="22"/>
        </w:rPr>
        <w:t>This review shows that there is a complete structure, but the way it is put into action has gaps, disparities, and fragmentation. Socioeconomic disparities influence both prevalence and accessibility (</w:t>
      </w:r>
      <w:proofErr w:type="spellStart"/>
      <w:r w:rsidRPr="00037F21">
        <w:rPr>
          <w:szCs w:val="22"/>
        </w:rPr>
        <w:t>Ogunlayi</w:t>
      </w:r>
      <w:proofErr w:type="spellEnd"/>
      <w:r w:rsidRPr="00037F21">
        <w:rPr>
          <w:szCs w:val="22"/>
        </w:rPr>
        <w:t xml:space="preserve"> et al., 2024; Smith et al., 2025). Digital and pharmaceutical therapies present significant potential but necessitate meticulous execution (Deo et al., 2026; Dong et al., 2025; Richards et al., 2025). </w:t>
      </w:r>
    </w:p>
    <w:p w14:paraId="2C96EA19" w14:textId="77777777" w:rsidR="00CC465D" w:rsidRPr="00037F21" w:rsidRDefault="00000000" w:rsidP="00037F21">
      <w:pPr>
        <w:spacing w:line="360" w:lineRule="auto"/>
        <w:ind w:left="-5"/>
        <w:rPr>
          <w:szCs w:val="22"/>
        </w:rPr>
      </w:pPr>
      <w:r w:rsidRPr="00037F21">
        <w:rPr>
          <w:szCs w:val="22"/>
        </w:rPr>
        <w:t xml:space="preserve">Multidisciplinary approaches are </w:t>
      </w:r>
      <w:proofErr w:type="gramStart"/>
      <w:r w:rsidRPr="00037F21">
        <w:rPr>
          <w:szCs w:val="22"/>
        </w:rPr>
        <w:t>crucial,</w:t>
      </w:r>
      <w:proofErr w:type="gramEnd"/>
      <w:r w:rsidRPr="00037F21">
        <w:rPr>
          <w:szCs w:val="22"/>
        </w:rPr>
        <w:t xml:space="preserve"> however positions frequently function in isolation. Service fragmentation restricts fair access (Deo et al., 2026). </w:t>
      </w:r>
    </w:p>
    <w:p w14:paraId="349F9A2C" w14:textId="007CD3E7" w:rsidR="00CC465D" w:rsidRPr="00037F21" w:rsidRDefault="00000000" w:rsidP="00037F21">
      <w:pPr>
        <w:spacing w:line="360" w:lineRule="auto"/>
        <w:ind w:left="-5"/>
        <w:rPr>
          <w:szCs w:val="22"/>
        </w:rPr>
      </w:pPr>
      <w:r w:rsidRPr="00037F21">
        <w:rPr>
          <w:szCs w:val="22"/>
        </w:rPr>
        <w:t xml:space="preserve">Bray and Ryan (2025) </w:t>
      </w:r>
      <w:r w:rsidR="00C24073" w:rsidRPr="00037F21">
        <w:rPr>
          <w:szCs w:val="22"/>
        </w:rPr>
        <w:t>emphasize</w:t>
      </w:r>
      <w:r w:rsidRPr="00037F21">
        <w:rPr>
          <w:szCs w:val="22"/>
        </w:rPr>
        <w:t xml:space="preserve"> the necessity for improved diagnosis methodologies and the mitigation of stigma. Richards et al. (2025) show that it works in the actual world and is cheaper. Tracy et al. (2025) underscore culture and leadership. </w:t>
      </w:r>
      <w:proofErr w:type="spellStart"/>
      <w:r w:rsidRPr="00037F21">
        <w:rPr>
          <w:szCs w:val="22"/>
        </w:rPr>
        <w:t>Karreman</w:t>
      </w:r>
      <w:proofErr w:type="spellEnd"/>
      <w:r w:rsidRPr="00037F21">
        <w:rPr>
          <w:szCs w:val="22"/>
        </w:rPr>
        <w:t xml:space="preserve"> et al. (2025) show that policy is changing because of lifestyle changes.</w:t>
      </w:r>
    </w:p>
    <w:p w14:paraId="69EA62B2" w14:textId="77777777" w:rsidR="00CC465D" w:rsidRPr="00037F21" w:rsidRDefault="00000000" w:rsidP="00037F21">
      <w:pPr>
        <w:pStyle w:val="Heading2"/>
        <w:spacing w:after="183" w:line="360" w:lineRule="auto"/>
        <w:ind w:left="-5"/>
        <w:rPr>
          <w:szCs w:val="22"/>
        </w:rPr>
      </w:pPr>
      <w:r w:rsidRPr="00037F21">
        <w:rPr>
          <w:szCs w:val="22"/>
        </w:rPr>
        <w:t>6.2 Recommendations</w:t>
      </w:r>
    </w:p>
    <w:p w14:paraId="5FD94943" w14:textId="77777777" w:rsidR="00CC465D" w:rsidRPr="00037F21" w:rsidRDefault="00000000" w:rsidP="00037F21">
      <w:pPr>
        <w:pStyle w:val="Heading3"/>
        <w:spacing w:line="360" w:lineRule="auto"/>
        <w:ind w:left="-5" w:right="920"/>
        <w:rPr>
          <w:szCs w:val="22"/>
        </w:rPr>
      </w:pPr>
      <w:r w:rsidRPr="00037F21">
        <w:rPr>
          <w:szCs w:val="22"/>
        </w:rPr>
        <w:t>Policy</w:t>
      </w:r>
    </w:p>
    <w:p w14:paraId="2DDC802F" w14:textId="77777777" w:rsidR="00CC465D" w:rsidRPr="00037F21" w:rsidRDefault="00000000" w:rsidP="00037F21">
      <w:pPr>
        <w:spacing w:line="360" w:lineRule="auto"/>
        <w:ind w:left="-5"/>
        <w:rPr>
          <w:szCs w:val="22"/>
        </w:rPr>
      </w:pPr>
      <w:r w:rsidRPr="00037F21">
        <w:rPr>
          <w:szCs w:val="22"/>
        </w:rPr>
        <w:t xml:space="preserve">Additional funding should be allocated to obesity services in economically disadvantaged regions (Janssen et al., 2025; </w:t>
      </w:r>
      <w:proofErr w:type="spellStart"/>
      <w:r w:rsidRPr="00037F21">
        <w:rPr>
          <w:szCs w:val="22"/>
        </w:rPr>
        <w:t>Ogunlayi</w:t>
      </w:r>
      <w:proofErr w:type="spellEnd"/>
      <w:r w:rsidRPr="00037F21">
        <w:rPr>
          <w:szCs w:val="22"/>
        </w:rPr>
        <w:t xml:space="preserve"> et al., 2024; Xie et al., 2026). </w:t>
      </w:r>
    </w:p>
    <w:p w14:paraId="7F2E53AD" w14:textId="77777777" w:rsidR="00CC465D" w:rsidRPr="00037F21" w:rsidRDefault="00000000" w:rsidP="00037F21">
      <w:pPr>
        <w:spacing w:line="360" w:lineRule="auto"/>
        <w:ind w:left="-5"/>
        <w:rPr>
          <w:szCs w:val="22"/>
        </w:rPr>
      </w:pPr>
      <w:r w:rsidRPr="00037F21">
        <w:rPr>
          <w:szCs w:val="22"/>
        </w:rPr>
        <w:t xml:space="preserve">The laws that govern food settings should be made more stringent (Smith et al., 2025). </w:t>
      </w:r>
    </w:p>
    <w:p w14:paraId="2F4D146D" w14:textId="77777777" w:rsidR="00CC465D" w:rsidRPr="00037F21" w:rsidRDefault="00000000" w:rsidP="00037F21">
      <w:pPr>
        <w:spacing w:line="360" w:lineRule="auto"/>
        <w:ind w:left="-5"/>
        <w:rPr>
          <w:szCs w:val="22"/>
        </w:rPr>
      </w:pPr>
      <w:r w:rsidRPr="00037F21">
        <w:rPr>
          <w:szCs w:val="22"/>
        </w:rPr>
        <w:t xml:space="preserve">The commissioning of services that are offered remotely as alternatives that are more cost-effective (Richards et al., 2025). </w:t>
      </w:r>
    </w:p>
    <w:p w14:paraId="3B1567C0" w14:textId="77777777" w:rsidR="00CC465D" w:rsidRPr="00037F21" w:rsidRDefault="00000000" w:rsidP="00037F21">
      <w:pPr>
        <w:spacing w:line="360" w:lineRule="auto"/>
        <w:ind w:left="-5"/>
        <w:rPr>
          <w:szCs w:val="22"/>
        </w:rPr>
      </w:pPr>
      <w:r w:rsidRPr="00037F21">
        <w:rPr>
          <w:szCs w:val="22"/>
        </w:rPr>
        <w:t xml:space="preserve">Training programs can be used to combat the stigma associated with obesity (Bray and Ryan, 2025). </w:t>
      </w:r>
    </w:p>
    <w:p w14:paraId="3F39F589" w14:textId="509EF0C6" w:rsidR="00CC465D" w:rsidRPr="00037F21" w:rsidRDefault="00000000" w:rsidP="00037F21">
      <w:pPr>
        <w:spacing w:line="360" w:lineRule="auto"/>
        <w:ind w:left="-5"/>
        <w:rPr>
          <w:szCs w:val="22"/>
        </w:rPr>
      </w:pPr>
      <w:r w:rsidRPr="00037F21">
        <w:rPr>
          <w:szCs w:val="22"/>
        </w:rPr>
        <w:t xml:space="preserve">Integrated care systems should </w:t>
      </w:r>
      <w:r w:rsidR="00C24073" w:rsidRPr="00037F21">
        <w:rPr>
          <w:szCs w:val="22"/>
        </w:rPr>
        <w:t>prioritize</w:t>
      </w:r>
      <w:r w:rsidRPr="00037F21">
        <w:rPr>
          <w:szCs w:val="22"/>
        </w:rPr>
        <w:t xml:space="preserve"> addressing obesity as one of their primary concerns (Tracy et al., 2025; Xie et al., 2026). This should be at the top of the list of priorities.</w:t>
      </w:r>
    </w:p>
    <w:p w14:paraId="2D8D58DF" w14:textId="77777777" w:rsidR="00CC465D" w:rsidRPr="00037F21" w:rsidRDefault="00000000" w:rsidP="00037F21">
      <w:pPr>
        <w:pStyle w:val="Heading3"/>
        <w:spacing w:line="360" w:lineRule="auto"/>
        <w:ind w:left="-5" w:right="920"/>
        <w:rPr>
          <w:szCs w:val="22"/>
        </w:rPr>
      </w:pPr>
      <w:r w:rsidRPr="00037F21">
        <w:rPr>
          <w:szCs w:val="22"/>
        </w:rPr>
        <w:lastRenderedPageBreak/>
        <w:t>Practice</w:t>
      </w:r>
    </w:p>
    <w:p w14:paraId="22971D28" w14:textId="77777777" w:rsidR="00CC465D" w:rsidRPr="00037F21" w:rsidRDefault="00000000" w:rsidP="00037F21">
      <w:pPr>
        <w:spacing w:line="360" w:lineRule="auto"/>
        <w:ind w:left="-5"/>
        <w:rPr>
          <w:szCs w:val="22"/>
        </w:rPr>
      </w:pPr>
      <w:r w:rsidRPr="00037F21">
        <w:rPr>
          <w:szCs w:val="22"/>
        </w:rPr>
        <w:t xml:space="preserve">(Mulvihill et al., 2025; Ghosh, Khan, and Vohra, 2025) It is recommended to establish interdisciplinary teams that collaborate with one another, including social care. </w:t>
      </w:r>
    </w:p>
    <w:p w14:paraId="1A465F93" w14:textId="77777777" w:rsidR="00CC465D" w:rsidRPr="00037F21" w:rsidRDefault="00000000" w:rsidP="00037F21">
      <w:pPr>
        <w:spacing w:line="360" w:lineRule="auto"/>
        <w:ind w:left="-5"/>
        <w:rPr>
          <w:szCs w:val="22"/>
        </w:rPr>
      </w:pPr>
      <w:r w:rsidRPr="00037F21">
        <w:rPr>
          <w:szCs w:val="22"/>
        </w:rPr>
        <w:t xml:space="preserve">It is important to encourage the cultural benefits that come with integrating health and social care (Tracy et al., 2025). </w:t>
      </w:r>
    </w:p>
    <w:p w14:paraId="18CD4E4A" w14:textId="73803C25" w:rsidR="00CC465D" w:rsidRPr="00037F21" w:rsidRDefault="00000000" w:rsidP="00037F21">
      <w:pPr>
        <w:spacing w:line="360" w:lineRule="auto"/>
        <w:ind w:left="-5"/>
        <w:rPr>
          <w:szCs w:val="22"/>
        </w:rPr>
      </w:pPr>
      <w:r w:rsidRPr="00037F21">
        <w:rPr>
          <w:szCs w:val="22"/>
        </w:rPr>
        <w:t xml:space="preserve">According to Bray and Ryan (2025), it is important to avoid using terminology that is </w:t>
      </w:r>
      <w:r w:rsidR="00C24073" w:rsidRPr="00037F21">
        <w:rPr>
          <w:szCs w:val="22"/>
        </w:rPr>
        <w:t>stigmatizing</w:t>
      </w:r>
      <w:r w:rsidRPr="00037F21">
        <w:rPr>
          <w:szCs w:val="22"/>
        </w:rPr>
        <w:t xml:space="preserve"> and instead instead use language that the patient likes. </w:t>
      </w:r>
    </w:p>
    <w:p w14:paraId="17413617" w14:textId="77777777" w:rsidR="00CC465D" w:rsidRPr="00037F21" w:rsidRDefault="00000000" w:rsidP="00037F21">
      <w:pPr>
        <w:spacing w:line="360" w:lineRule="auto"/>
        <w:ind w:left="-5"/>
        <w:rPr>
          <w:szCs w:val="22"/>
        </w:rPr>
      </w:pPr>
      <w:r w:rsidRPr="00037F21">
        <w:rPr>
          <w:szCs w:val="22"/>
        </w:rPr>
        <w:t xml:space="preserve">(Smith et al., 2025; Broadbent et al., 2024) It is recommended to use family-centered solutions that will concentrate on the environment of the home. </w:t>
      </w:r>
    </w:p>
    <w:p w14:paraId="3BC4D597" w14:textId="77777777" w:rsidR="00CC465D" w:rsidRPr="00037F21" w:rsidRDefault="00000000" w:rsidP="00037F21">
      <w:pPr>
        <w:spacing w:line="360" w:lineRule="auto"/>
        <w:ind w:left="-5"/>
        <w:rPr>
          <w:szCs w:val="22"/>
        </w:rPr>
      </w:pPr>
      <w:r w:rsidRPr="00037F21">
        <w:rPr>
          <w:szCs w:val="22"/>
        </w:rPr>
        <w:t>It is important to incorporate an assessment of the psychological and social care needs of the individual (Ghosh, Khan, and Vohra, 2025; Lee et al., 2025).</w:t>
      </w:r>
    </w:p>
    <w:p w14:paraId="0942D567" w14:textId="77777777" w:rsidR="00CC465D" w:rsidRPr="00037F21" w:rsidRDefault="00000000" w:rsidP="00037F21">
      <w:pPr>
        <w:pStyle w:val="Heading3"/>
        <w:spacing w:line="360" w:lineRule="auto"/>
        <w:ind w:left="-5" w:right="920"/>
        <w:rPr>
          <w:szCs w:val="22"/>
        </w:rPr>
      </w:pPr>
      <w:r w:rsidRPr="00037F21">
        <w:rPr>
          <w:szCs w:val="22"/>
        </w:rPr>
        <w:t>Research</w:t>
      </w:r>
    </w:p>
    <w:p w14:paraId="64019833" w14:textId="77777777" w:rsidR="00CC465D" w:rsidRPr="00037F21" w:rsidRDefault="00000000" w:rsidP="00037F21">
      <w:pPr>
        <w:spacing w:line="360" w:lineRule="auto"/>
        <w:ind w:left="-5"/>
        <w:rPr>
          <w:szCs w:val="22"/>
        </w:rPr>
      </w:pPr>
      <w:r w:rsidRPr="00037F21">
        <w:rPr>
          <w:szCs w:val="22"/>
        </w:rPr>
        <w:t xml:space="preserve">Examine the effectiveness of weight control interventions in terms of their practical application (Broadbent et al., 2024). </w:t>
      </w:r>
    </w:p>
    <w:p w14:paraId="2C38B6D1" w14:textId="77777777" w:rsidR="00CC465D" w:rsidRPr="00037F21" w:rsidRDefault="00000000" w:rsidP="00037F21">
      <w:pPr>
        <w:spacing w:line="360" w:lineRule="auto"/>
        <w:ind w:left="-5"/>
        <w:rPr>
          <w:szCs w:val="22"/>
        </w:rPr>
      </w:pPr>
      <w:r w:rsidRPr="00037F21">
        <w:rPr>
          <w:szCs w:val="22"/>
        </w:rPr>
        <w:t xml:space="preserve">In the field of health and social care, it is prudent to investigate several models of integration (Lilly et al., 2025; Tracy et al., 2025). </w:t>
      </w:r>
    </w:p>
    <w:p w14:paraId="16CA450C" w14:textId="77777777" w:rsidR="00CC465D" w:rsidRPr="00037F21" w:rsidRDefault="00000000" w:rsidP="00037F21">
      <w:pPr>
        <w:spacing w:line="360" w:lineRule="auto"/>
        <w:ind w:left="-5"/>
        <w:rPr>
          <w:szCs w:val="22"/>
        </w:rPr>
      </w:pPr>
      <w:r w:rsidRPr="00037F21">
        <w:rPr>
          <w:szCs w:val="22"/>
        </w:rPr>
        <w:t xml:space="preserve">Keep an eye on how losing weight affects the number of people who are diagnosed with cancer (Dong et al., 2025). </w:t>
      </w:r>
    </w:p>
    <w:p w14:paraId="4D061CA7" w14:textId="2C94CF59" w:rsidR="00CC465D" w:rsidRDefault="00000000" w:rsidP="00BE1D90">
      <w:pPr>
        <w:spacing w:line="360" w:lineRule="auto"/>
        <w:ind w:left="-5"/>
        <w:rPr>
          <w:szCs w:val="22"/>
        </w:rPr>
      </w:pPr>
      <w:r w:rsidRPr="00037F21">
        <w:rPr>
          <w:szCs w:val="22"/>
        </w:rPr>
        <w:t xml:space="preserve">Examine the impact that the stigma associated with obesity has on participation in healthcare (Bray and Ryan, 2025). </w:t>
      </w:r>
      <w:r w:rsidRPr="00BE1D90">
        <w:rPr>
          <w:szCs w:val="22"/>
        </w:rPr>
        <w:t>Investigate the factors that determine whether or not weight management services</w:t>
      </w:r>
      <w:r w:rsidR="00BE1D90" w:rsidRPr="00BE1D90">
        <w:rPr>
          <w:szCs w:val="22"/>
        </w:rPr>
        <w:t xml:space="preserve"> </w:t>
      </w:r>
      <w:r w:rsidRPr="00BE1D90">
        <w:rPr>
          <w:szCs w:val="22"/>
        </w:rPr>
        <w:t>are retained (Richards et al., 2025).</w:t>
      </w:r>
    </w:p>
    <w:p w14:paraId="29AB5553" w14:textId="24C23728" w:rsidR="003A0552" w:rsidRPr="003A0552" w:rsidRDefault="003A0552" w:rsidP="00BE1D90">
      <w:pPr>
        <w:spacing w:line="360" w:lineRule="auto"/>
        <w:ind w:left="-5"/>
        <w:rPr>
          <w:b/>
          <w:bCs/>
          <w:szCs w:val="22"/>
        </w:rPr>
      </w:pPr>
      <w:r w:rsidRPr="003A0552">
        <w:rPr>
          <w:b/>
          <w:bCs/>
          <w:szCs w:val="22"/>
        </w:rPr>
        <w:t>References:</w:t>
      </w:r>
    </w:p>
    <w:p w14:paraId="63F52C9C"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Bray, G.A. and Ryan, D.H. (2025) ‘Beyond obesity’, </w:t>
      </w:r>
      <w:r w:rsidRPr="00DC0800">
        <w:rPr>
          <w:rStyle w:val="Emphasis"/>
          <w:rFonts w:ascii="Arial" w:eastAsia="Arial" w:hAnsi="Arial" w:cs="Arial"/>
          <w:sz w:val="22"/>
          <w:szCs w:val="22"/>
        </w:rPr>
        <w:t>Medical Sciences</w:t>
      </w:r>
      <w:r w:rsidRPr="00DC0800">
        <w:rPr>
          <w:rFonts w:ascii="Arial" w:hAnsi="Arial" w:cs="Arial"/>
          <w:sz w:val="22"/>
          <w:szCs w:val="22"/>
        </w:rPr>
        <w:t>, 13(3), p. 176.</w:t>
      </w:r>
    </w:p>
    <w:p w14:paraId="4FBD5B73"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Broadbent, P., Shen, Y., Pearce, A. and Srinivasa, V.K. (2024) ‘Trends in inequalities in childhood overweight and obesity prevalence: a repeat cross-sectional analysis of the Health Survey for England’, </w:t>
      </w:r>
      <w:r w:rsidRPr="00DC0800">
        <w:rPr>
          <w:rStyle w:val="Emphasis"/>
          <w:rFonts w:ascii="Arial" w:eastAsia="Arial" w:hAnsi="Arial" w:cs="Arial"/>
          <w:sz w:val="22"/>
          <w:szCs w:val="22"/>
        </w:rPr>
        <w:t>Archives of Disease in Childhood</w:t>
      </w:r>
      <w:r w:rsidRPr="00DC0800">
        <w:rPr>
          <w:rFonts w:ascii="Arial" w:hAnsi="Arial" w:cs="Arial"/>
          <w:sz w:val="22"/>
          <w:szCs w:val="22"/>
        </w:rPr>
        <w:t>, 109(3), pp. 233–239.</w:t>
      </w:r>
    </w:p>
    <w:p w14:paraId="2E6A3181"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lastRenderedPageBreak/>
        <w:t xml:space="preserve">Damery, S., Jones, J., Harrison, A., Hinde, S. and Jolly, K. (2025) ‘Technology-enabled hybrid cardiac rehabilitation: qualitative study of healthcare professional and patient perspectives at three cardiac rehabilitation centres in England’, </w:t>
      </w:r>
      <w:proofErr w:type="spellStart"/>
      <w:r w:rsidRPr="00DC0800">
        <w:rPr>
          <w:rStyle w:val="Emphasis"/>
          <w:rFonts w:ascii="Arial" w:eastAsia="Arial" w:hAnsi="Arial" w:cs="Arial"/>
          <w:sz w:val="22"/>
          <w:szCs w:val="22"/>
        </w:rPr>
        <w:t>PLoS</w:t>
      </w:r>
      <w:proofErr w:type="spellEnd"/>
      <w:r w:rsidRPr="00DC0800">
        <w:rPr>
          <w:rStyle w:val="Emphasis"/>
          <w:rFonts w:ascii="Arial" w:eastAsia="Arial" w:hAnsi="Arial" w:cs="Arial"/>
          <w:sz w:val="22"/>
          <w:szCs w:val="22"/>
        </w:rPr>
        <w:t xml:space="preserve"> One</w:t>
      </w:r>
      <w:r w:rsidRPr="00DC0800">
        <w:rPr>
          <w:rFonts w:ascii="Arial" w:hAnsi="Arial" w:cs="Arial"/>
          <w:sz w:val="22"/>
          <w:szCs w:val="22"/>
        </w:rPr>
        <w:t>, 20(3).</w:t>
      </w:r>
    </w:p>
    <w:p w14:paraId="3AF9FCD4" w14:textId="4D9AF3DA"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Deo, P.S. </w:t>
      </w:r>
      <w:r w:rsidRPr="00DC0800">
        <w:rPr>
          <w:rStyle w:val="Emphasis"/>
          <w:rFonts w:ascii="Arial" w:eastAsia="Arial" w:hAnsi="Arial" w:cs="Arial"/>
          <w:sz w:val="22"/>
          <w:szCs w:val="22"/>
        </w:rPr>
        <w:t>et al.</w:t>
      </w:r>
      <w:r w:rsidRPr="00DC0800">
        <w:rPr>
          <w:rFonts w:ascii="Arial" w:hAnsi="Arial" w:cs="Arial"/>
          <w:sz w:val="22"/>
          <w:szCs w:val="22"/>
        </w:rPr>
        <w:t xml:space="preserve"> (2026) ‘Using real-world evidence to evaluate the long-term health and economic impact of the digital tool </w:t>
      </w:r>
      <w:r w:rsidR="003A0552" w:rsidRPr="003A0552">
        <w:rPr>
          <w:rFonts w:ascii="Arial" w:hAnsi="Arial" w:cs="Arial"/>
          <w:i/>
          <w:iCs/>
          <w:sz w:val="22"/>
          <w:szCs w:val="22"/>
        </w:rPr>
        <w:t>ProHealth</w:t>
      </w:r>
      <w:r w:rsidRPr="00DC0800">
        <w:rPr>
          <w:rFonts w:ascii="Arial" w:hAnsi="Arial" w:cs="Arial"/>
          <w:sz w:val="22"/>
          <w:szCs w:val="22"/>
        </w:rPr>
        <w:t xml:space="preserve"> W8Buddy supporting access to specialist weight management services: a protocol for a cohort observational study’, </w:t>
      </w:r>
      <w:r w:rsidRPr="00DC0800">
        <w:rPr>
          <w:rStyle w:val="Emphasis"/>
          <w:rFonts w:ascii="Arial" w:eastAsia="Arial" w:hAnsi="Arial" w:cs="Arial"/>
          <w:sz w:val="22"/>
          <w:szCs w:val="22"/>
        </w:rPr>
        <w:t>BMJ Open</w:t>
      </w:r>
      <w:r w:rsidRPr="00DC0800">
        <w:rPr>
          <w:rFonts w:ascii="Arial" w:hAnsi="Arial" w:cs="Arial"/>
          <w:sz w:val="22"/>
          <w:szCs w:val="22"/>
        </w:rPr>
        <w:t>, 16(1), p. 11.</w:t>
      </w:r>
    </w:p>
    <w:p w14:paraId="23651820"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Dong, J. </w:t>
      </w:r>
      <w:r w:rsidRPr="00DC0800">
        <w:rPr>
          <w:rStyle w:val="Emphasis"/>
          <w:rFonts w:ascii="Arial" w:eastAsia="Arial" w:hAnsi="Arial" w:cs="Arial"/>
          <w:sz w:val="22"/>
          <w:szCs w:val="22"/>
        </w:rPr>
        <w:t>et al.</w:t>
      </w:r>
      <w:r w:rsidRPr="00DC0800">
        <w:rPr>
          <w:rFonts w:ascii="Arial" w:hAnsi="Arial" w:cs="Arial"/>
          <w:sz w:val="22"/>
          <w:szCs w:val="22"/>
        </w:rPr>
        <w:t xml:space="preserve"> (2025) ‘Impact of GLP-1 receptor agonist-induced weight loss on 22 cancers in the next ten years using a Markov state-transition model – a UK weight and wellness cancer landscape analysis’, </w:t>
      </w:r>
      <w:r w:rsidRPr="00DC0800">
        <w:rPr>
          <w:rStyle w:val="Emphasis"/>
          <w:rFonts w:ascii="Arial" w:eastAsia="Arial" w:hAnsi="Arial" w:cs="Arial"/>
          <w:sz w:val="22"/>
          <w:szCs w:val="22"/>
        </w:rPr>
        <w:t>Cancer Epidemiology</w:t>
      </w:r>
      <w:r w:rsidRPr="00DC0800">
        <w:rPr>
          <w:rFonts w:ascii="Arial" w:hAnsi="Arial" w:cs="Arial"/>
          <w:sz w:val="22"/>
          <w:szCs w:val="22"/>
        </w:rPr>
        <w:t>, 97.</w:t>
      </w:r>
    </w:p>
    <w:p w14:paraId="785B458F"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Ghosh, G., Khan, H.T.A. and Vohra, S. (2025) ‘A qualitative study to examine hidden care burden for older adults with overweight and obesity in England’, </w:t>
      </w:r>
      <w:proofErr w:type="spellStart"/>
      <w:r w:rsidRPr="00DC0800">
        <w:rPr>
          <w:rStyle w:val="Emphasis"/>
          <w:rFonts w:ascii="Arial" w:eastAsia="Arial" w:hAnsi="Arial" w:cs="Arial"/>
          <w:sz w:val="22"/>
          <w:szCs w:val="22"/>
        </w:rPr>
        <w:t>PLoS</w:t>
      </w:r>
      <w:proofErr w:type="spellEnd"/>
      <w:r w:rsidRPr="00DC0800">
        <w:rPr>
          <w:rStyle w:val="Emphasis"/>
          <w:rFonts w:ascii="Arial" w:eastAsia="Arial" w:hAnsi="Arial" w:cs="Arial"/>
          <w:sz w:val="22"/>
          <w:szCs w:val="22"/>
        </w:rPr>
        <w:t xml:space="preserve"> One</w:t>
      </w:r>
      <w:r w:rsidRPr="00DC0800">
        <w:rPr>
          <w:rFonts w:ascii="Arial" w:hAnsi="Arial" w:cs="Arial"/>
          <w:sz w:val="22"/>
          <w:szCs w:val="22"/>
        </w:rPr>
        <w:t>, 20(3).</w:t>
      </w:r>
    </w:p>
    <w:p w14:paraId="60887928"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Graham, C. </w:t>
      </w:r>
      <w:r w:rsidRPr="00DC0800">
        <w:rPr>
          <w:rStyle w:val="Emphasis"/>
          <w:rFonts w:ascii="Arial" w:eastAsia="Arial" w:hAnsi="Arial" w:cs="Arial"/>
          <w:sz w:val="22"/>
          <w:szCs w:val="22"/>
        </w:rPr>
        <w:t>et al.</w:t>
      </w:r>
      <w:r w:rsidRPr="00DC0800">
        <w:rPr>
          <w:rFonts w:ascii="Arial" w:hAnsi="Arial" w:cs="Arial"/>
          <w:sz w:val="22"/>
          <w:szCs w:val="22"/>
        </w:rPr>
        <w:t xml:space="preserve"> (2025) ‘Trends in hypertension prevalence, control and antihypertensive use in England from 2003 to 2021: insights from annual nationwide Health Surveys for England’, </w:t>
      </w:r>
      <w:r w:rsidRPr="00DC0800">
        <w:rPr>
          <w:rStyle w:val="Emphasis"/>
          <w:rFonts w:ascii="Arial" w:eastAsia="Arial" w:hAnsi="Arial" w:cs="Arial"/>
          <w:sz w:val="22"/>
          <w:szCs w:val="22"/>
        </w:rPr>
        <w:t>BMJ Medicine</w:t>
      </w:r>
      <w:r w:rsidRPr="00DC0800">
        <w:rPr>
          <w:rFonts w:ascii="Arial" w:hAnsi="Arial" w:cs="Arial"/>
          <w:sz w:val="22"/>
          <w:szCs w:val="22"/>
        </w:rPr>
        <w:t>, 4(1).</w:t>
      </w:r>
    </w:p>
    <w:p w14:paraId="6E9CD742"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Janssen, F. </w:t>
      </w:r>
      <w:r w:rsidRPr="00DC0800">
        <w:rPr>
          <w:rStyle w:val="Emphasis"/>
          <w:rFonts w:ascii="Arial" w:eastAsia="Arial" w:hAnsi="Arial" w:cs="Arial"/>
          <w:sz w:val="22"/>
          <w:szCs w:val="22"/>
        </w:rPr>
        <w:t>et al.</w:t>
      </w:r>
      <w:r w:rsidRPr="00DC0800">
        <w:rPr>
          <w:rFonts w:ascii="Arial" w:hAnsi="Arial" w:cs="Arial"/>
          <w:sz w:val="22"/>
          <w:szCs w:val="22"/>
        </w:rPr>
        <w:t xml:space="preserve"> (2026) ‘The combined impact of smoking, alcohol and obesity on past trends in educational inequalities in life expectancy in England and Wales, Finland and Italy, 1990–2017’, </w:t>
      </w:r>
      <w:r w:rsidRPr="00DC0800">
        <w:rPr>
          <w:rStyle w:val="Emphasis"/>
          <w:rFonts w:ascii="Arial" w:eastAsia="Arial" w:hAnsi="Arial" w:cs="Arial"/>
          <w:sz w:val="22"/>
          <w:szCs w:val="22"/>
        </w:rPr>
        <w:t>European Journal of Public Health</w:t>
      </w:r>
      <w:r w:rsidRPr="00DC0800">
        <w:rPr>
          <w:rFonts w:ascii="Arial" w:hAnsi="Arial" w:cs="Arial"/>
          <w:sz w:val="22"/>
          <w:szCs w:val="22"/>
        </w:rPr>
        <w:t>, 36(1).</w:t>
      </w:r>
    </w:p>
    <w:p w14:paraId="11FAF61E" w14:textId="77777777" w:rsidR="00037F21" w:rsidRPr="00DC0800" w:rsidRDefault="00037F21" w:rsidP="00DC0800">
      <w:pPr>
        <w:pStyle w:val="NormalWeb"/>
        <w:spacing w:line="360" w:lineRule="auto"/>
        <w:rPr>
          <w:rFonts w:ascii="Arial" w:hAnsi="Arial" w:cs="Arial"/>
          <w:sz w:val="22"/>
          <w:szCs w:val="22"/>
        </w:rPr>
      </w:pPr>
      <w:proofErr w:type="spellStart"/>
      <w:r w:rsidRPr="00DC0800">
        <w:rPr>
          <w:rFonts w:ascii="Arial" w:hAnsi="Arial" w:cs="Arial"/>
          <w:sz w:val="22"/>
          <w:szCs w:val="22"/>
        </w:rPr>
        <w:t>Karreman</w:t>
      </w:r>
      <w:proofErr w:type="spellEnd"/>
      <w:r w:rsidRPr="00DC0800">
        <w:rPr>
          <w:rFonts w:ascii="Arial" w:hAnsi="Arial" w:cs="Arial"/>
          <w:sz w:val="22"/>
          <w:szCs w:val="22"/>
        </w:rPr>
        <w:t xml:space="preserve">, N. </w:t>
      </w:r>
      <w:r w:rsidRPr="00DC0800">
        <w:rPr>
          <w:rStyle w:val="Emphasis"/>
          <w:rFonts w:ascii="Arial" w:eastAsia="Arial" w:hAnsi="Arial" w:cs="Arial"/>
          <w:sz w:val="22"/>
          <w:szCs w:val="22"/>
        </w:rPr>
        <w:t>et al.</w:t>
      </w:r>
      <w:r w:rsidRPr="00DC0800">
        <w:rPr>
          <w:rFonts w:ascii="Arial" w:hAnsi="Arial" w:cs="Arial"/>
          <w:sz w:val="22"/>
          <w:szCs w:val="22"/>
        </w:rPr>
        <w:t xml:space="preserve"> (2025) ‘Obesity and lifestyle drift: framing analysis of calorie menu labelling in England in news media’, </w:t>
      </w:r>
      <w:r w:rsidRPr="00DC0800">
        <w:rPr>
          <w:rStyle w:val="Emphasis"/>
          <w:rFonts w:ascii="Arial" w:eastAsia="Arial" w:hAnsi="Arial" w:cs="Arial"/>
          <w:sz w:val="22"/>
          <w:szCs w:val="22"/>
        </w:rPr>
        <w:t>International Journal of Health Policy and Management</w:t>
      </w:r>
      <w:r w:rsidRPr="00DC0800">
        <w:rPr>
          <w:rFonts w:ascii="Arial" w:hAnsi="Arial" w:cs="Arial"/>
          <w:sz w:val="22"/>
          <w:szCs w:val="22"/>
        </w:rPr>
        <w:t>, 14(1), pp. 1–14.</w:t>
      </w:r>
    </w:p>
    <w:p w14:paraId="63C0892E"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Lee, C. </w:t>
      </w:r>
      <w:r w:rsidRPr="00DC0800">
        <w:rPr>
          <w:rStyle w:val="Emphasis"/>
          <w:rFonts w:ascii="Arial" w:eastAsia="Arial" w:hAnsi="Arial" w:cs="Arial"/>
          <w:sz w:val="22"/>
          <w:szCs w:val="22"/>
        </w:rPr>
        <w:t>et al.</w:t>
      </w:r>
      <w:r w:rsidRPr="00DC0800">
        <w:rPr>
          <w:rFonts w:ascii="Arial" w:hAnsi="Arial" w:cs="Arial"/>
          <w:sz w:val="22"/>
          <w:szCs w:val="22"/>
        </w:rPr>
        <w:t xml:space="preserve"> (2025) ‘What can we learn four years on? A multi-centre service evaluation exploring symptoms, functional impact, recovery and care pathways in long Covid’, </w:t>
      </w:r>
      <w:r w:rsidRPr="00DC0800">
        <w:rPr>
          <w:rStyle w:val="Emphasis"/>
          <w:rFonts w:ascii="Arial" w:eastAsia="Arial" w:hAnsi="Arial" w:cs="Arial"/>
          <w:sz w:val="22"/>
          <w:szCs w:val="22"/>
        </w:rPr>
        <w:t>Health Expectations</w:t>
      </w:r>
      <w:r w:rsidRPr="00DC0800">
        <w:rPr>
          <w:rFonts w:ascii="Arial" w:hAnsi="Arial" w:cs="Arial"/>
          <w:sz w:val="22"/>
          <w:szCs w:val="22"/>
        </w:rPr>
        <w:t>, 28(6).</w:t>
      </w:r>
    </w:p>
    <w:p w14:paraId="6C5B90F6"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Lilly, A. </w:t>
      </w:r>
      <w:r w:rsidRPr="00DC0800">
        <w:rPr>
          <w:rStyle w:val="Emphasis"/>
          <w:rFonts w:ascii="Arial" w:eastAsia="Arial" w:hAnsi="Arial" w:cs="Arial"/>
          <w:sz w:val="22"/>
          <w:szCs w:val="22"/>
        </w:rPr>
        <w:t>et al.</w:t>
      </w:r>
      <w:r w:rsidRPr="00DC0800">
        <w:rPr>
          <w:rFonts w:ascii="Arial" w:hAnsi="Arial" w:cs="Arial"/>
          <w:sz w:val="22"/>
          <w:szCs w:val="22"/>
        </w:rPr>
        <w:t xml:space="preserve"> (2025) ‘Development of a methodology for measuring the quality of statutory social workers’ complex decision-making’, </w:t>
      </w:r>
      <w:proofErr w:type="spellStart"/>
      <w:r w:rsidRPr="00DC0800">
        <w:rPr>
          <w:rStyle w:val="Emphasis"/>
          <w:rFonts w:ascii="Arial" w:eastAsia="Arial" w:hAnsi="Arial" w:cs="Arial"/>
          <w:sz w:val="22"/>
          <w:szCs w:val="22"/>
        </w:rPr>
        <w:t>PLoS</w:t>
      </w:r>
      <w:proofErr w:type="spellEnd"/>
      <w:r w:rsidRPr="00DC0800">
        <w:rPr>
          <w:rStyle w:val="Emphasis"/>
          <w:rFonts w:ascii="Arial" w:eastAsia="Arial" w:hAnsi="Arial" w:cs="Arial"/>
          <w:sz w:val="22"/>
          <w:szCs w:val="22"/>
        </w:rPr>
        <w:t xml:space="preserve"> One</w:t>
      </w:r>
      <w:r w:rsidRPr="00DC0800">
        <w:rPr>
          <w:rFonts w:ascii="Arial" w:hAnsi="Arial" w:cs="Arial"/>
          <w:sz w:val="22"/>
          <w:szCs w:val="22"/>
        </w:rPr>
        <w:t>, 20(6).</w:t>
      </w:r>
    </w:p>
    <w:p w14:paraId="0FD512C0"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lastRenderedPageBreak/>
        <w:t xml:space="preserve">McAnuff, J. </w:t>
      </w:r>
      <w:r w:rsidRPr="00DC0800">
        <w:rPr>
          <w:rStyle w:val="Emphasis"/>
          <w:rFonts w:ascii="Arial" w:eastAsia="Arial" w:hAnsi="Arial" w:cs="Arial"/>
          <w:sz w:val="22"/>
          <w:szCs w:val="22"/>
        </w:rPr>
        <w:t>et al.</w:t>
      </w:r>
      <w:r w:rsidRPr="00DC0800">
        <w:rPr>
          <w:rFonts w:ascii="Arial" w:hAnsi="Arial" w:cs="Arial"/>
          <w:sz w:val="22"/>
          <w:szCs w:val="22"/>
        </w:rPr>
        <w:t xml:space="preserve"> (2024) ‘Navigating uncharted territory with a borrowed map: lessons from setting up the BATH-OUT-2 randomised controlled trial in adult social care and housing services in English local authorities’, </w:t>
      </w:r>
      <w:r w:rsidRPr="00DC0800">
        <w:rPr>
          <w:rStyle w:val="Emphasis"/>
          <w:rFonts w:ascii="Arial" w:eastAsia="Arial" w:hAnsi="Arial" w:cs="Arial"/>
          <w:sz w:val="22"/>
          <w:szCs w:val="22"/>
        </w:rPr>
        <w:t>Trials</w:t>
      </w:r>
      <w:r w:rsidRPr="00DC0800">
        <w:rPr>
          <w:rFonts w:ascii="Arial" w:hAnsi="Arial" w:cs="Arial"/>
          <w:sz w:val="22"/>
          <w:szCs w:val="22"/>
        </w:rPr>
        <w:t>, 25(1), p. 215.</w:t>
      </w:r>
    </w:p>
    <w:p w14:paraId="7C3CFA15"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Memon, A. </w:t>
      </w:r>
      <w:r w:rsidRPr="00DC0800">
        <w:rPr>
          <w:rStyle w:val="Emphasis"/>
          <w:rFonts w:ascii="Arial" w:eastAsia="Arial" w:hAnsi="Arial" w:cs="Arial"/>
          <w:sz w:val="22"/>
          <w:szCs w:val="22"/>
        </w:rPr>
        <w:t>et al.</w:t>
      </w:r>
      <w:r w:rsidRPr="00DC0800">
        <w:rPr>
          <w:rFonts w:ascii="Arial" w:hAnsi="Arial" w:cs="Arial"/>
          <w:sz w:val="22"/>
          <w:szCs w:val="22"/>
        </w:rPr>
        <w:t xml:space="preserve"> (2025) ‘Increasing incidence of early-onset kidney cancer in young adults aged &lt;50 years in England: an analysis of national cancer registration data by age and gender, 1985–2020’, </w:t>
      </w:r>
      <w:r w:rsidRPr="00DC0800">
        <w:rPr>
          <w:rStyle w:val="Emphasis"/>
          <w:rFonts w:ascii="Arial" w:eastAsia="Arial" w:hAnsi="Arial" w:cs="Arial"/>
          <w:sz w:val="22"/>
          <w:szCs w:val="22"/>
        </w:rPr>
        <w:t>BJC Reports</w:t>
      </w:r>
      <w:r w:rsidRPr="00DC0800">
        <w:rPr>
          <w:rFonts w:ascii="Arial" w:hAnsi="Arial" w:cs="Arial"/>
          <w:sz w:val="22"/>
          <w:szCs w:val="22"/>
        </w:rPr>
        <w:t>, 3(1), p. 32.</w:t>
      </w:r>
    </w:p>
    <w:p w14:paraId="4A52E985"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Mulvihill, C., Parretti, H.M. and Nivedita, A. (2025) ‘Overweight and obesity management: summary of updated NICE guidance’, </w:t>
      </w:r>
      <w:r w:rsidRPr="00DC0800">
        <w:rPr>
          <w:rStyle w:val="Emphasis"/>
          <w:rFonts w:ascii="Arial" w:eastAsia="Arial" w:hAnsi="Arial" w:cs="Arial"/>
          <w:sz w:val="22"/>
          <w:szCs w:val="22"/>
        </w:rPr>
        <w:t>BMJ</w:t>
      </w:r>
      <w:r w:rsidRPr="00DC0800">
        <w:rPr>
          <w:rFonts w:ascii="Arial" w:hAnsi="Arial" w:cs="Arial"/>
          <w:sz w:val="22"/>
          <w:szCs w:val="22"/>
        </w:rPr>
        <w:t>, 391.</w:t>
      </w:r>
    </w:p>
    <w:p w14:paraId="69D570C0" w14:textId="77777777" w:rsidR="00037F21" w:rsidRPr="00DC0800" w:rsidRDefault="00037F21" w:rsidP="00DC0800">
      <w:pPr>
        <w:pStyle w:val="NormalWeb"/>
        <w:spacing w:line="360" w:lineRule="auto"/>
        <w:rPr>
          <w:rFonts w:ascii="Arial" w:hAnsi="Arial" w:cs="Arial"/>
          <w:sz w:val="22"/>
          <w:szCs w:val="22"/>
        </w:rPr>
      </w:pPr>
      <w:proofErr w:type="spellStart"/>
      <w:r w:rsidRPr="00DC0800">
        <w:rPr>
          <w:rFonts w:ascii="Arial" w:hAnsi="Arial" w:cs="Arial"/>
          <w:sz w:val="22"/>
          <w:szCs w:val="22"/>
        </w:rPr>
        <w:t>Ogunlayi</w:t>
      </w:r>
      <w:proofErr w:type="spellEnd"/>
      <w:r w:rsidRPr="00DC0800">
        <w:rPr>
          <w:rFonts w:ascii="Arial" w:hAnsi="Arial" w:cs="Arial"/>
          <w:sz w:val="22"/>
          <w:szCs w:val="22"/>
        </w:rPr>
        <w:t xml:space="preserve">, F. </w:t>
      </w:r>
      <w:r w:rsidRPr="00DC0800">
        <w:rPr>
          <w:rStyle w:val="Emphasis"/>
          <w:rFonts w:ascii="Arial" w:eastAsia="Arial" w:hAnsi="Arial" w:cs="Arial"/>
          <w:sz w:val="22"/>
          <w:szCs w:val="22"/>
        </w:rPr>
        <w:t>et al.</w:t>
      </w:r>
      <w:r w:rsidRPr="00DC0800">
        <w:rPr>
          <w:rFonts w:ascii="Arial" w:hAnsi="Arial" w:cs="Arial"/>
          <w:sz w:val="22"/>
          <w:szCs w:val="22"/>
        </w:rPr>
        <w:t xml:space="preserve"> (2024) ‘Trends in socioeconomic inequalities in cardiometabolic risk factors: analysis of repeated cross-sectional Health Surveys for England between 2003 and 2019’, </w:t>
      </w:r>
      <w:r w:rsidRPr="00DC0800">
        <w:rPr>
          <w:rStyle w:val="Emphasis"/>
          <w:rFonts w:ascii="Arial" w:eastAsia="Arial" w:hAnsi="Arial" w:cs="Arial"/>
          <w:sz w:val="22"/>
          <w:szCs w:val="22"/>
        </w:rPr>
        <w:t>The Lancet</w:t>
      </w:r>
      <w:r w:rsidRPr="00DC0800">
        <w:rPr>
          <w:rFonts w:ascii="Arial" w:hAnsi="Arial" w:cs="Arial"/>
          <w:sz w:val="22"/>
          <w:szCs w:val="22"/>
        </w:rPr>
        <w:t>, 404(Supplement 1).</w:t>
      </w:r>
    </w:p>
    <w:p w14:paraId="3C5362FF"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Richards, R. </w:t>
      </w:r>
      <w:r w:rsidRPr="00DC0800">
        <w:rPr>
          <w:rStyle w:val="Emphasis"/>
          <w:rFonts w:ascii="Arial" w:eastAsia="Arial" w:hAnsi="Arial" w:cs="Arial"/>
          <w:sz w:val="22"/>
          <w:szCs w:val="22"/>
        </w:rPr>
        <w:t>et al.</w:t>
      </w:r>
      <w:r w:rsidRPr="00DC0800">
        <w:rPr>
          <w:rFonts w:ascii="Arial" w:hAnsi="Arial" w:cs="Arial"/>
          <w:sz w:val="22"/>
          <w:szCs w:val="22"/>
        </w:rPr>
        <w:t xml:space="preserve"> (2025) ‘A remotely delivered GLP-1RA-supported specialist weight management programme in adults living with obesity: retrospective service evaluation’, </w:t>
      </w:r>
      <w:r w:rsidRPr="00DC0800">
        <w:rPr>
          <w:rStyle w:val="Emphasis"/>
          <w:rFonts w:ascii="Arial" w:eastAsia="Arial" w:hAnsi="Arial" w:cs="Arial"/>
          <w:sz w:val="22"/>
          <w:szCs w:val="22"/>
        </w:rPr>
        <w:t>JMIR Formative Research</w:t>
      </w:r>
      <w:r w:rsidRPr="00DC0800">
        <w:rPr>
          <w:rFonts w:ascii="Arial" w:hAnsi="Arial" w:cs="Arial"/>
          <w:sz w:val="22"/>
          <w:szCs w:val="22"/>
        </w:rPr>
        <w:t>, 9.</w:t>
      </w:r>
    </w:p>
    <w:p w14:paraId="6609A408"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Smith, D. </w:t>
      </w:r>
      <w:r w:rsidRPr="00DC0800">
        <w:rPr>
          <w:rStyle w:val="Emphasis"/>
          <w:rFonts w:ascii="Arial" w:eastAsia="Arial" w:hAnsi="Arial" w:cs="Arial"/>
          <w:sz w:val="22"/>
          <w:szCs w:val="22"/>
        </w:rPr>
        <w:t>et al.</w:t>
      </w:r>
      <w:r w:rsidRPr="00DC0800">
        <w:rPr>
          <w:rFonts w:ascii="Arial" w:hAnsi="Arial" w:cs="Arial"/>
          <w:sz w:val="22"/>
          <w:szCs w:val="22"/>
        </w:rPr>
        <w:t xml:space="preserve"> (2025) ‘The impact of deprivation and neighbourhood food environments on home food environments, parental feeding practices, child eating behaviours, food preferences and BMI: the Family Food Experience Study-London’, </w:t>
      </w:r>
      <w:r w:rsidRPr="00DC0800">
        <w:rPr>
          <w:rStyle w:val="Emphasis"/>
          <w:rFonts w:ascii="Arial" w:eastAsia="Arial" w:hAnsi="Arial" w:cs="Arial"/>
          <w:sz w:val="22"/>
          <w:szCs w:val="22"/>
        </w:rPr>
        <w:t xml:space="preserve">International Journal of </w:t>
      </w:r>
      <w:proofErr w:type="spellStart"/>
      <w:r w:rsidRPr="00DC0800">
        <w:rPr>
          <w:rStyle w:val="Emphasis"/>
          <w:rFonts w:ascii="Arial" w:eastAsia="Arial" w:hAnsi="Arial" w:cs="Arial"/>
          <w:sz w:val="22"/>
          <w:szCs w:val="22"/>
        </w:rPr>
        <w:t>Behavioral</w:t>
      </w:r>
      <w:proofErr w:type="spellEnd"/>
      <w:r w:rsidRPr="00DC0800">
        <w:rPr>
          <w:rStyle w:val="Emphasis"/>
          <w:rFonts w:ascii="Arial" w:eastAsia="Arial" w:hAnsi="Arial" w:cs="Arial"/>
          <w:sz w:val="22"/>
          <w:szCs w:val="22"/>
        </w:rPr>
        <w:t xml:space="preserve"> Nutrition and Physical Activity</w:t>
      </w:r>
      <w:r w:rsidRPr="00DC0800">
        <w:rPr>
          <w:rFonts w:ascii="Arial" w:hAnsi="Arial" w:cs="Arial"/>
          <w:sz w:val="22"/>
          <w:szCs w:val="22"/>
        </w:rPr>
        <w:t>, 22(1), p. 91.</w:t>
      </w:r>
    </w:p>
    <w:p w14:paraId="1AE6A71E"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Tracy, D.K. </w:t>
      </w:r>
      <w:r w:rsidRPr="00DC0800">
        <w:rPr>
          <w:rStyle w:val="Emphasis"/>
          <w:rFonts w:ascii="Arial" w:eastAsia="Arial" w:hAnsi="Arial" w:cs="Arial"/>
          <w:sz w:val="22"/>
          <w:szCs w:val="22"/>
        </w:rPr>
        <w:t>et al.</w:t>
      </w:r>
      <w:r w:rsidRPr="00DC0800">
        <w:rPr>
          <w:rFonts w:ascii="Arial" w:hAnsi="Arial" w:cs="Arial"/>
          <w:sz w:val="22"/>
          <w:szCs w:val="22"/>
        </w:rPr>
        <w:t xml:space="preserve"> (2025) ‘Integrated care in practice: lessons from three tiers of healthcare provider and commissioner staff in two London Integrated Care Systems’, </w:t>
      </w:r>
      <w:proofErr w:type="spellStart"/>
      <w:r w:rsidRPr="00DC0800">
        <w:rPr>
          <w:rStyle w:val="Emphasis"/>
          <w:rFonts w:ascii="Arial" w:eastAsia="Arial" w:hAnsi="Arial" w:cs="Arial"/>
          <w:sz w:val="22"/>
          <w:szCs w:val="22"/>
        </w:rPr>
        <w:t>BJPsych</w:t>
      </w:r>
      <w:proofErr w:type="spellEnd"/>
      <w:r w:rsidRPr="00DC0800">
        <w:rPr>
          <w:rStyle w:val="Emphasis"/>
          <w:rFonts w:ascii="Arial" w:eastAsia="Arial" w:hAnsi="Arial" w:cs="Arial"/>
          <w:sz w:val="22"/>
          <w:szCs w:val="22"/>
        </w:rPr>
        <w:t xml:space="preserve"> Open</w:t>
      </w:r>
      <w:r w:rsidRPr="00DC0800">
        <w:rPr>
          <w:rFonts w:ascii="Arial" w:hAnsi="Arial" w:cs="Arial"/>
          <w:sz w:val="22"/>
          <w:szCs w:val="22"/>
        </w:rPr>
        <w:t>, 11(5).</w:t>
      </w:r>
    </w:p>
    <w:p w14:paraId="1DA5E611"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Villacorta </w:t>
      </w:r>
      <w:proofErr w:type="spellStart"/>
      <w:r w:rsidRPr="00DC0800">
        <w:rPr>
          <w:rFonts w:ascii="Arial" w:hAnsi="Arial" w:cs="Arial"/>
          <w:sz w:val="22"/>
          <w:szCs w:val="22"/>
        </w:rPr>
        <w:t>Linaza</w:t>
      </w:r>
      <w:proofErr w:type="spellEnd"/>
      <w:r w:rsidRPr="00DC0800">
        <w:rPr>
          <w:rFonts w:ascii="Arial" w:hAnsi="Arial" w:cs="Arial"/>
          <w:sz w:val="22"/>
          <w:szCs w:val="22"/>
        </w:rPr>
        <w:t xml:space="preserve">, R. </w:t>
      </w:r>
      <w:r w:rsidRPr="00DC0800">
        <w:rPr>
          <w:rStyle w:val="Emphasis"/>
          <w:rFonts w:ascii="Arial" w:eastAsia="Arial" w:hAnsi="Arial" w:cs="Arial"/>
          <w:sz w:val="22"/>
          <w:szCs w:val="22"/>
        </w:rPr>
        <w:t>et al.</w:t>
      </w:r>
      <w:r w:rsidRPr="00DC0800">
        <w:rPr>
          <w:rFonts w:ascii="Arial" w:hAnsi="Arial" w:cs="Arial"/>
          <w:sz w:val="22"/>
          <w:szCs w:val="22"/>
        </w:rPr>
        <w:t xml:space="preserve"> (2025) ‘Overcoming barriers to NHS adoption of innovative IPC products: a qualitative study of SMEs in the Liverpool city region’, </w:t>
      </w:r>
      <w:proofErr w:type="spellStart"/>
      <w:r w:rsidRPr="00DC0800">
        <w:rPr>
          <w:rStyle w:val="Emphasis"/>
          <w:rFonts w:ascii="Arial" w:eastAsia="Arial" w:hAnsi="Arial" w:cs="Arial"/>
          <w:sz w:val="22"/>
          <w:szCs w:val="22"/>
        </w:rPr>
        <w:t>PLoS</w:t>
      </w:r>
      <w:proofErr w:type="spellEnd"/>
      <w:r w:rsidRPr="00DC0800">
        <w:rPr>
          <w:rStyle w:val="Emphasis"/>
          <w:rFonts w:ascii="Arial" w:eastAsia="Arial" w:hAnsi="Arial" w:cs="Arial"/>
          <w:sz w:val="22"/>
          <w:szCs w:val="22"/>
        </w:rPr>
        <w:t xml:space="preserve"> One</w:t>
      </w:r>
      <w:r w:rsidRPr="00DC0800">
        <w:rPr>
          <w:rFonts w:ascii="Arial" w:hAnsi="Arial" w:cs="Arial"/>
          <w:sz w:val="22"/>
          <w:szCs w:val="22"/>
        </w:rPr>
        <w:t>, 20(9).</w:t>
      </w:r>
    </w:p>
    <w:p w14:paraId="0077EE8D" w14:textId="77777777" w:rsidR="00037F21" w:rsidRPr="00DC0800" w:rsidRDefault="00037F21" w:rsidP="00DC0800">
      <w:pPr>
        <w:pStyle w:val="NormalWeb"/>
        <w:spacing w:line="360" w:lineRule="auto"/>
        <w:rPr>
          <w:rFonts w:ascii="Arial" w:hAnsi="Arial" w:cs="Arial"/>
          <w:sz w:val="22"/>
          <w:szCs w:val="22"/>
        </w:rPr>
      </w:pPr>
      <w:r w:rsidRPr="00DC0800">
        <w:rPr>
          <w:rFonts w:ascii="Arial" w:hAnsi="Arial" w:cs="Arial"/>
          <w:sz w:val="22"/>
          <w:szCs w:val="22"/>
        </w:rPr>
        <w:t xml:space="preserve">Xie, Y. </w:t>
      </w:r>
      <w:r w:rsidRPr="00DC0800">
        <w:rPr>
          <w:rStyle w:val="Emphasis"/>
          <w:rFonts w:ascii="Arial" w:eastAsia="Arial" w:hAnsi="Arial" w:cs="Arial"/>
          <w:sz w:val="22"/>
          <w:szCs w:val="22"/>
        </w:rPr>
        <w:t>et al.</w:t>
      </w:r>
      <w:r w:rsidRPr="00DC0800">
        <w:rPr>
          <w:rFonts w:ascii="Arial" w:hAnsi="Arial" w:cs="Arial"/>
          <w:sz w:val="22"/>
          <w:szCs w:val="22"/>
        </w:rPr>
        <w:t xml:space="preserve"> (2026) ‘An analysis and projection of diabetes prevalence in the East England region’, </w:t>
      </w:r>
      <w:r w:rsidRPr="00DC0800">
        <w:rPr>
          <w:rStyle w:val="Emphasis"/>
          <w:rFonts w:ascii="Arial" w:eastAsia="Arial" w:hAnsi="Arial" w:cs="Arial"/>
          <w:sz w:val="22"/>
          <w:szCs w:val="22"/>
        </w:rPr>
        <w:t>BMC Public Health</w:t>
      </w:r>
      <w:r w:rsidRPr="00DC0800">
        <w:rPr>
          <w:rFonts w:ascii="Arial" w:hAnsi="Arial" w:cs="Arial"/>
          <w:sz w:val="22"/>
          <w:szCs w:val="22"/>
        </w:rPr>
        <w:t>, 26(1), p. 790.</w:t>
      </w:r>
    </w:p>
    <w:p w14:paraId="6E20DF7D" w14:textId="77777777" w:rsidR="00037F21" w:rsidRPr="00DC0800" w:rsidRDefault="00037F21" w:rsidP="00DC0800">
      <w:pPr>
        <w:spacing w:line="360" w:lineRule="auto"/>
        <w:rPr>
          <w:szCs w:val="22"/>
        </w:rPr>
      </w:pPr>
    </w:p>
    <w:p w14:paraId="55408BAF" w14:textId="0FD4F472" w:rsidR="00CC465D" w:rsidRPr="00DC0800" w:rsidRDefault="00CC465D" w:rsidP="00DC0800">
      <w:pPr>
        <w:spacing w:after="271" w:line="360" w:lineRule="auto"/>
        <w:ind w:left="-5"/>
        <w:rPr>
          <w:szCs w:val="22"/>
        </w:rPr>
      </w:pPr>
    </w:p>
    <w:sectPr w:rsidR="00CC465D" w:rsidRPr="00DC0800">
      <w:pgSz w:w="11906" w:h="16838"/>
      <w:pgMar w:top="1482" w:right="1802" w:bottom="1449"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65D"/>
    <w:rsid w:val="00037F21"/>
    <w:rsid w:val="00144183"/>
    <w:rsid w:val="003A0552"/>
    <w:rsid w:val="004B4076"/>
    <w:rsid w:val="005D23D0"/>
    <w:rsid w:val="00804B09"/>
    <w:rsid w:val="00BE1D90"/>
    <w:rsid w:val="00C24073"/>
    <w:rsid w:val="00C82D8D"/>
    <w:rsid w:val="00CC465D"/>
    <w:rsid w:val="00D4694D"/>
    <w:rsid w:val="00D97E86"/>
    <w:rsid w:val="00DC0800"/>
    <w:rsid w:val="00EB6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8810"/>
  <w15:docId w15:val="{89E09BE0-72DF-44C9-92D7-FEB90BEF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0" w:line="250" w:lineRule="auto"/>
      <w:ind w:left="10"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183" w:line="265"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210" w:line="259" w:lineRule="auto"/>
      <w:ind w:left="10" w:hanging="10"/>
      <w:outlineLvl w:val="1"/>
    </w:pPr>
    <w:rPr>
      <w:rFonts w:ascii="Arial" w:eastAsia="Arial" w:hAnsi="Arial" w:cs="Arial"/>
      <w:b/>
      <w:color w:val="000000"/>
      <w:sz w:val="22"/>
    </w:rPr>
  </w:style>
  <w:style w:type="paragraph" w:styleId="Heading3">
    <w:name w:val="heading 3"/>
    <w:next w:val="Normal"/>
    <w:link w:val="Heading3Char"/>
    <w:uiPriority w:val="9"/>
    <w:unhideWhenUsed/>
    <w:qFormat/>
    <w:pPr>
      <w:keepNext/>
      <w:keepLines/>
      <w:spacing w:after="210" w:line="259" w:lineRule="auto"/>
      <w:ind w:left="10"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230" w:line="259" w:lineRule="auto"/>
      <w:ind w:left="10" w:hanging="10"/>
      <w:outlineLvl w:val="3"/>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4Char">
    <w:name w:val="Heading 4 Char"/>
    <w:link w:val="Heading4"/>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2"/>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037F21"/>
    <w:pPr>
      <w:spacing w:before="100" w:beforeAutospacing="1" w:after="100" w:afterAutospacing="1" w:line="240" w:lineRule="auto"/>
      <w:ind w:left="0" w:firstLine="0"/>
    </w:pPr>
    <w:rPr>
      <w:rFonts w:ascii="Times New Roman" w:eastAsia="Times New Roman" w:hAnsi="Times New Roman" w:cs="Times New Roman"/>
      <w:color w:val="auto"/>
      <w:kern w:val="0"/>
      <w:sz w:val="24"/>
      <w:lang w:val="en-GB" w:eastAsia="en-GB"/>
      <w14:ligatures w14:val="none"/>
    </w:rPr>
  </w:style>
  <w:style w:type="character" w:styleId="Emphasis">
    <w:name w:val="Emphasis"/>
    <w:basedOn w:val="DefaultParagraphFont"/>
    <w:uiPriority w:val="20"/>
    <w:qFormat/>
    <w:rsid w:val="00037F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4418</Words>
  <Characters>25188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Lipi</dc:creator>
  <cp:keywords/>
  <cp:lastModifiedBy>salma Lipi</cp:lastModifiedBy>
  <cp:revision>2</cp:revision>
  <dcterms:created xsi:type="dcterms:W3CDTF">2026-04-22T10:42:00Z</dcterms:created>
  <dcterms:modified xsi:type="dcterms:W3CDTF">2026-04-22T10:42:00Z</dcterms:modified>
</cp:coreProperties>
</file>