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9B7250" w14:textId="77777777" w:rsidR="00D26F3C" w:rsidRPr="00885D05" w:rsidRDefault="00D26F3C" w:rsidP="00885D05">
      <w:pPr>
        <w:jc w:val="center"/>
        <w:rPr>
          <w:rFonts w:cs="Arial"/>
          <w:lang w:bidi="as-IN"/>
        </w:rPr>
      </w:pPr>
      <w:r w:rsidRPr="00885D05">
        <w:rPr>
          <w:rFonts w:cs="Arial"/>
          <w:noProof/>
          <w:lang w:bidi="as-IN"/>
        </w:rPr>
        <w:drawing>
          <wp:inline distT="0" distB="0" distL="0" distR="0" wp14:anchorId="273A4558" wp14:editId="0182FF77">
            <wp:extent cx="3162741" cy="962159"/>
            <wp:effectExtent l="0" t="0" r="0" b="9525"/>
            <wp:docPr id="52005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56361" name=""/>
                    <pic:cNvPicPr/>
                  </pic:nvPicPr>
                  <pic:blipFill>
                    <a:blip r:embed="rId8"/>
                    <a:stretch>
                      <a:fillRect/>
                    </a:stretch>
                  </pic:blipFill>
                  <pic:spPr>
                    <a:xfrm>
                      <a:off x="0" y="0"/>
                      <a:ext cx="3162741" cy="962159"/>
                    </a:xfrm>
                    <a:prstGeom prst="rect">
                      <a:avLst/>
                    </a:prstGeom>
                  </pic:spPr>
                </pic:pic>
              </a:graphicData>
            </a:graphic>
          </wp:inline>
        </w:drawing>
      </w:r>
    </w:p>
    <w:p w14:paraId="6F1DA537" w14:textId="0835EFFD" w:rsidR="00C56BAF" w:rsidRPr="00885D05" w:rsidRDefault="005C499A" w:rsidP="00885D05">
      <w:pPr>
        <w:jc w:val="center"/>
        <w:rPr>
          <w:rFonts w:cs="Arial"/>
          <w:b/>
          <w:bCs/>
          <w:sz w:val="36"/>
          <w:szCs w:val="36"/>
          <w:u w:val="single"/>
          <w:lang w:bidi="as-IN"/>
        </w:rPr>
      </w:pPr>
      <w:r w:rsidRPr="00885D05">
        <w:rPr>
          <w:rFonts w:cs="Arial"/>
          <w:b/>
          <w:bCs/>
          <w:sz w:val="36"/>
          <w:szCs w:val="36"/>
          <w:u w:val="single"/>
          <w:lang w:bidi="as-IN"/>
        </w:rPr>
        <w:t xml:space="preserve">Programme Name: </w:t>
      </w:r>
      <w:r w:rsidR="0057287F" w:rsidRPr="00885D05">
        <w:rPr>
          <w:rFonts w:cs="Arial"/>
          <w:b/>
          <w:bCs/>
          <w:sz w:val="36"/>
          <w:szCs w:val="36"/>
          <w:u w:val="single"/>
          <w:lang w:bidi="as-IN"/>
        </w:rPr>
        <w:t>Master of Business Administration</w:t>
      </w:r>
    </w:p>
    <w:p w14:paraId="1B794338" w14:textId="2EDD7A24" w:rsidR="0057287F" w:rsidRPr="00885D05" w:rsidRDefault="0057287F" w:rsidP="00885D05">
      <w:pPr>
        <w:jc w:val="center"/>
        <w:rPr>
          <w:rFonts w:cs="Arial"/>
          <w:b/>
          <w:bCs/>
          <w:sz w:val="36"/>
          <w:szCs w:val="36"/>
          <w:u w:val="single"/>
          <w:lang w:bidi="as-IN"/>
        </w:rPr>
      </w:pPr>
      <w:r w:rsidRPr="00885D05">
        <w:rPr>
          <w:rFonts w:cs="Arial"/>
          <w:b/>
          <w:bCs/>
          <w:sz w:val="36"/>
          <w:szCs w:val="36"/>
          <w:u w:val="single"/>
          <w:lang w:bidi="as-IN"/>
        </w:rPr>
        <w:t>M</w:t>
      </w:r>
      <w:r w:rsidR="00B646EA" w:rsidRPr="00885D05">
        <w:rPr>
          <w:rFonts w:cs="Arial"/>
          <w:b/>
          <w:bCs/>
          <w:sz w:val="36"/>
          <w:szCs w:val="36"/>
          <w:u w:val="single"/>
          <w:lang w:bidi="as-IN"/>
        </w:rPr>
        <w:t>odule</w:t>
      </w:r>
      <w:r w:rsidRPr="00885D05">
        <w:rPr>
          <w:rFonts w:cs="Arial"/>
          <w:b/>
          <w:bCs/>
          <w:sz w:val="36"/>
          <w:szCs w:val="36"/>
          <w:u w:val="single"/>
          <w:lang w:bidi="as-IN"/>
        </w:rPr>
        <w:t xml:space="preserve"> Name: Strategic Management</w:t>
      </w:r>
      <w:r w:rsidR="00B646EA" w:rsidRPr="00885D05">
        <w:rPr>
          <w:rFonts w:cs="Arial"/>
          <w:b/>
          <w:bCs/>
          <w:sz w:val="36"/>
          <w:szCs w:val="36"/>
          <w:u w:val="single"/>
          <w:lang w:bidi="as-IN"/>
        </w:rPr>
        <w:t>,</w:t>
      </w:r>
    </w:p>
    <w:p w14:paraId="47B04F44" w14:textId="01A37473" w:rsidR="008E658E" w:rsidRPr="00885D05" w:rsidRDefault="0057287F" w:rsidP="00885D05">
      <w:pPr>
        <w:jc w:val="center"/>
        <w:rPr>
          <w:rFonts w:cs="Arial"/>
          <w:b/>
          <w:bCs/>
          <w:sz w:val="36"/>
          <w:szCs w:val="36"/>
          <w:u w:val="single"/>
          <w:lang w:bidi="as-IN"/>
        </w:rPr>
      </w:pPr>
      <w:r w:rsidRPr="00885D05">
        <w:rPr>
          <w:rFonts w:cs="Arial"/>
          <w:b/>
          <w:bCs/>
          <w:sz w:val="36"/>
          <w:szCs w:val="36"/>
          <w:u w:val="single"/>
          <w:lang w:bidi="as-IN"/>
        </w:rPr>
        <w:t>Module Code: LCMB7003</w:t>
      </w:r>
    </w:p>
    <w:p w14:paraId="33A37503" w14:textId="3B118810" w:rsidR="004D14F2" w:rsidRPr="00885D05" w:rsidRDefault="004D14F2" w:rsidP="00885D05">
      <w:pPr>
        <w:jc w:val="center"/>
        <w:rPr>
          <w:rFonts w:cs="Arial"/>
          <w:b/>
          <w:bCs/>
          <w:sz w:val="36"/>
          <w:szCs w:val="36"/>
          <w:u w:val="single"/>
          <w:lang w:bidi="as-IN"/>
        </w:rPr>
      </w:pPr>
      <w:r w:rsidRPr="00885D05">
        <w:rPr>
          <w:rFonts w:cs="Arial"/>
          <w:b/>
          <w:bCs/>
          <w:sz w:val="36"/>
          <w:szCs w:val="36"/>
          <w:u w:val="single"/>
          <w:lang w:bidi="as-IN"/>
        </w:rPr>
        <w:t>Assessment component - Individual report</w:t>
      </w:r>
    </w:p>
    <w:p w14:paraId="45B70CE6" w14:textId="77777777" w:rsidR="008E658E" w:rsidRPr="00885D05" w:rsidRDefault="008E658E" w:rsidP="00885D05">
      <w:pPr>
        <w:rPr>
          <w:rFonts w:cs="Arial"/>
          <w:lang w:bidi="as-IN"/>
        </w:rPr>
      </w:pPr>
    </w:p>
    <w:p w14:paraId="670EA5EF" w14:textId="77777777" w:rsidR="00F7542C" w:rsidRPr="00885D05" w:rsidRDefault="00F7542C" w:rsidP="00885D05">
      <w:pPr>
        <w:rPr>
          <w:rFonts w:cs="Arial"/>
          <w:lang w:bidi="as-IN"/>
        </w:rPr>
      </w:pPr>
    </w:p>
    <w:p w14:paraId="0C0A074B" w14:textId="77777777" w:rsidR="00F7542C" w:rsidRPr="00885D05" w:rsidRDefault="00F7542C" w:rsidP="00885D05">
      <w:pPr>
        <w:rPr>
          <w:rFonts w:cs="Arial"/>
          <w:lang w:bidi="as-IN"/>
        </w:rPr>
      </w:pPr>
    </w:p>
    <w:p w14:paraId="1BC588A2" w14:textId="725318E7" w:rsidR="007E6A46" w:rsidRPr="00885D05" w:rsidRDefault="008E658E" w:rsidP="00926766">
      <w:pPr>
        <w:jc w:val="left"/>
        <w:rPr>
          <w:rFonts w:cs="Arial"/>
          <w:b/>
          <w:bCs/>
          <w:sz w:val="28"/>
          <w:szCs w:val="28"/>
          <w:lang w:bidi="as-IN"/>
        </w:rPr>
      </w:pPr>
      <w:r w:rsidRPr="00885D05">
        <w:rPr>
          <w:rFonts w:cs="Arial"/>
          <w:b/>
          <w:bCs/>
          <w:sz w:val="28"/>
          <w:szCs w:val="28"/>
          <w:lang w:bidi="as-IN"/>
        </w:rPr>
        <w:t>L</w:t>
      </w:r>
      <w:r w:rsidR="00B646EA" w:rsidRPr="00885D05">
        <w:rPr>
          <w:rFonts w:cs="Arial"/>
          <w:b/>
          <w:bCs/>
          <w:sz w:val="28"/>
          <w:szCs w:val="28"/>
          <w:lang w:bidi="as-IN"/>
        </w:rPr>
        <w:t xml:space="preserve">ecturer’s </w:t>
      </w:r>
      <w:r w:rsidR="007E6A46" w:rsidRPr="00885D05">
        <w:rPr>
          <w:rFonts w:cs="Arial"/>
          <w:b/>
          <w:bCs/>
          <w:sz w:val="28"/>
          <w:szCs w:val="28"/>
          <w:lang w:bidi="as-IN"/>
        </w:rPr>
        <w:t>N</w:t>
      </w:r>
      <w:r w:rsidR="00B646EA" w:rsidRPr="00885D05">
        <w:rPr>
          <w:rFonts w:cs="Arial"/>
          <w:b/>
          <w:bCs/>
          <w:sz w:val="28"/>
          <w:szCs w:val="28"/>
          <w:lang w:bidi="as-IN"/>
        </w:rPr>
        <w:t>ame</w:t>
      </w:r>
      <w:r w:rsidR="007E6A46" w:rsidRPr="00885D05">
        <w:rPr>
          <w:rFonts w:cs="Arial"/>
          <w:b/>
          <w:bCs/>
          <w:sz w:val="28"/>
          <w:szCs w:val="28"/>
          <w:lang w:bidi="as-IN"/>
        </w:rPr>
        <w:t>:</w:t>
      </w:r>
      <w:r w:rsidR="004D14F2" w:rsidRPr="00885D05">
        <w:rPr>
          <w:rFonts w:cs="Arial"/>
          <w:b/>
          <w:bCs/>
          <w:sz w:val="28"/>
          <w:szCs w:val="28"/>
        </w:rPr>
        <w:t xml:space="preserve"> </w:t>
      </w:r>
      <w:r w:rsidR="00E11EBB">
        <w:rPr>
          <w:rFonts w:cs="Arial"/>
          <w:b/>
          <w:bCs/>
          <w:sz w:val="28"/>
          <w:szCs w:val="28"/>
          <w:lang w:bidi="as-IN"/>
        </w:rPr>
        <w:t>Hoang Nguyen</w:t>
      </w:r>
    </w:p>
    <w:p w14:paraId="338198BF" w14:textId="7E6CF634" w:rsidR="007E6A46" w:rsidRPr="00885D05" w:rsidRDefault="007E6A46" w:rsidP="00926766">
      <w:pPr>
        <w:jc w:val="left"/>
        <w:rPr>
          <w:rFonts w:cs="Arial"/>
          <w:b/>
          <w:bCs/>
          <w:sz w:val="28"/>
          <w:szCs w:val="28"/>
          <w:lang w:bidi="as-IN"/>
        </w:rPr>
      </w:pPr>
      <w:r w:rsidRPr="00885D05">
        <w:rPr>
          <w:rFonts w:cs="Arial"/>
          <w:b/>
          <w:bCs/>
          <w:sz w:val="28"/>
          <w:szCs w:val="28"/>
          <w:lang w:bidi="as-IN"/>
        </w:rPr>
        <w:t>Student N</w:t>
      </w:r>
      <w:r w:rsidR="00B646EA" w:rsidRPr="00885D05">
        <w:rPr>
          <w:rFonts w:cs="Arial"/>
          <w:b/>
          <w:bCs/>
          <w:sz w:val="28"/>
          <w:szCs w:val="28"/>
          <w:lang w:bidi="as-IN"/>
        </w:rPr>
        <w:t>ame</w:t>
      </w:r>
      <w:r w:rsidR="000A7ED8" w:rsidRPr="00885D05">
        <w:rPr>
          <w:rFonts w:cs="Arial"/>
          <w:b/>
          <w:bCs/>
          <w:sz w:val="28"/>
          <w:szCs w:val="28"/>
          <w:lang w:bidi="as-IN"/>
        </w:rPr>
        <w:t>:</w:t>
      </w:r>
      <w:r w:rsidR="00BD2628">
        <w:rPr>
          <w:rFonts w:cs="Arial"/>
          <w:b/>
          <w:bCs/>
          <w:sz w:val="28"/>
          <w:szCs w:val="28"/>
          <w:lang w:bidi="as-IN"/>
        </w:rPr>
        <w:t xml:space="preserve"> </w:t>
      </w:r>
      <w:proofErr w:type="spellStart"/>
      <w:r w:rsidR="00BD2628">
        <w:rPr>
          <w:rFonts w:cs="Arial"/>
          <w:b/>
          <w:bCs/>
          <w:sz w:val="28"/>
          <w:szCs w:val="28"/>
          <w:lang w:bidi="as-IN"/>
        </w:rPr>
        <w:t>Dhrumilkuma</w:t>
      </w:r>
      <w:r w:rsidR="00926766">
        <w:rPr>
          <w:rFonts w:cs="Arial"/>
          <w:b/>
          <w:bCs/>
          <w:sz w:val="28"/>
          <w:szCs w:val="28"/>
          <w:lang w:bidi="as-IN"/>
        </w:rPr>
        <w:t>r</w:t>
      </w:r>
      <w:proofErr w:type="spellEnd"/>
      <w:r w:rsidR="00BD2628">
        <w:rPr>
          <w:rFonts w:cs="Arial"/>
          <w:b/>
          <w:bCs/>
          <w:sz w:val="28"/>
          <w:szCs w:val="28"/>
          <w:lang w:bidi="as-IN"/>
        </w:rPr>
        <w:t xml:space="preserve"> </w:t>
      </w:r>
      <w:proofErr w:type="spellStart"/>
      <w:r w:rsidR="00BD2628">
        <w:rPr>
          <w:rFonts w:cs="Arial"/>
          <w:b/>
          <w:bCs/>
          <w:sz w:val="28"/>
          <w:szCs w:val="28"/>
          <w:lang w:bidi="as-IN"/>
        </w:rPr>
        <w:t>Ketankumar</w:t>
      </w:r>
      <w:proofErr w:type="spellEnd"/>
      <w:r w:rsidR="00BD2628">
        <w:rPr>
          <w:rFonts w:cs="Arial"/>
          <w:b/>
          <w:bCs/>
          <w:sz w:val="28"/>
          <w:szCs w:val="28"/>
          <w:lang w:bidi="as-IN"/>
        </w:rPr>
        <w:t xml:space="preserve"> Patel</w:t>
      </w:r>
    </w:p>
    <w:p w14:paraId="179DD60E" w14:textId="731E1137" w:rsidR="007E6A46" w:rsidRPr="00885D05" w:rsidRDefault="007E6A46" w:rsidP="00926766">
      <w:pPr>
        <w:jc w:val="left"/>
        <w:rPr>
          <w:rFonts w:cs="Arial"/>
          <w:b/>
          <w:bCs/>
          <w:sz w:val="28"/>
          <w:szCs w:val="28"/>
          <w:lang w:bidi="as-IN"/>
        </w:rPr>
      </w:pPr>
      <w:r w:rsidRPr="00885D05">
        <w:rPr>
          <w:rFonts w:cs="Arial"/>
          <w:b/>
          <w:bCs/>
          <w:sz w:val="28"/>
          <w:szCs w:val="28"/>
          <w:lang w:bidi="as-IN"/>
        </w:rPr>
        <w:t xml:space="preserve">Student </w:t>
      </w:r>
      <w:r w:rsidR="00B646EA" w:rsidRPr="00885D05">
        <w:rPr>
          <w:rFonts w:cs="Arial"/>
          <w:b/>
          <w:bCs/>
          <w:sz w:val="28"/>
          <w:szCs w:val="28"/>
          <w:lang w:bidi="as-IN"/>
        </w:rPr>
        <w:t>ID</w:t>
      </w:r>
      <w:r w:rsidRPr="00885D05">
        <w:rPr>
          <w:rFonts w:cs="Arial"/>
          <w:b/>
          <w:bCs/>
          <w:sz w:val="28"/>
          <w:szCs w:val="28"/>
          <w:lang w:bidi="as-IN"/>
        </w:rPr>
        <w:t>:</w:t>
      </w:r>
      <w:r w:rsidR="00BD2628">
        <w:rPr>
          <w:rFonts w:cs="Arial"/>
          <w:b/>
          <w:bCs/>
          <w:sz w:val="28"/>
          <w:szCs w:val="28"/>
          <w:lang w:bidi="as-IN"/>
        </w:rPr>
        <w:t xml:space="preserve"> 2510610</w:t>
      </w:r>
    </w:p>
    <w:p w14:paraId="09116A83" w14:textId="189AEF36" w:rsidR="007E6A46" w:rsidRPr="00885D05" w:rsidRDefault="00B646EA" w:rsidP="00926766">
      <w:pPr>
        <w:jc w:val="left"/>
        <w:rPr>
          <w:rFonts w:cs="Arial"/>
          <w:b/>
          <w:bCs/>
          <w:sz w:val="28"/>
          <w:szCs w:val="28"/>
          <w:lang w:bidi="as-IN"/>
        </w:rPr>
      </w:pPr>
      <w:r w:rsidRPr="00885D05">
        <w:rPr>
          <w:rFonts w:cs="Arial"/>
          <w:b/>
          <w:bCs/>
          <w:sz w:val="28"/>
          <w:szCs w:val="28"/>
          <w:lang w:bidi="as-IN"/>
        </w:rPr>
        <w:t xml:space="preserve"> </w:t>
      </w:r>
      <w:r w:rsidR="007E6A46" w:rsidRPr="00885D05">
        <w:rPr>
          <w:rFonts w:cs="Arial"/>
          <w:b/>
          <w:bCs/>
          <w:sz w:val="28"/>
          <w:szCs w:val="28"/>
          <w:lang w:bidi="as-IN"/>
        </w:rPr>
        <w:t>W</w:t>
      </w:r>
      <w:r w:rsidRPr="00885D05">
        <w:rPr>
          <w:rFonts w:cs="Arial"/>
          <w:b/>
          <w:bCs/>
          <w:sz w:val="28"/>
          <w:szCs w:val="28"/>
          <w:lang w:bidi="as-IN"/>
        </w:rPr>
        <w:t xml:space="preserve">ord </w:t>
      </w:r>
      <w:r w:rsidR="007E6A46" w:rsidRPr="00885D05">
        <w:rPr>
          <w:rFonts w:cs="Arial"/>
          <w:b/>
          <w:bCs/>
          <w:sz w:val="28"/>
          <w:szCs w:val="28"/>
          <w:lang w:bidi="as-IN"/>
        </w:rPr>
        <w:t>C</w:t>
      </w:r>
      <w:r w:rsidRPr="00885D05">
        <w:rPr>
          <w:rFonts w:cs="Arial"/>
          <w:b/>
          <w:bCs/>
          <w:sz w:val="28"/>
          <w:szCs w:val="28"/>
          <w:lang w:bidi="as-IN"/>
        </w:rPr>
        <w:t>ount</w:t>
      </w:r>
      <w:r w:rsidR="007E6A46" w:rsidRPr="00885D05">
        <w:rPr>
          <w:rFonts w:cs="Arial"/>
          <w:b/>
          <w:bCs/>
          <w:sz w:val="28"/>
          <w:szCs w:val="28"/>
          <w:lang w:bidi="as-IN"/>
        </w:rPr>
        <w:t>:</w:t>
      </w:r>
      <w:r w:rsidR="00A36E11">
        <w:rPr>
          <w:rFonts w:cs="Arial"/>
          <w:b/>
          <w:bCs/>
          <w:sz w:val="28"/>
          <w:szCs w:val="28"/>
          <w:lang w:bidi="as-IN"/>
        </w:rPr>
        <w:t xml:space="preserve"> 4,974</w:t>
      </w:r>
    </w:p>
    <w:p w14:paraId="031C8F56" w14:textId="11B73D82" w:rsidR="005A50E2" w:rsidRDefault="005A50E2" w:rsidP="00885D05">
      <w:pPr>
        <w:rPr>
          <w:rFonts w:cs="Arial"/>
          <w:b/>
          <w:bCs/>
          <w:sz w:val="28"/>
          <w:szCs w:val="28"/>
          <w:lang w:bidi="as-IN"/>
        </w:rPr>
      </w:pPr>
    </w:p>
    <w:p w14:paraId="6B143FC5" w14:textId="02DF4734" w:rsidR="009B2DB9" w:rsidRDefault="009B2DB9">
      <w:pPr>
        <w:spacing w:before="0" w:after="200" w:line="276" w:lineRule="auto"/>
        <w:jc w:val="left"/>
        <w:rPr>
          <w:rFonts w:cs="Arial"/>
          <w:b/>
          <w:bCs/>
          <w:sz w:val="28"/>
          <w:szCs w:val="28"/>
          <w:lang w:bidi="as-IN"/>
        </w:rPr>
      </w:pPr>
      <w:r>
        <w:rPr>
          <w:rFonts w:cs="Arial"/>
          <w:b/>
          <w:bCs/>
          <w:sz w:val="28"/>
          <w:szCs w:val="28"/>
          <w:lang w:bidi="as-IN"/>
        </w:rPr>
        <w:br w:type="page"/>
      </w:r>
    </w:p>
    <w:p w14:paraId="4ABB5940" w14:textId="2C067E09" w:rsidR="009B2DB9" w:rsidRPr="00EA0138" w:rsidRDefault="009B2DB9" w:rsidP="00EA0138">
      <w:pPr>
        <w:rPr>
          <w:b/>
          <w:bCs/>
          <w:lang w:bidi="as-IN"/>
        </w:rPr>
      </w:pPr>
      <w:r w:rsidRPr="00EA0138">
        <w:rPr>
          <w:b/>
          <w:bCs/>
          <w:lang w:bidi="as-IN"/>
        </w:rPr>
        <w:lastRenderedPageBreak/>
        <w:t>AI Declaration</w:t>
      </w:r>
    </w:p>
    <w:p w14:paraId="74C1E297" w14:textId="1DE39F89" w:rsidR="00EA0138" w:rsidRDefault="00EA0138" w:rsidP="00EA0138">
      <w:pPr>
        <w:rPr>
          <w:lang w:bidi="as-IN"/>
        </w:rPr>
      </w:pPr>
      <w:r w:rsidRPr="00EA0138">
        <w:rPr>
          <w:lang w:bidi="as-IN"/>
        </w:rPr>
        <w:t>I declare that I have not used any form of Generative AI to produce the content for this assignment. All concepts</w:t>
      </w:r>
      <w:r w:rsidR="00FE773C">
        <w:rPr>
          <w:lang w:bidi="as-IN"/>
        </w:rPr>
        <w:t xml:space="preserve"> </w:t>
      </w:r>
      <w:r w:rsidRPr="00EA0138">
        <w:rPr>
          <w:lang w:bidi="as-IN"/>
        </w:rPr>
        <w:t>and presentation are my own original work.</w:t>
      </w:r>
    </w:p>
    <w:p w14:paraId="59159531" w14:textId="2C0956C3" w:rsidR="00074E4B" w:rsidRDefault="00074E4B">
      <w:pPr>
        <w:spacing w:before="0" w:after="200" w:line="276" w:lineRule="auto"/>
        <w:jc w:val="left"/>
        <w:rPr>
          <w:rFonts w:cs="Arial"/>
          <w:b/>
          <w:bCs/>
          <w:sz w:val="28"/>
          <w:szCs w:val="28"/>
          <w:lang w:bidi="as-IN"/>
        </w:rPr>
      </w:pPr>
      <w:r>
        <w:rPr>
          <w:rFonts w:cs="Arial"/>
          <w:b/>
          <w:bCs/>
          <w:sz w:val="28"/>
          <w:szCs w:val="28"/>
          <w:lang w:bidi="as-IN"/>
        </w:rPr>
        <w:br w:type="page"/>
      </w:r>
    </w:p>
    <w:sdt>
      <w:sdtPr>
        <w:rPr>
          <w:rFonts w:ascii="Arial" w:eastAsiaTheme="minorEastAsia" w:hAnsi="Arial" w:cstheme="minorBidi"/>
          <w:color w:val="auto"/>
          <w:kern w:val="2"/>
          <w:sz w:val="24"/>
          <w:szCs w:val="22"/>
          <w:lang w:val="en-GB" w:eastAsia="zh-CN"/>
          <w14:ligatures w14:val="standardContextual"/>
        </w:rPr>
        <w:id w:val="-32970227"/>
        <w:docPartObj>
          <w:docPartGallery w:val="Table of Contents"/>
          <w:docPartUnique/>
        </w:docPartObj>
      </w:sdtPr>
      <w:sdtEndPr>
        <w:rPr>
          <w:b/>
          <w:bCs/>
          <w:noProof/>
        </w:rPr>
      </w:sdtEndPr>
      <w:sdtContent>
        <w:p w14:paraId="6F5B4636" w14:textId="1AD52BFA" w:rsidR="00074E4B" w:rsidRPr="00074E4B" w:rsidRDefault="00074E4B">
          <w:pPr>
            <w:pStyle w:val="TOCHeading"/>
            <w:rPr>
              <w:rFonts w:ascii="Arial" w:hAnsi="Arial" w:cs="Arial"/>
              <w:b/>
              <w:bCs/>
              <w:i/>
              <w:iCs/>
              <w:color w:val="auto"/>
              <w:sz w:val="24"/>
              <w:szCs w:val="24"/>
            </w:rPr>
          </w:pPr>
          <w:r w:rsidRPr="00074E4B">
            <w:rPr>
              <w:rFonts w:ascii="Arial" w:hAnsi="Arial" w:cs="Arial"/>
              <w:b/>
              <w:bCs/>
              <w:i/>
              <w:iCs/>
              <w:color w:val="auto"/>
              <w:sz w:val="24"/>
              <w:szCs w:val="24"/>
            </w:rPr>
            <w:t>Table of Contents</w:t>
          </w:r>
        </w:p>
        <w:p w14:paraId="1FA410C7" w14:textId="0F4EE309" w:rsidR="00074E4B" w:rsidRDefault="00074E4B">
          <w:pPr>
            <w:pStyle w:val="TOC1"/>
            <w:tabs>
              <w:tab w:val="right" w:leader="dot" w:pos="9350"/>
            </w:tabs>
            <w:rPr>
              <w:rFonts w:asciiTheme="minorHAnsi" w:hAnsiTheme="minorHAnsi"/>
              <w:noProof/>
              <w:szCs w:val="30"/>
              <w:lang w:val="en-US" w:bidi="as-IN"/>
            </w:rPr>
          </w:pPr>
          <w:r>
            <w:fldChar w:fldCharType="begin"/>
          </w:r>
          <w:r>
            <w:instrText xml:space="preserve"> TOC \o "1-3" \h \z \u </w:instrText>
          </w:r>
          <w:r>
            <w:fldChar w:fldCharType="separate"/>
          </w:r>
          <w:hyperlink w:anchor="_Toc236324409" w:history="1">
            <w:r w:rsidRPr="00F0003C">
              <w:rPr>
                <w:rStyle w:val="Hyperlink"/>
                <w:rFonts w:cs="Arial"/>
                <w:noProof/>
              </w:rPr>
              <w:t>Section 1: Report</w:t>
            </w:r>
            <w:r>
              <w:rPr>
                <w:noProof/>
                <w:webHidden/>
              </w:rPr>
              <w:tab/>
            </w:r>
            <w:r>
              <w:rPr>
                <w:noProof/>
                <w:webHidden/>
              </w:rPr>
              <w:fldChar w:fldCharType="begin"/>
            </w:r>
            <w:r>
              <w:rPr>
                <w:noProof/>
                <w:webHidden/>
              </w:rPr>
              <w:instrText xml:space="preserve"> PAGEREF _Toc236324409 \h </w:instrText>
            </w:r>
            <w:r>
              <w:rPr>
                <w:noProof/>
                <w:webHidden/>
              </w:rPr>
            </w:r>
            <w:r>
              <w:rPr>
                <w:noProof/>
                <w:webHidden/>
              </w:rPr>
              <w:fldChar w:fldCharType="separate"/>
            </w:r>
            <w:r>
              <w:rPr>
                <w:noProof/>
                <w:webHidden/>
              </w:rPr>
              <w:t>3</w:t>
            </w:r>
            <w:r>
              <w:rPr>
                <w:noProof/>
                <w:webHidden/>
              </w:rPr>
              <w:fldChar w:fldCharType="end"/>
            </w:r>
          </w:hyperlink>
        </w:p>
        <w:p w14:paraId="7424728A" w14:textId="26A11065" w:rsidR="00074E4B" w:rsidRDefault="00074E4B">
          <w:pPr>
            <w:pStyle w:val="TOC2"/>
            <w:tabs>
              <w:tab w:val="right" w:leader="dot" w:pos="9350"/>
            </w:tabs>
            <w:rPr>
              <w:rFonts w:asciiTheme="minorHAnsi" w:hAnsiTheme="minorHAnsi"/>
              <w:noProof/>
              <w:szCs w:val="30"/>
              <w:lang w:val="en-US" w:bidi="as-IN"/>
            </w:rPr>
          </w:pPr>
          <w:hyperlink w:anchor="_Toc236324410" w:history="1">
            <w:r w:rsidRPr="00F0003C">
              <w:rPr>
                <w:rStyle w:val="Hyperlink"/>
                <w:rFonts w:cs="Arial"/>
                <w:noProof/>
              </w:rPr>
              <w:t>1. Organisational Context and Overview</w:t>
            </w:r>
            <w:r>
              <w:rPr>
                <w:noProof/>
                <w:webHidden/>
              </w:rPr>
              <w:tab/>
            </w:r>
            <w:r>
              <w:rPr>
                <w:noProof/>
                <w:webHidden/>
              </w:rPr>
              <w:fldChar w:fldCharType="begin"/>
            </w:r>
            <w:r>
              <w:rPr>
                <w:noProof/>
                <w:webHidden/>
              </w:rPr>
              <w:instrText xml:space="preserve"> PAGEREF _Toc236324410 \h </w:instrText>
            </w:r>
            <w:r>
              <w:rPr>
                <w:noProof/>
                <w:webHidden/>
              </w:rPr>
            </w:r>
            <w:r>
              <w:rPr>
                <w:noProof/>
                <w:webHidden/>
              </w:rPr>
              <w:fldChar w:fldCharType="separate"/>
            </w:r>
            <w:r>
              <w:rPr>
                <w:noProof/>
                <w:webHidden/>
              </w:rPr>
              <w:t>3</w:t>
            </w:r>
            <w:r>
              <w:rPr>
                <w:noProof/>
                <w:webHidden/>
              </w:rPr>
              <w:fldChar w:fldCharType="end"/>
            </w:r>
          </w:hyperlink>
        </w:p>
        <w:p w14:paraId="354B0694" w14:textId="451F5B70" w:rsidR="00074E4B" w:rsidRDefault="00074E4B">
          <w:pPr>
            <w:pStyle w:val="TOC2"/>
            <w:tabs>
              <w:tab w:val="right" w:leader="dot" w:pos="9350"/>
            </w:tabs>
            <w:rPr>
              <w:rFonts w:asciiTheme="minorHAnsi" w:hAnsiTheme="minorHAnsi"/>
              <w:noProof/>
              <w:szCs w:val="30"/>
              <w:lang w:val="en-US" w:bidi="as-IN"/>
            </w:rPr>
          </w:pPr>
          <w:hyperlink w:anchor="_Toc236324411" w:history="1">
            <w:r w:rsidRPr="00F0003C">
              <w:rPr>
                <w:rStyle w:val="Hyperlink"/>
                <w:rFonts w:cs="Arial"/>
                <w:noProof/>
              </w:rPr>
              <w:t>2. External and Internal Analysis</w:t>
            </w:r>
            <w:r>
              <w:rPr>
                <w:noProof/>
                <w:webHidden/>
              </w:rPr>
              <w:tab/>
            </w:r>
            <w:r>
              <w:rPr>
                <w:noProof/>
                <w:webHidden/>
              </w:rPr>
              <w:fldChar w:fldCharType="begin"/>
            </w:r>
            <w:r>
              <w:rPr>
                <w:noProof/>
                <w:webHidden/>
              </w:rPr>
              <w:instrText xml:space="preserve"> PAGEREF _Toc236324411 \h </w:instrText>
            </w:r>
            <w:r>
              <w:rPr>
                <w:noProof/>
                <w:webHidden/>
              </w:rPr>
            </w:r>
            <w:r>
              <w:rPr>
                <w:noProof/>
                <w:webHidden/>
              </w:rPr>
              <w:fldChar w:fldCharType="separate"/>
            </w:r>
            <w:r>
              <w:rPr>
                <w:noProof/>
                <w:webHidden/>
              </w:rPr>
              <w:t>6</w:t>
            </w:r>
            <w:r>
              <w:rPr>
                <w:noProof/>
                <w:webHidden/>
              </w:rPr>
              <w:fldChar w:fldCharType="end"/>
            </w:r>
          </w:hyperlink>
        </w:p>
        <w:p w14:paraId="1A482BB7" w14:textId="2ACA04B6" w:rsidR="00074E4B" w:rsidRDefault="00074E4B">
          <w:pPr>
            <w:pStyle w:val="TOC3"/>
            <w:tabs>
              <w:tab w:val="right" w:leader="dot" w:pos="9350"/>
            </w:tabs>
            <w:rPr>
              <w:noProof/>
            </w:rPr>
          </w:pPr>
          <w:hyperlink w:anchor="_Toc236324412" w:history="1">
            <w:r w:rsidRPr="00F0003C">
              <w:rPr>
                <w:rStyle w:val="Hyperlink"/>
                <w:rFonts w:cs="Arial"/>
                <w:noProof/>
              </w:rPr>
              <w:t>2.1 PESTLE Analysis</w:t>
            </w:r>
            <w:r>
              <w:rPr>
                <w:noProof/>
                <w:webHidden/>
              </w:rPr>
              <w:tab/>
            </w:r>
            <w:r>
              <w:rPr>
                <w:noProof/>
                <w:webHidden/>
              </w:rPr>
              <w:fldChar w:fldCharType="begin"/>
            </w:r>
            <w:r>
              <w:rPr>
                <w:noProof/>
                <w:webHidden/>
              </w:rPr>
              <w:instrText xml:space="preserve"> PAGEREF _Toc236324412 \h </w:instrText>
            </w:r>
            <w:r>
              <w:rPr>
                <w:noProof/>
                <w:webHidden/>
              </w:rPr>
            </w:r>
            <w:r>
              <w:rPr>
                <w:noProof/>
                <w:webHidden/>
              </w:rPr>
              <w:fldChar w:fldCharType="separate"/>
            </w:r>
            <w:r>
              <w:rPr>
                <w:noProof/>
                <w:webHidden/>
              </w:rPr>
              <w:t>6</w:t>
            </w:r>
            <w:r>
              <w:rPr>
                <w:noProof/>
                <w:webHidden/>
              </w:rPr>
              <w:fldChar w:fldCharType="end"/>
            </w:r>
          </w:hyperlink>
        </w:p>
        <w:p w14:paraId="5DC1DE0D" w14:textId="21DF8A01" w:rsidR="00074E4B" w:rsidRDefault="00074E4B">
          <w:pPr>
            <w:pStyle w:val="TOC3"/>
            <w:tabs>
              <w:tab w:val="right" w:leader="dot" w:pos="9350"/>
            </w:tabs>
            <w:rPr>
              <w:noProof/>
            </w:rPr>
          </w:pPr>
          <w:hyperlink w:anchor="_Toc236324413" w:history="1">
            <w:r w:rsidRPr="00F0003C">
              <w:rPr>
                <w:rStyle w:val="Hyperlink"/>
                <w:rFonts w:cs="Arial"/>
                <w:noProof/>
              </w:rPr>
              <w:t>2.2 VRIO Analysis</w:t>
            </w:r>
            <w:r>
              <w:rPr>
                <w:noProof/>
                <w:webHidden/>
              </w:rPr>
              <w:tab/>
            </w:r>
            <w:r>
              <w:rPr>
                <w:noProof/>
                <w:webHidden/>
              </w:rPr>
              <w:fldChar w:fldCharType="begin"/>
            </w:r>
            <w:r>
              <w:rPr>
                <w:noProof/>
                <w:webHidden/>
              </w:rPr>
              <w:instrText xml:space="preserve"> PAGEREF _Toc236324413 \h </w:instrText>
            </w:r>
            <w:r>
              <w:rPr>
                <w:noProof/>
                <w:webHidden/>
              </w:rPr>
            </w:r>
            <w:r>
              <w:rPr>
                <w:noProof/>
                <w:webHidden/>
              </w:rPr>
              <w:fldChar w:fldCharType="separate"/>
            </w:r>
            <w:r>
              <w:rPr>
                <w:noProof/>
                <w:webHidden/>
              </w:rPr>
              <w:t>9</w:t>
            </w:r>
            <w:r>
              <w:rPr>
                <w:noProof/>
                <w:webHidden/>
              </w:rPr>
              <w:fldChar w:fldCharType="end"/>
            </w:r>
          </w:hyperlink>
        </w:p>
        <w:p w14:paraId="71707901" w14:textId="70F43BEF" w:rsidR="00074E4B" w:rsidRDefault="00074E4B">
          <w:pPr>
            <w:pStyle w:val="TOC3"/>
            <w:tabs>
              <w:tab w:val="right" w:leader="dot" w:pos="9350"/>
            </w:tabs>
            <w:rPr>
              <w:noProof/>
            </w:rPr>
          </w:pPr>
          <w:hyperlink w:anchor="_Toc236324414" w:history="1">
            <w:r w:rsidRPr="00F0003C">
              <w:rPr>
                <w:rStyle w:val="Hyperlink"/>
                <w:rFonts w:cs="Arial"/>
                <w:noProof/>
              </w:rPr>
              <w:t>2.3 SWOT Analysis</w:t>
            </w:r>
            <w:r>
              <w:rPr>
                <w:noProof/>
                <w:webHidden/>
              </w:rPr>
              <w:tab/>
            </w:r>
            <w:r>
              <w:rPr>
                <w:noProof/>
                <w:webHidden/>
              </w:rPr>
              <w:fldChar w:fldCharType="begin"/>
            </w:r>
            <w:r>
              <w:rPr>
                <w:noProof/>
                <w:webHidden/>
              </w:rPr>
              <w:instrText xml:space="preserve"> PAGEREF _Toc236324414 \h </w:instrText>
            </w:r>
            <w:r>
              <w:rPr>
                <w:noProof/>
                <w:webHidden/>
              </w:rPr>
            </w:r>
            <w:r>
              <w:rPr>
                <w:noProof/>
                <w:webHidden/>
              </w:rPr>
              <w:fldChar w:fldCharType="separate"/>
            </w:r>
            <w:r>
              <w:rPr>
                <w:noProof/>
                <w:webHidden/>
              </w:rPr>
              <w:t>12</w:t>
            </w:r>
            <w:r>
              <w:rPr>
                <w:noProof/>
                <w:webHidden/>
              </w:rPr>
              <w:fldChar w:fldCharType="end"/>
            </w:r>
          </w:hyperlink>
        </w:p>
        <w:p w14:paraId="02DF04DE" w14:textId="3F51FC04" w:rsidR="00074E4B" w:rsidRDefault="00074E4B">
          <w:pPr>
            <w:pStyle w:val="TOC2"/>
            <w:tabs>
              <w:tab w:val="right" w:leader="dot" w:pos="9350"/>
            </w:tabs>
            <w:rPr>
              <w:rFonts w:asciiTheme="minorHAnsi" w:hAnsiTheme="minorHAnsi"/>
              <w:noProof/>
              <w:szCs w:val="30"/>
              <w:lang w:val="en-US" w:bidi="as-IN"/>
            </w:rPr>
          </w:pPr>
          <w:hyperlink w:anchor="_Toc236324415" w:history="1">
            <w:r w:rsidRPr="00F0003C">
              <w:rPr>
                <w:rStyle w:val="Hyperlink"/>
                <w:rFonts w:cs="Arial"/>
                <w:noProof/>
              </w:rPr>
              <w:t>3. Comprehensive and holistic view of the organisation</w:t>
            </w:r>
            <w:r>
              <w:rPr>
                <w:noProof/>
                <w:webHidden/>
              </w:rPr>
              <w:tab/>
            </w:r>
            <w:r>
              <w:rPr>
                <w:noProof/>
                <w:webHidden/>
              </w:rPr>
              <w:fldChar w:fldCharType="begin"/>
            </w:r>
            <w:r>
              <w:rPr>
                <w:noProof/>
                <w:webHidden/>
              </w:rPr>
              <w:instrText xml:space="preserve"> PAGEREF _Toc236324415 \h </w:instrText>
            </w:r>
            <w:r>
              <w:rPr>
                <w:noProof/>
                <w:webHidden/>
              </w:rPr>
            </w:r>
            <w:r>
              <w:rPr>
                <w:noProof/>
                <w:webHidden/>
              </w:rPr>
              <w:fldChar w:fldCharType="separate"/>
            </w:r>
            <w:r>
              <w:rPr>
                <w:noProof/>
                <w:webHidden/>
              </w:rPr>
              <w:t>15</w:t>
            </w:r>
            <w:r>
              <w:rPr>
                <w:noProof/>
                <w:webHidden/>
              </w:rPr>
              <w:fldChar w:fldCharType="end"/>
            </w:r>
          </w:hyperlink>
        </w:p>
        <w:p w14:paraId="40CA6289" w14:textId="3166472F" w:rsidR="00074E4B" w:rsidRDefault="00074E4B">
          <w:pPr>
            <w:pStyle w:val="TOC3"/>
            <w:tabs>
              <w:tab w:val="right" w:leader="dot" w:pos="9350"/>
            </w:tabs>
            <w:rPr>
              <w:noProof/>
            </w:rPr>
          </w:pPr>
          <w:hyperlink w:anchor="_Toc236324416" w:history="1">
            <w:r w:rsidRPr="00F0003C">
              <w:rPr>
                <w:rStyle w:val="Hyperlink"/>
                <w:rFonts w:cs="Arial"/>
                <w:noProof/>
              </w:rPr>
              <w:t>3.1 CSR Strategy and Alignment with Business Objectives</w:t>
            </w:r>
            <w:r>
              <w:rPr>
                <w:noProof/>
                <w:webHidden/>
              </w:rPr>
              <w:tab/>
            </w:r>
            <w:r>
              <w:rPr>
                <w:noProof/>
                <w:webHidden/>
              </w:rPr>
              <w:fldChar w:fldCharType="begin"/>
            </w:r>
            <w:r>
              <w:rPr>
                <w:noProof/>
                <w:webHidden/>
              </w:rPr>
              <w:instrText xml:space="preserve"> PAGEREF _Toc236324416 \h </w:instrText>
            </w:r>
            <w:r>
              <w:rPr>
                <w:noProof/>
                <w:webHidden/>
              </w:rPr>
            </w:r>
            <w:r>
              <w:rPr>
                <w:noProof/>
                <w:webHidden/>
              </w:rPr>
              <w:fldChar w:fldCharType="separate"/>
            </w:r>
            <w:r>
              <w:rPr>
                <w:noProof/>
                <w:webHidden/>
              </w:rPr>
              <w:t>15</w:t>
            </w:r>
            <w:r>
              <w:rPr>
                <w:noProof/>
                <w:webHidden/>
              </w:rPr>
              <w:fldChar w:fldCharType="end"/>
            </w:r>
          </w:hyperlink>
        </w:p>
        <w:p w14:paraId="2F32E9DB" w14:textId="2A64D0E5" w:rsidR="00074E4B" w:rsidRDefault="00074E4B">
          <w:pPr>
            <w:pStyle w:val="TOC3"/>
            <w:tabs>
              <w:tab w:val="right" w:leader="dot" w:pos="9350"/>
            </w:tabs>
            <w:rPr>
              <w:noProof/>
            </w:rPr>
          </w:pPr>
          <w:hyperlink w:anchor="_Toc236324417" w:history="1">
            <w:r w:rsidRPr="00F0003C">
              <w:rPr>
                <w:rStyle w:val="Hyperlink"/>
                <w:rFonts w:cs="Arial"/>
                <w:noProof/>
              </w:rPr>
              <w:t>3.2 Balanced Scorecard for P&amp;G’s Ariel</w:t>
            </w:r>
            <w:r>
              <w:rPr>
                <w:noProof/>
                <w:webHidden/>
              </w:rPr>
              <w:tab/>
            </w:r>
            <w:r>
              <w:rPr>
                <w:noProof/>
                <w:webHidden/>
              </w:rPr>
              <w:fldChar w:fldCharType="begin"/>
            </w:r>
            <w:r>
              <w:rPr>
                <w:noProof/>
                <w:webHidden/>
              </w:rPr>
              <w:instrText xml:space="preserve"> PAGEREF _Toc236324417 \h </w:instrText>
            </w:r>
            <w:r>
              <w:rPr>
                <w:noProof/>
                <w:webHidden/>
              </w:rPr>
            </w:r>
            <w:r>
              <w:rPr>
                <w:noProof/>
                <w:webHidden/>
              </w:rPr>
              <w:fldChar w:fldCharType="separate"/>
            </w:r>
            <w:r>
              <w:rPr>
                <w:noProof/>
                <w:webHidden/>
              </w:rPr>
              <w:t>17</w:t>
            </w:r>
            <w:r>
              <w:rPr>
                <w:noProof/>
                <w:webHidden/>
              </w:rPr>
              <w:fldChar w:fldCharType="end"/>
            </w:r>
          </w:hyperlink>
        </w:p>
        <w:p w14:paraId="4F4236FF" w14:textId="625E12AC" w:rsidR="00074E4B" w:rsidRDefault="00074E4B">
          <w:pPr>
            <w:pStyle w:val="TOC2"/>
            <w:tabs>
              <w:tab w:val="right" w:leader="dot" w:pos="9350"/>
            </w:tabs>
            <w:rPr>
              <w:rFonts w:asciiTheme="minorHAnsi" w:hAnsiTheme="minorHAnsi"/>
              <w:noProof/>
              <w:szCs w:val="30"/>
              <w:lang w:val="en-US" w:bidi="as-IN"/>
            </w:rPr>
          </w:pPr>
          <w:hyperlink w:anchor="_Toc236324418" w:history="1">
            <w:r w:rsidRPr="00F0003C">
              <w:rPr>
                <w:rStyle w:val="Hyperlink"/>
                <w:rFonts w:cs="Arial"/>
                <w:noProof/>
                <w:lang w:val="en-US"/>
              </w:rPr>
              <w:t>4. Strategic Choices and Implementation</w:t>
            </w:r>
            <w:r>
              <w:rPr>
                <w:noProof/>
                <w:webHidden/>
              </w:rPr>
              <w:tab/>
            </w:r>
            <w:r>
              <w:rPr>
                <w:noProof/>
                <w:webHidden/>
              </w:rPr>
              <w:fldChar w:fldCharType="begin"/>
            </w:r>
            <w:r>
              <w:rPr>
                <w:noProof/>
                <w:webHidden/>
              </w:rPr>
              <w:instrText xml:space="preserve"> PAGEREF _Toc236324418 \h </w:instrText>
            </w:r>
            <w:r>
              <w:rPr>
                <w:noProof/>
                <w:webHidden/>
              </w:rPr>
            </w:r>
            <w:r>
              <w:rPr>
                <w:noProof/>
                <w:webHidden/>
              </w:rPr>
              <w:fldChar w:fldCharType="separate"/>
            </w:r>
            <w:r>
              <w:rPr>
                <w:noProof/>
                <w:webHidden/>
              </w:rPr>
              <w:t>20</w:t>
            </w:r>
            <w:r>
              <w:rPr>
                <w:noProof/>
                <w:webHidden/>
              </w:rPr>
              <w:fldChar w:fldCharType="end"/>
            </w:r>
          </w:hyperlink>
        </w:p>
        <w:p w14:paraId="3A44B692" w14:textId="5266340C" w:rsidR="00074E4B" w:rsidRDefault="00074E4B">
          <w:pPr>
            <w:pStyle w:val="TOC3"/>
            <w:tabs>
              <w:tab w:val="right" w:leader="dot" w:pos="9350"/>
            </w:tabs>
            <w:rPr>
              <w:noProof/>
            </w:rPr>
          </w:pPr>
          <w:hyperlink w:anchor="_Toc236324419" w:history="1">
            <w:r w:rsidRPr="00F0003C">
              <w:rPr>
                <w:rStyle w:val="Hyperlink"/>
                <w:rFonts w:cs="Arial"/>
                <w:noProof/>
                <w:lang w:val="en-US"/>
              </w:rPr>
              <w:t>4.1 Business-Level Strategic Choices</w:t>
            </w:r>
            <w:r>
              <w:rPr>
                <w:noProof/>
                <w:webHidden/>
              </w:rPr>
              <w:tab/>
            </w:r>
            <w:r>
              <w:rPr>
                <w:noProof/>
                <w:webHidden/>
              </w:rPr>
              <w:fldChar w:fldCharType="begin"/>
            </w:r>
            <w:r>
              <w:rPr>
                <w:noProof/>
                <w:webHidden/>
              </w:rPr>
              <w:instrText xml:space="preserve"> PAGEREF _Toc236324419 \h </w:instrText>
            </w:r>
            <w:r>
              <w:rPr>
                <w:noProof/>
                <w:webHidden/>
              </w:rPr>
            </w:r>
            <w:r>
              <w:rPr>
                <w:noProof/>
                <w:webHidden/>
              </w:rPr>
              <w:fldChar w:fldCharType="separate"/>
            </w:r>
            <w:r>
              <w:rPr>
                <w:noProof/>
                <w:webHidden/>
              </w:rPr>
              <w:t>20</w:t>
            </w:r>
            <w:r>
              <w:rPr>
                <w:noProof/>
                <w:webHidden/>
              </w:rPr>
              <w:fldChar w:fldCharType="end"/>
            </w:r>
          </w:hyperlink>
        </w:p>
        <w:p w14:paraId="791CC206" w14:textId="0E011FF6" w:rsidR="00074E4B" w:rsidRDefault="00074E4B">
          <w:pPr>
            <w:pStyle w:val="TOC3"/>
            <w:tabs>
              <w:tab w:val="right" w:leader="dot" w:pos="9350"/>
            </w:tabs>
            <w:rPr>
              <w:noProof/>
            </w:rPr>
          </w:pPr>
          <w:hyperlink w:anchor="_Toc236324420" w:history="1">
            <w:r w:rsidRPr="00F0003C">
              <w:rPr>
                <w:rStyle w:val="Hyperlink"/>
                <w:rFonts w:cs="Arial"/>
                <w:noProof/>
              </w:rPr>
              <w:t>4.2 Evaluation of the Recommended Strategy using Ansoff Matrix</w:t>
            </w:r>
            <w:r>
              <w:rPr>
                <w:noProof/>
                <w:webHidden/>
              </w:rPr>
              <w:tab/>
            </w:r>
            <w:r>
              <w:rPr>
                <w:noProof/>
                <w:webHidden/>
              </w:rPr>
              <w:fldChar w:fldCharType="begin"/>
            </w:r>
            <w:r>
              <w:rPr>
                <w:noProof/>
                <w:webHidden/>
              </w:rPr>
              <w:instrText xml:space="preserve"> PAGEREF _Toc236324420 \h </w:instrText>
            </w:r>
            <w:r>
              <w:rPr>
                <w:noProof/>
                <w:webHidden/>
              </w:rPr>
            </w:r>
            <w:r>
              <w:rPr>
                <w:noProof/>
                <w:webHidden/>
              </w:rPr>
              <w:fldChar w:fldCharType="separate"/>
            </w:r>
            <w:r>
              <w:rPr>
                <w:noProof/>
                <w:webHidden/>
              </w:rPr>
              <w:t>20</w:t>
            </w:r>
            <w:r>
              <w:rPr>
                <w:noProof/>
                <w:webHidden/>
              </w:rPr>
              <w:fldChar w:fldCharType="end"/>
            </w:r>
          </w:hyperlink>
        </w:p>
        <w:p w14:paraId="5F4C48DA" w14:textId="4DD0FA6E" w:rsidR="00074E4B" w:rsidRDefault="00074E4B">
          <w:pPr>
            <w:pStyle w:val="TOC3"/>
            <w:tabs>
              <w:tab w:val="right" w:leader="dot" w:pos="9350"/>
            </w:tabs>
            <w:rPr>
              <w:noProof/>
            </w:rPr>
          </w:pPr>
          <w:hyperlink w:anchor="_Toc236324421" w:history="1">
            <w:r w:rsidRPr="00F0003C">
              <w:rPr>
                <w:rStyle w:val="Hyperlink"/>
                <w:rFonts w:cs="Arial"/>
                <w:noProof/>
              </w:rPr>
              <w:t>4.3 Strategic Implementation and Competitive Advantage</w:t>
            </w:r>
            <w:r>
              <w:rPr>
                <w:noProof/>
                <w:webHidden/>
              </w:rPr>
              <w:tab/>
            </w:r>
            <w:r>
              <w:rPr>
                <w:noProof/>
                <w:webHidden/>
              </w:rPr>
              <w:fldChar w:fldCharType="begin"/>
            </w:r>
            <w:r>
              <w:rPr>
                <w:noProof/>
                <w:webHidden/>
              </w:rPr>
              <w:instrText xml:space="preserve"> PAGEREF _Toc236324421 \h </w:instrText>
            </w:r>
            <w:r>
              <w:rPr>
                <w:noProof/>
                <w:webHidden/>
              </w:rPr>
            </w:r>
            <w:r>
              <w:rPr>
                <w:noProof/>
                <w:webHidden/>
              </w:rPr>
              <w:fldChar w:fldCharType="separate"/>
            </w:r>
            <w:r>
              <w:rPr>
                <w:noProof/>
                <w:webHidden/>
              </w:rPr>
              <w:t>22</w:t>
            </w:r>
            <w:r>
              <w:rPr>
                <w:noProof/>
                <w:webHidden/>
              </w:rPr>
              <w:fldChar w:fldCharType="end"/>
            </w:r>
          </w:hyperlink>
        </w:p>
        <w:p w14:paraId="0C93C9F6" w14:textId="37E6ABD5" w:rsidR="00074E4B" w:rsidRDefault="00074E4B">
          <w:pPr>
            <w:pStyle w:val="TOC3"/>
            <w:tabs>
              <w:tab w:val="right" w:leader="dot" w:pos="9350"/>
            </w:tabs>
            <w:rPr>
              <w:noProof/>
            </w:rPr>
          </w:pPr>
          <w:hyperlink w:anchor="_Toc236324422" w:history="1">
            <w:r w:rsidRPr="00F0003C">
              <w:rPr>
                <w:rStyle w:val="Hyperlink"/>
                <w:noProof/>
                <w:lang w:val="en-US"/>
              </w:rPr>
              <w:t>4.4 Implementation Challenges and Mitigation</w:t>
            </w:r>
            <w:r>
              <w:rPr>
                <w:noProof/>
                <w:webHidden/>
              </w:rPr>
              <w:tab/>
            </w:r>
            <w:r>
              <w:rPr>
                <w:noProof/>
                <w:webHidden/>
              </w:rPr>
              <w:fldChar w:fldCharType="begin"/>
            </w:r>
            <w:r>
              <w:rPr>
                <w:noProof/>
                <w:webHidden/>
              </w:rPr>
              <w:instrText xml:space="preserve"> PAGEREF _Toc236324422 \h </w:instrText>
            </w:r>
            <w:r>
              <w:rPr>
                <w:noProof/>
                <w:webHidden/>
              </w:rPr>
            </w:r>
            <w:r>
              <w:rPr>
                <w:noProof/>
                <w:webHidden/>
              </w:rPr>
              <w:fldChar w:fldCharType="separate"/>
            </w:r>
            <w:r>
              <w:rPr>
                <w:noProof/>
                <w:webHidden/>
              </w:rPr>
              <w:t>23</w:t>
            </w:r>
            <w:r>
              <w:rPr>
                <w:noProof/>
                <w:webHidden/>
              </w:rPr>
              <w:fldChar w:fldCharType="end"/>
            </w:r>
          </w:hyperlink>
        </w:p>
        <w:p w14:paraId="1CB79206" w14:textId="6667B934" w:rsidR="00074E4B" w:rsidRDefault="00074E4B">
          <w:pPr>
            <w:pStyle w:val="TOC1"/>
            <w:tabs>
              <w:tab w:val="right" w:leader="dot" w:pos="9350"/>
            </w:tabs>
            <w:rPr>
              <w:rFonts w:asciiTheme="minorHAnsi" w:hAnsiTheme="minorHAnsi"/>
              <w:noProof/>
              <w:szCs w:val="30"/>
              <w:lang w:val="en-US" w:bidi="as-IN"/>
            </w:rPr>
          </w:pPr>
          <w:hyperlink w:anchor="_Toc236324423" w:history="1">
            <w:r w:rsidRPr="00F0003C">
              <w:rPr>
                <w:rStyle w:val="Hyperlink"/>
                <w:rFonts w:cs="Arial"/>
                <w:noProof/>
                <w:lang w:val="en-US"/>
              </w:rPr>
              <w:t>Section 2: Reflection (Gibbs' Reflective Cycle)</w:t>
            </w:r>
            <w:r>
              <w:rPr>
                <w:noProof/>
                <w:webHidden/>
              </w:rPr>
              <w:tab/>
            </w:r>
            <w:r>
              <w:rPr>
                <w:noProof/>
                <w:webHidden/>
              </w:rPr>
              <w:fldChar w:fldCharType="begin"/>
            </w:r>
            <w:r>
              <w:rPr>
                <w:noProof/>
                <w:webHidden/>
              </w:rPr>
              <w:instrText xml:space="preserve"> PAGEREF _Toc236324423 \h </w:instrText>
            </w:r>
            <w:r>
              <w:rPr>
                <w:noProof/>
                <w:webHidden/>
              </w:rPr>
            </w:r>
            <w:r>
              <w:rPr>
                <w:noProof/>
                <w:webHidden/>
              </w:rPr>
              <w:fldChar w:fldCharType="separate"/>
            </w:r>
            <w:r>
              <w:rPr>
                <w:noProof/>
                <w:webHidden/>
              </w:rPr>
              <w:t>24</w:t>
            </w:r>
            <w:r>
              <w:rPr>
                <w:noProof/>
                <w:webHidden/>
              </w:rPr>
              <w:fldChar w:fldCharType="end"/>
            </w:r>
          </w:hyperlink>
        </w:p>
        <w:p w14:paraId="4969B7BC" w14:textId="04282B0F" w:rsidR="00074E4B" w:rsidRDefault="00074E4B">
          <w:pPr>
            <w:pStyle w:val="TOC2"/>
            <w:tabs>
              <w:tab w:val="right" w:leader="dot" w:pos="9350"/>
            </w:tabs>
            <w:rPr>
              <w:rFonts w:asciiTheme="minorHAnsi" w:hAnsiTheme="minorHAnsi"/>
              <w:noProof/>
              <w:szCs w:val="30"/>
              <w:lang w:val="en-US" w:bidi="as-IN"/>
            </w:rPr>
          </w:pPr>
          <w:hyperlink w:anchor="_Toc236324424" w:history="1">
            <w:r w:rsidRPr="00F0003C">
              <w:rPr>
                <w:rStyle w:val="Hyperlink"/>
                <w:rFonts w:cs="Arial"/>
                <w:noProof/>
                <w:lang w:val="en-US"/>
              </w:rPr>
              <w:t>Description</w:t>
            </w:r>
            <w:r>
              <w:rPr>
                <w:noProof/>
                <w:webHidden/>
              </w:rPr>
              <w:tab/>
            </w:r>
            <w:r>
              <w:rPr>
                <w:noProof/>
                <w:webHidden/>
              </w:rPr>
              <w:fldChar w:fldCharType="begin"/>
            </w:r>
            <w:r>
              <w:rPr>
                <w:noProof/>
                <w:webHidden/>
              </w:rPr>
              <w:instrText xml:space="preserve"> PAGEREF _Toc236324424 \h </w:instrText>
            </w:r>
            <w:r>
              <w:rPr>
                <w:noProof/>
                <w:webHidden/>
              </w:rPr>
            </w:r>
            <w:r>
              <w:rPr>
                <w:noProof/>
                <w:webHidden/>
              </w:rPr>
              <w:fldChar w:fldCharType="separate"/>
            </w:r>
            <w:r>
              <w:rPr>
                <w:noProof/>
                <w:webHidden/>
              </w:rPr>
              <w:t>24</w:t>
            </w:r>
            <w:r>
              <w:rPr>
                <w:noProof/>
                <w:webHidden/>
              </w:rPr>
              <w:fldChar w:fldCharType="end"/>
            </w:r>
          </w:hyperlink>
        </w:p>
        <w:p w14:paraId="77BA930A" w14:textId="261856B0" w:rsidR="00074E4B" w:rsidRDefault="00074E4B">
          <w:pPr>
            <w:pStyle w:val="TOC2"/>
            <w:tabs>
              <w:tab w:val="right" w:leader="dot" w:pos="9350"/>
            </w:tabs>
            <w:rPr>
              <w:rFonts w:asciiTheme="minorHAnsi" w:hAnsiTheme="minorHAnsi"/>
              <w:noProof/>
              <w:szCs w:val="30"/>
              <w:lang w:val="en-US" w:bidi="as-IN"/>
            </w:rPr>
          </w:pPr>
          <w:hyperlink w:anchor="_Toc236324425" w:history="1">
            <w:r w:rsidRPr="00F0003C">
              <w:rPr>
                <w:rStyle w:val="Hyperlink"/>
                <w:rFonts w:cs="Arial"/>
                <w:noProof/>
                <w:lang w:val="en-US"/>
              </w:rPr>
              <w:t>Feelings</w:t>
            </w:r>
            <w:r>
              <w:rPr>
                <w:noProof/>
                <w:webHidden/>
              </w:rPr>
              <w:tab/>
            </w:r>
            <w:r>
              <w:rPr>
                <w:noProof/>
                <w:webHidden/>
              </w:rPr>
              <w:fldChar w:fldCharType="begin"/>
            </w:r>
            <w:r>
              <w:rPr>
                <w:noProof/>
                <w:webHidden/>
              </w:rPr>
              <w:instrText xml:space="preserve"> PAGEREF _Toc236324425 \h </w:instrText>
            </w:r>
            <w:r>
              <w:rPr>
                <w:noProof/>
                <w:webHidden/>
              </w:rPr>
            </w:r>
            <w:r>
              <w:rPr>
                <w:noProof/>
                <w:webHidden/>
              </w:rPr>
              <w:fldChar w:fldCharType="separate"/>
            </w:r>
            <w:r>
              <w:rPr>
                <w:noProof/>
                <w:webHidden/>
              </w:rPr>
              <w:t>25</w:t>
            </w:r>
            <w:r>
              <w:rPr>
                <w:noProof/>
                <w:webHidden/>
              </w:rPr>
              <w:fldChar w:fldCharType="end"/>
            </w:r>
          </w:hyperlink>
        </w:p>
        <w:p w14:paraId="4BA7EE7A" w14:textId="52C7FE01" w:rsidR="00074E4B" w:rsidRDefault="00074E4B">
          <w:pPr>
            <w:pStyle w:val="TOC2"/>
            <w:tabs>
              <w:tab w:val="right" w:leader="dot" w:pos="9350"/>
            </w:tabs>
            <w:rPr>
              <w:rFonts w:asciiTheme="minorHAnsi" w:hAnsiTheme="minorHAnsi"/>
              <w:noProof/>
              <w:szCs w:val="30"/>
              <w:lang w:val="en-US" w:bidi="as-IN"/>
            </w:rPr>
          </w:pPr>
          <w:hyperlink w:anchor="_Toc236324426" w:history="1">
            <w:r w:rsidRPr="00F0003C">
              <w:rPr>
                <w:rStyle w:val="Hyperlink"/>
                <w:rFonts w:cs="Arial"/>
                <w:noProof/>
                <w:lang w:val="en-US"/>
              </w:rPr>
              <w:t>Evaluation</w:t>
            </w:r>
            <w:r>
              <w:rPr>
                <w:noProof/>
                <w:webHidden/>
              </w:rPr>
              <w:tab/>
            </w:r>
            <w:r>
              <w:rPr>
                <w:noProof/>
                <w:webHidden/>
              </w:rPr>
              <w:fldChar w:fldCharType="begin"/>
            </w:r>
            <w:r>
              <w:rPr>
                <w:noProof/>
                <w:webHidden/>
              </w:rPr>
              <w:instrText xml:space="preserve"> PAGEREF _Toc236324426 \h </w:instrText>
            </w:r>
            <w:r>
              <w:rPr>
                <w:noProof/>
                <w:webHidden/>
              </w:rPr>
            </w:r>
            <w:r>
              <w:rPr>
                <w:noProof/>
                <w:webHidden/>
              </w:rPr>
              <w:fldChar w:fldCharType="separate"/>
            </w:r>
            <w:r>
              <w:rPr>
                <w:noProof/>
                <w:webHidden/>
              </w:rPr>
              <w:t>25</w:t>
            </w:r>
            <w:r>
              <w:rPr>
                <w:noProof/>
                <w:webHidden/>
              </w:rPr>
              <w:fldChar w:fldCharType="end"/>
            </w:r>
          </w:hyperlink>
        </w:p>
        <w:p w14:paraId="0474A44D" w14:textId="0306D9D4" w:rsidR="00074E4B" w:rsidRDefault="00074E4B">
          <w:pPr>
            <w:pStyle w:val="TOC2"/>
            <w:tabs>
              <w:tab w:val="right" w:leader="dot" w:pos="9350"/>
            </w:tabs>
            <w:rPr>
              <w:rFonts w:asciiTheme="minorHAnsi" w:hAnsiTheme="minorHAnsi"/>
              <w:noProof/>
              <w:szCs w:val="30"/>
              <w:lang w:val="en-US" w:bidi="as-IN"/>
            </w:rPr>
          </w:pPr>
          <w:hyperlink w:anchor="_Toc236324427" w:history="1">
            <w:r w:rsidRPr="00F0003C">
              <w:rPr>
                <w:rStyle w:val="Hyperlink"/>
                <w:rFonts w:cs="Arial"/>
                <w:noProof/>
                <w:lang w:val="en-US"/>
              </w:rPr>
              <w:t>Analysis</w:t>
            </w:r>
            <w:r>
              <w:rPr>
                <w:noProof/>
                <w:webHidden/>
              </w:rPr>
              <w:tab/>
            </w:r>
            <w:r>
              <w:rPr>
                <w:noProof/>
                <w:webHidden/>
              </w:rPr>
              <w:fldChar w:fldCharType="begin"/>
            </w:r>
            <w:r>
              <w:rPr>
                <w:noProof/>
                <w:webHidden/>
              </w:rPr>
              <w:instrText xml:space="preserve"> PAGEREF _Toc236324427 \h </w:instrText>
            </w:r>
            <w:r>
              <w:rPr>
                <w:noProof/>
                <w:webHidden/>
              </w:rPr>
            </w:r>
            <w:r>
              <w:rPr>
                <w:noProof/>
                <w:webHidden/>
              </w:rPr>
              <w:fldChar w:fldCharType="separate"/>
            </w:r>
            <w:r>
              <w:rPr>
                <w:noProof/>
                <w:webHidden/>
              </w:rPr>
              <w:t>25</w:t>
            </w:r>
            <w:r>
              <w:rPr>
                <w:noProof/>
                <w:webHidden/>
              </w:rPr>
              <w:fldChar w:fldCharType="end"/>
            </w:r>
          </w:hyperlink>
        </w:p>
        <w:p w14:paraId="09CFD99F" w14:textId="67BE42B1" w:rsidR="00074E4B" w:rsidRDefault="00074E4B">
          <w:pPr>
            <w:pStyle w:val="TOC2"/>
            <w:tabs>
              <w:tab w:val="right" w:leader="dot" w:pos="9350"/>
            </w:tabs>
            <w:rPr>
              <w:rFonts w:asciiTheme="minorHAnsi" w:hAnsiTheme="minorHAnsi"/>
              <w:noProof/>
              <w:szCs w:val="30"/>
              <w:lang w:val="en-US" w:bidi="as-IN"/>
            </w:rPr>
          </w:pPr>
          <w:hyperlink w:anchor="_Toc236324428" w:history="1">
            <w:r w:rsidRPr="00F0003C">
              <w:rPr>
                <w:rStyle w:val="Hyperlink"/>
                <w:rFonts w:cs="Arial"/>
                <w:noProof/>
                <w:lang w:val="en-US"/>
              </w:rPr>
              <w:t>Action Plan</w:t>
            </w:r>
            <w:r>
              <w:rPr>
                <w:noProof/>
                <w:webHidden/>
              </w:rPr>
              <w:tab/>
            </w:r>
            <w:r>
              <w:rPr>
                <w:noProof/>
                <w:webHidden/>
              </w:rPr>
              <w:fldChar w:fldCharType="begin"/>
            </w:r>
            <w:r>
              <w:rPr>
                <w:noProof/>
                <w:webHidden/>
              </w:rPr>
              <w:instrText xml:space="preserve"> PAGEREF _Toc236324428 \h </w:instrText>
            </w:r>
            <w:r>
              <w:rPr>
                <w:noProof/>
                <w:webHidden/>
              </w:rPr>
            </w:r>
            <w:r>
              <w:rPr>
                <w:noProof/>
                <w:webHidden/>
              </w:rPr>
              <w:fldChar w:fldCharType="separate"/>
            </w:r>
            <w:r>
              <w:rPr>
                <w:noProof/>
                <w:webHidden/>
              </w:rPr>
              <w:t>26</w:t>
            </w:r>
            <w:r>
              <w:rPr>
                <w:noProof/>
                <w:webHidden/>
              </w:rPr>
              <w:fldChar w:fldCharType="end"/>
            </w:r>
          </w:hyperlink>
        </w:p>
        <w:p w14:paraId="05DC4C5B" w14:textId="7A1AC47B" w:rsidR="00074E4B" w:rsidRDefault="00074E4B">
          <w:pPr>
            <w:pStyle w:val="TOC2"/>
            <w:tabs>
              <w:tab w:val="right" w:leader="dot" w:pos="9350"/>
            </w:tabs>
            <w:rPr>
              <w:rFonts w:asciiTheme="minorHAnsi" w:hAnsiTheme="minorHAnsi"/>
              <w:noProof/>
              <w:szCs w:val="30"/>
              <w:lang w:val="en-US" w:bidi="as-IN"/>
            </w:rPr>
          </w:pPr>
          <w:hyperlink w:anchor="_Toc236324429" w:history="1">
            <w:r w:rsidRPr="00F0003C">
              <w:rPr>
                <w:rStyle w:val="Hyperlink"/>
                <w:rFonts w:cs="Arial"/>
                <w:noProof/>
                <w:lang w:val="en-US"/>
              </w:rPr>
              <w:t>Conclusion</w:t>
            </w:r>
            <w:r>
              <w:rPr>
                <w:noProof/>
                <w:webHidden/>
              </w:rPr>
              <w:tab/>
            </w:r>
            <w:r>
              <w:rPr>
                <w:noProof/>
                <w:webHidden/>
              </w:rPr>
              <w:fldChar w:fldCharType="begin"/>
            </w:r>
            <w:r>
              <w:rPr>
                <w:noProof/>
                <w:webHidden/>
              </w:rPr>
              <w:instrText xml:space="preserve"> PAGEREF _Toc236324429 \h </w:instrText>
            </w:r>
            <w:r>
              <w:rPr>
                <w:noProof/>
                <w:webHidden/>
              </w:rPr>
            </w:r>
            <w:r>
              <w:rPr>
                <w:noProof/>
                <w:webHidden/>
              </w:rPr>
              <w:fldChar w:fldCharType="separate"/>
            </w:r>
            <w:r>
              <w:rPr>
                <w:noProof/>
                <w:webHidden/>
              </w:rPr>
              <w:t>26</w:t>
            </w:r>
            <w:r>
              <w:rPr>
                <w:noProof/>
                <w:webHidden/>
              </w:rPr>
              <w:fldChar w:fldCharType="end"/>
            </w:r>
          </w:hyperlink>
        </w:p>
        <w:p w14:paraId="6F69FD3F" w14:textId="7A727524" w:rsidR="00074E4B" w:rsidRDefault="00074E4B">
          <w:pPr>
            <w:pStyle w:val="TOC1"/>
            <w:tabs>
              <w:tab w:val="right" w:leader="dot" w:pos="9350"/>
            </w:tabs>
            <w:rPr>
              <w:rFonts w:asciiTheme="minorHAnsi" w:hAnsiTheme="minorHAnsi"/>
              <w:noProof/>
              <w:szCs w:val="30"/>
              <w:lang w:val="en-US" w:bidi="as-IN"/>
            </w:rPr>
          </w:pPr>
          <w:hyperlink w:anchor="_Toc236324430" w:history="1">
            <w:r w:rsidRPr="00F0003C">
              <w:rPr>
                <w:rStyle w:val="Hyperlink"/>
                <w:noProof/>
                <w:lang w:val="en-US"/>
              </w:rPr>
              <w:t>References</w:t>
            </w:r>
            <w:r>
              <w:rPr>
                <w:noProof/>
                <w:webHidden/>
              </w:rPr>
              <w:tab/>
            </w:r>
            <w:r>
              <w:rPr>
                <w:noProof/>
                <w:webHidden/>
              </w:rPr>
              <w:fldChar w:fldCharType="begin"/>
            </w:r>
            <w:r>
              <w:rPr>
                <w:noProof/>
                <w:webHidden/>
              </w:rPr>
              <w:instrText xml:space="preserve"> PAGEREF _Toc236324430 \h </w:instrText>
            </w:r>
            <w:r>
              <w:rPr>
                <w:noProof/>
                <w:webHidden/>
              </w:rPr>
            </w:r>
            <w:r>
              <w:rPr>
                <w:noProof/>
                <w:webHidden/>
              </w:rPr>
              <w:fldChar w:fldCharType="separate"/>
            </w:r>
            <w:r>
              <w:rPr>
                <w:noProof/>
                <w:webHidden/>
              </w:rPr>
              <w:t>28</w:t>
            </w:r>
            <w:r>
              <w:rPr>
                <w:noProof/>
                <w:webHidden/>
              </w:rPr>
              <w:fldChar w:fldCharType="end"/>
            </w:r>
          </w:hyperlink>
        </w:p>
        <w:p w14:paraId="1BA17689" w14:textId="1404E516" w:rsidR="00074E4B" w:rsidRDefault="00074E4B">
          <w:r>
            <w:rPr>
              <w:b/>
              <w:bCs/>
              <w:noProof/>
            </w:rPr>
            <w:fldChar w:fldCharType="end"/>
          </w:r>
        </w:p>
      </w:sdtContent>
    </w:sdt>
    <w:p w14:paraId="7D524822" w14:textId="77777777" w:rsidR="00074E4B" w:rsidRPr="00885D05" w:rsidRDefault="00074E4B" w:rsidP="00885D05">
      <w:pPr>
        <w:rPr>
          <w:rFonts w:cs="Arial"/>
          <w:b/>
          <w:bCs/>
          <w:sz w:val="28"/>
          <w:szCs w:val="28"/>
          <w:lang w:bidi="as-IN"/>
        </w:rPr>
      </w:pPr>
    </w:p>
    <w:p w14:paraId="10FFE58B" w14:textId="77777777" w:rsidR="00B646EA" w:rsidRPr="00885D05" w:rsidRDefault="00B646EA" w:rsidP="00885D05">
      <w:pPr>
        <w:rPr>
          <w:rFonts w:cs="Arial"/>
          <w:lang w:bidi="as-IN"/>
        </w:rPr>
      </w:pPr>
    </w:p>
    <w:p w14:paraId="112F3114" w14:textId="77777777" w:rsidR="00B646EA" w:rsidRPr="00885D05" w:rsidRDefault="00B646EA" w:rsidP="00885D05">
      <w:pPr>
        <w:rPr>
          <w:rFonts w:cs="Arial"/>
          <w:lang w:bidi="as-IN"/>
        </w:rPr>
      </w:pPr>
    </w:p>
    <w:p w14:paraId="048EE348" w14:textId="77777777" w:rsidR="00B646EA" w:rsidRPr="00885D05" w:rsidRDefault="00B646EA" w:rsidP="00885D05">
      <w:pPr>
        <w:jc w:val="left"/>
        <w:rPr>
          <w:rFonts w:eastAsiaTheme="majorEastAsia" w:cs="Arial"/>
          <w:b/>
          <w:color w:val="000000" w:themeColor="text1"/>
          <w:szCs w:val="32"/>
          <w:lang w:bidi="as-IN"/>
        </w:rPr>
      </w:pPr>
      <w:r w:rsidRPr="00885D05">
        <w:rPr>
          <w:rFonts w:cs="Arial"/>
          <w:lang w:bidi="as-IN"/>
        </w:rPr>
        <w:br w:type="page"/>
      </w:r>
    </w:p>
    <w:p w14:paraId="19E2750D" w14:textId="6F87EADE" w:rsidR="00040EAB" w:rsidRPr="00885D05" w:rsidRDefault="00040EAB" w:rsidP="00885D05">
      <w:pPr>
        <w:pStyle w:val="Heading1"/>
        <w:spacing w:after="240"/>
        <w:rPr>
          <w:rFonts w:cs="Arial"/>
          <w:lang w:bidi="as-IN"/>
        </w:rPr>
      </w:pPr>
      <w:bookmarkStart w:id="0" w:name="_Toc236324409"/>
      <w:r w:rsidRPr="00885D05">
        <w:rPr>
          <w:rFonts w:cs="Arial"/>
          <w:lang w:bidi="as-IN"/>
        </w:rPr>
        <w:lastRenderedPageBreak/>
        <w:t xml:space="preserve">Section </w:t>
      </w:r>
      <w:r w:rsidR="00177020" w:rsidRPr="00885D05">
        <w:rPr>
          <w:rFonts w:cs="Arial"/>
          <w:lang w:bidi="as-IN"/>
        </w:rPr>
        <w:t>1</w:t>
      </w:r>
      <w:r w:rsidR="00076283" w:rsidRPr="00885D05">
        <w:rPr>
          <w:rFonts w:cs="Arial"/>
          <w:lang w:bidi="as-IN"/>
        </w:rPr>
        <w:t>: Report</w:t>
      </w:r>
      <w:bookmarkEnd w:id="0"/>
    </w:p>
    <w:p w14:paraId="575B9D8B" w14:textId="0C83B11A" w:rsidR="00470945" w:rsidRPr="00885D05" w:rsidRDefault="00040EAB" w:rsidP="00885D05">
      <w:pPr>
        <w:pStyle w:val="Heading2"/>
        <w:spacing w:before="240" w:after="240"/>
        <w:rPr>
          <w:rFonts w:cs="Arial"/>
          <w:lang w:bidi="as-IN"/>
        </w:rPr>
      </w:pPr>
      <w:bookmarkStart w:id="1" w:name="_Toc236324410"/>
      <w:r w:rsidRPr="00885D05">
        <w:rPr>
          <w:rFonts w:cs="Arial"/>
          <w:lang w:bidi="as-IN"/>
        </w:rPr>
        <w:t>1</w:t>
      </w:r>
      <w:r w:rsidR="00177020" w:rsidRPr="00885D05">
        <w:rPr>
          <w:rFonts w:cs="Arial"/>
          <w:lang w:bidi="as-IN"/>
        </w:rPr>
        <w:t xml:space="preserve">. </w:t>
      </w:r>
      <w:r w:rsidR="006F39A3" w:rsidRPr="00885D05">
        <w:rPr>
          <w:rFonts w:cs="Arial"/>
          <w:lang w:bidi="as-IN"/>
        </w:rPr>
        <w:t>Organisational Context and Overview</w:t>
      </w:r>
      <w:bookmarkEnd w:id="1"/>
    </w:p>
    <w:p w14:paraId="1451A2A5" w14:textId="3294198C" w:rsidR="0056608B" w:rsidRPr="00885D05" w:rsidRDefault="0056608B" w:rsidP="00885D05">
      <w:pPr>
        <w:rPr>
          <w:rFonts w:cs="Arial"/>
          <w:lang w:bidi="as-IN"/>
        </w:rPr>
      </w:pPr>
      <w:r w:rsidRPr="00885D05">
        <w:rPr>
          <w:rFonts w:cs="Arial"/>
          <w:lang w:bidi="as-IN"/>
        </w:rPr>
        <w:t xml:space="preserve">Procter &amp; Gamble Company </w:t>
      </w:r>
      <w:r w:rsidR="00DB2958" w:rsidRPr="00885D05">
        <w:rPr>
          <w:rFonts w:cs="Arial"/>
          <w:lang w:bidi="as-IN"/>
        </w:rPr>
        <w:t>(</w:t>
      </w:r>
      <w:r w:rsidRPr="00885D05">
        <w:rPr>
          <w:rFonts w:cs="Arial"/>
          <w:lang w:bidi="as-IN"/>
        </w:rPr>
        <w:t>P&amp;G</w:t>
      </w:r>
      <w:r w:rsidR="00DB2958" w:rsidRPr="00885D05">
        <w:rPr>
          <w:rFonts w:cs="Arial"/>
          <w:lang w:bidi="as-IN"/>
        </w:rPr>
        <w:t xml:space="preserve">) </w:t>
      </w:r>
      <w:r w:rsidRPr="00885D05">
        <w:rPr>
          <w:rFonts w:cs="Arial"/>
          <w:lang w:bidi="as-IN"/>
        </w:rPr>
        <w:t>is a multinational consumer goods company with its headquarters in Cincinnati, Ohio</w:t>
      </w:r>
      <w:r w:rsidR="00E076DB" w:rsidRPr="00885D05">
        <w:rPr>
          <w:rFonts w:cs="Arial"/>
          <w:lang w:bidi="as-IN"/>
        </w:rPr>
        <w:t xml:space="preserve"> (P&amp;G, 2026)</w:t>
      </w:r>
      <w:r w:rsidRPr="00885D05">
        <w:rPr>
          <w:rFonts w:cs="Arial"/>
          <w:lang w:bidi="as-IN"/>
        </w:rPr>
        <w:t xml:space="preserve">. It was established in 1837, when William Procter and James Gamble merged their candle and soap companies. </w:t>
      </w:r>
      <w:r w:rsidR="001C6E55" w:rsidRPr="00885D05">
        <w:rPr>
          <w:rFonts w:cs="Arial"/>
          <w:lang w:bidi="as-IN"/>
        </w:rPr>
        <w:t>It has been analysed that o</w:t>
      </w:r>
      <w:r w:rsidRPr="00885D05">
        <w:rPr>
          <w:rFonts w:cs="Arial"/>
          <w:lang w:bidi="as-IN"/>
        </w:rPr>
        <w:t>ver more than 185 years,</w:t>
      </w:r>
      <w:r w:rsidR="00B138D2" w:rsidRPr="00885D05">
        <w:rPr>
          <w:rFonts w:cs="Arial"/>
          <w:lang w:bidi="as-IN"/>
        </w:rPr>
        <w:t xml:space="preserve"> it</w:t>
      </w:r>
      <w:r w:rsidRPr="00885D05">
        <w:rPr>
          <w:rFonts w:cs="Arial"/>
          <w:lang w:bidi="as-IN"/>
        </w:rPr>
        <w:t xml:space="preserve"> has developed from these origins into a global leader in the </w:t>
      </w:r>
      <w:proofErr w:type="gramStart"/>
      <w:r w:rsidRPr="00885D05">
        <w:rPr>
          <w:rFonts w:cs="Arial"/>
          <w:lang w:bidi="as-IN"/>
        </w:rPr>
        <w:t>fast moving</w:t>
      </w:r>
      <w:proofErr w:type="gramEnd"/>
      <w:r w:rsidRPr="00885D05">
        <w:rPr>
          <w:rFonts w:cs="Arial"/>
          <w:lang w:bidi="as-IN"/>
        </w:rPr>
        <w:t xml:space="preserve"> consumer goods industry. </w:t>
      </w:r>
      <w:r w:rsidR="00DF01D8" w:rsidRPr="00885D05">
        <w:rPr>
          <w:rFonts w:cs="Arial"/>
          <w:lang w:bidi="as-IN"/>
        </w:rPr>
        <w:t>In present the company</w:t>
      </w:r>
      <w:r w:rsidRPr="00885D05">
        <w:rPr>
          <w:rFonts w:cs="Arial"/>
          <w:lang w:bidi="as-IN"/>
        </w:rPr>
        <w:t xml:space="preserve"> operates in around 70 countries, exporting its products to around 180 countries and territories</w:t>
      </w:r>
      <w:r w:rsidR="007E5305" w:rsidRPr="00885D05">
        <w:rPr>
          <w:rFonts w:cs="Arial"/>
          <w:lang w:bidi="as-IN"/>
        </w:rPr>
        <w:t xml:space="preserve"> (SEC, 2025)</w:t>
      </w:r>
      <w:r w:rsidRPr="00885D05">
        <w:rPr>
          <w:rFonts w:cs="Arial"/>
          <w:lang w:bidi="as-IN"/>
        </w:rPr>
        <w:t>.</w:t>
      </w:r>
    </w:p>
    <w:p w14:paraId="52A7F6DB" w14:textId="77777777" w:rsidR="00C21078" w:rsidRPr="00885D05" w:rsidRDefault="00C21078" w:rsidP="00885D05">
      <w:pPr>
        <w:keepNext/>
        <w:jc w:val="center"/>
        <w:rPr>
          <w:rFonts w:cs="Arial"/>
        </w:rPr>
      </w:pPr>
      <w:r w:rsidRPr="00885D05">
        <w:rPr>
          <w:rFonts w:cs="Arial"/>
          <w:noProof/>
          <w:lang w:bidi="as-IN"/>
        </w:rPr>
        <w:drawing>
          <wp:inline distT="0" distB="0" distL="0" distR="0" wp14:anchorId="1205C06A" wp14:editId="4352B61E">
            <wp:extent cx="3221214" cy="1705349"/>
            <wp:effectExtent l="133350" t="114300" r="132080" b="161925"/>
            <wp:docPr id="1872660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660550" name=""/>
                    <pic:cNvPicPr/>
                  </pic:nvPicPr>
                  <pic:blipFill>
                    <a:blip r:embed="rId9"/>
                    <a:stretch>
                      <a:fillRect/>
                    </a:stretch>
                  </pic:blipFill>
                  <pic:spPr>
                    <a:xfrm>
                      <a:off x="0" y="0"/>
                      <a:ext cx="3228558" cy="170923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218963" w14:textId="6A0B0CC7" w:rsidR="00C21078" w:rsidRPr="00885D05" w:rsidRDefault="00C21078" w:rsidP="00885D05">
      <w:pPr>
        <w:pStyle w:val="Caption"/>
        <w:spacing w:before="240" w:after="240" w:line="360" w:lineRule="auto"/>
        <w:jc w:val="center"/>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1</w:t>
      </w:r>
      <w:r w:rsidRPr="00885D05">
        <w:rPr>
          <w:rFonts w:cs="Arial"/>
        </w:rPr>
        <w:fldChar w:fldCharType="end"/>
      </w:r>
      <w:r w:rsidRPr="00885D05">
        <w:rPr>
          <w:rFonts w:cs="Arial"/>
        </w:rPr>
        <w:t>: P&amp;G Logo</w:t>
      </w:r>
    </w:p>
    <w:p w14:paraId="422F3A90" w14:textId="2B4B8F38" w:rsidR="00C21078" w:rsidRPr="00885D05" w:rsidRDefault="00C21078" w:rsidP="00885D05">
      <w:pPr>
        <w:jc w:val="center"/>
        <w:rPr>
          <w:rFonts w:cs="Arial"/>
          <w:b/>
          <w:bCs/>
          <w:i/>
          <w:iCs/>
          <w:lang w:bidi="as-IN"/>
        </w:rPr>
      </w:pPr>
      <w:r w:rsidRPr="00885D05">
        <w:rPr>
          <w:rFonts w:cs="Arial"/>
          <w:b/>
          <w:bCs/>
          <w:i/>
          <w:iCs/>
          <w:lang w:bidi="as-IN"/>
        </w:rPr>
        <w:t>(Source: P&amp;G, 2026)</w:t>
      </w:r>
    </w:p>
    <w:p w14:paraId="1EE2EB09" w14:textId="7CAEEE1E" w:rsidR="0056608B" w:rsidRPr="00885D05" w:rsidRDefault="007D173D" w:rsidP="00885D05">
      <w:pPr>
        <w:rPr>
          <w:rFonts w:cs="Arial"/>
          <w:lang w:bidi="as-IN"/>
        </w:rPr>
      </w:pPr>
      <w:r w:rsidRPr="00885D05">
        <w:rPr>
          <w:rFonts w:cs="Arial"/>
          <w:lang w:bidi="as-IN"/>
        </w:rPr>
        <w:t>P&amp;G's mission, as directed by its purpose, is to improve consumers' lives for present and future generations through the provisioning of branded products and services of superior quality and value</w:t>
      </w:r>
      <w:r w:rsidR="00F16279" w:rsidRPr="00885D05">
        <w:rPr>
          <w:rFonts w:cs="Arial"/>
          <w:lang w:bidi="as-IN"/>
        </w:rPr>
        <w:t xml:space="preserve"> (P&amp;G, 2026)</w:t>
      </w:r>
      <w:r w:rsidRPr="00885D05">
        <w:rPr>
          <w:rFonts w:cs="Arial"/>
          <w:lang w:bidi="as-IN"/>
        </w:rPr>
        <w:t xml:space="preserve">. </w:t>
      </w:r>
      <w:r w:rsidR="00CD41B2" w:rsidRPr="00885D05">
        <w:rPr>
          <w:rFonts w:cs="Arial"/>
          <w:lang w:bidi="as-IN"/>
        </w:rPr>
        <w:t xml:space="preserve">A wider vision of the company can be seen in its ambition to provide better services to its customers compared to those provided by its closest competitors in the areas where it operates. </w:t>
      </w:r>
      <w:r w:rsidRPr="00885D05">
        <w:rPr>
          <w:rFonts w:cs="Arial"/>
          <w:lang w:bidi="as-IN"/>
        </w:rPr>
        <w:t>This orientation provides a framework for integration and enhanced product, productivity, innovation and effectiveness within the organisation</w:t>
      </w:r>
      <w:r w:rsidR="0056608B" w:rsidRPr="00885D05">
        <w:rPr>
          <w:rFonts w:cs="Arial"/>
          <w:lang w:bidi="as-IN"/>
        </w:rPr>
        <w:t>.</w:t>
      </w:r>
    </w:p>
    <w:p w14:paraId="21847242" w14:textId="3F5A108F" w:rsidR="0056608B" w:rsidRPr="00885D05" w:rsidRDefault="00767D1C" w:rsidP="00885D05">
      <w:pPr>
        <w:rPr>
          <w:rFonts w:cs="Arial"/>
          <w:lang w:bidi="as-IN"/>
        </w:rPr>
      </w:pPr>
      <w:r w:rsidRPr="00885D05">
        <w:rPr>
          <w:rFonts w:cs="Arial"/>
          <w:lang w:bidi="as-IN"/>
        </w:rPr>
        <w:lastRenderedPageBreak/>
        <w:t xml:space="preserve">The company P&amp;G runs a brand-led business model in the </w:t>
      </w:r>
      <w:proofErr w:type="gramStart"/>
      <w:r w:rsidRPr="00885D05">
        <w:rPr>
          <w:rFonts w:cs="Arial"/>
          <w:lang w:bidi="as-IN"/>
        </w:rPr>
        <w:t>consumer packaged</w:t>
      </w:r>
      <w:proofErr w:type="gramEnd"/>
      <w:r w:rsidRPr="00885D05">
        <w:rPr>
          <w:rFonts w:cs="Arial"/>
          <w:lang w:bidi="as-IN"/>
        </w:rPr>
        <w:t xml:space="preserve"> goods industry. </w:t>
      </w:r>
      <w:r w:rsidR="007742AD" w:rsidRPr="00885D05">
        <w:rPr>
          <w:rFonts w:cs="Arial"/>
          <w:lang w:bidi="as-IN"/>
        </w:rPr>
        <w:t>Its investment areas include R&amp;D in connection with product development and improvements. Marketing investments result in creating brand awareness and consumer loyalty</w:t>
      </w:r>
      <w:r w:rsidR="0080326B" w:rsidRPr="00885D05">
        <w:rPr>
          <w:rFonts w:cs="Arial"/>
          <w:lang w:bidi="as-IN"/>
        </w:rPr>
        <w:t xml:space="preserve"> (P&amp;G, 2025)</w:t>
      </w:r>
      <w:r w:rsidR="007742AD" w:rsidRPr="00885D05">
        <w:rPr>
          <w:rFonts w:cs="Arial"/>
          <w:lang w:bidi="as-IN"/>
        </w:rPr>
        <w:t xml:space="preserve">. </w:t>
      </w:r>
      <w:r w:rsidR="0082672E" w:rsidRPr="00885D05">
        <w:rPr>
          <w:rFonts w:cs="Arial"/>
          <w:lang w:bidi="as-IN"/>
        </w:rPr>
        <w:t>Further, c</w:t>
      </w:r>
      <w:r w:rsidR="00B230C9" w:rsidRPr="00885D05">
        <w:rPr>
          <w:rFonts w:cs="Arial"/>
          <w:lang w:bidi="as-IN"/>
        </w:rPr>
        <w:t>hannels to consumers include supermarkets and mass merchandisers, pharmacies, membership clubs, distributors, e</w:t>
      </w:r>
      <w:r w:rsidR="00FA1036" w:rsidRPr="00885D05">
        <w:rPr>
          <w:rFonts w:cs="Arial"/>
          <w:lang w:bidi="as-IN"/>
        </w:rPr>
        <w:t>-</w:t>
      </w:r>
      <w:r w:rsidR="00B230C9" w:rsidRPr="00885D05">
        <w:rPr>
          <w:rFonts w:cs="Arial"/>
          <w:lang w:bidi="as-IN"/>
        </w:rPr>
        <w:t>commerce, and direct consumers. It</w:t>
      </w:r>
      <w:r w:rsidR="00B13145" w:rsidRPr="00885D05">
        <w:rPr>
          <w:rFonts w:cs="Arial"/>
          <w:lang w:bidi="as-IN"/>
        </w:rPr>
        <w:t>s</w:t>
      </w:r>
      <w:r w:rsidR="00B230C9" w:rsidRPr="00885D05">
        <w:rPr>
          <w:rFonts w:cs="Arial"/>
          <w:lang w:bidi="as-IN"/>
        </w:rPr>
        <w:t xml:space="preserve"> portfolio categories are grouped into five operating sectors such as Beauty, Grooming, Health Care, Fabric and Home Care, and Baby, Feminine and Family Care</w:t>
      </w:r>
      <w:r w:rsidR="00102D5A" w:rsidRPr="00885D05">
        <w:rPr>
          <w:rFonts w:cs="Arial"/>
          <w:lang w:bidi="as-IN"/>
        </w:rPr>
        <w:t xml:space="preserve"> (P&amp;G, 2025)</w:t>
      </w:r>
      <w:r w:rsidR="0056608B" w:rsidRPr="00885D05">
        <w:rPr>
          <w:rFonts w:cs="Arial"/>
          <w:lang w:bidi="as-IN"/>
        </w:rPr>
        <w:t>.</w:t>
      </w:r>
    </w:p>
    <w:p w14:paraId="333E3B6A" w14:textId="77777777" w:rsidR="008E500D" w:rsidRPr="00885D05" w:rsidRDefault="008E500D" w:rsidP="00885D05">
      <w:pPr>
        <w:keepNext/>
        <w:jc w:val="center"/>
        <w:rPr>
          <w:rFonts w:cs="Arial"/>
        </w:rPr>
      </w:pPr>
      <w:r w:rsidRPr="00885D05">
        <w:rPr>
          <w:rFonts w:cs="Arial"/>
          <w:noProof/>
          <w:lang w:bidi="as-IN"/>
        </w:rPr>
        <w:drawing>
          <wp:inline distT="0" distB="0" distL="0" distR="0" wp14:anchorId="021A72ED" wp14:editId="1AB4746E">
            <wp:extent cx="4330866" cy="1835251"/>
            <wp:effectExtent l="0" t="0" r="0" b="0"/>
            <wp:docPr id="812684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684277" name=""/>
                    <pic:cNvPicPr/>
                  </pic:nvPicPr>
                  <pic:blipFill>
                    <a:blip r:embed="rId10"/>
                    <a:stretch>
                      <a:fillRect/>
                    </a:stretch>
                  </pic:blipFill>
                  <pic:spPr>
                    <a:xfrm>
                      <a:off x="0" y="0"/>
                      <a:ext cx="4347454" cy="1842280"/>
                    </a:xfrm>
                    <a:prstGeom prst="rect">
                      <a:avLst/>
                    </a:prstGeom>
                  </pic:spPr>
                </pic:pic>
              </a:graphicData>
            </a:graphic>
          </wp:inline>
        </w:drawing>
      </w:r>
    </w:p>
    <w:p w14:paraId="0F9D295F" w14:textId="55782DD5" w:rsidR="008E500D" w:rsidRPr="00885D05" w:rsidRDefault="008E500D" w:rsidP="00885D05">
      <w:pPr>
        <w:pStyle w:val="Caption"/>
        <w:spacing w:before="240" w:after="240" w:line="360" w:lineRule="auto"/>
        <w:jc w:val="center"/>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2</w:t>
      </w:r>
      <w:r w:rsidRPr="00885D05">
        <w:rPr>
          <w:rFonts w:cs="Arial"/>
        </w:rPr>
        <w:fldChar w:fldCharType="end"/>
      </w:r>
      <w:r w:rsidRPr="00885D05">
        <w:rPr>
          <w:rFonts w:cs="Arial"/>
        </w:rPr>
        <w:t>:P&amp;G Portfolio</w:t>
      </w:r>
    </w:p>
    <w:p w14:paraId="6705A80F" w14:textId="0E0B6264" w:rsidR="008E500D" w:rsidRPr="00885D05" w:rsidRDefault="008E500D" w:rsidP="00885D05">
      <w:pPr>
        <w:jc w:val="center"/>
        <w:rPr>
          <w:rFonts w:cs="Arial"/>
          <w:b/>
          <w:bCs/>
          <w:i/>
          <w:iCs/>
          <w:lang w:bidi="as-IN"/>
        </w:rPr>
      </w:pPr>
      <w:r w:rsidRPr="00885D05">
        <w:rPr>
          <w:rFonts w:cs="Arial"/>
          <w:b/>
          <w:bCs/>
          <w:i/>
          <w:iCs/>
          <w:lang w:bidi="as-IN"/>
        </w:rPr>
        <w:t>(Source: P&amp;G, 2026)</w:t>
      </w:r>
    </w:p>
    <w:p w14:paraId="7C0B5937" w14:textId="76983451" w:rsidR="007B01B7" w:rsidRPr="00885D05" w:rsidRDefault="001E4F88" w:rsidP="00885D05">
      <w:pPr>
        <w:rPr>
          <w:rFonts w:cs="Arial"/>
          <w:lang w:bidi="as-IN"/>
        </w:rPr>
      </w:pPr>
      <w:r w:rsidRPr="00885D05">
        <w:rPr>
          <w:rFonts w:cs="Arial"/>
          <w:lang w:bidi="as-IN"/>
        </w:rPr>
        <w:t xml:space="preserve">The industry is very competitive, and P&amp;G has </w:t>
      </w:r>
      <w:proofErr w:type="gramStart"/>
      <w:r w:rsidRPr="00885D05">
        <w:rPr>
          <w:rFonts w:cs="Arial"/>
          <w:lang w:bidi="as-IN"/>
        </w:rPr>
        <w:t>a number of</w:t>
      </w:r>
      <w:proofErr w:type="gramEnd"/>
      <w:r w:rsidRPr="00885D05">
        <w:rPr>
          <w:rFonts w:cs="Arial"/>
          <w:lang w:bidi="as-IN"/>
        </w:rPr>
        <w:t xml:space="preserve"> branded competitors, both global, regional and local, as well as the retailers' own private labels. The key competitors across categories are Unilever, Colgate Palmolive, Reckitt and Kimberly Clark</w:t>
      </w:r>
      <w:r w:rsidR="00B57ADE" w:rsidRPr="00885D05">
        <w:rPr>
          <w:rFonts w:cs="Arial"/>
          <w:lang w:bidi="as-IN"/>
        </w:rPr>
        <w:t>,</w:t>
      </w:r>
      <w:r w:rsidRPr="00885D05">
        <w:rPr>
          <w:rFonts w:cs="Arial"/>
          <w:lang w:bidi="as-IN"/>
        </w:rPr>
        <w:t xml:space="preserve"> and the competitive intensity varies from one category to the other and from one market to the other</w:t>
      </w:r>
      <w:r w:rsidR="008042CA" w:rsidRPr="00885D05">
        <w:rPr>
          <w:rFonts w:cs="Arial"/>
          <w:lang w:bidi="as-IN"/>
        </w:rPr>
        <w:t xml:space="preserve"> (Consultancy UK, </w:t>
      </w:r>
      <w:r w:rsidR="00FF0E3A" w:rsidRPr="00885D05">
        <w:rPr>
          <w:rFonts w:cs="Arial"/>
          <w:lang w:bidi="as-IN"/>
        </w:rPr>
        <w:t>2021)</w:t>
      </w:r>
      <w:r w:rsidRPr="00885D05">
        <w:rPr>
          <w:rFonts w:cs="Arial"/>
          <w:lang w:bidi="as-IN"/>
        </w:rPr>
        <w:t>. Despite all this, P&amp;G still holds a solid market position</w:t>
      </w:r>
      <w:r w:rsidR="00B57ADE" w:rsidRPr="00885D05">
        <w:rPr>
          <w:rFonts w:cs="Arial"/>
          <w:lang w:bidi="as-IN"/>
        </w:rPr>
        <w:t>,</w:t>
      </w:r>
      <w:r w:rsidR="008F12DF" w:rsidRPr="00885D05">
        <w:rPr>
          <w:rFonts w:cs="Arial"/>
          <w:lang w:bidi="as-IN"/>
        </w:rPr>
        <w:t xml:space="preserve"> as it</w:t>
      </w:r>
      <w:r w:rsidR="0099213F" w:rsidRPr="00885D05">
        <w:rPr>
          <w:rFonts w:cs="Arial"/>
          <w:lang w:bidi="as-IN"/>
        </w:rPr>
        <w:t xml:space="preserve"> has been analysed that its net sales for fiscal year 2025 were $84.3 billion, while nine out of its ten product lines saw organic growth</w:t>
      </w:r>
      <w:r w:rsidR="00CE4CFE" w:rsidRPr="00885D05">
        <w:rPr>
          <w:rFonts w:cs="Arial"/>
          <w:lang w:bidi="as-IN"/>
        </w:rPr>
        <w:t xml:space="preserve"> (P&amp;G, 2025)</w:t>
      </w:r>
      <w:r w:rsidR="0099213F" w:rsidRPr="00885D05">
        <w:rPr>
          <w:rFonts w:cs="Arial"/>
          <w:lang w:bidi="as-IN"/>
        </w:rPr>
        <w:t>.</w:t>
      </w:r>
      <w:r w:rsidR="00911548" w:rsidRPr="00885D05">
        <w:rPr>
          <w:rFonts w:cs="Arial"/>
          <w:lang w:bidi="as-IN"/>
        </w:rPr>
        <w:t xml:space="preserve"> This indicates it as a global FMCG leader </w:t>
      </w:r>
      <w:r w:rsidR="007E3E7F" w:rsidRPr="00885D05">
        <w:rPr>
          <w:rFonts w:cs="Arial"/>
          <w:lang w:bidi="as-IN"/>
        </w:rPr>
        <w:t>that</w:t>
      </w:r>
      <w:r w:rsidR="00911548" w:rsidRPr="00885D05">
        <w:rPr>
          <w:rFonts w:cs="Arial"/>
          <w:lang w:bidi="as-IN"/>
        </w:rPr>
        <w:t xml:space="preserve"> holds leadership </w:t>
      </w:r>
      <w:r w:rsidR="00B154A7" w:rsidRPr="00885D05">
        <w:rPr>
          <w:rFonts w:cs="Arial"/>
          <w:lang w:bidi="as-IN"/>
        </w:rPr>
        <w:t>and</w:t>
      </w:r>
      <w:r w:rsidR="00911548" w:rsidRPr="00885D05">
        <w:rPr>
          <w:rFonts w:cs="Arial"/>
          <w:lang w:bidi="as-IN"/>
        </w:rPr>
        <w:t xml:space="preserve"> substantial market share in numerous segments</w:t>
      </w:r>
      <w:r w:rsidR="0050733B" w:rsidRPr="00885D05">
        <w:rPr>
          <w:rFonts w:cs="Arial"/>
          <w:lang w:bidi="as-IN"/>
        </w:rPr>
        <w:t>.</w:t>
      </w:r>
      <w:r w:rsidR="00CC71B9" w:rsidRPr="00885D05">
        <w:rPr>
          <w:rFonts w:cs="Arial"/>
          <w:lang w:bidi="as-IN"/>
        </w:rPr>
        <w:t xml:space="preserve"> This report focused on </w:t>
      </w:r>
      <w:r w:rsidR="00B57ADE" w:rsidRPr="00885D05">
        <w:rPr>
          <w:rFonts w:cs="Arial"/>
          <w:lang w:bidi="as-IN"/>
        </w:rPr>
        <w:t>Ariel in the</w:t>
      </w:r>
      <w:r w:rsidR="004918A2" w:rsidRPr="00885D05">
        <w:rPr>
          <w:rFonts w:cs="Arial"/>
          <w:lang w:bidi="as-IN"/>
        </w:rPr>
        <w:t xml:space="preserve"> UK</w:t>
      </w:r>
      <w:r w:rsidR="00CC71B9" w:rsidRPr="00885D05">
        <w:rPr>
          <w:rFonts w:cs="Arial"/>
          <w:lang w:bidi="as-IN"/>
        </w:rPr>
        <w:t>, as it supported the company with category growth and achieved 10% awareness</w:t>
      </w:r>
      <w:r w:rsidR="00B57ADE" w:rsidRPr="00885D05">
        <w:rPr>
          <w:rFonts w:cs="Arial"/>
          <w:lang w:bidi="as-IN"/>
        </w:rPr>
        <w:t xml:space="preserve"> independently</w:t>
      </w:r>
      <w:r w:rsidR="00AC3CEB" w:rsidRPr="00885D05">
        <w:rPr>
          <w:rFonts w:cs="Arial"/>
          <w:lang w:bidi="as-IN"/>
        </w:rPr>
        <w:t xml:space="preserve">. </w:t>
      </w:r>
    </w:p>
    <w:p w14:paraId="314616FE" w14:textId="77777777" w:rsidR="002D7DB9" w:rsidRPr="00885D05" w:rsidRDefault="002D7DB9" w:rsidP="00885D05">
      <w:pPr>
        <w:keepNext/>
        <w:jc w:val="center"/>
        <w:rPr>
          <w:rFonts w:cs="Arial"/>
        </w:rPr>
      </w:pPr>
      <w:r w:rsidRPr="00885D05">
        <w:rPr>
          <w:rFonts w:cs="Arial"/>
          <w:noProof/>
          <w:lang w:bidi="as-IN"/>
        </w:rPr>
        <w:lastRenderedPageBreak/>
        <w:drawing>
          <wp:inline distT="0" distB="0" distL="0" distR="0" wp14:anchorId="0268CBE9" wp14:editId="3B6E3C18">
            <wp:extent cx="4616991" cy="1619893"/>
            <wp:effectExtent l="0" t="0" r="0" b="0"/>
            <wp:docPr id="2136145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6145463" name=""/>
                    <pic:cNvPicPr/>
                  </pic:nvPicPr>
                  <pic:blipFill>
                    <a:blip r:embed="rId11"/>
                    <a:stretch>
                      <a:fillRect/>
                    </a:stretch>
                  </pic:blipFill>
                  <pic:spPr>
                    <a:xfrm>
                      <a:off x="0" y="0"/>
                      <a:ext cx="4627656" cy="1623635"/>
                    </a:xfrm>
                    <a:prstGeom prst="rect">
                      <a:avLst/>
                    </a:prstGeom>
                  </pic:spPr>
                </pic:pic>
              </a:graphicData>
            </a:graphic>
          </wp:inline>
        </w:drawing>
      </w:r>
    </w:p>
    <w:p w14:paraId="50BACD20" w14:textId="0D31AF4E" w:rsidR="002D7DB9" w:rsidRPr="00885D05" w:rsidRDefault="002D7DB9" w:rsidP="00885D05">
      <w:pPr>
        <w:pStyle w:val="Caption"/>
        <w:spacing w:before="240" w:after="240" w:line="360" w:lineRule="auto"/>
        <w:jc w:val="center"/>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3</w:t>
      </w:r>
      <w:r w:rsidRPr="00885D05">
        <w:rPr>
          <w:rFonts w:cs="Arial"/>
        </w:rPr>
        <w:fldChar w:fldCharType="end"/>
      </w:r>
      <w:r w:rsidRPr="00885D05">
        <w:rPr>
          <w:rFonts w:cs="Arial"/>
        </w:rPr>
        <w:t xml:space="preserve">: P&amp;G </w:t>
      </w:r>
      <w:proofErr w:type="spellStart"/>
      <w:r w:rsidRPr="00885D05">
        <w:rPr>
          <w:rFonts w:cs="Arial"/>
        </w:rPr>
        <w:t>Finacials</w:t>
      </w:r>
      <w:proofErr w:type="spellEnd"/>
    </w:p>
    <w:p w14:paraId="0E31C0DF" w14:textId="584098AE" w:rsidR="002D7DB9" w:rsidRPr="00885D05" w:rsidRDefault="002D7DB9" w:rsidP="00885D05">
      <w:pPr>
        <w:jc w:val="center"/>
        <w:rPr>
          <w:rFonts w:cs="Arial"/>
          <w:b/>
          <w:bCs/>
          <w:i/>
          <w:iCs/>
          <w:lang w:bidi="as-IN"/>
        </w:rPr>
      </w:pPr>
      <w:r w:rsidRPr="00885D05">
        <w:rPr>
          <w:rFonts w:cs="Arial"/>
          <w:b/>
          <w:bCs/>
          <w:i/>
          <w:iCs/>
          <w:lang w:bidi="as-IN"/>
        </w:rPr>
        <w:t>(Source: P&amp;G, 202</w:t>
      </w:r>
      <w:r w:rsidR="00ED3E16" w:rsidRPr="00885D05">
        <w:rPr>
          <w:rFonts w:cs="Arial"/>
          <w:b/>
          <w:bCs/>
          <w:i/>
          <w:iCs/>
          <w:lang w:bidi="as-IN"/>
        </w:rPr>
        <w:t>5)</w:t>
      </w:r>
    </w:p>
    <w:p w14:paraId="541FD240" w14:textId="77777777" w:rsidR="005A50E2" w:rsidRPr="00885D05" w:rsidRDefault="005A50E2" w:rsidP="00885D05">
      <w:pPr>
        <w:jc w:val="left"/>
        <w:rPr>
          <w:rFonts w:eastAsiaTheme="majorEastAsia" w:cs="Arial"/>
          <w:b/>
          <w:color w:val="000000" w:themeColor="text1"/>
          <w:szCs w:val="32"/>
          <w:lang w:bidi="as-IN"/>
        </w:rPr>
      </w:pPr>
      <w:r w:rsidRPr="00885D05">
        <w:rPr>
          <w:rFonts w:cs="Arial"/>
          <w:lang w:bidi="as-IN"/>
        </w:rPr>
        <w:br w:type="page"/>
      </w:r>
    </w:p>
    <w:p w14:paraId="79ABF5E9" w14:textId="2D77C06F" w:rsidR="00B646EA" w:rsidRPr="00885D05" w:rsidRDefault="00E93185" w:rsidP="00885D05">
      <w:pPr>
        <w:pStyle w:val="Heading2"/>
        <w:spacing w:before="240" w:after="240"/>
        <w:rPr>
          <w:rFonts w:cs="Arial"/>
          <w:lang w:bidi="as-IN"/>
        </w:rPr>
      </w:pPr>
      <w:bookmarkStart w:id="2" w:name="_Toc236324411"/>
      <w:r w:rsidRPr="00885D05">
        <w:rPr>
          <w:rFonts w:cs="Arial"/>
          <w:lang w:bidi="as-IN"/>
        </w:rPr>
        <w:lastRenderedPageBreak/>
        <w:t>2. External and Internal Analysis</w:t>
      </w:r>
      <w:bookmarkEnd w:id="2"/>
    </w:p>
    <w:p w14:paraId="1382ACF1" w14:textId="7C0C6E6A" w:rsidR="00490819" w:rsidRPr="00885D05" w:rsidRDefault="00490819" w:rsidP="00885D05">
      <w:pPr>
        <w:pStyle w:val="Heading3"/>
        <w:spacing w:before="240" w:after="240"/>
        <w:rPr>
          <w:rFonts w:cs="Arial"/>
          <w:lang w:bidi="as-IN"/>
        </w:rPr>
      </w:pPr>
      <w:bookmarkStart w:id="3" w:name="_Toc236324412"/>
      <w:r w:rsidRPr="00885D05">
        <w:rPr>
          <w:rFonts w:cs="Arial"/>
          <w:lang w:bidi="as-IN"/>
        </w:rPr>
        <w:t>2.1 PESTLE Analysis</w:t>
      </w:r>
      <w:bookmarkEnd w:id="3"/>
    </w:p>
    <w:tbl>
      <w:tblPr>
        <w:tblStyle w:val="PlainTable1"/>
        <w:tblW w:w="0" w:type="auto"/>
        <w:tblLook w:val="04A0" w:firstRow="1" w:lastRow="0" w:firstColumn="1" w:lastColumn="0" w:noHBand="0" w:noVBand="1"/>
      </w:tblPr>
      <w:tblGrid>
        <w:gridCol w:w="1751"/>
        <w:gridCol w:w="5491"/>
        <w:gridCol w:w="2108"/>
      </w:tblGrid>
      <w:tr w:rsidR="004073D6" w:rsidRPr="00885D05" w14:paraId="5AB4447C" w14:textId="77777777" w:rsidTr="00BD0E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B29834" w14:textId="77777777" w:rsidR="004073D6" w:rsidRPr="00885D05" w:rsidRDefault="004073D6" w:rsidP="00885D05">
            <w:pPr>
              <w:jc w:val="center"/>
              <w:rPr>
                <w:rFonts w:cs="Arial"/>
              </w:rPr>
            </w:pPr>
            <w:r w:rsidRPr="00885D05">
              <w:rPr>
                <w:rFonts w:cs="Arial"/>
                <w:b w:val="0"/>
                <w:bCs w:val="0"/>
              </w:rPr>
              <w:t>Factor</w:t>
            </w:r>
          </w:p>
        </w:tc>
        <w:tc>
          <w:tcPr>
            <w:tcW w:w="5557" w:type="dxa"/>
            <w:hideMark/>
          </w:tcPr>
          <w:p w14:paraId="0785E31A" w14:textId="77777777" w:rsidR="004073D6" w:rsidRPr="00885D05" w:rsidRDefault="004073D6" w:rsidP="00885D05">
            <w:pPr>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885D05">
              <w:rPr>
                <w:rFonts w:cs="Arial"/>
                <w:b w:val="0"/>
                <w:bCs w:val="0"/>
              </w:rPr>
              <w:t>Analysis of UK laundry detergent industry</w:t>
            </w:r>
          </w:p>
        </w:tc>
        <w:tc>
          <w:tcPr>
            <w:tcW w:w="2268" w:type="dxa"/>
            <w:hideMark/>
          </w:tcPr>
          <w:p w14:paraId="3666189D" w14:textId="77777777" w:rsidR="004073D6" w:rsidRPr="00885D05" w:rsidRDefault="004073D6" w:rsidP="00885D05">
            <w:pPr>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885D05">
              <w:rPr>
                <w:rFonts w:cs="Arial"/>
                <w:b w:val="0"/>
                <w:bCs w:val="0"/>
              </w:rPr>
              <w:t>Opportunity or Threat</w:t>
            </w:r>
          </w:p>
        </w:tc>
      </w:tr>
      <w:tr w:rsidR="004073D6" w:rsidRPr="00885D05" w14:paraId="1453AAD9" w14:textId="77777777" w:rsidTr="00BD0E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B442BB" w14:textId="77777777" w:rsidR="004073D6" w:rsidRPr="00885D05" w:rsidRDefault="004073D6" w:rsidP="00885D05">
            <w:pPr>
              <w:jc w:val="left"/>
              <w:rPr>
                <w:rFonts w:cs="Arial"/>
                <w:b w:val="0"/>
                <w:bCs w:val="0"/>
              </w:rPr>
            </w:pPr>
            <w:r w:rsidRPr="00885D05">
              <w:rPr>
                <w:rStyle w:val="Strong"/>
                <w:rFonts w:cs="Arial"/>
              </w:rPr>
              <w:t>Political</w:t>
            </w:r>
          </w:p>
        </w:tc>
        <w:tc>
          <w:tcPr>
            <w:tcW w:w="5557" w:type="dxa"/>
            <w:hideMark/>
          </w:tcPr>
          <w:p w14:paraId="1CE7EC01" w14:textId="77777777" w:rsidR="0062501F" w:rsidRPr="00885D05" w:rsidRDefault="0062501F" w:rsidP="00885D0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 xml:space="preserve">UK packaging policy is shifting the burden from consumer to producer for waste generated by packages. </w:t>
            </w:r>
          </w:p>
          <w:p w14:paraId="08559E16" w14:textId="028716A4" w:rsidR="0062501F" w:rsidRPr="00885D05" w:rsidRDefault="0062501F" w:rsidP="00885D0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The Extended Producer Responsibility for Packaging places a responsibility on the liable producers to contribute to the disposal of household packaging waste</w:t>
            </w:r>
            <w:r w:rsidR="00045DE9" w:rsidRPr="00885D05">
              <w:rPr>
                <w:rFonts w:cs="Arial"/>
              </w:rPr>
              <w:t xml:space="preserve"> (Santana</w:t>
            </w:r>
            <w:r w:rsidR="000278EE" w:rsidRPr="00885D05">
              <w:rPr>
                <w:rFonts w:cs="Arial"/>
              </w:rPr>
              <w:t>,</w:t>
            </w:r>
            <w:r w:rsidR="00045DE9" w:rsidRPr="00885D05">
              <w:rPr>
                <w:rFonts w:cs="Arial"/>
              </w:rPr>
              <w:t xml:space="preserve"> et al., 2025)</w:t>
            </w:r>
            <w:r w:rsidRPr="00885D05">
              <w:rPr>
                <w:rFonts w:cs="Arial"/>
              </w:rPr>
              <w:t xml:space="preserve"> </w:t>
            </w:r>
          </w:p>
          <w:p w14:paraId="2E70D92D" w14:textId="456AB9D3" w:rsidR="004073D6" w:rsidRPr="00885D05" w:rsidRDefault="0062501F" w:rsidP="00885D05">
            <w:pPr>
              <w:pStyle w:val="ListParagraph"/>
              <w:numPr>
                <w:ilvl w:val="0"/>
                <w:numId w:val="8"/>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The base fee for plastic packaging was set at £423 per tonne for the period of 2025-26, and the fee from 2026 will be rolled up based on recyclability</w:t>
            </w:r>
            <w:r w:rsidR="009F11DF" w:rsidRPr="00885D05">
              <w:rPr>
                <w:rFonts w:cs="Arial"/>
              </w:rPr>
              <w:t xml:space="preserve"> (GOV UK, 2025)</w:t>
            </w:r>
            <w:r w:rsidRPr="00885D05">
              <w:rPr>
                <w:rFonts w:cs="Arial"/>
              </w:rPr>
              <w:t>.</w:t>
            </w:r>
          </w:p>
        </w:tc>
        <w:tc>
          <w:tcPr>
            <w:tcW w:w="2268" w:type="dxa"/>
            <w:hideMark/>
          </w:tcPr>
          <w:p w14:paraId="71B13E07" w14:textId="77777777" w:rsidR="004C381D" w:rsidRPr="00885D05" w:rsidRDefault="004073D6"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Style w:val="Strong"/>
                <w:rFonts w:cs="Arial"/>
              </w:rPr>
              <w:t>Threat:</w:t>
            </w:r>
            <w:r w:rsidRPr="00885D05">
              <w:rPr>
                <w:rFonts w:cs="Arial"/>
              </w:rPr>
              <w:t xml:space="preserve"> Additional packaging costs and compliance requirements.</w:t>
            </w:r>
          </w:p>
          <w:p w14:paraId="3A4853A3" w14:textId="7D66F426" w:rsidR="004073D6" w:rsidRPr="00885D05" w:rsidRDefault="004073D6"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Style w:val="Strong"/>
                <w:rFonts w:cs="Arial"/>
              </w:rPr>
              <w:t>Opportunity:</w:t>
            </w:r>
            <w:r w:rsidRPr="00885D05">
              <w:rPr>
                <w:rFonts w:cs="Arial"/>
              </w:rPr>
              <w:t xml:space="preserve"> More recyclable packaging can reduce future exposure and strengthen sustainability.</w:t>
            </w:r>
          </w:p>
        </w:tc>
      </w:tr>
      <w:tr w:rsidR="004073D6" w:rsidRPr="00885D05" w14:paraId="47B19B91" w14:textId="77777777" w:rsidTr="00BD0E96">
        <w:tc>
          <w:tcPr>
            <w:cnfStyle w:val="001000000000" w:firstRow="0" w:lastRow="0" w:firstColumn="1" w:lastColumn="0" w:oddVBand="0" w:evenVBand="0" w:oddHBand="0" w:evenHBand="0" w:firstRowFirstColumn="0" w:firstRowLastColumn="0" w:lastRowFirstColumn="0" w:lastRowLastColumn="0"/>
            <w:tcW w:w="0" w:type="auto"/>
            <w:hideMark/>
          </w:tcPr>
          <w:p w14:paraId="68CE0864" w14:textId="77777777" w:rsidR="004073D6" w:rsidRPr="00885D05" w:rsidRDefault="004073D6" w:rsidP="00885D05">
            <w:pPr>
              <w:rPr>
                <w:rFonts w:cs="Arial"/>
              </w:rPr>
            </w:pPr>
            <w:r w:rsidRPr="00885D05">
              <w:rPr>
                <w:rStyle w:val="Strong"/>
                <w:rFonts w:cs="Arial"/>
              </w:rPr>
              <w:t>Economic</w:t>
            </w:r>
          </w:p>
        </w:tc>
        <w:tc>
          <w:tcPr>
            <w:tcW w:w="5557" w:type="dxa"/>
            <w:hideMark/>
          </w:tcPr>
          <w:p w14:paraId="14D5C7B5" w14:textId="0CBE747A" w:rsidR="00D86B5A" w:rsidRPr="00885D05" w:rsidRDefault="00D86B5A" w:rsidP="00885D05">
            <w:pPr>
              <w:pStyle w:val="ListParagraph"/>
              <w:numPr>
                <w:ilvl w:val="0"/>
                <w:numId w:val="14"/>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Household spending is still being impacted by UK inflation. In June 2026, the CPI inflation rate was 2.6%, down from the 2.8% rate recorded in May</w:t>
            </w:r>
            <w:r w:rsidR="00941ADB" w:rsidRPr="00885D05">
              <w:rPr>
                <w:rFonts w:cs="Arial"/>
              </w:rPr>
              <w:t xml:space="preserve"> (ONS, 2026)</w:t>
            </w:r>
            <w:r w:rsidRPr="00885D05">
              <w:rPr>
                <w:rFonts w:cs="Arial"/>
              </w:rPr>
              <w:t xml:space="preserve">. </w:t>
            </w:r>
          </w:p>
          <w:p w14:paraId="0875DB78" w14:textId="77777777" w:rsidR="00DD005C" w:rsidRPr="00885D05" w:rsidRDefault="00AA3592" w:rsidP="00885D05">
            <w:pPr>
              <w:keepNext/>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noProof/>
              </w:rPr>
              <w:lastRenderedPageBreak/>
              <w:drawing>
                <wp:inline distT="0" distB="0" distL="0" distR="0" wp14:anchorId="7E6EE9A0" wp14:editId="15C50491">
                  <wp:extent cx="3234267" cy="1804762"/>
                  <wp:effectExtent l="0" t="0" r="4445" b="5080"/>
                  <wp:docPr id="163571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71333" name=""/>
                          <pic:cNvPicPr/>
                        </pic:nvPicPr>
                        <pic:blipFill>
                          <a:blip r:embed="rId12"/>
                          <a:stretch>
                            <a:fillRect/>
                          </a:stretch>
                        </pic:blipFill>
                        <pic:spPr>
                          <a:xfrm>
                            <a:off x="0" y="0"/>
                            <a:ext cx="3252232" cy="1814787"/>
                          </a:xfrm>
                          <a:prstGeom prst="rect">
                            <a:avLst/>
                          </a:prstGeom>
                        </pic:spPr>
                      </pic:pic>
                    </a:graphicData>
                  </a:graphic>
                </wp:inline>
              </w:drawing>
            </w:r>
          </w:p>
          <w:p w14:paraId="62DF8291" w14:textId="329A0736" w:rsidR="00AA3592" w:rsidRPr="00885D05" w:rsidRDefault="00DD005C" w:rsidP="00885D05">
            <w:pPr>
              <w:pStyle w:val="Caption"/>
              <w:spacing w:before="240" w:after="240" w:line="360" w:lineRule="auto"/>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4</w:t>
            </w:r>
            <w:r w:rsidRPr="00885D05">
              <w:rPr>
                <w:rFonts w:cs="Arial"/>
              </w:rPr>
              <w:fldChar w:fldCharType="end"/>
            </w:r>
            <w:r w:rsidRPr="00885D05">
              <w:rPr>
                <w:rFonts w:cs="Arial"/>
              </w:rPr>
              <w:t>: CPIH and CPI annual inflation rates</w:t>
            </w:r>
          </w:p>
          <w:p w14:paraId="2578FA84" w14:textId="11CA6BAD" w:rsidR="00DD005C" w:rsidRPr="00885D05" w:rsidRDefault="00DD005C" w:rsidP="00885D05">
            <w:pPr>
              <w:cnfStyle w:val="000000000000" w:firstRow="0" w:lastRow="0" w:firstColumn="0" w:lastColumn="0" w:oddVBand="0" w:evenVBand="0" w:oddHBand="0" w:evenHBand="0" w:firstRowFirstColumn="0" w:firstRowLastColumn="0" w:lastRowFirstColumn="0" w:lastRowLastColumn="0"/>
              <w:rPr>
                <w:rFonts w:cs="Arial"/>
                <w:b/>
                <w:bCs/>
                <w:i/>
                <w:iCs/>
              </w:rPr>
            </w:pPr>
            <w:r w:rsidRPr="00885D05">
              <w:rPr>
                <w:rFonts w:cs="Arial"/>
                <w:b/>
                <w:bCs/>
                <w:i/>
                <w:iCs/>
              </w:rPr>
              <w:t>(Source:</w:t>
            </w:r>
            <w:r w:rsidR="00894854" w:rsidRPr="00885D05">
              <w:rPr>
                <w:rFonts w:cs="Arial"/>
                <w:b/>
                <w:bCs/>
                <w:i/>
                <w:iCs/>
              </w:rPr>
              <w:t xml:space="preserve"> ONS, 2026)</w:t>
            </w:r>
          </w:p>
          <w:p w14:paraId="685B2B44" w14:textId="7F362657" w:rsidR="00D86B5A" w:rsidRPr="00885D05" w:rsidRDefault="00D86B5A" w:rsidP="00885D05">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 xml:space="preserve">Household goods prices </w:t>
            </w:r>
            <w:r w:rsidR="009D7F74" w:rsidRPr="00885D05">
              <w:rPr>
                <w:rFonts w:cs="Arial"/>
              </w:rPr>
              <w:t xml:space="preserve">fluctuated </w:t>
            </w:r>
            <w:r w:rsidRPr="00885D05">
              <w:rPr>
                <w:rFonts w:cs="Arial"/>
              </w:rPr>
              <w:t>over the year, indicating limited scope for manufacturers to depend on general market price increases</w:t>
            </w:r>
            <w:r w:rsidR="00951290" w:rsidRPr="00885D05">
              <w:rPr>
                <w:rFonts w:cs="Arial"/>
              </w:rPr>
              <w:t xml:space="preserve"> (ONS, 2026)</w:t>
            </w:r>
            <w:r w:rsidRPr="00885D05">
              <w:rPr>
                <w:rFonts w:cs="Arial"/>
              </w:rPr>
              <w:t>.</w:t>
            </w:r>
          </w:p>
          <w:p w14:paraId="4324E20F" w14:textId="197C66BB" w:rsidR="004073D6" w:rsidRPr="00885D05" w:rsidRDefault="00D86B5A" w:rsidP="00885D05">
            <w:pPr>
              <w:pStyle w:val="ListParagraph"/>
              <w:numPr>
                <w:ilvl w:val="0"/>
                <w:numId w:val="9"/>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Laundry detergent is a staple household item, and when buying basic, consumers can compare brands, products and retailer options</w:t>
            </w:r>
            <w:r w:rsidR="00C9448D" w:rsidRPr="00885D05">
              <w:rPr>
                <w:rFonts w:cs="Arial"/>
              </w:rPr>
              <w:t xml:space="preserve"> (</w:t>
            </w:r>
            <w:r w:rsidR="00C9448D" w:rsidRPr="00885D05">
              <w:rPr>
                <w:rFonts w:cs="Arial"/>
                <w:shd w:val="clear" w:color="auto" w:fill="FFFFFF"/>
              </w:rPr>
              <w:t>Kholod, et al., 2023)</w:t>
            </w:r>
            <w:r w:rsidRPr="00885D05">
              <w:rPr>
                <w:rFonts w:cs="Arial"/>
              </w:rPr>
              <w:t>.</w:t>
            </w:r>
          </w:p>
        </w:tc>
        <w:tc>
          <w:tcPr>
            <w:tcW w:w="2268" w:type="dxa"/>
            <w:hideMark/>
          </w:tcPr>
          <w:p w14:paraId="2174175A" w14:textId="77777777" w:rsidR="004C381D" w:rsidRPr="00885D05" w:rsidRDefault="004073D6"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Style w:val="Strong"/>
                <w:rFonts w:cs="Arial"/>
              </w:rPr>
              <w:lastRenderedPageBreak/>
              <w:t>Threat:</w:t>
            </w:r>
            <w:r w:rsidRPr="00885D05">
              <w:rPr>
                <w:rFonts w:cs="Arial"/>
              </w:rPr>
              <w:t xml:space="preserve"> Price sensitivity can encourage switching towards cheaper alternatives. </w:t>
            </w:r>
          </w:p>
          <w:p w14:paraId="79012B58" w14:textId="3388C82C" w:rsidR="004073D6" w:rsidRPr="00885D05" w:rsidRDefault="004073D6"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Style w:val="Strong"/>
                <w:rFonts w:cs="Arial"/>
              </w:rPr>
              <w:t>Opportunity:</w:t>
            </w:r>
            <w:r w:rsidRPr="00885D05">
              <w:rPr>
                <w:rFonts w:cs="Arial"/>
              </w:rPr>
              <w:t xml:space="preserve"> Strong product performance can </w:t>
            </w:r>
            <w:r w:rsidRPr="00885D05">
              <w:rPr>
                <w:rFonts w:cs="Arial"/>
              </w:rPr>
              <w:lastRenderedPageBreak/>
              <w:t>justify premium positioning.</w:t>
            </w:r>
          </w:p>
        </w:tc>
      </w:tr>
      <w:tr w:rsidR="004073D6" w:rsidRPr="00885D05" w14:paraId="105F9EB5" w14:textId="77777777" w:rsidTr="00BD0E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A9D68E" w14:textId="77777777" w:rsidR="004073D6" w:rsidRPr="00885D05" w:rsidRDefault="004073D6" w:rsidP="00885D05">
            <w:pPr>
              <w:rPr>
                <w:rFonts w:cs="Arial"/>
              </w:rPr>
            </w:pPr>
            <w:r w:rsidRPr="00885D05">
              <w:rPr>
                <w:rStyle w:val="Strong"/>
                <w:rFonts w:cs="Arial"/>
              </w:rPr>
              <w:lastRenderedPageBreak/>
              <w:t>Social</w:t>
            </w:r>
          </w:p>
        </w:tc>
        <w:tc>
          <w:tcPr>
            <w:tcW w:w="5557" w:type="dxa"/>
            <w:hideMark/>
          </w:tcPr>
          <w:p w14:paraId="27D94833" w14:textId="7B13DCD9" w:rsidR="00406608" w:rsidRPr="00885D05" w:rsidRDefault="0075594E" w:rsidP="00885D0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Expectations of consumers are not limited to just the efficiency of cleaning alone</w:t>
            </w:r>
            <w:r w:rsidR="00406608" w:rsidRPr="00885D05">
              <w:rPr>
                <w:rFonts w:cs="Arial"/>
              </w:rPr>
              <w:t xml:space="preserve">. </w:t>
            </w:r>
            <w:r w:rsidR="001D78FF" w:rsidRPr="00885D05">
              <w:rPr>
                <w:rFonts w:cs="Arial"/>
              </w:rPr>
              <w:t xml:space="preserve">It has been analysed that </w:t>
            </w:r>
            <w:r w:rsidR="0073247C" w:rsidRPr="00885D05">
              <w:rPr>
                <w:rFonts w:cs="Arial"/>
              </w:rPr>
              <w:t xml:space="preserve">75% of </w:t>
            </w:r>
            <w:r w:rsidR="00406608" w:rsidRPr="00885D05">
              <w:rPr>
                <w:rFonts w:cs="Arial"/>
              </w:rPr>
              <w:t>UK consumers were not fully satisfied with their laundry experience in terms of stain removal, freshness and overall effectiveness</w:t>
            </w:r>
            <w:r w:rsidR="00CC5604" w:rsidRPr="00885D05">
              <w:rPr>
                <w:rFonts w:cs="Arial"/>
              </w:rPr>
              <w:t xml:space="preserve"> (Fisher, 2024).</w:t>
            </w:r>
          </w:p>
          <w:p w14:paraId="2598C700" w14:textId="520A0043" w:rsidR="004073D6" w:rsidRPr="00885D05" w:rsidRDefault="00406608" w:rsidP="00885D05">
            <w:pPr>
              <w:pStyle w:val="ListParagraph"/>
              <w:numPr>
                <w:ilvl w:val="0"/>
                <w:numId w:val="10"/>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Homeowners are also urged to wash clothes at cooler temperatures to save home energy</w:t>
            </w:r>
            <w:r w:rsidR="00244972" w:rsidRPr="00885D05">
              <w:rPr>
                <w:rFonts w:cs="Arial"/>
              </w:rPr>
              <w:t xml:space="preserve"> (Shirani, et al., 2022)</w:t>
            </w:r>
            <w:r w:rsidRPr="00885D05">
              <w:rPr>
                <w:rFonts w:cs="Arial"/>
              </w:rPr>
              <w:t xml:space="preserve">. </w:t>
            </w:r>
            <w:r w:rsidR="00D53550" w:rsidRPr="00885D05">
              <w:rPr>
                <w:rFonts w:cs="Arial"/>
              </w:rPr>
              <w:t xml:space="preserve">Such </w:t>
            </w:r>
            <w:r w:rsidR="00D53550" w:rsidRPr="00885D05">
              <w:rPr>
                <w:rFonts w:cs="Arial"/>
              </w:rPr>
              <w:lastRenderedPageBreak/>
              <w:t>behaviours increase the need for detergents that continue to perform well even when the washing habit changes</w:t>
            </w:r>
            <w:r w:rsidRPr="00885D05">
              <w:rPr>
                <w:rFonts w:cs="Arial"/>
              </w:rPr>
              <w:t>.</w:t>
            </w:r>
          </w:p>
        </w:tc>
        <w:tc>
          <w:tcPr>
            <w:tcW w:w="2268" w:type="dxa"/>
            <w:hideMark/>
          </w:tcPr>
          <w:p w14:paraId="7117146D" w14:textId="6382FF4B" w:rsidR="004073D6" w:rsidRPr="00885D05" w:rsidRDefault="004073D6"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Style w:val="Strong"/>
                <w:rFonts w:cs="Arial"/>
              </w:rPr>
              <w:lastRenderedPageBreak/>
              <w:t>Threat:</w:t>
            </w:r>
            <w:r w:rsidRPr="00885D05">
              <w:rPr>
                <w:rFonts w:cs="Arial"/>
              </w:rPr>
              <w:t xml:space="preserve"> Brands that fail to respond to changing expectations may lose relevance.</w:t>
            </w:r>
          </w:p>
        </w:tc>
      </w:tr>
      <w:tr w:rsidR="004073D6" w:rsidRPr="00885D05" w14:paraId="31B1E0CA" w14:textId="77777777" w:rsidTr="00BD0E96">
        <w:tc>
          <w:tcPr>
            <w:cnfStyle w:val="001000000000" w:firstRow="0" w:lastRow="0" w:firstColumn="1" w:lastColumn="0" w:oddVBand="0" w:evenVBand="0" w:oddHBand="0" w:evenHBand="0" w:firstRowFirstColumn="0" w:firstRowLastColumn="0" w:lastRowFirstColumn="0" w:lastRowLastColumn="0"/>
            <w:tcW w:w="0" w:type="auto"/>
            <w:hideMark/>
          </w:tcPr>
          <w:p w14:paraId="3F582F44" w14:textId="77777777" w:rsidR="004073D6" w:rsidRPr="00885D05" w:rsidRDefault="004073D6" w:rsidP="00885D05">
            <w:pPr>
              <w:rPr>
                <w:rFonts w:cs="Arial"/>
              </w:rPr>
            </w:pPr>
            <w:r w:rsidRPr="00885D05">
              <w:rPr>
                <w:rStyle w:val="Strong"/>
                <w:rFonts w:cs="Arial"/>
              </w:rPr>
              <w:t>Technological</w:t>
            </w:r>
          </w:p>
        </w:tc>
        <w:tc>
          <w:tcPr>
            <w:tcW w:w="5557" w:type="dxa"/>
            <w:hideMark/>
          </w:tcPr>
          <w:p w14:paraId="1C1FD074" w14:textId="62B0DDE4" w:rsidR="0055174C" w:rsidRPr="00885D05" w:rsidRDefault="0055174C" w:rsidP="00885D05">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Detergent technology is gaining significance when it comes to providing more cleaning functionality in easy</w:t>
            </w:r>
            <w:r w:rsidR="003E2D8E" w:rsidRPr="00885D05">
              <w:rPr>
                <w:rFonts w:cs="Arial"/>
              </w:rPr>
              <w:t>-to-</w:t>
            </w:r>
            <w:r w:rsidRPr="00885D05">
              <w:rPr>
                <w:rFonts w:cs="Arial"/>
              </w:rPr>
              <w:t xml:space="preserve">use product formats. </w:t>
            </w:r>
          </w:p>
          <w:p w14:paraId="2DA47E3D" w14:textId="2F44D3CE" w:rsidR="0055174C" w:rsidRPr="00885D05" w:rsidRDefault="0055174C" w:rsidP="00885D05">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There is innovation in combining the concentrated ingredients of detergent in a larger POD format (</w:t>
            </w:r>
            <w:r w:rsidRPr="00885D05">
              <w:rPr>
                <w:rFonts w:cs="Arial"/>
                <w:shd w:val="clear" w:color="auto" w:fill="FFFFFF"/>
              </w:rPr>
              <w:t>Morán-Durán, et al., 2026)</w:t>
            </w:r>
            <w:r w:rsidRPr="00885D05">
              <w:rPr>
                <w:rFonts w:cs="Arial"/>
              </w:rPr>
              <w:t xml:space="preserve">. </w:t>
            </w:r>
          </w:p>
          <w:p w14:paraId="351A0F4F" w14:textId="6D9F13D4" w:rsidR="004073D6" w:rsidRPr="00885D05" w:rsidRDefault="0055174C" w:rsidP="00885D05">
            <w:pPr>
              <w:pStyle w:val="ListParagraph"/>
              <w:numPr>
                <w:ilvl w:val="0"/>
                <w:numId w:val="11"/>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 xml:space="preserve">An improvement in technology can make branded detergents different </w:t>
            </w:r>
            <w:r w:rsidR="003E2D8E" w:rsidRPr="00885D05">
              <w:rPr>
                <w:rFonts w:cs="Arial"/>
              </w:rPr>
              <w:t>from</w:t>
            </w:r>
            <w:r w:rsidRPr="00885D05">
              <w:rPr>
                <w:rFonts w:cs="Arial"/>
              </w:rPr>
              <w:t xml:space="preserve"> cheaper alternatives.</w:t>
            </w:r>
          </w:p>
        </w:tc>
        <w:tc>
          <w:tcPr>
            <w:tcW w:w="2268" w:type="dxa"/>
            <w:hideMark/>
          </w:tcPr>
          <w:p w14:paraId="43CA07BD" w14:textId="7EB792AD" w:rsidR="004073D6" w:rsidRPr="00885D05" w:rsidRDefault="004073D6"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Style w:val="Strong"/>
                <w:rFonts w:cs="Arial"/>
              </w:rPr>
              <w:t>Threat:</w:t>
            </w:r>
            <w:r w:rsidRPr="00885D05">
              <w:rPr>
                <w:rFonts w:cs="Arial"/>
              </w:rPr>
              <w:t xml:space="preserve"> Competitors can develop alternative formulations and formats.</w:t>
            </w:r>
          </w:p>
        </w:tc>
      </w:tr>
      <w:tr w:rsidR="004073D6" w:rsidRPr="00885D05" w14:paraId="61C51341" w14:textId="77777777" w:rsidTr="00BD0E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098213" w14:textId="77777777" w:rsidR="004073D6" w:rsidRPr="00885D05" w:rsidRDefault="004073D6" w:rsidP="00885D05">
            <w:pPr>
              <w:rPr>
                <w:rFonts w:cs="Arial"/>
              </w:rPr>
            </w:pPr>
            <w:r w:rsidRPr="00885D05">
              <w:rPr>
                <w:rStyle w:val="Strong"/>
                <w:rFonts w:cs="Arial"/>
              </w:rPr>
              <w:t>Legal</w:t>
            </w:r>
          </w:p>
        </w:tc>
        <w:tc>
          <w:tcPr>
            <w:tcW w:w="5557" w:type="dxa"/>
            <w:hideMark/>
          </w:tcPr>
          <w:p w14:paraId="714EDB86" w14:textId="5269220B" w:rsidR="00E8071F" w:rsidRPr="00885D05" w:rsidRDefault="00E8071F" w:rsidP="00885D0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 xml:space="preserve">The retained Detergents Regulation applies to detergents sold in Great Britain. Requirements range from biodegradability </w:t>
            </w:r>
            <w:r w:rsidR="003E2D8E" w:rsidRPr="00885D05">
              <w:rPr>
                <w:rFonts w:cs="Arial"/>
              </w:rPr>
              <w:t>agents and</w:t>
            </w:r>
            <w:r w:rsidRPr="00885D05">
              <w:rPr>
                <w:rFonts w:cs="Arial"/>
              </w:rPr>
              <w:t xml:space="preserve"> ingredient details, to labelling and exposure to fragrance allergens</w:t>
            </w:r>
            <w:r w:rsidR="004131CC" w:rsidRPr="00885D05">
              <w:rPr>
                <w:rFonts w:cs="Arial"/>
              </w:rPr>
              <w:t xml:space="preserve"> (HSE, 2026)</w:t>
            </w:r>
            <w:r w:rsidRPr="00885D05">
              <w:rPr>
                <w:rFonts w:cs="Arial"/>
              </w:rPr>
              <w:t xml:space="preserve">. </w:t>
            </w:r>
          </w:p>
          <w:p w14:paraId="79489A70" w14:textId="77777777" w:rsidR="00E8071F" w:rsidRPr="00885D05" w:rsidRDefault="00E8071F" w:rsidP="00885D0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 xml:space="preserve">Domestic laundry detergents also have restrictions on their phosphates. </w:t>
            </w:r>
          </w:p>
          <w:p w14:paraId="57CFBA77" w14:textId="1409BD85" w:rsidR="004073D6" w:rsidRPr="00885D05" w:rsidRDefault="00E8071F" w:rsidP="00885D05">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Another legal issue arises when considering environmental marketing as this is subject to consumer protection law, and the CMA offers guidance on avoiding misleading green claims</w:t>
            </w:r>
            <w:r w:rsidR="00F207FE" w:rsidRPr="00885D05">
              <w:rPr>
                <w:rFonts w:cs="Arial"/>
              </w:rPr>
              <w:t xml:space="preserve"> (GOV UK, 2021)</w:t>
            </w:r>
            <w:r w:rsidR="004073D6" w:rsidRPr="00885D05">
              <w:rPr>
                <w:rFonts w:cs="Arial"/>
              </w:rPr>
              <w:t xml:space="preserve">. </w:t>
            </w:r>
          </w:p>
        </w:tc>
        <w:tc>
          <w:tcPr>
            <w:tcW w:w="2268" w:type="dxa"/>
            <w:hideMark/>
          </w:tcPr>
          <w:p w14:paraId="02CC9D34" w14:textId="77777777" w:rsidR="004C381D" w:rsidRPr="00885D05" w:rsidRDefault="004073D6"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Style w:val="Strong"/>
                <w:rFonts w:cs="Arial"/>
              </w:rPr>
              <w:t>Threat:</w:t>
            </w:r>
            <w:r w:rsidRPr="00885D05">
              <w:rPr>
                <w:rFonts w:cs="Arial"/>
              </w:rPr>
              <w:t xml:space="preserve"> Compliance increases the need for testing, transparent information and careful marketing. </w:t>
            </w:r>
          </w:p>
          <w:p w14:paraId="57313D79" w14:textId="14A115C3" w:rsidR="004073D6" w:rsidRPr="00885D05" w:rsidRDefault="004073D6"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Style w:val="Strong"/>
                <w:rFonts w:cs="Arial"/>
              </w:rPr>
              <w:t>Opportunity:</w:t>
            </w:r>
            <w:r w:rsidRPr="00885D05">
              <w:rPr>
                <w:rFonts w:cs="Arial"/>
              </w:rPr>
              <w:t xml:space="preserve"> Strong compliance can support consumer trust.</w:t>
            </w:r>
          </w:p>
        </w:tc>
      </w:tr>
      <w:tr w:rsidR="004073D6" w:rsidRPr="00885D05" w14:paraId="0C1EA5A7" w14:textId="77777777" w:rsidTr="00BD0E96">
        <w:tc>
          <w:tcPr>
            <w:cnfStyle w:val="001000000000" w:firstRow="0" w:lastRow="0" w:firstColumn="1" w:lastColumn="0" w:oddVBand="0" w:evenVBand="0" w:oddHBand="0" w:evenHBand="0" w:firstRowFirstColumn="0" w:firstRowLastColumn="0" w:lastRowFirstColumn="0" w:lastRowLastColumn="0"/>
            <w:tcW w:w="0" w:type="auto"/>
            <w:hideMark/>
          </w:tcPr>
          <w:p w14:paraId="60808738" w14:textId="77777777" w:rsidR="004073D6" w:rsidRPr="00885D05" w:rsidRDefault="004073D6" w:rsidP="00885D05">
            <w:pPr>
              <w:rPr>
                <w:rFonts w:cs="Arial"/>
              </w:rPr>
            </w:pPr>
            <w:r w:rsidRPr="00885D05">
              <w:rPr>
                <w:rStyle w:val="Strong"/>
                <w:rFonts w:cs="Arial"/>
              </w:rPr>
              <w:lastRenderedPageBreak/>
              <w:t>Environmental</w:t>
            </w:r>
          </w:p>
        </w:tc>
        <w:tc>
          <w:tcPr>
            <w:tcW w:w="5557" w:type="dxa"/>
            <w:hideMark/>
          </w:tcPr>
          <w:p w14:paraId="241D6BDF" w14:textId="264BD69D" w:rsidR="000C2A31" w:rsidRPr="00885D05" w:rsidRDefault="009A5ECF" w:rsidP="00885D05">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 xml:space="preserve">In laundry, environmental pressure can be caused by either the material waste generated in packaging, or the energy consumed during the washing process. </w:t>
            </w:r>
          </w:p>
          <w:p w14:paraId="0BE03515" w14:textId="211377D1" w:rsidR="009A5ECF" w:rsidRPr="00885D05" w:rsidRDefault="009269EB" w:rsidP="00885D05">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The UK Plastic Packaging Tax targets packaging made of plastic that is below 30% recycled plastic, and charges it £228.82 per tonne starting in April 2026</w:t>
            </w:r>
            <w:r w:rsidR="00BC18E1" w:rsidRPr="00885D05">
              <w:rPr>
                <w:rFonts w:cs="Arial"/>
              </w:rPr>
              <w:t xml:space="preserve"> (GOV UK, 2026</w:t>
            </w:r>
            <w:r w:rsidR="00C71D18" w:rsidRPr="00885D05">
              <w:rPr>
                <w:rFonts w:cs="Arial"/>
              </w:rPr>
              <w:t>)</w:t>
            </w:r>
            <w:r w:rsidRPr="00885D05">
              <w:rPr>
                <w:rFonts w:cs="Arial"/>
              </w:rPr>
              <w:t>.</w:t>
            </w:r>
          </w:p>
          <w:p w14:paraId="3DD04AAF" w14:textId="01A2138C" w:rsidR="004073D6" w:rsidRPr="00885D05" w:rsidRDefault="00C356FA" w:rsidP="00885D05">
            <w:pPr>
              <w:pStyle w:val="ListParagraph"/>
              <w:numPr>
                <w:ilvl w:val="0"/>
                <w:numId w:val="13"/>
              </w:num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 xml:space="preserve">There </w:t>
            </w:r>
            <w:r w:rsidR="0034082A" w:rsidRPr="00885D05">
              <w:rPr>
                <w:rFonts w:cs="Arial"/>
              </w:rPr>
              <w:t>is</w:t>
            </w:r>
            <w:r w:rsidRPr="00885D05">
              <w:rPr>
                <w:rFonts w:cs="Arial"/>
              </w:rPr>
              <w:t xml:space="preserve"> also </w:t>
            </w:r>
            <w:r w:rsidR="0034082A" w:rsidRPr="00885D05">
              <w:rPr>
                <w:rFonts w:cs="Arial"/>
              </w:rPr>
              <w:t xml:space="preserve">an </w:t>
            </w:r>
            <w:r w:rsidRPr="00885D05">
              <w:rPr>
                <w:rFonts w:cs="Arial"/>
              </w:rPr>
              <w:t xml:space="preserve">urge to </w:t>
            </w:r>
            <w:r w:rsidR="009A5ECF" w:rsidRPr="00885D05">
              <w:rPr>
                <w:rFonts w:cs="Arial"/>
              </w:rPr>
              <w:t>lower temperature washing</w:t>
            </w:r>
            <w:r w:rsidR="000A642A" w:rsidRPr="00885D05">
              <w:rPr>
                <w:rFonts w:cs="Arial"/>
              </w:rPr>
              <w:t xml:space="preserve"> among consumers</w:t>
            </w:r>
            <w:r w:rsidR="008B2961" w:rsidRPr="00885D05">
              <w:rPr>
                <w:rFonts w:cs="Arial"/>
              </w:rPr>
              <w:t xml:space="preserve"> (</w:t>
            </w:r>
            <w:r w:rsidR="008B2961" w:rsidRPr="00885D05">
              <w:rPr>
                <w:rFonts w:cs="Arial"/>
                <w:shd w:val="clear" w:color="auto" w:fill="FFFFFF"/>
              </w:rPr>
              <w:t>Shirani, et al., 2022)</w:t>
            </w:r>
            <w:r w:rsidR="009A5ECF" w:rsidRPr="00885D05">
              <w:rPr>
                <w:rFonts w:cs="Arial"/>
              </w:rPr>
              <w:t>.</w:t>
            </w:r>
            <w:r w:rsidR="00634EFD" w:rsidRPr="00885D05">
              <w:rPr>
                <w:rFonts w:cs="Arial"/>
              </w:rPr>
              <w:t xml:space="preserve"> Therefore,</w:t>
            </w:r>
            <w:r w:rsidR="009A5ECF" w:rsidRPr="00885D05">
              <w:rPr>
                <w:rFonts w:cs="Arial"/>
              </w:rPr>
              <w:t xml:space="preserve"> </w:t>
            </w:r>
            <w:r w:rsidR="001A038D" w:rsidRPr="00885D05">
              <w:rPr>
                <w:rFonts w:cs="Arial"/>
              </w:rPr>
              <w:t>s</w:t>
            </w:r>
            <w:r w:rsidR="009A5ECF" w:rsidRPr="00885D05">
              <w:rPr>
                <w:rFonts w:cs="Arial"/>
              </w:rPr>
              <w:t>ustainability in the detergent market may relate to product performance in consumers' washing machine</w:t>
            </w:r>
            <w:r w:rsidR="0034082A" w:rsidRPr="00885D05">
              <w:rPr>
                <w:rFonts w:cs="Arial"/>
              </w:rPr>
              <w:t>s</w:t>
            </w:r>
            <w:r w:rsidR="004073D6" w:rsidRPr="00885D05">
              <w:rPr>
                <w:rFonts w:cs="Arial"/>
              </w:rPr>
              <w:t>.</w:t>
            </w:r>
          </w:p>
        </w:tc>
        <w:tc>
          <w:tcPr>
            <w:tcW w:w="2268" w:type="dxa"/>
            <w:hideMark/>
          </w:tcPr>
          <w:p w14:paraId="17C1BC67" w14:textId="77777777" w:rsidR="004C381D" w:rsidRPr="00885D05" w:rsidRDefault="004073D6"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Style w:val="Strong"/>
                <w:rFonts w:cs="Arial"/>
              </w:rPr>
              <w:t>Threat:</w:t>
            </w:r>
            <w:r w:rsidRPr="00885D05">
              <w:rPr>
                <w:rFonts w:cs="Arial"/>
              </w:rPr>
              <w:t xml:space="preserve"> Packaging regulation can increase costs. </w:t>
            </w:r>
          </w:p>
          <w:p w14:paraId="7ACDDF28" w14:textId="7E6570B0" w:rsidR="004073D6" w:rsidRPr="00885D05" w:rsidRDefault="004073D6" w:rsidP="00885D05">
            <w:pPr>
              <w:cnfStyle w:val="000000000000" w:firstRow="0" w:lastRow="0" w:firstColumn="0" w:lastColumn="0" w:oddVBand="0" w:evenVBand="0" w:oddHBand="0" w:evenHBand="0" w:firstRowFirstColumn="0" w:firstRowLastColumn="0" w:lastRowFirstColumn="0" w:lastRowLastColumn="0"/>
              <w:rPr>
                <w:rFonts w:cs="Arial"/>
              </w:rPr>
            </w:pPr>
          </w:p>
        </w:tc>
      </w:tr>
    </w:tbl>
    <w:p w14:paraId="7AF926F9" w14:textId="67C69E65" w:rsidR="00F83676" w:rsidRPr="00885D05" w:rsidRDefault="00F83676" w:rsidP="00885D05">
      <w:pPr>
        <w:pStyle w:val="Heading3"/>
        <w:spacing w:before="240" w:after="240"/>
        <w:rPr>
          <w:rFonts w:cs="Arial"/>
          <w:lang w:bidi="as-IN"/>
        </w:rPr>
      </w:pPr>
      <w:bookmarkStart w:id="4" w:name="_Toc236324413"/>
      <w:r w:rsidRPr="00885D05">
        <w:rPr>
          <w:rFonts w:cs="Arial"/>
          <w:lang w:bidi="as-IN"/>
        </w:rPr>
        <w:t>2.2 VRIO Analysis</w:t>
      </w:r>
      <w:bookmarkEnd w:id="4"/>
    </w:p>
    <w:tbl>
      <w:tblPr>
        <w:tblStyle w:val="GridTable5Dark-Accent1"/>
        <w:tblW w:w="0" w:type="auto"/>
        <w:tblLook w:val="04A0" w:firstRow="1" w:lastRow="0" w:firstColumn="1" w:lastColumn="0" w:noHBand="0" w:noVBand="1"/>
      </w:tblPr>
      <w:tblGrid>
        <w:gridCol w:w="2392"/>
        <w:gridCol w:w="1204"/>
        <w:gridCol w:w="1070"/>
        <w:gridCol w:w="1299"/>
        <w:gridCol w:w="1403"/>
        <w:gridCol w:w="1982"/>
      </w:tblGrid>
      <w:tr w:rsidR="00823298" w:rsidRPr="00885D05" w14:paraId="4D514F42" w14:textId="77777777" w:rsidTr="0082329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735E62" w14:textId="77777777" w:rsidR="00823298" w:rsidRPr="00885D05" w:rsidRDefault="00823298" w:rsidP="00885D05">
            <w:pPr>
              <w:jc w:val="center"/>
              <w:rPr>
                <w:rFonts w:eastAsia="Times New Roman" w:cs="Arial"/>
                <w:kern w:val="0"/>
                <w:szCs w:val="24"/>
                <w:lang w:bidi="as-IN"/>
                <w14:ligatures w14:val="none"/>
              </w:rPr>
            </w:pPr>
            <w:r w:rsidRPr="00885D05">
              <w:rPr>
                <w:rFonts w:eastAsia="Times New Roman" w:cs="Arial"/>
                <w:kern w:val="0"/>
                <w:szCs w:val="24"/>
                <w:lang w:bidi="as-IN"/>
                <w14:ligatures w14:val="none"/>
              </w:rPr>
              <w:t>Resource or capability</w:t>
            </w:r>
          </w:p>
        </w:tc>
        <w:tc>
          <w:tcPr>
            <w:tcW w:w="0" w:type="auto"/>
            <w:hideMark/>
          </w:tcPr>
          <w:p w14:paraId="65F8DC78" w14:textId="77777777" w:rsidR="00823298" w:rsidRPr="00885D05" w:rsidRDefault="00823298" w:rsidP="00885D05">
            <w:pPr>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Valuable</w:t>
            </w:r>
          </w:p>
        </w:tc>
        <w:tc>
          <w:tcPr>
            <w:tcW w:w="0" w:type="auto"/>
            <w:hideMark/>
          </w:tcPr>
          <w:p w14:paraId="172EE600" w14:textId="77777777" w:rsidR="00823298" w:rsidRPr="00885D05" w:rsidRDefault="00823298" w:rsidP="00885D05">
            <w:pPr>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Rare</w:t>
            </w:r>
          </w:p>
        </w:tc>
        <w:tc>
          <w:tcPr>
            <w:tcW w:w="0" w:type="auto"/>
            <w:hideMark/>
          </w:tcPr>
          <w:p w14:paraId="7D3A51E2" w14:textId="77777777" w:rsidR="00823298" w:rsidRPr="00885D05" w:rsidRDefault="00823298" w:rsidP="00885D05">
            <w:pPr>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Difficult to imitate</w:t>
            </w:r>
          </w:p>
        </w:tc>
        <w:tc>
          <w:tcPr>
            <w:tcW w:w="0" w:type="auto"/>
            <w:hideMark/>
          </w:tcPr>
          <w:p w14:paraId="41643AAC" w14:textId="77777777" w:rsidR="00823298" w:rsidRPr="00885D05" w:rsidRDefault="00823298" w:rsidP="00885D05">
            <w:pPr>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Organised</w:t>
            </w:r>
          </w:p>
        </w:tc>
        <w:tc>
          <w:tcPr>
            <w:tcW w:w="0" w:type="auto"/>
            <w:hideMark/>
          </w:tcPr>
          <w:p w14:paraId="3D2B9DCB" w14:textId="77777777" w:rsidR="00823298" w:rsidRPr="00885D05" w:rsidRDefault="00823298" w:rsidP="00885D05">
            <w:pPr>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Competitive implication</w:t>
            </w:r>
          </w:p>
        </w:tc>
      </w:tr>
      <w:tr w:rsidR="00823298" w:rsidRPr="00885D05" w14:paraId="7BD9FA73" w14:textId="77777777" w:rsidTr="00823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5A8100" w14:textId="77777777" w:rsidR="00823298" w:rsidRPr="00885D05" w:rsidRDefault="00823298" w:rsidP="00885D05">
            <w:pPr>
              <w:jc w:val="left"/>
              <w:rPr>
                <w:rFonts w:eastAsia="Times New Roman" w:cs="Arial"/>
                <w:kern w:val="0"/>
                <w:szCs w:val="24"/>
                <w:lang w:bidi="as-IN"/>
                <w14:ligatures w14:val="none"/>
              </w:rPr>
            </w:pPr>
            <w:r w:rsidRPr="00885D05">
              <w:rPr>
                <w:rFonts w:eastAsia="Times New Roman" w:cs="Arial"/>
                <w:kern w:val="0"/>
                <w:szCs w:val="24"/>
                <w:lang w:bidi="as-IN"/>
                <w14:ligatures w14:val="none"/>
              </w:rPr>
              <w:t>Ariel brand strength and established UK market position</w:t>
            </w:r>
          </w:p>
        </w:tc>
        <w:tc>
          <w:tcPr>
            <w:tcW w:w="0" w:type="auto"/>
            <w:hideMark/>
          </w:tcPr>
          <w:p w14:paraId="0213B7AB"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4979C65B"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5FBB637B"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Partially</w:t>
            </w:r>
          </w:p>
        </w:tc>
        <w:tc>
          <w:tcPr>
            <w:tcW w:w="0" w:type="auto"/>
            <w:hideMark/>
          </w:tcPr>
          <w:p w14:paraId="32E44F09"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7BB8CE94" w14:textId="77777777" w:rsidR="00823298" w:rsidRPr="00885D05" w:rsidRDefault="00823298" w:rsidP="00885D05">
            <w:pPr>
              <w:jc w:val="left"/>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Strong competitive advantage</w:t>
            </w:r>
          </w:p>
        </w:tc>
      </w:tr>
      <w:tr w:rsidR="00823298" w:rsidRPr="00885D05" w14:paraId="104C59CB" w14:textId="77777777" w:rsidTr="00823298">
        <w:tc>
          <w:tcPr>
            <w:cnfStyle w:val="001000000000" w:firstRow="0" w:lastRow="0" w:firstColumn="1" w:lastColumn="0" w:oddVBand="0" w:evenVBand="0" w:oddHBand="0" w:evenHBand="0" w:firstRowFirstColumn="0" w:firstRowLastColumn="0" w:lastRowFirstColumn="0" w:lastRowLastColumn="0"/>
            <w:tcW w:w="0" w:type="auto"/>
            <w:hideMark/>
          </w:tcPr>
          <w:p w14:paraId="746A0330" w14:textId="77777777" w:rsidR="00823298" w:rsidRPr="00885D05" w:rsidRDefault="00823298" w:rsidP="00885D05">
            <w:pPr>
              <w:jc w:val="left"/>
              <w:rPr>
                <w:rFonts w:eastAsia="Times New Roman" w:cs="Arial"/>
                <w:kern w:val="0"/>
                <w:szCs w:val="24"/>
                <w:lang w:bidi="as-IN"/>
                <w14:ligatures w14:val="none"/>
              </w:rPr>
            </w:pPr>
            <w:r w:rsidRPr="00885D05">
              <w:rPr>
                <w:rFonts w:eastAsia="Times New Roman" w:cs="Arial"/>
                <w:kern w:val="0"/>
                <w:szCs w:val="24"/>
                <w:lang w:bidi="as-IN"/>
                <w14:ligatures w14:val="none"/>
              </w:rPr>
              <w:t xml:space="preserve">P&amp;G's R&amp;D and proprietary </w:t>
            </w:r>
            <w:r w:rsidRPr="00885D05">
              <w:rPr>
                <w:rFonts w:eastAsia="Times New Roman" w:cs="Arial"/>
                <w:kern w:val="0"/>
                <w:szCs w:val="24"/>
                <w:lang w:bidi="as-IN"/>
                <w14:ligatures w14:val="none"/>
              </w:rPr>
              <w:lastRenderedPageBreak/>
              <w:t>detergent technology</w:t>
            </w:r>
          </w:p>
        </w:tc>
        <w:tc>
          <w:tcPr>
            <w:tcW w:w="0" w:type="auto"/>
            <w:hideMark/>
          </w:tcPr>
          <w:p w14:paraId="22093A8E"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lastRenderedPageBreak/>
              <w:t>Yes</w:t>
            </w:r>
          </w:p>
        </w:tc>
        <w:tc>
          <w:tcPr>
            <w:tcW w:w="0" w:type="auto"/>
            <w:hideMark/>
          </w:tcPr>
          <w:p w14:paraId="571825A3"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5468C611"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52834A93"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11D0BF6C" w14:textId="77777777" w:rsidR="00823298" w:rsidRPr="00885D05" w:rsidRDefault="00823298" w:rsidP="00885D05">
            <w:p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Sustainable competitive advantage</w:t>
            </w:r>
          </w:p>
        </w:tc>
      </w:tr>
      <w:tr w:rsidR="00823298" w:rsidRPr="00885D05" w14:paraId="4F1E16BA" w14:textId="77777777" w:rsidTr="00823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1D8621" w14:textId="77777777" w:rsidR="00823298" w:rsidRPr="00885D05" w:rsidRDefault="00823298" w:rsidP="00885D05">
            <w:pPr>
              <w:jc w:val="left"/>
              <w:rPr>
                <w:rFonts w:eastAsia="Times New Roman" w:cs="Arial"/>
                <w:kern w:val="0"/>
                <w:szCs w:val="24"/>
                <w:lang w:bidi="as-IN"/>
                <w14:ligatures w14:val="none"/>
              </w:rPr>
            </w:pPr>
            <w:r w:rsidRPr="00885D05">
              <w:rPr>
                <w:rFonts w:eastAsia="Times New Roman" w:cs="Arial"/>
                <w:kern w:val="0"/>
                <w:szCs w:val="24"/>
                <w:lang w:bidi="as-IN"/>
                <w14:ligatures w14:val="none"/>
              </w:rPr>
              <w:t>Product innovation and consumer insight capability</w:t>
            </w:r>
          </w:p>
        </w:tc>
        <w:tc>
          <w:tcPr>
            <w:tcW w:w="0" w:type="auto"/>
            <w:hideMark/>
          </w:tcPr>
          <w:p w14:paraId="73AF8178"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2F06BE7F"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Partially</w:t>
            </w:r>
          </w:p>
        </w:tc>
        <w:tc>
          <w:tcPr>
            <w:tcW w:w="0" w:type="auto"/>
            <w:hideMark/>
          </w:tcPr>
          <w:p w14:paraId="30C6E92D"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Partially</w:t>
            </w:r>
          </w:p>
        </w:tc>
        <w:tc>
          <w:tcPr>
            <w:tcW w:w="0" w:type="auto"/>
            <w:hideMark/>
          </w:tcPr>
          <w:p w14:paraId="59EC316C"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5530E06A" w14:textId="77777777" w:rsidR="00823298" w:rsidRPr="00885D05" w:rsidRDefault="00823298" w:rsidP="00885D05">
            <w:pPr>
              <w:jc w:val="left"/>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Temporary competitive advantage</w:t>
            </w:r>
          </w:p>
        </w:tc>
      </w:tr>
      <w:tr w:rsidR="00823298" w:rsidRPr="00885D05" w14:paraId="12132E59" w14:textId="77777777" w:rsidTr="00823298">
        <w:tc>
          <w:tcPr>
            <w:cnfStyle w:val="001000000000" w:firstRow="0" w:lastRow="0" w:firstColumn="1" w:lastColumn="0" w:oddVBand="0" w:evenVBand="0" w:oddHBand="0" w:evenHBand="0" w:firstRowFirstColumn="0" w:firstRowLastColumn="0" w:lastRowFirstColumn="0" w:lastRowLastColumn="0"/>
            <w:tcW w:w="0" w:type="auto"/>
            <w:hideMark/>
          </w:tcPr>
          <w:p w14:paraId="505ABDB4" w14:textId="77777777" w:rsidR="00823298" w:rsidRPr="00885D05" w:rsidRDefault="00823298" w:rsidP="00885D05">
            <w:pPr>
              <w:jc w:val="left"/>
              <w:rPr>
                <w:rFonts w:eastAsia="Times New Roman" w:cs="Arial"/>
                <w:kern w:val="0"/>
                <w:szCs w:val="24"/>
                <w:lang w:bidi="as-IN"/>
                <w14:ligatures w14:val="none"/>
              </w:rPr>
            </w:pPr>
            <w:r w:rsidRPr="00885D05">
              <w:rPr>
                <w:rFonts w:eastAsia="Times New Roman" w:cs="Arial"/>
                <w:kern w:val="0"/>
                <w:szCs w:val="24"/>
                <w:lang w:bidi="as-IN"/>
                <w14:ligatures w14:val="none"/>
              </w:rPr>
              <w:t>Retail distribution and execution capability</w:t>
            </w:r>
          </w:p>
        </w:tc>
        <w:tc>
          <w:tcPr>
            <w:tcW w:w="0" w:type="auto"/>
            <w:hideMark/>
          </w:tcPr>
          <w:p w14:paraId="442C7DF4"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79E8D221"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No</w:t>
            </w:r>
          </w:p>
        </w:tc>
        <w:tc>
          <w:tcPr>
            <w:tcW w:w="0" w:type="auto"/>
            <w:hideMark/>
          </w:tcPr>
          <w:p w14:paraId="73D229AE"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No</w:t>
            </w:r>
          </w:p>
        </w:tc>
        <w:tc>
          <w:tcPr>
            <w:tcW w:w="0" w:type="auto"/>
            <w:hideMark/>
          </w:tcPr>
          <w:p w14:paraId="6095F56A" w14:textId="77777777" w:rsidR="00823298" w:rsidRPr="00885D05" w:rsidRDefault="00823298" w:rsidP="00885D05">
            <w:pPr>
              <w:jc w:val="center"/>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73F4D16D" w14:textId="77777777" w:rsidR="00823298" w:rsidRPr="00885D05" w:rsidRDefault="00823298" w:rsidP="00885D05">
            <w:p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Competitive parity</w:t>
            </w:r>
          </w:p>
        </w:tc>
      </w:tr>
      <w:tr w:rsidR="00823298" w:rsidRPr="00885D05" w14:paraId="706053B9" w14:textId="77777777" w:rsidTr="0082329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E5C79B" w14:textId="77777777" w:rsidR="00823298" w:rsidRPr="00885D05" w:rsidRDefault="00823298" w:rsidP="00885D05">
            <w:pPr>
              <w:jc w:val="left"/>
              <w:rPr>
                <w:rFonts w:eastAsia="Times New Roman" w:cs="Arial"/>
                <w:kern w:val="0"/>
                <w:szCs w:val="24"/>
                <w:lang w:bidi="as-IN"/>
                <w14:ligatures w14:val="none"/>
              </w:rPr>
            </w:pPr>
            <w:r w:rsidRPr="00885D05">
              <w:rPr>
                <w:rFonts w:eastAsia="Times New Roman" w:cs="Arial"/>
                <w:kern w:val="0"/>
                <w:szCs w:val="24"/>
                <w:lang w:bidi="as-IN"/>
                <w14:ligatures w14:val="none"/>
              </w:rPr>
              <w:t>Financial resources and global scale of P&amp;G</w:t>
            </w:r>
          </w:p>
        </w:tc>
        <w:tc>
          <w:tcPr>
            <w:tcW w:w="0" w:type="auto"/>
            <w:hideMark/>
          </w:tcPr>
          <w:p w14:paraId="7E272C6B"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3FDFFE08"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No</w:t>
            </w:r>
          </w:p>
        </w:tc>
        <w:tc>
          <w:tcPr>
            <w:tcW w:w="0" w:type="auto"/>
            <w:hideMark/>
          </w:tcPr>
          <w:p w14:paraId="0F2147CF"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No</w:t>
            </w:r>
          </w:p>
        </w:tc>
        <w:tc>
          <w:tcPr>
            <w:tcW w:w="0" w:type="auto"/>
            <w:hideMark/>
          </w:tcPr>
          <w:p w14:paraId="0ACC8DF2" w14:textId="77777777" w:rsidR="00823298" w:rsidRPr="00885D05" w:rsidRDefault="00823298" w:rsidP="00885D05">
            <w:pPr>
              <w:jc w:val="center"/>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Yes</w:t>
            </w:r>
          </w:p>
        </w:tc>
        <w:tc>
          <w:tcPr>
            <w:tcW w:w="0" w:type="auto"/>
            <w:hideMark/>
          </w:tcPr>
          <w:p w14:paraId="646E23CD" w14:textId="77777777" w:rsidR="00823298" w:rsidRPr="00885D05" w:rsidRDefault="00823298" w:rsidP="00885D05">
            <w:pPr>
              <w:jc w:val="left"/>
              <w:cnfStyle w:val="000000100000" w:firstRow="0" w:lastRow="0" w:firstColumn="0" w:lastColumn="0" w:oddVBand="0" w:evenVBand="0" w:oddHBand="1"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Competitive parity</w:t>
            </w:r>
          </w:p>
        </w:tc>
      </w:tr>
    </w:tbl>
    <w:p w14:paraId="504B8BDE" w14:textId="4AB101E7" w:rsidR="00823298" w:rsidRPr="00885D05" w:rsidRDefault="001F653E" w:rsidP="00885D05">
      <w:pPr>
        <w:rPr>
          <w:rFonts w:cs="Arial"/>
          <w:lang w:bidi="as-IN"/>
        </w:rPr>
      </w:pPr>
      <w:r w:rsidRPr="00885D05">
        <w:rPr>
          <w:rFonts w:cs="Arial"/>
          <w:b/>
          <w:bCs/>
          <w:u w:val="single"/>
          <w:lang w:bidi="as-IN"/>
        </w:rPr>
        <w:t>Strength and market position of Ariel brand</w:t>
      </w:r>
      <w:r w:rsidR="00025BD7" w:rsidRPr="00885D05">
        <w:rPr>
          <w:rFonts w:cs="Arial"/>
          <w:b/>
          <w:bCs/>
          <w:u w:val="single"/>
          <w:lang w:bidi="as-IN"/>
        </w:rPr>
        <w:t>:</w:t>
      </w:r>
      <w:r w:rsidRPr="00885D05">
        <w:rPr>
          <w:rFonts w:cs="Arial"/>
          <w:lang w:bidi="as-IN"/>
        </w:rPr>
        <w:t xml:space="preserve"> It has been analysed that as a reputed </w:t>
      </w:r>
      <w:proofErr w:type="gramStart"/>
      <w:r w:rsidRPr="00885D05">
        <w:rPr>
          <w:rFonts w:cs="Arial"/>
          <w:lang w:bidi="as-IN"/>
        </w:rPr>
        <w:t>brand,</w:t>
      </w:r>
      <w:proofErr w:type="gramEnd"/>
      <w:r w:rsidRPr="00885D05">
        <w:rPr>
          <w:rFonts w:cs="Arial"/>
          <w:lang w:bidi="as-IN"/>
        </w:rPr>
        <w:t xml:space="preserve"> Ariel has a significant competitive edge in </w:t>
      </w:r>
      <w:r w:rsidR="0034082A" w:rsidRPr="00885D05">
        <w:rPr>
          <w:rFonts w:cs="Arial"/>
          <w:lang w:bidi="as-IN"/>
        </w:rPr>
        <w:t xml:space="preserve">the </w:t>
      </w:r>
      <w:r w:rsidRPr="00885D05">
        <w:rPr>
          <w:rFonts w:cs="Arial"/>
          <w:lang w:bidi="as-IN"/>
        </w:rPr>
        <w:t xml:space="preserve">UK market. P&amp;G defines Ariel as one of its key Fabric Care brands and states that it has </w:t>
      </w:r>
      <w:r w:rsidR="006215F9" w:rsidRPr="00885D05">
        <w:rPr>
          <w:rFonts w:cs="Arial"/>
          <w:lang w:bidi="as-IN"/>
        </w:rPr>
        <w:t>good</w:t>
      </w:r>
      <w:r w:rsidRPr="00885D05">
        <w:rPr>
          <w:rFonts w:cs="Arial"/>
          <w:lang w:bidi="as-IN"/>
        </w:rPr>
        <w:t xml:space="preserve"> performance in its FY2025 annual reporting</w:t>
      </w:r>
      <w:r w:rsidR="0002185B" w:rsidRPr="00885D05">
        <w:rPr>
          <w:rFonts w:cs="Arial"/>
          <w:lang w:bidi="as-IN"/>
        </w:rPr>
        <w:t xml:space="preserve"> (P&amp;G, 2025)</w:t>
      </w:r>
      <w:r w:rsidRPr="00885D05">
        <w:rPr>
          <w:rFonts w:cs="Arial"/>
          <w:lang w:bidi="as-IN"/>
        </w:rPr>
        <w:t xml:space="preserve">. The launch of Ariel </w:t>
      </w:r>
      <w:proofErr w:type="gramStart"/>
      <w:r w:rsidRPr="00885D05">
        <w:rPr>
          <w:rFonts w:cs="Arial"/>
          <w:lang w:bidi="as-IN"/>
        </w:rPr>
        <w:t>The</w:t>
      </w:r>
      <w:proofErr w:type="gramEnd"/>
      <w:r w:rsidRPr="00885D05">
        <w:rPr>
          <w:rFonts w:cs="Arial"/>
          <w:lang w:bidi="as-IN"/>
        </w:rPr>
        <w:t xml:space="preserve"> Big One generated more than 40% of Fabric Care category growth following its introduction</w:t>
      </w:r>
      <w:r w:rsidR="00590D41" w:rsidRPr="00885D05">
        <w:rPr>
          <w:rFonts w:cs="Arial"/>
          <w:lang w:bidi="as-IN"/>
        </w:rPr>
        <w:t xml:space="preserve"> (P&amp;G, 2025)</w:t>
      </w:r>
      <w:r w:rsidRPr="00885D05">
        <w:rPr>
          <w:rFonts w:cs="Arial"/>
          <w:lang w:bidi="as-IN"/>
        </w:rPr>
        <w:t xml:space="preserve">. </w:t>
      </w:r>
      <w:r w:rsidR="000E6B68" w:rsidRPr="00885D05">
        <w:rPr>
          <w:rFonts w:cs="Arial"/>
          <w:lang w:bidi="as-IN"/>
        </w:rPr>
        <w:t>The company</w:t>
      </w:r>
      <w:r w:rsidRPr="00885D05">
        <w:rPr>
          <w:rFonts w:cs="Arial"/>
          <w:lang w:bidi="as-IN"/>
        </w:rPr>
        <w:t xml:space="preserve"> also claims the innovation achieved 10% unaided awareness in nine months</w:t>
      </w:r>
      <w:r w:rsidR="00995D2D" w:rsidRPr="00885D05">
        <w:rPr>
          <w:rFonts w:cs="Arial"/>
          <w:lang w:bidi="as-IN"/>
        </w:rPr>
        <w:t xml:space="preserve"> (P&amp;G, 2025)</w:t>
      </w:r>
      <w:r w:rsidRPr="00885D05">
        <w:rPr>
          <w:rFonts w:cs="Arial"/>
          <w:lang w:bidi="as-IN"/>
        </w:rPr>
        <w:t xml:space="preserve">. Brand recognition can be used to lower consumer uncertainty and help with the rollout of new products. </w:t>
      </w:r>
      <w:r w:rsidR="000E6B68" w:rsidRPr="00885D05">
        <w:rPr>
          <w:rFonts w:cs="Arial"/>
          <w:lang w:bidi="as-IN"/>
        </w:rPr>
        <w:t>However</w:t>
      </w:r>
      <w:r w:rsidRPr="00885D05">
        <w:rPr>
          <w:rFonts w:cs="Arial"/>
          <w:lang w:bidi="as-IN"/>
        </w:rPr>
        <w:t xml:space="preserve">, since Ariel's brand position is believed to be partially difficult to imitate, major competitors can build strong brands over </w:t>
      </w:r>
      <w:proofErr w:type="gramStart"/>
      <w:r w:rsidRPr="00885D05">
        <w:rPr>
          <w:rFonts w:cs="Arial"/>
          <w:lang w:bidi="as-IN"/>
        </w:rPr>
        <w:t>a period of time</w:t>
      </w:r>
      <w:proofErr w:type="gramEnd"/>
      <w:r w:rsidRPr="00885D05">
        <w:rPr>
          <w:rFonts w:cs="Arial"/>
          <w:lang w:bidi="as-IN"/>
        </w:rPr>
        <w:t xml:space="preserve"> through marketing strategies and product performance. Therefore,</w:t>
      </w:r>
      <w:r w:rsidR="00D40C03" w:rsidRPr="00885D05">
        <w:rPr>
          <w:rFonts w:cs="Arial"/>
          <w:lang w:bidi="as-IN"/>
        </w:rPr>
        <w:t xml:space="preserve"> </w:t>
      </w:r>
      <w:r w:rsidR="00C07B66" w:rsidRPr="00885D05">
        <w:rPr>
          <w:rFonts w:cs="Arial"/>
          <w:lang w:bidi="as-IN"/>
        </w:rPr>
        <w:t>this creates a</w:t>
      </w:r>
      <w:r w:rsidR="00943A91" w:rsidRPr="00885D05">
        <w:rPr>
          <w:rFonts w:cs="Arial"/>
          <w:lang w:bidi="as-IN"/>
        </w:rPr>
        <w:t>n</w:t>
      </w:r>
      <w:r w:rsidR="00C07B66" w:rsidRPr="00885D05">
        <w:rPr>
          <w:rFonts w:cs="Arial"/>
          <w:lang w:bidi="as-IN"/>
        </w:rPr>
        <w:t xml:space="preserve"> advantage, however, the brand is not sufficient to create a sustainable advantage.</w:t>
      </w:r>
    </w:p>
    <w:p w14:paraId="5881ADEF" w14:textId="77777777" w:rsidR="004A1EBE" w:rsidRPr="00885D05" w:rsidRDefault="004A1EBE" w:rsidP="00885D05">
      <w:pPr>
        <w:keepNext/>
        <w:jc w:val="center"/>
        <w:rPr>
          <w:rFonts w:cs="Arial"/>
        </w:rPr>
      </w:pPr>
      <w:r w:rsidRPr="00885D05">
        <w:rPr>
          <w:rFonts w:cs="Arial"/>
          <w:noProof/>
          <w:lang w:bidi="as-IN"/>
        </w:rPr>
        <w:lastRenderedPageBreak/>
        <w:drawing>
          <wp:inline distT="0" distB="0" distL="0" distR="0" wp14:anchorId="50C96DEC" wp14:editId="6FA97344">
            <wp:extent cx="4837289" cy="1923029"/>
            <wp:effectExtent l="0" t="0" r="1905" b="1270"/>
            <wp:docPr id="1631078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078716" name=""/>
                    <pic:cNvPicPr/>
                  </pic:nvPicPr>
                  <pic:blipFill>
                    <a:blip r:embed="rId13"/>
                    <a:stretch>
                      <a:fillRect/>
                    </a:stretch>
                  </pic:blipFill>
                  <pic:spPr>
                    <a:xfrm>
                      <a:off x="0" y="0"/>
                      <a:ext cx="4844389" cy="1925851"/>
                    </a:xfrm>
                    <a:prstGeom prst="rect">
                      <a:avLst/>
                    </a:prstGeom>
                  </pic:spPr>
                </pic:pic>
              </a:graphicData>
            </a:graphic>
          </wp:inline>
        </w:drawing>
      </w:r>
    </w:p>
    <w:p w14:paraId="4C50EE6B" w14:textId="525BB8C7" w:rsidR="004A1EBE" w:rsidRPr="00885D05" w:rsidRDefault="004A1EBE" w:rsidP="00885D05">
      <w:pPr>
        <w:pStyle w:val="Caption"/>
        <w:spacing w:before="240" w:after="240" w:line="360" w:lineRule="auto"/>
        <w:jc w:val="center"/>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5</w:t>
      </w:r>
      <w:r w:rsidRPr="00885D05">
        <w:rPr>
          <w:rFonts w:cs="Arial"/>
        </w:rPr>
        <w:fldChar w:fldCharType="end"/>
      </w:r>
      <w:r w:rsidRPr="00885D05">
        <w:rPr>
          <w:rFonts w:cs="Arial"/>
        </w:rPr>
        <w:t>: Ariel Performance</w:t>
      </w:r>
    </w:p>
    <w:p w14:paraId="7D419431" w14:textId="6E9742AB" w:rsidR="00823298" w:rsidRPr="00885D05" w:rsidRDefault="004A1EBE" w:rsidP="00885D05">
      <w:pPr>
        <w:jc w:val="center"/>
        <w:rPr>
          <w:rFonts w:cs="Arial"/>
          <w:b/>
          <w:bCs/>
          <w:i/>
          <w:iCs/>
          <w:lang w:bidi="as-IN"/>
        </w:rPr>
      </w:pPr>
      <w:r w:rsidRPr="00885D05">
        <w:rPr>
          <w:rFonts w:cs="Arial"/>
          <w:b/>
          <w:bCs/>
          <w:i/>
          <w:iCs/>
          <w:lang w:bidi="as-IN"/>
        </w:rPr>
        <w:t xml:space="preserve">(Source: </w:t>
      </w:r>
      <w:r w:rsidR="00670E72" w:rsidRPr="00885D05">
        <w:rPr>
          <w:rFonts w:cs="Arial"/>
          <w:b/>
          <w:bCs/>
          <w:i/>
          <w:iCs/>
          <w:lang w:bidi="as-IN"/>
        </w:rPr>
        <w:t>P</w:t>
      </w:r>
      <w:r w:rsidRPr="00885D05">
        <w:rPr>
          <w:rFonts w:cs="Arial"/>
          <w:b/>
          <w:bCs/>
          <w:i/>
          <w:iCs/>
          <w:lang w:bidi="as-IN"/>
        </w:rPr>
        <w:t>&amp;G, 2025)</w:t>
      </w:r>
    </w:p>
    <w:p w14:paraId="57DF261E" w14:textId="46B18464" w:rsidR="00823298" w:rsidRPr="00885D05" w:rsidRDefault="00823298" w:rsidP="00885D05">
      <w:pPr>
        <w:rPr>
          <w:rFonts w:cs="Arial"/>
          <w:lang w:bidi="as-IN"/>
        </w:rPr>
      </w:pPr>
      <w:r w:rsidRPr="00885D05">
        <w:rPr>
          <w:rFonts w:cs="Arial"/>
          <w:b/>
          <w:bCs/>
          <w:u w:val="single"/>
          <w:lang w:bidi="as-IN"/>
        </w:rPr>
        <w:t>R&amp;D and proprietary detergent technology</w:t>
      </w:r>
      <w:r w:rsidR="00BB5304" w:rsidRPr="00885D05">
        <w:rPr>
          <w:rFonts w:cs="Arial"/>
          <w:b/>
          <w:bCs/>
          <w:u w:val="single"/>
          <w:lang w:bidi="as-IN"/>
        </w:rPr>
        <w:t>:</w:t>
      </w:r>
      <w:r w:rsidRPr="00885D05">
        <w:rPr>
          <w:rFonts w:cs="Arial"/>
          <w:lang w:bidi="as-IN"/>
        </w:rPr>
        <w:t xml:space="preserve"> </w:t>
      </w:r>
      <w:r w:rsidR="00BB5304" w:rsidRPr="00885D05">
        <w:rPr>
          <w:rFonts w:cs="Arial"/>
          <w:lang w:bidi="as-IN"/>
        </w:rPr>
        <w:t xml:space="preserve">It has been analysed that P&amp;G's </w:t>
      </w:r>
      <w:r w:rsidR="00571A2C" w:rsidRPr="00885D05">
        <w:rPr>
          <w:rFonts w:cs="Arial"/>
          <w:lang w:bidi="as-IN"/>
        </w:rPr>
        <w:t xml:space="preserve">R5D </w:t>
      </w:r>
      <w:r w:rsidR="00BB5304" w:rsidRPr="00885D05">
        <w:rPr>
          <w:rFonts w:cs="Arial"/>
          <w:lang w:bidi="as-IN"/>
        </w:rPr>
        <w:t xml:space="preserve">capabilities </w:t>
      </w:r>
      <w:r w:rsidR="00571A2C" w:rsidRPr="00885D05">
        <w:rPr>
          <w:rFonts w:cs="Arial"/>
          <w:lang w:bidi="as-IN"/>
        </w:rPr>
        <w:t xml:space="preserve">support it </w:t>
      </w:r>
      <w:r w:rsidR="00D40C03" w:rsidRPr="00885D05">
        <w:rPr>
          <w:rFonts w:cs="Arial"/>
          <w:lang w:bidi="as-IN"/>
        </w:rPr>
        <w:t>in maintaining a</w:t>
      </w:r>
      <w:r w:rsidR="00571A2C" w:rsidRPr="00885D05">
        <w:rPr>
          <w:rFonts w:cs="Arial"/>
          <w:lang w:bidi="as-IN"/>
        </w:rPr>
        <w:t xml:space="preserve"> </w:t>
      </w:r>
      <w:r w:rsidR="00BB5304" w:rsidRPr="00885D05">
        <w:rPr>
          <w:rFonts w:cs="Arial"/>
          <w:lang w:bidi="as-IN"/>
        </w:rPr>
        <w:t>sustainable competitive advantage. The capital expenditure for P&amp;G's FY2025 R&amp;D was around USD 2.1 billion, showcasing the company's dedication towards product development.</w:t>
      </w:r>
      <w:r w:rsidR="007407A0" w:rsidRPr="00885D05">
        <w:rPr>
          <w:rFonts w:cs="Arial"/>
          <w:lang w:bidi="as-IN"/>
        </w:rPr>
        <w:t xml:space="preserve"> Moreover,</w:t>
      </w:r>
      <w:r w:rsidR="00BB5304" w:rsidRPr="00885D05">
        <w:rPr>
          <w:rFonts w:cs="Arial"/>
          <w:lang w:bidi="as-IN"/>
        </w:rPr>
        <w:t xml:space="preserve"> Ariel </w:t>
      </w:r>
      <w:proofErr w:type="gramStart"/>
      <w:r w:rsidR="00BB5304" w:rsidRPr="00885D05">
        <w:rPr>
          <w:rFonts w:cs="Arial"/>
          <w:lang w:bidi="as-IN"/>
        </w:rPr>
        <w:t>The</w:t>
      </w:r>
      <w:proofErr w:type="gramEnd"/>
      <w:r w:rsidR="00BB5304" w:rsidRPr="00885D05">
        <w:rPr>
          <w:rFonts w:cs="Arial"/>
          <w:lang w:bidi="as-IN"/>
        </w:rPr>
        <w:t xml:space="preserve"> Big One contains a patented fibre structure, which allows for more detergent without the slow dissolving issue. This ability is useful and relatively uncommon, and patents, technical knowledge and accumulated R&amp;D experience make it more difficult</w:t>
      </w:r>
      <w:r w:rsidR="00D40C03" w:rsidRPr="00885D05">
        <w:rPr>
          <w:rFonts w:cs="Arial"/>
          <w:lang w:bidi="as-IN"/>
        </w:rPr>
        <w:t xml:space="preserve"> to imitate</w:t>
      </w:r>
      <w:r w:rsidR="00BB5304" w:rsidRPr="00885D05">
        <w:rPr>
          <w:rFonts w:cs="Arial"/>
          <w:lang w:bidi="as-IN"/>
        </w:rPr>
        <w:t>. Additionally, P&amp;G's manufacturing and commercial expertise is available to take these innovations to market. Th</w:t>
      </w:r>
      <w:r w:rsidR="007300B1" w:rsidRPr="00885D05">
        <w:rPr>
          <w:rFonts w:cs="Arial"/>
          <w:lang w:bidi="as-IN"/>
        </w:rPr>
        <w:t>is ind</w:t>
      </w:r>
      <w:r w:rsidR="00EC3964" w:rsidRPr="00885D05">
        <w:rPr>
          <w:rFonts w:cs="Arial"/>
          <w:lang w:bidi="as-IN"/>
        </w:rPr>
        <w:t>i</w:t>
      </w:r>
      <w:r w:rsidR="007300B1" w:rsidRPr="00885D05">
        <w:rPr>
          <w:rFonts w:cs="Arial"/>
          <w:lang w:bidi="as-IN"/>
        </w:rPr>
        <w:t xml:space="preserve">cates that </w:t>
      </w:r>
      <w:r w:rsidR="005F0FC7" w:rsidRPr="00885D05">
        <w:rPr>
          <w:rFonts w:cs="Arial"/>
          <w:lang w:bidi="as-IN"/>
        </w:rPr>
        <w:t xml:space="preserve">proprietary detergent innovations can </w:t>
      </w:r>
      <w:proofErr w:type="spellStart"/>
      <w:r w:rsidR="005F0FC7" w:rsidRPr="00885D05">
        <w:rPr>
          <w:rFonts w:cs="Arial"/>
          <w:lang w:bidi="as-IN"/>
        </w:rPr>
        <w:t>fulfill</w:t>
      </w:r>
      <w:proofErr w:type="spellEnd"/>
      <w:r w:rsidR="005F0FC7" w:rsidRPr="00885D05">
        <w:rPr>
          <w:rFonts w:cs="Arial"/>
          <w:lang w:bidi="as-IN"/>
        </w:rPr>
        <w:t xml:space="preserve"> the VRIO criteria.</w:t>
      </w:r>
    </w:p>
    <w:p w14:paraId="26C632BA" w14:textId="77777777" w:rsidR="00823298" w:rsidRPr="00885D05" w:rsidRDefault="00823298" w:rsidP="00885D05">
      <w:pPr>
        <w:rPr>
          <w:rFonts w:cs="Arial"/>
          <w:lang w:bidi="as-IN"/>
        </w:rPr>
      </w:pPr>
    </w:p>
    <w:p w14:paraId="1C94DDA4" w14:textId="2330CD77" w:rsidR="00823298" w:rsidRPr="00885D05" w:rsidRDefault="00823298" w:rsidP="00885D05">
      <w:pPr>
        <w:rPr>
          <w:rFonts w:cs="Arial"/>
          <w:lang w:bidi="as-IN"/>
        </w:rPr>
      </w:pPr>
      <w:r w:rsidRPr="00885D05">
        <w:rPr>
          <w:rFonts w:cs="Arial"/>
          <w:b/>
          <w:bCs/>
          <w:u w:val="single"/>
          <w:lang w:bidi="as-IN"/>
        </w:rPr>
        <w:t>Product innovation and consumer insight</w:t>
      </w:r>
      <w:r w:rsidR="00F46889" w:rsidRPr="00885D05">
        <w:rPr>
          <w:rFonts w:cs="Arial"/>
          <w:b/>
          <w:bCs/>
          <w:u w:val="single"/>
          <w:lang w:bidi="as-IN"/>
        </w:rPr>
        <w:t>:</w:t>
      </w:r>
      <w:r w:rsidRPr="00885D05">
        <w:rPr>
          <w:rFonts w:cs="Arial"/>
          <w:lang w:bidi="as-IN"/>
        </w:rPr>
        <w:t xml:space="preserve"> </w:t>
      </w:r>
      <w:r w:rsidR="009C0E29" w:rsidRPr="00885D05">
        <w:rPr>
          <w:rFonts w:cs="Arial"/>
          <w:lang w:bidi="as-IN"/>
        </w:rPr>
        <w:t xml:space="preserve">It has been observed that Ariel's ability to </w:t>
      </w:r>
      <w:r w:rsidR="0086777E" w:rsidRPr="00885D05">
        <w:rPr>
          <w:rFonts w:cs="Arial"/>
          <w:lang w:bidi="as-IN"/>
        </w:rPr>
        <w:t xml:space="preserve">fulfil </w:t>
      </w:r>
      <w:r w:rsidR="009C0E29" w:rsidRPr="00885D05">
        <w:rPr>
          <w:rFonts w:cs="Arial"/>
          <w:lang w:bidi="as-IN"/>
        </w:rPr>
        <w:t xml:space="preserve">consumer needs </w:t>
      </w:r>
      <w:r w:rsidR="00F06CE7" w:rsidRPr="00885D05">
        <w:rPr>
          <w:rFonts w:cs="Arial"/>
          <w:lang w:bidi="as-IN"/>
        </w:rPr>
        <w:t>provides</w:t>
      </w:r>
      <w:r w:rsidR="009C0E29" w:rsidRPr="00885D05">
        <w:rPr>
          <w:rFonts w:cs="Arial"/>
          <w:lang w:bidi="as-IN"/>
        </w:rPr>
        <w:t xml:space="preserve"> a temporary competitive advantage. P&amp;G conducted research prior to creating The Big One and found 75% of consumers were not </w:t>
      </w:r>
      <w:r w:rsidR="001A6224" w:rsidRPr="00885D05">
        <w:rPr>
          <w:rFonts w:cs="Arial"/>
          <w:lang w:bidi="as-IN"/>
        </w:rPr>
        <w:t>h</w:t>
      </w:r>
      <w:r w:rsidR="009C0E29" w:rsidRPr="00885D05">
        <w:rPr>
          <w:rFonts w:cs="Arial"/>
          <w:lang w:bidi="as-IN"/>
        </w:rPr>
        <w:t>appy with their laundry experience at all</w:t>
      </w:r>
      <w:r w:rsidR="00F9258C" w:rsidRPr="00885D05">
        <w:rPr>
          <w:rFonts w:cs="Arial"/>
          <w:lang w:bidi="as-IN"/>
        </w:rPr>
        <w:t xml:space="preserve"> (P&amp;G, 2025)</w:t>
      </w:r>
      <w:r w:rsidR="009C0E29" w:rsidRPr="00885D05">
        <w:rPr>
          <w:rFonts w:cs="Arial"/>
          <w:lang w:bidi="as-IN"/>
        </w:rPr>
        <w:t xml:space="preserve">. The resulting product focused on cleaning performance, freshness and convenience. This is a valuable innovation as it relates consumer problems to innovation. </w:t>
      </w:r>
      <w:r w:rsidR="00010256" w:rsidRPr="00885D05">
        <w:rPr>
          <w:rFonts w:cs="Arial"/>
          <w:lang w:bidi="as-IN"/>
        </w:rPr>
        <w:t>However,</w:t>
      </w:r>
      <w:r w:rsidR="009C0E29" w:rsidRPr="00885D05">
        <w:rPr>
          <w:rFonts w:cs="Arial"/>
          <w:lang w:bidi="as-IN"/>
        </w:rPr>
        <w:t xml:space="preserve"> the competitors may also do consumer research and come up with new formulations. The</w:t>
      </w:r>
      <w:r w:rsidR="0084256C" w:rsidRPr="00885D05">
        <w:rPr>
          <w:rFonts w:cs="Arial"/>
          <w:lang w:bidi="as-IN"/>
        </w:rPr>
        <w:t xml:space="preserve">refore, advantage is dependent upon </w:t>
      </w:r>
      <w:r w:rsidR="000D0A3E" w:rsidRPr="00885D05">
        <w:rPr>
          <w:rFonts w:cs="Arial"/>
          <w:lang w:bidi="as-IN"/>
        </w:rPr>
        <w:t>its</w:t>
      </w:r>
      <w:r w:rsidR="0084256C" w:rsidRPr="00885D05">
        <w:rPr>
          <w:rFonts w:cs="Arial"/>
          <w:lang w:bidi="as-IN"/>
        </w:rPr>
        <w:t xml:space="preserve"> ability to identify needs and respond faster and better than other companies</w:t>
      </w:r>
      <w:r w:rsidR="009C0E29" w:rsidRPr="00885D05">
        <w:rPr>
          <w:rFonts w:cs="Arial"/>
          <w:lang w:bidi="as-IN"/>
        </w:rPr>
        <w:t>.</w:t>
      </w:r>
    </w:p>
    <w:p w14:paraId="3FC8C5BC" w14:textId="5AA18F5C" w:rsidR="00823298" w:rsidRPr="00885D05" w:rsidRDefault="00823298" w:rsidP="00885D05">
      <w:pPr>
        <w:rPr>
          <w:rFonts w:cs="Arial"/>
          <w:lang w:bidi="as-IN"/>
        </w:rPr>
      </w:pPr>
      <w:r w:rsidRPr="00885D05">
        <w:rPr>
          <w:rFonts w:cs="Arial"/>
          <w:b/>
          <w:bCs/>
          <w:u w:val="single"/>
          <w:lang w:bidi="as-IN"/>
        </w:rPr>
        <w:lastRenderedPageBreak/>
        <w:t>Retail distribution and execution</w:t>
      </w:r>
      <w:r w:rsidR="005210ED" w:rsidRPr="00885D05">
        <w:rPr>
          <w:rFonts w:cs="Arial"/>
          <w:b/>
          <w:bCs/>
          <w:u w:val="single"/>
          <w:lang w:bidi="as-IN"/>
        </w:rPr>
        <w:t>:</w:t>
      </w:r>
      <w:r w:rsidR="005210ED" w:rsidRPr="00885D05">
        <w:rPr>
          <w:rFonts w:cs="Arial"/>
          <w:lang w:bidi="as-IN"/>
        </w:rPr>
        <w:t xml:space="preserve"> </w:t>
      </w:r>
      <w:r w:rsidR="008E787E" w:rsidRPr="00885D05">
        <w:rPr>
          <w:rFonts w:cs="Arial"/>
          <w:lang w:bidi="as-IN"/>
        </w:rPr>
        <w:t xml:space="preserve">P&amp;G has built strong relationships with established retailers, and they have been able to control product availability, merchandising and promotion for </w:t>
      </w:r>
      <w:r w:rsidR="00EE5FAB" w:rsidRPr="00885D05">
        <w:rPr>
          <w:rFonts w:cs="Arial"/>
          <w:lang w:bidi="as-IN"/>
        </w:rPr>
        <w:t>its products (P&amp;G, 2024)</w:t>
      </w:r>
      <w:r w:rsidR="008E787E" w:rsidRPr="00885D05">
        <w:rPr>
          <w:rFonts w:cs="Arial"/>
          <w:lang w:bidi="as-IN"/>
        </w:rPr>
        <w:t xml:space="preserve">. This ability can be beneficial as it is essential for laundry products to have strong access to both physical and online retail networks. </w:t>
      </w:r>
      <w:r w:rsidR="00453614" w:rsidRPr="00885D05">
        <w:rPr>
          <w:rFonts w:cs="Arial"/>
          <w:lang w:bidi="as-IN"/>
        </w:rPr>
        <w:t>However,</w:t>
      </w:r>
      <w:r w:rsidR="008E787E" w:rsidRPr="00885D05">
        <w:rPr>
          <w:rFonts w:cs="Arial"/>
          <w:lang w:bidi="as-IN"/>
        </w:rPr>
        <w:t xml:space="preserve"> competitors </w:t>
      </w:r>
      <w:r w:rsidR="00366278" w:rsidRPr="00885D05">
        <w:rPr>
          <w:rFonts w:cs="Arial"/>
          <w:lang w:bidi="as-IN"/>
        </w:rPr>
        <w:t>such as</w:t>
      </w:r>
      <w:r w:rsidR="008E787E" w:rsidRPr="00885D05">
        <w:rPr>
          <w:rFonts w:cs="Arial"/>
          <w:lang w:bidi="as-IN"/>
        </w:rPr>
        <w:t xml:space="preserve"> Unilever</w:t>
      </w:r>
      <w:r w:rsidR="00E04F71" w:rsidRPr="00885D05">
        <w:rPr>
          <w:rFonts w:cs="Arial"/>
          <w:lang w:bidi="as-IN"/>
        </w:rPr>
        <w:t xml:space="preserve"> </w:t>
      </w:r>
      <w:r w:rsidR="008E787E" w:rsidRPr="00885D05">
        <w:rPr>
          <w:rFonts w:cs="Arial"/>
          <w:lang w:bidi="as-IN"/>
        </w:rPr>
        <w:t>already have wide distribution channels as their FMCG companies</w:t>
      </w:r>
      <w:r w:rsidR="001331FE" w:rsidRPr="00885D05">
        <w:rPr>
          <w:rFonts w:cs="Arial"/>
          <w:lang w:bidi="as-IN"/>
        </w:rPr>
        <w:t xml:space="preserve"> (Unilever, 2026)</w:t>
      </w:r>
      <w:r w:rsidR="008E787E" w:rsidRPr="00885D05">
        <w:rPr>
          <w:rFonts w:cs="Arial"/>
          <w:lang w:bidi="as-IN"/>
        </w:rPr>
        <w:t xml:space="preserve">. </w:t>
      </w:r>
      <w:r w:rsidR="003A49DA" w:rsidRPr="00885D05">
        <w:rPr>
          <w:rFonts w:cs="Arial"/>
          <w:lang w:bidi="as-IN"/>
        </w:rPr>
        <w:t xml:space="preserve">Therefore, </w:t>
      </w:r>
      <w:r w:rsidR="00EC3964" w:rsidRPr="00885D05">
        <w:rPr>
          <w:rFonts w:cs="Arial"/>
          <w:lang w:bidi="as-IN"/>
        </w:rPr>
        <w:t xml:space="preserve">the </w:t>
      </w:r>
      <w:r w:rsidR="001762C0" w:rsidRPr="00885D05">
        <w:rPr>
          <w:rFonts w:cs="Arial"/>
          <w:lang w:bidi="as-IN"/>
        </w:rPr>
        <w:t>d</w:t>
      </w:r>
      <w:r w:rsidR="008E787E" w:rsidRPr="00885D05">
        <w:rPr>
          <w:rFonts w:cs="Arial"/>
          <w:lang w:bidi="as-IN"/>
        </w:rPr>
        <w:t xml:space="preserve">istribution </w:t>
      </w:r>
      <w:r w:rsidR="00C77E22" w:rsidRPr="00885D05">
        <w:rPr>
          <w:rFonts w:cs="Arial"/>
          <w:lang w:bidi="as-IN"/>
        </w:rPr>
        <w:t xml:space="preserve">network </w:t>
      </w:r>
      <w:r w:rsidR="008E787E" w:rsidRPr="00885D05">
        <w:rPr>
          <w:rFonts w:cs="Arial"/>
          <w:lang w:bidi="as-IN"/>
        </w:rPr>
        <w:t xml:space="preserve">provides </w:t>
      </w:r>
      <w:r w:rsidR="00EC3964" w:rsidRPr="00885D05">
        <w:rPr>
          <w:rFonts w:cs="Arial"/>
          <w:lang w:bidi="as-IN"/>
        </w:rPr>
        <w:t xml:space="preserve">a </w:t>
      </w:r>
      <w:r w:rsidR="006C4FD8" w:rsidRPr="00885D05">
        <w:rPr>
          <w:rFonts w:cs="Arial"/>
          <w:lang w:bidi="as-IN"/>
        </w:rPr>
        <w:t xml:space="preserve">partial </w:t>
      </w:r>
      <w:r w:rsidR="008E787E" w:rsidRPr="00885D05">
        <w:rPr>
          <w:rFonts w:cs="Arial"/>
          <w:lang w:bidi="as-IN"/>
        </w:rPr>
        <w:t>competitive advantage</w:t>
      </w:r>
      <w:r w:rsidRPr="00885D05">
        <w:rPr>
          <w:rFonts w:cs="Arial"/>
          <w:lang w:bidi="as-IN"/>
        </w:rPr>
        <w:t>.</w:t>
      </w:r>
    </w:p>
    <w:p w14:paraId="690CCA35" w14:textId="6BAACCE4" w:rsidR="00823298" w:rsidRPr="00885D05" w:rsidRDefault="00823298" w:rsidP="00885D05">
      <w:pPr>
        <w:rPr>
          <w:rFonts w:cs="Arial"/>
          <w:lang w:bidi="as-IN"/>
        </w:rPr>
      </w:pPr>
      <w:r w:rsidRPr="00885D05">
        <w:rPr>
          <w:rFonts w:cs="Arial"/>
          <w:b/>
          <w:bCs/>
          <w:u w:val="single"/>
          <w:lang w:bidi="as-IN"/>
        </w:rPr>
        <w:t>Financial resources and scale</w:t>
      </w:r>
      <w:r w:rsidR="00C5480A" w:rsidRPr="00885D05">
        <w:rPr>
          <w:rFonts w:cs="Arial"/>
          <w:lang w:bidi="as-IN"/>
        </w:rPr>
        <w:t xml:space="preserve">: </w:t>
      </w:r>
      <w:r w:rsidR="001F06F0" w:rsidRPr="00885D05">
        <w:rPr>
          <w:rFonts w:cs="Arial"/>
          <w:lang w:bidi="as-IN"/>
        </w:rPr>
        <w:t xml:space="preserve">P&amp;G's global footprint enables Ariel to invest in R&amp;D, manufacturing, marketing and technology. </w:t>
      </w:r>
      <w:r w:rsidR="00D9614E" w:rsidRPr="00885D05">
        <w:rPr>
          <w:rFonts w:cs="Arial"/>
          <w:lang w:bidi="as-IN"/>
        </w:rPr>
        <w:t>It has been observed that its net sale</w:t>
      </w:r>
      <w:r w:rsidR="001F06F0" w:rsidRPr="00885D05">
        <w:rPr>
          <w:rFonts w:cs="Arial"/>
          <w:lang w:bidi="as-IN"/>
        </w:rPr>
        <w:t>s and operating cash flow in FY2025 were $84.3 billion and $17.8 billion, respectively</w:t>
      </w:r>
      <w:r w:rsidR="000F609C" w:rsidRPr="00885D05">
        <w:rPr>
          <w:rFonts w:cs="Arial"/>
          <w:lang w:bidi="as-IN"/>
        </w:rPr>
        <w:t xml:space="preserve"> (P&amp;G, 2025)</w:t>
      </w:r>
      <w:r w:rsidR="001F06F0" w:rsidRPr="00885D05">
        <w:rPr>
          <w:rFonts w:cs="Arial"/>
          <w:lang w:bidi="as-IN"/>
        </w:rPr>
        <w:t>.</w:t>
      </w:r>
      <w:r w:rsidR="000F609C" w:rsidRPr="00885D05">
        <w:rPr>
          <w:rFonts w:cs="Arial"/>
          <w:lang w:bidi="as-IN"/>
        </w:rPr>
        <w:t xml:space="preserve"> Among this, 40% </w:t>
      </w:r>
      <w:r w:rsidR="00EC3964" w:rsidRPr="00885D05">
        <w:rPr>
          <w:rFonts w:cs="Arial"/>
          <w:lang w:bidi="as-IN"/>
        </w:rPr>
        <w:t>was</w:t>
      </w:r>
      <w:r w:rsidR="000F609C" w:rsidRPr="00885D05">
        <w:rPr>
          <w:rFonts w:cs="Arial"/>
          <w:lang w:bidi="as-IN"/>
        </w:rPr>
        <w:t xml:space="preserve"> contributed by </w:t>
      </w:r>
      <w:r w:rsidR="00EC3964" w:rsidRPr="00885D05">
        <w:rPr>
          <w:rFonts w:cs="Arial"/>
          <w:lang w:bidi="as-IN"/>
        </w:rPr>
        <w:t xml:space="preserve">the </w:t>
      </w:r>
      <w:r w:rsidR="000F609C" w:rsidRPr="00885D05">
        <w:rPr>
          <w:rFonts w:cs="Arial"/>
          <w:lang w:bidi="as-IN"/>
        </w:rPr>
        <w:t>fabric care category.</w:t>
      </w:r>
      <w:r w:rsidR="001F06F0" w:rsidRPr="00885D05">
        <w:rPr>
          <w:rFonts w:cs="Arial"/>
          <w:lang w:bidi="as-IN"/>
        </w:rPr>
        <w:t xml:space="preserve"> </w:t>
      </w:r>
      <w:r w:rsidR="000E5C51" w:rsidRPr="00885D05">
        <w:rPr>
          <w:rFonts w:cs="Arial"/>
          <w:lang w:bidi="as-IN"/>
        </w:rPr>
        <w:t>However</w:t>
      </w:r>
      <w:r w:rsidR="001F06F0" w:rsidRPr="00885D05">
        <w:rPr>
          <w:rFonts w:cs="Arial"/>
          <w:lang w:bidi="as-IN"/>
        </w:rPr>
        <w:t xml:space="preserve">, financial scale is common amongst the key multinational FMCG </w:t>
      </w:r>
      <w:proofErr w:type="gramStart"/>
      <w:r w:rsidR="001F06F0" w:rsidRPr="00885D05">
        <w:rPr>
          <w:rFonts w:cs="Arial"/>
          <w:lang w:bidi="as-IN"/>
        </w:rPr>
        <w:t>competitors, and</w:t>
      </w:r>
      <w:proofErr w:type="gramEnd"/>
      <w:r w:rsidR="001F06F0" w:rsidRPr="00885D05">
        <w:rPr>
          <w:rFonts w:cs="Arial"/>
          <w:lang w:bidi="as-IN"/>
        </w:rPr>
        <w:t xml:space="preserve"> is easily replicable in other large organisations. It therefore creates competitive </w:t>
      </w:r>
      <w:proofErr w:type="gramStart"/>
      <w:r w:rsidR="001F06F0" w:rsidRPr="00885D05">
        <w:rPr>
          <w:rFonts w:cs="Arial"/>
          <w:lang w:bidi="as-IN"/>
        </w:rPr>
        <w:t>parity, and</w:t>
      </w:r>
      <w:proofErr w:type="gramEnd"/>
      <w:r w:rsidR="001F06F0" w:rsidRPr="00885D05">
        <w:rPr>
          <w:rFonts w:cs="Arial"/>
          <w:lang w:bidi="as-IN"/>
        </w:rPr>
        <w:t xml:space="preserve"> provides added value when integrated with </w:t>
      </w:r>
      <w:r w:rsidR="00EC3964" w:rsidRPr="00885D05">
        <w:rPr>
          <w:rFonts w:cs="Arial"/>
          <w:lang w:bidi="as-IN"/>
        </w:rPr>
        <w:t>A</w:t>
      </w:r>
      <w:r w:rsidR="001F06F0" w:rsidRPr="00885D05">
        <w:rPr>
          <w:rFonts w:cs="Arial"/>
          <w:lang w:bidi="as-IN"/>
        </w:rPr>
        <w:t>riel's brand and proprietary technology</w:t>
      </w:r>
      <w:r w:rsidRPr="00885D05">
        <w:rPr>
          <w:rFonts w:cs="Arial"/>
          <w:lang w:bidi="as-IN"/>
        </w:rPr>
        <w:t>.</w:t>
      </w:r>
    </w:p>
    <w:p w14:paraId="539DFB09" w14:textId="4CC01F87" w:rsidR="003663EE" w:rsidRPr="00885D05" w:rsidRDefault="003663EE" w:rsidP="00885D05">
      <w:pPr>
        <w:pStyle w:val="Heading3"/>
        <w:spacing w:before="240" w:after="240"/>
        <w:rPr>
          <w:rFonts w:cs="Arial"/>
          <w:lang w:bidi="as-IN"/>
        </w:rPr>
      </w:pPr>
      <w:bookmarkStart w:id="5" w:name="_Toc236324414"/>
      <w:r w:rsidRPr="00885D05">
        <w:rPr>
          <w:rFonts w:cs="Arial"/>
          <w:lang w:bidi="as-IN"/>
        </w:rPr>
        <w:t>2.3 SWOT Analysis</w:t>
      </w:r>
      <w:bookmarkEnd w:id="5"/>
    </w:p>
    <w:tbl>
      <w:tblPr>
        <w:tblStyle w:val="GridTable1Light-Accent6"/>
        <w:tblW w:w="0" w:type="auto"/>
        <w:tblLook w:val="04A0" w:firstRow="1" w:lastRow="0" w:firstColumn="1" w:lastColumn="0" w:noHBand="0" w:noVBand="1"/>
      </w:tblPr>
      <w:tblGrid>
        <w:gridCol w:w="4467"/>
        <w:gridCol w:w="4883"/>
      </w:tblGrid>
      <w:tr w:rsidR="0062501F" w:rsidRPr="00885D05" w14:paraId="7E4EC9D5" w14:textId="77777777" w:rsidTr="006250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BC8A24" w14:textId="77777777" w:rsidR="0062501F" w:rsidRPr="00885D05" w:rsidRDefault="0062501F" w:rsidP="00885D05">
            <w:pPr>
              <w:jc w:val="center"/>
              <w:rPr>
                <w:rFonts w:eastAsia="Times New Roman" w:cs="Arial"/>
                <w:kern w:val="0"/>
                <w:szCs w:val="24"/>
                <w:lang w:bidi="as-IN"/>
                <w14:ligatures w14:val="none"/>
              </w:rPr>
            </w:pPr>
            <w:r w:rsidRPr="00885D05">
              <w:rPr>
                <w:rFonts w:eastAsia="Times New Roman" w:cs="Arial"/>
                <w:kern w:val="0"/>
                <w:szCs w:val="24"/>
                <w:lang w:bidi="as-IN"/>
                <w14:ligatures w14:val="none"/>
              </w:rPr>
              <w:t>Strengths</w:t>
            </w:r>
          </w:p>
        </w:tc>
        <w:tc>
          <w:tcPr>
            <w:tcW w:w="0" w:type="auto"/>
            <w:hideMark/>
          </w:tcPr>
          <w:p w14:paraId="660C3B60" w14:textId="77777777" w:rsidR="0062501F" w:rsidRPr="00885D05" w:rsidRDefault="0062501F" w:rsidP="00885D05">
            <w:pPr>
              <w:jc w:val="center"/>
              <w:cnfStyle w:val="100000000000" w:firstRow="1"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Weaknesses</w:t>
            </w:r>
          </w:p>
        </w:tc>
      </w:tr>
      <w:tr w:rsidR="0062501F" w:rsidRPr="00885D05" w14:paraId="0D887FB1" w14:textId="77777777" w:rsidTr="006D56D3">
        <w:trPr>
          <w:trHeight w:val="2238"/>
        </w:trPr>
        <w:tc>
          <w:tcPr>
            <w:cnfStyle w:val="001000000000" w:firstRow="0" w:lastRow="0" w:firstColumn="1" w:lastColumn="0" w:oddVBand="0" w:evenVBand="0" w:oddHBand="0" w:evenHBand="0" w:firstRowFirstColumn="0" w:firstRowLastColumn="0" w:lastRowFirstColumn="0" w:lastRowLastColumn="0"/>
            <w:tcW w:w="0" w:type="auto"/>
            <w:hideMark/>
          </w:tcPr>
          <w:p w14:paraId="3C487604" w14:textId="77777777" w:rsidR="00482493" w:rsidRPr="00885D05" w:rsidRDefault="0062501F" w:rsidP="00885D05">
            <w:pPr>
              <w:pStyle w:val="ListParagraph"/>
              <w:numPr>
                <w:ilvl w:val="0"/>
                <w:numId w:val="16"/>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Established Ariel brand with strong UK presence</w:t>
            </w:r>
          </w:p>
          <w:p w14:paraId="01B190A6" w14:textId="77777777" w:rsidR="00482493" w:rsidRPr="00885D05" w:rsidRDefault="0062501F" w:rsidP="00885D05">
            <w:pPr>
              <w:pStyle w:val="ListParagraph"/>
              <w:numPr>
                <w:ilvl w:val="0"/>
                <w:numId w:val="16"/>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Access to P&amp;G's R&amp;D and proprietary detergent technology</w:t>
            </w:r>
          </w:p>
          <w:p w14:paraId="234E4B0D" w14:textId="77777777" w:rsidR="00482493" w:rsidRPr="00885D05" w:rsidRDefault="0062501F" w:rsidP="00885D05">
            <w:pPr>
              <w:pStyle w:val="ListParagraph"/>
              <w:numPr>
                <w:ilvl w:val="0"/>
                <w:numId w:val="16"/>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Strong ability to convert consumer insights into product innovation</w:t>
            </w:r>
          </w:p>
          <w:p w14:paraId="2FA1E92A" w14:textId="58467DA0" w:rsidR="0062501F" w:rsidRPr="00885D05" w:rsidRDefault="0062501F" w:rsidP="00885D05">
            <w:pPr>
              <w:pStyle w:val="ListParagraph"/>
              <w:numPr>
                <w:ilvl w:val="0"/>
                <w:numId w:val="16"/>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P&amp;G's financial resources support product development and promotion</w:t>
            </w:r>
          </w:p>
        </w:tc>
        <w:tc>
          <w:tcPr>
            <w:tcW w:w="0" w:type="auto"/>
            <w:hideMark/>
          </w:tcPr>
          <w:p w14:paraId="0E2E6437" w14:textId="7EC3405E" w:rsidR="00482493" w:rsidRPr="00885D05" w:rsidRDefault="0062501F" w:rsidP="00885D05">
            <w:pPr>
              <w:pStyle w:val="ListParagraph"/>
              <w:numPr>
                <w:ilvl w:val="0"/>
                <w:numId w:val="16"/>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Premium value proposition can face pressure from price</w:t>
            </w:r>
            <w:r w:rsidR="001C4477" w:rsidRPr="00885D05">
              <w:rPr>
                <w:rFonts w:eastAsia="Times New Roman" w:cs="Arial"/>
                <w:kern w:val="0"/>
                <w:szCs w:val="24"/>
                <w:lang w:bidi="as-IN"/>
                <w14:ligatures w14:val="none"/>
              </w:rPr>
              <w:t>-</w:t>
            </w:r>
            <w:r w:rsidRPr="00885D05">
              <w:rPr>
                <w:rFonts w:eastAsia="Times New Roman" w:cs="Arial"/>
                <w:kern w:val="0"/>
                <w:szCs w:val="24"/>
                <w:lang w:bidi="as-IN"/>
                <w14:ligatures w14:val="none"/>
              </w:rPr>
              <w:t>sensitive consumers</w:t>
            </w:r>
          </w:p>
          <w:p w14:paraId="4F9973B1" w14:textId="77777777" w:rsidR="00482493" w:rsidRPr="00885D05" w:rsidRDefault="0062501F" w:rsidP="00885D05">
            <w:pPr>
              <w:pStyle w:val="ListParagraph"/>
              <w:numPr>
                <w:ilvl w:val="0"/>
                <w:numId w:val="16"/>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Dependence on continuous innovation to maintain differentiation</w:t>
            </w:r>
          </w:p>
          <w:p w14:paraId="24DEE8B6" w14:textId="77777777" w:rsidR="00482493" w:rsidRPr="00885D05" w:rsidRDefault="0062501F" w:rsidP="00885D05">
            <w:pPr>
              <w:pStyle w:val="ListParagraph"/>
              <w:numPr>
                <w:ilvl w:val="0"/>
                <w:numId w:val="16"/>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Distribution and financial scale are not unique against major FMCG competitors</w:t>
            </w:r>
          </w:p>
          <w:p w14:paraId="717AC29A" w14:textId="6418C232" w:rsidR="0062501F" w:rsidRPr="00885D05" w:rsidRDefault="0062501F" w:rsidP="00885D05">
            <w:pPr>
              <w:pStyle w:val="ListParagraph"/>
              <w:numPr>
                <w:ilvl w:val="0"/>
                <w:numId w:val="16"/>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Environmental impact extends into packaging and consumer product use</w:t>
            </w:r>
          </w:p>
        </w:tc>
      </w:tr>
      <w:tr w:rsidR="0062501F" w:rsidRPr="00885D05" w14:paraId="527A23A2" w14:textId="77777777" w:rsidTr="0062501F">
        <w:tc>
          <w:tcPr>
            <w:cnfStyle w:val="001000000000" w:firstRow="0" w:lastRow="0" w:firstColumn="1" w:lastColumn="0" w:oddVBand="0" w:evenVBand="0" w:oddHBand="0" w:evenHBand="0" w:firstRowFirstColumn="0" w:firstRowLastColumn="0" w:lastRowFirstColumn="0" w:lastRowLastColumn="0"/>
            <w:tcW w:w="0" w:type="auto"/>
            <w:hideMark/>
          </w:tcPr>
          <w:p w14:paraId="4E39E958" w14:textId="77777777" w:rsidR="0062501F" w:rsidRPr="00885D05" w:rsidRDefault="0062501F" w:rsidP="00885D05">
            <w:pPr>
              <w:jc w:val="left"/>
              <w:rPr>
                <w:rFonts w:eastAsia="Times New Roman" w:cs="Arial"/>
                <w:kern w:val="0"/>
                <w:szCs w:val="24"/>
                <w:lang w:bidi="as-IN"/>
                <w14:ligatures w14:val="none"/>
              </w:rPr>
            </w:pPr>
            <w:r w:rsidRPr="00885D05">
              <w:rPr>
                <w:rFonts w:eastAsia="Times New Roman" w:cs="Arial"/>
                <w:kern w:val="0"/>
                <w:szCs w:val="24"/>
                <w:lang w:bidi="as-IN"/>
                <w14:ligatures w14:val="none"/>
              </w:rPr>
              <w:lastRenderedPageBreak/>
              <w:t>Opportunities</w:t>
            </w:r>
          </w:p>
        </w:tc>
        <w:tc>
          <w:tcPr>
            <w:tcW w:w="0" w:type="auto"/>
            <w:hideMark/>
          </w:tcPr>
          <w:p w14:paraId="1EB9A19F" w14:textId="77777777" w:rsidR="0062501F" w:rsidRPr="00885D05" w:rsidRDefault="0062501F" w:rsidP="00885D05">
            <w:p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b/>
                <w:bCs/>
                <w:kern w:val="0"/>
                <w:szCs w:val="24"/>
                <w:lang w:bidi="as-IN"/>
                <w14:ligatures w14:val="none"/>
              </w:rPr>
              <w:t>Threats</w:t>
            </w:r>
          </w:p>
        </w:tc>
      </w:tr>
      <w:tr w:rsidR="0062501F" w:rsidRPr="00885D05" w14:paraId="060D3DC1" w14:textId="77777777" w:rsidTr="00E46CCC">
        <w:trPr>
          <w:trHeight w:val="782"/>
        </w:trPr>
        <w:tc>
          <w:tcPr>
            <w:cnfStyle w:val="001000000000" w:firstRow="0" w:lastRow="0" w:firstColumn="1" w:lastColumn="0" w:oddVBand="0" w:evenVBand="0" w:oddHBand="0" w:evenHBand="0" w:firstRowFirstColumn="0" w:firstRowLastColumn="0" w:lastRowFirstColumn="0" w:lastRowLastColumn="0"/>
            <w:tcW w:w="0" w:type="auto"/>
            <w:hideMark/>
          </w:tcPr>
          <w:p w14:paraId="337A39D2" w14:textId="77777777" w:rsidR="00482493" w:rsidRPr="00885D05" w:rsidRDefault="0062501F" w:rsidP="00885D05">
            <w:pPr>
              <w:pStyle w:val="ListParagraph"/>
              <w:numPr>
                <w:ilvl w:val="0"/>
                <w:numId w:val="15"/>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Growing importance of effective low temperature washing</w:t>
            </w:r>
          </w:p>
          <w:p w14:paraId="5C26AD16" w14:textId="77777777" w:rsidR="00482493" w:rsidRPr="00885D05" w:rsidRDefault="0062501F" w:rsidP="00885D05">
            <w:pPr>
              <w:pStyle w:val="ListParagraph"/>
              <w:numPr>
                <w:ilvl w:val="0"/>
                <w:numId w:val="15"/>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Product innovation addressing unmet laundry needs</w:t>
            </w:r>
          </w:p>
          <w:p w14:paraId="60026452" w14:textId="77777777" w:rsidR="00482493" w:rsidRPr="00885D05" w:rsidRDefault="0062501F" w:rsidP="00885D05">
            <w:pPr>
              <w:pStyle w:val="ListParagraph"/>
              <w:numPr>
                <w:ilvl w:val="0"/>
                <w:numId w:val="15"/>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Packaging redesign and concentrated product formats</w:t>
            </w:r>
          </w:p>
          <w:p w14:paraId="32B5D3A5" w14:textId="2A357626" w:rsidR="0062501F" w:rsidRPr="00885D05" w:rsidRDefault="0062501F" w:rsidP="00885D05">
            <w:pPr>
              <w:pStyle w:val="ListParagraph"/>
              <w:numPr>
                <w:ilvl w:val="0"/>
                <w:numId w:val="15"/>
              </w:numPr>
              <w:jc w:val="left"/>
              <w:rPr>
                <w:rFonts w:eastAsia="Times New Roman" w:cs="Arial"/>
                <w:b w:val="0"/>
                <w:bCs w:val="0"/>
                <w:kern w:val="0"/>
                <w:szCs w:val="24"/>
                <w:lang w:bidi="as-IN"/>
                <w14:ligatures w14:val="none"/>
              </w:rPr>
            </w:pPr>
            <w:r w:rsidRPr="00885D05">
              <w:rPr>
                <w:rFonts w:eastAsia="Times New Roman" w:cs="Arial"/>
                <w:b w:val="0"/>
                <w:bCs w:val="0"/>
                <w:kern w:val="0"/>
                <w:szCs w:val="24"/>
                <w:lang w:bidi="as-IN"/>
                <w14:ligatures w14:val="none"/>
              </w:rPr>
              <w:t>Digital retail channels for consumer reach and engagement</w:t>
            </w:r>
          </w:p>
        </w:tc>
        <w:tc>
          <w:tcPr>
            <w:tcW w:w="0" w:type="auto"/>
            <w:hideMark/>
          </w:tcPr>
          <w:p w14:paraId="5876877E" w14:textId="77777777" w:rsidR="00482493" w:rsidRPr="00885D05" w:rsidRDefault="0062501F" w:rsidP="00885D05">
            <w:pPr>
              <w:pStyle w:val="ListParagraph"/>
              <w:numPr>
                <w:ilvl w:val="0"/>
                <w:numId w:val="15"/>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Consumer switching towards lower priced branded or own label alternatives</w:t>
            </w:r>
          </w:p>
          <w:p w14:paraId="1BE76C05" w14:textId="77777777" w:rsidR="00482493" w:rsidRPr="00885D05" w:rsidRDefault="0062501F" w:rsidP="00885D05">
            <w:pPr>
              <w:pStyle w:val="ListParagraph"/>
              <w:numPr>
                <w:ilvl w:val="0"/>
                <w:numId w:val="15"/>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Increasing UK packaging costs and environmental requirements</w:t>
            </w:r>
          </w:p>
          <w:p w14:paraId="0A55D0C4" w14:textId="77777777" w:rsidR="00482493" w:rsidRPr="00885D05" w:rsidRDefault="0062501F" w:rsidP="00885D05">
            <w:pPr>
              <w:pStyle w:val="ListParagraph"/>
              <w:numPr>
                <w:ilvl w:val="0"/>
                <w:numId w:val="15"/>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Strong innovation capability among established competitors</w:t>
            </w:r>
          </w:p>
          <w:p w14:paraId="048539F6" w14:textId="208ADD3A" w:rsidR="0062501F" w:rsidRPr="00885D05" w:rsidRDefault="0062501F" w:rsidP="00885D05">
            <w:pPr>
              <w:pStyle w:val="ListParagraph"/>
              <w:numPr>
                <w:ilvl w:val="0"/>
                <w:numId w:val="15"/>
              </w:numPr>
              <w:jc w:val="left"/>
              <w:cnfStyle w:val="000000000000" w:firstRow="0" w:lastRow="0" w:firstColumn="0" w:lastColumn="0" w:oddVBand="0" w:evenVBand="0" w:oddHBand="0" w:evenHBand="0" w:firstRowFirstColumn="0" w:firstRowLastColumn="0" w:lastRowFirstColumn="0" w:lastRowLastColumn="0"/>
              <w:rPr>
                <w:rFonts w:eastAsia="Times New Roman" w:cs="Arial"/>
                <w:kern w:val="0"/>
                <w:szCs w:val="24"/>
                <w:lang w:bidi="as-IN"/>
                <w14:ligatures w14:val="none"/>
              </w:rPr>
            </w:pPr>
            <w:r w:rsidRPr="00885D05">
              <w:rPr>
                <w:rFonts w:eastAsia="Times New Roman" w:cs="Arial"/>
                <w:kern w:val="0"/>
                <w:szCs w:val="24"/>
                <w:lang w:bidi="as-IN"/>
                <w14:ligatures w14:val="none"/>
              </w:rPr>
              <w:t>Cost pressures affecting the ability to maintain consumer value</w:t>
            </w:r>
          </w:p>
        </w:tc>
      </w:tr>
    </w:tbl>
    <w:p w14:paraId="4F8882A2" w14:textId="2F371387" w:rsidR="0062501F" w:rsidRPr="00885D05" w:rsidRDefault="0062501F" w:rsidP="00885D05">
      <w:pPr>
        <w:rPr>
          <w:rFonts w:cs="Arial"/>
          <w:lang w:bidi="as-IN"/>
        </w:rPr>
      </w:pPr>
      <w:r w:rsidRPr="00885D05">
        <w:rPr>
          <w:rFonts w:cs="Arial"/>
          <w:b/>
          <w:bCs/>
          <w:u w:val="single"/>
          <w:lang w:bidi="as-IN"/>
        </w:rPr>
        <w:t>Strengths</w:t>
      </w:r>
      <w:r w:rsidR="00A93ED2" w:rsidRPr="00885D05">
        <w:rPr>
          <w:rFonts w:cs="Arial"/>
          <w:b/>
          <w:bCs/>
          <w:u w:val="single"/>
          <w:lang w:bidi="as-IN"/>
        </w:rPr>
        <w:t>:</w:t>
      </w:r>
      <w:r w:rsidR="00A93ED2" w:rsidRPr="00885D05">
        <w:rPr>
          <w:rFonts w:cs="Arial"/>
          <w:lang w:bidi="as-IN"/>
        </w:rPr>
        <w:t xml:space="preserve"> </w:t>
      </w:r>
      <w:r w:rsidR="006C28E8" w:rsidRPr="00885D05">
        <w:rPr>
          <w:rFonts w:cs="Arial"/>
          <w:lang w:bidi="as-IN"/>
        </w:rPr>
        <w:t>The combination of being a well</w:t>
      </w:r>
      <w:r w:rsidR="001C4477" w:rsidRPr="00885D05">
        <w:rPr>
          <w:rFonts w:cs="Arial"/>
          <w:lang w:bidi="as-IN"/>
        </w:rPr>
        <w:t>-</w:t>
      </w:r>
      <w:r w:rsidR="006C28E8" w:rsidRPr="00885D05">
        <w:rPr>
          <w:rFonts w:cs="Arial"/>
          <w:lang w:bidi="as-IN"/>
        </w:rPr>
        <w:t xml:space="preserve">established brand in the UK and P&amp;G's </w:t>
      </w:r>
      <w:r w:rsidR="00176473" w:rsidRPr="00885D05">
        <w:rPr>
          <w:rFonts w:cs="Arial"/>
          <w:lang w:bidi="as-IN"/>
        </w:rPr>
        <w:t>R&amp;D</w:t>
      </w:r>
      <w:r w:rsidR="006C28E8" w:rsidRPr="00885D05">
        <w:rPr>
          <w:rFonts w:cs="Arial"/>
          <w:lang w:bidi="as-IN"/>
        </w:rPr>
        <w:t xml:space="preserve"> has been analysed as being the main strength </w:t>
      </w:r>
      <w:r w:rsidR="003075BA" w:rsidRPr="00885D05">
        <w:rPr>
          <w:rFonts w:cs="Arial"/>
          <w:lang w:bidi="as-IN"/>
        </w:rPr>
        <w:t xml:space="preserve">for </w:t>
      </w:r>
      <w:r w:rsidR="006C28E8" w:rsidRPr="00885D05">
        <w:rPr>
          <w:rFonts w:cs="Arial"/>
          <w:lang w:bidi="as-IN"/>
        </w:rPr>
        <w:t xml:space="preserve">Ariel. The strategy is </w:t>
      </w:r>
      <w:r w:rsidR="001C4477" w:rsidRPr="00885D05">
        <w:rPr>
          <w:rFonts w:cs="Arial"/>
          <w:lang w:bidi="as-IN"/>
        </w:rPr>
        <w:t xml:space="preserve">more </w:t>
      </w:r>
      <w:r w:rsidR="006C28E8" w:rsidRPr="00885D05">
        <w:rPr>
          <w:rFonts w:cs="Arial"/>
          <w:lang w:bidi="as-IN"/>
        </w:rPr>
        <w:t>significant than brand recognition alone because it enables Ariel to create products to meet evolving consumer trends</w:t>
      </w:r>
      <w:r w:rsidR="00B35729" w:rsidRPr="00885D05">
        <w:rPr>
          <w:rFonts w:cs="Arial"/>
          <w:lang w:bidi="as-IN"/>
        </w:rPr>
        <w:t xml:space="preserve"> and</w:t>
      </w:r>
      <w:r w:rsidR="006C28E8" w:rsidRPr="00885D05">
        <w:rPr>
          <w:rFonts w:cs="Arial"/>
          <w:lang w:bidi="as-IN"/>
        </w:rPr>
        <w:t xml:space="preserve"> </w:t>
      </w:r>
      <w:r w:rsidR="001C4477" w:rsidRPr="00885D05">
        <w:rPr>
          <w:rFonts w:cs="Arial"/>
          <w:lang w:bidi="as-IN"/>
        </w:rPr>
        <w:t xml:space="preserve">this </w:t>
      </w:r>
      <w:r w:rsidR="006C28E8" w:rsidRPr="00885D05">
        <w:rPr>
          <w:rFonts w:cs="Arial"/>
          <w:lang w:bidi="as-IN"/>
        </w:rPr>
        <w:t xml:space="preserve">strength is demonstrated by Ariel </w:t>
      </w:r>
      <w:proofErr w:type="gramStart"/>
      <w:r w:rsidR="006C28E8" w:rsidRPr="00885D05">
        <w:rPr>
          <w:rFonts w:cs="Arial"/>
          <w:lang w:bidi="as-IN"/>
        </w:rPr>
        <w:t>The</w:t>
      </w:r>
      <w:proofErr w:type="gramEnd"/>
      <w:r w:rsidR="006C28E8" w:rsidRPr="00885D05">
        <w:rPr>
          <w:rFonts w:cs="Arial"/>
          <w:lang w:bidi="as-IN"/>
        </w:rPr>
        <w:t xml:space="preserve"> Big One. The product </w:t>
      </w:r>
      <w:r w:rsidR="005A1337" w:rsidRPr="00885D05">
        <w:rPr>
          <w:rFonts w:cs="Arial"/>
          <w:lang w:bidi="as-IN"/>
        </w:rPr>
        <w:t>launched</w:t>
      </w:r>
      <w:r w:rsidR="00932C17" w:rsidRPr="00885D05">
        <w:rPr>
          <w:rFonts w:cs="Arial"/>
          <w:lang w:bidi="as-IN"/>
        </w:rPr>
        <w:t xml:space="preserve"> after</w:t>
      </w:r>
      <w:r w:rsidR="006C28E8" w:rsidRPr="00885D05">
        <w:rPr>
          <w:rFonts w:cs="Arial"/>
          <w:lang w:bidi="as-IN"/>
        </w:rPr>
        <w:t xml:space="preserve"> P&amp;G had </w:t>
      </w:r>
      <w:r w:rsidR="003C46D0" w:rsidRPr="00885D05">
        <w:rPr>
          <w:rFonts w:cs="Arial"/>
          <w:lang w:bidi="as-IN"/>
        </w:rPr>
        <w:t>discovered</w:t>
      </w:r>
      <w:r w:rsidR="006C28E8" w:rsidRPr="00885D05">
        <w:rPr>
          <w:rFonts w:cs="Arial"/>
          <w:lang w:bidi="as-IN"/>
        </w:rPr>
        <w:t xml:space="preserve"> dissatisfaction with the existing laundry experiences</w:t>
      </w:r>
      <w:r w:rsidR="00854EF0" w:rsidRPr="00885D05">
        <w:rPr>
          <w:rFonts w:cs="Arial"/>
          <w:lang w:bidi="as-IN"/>
        </w:rPr>
        <w:t xml:space="preserve"> (P&amp;G, 2025)</w:t>
      </w:r>
      <w:r w:rsidR="002B4DA5" w:rsidRPr="00885D05">
        <w:rPr>
          <w:rFonts w:cs="Arial"/>
          <w:lang w:bidi="as-IN"/>
        </w:rPr>
        <w:t xml:space="preserve">. </w:t>
      </w:r>
      <w:r w:rsidR="004C37C9" w:rsidRPr="00885D05">
        <w:rPr>
          <w:rFonts w:cs="Arial"/>
          <w:lang w:bidi="as-IN"/>
        </w:rPr>
        <w:t xml:space="preserve">Further, this </w:t>
      </w:r>
      <w:r w:rsidR="009B2C0F" w:rsidRPr="00885D05">
        <w:rPr>
          <w:rFonts w:cs="Arial"/>
          <w:lang w:bidi="as-IN"/>
        </w:rPr>
        <w:t>was able to gain</w:t>
      </w:r>
      <w:r w:rsidR="006C28E8" w:rsidRPr="00885D05">
        <w:rPr>
          <w:rFonts w:cs="Arial"/>
          <w:lang w:bidi="as-IN"/>
        </w:rPr>
        <w:t xml:space="preserve"> 40% share growth for the UK Fabric Care category</w:t>
      </w:r>
      <w:r w:rsidR="001259BC" w:rsidRPr="00885D05">
        <w:rPr>
          <w:rFonts w:cs="Arial"/>
          <w:lang w:bidi="as-IN"/>
        </w:rPr>
        <w:t xml:space="preserve"> (P&amp;G, 2025)</w:t>
      </w:r>
      <w:r w:rsidR="006C28E8" w:rsidRPr="00885D05">
        <w:rPr>
          <w:rFonts w:cs="Arial"/>
          <w:lang w:bidi="as-IN"/>
        </w:rPr>
        <w:t xml:space="preserve">. This means that Ariel </w:t>
      </w:r>
      <w:proofErr w:type="gramStart"/>
      <w:r w:rsidR="006C28E8" w:rsidRPr="00885D05">
        <w:rPr>
          <w:rFonts w:cs="Arial"/>
          <w:lang w:bidi="as-IN"/>
        </w:rPr>
        <w:t>has the ability to</w:t>
      </w:r>
      <w:proofErr w:type="gramEnd"/>
      <w:r w:rsidR="006C28E8" w:rsidRPr="00885D05">
        <w:rPr>
          <w:rFonts w:cs="Arial"/>
          <w:lang w:bidi="as-IN"/>
        </w:rPr>
        <w:t xml:space="preserve"> take consumer</w:t>
      </w:r>
      <w:r w:rsidR="00D9547B" w:rsidRPr="00885D05">
        <w:rPr>
          <w:rFonts w:cs="Arial"/>
          <w:lang w:bidi="as-IN"/>
        </w:rPr>
        <w:t xml:space="preserve"> feedback</w:t>
      </w:r>
      <w:r w:rsidR="006C28E8" w:rsidRPr="00885D05">
        <w:rPr>
          <w:rFonts w:cs="Arial"/>
          <w:lang w:bidi="as-IN"/>
        </w:rPr>
        <w:t xml:space="preserve"> and technical knowledge and turn it into commercial results. </w:t>
      </w:r>
    </w:p>
    <w:p w14:paraId="32722B23" w14:textId="5A444F01" w:rsidR="0062501F" w:rsidRPr="00885D05" w:rsidRDefault="0062501F" w:rsidP="00885D05">
      <w:pPr>
        <w:rPr>
          <w:rFonts w:cs="Arial"/>
          <w:lang w:bidi="as-IN"/>
        </w:rPr>
      </w:pPr>
      <w:r w:rsidRPr="00885D05">
        <w:rPr>
          <w:rFonts w:cs="Arial"/>
          <w:b/>
          <w:bCs/>
          <w:u w:val="single"/>
          <w:lang w:bidi="as-IN"/>
        </w:rPr>
        <w:t>Weaknesses</w:t>
      </w:r>
      <w:r w:rsidR="00164244" w:rsidRPr="00885D05">
        <w:rPr>
          <w:rFonts w:cs="Arial"/>
          <w:b/>
          <w:bCs/>
          <w:u w:val="single"/>
          <w:lang w:bidi="as-IN"/>
        </w:rPr>
        <w:t>:</w:t>
      </w:r>
      <w:r w:rsidR="00164244" w:rsidRPr="00885D05">
        <w:rPr>
          <w:rFonts w:cs="Arial"/>
          <w:lang w:bidi="as-IN"/>
        </w:rPr>
        <w:t xml:space="preserve"> </w:t>
      </w:r>
      <w:r w:rsidR="00E45AB1" w:rsidRPr="00885D05">
        <w:rPr>
          <w:rFonts w:cs="Arial"/>
          <w:lang w:bidi="as-IN"/>
        </w:rPr>
        <w:t>The competitive advantage of Ariel is highly dependent on creating differences between itself and alternatives av</w:t>
      </w:r>
      <w:r w:rsidR="001C4477" w:rsidRPr="00885D05">
        <w:rPr>
          <w:rFonts w:cs="Arial"/>
          <w:lang w:bidi="as-IN"/>
        </w:rPr>
        <w:t>ailable i</w:t>
      </w:r>
      <w:r w:rsidR="00E45AB1" w:rsidRPr="00885D05">
        <w:rPr>
          <w:rFonts w:cs="Arial"/>
          <w:lang w:bidi="as-IN"/>
        </w:rPr>
        <w:t>n the market</w:t>
      </w:r>
      <w:r w:rsidR="00EA2E76" w:rsidRPr="00885D05">
        <w:rPr>
          <w:rFonts w:cs="Arial"/>
          <w:lang w:bidi="as-IN"/>
        </w:rPr>
        <w:t xml:space="preserve">. </w:t>
      </w:r>
      <w:r w:rsidR="00097DE2" w:rsidRPr="00885D05">
        <w:rPr>
          <w:rFonts w:cs="Arial"/>
          <w:lang w:bidi="as-IN"/>
        </w:rPr>
        <w:t xml:space="preserve">It has been analysed </w:t>
      </w:r>
      <w:r w:rsidR="00EA2E76" w:rsidRPr="00885D05">
        <w:rPr>
          <w:rFonts w:cs="Arial"/>
          <w:lang w:bidi="as-IN"/>
        </w:rPr>
        <w:t>that distribution, financial scale and digital capability w</w:t>
      </w:r>
      <w:r w:rsidR="001C4477" w:rsidRPr="00885D05">
        <w:rPr>
          <w:rFonts w:cs="Arial"/>
          <w:lang w:bidi="as-IN"/>
        </w:rPr>
        <w:t xml:space="preserve">ere </w:t>
      </w:r>
      <w:proofErr w:type="gramStart"/>
      <w:r w:rsidR="001C4477" w:rsidRPr="00885D05">
        <w:rPr>
          <w:rFonts w:cs="Arial"/>
          <w:lang w:bidi="as-IN"/>
        </w:rPr>
        <w:t>assets</w:t>
      </w:r>
      <w:proofErr w:type="gramEnd"/>
      <w:r w:rsidR="00EA2E76" w:rsidRPr="00885D05">
        <w:rPr>
          <w:rFonts w:cs="Arial"/>
          <w:lang w:bidi="as-IN"/>
        </w:rPr>
        <w:t xml:space="preserve"> but not uncommon</w:t>
      </w:r>
      <w:r w:rsidR="001C4477" w:rsidRPr="00885D05">
        <w:rPr>
          <w:rFonts w:cs="Arial"/>
          <w:lang w:bidi="as-IN"/>
        </w:rPr>
        <w:t>,</w:t>
      </w:r>
      <w:r w:rsidR="00EA2E76" w:rsidRPr="00885D05">
        <w:rPr>
          <w:rFonts w:cs="Arial"/>
          <w:lang w:bidi="as-IN"/>
        </w:rPr>
        <w:t xml:space="preserve"> </w:t>
      </w:r>
      <w:r w:rsidR="001C31D8" w:rsidRPr="00885D05">
        <w:rPr>
          <w:rFonts w:cs="Arial"/>
          <w:lang w:bidi="as-IN"/>
        </w:rPr>
        <w:t>as</w:t>
      </w:r>
      <w:r w:rsidR="00855F9F" w:rsidRPr="00885D05">
        <w:rPr>
          <w:rFonts w:cs="Arial"/>
          <w:lang w:bidi="as-IN"/>
        </w:rPr>
        <w:t xml:space="preserve"> </w:t>
      </w:r>
      <w:r w:rsidR="00EA2E76" w:rsidRPr="00885D05">
        <w:rPr>
          <w:rFonts w:cs="Arial"/>
          <w:lang w:bidi="as-IN"/>
        </w:rPr>
        <w:t xml:space="preserve">other large FMCG firms have such assets. </w:t>
      </w:r>
      <w:r w:rsidR="00C30A0F" w:rsidRPr="00885D05">
        <w:rPr>
          <w:rFonts w:cs="Arial"/>
          <w:lang w:bidi="as-IN"/>
        </w:rPr>
        <w:t xml:space="preserve">This </w:t>
      </w:r>
      <w:r w:rsidR="004E6248" w:rsidRPr="00885D05">
        <w:rPr>
          <w:rFonts w:cs="Arial"/>
          <w:lang w:bidi="as-IN"/>
        </w:rPr>
        <w:t>indicates</w:t>
      </w:r>
      <w:r w:rsidR="00C30A0F" w:rsidRPr="00885D05">
        <w:rPr>
          <w:rFonts w:cs="Arial"/>
          <w:lang w:bidi="as-IN"/>
        </w:rPr>
        <w:t xml:space="preserve"> that </w:t>
      </w:r>
      <w:r w:rsidR="007A028E" w:rsidRPr="00885D05">
        <w:rPr>
          <w:rFonts w:cs="Arial"/>
          <w:lang w:bidi="as-IN"/>
        </w:rPr>
        <w:t xml:space="preserve">the brand </w:t>
      </w:r>
      <w:r w:rsidR="00C30A0F" w:rsidRPr="00885D05">
        <w:rPr>
          <w:rFonts w:cs="Arial"/>
          <w:lang w:bidi="as-IN"/>
        </w:rPr>
        <w:t xml:space="preserve">cannot rely only on the size of P&amp;G to sustain its competitive advantage. </w:t>
      </w:r>
      <w:r w:rsidR="00EA2E76" w:rsidRPr="00885D05">
        <w:rPr>
          <w:rFonts w:cs="Arial"/>
          <w:lang w:bidi="as-IN"/>
        </w:rPr>
        <w:t>The company's emphasis on improving the quality of its products may prove to be a liability when it comes to cost considerations</w:t>
      </w:r>
      <w:r w:rsidR="001C4477" w:rsidRPr="00885D05">
        <w:rPr>
          <w:rFonts w:cs="Arial"/>
          <w:lang w:bidi="as-IN"/>
        </w:rPr>
        <w:t xml:space="preserve"> (P&amp;G, 2025)</w:t>
      </w:r>
      <w:r w:rsidR="00EA2E76" w:rsidRPr="00885D05">
        <w:rPr>
          <w:rFonts w:cs="Arial"/>
          <w:lang w:bidi="as-IN"/>
        </w:rPr>
        <w:t xml:space="preserve">. This is </w:t>
      </w:r>
      <w:r w:rsidR="00FE4C8F" w:rsidRPr="00885D05">
        <w:rPr>
          <w:rFonts w:cs="Arial"/>
          <w:lang w:bidi="as-IN"/>
        </w:rPr>
        <w:t>imp</w:t>
      </w:r>
      <w:r w:rsidR="00EA2E76" w:rsidRPr="00885D05">
        <w:rPr>
          <w:rFonts w:cs="Arial"/>
          <w:lang w:bidi="as-IN"/>
        </w:rPr>
        <w:t>ortant in the UK today</w:t>
      </w:r>
      <w:r w:rsidR="001C4477" w:rsidRPr="00885D05">
        <w:rPr>
          <w:rFonts w:cs="Arial"/>
          <w:lang w:bidi="as-IN"/>
        </w:rPr>
        <w:t>,</w:t>
      </w:r>
      <w:r w:rsidR="00EA2E76" w:rsidRPr="00885D05">
        <w:rPr>
          <w:rFonts w:cs="Arial"/>
          <w:lang w:bidi="as-IN"/>
        </w:rPr>
        <w:t xml:space="preserve"> with household budgets having an impact on purchases. </w:t>
      </w:r>
    </w:p>
    <w:p w14:paraId="60EDB5D4" w14:textId="77777777" w:rsidR="0062501F" w:rsidRPr="00885D05" w:rsidRDefault="0062501F" w:rsidP="00885D05">
      <w:pPr>
        <w:rPr>
          <w:rFonts w:cs="Arial"/>
          <w:lang w:bidi="as-IN"/>
        </w:rPr>
      </w:pPr>
    </w:p>
    <w:p w14:paraId="1A65773C" w14:textId="59728B2C" w:rsidR="0062501F" w:rsidRPr="00885D05" w:rsidRDefault="0062501F" w:rsidP="00885D05">
      <w:pPr>
        <w:rPr>
          <w:rFonts w:cs="Arial"/>
          <w:lang w:bidi="as-IN"/>
        </w:rPr>
      </w:pPr>
      <w:r w:rsidRPr="00885D05">
        <w:rPr>
          <w:rFonts w:cs="Arial"/>
          <w:b/>
          <w:bCs/>
          <w:u w:val="single"/>
          <w:lang w:bidi="as-IN"/>
        </w:rPr>
        <w:lastRenderedPageBreak/>
        <w:t>Opportunities</w:t>
      </w:r>
      <w:r w:rsidR="00225129" w:rsidRPr="00885D05">
        <w:rPr>
          <w:rFonts w:cs="Arial"/>
          <w:b/>
          <w:bCs/>
          <w:u w:val="single"/>
          <w:lang w:bidi="as-IN"/>
        </w:rPr>
        <w:t>:</w:t>
      </w:r>
      <w:r w:rsidRPr="00885D05">
        <w:rPr>
          <w:rFonts w:cs="Arial"/>
          <w:lang w:bidi="as-IN"/>
        </w:rPr>
        <w:t xml:space="preserve"> </w:t>
      </w:r>
      <w:r w:rsidR="000615F1" w:rsidRPr="00885D05">
        <w:rPr>
          <w:rFonts w:cs="Arial"/>
          <w:lang w:bidi="as-IN"/>
        </w:rPr>
        <w:t xml:space="preserve">It has been </w:t>
      </w:r>
      <w:r w:rsidR="007A6DA7" w:rsidRPr="00885D05">
        <w:rPr>
          <w:rFonts w:cs="Arial"/>
          <w:lang w:bidi="as-IN"/>
        </w:rPr>
        <w:t xml:space="preserve">analysed </w:t>
      </w:r>
      <w:r w:rsidR="00071525" w:rsidRPr="00885D05">
        <w:rPr>
          <w:rFonts w:cs="Arial"/>
          <w:lang w:bidi="as-IN"/>
        </w:rPr>
        <w:t>that sustainability could bring business opportunities where there is a connection between sustainability and consumer benefits</w:t>
      </w:r>
      <w:r w:rsidR="00D30E05" w:rsidRPr="00885D05">
        <w:rPr>
          <w:rFonts w:cs="Arial"/>
          <w:lang w:bidi="as-IN"/>
        </w:rPr>
        <w:t xml:space="preserve"> (</w:t>
      </w:r>
      <w:r w:rsidR="00D30E05" w:rsidRPr="00885D05">
        <w:rPr>
          <w:rFonts w:cs="Arial"/>
          <w:shd w:val="clear" w:color="auto" w:fill="FFFFFF"/>
        </w:rPr>
        <w:t>Hassan, et al., 2026)</w:t>
      </w:r>
      <w:r w:rsidR="000615F1" w:rsidRPr="00885D05">
        <w:rPr>
          <w:rFonts w:cs="Arial"/>
          <w:lang w:bidi="as-IN"/>
        </w:rPr>
        <w:t xml:space="preserve">. </w:t>
      </w:r>
      <w:r w:rsidR="002D2FB9" w:rsidRPr="00885D05">
        <w:rPr>
          <w:rFonts w:cs="Arial"/>
          <w:lang w:bidi="as-IN"/>
        </w:rPr>
        <w:t>In this regard, c</w:t>
      </w:r>
      <w:r w:rsidR="00FF1FD8" w:rsidRPr="00885D05">
        <w:rPr>
          <w:rFonts w:cs="Arial"/>
          <w:lang w:bidi="as-IN"/>
        </w:rPr>
        <w:t>old washing is very appropriate here since it will lead to lower energy usage at home but still provide better performance for Ariel</w:t>
      </w:r>
      <w:r w:rsidR="006A0624" w:rsidRPr="00885D05">
        <w:rPr>
          <w:rFonts w:cs="Arial"/>
          <w:lang w:bidi="as-IN"/>
        </w:rPr>
        <w:t xml:space="preserve"> (P&amp;G, 2021)</w:t>
      </w:r>
      <w:r w:rsidR="000615F1" w:rsidRPr="00885D05">
        <w:rPr>
          <w:rFonts w:cs="Arial"/>
          <w:lang w:bidi="as-IN"/>
        </w:rPr>
        <w:t xml:space="preserve">. </w:t>
      </w:r>
      <w:r w:rsidR="00822784" w:rsidRPr="00885D05">
        <w:rPr>
          <w:rFonts w:cs="Arial"/>
          <w:lang w:bidi="as-IN"/>
        </w:rPr>
        <w:t>It has been observed that</w:t>
      </w:r>
      <w:r w:rsidR="000615F1" w:rsidRPr="00885D05">
        <w:rPr>
          <w:rFonts w:cs="Arial"/>
          <w:lang w:bidi="as-IN"/>
        </w:rPr>
        <w:t xml:space="preserve"> innovations in detergent technology that deliver good performance at lower washing temperatures could bring environmental gains and savings to house</w:t>
      </w:r>
      <w:r w:rsidR="003F3DAA" w:rsidRPr="00885D05">
        <w:rPr>
          <w:rFonts w:cs="Arial"/>
          <w:lang w:bidi="as-IN"/>
        </w:rPr>
        <w:t>hold</w:t>
      </w:r>
      <w:r w:rsidR="00680519" w:rsidRPr="00885D05">
        <w:rPr>
          <w:rFonts w:cs="Arial"/>
          <w:lang w:bidi="as-IN"/>
        </w:rPr>
        <w:t>s</w:t>
      </w:r>
      <w:r w:rsidR="000615F1" w:rsidRPr="00885D05">
        <w:rPr>
          <w:rFonts w:cs="Arial"/>
          <w:lang w:bidi="as-IN"/>
        </w:rPr>
        <w:t xml:space="preserve">. </w:t>
      </w:r>
      <w:r w:rsidR="006E39C9" w:rsidRPr="00885D05">
        <w:rPr>
          <w:rFonts w:cs="Arial"/>
          <w:lang w:bidi="as-IN"/>
        </w:rPr>
        <w:t xml:space="preserve">Further, </w:t>
      </w:r>
      <w:r w:rsidR="000615F1" w:rsidRPr="00885D05">
        <w:rPr>
          <w:rFonts w:cs="Arial"/>
          <w:lang w:bidi="as-IN"/>
        </w:rPr>
        <w:t>UK packaging policies also create an opportunity to develop concentrated formats and more recyclable packaging</w:t>
      </w:r>
      <w:r w:rsidR="00B466AB" w:rsidRPr="00885D05">
        <w:rPr>
          <w:rFonts w:cs="Arial"/>
          <w:lang w:bidi="as-IN"/>
        </w:rPr>
        <w:t xml:space="preserve"> (</w:t>
      </w:r>
      <w:r w:rsidR="00B466AB" w:rsidRPr="00885D05">
        <w:rPr>
          <w:rFonts w:cs="Arial"/>
        </w:rPr>
        <w:t>Santana, et al., 2025)</w:t>
      </w:r>
      <w:r w:rsidR="000615F1" w:rsidRPr="00885D05">
        <w:rPr>
          <w:rFonts w:cs="Arial"/>
          <w:lang w:bidi="as-IN"/>
        </w:rPr>
        <w:t xml:space="preserve">. This can help decrease package exposure rates, as well as strengthen </w:t>
      </w:r>
      <w:r w:rsidR="00680519" w:rsidRPr="00885D05">
        <w:rPr>
          <w:rFonts w:cs="Arial"/>
          <w:lang w:bidi="as-IN"/>
        </w:rPr>
        <w:t>A</w:t>
      </w:r>
      <w:r w:rsidR="000615F1" w:rsidRPr="00885D05">
        <w:rPr>
          <w:rFonts w:cs="Arial"/>
          <w:lang w:bidi="as-IN"/>
        </w:rPr>
        <w:t>riel's environmental positioning</w:t>
      </w:r>
      <w:r w:rsidRPr="00885D05">
        <w:rPr>
          <w:rFonts w:cs="Arial"/>
          <w:lang w:bidi="as-IN"/>
        </w:rPr>
        <w:t>.</w:t>
      </w:r>
    </w:p>
    <w:p w14:paraId="7B1AA80F" w14:textId="4CDACFDE" w:rsidR="00700AE7" w:rsidRPr="00885D05" w:rsidRDefault="0062501F" w:rsidP="00885D05">
      <w:pPr>
        <w:rPr>
          <w:rFonts w:cs="Arial"/>
          <w:lang w:bidi="as-IN"/>
        </w:rPr>
      </w:pPr>
      <w:r w:rsidRPr="00885D05">
        <w:rPr>
          <w:rFonts w:cs="Arial"/>
          <w:b/>
          <w:bCs/>
          <w:u w:val="single"/>
          <w:lang w:bidi="as-IN"/>
        </w:rPr>
        <w:t>Threats</w:t>
      </w:r>
      <w:r w:rsidR="008A799A" w:rsidRPr="00885D05">
        <w:rPr>
          <w:rFonts w:cs="Arial"/>
          <w:b/>
          <w:bCs/>
          <w:u w:val="single"/>
          <w:lang w:bidi="as-IN"/>
        </w:rPr>
        <w:t>:</w:t>
      </w:r>
      <w:r w:rsidRPr="00885D05">
        <w:rPr>
          <w:rFonts w:cs="Arial"/>
          <w:lang w:bidi="as-IN"/>
        </w:rPr>
        <w:t xml:space="preserve"> </w:t>
      </w:r>
      <w:r w:rsidR="00661F1B" w:rsidRPr="00885D05">
        <w:rPr>
          <w:rFonts w:cs="Arial"/>
          <w:lang w:bidi="as-IN"/>
        </w:rPr>
        <w:t>Price sensitivity represents an important threat because laundry detergent is an essential product with many substitutes. The consumer may switch from one premium brand to another and from the label of the product to the supermarket, without changing the basic purpose of the purchase</w:t>
      </w:r>
      <w:r w:rsidR="00AB197C" w:rsidRPr="00885D05">
        <w:rPr>
          <w:rFonts w:cs="Arial"/>
          <w:lang w:bidi="as-IN"/>
        </w:rPr>
        <w:t xml:space="preserve"> (</w:t>
      </w:r>
      <w:proofErr w:type="spellStart"/>
      <w:r w:rsidR="00AB197C" w:rsidRPr="00885D05">
        <w:rPr>
          <w:rFonts w:cs="Arial"/>
          <w:shd w:val="clear" w:color="auto" w:fill="FFFFFF"/>
        </w:rPr>
        <w:t>Ermecke</w:t>
      </w:r>
      <w:proofErr w:type="spellEnd"/>
      <w:r w:rsidR="00AB197C" w:rsidRPr="00885D05">
        <w:rPr>
          <w:rFonts w:cs="Arial"/>
          <w:shd w:val="clear" w:color="auto" w:fill="FFFFFF"/>
        </w:rPr>
        <w:t>, et al., 2026)</w:t>
      </w:r>
      <w:r w:rsidR="00661F1B" w:rsidRPr="00885D05">
        <w:rPr>
          <w:rFonts w:cs="Arial"/>
          <w:lang w:bidi="as-IN"/>
        </w:rPr>
        <w:t xml:space="preserve">. This </w:t>
      </w:r>
      <w:r w:rsidR="00AF260E" w:rsidRPr="00885D05">
        <w:rPr>
          <w:rFonts w:cs="Arial"/>
          <w:lang w:bidi="as-IN"/>
        </w:rPr>
        <w:t xml:space="preserve">creates pressure </w:t>
      </w:r>
      <w:r w:rsidR="00661F1B" w:rsidRPr="00885D05">
        <w:rPr>
          <w:rFonts w:cs="Arial"/>
          <w:lang w:bidi="as-IN"/>
        </w:rPr>
        <w:t xml:space="preserve">on </w:t>
      </w:r>
      <w:r w:rsidR="00680519" w:rsidRPr="00885D05">
        <w:rPr>
          <w:rFonts w:cs="Arial"/>
          <w:lang w:bidi="as-IN"/>
        </w:rPr>
        <w:t>A</w:t>
      </w:r>
      <w:r w:rsidR="00661F1B" w:rsidRPr="00885D05">
        <w:rPr>
          <w:rFonts w:cs="Arial"/>
          <w:lang w:bidi="as-IN"/>
        </w:rPr>
        <w:t xml:space="preserve">riel to justify the extra cost in terms of clear performance benefits. </w:t>
      </w:r>
      <w:r w:rsidR="009C5C84" w:rsidRPr="00885D05">
        <w:rPr>
          <w:rFonts w:cs="Arial"/>
          <w:lang w:bidi="as-IN"/>
        </w:rPr>
        <w:t>In addition, t</w:t>
      </w:r>
      <w:r w:rsidR="00661F1B" w:rsidRPr="00885D05">
        <w:rPr>
          <w:rFonts w:cs="Arial"/>
          <w:lang w:bidi="as-IN"/>
        </w:rPr>
        <w:t>he UK's Extended Producer Responsibility (EPR) system forces packaging manufacturers to cover the costs of packaging disposal, and the Plastic Packaging Tax banned packaging with below minimum recycled content</w:t>
      </w:r>
      <w:r w:rsidR="003C5888" w:rsidRPr="00885D05">
        <w:rPr>
          <w:rFonts w:cs="Arial"/>
          <w:lang w:bidi="as-IN"/>
        </w:rPr>
        <w:t xml:space="preserve"> (</w:t>
      </w:r>
      <w:r w:rsidR="003C5888" w:rsidRPr="00885D05">
        <w:rPr>
          <w:rFonts w:cs="Arial"/>
        </w:rPr>
        <w:t>Santana, et al., 2025)</w:t>
      </w:r>
      <w:r w:rsidR="00661F1B" w:rsidRPr="00885D05">
        <w:rPr>
          <w:rFonts w:cs="Arial"/>
          <w:lang w:bidi="as-IN"/>
        </w:rPr>
        <w:t>. These can make packaging efficiency more important and result in cost increases.</w:t>
      </w:r>
      <w:r w:rsidR="00700AE7" w:rsidRPr="00885D05">
        <w:rPr>
          <w:rFonts w:cs="Arial"/>
          <w:lang w:bidi="as-IN"/>
        </w:rPr>
        <w:br w:type="page"/>
      </w:r>
    </w:p>
    <w:p w14:paraId="621396FF" w14:textId="60B19F29" w:rsidR="00700AE7" w:rsidRPr="00885D05" w:rsidRDefault="00700AE7" w:rsidP="00885D05">
      <w:pPr>
        <w:pStyle w:val="Heading2"/>
        <w:spacing w:before="240" w:after="240"/>
        <w:rPr>
          <w:rFonts w:cs="Arial"/>
          <w:lang w:bidi="as-IN"/>
        </w:rPr>
      </w:pPr>
      <w:bookmarkStart w:id="6" w:name="_Toc236324415"/>
      <w:r w:rsidRPr="00885D05">
        <w:rPr>
          <w:rFonts w:cs="Arial"/>
          <w:lang w:bidi="as-IN"/>
        </w:rPr>
        <w:lastRenderedPageBreak/>
        <w:t>3. Comprehensive and holistic view of the organisation</w:t>
      </w:r>
      <w:bookmarkEnd w:id="6"/>
    </w:p>
    <w:p w14:paraId="33120A3B" w14:textId="6013EDBE" w:rsidR="00E64F54" w:rsidRPr="00885D05" w:rsidRDefault="00E64F54" w:rsidP="00885D05">
      <w:pPr>
        <w:pStyle w:val="Heading3"/>
        <w:spacing w:before="240" w:after="240"/>
        <w:rPr>
          <w:rFonts w:cs="Arial"/>
          <w:lang w:bidi="as-IN"/>
        </w:rPr>
      </w:pPr>
      <w:bookmarkStart w:id="7" w:name="_Toc236324416"/>
      <w:r w:rsidRPr="00885D05">
        <w:rPr>
          <w:rFonts w:cs="Arial"/>
          <w:lang w:bidi="as-IN"/>
        </w:rPr>
        <w:t>3.1 CSR Strategy and Alignment with Business Objectives</w:t>
      </w:r>
      <w:bookmarkEnd w:id="7"/>
    </w:p>
    <w:p w14:paraId="2D332276" w14:textId="29949BD2" w:rsidR="00ED6E3E" w:rsidRPr="00885D05" w:rsidRDefault="00354655" w:rsidP="00885D05">
      <w:pPr>
        <w:rPr>
          <w:rFonts w:cs="Arial"/>
          <w:lang w:bidi="as-IN"/>
        </w:rPr>
      </w:pPr>
      <w:r w:rsidRPr="00885D05">
        <w:rPr>
          <w:rFonts w:cs="Arial"/>
          <w:lang w:bidi="as-IN"/>
        </w:rPr>
        <w:t xml:space="preserve">P&amp;G's </w:t>
      </w:r>
      <w:r w:rsidR="00680519" w:rsidRPr="00885D05">
        <w:rPr>
          <w:rFonts w:cs="Arial"/>
          <w:lang w:bidi="as-IN"/>
        </w:rPr>
        <w:t>overall c</w:t>
      </w:r>
      <w:r w:rsidRPr="00885D05">
        <w:rPr>
          <w:rFonts w:cs="Arial"/>
          <w:lang w:bidi="as-IN"/>
        </w:rPr>
        <w:t>itizenship and environmental sustainability strategy contributes primarily to Ariel's CSR approach</w:t>
      </w:r>
      <w:r w:rsidR="00B94FD5" w:rsidRPr="00885D05">
        <w:rPr>
          <w:rFonts w:cs="Arial"/>
          <w:lang w:bidi="as-IN"/>
        </w:rPr>
        <w:t xml:space="preserve"> (P&amp;G, 2024)</w:t>
      </w:r>
      <w:r w:rsidRPr="00885D05">
        <w:rPr>
          <w:rFonts w:cs="Arial"/>
          <w:lang w:bidi="as-IN"/>
        </w:rPr>
        <w:t xml:space="preserve">. P&amp;G puts environmental sustainability within the four pillars that support its integrated growth strategy, besides supply chain, digital capability and employee value. The company sees responsible business </w:t>
      </w:r>
      <w:proofErr w:type="gramStart"/>
      <w:r w:rsidRPr="00885D05">
        <w:rPr>
          <w:rFonts w:cs="Arial"/>
          <w:lang w:bidi="as-IN"/>
        </w:rPr>
        <w:t>as a means to</w:t>
      </w:r>
      <w:proofErr w:type="gramEnd"/>
      <w:r w:rsidRPr="00885D05">
        <w:rPr>
          <w:rFonts w:cs="Arial"/>
          <w:lang w:bidi="as-IN"/>
        </w:rPr>
        <w:t xml:space="preserve"> enable sustainable growth and shareholder value. This results in a clear strategic alignment since </w:t>
      </w:r>
      <w:r w:rsidR="00D311F9" w:rsidRPr="00885D05">
        <w:rPr>
          <w:rFonts w:cs="Arial"/>
          <w:lang w:bidi="as-IN"/>
        </w:rPr>
        <w:t>its</w:t>
      </w:r>
      <w:r w:rsidRPr="00885D05">
        <w:rPr>
          <w:rFonts w:cs="Arial"/>
          <w:lang w:bidi="as-IN"/>
        </w:rPr>
        <w:t xml:space="preserve"> growth strategy is to build value for consumers, customers, employees, society and shareholders</w:t>
      </w:r>
      <w:r w:rsidR="00BE3C3B" w:rsidRPr="00885D05">
        <w:rPr>
          <w:rFonts w:cs="Arial"/>
          <w:lang w:bidi="as-IN"/>
        </w:rPr>
        <w:t xml:space="preserve"> (P&amp;G, 2026)</w:t>
      </w:r>
      <w:r w:rsidRPr="00885D05">
        <w:rPr>
          <w:rFonts w:cs="Arial"/>
          <w:lang w:bidi="as-IN"/>
        </w:rPr>
        <w:t>.</w:t>
      </w:r>
    </w:p>
    <w:p w14:paraId="74F54425" w14:textId="77777777" w:rsidR="003D2E60" w:rsidRDefault="005119FC" w:rsidP="003D2E60">
      <w:pPr>
        <w:keepNext/>
        <w:jc w:val="center"/>
      </w:pPr>
      <w:r w:rsidRPr="00885D05">
        <w:rPr>
          <w:rFonts w:cs="Arial"/>
          <w:noProof/>
        </w:rPr>
        <w:drawing>
          <wp:inline distT="0" distB="0" distL="0" distR="0" wp14:anchorId="4B498F62" wp14:editId="764D7200">
            <wp:extent cx="5005535" cy="1591733"/>
            <wp:effectExtent l="0" t="0" r="5080" b="8890"/>
            <wp:docPr id="135217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75977" name=""/>
                    <pic:cNvPicPr/>
                  </pic:nvPicPr>
                  <pic:blipFill>
                    <a:blip r:embed="rId14"/>
                    <a:stretch>
                      <a:fillRect/>
                    </a:stretch>
                  </pic:blipFill>
                  <pic:spPr>
                    <a:xfrm>
                      <a:off x="0" y="0"/>
                      <a:ext cx="5019350" cy="1596126"/>
                    </a:xfrm>
                    <a:prstGeom prst="rect">
                      <a:avLst/>
                    </a:prstGeom>
                  </pic:spPr>
                </pic:pic>
              </a:graphicData>
            </a:graphic>
          </wp:inline>
        </w:drawing>
      </w:r>
    </w:p>
    <w:p w14:paraId="53E5F4F6" w14:textId="0103CAAC" w:rsidR="00B94FD5" w:rsidRPr="00885D05" w:rsidRDefault="003D2E60" w:rsidP="003D2E60">
      <w:pPr>
        <w:pStyle w:val="Caption"/>
        <w:jc w:val="center"/>
        <w:rPr>
          <w:rFonts w:cs="Arial"/>
        </w:rPr>
      </w:pPr>
      <w:r>
        <w:t xml:space="preserve">Figure </w:t>
      </w:r>
      <w:r>
        <w:fldChar w:fldCharType="begin"/>
      </w:r>
      <w:r>
        <w:instrText xml:space="preserve"> SEQ Figure \* ARABIC </w:instrText>
      </w:r>
      <w:r>
        <w:fldChar w:fldCharType="separate"/>
      </w:r>
      <w:r>
        <w:rPr>
          <w:noProof/>
        </w:rPr>
        <w:t>6</w:t>
      </w:r>
      <w:r>
        <w:fldChar w:fldCharType="end"/>
      </w:r>
      <w:r>
        <w:t xml:space="preserve">: </w:t>
      </w:r>
      <w:r w:rsidRPr="00885D05">
        <w:rPr>
          <w:rFonts w:cs="Arial"/>
        </w:rPr>
        <w:t>P&amp;G Focused Area</w:t>
      </w:r>
    </w:p>
    <w:p w14:paraId="051AF568" w14:textId="3A628E01" w:rsidR="00DD271F" w:rsidRPr="00885D05" w:rsidRDefault="00DD271F" w:rsidP="00885D05">
      <w:pPr>
        <w:jc w:val="center"/>
        <w:rPr>
          <w:rFonts w:cs="Arial"/>
          <w:b/>
          <w:bCs/>
          <w:i/>
          <w:iCs/>
          <w:lang w:bidi="as-IN"/>
        </w:rPr>
      </w:pPr>
      <w:r w:rsidRPr="00885D05">
        <w:rPr>
          <w:rFonts w:cs="Arial"/>
          <w:b/>
          <w:bCs/>
          <w:i/>
          <w:iCs/>
          <w:lang w:bidi="as-IN"/>
        </w:rPr>
        <w:t>(Source: P&amp;G, 2026)</w:t>
      </w:r>
    </w:p>
    <w:p w14:paraId="1DBDD3DF" w14:textId="2164A172" w:rsidR="00ED6E3E" w:rsidRPr="00885D05" w:rsidRDefault="0024765B" w:rsidP="00885D05">
      <w:pPr>
        <w:rPr>
          <w:rFonts w:cs="Arial"/>
          <w:lang w:bidi="as-IN"/>
        </w:rPr>
      </w:pPr>
      <w:r w:rsidRPr="00885D05">
        <w:rPr>
          <w:rFonts w:cs="Arial"/>
          <w:lang w:bidi="as-IN"/>
        </w:rPr>
        <w:t xml:space="preserve">The environmental sustainability factor is </w:t>
      </w:r>
      <w:r w:rsidR="00F6612F" w:rsidRPr="00885D05">
        <w:rPr>
          <w:rFonts w:cs="Arial"/>
          <w:lang w:bidi="as-IN"/>
        </w:rPr>
        <w:t>i</w:t>
      </w:r>
      <w:r w:rsidRPr="00885D05">
        <w:rPr>
          <w:rFonts w:cs="Arial"/>
          <w:lang w:bidi="as-IN"/>
        </w:rPr>
        <w:t xml:space="preserve">mportant in the case of Ariel </w:t>
      </w:r>
      <w:r w:rsidR="00AF6E4E" w:rsidRPr="00885D05">
        <w:rPr>
          <w:rFonts w:cs="Arial"/>
          <w:lang w:bidi="as-IN"/>
        </w:rPr>
        <w:t xml:space="preserve">due to its </w:t>
      </w:r>
      <w:r w:rsidRPr="00885D05">
        <w:rPr>
          <w:rFonts w:cs="Arial"/>
          <w:lang w:bidi="as-IN"/>
        </w:rPr>
        <w:t xml:space="preserve">production process </w:t>
      </w:r>
      <w:r w:rsidR="00454359" w:rsidRPr="00885D05">
        <w:rPr>
          <w:rFonts w:cs="Arial"/>
          <w:lang w:bidi="as-IN"/>
        </w:rPr>
        <w:t xml:space="preserve">along with </w:t>
      </w:r>
      <w:r w:rsidRPr="00885D05">
        <w:rPr>
          <w:rFonts w:cs="Arial"/>
          <w:lang w:bidi="as-IN"/>
        </w:rPr>
        <w:t xml:space="preserve">packaging and usage processes </w:t>
      </w:r>
      <w:r w:rsidR="006C3CEE" w:rsidRPr="00885D05">
        <w:rPr>
          <w:rFonts w:cs="Arial"/>
          <w:lang w:bidi="as-IN"/>
        </w:rPr>
        <w:t xml:space="preserve">that </w:t>
      </w:r>
      <w:r w:rsidRPr="00885D05">
        <w:rPr>
          <w:rFonts w:cs="Arial"/>
          <w:lang w:bidi="as-IN"/>
        </w:rPr>
        <w:t>affect its impact on the environment.</w:t>
      </w:r>
      <w:r w:rsidR="000115AD" w:rsidRPr="00885D05">
        <w:rPr>
          <w:rFonts w:cs="Arial"/>
          <w:lang w:bidi="as-IN"/>
        </w:rPr>
        <w:t xml:space="preserve"> </w:t>
      </w:r>
      <w:r w:rsidR="00B737F9" w:rsidRPr="00885D05">
        <w:rPr>
          <w:rFonts w:cs="Arial"/>
          <w:lang w:bidi="as-IN"/>
        </w:rPr>
        <w:t>Ariel has been encouraging colder washing practices with its Wash Cold Challenge</w:t>
      </w:r>
      <w:r w:rsidR="00713D49" w:rsidRPr="00885D05">
        <w:rPr>
          <w:rFonts w:cs="Arial"/>
          <w:lang w:bidi="as-IN"/>
        </w:rPr>
        <w:t xml:space="preserve"> as reflected in the figure below (Ariel, 2026)</w:t>
      </w:r>
      <w:r w:rsidR="00B737F9" w:rsidRPr="00885D05">
        <w:rPr>
          <w:rFonts w:cs="Arial"/>
          <w:lang w:bidi="as-IN"/>
        </w:rPr>
        <w:t xml:space="preserve">. This helps to achieve environmental objectives since lower washing temperatures may save energy. </w:t>
      </w:r>
      <w:r w:rsidR="0081341E" w:rsidRPr="00885D05">
        <w:rPr>
          <w:rFonts w:cs="Arial"/>
          <w:lang w:bidi="as-IN"/>
        </w:rPr>
        <w:t xml:space="preserve">On the other hand, there is the competitive advantage that comes with reduced cost due to lower energy usage. </w:t>
      </w:r>
      <w:r w:rsidR="008E1236" w:rsidRPr="00885D05">
        <w:rPr>
          <w:rFonts w:cs="Arial"/>
          <w:lang w:bidi="as-IN"/>
        </w:rPr>
        <w:t>However,</w:t>
      </w:r>
      <w:r w:rsidR="00B737F9" w:rsidRPr="00885D05">
        <w:rPr>
          <w:rFonts w:cs="Arial"/>
          <w:lang w:bidi="as-IN"/>
        </w:rPr>
        <w:t xml:space="preserve"> that is dependent upon </w:t>
      </w:r>
      <w:r w:rsidR="00541E6C" w:rsidRPr="00885D05">
        <w:rPr>
          <w:rFonts w:cs="Arial"/>
          <w:lang w:bidi="as-IN"/>
        </w:rPr>
        <w:t>its</w:t>
      </w:r>
      <w:r w:rsidR="00B737F9" w:rsidRPr="00885D05">
        <w:rPr>
          <w:rFonts w:cs="Arial"/>
          <w:lang w:bidi="as-IN"/>
        </w:rPr>
        <w:t xml:space="preserve"> ability to deliver consistent cleaning at the lower temperature. </w:t>
      </w:r>
      <w:r w:rsidR="00CB042A" w:rsidRPr="00885D05">
        <w:rPr>
          <w:rFonts w:cs="Arial"/>
          <w:lang w:bidi="as-IN"/>
        </w:rPr>
        <w:t xml:space="preserve">The consumer may not </w:t>
      </w:r>
      <w:r w:rsidR="00E1133A" w:rsidRPr="00885D05">
        <w:rPr>
          <w:rFonts w:cs="Arial"/>
          <w:lang w:bidi="as-IN"/>
        </w:rPr>
        <w:t>change</w:t>
      </w:r>
      <w:r w:rsidR="00CB042A" w:rsidRPr="00885D05">
        <w:rPr>
          <w:rFonts w:cs="Arial"/>
          <w:lang w:bidi="as-IN"/>
        </w:rPr>
        <w:t xml:space="preserve"> their laundry habits if they feel that washing at lower temperatures decreases the efficacy of the wash</w:t>
      </w:r>
      <w:r w:rsidR="00BB26BC" w:rsidRPr="00885D05">
        <w:rPr>
          <w:rFonts w:cs="Arial"/>
          <w:lang w:bidi="as-IN"/>
        </w:rPr>
        <w:t xml:space="preserve"> (</w:t>
      </w:r>
      <w:r w:rsidR="00BB26BC" w:rsidRPr="00885D05">
        <w:rPr>
          <w:rFonts w:cs="Arial"/>
          <w:shd w:val="clear" w:color="auto" w:fill="FFFFFF"/>
        </w:rPr>
        <w:t xml:space="preserve">Saija and </w:t>
      </w:r>
      <w:proofErr w:type="spellStart"/>
      <w:r w:rsidR="00BB26BC" w:rsidRPr="00885D05">
        <w:rPr>
          <w:rFonts w:cs="Arial"/>
          <w:shd w:val="clear" w:color="auto" w:fill="FFFFFF"/>
        </w:rPr>
        <w:t>Daniotti</w:t>
      </w:r>
      <w:proofErr w:type="spellEnd"/>
      <w:r w:rsidR="00BB26BC" w:rsidRPr="00885D05">
        <w:rPr>
          <w:rFonts w:cs="Arial"/>
          <w:shd w:val="clear" w:color="auto" w:fill="FFFFFF"/>
        </w:rPr>
        <w:t>, 2025)</w:t>
      </w:r>
      <w:r w:rsidR="00B737F9" w:rsidRPr="00885D05">
        <w:rPr>
          <w:rFonts w:cs="Arial"/>
          <w:lang w:bidi="as-IN"/>
        </w:rPr>
        <w:t>. Thus, environmental value should not only be based on sustainability claims, but also on the functionality of the products</w:t>
      </w:r>
      <w:r w:rsidR="00ED6E3E" w:rsidRPr="00885D05">
        <w:rPr>
          <w:rFonts w:cs="Arial"/>
          <w:lang w:bidi="as-IN"/>
        </w:rPr>
        <w:t>.</w:t>
      </w:r>
    </w:p>
    <w:p w14:paraId="149FBFD1" w14:textId="77777777" w:rsidR="007D541C" w:rsidRPr="00885D05" w:rsidRDefault="007D541C" w:rsidP="00885D05">
      <w:pPr>
        <w:keepNext/>
        <w:jc w:val="center"/>
        <w:rPr>
          <w:rFonts w:cs="Arial"/>
        </w:rPr>
      </w:pPr>
      <w:r w:rsidRPr="00885D05">
        <w:rPr>
          <w:rFonts w:cs="Arial"/>
          <w:noProof/>
          <w:lang w:bidi="as-IN"/>
        </w:rPr>
        <w:lastRenderedPageBreak/>
        <w:drawing>
          <wp:inline distT="0" distB="0" distL="0" distR="0" wp14:anchorId="20A0AB62" wp14:editId="7BBF1736">
            <wp:extent cx="4464756" cy="3162058"/>
            <wp:effectExtent l="0" t="0" r="0" b="635"/>
            <wp:docPr id="1778960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960408" name=""/>
                    <pic:cNvPicPr/>
                  </pic:nvPicPr>
                  <pic:blipFill>
                    <a:blip r:embed="rId15"/>
                    <a:stretch>
                      <a:fillRect/>
                    </a:stretch>
                  </pic:blipFill>
                  <pic:spPr>
                    <a:xfrm>
                      <a:off x="0" y="0"/>
                      <a:ext cx="4468108" cy="3164432"/>
                    </a:xfrm>
                    <a:prstGeom prst="rect">
                      <a:avLst/>
                    </a:prstGeom>
                  </pic:spPr>
                </pic:pic>
              </a:graphicData>
            </a:graphic>
          </wp:inline>
        </w:drawing>
      </w:r>
    </w:p>
    <w:p w14:paraId="266BF62D" w14:textId="4229536B" w:rsidR="007D541C" w:rsidRPr="00885D05" w:rsidRDefault="007D541C" w:rsidP="00885D05">
      <w:pPr>
        <w:pStyle w:val="Caption"/>
        <w:spacing w:before="240" w:after="240" w:line="360" w:lineRule="auto"/>
        <w:jc w:val="center"/>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7</w:t>
      </w:r>
      <w:r w:rsidRPr="00885D05">
        <w:rPr>
          <w:rFonts w:cs="Arial"/>
        </w:rPr>
        <w:fldChar w:fldCharType="end"/>
      </w:r>
      <w:r w:rsidRPr="00885D05">
        <w:rPr>
          <w:rFonts w:cs="Arial"/>
        </w:rPr>
        <w:t xml:space="preserve">: Ariel </w:t>
      </w:r>
      <w:proofErr w:type="spellStart"/>
      <w:r w:rsidRPr="00885D05">
        <w:rPr>
          <w:rFonts w:cs="Arial"/>
        </w:rPr>
        <w:t>Empathisis</w:t>
      </w:r>
      <w:proofErr w:type="spellEnd"/>
      <w:r w:rsidRPr="00885D05">
        <w:rPr>
          <w:rFonts w:cs="Arial"/>
        </w:rPr>
        <w:t xml:space="preserve"> on Laundry Footprint</w:t>
      </w:r>
    </w:p>
    <w:p w14:paraId="6B1F62A5" w14:textId="6D3E959A" w:rsidR="007D541C" w:rsidRPr="00885D05" w:rsidRDefault="007D541C" w:rsidP="00885D05">
      <w:pPr>
        <w:jc w:val="center"/>
        <w:rPr>
          <w:rFonts w:cs="Arial"/>
          <w:b/>
          <w:bCs/>
          <w:i/>
          <w:iCs/>
          <w:lang w:bidi="as-IN"/>
        </w:rPr>
      </w:pPr>
      <w:r w:rsidRPr="00885D05">
        <w:rPr>
          <w:rFonts w:cs="Arial"/>
          <w:b/>
          <w:bCs/>
          <w:i/>
          <w:iCs/>
          <w:lang w:bidi="as-IN"/>
        </w:rPr>
        <w:t xml:space="preserve">(Source: Ariel, </w:t>
      </w:r>
      <w:r w:rsidR="004514CA" w:rsidRPr="00885D05">
        <w:rPr>
          <w:rFonts w:cs="Arial"/>
          <w:b/>
          <w:bCs/>
          <w:i/>
          <w:iCs/>
          <w:lang w:bidi="as-IN"/>
        </w:rPr>
        <w:t>2026)</w:t>
      </w:r>
    </w:p>
    <w:p w14:paraId="43E047A3" w14:textId="444C27FF" w:rsidR="00ED6E3E" w:rsidRPr="00885D05" w:rsidRDefault="00443BC1" w:rsidP="00885D05">
      <w:pPr>
        <w:rPr>
          <w:rFonts w:cs="Arial"/>
          <w:lang w:bidi="as-IN"/>
        </w:rPr>
      </w:pPr>
      <w:r w:rsidRPr="00885D05">
        <w:rPr>
          <w:rFonts w:cs="Arial"/>
          <w:lang w:bidi="as-IN"/>
        </w:rPr>
        <w:t xml:space="preserve">Product and packaging responsibility also connects with Ariel's business goal of providing best value. P&amp;G says it includes sustainability in its products, packaging and operations, and sustainable sourcing includes the use of resources over the whole life cycle of </w:t>
      </w:r>
      <w:r w:rsidR="00680519" w:rsidRPr="00885D05">
        <w:rPr>
          <w:rFonts w:cs="Arial"/>
          <w:lang w:bidi="as-IN"/>
        </w:rPr>
        <w:t xml:space="preserve">the </w:t>
      </w:r>
      <w:r w:rsidRPr="00885D05">
        <w:rPr>
          <w:rFonts w:cs="Arial"/>
          <w:lang w:bidi="as-IN"/>
        </w:rPr>
        <w:t>product, from production to use</w:t>
      </w:r>
      <w:r w:rsidR="00194456" w:rsidRPr="00885D05">
        <w:rPr>
          <w:rFonts w:cs="Arial"/>
          <w:lang w:bidi="as-IN"/>
        </w:rPr>
        <w:t xml:space="preserve"> (P&amp;G, 2026)</w:t>
      </w:r>
      <w:r w:rsidRPr="00885D05">
        <w:rPr>
          <w:rFonts w:cs="Arial"/>
          <w:lang w:bidi="as-IN"/>
        </w:rPr>
        <w:t>. Concentrated detergent formats may offer good cleaning effectiveness, with reduced product and package usage, for Ariel</w:t>
      </w:r>
      <w:r w:rsidR="002C6696" w:rsidRPr="00885D05">
        <w:rPr>
          <w:rFonts w:cs="Arial"/>
          <w:lang w:bidi="as-IN"/>
        </w:rPr>
        <w:t xml:space="preserve"> (Ariel, 2026)</w:t>
      </w:r>
      <w:r w:rsidRPr="00885D05">
        <w:rPr>
          <w:rFonts w:cs="Arial"/>
          <w:lang w:bidi="as-IN"/>
        </w:rPr>
        <w:t xml:space="preserve">. However, the UK regulatory landscape </w:t>
      </w:r>
      <w:r w:rsidR="00680519" w:rsidRPr="00885D05">
        <w:rPr>
          <w:rFonts w:cs="Arial"/>
          <w:lang w:bidi="as-IN"/>
        </w:rPr>
        <w:t xml:space="preserve">is </w:t>
      </w:r>
      <w:r w:rsidRPr="00885D05">
        <w:rPr>
          <w:rFonts w:cs="Arial"/>
          <w:lang w:bidi="as-IN"/>
        </w:rPr>
        <w:t>increasingly mov</w:t>
      </w:r>
      <w:r w:rsidR="00680519" w:rsidRPr="00885D05">
        <w:rPr>
          <w:rFonts w:cs="Arial"/>
          <w:lang w:bidi="as-IN"/>
        </w:rPr>
        <w:t>ing</w:t>
      </w:r>
      <w:r w:rsidRPr="00885D05">
        <w:rPr>
          <w:rFonts w:cs="Arial"/>
          <w:lang w:bidi="as-IN"/>
        </w:rPr>
        <w:t xml:space="preserve"> beyond using packaging sustainability as a CSR exercise to </w:t>
      </w:r>
      <w:proofErr w:type="gramStart"/>
      <w:r w:rsidRPr="00885D05">
        <w:rPr>
          <w:rFonts w:cs="Arial"/>
          <w:lang w:bidi="as-IN"/>
        </w:rPr>
        <w:t>incorporating</w:t>
      </w:r>
      <w:proofErr w:type="gramEnd"/>
      <w:r w:rsidRPr="00885D05">
        <w:rPr>
          <w:rFonts w:cs="Arial"/>
          <w:lang w:bidi="as-IN"/>
        </w:rPr>
        <w:t xml:space="preserve"> it as a commercial obligation</w:t>
      </w:r>
      <w:r w:rsidR="00FD2140" w:rsidRPr="00885D05">
        <w:rPr>
          <w:rFonts w:cs="Arial"/>
          <w:lang w:bidi="as-IN"/>
        </w:rPr>
        <w:t xml:space="preserve"> (</w:t>
      </w:r>
      <w:r w:rsidR="00FD2140" w:rsidRPr="00885D05">
        <w:rPr>
          <w:rFonts w:cs="Arial"/>
        </w:rPr>
        <w:t>HSE, 2026; GOV UK, 2021)</w:t>
      </w:r>
      <w:r w:rsidRPr="00885D05">
        <w:rPr>
          <w:rFonts w:cs="Arial"/>
          <w:lang w:bidi="as-IN"/>
        </w:rPr>
        <w:t xml:space="preserve">. </w:t>
      </w:r>
      <w:r w:rsidR="003F3333" w:rsidRPr="00885D05">
        <w:rPr>
          <w:rFonts w:cs="Arial"/>
          <w:lang w:bidi="as-IN"/>
        </w:rPr>
        <w:t>Considering this,</w:t>
      </w:r>
      <w:r w:rsidR="00680519" w:rsidRPr="00885D05">
        <w:rPr>
          <w:rFonts w:cs="Arial"/>
          <w:lang w:bidi="as-IN"/>
        </w:rPr>
        <w:t xml:space="preserve"> </w:t>
      </w:r>
      <w:r w:rsidR="003F3333" w:rsidRPr="00885D05">
        <w:rPr>
          <w:rFonts w:cs="Arial"/>
          <w:lang w:bidi="as-IN"/>
        </w:rPr>
        <w:t>the brand needs to</w:t>
      </w:r>
      <w:r w:rsidR="00AF6477" w:rsidRPr="00885D05">
        <w:rPr>
          <w:rFonts w:cs="Arial"/>
          <w:lang w:bidi="as-IN"/>
        </w:rPr>
        <w:t xml:space="preserve"> </w:t>
      </w:r>
      <w:r w:rsidR="003F3333" w:rsidRPr="00885D05">
        <w:rPr>
          <w:rFonts w:cs="Arial"/>
          <w:lang w:bidi="as-IN"/>
        </w:rPr>
        <w:t>en</w:t>
      </w:r>
      <w:r w:rsidR="00AF6477" w:rsidRPr="00885D05">
        <w:rPr>
          <w:rFonts w:cs="Arial"/>
          <w:lang w:bidi="as-IN"/>
        </w:rPr>
        <w:t xml:space="preserve">sure that environmental improvements </w:t>
      </w:r>
      <w:proofErr w:type="spellStart"/>
      <w:r w:rsidR="00AF6477" w:rsidRPr="00885D05">
        <w:rPr>
          <w:rFonts w:cs="Arial"/>
          <w:lang w:bidi="as-IN"/>
        </w:rPr>
        <w:t>fulfill</w:t>
      </w:r>
      <w:proofErr w:type="spellEnd"/>
      <w:r w:rsidR="00AF6477" w:rsidRPr="00885D05">
        <w:rPr>
          <w:rFonts w:cs="Arial"/>
          <w:lang w:bidi="as-IN"/>
        </w:rPr>
        <w:t xml:space="preserve"> legal obligations </w:t>
      </w:r>
      <w:r w:rsidR="00AF7656" w:rsidRPr="00885D05">
        <w:rPr>
          <w:rFonts w:cs="Arial"/>
          <w:lang w:bidi="as-IN"/>
        </w:rPr>
        <w:t>for</w:t>
      </w:r>
      <w:r w:rsidR="00AF6477" w:rsidRPr="00885D05">
        <w:rPr>
          <w:rFonts w:cs="Arial"/>
          <w:lang w:bidi="as-IN"/>
        </w:rPr>
        <w:t xml:space="preserve"> creating differentiation</w:t>
      </w:r>
      <w:r w:rsidR="00B40E85" w:rsidRPr="00885D05">
        <w:rPr>
          <w:rFonts w:cs="Arial"/>
          <w:lang w:bidi="as-IN"/>
        </w:rPr>
        <w:t xml:space="preserve"> as well as sustainab</w:t>
      </w:r>
      <w:r w:rsidR="00680519" w:rsidRPr="00885D05">
        <w:rPr>
          <w:rFonts w:cs="Arial"/>
          <w:lang w:bidi="as-IN"/>
        </w:rPr>
        <w:t>i</w:t>
      </w:r>
      <w:r w:rsidR="00B40E85" w:rsidRPr="00885D05">
        <w:rPr>
          <w:rFonts w:cs="Arial"/>
          <w:lang w:bidi="as-IN"/>
        </w:rPr>
        <w:t>lity</w:t>
      </w:r>
      <w:r w:rsidR="00AF6477" w:rsidRPr="00885D05">
        <w:rPr>
          <w:rFonts w:cs="Arial"/>
          <w:lang w:bidi="as-IN"/>
        </w:rPr>
        <w:t>.</w:t>
      </w:r>
    </w:p>
    <w:p w14:paraId="2D8D9D57" w14:textId="36726B57" w:rsidR="00ED6E3E" w:rsidRPr="00885D05" w:rsidRDefault="006F3B7B" w:rsidP="00885D05">
      <w:pPr>
        <w:rPr>
          <w:rFonts w:cs="Arial"/>
          <w:lang w:bidi="as-IN"/>
        </w:rPr>
      </w:pPr>
      <w:r w:rsidRPr="00885D05">
        <w:rPr>
          <w:rFonts w:cs="Arial"/>
          <w:lang w:bidi="as-IN"/>
        </w:rPr>
        <w:t xml:space="preserve">Consumers' responsibility and product safety should have equal consideration since Ariel products are commonly used in households. </w:t>
      </w:r>
      <w:r w:rsidR="0091239E" w:rsidRPr="00885D05">
        <w:rPr>
          <w:rFonts w:cs="Arial"/>
          <w:lang w:bidi="as-IN"/>
        </w:rPr>
        <w:t>P&amp;G has policies on Product Safety and Responsible Sourcing and Business Conduct</w:t>
      </w:r>
      <w:r w:rsidR="00BB6037" w:rsidRPr="00885D05">
        <w:rPr>
          <w:rFonts w:cs="Arial"/>
          <w:lang w:bidi="as-IN"/>
        </w:rPr>
        <w:t xml:space="preserve"> (P&amp;G, 2026)</w:t>
      </w:r>
      <w:r w:rsidR="0091239E" w:rsidRPr="00885D05">
        <w:rPr>
          <w:rFonts w:cs="Arial"/>
          <w:lang w:bidi="as-IN"/>
        </w:rPr>
        <w:t xml:space="preserve">. This helps with the business goals of </w:t>
      </w:r>
      <w:r w:rsidR="00680519" w:rsidRPr="00885D05">
        <w:rPr>
          <w:rFonts w:cs="Arial"/>
          <w:lang w:bidi="as-IN"/>
        </w:rPr>
        <w:t>A</w:t>
      </w:r>
      <w:r w:rsidR="0091239E" w:rsidRPr="00885D05">
        <w:rPr>
          <w:rFonts w:cs="Arial"/>
          <w:lang w:bidi="as-IN"/>
        </w:rPr>
        <w:t xml:space="preserve">riel, as trust is crucial for a well-known brand to </w:t>
      </w:r>
      <w:r w:rsidR="00680519" w:rsidRPr="00885D05">
        <w:rPr>
          <w:rFonts w:cs="Arial"/>
          <w:lang w:bidi="as-IN"/>
        </w:rPr>
        <w:t xml:space="preserve">gain </w:t>
      </w:r>
      <w:r w:rsidR="0091239E" w:rsidRPr="00885D05">
        <w:rPr>
          <w:rFonts w:cs="Arial"/>
          <w:lang w:bidi="as-IN"/>
        </w:rPr>
        <w:t xml:space="preserve">consumer trust. </w:t>
      </w:r>
      <w:r w:rsidRPr="00885D05">
        <w:rPr>
          <w:rFonts w:cs="Arial"/>
          <w:lang w:bidi="as-IN"/>
        </w:rPr>
        <w:t xml:space="preserve">However, </w:t>
      </w:r>
      <w:r w:rsidR="00680519" w:rsidRPr="00885D05">
        <w:rPr>
          <w:rFonts w:cs="Arial"/>
          <w:lang w:bidi="as-IN"/>
        </w:rPr>
        <w:lastRenderedPageBreak/>
        <w:t>to ensure</w:t>
      </w:r>
      <w:r w:rsidRPr="00885D05">
        <w:rPr>
          <w:rFonts w:cs="Arial"/>
          <w:lang w:bidi="as-IN"/>
        </w:rPr>
        <w:t xml:space="preserve"> trust constant transparency will be required when it comes to ingredient</w:t>
      </w:r>
      <w:r w:rsidR="00680519" w:rsidRPr="00885D05">
        <w:rPr>
          <w:rFonts w:cs="Arial"/>
          <w:lang w:bidi="as-IN"/>
        </w:rPr>
        <w:t>s</w:t>
      </w:r>
      <w:r w:rsidRPr="00885D05">
        <w:rPr>
          <w:rFonts w:cs="Arial"/>
          <w:lang w:bidi="as-IN"/>
        </w:rPr>
        <w:t xml:space="preserve">, product usage and environmental claims. </w:t>
      </w:r>
      <w:r w:rsidR="0091239E" w:rsidRPr="00885D05">
        <w:rPr>
          <w:rFonts w:cs="Arial"/>
          <w:lang w:bidi="as-IN"/>
        </w:rPr>
        <w:t>If there is a gap between what is promised by the product and what is delivered in practice, the value of the brand may be undermined</w:t>
      </w:r>
      <w:r w:rsidR="00ED6E3E" w:rsidRPr="00885D05">
        <w:rPr>
          <w:rFonts w:cs="Arial"/>
          <w:lang w:bidi="as-IN"/>
        </w:rPr>
        <w:t>.</w:t>
      </w:r>
      <w:r w:rsidR="00E20F0B" w:rsidRPr="00885D05">
        <w:rPr>
          <w:rFonts w:cs="Arial"/>
          <w:lang w:bidi="as-IN"/>
        </w:rPr>
        <w:t xml:space="preserve"> </w:t>
      </w:r>
      <w:r w:rsidR="00C07887" w:rsidRPr="00885D05">
        <w:rPr>
          <w:rFonts w:cs="Arial"/>
          <w:lang w:bidi="as-IN"/>
        </w:rPr>
        <w:t xml:space="preserve">Corporate social responsibility primarily occurs through </w:t>
      </w:r>
      <w:r w:rsidR="007F30CD" w:rsidRPr="00885D05">
        <w:rPr>
          <w:rFonts w:cs="Arial"/>
          <w:lang w:bidi="as-IN"/>
        </w:rPr>
        <w:t>P&amp;G</w:t>
      </w:r>
      <w:r w:rsidR="00C07887" w:rsidRPr="00885D05">
        <w:rPr>
          <w:rFonts w:cs="Arial"/>
          <w:lang w:bidi="as-IN"/>
        </w:rPr>
        <w:t xml:space="preserve"> as opposed to Ariel individually</w:t>
      </w:r>
      <w:r w:rsidR="00652D9F" w:rsidRPr="00885D05">
        <w:rPr>
          <w:rFonts w:cs="Arial"/>
          <w:lang w:bidi="as-IN"/>
        </w:rPr>
        <w:t xml:space="preserve">. </w:t>
      </w:r>
      <w:r w:rsidR="009979F6" w:rsidRPr="00885D05">
        <w:rPr>
          <w:rFonts w:cs="Arial"/>
          <w:lang w:bidi="as-IN"/>
        </w:rPr>
        <w:t>P&amp;G brings citizenship to communities, employees and broader society</w:t>
      </w:r>
      <w:r w:rsidR="00652D9F" w:rsidRPr="00885D05">
        <w:rPr>
          <w:rFonts w:cs="Arial"/>
          <w:lang w:bidi="as-IN"/>
        </w:rPr>
        <w:t xml:space="preserve"> (P&amp;G, 2023).</w:t>
      </w:r>
      <w:r w:rsidR="009979F6" w:rsidRPr="00885D05">
        <w:rPr>
          <w:rFonts w:cs="Arial"/>
          <w:lang w:bidi="as-IN"/>
        </w:rPr>
        <w:t xml:space="preserve"> </w:t>
      </w:r>
      <w:r w:rsidR="00955469" w:rsidRPr="00885D05">
        <w:rPr>
          <w:rFonts w:cs="Arial"/>
          <w:lang w:bidi="as-IN"/>
        </w:rPr>
        <w:t xml:space="preserve">This would indirectly enhance the reputation of </w:t>
      </w:r>
      <w:r w:rsidR="00680519" w:rsidRPr="00885D05">
        <w:rPr>
          <w:rFonts w:cs="Arial"/>
          <w:lang w:bidi="as-IN"/>
        </w:rPr>
        <w:t>A</w:t>
      </w:r>
      <w:r w:rsidR="00955469" w:rsidRPr="00885D05">
        <w:rPr>
          <w:rFonts w:cs="Arial"/>
          <w:lang w:bidi="as-IN"/>
        </w:rPr>
        <w:t>riel and thus attract skilled labo</w:t>
      </w:r>
      <w:r w:rsidR="00680519" w:rsidRPr="00885D05">
        <w:rPr>
          <w:rFonts w:cs="Arial"/>
          <w:lang w:bidi="as-IN"/>
        </w:rPr>
        <w:t>u</w:t>
      </w:r>
      <w:r w:rsidR="00955469" w:rsidRPr="00885D05">
        <w:rPr>
          <w:rFonts w:cs="Arial"/>
          <w:lang w:bidi="as-IN"/>
        </w:rPr>
        <w:t>r</w:t>
      </w:r>
      <w:r w:rsidR="009979F6" w:rsidRPr="00885D05">
        <w:rPr>
          <w:rFonts w:cs="Arial"/>
          <w:lang w:bidi="as-IN"/>
        </w:rPr>
        <w:t xml:space="preserve">. However, </w:t>
      </w:r>
      <w:r w:rsidR="000B3F2A" w:rsidRPr="00885D05">
        <w:rPr>
          <w:rFonts w:cs="Arial"/>
          <w:lang w:bidi="as-IN"/>
        </w:rPr>
        <w:t>there is no direct relationship between CSR investment and the competitive position of Ariel</w:t>
      </w:r>
      <w:r w:rsidR="009979F6" w:rsidRPr="00885D05">
        <w:rPr>
          <w:rFonts w:cs="Arial"/>
          <w:lang w:bidi="as-IN"/>
        </w:rPr>
        <w:t xml:space="preserve">. </w:t>
      </w:r>
      <w:r w:rsidR="00A47C2B" w:rsidRPr="00885D05">
        <w:rPr>
          <w:rFonts w:cs="Arial"/>
          <w:lang w:bidi="as-IN"/>
        </w:rPr>
        <w:t xml:space="preserve">Therefore, </w:t>
      </w:r>
      <w:r w:rsidR="0070349E" w:rsidRPr="00885D05">
        <w:rPr>
          <w:rFonts w:cs="Arial"/>
          <w:lang w:bidi="as-IN"/>
        </w:rPr>
        <w:t xml:space="preserve">CSR investment will only create the most value for </w:t>
      </w:r>
      <w:r w:rsidR="00886D5F" w:rsidRPr="00885D05">
        <w:rPr>
          <w:rFonts w:cs="Arial"/>
          <w:lang w:bidi="as-IN"/>
        </w:rPr>
        <w:t>the brand</w:t>
      </w:r>
      <w:r w:rsidR="0070349E" w:rsidRPr="00885D05">
        <w:rPr>
          <w:rFonts w:cs="Arial"/>
          <w:lang w:bidi="as-IN"/>
        </w:rPr>
        <w:t xml:space="preserve"> when it helps improve the performance of its products as well as creat</w:t>
      </w:r>
      <w:r w:rsidR="00680519" w:rsidRPr="00885D05">
        <w:rPr>
          <w:rFonts w:cs="Arial"/>
          <w:lang w:bidi="as-IN"/>
        </w:rPr>
        <w:t>e</w:t>
      </w:r>
      <w:r w:rsidR="0070349E" w:rsidRPr="00885D05">
        <w:rPr>
          <w:rFonts w:cs="Arial"/>
          <w:lang w:bidi="as-IN"/>
        </w:rPr>
        <w:t xml:space="preserve"> environmental benefits.</w:t>
      </w:r>
    </w:p>
    <w:p w14:paraId="7987E9A1" w14:textId="080B7144" w:rsidR="0051436B" w:rsidRPr="00885D05" w:rsidRDefault="0051436B" w:rsidP="00885D05">
      <w:pPr>
        <w:pStyle w:val="Heading3"/>
        <w:spacing w:before="240" w:after="240"/>
        <w:rPr>
          <w:rFonts w:cs="Arial"/>
          <w:lang w:bidi="as-IN"/>
        </w:rPr>
      </w:pPr>
      <w:bookmarkStart w:id="8" w:name="_Toc236324417"/>
      <w:r w:rsidRPr="00885D05">
        <w:rPr>
          <w:rFonts w:cs="Arial"/>
          <w:lang w:bidi="as-IN"/>
        </w:rPr>
        <w:t xml:space="preserve">3.2 Balanced Scorecard for </w:t>
      </w:r>
      <w:r w:rsidR="00327DDE" w:rsidRPr="00885D05">
        <w:rPr>
          <w:rFonts w:cs="Arial"/>
          <w:lang w:bidi="as-IN"/>
        </w:rPr>
        <w:t>P</w:t>
      </w:r>
      <w:r w:rsidR="0016463D" w:rsidRPr="00885D05">
        <w:rPr>
          <w:rFonts w:cs="Arial"/>
          <w:lang w:bidi="as-IN"/>
        </w:rPr>
        <w:t>&amp;</w:t>
      </w:r>
      <w:r w:rsidR="00327DDE" w:rsidRPr="00885D05">
        <w:rPr>
          <w:rFonts w:cs="Arial"/>
          <w:lang w:bidi="as-IN"/>
        </w:rPr>
        <w:t xml:space="preserve">G’s </w:t>
      </w:r>
      <w:r w:rsidRPr="00885D05">
        <w:rPr>
          <w:rFonts w:cs="Arial"/>
          <w:lang w:bidi="as-IN"/>
        </w:rPr>
        <w:t>Ariel</w:t>
      </w:r>
      <w:bookmarkEnd w:id="8"/>
    </w:p>
    <w:p w14:paraId="35066982" w14:textId="54D391B6" w:rsidR="00156647" w:rsidRPr="00885D05" w:rsidRDefault="00966AA0" w:rsidP="00885D05">
      <w:pPr>
        <w:rPr>
          <w:rFonts w:cs="Arial"/>
          <w:lang w:bidi="as-IN"/>
        </w:rPr>
      </w:pPr>
      <w:r w:rsidRPr="00885D05">
        <w:rPr>
          <w:rFonts w:cs="Arial"/>
          <w:lang w:bidi="as-IN"/>
        </w:rPr>
        <w:t xml:space="preserve">The Balanced Scorecard is a helpful tool to evaluate whether the </w:t>
      </w:r>
      <w:r w:rsidR="00653656" w:rsidRPr="00885D05">
        <w:rPr>
          <w:rFonts w:cs="Arial"/>
          <w:lang w:bidi="as-IN"/>
        </w:rPr>
        <w:t>c</w:t>
      </w:r>
      <w:r w:rsidRPr="00885D05">
        <w:rPr>
          <w:rFonts w:cs="Arial"/>
          <w:lang w:bidi="as-IN"/>
        </w:rPr>
        <w:t>ompany's strategy is delivering value in each of the various areas of performance or just sales volume</w:t>
      </w:r>
      <w:r w:rsidR="00AA444B" w:rsidRPr="00885D05">
        <w:rPr>
          <w:rFonts w:cs="Arial"/>
          <w:lang w:bidi="as-IN"/>
        </w:rPr>
        <w:t xml:space="preserve"> (</w:t>
      </w:r>
      <w:r w:rsidR="00AA444B" w:rsidRPr="00885D05">
        <w:rPr>
          <w:rFonts w:cs="Arial"/>
          <w:shd w:val="clear" w:color="auto" w:fill="FFFFFF"/>
        </w:rPr>
        <w:t>Michalski, 2024)</w:t>
      </w:r>
      <w:r w:rsidRPr="00885D05">
        <w:rPr>
          <w:rFonts w:cs="Arial"/>
          <w:lang w:bidi="as-IN"/>
        </w:rPr>
        <w:t xml:space="preserve">. There </w:t>
      </w:r>
      <w:r w:rsidR="00FD7802" w:rsidRPr="00885D05">
        <w:rPr>
          <w:rFonts w:cs="Arial"/>
          <w:lang w:bidi="as-IN"/>
        </w:rPr>
        <w:t>are</w:t>
      </w:r>
      <w:r w:rsidRPr="00885D05">
        <w:rPr>
          <w:rFonts w:cs="Arial"/>
          <w:lang w:bidi="as-IN"/>
        </w:rPr>
        <w:t xml:space="preserve"> four pers</w:t>
      </w:r>
      <w:r w:rsidR="00680519" w:rsidRPr="00885D05">
        <w:rPr>
          <w:rFonts w:cs="Arial"/>
          <w:lang w:bidi="as-IN"/>
        </w:rPr>
        <w:t>p</w:t>
      </w:r>
      <w:r w:rsidRPr="00885D05">
        <w:rPr>
          <w:rFonts w:cs="Arial"/>
          <w:lang w:bidi="as-IN"/>
        </w:rPr>
        <w:t>ectives</w:t>
      </w:r>
      <w:r w:rsidR="00E23770" w:rsidRPr="00885D05">
        <w:rPr>
          <w:rFonts w:cs="Arial"/>
          <w:lang w:bidi="as-IN"/>
        </w:rPr>
        <w:t xml:space="preserve"> in which f</w:t>
      </w:r>
      <w:r w:rsidR="00C76DE1" w:rsidRPr="00885D05">
        <w:rPr>
          <w:rFonts w:cs="Arial"/>
          <w:lang w:bidi="as-IN"/>
        </w:rPr>
        <w:t xml:space="preserve">inancial outcomes are influenced by consumer acceptance, whereas </w:t>
      </w:r>
      <w:r w:rsidR="00680519" w:rsidRPr="00885D05">
        <w:rPr>
          <w:rFonts w:cs="Arial"/>
          <w:lang w:bidi="as-IN"/>
        </w:rPr>
        <w:t xml:space="preserve">the </w:t>
      </w:r>
      <w:r w:rsidR="00C76DE1" w:rsidRPr="00885D05">
        <w:rPr>
          <w:rFonts w:cs="Arial"/>
          <w:lang w:bidi="as-IN"/>
        </w:rPr>
        <w:t>innovation process and employee competencies determine whether Ariel will be able to sustain its advantage.</w:t>
      </w:r>
    </w:p>
    <w:p w14:paraId="26A93FE5" w14:textId="77777777" w:rsidR="00217965" w:rsidRPr="00885D05" w:rsidRDefault="00713C37" w:rsidP="00885D05">
      <w:pPr>
        <w:keepNext/>
        <w:jc w:val="center"/>
        <w:rPr>
          <w:rFonts w:cs="Arial"/>
        </w:rPr>
      </w:pPr>
      <w:r w:rsidRPr="00885D05">
        <w:rPr>
          <w:rFonts w:cs="Arial"/>
          <w:noProof/>
          <w:lang w:bidi="as-IN"/>
        </w:rPr>
        <w:drawing>
          <wp:inline distT="0" distB="0" distL="0" distR="0" wp14:anchorId="45546F14" wp14:editId="70AAAE9D">
            <wp:extent cx="4950178" cy="2848468"/>
            <wp:effectExtent l="0" t="0" r="3175" b="9525"/>
            <wp:docPr id="1161482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482465" name=""/>
                    <pic:cNvPicPr/>
                  </pic:nvPicPr>
                  <pic:blipFill>
                    <a:blip r:embed="rId16"/>
                    <a:stretch>
                      <a:fillRect/>
                    </a:stretch>
                  </pic:blipFill>
                  <pic:spPr>
                    <a:xfrm>
                      <a:off x="0" y="0"/>
                      <a:ext cx="4953585" cy="2850428"/>
                    </a:xfrm>
                    <a:prstGeom prst="rect">
                      <a:avLst/>
                    </a:prstGeom>
                  </pic:spPr>
                </pic:pic>
              </a:graphicData>
            </a:graphic>
          </wp:inline>
        </w:drawing>
      </w:r>
    </w:p>
    <w:p w14:paraId="726338DF" w14:textId="2059F130" w:rsidR="00713C37" w:rsidRPr="00885D05" w:rsidRDefault="00217965" w:rsidP="00885D05">
      <w:pPr>
        <w:pStyle w:val="Caption"/>
        <w:spacing w:before="240" w:after="240" w:line="360" w:lineRule="auto"/>
        <w:jc w:val="center"/>
        <w:rPr>
          <w:rFonts w:cs="Arial"/>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8</w:t>
      </w:r>
      <w:r w:rsidRPr="00885D05">
        <w:rPr>
          <w:rFonts w:cs="Arial"/>
        </w:rPr>
        <w:fldChar w:fldCharType="end"/>
      </w:r>
      <w:r w:rsidRPr="00885D05">
        <w:rPr>
          <w:rFonts w:cs="Arial"/>
        </w:rPr>
        <w:t>: Balanced Scorecard for P&amp;G Ariel</w:t>
      </w:r>
    </w:p>
    <w:p w14:paraId="15843326" w14:textId="0E09B4F3" w:rsidR="00217965" w:rsidRPr="00885D05" w:rsidRDefault="00217965" w:rsidP="00885D05">
      <w:pPr>
        <w:jc w:val="center"/>
        <w:rPr>
          <w:rFonts w:cs="Arial"/>
          <w:b/>
          <w:bCs/>
          <w:i/>
          <w:iCs/>
          <w:lang w:bidi="as-IN"/>
        </w:rPr>
      </w:pPr>
      <w:r w:rsidRPr="00885D05">
        <w:rPr>
          <w:rFonts w:cs="Arial"/>
          <w:b/>
          <w:bCs/>
          <w:i/>
          <w:iCs/>
          <w:lang w:bidi="as-IN"/>
        </w:rPr>
        <w:lastRenderedPageBreak/>
        <w:t>(Source: By Author)</w:t>
      </w:r>
    </w:p>
    <w:p w14:paraId="5A2E0967" w14:textId="5C4E6B73" w:rsidR="00156647" w:rsidRPr="00885D05" w:rsidRDefault="00156647" w:rsidP="00885D05">
      <w:pPr>
        <w:rPr>
          <w:rFonts w:cs="Arial"/>
          <w:b/>
          <w:bCs/>
          <w:u w:val="single"/>
          <w:lang w:bidi="as-IN"/>
        </w:rPr>
      </w:pPr>
      <w:r w:rsidRPr="00885D05">
        <w:rPr>
          <w:rFonts w:cs="Arial"/>
          <w:b/>
          <w:bCs/>
          <w:u w:val="single"/>
          <w:lang w:bidi="as-IN"/>
        </w:rPr>
        <w:t>Financial perspective</w:t>
      </w:r>
      <w:r w:rsidR="00952C34" w:rsidRPr="00885D05">
        <w:rPr>
          <w:rFonts w:cs="Arial"/>
          <w:b/>
          <w:bCs/>
          <w:u w:val="single"/>
          <w:lang w:bidi="as-IN"/>
        </w:rPr>
        <w:t xml:space="preserve">: </w:t>
      </w:r>
      <w:r w:rsidR="00230119" w:rsidRPr="00885D05">
        <w:rPr>
          <w:rFonts w:cs="Arial"/>
          <w:lang w:bidi="as-IN"/>
        </w:rPr>
        <w:t>The financial goal should be to maximi</w:t>
      </w:r>
      <w:r w:rsidR="00B664DE" w:rsidRPr="00885D05">
        <w:rPr>
          <w:rFonts w:cs="Arial"/>
          <w:lang w:bidi="as-IN"/>
        </w:rPr>
        <w:t>s</w:t>
      </w:r>
      <w:r w:rsidR="00230119" w:rsidRPr="00885D05">
        <w:rPr>
          <w:rFonts w:cs="Arial"/>
          <w:lang w:bidi="as-IN"/>
        </w:rPr>
        <w:t>e value, productivity and growth</w:t>
      </w:r>
      <w:r w:rsidR="00045245" w:rsidRPr="00885D05">
        <w:rPr>
          <w:rFonts w:cs="Arial"/>
          <w:lang w:bidi="as-IN"/>
        </w:rPr>
        <w:t xml:space="preserve"> as reflected in the figure above</w:t>
      </w:r>
      <w:r w:rsidR="00230119" w:rsidRPr="00885D05">
        <w:rPr>
          <w:rFonts w:cs="Arial"/>
          <w:lang w:bidi="as-IN"/>
        </w:rPr>
        <w:t>. For e</w:t>
      </w:r>
      <w:r w:rsidR="00CA5137" w:rsidRPr="00885D05">
        <w:rPr>
          <w:rFonts w:cs="Arial"/>
          <w:lang w:bidi="as-IN"/>
        </w:rPr>
        <w:t>xample</w:t>
      </w:r>
      <w:r w:rsidR="00230119" w:rsidRPr="00885D05">
        <w:rPr>
          <w:rFonts w:cs="Arial"/>
          <w:lang w:bidi="as-IN"/>
        </w:rPr>
        <w:t xml:space="preserve">, Ariel </w:t>
      </w:r>
      <w:proofErr w:type="gramStart"/>
      <w:r w:rsidR="00230119" w:rsidRPr="00885D05">
        <w:rPr>
          <w:rFonts w:cs="Arial"/>
          <w:lang w:bidi="as-IN"/>
        </w:rPr>
        <w:t>The</w:t>
      </w:r>
      <w:proofErr w:type="gramEnd"/>
      <w:r w:rsidR="00230119" w:rsidRPr="00885D05">
        <w:rPr>
          <w:rFonts w:cs="Arial"/>
          <w:lang w:bidi="as-IN"/>
        </w:rPr>
        <w:t xml:space="preserve"> Big One helped P&amp;G's Fabric Care business increase organic sales by mid-single digits and accounted for over 40% of the category growth for FY2025</w:t>
      </w:r>
      <w:r w:rsidR="005F1BAD" w:rsidRPr="00885D05">
        <w:rPr>
          <w:rFonts w:cs="Arial"/>
          <w:lang w:bidi="as-IN"/>
        </w:rPr>
        <w:t xml:space="preserve"> (P&amp;G, 2025)</w:t>
      </w:r>
      <w:r w:rsidR="00230119" w:rsidRPr="00885D05">
        <w:rPr>
          <w:rFonts w:cs="Arial"/>
          <w:lang w:bidi="as-IN"/>
        </w:rPr>
        <w:t>. The</w:t>
      </w:r>
      <w:r w:rsidR="001349B8" w:rsidRPr="00885D05">
        <w:rPr>
          <w:rFonts w:cs="Arial"/>
          <w:lang w:bidi="as-IN"/>
        </w:rPr>
        <w:t>refore, the</w:t>
      </w:r>
      <w:r w:rsidR="00230119" w:rsidRPr="00885D05">
        <w:rPr>
          <w:rFonts w:cs="Arial"/>
          <w:lang w:bidi="as-IN"/>
        </w:rPr>
        <w:t xml:space="preserve"> target should be to maintain </w:t>
      </w:r>
      <w:proofErr w:type="gramStart"/>
      <w:r w:rsidR="00230119" w:rsidRPr="00885D05">
        <w:rPr>
          <w:rFonts w:cs="Arial"/>
          <w:lang w:bidi="as-IN"/>
        </w:rPr>
        <w:t>positive growth</w:t>
      </w:r>
      <w:proofErr w:type="gramEnd"/>
      <w:r w:rsidR="00230119" w:rsidRPr="00885D05">
        <w:rPr>
          <w:rFonts w:cs="Arial"/>
          <w:lang w:bidi="as-IN"/>
        </w:rPr>
        <w:t xml:space="preserve"> while increasing the contribution of successful innovations. </w:t>
      </w:r>
      <w:r w:rsidR="00F96701" w:rsidRPr="00885D05">
        <w:rPr>
          <w:rFonts w:cs="Arial"/>
          <w:lang w:bidi="as-IN"/>
        </w:rPr>
        <w:t>However, the brand needs to consider the price sensit</w:t>
      </w:r>
      <w:r w:rsidR="00680519" w:rsidRPr="00885D05">
        <w:rPr>
          <w:rFonts w:cs="Arial"/>
          <w:lang w:bidi="as-IN"/>
        </w:rPr>
        <w:t>i</w:t>
      </w:r>
      <w:r w:rsidR="00F96701" w:rsidRPr="00885D05">
        <w:rPr>
          <w:rFonts w:cs="Arial"/>
          <w:lang w:bidi="as-IN"/>
        </w:rPr>
        <w:t>vity of UK consumer</w:t>
      </w:r>
      <w:r w:rsidR="00680519" w:rsidRPr="00885D05">
        <w:rPr>
          <w:rFonts w:cs="Arial"/>
          <w:lang w:bidi="as-IN"/>
        </w:rPr>
        <w:t>s,</w:t>
      </w:r>
      <w:r w:rsidR="00F96701" w:rsidRPr="00885D05">
        <w:rPr>
          <w:rFonts w:cs="Arial"/>
          <w:lang w:bidi="as-IN"/>
        </w:rPr>
        <w:t xml:space="preserve"> and</w:t>
      </w:r>
      <w:r w:rsidR="00230119" w:rsidRPr="00885D05">
        <w:rPr>
          <w:rFonts w:cs="Arial"/>
          <w:lang w:bidi="as-IN"/>
        </w:rPr>
        <w:t xml:space="preserve"> it should be achieved primarily by increased sales, not by increases in prices</w:t>
      </w:r>
      <w:r w:rsidR="00E05AD7" w:rsidRPr="00885D05">
        <w:rPr>
          <w:rFonts w:cs="Arial"/>
          <w:lang w:bidi="as-IN"/>
        </w:rPr>
        <w:t xml:space="preserve"> to maintain good re</w:t>
      </w:r>
      <w:r w:rsidR="00680519" w:rsidRPr="00885D05">
        <w:rPr>
          <w:rFonts w:cs="Arial"/>
          <w:lang w:bidi="as-IN"/>
        </w:rPr>
        <w:t>lationships</w:t>
      </w:r>
      <w:r w:rsidR="00E05AD7" w:rsidRPr="00885D05">
        <w:rPr>
          <w:rFonts w:cs="Arial"/>
          <w:lang w:bidi="as-IN"/>
        </w:rPr>
        <w:t xml:space="preserve"> with consumers</w:t>
      </w:r>
      <w:r w:rsidR="00667B80" w:rsidRPr="00885D05">
        <w:rPr>
          <w:rFonts w:cs="Arial"/>
          <w:lang w:bidi="as-IN"/>
        </w:rPr>
        <w:t xml:space="preserve"> (</w:t>
      </w:r>
      <w:r w:rsidR="00667B80" w:rsidRPr="00885D05">
        <w:rPr>
          <w:rFonts w:cs="Arial"/>
          <w:shd w:val="clear" w:color="auto" w:fill="FFFFFF"/>
        </w:rPr>
        <w:t xml:space="preserve">Saija and </w:t>
      </w:r>
      <w:proofErr w:type="spellStart"/>
      <w:r w:rsidR="00667B80" w:rsidRPr="00885D05">
        <w:rPr>
          <w:rFonts w:cs="Arial"/>
          <w:shd w:val="clear" w:color="auto" w:fill="FFFFFF"/>
        </w:rPr>
        <w:t>Daniotti</w:t>
      </w:r>
      <w:proofErr w:type="spellEnd"/>
      <w:r w:rsidR="00667B80" w:rsidRPr="00885D05">
        <w:rPr>
          <w:rFonts w:cs="Arial"/>
          <w:shd w:val="clear" w:color="auto" w:fill="FFFFFF"/>
        </w:rPr>
        <w:t>, 2025)</w:t>
      </w:r>
      <w:r w:rsidR="00F225ED" w:rsidRPr="00885D05">
        <w:rPr>
          <w:rFonts w:cs="Arial"/>
          <w:lang w:bidi="as-IN"/>
        </w:rPr>
        <w:t xml:space="preserve">. </w:t>
      </w:r>
      <w:r w:rsidR="00B85763" w:rsidRPr="00885D05">
        <w:rPr>
          <w:rFonts w:cs="Arial"/>
          <w:lang w:bidi="as-IN"/>
        </w:rPr>
        <w:t xml:space="preserve">Further, </w:t>
      </w:r>
      <w:r w:rsidR="00C52C73" w:rsidRPr="00885D05">
        <w:rPr>
          <w:rFonts w:cs="Arial"/>
          <w:lang w:bidi="as-IN"/>
        </w:rPr>
        <w:t>increases in productivity must help in investment and cost control.</w:t>
      </w:r>
    </w:p>
    <w:p w14:paraId="62BAFC58" w14:textId="54E605E5" w:rsidR="00156647" w:rsidRPr="00885D05" w:rsidRDefault="00156647" w:rsidP="00885D05">
      <w:pPr>
        <w:rPr>
          <w:rFonts w:cs="Arial"/>
          <w:b/>
          <w:bCs/>
          <w:u w:val="single"/>
          <w:lang w:bidi="as-IN"/>
        </w:rPr>
      </w:pPr>
      <w:r w:rsidRPr="00885D05">
        <w:rPr>
          <w:rFonts w:cs="Arial"/>
          <w:b/>
          <w:bCs/>
          <w:u w:val="single"/>
          <w:lang w:bidi="as-IN"/>
        </w:rPr>
        <w:t>Customer perspective</w:t>
      </w:r>
      <w:r w:rsidR="009206C2" w:rsidRPr="00885D05">
        <w:rPr>
          <w:rFonts w:cs="Arial"/>
          <w:b/>
          <w:bCs/>
          <w:u w:val="single"/>
          <w:lang w:bidi="as-IN"/>
        </w:rPr>
        <w:t>:</w:t>
      </w:r>
      <w:r w:rsidR="009206C2" w:rsidRPr="00885D05">
        <w:rPr>
          <w:rFonts w:cs="Arial"/>
          <w:b/>
          <w:bCs/>
          <w:lang w:bidi="as-IN"/>
        </w:rPr>
        <w:t xml:space="preserve"> </w:t>
      </w:r>
      <w:r w:rsidR="00EA3359" w:rsidRPr="00885D05">
        <w:rPr>
          <w:rFonts w:cs="Arial"/>
          <w:lang w:bidi="as-IN"/>
        </w:rPr>
        <w:t>It has been e</w:t>
      </w:r>
      <w:r w:rsidR="00680519" w:rsidRPr="00885D05">
        <w:rPr>
          <w:rFonts w:cs="Arial"/>
          <w:lang w:bidi="as-IN"/>
        </w:rPr>
        <w:t>v</w:t>
      </w:r>
      <w:r w:rsidR="00EA3359" w:rsidRPr="00885D05">
        <w:rPr>
          <w:rFonts w:cs="Arial"/>
          <w:lang w:bidi="as-IN"/>
        </w:rPr>
        <w:t xml:space="preserve">ident that in today’s market </w:t>
      </w:r>
      <w:proofErr w:type="spellStart"/>
      <w:r w:rsidR="00EA3359" w:rsidRPr="00885D05">
        <w:rPr>
          <w:rFonts w:cs="Arial"/>
          <w:lang w:bidi="as-IN"/>
        </w:rPr>
        <w:t>dynamoc</w:t>
      </w:r>
      <w:proofErr w:type="spellEnd"/>
      <w:r w:rsidR="00EA3359" w:rsidRPr="00885D05">
        <w:rPr>
          <w:rFonts w:cs="Arial"/>
          <w:lang w:bidi="as-IN"/>
        </w:rPr>
        <w:t xml:space="preserve"> the consumer </w:t>
      </w:r>
      <w:proofErr w:type="gramStart"/>
      <w:r w:rsidR="00EA3359" w:rsidRPr="00885D05">
        <w:rPr>
          <w:rFonts w:cs="Arial"/>
          <w:lang w:bidi="as-IN"/>
        </w:rPr>
        <w:t>have</w:t>
      </w:r>
      <w:proofErr w:type="gramEnd"/>
      <w:r w:rsidR="00EA3359" w:rsidRPr="00885D05">
        <w:rPr>
          <w:rFonts w:cs="Arial"/>
          <w:lang w:bidi="as-IN"/>
        </w:rPr>
        <w:t xml:space="preserve"> multiple options to choose from in the FMCG industry.</w:t>
      </w:r>
      <w:r w:rsidR="00AF7F11" w:rsidRPr="00885D05">
        <w:rPr>
          <w:rFonts w:cs="Arial"/>
          <w:lang w:bidi="as-IN"/>
        </w:rPr>
        <w:t xml:space="preserve"> This highlights </w:t>
      </w:r>
      <w:r w:rsidR="00680519" w:rsidRPr="00885D05">
        <w:rPr>
          <w:rFonts w:cs="Arial"/>
          <w:lang w:bidi="as-IN"/>
        </w:rPr>
        <w:t xml:space="preserve">a </w:t>
      </w:r>
      <w:r w:rsidR="00AF7F11" w:rsidRPr="00885D05">
        <w:rPr>
          <w:rFonts w:cs="Arial"/>
          <w:lang w:bidi="as-IN"/>
        </w:rPr>
        <w:t xml:space="preserve">key issue </w:t>
      </w:r>
      <w:r w:rsidR="00680519" w:rsidRPr="00885D05">
        <w:rPr>
          <w:rFonts w:cs="Arial"/>
          <w:lang w:bidi="as-IN"/>
        </w:rPr>
        <w:t>for</w:t>
      </w:r>
      <w:r w:rsidR="00AF7F11" w:rsidRPr="00885D05">
        <w:rPr>
          <w:rFonts w:cs="Arial"/>
          <w:lang w:bidi="as-IN"/>
        </w:rPr>
        <w:t xml:space="preserve"> Ariel as it </w:t>
      </w:r>
      <w:proofErr w:type="spellStart"/>
      <w:r w:rsidR="00AF7F11" w:rsidRPr="00885D05">
        <w:rPr>
          <w:rFonts w:cs="Arial"/>
          <w:lang w:bidi="as-IN"/>
        </w:rPr>
        <w:t>perfromance</w:t>
      </w:r>
      <w:proofErr w:type="spellEnd"/>
      <w:r w:rsidR="00AF7F11" w:rsidRPr="00885D05">
        <w:rPr>
          <w:rFonts w:cs="Arial"/>
          <w:lang w:bidi="as-IN"/>
        </w:rPr>
        <w:t xml:space="preserve"> </w:t>
      </w:r>
      <w:proofErr w:type="gramStart"/>
      <w:r w:rsidR="00AF7F11" w:rsidRPr="00885D05">
        <w:rPr>
          <w:rFonts w:cs="Arial"/>
          <w:lang w:bidi="as-IN"/>
        </w:rPr>
        <w:t>will</w:t>
      </w:r>
      <w:proofErr w:type="gramEnd"/>
      <w:r w:rsidR="00AF7F11" w:rsidRPr="00885D05">
        <w:rPr>
          <w:rFonts w:cs="Arial"/>
          <w:lang w:bidi="as-IN"/>
        </w:rPr>
        <w:t xml:space="preserve"> </w:t>
      </w:r>
      <w:r w:rsidR="00001D21" w:rsidRPr="00885D05">
        <w:rPr>
          <w:rFonts w:cs="Arial"/>
          <w:lang w:bidi="as-IN"/>
        </w:rPr>
        <w:t>able to maintain con</w:t>
      </w:r>
      <w:r w:rsidR="00680519" w:rsidRPr="00885D05">
        <w:rPr>
          <w:rFonts w:cs="Arial"/>
          <w:lang w:bidi="as-IN"/>
        </w:rPr>
        <w:t>su</w:t>
      </w:r>
      <w:r w:rsidR="00001D21" w:rsidRPr="00885D05">
        <w:rPr>
          <w:rFonts w:cs="Arial"/>
          <w:lang w:bidi="as-IN"/>
        </w:rPr>
        <w:t>mer preference or not</w:t>
      </w:r>
      <w:r w:rsidR="00CD2CC8" w:rsidRPr="00885D05">
        <w:rPr>
          <w:rFonts w:cs="Arial"/>
          <w:lang w:bidi="as-IN"/>
        </w:rPr>
        <w:t>.</w:t>
      </w:r>
      <w:r w:rsidR="00581896" w:rsidRPr="00885D05">
        <w:rPr>
          <w:rFonts w:cs="Arial"/>
          <w:lang w:bidi="as-IN"/>
        </w:rPr>
        <w:t xml:space="preserve"> In this context, the company has been </w:t>
      </w:r>
      <w:r w:rsidR="00253880" w:rsidRPr="00885D05">
        <w:rPr>
          <w:rFonts w:cs="Arial"/>
          <w:lang w:bidi="as-IN"/>
        </w:rPr>
        <w:t>examined</w:t>
      </w:r>
      <w:r w:rsidR="00581896" w:rsidRPr="00885D05">
        <w:rPr>
          <w:rFonts w:cs="Arial"/>
          <w:lang w:bidi="as-IN"/>
        </w:rPr>
        <w:t xml:space="preserve"> to be active </w:t>
      </w:r>
      <w:r w:rsidR="00CC1411" w:rsidRPr="00885D05">
        <w:rPr>
          <w:rFonts w:cs="Arial"/>
          <w:lang w:bidi="as-IN"/>
        </w:rPr>
        <w:t>as it</w:t>
      </w:r>
      <w:r w:rsidR="00581896" w:rsidRPr="00885D05">
        <w:rPr>
          <w:rFonts w:cs="Arial"/>
          <w:lang w:bidi="as-IN"/>
        </w:rPr>
        <w:t xml:space="preserve"> </w:t>
      </w:r>
      <w:proofErr w:type="gramStart"/>
      <w:r w:rsidR="00581896" w:rsidRPr="00885D05">
        <w:rPr>
          <w:rFonts w:cs="Arial"/>
          <w:lang w:bidi="as-IN"/>
        </w:rPr>
        <w:t>analys</w:t>
      </w:r>
      <w:r w:rsidR="00CC1411" w:rsidRPr="00885D05">
        <w:rPr>
          <w:rFonts w:cs="Arial"/>
          <w:lang w:bidi="as-IN"/>
        </w:rPr>
        <w:t>e</w:t>
      </w:r>
      <w:proofErr w:type="gramEnd"/>
      <w:r w:rsidR="00581896" w:rsidRPr="00885D05">
        <w:rPr>
          <w:rFonts w:cs="Arial"/>
          <w:lang w:bidi="as-IN"/>
        </w:rPr>
        <w:t xml:space="preserve"> consumer preference</w:t>
      </w:r>
      <w:r w:rsidR="00394504" w:rsidRPr="00885D05">
        <w:rPr>
          <w:rFonts w:cs="Arial"/>
          <w:lang w:bidi="as-IN"/>
        </w:rPr>
        <w:t>s</w:t>
      </w:r>
      <w:r w:rsidR="00581896" w:rsidRPr="00885D05">
        <w:rPr>
          <w:rFonts w:cs="Arial"/>
          <w:lang w:bidi="as-IN"/>
        </w:rPr>
        <w:t xml:space="preserve"> and offer</w:t>
      </w:r>
      <w:r w:rsidR="00394504" w:rsidRPr="00885D05">
        <w:rPr>
          <w:rFonts w:cs="Arial"/>
          <w:lang w:bidi="as-IN"/>
        </w:rPr>
        <w:t>s</w:t>
      </w:r>
      <w:r w:rsidR="00581896" w:rsidRPr="00885D05">
        <w:rPr>
          <w:rFonts w:cs="Arial"/>
          <w:lang w:bidi="as-IN"/>
        </w:rPr>
        <w:t xml:space="preserve"> products as per that.</w:t>
      </w:r>
      <w:r w:rsidR="00131C16" w:rsidRPr="00885D05">
        <w:rPr>
          <w:rFonts w:cs="Arial"/>
          <w:lang w:bidi="as-IN"/>
        </w:rPr>
        <w:t xml:space="preserve"> For example,</w:t>
      </w:r>
      <w:r w:rsidR="00CD2CC8" w:rsidRPr="00885D05">
        <w:rPr>
          <w:rFonts w:cs="Arial"/>
          <w:lang w:bidi="as-IN"/>
        </w:rPr>
        <w:t xml:space="preserve"> P&amp;G discovered that 75% of consumers were not completely satisfied with their laundry experienc</w:t>
      </w:r>
      <w:r w:rsidR="00712873" w:rsidRPr="00885D05">
        <w:rPr>
          <w:rFonts w:cs="Arial"/>
          <w:lang w:bidi="as-IN"/>
        </w:rPr>
        <w:t>e</w:t>
      </w:r>
      <w:r w:rsidR="00CD2CC8" w:rsidRPr="00885D05">
        <w:rPr>
          <w:rFonts w:cs="Arial"/>
          <w:lang w:bidi="as-IN"/>
        </w:rPr>
        <w:t xml:space="preserve"> </w:t>
      </w:r>
      <w:r w:rsidR="00712873" w:rsidRPr="00885D05">
        <w:rPr>
          <w:rFonts w:cs="Arial"/>
          <w:lang w:bidi="as-IN"/>
        </w:rPr>
        <w:t xml:space="preserve">when it comes to stain removal and freshness. </w:t>
      </w:r>
      <w:r w:rsidR="00CD2CC8" w:rsidRPr="00885D05">
        <w:rPr>
          <w:rFonts w:cs="Arial"/>
          <w:lang w:bidi="as-IN"/>
        </w:rPr>
        <w:t>This creates an opportunity, but initial awareness or trial does not demonstrate long</w:t>
      </w:r>
      <w:r w:rsidR="00CC1411" w:rsidRPr="00885D05">
        <w:rPr>
          <w:rFonts w:cs="Arial"/>
          <w:lang w:bidi="as-IN"/>
        </w:rPr>
        <w:t>-</w:t>
      </w:r>
      <w:r w:rsidR="00CD2CC8" w:rsidRPr="00885D05">
        <w:rPr>
          <w:rFonts w:cs="Arial"/>
          <w:lang w:bidi="as-IN"/>
        </w:rPr>
        <w:t xml:space="preserve">term success. </w:t>
      </w:r>
      <w:r w:rsidR="000A774B" w:rsidRPr="00885D05">
        <w:rPr>
          <w:rFonts w:cs="Arial"/>
          <w:lang w:bidi="as-IN"/>
        </w:rPr>
        <w:t>Satisfaction, repeat purchases, and market share are factors that need to be looked at together to make any product success</w:t>
      </w:r>
      <w:r w:rsidR="00394504" w:rsidRPr="00885D05">
        <w:rPr>
          <w:rFonts w:cs="Arial"/>
          <w:lang w:bidi="as-IN"/>
        </w:rPr>
        <w:t>ful</w:t>
      </w:r>
      <w:r w:rsidR="000A774B" w:rsidRPr="00885D05">
        <w:rPr>
          <w:rFonts w:cs="Arial"/>
          <w:lang w:bidi="as-IN"/>
        </w:rPr>
        <w:t xml:space="preserve"> in the market</w:t>
      </w:r>
      <w:r w:rsidR="008F0BAE" w:rsidRPr="00885D05">
        <w:rPr>
          <w:rFonts w:cs="Arial"/>
          <w:lang w:bidi="as-IN"/>
        </w:rPr>
        <w:t xml:space="preserve"> (</w:t>
      </w:r>
      <w:r w:rsidR="008F0BAE" w:rsidRPr="00885D05">
        <w:rPr>
          <w:rFonts w:cs="Arial"/>
          <w:shd w:val="clear" w:color="auto" w:fill="FFFFFF"/>
        </w:rPr>
        <w:t>Belhaj, et al., 2025)</w:t>
      </w:r>
      <w:r w:rsidR="000A774B" w:rsidRPr="00885D05">
        <w:rPr>
          <w:rFonts w:cs="Arial"/>
          <w:lang w:bidi="as-IN"/>
        </w:rPr>
        <w:t>. In addition,</w:t>
      </w:r>
      <w:r w:rsidR="00CD2CC8" w:rsidRPr="00885D05">
        <w:rPr>
          <w:rFonts w:cs="Arial"/>
          <w:lang w:bidi="as-IN"/>
        </w:rPr>
        <w:t xml:space="preserve"> </w:t>
      </w:r>
      <w:r w:rsidR="000A774B" w:rsidRPr="00885D05">
        <w:rPr>
          <w:rFonts w:cs="Arial"/>
          <w:lang w:bidi="as-IN"/>
        </w:rPr>
        <w:t>r</w:t>
      </w:r>
      <w:r w:rsidR="00CD2CC8" w:rsidRPr="00885D05">
        <w:rPr>
          <w:rFonts w:cs="Arial"/>
          <w:lang w:bidi="as-IN"/>
        </w:rPr>
        <w:t xml:space="preserve">epeat sales are significant because they will also reflect </w:t>
      </w:r>
      <w:proofErr w:type="gramStart"/>
      <w:r w:rsidR="00CD2CC8" w:rsidRPr="00885D05">
        <w:rPr>
          <w:rFonts w:cs="Arial"/>
          <w:lang w:bidi="as-IN"/>
        </w:rPr>
        <w:t>whether or not</w:t>
      </w:r>
      <w:proofErr w:type="gramEnd"/>
      <w:r w:rsidR="00CD2CC8" w:rsidRPr="00885D05">
        <w:rPr>
          <w:rFonts w:cs="Arial"/>
          <w:lang w:bidi="as-IN"/>
        </w:rPr>
        <w:t xml:space="preserve"> consumers find enough value in </w:t>
      </w:r>
      <w:r w:rsidR="00376567" w:rsidRPr="00885D05">
        <w:rPr>
          <w:rFonts w:cs="Arial"/>
          <w:lang w:bidi="as-IN"/>
        </w:rPr>
        <w:t>A</w:t>
      </w:r>
      <w:r w:rsidR="00CD2CC8" w:rsidRPr="00885D05">
        <w:rPr>
          <w:rFonts w:cs="Arial"/>
          <w:lang w:bidi="as-IN"/>
        </w:rPr>
        <w:t>riel's performance to continue buying it over other brands and lower prices</w:t>
      </w:r>
      <w:r w:rsidR="00B83DD3" w:rsidRPr="00885D05">
        <w:rPr>
          <w:rFonts w:cs="Arial"/>
          <w:lang w:bidi="as-IN"/>
        </w:rPr>
        <w:t>.</w:t>
      </w:r>
    </w:p>
    <w:p w14:paraId="20FF4DB7" w14:textId="77777777" w:rsidR="00394504" w:rsidRPr="00885D05" w:rsidRDefault="00156647" w:rsidP="00885D05">
      <w:pPr>
        <w:rPr>
          <w:rFonts w:cs="Arial"/>
          <w:b/>
          <w:bCs/>
          <w:u w:val="single"/>
          <w:lang w:bidi="as-IN"/>
        </w:rPr>
      </w:pPr>
      <w:r w:rsidRPr="00885D05">
        <w:rPr>
          <w:rFonts w:cs="Arial"/>
          <w:b/>
          <w:bCs/>
          <w:u w:val="single"/>
          <w:lang w:bidi="as-IN"/>
        </w:rPr>
        <w:t>Internal Business Processes</w:t>
      </w:r>
      <w:r w:rsidR="00AA3193" w:rsidRPr="00885D05">
        <w:rPr>
          <w:rFonts w:cs="Arial"/>
          <w:b/>
          <w:bCs/>
          <w:u w:val="single"/>
          <w:lang w:bidi="as-IN"/>
        </w:rPr>
        <w:t>:</w:t>
      </w:r>
      <w:r w:rsidR="00AA3193" w:rsidRPr="00885D05">
        <w:rPr>
          <w:rFonts w:cs="Arial"/>
          <w:b/>
          <w:bCs/>
          <w:lang w:bidi="as-IN"/>
        </w:rPr>
        <w:t xml:space="preserve"> </w:t>
      </w:r>
      <w:r w:rsidR="003364DA" w:rsidRPr="00885D05">
        <w:rPr>
          <w:rFonts w:cs="Arial"/>
          <w:lang w:bidi="as-IN"/>
        </w:rPr>
        <w:t xml:space="preserve">The goal should be to transform customers' needs into innovations </w:t>
      </w:r>
      <w:r w:rsidR="00E061E0" w:rsidRPr="00885D05">
        <w:rPr>
          <w:rFonts w:cs="Arial"/>
          <w:lang w:bidi="as-IN"/>
        </w:rPr>
        <w:t>as qu</w:t>
      </w:r>
      <w:r w:rsidR="00394504" w:rsidRPr="00885D05">
        <w:rPr>
          <w:rFonts w:cs="Arial"/>
          <w:lang w:bidi="as-IN"/>
        </w:rPr>
        <w:t>ickly as</w:t>
      </w:r>
      <w:r w:rsidR="00E061E0" w:rsidRPr="00885D05">
        <w:rPr>
          <w:rFonts w:cs="Arial"/>
          <w:lang w:bidi="as-IN"/>
        </w:rPr>
        <w:t xml:space="preserve"> possible </w:t>
      </w:r>
      <w:r w:rsidR="003364DA" w:rsidRPr="00885D05">
        <w:rPr>
          <w:rFonts w:cs="Arial"/>
          <w:lang w:bidi="as-IN"/>
        </w:rPr>
        <w:t>and with the highest possible efficiency. Automation and advanced algorithms are already in place at P&amp;G throughout manufacturing, where they enhance product quality and productivity</w:t>
      </w:r>
      <w:r w:rsidR="00EF271B" w:rsidRPr="00885D05">
        <w:rPr>
          <w:rFonts w:cs="Arial"/>
          <w:lang w:bidi="as-IN"/>
        </w:rPr>
        <w:t xml:space="preserve"> (P&amp;G, 2026)</w:t>
      </w:r>
      <w:r w:rsidR="003364DA" w:rsidRPr="00885D05">
        <w:rPr>
          <w:rFonts w:cs="Arial"/>
          <w:lang w:bidi="as-IN"/>
        </w:rPr>
        <w:t>. The KPIs for Ariel should include innovation speed, quality, reliability of the supply, and improvement in packaging. This is crucial, as better performance must be accomplished without any extra cost or impact on the environment</w:t>
      </w:r>
      <w:r w:rsidRPr="00885D05">
        <w:rPr>
          <w:rFonts w:cs="Arial"/>
          <w:lang w:bidi="as-IN"/>
        </w:rPr>
        <w:t>.</w:t>
      </w:r>
    </w:p>
    <w:p w14:paraId="052E4D8F" w14:textId="73B69949" w:rsidR="003F05AB" w:rsidRPr="00885D05" w:rsidRDefault="00156647" w:rsidP="00885D05">
      <w:pPr>
        <w:rPr>
          <w:rFonts w:cs="Arial"/>
        </w:rPr>
      </w:pPr>
      <w:r w:rsidRPr="00885D05">
        <w:rPr>
          <w:rFonts w:cs="Arial"/>
          <w:b/>
          <w:bCs/>
          <w:u w:val="single"/>
          <w:lang w:bidi="as-IN"/>
        </w:rPr>
        <w:lastRenderedPageBreak/>
        <w:t>Learning and Growth</w:t>
      </w:r>
      <w:r w:rsidR="007E1FD3" w:rsidRPr="00885D05">
        <w:rPr>
          <w:rFonts w:cs="Arial"/>
        </w:rPr>
        <w:t xml:space="preserve">: </w:t>
      </w:r>
      <w:r w:rsidR="0060479D" w:rsidRPr="00885D05">
        <w:rPr>
          <w:rFonts w:cs="Arial"/>
        </w:rPr>
        <w:t>It should focus on measuring the capabilities that will ensure success in the future</w:t>
      </w:r>
      <w:r w:rsidR="00FB603B" w:rsidRPr="00885D05">
        <w:rPr>
          <w:rFonts w:cs="Arial"/>
        </w:rPr>
        <w:t xml:space="preserve"> rather than sole</w:t>
      </w:r>
      <w:r w:rsidR="007E7B44" w:rsidRPr="00885D05">
        <w:rPr>
          <w:rFonts w:cs="Arial"/>
        </w:rPr>
        <w:t>l</w:t>
      </w:r>
      <w:r w:rsidR="00FB603B" w:rsidRPr="00885D05">
        <w:rPr>
          <w:rFonts w:cs="Arial"/>
        </w:rPr>
        <w:t>y focusing on</w:t>
      </w:r>
      <w:r w:rsidR="0060479D" w:rsidRPr="00885D05">
        <w:rPr>
          <w:rFonts w:cs="Arial"/>
        </w:rPr>
        <w:t xml:space="preserve"> employee behavio</w:t>
      </w:r>
      <w:r w:rsidR="007E7B44" w:rsidRPr="00885D05">
        <w:rPr>
          <w:rFonts w:cs="Arial"/>
        </w:rPr>
        <w:t>u</w:t>
      </w:r>
      <w:r w:rsidR="0060479D" w:rsidRPr="00885D05">
        <w:rPr>
          <w:rFonts w:cs="Arial"/>
        </w:rPr>
        <w:t xml:space="preserve">r. </w:t>
      </w:r>
      <w:r w:rsidR="00465653" w:rsidRPr="00885D05">
        <w:rPr>
          <w:rFonts w:cs="Arial"/>
        </w:rPr>
        <w:t>P&amp;G is increasing digitalisation while moving towards smaller teams with broader skills and greater responsibility</w:t>
      </w:r>
      <w:r w:rsidR="00D171B6" w:rsidRPr="00885D05">
        <w:rPr>
          <w:rFonts w:cs="Arial"/>
        </w:rPr>
        <w:t xml:space="preserve"> (P&amp;G, 2025)</w:t>
      </w:r>
      <w:r w:rsidR="00465653" w:rsidRPr="00885D05">
        <w:rPr>
          <w:rFonts w:cs="Arial"/>
        </w:rPr>
        <w:t xml:space="preserve">. </w:t>
      </w:r>
      <w:r w:rsidR="00394697" w:rsidRPr="00885D05">
        <w:rPr>
          <w:rFonts w:cs="Arial"/>
        </w:rPr>
        <w:t>In this re</w:t>
      </w:r>
      <w:r w:rsidR="007E7B44" w:rsidRPr="00885D05">
        <w:rPr>
          <w:rFonts w:cs="Arial"/>
        </w:rPr>
        <w:t>ga</w:t>
      </w:r>
      <w:r w:rsidR="00394697" w:rsidRPr="00885D05">
        <w:rPr>
          <w:rFonts w:cs="Arial"/>
        </w:rPr>
        <w:t>rd, c</w:t>
      </w:r>
      <w:r w:rsidR="00465653" w:rsidRPr="00885D05">
        <w:rPr>
          <w:rFonts w:cs="Arial"/>
        </w:rPr>
        <w:t xml:space="preserve">onnecting consumer insight, R&amp;D, sustainability, data, </w:t>
      </w:r>
      <w:r w:rsidR="007E7B44" w:rsidRPr="00885D05">
        <w:rPr>
          <w:rFonts w:cs="Arial"/>
        </w:rPr>
        <w:t xml:space="preserve">and </w:t>
      </w:r>
      <w:r w:rsidR="00465653" w:rsidRPr="00885D05">
        <w:rPr>
          <w:rFonts w:cs="Arial"/>
        </w:rPr>
        <w:t>commercial decision</w:t>
      </w:r>
      <w:r w:rsidR="007E7B44" w:rsidRPr="00885D05">
        <w:rPr>
          <w:rFonts w:cs="Arial"/>
        </w:rPr>
        <w:t>-</w:t>
      </w:r>
      <w:r w:rsidR="00465653" w:rsidRPr="00885D05">
        <w:rPr>
          <w:rFonts w:cs="Arial"/>
        </w:rPr>
        <w:t xml:space="preserve">making is the primary need for </w:t>
      </w:r>
      <w:r w:rsidR="00BA5958" w:rsidRPr="00885D05">
        <w:rPr>
          <w:rFonts w:cs="Arial"/>
        </w:rPr>
        <w:t>the brand</w:t>
      </w:r>
      <w:r w:rsidR="00465653" w:rsidRPr="00885D05">
        <w:rPr>
          <w:rFonts w:cs="Arial"/>
        </w:rPr>
        <w:t xml:space="preserve">. </w:t>
      </w:r>
      <w:r w:rsidR="00BC7468" w:rsidRPr="00885D05">
        <w:rPr>
          <w:rFonts w:cs="Arial"/>
        </w:rPr>
        <w:t xml:space="preserve">For instance, measures such as digital skills, implementation of ideas from employees, and internal development could determine whether the firm is developing capabilities that will </w:t>
      </w:r>
      <w:r w:rsidR="00ED5198" w:rsidRPr="00885D05">
        <w:rPr>
          <w:rFonts w:cs="Arial"/>
        </w:rPr>
        <w:t>support</w:t>
      </w:r>
      <w:r w:rsidR="00BC7468" w:rsidRPr="00885D05">
        <w:rPr>
          <w:rFonts w:cs="Arial"/>
        </w:rPr>
        <w:t xml:space="preserve"> the development of future Ariel products.</w:t>
      </w:r>
    </w:p>
    <w:p w14:paraId="5DC403E9" w14:textId="43D6DE2E" w:rsidR="00F20765" w:rsidRPr="00885D05" w:rsidRDefault="00F20765" w:rsidP="00885D05">
      <w:pPr>
        <w:jc w:val="left"/>
        <w:rPr>
          <w:rFonts w:cs="Arial"/>
        </w:rPr>
      </w:pPr>
      <w:r w:rsidRPr="00885D05">
        <w:rPr>
          <w:rFonts w:cs="Arial"/>
        </w:rPr>
        <w:br w:type="page"/>
      </w:r>
    </w:p>
    <w:p w14:paraId="68FC514B" w14:textId="77777777" w:rsidR="00F20765" w:rsidRPr="00885D05" w:rsidRDefault="00F20765" w:rsidP="00885D05">
      <w:pPr>
        <w:pStyle w:val="Heading2"/>
        <w:spacing w:before="240" w:after="240"/>
        <w:rPr>
          <w:rFonts w:cs="Arial"/>
          <w:lang w:val="en-US" w:bidi="as-IN"/>
        </w:rPr>
      </w:pPr>
      <w:bookmarkStart w:id="9" w:name="_Toc236320018"/>
      <w:bookmarkStart w:id="10" w:name="_Toc236324418"/>
      <w:r w:rsidRPr="00885D05">
        <w:rPr>
          <w:rFonts w:cs="Arial"/>
          <w:lang w:val="en-US" w:bidi="as-IN"/>
        </w:rPr>
        <w:lastRenderedPageBreak/>
        <w:t>4. Strategic Choices and Implementation</w:t>
      </w:r>
      <w:bookmarkEnd w:id="9"/>
      <w:bookmarkEnd w:id="10"/>
    </w:p>
    <w:p w14:paraId="32C7AC53" w14:textId="77777777" w:rsidR="00F20765" w:rsidRPr="00885D05" w:rsidRDefault="00F20765" w:rsidP="00885D05">
      <w:pPr>
        <w:pStyle w:val="Heading3"/>
        <w:spacing w:before="240" w:after="240"/>
        <w:rPr>
          <w:rFonts w:cs="Arial"/>
          <w:lang w:val="en-US" w:bidi="as-IN"/>
        </w:rPr>
      </w:pPr>
      <w:bookmarkStart w:id="11" w:name="_Toc236320019"/>
      <w:bookmarkStart w:id="12" w:name="_Toc236324419"/>
      <w:r w:rsidRPr="00885D05">
        <w:rPr>
          <w:rFonts w:cs="Arial"/>
          <w:lang w:val="en-US" w:bidi="as-IN"/>
        </w:rPr>
        <w:t>4.1 Business-Level Strategic Choices</w:t>
      </w:r>
      <w:bookmarkEnd w:id="11"/>
      <w:bookmarkEnd w:id="12"/>
    </w:p>
    <w:p w14:paraId="312AAC38" w14:textId="77777777" w:rsidR="00F20765" w:rsidRPr="00885D05" w:rsidRDefault="00F20765" w:rsidP="00885D05">
      <w:pPr>
        <w:rPr>
          <w:rFonts w:cs="Arial"/>
        </w:rPr>
      </w:pPr>
      <w:r w:rsidRPr="00885D05">
        <w:rPr>
          <w:rFonts w:cs="Arial"/>
        </w:rPr>
        <w:t>At the business level, Ariel can adopt either a cost leadership or a differentiation strategy to compete in the UK laundry detergent market</w:t>
      </w:r>
      <w:r w:rsidRPr="00885D05">
        <w:rPr>
          <w:rFonts w:cs="Arial"/>
          <w:lang w:val="en-US" w:bidi="as-IN"/>
        </w:rPr>
        <w:t>. Cost leadership is achieved by providing products at a lower price through lower production and operating costs (</w:t>
      </w:r>
      <w:proofErr w:type="spellStart"/>
      <w:r w:rsidRPr="00885D05">
        <w:rPr>
          <w:rFonts w:cs="Arial"/>
        </w:rPr>
        <w:t>Jerab</w:t>
      </w:r>
      <w:proofErr w:type="spellEnd"/>
      <w:r w:rsidRPr="00885D05">
        <w:rPr>
          <w:rFonts w:cs="Arial"/>
        </w:rPr>
        <w:t xml:space="preserve"> and Mabrouk, 2023</w:t>
      </w:r>
      <w:r w:rsidRPr="00885D05">
        <w:rPr>
          <w:rFonts w:cs="Arial"/>
          <w:lang w:val="en-US" w:bidi="as-IN"/>
        </w:rPr>
        <w:t xml:space="preserve">). </w:t>
      </w:r>
      <w:r w:rsidRPr="00885D05">
        <w:rPr>
          <w:rFonts w:cs="Arial"/>
        </w:rPr>
        <w:t>This approach can be effective for price-sensitive buyers but not for Ariel as supermarket own-label products and lower-price brands will already have significant market presence in the UK</w:t>
      </w:r>
      <w:r w:rsidRPr="00885D05">
        <w:rPr>
          <w:rFonts w:cs="Arial"/>
          <w:lang w:val="en-US" w:bidi="as-IN"/>
        </w:rPr>
        <w:t xml:space="preserve">. </w:t>
      </w:r>
      <w:r w:rsidRPr="00885D05">
        <w:rPr>
          <w:rFonts w:cs="Arial"/>
        </w:rPr>
        <w:t>Moreover, a rising trend in consumer value consciousness introduces a challenge for premium brands to compete on price (McKinsey and Company, 2026).</w:t>
      </w:r>
    </w:p>
    <w:p w14:paraId="4D1D9F6F" w14:textId="77777777" w:rsidR="00F20765" w:rsidRPr="00885D05" w:rsidRDefault="00F20765" w:rsidP="00885D05">
      <w:pPr>
        <w:rPr>
          <w:rFonts w:cs="Arial"/>
          <w:lang w:val="en-US" w:bidi="as-IN"/>
        </w:rPr>
      </w:pPr>
      <w:r w:rsidRPr="00885D05">
        <w:rPr>
          <w:rFonts w:cs="Arial"/>
        </w:rPr>
        <w:t>Differentiation is based on the idea of providing distinct value that customers are ready to pay for (Noor, et al., 2025)</w:t>
      </w:r>
      <w:r w:rsidRPr="00885D05">
        <w:rPr>
          <w:rFonts w:cs="Arial"/>
          <w:lang w:val="en-US" w:bidi="as-IN"/>
        </w:rPr>
        <w:t xml:space="preserve">. It has been found that Ariel enjoys the advantages of P&amp;G's approach of ensuring product superiority through constant innovations of products to address changing consumer needs (P&amp;G, 2025). Previous analyses have also highlighted innovation and sustainability as major opportunities whereas UK customers have become more demanding when it comes to efficient, convenient and eco-friendly products. </w:t>
      </w:r>
      <w:r w:rsidRPr="00885D05">
        <w:rPr>
          <w:rFonts w:cs="Arial"/>
        </w:rPr>
        <w:t>Therefore, differentiation is the most suitable strategy for Ariel</w:t>
      </w:r>
      <w:r w:rsidRPr="00885D05">
        <w:rPr>
          <w:rFonts w:cs="Arial"/>
          <w:lang w:val="en-US" w:bidi="as-IN"/>
        </w:rPr>
        <w:t xml:space="preserve">. </w:t>
      </w:r>
      <w:r w:rsidRPr="00885D05">
        <w:rPr>
          <w:rFonts w:cs="Arial"/>
        </w:rPr>
        <w:t>Ariel can enhance their premium-market positioning and customer loyalty by optimising their product performance, sustainable packaging and washing with low temperatures. This approach will allow the brand to position itself in the UK market through value offered over price, thus reinforcing its competitiveness over the market.</w:t>
      </w:r>
    </w:p>
    <w:p w14:paraId="047A3CEB" w14:textId="77777777" w:rsidR="00F20765" w:rsidRPr="00885D05" w:rsidRDefault="00F20765" w:rsidP="00885D05">
      <w:pPr>
        <w:pStyle w:val="Heading3"/>
        <w:spacing w:before="240" w:after="240"/>
        <w:rPr>
          <w:rFonts w:cs="Arial"/>
        </w:rPr>
      </w:pPr>
      <w:bookmarkStart w:id="13" w:name="_Toc236320020"/>
      <w:bookmarkStart w:id="14" w:name="_Toc236324420"/>
      <w:r w:rsidRPr="00885D05">
        <w:rPr>
          <w:rFonts w:cs="Arial"/>
        </w:rPr>
        <w:t>4.2 Evaluation of the Recommended Strategy using Ansoff Matrix</w:t>
      </w:r>
      <w:bookmarkEnd w:id="13"/>
      <w:bookmarkEnd w:id="14"/>
    </w:p>
    <w:p w14:paraId="607FC3CF" w14:textId="77777777" w:rsidR="00F20765" w:rsidRPr="00885D05" w:rsidRDefault="00F20765" w:rsidP="00885D05">
      <w:pPr>
        <w:rPr>
          <w:rFonts w:cs="Arial"/>
        </w:rPr>
      </w:pPr>
      <w:r w:rsidRPr="00885D05">
        <w:rPr>
          <w:rFonts w:cs="Arial"/>
          <w:lang w:val="en-US" w:bidi="as-IN"/>
        </w:rPr>
        <w:t xml:space="preserve">The Ansoff Matrix helps </w:t>
      </w:r>
      <w:proofErr w:type="spellStart"/>
      <w:r w:rsidRPr="00885D05">
        <w:rPr>
          <w:rFonts w:cs="Arial"/>
          <w:lang w:val="en-US" w:bidi="as-IN"/>
        </w:rPr>
        <w:t>organisations</w:t>
      </w:r>
      <w:proofErr w:type="spellEnd"/>
      <w:r w:rsidRPr="00885D05">
        <w:rPr>
          <w:rFonts w:cs="Arial"/>
          <w:lang w:val="en-US" w:bidi="as-IN"/>
        </w:rPr>
        <w:t xml:space="preserve"> find opportunities for growth by </w:t>
      </w:r>
      <w:proofErr w:type="spellStart"/>
      <w:r w:rsidRPr="00885D05">
        <w:rPr>
          <w:rFonts w:cs="Arial"/>
          <w:lang w:val="en-US" w:bidi="as-IN"/>
        </w:rPr>
        <w:t>analysing</w:t>
      </w:r>
      <w:proofErr w:type="spellEnd"/>
      <w:r w:rsidRPr="00885D05">
        <w:rPr>
          <w:rFonts w:cs="Arial"/>
          <w:lang w:val="en-US" w:bidi="as-IN"/>
        </w:rPr>
        <w:t xml:space="preserve"> the combination of their existing or new products with their existing or new markets (</w:t>
      </w:r>
      <w:proofErr w:type="spellStart"/>
      <w:r w:rsidRPr="00885D05">
        <w:rPr>
          <w:rFonts w:cs="Arial"/>
          <w:lang w:val="en-US" w:bidi="as-IN"/>
        </w:rPr>
        <w:t>Peterdy</w:t>
      </w:r>
      <w:proofErr w:type="spellEnd"/>
      <w:r w:rsidRPr="00885D05">
        <w:rPr>
          <w:rFonts w:cs="Arial"/>
          <w:lang w:val="en-US" w:bidi="as-IN"/>
        </w:rPr>
        <w:t xml:space="preserve">, 2022). </w:t>
      </w:r>
      <w:r w:rsidRPr="00885D05">
        <w:rPr>
          <w:rFonts w:cs="Arial"/>
        </w:rPr>
        <w:t>The 4 strategic options for Ariel in the UK are Market penetration, Product development, Market development and Diversification.</w:t>
      </w:r>
    </w:p>
    <w:p w14:paraId="2087BE22" w14:textId="77777777" w:rsidR="00F20765" w:rsidRPr="00885D05" w:rsidRDefault="00F20765" w:rsidP="00885D05">
      <w:pPr>
        <w:rPr>
          <w:rFonts w:cs="Arial"/>
          <w:lang w:val="en-US" w:bidi="as-IN"/>
        </w:rPr>
      </w:pPr>
    </w:p>
    <w:tbl>
      <w:tblPr>
        <w:tblStyle w:val="GridTable5Dark-Accent3"/>
        <w:tblW w:w="9278" w:type="dxa"/>
        <w:tblInd w:w="108" w:type="dxa"/>
        <w:tblLook w:val="04A0" w:firstRow="1" w:lastRow="0" w:firstColumn="1" w:lastColumn="0" w:noHBand="0" w:noVBand="1"/>
      </w:tblPr>
      <w:tblGrid>
        <w:gridCol w:w="1851"/>
        <w:gridCol w:w="4972"/>
        <w:gridCol w:w="2455"/>
      </w:tblGrid>
      <w:tr w:rsidR="00F20765" w:rsidRPr="00885D05" w14:paraId="4B78CEB7" w14:textId="77777777" w:rsidTr="009E7EA1">
        <w:trPr>
          <w:cnfStyle w:val="100000000000" w:firstRow="1" w:lastRow="0" w:firstColumn="0" w:lastColumn="0" w:oddVBand="0" w:evenVBand="0" w:oddHBand="0" w:evenHBand="0" w:firstRowFirstColumn="0" w:firstRowLastColumn="0" w:lastRowFirstColumn="0" w:lastRowLastColumn="0"/>
          <w:trHeight w:val="902"/>
        </w:trPr>
        <w:tc>
          <w:tcPr>
            <w:cnfStyle w:val="001000000000" w:firstRow="0" w:lastRow="0" w:firstColumn="1" w:lastColumn="0" w:oddVBand="0" w:evenVBand="0" w:oddHBand="0" w:evenHBand="0" w:firstRowFirstColumn="0" w:firstRowLastColumn="0" w:lastRowFirstColumn="0" w:lastRowLastColumn="0"/>
            <w:tcW w:w="1851" w:type="dxa"/>
            <w:hideMark/>
          </w:tcPr>
          <w:p w14:paraId="1295E157" w14:textId="77777777" w:rsidR="00F20765" w:rsidRPr="00885D05" w:rsidRDefault="00F20765" w:rsidP="00885D05">
            <w:pPr>
              <w:rPr>
                <w:rFonts w:cs="Arial"/>
              </w:rPr>
            </w:pPr>
            <w:r w:rsidRPr="00885D05">
              <w:rPr>
                <w:rStyle w:val="Strong"/>
                <w:rFonts w:cs="Arial"/>
              </w:rPr>
              <w:lastRenderedPageBreak/>
              <w:t>Ansoff Strategy</w:t>
            </w:r>
          </w:p>
        </w:tc>
        <w:tc>
          <w:tcPr>
            <w:tcW w:w="0" w:type="auto"/>
            <w:hideMark/>
          </w:tcPr>
          <w:p w14:paraId="1AF288EB" w14:textId="77777777" w:rsidR="00F20765" w:rsidRPr="00885D05" w:rsidRDefault="00F20765" w:rsidP="00885D05">
            <w:pPr>
              <w:cnfStyle w:val="100000000000" w:firstRow="1" w:lastRow="0" w:firstColumn="0" w:lastColumn="0" w:oddVBand="0" w:evenVBand="0" w:oddHBand="0" w:evenHBand="0" w:firstRowFirstColumn="0" w:firstRowLastColumn="0" w:lastRowFirstColumn="0" w:lastRowLastColumn="0"/>
              <w:rPr>
                <w:rFonts w:cs="Arial"/>
                <w:b w:val="0"/>
                <w:bCs w:val="0"/>
              </w:rPr>
            </w:pPr>
            <w:r w:rsidRPr="00885D05">
              <w:rPr>
                <w:rStyle w:val="Strong"/>
                <w:rFonts w:cs="Arial"/>
              </w:rPr>
              <w:t>Application to Ariel (UK)</w:t>
            </w:r>
          </w:p>
        </w:tc>
        <w:tc>
          <w:tcPr>
            <w:tcW w:w="0" w:type="auto"/>
            <w:hideMark/>
          </w:tcPr>
          <w:p w14:paraId="657B6FB1" w14:textId="77777777" w:rsidR="00F20765" w:rsidRPr="00885D05" w:rsidRDefault="00F20765" w:rsidP="00885D05">
            <w:pPr>
              <w:cnfStyle w:val="100000000000" w:firstRow="1" w:lastRow="0" w:firstColumn="0" w:lastColumn="0" w:oddVBand="0" w:evenVBand="0" w:oddHBand="0" w:evenHBand="0" w:firstRowFirstColumn="0" w:firstRowLastColumn="0" w:lastRowFirstColumn="0" w:lastRowLastColumn="0"/>
              <w:rPr>
                <w:rFonts w:cs="Arial"/>
                <w:b w:val="0"/>
                <w:bCs w:val="0"/>
              </w:rPr>
            </w:pPr>
            <w:r w:rsidRPr="00885D05">
              <w:rPr>
                <w:rStyle w:val="Strong"/>
                <w:rFonts w:cs="Arial"/>
              </w:rPr>
              <w:t>Suitability</w:t>
            </w:r>
          </w:p>
        </w:tc>
      </w:tr>
      <w:tr w:rsidR="00F20765" w:rsidRPr="00885D05" w14:paraId="2BAA82C0" w14:textId="77777777" w:rsidTr="009E7EA1">
        <w:trPr>
          <w:cnfStyle w:val="000000100000" w:firstRow="0" w:lastRow="0" w:firstColumn="0" w:lastColumn="0" w:oddVBand="0" w:evenVBand="0" w:oddHBand="1" w:evenHBand="0" w:firstRowFirstColumn="0" w:firstRowLastColumn="0" w:lastRowFirstColumn="0" w:lastRowLastColumn="0"/>
          <w:trHeight w:val="1315"/>
        </w:trPr>
        <w:tc>
          <w:tcPr>
            <w:cnfStyle w:val="001000000000" w:firstRow="0" w:lastRow="0" w:firstColumn="1" w:lastColumn="0" w:oddVBand="0" w:evenVBand="0" w:oddHBand="0" w:evenHBand="0" w:firstRowFirstColumn="0" w:firstRowLastColumn="0" w:lastRowFirstColumn="0" w:lastRowLastColumn="0"/>
            <w:tcW w:w="1851" w:type="dxa"/>
            <w:hideMark/>
          </w:tcPr>
          <w:p w14:paraId="749F0E28" w14:textId="77777777" w:rsidR="00F20765" w:rsidRPr="00885D05" w:rsidRDefault="00F20765" w:rsidP="00885D05">
            <w:pPr>
              <w:rPr>
                <w:rFonts w:cs="Arial"/>
                <w:b w:val="0"/>
                <w:bCs w:val="0"/>
              </w:rPr>
            </w:pPr>
            <w:r w:rsidRPr="00885D05">
              <w:rPr>
                <w:rStyle w:val="Strong"/>
                <w:rFonts w:cs="Arial"/>
              </w:rPr>
              <w:t>Market Penetration</w:t>
            </w:r>
          </w:p>
        </w:tc>
        <w:tc>
          <w:tcPr>
            <w:tcW w:w="0" w:type="auto"/>
            <w:hideMark/>
          </w:tcPr>
          <w:p w14:paraId="14EEFFE8" w14:textId="77777777" w:rsidR="00F20765" w:rsidRPr="00885D05" w:rsidRDefault="00F20765"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Increase sales of existing Ariel products through promotions and retailer partnerships.</w:t>
            </w:r>
          </w:p>
        </w:tc>
        <w:tc>
          <w:tcPr>
            <w:tcW w:w="0" w:type="auto"/>
            <w:hideMark/>
          </w:tcPr>
          <w:p w14:paraId="2FDC25FF" w14:textId="77777777" w:rsidR="00F20765" w:rsidRPr="00885D05" w:rsidRDefault="00F20765"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High</w:t>
            </w:r>
          </w:p>
        </w:tc>
      </w:tr>
      <w:tr w:rsidR="00F20765" w:rsidRPr="00885D05" w14:paraId="2D8E6693" w14:textId="77777777" w:rsidTr="009E7EA1">
        <w:trPr>
          <w:trHeight w:val="1728"/>
        </w:trPr>
        <w:tc>
          <w:tcPr>
            <w:cnfStyle w:val="001000000000" w:firstRow="0" w:lastRow="0" w:firstColumn="1" w:lastColumn="0" w:oddVBand="0" w:evenVBand="0" w:oddHBand="0" w:evenHBand="0" w:firstRowFirstColumn="0" w:firstRowLastColumn="0" w:lastRowFirstColumn="0" w:lastRowLastColumn="0"/>
            <w:tcW w:w="1851" w:type="dxa"/>
            <w:hideMark/>
          </w:tcPr>
          <w:p w14:paraId="4766D4CB" w14:textId="77777777" w:rsidR="00F20765" w:rsidRPr="00885D05" w:rsidRDefault="00F20765" w:rsidP="00885D05">
            <w:pPr>
              <w:rPr>
                <w:rFonts w:cs="Arial"/>
              </w:rPr>
            </w:pPr>
            <w:r w:rsidRPr="00885D05">
              <w:rPr>
                <w:rStyle w:val="Strong"/>
                <w:rFonts w:cs="Arial"/>
              </w:rPr>
              <w:t>Product Development</w:t>
            </w:r>
          </w:p>
        </w:tc>
        <w:tc>
          <w:tcPr>
            <w:tcW w:w="0" w:type="auto"/>
            <w:hideMark/>
          </w:tcPr>
          <w:p w14:paraId="4EFE4FCE" w14:textId="77777777" w:rsidR="00F20765" w:rsidRPr="00885D05" w:rsidRDefault="00F20765"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Introduce improved detergent formulations, sustainable packaging and innovative product formats for UK consumers.</w:t>
            </w:r>
          </w:p>
        </w:tc>
        <w:tc>
          <w:tcPr>
            <w:tcW w:w="0" w:type="auto"/>
            <w:hideMark/>
          </w:tcPr>
          <w:p w14:paraId="0D48666F" w14:textId="77777777" w:rsidR="00F20765" w:rsidRPr="00885D05" w:rsidRDefault="00F20765"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Style w:val="Strong"/>
                <w:rFonts w:cs="Arial"/>
              </w:rPr>
              <w:t>Very High (Recommended)</w:t>
            </w:r>
          </w:p>
        </w:tc>
      </w:tr>
      <w:tr w:rsidR="00F20765" w:rsidRPr="00885D05" w14:paraId="291A64B7" w14:textId="77777777" w:rsidTr="009E7EA1">
        <w:trPr>
          <w:cnfStyle w:val="000000100000" w:firstRow="0" w:lastRow="0" w:firstColumn="0" w:lastColumn="0" w:oddVBand="0" w:evenVBand="0" w:oddHBand="1" w:evenHBand="0" w:firstRowFirstColumn="0" w:firstRowLastColumn="0" w:lastRowFirstColumn="0" w:lastRowLastColumn="0"/>
          <w:trHeight w:val="1315"/>
        </w:trPr>
        <w:tc>
          <w:tcPr>
            <w:cnfStyle w:val="001000000000" w:firstRow="0" w:lastRow="0" w:firstColumn="1" w:lastColumn="0" w:oddVBand="0" w:evenVBand="0" w:oddHBand="0" w:evenHBand="0" w:firstRowFirstColumn="0" w:firstRowLastColumn="0" w:lastRowFirstColumn="0" w:lastRowLastColumn="0"/>
            <w:tcW w:w="1851" w:type="dxa"/>
            <w:hideMark/>
          </w:tcPr>
          <w:p w14:paraId="4B01DC5C" w14:textId="77777777" w:rsidR="00F20765" w:rsidRPr="00885D05" w:rsidRDefault="00F20765" w:rsidP="00885D05">
            <w:pPr>
              <w:rPr>
                <w:rFonts w:cs="Arial"/>
              </w:rPr>
            </w:pPr>
            <w:r w:rsidRPr="00885D05">
              <w:rPr>
                <w:rStyle w:val="Strong"/>
                <w:rFonts w:cs="Arial"/>
              </w:rPr>
              <w:t>Market Development</w:t>
            </w:r>
          </w:p>
        </w:tc>
        <w:tc>
          <w:tcPr>
            <w:tcW w:w="0" w:type="auto"/>
            <w:hideMark/>
          </w:tcPr>
          <w:p w14:paraId="216F8FCA" w14:textId="77777777" w:rsidR="00F20765" w:rsidRPr="00885D05" w:rsidRDefault="00F20765"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Expand Ariel into new geographical markets.</w:t>
            </w:r>
          </w:p>
        </w:tc>
        <w:tc>
          <w:tcPr>
            <w:tcW w:w="0" w:type="auto"/>
            <w:hideMark/>
          </w:tcPr>
          <w:p w14:paraId="4FEBEE1B" w14:textId="77777777" w:rsidR="00F20765" w:rsidRPr="00885D05" w:rsidRDefault="00F20765"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Low</w:t>
            </w:r>
          </w:p>
        </w:tc>
      </w:tr>
      <w:tr w:rsidR="00F20765" w:rsidRPr="00885D05" w14:paraId="4384769C" w14:textId="77777777" w:rsidTr="009E7EA1">
        <w:trPr>
          <w:trHeight w:val="1315"/>
        </w:trPr>
        <w:tc>
          <w:tcPr>
            <w:cnfStyle w:val="001000000000" w:firstRow="0" w:lastRow="0" w:firstColumn="1" w:lastColumn="0" w:oddVBand="0" w:evenVBand="0" w:oddHBand="0" w:evenHBand="0" w:firstRowFirstColumn="0" w:firstRowLastColumn="0" w:lastRowFirstColumn="0" w:lastRowLastColumn="0"/>
            <w:tcW w:w="1851" w:type="dxa"/>
            <w:hideMark/>
          </w:tcPr>
          <w:p w14:paraId="74969153" w14:textId="77777777" w:rsidR="00F20765" w:rsidRPr="00885D05" w:rsidRDefault="00F20765" w:rsidP="00885D05">
            <w:pPr>
              <w:rPr>
                <w:rFonts w:cs="Arial"/>
              </w:rPr>
            </w:pPr>
            <w:r w:rsidRPr="00885D05">
              <w:rPr>
                <w:rStyle w:val="Strong"/>
                <w:rFonts w:cs="Arial"/>
              </w:rPr>
              <w:t>Diversification</w:t>
            </w:r>
          </w:p>
        </w:tc>
        <w:tc>
          <w:tcPr>
            <w:tcW w:w="0" w:type="auto"/>
            <w:hideMark/>
          </w:tcPr>
          <w:p w14:paraId="4F521CFB" w14:textId="77777777" w:rsidR="00F20765" w:rsidRPr="00885D05" w:rsidRDefault="00F20765"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Enter new product categories beyond laundry care.</w:t>
            </w:r>
          </w:p>
        </w:tc>
        <w:tc>
          <w:tcPr>
            <w:tcW w:w="0" w:type="auto"/>
            <w:hideMark/>
          </w:tcPr>
          <w:p w14:paraId="1C2E9E88" w14:textId="77777777" w:rsidR="00F20765" w:rsidRPr="00885D05" w:rsidRDefault="00F20765"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Very Low</w:t>
            </w:r>
          </w:p>
        </w:tc>
      </w:tr>
    </w:tbl>
    <w:p w14:paraId="4BC72925" w14:textId="77777777" w:rsidR="00F20765" w:rsidRPr="00885D05" w:rsidRDefault="00F20765" w:rsidP="00885D05">
      <w:pPr>
        <w:rPr>
          <w:rFonts w:cs="Arial"/>
          <w:lang w:val="en-US" w:bidi="as-IN"/>
        </w:rPr>
      </w:pPr>
      <w:r w:rsidRPr="00885D05">
        <w:rPr>
          <w:rFonts w:cs="Arial"/>
          <w:lang w:val="en-US" w:bidi="as-IN"/>
        </w:rPr>
        <w:t xml:space="preserve">It has been </w:t>
      </w:r>
      <w:proofErr w:type="spellStart"/>
      <w:r w:rsidRPr="00885D05">
        <w:rPr>
          <w:rFonts w:cs="Arial"/>
          <w:lang w:val="en-US" w:bidi="as-IN"/>
        </w:rPr>
        <w:t>analysed</w:t>
      </w:r>
      <w:proofErr w:type="spellEnd"/>
      <w:r w:rsidRPr="00885D05">
        <w:rPr>
          <w:rFonts w:cs="Arial"/>
          <w:lang w:val="en-US" w:bidi="as-IN"/>
        </w:rPr>
        <w:t xml:space="preserve"> that product development is the most suitable strategy for Ariel. Continuous product development has become vital to the UK laundry detergents industry </w:t>
      </w:r>
      <w:proofErr w:type="gramStart"/>
      <w:r w:rsidRPr="00885D05">
        <w:rPr>
          <w:rFonts w:cs="Arial"/>
          <w:lang w:val="en-US" w:bidi="as-IN"/>
        </w:rPr>
        <w:t>as a result of</w:t>
      </w:r>
      <w:proofErr w:type="gramEnd"/>
      <w:r w:rsidRPr="00885D05">
        <w:rPr>
          <w:rFonts w:cs="Arial"/>
          <w:lang w:val="en-US" w:bidi="as-IN"/>
        </w:rPr>
        <w:t xml:space="preserve"> consumer demand for sustainability, convenience and innovation (</w:t>
      </w:r>
      <w:r w:rsidRPr="00885D05">
        <w:rPr>
          <w:rFonts w:cs="Arial"/>
        </w:rPr>
        <w:t>Chaudhary, 2026</w:t>
      </w:r>
      <w:r w:rsidRPr="00885D05">
        <w:rPr>
          <w:rFonts w:cs="Arial"/>
          <w:lang w:val="en-US" w:bidi="as-IN"/>
        </w:rPr>
        <w:t xml:space="preserve">). Similarly, a market development strategy is not feasible as this report </w:t>
      </w:r>
      <w:proofErr w:type="gramStart"/>
      <w:r w:rsidRPr="00885D05">
        <w:rPr>
          <w:rFonts w:cs="Arial"/>
          <w:lang w:val="en-US" w:bidi="as-IN"/>
        </w:rPr>
        <w:t>is focused</w:t>
      </w:r>
      <w:proofErr w:type="gramEnd"/>
      <w:r w:rsidRPr="00885D05">
        <w:rPr>
          <w:rFonts w:cs="Arial"/>
          <w:lang w:val="en-US" w:bidi="as-IN"/>
        </w:rPr>
        <w:t xml:space="preserve"> on the UK market whereas Diversification will entail Ariel </w:t>
      </w:r>
      <w:proofErr w:type="gramStart"/>
      <w:r w:rsidRPr="00885D05">
        <w:rPr>
          <w:rFonts w:cs="Arial"/>
          <w:lang w:val="en-US" w:bidi="as-IN"/>
        </w:rPr>
        <w:t>entering into</w:t>
      </w:r>
      <w:proofErr w:type="gramEnd"/>
      <w:r w:rsidRPr="00885D05">
        <w:rPr>
          <w:rFonts w:cs="Arial"/>
          <w:lang w:val="en-US" w:bidi="as-IN"/>
        </w:rPr>
        <w:t xml:space="preserve"> new </w:t>
      </w:r>
      <w:proofErr w:type="gramStart"/>
      <w:r w:rsidRPr="00885D05">
        <w:rPr>
          <w:rFonts w:cs="Arial"/>
          <w:lang w:val="en-US" w:bidi="as-IN"/>
        </w:rPr>
        <w:t>markets</w:t>
      </w:r>
      <w:proofErr w:type="gramEnd"/>
      <w:r w:rsidRPr="00885D05">
        <w:rPr>
          <w:rFonts w:cs="Arial"/>
          <w:lang w:val="en-US" w:bidi="as-IN"/>
        </w:rPr>
        <w:t xml:space="preserve"> which will involve more risk.</w:t>
      </w:r>
    </w:p>
    <w:p w14:paraId="32824E8D" w14:textId="77777777" w:rsidR="00F20765" w:rsidRPr="00885D05" w:rsidRDefault="00F20765" w:rsidP="00885D05">
      <w:pPr>
        <w:rPr>
          <w:rFonts w:cs="Arial"/>
          <w:lang w:val="en-US" w:bidi="as-IN"/>
        </w:rPr>
      </w:pPr>
      <w:r w:rsidRPr="00885D05">
        <w:rPr>
          <w:rFonts w:cs="Arial"/>
        </w:rPr>
        <w:t>Product development closely matches Ariel's existing capabilities</w:t>
      </w:r>
      <w:r w:rsidRPr="00885D05">
        <w:rPr>
          <w:rFonts w:cs="Arial"/>
          <w:lang w:val="en-US" w:bidi="as-IN"/>
        </w:rPr>
        <w:t xml:space="preserve">. As it was established during the VRIO analysis, the most valuable strategic resource of P&amp;G is the ability to develop new products which are hard to replicate by rivals. </w:t>
      </w:r>
      <w:r w:rsidRPr="00885D05">
        <w:rPr>
          <w:rFonts w:cs="Arial"/>
        </w:rPr>
        <w:t>Ariel The Big One exemplifies the concept of product innovation through its ability to satisfy changing customer needs through better cleaning effectiveness of heavier laundry loads (P&amp;G, 2025</w:t>
      </w:r>
      <w:r w:rsidRPr="00885D05">
        <w:rPr>
          <w:rFonts w:cs="Arial"/>
          <w:lang w:val="en-US" w:bidi="as-IN"/>
        </w:rPr>
        <w:t xml:space="preserve">). </w:t>
      </w:r>
      <w:r w:rsidRPr="00885D05">
        <w:rPr>
          <w:rFonts w:cs="Arial"/>
        </w:rPr>
        <w:t>In addition, the PESTLE and SWOT analysis revealed that customer value, effective low-temperature washing and an increased demand for sustainable packaging were the potential growth drivers</w:t>
      </w:r>
      <w:r w:rsidRPr="00885D05">
        <w:rPr>
          <w:rFonts w:cs="Arial"/>
          <w:lang w:val="en-US" w:bidi="as-IN"/>
        </w:rPr>
        <w:t xml:space="preserve">. Thus, by constantly continuing to innovate products, Ariel </w:t>
      </w:r>
      <w:proofErr w:type="gramStart"/>
      <w:r w:rsidRPr="00885D05">
        <w:rPr>
          <w:rFonts w:cs="Arial"/>
          <w:lang w:val="en-US" w:bidi="as-IN"/>
        </w:rPr>
        <w:t>is able to</w:t>
      </w:r>
      <w:proofErr w:type="gramEnd"/>
      <w:r w:rsidRPr="00885D05">
        <w:rPr>
          <w:rFonts w:cs="Arial"/>
          <w:lang w:val="en-US" w:bidi="as-IN"/>
        </w:rPr>
        <w:t xml:space="preserve"> meet those </w:t>
      </w:r>
      <w:r w:rsidRPr="00885D05">
        <w:rPr>
          <w:rFonts w:cs="Arial"/>
          <w:lang w:val="en-US" w:bidi="as-IN"/>
        </w:rPr>
        <w:lastRenderedPageBreak/>
        <w:t xml:space="preserve">evolving demands and reinforce its high-market image. </w:t>
      </w:r>
      <w:r w:rsidRPr="00885D05">
        <w:rPr>
          <w:rFonts w:cs="Arial"/>
        </w:rPr>
        <w:t>Ariel's ambition of becoming a leader in sustainable and innovative product solutions for current UK householders can boost customer satisfaction, retention and long-term competitive growth.</w:t>
      </w:r>
    </w:p>
    <w:p w14:paraId="4C0C5675" w14:textId="77777777" w:rsidR="00F20765" w:rsidRPr="00885D05" w:rsidRDefault="00F20765" w:rsidP="00885D05">
      <w:pPr>
        <w:pStyle w:val="Heading3"/>
        <w:spacing w:before="240" w:after="240"/>
        <w:rPr>
          <w:rFonts w:cs="Arial"/>
        </w:rPr>
      </w:pPr>
      <w:bookmarkStart w:id="15" w:name="_Toc236320021"/>
      <w:bookmarkStart w:id="16" w:name="_Toc236324421"/>
      <w:r w:rsidRPr="00885D05">
        <w:rPr>
          <w:rFonts w:cs="Arial"/>
        </w:rPr>
        <w:t>4.3 Strategic Implementation and Competitive Advantage</w:t>
      </w:r>
      <w:bookmarkEnd w:id="15"/>
      <w:bookmarkEnd w:id="16"/>
    </w:p>
    <w:p w14:paraId="105D9B2D" w14:textId="77777777" w:rsidR="00F20765" w:rsidRPr="00885D05" w:rsidRDefault="00F20765" w:rsidP="00885D05">
      <w:pPr>
        <w:rPr>
          <w:rFonts w:cs="Arial"/>
          <w:lang w:val="en-US" w:bidi="as-IN"/>
        </w:rPr>
      </w:pPr>
      <w:r w:rsidRPr="00885D05">
        <w:rPr>
          <w:rFonts w:cs="Arial"/>
          <w:lang w:val="en-US" w:bidi="as-IN"/>
        </w:rPr>
        <w:t xml:space="preserve">A proactively implemented product development can be a tool to support Ariel's competitive edge in the UK market by constantly improving product quality, sustainability and customer value. According to </w:t>
      </w:r>
      <w:r w:rsidRPr="00885D05">
        <w:rPr>
          <w:rFonts w:cs="Arial"/>
        </w:rPr>
        <w:t>Barney, (1991), the Resource-Based View states that a firm is successful in the long run when management uses valuable and hard-to-imitate resources appropriately (Kero and Bogale, 2023)</w:t>
      </w:r>
      <w:r w:rsidRPr="00885D05">
        <w:rPr>
          <w:rFonts w:cs="Arial"/>
          <w:lang w:val="en-US" w:bidi="as-IN"/>
        </w:rPr>
        <w:t xml:space="preserve">. The capability of P&amp;G in research and development, along with comprehensive detergent technologies and sustainable product solutions, has been </w:t>
      </w:r>
      <w:proofErr w:type="spellStart"/>
      <w:r w:rsidRPr="00885D05">
        <w:rPr>
          <w:rFonts w:cs="Arial"/>
          <w:lang w:val="en-US" w:bidi="as-IN"/>
        </w:rPr>
        <w:t>analysed</w:t>
      </w:r>
      <w:proofErr w:type="spellEnd"/>
      <w:r w:rsidRPr="00885D05">
        <w:rPr>
          <w:rFonts w:cs="Arial"/>
          <w:lang w:val="en-US" w:bidi="as-IN"/>
        </w:rPr>
        <w:t xml:space="preserve"> as Ariel's strengths.</w:t>
      </w:r>
    </w:p>
    <w:p w14:paraId="7216CA90" w14:textId="77777777" w:rsidR="00F20765" w:rsidRPr="00885D05" w:rsidRDefault="00F20765" w:rsidP="00885D05">
      <w:pPr>
        <w:rPr>
          <w:rFonts w:cs="Arial"/>
        </w:rPr>
      </w:pPr>
      <w:proofErr w:type="gramStart"/>
      <w:r w:rsidRPr="00885D05">
        <w:rPr>
          <w:rFonts w:cs="Arial"/>
          <w:lang w:val="en-US" w:bidi="as-IN"/>
        </w:rPr>
        <w:t>In order to</w:t>
      </w:r>
      <w:proofErr w:type="gramEnd"/>
      <w:r w:rsidRPr="00885D05">
        <w:rPr>
          <w:rFonts w:cs="Arial"/>
          <w:lang w:val="en-US" w:bidi="as-IN"/>
        </w:rPr>
        <w:t xml:space="preserve"> make sure that the strategy works well, Ariel needs to continue developing advanced formulas for detergents and producing recyclable products. </w:t>
      </w:r>
      <w:r w:rsidRPr="00885D05">
        <w:rPr>
          <w:rFonts w:cs="Arial"/>
        </w:rPr>
        <w:t>These are designed to address consumer expectations in the UK for high-performance and environmentally conscious products (</w:t>
      </w:r>
      <w:proofErr w:type="spellStart"/>
      <w:r w:rsidRPr="00885D05">
        <w:rPr>
          <w:rFonts w:cs="Arial"/>
        </w:rPr>
        <w:t>Whistl</w:t>
      </w:r>
      <w:proofErr w:type="spellEnd"/>
      <w:r w:rsidRPr="00885D05">
        <w:rPr>
          <w:rFonts w:cs="Arial"/>
        </w:rPr>
        <w:t xml:space="preserve"> UK, 2026). Meanwhile, digital marketing and partnerships with retailers should be reinforced to raise consumer awareness and prompt product trial, especially with the launch of innovations. A successful implementation is expected to result in improved market share, better customer retention and premium pricing. These results will benefit Ariel financially and improve the company's competitive edge in the UK detergent industry.</w:t>
      </w:r>
    </w:p>
    <w:p w14:paraId="6F65DF82" w14:textId="77777777" w:rsidR="00F20765" w:rsidRPr="00885D05" w:rsidRDefault="00F20765" w:rsidP="00885D05">
      <w:pPr>
        <w:rPr>
          <w:rFonts w:cs="Arial"/>
          <w:lang w:val="en-US" w:bidi="as-IN"/>
        </w:rPr>
      </w:pPr>
      <w:r w:rsidRPr="00885D05">
        <w:rPr>
          <w:rFonts w:cs="Arial"/>
          <w:lang w:val="en-US" w:bidi="as-IN"/>
        </w:rPr>
        <w:t xml:space="preserve">The introduction of Ariel 'The Big One' in the UK provides an example of how product innovation leads to competitive advantage by satisfying changing consumer needs for greater cleaning (P&amp;G, 2025). The value proposition is also continuously evolving, making it more challenging for competitors and supermarket own brands to keep up with Ariel. The VRIO analysis suggests that proprietary technology coupled with P&amp;G research capabilities is a sustainable competitive advantage when supported with strong brand image and market implementation. </w:t>
      </w:r>
      <w:r w:rsidRPr="00885D05">
        <w:rPr>
          <w:rFonts w:cs="Arial"/>
        </w:rPr>
        <w:t>Thus, a successful product development strategy will help Ariel build customer loyalty, gain a position in the premium market while creating sustainable long-term growth in the UK market.</w:t>
      </w:r>
    </w:p>
    <w:p w14:paraId="323C7F54" w14:textId="77777777" w:rsidR="00F20765" w:rsidRPr="00885D05" w:rsidRDefault="00F20765" w:rsidP="00DC12E1">
      <w:pPr>
        <w:pStyle w:val="Heading3"/>
        <w:rPr>
          <w:lang w:val="en-US" w:bidi="as-IN"/>
        </w:rPr>
      </w:pPr>
      <w:bookmarkStart w:id="17" w:name="_Toc236320022"/>
      <w:bookmarkStart w:id="18" w:name="_Toc236324422"/>
      <w:r w:rsidRPr="00885D05">
        <w:rPr>
          <w:lang w:val="en-US" w:bidi="as-IN"/>
        </w:rPr>
        <w:lastRenderedPageBreak/>
        <w:t>4.4 Implementation Challenges and Mitigation</w:t>
      </w:r>
      <w:bookmarkEnd w:id="17"/>
      <w:bookmarkEnd w:id="18"/>
    </w:p>
    <w:tbl>
      <w:tblPr>
        <w:tblStyle w:val="GridTable5Dark-Accent2"/>
        <w:tblW w:w="9360" w:type="dxa"/>
        <w:tblInd w:w="108" w:type="dxa"/>
        <w:tblLook w:val="04A0" w:firstRow="1" w:lastRow="0" w:firstColumn="1" w:lastColumn="0" w:noHBand="0" w:noVBand="1"/>
      </w:tblPr>
      <w:tblGrid>
        <w:gridCol w:w="3797"/>
        <w:gridCol w:w="5563"/>
      </w:tblGrid>
      <w:tr w:rsidR="00F20765" w:rsidRPr="00885D05" w14:paraId="06A5D014" w14:textId="77777777" w:rsidTr="009E7EA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hideMark/>
          </w:tcPr>
          <w:p w14:paraId="55ED9228" w14:textId="77777777" w:rsidR="00F20765" w:rsidRPr="00885D05" w:rsidRDefault="00F20765" w:rsidP="00885D05">
            <w:pPr>
              <w:rPr>
                <w:rFonts w:cs="Arial"/>
              </w:rPr>
            </w:pPr>
            <w:r w:rsidRPr="00885D05">
              <w:rPr>
                <w:rStyle w:val="Strong"/>
                <w:rFonts w:cs="Arial"/>
              </w:rPr>
              <w:t>Implementation Challenge</w:t>
            </w:r>
          </w:p>
        </w:tc>
        <w:tc>
          <w:tcPr>
            <w:tcW w:w="5563" w:type="dxa"/>
            <w:hideMark/>
          </w:tcPr>
          <w:p w14:paraId="160CDDCD" w14:textId="77777777" w:rsidR="00F20765" w:rsidRPr="00885D05" w:rsidRDefault="00F20765" w:rsidP="00885D05">
            <w:pPr>
              <w:cnfStyle w:val="100000000000" w:firstRow="1" w:lastRow="0" w:firstColumn="0" w:lastColumn="0" w:oddVBand="0" w:evenVBand="0" w:oddHBand="0" w:evenHBand="0" w:firstRowFirstColumn="0" w:firstRowLastColumn="0" w:lastRowFirstColumn="0" w:lastRowLastColumn="0"/>
              <w:rPr>
                <w:rFonts w:cs="Arial"/>
                <w:b w:val="0"/>
                <w:bCs w:val="0"/>
              </w:rPr>
            </w:pPr>
            <w:r w:rsidRPr="00885D05">
              <w:rPr>
                <w:rStyle w:val="Strong"/>
                <w:rFonts w:cs="Arial"/>
              </w:rPr>
              <w:t>Mitigation Strategy</w:t>
            </w:r>
          </w:p>
        </w:tc>
      </w:tr>
      <w:tr w:rsidR="00F20765" w:rsidRPr="00885D05" w14:paraId="1EFA05C0" w14:textId="77777777" w:rsidTr="009E7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hideMark/>
          </w:tcPr>
          <w:p w14:paraId="222C3123" w14:textId="77777777" w:rsidR="00F20765" w:rsidRPr="00885D05" w:rsidRDefault="00F20765" w:rsidP="00885D05">
            <w:pPr>
              <w:rPr>
                <w:rFonts w:cs="Arial"/>
                <w:b w:val="0"/>
                <w:bCs w:val="0"/>
              </w:rPr>
            </w:pPr>
            <w:r w:rsidRPr="00885D05">
              <w:rPr>
                <w:rFonts w:cs="Arial"/>
              </w:rPr>
              <w:t>High research and development costs may increase operating expenses.</w:t>
            </w:r>
          </w:p>
        </w:tc>
        <w:tc>
          <w:tcPr>
            <w:tcW w:w="5563" w:type="dxa"/>
            <w:hideMark/>
          </w:tcPr>
          <w:p w14:paraId="1465C317" w14:textId="77777777" w:rsidR="00F20765" w:rsidRPr="00885D05" w:rsidRDefault="00F20765"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Prioritise high-impact innovations and leverage the global R&amp;D network of P&amp;G for cost efficiency.</w:t>
            </w:r>
          </w:p>
        </w:tc>
      </w:tr>
      <w:tr w:rsidR="00F20765" w:rsidRPr="00885D05" w14:paraId="269DDBE4" w14:textId="77777777" w:rsidTr="009E7EA1">
        <w:tc>
          <w:tcPr>
            <w:cnfStyle w:val="001000000000" w:firstRow="0" w:lastRow="0" w:firstColumn="1" w:lastColumn="0" w:oddVBand="0" w:evenVBand="0" w:oddHBand="0" w:evenHBand="0" w:firstRowFirstColumn="0" w:firstRowLastColumn="0" w:lastRowFirstColumn="0" w:lastRowLastColumn="0"/>
            <w:tcW w:w="3797" w:type="dxa"/>
            <w:hideMark/>
          </w:tcPr>
          <w:p w14:paraId="78BB59A8" w14:textId="77777777" w:rsidR="00F20765" w:rsidRPr="00885D05" w:rsidRDefault="00F20765" w:rsidP="00885D05">
            <w:pPr>
              <w:rPr>
                <w:rFonts w:cs="Arial"/>
              </w:rPr>
            </w:pPr>
            <w:r w:rsidRPr="00885D05">
              <w:rPr>
                <w:rFonts w:cs="Arial"/>
              </w:rPr>
              <w:t>Consumers may be resistant to adopting new detergent products or formats.</w:t>
            </w:r>
          </w:p>
        </w:tc>
        <w:tc>
          <w:tcPr>
            <w:tcW w:w="5563" w:type="dxa"/>
            <w:hideMark/>
          </w:tcPr>
          <w:p w14:paraId="466B8A1A" w14:textId="77777777" w:rsidR="00F20765" w:rsidRPr="00885D05" w:rsidRDefault="00F20765"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 xml:space="preserve">Strengthen digital marketing using promotions and advertisements to improve awareness, engagement and decision-making (Kismo and </w:t>
            </w:r>
            <w:proofErr w:type="spellStart"/>
            <w:r w:rsidRPr="00885D05">
              <w:rPr>
                <w:rFonts w:cs="Arial"/>
              </w:rPr>
              <w:t>Lahindah</w:t>
            </w:r>
            <w:proofErr w:type="spellEnd"/>
            <w:r w:rsidRPr="00885D05">
              <w:rPr>
                <w:rFonts w:cs="Arial"/>
              </w:rPr>
              <w:t>, 2024)</w:t>
            </w:r>
          </w:p>
        </w:tc>
      </w:tr>
      <w:tr w:rsidR="00F20765" w:rsidRPr="00885D05" w14:paraId="1CF81B6E" w14:textId="77777777" w:rsidTr="009E7E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797" w:type="dxa"/>
            <w:hideMark/>
          </w:tcPr>
          <w:p w14:paraId="11098882" w14:textId="77777777" w:rsidR="00F20765" w:rsidRPr="00885D05" w:rsidRDefault="00F20765" w:rsidP="00885D05">
            <w:pPr>
              <w:rPr>
                <w:rFonts w:cs="Arial"/>
              </w:rPr>
            </w:pPr>
            <w:r w:rsidRPr="00885D05">
              <w:rPr>
                <w:rFonts w:cs="Arial"/>
              </w:rPr>
              <w:t>Competitors may quickly introduce similar innovations.</w:t>
            </w:r>
          </w:p>
        </w:tc>
        <w:tc>
          <w:tcPr>
            <w:tcW w:w="5563" w:type="dxa"/>
            <w:hideMark/>
          </w:tcPr>
          <w:p w14:paraId="35C68C10" w14:textId="77777777" w:rsidR="00F20765" w:rsidRPr="00885D05" w:rsidRDefault="00F20765" w:rsidP="00885D05">
            <w:pPr>
              <w:cnfStyle w:val="000000100000" w:firstRow="0" w:lastRow="0" w:firstColumn="0" w:lastColumn="0" w:oddVBand="0" w:evenVBand="0" w:oddHBand="1" w:evenHBand="0" w:firstRowFirstColumn="0" w:firstRowLastColumn="0" w:lastRowFirstColumn="0" w:lastRowLastColumn="0"/>
              <w:rPr>
                <w:rFonts w:cs="Arial"/>
              </w:rPr>
            </w:pPr>
            <w:r w:rsidRPr="00885D05">
              <w:rPr>
                <w:rFonts w:cs="Arial"/>
              </w:rPr>
              <w:t>Continue investment in technologies and make regular product enhancements for differentiation (Gutterman, 2023)</w:t>
            </w:r>
          </w:p>
        </w:tc>
      </w:tr>
      <w:tr w:rsidR="00F20765" w:rsidRPr="00885D05" w14:paraId="51604D67" w14:textId="77777777" w:rsidTr="009E7EA1">
        <w:tc>
          <w:tcPr>
            <w:cnfStyle w:val="001000000000" w:firstRow="0" w:lastRow="0" w:firstColumn="1" w:lastColumn="0" w:oddVBand="0" w:evenVBand="0" w:oddHBand="0" w:evenHBand="0" w:firstRowFirstColumn="0" w:firstRowLastColumn="0" w:lastRowFirstColumn="0" w:lastRowLastColumn="0"/>
            <w:tcW w:w="3797" w:type="dxa"/>
            <w:hideMark/>
          </w:tcPr>
          <w:p w14:paraId="754107BA" w14:textId="77777777" w:rsidR="00F20765" w:rsidRPr="00885D05" w:rsidRDefault="00F20765" w:rsidP="00885D05">
            <w:pPr>
              <w:rPr>
                <w:rFonts w:cs="Arial"/>
              </w:rPr>
            </w:pPr>
            <w:r w:rsidRPr="00885D05">
              <w:rPr>
                <w:rFonts w:cs="Arial"/>
              </w:rPr>
              <w:t>Increasing environmental regulations may require packaging and product changes.</w:t>
            </w:r>
          </w:p>
        </w:tc>
        <w:tc>
          <w:tcPr>
            <w:tcW w:w="5563" w:type="dxa"/>
            <w:hideMark/>
          </w:tcPr>
          <w:p w14:paraId="5AD25052" w14:textId="77777777" w:rsidR="00F20765" w:rsidRPr="00885D05" w:rsidRDefault="00F20765" w:rsidP="00885D05">
            <w:pPr>
              <w:cnfStyle w:val="000000000000" w:firstRow="0" w:lastRow="0" w:firstColumn="0" w:lastColumn="0" w:oddVBand="0" w:evenVBand="0" w:oddHBand="0" w:evenHBand="0" w:firstRowFirstColumn="0" w:firstRowLastColumn="0" w:lastRowFirstColumn="0" w:lastRowLastColumn="0"/>
              <w:rPr>
                <w:rFonts w:cs="Arial"/>
              </w:rPr>
            </w:pPr>
            <w:r w:rsidRPr="00885D05">
              <w:rPr>
                <w:rFonts w:cs="Arial"/>
              </w:rPr>
              <w:t>Invest in recyclable packaging and sustainable product development to ensure compliance and build brand reputation (Jain, et al., 2021)</w:t>
            </w:r>
          </w:p>
        </w:tc>
      </w:tr>
    </w:tbl>
    <w:p w14:paraId="76864CAB" w14:textId="77777777" w:rsidR="00F20765" w:rsidRPr="00885D05" w:rsidRDefault="00F20765" w:rsidP="00885D05">
      <w:pPr>
        <w:rPr>
          <w:rFonts w:cs="Arial"/>
          <w:lang w:val="en-US" w:bidi="as-IN"/>
        </w:rPr>
      </w:pPr>
      <w:r w:rsidRPr="00885D05">
        <w:rPr>
          <w:rFonts w:cs="Arial"/>
          <w:lang w:val="en-US" w:bidi="as-IN"/>
        </w:rPr>
        <w:t xml:space="preserve">Through continuous innovation and marketing, the problem mentioned above can be addressed </w:t>
      </w:r>
      <w:proofErr w:type="gramStart"/>
      <w:r w:rsidRPr="00885D05">
        <w:rPr>
          <w:rFonts w:cs="Arial"/>
          <w:lang w:val="en-US" w:bidi="as-IN"/>
        </w:rPr>
        <w:t>in order for</w:t>
      </w:r>
      <w:proofErr w:type="gramEnd"/>
      <w:r w:rsidRPr="00885D05">
        <w:rPr>
          <w:rFonts w:cs="Arial"/>
          <w:lang w:val="en-US" w:bidi="as-IN"/>
        </w:rPr>
        <w:t xml:space="preserve"> the product development strategy of Ariel to succeed. This will contribute towards sustaining the competitive advantage of the brand and its sustainable growth in the UK market.</w:t>
      </w:r>
    </w:p>
    <w:p w14:paraId="7DA03DB6" w14:textId="77777777" w:rsidR="00F20765" w:rsidRPr="00885D05" w:rsidRDefault="00F20765" w:rsidP="00885D05">
      <w:pPr>
        <w:pStyle w:val="Heading1"/>
        <w:spacing w:after="240"/>
        <w:rPr>
          <w:rFonts w:cs="Arial"/>
          <w:lang w:val="en-US" w:bidi="as-IN"/>
        </w:rPr>
      </w:pPr>
      <w:bookmarkStart w:id="19" w:name="_Toc236320023"/>
      <w:bookmarkStart w:id="20" w:name="_Toc236324423"/>
      <w:r w:rsidRPr="00885D05">
        <w:rPr>
          <w:rFonts w:cs="Arial"/>
          <w:lang w:val="en-US" w:bidi="as-IN"/>
        </w:rPr>
        <w:t>Section 2: Reflection (Gibbs' Reflective Cycle)</w:t>
      </w:r>
      <w:bookmarkEnd w:id="19"/>
      <w:bookmarkEnd w:id="20"/>
    </w:p>
    <w:p w14:paraId="076C6EE0" w14:textId="77777777" w:rsidR="00F20765" w:rsidRPr="00885D05" w:rsidRDefault="00F20765" w:rsidP="00885D05">
      <w:pPr>
        <w:rPr>
          <w:rFonts w:cs="Arial"/>
          <w:lang w:val="en-US" w:bidi="as-IN"/>
        </w:rPr>
      </w:pPr>
      <w:r w:rsidRPr="00885D05">
        <w:rPr>
          <w:rFonts w:cs="Arial"/>
          <w:lang w:val="en-US" w:bidi="as-IN"/>
        </w:rPr>
        <w:t xml:space="preserve">The Gibbs' Reflective Cycle is a six-step model which includes description, feelings, evaluation, analysis, conclusion and action plan framework (McLeod, 2025). The model </w:t>
      </w:r>
      <w:r w:rsidRPr="00885D05">
        <w:rPr>
          <w:rFonts w:cs="Arial"/>
          <w:lang w:val="en-US" w:bidi="as-IN"/>
        </w:rPr>
        <w:lastRenderedPageBreak/>
        <w:t xml:space="preserve">challenges people to consider what they have been doing in a critical way, what they have learned and how they can do better the next time. I have used Gibbs' Reflective Cycle to reflect on the process of researching, </w:t>
      </w:r>
      <w:proofErr w:type="spellStart"/>
      <w:r w:rsidRPr="00885D05">
        <w:rPr>
          <w:rFonts w:cs="Arial"/>
          <w:lang w:val="en-US" w:bidi="as-IN"/>
        </w:rPr>
        <w:t>analysing</w:t>
      </w:r>
      <w:proofErr w:type="spellEnd"/>
      <w:r w:rsidRPr="00885D05">
        <w:rPr>
          <w:rFonts w:cs="Arial"/>
          <w:lang w:val="en-US" w:bidi="as-IN"/>
        </w:rPr>
        <w:t xml:space="preserve"> and preparing this strategic management report on P&amp;G in the UK market.</w:t>
      </w:r>
    </w:p>
    <w:p w14:paraId="65E62F4F" w14:textId="77777777" w:rsidR="00F20765" w:rsidRPr="00885D05" w:rsidRDefault="00F20765" w:rsidP="00885D05">
      <w:pPr>
        <w:pStyle w:val="Caption"/>
        <w:spacing w:before="240" w:after="240" w:line="360" w:lineRule="auto"/>
        <w:jc w:val="center"/>
        <w:rPr>
          <w:rFonts w:cs="Arial"/>
        </w:rPr>
      </w:pPr>
      <w:r w:rsidRPr="00885D05">
        <w:rPr>
          <w:rFonts w:cs="Arial"/>
          <w:noProof/>
        </w:rPr>
        <w:drawing>
          <wp:inline distT="0" distB="0" distL="0" distR="0" wp14:anchorId="2F653C4C" wp14:editId="59C6F49E">
            <wp:extent cx="3511730" cy="2286117"/>
            <wp:effectExtent l="0" t="0" r="0" b="0"/>
            <wp:docPr id="200026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262919" name=""/>
                    <pic:cNvPicPr/>
                  </pic:nvPicPr>
                  <pic:blipFill>
                    <a:blip r:embed="rId17"/>
                    <a:stretch>
                      <a:fillRect/>
                    </a:stretch>
                  </pic:blipFill>
                  <pic:spPr>
                    <a:xfrm>
                      <a:off x="0" y="0"/>
                      <a:ext cx="3511730" cy="2286117"/>
                    </a:xfrm>
                    <a:prstGeom prst="rect">
                      <a:avLst/>
                    </a:prstGeom>
                  </pic:spPr>
                </pic:pic>
              </a:graphicData>
            </a:graphic>
          </wp:inline>
        </w:drawing>
      </w:r>
    </w:p>
    <w:p w14:paraId="4AB1E2C8" w14:textId="54254C90" w:rsidR="00F20765" w:rsidRPr="00885D05" w:rsidRDefault="00F20765" w:rsidP="00885D05">
      <w:pPr>
        <w:pStyle w:val="Caption"/>
        <w:spacing w:before="240" w:after="240" w:line="360" w:lineRule="auto"/>
        <w:jc w:val="center"/>
        <w:rPr>
          <w:rFonts w:cs="Arial"/>
          <w:lang w:val="en-IN"/>
        </w:rPr>
      </w:pPr>
      <w:r w:rsidRPr="00885D05">
        <w:rPr>
          <w:rFonts w:cs="Arial"/>
        </w:rPr>
        <w:t xml:space="preserve">Figure </w:t>
      </w:r>
      <w:r w:rsidRPr="00885D05">
        <w:rPr>
          <w:rFonts w:cs="Arial"/>
        </w:rPr>
        <w:fldChar w:fldCharType="begin"/>
      </w:r>
      <w:r w:rsidRPr="00885D05">
        <w:rPr>
          <w:rFonts w:cs="Arial"/>
        </w:rPr>
        <w:instrText xml:space="preserve"> SEQ Figure \* ARABIC </w:instrText>
      </w:r>
      <w:r w:rsidRPr="00885D05">
        <w:rPr>
          <w:rFonts w:cs="Arial"/>
        </w:rPr>
        <w:fldChar w:fldCharType="separate"/>
      </w:r>
      <w:r w:rsidR="003D2E60">
        <w:rPr>
          <w:rFonts w:cs="Arial"/>
          <w:noProof/>
        </w:rPr>
        <w:t>9</w:t>
      </w:r>
      <w:r w:rsidRPr="00885D05">
        <w:rPr>
          <w:rFonts w:cs="Arial"/>
        </w:rPr>
        <w:fldChar w:fldCharType="end"/>
      </w:r>
      <w:r w:rsidRPr="00885D05">
        <w:rPr>
          <w:rFonts w:cs="Arial"/>
          <w:lang w:val="en-IN"/>
        </w:rPr>
        <w:t>: Gibbs' Reflective Cycle</w:t>
      </w:r>
    </w:p>
    <w:p w14:paraId="255600E1" w14:textId="77777777" w:rsidR="00F20765" w:rsidRPr="00885D05" w:rsidRDefault="00F20765" w:rsidP="00885D05">
      <w:pPr>
        <w:pStyle w:val="Caption"/>
        <w:spacing w:before="240" w:after="240" w:line="360" w:lineRule="auto"/>
        <w:jc w:val="center"/>
        <w:rPr>
          <w:rFonts w:cs="Arial"/>
          <w:lang w:val="en-IN" w:bidi="as-IN"/>
        </w:rPr>
      </w:pPr>
      <w:r w:rsidRPr="00885D05">
        <w:rPr>
          <w:rFonts w:cs="Arial"/>
          <w:lang w:val="en-IN" w:bidi="as-IN"/>
        </w:rPr>
        <w:t xml:space="preserve">(Source: </w:t>
      </w:r>
      <w:r w:rsidRPr="00885D05">
        <w:rPr>
          <w:rFonts w:cs="Arial"/>
        </w:rPr>
        <w:t>McLeod, 2025</w:t>
      </w:r>
      <w:r w:rsidRPr="00885D05">
        <w:rPr>
          <w:rFonts w:cs="Arial"/>
          <w:lang w:val="en-IN" w:bidi="as-IN"/>
        </w:rPr>
        <w:t>)</w:t>
      </w:r>
    </w:p>
    <w:p w14:paraId="6F6C72A1" w14:textId="77777777" w:rsidR="00F20765" w:rsidRPr="00885D05" w:rsidRDefault="00F20765" w:rsidP="00885D05">
      <w:pPr>
        <w:pStyle w:val="Heading2"/>
        <w:spacing w:before="240" w:after="240"/>
        <w:rPr>
          <w:rFonts w:cs="Arial"/>
          <w:lang w:val="en-US" w:bidi="as-IN"/>
        </w:rPr>
      </w:pPr>
      <w:bookmarkStart w:id="21" w:name="_Toc236320024"/>
      <w:bookmarkStart w:id="22" w:name="_Toc236324424"/>
      <w:r w:rsidRPr="00885D05">
        <w:rPr>
          <w:rFonts w:cs="Arial"/>
          <w:lang w:val="en-US" w:bidi="as-IN"/>
        </w:rPr>
        <w:t>Description</w:t>
      </w:r>
      <w:bookmarkEnd w:id="21"/>
      <w:bookmarkEnd w:id="22"/>
    </w:p>
    <w:p w14:paraId="2E7681DA" w14:textId="77777777" w:rsidR="00F20765" w:rsidRPr="00885D05" w:rsidRDefault="00F20765" w:rsidP="00885D05">
      <w:pPr>
        <w:rPr>
          <w:rFonts w:cs="Arial"/>
          <w:lang w:val="en-US" w:bidi="as-IN"/>
        </w:rPr>
      </w:pPr>
      <w:r w:rsidRPr="00885D05">
        <w:rPr>
          <w:rFonts w:cs="Arial"/>
          <w:lang w:val="en-US" w:bidi="as-IN"/>
        </w:rPr>
        <w:t xml:space="preserve">The first thing that had to be done was to understand what was required before requesting information to be gathered. My first idea was to examine the Procter &amp; Gamble (P&amp;G) </w:t>
      </w:r>
      <w:proofErr w:type="spellStart"/>
      <w:r w:rsidRPr="00885D05">
        <w:rPr>
          <w:rFonts w:cs="Arial"/>
          <w:lang w:val="en-US" w:bidi="as-IN"/>
        </w:rPr>
        <w:t>organisation</w:t>
      </w:r>
      <w:proofErr w:type="spellEnd"/>
      <w:r w:rsidRPr="00885D05">
        <w:rPr>
          <w:rFonts w:cs="Arial"/>
          <w:lang w:val="en-US" w:bidi="as-IN"/>
        </w:rPr>
        <w:t xml:space="preserve">. However, after </w:t>
      </w:r>
      <w:proofErr w:type="spellStart"/>
      <w:r w:rsidRPr="00885D05">
        <w:rPr>
          <w:rFonts w:cs="Arial"/>
          <w:lang w:val="en-US" w:bidi="as-IN"/>
        </w:rPr>
        <w:t>analysing</w:t>
      </w:r>
      <w:proofErr w:type="spellEnd"/>
      <w:r w:rsidRPr="00885D05">
        <w:rPr>
          <w:rFonts w:cs="Arial"/>
          <w:lang w:val="en-US" w:bidi="as-IN"/>
        </w:rPr>
        <w:t xml:space="preserve"> the brief of the assignment, I found out that the report needed an analysis of a specific product in one geographical market. Therefore, I selected Ariel in the UK. The information was obtained from the P&amp;G Annual Report, the P&amp;G UK website, UK government publications and academic literature. Once I gathered the evidence, I used it to </w:t>
      </w:r>
      <w:proofErr w:type="spellStart"/>
      <w:r w:rsidRPr="00885D05">
        <w:rPr>
          <w:rFonts w:cs="Arial"/>
          <w:lang w:val="en-US" w:bidi="as-IN"/>
        </w:rPr>
        <w:t>analyse</w:t>
      </w:r>
      <w:proofErr w:type="spellEnd"/>
      <w:r w:rsidRPr="00885D05">
        <w:rPr>
          <w:rFonts w:cs="Arial"/>
          <w:lang w:val="en-US" w:bidi="as-IN"/>
        </w:rPr>
        <w:t xml:space="preserve"> Ariel's external environment, internal capabilities and strategic position using PESTLE, VRIO, SWOT, Balanced Scorecard and Ansoff Matrix. Finally, I combined the findings to propose a differentiation approach with product development.</w:t>
      </w:r>
    </w:p>
    <w:p w14:paraId="13604950" w14:textId="77777777" w:rsidR="00F20765" w:rsidRPr="00885D05" w:rsidRDefault="00F20765" w:rsidP="00885D05">
      <w:pPr>
        <w:pStyle w:val="Heading2"/>
        <w:spacing w:before="240" w:after="240"/>
        <w:rPr>
          <w:rFonts w:cs="Arial"/>
          <w:lang w:val="en-US" w:bidi="as-IN"/>
        </w:rPr>
      </w:pPr>
      <w:bookmarkStart w:id="23" w:name="_Toc236320025"/>
      <w:bookmarkStart w:id="24" w:name="_Toc236324425"/>
      <w:r w:rsidRPr="00885D05">
        <w:rPr>
          <w:rFonts w:cs="Arial"/>
          <w:lang w:val="en-US" w:bidi="as-IN"/>
        </w:rPr>
        <w:lastRenderedPageBreak/>
        <w:t>Feelings</w:t>
      </w:r>
      <w:bookmarkEnd w:id="23"/>
      <w:bookmarkEnd w:id="24"/>
    </w:p>
    <w:p w14:paraId="6FE92F9E" w14:textId="77777777" w:rsidR="00F20765" w:rsidRPr="00885D05" w:rsidRDefault="00F20765" w:rsidP="00885D05">
      <w:pPr>
        <w:rPr>
          <w:rFonts w:cs="Arial"/>
          <w:lang w:val="en-US" w:bidi="as-IN"/>
        </w:rPr>
      </w:pPr>
      <w:r w:rsidRPr="00885D05">
        <w:rPr>
          <w:rFonts w:cs="Arial"/>
          <w:lang w:val="en-US" w:bidi="as-IN"/>
        </w:rPr>
        <w:t>I initially had no reason to doubt the strategic management models as I had studied them in the past. I was not sure which evidence should be chosen that specifically referred to Ariel and not the broader P&amp;G business. It was equally difficult to link several strategic frameworks together without repeating ideas along the way. The more I continued my investigation, the more I felt confident in my work, since I knew how each framework adds to the analysis. This enabled me to structure the report more effectively and come up with recommendations based on evidence rather than assumptions.</w:t>
      </w:r>
    </w:p>
    <w:p w14:paraId="5FD4AB05" w14:textId="77777777" w:rsidR="00F20765" w:rsidRPr="00885D05" w:rsidRDefault="00F20765" w:rsidP="00885D05">
      <w:pPr>
        <w:pStyle w:val="Heading2"/>
        <w:spacing w:before="240" w:after="240"/>
        <w:rPr>
          <w:rFonts w:cs="Arial"/>
          <w:lang w:val="en-US" w:bidi="as-IN"/>
        </w:rPr>
      </w:pPr>
      <w:bookmarkStart w:id="25" w:name="_Toc236320026"/>
      <w:bookmarkStart w:id="26" w:name="_Toc236324426"/>
      <w:r w:rsidRPr="00885D05">
        <w:rPr>
          <w:rFonts w:cs="Arial"/>
          <w:lang w:val="en-US" w:bidi="as-IN"/>
        </w:rPr>
        <w:t>Evaluation</w:t>
      </w:r>
      <w:bookmarkEnd w:id="25"/>
      <w:bookmarkEnd w:id="26"/>
    </w:p>
    <w:p w14:paraId="7CB1CAEF" w14:textId="77777777" w:rsidR="00F20765" w:rsidRPr="00885D05" w:rsidRDefault="00F20765" w:rsidP="00885D05">
      <w:pPr>
        <w:rPr>
          <w:rFonts w:cs="Arial"/>
          <w:lang w:val="en-US" w:bidi="as-IN"/>
        </w:rPr>
      </w:pPr>
      <w:r w:rsidRPr="00885D05">
        <w:rPr>
          <w:rFonts w:cs="Arial"/>
          <w:lang w:val="en-US" w:bidi="as-IN"/>
        </w:rPr>
        <w:t xml:space="preserve">I considered my research and preparation to be successful as I used credible academic and </w:t>
      </w:r>
      <w:proofErr w:type="spellStart"/>
      <w:r w:rsidRPr="00885D05">
        <w:rPr>
          <w:rFonts w:cs="Arial"/>
          <w:lang w:val="en-US" w:bidi="as-IN"/>
        </w:rPr>
        <w:t>organisational</w:t>
      </w:r>
      <w:proofErr w:type="spellEnd"/>
      <w:r w:rsidRPr="00885D05">
        <w:rPr>
          <w:rFonts w:cs="Arial"/>
          <w:lang w:val="en-US" w:bidi="as-IN"/>
        </w:rPr>
        <w:t xml:space="preserve"> resources. Reliability and validity are </w:t>
      </w:r>
      <w:proofErr w:type="spellStart"/>
      <w:r w:rsidRPr="00885D05">
        <w:rPr>
          <w:rFonts w:cs="Arial"/>
          <w:lang w:val="en-US" w:bidi="as-IN"/>
        </w:rPr>
        <w:t>recognised</w:t>
      </w:r>
      <w:proofErr w:type="spellEnd"/>
      <w:r w:rsidRPr="00885D05">
        <w:rPr>
          <w:rFonts w:cs="Arial"/>
          <w:lang w:val="en-US" w:bidi="as-IN"/>
        </w:rPr>
        <w:t xml:space="preserve"> to be important in doing valid and useful research since they can ensure accuracy and consistency in the results obtained from measuring devices (Sürücü and </w:t>
      </w:r>
      <w:proofErr w:type="spellStart"/>
      <w:r w:rsidRPr="00885D05">
        <w:rPr>
          <w:rFonts w:cs="Arial"/>
          <w:lang w:val="en-US" w:bidi="as-IN"/>
        </w:rPr>
        <w:t>Maslakci</w:t>
      </w:r>
      <w:proofErr w:type="spellEnd"/>
      <w:r w:rsidRPr="00885D05">
        <w:rPr>
          <w:rFonts w:cs="Arial"/>
          <w:lang w:val="en-US" w:bidi="as-IN"/>
        </w:rPr>
        <w:t>, 2020). The strategic frameworks also helped me to consider ariel different approaches rather than just one analytic framework.</w:t>
      </w:r>
    </w:p>
    <w:p w14:paraId="4BC33726" w14:textId="77777777" w:rsidR="00F20765" w:rsidRPr="00885D05" w:rsidRDefault="00F20765" w:rsidP="00885D05">
      <w:pPr>
        <w:rPr>
          <w:rFonts w:cs="Arial"/>
          <w:lang w:val="en-US" w:bidi="as-IN"/>
        </w:rPr>
      </w:pPr>
      <w:r w:rsidRPr="00885D05">
        <w:rPr>
          <w:rFonts w:cs="Arial"/>
          <w:lang w:val="en-US" w:bidi="as-IN"/>
        </w:rPr>
        <w:t>Although I had these strengths, I faced many difficulties as well. I gathered more information than necessary regarding the global operations of P&amp;G, but it was also hard to stay critical because innovation and sustainability came up multiple times in various frameworks. The review and revision of the report enabled me to exclude unnecessary details and ensure that the frameworks provide unique perspectives for the recommendation.</w:t>
      </w:r>
    </w:p>
    <w:p w14:paraId="1B277E41" w14:textId="77777777" w:rsidR="00F20765" w:rsidRPr="00885D05" w:rsidRDefault="00F20765" w:rsidP="00885D05">
      <w:pPr>
        <w:pStyle w:val="Heading2"/>
        <w:spacing w:before="240" w:after="240"/>
        <w:rPr>
          <w:rFonts w:cs="Arial"/>
          <w:lang w:val="en-US" w:bidi="as-IN"/>
        </w:rPr>
      </w:pPr>
      <w:bookmarkStart w:id="27" w:name="_Toc236320027"/>
      <w:bookmarkStart w:id="28" w:name="_Toc236324427"/>
      <w:r w:rsidRPr="00885D05">
        <w:rPr>
          <w:rFonts w:cs="Arial"/>
          <w:lang w:val="en-US" w:bidi="as-IN"/>
        </w:rPr>
        <w:t>Analysis</w:t>
      </w:r>
      <w:bookmarkEnd w:id="27"/>
      <w:bookmarkEnd w:id="28"/>
    </w:p>
    <w:p w14:paraId="55234819" w14:textId="77777777" w:rsidR="00F20765" w:rsidRPr="00885D05" w:rsidRDefault="00F20765" w:rsidP="00885D05">
      <w:pPr>
        <w:rPr>
          <w:rFonts w:cs="Arial"/>
          <w:lang w:val="en-US" w:bidi="as-IN"/>
        </w:rPr>
      </w:pPr>
      <w:r w:rsidRPr="00885D05">
        <w:rPr>
          <w:rFonts w:cs="Arial"/>
          <w:lang w:val="en-US" w:bidi="as-IN"/>
        </w:rPr>
        <w:t xml:space="preserve">Reflecting on the process, it became clear to me that strategic analysis is not only about applying the business models properly. The usefulness of each framework is dependent on how findings are interpreted and connected to </w:t>
      </w:r>
      <w:proofErr w:type="spellStart"/>
      <w:r w:rsidRPr="00885D05">
        <w:rPr>
          <w:rFonts w:cs="Arial"/>
          <w:lang w:val="en-US" w:bidi="as-IN"/>
        </w:rPr>
        <w:t>organisations'</w:t>
      </w:r>
      <w:proofErr w:type="spellEnd"/>
      <w:r w:rsidRPr="00885D05">
        <w:rPr>
          <w:rFonts w:cs="Arial"/>
          <w:lang w:val="en-US" w:bidi="as-IN"/>
        </w:rPr>
        <w:t xml:space="preserve"> objectives. Effective strategic management is said to necessitate an alignment of internal resources and external opportunities and threats in strategic decision-making (Alharbi, 2024). This enabled me to identify a connection by linking the findings of the VRIO, SWOT and </w:t>
      </w:r>
      <w:r w:rsidRPr="00885D05">
        <w:rPr>
          <w:rFonts w:cs="Arial"/>
          <w:lang w:val="en-US" w:bidi="as-IN"/>
        </w:rPr>
        <w:lastRenderedPageBreak/>
        <w:t>PESTLE analyses rather than talking about them separately. Therefore, it suddenly became more reasonable and supported with evidence to work with differentiation strategies in product development.</w:t>
      </w:r>
    </w:p>
    <w:p w14:paraId="4591C1AC" w14:textId="77777777" w:rsidR="00F20765" w:rsidRPr="00885D05" w:rsidRDefault="00F20765" w:rsidP="00885D05">
      <w:pPr>
        <w:rPr>
          <w:rFonts w:cs="Arial"/>
          <w:lang w:val="en-US" w:bidi="as-IN"/>
        </w:rPr>
      </w:pPr>
      <w:r w:rsidRPr="00885D05">
        <w:rPr>
          <w:rFonts w:cs="Arial"/>
          <w:lang w:val="en-US" w:bidi="as-IN"/>
        </w:rPr>
        <w:t xml:space="preserve">I also developed my abilities to think critically </w:t>
      </w:r>
      <w:proofErr w:type="gramStart"/>
      <w:r w:rsidRPr="00885D05">
        <w:rPr>
          <w:rFonts w:cs="Arial"/>
          <w:lang w:val="en-US" w:bidi="as-IN"/>
        </w:rPr>
        <w:t>as a result of</w:t>
      </w:r>
      <w:proofErr w:type="gramEnd"/>
      <w:r w:rsidRPr="00885D05">
        <w:rPr>
          <w:rFonts w:cs="Arial"/>
          <w:lang w:val="en-US" w:bidi="as-IN"/>
        </w:rPr>
        <w:t xml:space="preserve"> the research process. Initially, I took the company's data for granted without </w:t>
      </w:r>
      <w:proofErr w:type="spellStart"/>
      <w:r w:rsidRPr="00885D05">
        <w:rPr>
          <w:rFonts w:cs="Arial"/>
          <w:lang w:val="en-US" w:bidi="as-IN"/>
        </w:rPr>
        <w:t>realising</w:t>
      </w:r>
      <w:proofErr w:type="spellEnd"/>
      <w:r w:rsidRPr="00885D05">
        <w:rPr>
          <w:rFonts w:cs="Arial"/>
          <w:lang w:val="en-US" w:bidi="as-IN"/>
        </w:rPr>
        <w:t xml:space="preserve"> its strategic value. However, comparing the company's reports to academic journals, I was able to assess Ariel's weaknesses and strengths in a more objective manner. Reflective practice is </w:t>
      </w:r>
      <w:proofErr w:type="spellStart"/>
      <w:r w:rsidRPr="00885D05">
        <w:rPr>
          <w:rFonts w:cs="Arial"/>
          <w:lang w:val="en-US" w:bidi="as-IN"/>
        </w:rPr>
        <w:t>recognised</w:t>
      </w:r>
      <w:proofErr w:type="spellEnd"/>
      <w:r w:rsidRPr="00885D05">
        <w:rPr>
          <w:rFonts w:cs="Arial"/>
          <w:lang w:val="en-US" w:bidi="as-IN"/>
        </w:rPr>
        <w:t xml:space="preserve"> as facilitating deeper learning within learning communities as they critically reflect on experiences and transfer that understanding to new ones (Bassot, 2023). This helped me to improve my analysis and gain confidence in guiding people to make strategic decisions.</w:t>
      </w:r>
    </w:p>
    <w:p w14:paraId="03BFAE1E" w14:textId="77777777" w:rsidR="00F20765" w:rsidRPr="00885D05" w:rsidRDefault="00F20765" w:rsidP="00885D05">
      <w:pPr>
        <w:pStyle w:val="Heading2"/>
        <w:spacing w:before="240" w:after="240"/>
        <w:rPr>
          <w:rFonts w:cs="Arial"/>
          <w:lang w:val="en-US" w:bidi="as-IN"/>
        </w:rPr>
      </w:pPr>
      <w:bookmarkStart w:id="29" w:name="_Toc236320028"/>
      <w:bookmarkStart w:id="30" w:name="_Toc236324428"/>
      <w:r w:rsidRPr="00885D05">
        <w:rPr>
          <w:rFonts w:cs="Arial"/>
          <w:lang w:val="en-US" w:bidi="as-IN"/>
        </w:rPr>
        <w:t>Action Plan</w:t>
      </w:r>
      <w:bookmarkEnd w:id="29"/>
      <w:bookmarkEnd w:id="30"/>
    </w:p>
    <w:p w14:paraId="6B876513" w14:textId="543BE053" w:rsidR="00F20765" w:rsidRPr="00885D05" w:rsidRDefault="00F20765" w:rsidP="00885D05">
      <w:pPr>
        <w:rPr>
          <w:rFonts w:cs="Arial"/>
          <w:lang w:val="en-US" w:bidi="as-IN"/>
        </w:rPr>
      </w:pPr>
      <w:r w:rsidRPr="00885D05">
        <w:rPr>
          <w:rFonts w:cs="Arial"/>
          <w:lang w:val="en-US" w:bidi="as-IN"/>
        </w:rPr>
        <w:t xml:space="preserve">In future tasks, I will set the range of my research before gathering the data. I will create a research plan that connects all the strategic frameworks to relevant academic and </w:t>
      </w:r>
      <w:proofErr w:type="spellStart"/>
      <w:r w:rsidRPr="00885D05">
        <w:rPr>
          <w:rFonts w:cs="Arial"/>
          <w:lang w:val="en-US" w:bidi="as-IN"/>
        </w:rPr>
        <w:t>organisational</w:t>
      </w:r>
      <w:proofErr w:type="spellEnd"/>
      <w:r w:rsidRPr="00885D05">
        <w:rPr>
          <w:rFonts w:cs="Arial"/>
          <w:lang w:val="en-US" w:bidi="as-IN"/>
        </w:rPr>
        <w:t xml:space="preserve"> resources. I also hope to look at multiple perspectives from academic sources to enhance critical thinking rather than focusing primarily on company sources alone. </w:t>
      </w:r>
      <w:r w:rsidR="00E92842" w:rsidRPr="00885D05">
        <w:rPr>
          <w:rFonts w:cs="Arial"/>
          <w:lang w:val="en-US" w:bidi="as-IN"/>
        </w:rPr>
        <w:t>Additionally</w:t>
      </w:r>
      <w:r w:rsidRPr="00885D05">
        <w:rPr>
          <w:rFonts w:cs="Arial"/>
          <w:lang w:val="en-US" w:bidi="as-IN"/>
        </w:rPr>
        <w:t>, I will give myself enough time to read my writing, edit, make better transitions from section to section and eliminate repetitions. These will improve quality, consistency and critical depth of my future strategic management reports.</w:t>
      </w:r>
    </w:p>
    <w:p w14:paraId="443D823D" w14:textId="77777777" w:rsidR="00F20765" w:rsidRPr="00885D05" w:rsidRDefault="00F20765" w:rsidP="00885D05">
      <w:pPr>
        <w:pStyle w:val="Heading2"/>
        <w:spacing w:before="240" w:after="240"/>
        <w:rPr>
          <w:rFonts w:cs="Arial"/>
          <w:lang w:val="en-US" w:bidi="as-IN"/>
        </w:rPr>
      </w:pPr>
      <w:bookmarkStart w:id="31" w:name="_Toc236320029"/>
      <w:bookmarkStart w:id="32" w:name="_Toc236324429"/>
      <w:r w:rsidRPr="00885D05">
        <w:rPr>
          <w:rFonts w:cs="Arial"/>
          <w:lang w:val="en-US" w:bidi="as-IN"/>
        </w:rPr>
        <w:t>Conclusion</w:t>
      </w:r>
      <w:bookmarkEnd w:id="31"/>
      <w:bookmarkEnd w:id="32"/>
    </w:p>
    <w:p w14:paraId="06BA2D37" w14:textId="77777777" w:rsidR="00F20765" w:rsidRDefault="00F20765" w:rsidP="00885D05">
      <w:pPr>
        <w:rPr>
          <w:rFonts w:cs="Arial"/>
          <w:lang w:val="en-US" w:bidi="as-IN"/>
        </w:rPr>
      </w:pPr>
      <w:r w:rsidRPr="00885D05">
        <w:rPr>
          <w:rFonts w:cs="Arial"/>
          <w:lang w:val="en-US" w:bidi="as-IN"/>
        </w:rPr>
        <w:t xml:space="preserve">This assignment helped me to understand strategic management and enhance my research, analytical and report writing skills. I was more confident in finding evidence relevant to the topic, using strategic frameworks and making recommendations based on theory and practical examples. Even though there were problems in determining the research focus and repeating myself, they made me develop my critical thinking skills and </w:t>
      </w:r>
      <w:proofErr w:type="spellStart"/>
      <w:r w:rsidRPr="00885D05">
        <w:rPr>
          <w:rFonts w:cs="Arial"/>
          <w:lang w:val="en-US" w:bidi="as-IN"/>
        </w:rPr>
        <w:t>realise</w:t>
      </w:r>
      <w:proofErr w:type="spellEnd"/>
      <w:r w:rsidRPr="00885D05">
        <w:rPr>
          <w:rFonts w:cs="Arial"/>
          <w:lang w:val="en-US" w:bidi="as-IN"/>
        </w:rPr>
        <w:t xml:space="preserve"> the significance of linking the results of analysis.</w:t>
      </w:r>
    </w:p>
    <w:p w14:paraId="1841B637" w14:textId="2BF81F0B" w:rsidR="00885D05" w:rsidRDefault="00885D05">
      <w:pPr>
        <w:spacing w:before="0" w:after="200" w:line="276" w:lineRule="auto"/>
        <w:jc w:val="left"/>
        <w:rPr>
          <w:rFonts w:cs="Arial"/>
          <w:lang w:val="en-US" w:bidi="as-IN"/>
        </w:rPr>
      </w:pPr>
      <w:r>
        <w:rPr>
          <w:rFonts w:cs="Arial"/>
          <w:lang w:val="en-US" w:bidi="as-IN"/>
        </w:rPr>
        <w:br w:type="page"/>
      </w:r>
    </w:p>
    <w:p w14:paraId="68CBB246" w14:textId="383EEAF5" w:rsidR="00885D05" w:rsidRDefault="00885D05" w:rsidP="00DC12E1">
      <w:pPr>
        <w:pStyle w:val="Heading1"/>
        <w:rPr>
          <w:lang w:val="en-US" w:bidi="as-IN"/>
        </w:rPr>
      </w:pPr>
      <w:bookmarkStart w:id="33" w:name="_Toc236324430"/>
      <w:r>
        <w:rPr>
          <w:lang w:val="en-US" w:bidi="as-IN"/>
        </w:rPr>
        <w:lastRenderedPageBreak/>
        <w:t>References</w:t>
      </w:r>
      <w:bookmarkEnd w:id="33"/>
    </w:p>
    <w:p w14:paraId="25C0A1DF" w14:textId="77777777" w:rsidR="00DC12E1" w:rsidRPr="00DC12E1" w:rsidRDefault="00DC12E1" w:rsidP="00DC12E1">
      <w:pPr>
        <w:pStyle w:val="NormalWeb"/>
        <w:spacing w:before="240" w:beforeAutospacing="0" w:after="240" w:afterAutospacing="0" w:line="360" w:lineRule="auto"/>
        <w:jc w:val="both"/>
        <w:rPr>
          <w:rFonts w:cs="Arial"/>
          <w:color w:val="000000" w:themeColor="text1"/>
          <w:highlight w:val="yellow"/>
          <w:shd w:val="clear" w:color="auto" w:fill="FFFFFF"/>
        </w:rPr>
      </w:pPr>
      <w:r w:rsidRPr="00DC12E1">
        <w:rPr>
          <w:rFonts w:cs="Arial"/>
          <w:color w:val="000000" w:themeColor="text1"/>
          <w:highlight w:val="yellow"/>
          <w:shd w:val="clear" w:color="auto" w:fill="FFFFFF"/>
        </w:rPr>
        <w:t>Alharbi, I.B. (2024) Strategic management: A comprehensive review paper. </w:t>
      </w:r>
      <w:r w:rsidRPr="00DC12E1">
        <w:rPr>
          <w:rFonts w:cs="Arial"/>
          <w:i/>
          <w:iCs/>
          <w:color w:val="000000" w:themeColor="text1"/>
          <w:highlight w:val="yellow"/>
          <w:shd w:val="clear" w:color="auto" w:fill="FFFFFF"/>
        </w:rPr>
        <w:t>International Journal of Professional Business Review: Int. J. Prof. Bus. Rev.</w:t>
      </w:r>
      <w:r w:rsidRPr="00DC12E1">
        <w:rPr>
          <w:rFonts w:cs="Arial"/>
          <w:color w:val="000000" w:themeColor="text1"/>
          <w:highlight w:val="yellow"/>
          <w:shd w:val="clear" w:color="auto" w:fill="FFFFFF"/>
        </w:rPr>
        <w:t>, </w:t>
      </w:r>
      <w:r w:rsidRPr="00DC12E1">
        <w:rPr>
          <w:rFonts w:cs="Arial"/>
          <w:i/>
          <w:iCs/>
          <w:color w:val="000000" w:themeColor="text1"/>
          <w:highlight w:val="yellow"/>
          <w:shd w:val="clear" w:color="auto" w:fill="FFFFFF"/>
        </w:rPr>
        <w:t>9</w:t>
      </w:r>
      <w:r w:rsidRPr="00DC12E1">
        <w:rPr>
          <w:rFonts w:cs="Arial"/>
          <w:color w:val="000000" w:themeColor="text1"/>
          <w:highlight w:val="yellow"/>
          <w:shd w:val="clear" w:color="auto" w:fill="FFFFFF"/>
        </w:rPr>
        <w:t>(3), p.8.</w:t>
      </w:r>
    </w:p>
    <w:p w14:paraId="6A0EA214" w14:textId="77777777" w:rsidR="00DC12E1" w:rsidRPr="00DC12E1" w:rsidRDefault="00DC12E1" w:rsidP="00DC12E1">
      <w:pPr>
        <w:rPr>
          <w:rFonts w:cs="Arial"/>
          <w:szCs w:val="24"/>
          <w:lang w:val="en-US" w:bidi="as-IN"/>
        </w:rPr>
      </w:pPr>
      <w:r w:rsidRPr="00DC12E1">
        <w:rPr>
          <w:rFonts w:cs="Arial"/>
          <w:szCs w:val="24"/>
          <w:lang w:val="en-US" w:bidi="as-IN"/>
        </w:rPr>
        <w:t xml:space="preserve">Ariel. (2026) About Ariel: Innovation and Ultimate Clean in Laundry Care [Online]. Available at: </w:t>
      </w:r>
      <w:hyperlink r:id="rId18" w:history="1">
        <w:r w:rsidRPr="00DC12E1">
          <w:rPr>
            <w:rStyle w:val="Hyperlink"/>
            <w:rFonts w:cs="Arial"/>
            <w:szCs w:val="24"/>
            <w:lang w:val="en-US" w:bidi="as-IN"/>
          </w:rPr>
          <w:t>https://www.ariel.co.uk/en-gb/about-ariel/about-us</w:t>
        </w:r>
      </w:hyperlink>
      <w:r w:rsidRPr="00DC12E1">
        <w:rPr>
          <w:rFonts w:cs="Arial"/>
          <w:szCs w:val="24"/>
          <w:lang w:val="en-US" w:bidi="as-IN"/>
        </w:rPr>
        <w:t xml:space="preserve"> [Accessed on: 29 July 2026]</w:t>
      </w:r>
    </w:p>
    <w:p w14:paraId="4E6CD0B3" w14:textId="77777777" w:rsidR="00DC12E1" w:rsidRPr="00DC12E1" w:rsidRDefault="00DC12E1" w:rsidP="00DC12E1">
      <w:pPr>
        <w:rPr>
          <w:rFonts w:cs="Arial"/>
          <w:szCs w:val="24"/>
          <w:lang w:val="en-US" w:bidi="as-IN"/>
        </w:rPr>
      </w:pPr>
      <w:r w:rsidRPr="00DC12E1">
        <w:rPr>
          <w:rFonts w:cs="Arial"/>
          <w:szCs w:val="24"/>
          <w:lang w:val="en-US" w:bidi="as-IN"/>
        </w:rPr>
        <w:t xml:space="preserve">Ariel. (2026) The life cycle assessment – the backbone of Ariel’s commitment to reduce its carbon footprint [Online]. Available at: </w:t>
      </w:r>
      <w:hyperlink r:id="rId19" w:history="1">
        <w:r w:rsidRPr="00DC12E1">
          <w:rPr>
            <w:rStyle w:val="Hyperlink"/>
            <w:rFonts w:cs="Arial"/>
            <w:szCs w:val="24"/>
            <w:lang w:val="en-US" w:bidi="as-IN"/>
          </w:rPr>
          <w:t>https://www.ariel.co.uk/en-gb/about-ariel/sustainability/ariel-life-cycle-assessment</w:t>
        </w:r>
      </w:hyperlink>
      <w:r w:rsidRPr="00DC12E1">
        <w:rPr>
          <w:rFonts w:cs="Arial"/>
          <w:szCs w:val="24"/>
          <w:lang w:val="en-US" w:bidi="as-IN"/>
        </w:rPr>
        <w:t xml:space="preserve"> [Accessed on: 29 July 2026]</w:t>
      </w:r>
    </w:p>
    <w:p w14:paraId="3F8F5166" w14:textId="77777777" w:rsidR="00DC12E1" w:rsidRPr="00DC12E1" w:rsidRDefault="00DC12E1" w:rsidP="00DC12E1">
      <w:pPr>
        <w:pStyle w:val="NormalWeb"/>
        <w:spacing w:before="240" w:beforeAutospacing="0" w:after="240" w:afterAutospacing="0" w:line="360" w:lineRule="auto"/>
        <w:jc w:val="both"/>
        <w:rPr>
          <w:rFonts w:cs="Arial"/>
          <w:color w:val="000000" w:themeColor="text1"/>
        </w:rPr>
      </w:pPr>
      <w:r w:rsidRPr="00DC12E1">
        <w:rPr>
          <w:rFonts w:cs="Arial"/>
          <w:color w:val="000000" w:themeColor="text1"/>
          <w:highlight w:val="yellow"/>
          <w:shd w:val="clear" w:color="auto" w:fill="FFFFFF"/>
        </w:rPr>
        <w:t>Bassot, B. (2023) </w:t>
      </w:r>
      <w:r w:rsidRPr="00DC12E1">
        <w:rPr>
          <w:rFonts w:cs="Arial"/>
          <w:i/>
          <w:iCs/>
          <w:color w:val="000000" w:themeColor="text1"/>
          <w:highlight w:val="yellow"/>
          <w:shd w:val="clear" w:color="auto" w:fill="FFFFFF"/>
        </w:rPr>
        <w:t>The reflective practice guide: An interdisciplinary approach to critical reflection</w:t>
      </w:r>
      <w:r w:rsidRPr="00DC12E1">
        <w:rPr>
          <w:rFonts w:cs="Arial"/>
          <w:color w:val="000000" w:themeColor="text1"/>
          <w:highlight w:val="yellow"/>
          <w:shd w:val="clear" w:color="auto" w:fill="FFFFFF"/>
        </w:rPr>
        <w:t>. Taylor &amp; Francis.</w:t>
      </w:r>
    </w:p>
    <w:p w14:paraId="78327EE2" w14:textId="77777777" w:rsidR="00DC12E1" w:rsidRPr="00DC12E1" w:rsidRDefault="00DC12E1" w:rsidP="00DC12E1">
      <w:pPr>
        <w:rPr>
          <w:rFonts w:cs="Arial"/>
          <w:szCs w:val="24"/>
          <w:shd w:val="clear" w:color="auto" w:fill="FFFFFF"/>
        </w:rPr>
      </w:pPr>
      <w:r w:rsidRPr="00DC12E1">
        <w:rPr>
          <w:rFonts w:cs="Arial"/>
          <w:szCs w:val="24"/>
          <w:shd w:val="clear" w:color="auto" w:fill="FFFFFF"/>
        </w:rPr>
        <w:t xml:space="preserve">Belhaj, F.A., </w:t>
      </w:r>
      <w:proofErr w:type="spellStart"/>
      <w:r w:rsidRPr="00DC12E1">
        <w:rPr>
          <w:rFonts w:cs="Arial"/>
          <w:szCs w:val="24"/>
          <w:shd w:val="clear" w:color="auto" w:fill="FFFFFF"/>
        </w:rPr>
        <w:t>Hazaea</w:t>
      </w:r>
      <w:proofErr w:type="spellEnd"/>
      <w:r w:rsidRPr="00DC12E1">
        <w:rPr>
          <w:rFonts w:cs="Arial"/>
          <w:szCs w:val="24"/>
          <w:shd w:val="clear" w:color="auto" w:fill="FFFFFF"/>
        </w:rPr>
        <w:t xml:space="preserve">, S.A., </w:t>
      </w:r>
      <w:proofErr w:type="spellStart"/>
      <w:r w:rsidRPr="00DC12E1">
        <w:rPr>
          <w:rFonts w:cs="Arial"/>
          <w:szCs w:val="24"/>
          <w:shd w:val="clear" w:color="auto" w:fill="FFFFFF"/>
        </w:rPr>
        <w:t>Mareeh</w:t>
      </w:r>
      <w:proofErr w:type="spellEnd"/>
      <w:r w:rsidRPr="00DC12E1">
        <w:rPr>
          <w:rFonts w:cs="Arial"/>
          <w:szCs w:val="24"/>
          <w:shd w:val="clear" w:color="auto" w:fill="FFFFFF"/>
        </w:rPr>
        <w:t>, H., Saroha, S.K., Raid, M. and Hael, M. (2025) Management strategies to enhance the competitive advantage through customer satisfaction. </w:t>
      </w:r>
      <w:r w:rsidRPr="00DC12E1">
        <w:rPr>
          <w:rFonts w:cs="Arial"/>
          <w:i/>
          <w:iCs/>
          <w:szCs w:val="24"/>
          <w:shd w:val="clear" w:color="auto" w:fill="FFFFFF"/>
        </w:rPr>
        <w:t>TEM Journal</w:t>
      </w:r>
      <w:r w:rsidRPr="00DC12E1">
        <w:rPr>
          <w:rFonts w:cs="Arial"/>
          <w:szCs w:val="24"/>
          <w:shd w:val="clear" w:color="auto" w:fill="FFFFFF"/>
        </w:rPr>
        <w:t>, </w:t>
      </w:r>
      <w:r w:rsidRPr="00DC12E1">
        <w:rPr>
          <w:rFonts w:cs="Arial"/>
          <w:i/>
          <w:iCs/>
          <w:szCs w:val="24"/>
          <w:shd w:val="clear" w:color="auto" w:fill="FFFFFF"/>
        </w:rPr>
        <w:t>14</w:t>
      </w:r>
      <w:r w:rsidRPr="00DC12E1">
        <w:rPr>
          <w:rFonts w:cs="Arial"/>
          <w:szCs w:val="24"/>
          <w:shd w:val="clear" w:color="auto" w:fill="FFFFFF"/>
        </w:rPr>
        <w:t>(3), p.2217.</w:t>
      </w:r>
    </w:p>
    <w:p w14:paraId="443A9338" w14:textId="77777777" w:rsidR="00DC12E1" w:rsidRPr="00DC12E1" w:rsidRDefault="00DC12E1" w:rsidP="00DC12E1">
      <w:pPr>
        <w:rPr>
          <w:rFonts w:cs="Arial"/>
          <w:szCs w:val="24"/>
          <w:highlight w:val="yellow"/>
        </w:rPr>
      </w:pPr>
      <w:r w:rsidRPr="00DC12E1">
        <w:rPr>
          <w:rFonts w:cs="Arial"/>
          <w:szCs w:val="24"/>
          <w:highlight w:val="yellow"/>
        </w:rPr>
        <w:t xml:space="preserve">Chaudhary, T. (2026) UK Laundry Detergent Pods Market. [Online]. Available at: </w:t>
      </w:r>
      <w:hyperlink r:id="rId20" w:history="1">
        <w:r w:rsidRPr="00DC12E1">
          <w:rPr>
            <w:rStyle w:val="Hyperlink"/>
            <w:rFonts w:cs="Arial"/>
            <w:szCs w:val="24"/>
            <w:highlight w:val="yellow"/>
          </w:rPr>
          <w:t>https://www.marketresearchfuture.com/reports/uk-laundry-detergent-pods-market-46353</w:t>
        </w:r>
      </w:hyperlink>
      <w:r w:rsidRPr="00DC12E1">
        <w:rPr>
          <w:rFonts w:cs="Arial"/>
          <w:szCs w:val="24"/>
          <w:highlight w:val="yellow"/>
        </w:rPr>
        <w:t xml:space="preserve"> [Accessed on: 30 July 2026].</w:t>
      </w:r>
    </w:p>
    <w:p w14:paraId="162EB392" w14:textId="77777777" w:rsidR="00DC12E1" w:rsidRPr="00DC12E1" w:rsidRDefault="00DC12E1" w:rsidP="00DC12E1">
      <w:pPr>
        <w:rPr>
          <w:rFonts w:cs="Arial"/>
          <w:szCs w:val="24"/>
          <w:lang w:val="en-US" w:bidi="as-IN"/>
        </w:rPr>
      </w:pPr>
      <w:r w:rsidRPr="00DC12E1">
        <w:rPr>
          <w:rFonts w:cs="Arial"/>
          <w:szCs w:val="24"/>
          <w:lang w:val="en-US" w:bidi="as-IN"/>
        </w:rPr>
        <w:t xml:space="preserve">Consultancy UK. (2021) The world's 40 largest fast moving consumer goods companies [Online]. Available at: </w:t>
      </w:r>
      <w:hyperlink r:id="rId21" w:history="1">
        <w:r w:rsidRPr="00DC12E1">
          <w:rPr>
            <w:rStyle w:val="Hyperlink"/>
            <w:rFonts w:cs="Arial"/>
            <w:szCs w:val="24"/>
            <w:lang w:val="en-US" w:bidi="as-IN"/>
          </w:rPr>
          <w:t>https://www.consultancy.uk/news/26874/the-worlds-40-largest-fast-moving-consumer-goods-companies</w:t>
        </w:r>
      </w:hyperlink>
      <w:r w:rsidRPr="00DC12E1">
        <w:rPr>
          <w:rFonts w:cs="Arial"/>
          <w:szCs w:val="24"/>
          <w:lang w:val="en-US" w:bidi="as-IN"/>
        </w:rPr>
        <w:t xml:space="preserve"> [Accessed on: 29 July 2026]</w:t>
      </w:r>
    </w:p>
    <w:p w14:paraId="0E485CC9" w14:textId="77777777" w:rsidR="00DC12E1" w:rsidRPr="00DC12E1" w:rsidRDefault="00DC12E1" w:rsidP="00DC12E1">
      <w:pPr>
        <w:rPr>
          <w:rFonts w:cs="Arial"/>
          <w:szCs w:val="24"/>
          <w:lang w:val="en-US" w:bidi="as-IN"/>
        </w:rPr>
      </w:pPr>
      <w:r w:rsidRPr="00DC12E1">
        <w:rPr>
          <w:rFonts w:cs="Arial"/>
          <w:szCs w:val="24"/>
          <w:shd w:val="clear" w:color="auto" w:fill="FFFFFF"/>
        </w:rPr>
        <w:t>Ermecke, K., Mergner, N., Brüggemann, P. and Olbrich, R. (2026) Mind the Gap—An Empirical Analysis of the Attitude</w:t>
      </w:r>
      <w:r w:rsidRPr="00DC12E1">
        <w:rPr>
          <w:rFonts w:ascii="Cambria Math" w:hAnsi="Cambria Math" w:cs="Cambria Math"/>
          <w:szCs w:val="24"/>
          <w:shd w:val="clear" w:color="auto" w:fill="FFFFFF"/>
        </w:rPr>
        <w:t>‐</w:t>
      </w:r>
      <w:r w:rsidRPr="00DC12E1">
        <w:rPr>
          <w:rFonts w:cs="Arial"/>
          <w:szCs w:val="24"/>
          <w:shd w:val="clear" w:color="auto" w:fill="FFFFFF"/>
        </w:rPr>
        <w:t>Behaviour Gap in Grocery Retailing. </w:t>
      </w:r>
      <w:r w:rsidRPr="00DC12E1">
        <w:rPr>
          <w:rFonts w:cs="Arial"/>
          <w:i/>
          <w:iCs/>
          <w:szCs w:val="24"/>
          <w:shd w:val="clear" w:color="auto" w:fill="FFFFFF"/>
        </w:rPr>
        <w:t>Journal of Consumer Behaviour</w:t>
      </w:r>
      <w:r w:rsidRPr="00DC12E1">
        <w:rPr>
          <w:rFonts w:cs="Arial"/>
          <w:szCs w:val="24"/>
          <w:shd w:val="clear" w:color="auto" w:fill="FFFFFF"/>
        </w:rPr>
        <w:t>, </w:t>
      </w:r>
      <w:r w:rsidRPr="00DC12E1">
        <w:rPr>
          <w:rFonts w:cs="Arial"/>
          <w:i/>
          <w:iCs/>
          <w:szCs w:val="24"/>
          <w:shd w:val="clear" w:color="auto" w:fill="FFFFFF"/>
        </w:rPr>
        <w:t>25</w:t>
      </w:r>
      <w:r w:rsidRPr="00DC12E1">
        <w:rPr>
          <w:rFonts w:cs="Arial"/>
          <w:szCs w:val="24"/>
          <w:shd w:val="clear" w:color="auto" w:fill="FFFFFF"/>
        </w:rPr>
        <w:t>(2), pp.785-799.</w:t>
      </w:r>
    </w:p>
    <w:p w14:paraId="091C5474" w14:textId="77777777" w:rsidR="00DC12E1" w:rsidRPr="00DC12E1" w:rsidRDefault="00DC12E1" w:rsidP="00DC12E1">
      <w:pPr>
        <w:rPr>
          <w:rFonts w:cs="Arial"/>
          <w:szCs w:val="24"/>
          <w:shd w:val="clear" w:color="auto" w:fill="FFFFFF"/>
        </w:rPr>
      </w:pPr>
      <w:r w:rsidRPr="00DC12E1">
        <w:rPr>
          <w:rFonts w:cs="Arial"/>
          <w:szCs w:val="24"/>
          <w:shd w:val="clear" w:color="auto" w:fill="FFFFFF"/>
        </w:rPr>
        <w:t xml:space="preserve">Fisher, A. (2024) UK public washing their clothes too often, says major laundry brand [Online]. Available at: </w:t>
      </w:r>
      <w:hyperlink r:id="rId22" w:history="1">
        <w:r w:rsidRPr="00DC12E1">
          <w:rPr>
            <w:rStyle w:val="Hyperlink"/>
            <w:rFonts w:cs="Arial"/>
            <w:szCs w:val="24"/>
            <w:shd w:val="clear" w:color="auto" w:fill="FFFFFF"/>
          </w:rPr>
          <w:t>https://www.theguardian.com/environment/2024/sep/21/uk-public-washing-their-clothes-too-often-says-major-laundry-brand</w:t>
        </w:r>
      </w:hyperlink>
      <w:r w:rsidRPr="00DC12E1">
        <w:rPr>
          <w:rFonts w:cs="Arial"/>
          <w:szCs w:val="24"/>
          <w:shd w:val="clear" w:color="auto" w:fill="FFFFFF"/>
        </w:rPr>
        <w:t xml:space="preserve"> [Accessed on: 30 July 2026]</w:t>
      </w:r>
    </w:p>
    <w:p w14:paraId="1EE099EB" w14:textId="77777777" w:rsidR="00DC12E1" w:rsidRPr="00DC12E1" w:rsidRDefault="00DC12E1" w:rsidP="00DC12E1">
      <w:pPr>
        <w:rPr>
          <w:rFonts w:cs="Arial"/>
          <w:szCs w:val="24"/>
          <w:shd w:val="clear" w:color="auto" w:fill="FFFFFF"/>
        </w:rPr>
      </w:pPr>
      <w:r w:rsidRPr="00DC12E1">
        <w:rPr>
          <w:rFonts w:cs="Arial"/>
          <w:szCs w:val="24"/>
          <w:lang w:val="en-US" w:bidi="as-IN"/>
        </w:rPr>
        <w:lastRenderedPageBreak/>
        <w:t xml:space="preserve">GOV UK. (2021) Plastic Packaging Tax: steps to take </w:t>
      </w:r>
      <w:r w:rsidRPr="00DC12E1">
        <w:rPr>
          <w:rFonts w:cs="Arial"/>
          <w:szCs w:val="24"/>
          <w:shd w:val="clear" w:color="auto" w:fill="FFFFFF"/>
        </w:rPr>
        <w:t xml:space="preserve">[Online]. Available at: </w:t>
      </w:r>
      <w:hyperlink r:id="rId23" w:history="1">
        <w:r w:rsidRPr="00DC12E1">
          <w:rPr>
            <w:rStyle w:val="Hyperlink"/>
            <w:rFonts w:cs="Arial"/>
            <w:szCs w:val="24"/>
            <w:shd w:val="clear" w:color="auto" w:fill="FFFFFF"/>
          </w:rPr>
          <w:t>https://www.gov.uk/guidance/check-if-you-need-to-register-for-plastic-packaging-tax</w:t>
        </w:r>
      </w:hyperlink>
      <w:r w:rsidRPr="00DC12E1">
        <w:rPr>
          <w:rFonts w:cs="Arial"/>
          <w:szCs w:val="24"/>
          <w:shd w:val="clear" w:color="auto" w:fill="FFFFFF"/>
        </w:rPr>
        <w:t xml:space="preserve"> [Accessed on: 30 July 2026]</w:t>
      </w:r>
    </w:p>
    <w:p w14:paraId="297D938E" w14:textId="77777777" w:rsidR="00DC12E1" w:rsidRPr="00DC12E1" w:rsidRDefault="00DC12E1" w:rsidP="00DC12E1">
      <w:pPr>
        <w:rPr>
          <w:rFonts w:cs="Arial"/>
          <w:szCs w:val="24"/>
          <w:shd w:val="clear" w:color="auto" w:fill="FFFFFF"/>
        </w:rPr>
      </w:pPr>
      <w:r w:rsidRPr="00DC12E1">
        <w:rPr>
          <w:rFonts w:cs="Arial"/>
          <w:szCs w:val="24"/>
          <w:shd w:val="clear" w:color="auto" w:fill="FFFFFF"/>
        </w:rPr>
        <w:t>GOV UK. (2025)</w:t>
      </w:r>
      <w:r w:rsidRPr="00DC12E1">
        <w:rPr>
          <w:rFonts w:cs="Arial"/>
          <w:szCs w:val="24"/>
        </w:rPr>
        <w:t xml:space="preserve"> </w:t>
      </w:r>
      <w:r w:rsidRPr="00DC12E1">
        <w:rPr>
          <w:rFonts w:cs="Arial"/>
          <w:szCs w:val="24"/>
          <w:shd w:val="clear" w:color="auto" w:fill="FFFFFF"/>
        </w:rPr>
        <w:t xml:space="preserve">Extended Producer Responsibility for Packaging: 2025 base fees [Online]. Available at: </w:t>
      </w:r>
      <w:hyperlink r:id="rId24" w:history="1">
        <w:r w:rsidRPr="00DC12E1">
          <w:rPr>
            <w:rStyle w:val="Hyperlink"/>
            <w:rFonts w:cs="Arial"/>
            <w:szCs w:val="24"/>
            <w:shd w:val="clear" w:color="auto" w:fill="FFFFFF"/>
          </w:rPr>
          <w:t>https://www.gov.uk/government/publications/extended-producer-responsibility-for-packaging-2025-base-fees/extended-producer-responsibility-for-packaging-2025-base-fees</w:t>
        </w:r>
      </w:hyperlink>
      <w:r w:rsidRPr="00DC12E1">
        <w:rPr>
          <w:rFonts w:cs="Arial"/>
          <w:szCs w:val="24"/>
          <w:shd w:val="clear" w:color="auto" w:fill="FFFFFF"/>
        </w:rPr>
        <w:t xml:space="preserve"> [Accessed on: 30 July 2026]</w:t>
      </w:r>
    </w:p>
    <w:p w14:paraId="5192777E" w14:textId="77777777" w:rsidR="00DC12E1" w:rsidRPr="00DC12E1" w:rsidRDefault="00DC12E1" w:rsidP="00DC12E1">
      <w:pPr>
        <w:rPr>
          <w:rFonts w:cs="Arial"/>
          <w:color w:val="000000" w:themeColor="text1"/>
          <w:szCs w:val="24"/>
          <w:highlight w:val="yellow"/>
          <w:shd w:val="clear" w:color="auto" w:fill="FFFFFF"/>
        </w:rPr>
      </w:pPr>
      <w:r w:rsidRPr="00DC12E1">
        <w:rPr>
          <w:rFonts w:cs="Arial"/>
          <w:color w:val="000000" w:themeColor="text1"/>
          <w:szCs w:val="24"/>
          <w:highlight w:val="yellow"/>
          <w:shd w:val="clear" w:color="auto" w:fill="FFFFFF"/>
        </w:rPr>
        <w:t>Gutterman, A.S. (2023) Research and Development. </w:t>
      </w:r>
      <w:r w:rsidRPr="00DC12E1">
        <w:rPr>
          <w:rFonts w:cs="Arial"/>
          <w:i/>
          <w:iCs/>
          <w:color w:val="000000" w:themeColor="text1"/>
          <w:szCs w:val="24"/>
          <w:highlight w:val="yellow"/>
          <w:shd w:val="clear" w:color="auto" w:fill="FFFFFF"/>
        </w:rPr>
        <w:t>Available at SSRN 4582785</w:t>
      </w:r>
      <w:r w:rsidRPr="00DC12E1">
        <w:rPr>
          <w:rFonts w:cs="Arial"/>
          <w:color w:val="000000" w:themeColor="text1"/>
          <w:szCs w:val="24"/>
          <w:highlight w:val="yellow"/>
          <w:shd w:val="clear" w:color="auto" w:fill="FFFFFF"/>
        </w:rPr>
        <w:t>.</w:t>
      </w:r>
    </w:p>
    <w:p w14:paraId="7AFEEC7E" w14:textId="77777777" w:rsidR="00DC12E1" w:rsidRPr="00DC12E1" w:rsidRDefault="00DC12E1" w:rsidP="00DC12E1">
      <w:pPr>
        <w:rPr>
          <w:rFonts w:cs="Arial"/>
          <w:szCs w:val="24"/>
          <w:shd w:val="clear" w:color="auto" w:fill="FFFFFF"/>
        </w:rPr>
      </w:pPr>
      <w:r w:rsidRPr="00DC12E1">
        <w:rPr>
          <w:rFonts w:cs="Arial"/>
          <w:szCs w:val="24"/>
          <w:shd w:val="clear" w:color="auto" w:fill="FFFFFF"/>
        </w:rPr>
        <w:t xml:space="preserve">Hassan, B., Majid, M.B., Aslam, M.Z., Zaman, S. and Sabir, M.R. (2026) From concern to consumption drivers of green consumer </w:t>
      </w:r>
      <w:proofErr w:type="spellStart"/>
      <w:r w:rsidRPr="00DC12E1">
        <w:rPr>
          <w:rFonts w:cs="Arial"/>
          <w:szCs w:val="24"/>
          <w:shd w:val="clear" w:color="auto" w:fill="FFFFFF"/>
        </w:rPr>
        <w:t>behavior</w:t>
      </w:r>
      <w:proofErr w:type="spellEnd"/>
      <w:r w:rsidRPr="00DC12E1">
        <w:rPr>
          <w:rFonts w:cs="Arial"/>
          <w:szCs w:val="24"/>
          <w:shd w:val="clear" w:color="auto" w:fill="FFFFFF"/>
        </w:rPr>
        <w:t xml:space="preserve"> in the sustainability era. </w:t>
      </w:r>
      <w:r w:rsidRPr="00DC12E1">
        <w:rPr>
          <w:rFonts w:cs="Arial"/>
          <w:i/>
          <w:iCs/>
          <w:szCs w:val="24"/>
          <w:shd w:val="clear" w:color="auto" w:fill="FFFFFF"/>
        </w:rPr>
        <w:t>Discover Sustainability</w:t>
      </w:r>
      <w:r w:rsidRPr="00DC12E1">
        <w:rPr>
          <w:rFonts w:cs="Arial"/>
          <w:szCs w:val="24"/>
          <w:shd w:val="clear" w:color="auto" w:fill="FFFFFF"/>
        </w:rPr>
        <w:t>, </w:t>
      </w:r>
      <w:r w:rsidRPr="00DC12E1">
        <w:rPr>
          <w:rFonts w:cs="Arial"/>
          <w:i/>
          <w:iCs/>
          <w:szCs w:val="24"/>
          <w:shd w:val="clear" w:color="auto" w:fill="FFFFFF"/>
        </w:rPr>
        <w:t>7</w:t>
      </w:r>
      <w:r w:rsidRPr="00DC12E1">
        <w:rPr>
          <w:rFonts w:cs="Arial"/>
          <w:szCs w:val="24"/>
          <w:shd w:val="clear" w:color="auto" w:fill="FFFFFF"/>
        </w:rPr>
        <w:t>(1), p.566.</w:t>
      </w:r>
    </w:p>
    <w:p w14:paraId="20C3A82B" w14:textId="77777777" w:rsidR="00DC12E1" w:rsidRPr="00DC12E1" w:rsidRDefault="00DC12E1" w:rsidP="00DC12E1">
      <w:pPr>
        <w:rPr>
          <w:rFonts w:cs="Arial"/>
          <w:szCs w:val="24"/>
          <w:shd w:val="clear" w:color="auto" w:fill="FFFFFF"/>
        </w:rPr>
      </w:pPr>
      <w:r w:rsidRPr="00DC12E1">
        <w:rPr>
          <w:rFonts w:cs="Arial"/>
          <w:szCs w:val="24"/>
          <w:shd w:val="clear" w:color="auto" w:fill="FFFFFF"/>
        </w:rPr>
        <w:t>HSE. (2026)</w:t>
      </w:r>
      <w:r w:rsidRPr="00DC12E1">
        <w:rPr>
          <w:rFonts w:cs="Arial"/>
          <w:szCs w:val="24"/>
        </w:rPr>
        <w:t xml:space="preserve"> </w:t>
      </w:r>
      <w:r w:rsidRPr="00DC12E1">
        <w:rPr>
          <w:rFonts w:cs="Arial"/>
          <w:szCs w:val="24"/>
          <w:shd w:val="clear" w:color="auto" w:fill="FFFFFF"/>
        </w:rPr>
        <w:t xml:space="preserve">Detergents in Great Britain [Online]. Available at: </w:t>
      </w:r>
      <w:hyperlink r:id="rId25" w:history="1">
        <w:r w:rsidRPr="00DC12E1">
          <w:rPr>
            <w:rStyle w:val="Hyperlink"/>
            <w:rFonts w:cs="Arial"/>
            <w:szCs w:val="24"/>
            <w:shd w:val="clear" w:color="auto" w:fill="FFFFFF"/>
          </w:rPr>
          <w:t>https://www.hse.gov.uk/detergents/detergents-guidance.htm</w:t>
        </w:r>
      </w:hyperlink>
      <w:r w:rsidRPr="00DC12E1">
        <w:rPr>
          <w:rFonts w:cs="Arial"/>
          <w:szCs w:val="24"/>
          <w:shd w:val="clear" w:color="auto" w:fill="FFFFFF"/>
        </w:rPr>
        <w:t xml:space="preserve"> [Accessed on: 30 July 2026]</w:t>
      </w:r>
    </w:p>
    <w:p w14:paraId="0D173FFB" w14:textId="77777777" w:rsidR="00DC12E1" w:rsidRPr="00DC12E1" w:rsidRDefault="00DC12E1" w:rsidP="00DC12E1">
      <w:pPr>
        <w:rPr>
          <w:rFonts w:cs="Arial"/>
          <w:color w:val="000000" w:themeColor="text1"/>
          <w:szCs w:val="24"/>
          <w:lang w:val="en-US" w:bidi="as-IN"/>
        </w:rPr>
      </w:pPr>
      <w:r w:rsidRPr="00DC12E1">
        <w:rPr>
          <w:rFonts w:cs="Arial"/>
          <w:color w:val="000000" w:themeColor="text1"/>
          <w:szCs w:val="24"/>
          <w:highlight w:val="yellow"/>
          <w:shd w:val="clear" w:color="auto" w:fill="FFFFFF"/>
        </w:rPr>
        <w:t>Jain, P., Chou, M.C., Fan, F. and Santoso, M.P. (2021) Embedding sustainability in the consumer goods innovation cycle and enabling tools to measure progress and capabilities. </w:t>
      </w:r>
      <w:r w:rsidRPr="00DC12E1">
        <w:rPr>
          <w:rFonts w:cs="Arial"/>
          <w:i/>
          <w:iCs/>
          <w:color w:val="000000" w:themeColor="text1"/>
          <w:szCs w:val="24"/>
          <w:highlight w:val="yellow"/>
          <w:shd w:val="clear" w:color="auto" w:fill="FFFFFF"/>
        </w:rPr>
        <w:t>Sustainability</w:t>
      </w:r>
      <w:r w:rsidRPr="00DC12E1">
        <w:rPr>
          <w:rFonts w:cs="Arial"/>
          <w:color w:val="000000" w:themeColor="text1"/>
          <w:szCs w:val="24"/>
          <w:highlight w:val="yellow"/>
          <w:shd w:val="clear" w:color="auto" w:fill="FFFFFF"/>
        </w:rPr>
        <w:t>, </w:t>
      </w:r>
      <w:r w:rsidRPr="00DC12E1">
        <w:rPr>
          <w:rFonts w:cs="Arial"/>
          <w:i/>
          <w:iCs/>
          <w:color w:val="000000" w:themeColor="text1"/>
          <w:szCs w:val="24"/>
          <w:highlight w:val="yellow"/>
          <w:shd w:val="clear" w:color="auto" w:fill="FFFFFF"/>
        </w:rPr>
        <w:t>13</w:t>
      </w:r>
      <w:r w:rsidRPr="00DC12E1">
        <w:rPr>
          <w:rFonts w:cs="Arial"/>
          <w:color w:val="000000" w:themeColor="text1"/>
          <w:szCs w:val="24"/>
          <w:highlight w:val="yellow"/>
          <w:shd w:val="clear" w:color="auto" w:fill="FFFFFF"/>
        </w:rPr>
        <w:t>(12), p.6662.</w:t>
      </w:r>
    </w:p>
    <w:p w14:paraId="4FFE492A" w14:textId="77777777" w:rsidR="00DC12E1" w:rsidRPr="00DC12E1" w:rsidRDefault="00DC12E1" w:rsidP="00DC12E1">
      <w:pPr>
        <w:pStyle w:val="NormalWeb"/>
        <w:spacing w:before="240" w:beforeAutospacing="0" w:after="240" w:afterAutospacing="0" w:line="360" w:lineRule="auto"/>
        <w:jc w:val="both"/>
        <w:rPr>
          <w:rFonts w:cs="Arial"/>
          <w:color w:val="000000" w:themeColor="text1"/>
          <w:highlight w:val="yellow"/>
          <w:shd w:val="clear" w:color="auto" w:fill="FFFFFF"/>
        </w:rPr>
      </w:pPr>
      <w:proofErr w:type="spellStart"/>
      <w:r w:rsidRPr="00DC12E1">
        <w:rPr>
          <w:rFonts w:cs="Arial"/>
          <w:color w:val="000000" w:themeColor="text1"/>
          <w:highlight w:val="yellow"/>
          <w:shd w:val="clear" w:color="auto" w:fill="FFFFFF"/>
        </w:rPr>
        <w:t>Jerab</w:t>
      </w:r>
      <w:proofErr w:type="spellEnd"/>
      <w:r w:rsidRPr="00DC12E1">
        <w:rPr>
          <w:rFonts w:cs="Arial"/>
          <w:color w:val="000000" w:themeColor="text1"/>
          <w:highlight w:val="yellow"/>
          <w:shd w:val="clear" w:color="auto" w:fill="FFFFFF"/>
        </w:rPr>
        <w:t>, D. and Mabrouk, T. (2023) Achieving competitive advantage through cost leadership strategy: Strategies for Sustainable Success. </w:t>
      </w:r>
      <w:r w:rsidRPr="00DC12E1">
        <w:rPr>
          <w:rFonts w:cs="Arial"/>
          <w:i/>
          <w:iCs/>
          <w:color w:val="000000" w:themeColor="text1"/>
          <w:highlight w:val="yellow"/>
          <w:shd w:val="clear" w:color="auto" w:fill="FFFFFF"/>
        </w:rPr>
        <w:t>Available at SSRN 4574945</w:t>
      </w:r>
      <w:r w:rsidRPr="00DC12E1">
        <w:rPr>
          <w:rFonts w:cs="Arial"/>
          <w:color w:val="000000" w:themeColor="text1"/>
          <w:highlight w:val="yellow"/>
          <w:shd w:val="clear" w:color="auto" w:fill="FFFFFF"/>
        </w:rPr>
        <w:t>.</w:t>
      </w:r>
    </w:p>
    <w:p w14:paraId="6949A6F3" w14:textId="77777777" w:rsidR="00DC12E1" w:rsidRPr="00DC12E1" w:rsidRDefault="00DC12E1" w:rsidP="00DC12E1">
      <w:pPr>
        <w:rPr>
          <w:rFonts w:cs="Arial"/>
          <w:color w:val="000000" w:themeColor="text1"/>
          <w:szCs w:val="24"/>
          <w:highlight w:val="yellow"/>
          <w:shd w:val="clear" w:color="auto" w:fill="FFFFFF"/>
        </w:rPr>
      </w:pPr>
      <w:r w:rsidRPr="00DC12E1">
        <w:rPr>
          <w:rFonts w:cs="Arial"/>
          <w:color w:val="000000" w:themeColor="text1"/>
          <w:szCs w:val="24"/>
          <w:highlight w:val="yellow"/>
          <w:shd w:val="clear" w:color="auto" w:fill="FFFFFF"/>
        </w:rPr>
        <w:t>Kero, C.A. and Bogale, A.T. (2023) A Systematic Review of Resource-Based View and Dynamic Capabilities of Firms and Future Research Avenues. </w:t>
      </w:r>
      <w:r w:rsidRPr="00DC12E1">
        <w:rPr>
          <w:rFonts w:cs="Arial"/>
          <w:i/>
          <w:iCs/>
          <w:color w:val="000000" w:themeColor="text1"/>
          <w:szCs w:val="24"/>
          <w:highlight w:val="yellow"/>
          <w:shd w:val="clear" w:color="auto" w:fill="FFFFFF"/>
        </w:rPr>
        <w:t>International Journal of Sustainable Development &amp; Planning</w:t>
      </w:r>
      <w:r w:rsidRPr="00DC12E1">
        <w:rPr>
          <w:rFonts w:cs="Arial"/>
          <w:color w:val="000000" w:themeColor="text1"/>
          <w:szCs w:val="24"/>
          <w:highlight w:val="yellow"/>
          <w:shd w:val="clear" w:color="auto" w:fill="FFFFFF"/>
        </w:rPr>
        <w:t>, </w:t>
      </w:r>
      <w:r w:rsidRPr="00DC12E1">
        <w:rPr>
          <w:rFonts w:cs="Arial"/>
          <w:i/>
          <w:iCs/>
          <w:color w:val="000000" w:themeColor="text1"/>
          <w:szCs w:val="24"/>
          <w:highlight w:val="yellow"/>
          <w:shd w:val="clear" w:color="auto" w:fill="FFFFFF"/>
        </w:rPr>
        <w:t>18</w:t>
      </w:r>
      <w:r w:rsidRPr="00DC12E1">
        <w:rPr>
          <w:rFonts w:cs="Arial"/>
          <w:color w:val="000000" w:themeColor="text1"/>
          <w:szCs w:val="24"/>
          <w:highlight w:val="yellow"/>
          <w:shd w:val="clear" w:color="auto" w:fill="FFFFFF"/>
        </w:rPr>
        <w:t>(10).</w:t>
      </w:r>
    </w:p>
    <w:p w14:paraId="4996982F" w14:textId="77777777" w:rsidR="00DC12E1" w:rsidRPr="00DC12E1" w:rsidRDefault="00DC12E1" w:rsidP="00DC12E1">
      <w:pPr>
        <w:rPr>
          <w:rFonts w:cs="Arial"/>
          <w:szCs w:val="24"/>
          <w:shd w:val="clear" w:color="auto" w:fill="FFFFFF"/>
        </w:rPr>
      </w:pPr>
      <w:r w:rsidRPr="00DC12E1">
        <w:rPr>
          <w:rFonts w:cs="Arial"/>
          <w:szCs w:val="24"/>
          <w:shd w:val="clear" w:color="auto" w:fill="FFFFFF"/>
        </w:rPr>
        <w:t xml:space="preserve">Kholod, M., Mokrenko, N., Celani, A. and Puglisi, V. (2023) Choice </w:t>
      </w:r>
      <w:proofErr w:type="spellStart"/>
      <w:r w:rsidRPr="00DC12E1">
        <w:rPr>
          <w:rFonts w:cs="Arial"/>
          <w:szCs w:val="24"/>
          <w:shd w:val="clear" w:color="auto" w:fill="FFFFFF"/>
        </w:rPr>
        <w:t>Modeling</w:t>
      </w:r>
      <w:proofErr w:type="spellEnd"/>
      <w:r w:rsidRPr="00DC12E1">
        <w:rPr>
          <w:rFonts w:cs="Arial"/>
          <w:szCs w:val="24"/>
          <w:shd w:val="clear" w:color="auto" w:fill="FFFFFF"/>
        </w:rPr>
        <w:t xml:space="preserve"> of Laundry Detergent Data for Sustainable Consumption. </w:t>
      </w:r>
      <w:r w:rsidRPr="00DC12E1">
        <w:rPr>
          <w:rFonts w:cs="Arial"/>
          <w:i/>
          <w:iCs/>
          <w:szCs w:val="24"/>
          <w:shd w:val="clear" w:color="auto" w:fill="FFFFFF"/>
        </w:rPr>
        <w:t>Sustainability</w:t>
      </w:r>
      <w:r w:rsidRPr="00DC12E1">
        <w:rPr>
          <w:rFonts w:cs="Arial"/>
          <w:szCs w:val="24"/>
          <w:shd w:val="clear" w:color="auto" w:fill="FFFFFF"/>
        </w:rPr>
        <w:t>, </w:t>
      </w:r>
      <w:r w:rsidRPr="00DC12E1">
        <w:rPr>
          <w:rFonts w:cs="Arial"/>
          <w:i/>
          <w:iCs/>
          <w:szCs w:val="24"/>
          <w:shd w:val="clear" w:color="auto" w:fill="FFFFFF"/>
        </w:rPr>
        <w:t>15</w:t>
      </w:r>
      <w:r w:rsidRPr="00DC12E1">
        <w:rPr>
          <w:rFonts w:cs="Arial"/>
          <w:szCs w:val="24"/>
          <w:shd w:val="clear" w:color="auto" w:fill="FFFFFF"/>
        </w:rPr>
        <w:t>(24), p.16949.</w:t>
      </w:r>
    </w:p>
    <w:p w14:paraId="31593019" w14:textId="77777777" w:rsidR="00DC12E1" w:rsidRPr="00DC12E1" w:rsidRDefault="00DC12E1" w:rsidP="00DC12E1">
      <w:pPr>
        <w:rPr>
          <w:rFonts w:cs="Arial"/>
          <w:color w:val="000000" w:themeColor="text1"/>
          <w:szCs w:val="24"/>
          <w:highlight w:val="yellow"/>
          <w:shd w:val="clear" w:color="auto" w:fill="FFFFFF"/>
        </w:rPr>
      </w:pPr>
      <w:r w:rsidRPr="00DC12E1">
        <w:rPr>
          <w:rFonts w:cs="Arial"/>
          <w:color w:val="000000" w:themeColor="text1"/>
          <w:szCs w:val="24"/>
          <w:highlight w:val="yellow"/>
          <w:shd w:val="clear" w:color="auto" w:fill="FFFFFF"/>
        </w:rPr>
        <w:t xml:space="preserve">Kismo, H. and </w:t>
      </w:r>
      <w:proofErr w:type="spellStart"/>
      <w:r w:rsidRPr="00DC12E1">
        <w:rPr>
          <w:rFonts w:cs="Arial"/>
          <w:color w:val="000000" w:themeColor="text1"/>
          <w:szCs w:val="24"/>
          <w:highlight w:val="yellow"/>
          <w:shd w:val="clear" w:color="auto" w:fill="FFFFFF"/>
        </w:rPr>
        <w:t>Lahindah</w:t>
      </w:r>
      <w:proofErr w:type="spellEnd"/>
      <w:r w:rsidRPr="00DC12E1">
        <w:rPr>
          <w:rFonts w:cs="Arial"/>
          <w:color w:val="000000" w:themeColor="text1"/>
          <w:szCs w:val="24"/>
          <w:highlight w:val="yellow"/>
          <w:shd w:val="clear" w:color="auto" w:fill="FFFFFF"/>
        </w:rPr>
        <w:t>, L. (2024) Designing a Promotion Strategy to Increase Online Sales. </w:t>
      </w:r>
      <w:proofErr w:type="spellStart"/>
      <w:r w:rsidRPr="00DC12E1">
        <w:rPr>
          <w:rFonts w:cs="Arial"/>
          <w:i/>
          <w:iCs/>
          <w:color w:val="000000" w:themeColor="text1"/>
          <w:szCs w:val="24"/>
          <w:highlight w:val="yellow"/>
          <w:shd w:val="clear" w:color="auto" w:fill="FFFFFF"/>
        </w:rPr>
        <w:t>Jurnal</w:t>
      </w:r>
      <w:proofErr w:type="spellEnd"/>
      <w:r w:rsidRPr="00DC12E1">
        <w:rPr>
          <w:rFonts w:cs="Arial"/>
          <w:i/>
          <w:iCs/>
          <w:color w:val="000000" w:themeColor="text1"/>
          <w:szCs w:val="24"/>
          <w:highlight w:val="yellow"/>
          <w:shd w:val="clear" w:color="auto" w:fill="FFFFFF"/>
        </w:rPr>
        <w:t xml:space="preserve"> </w:t>
      </w:r>
      <w:proofErr w:type="spellStart"/>
      <w:r w:rsidRPr="00DC12E1">
        <w:rPr>
          <w:rFonts w:cs="Arial"/>
          <w:i/>
          <w:iCs/>
          <w:color w:val="000000" w:themeColor="text1"/>
          <w:szCs w:val="24"/>
          <w:highlight w:val="yellow"/>
          <w:shd w:val="clear" w:color="auto" w:fill="FFFFFF"/>
        </w:rPr>
        <w:t>Manajemen</w:t>
      </w:r>
      <w:proofErr w:type="spellEnd"/>
      <w:r w:rsidRPr="00DC12E1">
        <w:rPr>
          <w:rFonts w:cs="Arial"/>
          <w:i/>
          <w:iCs/>
          <w:color w:val="000000" w:themeColor="text1"/>
          <w:szCs w:val="24"/>
          <w:highlight w:val="yellow"/>
          <w:shd w:val="clear" w:color="auto" w:fill="FFFFFF"/>
        </w:rPr>
        <w:t xml:space="preserve"> </w:t>
      </w:r>
      <w:proofErr w:type="spellStart"/>
      <w:r w:rsidRPr="00DC12E1">
        <w:rPr>
          <w:rFonts w:cs="Arial"/>
          <w:i/>
          <w:iCs/>
          <w:color w:val="000000" w:themeColor="text1"/>
          <w:szCs w:val="24"/>
          <w:highlight w:val="yellow"/>
          <w:shd w:val="clear" w:color="auto" w:fill="FFFFFF"/>
        </w:rPr>
        <w:t>Bisnis</w:t>
      </w:r>
      <w:proofErr w:type="spellEnd"/>
      <w:r w:rsidRPr="00DC12E1">
        <w:rPr>
          <w:rFonts w:cs="Arial"/>
          <w:color w:val="000000" w:themeColor="text1"/>
          <w:szCs w:val="24"/>
          <w:highlight w:val="yellow"/>
          <w:shd w:val="clear" w:color="auto" w:fill="FFFFFF"/>
        </w:rPr>
        <w:t>, </w:t>
      </w:r>
      <w:r w:rsidRPr="00DC12E1">
        <w:rPr>
          <w:rFonts w:cs="Arial"/>
          <w:i/>
          <w:iCs/>
          <w:color w:val="000000" w:themeColor="text1"/>
          <w:szCs w:val="24"/>
          <w:highlight w:val="yellow"/>
          <w:shd w:val="clear" w:color="auto" w:fill="FFFFFF"/>
        </w:rPr>
        <w:t>11</w:t>
      </w:r>
      <w:r w:rsidRPr="00DC12E1">
        <w:rPr>
          <w:rFonts w:cs="Arial"/>
          <w:color w:val="000000" w:themeColor="text1"/>
          <w:szCs w:val="24"/>
          <w:highlight w:val="yellow"/>
          <w:shd w:val="clear" w:color="auto" w:fill="FFFFFF"/>
        </w:rPr>
        <w:t>(2), pp.1962-1975.</w:t>
      </w:r>
    </w:p>
    <w:p w14:paraId="4596ED92" w14:textId="77777777" w:rsidR="00DC12E1" w:rsidRPr="00DC12E1" w:rsidRDefault="00DC12E1" w:rsidP="00DC12E1">
      <w:pPr>
        <w:rPr>
          <w:rFonts w:cs="Arial"/>
          <w:szCs w:val="24"/>
          <w:highlight w:val="yellow"/>
        </w:rPr>
      </w:pPr>
      <w:r w:rsidRPr="00DC12E1">
        <w:rPr>
          <w:rFonts w:cs="Arial"/>
          <w:szCs w:val="24"/>
          <w:highlight w:val="yellow"/>
        </w:rPr>
        <w:lastRenderedPageBreak/>
        <w:t xml:space="preserve">McKinsey and Company. (2026) State of the Consumer 2026: When tech acceleration and cost pressures collide. [Online]. Available at: </w:t>
      </w:r>
      <w:hyperlink r:id="rId26" w:history="1">
        <w:r w:rsidRPr="00DC12E1">
          <w:rPr>
            <w:rStyle w:val="Hyperlink"/>
            <w:rFonts w:cs="Arial"/>
            <w:szCs w:val="24"/>
            <w:highlight w:val="yellow"/>
          </w:rPr>
          <w:t>https://www.mckinsey.com/industries/consumer-packaged-goods/our-insights/state-of-consumer</w:t>
        </w:r>
      </w:hyperlink>
      <w:r w:rsidRPr="00DC12E1">
        <w:rPr>
          <w:rFonts w:cs="Arial"/>
          <w:szCs w:val="24"/>
          <w:highlight w:val="yellow"/>
        </w:rPr>
        <w:t xml:space="preserve"> [Accessed on: 30 July 2026].</w:t>
      </w:r>
    </w:p>
    <w:p w14:paraId="4A24E69C" w14:textId="77777777" w:rsidR="00DC12E1" w:rsidRPr="00DC12E1" w:rsidRDefault="00DC12E1" w:rsidP="00DC12E1">
      <w:pPr>
        <w:pStyle w:val="NormalWeb"/>
        <w:spacing w:before="240" w:beforeAutospacing="0" w:after="240" w:afterAutospacing="0" w:line="360" w:lineRule="auto"/>
        <w:jc w:val="both"/>
        <w:rPr>
          <w:rFonts w:cs="Arial"/>
          <w:highlight w:val="yellow"/>
        </w:rPr>
      </w:pPr>
      <w:r w:rsidRPr="00DC12E1">
        <w:rPr>
          <w:rFonts w:cs="Arial"/>
          <w:highlight w:val="yellow"/>
        </w:rPr>
        <w:t xml:space="preserve">McLeod, S, (2025) Gibbs Reflective Cycle. [Online]. Available at: </w:t>
      </w:r>
      <w:hyperlink r:id="rId27" w:history="1">
        <w:r w:rsidRPr="00DC12E1">
          <w:rPr>
            <w:rStyle w:val="Hyperlink"/>
            <w:rFonts w:cs="Arial"/>
            <w:highlight w:val="yellow"/>
          </w:rPr>
          <w:t>https://www.simplypsychology.org/gibbs-reflective-cycle.html</w:t>
        </w:r>
      </w:hyperlink>
      <w:r w:rsidRPr="00DC12E1">
        <w:rPr>
          <w:rFonts w:cs="Arial"/>
          <w:highlight w:val="yellow"/>
        </w:rPr>
        <w:t xml:space="preserve"> [Accessed on: 30 July 2026].</w:t>
      </w:r>
    </w:p>
    <w:p w14:paraId="04AFD015" w14:textId="77777777" w:rsidR="00DC12E1" w:rsidRPr="00DC12E1" w:rsidRDefault="00DC12E1" w:rsidP="00DC12E1">
      <w:pPr>
        <w:rPr>
          <w:rFonts w:cs="Arial"/>
          <w:szCs w:val="24"/>
          <w:lang w:val="en-US" w:bidi="as-IN"/>
        </w:rPr>
      </w:pPr>
      <w:r w:rsidRPr="00DC12E1">
        <w:rPr>
          <w:rFonts w:cs="Arial"/>
          <w:szCs w:val="24"/>
          <w:shd w:val="clear" w:color="auto" w:fill="FFFFFF"/>
        </w:rPr>
        <w:t>Michalski, D. (2024) Operationalization of ESG-integrated strategy through the balanced scorecard in FMCG companies. </w:t>
      </w:r>
      <w:r w:rsidRPr="00DC12E1">
        <w:rPr>
          <w:rFonts w:cs="Arial"/>
          <w:i/>
          <w:iCs/>
          <w:szCs w:val="24"/>
          <w:shd w:val="clear" w:color="auto" w:fill="FFFFFF"/>
        </w:rPr>
        <w:t>Sustainability</w:t>
      </w:r>
      <w:r w:rsidRPr="00DC12E1">
        <w:rPr>
          <w:rFonts w:cs="Arial"/>
          <w:szCs w:val="24"/>
          <w:shd w:val="clear" w:color="auto" w:fill="FFFFFF"/>
        </w:rPr>
        <w:t>, </w:t>
      </w:r>
      <w:r w:rsidRPr="00DC12E1">
        <w:rPr>
          <w:rFonts w:cs="Arial"/>
          <w:i/>
          <w:iCs/>
          <w:szCs w:val="24"/>
          <w:shd w:val="clear" w:color="auto" w:fill="FFFFFF"/>
        </w:rPr>
        <w:t>16</w:t>
      </w:r>
      <w:r w:rsidRPr="00DC12E1">
        <w:rPr>
          <w:rFonts w:cs="Arial"/>
          <w:szCs w:val="24"/>
          <w:shd w:val="clear" w:color="auto" w:fill="FFFFFF"/>
        </w:rPr>
        <w:t>(21), p.9174.</w:t>
      </w:r>
    </w:p>
    <w:p w14:paraId="67CE6E33" w14:textId="77777777" w:rsidR="00DC12E1" w:rsidRPr="00DC12E1" w:rsidRDefault="00DC12E1" w:rsidP="00DC12E1">
      <w:pPr>
        <w:rPr>
          <w:rFonts w:cs="Arial"/>
          <w:szCs w:val="24"/>
          <w:shd w:val="clear" w:color="auto" w:fill="FFFFFF"/>
        </w:rPr>
      </w:pPr>
      <w:r w:rsidRPr="00DC12E1">
        <w:rPr>
          <w:rFonts w:cs="Arial"/>
          <w:szCs w:val="24"/>
          <w:shd w:val="clear" w:color="auto" w:fill="FFFFFF"/>
        </w:rPr>
        <w:t>Morán-Durán, A., Cortés-Robles, G., Juárez-Rivera, O., González-Rosas, M.K., Delgado-Maciel, J. and Grande-Ramírez, J.R. (2026) Integrating TRIZ, QFD, and Evolutionary Analysis for Eco Innovation: Redesigning a Laundry Detergent to Resolve Environmental Contradictions. </w:t>
      </w:r>
      <w:r w:rsidRPr="00DC12E1">
        <w:rPr>
          <w:rFonts w:cs="Arial"/>
          <w:i/>
          <w:iCs/>
          <w:szCs w:val="24"/>
          <w:shd w:val="clear" w:color="auto" w:fill="FFFFFF"/>
        </w:rPr>
        <w:t>Applied System Innovation</w:t>
      </w:r>
      <w:r w:rsidRPr="00DC12E1">
        <w:rPr>
          <w:rFonts w:cs="Arial"/>
          <w:szCs w:val="24"/>
          <w:shd w:val="clear" w:color="auto" w:fill="FFFFFF"/>
        </w:rPr>
        <w:t>, </w:t>
      </w:r>
      <w:r w:rsidRPr="00DC12E1">
        <w:rPr>
          <w:rFonts w:cs="Arial"/>
          <w:i/>
          <w:iCs/>
          <w:szCs w:val="24"/>
          <w:shd w:val="clear" w:color="auto" w:fill="FFFFFF"/>
        </w:rPr>
        <w:t>9</w:t>
      </w:r>
      <w:r w:rsidRPr="00DC12E1">
        <w:rPr>
          <w:rFonts w:cs="Arial"/>
          <w:szCs w:val="24"/>
          <w:shd w:val="clear" w:color="auto" w:fill="FFFFFF"/>
        </w:rPr>
        <w:t>(6), p.129.</w:t>
      </w:r>
    </w:p>
    <w:p w14:paraId="756679AF" w14:textId="77777777" w:rsidR="00DC12E1" w:rsidRPr="00DC12E1" w:rsidRDefault="00DC12E1" w:rsidP="00DC12E1">
      <w:pPr>
        <w:rPr>
          <w:rFonts w:cs="Arial"/>
          <w:color w:val="000000" w:themeColor="text1"/>
          <w:szCs w:val="24"/>
          <w:highlight w:val="yellow"/>
          <w:shd w:val="clear" w:color="auto" w:fill="FFFFFF"/>
        </w:rPr>
      </w:pPr>
      <w:r w:rsidRPr="00DC12E1">
        <w:rPr>
          <w:rFonts w:cs="Arial"/>
          <w:color w:val="000000" w:themeColor="text1"/>
          <w:szCs w:val="24"/>
          <w:highlight w:val="yellow"/>
          <w:shd w:val="clear" w:color="auto" w:fill="FFFFFF"/>
        </w:rPr>
        <w:t>Noor, N.A.M., Till, B. and Hafeez, K. (2025). Differentiation Strategies in Competitive Markets. </w:t>
      </w:r>
      <w:r w:rsidRPr="00DC12E1">
        <w:rPr>
          <w:rFonts w:cs="Arial"/>
          <w:i/>
          <w:iCs/>
          <w:color w:val="000000" w:themeColor="text1"/>
          <w:szCs w:val="24"/>
          <w:highlight w:val="yellow"/>
          <w:shd w:val="clear" w:color="auto" w:fill="FFFFFF"/>
        </w:rPr>
        <w:t>Copyright© 2025 Eurasian Research Institute</w:t>
      </w:r>
      <w:r w:rsidRPr="00DC12E1">
        <w:rPr>
          <w:rFonts w:cs="Arial"/>
          <w:color w:val="000000" w:themeColor="text1"/>
          <w:szCs w:val="24"/>
          <w:highlight w:val="yellow"/>
          <w:shd w:val="clear" w:color="auto" w:fill="FFFFFF"/>
        </w:rPr>
        <w:t>, </w:t>
      </w:r>
      <w:r w:rsidRPr="00DC12E1">
        <w:rPr>
          <w:rFonts w:cs="Arial"/>
          <w:i/>
          <w:iCs/>
          <w:color w:val="000000" w:themeColor="text1"/>
          <w:szCs w:val="24"/>
          <w:highlight w:val="yellow"/>
          <w:shd w:val="clear" w:color="auto" w:fill="FFFFFF"/>
        </w:rPr>
        <w:t>184</w:t>
      </w:r>
      <w:r w:rsidRPr="00DC12E1">
        <w:rPr>
          <w:rFonts w:cs="Arial"/>
          <w:color w:val="000000" w:themeColor="text1"/>
          <w:szCs w:val="24"/>
          <w:highlight w:val="yellow"/>
          <w:shd w:val="clear" w:color="auto" w:fill="FFFFFF"/>
        </w:rPr>
        <w:t>.</w:t>
      </w:r>
    </w:p>
    <w:p w14:paraId="775722A3" w14:textId="77777777" w:rsidR="00DC12E1" w:rsidRPr="00DC12E1" w:rsidRDefault="00DC12E1" w:rsidP="00DC12E1">
      <w:pPr>
        <w:rPr>
          <w:rFonts w:cs="Arial"/>
          <w:szCs w:val="24"/>
          <w:shd w:val="clear" w:color="auto" w:fill="FFFFFF"/>
        </w:rPr>
      </w:pPr>
      <w:r w:rsidRPr="00DC12E1">
        <w:rPr>
          <w:rFonts w:cs="Arial"/>
          <w:szCs w:val="24"/>
          <w:shd w:val="clear" w:color="auto" w:fill="FFFFFF"/>
        </w:rPr>
        <w:t>ONS. (2026)</w:t>
      </w:r>
      <w:r w:rsidRPr="00DC12E1">
        <w:rPr>
          <w:rFonts w:cs="Arial"/>
          <w:szCs w:val="24"/>
        </w:rPr>
        <w:t xml:space="preserve"> </w:t>
      </w:r>
      <w:r w:rsidRPr="00DC12E1">
        <w:rPr>
          <w:rFonts w:cs="Arial"/>
          <w:szCs w:val="24"/>
          <w:shd w:val="clear" w:color="auto" w:fill="FFFFFF"/>
        </w:rPr>
        <w:t xml:space="preserve">Consumer price inflation, UK: June 2026 [Online]. Available at: </w:t>
      </w:r>
      <w:hyperlink r:id="rId28" w:history="1">
        <w:r w:rsidRPr="00DC12E1">
          <w:rPr>
            <w:rStyle w:val="Hyperlink"/>
            <w:rFonts w:cs="Arial"/>
            <w:szCs w:val="24"/>
            <w:shd w:val="clear" w:color="auto" w:fill="FFFFFF"/>
          </w:rPr>
          <w:t>https://www.ons.gov.uk/economy/inflationandpriceindices/bulletins/consumerpriceinflation/june2026</w:t>
        </w:r>
      </w:hyperlink>
      <w:r w:rsidRPr="00DC12E1">
        <w:rPr>
          <w:rFonts w:cs="Arial"/>
          <w:szCs w:val="24"/>
          <w:shd w:val="clear" w:color="auto" w:fill="FFFFFF"/>
        </w:rPr>
        <w:t xml:space="preserve"> [Accessed on: 30 July 2026]</w:t>
      </w:r>
    </w:p>
    <w:p w14:paraId="64D8AEFD" w14:textId="77777777" w:rsidR="00DC12E1" w:rsidRPr="00DC12E1" w:rsidRDefault="00DC12E1" w:rsidP="00DC12E1">
      <w:pPr>
        <w:rPr>
          <w:rFonts w:cs="Arial"/>
          <w:szCs w:val="24"/>
          <w:shd w:val="clear" w:color="auto" w:fill="FFFFFF"/>
        </w:rPr>
      </w:pPr>
      <w:r w:rsidRPr="00DC12E1">
        <w:rPr>
          <w:rFonts w:cs="Arial"/>
          <w:szCs w:val="24"/>
          <w:shd w:val="clear" w:color="auto" w:fill="FFFFFF"/>
        </w:rPr>
        <w:t>ONS. (2026)</w:t>
      </w:r>
      <w:r w:rsidRPr="00DC12E1">
        <w:rPr>
          <w:rFonts w:cs="Arial"/>
          <w:szCs w:val="24"/>
        </w:rPr>
        <w:t xml:space="preserve"> </w:t>
      </w:r>
      <w:r w:rsidRPr="00DC12E1">
        <w:rPr>
          <w:rFonts w:cs="Arial"/>
          <w:szCs w:val="24"/>
          <w:shd w:val="clear" w:color="auto" w:fill="FFFFFF"/>
        </w:rPr>
        <w:t xml:space="preserve">Household Costs Indices for UK household groups: January to March 2026 [Online]. Available at: </w:t>
      </w:r>
      <w:hyperlink r:id="rId29" w:history="1">
        <w:r w:rsidRPr="00DC12E1">
          <w:rPr>
            <w:rStyle w:val="Hyperlink"/>
            <w:rFonts w:cs="Arial"/>
            <w:szCs w:val="24"/>
            <w:shd w:val="clear" w:color="auto" w:fill="FFFFFF"/>
          </w:rPr>
          <w:t>https://www.ons.gov.uk/economy/inflationandpriceindices/bulletins/householdcostsindicesforukhouseholdgroups/januarytomarch2026</w:t>
        </w:r>
      </w:hyperlink>
      <w:r w:rsidRPr="00DC12E1">
        <w:rPr>
          <w:rFonts w:cs="Arial"/>
          <w:szCs w:val="24"/>
          <w:shd w:val="clear" w:color="auto" w:fill="FFFFFF"/>
        </w:rPr>
        <w:t xml:space="preserve"> [Accessed on: 30 July 2026]</w:t>
      </w:r>
    </w:p>
    <w:p w14:paraId="67BE0FC7"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(2021) Can washing your clothes on cold do a world of good? [Online]. </w:t>
      </w:r>
      <w:r w:rsidRPr="00DC12E1">
        <w:rPr>
          <w:rFonts w:cs="Arial"/>
          <w:szCs w:val="24"/>
          <w:lang w:val="en-US" w:bidi="as-IN"/>
        </w:rPr>
        <w:t xml:space="preserve">Available at: </w:t>
      </w:r>
      <w:hyperlink r:id="rId30" w:history="1">
        <w:r w:rsidRPr="00DC12E1">
          <w:rPr>
            <w:rStyle w:val="Hyperlink"/>
            <w:rFonts w:cs="Arial"/>
            <w:szCs w:val="24"/>
            <w:lang w:val="en-US" w:bidi="as-IN"/>
          </w:rPr>
          <w:t>https://us.pg.com/blogs/pg-sustainability-tide-ariel-cold-water-wash/</w:t>
        </w:r>
      </w:hyperlink>
      <w:r w:rsidRPr="00DC12E1">
        <w:rPr>
          <w:rFonts w:cs="Arial"/>
          <w:szCs w:val="24"/>
          <w:lang w:val="en-US" w:bidi="as-IN"/>
        </w:rPr>
        <w:t xml:space="preserve"> [Accessed on: 29 July 2026]</w:t>
      </w:r>
    </w:p>
    <w:p w14:paraId="01702667"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(2024) 2024 Citizenship Report [Online]. </w:t>
      </w:r>
      <w:r w:rsidRPr="00DC12E1">
        <w:rPr>
          <w:rFonts w:cs="Arial"/>
          <w:szCs w:val="24"/>
          <w:lang w:val="en-US" w:bidi="as-IN"/>
        </w:rPr>
        <w:t xml:space="preserve">Available at: </w:t>
      </w:r>
      <w:hyperlink r:id="rId31" w:history="1">
        <w:r w:rsidRPr="00DC12E1">
          <w:rPr>
            <w:rStyle w:val="Hyperlink"/>
            <w:rFonts w:cs="Arial"/>
            <w:szCs w:val="24"/>
            <w:lang w:val="en-US" w:bidi="as-IN"/>
          </w:rPr>
          <w:t>https://us.pg.com/citizenship/</w:t>
        </w:r>
      </w:hyperlink>
      <w:r w:rsidRPr="00DC12E1">
        <w:rPr>
          <w:rFonts w:cs="Arial"/>
          <w:szCs w:val="24"/>
          <w:lang w:val="en-US" w:bidi="as-IN"/>
        </w:rPr>
        <w:t xml:space="preserve"> [Accessed on: 29 July 2026]</w:t>
      </w:r>
    </w:p>
    <w:p w14:paraId="467E007B" w14:textId="77777777" w:rsidR="00DC12E1" w:rsidRPr="00DC12E1" w:rsidRDefault="00DC12E1" w:rsidP="00DC12E1">
      <w:pPr>
        <w:rPr>
          <w:rFonts w:cs="Arial"/>
          <w:szCs w:val="24"/>
          <w:lang w:val="en-US" w:bidi="as-IN"/>
        </w:rPr>
      </w:pPr>
      <w:r w:rsidRPr="00DC12E1">
        <w:rPr>
          <w:rFonts w:cs="Arial"/>
          <w:szCs w:val="24"/>
          <w:shd w:val="clear" w:color="auto" w:fill="FFFFFF"/>
        </w:rPr>
        <w:lastRenderedPageBreak/>
        <w:t xml:space="preserve">P&amp;G. (2024) Inside P&amp;G’s Integrated Growth Strategy [Online]. </w:t>
      </w:r>
      <w:r w:rsidRPr="00DC12E1">
        <w:rPr>
          <w:rFonts w:cs="Arial"/>
          <w:szCs w:val="24"/>
          <w:lang w:val="en-US" w:bidi="as-IN"/>
        </w:rPr>
        <w:t xml:space="preserve">Available at: </w:t>
      </w:r>
      <w:hyperlink r:id="rId32" w:history="1">
        <w:r w:rsidRPr="00DC12E1">
          <w:rPr>
            <w:rStyle w:val="Hyperlink"/>
            <w:rFonts w:cs="Arial"/>
            <w:szCs w:val="24"/>
            <w:lang w:val="en-US" w:bidi="as-IN"/>
          </w:rPr>
          <w:t>https://us.pg.com/blogs/integrated-growth-strategy-series/</w:t>
        </w:r>
      </w:hyperlink>
      <w:r w:rsidRPr="00DC12E1">
        <w:rPr>
          <w:rFonts w:cs="Arial"/>
          <w:szCs w:val="24"/>
          <w:lang w:val="en-US" w:bidi="as-IN"/>
        </w:rPr>
        <w:t xml:space="preserve"> [Accessed on: 29 July 2026]</w:t>
      </w:r>
    </w:p>
    <w:p w14:paraId="6AE537F6" w14:textId="77777777" w:rsidR="00DC12E1" w:rsidRPr="00DC12E1" w:rsidRDefault="00DC12E1" w:rsidP="00DC12E1">
      <w:pPr>
        <w:rPr>
          <w:rFonts w:cs="Arial"/>
          <w:szCs w:val="24"/>
          <w:highlight w:val="yellow"/>
          <w:lang w:val="en-US" w:bidi="as-IN"/>
        </w:rPr>
      </w:pPr>
      <w:r w:rsidRPr="00DC12E1">
        <w:rPr>
          <w:rFonts w:cs="Arial"/>
          <w:szCs w:val="24"/>
          <w:highlight w:val="yellow"/>
          <w:lang w:val="en-US" w:bidi="as-IN"/>
        </w:rPr>
        <w:t xml:space="preserve">P&amp;G. (2025) 2025 Annual Report. [Online]. Available at: </w:t>
      </w:r>
      <w:hyperlink r:id="rId33" w:history="1">
        <w:r w:rsidRPr="00DC12E1">
          <w:rPr>
            <w:rStyle w:val="Hyperlink"/>
            <w:rFonts w:cs="Arial"/>
            <w:szCs w:val="24"/>
            <w:highlight w:val="yellow"/>
            <w:lang w:val="en-US" w:bidi="as-IN"/>
          </w:rPr>
          <w:t>https://s204.q4cdn.com/332108499/files/doc_financials/2025/ar/2025_annual_report.pdf</w:t>
        </w:r>
      </w:hyperlink>
      <w:r w:rsidRPr="00DC12E1">
        <w:rPr>
          <w:rFonts w:cs="Arial"/>
          <w:szCs w:val="24"/>
          <w:highlight w:val="yellow"/>
          <w:lang w:val="en-US" w:bidi="as-IN"/>
        </w:rPr>
        <w:t xml:space="preserve"> [Accessed on: 30 July 2026].</w:t>
      </w:r>
    </w:p>
    <w:p w14:paraId="76A0D665"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(2025) A P&amp;G Innovation: Ariel </w:t>
      </w:r>
      <w:proofErr w:type="gramStart"/>
      <w:r w:rsidRPr="00DC12E1">
        <w:rPr>
          <w:rFonts w:cs="Arial"/>
          <w:szCs w:val="24"/>
          <w:shd w:val="clear" w:color="auto" w:fill="FFFFFF"/>
        </w:rPr>
        <w:t>The</w:t>
      </w:r>
      <w:proofErr w:type="gramEnd"/>
      <w:r w:rsidRPr="00DC12E1">
        <w:rPr>
          <w:rFonts w:cs="Arial"/>
          <w:szCs w:val="24"/>
          <w:shd w:val="clear" w:color="auto" w:fill="FFFFFF"/>
        </w:rPr>
        <w:t xml:space="preserve"> Big One - Redefining Laundry in 2025 [Online]. </w:t>
      </w:r>
      <w:r w:rsidRPr="00DC12E1">
        <w:rPr>
          <w:rFonts w:cs="Arial"/>
          <w:szCs w:val="24"/>
          <w:lang w:val="en-US" w:bidi="as-IN"/>
        </w:rPr>
        <w:t xml:space="preserve">Available at: </w:t>
      </w:r>
      <w:hyperlink r:id="rId34" w:history="1">
        <w:r w:rsidRPr="00DC12E1">
          <w:rPr>
            <w:rStyle w:val="Hyperlink"/>
            <w:rFonts w:cs="Arial"/>
            <w:szCs w:val="24"/>
            <w:lang w:val="en-US" w:bidi="as-IN"/>
          </w:rPr>
          <w:t>https://www.pg.co.uk/blogs/a-pg-innovation-ariel-the-big-one-redefining-laundry-in-2025/</w:t>
        </w:r>
      </w:hyperlink>
      <w:r w:rsidRPr="00DC12E1">
        <w:rPr>
          <w:rFonts w:cs="Arial"/>
          <w:szCs w:val="24"/>
          <w:lang w:val="en-US" w:bidi="as-IN"/>
        </w:rPr>
        <w:t xml:space="preserve"> [Accessed on: 29 July 2026]</w:t>
      </w:r>
    </w:p>
    <w:p w14:paraId="134DCE9D"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(2025) Accelerating Growth and Value Creation [Online]. </w:t>
      </w:r>
      <w:r w:rsidRPr="00DC12E1">
        <w:rPr>
          <w:rFonts w:cs="Arial"/>
          <w:szCs w:val="24"/>
          <w:lang w:val="en-US" w:bidi="as-IN"/>
        </w:rPr>
        <w:t xml:space="preserve">Available at: </w:t>
      </w:r>
      <w:hyperlink r:id="rId35" w:history="1">
        <w:r w:rsidRPr="00DC12E1">
          <w:rPr>
            <w:rStyle w:val="Hyperlink"/>
            <w:rFonts w:cs="Arial"/>
            <w:szCs w:val="24"/>
            <w:lang w:val="en-US" w:bidi="as-IN"/>
          </w:rPr>
          <w:t>https://us.pg.com/annualreport2025/accelerating-growth-and-value-creation/</w:t>
        </w:r>
      </w:hyperlink>
      <w:r w:rsidRPr="00DC12E1">
        <w:rPr>
          <w:rFonts w:cs="Arial"/>
          <w:szCs w:val="24"/>
          <w:lang w:val="en-US" w:bidi="as-IN"/>
        </w:rPr>
        <w:t xml:space="preserve"> [Accessed on: 29 July 2026]</w:t>
      </w:r>
    </w:p>
    <w:p w14:paraId="2AFC227F"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(2025) Financial Highlights [Online]. </w:t>
      </w:r>
      <w:r w:rsidRPr="00DC12E1">
        <w:rPr>
          <w:rFonts w:cs="Arial"/>
          <w:szCs w:val="24"/>
          <w:lang w:val="en-US" w:bidi="as-IN"/>
        </w:rPr>
        <w:t xml:space="preserve">Available at: </w:t>
      </w:r>
      <w:hyperlink r:id="rId36" w:history="1">
        <w:r w:rsidRPr="00DC12E1">
          <w:rPr>
            <w:rStyle w:val="Hyperlink"/>
            <w:rFonts w:cs="Arial"/>
            <w:szCs w:val="24"/>
            <w:lang w:val="en-US" w:bidi="as-IN"/>
          </w:rPr>
          <w:t>https://us.pg.com/annualreport2025/financial-highlights/</w:t>
        </w:r>
      </w:hyperlink>
      <w:r w:rsidRPr="00DC12E1">
        <w:rPr>
          <w:rFonts w:cs="Arial"/>
          <w:szCs w:val="24"/>
          <w:lang w:val="en-US" w:bidi="as-IN"/>
        </w:rPr>
        <w:t xml:space="preserve"> [Accessed on: 29 July 2026]</w:t>
      </w:r>
    </w:p>
    <w:p w14:paraId="70AE807C"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(2025) Portfolio: Daily Use, Where Performance Drives Brand Choice [Online]. </w:t>
      </w:r>
      <w:r w:rsidRPr="00DC12E1">
        <w:rPr>
          <w:rFonts w:cs="Arial"/>
          <w:szCs w:val="24"/>
          <w:lang w:val="en-US" w:bidi="as-IN"/>
        </w:rPr>
        <w:t xml:space="preserve">Available at: </w:t>
      </w:r>
      <w:hyperlink r:id="rId37" w:history="1">
        <w:r w:rsidRPr="00DC12E1">
          <w:rPr>
            <w:rStyle w:val="Hyperlink"/>
            <w:rFonts w:cs="Arial"/>
            <w:szCs w:val="24"/>
            <w:lang w:val="en-US" w:bidi="as-IN"/>
          </w:rPr>
          <w:t>https://us.pg.com/annualreport2025/portfolio-daily-use-where-performance-drives-brand-choice/</w:t>
        </w:r>
      </w:hyperlink>
      <w:r w:rsidRPr="00DC12E1">
        <w:rPr>
          <w:rFonts w:cs="Arial"/>
          <w:szCs w:val="24"/>
          <w:lang w:val="en-US" w:bidi="as-IN"/>
        </w:rPr>
        <w:t xml:space="preserve"> [Accessed on: 29 July 2026]</w:t>
      </w:r>
    </w:p>
    <w:p w14:paraId="736C6734"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(2026) P&amp;G’s Portfolio [Online]. </w:t>
      </w:r>
      <w:r w:rsidRPr="00DC12E1">
        <w:rPr>
          <w:rFonts w:cs="Arial"/>
          <w:szCs w:val="24"/>
          <w:lang w:val="en-US" w:bidi="as-IN"/>
        </w:rPr>
        <w:t xml:space="preserve">Available at: </w:t>
      </w:r>
      <w:hyperlink r:id="rId38" w:history="1">
        <w:r w:rsidRPr="00DC12E1">
          <w:rPr>
            <w:rStyle w:val="Hyperlink"/>
            <w:rFonts w:cs="Arial"/>
            <w:szCs w:val="24"/>
            <w:lang w:val="en-US" w:bidi="as-IN"/>
          </w:rPr>
          <w:t>https://us.pg.com/annualreport2025/portfolio-daily-use-where-performance-drives-brand-choice/</w:t>
        </w:r>
      </w:hyperlink>
      <w:r w:rsidRPr="00DC12E1">
        <w:rPr>
          <w:rFonts w:cs="Arial"/>
          <w:szCs w:val="24"/>
          <w:lang w:val="en-US" w:bidi="as-IN"/>
        </w:rPr>
        <w:t xml:space="preserve"> [Accessed on: 29 July 2026]</w:t>
      </w:r>
    </w:p>
    <w:p w14:paraId="07611A0F"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(2026) Policies &amp; Practices [Online]. </w:t>
      </w:r>
      <w:r w:rsidRPr="00DC12E1">
        <w:rPr>
          <w:rFonts w:cs="Arial"/>
          <w:szCs w:val="24"/>
          <w:lang w:val="en-US" w:bidi="as-IN"/>
        </w:rPr>
        <w:t xml:space="preserve">Available at: </w:t>
      </w:r>
      <w:hyperlink r:id="rId39" w:history="1">
        <w:r w:rsidRPr="00DC12E1">
          <w:rPr>
            <w:rStyle w:val="Hyperlink"/>
            <w:rFonts w:cs="Arial"/>
            <w:szCs w:val="24"/>
            <w:lang w:val="en-US" w:bidi="as-IN"/>
          </w:rPr>
          <w:t>https://in.pg.com/policies-and-practices/product-safety-and-compliance/</w:t>
        </w:r>
      </w:hyperlink>
      <w:r w:rsidRPr="00DC12E1">
        <w:rPr>
          <w:rFonts w:cs="Arial"/>
          <w:szCs w:val="24"/>
          <w:lang w:val="en-US" w:bidi="as-IN"/>
        </w:rPr>
        <w:t xml:space="preserve"> [Accessed on: 29 July 2026]</w:t>
      </w:r>
    </w:p>
    <w:p w14:paraId="33315C76"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(2026) Purpose, Values &amp; Principles [Online]. </w:t>
      </w:r>
      <w:r w:rsidRPr="00DC12E1">
        <w:rPr>
          <w:rFonts w:cs="Arial"/>
          <w:szCs w:val="24"/>
          <w:lang w:val="en-US" w:bidi="as-IN"/>
        </w:rPr>
        <w:t xml:space="preserve">Available at: </w:t>
      </w:r>
      <w:hyperlink r:id="rId40" w:history="1">
        <w:r w:rsidRPr="00DC12E1">
          <w:rPr>
            <w:rStyle w:val="Hyperlink"/>
            <w:rFonts w:cs="Arial"/>
            <w:szCs w:val="24"/>
            <w:lang w:val="en-US" w:bidi="as-IN"/>
          </w:rPr>
          <w:t>https://us.pg.com/policies-and-practices/purpose-values-and-principles/</w:t>
        </w:r>
      </w:hyperlink>
      <w:r w:rsidRPr="00DC12E1">
        <w:rPr>
          <w:rFonts w:cs="Arial"/>
          <w:szCs w:val="24"/>
          <w:lang w:val="en-US" w:bidi="as-IN"/>
        </w:rPr>
        <w:t xml:space="preserve"> [Accessed on: 29 July 2026]</w:t>
      </w:r>
    </w:p>
    <w:p w14:paraId="43A4F551" w14:textId="77777777" w:rsidR="00DC12E1" w:rsidRPr="00DC12E1" w:rsidRDefault="00DC12E1" w:rsidP="00DC12E1">
      <w:pPr>
        <w:rPr>
          <w:rFonts w:cs="Arial"/>
          <w:szCs w:val="24"/>
          <w:lang w:val="en-US" w:bidi="as-IN"/>
        </w:rPr>
      </w:pPr>
      <w:r w:rsidRPr="00DC12E1">
        <w:rPr>
          <w:rFonts w:cs="Arial"/>
          <w:szCs w:val="24"/>
          <w:shd w:val="clear" w:color="auto" w:fill="FFFFFF"/>
        </w:rPr>
        <w:t xml:space="preserve">P&amp;G. (2026) The History of P&amp;G’s Gardens [Online]. </w:t>
      </w:r>
      <w:r w:rsidRPr="00DC12E1">
        <w:rPr>
          <w:rFonts w:cs="Arial"/>
          <w:szCs w:val="24"/>
          <w:lang w:val="en-US" w:bidi="as-IN"/>
        </w:rPr>
        <w:t xml:space="preserve">Available at: </w:t>
      </w:r>
      <w:hyperlink r:id="rId41" w:history="1">
        <w:r w:rsidRPr="00DC12E1">
          <w:rPr>
            <w:rStyle w:val="Hyperlink"/>
            <w:rFonts w:cs="Arial"/>
            <w:szCs w:val="24"/>
            <w:lang w:val="en-US" w:bidi="as-IN"/>
          </w:rPr>
          <w:t>https://us.pg.com/cincinnati-hq/</w:t>
        </w:r>
      </w:hyperlink>
      <w:r w:rsidRPr="00DC12E1">
        <w:rPr>
          <w:rFonts w:cs="Arial"/>
          <w:szCs w:val="24"/>
          <w:lang w:val="en-US" w:bidi="as-IN"/>
        </w:rPr>
        <w:t xml:space="preserve"> [Accessed on: 29 July 2026]</w:t>
      </w:r>
    </w:p>
    <w:p w14:paraId="2A63FE7E" w14:textId="77777777" w:rsidR="00DC12E1" w:rsidRPr="00DC12E1" w:rsidRDefault="00DC12E1" w:rsidP="00DC12E1">
      <w:pPr>
        <w:rPr>
          <w:rFonts w:cs="Arial"/>
          <w:szCs w:val="24"/>
          <w:highlight w:val="yellow"/>
          <w:lang w:val="en-US" w:bidi="as-IN"/>
        </w:rPr>
      </w:pPr>
      <w:proofErr w:type="spellStart"/>
      <w:r w:rsidRPr="00DC12E1">
        <w:rPr>
          <w:rFonts w:cs="Arial"/>
          <w:szCs w:val="24"/>
          <w:highlight w:val="yellow"/>
          <w:lang w:val="en-US" w:bidi="as-IN"/>
        </w:rPr>
        <w:lastRenderedPageBreak/>
        <w:t>Peterdy</w:t>
      </w:r>
      <w:proofErr w:type="spellEnd"/>
      <w:r w:rsidRPr="00DC12E1">
        <w:rPr>
          <w:rFonts w:cs="Arial"/>
          <w:szCs w:val="24"/>
          <w:highlight w:val="yellow"/>
          <w:lang w:val="en-US" w:bidi="as-IN"/>
        </w:rPr>
        <w:t xml:space="preserve">, K. (2022) Ansoff Matrix. [Online]. Available at: </w:t>
      </w:r>
      <w:hyperlink r:id="rId42" w:history="1">
        <w:r w:rsidRPr="00DC12E1">
          <w:rPr>
            <w:rStyle w:val="Hyperlink"/>
            <w:rFonts w:cs="Arial"/>
            <w:szCs w:val="24"/>
            <w:highlight w:val="yellow"/>
            <w:lang w:val="en-US" w:bidi="as-IN"/>
          </w:rPr>
          <w:t>https://corporatefinanceinstitute.com/resources/management/ansoff-matrix/</w:t>
        </w:r>
      </w:hyperlink>
      <w:r w:rsidRPr="00DC12E1">
        <w:rPr>
          <w:rFonts w:cs="Arial"/>
          <w:szCs w:val="24"/>
          <w:highlight w:val="yellow"/>
          <w:lang w:val="en-US" w:bidi="as-IN"/>
        </w:rPr>
        <w:t xml:space="preserve"> [Accessed on: 30 July 2026].</w:t>
      </w:r>
    </w:p>
    <w:p w14:paraId="5926E7FC" w14:textId="77777777" w:rsidR="00DC12E1" w:rsidRPr="00DC12E1" w:rsidRDefault="00DC12E1" w:rsidP="00DC12E1">
      <w:pPr>
        <w:rPr>
          <w:rFonts w:cs="Arial"/>
          <w:szCs w:val="24"/>
          <w:shd w:val="clear" w:color="auto" w:fill="FFFFFF"/>
        </w:rPr>
      </w:pPr>
      <w:r w:rsidRPr="00DC12E1">
        <w:rPr>
          <w:rFonts w:cs="Arial"/>
          <w:szCs w:val="24"/>
          <w:shd w:val="clear" w:color="auto" w:fill="FFFFFF"/>
        </w:rPr>
        <w:t>Saija, M.E. and Daniotti, S. (2025) Assessing European Consumers’ Willingness to Pay for Sustainable Laundry Detergents: A Choice Experiment Approach. </w:t>
      </w:r>
      <w:r w:rsidRPr="00DC12E1">
        <w:rPr>
          <w:rFonts w:cs="Arial"/>
          <w:i/>
          <w:iCs/>
          <w:szCs w:val="24"/>
          <w:shd w:val="clear" w:color="auto" w:fill="FFFFFF"/>
        </w:rPr>
        <w:t>Sustainability</w:t>
      </w:r>
      <w:r w:rsidRPr="00DC12E1">
        <w:rPr>
          <w:rFonts w:cs="Arial"/>
          <w:szCs w:val="24"/>
          <w:shd w:val="clear" w:color="auto" w:fill="FFFFFF"/>
        </w:rPr>
        <w:t>, </w:t>
      </w:r>
      <w:r w:rsidRPr="00DC12E1">
        <w:rPr>
          <w:rFonts w:cs="Arial"/>
          <w:i/>
          <w:iCs/>
          <w:szCs w:val="24"/>
          <w:shd w:val="clear" w:color="auto" w:fill="FFFFFF"/>
        </w:rPr>
        <w:t>17</w:t>
      </w:r>
      <w:r w:rsidRPr="00DC12E1">
        <w:rPr>
          <w:rFonts w:cs="Arial"/>
          <w:szCs w:val="24"/>
          <w:shd w:val="clear" w:color="auto" w:fill="FFFFFF"/>
        </w:rPr>
        <w:t>(8), p.3365.</w:t>
      </w:r>
    </w:p>
    <w:p w14:paraId="14B7438A" w14:textId="77777777" w:rsidR="00DC12E1" w:rsidRPr="00DC12E1" w:rsidRDefault="00DC12E1" w:rsidP="00DC12E1">
      <w:pPr>
        <w:rPr>
          <w:rFonts w:cs="Arial"/>
          <w:szCs w:val="24"/>
          <w:shd w:val="clear" w:color="auto" w:fill="FFFFFF"/>
        </w:rPr>
      </w:pPr>
      <w:r w:rsidRPr="00DC12E1">
        <w:rPr>
          <w:rFonts w:cs="Arial"/>
          <w:szCs w:val="24"/>
          <w:shd w:val="clear" w:color="auto" w:fill="FFFFFF"/>
        </w:rPr>
        <w:t xml:space="preserve">Santana, J., </w:t>
      </w:r>
      <w:proofErr w:type="spellStart"/>
      <w:r w:rsidRPr="00DC12E1">
        <w:rPr>
          <w:rFonts w:cs="Arial"/>
          <w:szCs w:val="24"/>
          <w:shd w:val="clear" w:color="auto" w:fill="FFFFFF"/>
        </w:rPr>
        <w:t>Magrinya</w:t>
      </w:r>
      <w:proofErr w:type="spellEnd"/>
      <w:r w:rsidRPr="00DC12E1">
        <w:rPr>
          <w:rFonts w:cs="Arial"/>
          <w:szCs w:val="24"/>
          <w:shd w:val="clear" w:color="auto" w:fill="FFFFFF"/>
        </w:rPr>
        <w:t xml:space="preserve">, F. and </w:t>
      </w:r>
      <w:proofErr w:type="spellStart"/>
      <w:r w:rsidRPr="00DC12E1">
        <w:rPr>
          <w:rFonts w:cs="Arial"/>
          <w:szCs w:val="24"/>
          <w:shd w:val="clear" w:color="auto" w:fill="FFFFFF"/>
        </w:rPr>
        <w:t>Maspoch</w:t>
      </w:r>
      <w:proofErr w:type="spellEnd"/>
      <w:r w:rsidRPr="00DC12E1">
        <w:rPr>
          <w:rFonts w:cs="Arial"/>
          <w:szCs w:val="24"/>
          <w:shd w:val="clear" w:color="auto" w:fill="FFFFFF"/>
        </w:rPr>
        <w:t>, M.L. (2025) Closing the loop of flexible plastic packaging in Spain: A review of the role of extended producer responsibility and circular economy strategies. </w:t>
      </w:r>
      <w:r w:rsidRPr="00DC12E1">
        <w:rPr>
          <w:rFonts w:cs="Arial"/>
          <w:i/>
          <w:iCs/>
          <w:szCs w:val="24"/>
          <w:shd w:val="clear" w:color="auto" w:fill="FFFFFF"/>
        </w:rPr>
        <w:t>Journal of Cleaner Production</w:t>
      </w:r>
      <w:r w:rsidRPr="00DC12E1">
        <w:rPr>
          <w:rFonts w:cs="Arial"/>
          <w:szCs w:val="24"/>
          <w:shd w:val="clear" w:color="auto" w:fill="FFFFFF"/>
        </w:rPr>
        <w:t>, </w:t>
      </w:r>
      <w:r w:rsidRPr="00DC12E1">
        <w:rPr>
          <w:rFonts w:cs="Arial"/>
          <w:i/>
          <w:iCs/>
          <w:szCs w:val="24"/>
          <w:shd w:val="clear" w:color="auto" w:fill="FFFFFF"/>
        </w:rPr>
        <w:t>504</w:t>
      </w:r>
      <w:r w:rsidRPr="00DC12E1">
        <w:rPr>
          <w:rFonts w:cs="Arial"/>
          <w:szCs w:val="24"/>
          <w:shd w:val="clear" w:color="auto" w:fill="FFFFFF"/>
        </w:rPr>
        <w:t>, p.145139.</w:t>
      </w:r>
    </w:p>
    <w:p w14:paraId="55A6C652" w14:textId="77777777" w:rsidR="00DC12E1" w:rsidRPr="00DC12E1" w:rsidRDefault="00DC12E1" w:rsidP="00DC12E1">
      <w:pPr>
        <w:rPr>
          <w:rFonts w:cs="Arial"/>
          <w:szCs w:val="24"/>
          <w:lang w:val="en-US" w:bidi="as-IN"/>
        </w:rPr>
      </w:pPr>
      <w:r w:rsidRPr="00DC12E1">
        <w:rPr>
          <w:rFonts w:cs="Arial"/>
          <w:szCs w:val="24"/>
          <w:lang w:val="en-US" w:bidi="as-IN"/>
        </w:rPr>
        <w:t xml:space="preserve">SEC. (2025) THE PROCTER &amp; GAMBLE COMPANY </w:t>
      </w:r>
      <w:r w:rsidRPr="00DC12E1">
        <w:rPr>
          <w:rFonts w:cs="Arial"/>
          <w:szCs w:val="24"/>
          <w:shd w:val="clear" w:color="auto" w:fill="FFFFFF"/>
        </w:rPr>
        <w:t xml:space="preserve">[Online]. </w:t>
      </w:r>
      <w:r w:rsidRPr="00DC12E1">
        <w:rPr>
          <w:rFonts w:cs="Arial"/>
          <w:szCs w:val="24"/>
          <w:lang w:val="en-US" w:bidi="as-IN"/>
        </w:rPr>
        <w:t xml:space="preserve">Available at: </w:t>
      </w:r>
      <w:hyperlink r:id="rId43" w:history="1">
        <w:r w:rsidRPr="00DC12E1">
          <w:rPr>
            <w:rStyle w:val="Hyperlink"/>
            <w:rFonts w:cs="Arial"/>
            <w:szCs w:val="24"/>
            <w:lang w:val="en-US" w:bidi="as-IN"/>
          </w:rPr>
          <w:t>https://www.sec.gov/Archives/edgar/data/80424/000008042425000076/pg-20250630.htm</w:t>
        </w:r>
      </w:hyperlink>
      <w:r w:rsidRPr="00DC12E1">
        <w:rPr>
          <w:rFonts w:cs="Arial"/>
          <w:szCs w:val="24"/>
          <w:lang w:val="en-US" w:bidi="as-IN"/>
        </w:rPr>
        <w:t xml:space="preserve"> [Accessed on: 29 July 2026]</w:t>
      </w:r>
    </w:p>
    <w:p w14:paraId="48C05D59" w14:textId="77777777" w:rsidR="00DC12E1" w:rsidRPr="00DC12E1" w:rsidRDefault="00DC12E1" w:rsidP="00DC12E1">
      <w:pPr>
        <w:rPr>
          <w:rFonts w:cs="Arial"/>
          <w:szCs w:val="24"/>
          <w:shd w:val="clear" w:color="auto" w:fill="FFFFFF"/>
        </w:rPr>
      </w:pPr>
      <w:r w:rsidRPr="00DC12E1">
        <w:rPr>
          <w:rFonts w:cs="Arial"/>
          <w:szCs w:val="24"/>
          <w:shd w:val="clear" w:color="auto" w:fill="FFFFFF"/>
        </w:rPr>
        <w:t xml:space="preserve">Shirani, F., </w:t>
      </w:r>
      <w:proofErr w:type="spellStart"/>
      <w:r w:rsidRPr="00DC12E1">
        <w:rPr>
          <w:rFonts w:cs="Arial"/>
          <w:szCs w:val="24"/>
          <w:shd w:val="clear" w:color="auto" w:fill="FFFFFF"/>
        </w:rPr>
        <w:t>O’sullivan</w:t>
      </w:r>
      <w:proofErr w:type="spellEnd"/>
      <w:r w:rsidRPr="00DC12E1">
        <w:rPr>
          <w:rFonts w:cs="Arial"/>
          <w:szCs w:val="24"/>
          <w:shd w:val="clear" w:color="auto" w:fill="FFFFFF"/>
        </w:rPr>
        <w:t>, K., Henwood, K., Hale, R. and Pidgeon, N. (2022) Living in an active home: Household dynamics and unintended consequences. </w:t>
      </w:r>
      <w:r w:rsidRPr="00DC12E1">
        <w:rPr>
          <w:rFonts w:cs="Arial"/>
          <w:i/>
          <w:iCs/>
          <w:szCs w:val="24"/>
          <w:shd w:val="clear" w:color="auto" w:fill="FFFFFF"/>
        </w:rPr>
        <w:t>Buildings and Cities</w:t>
      </w:r>
      <w:r w:rsidRPr="00DC12E1">
        <w:rPr>
          <w:rFonts w:cs="Arial"/>
          <w:szCs w:val="24"/>
          <w:shd w:val="clear" w:color="auto" w:fill="FFFFFF"/>
        </w:rPr>
        <w:t>, </w:t>
      </w:r>
      <w:r w:rsidRPr="00DC12E1">
        <w:rPr>
          <w:rFonts w:cs="Arial"/>
          <w:i/>
          <w:iCs/>
          <w:szCs w:val="24"/>
          <w:shd w:val="clear" w:color="auto" w:fill="FFFFFF"/>
        </w:rPr>
        <w:t>3</w:t>
      </w:r>
      <w:r w:rsidRPr="00DC12E1">
        <w:rPr>
          <w:rFonts w:cs="Arial"/>
          <w:szCs w:val="24"/>
          <w:shd w:val="clear" w:color="auto" w:fill="FFFFFF"/>
        </w:rPr>
        <w:t>(1), pp.589-604.</w:t>
      </w:r>
    </w:p>
    <w:p w14:paraId="16CA0BC2" w14:textId="77777777" w:rsidR="00DC12E1" w:rsidRPr="00DC12E1" w:rsidRDefault="00DC12E1" w:rsidP="00DC12E1">
      <w:pPr>
        <w:pStyle w:val="NormalWeb"/>
        <w:spacing w:before="240" w:beforeAutospacing="0" w:after="240" w:afterAutospacing="0" w:line="360" w:lineRule="auto"/>
        <w:jc w:val="both"/>
        <w:rPr>
          <w:rFonts w:cs="Arial"/>
          <w:color w:val="000000" w:themeColor="text1"/>
          <w:highlight w:val="yellow"/>
          <w:shd w:val="clear" w:color="auto" w:fill="FFFFFF"/>
        </w:rPr>
      </w:pPr>
      <w:r w:rsidRPr="00DC12E1">
        <w:rPr>
          <w:rFonts w:cs="Arial"/>
          <w:color w:val="000000" w:themeColor="text1"/>
          <w:highlight w:val="yellow"/>
          <w:shd w:val="clear" w:color="auto" w:fill="FFFFFF"/>
        </w:rPr>
        <w:t xml:space="preserve">Sürücü, L. and </w:t>
      </w:r>
      <w:proofErr w:type="spellStart"/>
      <w:r w:rsidRPr="00DC12E1">
        <w:rPr>
          <w:rFonts w:cs="Arial"/>
          <w:color w:val="000000" w:themeColor="text1"/>
          <w:highlight w:val="yellow"/>
          <w:shd w:val="clear" w:color="auto" w:fill="FFFFFF"/>
        </w:rPr>
        <w:t>Maslakci</w:t>
      </w:r>
      <w:proofErr w:type="spellEnd"/>
      <w:r w:rsidRPr="00DC12E1">
        <w:rPr>
          <w:rFonts w:cs="Arial"/>
          <w:color w:val="000000" w:themeColor="text1"/>
          <w:highlight w:val="yellow"/>
          <w:shd w:val="clear" w:color="auto" w:fill="FFFFFF"/>
        </w:rPr>
        <w:t>, A. (2020) Validity and reliability in quantitative research. </w:t>
      </w:r>
      <w:r w:rsidRPr="00DC12E1">
        <w:rPr>
          <w:rFonts w:cs="Arial"/>
          <w:i/>
          <w:iCs/>
          <w:color w:val="000000" w:themeColor="text1"/>
          <w:highlight w:val="yellow"/>
          <w:shd w:val="clear" w:color="auto" w:fill="FFFFFF"/>
        </w:rPr>
        <w:t>Business &amp; management studies: an international journal</w:t>
      </w:r>
      <w:r w:rsidRPr="00DC12E1">
        <w:rPr>
          <w:rFonts w:cs="Arial"/>
          <w:color w:val="000000" w:themeColor="text1"/>
          <w:highlight w:val="yellow"/>
          <w:shd w:val="clear" w:color="auto" w:fill="FFFFFF"/>
        </w:rPr>
        <w:t>, </w:t>
      </w:r>
      <w:r w:rsidRPr="00DC12E1">
        <w:rPr>
          <w:rFonts w:cs="Arial"/>
          <w:i/>
          <w:iCs/>
          <w:color w:val="000000" w:themeColor="text1"/>
          <w:highlight w:val="yellow"/>
          <w:shd w:val="clear" w:color="auto" w:fill="FFFFFF"/>
        </w:rPr>
        <w:t>8</w:t>
      </w:r>
      <w:r w:rsidRPr="00DC12E1">
        <w:rPr>
          <w:rFonts w:cs="Arial"/>
          <w:color w:val="000000" w:themeColor="text1"/>
          <w:highlight w:val="yellow"/>
          <w:shd w:val="clear" w:color="auto" w:fill="FFFFFF"/>
        </w:rPr>
        <w:t>(3), pp.2694-2726.</w:t>
      </w:r>
    </w:p>
    <w:p w14:paraId="6031BE95" w14:textId="77777777" w:rsidR="00DC12E1" w:rsidRPr="00DC12E1" w:rsidRDefault="00DC12E1" w:rsidP="00DC12E1">
      <w:pPr>
        <w:rPr>
          <w:rFonts w:cs="Arial"/>
          <w:szCs w:val="24"/>
          <w:lang w:val="en-US" w:bidi="as-IN"/>
        </w:rPr>
      </w:pPr>
      <w:r w:rsidRPr="00DC12E1">
        <w:rPr>
          <w:rFonts w:cs="Arial"/>
          <w:szCs w:val="24"/>
          <w:lang w:val="en-US" w:bidi="as-IN"/>
        </w:rPr>
        <w:t>Unilever. (2026)</w:t>
      </w:r>
      <w:r w:rsidRPr="00DC12E1">
        <w:rPr>
          <w:rFonts w:cs="Arial"/>
          <w:szCs w:val="24"/>
        </w:rPr>
        <w:t xml:space="preserve"> WEF recognises business impact of Unilever’s supply chain tech investments </w:t>
      </w:r>
      <w:r w:rsidRPr="00DC12E1">
        <w:rPr>
          <w:rFonts w:cs="Arial"/>
          <w:szCs w:val="24"/>
          <w:shd w:val="clear" w:color="auto" w:fill="FFFFFF"/>
        </w:rPr>
        <w:t xml:space="preserve">[Online]. </w:t>
      </w:r>
      <w:r w:rsidRPr="00DC12E1">
        <w:rPr>
          <w:rFonts w:cs="Arial"/>
          <w:szCs w:val="24"/>
          <w:lang w:val="en-US" w:bidi="as-IN"/>
        </w:rPr>
        <w:t xml:space="preserve">Available at </w:t>
      </w:r>
      <w:hyperlink r:id="rId44" w:history="1">
        <w:r w:rsidRPr="00DC12E1">
          <w:rPr>
            <w:rStyle w:val="Hyperlink"/>
            <w:rFonts w:cs="Arial"/>
            <w:szCs w:val="24"/>
            <w:lang w:val="en-US" w:bidi="as-IN"/>
          </w:rPr>
          <w:t>https://www.unilever.com/news/news-search/2026/wef-recognises-business-impact-of-unilevers-supply-chain-tech-investments/</w:t>
        </w:r>
      </w:hyperlink>
      <w:r w:rsidRPr="00DC12E1">
        <w:rPr>
          <w:rFonts w:cs="Arial"/>
          <w:szCs w:val="24"/>
          <w:lang w:val="en-US" w:bidi="as-IN"/>
        </w:rPr>
        <w:t xml:space="preserve"> [Accessed on: 29 July 2026]</w:t>
      </w:r>
    </w:p>
    <w:p w14:paraId="6F69414D" w14:textId="77777777" w:rsidR="00DC12E1" w:rsidRPr="00DC12E1" w:rsidRDefault="00DC12E1" w:rsidP="00DC12E1">
      <w:pPr>
        <w:rPr>
          <w:rFonts w:cs="Arial"/>
          <w:szCs w:val="24"/>
          <w:highlight w:val="yellow"/>
        </w:rPr>
      </w:pPr>
      <w:proofErr w:type="spellStart"/>
      <w:r w:rsidRPr="00DC12E1">
        <w:rPr>
          <w:rFonts w:cs="Arial"/>
          <w:szCs w:val="24"/>
          <w:highlight w:val="yellow"/>
        </w:rPr>
        <w:t>Whistl</w:t>
      </w:r>
      <w:proofErr w:type="spellEnd"/>
      <w:r w:rsidRPr="00DC12E1">
        <w:rPr>
          <w:rFonts w:cs="Arial"/>
          <w:szCs w:val="24"/>
          <w:highlight w:val="yellow"/>
        </w:rPr>
        <w:t xml:space="preserve"> UK. (2026) Consumer Purchasing Grows Greener. [Online]. Available at: </w:t>
      </w:r>
      <w:hyperlink r:id="rId45" w:history="1">
        <w:r w:rsidRPr="00DC12E1">
          <w:rPr>
            <w:rStyle w:val="Hyperlink"/>
            <w:rFonts w:cs="Arial"/>
            <w:szCs w:val="24"/>
            <w:highlight w:val="yellow"/>
          </w:rPr>
          <w:t>https://www.whistl.co.uk/research/consumers-grow-greener-their-purchasing-decisions</w:t>
        </w:r>
      </w:hyperlink>
      <w:r w:rsidRPr="00DC12E1">
        <w:rPr>
          <w:rFonts w:cs="Arial"/>
          <w:szCs w:val="24"/>
          <w:highlight w:val="yellow"/>
        </w:rPr>
        <w:t xml:space="preserve"> [Accessed on: 30 July 2026].</w:t>
      </w:r>
    </w:p>
    <w:p w14:paraId="1FE75FAE" w14:textId="77777777" w:rsidR="00DC12E1" w:rsidRPr="00DC12E1" w:rsidRDefault="00DC12E1" w:rsidP="00DC12E1">
      <w:pPr>
        <w:rPr>
          <w:lang w:bidi="as-IN"/>
        </w:rPr>
      </w:pPr>
    </w:p>
    <w:p w14:paraId="25F7947F" w14:textId="77777777" w:rsidR="00F20765" w:rsidRPr="00885D05" w:rsidRDefault="00F20765" w:rsidP="00885D05">
      <w:pPr>
        <w:rPr>
          <w:rFonts w:cs="Arial"/>
          <w:lang w:val="en-US" w:bidi="as-IN"/>
        </w:rPr>
      </w:pPr>
    </w:p>
    <w:p w14:paraId="25167111" w14:textId="77777777" w:rsidR="00F20765" w:rsidRPr="00885D05" w:rsidRDefault="00F20765" w:rsidP="00885D05">
      <w:pPr>
        <w:rPr>
          <w:rFonts w:cs="Arial"/>
          <w:b/>
          <w:bCs/>
          <w:u w:val="single"/>
          <w:lang w:val="en-US" w:bidi="as-IN"/>
        </w:rPr>
      </w:pPr>
    </w:p>
    <w:sectPr w:rsidR="00F20765" w:rsidRPr="00885D05" w:rsidSect="00506479">
      <w:footerReference w:type="default" r:id="rId46"/>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5754B" w14:textId="77777777" w:rsidR="00345DCA" w:rsidRPr="001C4477" w:rsidRDefault="00345DCA" w:rsidP="00506479">
      <w:pPr>
        <w:spacing w:before="0" w:after="0" w:line="240" w:lineRule="auto"/>
      </w:pPr>
      <w:r w:rsidRPr="001C4477">
        <w:separator/>
      </w:r>
    </w:p>
  </w:endnote>
  <w:endnote w:type="continuationSeparator" w:id="0">
    <w:p w14:paraId="1690E49D" w14:textId="77777777" w:rsidR="00345DCA" w:rsidRPr="001C4477" w:rsidRDefault="00345DCA" w:rsidP="00506479">
      <w:pPr>
        <w:spacing w:before="0" w:after="0" w:line="240" w:lineRule="auto"/>
      </w:pPr>
      <w:r w:rsidRPr="001C447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4219762"/>
      <w:docPartObj>
        <w:docPartGallery w:val="Page Numbers (Bottom of Page)"/>
        <w:docPartUnique/>
      </w:docPartObj>
    </w:sdtPr>
    <w:sdtEndPr/>
    <w:sdtContent>
      <w:p w14:paraId="7DCDA812" w14:textId="37066591" w:rsidR="00506479" w:rsidRPr="001C4477" w:rsidRDefault="00506479">
        <w:pPr>
          <w:pStyle w:val="Footer"/>
          <w:jc w:val="center"/>
        </w:pPr>
        <w:r w:rsidRPr="001C4477">
          <w:fldChar w:fldCharType="begin"/>
        </w:r>
        <w:r w:rsidRPr="001C4477">
          <w:instrText xml:space="preserve"> PAGE   \* MERGEFORMAT </w:instrText>
        </w:r>
        <w:r w:rsidRPr="001C4477">
          <w:fldChar w:fldCharType="separate"/>
        </w:r>
        <w:r w:rsidRPr="001C4477">
          <w:t>2</w:t>
        </w:r>
        <w:r w:rsidRPr="001C4477">
          <w:fldChar w:fldCharType="end"/>
        </w:r>
      </w:p>
    </w:sdtContent>
  </w:sdt>
  <w:p w14:paraId="5D5228EF" w14:textId="77777777" w:rsidR="00506479" w:rsidRPr="001C4477" w:rsidRDefault="005064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E32FB" w14:textId="77777777" w:rsidR="00345DCA" w:rsidRPr="001C4477" w:rsidRDefault="00345DCA" w:rsidP="00506479">
      <w:pPr>
        <w:spacing w:before="0" w:after="0" w:line="240" w:lineRule="auto"/>
      </w:pPr>
      <w:r w:rsidRPr="001C4477">
        <w:separator/>
      </w:r>
    </w:p>
  </w:footnote>
  <w:footnote w:type="continuationSeparator" w:id="0">
    <w:p w14:paraId="6CF19D92" w14:textId="77777777" w:rsidR="00345DCA" w:rsidRPr="001C4477" w:rsidRDefault="00345DCA" w:rsidP="00506479">
      <w:pPr>
        <w:spacing w:before="0" w:after="0" w:line="240" w:lineRule="auto"/>
      </w:pPr>
      <w:r w:rsidRPr="001C447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0C94"/>
    <w:multiLevelType w:val="hybridMultilevel"/>
    <w:tmpl w:val="6F220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2C14C1"/>
    <w:multiLevelType w:val="hybridMultilevel"/>
    <w:tmpl w:val="B3F2D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1B64AA"/>
    <w:multiLevelType w:val="hybridMultilevel"/>
    <w:tmpl w:val="1AE06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8E2BFC"/>
    <w:multiLevelType w:val="hybridMultilevel"/>
    <w:tmpl w:val="1C621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456350"/>
    <w:multiLevelType w:val="hybridMultilevel"/>
    <w:tmpl w:val="65747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25445AF"/>
    <w:multiLevelType w:val="hybridMultilevel"/>
    <w:tmpl w:val="1EC8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67466F"/>
    <w:multiLevelType w:val="hybridMultilevel"/>
    <w:tmpl w:val="9E34B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8F2EAA"/>
    <w:multiLevelType w:val="hybridMultilevel"/>
    <w:tmpl w:val="BF583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A46354"/>
    <w:multiLevelType w:val="hybridMultilevel"/>
    <w:tmpl w:val="D7881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B055F6"/>
    <w:multiLevelType w:val="hybridMultilevel"/>
    <w:tmpl w:val="FD0EC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040F0D"/>
    <w:multiLevelType w:val="hybridMultilevel"/>
    <w:tmpl w:val="12D4B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38560A"/>
    <w:multiLevelType w:val="hybridMultilevel"/>
    <w:tmpl w:val="29E20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2487FBD"/>
    <w:multiLevelType w:val="hybridMultilevel"/>
    <w:tmpl w:val="78F4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FD270B"/>
    <w:multiLevelType w:val="hybridMultilevel"/>
    <w:tmpl w:val="F9A4C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284ABA"/>
    <w:multiLevelType w:val="hybridMultilevel"/>
    <w:tmpl w:val="0DC49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AE4FAF"/>
    <w:multiLevelType w:val="hybridMultilevel"/>
    <w:tmpl w:val="816CA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D8E0D67"/>
    <w:multiLevelType w:val="hybridMultilevel"/>
    <w:tmpl w:val="B1CEB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64183773">
    <w:abstractNumId w:val="14"/>
  </w:num>
  <w:num w:numId="2" w16cid:durableId="553547512">
    <w:abstractNumId w:val="9"/>
  </w:num>
  <w:num w:numId="3" w16cid:durableId="1800761111">
    <w:abstractNumId w:val="1"/>
  </w:num>
  <w:num w:numId="4" w16cid:durableId="1796216066">
    <w:abstractNumId w:val="3"/>
  </w:num>
  <w:num w:numId="5" w16cid:durableId="390155498">
    <w:abstractNumId w:val="11"/>
  </w:num>
  <w:num w:numId="6" w16cid:durableId="1454442322">
    <w:abstractNumId w:val="13"/>
  </w:num>
  <w:num w:numId="7" w16cid:durableId="898438927">
    <w:abstractNumId w:val="10"/>
  </w:num>
  <w:num w:numId="8" w16cid:durableId="1318732379">
    <w:abstractNumId w:val="8"/>
  </w:num>
  <w:num w:numId="9" w16cid:durableId="1557548355">
    <w:abstractNumId w:val="7"/>
  </w:num>
  <w:num w:numId="10" w16cid:durableId="2114786541">
    <w:abstractNumId w:val="0"/>
  </w:num>
  <w:num w:numId="11" w16cid:durableId="966818540">
    <w:abstractNumId w:val="12"/>
  </w:num>
  <w:num w:numId="12" w16cid:durableId="469371605">
    <w:abstractNumId w:val="5"/>
  </w:num>
  <w:num w:numId="13" w16cid:durableId="2050641052">
    <w:abstractNumId w:val="6"/>
  </w:num>
  <w:num w:numId="14" w16cid:durableId="1221205914">
    <w:abstractNumId w:val="16"/>
  </w:num>
  <w:num w:numId="15" w16cid:durableId="1328630411">
    <w:abstractNumId w:val="15"/>
  </w:num>
  <w:num w:numId="16" w16cid:durableId="482502874">
    <w:abstractNumId w:val="4"/>
  </w:num>
  <w:num w:numId="17" w16cid:durableId="169220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Q3MDW2MDYzMDC3NDZQ0lEKTi0uzszPAykwrwUA5J8tjiwAAAA="/>
  </w:docVars>
  <w:rsids>
    <w:rsidRoot w:val="006E4A75"/>
    <w:rsid w:val="00001D21"/>
    <w:rsid w:val="000020FB"/>
    <w:rsid w:val="000036A9"/>
    <w:rsid w:val="00003E4A"/>
    <w:rsid w:val="00006A6E"/>
    <w:rsid w:val="00007069"/>
    <w:rsid w:val="00007C4A"/>
    <w:rsid w:val="00007D0D"/>
    <w:rsid w:val="00010256"/>
    <w:rsid w:val="000107E5"/>
    <w:rsid w:val="000115AD"/>
    <w:rsid w:val="00012A3B"/>
    <w:rsid w:val="000145D0"/>
    <w:rsid w:val="00015018"/>
    <w:rsid w:val="00016B7A"/>
    <w:rsid w:val="0002185B"/>
    <w:rsid w:val="000236ED"/>
    <w:rsid w:val="00025BD7"/>
    <w:rsid w:val="000278EE"/>
    <w:rsid w:val="000307E6"/>
    <w:rsid w:val="000315FC"/>
    <w:rsid w:val="000316BF"/>
    <w:rsid w:val="00032EB3"/>
    <w:rsid w:val="000349B5"/>
    <w:rsid w:val="00037E01"/>
    <w:rsid w:val="00040EAB"/>
    <w:rsid w:val="00042678"/>
    <w:rsid w:val="000435AA"/>
    <w:rsid w:val="00045245"/>
    <w:rsid w:val="00045DE9"/>
    <w:rsid w:val="00046914"/>
    <w:rsid w:val="00050B6B"/>
    <w:rsid w:val="000615F1"/>
    <w:rsid w:val="00061A55"/>
    <w:rsid w:val="00063885"/>
    <w:rsid w:val="00063E9A"/>
    <w:rsid w:val="000643B0"/>
    <w:rsid w:val="000648B0"/>
    <w:rsid w:val="0006566A"/>
    <w:rsid w:val="00065EED"/>
    <w:rsid w:val="00071525"/>
    <w:rsid w:val="000739F9"/>
    <w:rsid w:val="00073C1F"/>
    <w:rsid w:val="00073EC7"/>
    <w:rsid w:val="00074E4B"/>
    <w:rsid w:val="00075F6E"/>
    <w:rsid w:val="00076283"/>
    <w:rsid w:val="0008390F"/>
    <w:rsid w:val="00083AE8"/>
    <w:rsid w:val="000842FC"/>
    <w:rsid w:val="000865CC"/>
    <w:rsid w:val="00091C9B"/>
    <w:rsid w:val="00091CDA"/>
    <w:rsid w:val="000945FD"/>
    <w:rsid w:val="000956F3"/>
    <w:rsid w:val="00097DE2"/>
    <w:rsid w:val="00097E32"/>
    <w:rsid w:val="000A312B"/>
    <w:rsid w:val="000A3E0C"/>
    <w:rsid w:val="000A642A"/>
    <w:rsid w:val="000A6F93"/>
    <w:rsid w:val="000A774B"/>
    <w:rsid w:val="000A7ED8"/>
    <w:rsid w:val="000B02CD"/>
    <w:rsid w:val="000B15F9"/>
    <w:rsid w:val="000B205C"/>
    <w:rsid w:val="000B2BD9"/>
    <w:rsid w:val="000B3074"/>
    <w:rsid w:val="000B3F2A"/>
    <w:rsid w:val="000B658B"/>
    <w:rsid w:val="000B6DE6"/>
    <w:rsid w:val="000B70EA"/>
    <w:rsid w:val="000C0EED"/>
    <w:rsid w:val="000C2A31"/>
    <w:rsid w:val="000C41BA"/>
    <w:rsid w:val="000C5046"/>
    <w:rsid w:val="000D02E7"/>
    <w:rsid w:val="000D0A3E"/>
    <w:rsid w:val="000D6AB4"/>
    <w:rsid w:val="000E5C51"/>
    <w:rsid w:val="000E680E"/>
    <w:rsid w:val="000E68DB"/>
    <w:rsid w:val="000E6B68"/>
    <w:rsid w:val="000E7211"/>
    <w:rsid w:val="000E7403"/>
    <w:rsid w:val="000E79FB"/>
    <w:rsid w:val="000F0595"/>
    <w:rsid w:val="000F0E71"/>
    <w:rsid w:val="000F355F"/>
    <w:rsid w:val="000F4DFE"/>
    <w:rsid w:val="000F609C"/>
    <w:rsid w:val="00101902"/>
    <w:rsid w:val="00102442"/>
    <w:rsid w:val="00102D5A"/>
    <w:rsid w:val="00103390"/>
    <w:rsid w:val="001054EE"/>
    <w:rsid w:val="00105DAE"/>
    <w:rsid w:val="001069F4"/>
    <w:rsid w:val="00106AA8"/>
    <w:rsid w:val="0011290B"/>
    <w:rsid w:val="00113756"/>
    <w:rsid w:val="0011563D"/>
    <w:rsid w:val="00115C48"/>
    <w:rsid w:val="00121643"/>
    <w:rsid w:val="00123F48"/>
    <w:rsid w:val="001255D9"/>
    <w:rsid w:val="001259BC"/>
    <w:rsid w:val="00126473"/>
    <w:rsid w:val="00126A48"/>
    <w:rsid w:val="00126D15"/>
    <w:rsid w:val="0013182D"/>
    <w:rsid w:val="00131C16"/>
    <w:rsid w:val="001328D1"/>
    <w:rsid w:val="00132EF9"/>
    <w:rsid w:val="001331FE"/>
    <w:rsid w:val="001332F5"/>
    <w:rsid w:val="001349B8"/>
    <w:rsid w:val="001413AD"/>
    <w:rsid w:val="00141888"/>
    <w:rsid w:val="00142ABB"/>
    <w:rsid w:val="0014315B"/>
    <w:rsid w:val="00144980"/>
    <w:rsid w:val="00144DBA"/>
    <w:rsid w:val="00147346"/>
    <w:rsid w:val="0014767F"/>
    <w:rsid w:val="001501B7"/>
    <w:rsid w:val="00156647"/>
    <w:rsid w:val="001573C5"/>
    <w:rsid w:val="001623A0"/>
    <w:rsid w:val="00164244"/>
    <w:rsid w:val="0016463D"/>
    <w:rsid w:val="001671CA"/>
    <w:rsid w:val="0017037E"/>
    <w:rsid w:val="0017430C"/>
    <w:rsid w:val="001762C0"/>
    <w:rsid w:val="00176473"/>
    <w:rsid w:val="00176B3D"/>
    <w:rsid w:val="00177020"/>
    <w:rsid w:val="00180769"/>
    <w:rsid w:val="00182022"/>
    <w:rsid w:val="00183810"/>
    <w:rsid w:val="00183A1B"/>
    <w:rsid w:val="00184CFF"/>
    <w:rsid w:val="00193405"/>
    <w:rsid w:val="00193471"/>
    <w:rsid w:val="00194456"/>
    <w:rsid w:val="0019561A"/>
    <w:rsid w:val="00196009"/>
    <w:rsid w:val="00196212"/>
    <w:rsid w:val="0019755E"/>
    <w:rsid w:val="00197723"/>
    <w:rsid w:val="001A038D"/>
    <w:rsid w:val="001A2D28"/>
    <w:rsid w:val="001A6224"/>
    <w:rsid w:val="001A76CB"/>
    <w:rsid w:val="001B6176"/>
    <w:rsid w:val="001B62E1"/>
    <w:rsid w:val="001C0707"/>
    <w:rsid w:val="001C0BAB"/>
    <w:rsid w:val="001C191E"/>
    <w:rsid w:val="001C2A94"/>
    <w:rsid w:val="001C31D8"/>
    <w:rsid w:val="001C4477"/>
    <w:rsid w:val="001C628B"/>
    <w:rsid w:val="001C6E55"/>
    <w:rsid w:val="001D6AA8"/>
    <w:rsid w:val="001D78FF"/>
    <w:rsid w:val="001E1F45"/>
    <w:rsid w:val="001E1FFC"/>
    <w:rsid w:val="001E28C3"/>
    <w:rsid w:val="001E2B1B"/>
    <w:rsid w:val="001E386F"/>
    <w:rsid w:val="001E44C2"/>
    <w:rsid w:val="001E4556"/>
    <w:rsid w:val="001E4F88"/>
    <w:rsid w:val="001E6780"/>
    <w:rsid w:val="001E75CE"/>
    <w:rsid w:val="001F04BA"/>
    <w:rsid w:val="001F06F0"/>
    <w:rsid w:val="001F1552"/>
    <w:rsid w:val="001F653E"/>
    <w:rsid w:val="001F76BC"/>
    <w:rsid w:val="00201BC0"/>
    <w:rsid w:val="00201C76"/>
    <w:rsid w:val="00205A6E"/>
    <w:rsid w:val="00206648"/>
    <w:rsid w:val="00210E6E"/>
    <w:rsid w:val="002110F2"/>
    <w:rsid w:val="00217965"/>
    <w:rsid w:val="00223219"/>
    <w:rsid w:val="002248CC"/>
    <w:rsid w:val="00225129"/>
    <w:rsid w:val="00225F6E"/>
    <w:rsid w:val="002268DD"/>
    <w:rsid w:val="00227D49"/>
    <w:rsid w:val="00230119"/>
    <w:rsid w:val="00231CE0"/>
    <w:rsid w:val="002325D1"/>
    <w:rsid w:val="002349CA"/>
    <w:rsid w:val="0023659E"/>
    <w:rsid w:val="00236D3C"/>
    <w:rsid w:val="002374A9"/>
    <w:rsid w:val="00244972"/>
    <w:rsid w:val="00246859"/>
    <w:rsid w:val="0024765B"/>
    <w:rsid w:val="0024798D"/>
    <w:rsid w:val="002511E6"/>
    <w:rsid w:val="00253225"/>
    <w:rsid w:val="00253880"/>
    <w:rsid w:val="0025485D"/>
    <w:rsid w:val="002552A8"/>
    <w:rsid w:val="00256672"/>
    <w:rsid w:val="00257128"/>
    <w:rsid w:val="002574D7"/>
    <w:rsid w:val="002622EA"/>
    <w:rsid w:val="0026402E"/>
    <w:rsid w:val="00271FE4"/>
    <w:rsid w:val="0027525A"/>
    <w:rsid w:val="00276F6B"/>
    <w:rsid w:val="0027773B"/>
    <w:rsid w:val="00277E1D"/>
    <w:rsid w:val="002820F6"/>
    <w:rsid w:val="00282C96"/>
    <w:rsid w:val="00284B0F"/>
    <w:rsid w:val="002865A6"/>
    <w:rsid w:val="002912C1"/>
    <w:rsid w:val="00292397"/>
    <w:rsid w:val="0029402C"/>
    <w:rsid w:val="00295028"/>
    <w:rsid w:val="002951A6"/>
    <w:rsid w:val="002957B3"/>
    <w:rsid w:val="00297674"/>
    <w:rsid w:val="00297C70"/>
    <w:rsid w:val="002A2B6A"/>
    <w:rsid w:val="002A3D78"/>
    <w:rsid w:val="002B1C2C"/>
    <w:rsid w:val="002B1E76"/>
    <w:rsid w:val="002B2AB3"/>
    <w:rsid w:val="002B2B6D"/>
    <w:rsid w:val="002B30EA"/>
    <w:rsid w:val="002B4AD1"/>
    <w:rsid w:val="002B4DA5"/>
    <w:rsid w:val="002B5376"/>
    <w:rsid w:val="002B6CA0"/>
    <w:rsid w:val="002C0912"/>
    <w:rsid w:val="002C415C"/>
    <w:rsid w:val="002C52C6"/>
    <w:rsid w:val="002C6696"/>
    <w:rsid w:val="002D2FB9"/>
    <w:rsid w:val="002D7757"/>
    <w:rsid w:val="002D7DB9"/>
    <w:rsid w:val="002E2AA7"/>
    <w:rsid w:val="002E4C51"/>
    <w:rsid w:val="002E664F"/>
    <w:rsid w:val="002E67C5"/>
    <w:rsid w:val="002F0810"/>
    <w:rsid w:val="002F0A44"/>
    <w:rsid w:val="002F6315"/>
    <w:rsid w:val="00302C63"/>
    <w:rsid w:val="003075BA"/>
    <w:rsid w:val="003161FE"/>
    <w:rsid w:val="00317479"/>
    <w:rsid w:val="003207F2"/>
    <w:rsid w:val="00326775"/>
    <w:rsid w:val="00327DDE"/>
    <w:rsid w:val="00330165"/>
    <w:rsid w:val="003310D2"/>
    <w:rsid w:val="00331B4B"/>
    <w:rsid w:val="00332489"/>
    <w:rsid w:val="003333CA"/>
    <w:rsid w:val="003353ED"/>
    <w:rsid w:val="00335AFD"/>
    <w:rsid w:val="003364DA"/>
    <w:rsid w:val="0034082A"/>
    <w:rsid w:val="003410CC"/>
    <w:rsid w:val="00345DCA"/>
    <w:rsid w:val="00347570"/>
    <w:rsid w:val="003517F0"/>
    <w:rsid w:val="0035391E"/>
    <w:rsid w:val="003543E4"/>
    <w:rsid w:val="00354655"/>
    <w:rsid w:val="00357058"/>
    <w:rsid w:val="0036073F"/>
    <w:rsid w:val="00361DBC"/>
    <w:rsid w:val="003632DD"/>
    <w:rsid w:val="0036496B"/>
    <w:rsid w:val="00364A29"/>
    <w:rsid w:val="00366278"/>
    <w:rsid w:val="003663EE"/>
    <w:rsid w:val="003671E7"/>
    <w:rsid w:val="003676E8"/>
    <w:rsid w:val="0037027A"/>
    <w:rsid w:val="00374012"/>
    <w:rsid w:val="003740C2"/>
    <w:rsid w:val="00374965"/>
    <w:rsid w:val="0037610A"/>
    <w:rsid w:val="0037616B"/>
    <w:rsid w:val="00376567"/>
    <w:rsid w:val="00380241"/>
    <w:rsid w:val="003916BD"/>
    <w:rsid w:val="0039227B"/>
    <w:rsid w:val="00394504"/>
    <w:rsid w:val="00394697"/>
    <w:rsid w:val="00395254"/>
    <w:rsid w:val="00395487"/>
    <w:rsid w:val="003954F7"/>
    <w:rsid w:val="00395D58"/>
    <w:rsid w:val="003961FA"/>
    <w:rsid w:val="003977C3"/>
    <w:rsid w:val="003A158F"/>
    <w:rsid w:val="003A1B28"/>
    <w:rsid w:val="003A2EC1"/>
    <w:rsid w:val="003A324E"/>
    <w:rsid w:val="003A49DA"/>
    <w:rsid w:val="003A737D"/>
    <w:rsid w:val="003B05F4"/>
    <w:rsid w:val="003B21C9"/>
    <w:rsid w:val="003B5D1B"/>
    <w:rsid w:val="003B74C0"/>
    <w:rsid w:val="003C0B7B"/>
    <w:rsid w:val="003C1377"/>
    <w:rsid w:val="003C2EAE"/>
    <w:rsid w:val="003C3D21"/>
    <w:rsid w:val="003C46D0"/>
    <w:rsid w:val="003C5888"/>
    <w:rsid w:val="003C6700"/>
    <w:rsid w:val="003C6CF2"/>
    <w:rsid w:val="003C7BB5"/>
    <w:rsid w:val="003D075E"/>
    <w:rsid w:val="003D2C4B"/>
    <w:rsid w:val="003D2E60"/>
    <w:rsid w:val="003D7A16"/>
    <w:rsid w:val="003E024C"/>
    <w:rsid w:val="003E1CE9"/>
    <w:rsid w:val="003E2D8E"/>
    <w:rsid w:val="003E74AE"/>
    <w:rsid w:val="003F05AB"/>
    <w:rsid w:val="003F1EF9"/>
    <w:rsid w:val="003F3333"/>
    <w:rsid w:val="003F3DAA"/>
    <w:rsid w:val="00401D96"/>
    <w:rsid w:val="0040362E"/>
    <w:rsid w:val="00405AC8"/>
    <w:rsid w:val="00406608"/>
    <w:rsid w:val="004073D6"/>
    <w:rsid w:val="00410424"/>
    <w:rsid w:val="004131CC"/>
    <w:rsid w:val="00417B1A"/>
    <w:rsid w:val="0042049F"/>
    <w:rsid w:val="00422167"/>
    <w:rsid w:val="00423616"/>
    <w:rsid w:val="00424879"/>
    <w:rsid w:val="00426DDC"/>
    <w:rsid w:val="0042780D"/>
    <w:rsid w:val="00431D88"/>
    <w:rsid w:val="00433403"/>
    <w:rsid w:val="0043744E"/>
    <w:rsid w:val="00442A79"/>
    <w:rsid w:val="00442BE1"/>
    <w:rsid w:val="00442C7E"/>
    <w:rsid w:val="00443BC1"/>
    <w:rsid w:val="00443C69"/>
    <w:rsid w:val="004514CA"/>
    <w:rsid w:val="00453614"/>
    <w:rsid w:val="00454359"/>
    <w:rsid w:val="00460C7D"/>
    <w:rsid w:val="004623C8"/>
    <w:rsid w:val="00465653"/>
    <w:rsid w:val="0046694A"/>
    <w:rsid w:val="00470945"/>
    <w:rsid w:val="00473108"/>
    <w:rsid w:val="0047400F"/>
    <w:rsid w:val="00475EEB"/>
    <w:rsid w:val="00476230"/>
    <w:rsid w:val="00482493"/>
    <w:rsid w:val="00482F9A"/>
    <w:rsid w:val="00483694"/>
    <w:rsid w:val="004841E4"/>
    <w:rsid w:val="004855AB"/>
    <w:rsid w:val="00487AB7"/>
    <w:rsid w:val="00490819"/>
    <w:rsid w:val="004918A2"/>
    <w:rsid w:val="00492210"/>
    <w:rsid w:val="004960AB"/>
    <w:rsid w:val="00496101"/>
    <w:rsid w:val="0049738A"/>
    <w:rsid w:val="0049741A"/>
    <w:rsid w:val="00497904"/>
    <w:rsid w:val="00497BA7"/>
    <w:rsid w:val="004A06B9"/>
    <w:rsid w:val="004A17D0"/>
    <w:rsid w:val="004A1EBE"/>
    <w:rsid w:val="004A1F1E"/>
    <w:rsid w:val="004A450B"/>
    <w:rsid w:val="004A7C9E"/>
    <w:rsid w:val="004B0636"/>
    <w:rsid w:val="004B0A4E"/>
    <w:rsid w:val="004B2050"/>
    <w:rsid w:val="004B4730"/>
    <w:rsid w:val="004B7778"/>
    <w:rsid w:val="004C0996"/>
    <w:rsid w:val="004C37C9"/>
    <w:rsid w:val="004C381D"/>
    <w:rsid w:val="004C400E"/>
    <w:rsid w:val="004C4B1E"/>
    <w:rsid w:val="004C6089"/>
    <w:rsid w:val="004C768E"/>
    <w:rsid w:val="004C7E72"/>
    <w:rsid w:val="004D14F2"/>
    <w:rsid w:val="004D2A9E"/>
    <w:rsid w:val="004D59E7"/>
    <w:rsid w:val="004D6D7F"/>
    <w:rsid w:val="004E12CE"/>
    <w:rsid w:val="004E1C43"/>
    <w:rsid w:val="004E49A0"/>
    <w:rsid w:val="004E4C4F"/>
    <w:rsid w:val="004E6248"/>
    <w:rsid w:val="004E6E05"/>
    <w:rsid w:val="004E7838"/>
    <w:rsid w:val="004F13C7"/>
    <w:rsid w:val="004F1DD0"/>
    <w:rsid w:val="004F31EF"/>
    <w:rsid w:val="004F6064"/>
    <w:rsid w:val="004F67AE"/>
    <w:rsid w:val="00504E7C"/>
    <w:rsid w:val="0050516C"/>
    <w:rsid w:val="00506479"/>
    <w:rsid w:val="005065B2"/>
    <w:rsid w:val="0050733B"/>
    <w:rsid w:val="005119FC"/>
    <w:rsid w:val="0051436B"/>
    <w:rsid w:val="00517348"/>
    <w:rsid w:val="005210ED"/>
    <w:rsid w:val="00524725"/>
    <w:rsid w:val="00525413"/>
    <w:rsid w:val="00530637"/>
    <w:rsid w:val="005342EC"/>
    <w:rsid w:val="00536041"/>
    <w:rsid w:val="00536285"/>
    <w:rsid w:val="005363F2"/>
    <w:rsid w:val="00541E6C"/>
    <w:rsid w:val="00543526"/>
    <w:rsid w:val="00544AF3"/>
    <w:rsid w:val="0055174C"/>
    <w:rsid w:val="005528A0"/>
    <w:rsid w:val="005628E8"/>
    <w:rsid w:val="00563348"/>
    <w:rsid w:val="00563C9C"/>
    <w:rsid w:val="0056608B"/>
    <w:rsid w:val="00566851"/>
    <w:rsid w:val="00571A2C"/>
    <w:rsid w:val="00572372"/>
    <w:rsid w:val="0057287F"/>
    <w:rsid w:val="00574F37"/>
    <w:rsid w:val="00575D84"/>
    <w:rsid w:val="00581896"/>
    <w:rsid w:val="00583F92"/>
    <w:rsid w:val="005840DB"/>
    <w:rsid w:val="0058641E"/>
    <w:rsid w:val="005878C4"/>
    <w:rsid w:val="00590275"/>
    <w:rsid w:val="00590D41"/>
    <w:rsid w:val="0059231A"/>
    <w:rsid w:val="005948BC"/>
    <w:rsid w:val="00595D80"/>
    <w:rsid w:val="005A0252"/>
    <w:rsid w:val="005A1337"/>
    <w:rsid w:val="005A13BE"/>
    <w:rsid w:val="005A1428"/>
    <w:rsid w:val="005A50E2"/>
    <w:rsid w:val="005B084F"/>
    <w:rsid w:val="005B0A88"/>
    <w:rsid w:val="005B0D72"/>
    <w:rsid w:val="005B31CD"/>
    <w:rsid w:val="005B3A27"/>
    <w:rsid w:val="005B478A"/>
    <w:rsid w:val="005C050A"/>
    <w:rsid w:val="005C1A1B"/>
    <w:rsid w:val="005C4166"/>
    <w:rsid w:val="005C4459"/>
    <w:rsid w:val="005C4569"/>
    <w:rsid w:val="005C499A"/>
    <w:rsid w:val="005C57DC"/>
    <w:rsid w:val="005C760D"/>
    <w:rsid w:val="005C768A"/>
    <w:rsid w:val="005C7BCB"/>
    <w:rsid w:val="005D032B"/>
    <w:rsid w:val="005D35C1"/>
    <w:rsid w:val="005D3F42"/>
    <w:rsid w:val="005D41B5"/>
    <w:rsid w:val="005D6356"/>
    <w:rsid w:val="005E0C97"/>
    <w:rsid w:val="005E3685"/>
    <w:rsid w:val="005E66C5"/>
    <w:rsid w:val="005F0FC7"/>
    <w:rsid w:val="005F1BAD"/>
    <w:rsid w:val="005F23D1"/>
    <w:rsid w:val="005F265B"/>
    <w:rsid w:val="005F2C1B"/>
    <w:rsid w:val="005F3FF9"/>
    <w:rsid w:val="005F4A42"/>
    <w:rsid w:val="0060046F"/>
    <w:rsid w:val="00601371"/>
    <w:rsid w:val="00603B28"/>
    <w:rsid w:val="0060479D"/>
    <w:rsid w:val="00620269"/>
    <w:rsid w:val="006215F9"/>
    <w:rsid w:val="006218E9"/>
    <w:rsid w:val="006237F6"/>
    <w:rsid w:val="00624060"/>
    <w:rsid w:val="0062501F"/>
    <w:rsid w:val="006340EE"/>
    <w:rsid w:val="00634EFD"/>
    <w:rsid w:val="0064083A"/>
    <w:rsid w:val="006433E5"/>
    <w:rsid w:val="00643517"/>
    <w:rsid w:val="00643A89"/>
    <w:rsid w:val="00645997"/>
    <w:rsid w:val="00647C4C"/>
    <w:rsid w:val="00652D3C"/>
    <w:rsid w:val="00652D9F"/>
    <w:rsid w:val="00653656"/>
    <w:rsid w:val="0065491E"/>
    <w:rsid w:val="006559EE"/>
    <w:rsid w:val="00656CE1"/>
    <w:rsid w:val="00661027"/>
    <w:rsid w:val="0066114E"/>
    <w:rsid w:val="00661F1B"/>
    <w:rsid w:val="006623CE"/>
    <w:rsid w:val="006641A4"/>
    <w:rsid w:val="00667B80"/>
    <w:rsid w:val="00670E72"/>
    <w:rsid w:val="00670EFD"/>
    <w:rsid w:val="00671B9B"/>
    <w:rsid w:val="00673785"/>
    <w:rsid w:val="00673C1F"/>
    <w:rsid w:val="006747A1"/>
    <w:rsid w:val="00680519"/>
    <w:rsid w:val="0068182C"/>
    <w:rsid w:val="00682D62"/>
    <w:rsid w:val="00682F5F"/>
    <w:rsid w:val="006853E5"/>
    <w:rsid w:val="00686405"/>
    <w:rsid w:val="00686B62"/>
    <w:rsid w:val="00690400"/>
    <w:rsid w:val="0069056E"/>
    <w:rsid w:val="00691106"/>
    <w:rsid w:val="00691EB8"/>
    <w:rsid w:val="0069211E"/>
    <w:rsid w:val="00692527"/>
    <w:rsid w:val="00696B55"/>
    <w:rsid w:val="006A0624"/>
    <w:rsid w:val="006A4277"/>
    <w:rsid w:val="006A68BA"/>
    <w:rsid w:val="006C02EE"/>
    <w:rsid w:val="006C1B2B"/>
    <w:rsid w:val="006C28E8"/>
    <w:rsid w:val="006C3CEE"/>
    <w:rsid w:val="006C4FD8"/>
    <w:rsid w:val="006C5AF3"/>
    <w:rsid w:val="006C7EE2"/>
    <w:rsid w:val="006D31BF"/>
    <w:rsid w:val="006D45E6"/>
    <w:rsid w:val="006D5681"/>
    <w:rsid w:val="006D7D95"/>
    <w:rsid w:val="006D7E69"/>
    <w:rsid w:val="006E0DC0"/>
    <w:rsid w:val="006E39C9"/>
    <w:rsid w:val="006E48B4"/>
    <w:rsid w:val="006E4A75"/>
    <w:rsid w:val="006E6E3E"/>
    <w:rsid w:val="006F12C5"/>
    <w:rsid w:val="006F24E0"/>
    <w:rsid w:val="006F39A3"/>
    <w:rsid w:val="006F3B7B"/>
    <w:rsid w:val="006F4A2C"/>
    <w:rsid w:val="006F529F"/>
    <w:rsid w:val="00700AE7"/>
    <w:rsid w:val="007014A4"/>
    <w:rsid w:val="007027ED"/>
    <w:rsid w:val="0070349E"/>
    <w:rsid w:val="007048F0"/>
    <w:rsid w:val="0070749B"/>
    <w:rsid w:val="00707D8E"/>
    <w:rsid w:val="00707D95"/>
    <w:rsid w:val="00712873"/>
    <w:rsid w:val="00713C37"/>
    <w:rsid w:val="00713D49"/>
    <w:rsid w:val="007163BF"/>
    <w:rsid w:val="00722CCD"/>
    <w:rsid w:val="00723AE0"/>
    <w:rsid w:val="00723DDE"/>
    <w:rsid w:val="00726CA0"/>
    <w:rsid w:val="007300B1"/>
    <w:rsid w:val="0073202E"/>
    <w:rsid w:val="0073247C"/>
    <w:rsid w:val="00733E5B"/>
    <w:rsid w:val="00737DAE"/>
    <w:rsid w:val="007407A0"/>
    <w:rsid w:val="007438FF"/>
    <w:rsid w:val="00745F47"/>
    <w:rsid w:val="00747CFB"/>
    <w:rsid w:val="007506C3"/>
    <w:rsid w:val="00753383"/>
    <w:rsid w:val="0075594E"/>
    <w:rsid w:val="00761B99"/>
    <w:rsid w:val="00765493"/>
    <w:rsid w:val="00767D1C"/>
    <w:rsid w:val="00772CBB"/>
    <w:rsid w:val="007742AD"/>
    <w:rsid w:val="007771D5"/>
    <w:rsid w:val="00782CC0"/>
    <w:rsid w:val="00786607"/>
    <w:rsid w:val="00787061"/>
    <w:rsid w:val="00790DF1"/>
    <w:rsid w:val="00796FA0"/>
    <w:rsid w:val="00797E82"/>
    <w:rsid w:val="007A028E"/>
    <w:rsid w:val="007A04ED"/>
    <w:rsid w:val="007A06E0"/>
    <w:rsid w:val="007A3E99"/>
    <w:rsid w:val="007A50C5"/>
    <w:rsid w:val="007A6DA7"/>
    <w:rsid w:val="007B01B7"/>
    <w:rsid w:val="007B0D0D"/>
    <w:rsid w:val="007B4485"/>
    <w:rsid w:val="007C3AD7"/>
    <w:rsid w:val="007C4FD0"/>
    <w:rsid w:val="007C65CE"/>
    <w:rsid w:val="007D173D"/>
    <w:rsid w:val="007D23AA"/>
    <w:rsid w:val="007D31D4"/>
    <w:rsid w:val="007D4348"/>
    <w:rsid w:val="007D5348"/>
    <w:rsid w:val="007D534A"/>
    <w:rsid w:val="007D541C"/>
    <w:rsid w:val="007D560B"/>
    <w:rsid w:val="007D5E19"/>
    <w:rsid w:val="007D7A55"/>
    <w:rsid w:val="007E1FD3"/>
    <w:rsid w:val="007E3597"/>
    <w:rsid w:val="007E3E7F"/>
    <w:rsid w:val="007E4BB9"/>
    <w:rsid w:val="007E5305"/>
    <w:rsid w:val="007E5876"/>
    <w:rsid w:val="007E60CF"/>
    <w:rsid w:val="007E6A46"/>
    <w:rsid w:val="007E6F74"/>
    <w:rsid w:val="007E7352"/>
    <w:rsid w:val="007E7B44"/>
    <w:rsid w:val="007F097D"/>
    <w:rsid w:val="007F0FDB"/>
    <w:rsid w:val="007F1065"/>
    <w:rsid w:val="007F30CD"/>
    <w:rsid w:val="007F6D13"/>
    <w:rsid w:val="0080326B"/>
    <w:rsid w:val="00803EC4"/>
    <w:rsid w:val="008042CA"/>
    <w:rsid w:val="0080675A"/>
    <w:rsid w:val="008074D4"/>
    <w:rsid w:val="00811865"/>
    <w:rsid w:val="0081341E"/>
    <w:rsid w:val="00814CC1"/>
    <w:rsid w:val="008207AD"/>
    <w:rsid w:val="00822784"/>
    <w:rsid w:val="00823298"/>
    <w:rsid w:val="00824715"/>
    <w:rsid w:val="00825725"/>
    <w:rsid w:val="008265E0"/>
    <w:rsid w:val="0082672E"/>
    <w:rsid w:val="00830564"/>
    <w:rsid w:val="00833A12"/>
    <w:rsid w:val="00833B36"/>
    <w:rsid w:val="00836366"/>
    <w:rsid w:val="00837036"/>
    <w:rsid w:val="00837E64"/>
    <w:rsid w:val="0084256C"/>
    <w:rsid w:val="00842A67"/>
    <w:rsid w:val="0084385D"/>
    <w:rsid w:val="008450DA"/>
    <w:rsid w:val="0084579F"/>
    <w:rsid w:val="00851D8E"/>
    <w:rsid w:val="008539BE"/>
    <w:rsid w:val="00853CA8"/>
    <w:rsid w:val="00854EF0"/>
    <w:rsid w:val="00855F9F"/>
    <w:rsid w:val="00860E66"/>
    <w:rsid w:val="008620C4"/>
    <w:rsid w:val="0086256E"/>
    <w:rsid w:val="00863F61"/>
    <w:rsid w:val="008658D8"/>
    <w:rsid w:val="00867469"/>
    <w:rsid w:val="0086777E"/>
    <w:rsid w:val="008735E3"/>
    <w:rsid w:val="008737E1"/>
    <w:rsid w:val="00877F71"/>
    <w:rsid w:val="00884E6A"/>
    <w:rsid w:val="00885D05"/>
    <w:rsid w:val="008867AB"/>
    <w:rsid w:val="00886D5F"/>
    <w:rsid w:val="00890F4B"/>
    <w:rsid w:val="00891BB8"/>
    <w:rsid w:val="00892211"/>
    <w:rsid w:val="008934B7"/>
    <w:rsid w:val="008944E2"/>
    <w:rsid w:val="00894854"/>
    <w:rsid w:val="00894CAA"/>
    <w:rsid w:val="0089632A"/>
    <w:rsid w:val="008967CC"/>
    <w:rsid w:val="00896940"/>
    <w:rsid w:val="00897276"/>
    <w:rsid w:val="008978CC"/>
    <w:rsid w:val="008A1A70"/>
    <w:rsid w:val="008A206C"/>
    <w:rsid w:val="008A2989"/>
    <w:rsid w:val="008A3BB0"/>
    <w:rsid w:val="008A4E79"/>
    <w:rsid w:val="008A621E"/>
    <w:rsid w:val="008A62CB"/>
    <w:rsid w:val="008A6634"/>
    <w:rsid w:val="008A799A"/>
    <w:rsid w:val="008B16A2"/>
    <w:rsid w:val="008B2961"/>
    <w:rsid w:val="008B3DFD"/>
    <w:rsid w:val="008B4075"/>
    <w:rsid w:val="008B5376"/>
    <w:rsid w:val="008B6C0F"/>
    <w:rsid w:val="008C031C"/>
    <w:rsid w:val="008D0DAE"/>
    <w:rsid w:val="008D30DE"/>
    <w:rsid w:val="008D40C3"/>
    <w:rsid w:val="008E03FF"/>
    <w:rsid w:val="008E1236"/>
    <w:rsid w:val="008E454F"/>
    <w:rsid w:val="008E500D"/>
    <w:rsid w:val="008E658E"/>
    <w:rsid w:val="008E787E"/>
    <w:rsid w:val="008E7E0F"/>
    <w:rsid w:val="008E7EAC"/>
    <w:rsid w:val="008F0BAE"/>
    <w:rsid w:val="008F12DF"/>
    <w:rsid w:val="008F249B"/>
    <w:rsid w:val="008F3F84"/>
    <w:rsid w:val="008F5D9D"/>
    <w:rsid w:val="008F740F"/>
    <w:rsid w:val="00900C37"/>
    <w:rsid w:val="00900E8B"/>
    <w:rsid w:val="009015FB"/>
    <w:rsid w:val="00903568"/>
    <w:rsid w:val="00904E68"/>
    <w:rsid w:val="00905E83"/>
    <w:rsid w:val="0090696E"/>
    <w:rsid w:val="00907902"/>
    <w:rsid w:val="00910579"/>
    <w:rsid w:val="00911548"/>
    <w:rsid w:val="0091239E"/>
    <w:rsid w:val="009125EA"/>
    <w:rsid w:val="009164F6"/>
    <w:rsid w:val="009206C2"/>
    <w:rsid w:val="00921D93"/>
    <w:rsid w:val="0092466B"/>
    <w:rsid w:val="00926766"/>
    <w:rsid w:val="009269EB"/>
    <w:rsid w:val="00930869"/>
    <w:rsid w:val="00930B22"/>
    <w:rsid w:val="00932523"/>
    <w:rsid w:val="00932C17"/>
    <w:rsid w:val="00934F39"/>
    <w:rsid w:val="009414B4"/>
    <w:rsid w:val="00941ADB"/>
    <w:rsid w:val="00942F79"/>
    <w:rsid w:val="00943A91"/>
    <w:rsid w:val="00943F1C"/>
    <w:rsid w:val="009452C3"/>
    <w:rsid w:val="00946BE9"/>
    <w:rsid w:val="00951290"/>
    <w:rsid w:val="0095145E"/>
    <w:rsid w:val="0095175B"/>
    <w:rsid w:val="00952C34"/>
    <w:rsid w:val="009533F3"/>
    <w:rsid w:val="00955144"/>
    <w:rsid w:val="00955469"/>
    <w:rsid w:val="00961A06"/>
    <w:rsid w:val="00962D80"/>
    <w:rsid w:val="00964096"/>
    <w:rsid w:val="00964389"/>
    <w:rsid w:val="00965239"/>
    <w:rsid w:val="00966AA0"/>
    <w:rsid w:val="00966F06"/>
    <w:rsid w:val="0096759F"/>
    <w:rsid w:val="009733F9"/>
    <w:rsid w:val="00973FA8"/>
    <w:rsid w:val="00986534"/>
    <w:rsid w:val="0098675B"/>
    <w:rsid w:val="00986869"/>
    <w:rsid w:val="0099213F"/>
    <w:rsid w:val="00992242"/>
    <w:rsid w:val="00993151"/>
    <w:rsid w:val="00994475"/>
    <w:rsid w:val="009952B1"/>
    <w:rsid w:val="00995D2D"/>
    <w:rsid w:val="00996813"/>
    <w:rsid w:val="00996A6A"/>
    <w:rsid w:val="009979F6"/>
    <w:rsid w:val="009A1858"/>
    <w:rsid w:val="009A32CA"/>
    <w:rsid w:val="009A561B"/>
    <w:rsid w:val="009A5ECF"/>
    <w:rsid w:val="009A6242"/>
    <w:rsid w:val="009A7375"/>
    <w:rsid w:val="009B2BC5"/>
    <w:rsid w:val="009B2C0F"/>
    <w:rsid w:val="009B2DB9"/>
    <w:rsid w:val="009B361C"/>
    <w:rsid w:val="009B4FDD"/>
    <w:rsid w:val="009B633A"/>
    <w:rsid w:val="009B79AD"/>
    <w:rsid w:val="009C0E29"/>
    <w:rsid w:val="009C26AD"/>
    <w:rsid w:val="009C5C84"/>
    <w:rsid w:val="009C681D"/>
    <w:rsid w:val="009D0B94"/>
    <w:rsid w:val="009D3E05"/>
    <w:rsid w:val="009D43ED"/>
    <w:rsid w:val="009D44CD"/>
    <w:rsid w:val="009D7F74"/>
    <w:rsid w:val="009E30A1"/>
    <w:rsid w:val="009E41E1"/>
    <w:rsid w:val="009E576E"/>
    <w:rsid w:val="009E798A"/>
    <w:rsid w:val="009F11DF"/>
    <w:rsid w:val="009F6F48"/>
    <w:rsid w:val="009F72B0"/>
    <w:rsid w:val="009F7726"/>
    <w:rsid w:val="00A0158F"/>
    <w:rsid w:val="00A03CDC"/>
    <w:rsid w:val="00A0681F"/>
    <w:rsid w:val="00A1102B"/>
    <w:rsid w:val="00A15031"/>
    <w:rsid w:val="00A15A5C"/>
    <w:rsid w:val="00A15DE0"/>
    <w:rsid w:val="00A1678F"/>
    <w:rsid w:val="00A204D8"/>
    <w:rsid w:val="00A22209"/>
    <w:rsid w:val="00A2757C"/>
    <w:rsid w:val="00A27AC0"/>
    <w:rsid w:val="00A36E11"/>
    <w:rsid w:val="00A40C14"/>
    <w:rsid w:val="00A41EFB"/>
    <w:rsid w:val="00A421E2"/>
    <w:rsid w:val="00A45830"/>
    <w:rsid w:val="00A47C2B"/>
    <w:rsid w:val="00A50793"/>
    <w:rsid w:val="00A5165B"/>
    <w:rsid w:val="00A524E1"/>
    <w:rsid w:val="00A5291F"/>
    <w:rsid w:val="00A5357D"/>
    <w:rsid w:val="00A53717"/>
    <w:rsid w:val="00A55579"/>
    <w:rsid w:val="00A5579B"/>
    <w:rsid w:val="00A55AD8"/>
    <w:rsid w:val="00A57B2F"/>
    <w:rsid w:val="00A57DDD"/>
    <w:rsid w:val="00A57EA0"/>
    <w:rsid w:val="00A61568"/>
    <w:rsid w:val="00A61578"/>
    <w:rsid w:val="00A667A4"/>
    <w:rsid w:val="00A70C42"/>
    <w:rsid w:val="00A729C3"/>
    <w:rsid w:val="00A72BDB"/>
    <w:rsid w:val="00A737E5"/>
    <w:rsid w:val="00A806AC"/>
    <w:rsid w:val="00A80E9E"/>
    <w:rsid w:val="00A8165C"/>
    <w:rsid w:val="00A82556"/>
    <w:rsid w:val="00A83081"/>
    <w:rsid w:val="00A90078"/>
    <w:rsid w:val="00A90DE4"/>
    <w:rsid w:val="00A91B77"/>
    <w:rsid w:val="00A93ED2"/>
    <w:rsid w:val="00A9423A"/>
    <w:rsid w:val="00A95596"/>
    <w:rsid w:val="00A95770"/>
    <w:rsid w:val="00AA2EFC"/>
    <w:rsid w:val="00AA3193"/>
    <w:rsid w:val="00AA33E5"/>
    <w:rsid w:val="00AA3592"/>
    <w:rsid w:val="00AA444B"/>
    <w:rsid w:val="00AA5170"/>
    <w:rsid w:val="00AA5537"/>
    <w:rsid w:val="00AA619E"/>
    <w:rsid w:val="00AB0D76"/>
    <w:rsid w:val="00AB11D7"/>
    <w:rsid w:val="00AB197C"/>
    <w:rsid w:val="00AB2968"/>
    <w:rsid w:val="00AB4463"/>
    <w:rsid w:val="00AB54C8"/>
    <w:rsid w:val="00AC1D78"/>
    <w:rsid w:val="00AC1D9A"/>
    <w:rsid w:val="00AC26B7"/>
    <w:rsid w:val="00AC2EFD"/>
    <w:rsid w:val="00AC3CEB"/>
    <w:rsid w:val="00AC3F62"/>
    <w:rsid w:val="00AC40EC"/>
    <w:rsid w:val="00AC4EC9"/>
    <w:rsid w:val="00AC7046"/>
    <w:rsid w:val="00AD4F99"/>
    <w:rsid w:val="00AE3CF6"/>
    <w:rsid w:val="00AE5D33"/>
    <w:rsid w:val="00AE7A8C"/>
    <w:rsid w:val="00AF22EA"/>
    <w:rsid w:val="00AF260E"/>
    <w:rsid w:val="00AF470E"/>
    <w:rsid w:val="00AF5EA9"/>
    <w:rsid w:val="00AF6477"/>
    <w:rsid w:val="00AF6E4E"/>
    <w:rsid w:val="00AF7656"/>
    <w:rsid w:val="00AF7F11"/>
    <w:rsid w:val="00B048A1"/>
    <w:rsid w:val="00B0614F"/>
    <w:rsid w:val="00B10048"/>
    <w:rsid w:val="00B1183F"/>
    <w:rsid w:val="00B13145"/>
    <w:rsid w:val="00B1346D"/>
    <w:rsid w:val="00B138D2"/>
    <w:rsid w:val="00B148CF"/>
    <w:rsid w:val="00B1533C"/>
    <w:rsid w:val="00B154A7"/>
    <w:rsid w:val="00B2036D"/>
    <w:rsid w:val="00B22967"/>
    <w:rsid w:val="00B230C9"/>
    <w:rsid w:val="00B258B2"/>
    <w:rsid w:val="00B262F1"/>
    <w:rsid w:val="00B2792A"/>
    <w:rsid w:val="00B324D0"/>
    <w:rsid w:val="00B332FE"/>
    <w:rsid w:val="00B33D54"/>
    <w:rsid w:val="00B342B8"/>
    <w:rsid w:val="00B35729"/>
    <w:rsid w:val="00B36AA3"/>
    <w:rsid w:val="00B37866"/>
    <w:rsid w:val="00B37C0D"/>
    <w:rsid w:val="00B40E85"/>
    <w:rsid w:val="00B4403E"/>
    <w:rsid w:val="00B45C9D"/>
    <w:rsid w:val="00B466AB"/>
    <w:rsid w:val="00B46D93"/>
    <w:rsid w:val="00B47590"/>
    <w:rsid w:val="00B507C5"/>
    <w:rsid w:val="00B5589D"/>
    <w:rsid w:val="00B5621C"/>
    <w:rsid w:val="00B571CE"/>
    <w:rsid w:val="00B57383"/>
    <w:rsid w:val="00B57ADE"/>
    <w:rsid w:val="00B646EA"/>
    <w:rsid w:val="00B664DE"/>
    <w:rsid w:val="00B73221"/>
    <w:rsid w:val="00B737F9"/>
    <w:rsid w:val="00B75A0B"/>
    <w:rsid w:val="00B75B3B"/>
    <w:rsid w:val="00B814D1"/>
    <w:rsid w:val="00B83BA1"/>
    <w:rsid w:val="00B83DD3"/>
    <w:rsid w:val="00B8573E"/>
    <w:rsid w:val="00B85763"/>
    <w:rsid w:val="00B925DC"/>
    <w:rsid w:val="00B93912"/>
    <w:rsid w:val="00B948A4"/>
    <w:rsid w:val="00B94FD5"/>
    <w:rsid w:val="00B977A6"/>
    <w:rsid w:val="00BA021C"/>
    <w:rsid w:val="00BA0F4D"/>
    <w:rsid w:val="00BA2C36"/>
    <w:rsid w:val="00BA3D34"/>
    <w:rsid w:val="00BA423E"/>
    <w:rsid w:val="00BA5958"/>
    <w:rsid w:val="00BA7F0E"/>
    <w:rsid w:val="00BA7FD4"/>
    <w:rsid w:val="00BB10A4"/>
    <w:rsid w:val="00BB26BC"/>
    <w:rsid w:val="00BB4AD0"/>
    <w:rsid w:val="00BB5304"/>
    <w:rsid w:val="00BB540D"/>
    <w:rsid w:val="00BB6037"/>
    <w:rsid w:val="00BC18E1"/>
    <w:rsid w:val="00BC7468"/>
    <w:rsid w:val="00BD0A09"/>
    <w:rsid w:val="00BD0E96"/>
    <w:rsid w:val="00BD2482"/>
    <w:rsid w:val="00BD2628"/>
    <w:rsid w:val="00BD4F1F"/>
    <w:rsid w:val="00BD626F"/>
    <w:rsid w:val="00BD63B6"/>
    <w:rsid w:val="00BE3C3B"/>
    <w:rsid w:val="00BE6323"/>
    <w:rsid w:val="00BE66F4"/>
    <w:rsid w:val="00BE7509"/>
    <w:rsid w:val="00BF02B8"/>
    <w:rsid w:val="00BF0424"/>
    <w:rsid w:val="00BF05B6"/>
    <w:rsid w:val="00BF0616"/>
    <w:rsid w:val="00BF15FC"/>
    <w:rsid w:val="00BF1F8F"/>
    <w:rsid w:val="00BF4AB5"/>
    <w:rsid w:val="00BF6A93"/>
    <w:rsid w:val="00C00236"/>
    <w:rsid w:val="00C02B54"/>
    <w:rsid w:val="00C04118"/>
    <w:rsid w:val="00C042BD"/>
    <w:rsid w:val="00C04FD5"/>
    <w:rsid w:val="00C077A8"/>
    <w:rsid w:val="00C07887"/>
    <w:rsid w:val="00C07B66"/>
    <w:rsid w:val="00C13670"/>
    <w:rsid w:val="00C136DB"/>
    <w:rsid w:val="00C20BD2"/>
    <w:rsid w:val="00C21078"/>
    <w:rsid w:val="00C21693"/>
    <w:rsid w:val="00C21D7C"/>
    <w:rsid w:val="00C27D0A"/>
    <w:rsid w:val="00C30A0F"/>
    <w:rsid w:val="00C316BD"/>
    <w:rsid w:val="00C339AC"/>
    <w:rsid w:val="00C340D7"/>
    <w:rsid w:val="00C34F4F"/>
    <w:rsid w:val="00C356ED"/>
    <w:rsid w:val="00C356FA"/>
    <w:rsid w:val="00C42EFE"/>
    <w:rsid w:val="00C446AB"/>
    <w:rsid w:val="00C46FDF"/>
    <w:rsid w:val="00C50043"/>
    <w:rsid w:val="00C52C73"/>
    <w:rsid w:val="00C53989"/>
    <w:rsid w:val="00C5480A"/>
    <w:rsid w:val="00C54AD5"/>
    <w:rsid w:val="00C56BAF"/>
    <w:rsid w:val="00C63985"/>
    <w:rsid w:val="00C703F4"/>
    <w:rsid w:val="00C71153"/>
    <w:rsid w:val="00C71D18"/>
    <w:rsid w:val="00C7315D"/>
    <w:rsid w:val="00C73680"/>
    <w:rsid w:val="00C73C23"/>
    <w:rsid w:val="00C76DE1"/>
    <w:rsid w:val="00C77AE5"/>
    <w:rsid w:val="00C77E22"/>
    <w:rsid w:val="00C81EC9"/>
    <w:rsid w:val="00C8400B"/>
    <w:rsid w:val="00C863BF"/>
    <w:rsid w:val="00C91557"/>
    <w:rsid w:val="00C93D48"/>
    <w:rsid w:val="00C9448D"/>
    <w:rsid w:val="00CA3235"/>
    <w:rsid w:val="00CA5137"/>
    <w:rsid w:val="00CA556A"/>
    <w:rsid w:val="00CA5987"/>
    <w:rsid w:val="00CA7307"/>
    <w:rsid w:val="00CB0109"/>
    <w:rsid w:val="00CB042A"/>
    <w:rsid w:val="00CB0AC2"/>
    <w:rsid w:val="00CB1C8A"/>
    <w:rsid w:val="00CB5468"/>
    <w:rsid w:val="00CB6642"/>
    <w:rsid w:val="00CB7D34"/>
    <w:rsid w:val="00CC1411"/>
    <w:rsid w:val="00CC5604"/>
    <w:rsid w:val="00CC71B9"/>
    <w:rsid w:val="00CD2A7A"/>
    <w:rsid w:val="00CD2B7A"/>
    <w:rsid w:val="00CD2CC8"/>
    <w:rsid w:val="00CD41B2"/>
    <w:rsid w:val="00CD54CC"/>
    <w:rsid w:val="00CE114B"/>
    <w:rsid w:val="00CE4CFE"/>
    <w:rsid w:val="00CE76A0"/>
    <w:rsid w:val="00CE7DCA"/>
    <w:rsid w:val="00CE7F8A"/>
    <w:rsid w:val="00CF04E2"/>
    <w:rsid w:val="00CF06C6"/>
    <w:rsid w:val="00CF359A"/>
    <w:rsid w:val="00CF6F28"/>
    <w:rsid w:val="00D02144"/>
    <w:rsid w:val="00D024F0"/>
    <w:rsid w:val="00D05208"/>
    <w:rsid w:val="00D0589F"/>
    <w:rsid w:val="00D11671"/>
    <w:rsid w:val="00D136B6"/>
    <w:rsid w:val="00D171B6"/>
    <w:rsid w:val="00D17634"/>
    <w:rsid w:val="00D2007B"/>
    <w:rsid w:val="00D2577E"/>
    <w:rsid w:val="00D26F3C"/>
    <w:rsid w:val="00D30E05"/>
    <w:rsid w:val="00D311F9"/>
    <w:rsid w:val="00D31AA7"/>
    <w:rsid w:val="00D31FEF"/>
    <w:rsid w:val="00D37584"/>
    <w:rsid w:val="00D3790E"/>
    <w:rsid w:val="00D40C03"/>
    <w:rsid w:val="00D43825"/>
    <w:rsid w:val="00D50D8D"/>
    <w:rsid w:val="00D52E82"/>
    <w:rsid w:val="00D53550"/>
    <w:rsid w:val="00D546D5"/>
    <w:rsid w:val="00D55B5A"/>
    <w:rsid w:val="00D60480"/>
    <w:rsid w:val="00D67FD7"/>
    <w:rsid w:val="00D710FA"/>
    <w:rsid w:val="00D71115"/>
    <w:rsid w:val="00D72C27"/>
    <w:rsid w:val="00D77735"/>
    <w:rsid w:val="00D822C3"/>
    <w:rsid w:val="00D86B5A"/>
    <w:rsid w:val="00D876DF"/>
    <w:rsid w:val="00D9547B"/>
    <w:rsid w:val="00D9614E"/>
    <w:rsid w:val="00D97C93"/>
    <w:rsid w:val="00DA2325"/>
    <w:rsid w:val="00DA3511"/>
    <w:rsid w:val="00DA3F20"/>
    <w:rsid w:val="00DB2958"/>
    <w:rsid w:val="00DB55D4"/>
    <w:rsid w:val="00DB5D85"/>
    <w:rsid w:val="00DB7E35"/>
    <w:rsid w:val="00DC07DC"/>
    <w:rsid w:val="00DC0B78"/>
    <w:rsid w:val="00DC12E1"/>
    <w:rsid w:val="00DC17D1"/>
    <w:rsid w:val="00DC254E"/>
    <w:rsid w:val="00DD005C"/>
    <w:rsid w:val="00DD17C3"/>
    <w:rsid w:val="00DD271F"/>
    <w:rsid w:val="00DD2E9D"/>
    <w:rsid w:val="00DD4D6F"/>
    <w:rsid w:val="00DD7FB5"/>
    <w:rsid w:val="00DE1616"/>
    <w:rsid w:val="00DE16B0"/>
    <w:rsid w:val="00DE21CA"/>
    <w:rsid w:val="00DE242A"/>
    <w:rsid w:val="00DE3F93"/>
    <w:rsid w:val="00DE450D"/>
    <w:rsid w:val="00DE7B61"/>
    <w:rsid w:val="00DF01D8"/>
    <w:rsid w:val="00DF046D"/>
    <w:rsid w:val="00DF17CE"/>
    <w:rsid w:val="00DF49B9"/>
    <w:rsid w:val="00DF4AC8"/>
    <w:rsid w:val="00DF5F73"/>
    <w:rsid w:val="00DF6342"/>
    <w:rsid w:val="00DF6E0A"/>
    <w:rsid w:val="00DF7EBB"/>
    <w:rsid w:val="00E03D32"/>
    <w:rsid w:val="00E0436D"/>
    <w:rsid w:val="00E04F71"/>
    <w:rsid w:val="00E05AD7"/>
    <w:rsid w:val="00E061E0"/>
    <w:rsid w:val="00E06682"/>
    <w:rsid w:val="00E076DB"/>
    <w:rsid w:val="00E1133A"/>
    <w:rsid w:val="00E11EBB"/>
    <w:rsid w:val="00E1594F"/>
    <w:rsid w:val="00E15E6D"/>
    <w:rsid w:val="00E2071D"/>
    <w:rsid w:val="00E20F0B"/>
    <w:rsid w:val="00E22560"/>
    <w:rsid w:val="00E23001"/>
    <w:rsid w:val="00E23770"/>
    <w:rsid w:val="00E24A6D"/>
    <w:rsid w:val="00E32FBD"/>
    <w:rsid w:val="00E3477C"/>
    <w:rsid w:val="00E45AB1"/>
    <w:rsid w:val="00E46CCC"/>
    <w:rsid w:val="00E531F6"/>
    <w:rsid w:val="00E54F1D"/>
    <w:rsid w:val="00E554AE"/>
    <w:rsid w:val="00E56F71"/>
    <w:rsid w:val="00E62643"/>
    <w:rsid w:val="00E62AC2"/>
    <w:rsid w:val="00E64F54"/>
    <w:rsid w:val="00E66413"/>
    <w:rsid w:val="00E6750B"/>
    <w:rsid w:val="00E70346"/>
    <w:rsid w:val="00E71F5D"/>
    <w:rsid w:val="00E726A1"/>
    <w:rsid w:val="00E7421F"/>
    <w:rsid w:val="00E74BC6"/>
    <w:rsid w:val="00E751B0"/>
    <w:rsid w:val="00E8071F"/>
    <w:rsid w:val="00E823C6"/>
    <w:rsid w:val="00E84516"/>
    <w:rsid w:val="00E845B6"/>
    <w:rsid w:val="00E87AA8"/>
    <w:rsid w:val="00E92842"/>
    <w:rsid w:val="00E93185"/>
    <w:rsid w:val="00E96949"/>
    <w:rsid w:val="00EA0138"/>
    <w:rsid w:val="00EA0160"/>
    <w:rsid w:val="00EA1B01"/>
    <w:rsid w:val="00EA2DFD"/>
    <w:rsid w:val="00EA2E76"/>
    <w:rsid w:val="00EA3359"/>
    <w:rsid w:val="00EA5E94"/>
    <w:rsid w:val="00EA73E5"/>
    <w:rsid w:val="00EB41D2"/>
    <w:rsid w:val="00EB7CC2"/>
    <w:rsid w:val="00EC3964"/>
    <w:rsid w:val="00EC4F2B"/>
    <w:rsid w:val="00EC54E6"/>
    <w:rsid w:val="00EC551F"/>
    <w:rsid w:val="00EC6F9F"/>
    <w:rsid w:val="00ED08E3"/>
    <w:rsid w:val="00ED3E16"/>
    <w:rsid w:val="00ED4545"/>
    <w:rsid w:val="00ED478F"/>
    <w:rsid w:val="00ED4CF6"/>
    <w:rsid w:val="00ED5198"/>
    <w:rsid w:val="00ED6BE7"/>
    <w:rsid w:val="00ED6E3E"/>
    <w:rsid w:val="00EE2B07"/>
    <w:rsid w:val="00EE5FAB"/>
    <w:rsid w:val="00EE6AC0"/>
    <w:rsid w:val="00EF0E3F"/>
    <w:rsid w:val="00EF271B"/>
    <w:rsid w:val="00EF3D10"/>
    <w:rsid w:val="00F00574"/>
    <w:rsid w:val="00F032D7"/>
    <w:rsid w:val="00F064E1"/>
    <w:rsid w:val="00F06CE7"/>
    <w:rsid w:val="00F07299"/>
    <w:rsid w:val="00F077F7"/>
    <w:rsid w:val="00F07FF0"/>
    <w:rsid w:val="00F11375"/>
    <w:rsid w:val="00F16279"/>
    <w:rsid w:val="00F20765"/>
    <w:rsid w:val="00F207FE"/>
    <w:rsid w:val="00F225ED"/>
    <w:rsid w:val="00F22680"/>
    <w:rsid w:val="00F226A8"/>
    <w:rsid w:val="00F247A4"/>
    <w:rsid w:val="00F252B9"/>
    <w:rsid w:val="00F25569"/>
    <w:rsid w:val="00F320F8"/>
    <w:rsid w:val="00F34B5F"/>
    <w:rsid w:val="00F4073F"/>
    <w:rsid w:val="00F41248"/>
    <w:rsid w:val="00F42C61"/>
    <w:rsid w:val="00F434B6"/>
    <w:rsid w:val="00F435B6"/>
    <w:rsid w:val="00F4551A"/>
    <w:rsid w:val="00F46889"/>
    <w:rsid w:val="00F471EC"/>
    <w:rsid w:val="00F47E4E"/>
    <w:rsid w:val="00F50008"/>
    <w:rsid w:val="00F539DB"/>
    <w:rsid w:val="00F5437F"/>
    <w:rsid w:val="00F555FB"/>
    <w:rsid w:val="00F61C49"/>
    <w:rsid w:val="00F63176"/>
    <w:rsid w:val="00F65A56"/>
    <w:rsid w:val="00F6612F"/>
    <w:rsid w:val="00F70398"/>
    <w:rsid w:val="00F71360"/>
    <w:rsid w:val="00F740D6"/>
    <w:rsid w:val="00F7542C"/>
    <w:rsid w:val="00F766EF"/>
    <w:rsid w:val="00F773D2"/>
    <w:rsid w:val="00F83676"/>
    <w:rsid w:val="00F85D89"/>
    <w:rsid w:val="00F9258C"/>
    <w:rsid w:val="00F934A8"/>
    <w:rsid w:val="00F94628"/>
    <w:rsid w:val="00F96701"/>
    <w:rsid w:val="00F96DA2"/>
    <w:rsid w:val="00F97DE1"/>
    <w:rsid w:val="00FA0E60"/>
    <w:rsid w:val="00FA1036"/>
    <w:rsid w:val="00FA2973"/>
    <w:rsid w:val="00FA45A6"/>
    <w:rsid w:val="00FA46A7"/>
    <w:rsid w:val="00FA59C1"/>
    <w:rsid w:val="00FB196F"/>
    <w:rsid w:val="00FB2E5F"/>
    <w:rsid w:val="00FB36ED"/>
    <w:rsid w:val="00FB3E2F"/>
    <w:rsid w:val="00FB4086"/>
    <w:rsid w:val="00FB603B"/>
    <w:rsid w:val="00FB6867"/>
    <w:rsid w:val="00FB6F41"/>
    <w:rsid w:val="00FC0B5D"/>
    <w:rsid w:val="00FC132C"/>
    <w:rsid w:val="00FC5007"/>
    <w:rsid w:val="00FC539F"/>
    <w:rsid w:val="00FC6E4E"/>
    <w:rsid w:val="00FD05FB"/>
    <w:rsid w:val="00FD0E9B"/>
    <w:rsid w:val="00FD2140"/>
    <w:rsid w:val="00FD3234"/>
    <w:rsid w:val="00FD4FB5"/>
    <w:rsid w:val="00FD518E"/>
    <w:rsid w:val="00FD5458"/>
    <w:rsid w:val="00FD6064"/>
    <w:rsid w:val="00FD6FCD"/>
    <w:rsid w:val="00FD769C"/>
    <w:rsid w:val="00FD7802"/>
    <w:rsid w:val="00FE4C8F"/>
    <w:rsid w:val="00FE66FA"/>
    <w:rsid w:val="00FE773C"/>
    <w:rsid w:val="00FF0198"/>
    <w:rsid w:val="00FF0E3A"/>
    <w:rsid w:val="00FF1FD8"/>
    <w:rsid w:val="00FF312E"/>
    <w:rsid w:val="00FF497E"/>
    <w:rsid w:val="00FF61D3"/>
  </w:rsids>
  <m:mathPr>
    <m:mathFont m:val="Cambria Math"/>
    <m:brkBin m:val="before"/>
    <m:brkBinSub m:val="--"/>
    <m:smallFrac m:val="0"/>
    <m:dispDef/>
    <m:lMargin m:val="0"/>
    <m:rMargin m:val="0"/>
    <m:defJc m:val="centerGroup"/>
    <m:wrapIndent m:val="1440"/>
    <m:intLim m:val="subSup"/>
    <m:naryLim m:val="undOvr"/>
  </m:mathPr>
  <w:themeFontLang w:val="en-US" w:eastAsia="zh-CN"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8255"/>
  <w15:chartTrackingRefBased/>
  <w15:docId w15:val="{AA76E24B-0EA6-4DD5-81D7-D95AFDEFD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46EA"/>
    <w:pPr>
      <w:spacing w:before="240" w:after="240" w:line="360" w:lineRule="auto"/>
      <w:jc w:val="both"/>
    </w:pPr>
    <w:rPr>
      <w:rFonts w:ascii="Arial" w:hAnsi="Arial"/>
      <w:sz w:val="24"/>
      <w:lang w:val="en-GB"/>
    </w:rPr>
  </w:style>
  <w:style w:type="paragraph" w:styleId="Heading1">
    <w:name w:val="heading 1"/>
    <w:basedOn w:val="Normal"/>
    <w:next w:val="Normal"/>
    <w:link w:val="Heading1Char"/>
    <w:uiPriority w:val="9"/>
    <w:qFormat/>
    <w:rsid w:val="005E66C5"/>
    <w:pPr>
      <w:keepNext/>
      <w:keepLines/>
      <w:spacing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E66C5"/>
    <w:pPr>
      <w:keepNext/>
      <w:keepLines/>
      <w:spacing w:before="40" w:after="0"/>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040EAB"/>
    <w:pPr>
      <w:keepNext/>
      <w:keepLines/>
      <w:spacing w:before="160" w:after="80"/>
      <w:outlineLvl w:val="2"/>
    </w:pPr>
    <w:rPr>
      <w:rFonts w:eastAsiaTheme="majorEastAsia" w:cstheme="majorBidi"/>
      <w:b/>
      <w:i/>
      <w:szCs w:val="28"/>
    </w:rPr>
  </w:style>
  <w:style w:type="paragraph" w:styleId="Heading4">
    <w:name w:val="heading 4"/>
    <w:basedOn w:val="Normal"/>
    <w:next w:val="Normal"/>
    <w:link w:val="Heading4Char"/>
    <w:uiPriority w:val="9"/>
    <w:unhideWhenUsed/>
    <w:qFormat/>
    <w:rsid w:val="006E4A7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6E4A75"/>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6E4A7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E4A7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E4A75"/>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E4A75"/>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6C5"/>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5E66C5"/>
    <w:rPr>
      <w:rFonts w:ascii="Times New Roman" w:eastAsiaTheme="majorEastAsia" w:hAnsi="Times New Roman" w:cstheme="majorBidi"/>
      <w:b/>
      <w:i/>
      <w:color w:val="000000" w:themeColor="text1"/>
      <w:sz w:val="24"/>
      <w:szCs w:val="26"/>
      <w:lang w:val="en-GB"/>
    </w:rPr>
  </w:style>
  <w:style w:type="paragraph" w:styleId="Caption">
    <w:name w:val="caption"/>
    <w:basedOn w:val="Normal"/>
    <w:next w:val="Normal"/>
    <w:uiPriority w:val="35"/>
    <w:unhideWhenUsed/>
    <w:qFormat/>
    <w:rsid w:val="00F539DB"/>
    <w:pPr>
      <w:spacing w:before="0" w:after="200" w:line="240" w:lineRule="auto"/>
    </w:pPr>
    <w:rPr>
      <w:b/>
      <w:i/>
      <w:iCs/>
      <w:szCs w:val="18"/>
    </w:rPr>
  </w:style>
  <w:style w:type="character" w:customStyle="1" w:styleId="Heading3Char">
    <w:name w:val="Heading 3 Char"/>
    <w:basedOn w:val="DefaultParagraphFont"/>
    <w:link w:val="Heading3"/>
    <w:uiPriority w:val="9"/>
    <w:rsid w:val="00040EAB"/>
    <w:rPr>
      <w:rFonts w:ascii="Arial" w:eastAsiaTheme="majorEastAsia" w:hAnsi="Arial" w:cstheme="majorBidi"/>
      <w:b/>
      <w:i/>
      <w:sz w:val="24"/>
      <w:szCs w:val="28"/>
      <w:lang w:val="en-GB"/>
    </w:rPr>
  </w:style>
  <w:style w:type="character" w:customStyle="1" w:styleId="Heading4Char">
    <w:name w:val="Heading 4 Char"/>
    <w:basedOn w:val="DefaultParagraphFont"/>
    <w:link w:val="Heading4"/>
    <w:uiPriority w:val="9"/>
    <w:rsid w:val="006E4A75"/>
    <w:rPr>
      <w:rFonts w:eastAsiaTheme="majorEastAsia"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6E4A75"/>
    <w:rPr>
      <w:rFonts w:eastAsiaTheme="majorEastAsia"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6E4A75"/>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6E4A75"/>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6E4A75"/>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6E4A75"/>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6E4A75"/>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4A7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E4A7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4A7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E4A7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E4A75"/>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6E4A75"/>
    <w:pPr>
      <w:ind w:left="720"/>
      <w:contextualSpacing/>
    </w:pPr>
  </w:style>
  <w:style w:type="character" w:styleId="IntenseEmphasis">
    <w:name w:val="Intense Emphasis"/>
    <w:basedOn w:val="DefaultParagraphFont"/>
    <w:uiPriority w:val="21"/>
    <w:qFormat/>
    <w:rsid w:val="006E4A75"/>
    <w:rPr>
      <w:i/>
      <w:iCs/>
      <w:color w:val="365F91" w:themeColor="accent1" w:themeShade="BF"/>
    </w:rPr>
  </w:style>
  <w:style w:type="paragraph" w:styleId="IntenseQuote">
    <w:name w:val="Intense Quote"/>
    <w:basedOn w:val="Normal"/>
    <w:next w:val="Normal"/>
    <w:link w:val="IntenseQuoteChar"/>
    <w:uiPriority w:val="30"/>
    <w:qFormat/>
    <w:rsid w:val="006E4A7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6E4A75"/>
    <w:rPr>
      <w:rFonts w:ascii="Times New Roman" w:hAnsi="Times New Roman"/>
      <w:i/>
      <w:iCs/>
      <w:color w:val="365F91" w:themeColor="accent1" w:themeShade="BF"/>
      <w:sz w:val="24"/>
      <w:lang w:val="en-GB"/>
    </w:rPr>
  </w:style>
  <w:style w:type="character" w:styleId="IntenseReference">
    <w:name w:val="Intense Reference"/>
    <w:basedOn w:val="DefaultParagraphFont"/>
    <w:uiPriority w:val="32"/>
    <w:qFormat/>
    <w:rsid w:val="006E4A75"/>
    <w:rPr>
      <w:b/>
      <w:bCs/>
      <w:smallCaps/>
      <w:color w:val="365F91" w:themeColor="accent1" w:themeShade="BF"/>
      <w:spacing w:val="5"/>
    </w:rPr>
  </w:style>
  <w:style w:type="paragraph" w:styleId="Header">
    <w:name w:val="header"/>
    <w:basedOn w:val="Normal"/>
    <w:link w:val="HeaderChar"/>
    <w:uiPriority w:val="99"/>
    <w:unhideWhenUsed/>
    <w:rsid w:val="00506479"/>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06479"/>
    <w:rPr>
      <w:rFonts w:ascii="Times New Roman" w:hAnsi="Times New Roman"/>
      <w:sz w:val="24"/>
      <w:lang w:val="en-GB"/>
    </w:rPr>
  </w:style>
  <w:style w:type="paragraph" w:styleId="Footer">
    <w:name w:val="footer"/>
    <w:basedOn w:val="Normal"/>
    <w:link w:val="FooterChar"/>
    <w:uiPriority w:val="99"/>
    <w:unhideWhenUsed/>
    <w:rsid w:val="00506479"/>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06479"/>
    <w:rPr>
      <w:rFonts w:ascii="Times New Roman" w:hAnsi="Times New Roman"/>
      <w:sz w:val="24"/>
      <w:lang w:val="en-GB"/>
    </w:rPr>
  </w:style>
  <w:style w:type="character" w:styleId="Strong">
    <w:name w:val="Strong"/>
    <w:basedOn w:val="DefaultParagraphFont"/>
    <w:uiPriority w:val="22"/>
    <w:qFormat/>
    <w:rsid w:val="0017037E"/>
    <w:rPr>
      <w:b/>
      <w:bCs/>
    </w:rPr>
  </w:style>
  <w:style w:type="character" w:styleId="Hyperlink">
    <w:name w:val="Hyperlink"/>
    <w:basedOn w:val="DefaultParagraphFont"/>
    <w:uiPriority w:val="99"/>
    <w:unhideWhenUsed/>
    <w:rsid w:val="00BF02B8"/>
    <w:rPr>
      <w:color w:val="0000FF"/>
      <w:u w:val="single"/>
    </w:rPr>
  </w:style>
  <w:style w:type="table" w:styleId="GridTable1Light-Accent1">
    <w:name w:val="Grid Table 1 Light Accent 1"/>
    <w:basedOn w:val="TableNormal"/>
    <w:uiPriority w:val="46"/>
    <w:rsid w:val="00BF02B8"/>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5Dark-Accent1">
    <w:name w:val="Grid Table 5 Dark Accent 1"/>
    <w:basedOn w:val="TableNormal"/>
    <w:uiPriority w:val="50"/>
    <w:rsid w:val="00E54F1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customStyle="1" w:styleId="pdq2pgselectionanchorcontainer">
    <w:name w:val="pdq2pg_selectionanchorcontainer"/>
    <w:basedOn w:val="Normal"/>
    <w:rsid w:val="004B2050"/>
    <w:pPr>
      <w:spacing w:before="100" w:beforeAutospacing="1" w:after="100" w:afterAutospacing="1" w:line="240" w:lineRule="auto"/>
      <w:jc w:val="left"/>
    </w:pPr>
    <w:rPr>
      <w:rFonts w:eastAsia="Times New Roman" w:cs="Times New Roman"/>
      <w:kern w:val="0"/>
      <w:szCs w:val="24"/>
      <w:lang w:val="en-US" w:bidi="as-IN"/>
      <w14:ligatures w14:val="none"/>
    </w:rPr>
  </w:style>
  <w:style w:type="paragraph" w:styleId="NormalWeb">
    <w:name w:val="Normal (Web)"/>
    <w:basedOn w:val="Normal"/>
    <w:uiPriority w:val="99"/>
    <w:unhideWhenUsed/>
    <w:qFormat/>
    <w:rsid w:val="00DE450D"/>
    <w:pPr>
      <w:spacing w:before="100" w:beforeAutospacing="1" w:after="100" w:afterAutospacing="1" w:line="240" w:lineRule="auto"/>
      <w:jc w:val="left"/>
    </w:pPr>
    <w:rPr>
      <w:rFonts w:eastAsia="Times New Roman" w:cs="Times New Roman"/>
      <w:kern w:val="0"/>
      <w:szCs w:val="24"/>
      <w:lang w:val="en-US" w:bidi="as-IN"/>
      <w14:ligatures w14:val="none"/>
    </w:rPr>
  </w:style>
  <w:style w:type="character" w:customStyle="1" w:styleId="normaltextrun">
    <w:name w:val="normaltextrun"/>
    <w:basedOn w:val="DefaultParagraphFont"/>
    <w:rsid w:val="00196212"/>
  </w:style>
  <w:style w:type="paragraph" w:styleId="TOCHeading">
    <w:name w:val="TOC Heading"/>
    <w:basedOn w:val="Heading1"/>
    <w:next w:val="Normal"/>
    <w:uiPriority w:val="39"/>
    <w:unhideWhenUsed/>
    <w:qFormat/>
    <w:rsid w:val="005342EC"/>
    <w:pPr>
      <w:spacing w:line="259" w:lineRule="auto"/>
      <w:jc w:val="left"/>
      <w:outlineLvl w:val="9"/>
    </w:pPr>
    <w:rPr>
      <w:rFonts w:asciiTheme="majorHAnsi" w:hAnsiTheme="majorHAnsi"/>
      <w:b w:val="0"/>
      <w:color w:val="365F91" w:themeColor="accent1" w:themeShade="BF"/>
      <w:kern w:val="0"/>
      <w:sz w:val="32"/>
      <w:lang w:val="en-US" w:eastAsia="en-US"/>
      <w14:ligatures w14:val="none"/>
    </w:rPr>
  </w:style>
  <w:style w:type="paragraph" w:styleId="TOC1">
    <w:name w:val="toc 1"/>
    <w:basedOn w:val="Normal"/>
    <w:next w:val="Normal"/>
    <w:autoRedefine/>
    <w:uiPriority w:val="39"/>
    <w:unhideWhenUsed/>
    <w:rsid w:val="005342EC"/>
    <w:pPr>
      <w:spacing w:after="100"/>
    </w:pPr>
  </w:style>
  <w:style w:type="paragraph" w:styleId="TOC2">
    <w:name w:val="toc 2"/>
    <w:basedOn w:val="Normal"/>
    <w:next w:val="Normal"/>
    <w:autoRedefine/>
    <w:uiPriority w:val="39"/>
    <w:unhideWhenUsed/>
    <w:rsid w:val="005342EC"/>
    <w:pPr>
      <w:spacing w:after="100"/>
      <w:ind w:left="240"/>
    </w:pPr>
  </w:style>
  <w:style w:type="table" w:styleId="GridTable5Dark-Accent3">
    <w:name w:val="Grid Table 5 Dark Accent 3"/>
    <w:basedOn w:val="TableNormal"/>
    <w:uiPriority w:val="50"/>
    <w:rsid w:val="0099224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PlainTable1">
    <w:name w:val="Plain Table 1"/>
    <w:basedOn w:val="TableNormal"/>
    <w:uiPriority w:val="41"/>
    <w:rsid w:val="004073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6">
    <w:name w:val="Grid Table 1 Light Accent 6"/>
    <w:basedOn w:val="TableNormal"/>
    <w:uiPriority w:val="46"/>
    <w:rsid w:val="0062501F"/>
    <w:pPr>
      <w:spacing w:after="0" w:line="240" w:lineRule="auto"/>
    </w:p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GridTable5Dark-Accent2">
    <w:name w:val="Grid Table 5 Dark Accent 2"/>
    <w:basedOn w:val="TableNormal"/>
    <w:uiPriority w:val="50"/>
    <w:rsid w:val="00F2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paragraph" w:styleId="TOC3">
    <w:name w:val="toc 3"/>
    <w:basedOn w:val="Normal"/>
    <w:next w:val="Normal"/>
    <w:autoRedefine/>
    <w:uiPriority w:val="39"/>
    <w:unhideWhenUsed/>
    <w:rsid w:val="00074E4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ariel.co.uk/en-gb/about-ariel/about-us" TargetMode="External"/><Relationship Id="rId26" Type="http://schemas.openxmlformats.org/officeDocument/2006/relationships/hyperlink" Target="https://www.mckinsey.com/industries/consumer-packaged-goods/our-insights/state-of-consumer" TargetMode="External"/><Relationship Id="rId39" Type="http://schemas.openxmlformats.org/officeDocument/2006/relationships/hyperlink" Target="https://in.pg.com/policies-and-practices/product-safety-and-compliance/" TargetMode="External"/><Relationship Id="rId21" Type="http://schemas.openxmlformats.org/officeDocument/2006/relationships/hyperlink" Target="https://www.consultancy.uk/news/26874/the-worlds-40-largest-fast-moving-consumer-goods-companies" TargetMode="External"/><Relationship Id="rId34" Type="http://schemas.openxmlformats.org/officeDocument/2006/relationships/hyperlink" Target="https://www.pg.co.uk/blogs/a-pg-innovation-ariel-the-big-one-redefining-laundry-in-2025/" TargetMode="External"/><Relationship Id="rId42" Type="http://schemas.openxmlformats.org/officeDocument/2006/relationships/hyperlink" Target="https://corporatefinanceinstitute.com/resources/management/ansoff-matrix/"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ons.gov.uk/economy/inflationandpriceindices/bulletins/householdcostsindicesforukhouseholdgroups/januarytomarch202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government/publications/extended-producer-responsibility-for-packaging-2025-base-fees/extended-producer-responsibility-for-packaging-2025-base-fees" TargetMode="External"/><Relationship Id="rId32" Type="http://schemas.openxmlformats.org/officeDocument/2006/relationships/hyperlink" Target="https://us.pg.com/blogs/integrated-growth-strategy-series/" TargetMode="External"/><Relationship Id="rId37" Type="http://schemas.openxmlformats.org/officeDocument/2006/relationships/hyperlink" Target="https://us.pg.com/annualreport2025/portfolio-daily-use-where-performance-drives-brand-choice/" TargetMode="External"/><Relationship Id="rId40" Type="http://schemas.openxmlformats.org/officeDocument/2006/relationships/hyperlink" Target="https://us.pg.com/policies-and-practices/purpose-values-and-principles/" TargetMode="External"/><Relationship Id="rId45" Type="http://schemas.openxmlformats.org/officeDocument/2006/relationships/hyperlink" Target="https://www.whistl.co.uk/research/consumers-grow-greener-their-purchasing-decision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gov.uk/guidance/check-if-you-need-to-register-for-plastic-packaging-tax" TargetMode="External"/><Relationship Id="rId28" Type="http://schemas.openxmlformats.org/officeDocument/2006/relationships/hyperlink" Target="https://www.ons.gov.uk/economy/inflationandpriceindices/bulletins/consumerpriceinflation/june2026" TargetMode="External"/><Relationship Id="rId36" Type="http://schemas.openxmlformats.org/officeDocument/2006/relationships/hyperlink" Target="https://us.pg.com/annualreport2025/financial-highlights/" TargetMode="External"/><Relationship Id="rId10" Type="http://schemas.openxmlformats.org/officeDocument/2006/relationships/image" Target="media/image3.png"/><Relationship Id="rId19" Type="http://schemas.openxmlformats.org/officeDocument/2006/relationships/hyperlink" Target="https://www.ariel.co.uk/en-gb/about-ariel/sustainability/ariel-life-cycle-assessment" TargetMode="External"/><Relationship Id="rId31" Type="http://schemas.openxmlformats.org/officeDocument/2006/relationships/hyperlink" Target="https://us.pg.com/citizenship/" TargetMode="External"/><Relationship Id="rId44" Type="http://schemas.openxmlformats.org/officeDocument/2006/relationships/hyperlink" Target="https://www.unilever.com/news/news-search/2026/wef-recognises-business-impact-of-unilevers-supply-chain-tech-investment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theguardian.com/environment/2024/sep/21/uk-public-washing-their-clothes-too-often-says-major-laundry-brand" TargetMode="External"/><Relationship Id="rId27" Type="http://schemas.openxmlformats.org/officeDocument/2006/relationships/hyperlink" Target="https://www.simplypsychology.org/gibbs-reflective-cycle.html" TargetMode="External"/><Relationship Id="rId30" Type="http://schemas.openxmlformats.org/officeDocument/2006/relationships/hyperlink" Target="https://us.pg.com/blogs/pg-sustainability-tide-ariel-cold-water-wash/" TargetMode="External"/><Relationship Id="rId35" Type="http://schemas.openxmlformats.org/officeDocument/2006/relationships/hyperlink" Target="https://us.pg.com/annualreport2025/accelerating-growth-and-value-creation/" TargetMode="External"/><Relationship Id="rId43" Type="http://schemas.openxmlformats.org/officeDocument/2006/relationships/hyperlink" Target="https://www.sec.gov/Archives/edgar/data/80424/000008042425000076/pg-20250630.htm"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www.hse.gov.uk/detergents/detergents-guidance.htm" TargetMode="External"/><Relationship Id="rId33" Type="http://schemas.openxmlformats.org/officeDocument/2006/relationships/hyperlink" Target="https://s204.q4cdn.com/332108499/files/doc_financials/2025/ar/2025_annual_report.pdf" TargetMode="External"/><Relationship Id="rId38" Type="http://schemas.openxmlformats.org/officeDocument/2006/relationships/hyperlink" Target="https://us.pg.com/annualreport2025/portfolio-daily-use-where-performance-drives-brand-choice/" TargetMode="External"/><Relationship Id="rId46" Type="http://schemas.openxmlformats.org/officeDocument/2006/relationships/footer" Target="footer1.xml"/><Relationship Id="rId20" Type="http://schemas.openxmlformats.org/officeDocument/2006/relationships/hyperlink" Target="https://www.marketresearchfuture.com/reports/uk-laundry-detergent-pods-market-46353" TargetMode="External"/><Relationship Id="rId41" Type="http://schemas.openxmlformats.org/officeDocument/2006/relationships/hyperlink" Target="https://us.pg.com/cincinnati-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E738E-0C6E-42C1-8B96-88630BEF0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7188</Words>
  <Characters>40973</Characters>
  <Application>Microsoft Office Word</Application>
  <DocSecurity>0</DocSecurity>
  <Lines>341</Lines>
  <Paragraphs>96</Paragraphs>
  <ScaleCrop>false</ScaleCrop>
  <Company/>
  <LinksUpToDate>false</LinksUpToDate>
  <CharactersWithSpaces>48065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dhrumil patel</dc:creator>
  <cp:keywords/>
  <dc:description/>
  <cp:lastModifiedBy>PATEL SUMIT</cp:lastModifiedBy>
  <cp:revision>2</cp:revision>
  <dcterms:created xsi:type="dcterms:W3CDTF">2026-08-05T07:55:00Z</dcterms:created>
  <dcterms:modified xsi:type="dcterms:W3CDTF">2026-08-05T07:55:00Z</dcterms:modified>
</cp:coreProperties>
</file>