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7C6CD8" w14:textId="5A677112" w:rsidR="00BF0F78" w:rsidRDefault="00BF0F78" w:rsidP="00AC6446">
      <w:pPr>
        <w:pStyle w:val="Heading1"/>
        <w:rPr>
          <w:rFonts w:ascii="Segoe UI" w:hAnsi="Segoe UI" w:cs="Segoe UI"/>
          <w:sz w:val="18"/>
          <w:szCs w:val="18"/>
        </w:rPr>
      </w:pPr>
      <w:r w:rsidRPr="0CDE21CF">
        <w:rPr>
          <w:rStyle w:val="normaltextrun"/>
          <w:rFonts w:ascii="Arial" w:hAnsi="Arial" w:cs="Arial"/>
          <w:color w:val="FFFFFF"/>
          <w:shd w:val="clear" w:color="auto" w:fill="009C98"/>
        </w:rPr>
        <w:t>Education</w:t>
      </w:r>
      <w:r w:rsidRPr="0CDE21CF">
        <w:rPr>
          <w:rStyle w:val="eop"/>
          <w:rFonts w:ascii="Arial" w:hAnsi="Arial" w:cs="Arial"/>
          <w:color w:val="FFFFFF"/>
        </w:rPr>
        <w:t xml:space="preserve">: </w:t>
      </w:r>
      <w:r w:rsidR="008B3940" w:rsidRPr="0CDE21CF">
        <w:rPr>
          <w:rStyle w:val="eop"/>
          <w:rFonts w:ascii="Arial" w:hAnsi="Arial" w:cs="Arial"/>
          <w:color w:val="FFFFFF"/>
        </w:rPr>
        <w:t>Wales</w:t>
      </w:r>
    </w:p>
    <w:p w14:paraId="4C1F421E" w14:textId="4CCFFF23" w:rsidR="00D5525A" w:rsidRDefault="00BF0F78" w:rsidP="00015509">
      <w:pPr>
        <w:spacing w:line="276" w:lineRule="auto"/>
        <w:rPr>
          <w:rStyle w:val="normaltextrun"/>
          <w:rFonts w:ascii="Arial" w:hAnsi="Arial" w:cs="Arial"/>
          <w:sz w:val="24"/>
          <w:szCs w:val="24"/>
        </w:rPr>
      </w:pPr>
      <w:r w:rsidRPr="00D25C89">
        <w:rPr>
          <w:rStyle w:val="normaltextrun"/>
          <w:rFonts w:ascii="Arial" w:hAnsi="Arial" w:cs="Arial"/>
          <w:sz w:val="24"/>
          <w:szCs w:val="24"/>
        </w:rPr>
        <w:t xml:space="preserve">The Equality and Human Rights Monitor 2023: Is Wales Fairer? </w:t>
      </w:r>
      <w:r w:rsidR="00470920" w:rsidRPr="00470920">
        <w:rPr>
          <w:rStyle w:val="normaltextrun"/>
          <w:rFonts w:ascii="Arial" w:hAnsi="Arial" w:cs="Arial"/>
          <w:sz w:val="24"/>
          <w:szCs w:val="24"/>
        </w:rPr>
        <w:t xml:space="preserve">is </w:t>
      </w:r>
      <w:r w:rsidR="00161EDB">
        <w:rPr>
          <w:rStyle w:val="normaltextrun"/>
          <w:rFonts w:ascii="Arial" w:hAnsi="Arial" w:cs="Arial"/>
          <w:sz w:val="24"/>
          <w:szCs w:val="24"/>
        </w:rPr>
        <w:t xml:space="preserve">our </w:t>
      </w:r>
      <w:r w:rsidR="00470920" w:rsidRPr="00470920">
        <w:rPr>
          <w:rStyle w:val="normaltextrun"/>
          <w:rFonts w:ascii="Arial" w:hAnsi="Arial" w:cs="Arial"/>
          <w:sz w:val="24"/>
          <w:szCs w:val="24"/>
        </w:rPr>
        <w:t xml:space="preserve">state of the nation review </w:t>
      </w:r>
      <w:r w:rsidR="00A7039E">
        <w:rPr>
          <w:rStyle w:val="normaltextrun"/>
          <w:rFonts w:ascii="Arial" w:hAnsi="Arial" w:cs="Arial"/>
          <w:sz w:val="24"/>
          <w:szCs w:val="24"/>
        </w:rPr>
        <w:t>for</w:t>
      </w:r>
      <w:r w:rsidR="00470920" w:rsidRPr="00470920">
        <w:rPr>
          <w:rStyle w:val="normaltextrun"/>
          <w:rFonts w:ascii="Arial" w:hAnsi="Arial" w:cs="Arial"/>
          <w:sz w:val="24"/>
          <w:szCs w:val="24"/>
        </w:rPr>
        <w:t xml:space="preserve"> Wales. How we assess equality and human rights for this review is set out in our </w:t>
      </w:r>
      <w:hyperlink r:id="rId11" w:history="1">
        <w:r w:rsidR="00470920" w:rsidRPr="004D2A22">
          <w:rPr>
            <w:rStyle w:val="Hyperlink"/>
            <w:rFonts w:ascii="Arial" w:hAnsi="Arial" w:cs="Arial"/>
            <w:sz w:val="24"/>
            <w:szCs w:val="24"/>
          </w:rPr>
          <w:t>Measurement Framework</w:t>
        </w:r>
      </w:hyperlink>
      <w:r w:rsidR="00470920" w:rsidRPr="00470920">
        <w:rPr>
          <w:rStyle w:val="normaltextrun"/>
          <w:rFonts w:ascii="Arial" w:hAnsi="Arial" w:cs="Arial"/>
          <w:sz w:val="24"/>
          <w:szCs w:val="24"/>
        </w:rPr>
        <w:t>.</w:t>
      </w:r>
      <w:r w:rsidR="003050F9">
        <w:rPr>
          <w:rStyle w:val="normaltextrun"/>
          <w:rFonts w:ascii="Arial" w:hAnsi="Arial" w:cs="Arial"/>
          <w:sz w:val="24"/>
          <w:szCs w:val="24"/>
        </w:rPr>
        <w:t xml:space="preserve"> </w:t>
      </w:r>
      <w:r w:rsidR="00470920" w:rsidRPr="00470920">
        <w:rPr>
          <w:rStyle w:val="normaltextrun"/>
          <w:rFonts w:ascii="Arial" w:hAnsi="Arial" w:cs="Arial"/>
          <w:sz w:val="24"/>
          <w:szCs w:val="24"/>
        </w:rPr>
        <w:t xml:space="preserve">This explains how we examined different areas of life, which we call domains. </w:t>
      </w:r>
      <w:r w:rsidRPr="00470920">
        <w:rPr>
          <w:rStyle w:val="normaltextrun"/>
          <w:rFonts w:ascii="Arial" w:hAnsi="Arial" w:cs="Arial"/>
          <w:sz w:val="24"/>
          <w:szCs w:val="24"/>
        </w:rPr>
        <w:t xml:space="preserve">This factsheet captures </w:t>
      </w:r>
      <w:r w:rsidR="00470920" w:rsidRPr="00470920">
        <w:rPr>
          <w:rStyle w:val="normaltextrun"/>
          <w:rFonts w:ascii="Arial" w:hAnsi="Arial" w:cs="Arial"/>
          <w:sz w:val="24"/>
          <w:szCs w:val="24"/>
        </w:rPr>
        <w:t>our</w:t>
      </w:r>
      <w:r w:rsidRPr="00470920">
        <w:rPr>
          <w:rStyle w:val="normaltextrun"/>
          <w:rFonts w:ascii="Arial" w:hAnsi="Arial" w:cs="Arial"/>
          <w:sz w:val="24"/>
          <w:szCs w:val="24"/>
        </w:rPr>
        <w:t xml:space="preserve"> findings for the </w:t>
      </w:r>
      <w:r w:rsidR="00015509">
        <w:rPr>
          <w:rStyle w:val="normaltextrun"/>
          <w:rFonts w:ascii="Arial" w:hAnsi="Arial" w:cs="Arial"/>
          <w:sz w:val="24"/>
          <w:szCs w:val="24"/>
        </w:rPr>
        <w:t>e</w:t>
      </w:r>
      <w:r>
        <w:rPr>
          <w:rStyle w:val="normaltextrun"/>
          <w:rFonts w:ascii="Arial" w:hAnsi="Arial" w:cs="Arial"/>
          <w:sz w:val="24"/>
          <w:szCs w:val="24"/>
        </w:rPr>
        <w:t>ducation</w:t>
      </w:r>
      <w:r w:rsidR="00161EDB">
        <w:rPr>
          <w:rStyle w:val="normaltextrun"/>
          <w:rFonts w:ascii="Arial" w:hAnsi="Arial" w:cs="Arial"/>
          <w:sz w:val="24"/>
          <w:szCs w:val="24"/>
        </w:rPr>
        <w:t xml:space="preserve"> domain</w:t>
      </w:r>
      <w:r w:rsidR="00470920" w:rsidRPr="00470920">
        <w:rPr>
          <w:rStyle w:val="normaltextrun"/>
          <w:rFonts w:ascii="Arial" w:hAnsi="Arial" w:cs="Arial"/>
          <w:sz w:val="24"/>
          <w:szCs w:val="24"/>
        </w:rPr>
        <w:t xml:space="preserve">. </w:t>
      </w:r>
    </w:p>
    <w:p w14:paraId="70228F13" w14:textId="0FDBB330" w:rsidR="00BF0F78" w:rsidRPr="004537B6" w:rsidRDefault="00161EDB" w:rsidP="00015509">
      <w:pPr>
        <w:spacing w:line="276" w:lineRule="auto"/>
        <w:rPr>
          <w:rFonts w:ascii="Arial" w:hAnsi="Arial" w:cs="Arial"/>
          <w:color w:val="000000" w:themeColor="text1"/>
          <w:sz w:val="24"/>
          <w:szCs w:val="24"/>
          <w:shd w:val="clear" w:color="auto" w:fill="FFFFFF"/>
        </w:rPr>
      </w:pPr>
      <w:r>
        <w:rPr>
          <w:rStyle w:val="normaltextrun"/>
          <w:rFonts w:ascii="Arial" w:hAnsi="Arial" w:cs="Arial"/>
          <w:sz w:val="24"/>
          <w:szCs w:val="24"/>
        </w:rPr>
        <w:t>You</w:t>
      </w:r>
      <w:r w:rsidR="00BF0F78" w:rsidRPr="00366C48">
        <w:rPr>
          <w:rStyle w:val="normaltextrun"/>
          <w:rFonts w:ascii="Arial" w:hAnsi="Arial" w:cs="Arial"/>
          <w:sz w:val="24"/>
          <w:szCs w:val="24"/>
        </w:rPr>
        <w:t xml:space="preserve"> can </w:t>
      </w:r>
      <w:r>
        <w:rPr>
          <w:rStyle w:val="normaltextrun"/>
          <w:rFonts w:ascii="Arial" w:hAnsi="Arial" w:cs="Arial"/>
          <w:sz w:val="24"/>
          <w:szCs w:val="24"/>
        </w:rPr>
        <w:t>read further</w:t>
      </w:r>
      <w:r w:rsidR="00BF0F78">
        <w:rPr>
          <w:rStyle w:val="normaltextrun"/>
          <w:rFonts w:ascii="Arial" w:hAnsi="Arial" w:cs="Arial"/>
          <w:sz w:val="24"/>
          <w:szCs w:val="24"/>
        </w:rPr>
        <w:t xml:space="preserve"> detailed analysis in</w:t>
      </w:r>
      <w:r w:rsidR="00BF0F78" w:rsidRPr="00470920">
        <w:rPr>
          <w:rStyle w:val="normaltextrun"/>
          <w:rFonts w:ascii="Arial" w:hAnsi="Arial" w:cs="Arial"/>
          <w:sz w:val="24"/>
          <w:szCs w:val="24"/>
        </w:rPr>
        <w:t xml:space="preserve"> </w:t>
      </w:r>
      <w:r w:rsidR="00590E0C">
        <w:rPr>
          <w:rStyle w:val="normaltextrun"/>
          <w:rFonts w:ascii="Arial" w:hAnsi="Arial" w:cs="Arial"/>
          <w:sz w:val="24"/>
          <w:szCs w:val="24"/>
        </w:rPr>
        <w:t>t</w:t>
      </w:r>
      <w:r w:rsidR="00BF0F78" w:rsidRPr="00D25C89">
        <w:rPr>
          <w:rStyle w:val="normaltextrun"/>
          <w:rFonts w:ascii="Arial" w:hAnsi="Arial" w:cs="Arial"/>
          <w:sz w:val="24"/>
          <w:szCs w:val="24"/>
        </w:rPr>
        <w:t xml:space="preserve">he </w:t>
      </w:r>
      <w:hyperlink r:id="rId12" w:history="1">
        <w:r w:rsidR="00BF0F78" w:rsidRPr="00871B88">
          <w:rPr>
            <w:rStyle w:val="Hyperlink"/>
            <w:rFonts w:ascii="Arial" w:hAnsi="Arial" w:cs="Arial"/>
            <w:sz w:val="24"/>
            <w:szCs w:val="24"/>
          </w:rPr>
          <w:t>Equality and Human Rights Monitor 2023: Is Wales Fairer?</w:t>
        </w:r>
      </w:hyperlink>
      <w:r w:rsidR="00215361">
        <w:rPr>
          <w:rStyle w:val="normaltextrun"/>
          <w:rFonts w:ascii="Arial" w:hAnsi="Arial" w:cs="Arial"/>
          <w:sz w:val="24"/>
          <w:szCs w:val="24"/>
        </w:rPr>
        <w:t>.</w:t>
      </w:r>
      <w:r w:rsidR="00BF0F78" w:rsidRPr="00470920">
        <w:rPr>
          <w:rStyle w:val="normaltextrun"/>
          <w:rFonts w:ascii="Arial" w:hAnsi="Arial" w:cs="Arial"/>
          <w:sz w:val="24"/>
          <w:szCs w:val="24"/>
        </w:rPr>
        <w:t xml:space="preserve"> </w:t>
      </w:r>
      <w:r w:rsidR="00470920" w:rsidRPr="00470920">
        <w:rPr>
          <w:rStyle w:val="normaltextrun"/>
          <w:rFonts w:ascii="Arial" w:hAnsi="Arial" w:cs="Arial"/>
          <w:sz w:val="24"/>
          <w:szCs w:val="24"/>
        </w:rPr>
        <w:t xml:space="preserve"> </w:t>
      </w:r>
      <w:r w:rsidR="00BF0F78" w:rsidRPr="00D25C89">
        <w:rPr>
          <w:rStyle w:val="eop"/>
          <w:rFonts w:ascii="Arial" w:hAnsi="Arial" w:cs="Arial"/>
          <w:color w:val="000000"/>
          <w:sz w:val="24"/>
          <w:szCs w:val="24"/>
          <w:shd w:val="clear" w:color="auto" w:fill="FFFFFF"/>
        </w:rPr>
        <w:t> </w:t>
      </w:r>
    </w:p>
    <w:p w14:paraId="062902BD" w14:textId="77777777" w:rsidR="00BF0F78" w:rsidRDefault="00BF0F78" w:rsidP="00015509">
      <w:pPr>
        <w:pStyle w:val="Heading2"/>
        <w:spacing w:line="276" w:lineRule="auto"/>
        <w:rPr>
          <w:rStyle w:val="normaltextrun"/>
          <w:rFonts w:ascii="Arial" w:hAnsi="Arial" w:cs="Arial"/>
          <w:b w:val="0"/>
          <w:color w:val="0B4E60"/>
        </w:rPr>
      </w:pPr>
      <w:r w:rsidRPr="734296AA">
        <w:rPr>
          <w:rStyle w:val="normaltextrun"/>
          <w:rFonts w:ascii="Arial" w:hAnsi="Arial" w:cs="Arial"/>
          <w:color w:val="0B4E60"/>
          <w:shd w:val="clear" w:color="auto" w:fill="FFFFFF"/>
        </w:rPr>
        <w:t>Educational attainment of children and young people</w:t>
      </w:r>
      <w:r w:rsidRPr="734296AA">
        <w:rPr>
          <w:rStyle w:val="eop"/>
          <w:rFonts w:ascii="Arial" w:hAnsi="Arial" w:cs="Arial"/>
          <w:color w:val="0B4E60"/>
          <w:shd w:val="clear" w:color="auto" w:fill="FFFFFF"/>
        </w:rPr>
        <w:t> </w:t>
      </w:r>
    </w:p>
    <w:p w14:paraId="6E5ACA06" w14:textId="77777777" w:rsidR="00BF0F78" w:rsidRPr="002D6B8C" w:rsidRDefault="00BF0F78" w:rsidP="00015509">
      <w:pPr>
        <w:pStyle w:val="Heading4"/>
        <w:spacing w:line="276" w:lineRule="auto"/>
        <w:rPr>
          <w:rFonts w:eastAsia="Arial"/>
          <w:sz w:val="24"/>
          <w:szCs w:val="24"/>
        </w:rPr>
      </w:pPr>
      <w:r>
        <w:rPr>
          <w:rStyle w:val="normaltextrun"/>
          <w:rFonts w:ascii="Arial" w:hAnsi="Arial" w:cs="Arial"/>
          <w:bCs/>
          <w:color w:val="004E4B"/>
          <w:szCs w:val="28"/>
        </w:rPr>
        <w:t>What has improved?</w:t>
      </w:r>
      <w:r>
        <w:rPr>
          <w:rStyle w:val="eop"/>
          <w:rFonts w:ascii="Arial" w:hAnsi="Arial" w:cs="Arial"/>
          <w:bCs/>
          <w:color w:val="004E4B"/>
          <w:szCs w:val="28"/>
          <w:shd w:val="clear" w:color="auto" w:fill="FFFFFF"/>
        </w:rPr>
        <w:t> </w:t>
      </w:r>
    </w:p>
    <w:p w14:paraId="1F0FD622" w14:textId="641E3327" w:rsidR="00BF0F78" w:rsidRDefault="5275D573" w:rsidP="00015509">
      <w:pPr>
        <w:pStyle w:val="ListParagraph"/>
        <w:numPr>
          <w:ilvl w:val="0"/>
          <w:numId w:val="27"/>
        </w:numPr>
        <w:spacing w:after="0" w:line="276" w:lineRule="auto"/>
        <w:ind w:left="357" w:hanging="357"/>
        <w:rPr>
          <w:rFonts w:ascii="Arial" w:eastAsia="Arial" w:hAnsi="Arial" w:cs="Arial"/>
          <w:color w:val="000000" w:themeColor="text1"/>
          <w:sz w:val="24"/>
          <w:szCs w:val="24"/>
        </w:rPr>
      </w:pPr>
      <w:r w:rsidRPr="01FEF88D">
        <w:rPr>
          <w:rFonts w:ascii="Arial" w:eastAsia="Arial" w:hAnsi="Arial" w:cs="Arial"/>
          <w:color w:val="000000" w:themeColor="text1"/>
          <w:sz w:val="24"/>
          <w:szCs w:val="24"/>
        </w:rPr>
        <w:t>Between 2018/19 and 2020/21, a</w:t>
      </w:r>
      <w:r w:rsidR="00BF0F78" w:rsidRPr="01FEF88D">
        <w:rPr>
          <w:rFonts w:ascii="Arial" w:eastAsia="Arial" w:hAnsi="Arial" w:cs="Arial"/>
          <w:color w:val="000000" w:themeColor="text1"/>
          <w:sz w:val="24"/>
          <w:szCs w:val="24"/>
        </w:rPr>
        <w:t>ttainment at G</w:t>
      </w:r>
      <w:r w:rsidR="6293FF8D" w:rsidRPr="01FEF88D">
        <w:rPr>
          <w:rFonts w:ascii="Arial" w:eastAsia="Arial" w:hAnsi="Arial" w:cs="Arial"/>
          <w:color w:val="000000" w:themeColor="text1"/>
          <w:sz w:val="24"/>
          <w:szCs w:val="24"/>
        </w:rPr>
        <w:t>CS</w:t>
      </w:r>
      <w:r w:rsidR="00BF0F78" w:rsidRPr="01FEF88D">
        <w:rPr>
          <w:rFonts w:ascii="Arial" w:eastAsia="Arial" w:hAnsi="Arial" w:cs="Arial"/>
          <w:color w:val="000000" w:themeColor="text1"/>
          <w:sz w:val="24"/>
          <w:szCs w:val="24"/>
        </w:rPr>
        <w:t>E for pupils with a disability</w:t>
      </w:r>
      <w:r w:rsidR="26C35443" w:rsidRPr="01FEF88D">
        <w:rPr>
          <w:rFonts w:ascii="Arial" w:eastAsia="Arial" w:hAnsi="Arial" w:cs="Arial"/>
          <w:color w:val="000000" w:themeColor="text1"/>
          <w:sz w:val="24"/>
          <w:szCs w:val="24"/>
        </w:rPr>
        <w:t xml:space="preserve"> </w:t>
      </w:r>
      <w:r w:rsidR="00BF0F78" w:rsidRPr="01FEF88D">
        <w:rPr>
          <w:rFonts w:ascii="Arial" w:eastAsia="Arial" w:hAnsi="Arial" w:cs="Arial"/>
          <w:color w:val="000000" w:themeColor="text1"/>
          <w:sz w:val="24"/>
          <w:szCs w:val="24"/>
        </w:rPr>
        <w:t>/</w:t>
      </w:r>
      <w:r w:rsidR="26C35443" w:rsidRPr="01FEF88D">
        <w:rPr>
          <w:rFonts w:ascii="Arial" w:eastAsia="Arial" w:hAnsi="Arial" w:cs="Arial"/>
          <w:color w:val="000000" w:themeColor="text1"/>
          <w:sz w:val="24"/>
          <w:szCs w:val="24"/>
        </w:rPr>
        <w:t xml:space="preserve"> </w:t>
      </w:r>
      <w:r w:rsidR="00BF0F78" w:rsidRPr="01FEF88D">
        <w:rPr>
          <w:rFonts w:ascii="Arial" w:eastAsia="Arial" w:hAnsi="Arial" w:cs="Arial"/>
          <w:color w:val="000000" w:themeColor="text1"/>
          <w:sz w:val="24"/>
          <w:szCs w:val="24"/>
        </w:rPr>
        <w:t>S</w:t>
      </w:r>
      <w:r w:rsidR="29446D4D" w:rsidRPr="01FEF88D">
        <w:rPr>
          <w:rFonts w:ascii="Arial" w:eastAsia="Arial" w:hAnsi="Arial" w:cs="Arial"/>
          <w:color w:val="000000" w:themeColor="text1"/>
          <w:sz w:val="24"/>
          <w:szCs w:val="24"/>
        </w:rPr>
        <w:t xml:space="preserve">pecial </w:t>
      </w:r>
      <w:r w:rsidR="00BF0F78" w:rsidRPr="01FEF88D">
        <w:rPr>
          <w:rFonts w:ascii="Arial" w:eastAsia="Arial" w:hAnsi="Arial" w:cs="Arial"/>
          <w:color w:val="000000" w:themeColor="text1"/>
          <w:sz w:val="24"/>
          <w:szCs w:val="24"/>
        </w:rPr>
        <w:t>E</w:t>
      </w:r>
      <w:r w:rsidR="32379AF8" w:rsidRPr="01FEF88D">
        <w:rPr>
          <w:rFonts w:ascii="Arial" w:eastAsia="Arial" w:hAnsi="Arial" w:cs="Arial"/>
          <w:color w:val="000000" w:themeColor="text1"/>
          <w:sz w:val="24"/>
          <w:szCs w:val="24"/>
        </w:rPr>
        <w:t xml:space="preserve">ducation </w:t>
      </w:r>
      <w:r w:rsidR="00BF0F78" w:rsidRPr="01FEF88D">
        <w:rPr>
          <w:rFonts w:ascii="Arial" w:eastAsia="Arial" w:hAnsi="Arial" w:cs="Arial"/>
          <w:color w:val="000000" w:themeColor="text1"/>
          <w:sz w:val="24"/>
          <w:szCs w:val="24"/>
        </w:rPr>
        <w:t>N</w:t>
      </w:r>
      <w:r w:rsidR="0100CA22" w:rsidRPr="01FEF88D">
        <w:rPr>
          <w:rFonts w:ascii="Arial" w:eastAsia="Arial" w:hAnsi="Arial" w:cs="Arial"/>
          <w:color w:val="000000" w:themeColor="text1"/>
          <w:sz w:val="24"/>
          <w:szCs w:val="24"/>
        </w:rPr>
        <w:t>eed (</w:t>
      </w:r>
      <w:r w:rsidR="00BF0F78" w:rsidRPr="01FEF88D">
        <w:rPr>
          <w:rFonts w:ascii="Arial" w:eastAsia="Arial" w:hAnsi="Arial" w:cs="Arial"/>
          <w:color w:val="000000" w:themeColor="text1"/>
          <w:sz w:val="24"/>
          <w:szCs w:val="24"/>
        </w:rPr>
        <w:t>SEN</w:t>
      </w:r>
      <w:r w:rsidR="0100CA22" w:rsidRPr="01FEF88D">
        <w:rPr>
          <w:rFonts w:ascii="Arial" w:eastAsia="Arial" w:hAnsi="Arial" w:cs="Arial"/>
          <w:color w:val="000000" w:themeColor="text1"/>
          <w:sz w:val="24"/>
          <w:szCs w:val="24"/>
        </w:rPr>
        <w:t>)</w:t>
      </w:r>
      <w:r w:rsidR="00BF0F78" w:rsidRPr="01FEF88D">
        <w:rPr>
          <w:rFonts w:ascii="Arial" w:eastAsia="Arial" w:hAnsi="Arial" w:cs="Arial"/>
          <w:color w:val="000000" w:themeColor="text1"/>
          <w:sz w:val="24"/>
          <w:szCs w:val="24"/>
        </w:rPr>
        <w:t xml:space="preserve"> improved at a higher rate than </w:t>
      </w:r>
      <w:r w:rsidR="5854F105" w:rsidRPr="01FEF88D">
        <w:rPr>
          <w:rFonts w:ascii="Arial" w:eastAsia="Arial" w:hAnsi="Arial" w:cs="Arial"/>
          <w:color w:val="000000" w:themeColor="text1"/>
          <w:sz w:val="24"/>
          <w:szCs w:val="24"/>
        </w:rPr>
        <w:t xml:space="preserve">for </w:t>
      </w:r>
      <w:r w:rsidR="00BF0F78" w:rsidRPr="01FEF88D">
        <w:rPr>
          <w:rFonts w:ascii="Arial" w:eastAsia="Arial" w:hAnsi="Arial" w:cs="Arial"/>
          <w:color w:val="000000" w:themeColor="text1"/>
          <w:sz w:val="24"/>
          <w:szCs w:val="24"/>
        </w:rPr>
        <w:t xml:space="preserve">those without </w:t>
      </w:r>
      <w:r w:rsidR="32AD21A8" w:rsidRPr="01FEF88D">
        <w:rPr>
          <w:rFonts w:ascii="Arial" w:eastAsia="Arial" w:hAnsi="Arial" w:cs="Arial"/>
          <w:color w:val="000000" w:themeColor="text1"/>
          <w:sz w:val="24"/>
          <w:szCs w:val="24"/>
        </w:rPr>
        <w:t>a disability</w:t>
      </w:r>
      <w:r w:rsidR="4AC4FCA7" w:rsidRPr="01FEF88D">
        <w:rPr>
          <w:rFonts w:ascii="Arial" w:eastAsia="Arial" w:hAnsi="Arial" w:cs="Arial"/>
          <w:color w:val="000000" w:themeColor="text1"/>
          <w:sz w:val="24"/>
          <w:szCs w:val="24"/>
        </w:rPr>
        <w:t xml:space="preserve"> </w:t>
      </w:r>
      <w:r w:rsidR="32AD21A8" w:rsidRPr="01FEF88D">
        <w:rPr>
          <w:rFonts w:ascii="Arial" w:eastAsia="Arial" w:hAnsi="Arial" w:cs="Arial"/>
          <w:color w:val="000000" w:themeColor="text1"/>
          <w:sz w:val="24"/>
          <w:szCs w:val="24"/>
        </w:rPr>
        <w:t>/ SEN</w:t>
      </w:r>
      <w:r w:rsidR="00FF3E34" w:rsidRPr="01FEF88D">
        <w:rPr>
          <w:rFonts w:ascii="Arial" w:eastAsia="Arial" w:hAnsi="Arial" w:cs="Arial"/>
          <w:color w:val="000000" w:themeColor="text1"/>
          <w:sz w:val="24"/>
          <w:szCs w:val="24"/>
        </w:rPr>
        <w:t>.</w:t>
      </w:r>
      <w:r w:rsidR="00BF0F78" w:rsidRPr="01FEF88D">
        <w:rPr>
          <w:rFonts w:ascii="Arial" w:eastAsia="Arial" w:hAnsi="Arial" w:cs="Arial"/>
          <w:color w:val="000000" w:themeColor="text1"/>
          <w:sz w:val="24"/>
          <w:szCs w:val="24"/>
        </w:rPr>
        <w:t xml:space="preserve"> </w:t>
      </w:r>
      <w:r w:rsidR="00FF3E34" w:rsidRPr="01FEF88D">
        <w:rPr>
          <w:rFonts w:ascii="Arial" w:eastAsia="Arial" w:hAnsi="Arial" w:cs="Arial"/>
          <w:color w:val="000000" w:themeColor="text1"/>
          <w:sz w:val="24"/>
          <w:szCs w:val="24"/>
        </w:rPr>
        <w:t>However,</w:t>
      </w:r>
      <w:r w:rsidR="00BF0F78" w:rsidRPr="01FEF88D">
        <w:rPr>
          <w:rFonts w:ascii="Arial" w:eastAsia="Arial" w:hAnsi="Arial" w:cs="Arial"/>
          <w:color w:val="000000" w:themeColor="text1"/>
          <w:sz w:val="24"/>
          <w:szCs w:val="24"/>
        </w:rPr>
        <w:t xml:space="preserve"> there remains a large gap between the two groups.</w:t>
      </w:r>
    </w:p>
    <w:p w14:paraId="549B06D9" w14:textId="7253A1F0" w:rsidR="00010A1A" w:rsidRPr="000819EE" w:rsidRDefault="00BF0F78" w:rsidP="00015509">
      <w:pPr>
        <w:pStyle w:val="ListParagraph"/>
        <w:numPr>
          <w:ilvl w:val="0"/>
          <w:numId w:val="22"/>
        </w:numPr>
        <w:spacing w:after="0" w:line="276" w:lineRule="auto"/>
        <w:ind w:left="357" w:hanging="357"/>
        <w:rPr>
          <w:rStyle w:val="normaltextrun"/>
          <w:rFonts w:ascii="Arial" w:hAnsi="Arial"/>
          <w:sz w:val="24"/>
          <w:szCs w:val="24"/>
        </w:rPr>
      </w:pPr>
      <w:r w:rsidRPr="0036718D">
        <w:rPr>
          <w:rStyle w:val="normaltextrun"/>
          <w:rFonts w:ascii="Arial" w:hAnsi="Arial"/>
          <w:bCs/>
          <w:sz w:val="24"/>
          <w:szCs w:val="24"/>
        </w:rPr>
        <w:t>Girls</w:t>
      </w:r>
      <w:r w:rsidRPr="000819EE">
        <w:rPr>
          <w:rStyle w:val="normaltextrun"/>
          <w:rFonts w:ascii="Arial" w:hAnsi="Arial"/>
          <w:b/>
          <w:sz w:val="24"/>
          <w:szCs w:val="24"/>
        </w:rPr>
        <w:t xml:space="preserve"> </w:t>
      </w:r>
      <w:r w:rsidRPr="000819EE">
        <w:rPr>
          <w:rStyle w:val="normaltextrun"/>
          <w:rFonts w:ascii="Arial" w:hAnsi="Arial"/>
          <w:sz w:val="24"/>
          <w:szCs w:val="24"/>
        </w:rPr>
        <w:t xml:space="preserve">consistently do better at GCSEs than </w:t>
      </w:r>
      <w:r w:rsidRPr="7A2BCD69">
        <w:rPr>
          <w:rStyle w:val="normaltextrun"/>
          <w:rFonts w:ascii="Arial" w:hAnsi="Arial"/>
          <w:sz w:val="24"/>
          <w:szCs w:val="24"/>
        </w:rPr>
        <w:t>boys</w:t>
      </w:r>
      <w:r w:rsidRPr="000819EE">
        <w:rPr>
          <w:rStyle w:val="normaltextrun"/>
          <w:rFonts w:ascii="Arial" w:hAnsi="Arial"/>
          <w:sz w:val="24"/>
          <w:szCs w:val="24"/>
        </w:rPr>
        <w:t xml:space="preserve">. The attainment rates for both </w:t>
      </w:r>
      <w:r w:rsidRPr="0036718D">
        <w:rPr>
          <w:rStyle w:val="normaltextrun"/>
          <w:rFonts w:ascii="Arial" w:hAnsi="Arial"/>
          <w:bCs/>
          <w:sz w:val="24"/>
          <w:szCs w:val="24"/>
        </w:rPr>
        <w:t>boys</w:t>
      </w:r>
      <w:r w:rsidRPr="000819EE">
        <w:rPr>
          <w:rStyle w:val="normaltextrun"/>
          <w:rFonts w:ascii="Arial" w:hAnsi="Arial"/>
          <w:sz w:val="24"/>
          <w:szCs w:val="24"/>
        </w:rPr>
        <w:t xml:space="preserve"> and </w:t>
      </w:r>
      <w:r w:rsidRPr="0036718D">
        <w:rPr>
          <w:rStyle w:val="normaltextrun"/>
          <w:rFonts w:ascii="Arial" w:hAnsi="Arial"/>
          <w:bCs/>
          <w:sz w:val="24"/>
          <w:szCs w:val="24"/>
        </w:rPr>
        <w:t>girls</w:t>
      </w:r>
      <w:r w:rsidRPr="000819EE">
        <w:rPr>
          <w:rStyle w:val="normaltextrun"/>
          <w:rFonts w:ascii="Arial" w:hAnsi="Arial"/>
          <w:sz w:val="24"/>
          <w:szCs w:val="24"/>
        </w:rPr>
        <w:t xml:space="preserve"> decreased between 2015</w:t>
      </w:r>
      <w:r w:rsidRPr="000819EE">
        <w:rPr>
          <w:rStyle w:val="normaltextrun"/>
          <w:rFonts w:ascii="Arial" w:hAnsi="Arial" w:cs="Arial"/>
          <w:sz w:val="24"/>
          <w:szCs w:val="24"/>
          <w:shd w:val="clear" w:color="auto" w:fill="FFFFFF"/>
        </w:rPr>
        <w:t>/16</w:t>
      </w:r>
      <w:r w:rsidRPr="000819EE">
        <w:rPr>
          <w:rStyle w:val="normaltextrun"/>
          <w:rFonts w:ascii="Arial" w:hAnsi="Arial"/>
          <w:sz w:val="24"/>
          <w:szCs w:val="24"/>
        </w:rPr>
        <w:t xml:space="preserve"> and </w:t>
      </w:r>
      <w:r w:rsidRPr="000819EE">
        <w:rPr>
          <w:rStyle w:val="normaltextrun"/>
          <w:rFonts w:ascii="Arial" w:hAnsi="Arial" w:cs="Arial"/>
          <w:sz w:val="24"/>
          <w:szCs w:val="24"/>
        </w:rPr>
        <w:t>2018/19</w:t>
      </w:r>
      <w:r w:rsidRPr="000819EE">
        <w:rPr>
          <w:rStyle w:val="normaltextrun"/>
          <w:rFonts w:ascii="Arial" w:hAnsi="Arial"/>
          <w:sz w:val="24"/>
          <w:szCs w:val="24"/>
        </w:rPr>
        <w:t xml:space="preserve">, </w:t>
      </w:r>
      <w:r w:rsidRPr="000819EE" w:rsidDel="004C4309">
        <w:rPr>
          <w:rStyle w:val="normaltextrun"/>
          <w:rFonts w:ascii="Arial" w:hAnsi="Arial"/>
          <w:sz w:val="24"/>
          <w:szCs w:val="24"/>
        </w:rPr>
        <w:t xml:space="preserve">then increased again </w:t>
      </w:r>
      <w:r w:rsidRPr="000819EE">
        <w:rPr>
          <w:rStyle w:val="normaltextrun"/>
          <w:rFonts w:ascii="Arial" w:hAnsi="Arial" w:cs="Arial"/>
          <w:sz w:val="24"/>
          <w:szCs w:val="24"/>
        </w:rPr>
        <w:t>from</w:t>
      </w:r>
      <w:r w:rsidRPr="000819EE">
        <w:rPr>
          <w:rStyle w:val="normaltextrun"/>
          <w:rFonts w:ascii="Arial" w:hAnsi="Arial"/>
          <w:sz w:val="24"/>
          <w:szCs w:val="24"/>
        </w:rPr>
        <w:t xml:space="preserve"> 2019</w:t>
      </w:r>
      <w:r w:rsidRPr="000819EE">
        <w:rPr>
          <w:rStyle w:val="normaltextrun"/>
          <w:rFonts w:ascii="Arial" w:hAnsi="Arial" w:cs="Arial"/>
          <w:sz w:val="24"/>
          <w:szCs w:val="24"/>
        </w:rPr>
        <w:t>/20</w:t>
      </w:r>
      <w:r w:rsidRPr="000819EE" w:rsidDel="004C4309">
        <w:rPr>
          <w:rStyle w:val="normaltextrun"/>
          <w:rFonts w:ascii="Arial" w:hAnsi="Arial" w:cs="Arial"/>
          <w:sz w:val="24"/>
          <w:szCs w:val="24"/>
        </w:rPr>
        <w:t xml:space="preserve"> </w:t>
      </w:r>
      <w:r w:rsidRPr="000819EE">
        <w:rPr>
          <w:rStyle w:val="normaltextrun"/>
          <w:rFonts w:ascii="Arial" w:hAnsi="Arial" w:cs="Arial"/>
          <w:sz w:val="24"/>
          <w:szCs w:val="24"/>
        </w:rPr>
        <w:t>to 2020/21.</w:t>
      </w:r>
      <w:r w:rsidRPr="000819EE">
        <w:rPr>
          <w:rStyle w:val="normaltextrun"/>
          <w:rFonts w:ascii="Arial" w:hAnsi="Arial"/>
          <w:sz w:val="24"/>
          <w:szCs w:val="24"/>
        </w:rPr>
        <w:t xml:space="preserve"> In 2020/21, 79.9% of </w:t>
      </w:r>
      <w:r w:rsidRPr="0036718D">
        <w:rPr>
          <w:rStyle w:val="normaltextrun"/>
          <w:rFonts w:ascii="Arial" w:hAnsi="Arial"/>
          <w:bCs/>
          <w:sz w:val="24"/>
          <w:szCs w:val="24"/>
        </w:rPr>
        <w:t>girls</w:t>
      </w:r>
      <w:r w:rsidRPr="000819EE">
        <w:rPr>
          <w:rStyle w:val="normaltextrun"/>
          <w:rFonts w:ascii="Arial" w:hAnsi="Arial"/>
          <w:sz w:val="24"/>
          <w:szCs w:val="24"/>
        </w:rPr>
        <w:t xml:space="preserve"> got five GCSEs A* - C compared to 71</w:t>
      </w:r>
      <w:r w:rsidR="00305A46" w:rsidRPr="000819EE">
        <w:rPr>
          <w:rStyle w:val="normaltextrun"/>
          <w:rFonts w:ascii="Arial" w:hAnsi="Arial"/>
          <w:sz w:val="24"/>
          <w:szCs w:val="24"/>
        </w:rPr>
        <w:t>.0</w:t>
      </w:r>
      <w:r w:rsidRPr="000819EE">
        <w:rPr>
          <w:rStyle w:val="normaltextrun"/>
          <w:rFonts w:ascii="Arial" w:hAnsi="Arial"/>
          <w:sz w:val="24"/>
          <w:szCs w:val="24"/>
        </w:rPr>
        <w:t xml:space="preserve">% of </w:t>
      </w:r>
      <w:r w:rsidRPr="0036718D">
        <w:rPr>
          <w:rStyle w:val="normaltextrun"/>
          <w:rFonts w:ascii="Arial" w:hAnsi="Arial"/>
          <w:bCs/>
          <w:sz w:val="24"/>
          <w:szCs w:val="24"/>
        </w:rPr>
        <w:t>boys</w:t>
      </w:r>
      <w:r w:rsidRPr="000819EE">
        <w:rPr>
          <w:rStyle w:val="normaltextrun"/>
          <w:rFonts w:ascii="Arial" w:hAnsi="Arial"/>
          <w:sz w:val="24"/>
          <w:szCs w:val="24"/>
        </w:rPr>
        <w:t>.</w:t>
      </w:r>
    </w:p>
    <w:p w14:paraId="6C67ADD4" w14:textId="1700AFB5" w:rsidR="00BF0F78" w:rsidRPr="00D769E5" w:rsidRDefault="00BF0F78" w:rsidP="00015509">
      <w:pPr>
        <w:pStyle w:val="ListParagraph"/>
        <w:numPr>
          <w:ilvl w:val="0"/>
          <w:numId w:val="22"/>
        </w:numPr>
        <w:spacing w:after="0" w:line="276" w:lineRule="auto"/>
        <w:ind w:left="357" w:hanging="357"/>
        <w:rPr>
          <w:rFonts w:ascii="Arial" w:hAnsi="Arial" w:cs="Arial"/>
          <w:sz w:val="24"/>
          <w:szCs w:val="24"/>
        </w:rPr>
      </w:pPr>
      <w:r w:rsidRPr="0036718D">
        <w:rPr>
          <w:rFonts w:ascii="Arial" w:hAnsi="Arial" w:cs="Arial"/>
          <w:bCs/>
          <w:sz w:val="24"/>
          <w:szCs w:val="24"/>
        </w:rPr>
        <w:t>Ethnic minority pupils</w:t>
      </w:r>
      <w:r w:rsidRPr="00D769E5">
        <w:rPr>
          <w:rFonts w:ascii="Arial" w:hAnsi="Arial" w:cs="Arial"/>
          <w:sz w:val="24"/>
          <w:szCs w:val="24"/>
        </w:rPr>
        <w:t xml:space="preserve"> consistently achieve higher rates of attainment at GCSE than </w:t>
      </w:r>
      <w:r w:rsidRPr="0036718D">
        <w:rPr>
          <w:rFonts w:ascii="Arial" w:hAnsi="Arial" w:cs="Arial"/>
          <w:bCs/>
          <w:sz w:val="24"/>
          <w:szCs w:val="24"/>
        </w:rPr>
        <w:t>White British</w:t>
      </w:r>
      <w:r w:rsidRPr="00D769E5">
        <w:rPr>
          <w:rFonts w:ascii="Arial" w:hAnsi="Arial" w:cs="Arial"/>
          <w:sz w:val="24"/>
          <w:szCs w:val="24"/>
        </w:rPr>
        <w:t xml:space="preserve"> children, a difference that has </w:t>
      </w:r>
      <w:r w:rsidR="00CC556C" w:rsidRPr="00D769E5">
        <w:rPr>
          <w:rFonts w:ascii="Arial" w:hAnsi="Arial" w:cs="Arial"/>
          <w:sz w:val="24"/>
          <w:szCs w:val="24"/>
        </w:rPr>
        <w:t>increased</w:t>
      </w:r>
      <w:r w:rsidRPr="00D769E5">
        <w:rPr>
          <w:rFonts w:ascii="Arial" w:hAnsi="Arial" w:cs="Arial"/>
          <w:sz w:val="24"/>
          <w:szCs w:val="24"/>
        </w:rPr>
        <w:t xml:space="preserve"> slightly since 2015/16</w:t>
      </w:r>
      <w:r w:rsidR="00153C2F" w:rsidRPr="00D769E5">
        <w:rPr>
          <w:rFonts w:ascii="Arial" w:hAnsi="Arial" w:cs="Arial"/>
          <w:sz w:val="24"/>
          <w:szCs w:val="24"/>
        </w:rPr>
        <w:t>.</w:t>
      </w:r>
      <w:r w:rsidRPr="00D769E5">
        <w:rPr>
          <w:rFonts w:ascii="Arial" w:hAnsi="Arial" w:cs="Arial"/>
          <w:sz w:val="24"/>
          <w:szCs w:val="24"/>
        </w:rPr>
        <w:t xml:space="preserve"> </w:t>
      </w:r>
      <w:r w:rsidR="00153C2F" w:rsidRPr="00D769E5">
        <w:rPr>
          <w:rFonts w:ascii="Arial" w:hAnsi="Arial" w:cs="Arial"/>
          <w:sz w:val="24"/>
          <w:szCs w:val="24"/>
        </w:rPr>
        <w:t>H</w:t>
      </w:r>
      <w:r w:rsidRPr="00D769E5">
        <w:rPr>
          <w:rFonts w:ascii="Arial" w:hAnsi="Arial" w:cs="Arial"/>
          <w:sz w:val="24"/>
          <w:szCs w:val="24"/>
        </w:rPr>
        <w:t xml:space="preserve">owever, there are variations </w:t>
      </w:r>
      <w:r w:rsidR="00153C2F" w:rsidRPr="00D769E5">
        <w:rPr>
          <w:rFonts w:ascii="Arial" w:hAnsi="Arial" w:cs="Arial"/>
          <w:sz w:val="24"/>
          <w:szCs w:val="24"/>
        </w:rPr>
        <w:t>in attainment</w:t>
      </w:r>
      <w:r w:rsidRPr="00D769E5">
        <w:rPr>
          <w:rFonts w:ascii="Arial" w:hAnsi="Arial" w:cs="Arial"/>
          <w:sz w:val="24"/>
          <w:szCs w:val="24"/>
        </w:rPr>
        <w:t xml:space="preserve"> between ethnicities. </w:t>
      </w:r>
    </w:p>
    <w:p w14:paraId="0035EAC5" w14:textId="77777777" w:rsidR="00BF0F78" w:rsidRPr="00BF0F78" w:rsidRDefault="00BF0F78" w:rsidP="00250053">
      <w:pPr>
        <w:pStyle w:val="Heading4"/>
        <w:rPr>
          <w:rStyle w:val="normaltextrun"/>
          <w:rFonts w:ascii="Arial" w:eastAsia="Arial" w:hAnsi="Arial" w:cs="Arial"/>
          <w:sz w:val="24"/>
          <w:szCs w:val="24"/>
        </w:rPr>
      </w:pPr>
      <w:r w:rsidRPr="00BF0F78">
        <w:rPr>
          <w:rStyle w:val="normaltextrun"/>
          <w:rFonts w:ascii="Arial" w:hAnsi="Arial" w:cs="Arial"/>
          <w:bCs/>
          <w:color w:val="004E4B"/>
          <w:szCs w:val="28"/>
        </w:rPr>
        <w:t xml:space="preserve">What has got worse? </w:t>
      </w:r>
    </w:p>
    <w:p w14:paraId="778C9261" w14:textId="258FD338" w:rsidR="00010A1A" w:rsidRPr="000819EE" w:rsidRDefault="00BF0F78" w:rsidP="00015509">
      <w:pPr>
        <w:pStyle w:val="ListParagraph"/>
        <w:numPr>
          <w:ilvl w:val="0"/>
          <w:numId w:val="35"/>
        </w:numPr>
        <w:spacing w:after="0" w:line="276" w:lineRule="auto"/>
        <w:ind w:left="357" w:hanging="357"/>
        <w:rPr>
          <w:rFonts w:ascii="Arial" w:hAnsi="Arial" w:cs="Arial"/>
          <w:sz w:val="24"/>
          <w:szCs w:val="24"/>
        </w:rPr>
      </w:pPr>
      <w:r w:rsidRPr="01FEF88D">
        <w:rPr>
          <w:rFonts w:ascii="Arial" w:eastAsia="Arial" w:hAnsi="Arial" w:cs="Arial"/>
          <w:sz w:val="24"/>
          <w:szCs w:val="24"/>
        </w:rPr>
        <w:t xml:space="preserve">In early years attainment, children with a </w:t>
      </w:r>
      <w:r w:rsidRPr="0036718D">
        <w:rPr>
          <w:rFonts w:ascii="Arial" w:eastAsia="Arial" w:hAnsi="Arial" w:cs="Arial"/>
          <w:sz w:val="24"/>
          <w:szCs w:val="24"/>
        </w:rPr>
        <w:t>disability</w:t>
      </w:r>
      <w:r w:rsidR="5893F3C5" w:rsidRPr="0036718D">
        <w:rPr>
          <w:rFonts w:ascii="Arial" w:eastAsia="Arial" w:hAnsi="Arial" w:cs="Arial"/>
          <w:sz w:val="24"/>
          <w:szCs w:val="24"/>
        </w:rPr>
        <w:t xml:space="preserve"> </w:t>
      </w:r>
      <w:r w:rsidRPr="0036718D">
        <w:rPr>
          <w:rFonts w:ascii="Arial" w:eastAsia="Arial" w:hAnsi="Arial" w:cs="Arial"/>
          <w:sz w:val="24"/>
          <w:szCs w:val="24"/>
        </w:rPr>
        <w:t>/</w:t>
      </w:r>
      <w:r w:rsidR="5893F3C5" w:rsidRPr="0036718D">
        <w:rPr>
          <w:rFonts w:ascii="Arial" w:eastAsia="Arial" w:hAnsi="Arial" w:cs="Arial"/>
          <w:sz w:val="24"/>
          <w:szCs w:val="24"/>
        </w:rPr>
        <w:t xml:space="preserve"> </w:t>
      </w:r>
      <w:r w:rsidRPr="0036718D">
        <w:rPr>
          <w:rFonts w:ascii="Arial" w:eastAsia="Arial" w:hAnsi="Arial" w:cs="Arial"/>
          <w:sz w:val="24"/>
          <w:szCs w:val="24"/>
        </w:rPr>
        <w:t>SEN</w:t>
      </w:r>
      <w:r w:rsidRPr="01FEF88D">
        <w:rPr>
          <w:rFonts w:ascii="Arial" w:eastAsia="Arial" w:hAnsi="Arial" w:cs="Arial"/>
          <w:sz w:val="24"/>
          <w:szCs w:val="24"/>
        </w:rPr>
        <w:t xml:space="preserve"> in Wales are falling behind children without a disability</w:t>
      </w:r>
      <w:r w:rsidR="5627DBE1" w:rsidRPr="01FEF88D">
        <w:rPr>
          <w:rFonts w:ascii="Arial" w:eastAsia="Arial" w:hAnsi="Arial" w:cs="Arial"/>
          <w:sz w:val="24"/>
          <w:szCs w:val="24"/>
        </w:rPr>
        <w:t xml:space="preserve"> </w:t>
      </w:r>
      <w:r w:rsidRPr="01FEF88D">
        <w:rPr>
          <w:rFonts w:ascii="Arial" w:eastAsia="Arial" w:hAnsi="Arial" w:cs="Arial"/>
          <w:sz w:val="24"/>
          <w:szCs w:val="24"/>
        </w:rPr>
        <w:t>/</w:t>
      </w:r>
      <w:r w:rsidR="5627DBE1" w:rsidRPr="01FEF88D">
        <w:rPr>
          <w:rFonts w:ascii="Arial" w:eastAsia="Arial" w:hAnsi="Arial" w:cs="Arial"/>
          <w:sz w:val="24"/>
          <w:szCs w:val="24"/>
        </w:rPr>
        <w:t xml:space="preserve"> </w:t>
      </w:r>
      <w:r w:rsidRPr="01FEF88D">
        <w:rPr>
          <w:rFonts w:ascii="Arial" w:eastAsia="Arial" w:hAnsi="Arial" w:cs="Arial"/>
          <w:sz w:val="24"/>
          <w:szCs w:val="24"/>
        </w:rPr>
        <w:t>SEN at a faster rate than in England or Scotland.</w:t>
      </w:r>
    </w:p>
    <w:p w14:paraId="75155740" w14:textId="0AA09E63" w:rsidR="00010A1A" w:rsidRPr="00CB7EE6" w:rsidRDefault="009519F2" w:rsidP="00015509">
      <w:pPr>
        <w:pStyle w:val="ListParagraph"/>
        <w:numPr>
          <w:ilvl w:val="0"/>
          <w:numId w:val="21"/>
        </w:numPr>
        <w:spacing w:after="0" w:line="276" w:lineRule="auto"/>
        <w:ind w:left="357" w:hanging="357"/>
        <w:rPr>
          <w:rFonts w:ascii="Arial" w:hAnsi="Arial" w:cs="Arial"/>
          <w:sz w:val="24"/>
          <w:szCs w:val="24"/>
        </w:rPr>
      </w:pPr>
      <w:r w:rsidRPr="00CB7EE6">
        <w:rPr>
          <w:rFonts w:ascii="Arial" w:hAnsi="Arial" w:cs="Arial"/>
          <w:sz w:val="24"/>
          <w:szCs w:val="24"/>
        </w:rPr>
        <w:t xml:space="preserve">In 2018/19, 42.5% of children with a </w:t>
      </w:r>
      <w:r w:rsidRPr="7F2742FE">
        <w:rPr>
          <w:rFonts w:ascii="Arial" w:hAnsi="Arial" w:cs="Arial"/>
          <w:sz w:val="24"/>
          <w:szCs w:val="24"/>
        </w:rPr>
        <w:t>disability</w:t>
      </w:r>
      <w:r w:rsidR="00DD7689" w:rsidRPr="7F2742FE">
        <w:rPr>
          <w:rFonts w:ascii="Arial" w:hAnsi="Arial" w:cs="Arial"/>
          <w:sz w:val="24"/>
          <w:szCs w:val="24"/>
        </w:rPr>
        <w:t xml:space="preserve"> </w:t>
      </w:r>
      <w:r w:rsidRPr="7F2742FE">
        <w:rPr>
          <w:rFonts w:ascii="Arial" w:hAnsi="Arial" w:cs="Arial"/>
          <w:sz w:val="24"/>
          <w:szCs w:val="24"/>
        </w:rPr>
        <w:t>/</w:t>
      </w:r>
      <w:r w:rsidR="00DD7689" w:rsidRPr="7F2742FE">
        <w:rPr>
          <w:rFonts w:ascii="Arial" w:hAnsi="Arial" w:cs="Arial"/>
          <w:sz w:val="24"/>
          <w:szCs w:val="24"/>
        </w:rPr>
        <w:t xml:space="preserve"> </w:t>
      </w:r>
      <w:r w:rsidRPr="7F2742FE">
        <w:rPr>
          <w:rFonts w:ascii="Arial" w:hAnsi="Arial" w:cs="Arial"/>
          <w:sz w:val="24"/>
          <w:szCs w:val="24"/>
        </w:rPr>
        <w:t>SE</w:t>
      </w:r>
      <w:r w:rsidR="005D35EE" w:rsidRPr="7F2742FE">
        <w:rPr>
          <w:rFonts w:ascii="Arial" w:hAnsi="Arial" w:cs="Arial"/>
          <w:sz w:val="24"/>
          <w:szCs w:val="24"/>
        </w:rPr>
        <w:t>N</w:t>
      </w:r>
      <w:r w:rsidRPr="00CB7EE6">
        <w:rPr>
          <w:rFonts w:ascii="Arial" w:hAnsi="Arial" w:cs="Arial"/>
          <w:sz w:val="24"/>
          <w:szCs w:val="24"/>
        </w:rPr>
        <w:t xml:space="preserve"> achieved </w:t>
      </w:r>
      <w:r w:rsidR="00EB403A" w:rsidRPr="00CB7EE6">
        <w:rPr>
          <w:rFonts w:ascii="Arial" w:hAnsi="Arial" w:cs="Arial"/>
          <w:sz w:val="24"/>
          <w:szCs w:val="24"/>
        </w:rPr>
        <w:t>the expected level of early years development</w:t>
      </w:r>
      <w:r w:rsidR="00CC661A" w:rsidRPr="00CB7EE6">
        <w:rPr>
          <w:rFonts w:ascii="Arial" w:hAnsi="Arial" w:cs="Arial"/>
          <w:sz w:val="24"/>
          <w:szCs w:val="24"/>
        </w:rPr>
        <w:t>, compared with 92.0% of children without a disability</w:t>
      </w:r>
      <w:r w:rsidR="00AB3F9E">
        <w:rPr>
          <w:rFonts w:ascii="Arial" w:hAnsi="Arial" w:cs="Arial"/>
          <w:sz w:val="24"/>
          <w:szCs w:val="24"/>
        </w:rPr>
        <w:t xml:space="preserve"> </w:t>
      </w:r>
      <w:r w:rsidR="00CC661A" w:rsidRPr="00CB7EE6">
        <w:rPr>
          <w:rFonts w:ascii="Arial" w:hAnsi="Arial" w:cs="Arial"/>
          <w:sz w:val="24"/>
          <w:szCs w:val="24"/>
        </w:rPr>
        <w:t>/</w:t>
      </w:r>
      <w:r w:rsidR="00AB3F9E">
        <w:rPr>
          <w:rFonts w:ascii="Arial" w:hAnsi="Arial" w:cs="Arial"/>
          <w:sz w:val="24"/>
          <w:szCs w:val="24"/>
        </w:rPr>
        <w:t xml:space="preserve"> </w:t>
      </w:r>
      <w:r w:rsidR="00CC661A" w:rsidRPr="00CB7EE6">
        <w:rPr>
          <w:rFonts w:ascii="Arial" w:hAnsi="Arial" w:cs="Arial"/>
          <w:sz w:val="24"/>
          <w:szCs w:val="24"/>
        </w:rPr>
        <w:t>SE</w:t>
      </w:r>
      <w:r w:rsidR="005D35EE" w:rsidRPr="00CB7EE6">
        <w:rPr>
          <w:rFonts w:ascii="Arial" w:hAnsi="Arial" w:cs="Arial"/>
          <w:sz w:val="24"/>
          <w:szCs w:val="24"/>
        </w:rPr>
        <w:t>N</w:t>
      </w:r>
      <w:r w:rsidR="00CC661A" w:rsidRPr="00CB7EE6">
        <w:rPr>
          <w:rFonts w:ascii="Arial" w:hAnsi="Arial" w:cs="Arial"/>
          <w:sz w:val="24"/>
          <w:szCs w:val="24"/>
        </w:rPr>
        <w:t xml:space="preserve">. The early years’ development gap has increased from </w:t>
      </w:r>
      <w:r w:rsidR="00E2571D" w:rsidRPr="00CB7EE6">
        <w:rPr>
          <w:rFonts w:ascii="Arial" w:hAnsi="Arial" w:cs="Arial"/>
          <w:sz w:val="24"/>
          <w:szCs w:val="24"/>
        </w:rPr>
        <w:t>47.3 percentage points in 2011/12 to 49.5 percentage points in 2018/19</w:t>
      </w:r>
      <w:r w:rsidR="000819EE" w:rsidRPr="00CB7EE6">
        <w:rPr>
          <w:rFonts w:ascii="Arial" w:hAnsi="Arial" w:cs="Arial"/>
          <w:sz w:val="24"/>
          <w:szCs w:val="24"/>
        </w:rPr>
        <w:t>.</w:t>
      </w:r>
    </w:p>
    <w:p w14:paraId="37239944" w14:textId="42BBA846" w:rsidR="00010A1A" w:rsidRPr="00CB7EE6" w:rsidRDefault="00BF0F78" w:rsidP="00015509">
      <w:pPr>
        <w:pStyle w:val="ListParagraph"/>
        <w:numPr>
          <w:ilvl w:val="0"/>
          <w:numId w:val="21"/>
        </w:numPr>
        <w:spacing w:after="0" w:line="276" w:lineRule="auto"/>
        <w:ind w:left="357" w:hanging="357"/>
        <w:rPr>
          <w:rFonts w:ascii="Arial" w:hAnsi="Arial" w:cs="Arial"/>
          <w:sz w:val="24"/>
          <w:szCs w:val="24"/>
        </w:rPr>
      </w:pPr>
      <w:r w:rsidRPr="00CB7EE6">
        <w:rPr>
          <w:rFonts w:ascii="Arial" w:eastAsia="Arial" w:hAnsi="Arial" w:cs="Arial"/>
          <w:sz w:val="24"/>
          <w:szCs w:val="24"/>
        </w:rPr>
        <w:lastRenderedPageBreak/>
        <w:t xml:space="preserve">In early years, there was a fall in attainment for children with a </w:t>
      </w:r>
      <w:r w:rsidRPr="7A2BCD69">
        <w:rPr>
          <w:rFonts w:ascii="Arial" w:eastAsia="Arial" w:hAnsi="Arial" w:cs="Arial"/>
          <w:sz w:val="24"/>
          <w:szCs w:val="24"/>
        </w:rPr>
        <w:t>disability</w:t>
      </w:r>
      <w:r w:rsidR="009543C5" w:rsidRPr="7A2BCD69">
        <w:rPr>
          <w:rFonts w:ascii="Arial" w:eastAsia="Arial" w:hAnsi="Arial" w:cs="Arial"/>
          <w:sz w:val="24"/>
          <w:szCs w:val="24"/>
        </w:rPr>
        <w:t xml:space="preserve"> </w:t>
      </w:r>
      <w:r w:rsidRPr="7A2BCD69">
        <w:rPr>
          <w:rFonts w:ascii="Arial" w:eastAsia="Arial" w:hAnsi="Arial" w:cs="Arial"/>
          <w:sz w:val="24"/>
          <w:szCs w:val="24"/>
        </w:rPr>
        <w:t>/</w:t>
      </w:r>
      <w:r w:rsidR="009543C5" w:rsidRPr="7A2BCD69">
        <w:rPr>
          <w:rFonts w:ascii="Arial" w:eastAsia="Arial" w:hAnsi="Arial" w:cs="Arial"/>
          <w:sz w:val="24"/>
          <w:szCs w:val="24"/>
        </w:rPr>
        <w:t xml:space="preserve"> </w:t>
      </w:r>
      <w:r w:rsidRPr="7A2BCD69">
        <w:rPr>
          <w:rFonts w:ascii="Arial" w:eastAsia="Arial" w:hAnsi="Arial" w:cs="Arial"/>
          <w:sz w:val="24"/>
          <w:szCs w:val="24"/>
        </w:rPr>
        <w:t>SEN.</w:t>
      </w:r>
      <w:r w:rsidRPr="009543C5">
        <w:rPr>
          <w:rFonts w:ascii="Arial" w:eastAsia="Arial" w:hAnsi="Arial" w:cs="Arial"/>
          <w:bCs/>
          <w:sz w:val="24"/>
          <w:szCs w:val="24"/>
        </w:rPr>
        <w:t xml:space="preserve"> </w:t>
      </w:r>
      <w:r w:rsidRPr="00CB7EE6">
        <w:rPr>
          <w:rFonts w:ascii="Arial" w:eastAsia="Arial" w:hAnsi="Arial" w:cs="Arial"/>
          <w:sz w:val="24"/>
          <w:szCs w:val="24"/>
        </w:rPr>
        <w:t>This fell from 57.8% in 2016/17, the highest attainment rate achieved</w:t>
      </w:r>
      <w:r w:rsidR="00D413D3" w:rsidRPr="00CB7EE6">
        <w:rPr>
          <w:rFonts w:ascii="Arial" w:eastAsia="Arial" w:hAnsi="Arial" w:cs="Arial"/>
          <w:sz w:val="24"/>
          <w:szCs w:val="24"/>
        </w:rPr>
        <w:t>,</w:t>
      </w:r>
      <w:r w:rsidRPr="00CB7EE6">
        <w:rPr>
          <w:rFonts w:ascii="Arial" w:eastAsia="Arial" w:hAnsi="Arial" w:cs="Arial"/>
          <w:sz w:val="24"/>
          <w:szCs w:val="24"/>
        </w:rPr>
        <w:t xml:space="preserve"> to 42.5% in 2018/19, a difference of 15.3 percentage points</w:t>
      </w:r>
      <w:r w:rsidR="00727FEE" w:rsidRPr="00CB7EE6">
        <w:rPr>
          <w:rFonts w:ascii="Arial" w:eastAsia="Arial" w:hAnsi="Arial" w:cs="Arial"/>
          <w:sz w:val="24"/>
          <w:szCs w:val="24"/>
        </w:rPr>
        <w:t>.</w:t>
      </w:r>
    </w:p>
    <w:p w14:paraId="6E96EF12" w14:textId="56506EB9" w:rsidR="00032988" w:rsidRPr="00010A1A" w:rsidRDefault="00BF0F78" w:rsidP="00015509">
      <w:pPr>
        <w:pStyle w:val="ListParagraph"/>
        <w:numPr>
          <w:ilvl w:val="0"/>
          <w:numId w:val="21"/>
        </w:numPr>
        <w:spacing w:after="0" w:line="276" w:lineRule="auto"/>
        <w:ind w:left="357" w:hanging="357"/>
        <w:rPr>
          <w:rFonts w:ascii="Arial" w:hAnsi="Arial" w:cs="Arial"/>
          <w:sz w:val="24"/>
          <w:szCs w:val="24"/>
          <w:shd w:val="clear" w:color="auto" w:fill="FFFFFF"/>
        </w:rPr>
      </w:pPr>
      <w:r w:rsidRPr="0036718D">
        <w:rPr>
          <w:rStyle w:val="normaltextrun"/>
          <w:rFonts w:ascii="Arial" w:hAnsi="Arial" w:cs="Arial"/>
          <w:bCs/>
          <w:sz w:val="24"/>
          <w:szCs w:val="24"/>
        </w:rPr>
        <w:t>Gypsy</w:t>
      </w:r>
      <w:r w:rsidR="005A57CA">
        <w:rPr>
          <w:rStyle w:val="normaltextrun"/>
          <w:rFonts w:ascii="Arial" w:hAnsi="Arial" w:cs="Arial"/>
          <w:sz w:val="24"/>
          <w:szCs w:val="24"/>
        </w:rPr>
        <w:t>,</w:t>
      </w:r>
      <w:r w:rsidR="000B1EF7">
        <w:rPr>
          <w:rStyle w:val="normaltextrun"/>
          <w:rFonts w:ascii="Arial" w:hAnsi="Arial" w:cs="Arial"/>
          <w:bCs/>
          <w:sz w:val="24"/>
          <w:szCs w:val="24"/>
        </w:rPr>
        <w:t xml:space="preserve"> </w:t>
      </w:r>
      <w:proofErr w:type="gramStart"/>
      <w:r w:rsidRPr="0036718D">
        <w:rPr>
          <w:rStyle w:val="normaltextrun"/>
          <w:rFonts w:ascii="Arial" w:hAnsi="Arial" w:cs="Arial"/>
          <w:bCs/>
          <w:sz w:val="24"/>
          <w:szCs w:val="24"/>
        </w:rPr>
        <w:t>Roma</w:t>
      </w:r>
      <w:proofErr w:type="gramEnd"/>
      <w:r w:rsidR="000B1EF7">
        <w:rPr>
          <w:rStyle w:val="normaltextrun"/>
          <w:rFonts w:ascii="Arial" w:hAnsi="Arial" w:cs="Arial"/>
          <w:bCs/>
          <w:sz w:val="24"/>
          <w:szCs w:val="24"/>
        </w:rPr>
        <w:t xml:space="preserve"> </w:t>
      </w:r>
      <w:r w:rsidR="005A57CA">
        <w:rPr>
          <w:rStyle w:val="normaltextrun"/>
          <w:rFonts w:ascii="Arial" w:hAnsi="Arial" w:cs="Arial"/>
          <w:sz w:val="24"/>
          <w:szCs w:val="24"/>
        </w:rPr>
        <w:t>and</w:t>
      </w:r>
      <w:r w:rsidR="000B1EF7">
        <w:rPr>
          <w:rStyle w:val="normaltextrun"/>
          <w:rFonts w:ascii="Arial" w:hAnsi="Arial" w:cs="Arial"/>
          <w:bCs/>
          <w:sz w:val="24"/>
          <w:szCs w:val="24"/>
        </w:rPr>
        <w:t xml:space="preserve"> </w:t>
      </w:r>
      <w:r w:rsidRPr="7F2742FE">
        <w:rPr>
          <w:rStyle w:val="normaltextrun"/>
          <w:rFonts w:ascii="Arial" w:hAnsi="Arial" w:cs="Arial"/>
          <w:sz w:val="24"/>
          <w:szCs w:val="24"/>
        </w:rPr>
        <w:t>Traveller</w:t>
      </w:r>
      <w:r w:rsidRPr="00BF0F78">
        <w:rPr>
          <w:rStyle w:val="normaltextrun"/>
          <w:rFonts w:ascii="Arial" w:hAnsi="Arial" w:cs="Arial"/>
          <w:sz w:val="24"/>
          <w:szCs w:val="24"/>
        </w:rPr>
        <w:t xml:space="preserve"> children experienced large drops in early years development </w:t>
      </w:r>
      <w:r w:rsidR="0033488D">
        <w:rPr>
          <w:rStyle w:val="normaltextrun"/>
          <w:rFonts w:ascii="Arial" w:hAnsi="Arial" w:cs="Arial"/>
          <w:sz w:val="24"/>
          <w:szCs w:val="24"/>
        </w:rPr>
        <w:t>decreasing</w:t>
      </w:r>
      <w:r w:rsidRPr="00BF0F78">
        <w:rPr>
          <w:rStyle w:val="normaltextrun"/>
          <w:rFonts w:ascii="Arial" w:hAnsi="Arial" w:cs="Arial"/>
          <w:sz w:val="24"/>
          <w:szCs w:val="24"/>
        </w:rPr>
        <w:t xml:space="preserve"> from 56.2% </w:t>
      </w:r>
      <w:r w:rsidR="0033488D">
        <w:rPr>
          <w:rStyle w:val="normaltextrun"/>
          <w:rFonts w:ascii="Arial" w:hAnsi="Arial" w:cs="Arial"/>
          <w:sz w:val="24"/>
          <w:szCs w:val="24"/>
        </w:rPr>
        <w:t xml:space="preserve">in 2016/17 </w:t>
      </w:r>
      <w:r w:rsidRPr="00BF0F78">
        <w:rPr>
          <w:rStyle w:val="normaltextrun"/>
          <w:rFonts w:ascii="Arial" w:hAnsi="Arial" w:cs="Arial"/>
          <w:sz w:val="24"/>
          <w:szCs w:val="24"/>
        </w:rPr>
        <w:t>to 48.8% in 2018/19.</w:t>
      </w:r>
    </w:p>
    <w:p w14:paraId="44B18B53" w14:textId="23CD55C9" w:rsidR="002936F2" w:rsidRDefault="002936F2" w:rsidP="00015509">
      <w:pPr>
        <w:pStyle w:val="Heading4"/>
        <w:spacing w:line="276" w:lineRule="auto"/>
        <w:rPr>
          <w:shd w:val="clear" w:color="auto" w:fill="FFFFFF"/>
        </w:rPr>
      </w:pPr>
      <w:r>
        <w:t xml:space="preserve">Persistent </w:t>
      </w:r>
      <w:r w:rsidR="00250053">
        <w:t>i</w:t>
      </w:r>
      <w:r>
        <w:t>nequalities</w:t>
      </w:r>
    </w:p>
    <w:p w14:paraId="4F20DBFB" w14:textId="02FAC908" w:rsidR="00010A1A" w:rsidRPr="008E0F13" w:rsidRDefault="3DA8B74F" w:rsidP="00015509">
      <w:pPr>
        <w:pStyle w:val="ListParagraph"/>
        <w:numPr>
          <w:ilvl w:val="0"/>
          <w:numId w:val="21"/>
        </w:numPr>
        <w:spacing w:line="276" w:lineRule="auto"/>
        <w:ind w:left="357" w:hanging="357"/>
        <w:rPr>
          <w:rFonts w:ascii="Arial" w:hAnsi="Arial" w:cs="Arial"/>
          <w:sz w:val="24"/>
          <w:szCs w:val="24"/>
        </w:rPr>
      </w:pPr>
      <w:r w:rsidRPr="7F2742FE">
        <w:rPr>
          <w:rStyle w:val="normaltextrun"/>
          <w:rFonts w:ascii="Arial" w:hAnsi="Arial" w:cs="Arial"/>
          <w:sz w:val="24"/>
          <w:szCs w:val="24"/>
        </w:rPr>
        <w:t>In 2018/19,</w:t>
      </w:r>
      <w:r w:rsidR="00BF0F78" w:rsidRPr="01FEF88D">
        <w:rPr>
          <w:rStyle w:val="normaltextrun"/>
          <w:rFonts w:ascii="Arial" w:hAnsi="Arial" w:cs="Arial"/>
          <w:sz w:val="24"/>
          <w:szCs w:val="24"/>
        </w:rPr>
        <w:t xml:space="preserve"> the attainment gap</w:t>
      </w:r>
      <w:r w:rsidR="1A4E1C39" w:rsidRPr="01FEF88D">
        <w:rPr>
          <w:rStyle w:val="normaltextrun"/>
          <w:rFonts w:ascii="Arial" w:hAnsi="Arial" w:cs="Arial"/>
          <w:sz w:val="24"/>
          <w:szCs w:val="24"/>
        </w:rPr>
        <w:t xml:space="preserve"> in early years development</w:t>
      </w:r>
      <w:r w:rsidR="00BF0F78" w:rsidRPr="01FEF88D">
        <w:rPr>
          <w:rStyle w:val="normaltextrun"/>
          <w:rFonts w:ascii="Arial" w:hAnsi="Arial" w:cs="Arial"/>
          <w:sz w:val="24"/>
          <w:szCs w:val="24"/>
        </w:rPr>
        <w:t xml:space="preserve"> for Gypsy</w:t>
      </w:r>
      <w:r w:rsidR="005A57CA">
        <w:rPr>
          <w:rStyle w:val="normaltextrun"/>
          <w:rFonts w:ascii="Arial" w:hAnsi="Arial" w:cs="Arial"/>
          <w:sz w:val="24"/>
          <w:szCs w:val="24"/>
        </w:rPr>
        <w:t>,</w:t>
      </w:r>
      <w:r w:rsidR="006B16EE" w:rsidRPr="01FEF88D">
        <w:rPr>
          <w:rStyle w:val="normaltextrun"/>
          <w:rFonts w:ascii="Arial" w:hAnsi="Arial" w:cs="Arial"/>
          <w:sz w:val="24"/>
          <w:szCs w:val="24"/>
        </w:rPr>
        <w:t xml:space="preserve"> </w:t>
      </w:r>
      <w:r w:rsidR="00BF0F78" w:rsidRPr="01FEF88D">
        <w:rPr>
          <w:rStyle w:val="normaltextrun"/>
          <w:rFonts w:ascii="Arial" w:hAnsi="Arial" w:cs="Arial"/>
          <w:sz w:val="24"/>
          <w:szCs w:val="24"/>
        </w:rPr>
        <w:t>Roma</w:t>
      </w:r>
      <w:r w:rsidR="006B16EE" w:rsidRPr="01FEF88D">
        <w:rPr>
          <w:rStyle w:val="normaltextrun"/>
          <w:rFonts w:ascii="Arial" w:hAnsi="Arial" w:cs="Arial"/>
          <w:sz w:val="24"/>
          <w:szCs w:val="24"/>
        </w:rPr>
        <w:t xml:space="preserve"> </w:t>
      </w:r>
      <w:r w:rsidR="005A57CA">
        <w:rPr>
          <w:rStyle w:val="normaltextrun"/>
          <w:rFonts w:ascii="Arial" w:hAnsi="Arial" w:cs="Arial"/>
          <w:sz w:val="24"/>
          <w:szCs w:val="24"/>
        </w:rPr>
        <w:t>and</w:t>
      </w:r>
      <w:r w:rsidR="006B16EE" w:rsidRPr="01FEF88D">
        <w:rPr>
          <w:rStyle w:val="normaltextrun"/>
          <w:rFonts w:ascii="Arial" w:hAnsi="Arial" w:cs="Arial"/>
          <w:sz w:val="24"/>
          <w:szCs w:val="24"/>
        </w:rPr>
        <w:t xml:space="preserve"> </w:t>
      </w:r>
      <w:r w:rsidR="00BF0F78" w:rsidRPr="01FEF88D">
        <w:rPr>
          <w:rStyle w:val="normaltextrun"/>
          <w:rFonts w:ascii="Arial" w:hAnsi="Arial" w:cs="Arial"/>
          <w:sz w:val="24"/>
          <w:szCs w:val="24"/>
        </w:rPr>
        <w:t xml:space="preserve">Traveller children compared with </w:t>
      </w:r>
      <w:r w:rsidR="00BF0F78" w:rsidRPr="0036718D">
        <w:rPr>
          <w:rStyle w:val="normaltextrun"/>
          <w:rFonts w:ascii="Arial" w:hAnsi="Arial" w:cs="Arial"/>
          <w:sz w:val="24"/>
          <w:szCs w:val="24"/>
        </w:rPr>
        <w:t>White British</w:t>
      </w:r>
      <w:r w:rsidR="00BF0F78" w:rsidRPr="01FEF88D">
        <w:rPr>
          <w:rStyle w:val="normaltextrun"/>
          <w:rFonts w:ascii="Arial" w:hAnsi="Arial" w:cs="Arial"/>
          <w:sz w:val="24"/>
          <w:szCs w:val="24"/>
        </w:rPr>
        <w:t xml:space="preserve"> children was the largest of all ethnic groups, at -35.0 percentage points.</w:t>
      </w:r>
    </w:p>
    <w:p w14:paraId="784E774F" w14:textId="6D2670D5" w:rsidR="00BF0F78" w:rsidRPr="00D769E5" w:rsidRDefault="00523412" w:rsidP="00015509">
      <w:pPr>
        <w:pStyle w:val="ListParagraph"/>
        <w:numPr>
          <w:ilvl w:val="0"/>
          <w:numId w:val="21"/>
        </w:numPr>
        <w:spacing w:line="276" w:lineRule="auto"/>
        <w:ind w:left="357" w:hanging="357"/>
        <w:rPr>
          <w:rFonts w:ascii="Arial" w:hAnsi="Arial" w:cs="Arial"/>
          <w:sz w:val="24"/>
          <w:szCs w:val="24"/>
        </w:rPr>
      </w:pPr>
      <w:r w:rsidRPr="0036718D">
        <w:rPr>
          <w:rFonts w:ascii="Arial" w:hAnsi="Arial" w:cs="Arial"/>
          <w:sz w:val="24"/>
          <w:szCs w:val="24"/>
        </w:rPr>
        <w:t>Girls</w:t>
      </w:r>
      <w:r w:rsidRPr="00D769E5">
        <w:rPr>
          <w:rFonts w:ascii="Arial" w:hAnsi="Arial" w:cs="Arial"/>
          <w:sz w:val="24"/>
          <w:szCs w:val="24"/>
        </w:rPr>
        <w:t xml:space="preserve"> are more likely than </w:t>
      </w:r>
      <w:r w:rsidRPr="0036718D">
        <w:rPr>
          <w:rFonts w:ascii="Arial" w:hAnsi="Arial" w:cs="Arial"/>
          <w:sz w:val="24"/>
          <w:szCs w:val="24"/>
        </w:rPr>
        <w:t>boys</w:t>
      </w:r>
      <w:r w:rsidRPr="00D769E5">
        <w:rPr>
          <w:rFonts w:ascii="Arial" w:hAnsi="Arial" w:cs="Arial"/>
          <w:sz w:val="24"/>
          <w:szCs w:val="24"/>
        </w:rPr>
        <w:t xml:space="preserve"> to </w:t>
      </w:r>
      <w:r w:rsidR="008E20F0" w:rsidRPr="00D769E5">
        <w:rPr>
          <w:rFonts w:ascii="Arial" w:hAnsi="Arial" w:cs="Arial"/>
          <w:sz w:val="24"/>
          <w:szCs w:val="24"/>
        </w:rPr>
        <w:t xml:space="preserve">achieved expected </w:t>
      </w:r>
      <w:r w:rsidR="008949C9" w:rsidRPr="00D769E5">
        <w:rPr>
          <w:rFonts w:ascii="Arial" w:hAnsi="Arial" w:cs="Arial"/>
          <w:sz w:val="24"/>
          <w:szCs w:val="24"/>
        </w:rPr>
        <w:t>outcomes at early years.</w:t>
      </w:r>
      <w:r w:rsidR="00877E4A" w:rsidRPr="00D769E5">
        <w:rPr>
          <w:rFonts w:ascii="Arial" w:hAnsi="Arial" w:cs="Arial"/>
          <w:sz w:val="24"/>
          <w:szCs w:val="24"/>
        </w:rPr>
        <w:t xml:space="preserve"> 2018/19 there was an 8.8 percentage point gap in the proportion of </w:t>
      </w:r>
      <w:r w:rsidR="00877E4A" w:rsidRPr="0036718D">
        <w:rPr>
          <w:rFonts w:ascii="Arial" w:hAnsi="Arial" w:cs="Arial"/>
          <w:sz w:val="24"/>
          <w:szCs w:val="24"/>
        </w:rPr>
        <w:t>girls</w:t>
      </w:r>
      <w:r w:rsidR="00770A8F" w:rsidRPr="0036718D">
        <w:rPr>
          <w:rFonts w:ascii="Arial" w:hAnsi="Arial" w:cs="Arial"/>
          <w:sz w:val="24"/>
          <w:szCs w:val="24"/>
        </w:rPr>
        <w:t xml:space="preserve"> and boys</w:t>
      </w:r>
      <w:r w:rsidR="00877E4A" w:rsidRPr="00D769E5">
        <w:rPr>
          <w:rFonts w:ascii="Arial" w:hAnsi="Arial" w:cs="Arial"/>
          <w:b/>
          <w:bCs/>
          <w:sz w:val="24"/>
          <w:szCs w:val="24"/>
        </w:rPr>
        <w:t xml:space="preserve"> </w:t>
      </w:r>
      <w:r w:rsidR="00877E4A" w:rsidRPr="00D769E5">
        <w:rPr>
          <w:rFonts w:ascii="Arial" w:hAnsi="Arial" w:cs="Arial"/>
          <w:sz w:val="24"/>
          <w:szCs w:val="24"/>
        </w:rPr>
        <w:t xml:space="preserve">achieving a good level of development in early years. The gap was narrowest </w:t>
      </w:r>
      <w:r w:rsidR="00B67A14" w:rsidRPr="00D769E5">
        <w:rPr>
          <w:rFonts w:ascii="Arial" w:hAnsi="Arial" w:cs="Arial"/>
          <w:sz w:val="24"/>
          <w:szCs w:val="24"/>
        </w:rPr>
        <w:t xml:space="preserve">in 2016/17 (at 7.1 percentage points). </w:t>
      </w:r>
    </w:p>
    <w:p w14:paraId="4E222BAA" w14:textId="3CF1374A" w:rsidR="00BF0F78" w:rsidRDefault="00BF0F78" w:rsidP="00015509">
      <w:pPr>
        <w:pStyle w:val="Heading4"/>
        <w:spacing w:line="276" w:lineRule="auto"/>
        <w:rPr>
          <w:rStyle w:val="eop"/>
          <w:rFonts w:ascii="Arial" w:hAnsi="Arial" w:cs="Arial"/>
          <w:sz w:val="24"/>
          <w:szCs w:val="24"/>
        </w:rPr>
      </w:pPr>
      <w:r>
        <w:rPr>
          <w:rStyle w:val="normaltextrun"/>
          <w:rFonts w:ascii="Arial" w:hAnsi="Arial" w:cs="Arial"/>
          <w:bCs/>
          <w:color w:val="004E4B"/>
          <w:szCs w:val="28"/>
          <w:shd w:val="clear" w:color="auto" w:fill="FFFFFF"/>
        </w:rPr>
        <w:t>Emerging evidence</w:t>
      </w:r>
      <w:r>
        <w:rPr>
          <w:rStyle w:val="eop"/>
          <w:rFonts w:ascii="Arial" w:hAnsi="Arial" w:cs="Arial"/>
          <w:color w:val="004E4B"/>
          <w:szCs w:val="28"/>
          <w:shd w:val="clear" w:color="auto" w:fill="FFFFFF"/>
        </w:rPr>
        <w:t> </w:t>
      </w:r>
    </w:p>
    <w:p w14:paraId="23C6CCF1" w14:textId="7A99A837" w:rsidR="00C86FCE" w:rsidRPr="008E0F13" w:rsidRDefault="00BF0F78" w:rsidP="00015509">
      <w:pPr>
        <w:pStyle w:val="ListParagraph"/>
        <w:numPr>
          <w:ilvl w:val="0"/>
          <w:numId w:val="25"/>
        </w:numPr>
        <w:spacing w:after="0" w:line="276" w:lineRule="auto"/>
        <w:ind w:left="357" w:hanging="357"/>
        <w:rPr>
          <w:rStyle w:val="eop"/>
          <w:rFonts w:ascii="Arial" w:hAnsi="Arial" w:cs="Arial"/>
          <w:sz w:val="24"/>
          <w:szCs w:val="24"/>
          <w:shd w:val="clear" w:color="auto" w:fill="FFFFFF"/>
        </w:rPr>
      </w:pPr>
      <w:r w:rsidRPr="0036718D">
        <w:rPr>
          <w:rStyle w:val="eop"/>
          <w:rFonts w:ascii="Arial" w:hAnsi="Arial" w:cs="Arial"/>
          <w:bCs/>
          <w:sz w:val="24"/>
          <w:szCs w:val="24"/>
          <w:shd w:val="clear" w:color="auto" w:fill="FFFFFF"/>
        </w:rPr>
        <w:t>Male</w:t>
      </w:r>
      <w:r w:rsidRPr="008E0F13">
        <w:rPr>
          <w:rStyle w:val="eop"/>
          <w:rFonts w:ascii="Arial" w:hAnsi="Arial" w:cs="Arial"/>
          <w:sz w:val="24"/>
          <w:szCs w:val="24"/>
          <w:shd w:val="clear" w:color="auto" w:fill="FFFFFF"/>
        </w:rPr>
        <w:t xml:space="preserve"> students are spread across a broader range of apprenticeships than their </w:t>
      </w:r>
      <w:r w:rsidRPr="0036718D">
        <w:rPr>
          <w:rStyle w:val="eop"/>
          <w:rFonts w:ascii="Arial" w:hAnsi="Arial" w:cs="Arial"/>
          <w:bCs/>
          <w:sz w:val="24"/>
          <w:szCs w:val="24"/>
          <w:shd w:val="clear" w:color="auto" w:fill="FFFFFF"/>
        </w:rPr>
        <w:t>female</w:t>
      </w:r>
      <w:r w:rsidRPr="008E0F13">
        <w:rPr>
          <w:rStyle w:val="eop"/>
          <w:rFonts w:ascii="Arial" w:hAnsi="Arial" w:cs="Arial"/>
          <w:sz w:val="24"/>
          <w:szCs w:val="24"/>
          <w:shd w:val="clear" w:color="auto" w:fill="FFFFFF"/>
        </w:rPr>
        <w:t xml:space="preserve"> counterparts. The majority, 58.6%, of </w:t>
      </w:r>
      <w:r w:rsidRPr="0036718D">
        <w:rPr>
          <w:rStyle w:val="eop"/>
          <w:rFonts w:ascii="Arial" w:hAnsi="Arial" w:cs="Arial"/>
          <w:sz w:val="24"/>
          <w:szCs w:val="24"/>
          <w:shd w:val="clear" w:color="auto" w:fill="FFFFFF"/>
        </w:rPr>
        <w:t>female</w:t>
      </w:r>
      <w:r w:rsidR="00BD1E11" w:rsidRPr="008E0F13">
        <w:rPr>
          <w:rStyle w:val="eop"/>
          <w:rFonts w:ascii="Arial" w:hAnsi="Arial" w:cs="Arial"/>
          <w:b/>
          <w:bCs/>
          <w:sz w:val="24"/>
          <w:szCs w:val="24"/>
          <w:shd w:val="clear" w:color="auto" w:fill="FFFFFF"/>
        </w:rPr>
        <w:t xml:space="preserve"> </w:t>
      </w:r>
      <w:r w:rsidR="00BD1E11" w:rsidRPr="008E0F13">
        <w:rPr>
          <w:rStyle w:val="eop"/>
          <w:rFonts w:ascii="Arial" w:hAnsi="Arial" w:cs="Arial"/>
          <w:sz w:val="24"/>
          <w:szCs w:val="24"/>
          <w:shd w:val="clear" w:color="auto" w:fill="FFFFFF"/>
        </w:rPr>
        <w:t>apprentices</w:t>
      </w:r>
      <w:r w:rsidRPr="008E0F13">
        <w:rPr>
          <w:rStyle w:val="eop"/>
          <w:rFonts w:ascii="Arial" w:hAnsi="Arial" w:cs="Arial"/>
          <w:b/>
          <w:sz w:val="24"/>
          <w:szCs w:val="24"/>
          <w:shd w:val="clear" w:color="auto" w:fill="FFFFFF"/>
        </w:rPr>
        <w:t xml:space="preserve"> </w:t>
      </w:r>
      <w:r w:rsidRPr="008E0F13">
        <w:rPr>
          <w:rStyle w:val="eop"/>
          <w:rFonts w:ascii="Arial" w:hAnsi="Arial" w:cs="Arial"/>
          <w:sz w:val="24"/>
          <w:szCs w:val="24"/>
          <w:shd w:val="clear" w:color="auto" w:fill="FFFFFF"/>
        </w:rPr>
        <w:t xml:space="preserve">were undertaking healthcare and public services learning in 2021/22, an increase from 51.7% of all </w:t>
      </w:r>
      <w:r w:rsidRPr="0036718D">
        <w:rPr>
          <w:rStyle w:val="eop"/>
          <w:rFonts w:ascii="Arial" w:hAnsi="Arial" w:cs="Arial"/>
          <w:bCs/>
          <w:sz w:val="24"/>
          <w:szCs w:val="24"/>
          <w:shd w:val="clear" w:color="auto" w:fill="FFFFFF"/>
        </w:rPr>
        <w:t>female</w:t>
      </w:r>
      <w:r w:rsidRPr="008E0F13">
        <w:rPr>
          <w:rStyle w:val="eop"/>
          <w:rFonts w:ascii="Arial" w:hAnsi="Arial" w:cs="Arial"/>
          <w:sz w:val="24"/>
          <w:szCs w:val="24"/>
          <w:shd w:val="clear" w:color="auto" w:fill="FFFFFF"/>
        </w:rPr>
        <w:t xml:space="preserve"> apprentices in 2017/18. </w:t>
      </w:r>
    </w:p>
    <w:p w14:paraId="781F0248" w14:textId="6B6DBD73" w:rsidR="00BF0F78" w:rsidRPr="00ED1D83" w:rsidRDefault="00BF0F78" w:rsidP="00015509">
      <w:pPr>
        <w:pStyle w:val="ListParagraph"/>
        <w:numPr>
          <w:ilvl w:val="0"/>
          <w:numId w:val="25"/>
        </w:numPr>
        <w:spacing w:after="0" w:line="276" w:lineRule="auto"/>
        <w:ind w:left="357" w:hanging="357"/>
        <w:rPr>
          <w:rStyle w:val="eop"/>
          <w:rFonts w:ascii="Arial" w:hAnsi="Arial" w:cs="Arial"/>
          <w:shd w:val="clear" w:color="auto" w:fill="FFFFFF"/>
        </w:rPr>
      </w:pPr>
      <w:r w:rsidRPr="00ED1D83">
        <w:rPr>
          <w:rStyle w:val="eop"/>
          <w:rFonts w:ascii="Arial" w:hAnsi="Arial" w:cs="Arial"/>
          <w:sz w:val="24"/>
          <w:szCs w:val="24"/>
          <w:shd w:val="clear" w:color="auto" w:fill="FFFFFF"/>
        </w:rPr>
        <w:t xml:space="preserve">In 2021/22, 95% of construction, 94.1% of engineering and 87.8% of manufacturing apprentices were </w:t>
      </w:r>
      <w:r w:rsidRPr="0036718D">
        <w:rPr>
          <w:rStyle w:val="eop"/>
          <w:rFonts w:ascii="Arial" w:hAnsi="Arial" w:cs="Arial"/>
          <w:sz w:val="24"/>
          <w:szCs w:val="24"/>
          <w:shd w:val="clear" w:color="auto" w:fill="FFFFFF"/>
        </w:rPr>
        <w:t>male</w:t>
      </w:r>
      <w:r w:rsidRPr="00ED1D83">
        <w:rPr>
          <w:rStyle w:val="eop"/>
          <w:rFonts w:ascii="Arial" w:hAnsi="Arial" w:cs="Arial"/>
          <w:sz w:val="24"/>
          <w:szCs w:val="24"/>
          <w:shd w:val="clear" w:color="auto" w:fill="FFFFFF"/>
        </w:rPr>
        <w:t>. In comparison, 87.9% of hair and beauty apprentices, 82.6% of health and public services, 62.7% of management and 67.7% of business administration students were</w:t>
      </w:r>
      <w:r w:rsidRPr="01FEF88D">
        <w:rPr>
          <w:rStyle w:val="eop"/>
          <w:rFonts w:ascii="Arial" w:hAnsi="Arial" w:cs="Arial"/>
          <w:b/>
          <w:bCs/>
          <w:sz w:val="24"/>
          <w:szCs w:val="24"/>
          <w:shd w:val="clear" w:color="auto" w:fill="FFFFFF"/>
        </w:rPr>
        <w:t xml:space="preserve"> </w:t>
      </w:r>
      <w:r w:rsidRPr="0036718D">
        <w:rPr>
          <w:rStyle w:val="eop"/>
          <w:rFonts w:ascii="Arial" w:hAnsi="Arial" w:cs="Arial"/>
          <w:sz w:val="24"/>
          <w:szCs w:val="24"/>
          <w:shd w:val="clear" w:color="auto" w:fill="FFFFFF"/>
        </w:rPr>
        <w:t>female</w:t>
      </w:r>
      <w:r w:rsidRPr="00ED1D83">
        <w:rPr>
          <w:rStyle w:val="eop"/>
          <w:rFonts w:ascii="Arial" w:hAnsi="Arial" w:cs="Arial"/>
          <w:shd w:val="clear" w:color="auto" w:fill="FFFFFF"/>
        </w:rPr>
        <w:t xml:space="preserve">. </w:t>
      </w:r>
    </w:p>
    <w:p w14:paraId="0B531B1B" w14:textId="69FEEFCD" w:rsidR="00BF0F78" w:rsidRPr="00AA1D12" w:rsidRDefault="00BF0F78" w:rsidP="00015509">
      <w:pPr>
        <w:pStyle w:val="Heading2"/>
        <w:spacing w:line="276" w:lineRule="auto"/>
        <w:rPr>
          <w:shd w:val="clear" w:color="auto" w:fill="FFFFFF"/>
        </w:rPr>
      </w:pPr>
      <w:r>
        <w:rPr>
          <w:rStyle w:val="normaltextrun"/>
          <w:rFonts w:ascii="Arial" w:hAnsi="Arial" w:cs="Arial"/>
          <w:bCs/>
          <w:color w:val="0B4E60"/>
          <w:szCs w:val="36"/>
        </w:rPr>
        <w:t xml:space="preserve">School exclusions, bullying, and not in employment, </w:t>
      </w:r>
      <w:proofErr w:type="gramStart"/>
      <w:r>
        <w:rPr>
          <w:rStyle w:val="normaltextrun"/>
          <w:rFonts w:ascii="Arial" w:hAnsi="Arial" w:cs="Arial"/>
          <w:bCs/>
          <w:color w:val="0B4E60"/>
          <w:szCs w:val="36"/>
        </w:rPr>
        <w:t>education</w:t>
      </w:r>
      <w:proofErr w:type="gramEnd"/>
      <w:r>
        <w:rPr>
          <w:rStyle w:val="normaltextrun"/>
          <w:rFonts w:ascii="Arial" w:hAnsi="Arial" w:cs="Arial"/>
          <w:bCs/>
          <w:color w:val="0B4E60"/>
          <w:szCs w:val="36"/>
        </w:rPr>
        <w:t xml:space="preserve"> or training (NEET)</w:t>
      </w:r>
      <w:r>
        <w:rPr>
          <w:rStyle w:val="eop"/>
          <w:rFonts w:ascii="Arial" w:hAnsi="Arial" w:cs="Arial"/>
          <w:bCs/>
          <w:color w:val="0B4E60"/>
          <w:szCs w:val="36"/>
          <w:shd w:val="clear" w:color="auto" w:fill="FFFFFF"/>
        </w:rPr>
        <w:t> </w:t>
      </w:r>
    </w:p>
    <w:p w14:paraId="50F59558" w14:textId="77777777" w:rsidR="00BF0F78" w:rsidRDefault="00BF0F78" w:rsidP="00015509">
      <w:pPr>
        <w:pStyle w:val="Heading4"/>
        <w:spacing w:line="276" w:lineRule="auto"/>
        <w:rPr>
          <w:rStyle w:val="normaltextrun"/>
          <w:rFonts w:ascii="Arial" w:hAnsi="Arial" w:cs="Arial"/>
          <w:b w:val="0"/>
          <w:bCs/>
          <w:color w:val="004E4B"/>
          <w:szCs w:val="28"/>
        </w:rPr>
      </w:pPr>
      <w:r>
        <w:rPr>
          <w:rStyle w:val="normaltextrun"/>
          <w:rFonts w:ascii="Arial" w:hAnsi="Arial" w:cs="Arial"/>
          <w:bCs/>
          <w:color w:val="004E4B"/>
          <w:szCs w:val="28"/>
        </w:rPr>
        <w:t>What has got worse?</w:t>
      </w:r>
    </w:p>
    <w:p w14:paraId="5F57BDC0" w14:textId="4DD437C0" w:rsidR="00C86FCE" w:rsidRPr="008E0F13" w:rsidRDefault="00BF0F78" w:rsidP="00015509">
      <w:pPr>
        <w:pStyle w:val="ListParagraph"/>
        <w:numPr>
          <w:ilvl w:val="0"/>
          <w:numId w:val="23"/>
        </w:numPr>
        <w:spacing w:after="0" w:line="276" w:lineRule="auto"/>
        <w:ind w:left="357" w:hanging="357"/>
        <w:rPr>
          <w:rFonts w:ascii="Arial" w:hAnsi="Arial" w:cs="Arial"/>
          <w:sz w:val="24"/>
          <w:szCs w:val="24"/>
        </w:rPr>
      </w:pPr>
      <w:r w:rsidRPr="008E0F13">
        <w:rPr>
          <w:rFonts w:ascii="Arial" w:hAnsi="Arial" w:cs="Arial"/>
          <w:sz w:val="24"/>
          <w:szCs w:val="24"/>
        </w:rPr>
        <w:t xml:space="preserve">Permanent and fixed school exclusion rates have been rising and rates remain significantly higher for </w:t>
      </w:r>
      <w:r w:rsidRPr="0036718D">
        <w:rPr>
          <w:rFonts w:ascii="Arial" w:hAnsi="Arial" w:cs="Arial"/>
          <w:bCs/>
          <w:sz w:val="24"/>
          <w:szCs w:val="24"/>
        </w:rPr>
        <w:t>boys</w:t>
      </w:r>
      <w:r w:rsidRPr="008E0F13">
        <w:rPr>
          <w:rFonts w:ascii="Arial" w:hAnsi="Arial" w:cs="Arial"/>
          <w:sz w:val="24"/>
          <w:szCs w:val="24"/>
        </w:rPr>
        <w:t xml:space="preserve"> than for </w:t>
      </w:r>
      <w:r w:rsidRPr="0036718D">
        <w:rPr>
          <w:rFonts w:ascii="Arial" w:hAnsi="Arial" w:cs="Arial"/>
          <w:bCs/>
          <w:sz w:val="24"/>
          <w:szCs w:val="24"/>
        </w:rPr>
        <w:t>girls</w:t>
      </w:r>
      <w:r w:rsidRPr="008E0F13">
        <w:rPr>
          <w:rFonts w:ascii="Arial" w:hAnsi="Arial" w:cs="Arial"/>
          <w:sz w:val="24"/>
          <w:szCs w:val="24"/>
        </w:rPr>
        <w:t>.</w:t>
      </w:r>
    </w:p>
    <w:p w14:paraId="25D1CA46" w14:textId="51C710F8" w:rsidR="00BF0F78" w:rsidRPr="00B26B16" w:rsidRDefault="00BF0F78" w:rsidP="00015509">
      <w:pPr>
        <w:pStyle w:val="ListParagraph"/>
        <w:numPr>
          <w:ilvl w:val="0"/>
          <w:numId w:val="23"/>
        </w:numPr>
        <w:spacing w:after="0" w:line="276" w:lineRule="auto"/>
        <w:ind w:left="357" w:hanging="357"/>
        <w:rPr>
          <w:rFonts w:ascii="Arial" w:hAnsi="Arial" w:cs="Arial"/>
          <w:sz w:val="24"/>
          <w:szCs w:val="24"/>
        </w:rPr>
      </w:pPr>
      <w:r w:rsidRPr="01FEF88D">
        <w:rPr>
          <w:rStyle w:val="normaltextrun"/>
          <w:rFonts w:ascii="Arial" w:eastAsiaTheme="minorEastAsia" w:hAnsi="Arial" w:cs="Arial"/>
          <w:sz w:val="24"/>
          <w:szCs w:val="24"/>
        </w:rPr>
        <w:t xml:space="preserve">There was an increase of </w:t>
      </w:r>
      <w:r w:rsidRPr="01FEF88D">
        <w:rPr>
          <w:rFonts w:ascii="Arial" w:eastAsiaTheme="minorEastAsia" w:hAnsi="Arial" w:cs="Arial"/>
          <w:sz w:val="24"/>
          <w:szCs w:val="24"/>
        </w:rPr>
        <w:t xml:space="preserve">young people aged </w:t>
      </w:r>
      <w:r w:rsidRPr="0036718D">
        <w:rPr>
          <w:rFonts w:ascii="Arial" w:eastAsiaTheme="minorEastAsia" w:hAnsi="Arial" w:cs="Arial"/>
          <w:sz w:val="24"/>
          <w:szCs w:val="24"/>
        </w:rPr>
        <w:t>16–18</w:t>
      </w:r>
      <w:r w:rsidRPr="01FEF88D">
        <w:rPr>
          <w:rFonts w:ascii="Arial" w:eastAsiaTheme="minorEastAsia" w:hAnsi="Arial" w:cs="Arial"/>
          <w:sz w:val="24"/>
          <w:szCs w:val="24"/>
        </w:rPr>
        <w:t xml:space="preserve"> w</w:t>
      </w:r>
      <w:r w:rsidR="00600D19" w:rsidRPr="01FEF88D">
        <w:rPr>
          <w:rFonts w:ascii="Arial" w:eastAsiaTheme="minorEastAsia" w:hAnsi="Arial" w:cs="Arial"/>
          <w:sz w:val="24"/>
          <w:szCs w:val="24"/>
        </w:rPr>
        <w:t>ho were</w:t>
      </w:r>
      <w:r w:rsidRPr="01FEF88D">
        <w:rPr>
          <w:rFonts w:ascii="Arial" w:eastAsiaTheme="minorEastAsia" w:hAnsi="Arial" w:cs="Arial"/>
          <w:sz w:val="24"/>
          <w:szCs w:val="24"/>
        </w:rPr>
        <w:t xml:space="preserve"> NEET at the end of 2021</w:t>
      </w:r>
      <w:r w:rsidR="002005B9" w:rsidRPr="01FEF88D">
        <w:rPr>
          <w:rFonts w:ascii="Arial" w:eastAsiaTheme="minorEastAsia" w:hAnsi="Arial" w:cs="Arial"/>
          <w:sz w:val="24"/>
          <w:szCs w:val="24"/>
        </w:rPr>
        <w:t>,</w:t>
      </w:r>
      <w:r w:rsidRPr="01FEF88D">
        <w:rPr>
          <w:rFonts w:ascii="Arial" w:eastAsiaTheme="minorEastAsia" w:hAnsi="Arial" w:cs="Arial"/>
          <w:sz w:val="24"/>
          <w:szCs w:val="24"/>
        </w:rPr>
        <w:t xml:space="preserve"> at 13.6% (14,200) compared with 11.7% (11,900) at the end of 2020. There was also</w:t>
      </w:r>
      <w:r w:rsidR="00FF67CD" w:rsidRPr="01FEF88D">
        <w:rPr>
          <w:rFonts w:ascii="Arial" w:eastAsiaTheme="minorEastAsia" w:hAnsi="Arial" w:cs="Arial"/>
          <w:sz w:val="24"/>
          <w:szCs w:val="24"/>
        </w:rPr>
        <w:t xml:space="preserve"> a</w:t>
      </w:r>
      <w:r w:rsidRPr="01FEF88D">
        <w:rPr>
          <w:rFonts w:ascii="Arial" w:eastAsiaTheme="minorEastAsia" w:hAnsi="Arial" w:cs="Arial"/>
          <w:sz w:val="24"/>
          <w:szCs w:val="24"/>
        </w:rPr>
        <w:t xml:space="preserve"> slight increase </w:t>
      </w:r>
      <w:r w:rsidRPr="01FEF88D">
        <w:rPr>
          <w:rFonts w:ascii="Arial" w:eastAsia="Arial" w:hAnsi="Arial" w:cs="Arial"/>
          <w:sz w:val="24"/>
          <w:szCs w:val="24"/>
        </w:rPr>
        <w:t xml:space="preserve">of young people aged </w:t>
      </w:r>
      <w:r w:rsidRPr="0036718D">
        <w:rPr>
          <w:rFonts w:ascii="Arial" w:eastAsia="Arial" w:hAnsi="Arial" w:cs="Arial"/>
          <w:sz w:val="24"/>
          <w:szCs w:val="24"/>
        </w:rPr>
        <w:t>19–24</w:t>
      </w:r>
      <w:r w:rsidRPr="01FEF88D">
        <w:rPr>
          <w:rFonts w:ascii="Arial" w:eastAsia="Arial" w:hAnsi="Arial" w:cs="Arial"/>
          <w:b/>
          <w:bCs/>
          <w:sz w:val="24"/>
          <w:szCs w:val="24"/>
        </w:rPr>
        <w:t xml:space="preserve"> </w:t>
      </w:r>
      <w:r w:rsidRPr="01FEF88D">
        <w:rPr>
          <w:rFonts w:ascii="Arial" w:eastAsia="Arial" w:hAnsi="Arial" w:cs="Arial"/>
          <w:sz w:val="24"/>
          <w:szCs w:val="24"/>
        </w:rPr>
        <w:t>who were NEET in 2021 at</w:t>
      </w:r>
      <w:r w:rsidRPr="01FEF88D">
        <w:rPr>
          <w:rFonts w:ascii="Arial" w:eastAsiaTheme="minorEastAsia" w:hAnsi="Arial" w:cs="Arial"/>
          <w:sz w:val="24"/>
          <w:szCs w:val="24"/>
        </w:rPr>
        <w:t xml:space="preserve"> </w:t>
      </w:r>
      <w:r w:rsidRPr="01FEF88D">
        <w:rPr>
          <w:rFonts w:ascii="Arial" w:eastAsia="Arial" w:hAnsi="Arial" w:cs="Arial"/>
          <w:sz w:val="24"/>
          <w:szCs w:val="24"/>
        </w:rPr>
        <w:t>16.3% (37,800) compared with 15.8% (37,700) in 2020.</w:t>
      </w:r>
    </w:p>
    <w:p w14:paraId="7C49948D" w14:textId="77777777" w:rsidR="00BF0F78" w:rsidRDefault="00BF0F78" w:rsidP="00015509">
      <w:pPr>
        <w:spacing w:before="60" w:afterLines="160" w:after="384" w:line="276" w:lineRule="auto"/>
        <w:ind w:firstLine="357"/>
        <w:contextualSpacing/>
        <w:rPr>
          <w:rFonts w:ascii="Arial" w:hAnsi="Arial" w:cs="Arial"/>
          <w:sz w:val="24"/>
          <w:szCs w:val="24"/>
          <w:shd w:val="clear" w:color="auto" w:fill="FFFFFF"/>
        </w:rPr>
      </w:pPr>
    </w:p>
    <w:p w14:paraId="62B22F5C" w14:textId="77777777" w:rsidR="00D5525A" w:rsidRDefault="00D5525A" w:rsidP="00015509">
      <w:pPr>
        <w:spacing w:before="240" w:after="0" w:line="276" w:lineRule="auto"/>
        <w:contextualSpacing/>
        <w:rPr>
          <w:rStyle w:val="normaltextrun"/>
          <w:rFonts w:ascii="Arial" w:hAnsi="Arial" w:cs="Arial"/>
          <w:b/>
          <w:bCs/>
          <w:color w:val="004E4B"/>
          <w:sz w:val="28"/>
          <w:szCs w:val="28"/>
          <w:bdr w:val="none" w:sz="0" w:space="0" w:color="auto" w:frame="1"/>
        </w:rPr>
      </w:pPr>
    </w:p>
    <w:p w14:paraId="30C29F6E" w14:textId="49D3F030" w:rsidR="00542A29" w:rsidRDefault="00BF0F78" w:rsidP="00015509">
      <w:pPr>
        <w:spacing w:before="240" w:after="0" w:line="276" w:lineRule="auto"/>
        <w:contextualSpacing/>
        <w:rPr>
          <w:rStyle w:val="normaltextrun"/>
          <w:rFonts w:ascii="Arial" w:hAnsi="Arial" w:cs="Arial"/>
          <w:b/>
          <w:bCs/>
          <w:color w:val="004E4B"/>
          <w:sz w:val="28"/>
          <w:szCs w:val="28"/>
          <w:bdr w:val="none" w:sz="0" w:space="0" w:color="auto" w:frame="1"/>
        </w:rPr>
      </w:pPr>
      <w:r>
        <w:rPr>
          <w:rStyle w:val="normaltextrun"/>
          <w:rFonts w:ascii="Arial" w:hAnsi="Arial" w:cs="Arial"/>
          <w:b/>
          <w:bCs/>
          <w:color w:val="004E4B"/>
          <w:sz w:val="28"/>
          <w:szCs w:val="28"/>
          <w:bdr w:val="none" w:sz="0" w:space="0" w:color="auto" w:frame="1"/>
        </w:rPr>
        <w:lastRenderedPageBreak/>
        <w:t>Persistent inequalities</w:t>
      </w:r>
    </w:p>
    <w:p w14:paraId="69B7373A" w14:textId="77530748" w:rsidR="00C86FCE" w:rsidRPr="00717EF8" w:rsidRDefault="00BF0F78" w:rsidP="00015509">
      <w:pPr>
        <w:pStyle w:val="ListParagraph"/>
        <w:numPr>
          <w:ilvl w:val="0"/>
          <w:numId w:val="23"/>
        </w:numPr>
        <w:spacing w:after="0" w:line="276" w:lineRule="auto"/>
        <w:ind w:left="357" w:hanging="357"/>
        <w:rPr>
          <w:rFonts w:ascii="Arial" w:hAnsi="Arial" w:cs="Arial"/>
          <w:sz w:val="24"/>
          <w:szCs w:val="24"/>
        </w:rPr>
      </w:pPr>
      <w:r w:rsidRPr="00717EF8">
        <w:rPr>
          <w:rFonts w:ascii="Arial" w:hAnsi="Arial" w:cs="Arial"/>
          <w:sz w:val="24"/>
          <w:szCs w:val="24"/>
          <w:shd w:val="clear" w:color="auto" w:fill="FFFFFF"/>
        </w:rPr>
        <w:t xml:space="preserve">Children with </w:t>
      </w:r>
      <w:r w:rsidRPr="0036718D">
        <w:rPr>
          <w:rFonts w:ascii="Arial" w:hAnsi="Arial" w:cs="Arial"/>
          <w:sz w:val="24"/>
          <w:szCs w:val="24"/>
        </w:rPr>
        <w:t>additional learning needs</w:t>
      </w:r>
      <w:r w:rsidRPr="00717EF8">
        <w:rPr>
          <w:rFonts w:ascii="Arial" w:hAnsi="Arial" w:cs="Arial"/>
          <w:sz w:val="24"/>
          <w:szCs w:val="24"/>
        </w:rPr>
        <w:t xml:space="preserve"> (ALN) are more likely to be </w:t>
      </w:r>
      <w:r w:rsidRPr="00717EF8">
        <w:rPr>
          <w:rFonts w:ascii="Arial" w:hAnsi="Arial" w:cs="Arial"/>
          <w:sz w:val="24"/>
          <w:szCs w:val="24"/>
          <w:shd w:val="clear" w:color="auto" w:fill="FFFFFF"/>
        </w:rPr>
        <w:t xml:space="preserve">educated </w:t>
      </w:r>
      <w:r w:rsidR="0B144424" w:rsidRPr="00717EF8">
        <w:rPr>
          <w:rFonts w:ascii="Arial" w:hAnsi="Arial" w:cs="Arial"/>
          <w:sz w:val="24"/>
          <w:szCs w:val="24"/>
          <w:shd w:val="clear" w:color="auto" w:fill="FFFFFF"/>
        </w:rPr>
        <w:t>in</w:t>
      </w:r>
      <w:r w:rsidR="69804793" w:rsidRPr="00717EF8">
        <w:rPr>
          <w:rFonts w:ascii="Arial" w:hAnsi="Arial" w:cs="Arial"/>
          <w:sz w:val="24"/>
          <w:szCs w:val="24"/>
          <w:shd w:val="clear" w:color="auto" w:fill="FFFFFF"/>
        </w:rPr>
        <w:t xml:space="preserve"> </w:t>
      </w:r>
      <w:r w:rsidR="0C6D9BCA" w:rsidRPr="7F2742FE">
        <w:rPr>
          <w:rFonts w:ascii="Arial" w:hAnsi="Arial" w:cs="Arial"/>
          <w:sz w:val="24"/>
          <w:szCs w:val="24"/>
        </w:rPr>
        <w:t>places other than schools th</w:t>
      </w:r>
      <w:r w:rsidR="27A47A55" w:rsidRPr="7F2742FE">
        <w:rPr>
          <w:rFonts w:ascii="Arial" w:hAnsi="Arial" w:cs="Arial"/>
          <w:sz w:val="24"/>
          <w:szCs w:val="24"/>
        </w:rPr>
        <w:t>a</w:t>
      </w:r>
      <w:r w:rsidR="0C6D9BCA" w:rsidRPr="7F2742FE">
        <w:rPr>
          <w:rFonts w:ascii="Arial" w:hAnsi="Arial" w:cs="Arial"/>
          <w:sz w:val="24"/>
          <w:szCs w:val="24"/>
        </w:rPr>
        <w:t>n children wi</w:t>
      </w:r>
      <w:r w:rsidR="2E798125" w:rsidRPr="7F2742FE">
        <w:rPr>
          <w:rFonts w:ascii="Arial" w:hAnsi="Arial" w:cs="Arial"/>
          <w:sz w:val="24"/>
          <w:szCs w:val="24"/>
        </w:rPr>
        <w:t>thout ALN</w:t>
      </w:r>
      <w:r w:rsidR="69804793" w:rsidRPr="00717EF8">
        <w:rPr>
          <w:rFonts w:ascii="Arial" w:hAnsi="Arial" w:cs="Arial"/>
          <w:sz w:val="24"/>
          <w:szCs w:val="24"/>
          <w:shd w:val="clear" w:color="auto" w:fill="FFFFFF"/>
        </w:rPr>
        <w:t>.</w:t>
      </w:r>
      <w:r w:rsidRPr="00717EF8">
        <w:rPr>
          <w:rFonts w:ascii="Arial" w:hAnsi="Arial" w:cs="Arial"/>
          <w:sz w:val="24"/>
          <w:szCs w:val="24"/>
          <w:shd w:val="clear" w:color="auto" w:fill="FFFFFF"/>
        </w:rPr>
        <w:t xml:space="preserve"> In 2021/22</w:t>
      </w:r>
      <w:r w:rsidR="569CB602" w:rsidRPr="00717EF8">
        <w:rPr>
          <w:rFonts w:ascii="Arial" w:hAnsi="Arial" w:cs="Arial"/>
          <w:sz w:val="24"/>
          <w:szCs w:val="24"/>
          <w:shd w:val="clear" w:color="auto" w:fill="FFFFFF"/>
        </w:rPr>
        <w:t>,</w:t>
      </w:r>
      <w:r w:rsidRPr="00717EF8">
        <w:rPr>
          <w:rFonts w:ascii="Arial" w:hAnsi="Arial" w:cs="Arial"/>
          <w:sz w:val="24"/>
          <w:szCs w:val="24"/>
          <w:shd w:val="clear" w:color="auto" w:fill="FFFFFF"/>
        </w:rPr>
        <w:t xml:space="preserve"> 20.5 pupils </w:t>
      </w:r>
      <w:r w:rsidR="630BCF81" w:rsidRPr="00717EF8">
        <w:rPr>
          <w:rFonts w:ascii="Arial" w:hAnsi="Arial" w:cs="Arial"/>
          <w:sz w:val="24"/>
          <w:szCs w:val="24"/>
          <w:shd w:val="clear" w:color="auto" w:fill="FFFFFF"/>
        </w:rPr>
        <w:t xml:space="preserve">with additional learning needs </w:t>
      </w:r>
      <w:r w:rsidRPr="00717EF8">
        <w:rPr>
          <w:rFonts w:ascii="Arial" w:hAnsi="Arial" w:cs="Arial"/>
          <w:sz w:val="24"/>
          <w:szCs w:val="24"/>
          <w:shd w:val="clear" w:color="auto" w:fill="FFFFFF"/>
        </w:rPr>
        <w:t>per 1,000</w:t>
      </w:r>
      <w:r w:rsidR="234C64F5" w:rsidRPr="00717EF8">
        <w:rPr>
          <w:rFonts w:ascii="Arial" w:hAnsi="Arial" w:cs="Arial"/>
          <w:sz w:val="24"/>
          <w:szCs w:val="24"/>
          <w:shd w:val="clear" w:color="auto" w:fill="FFFFFF"/>
        </w:rPr>
        <w:t xml:space="preserve"> were educated other than at school</w:t>
      </w:r>
      <w:r w:rsidRPr="00717EF8">
        <w:rPr>
          <w:rFonts w:ascii="Arial" w:hAnsi="Arial" w:cs="Arial"/>
          <w:sz w:val="24"/>
          <w:szCs w:val="24"/>
          <w:shd w:val="clear" w:color="auto" w:fill="FFFFFF"/>
        </w:rPr>
        <w:t>, rising from 8.1</w:t>
      </w:r>
      <w:r w:rsidRPr="00717EF8">
        <w:rPr>
          <w:rFonts w:ascii="Arial" w:hAnsi="Arial" w:cs="Arial"/>
          <w:sz w:val="24"/>
          <w:szCs w:val="24"/>
        </w:rPr>
        <w:t xml:space="preserve"> per 1,000 pupils </w:t>
      </w:r>
      <w:r w:rsidRPr="00717EF8">
        <w:rPr>
          <w:rFonts w:ascii="Arial" w:hAnsi="Arial" w:cs="Arial"/>
          <w:sz w:val="24"/>
          <w:szCs w:val="24"/>
          <w:shd w:val="clear" w:color="auto" w:fill="FFFFFF"/>
        </w:rPr>
        <w:t>in 2009/10.</w:t>
      </w:r>
    </w:p>
    <w:p w14:paraId="651D5FBC" w14:textId="23799BBD" w:rsidR="00C86FCE" w:rsidRPr="008E0F13" w:rsidRDefault="00BF0F78" w:rsidP="00015509">
      <w:pPr>
        <w:pStyle w:val="ListParagraph"/>
        <w:numPr>
          <w:ilvl w:val="0"/>
          <w:numId w:val="24"/>
        </w:numPr>
        <w:spacing w:after="0" w:line="276" w:lineRule="auto"/>
        <w:ind w:left="357" w:hanging="357"/>
        <w:textAlignment w:val="baseline"/>
        <w:rPr>
          <w:rFonts w:ascii="Arial" w:hAnsi="Arial" w:cs="Arial"/>
        </w:rPr>
      </w:pPr>
      <w:r w:rsidRPr="008E0F13">
        <w:rPr>
          <w:rFonts w:ascii="Arial" w:hAnsi="Arial" w:cs="Arial"/>
          <w:sz w:val="24"/>
          <w:szCs w:val="24"/>
          <w:shd w:val="clear" w:color="auto" w:fill="FFFFFF"/>
        </w:rPr>
        <w:t xml:space="preserve">In 2021/22, 36.4% of pupils educated outside school were </w:t>
      </w:r>
      <w:r w:rsidRPr="0036718D">
        <w:rPr>
          <w:rFonts w:ascii="Arial" w:hAnsi="Arial" w:cs="Arial"/>
          <w:bCs/>
          <w:sz w:val="24"/>
          <w:szCs w:val="24"/>
          <w:shd w:val="clear" w:color="auto" w:fill="FFFFFF"/>
        </w:rPr>
        <w:t>eligible for FSM</w:t>
      </w:r>
      <w:r w:rsidRPr="008E0F13">
        <w:rPr>
          <w:rFonts w:ascii="Arial" w:hAnsi="Arial" w:cs="Arial"/>
          <w:sz w:val="24"/>
          <w:szCs w:val="24"/>
          <w:shd w:val="clear" w:color="auto" w:fill="FFFFFF"/>
        </w:rPr>
        <w:t xml:space="preserve"> compared with 21.3% of pupils in schools.</w:t>
      </w:r>
    </w:p>
    <w:p w14:paraId="482FFC8B" w14:textId="1CA27936" w:rsidR="00C86FCE" w:rsidRPr="008E0F13" w:rsidRDefault="00BF0F78" w:rsidP="00015509">
      <w:pPr>
        <w:pStyle w:val="ListParagraph"/>
        <w:numPr>
          <w:ilvl w:val="0"/>
          <w:numId w:val="24"/>
        </w:numPr>
        <w:spacing w:after="0" w:line="276" w:lineRule="auto"/>
        <w:ind w:left="357" w:hanging="357"/>
        <w:textAlignment w:val="baseline"/>
        <w:rPr>
          <w:rStyle w:val="normaltextrun"/>
          <w:rFonts w:ascii="Arial" w:hAnsi="Arial" w:cs="Arial"/>
        </w:rPr>
      </w:pPr>
      <w:r w:rsidRPr="008E0F13">
        <w:rPr>
          <w:rStyle w:val="normaltextrun"/>
          <w:rFonts w:ascii="Arial" w:eastAsiaTheme="majorEastAsia" w:hAnsi="Arial" w:cs="Arial"/>
          <w:color w:val="000000"/>
          <w:sz w:val="24"/>
          <w:szCs w:val="24"/>
          <w:shd w:val="clear" w:color="auto" w:fill="FFFFFF"/>
        </w:rPr>
        <w:t xml:space="preserve">Pupils from </w:t>
      </w:r>
      <w:r w:rsidRPr="0036718D">
        <w:rPr>
          <w:rStyle w:val="normaltextrun"/>
          <w:rFonts w:ascii="Arial" w:eastAsiaTheme="majorEastAsia" w:hAnsi="Arial" w:cs="Arial"/>
          <w:bCs/>
          <w:color w:val="000000"/>
          <w:sz w:val="24"/>
          <w:szCs w:val="24"/>
          <w:shd w:val="clear" w:color="auto" w:fill="FFFFFF"/>
        </w:rPr>
        <w:t>ethnic minority backgrounds</w:t>
      </w:r>
      <w:r w:rsidRPr="008E0F13">
        <w:rPr>
          <w:rStyle w:val="normaltextrun"/>
          <w:rFonts w:ascii="Arial" w:eastAsiaTheme="majorEastAsia" w:hAnsi="Arial" w:cs="Arial"/>
          <w:color w:val="000000"/>
          <w:sz w:val="24"/>
          <w:szCs w:val="24"/>
          <w:shd w:val="clear" w:color="auto" w:fill="FFFFFF"/>
        </w:rPr>
        <w:t xml:space="preserve"> are excluded at higher rates overall than </w:t>
      </w:r>
      <w:r w:rsidRPr="0036718D">
        <w:rPr>
          <w:rStyle w:val="normaltextrun"/>
          <w:rFonts w:ascii="Arial" w:eastAsiaTheme="majorEastAsia" w:hAnsi="Arial"/>
          <w:bCs/>
          <w:color w:val="000000" w:themeColor="text1"/>
          <w:sz w:val="24"/>
          <w:szCs w:val="24"/>
        </w:rPr>
        <w:t>W</w:t>
      </w:r>
      <w:r w:rsidRPr="0036718D">
        <w:rPr>
          <w:rStyle w:val="normaltextrun"/>
          <w:rFonts w:ascii="Arial" w:eastAsiaTheme="majorEastAsia" w:hAnsi="Arial" w:cs="Arial"/>
          <w:bCs/>
          <w:color w:val="000000"/>
          <w:sz w:val="24"/>
          <w:szCs w:val="24"/>
          <w:shd w:val="clear" w:color="auto" w:fill="FFFFFF"/>
        </w:rPr>
        <w:t>hite pupils</w:t>
      </w:r>
      <w:r w:rsidR="00C753D8" w:rsidRPr="0036718D">
        <w:rPr>
          <w:rStyle w:val="normaltextrun"/>
          <w:rFonts w:ascii="Arial" w:eastAsiaTheme="majorEastAsia" w:hAnsi="Arial" w:cs="Arial"/>
          <w:bCs/>
          <w:color w:val="000000"/>
          <w:sz w:val="24"/>
          <w:szCs w:val="24"/>
          <w:shd w:val="clear" w:color="auto" w:fill="FFFFFF"/>
        </w:rPr>
        <w:t>,</w:t>
      </w:r>
      <w:r w:rsidRPr="008E0F13">
        <w:rPr>
          <w:rStyle w:val="normaltextrun"/>
          <w:rFonts w:ascii="Arial" w:eastAsiaTheme="majorEastAsia" w:hAnsi="Arial" w:cs="Arial"/>
          <w:color w:val="000000"/>
          <w:sz w:val="24"/>
          <w:szCs w:val="24"/>
          <w:shd w:val="clear" w:color="auto" w:fill="FFFFFF"/>
        </w:rPr>
        <w:t xml:space="preserve"> but there are</w:t>
      </w:r>
      <w:r w:rsidRPr="008E0F13">
        <w:rPr>
          <w:rFonts w:ascii="Arial" w:hAnsi="Arial" w:cs="Arial"/>
          <w:sz w:val="24"/>
          <w:szCs w:val="24"/>
        </w:rPr>
        <w:t xml:space="preserve"> variations between ethnicities. For example, </w:t>
      </w:r>
      <w:r w:rsidRPr="0036718D">
        <w:rPr>
          <w:rFonts w:ascii="Arial" w:hAnsi="Arial" w:cs="Arial"/>
          <w:bCs/>
          <w:sz w:val="24"/>
          <w:szCs w:val="24"/>
        </w:rPr>
        <w:t>Chinese</w:t>
      </w:r>
      <w:r w:rsidRPr="008E0F13">
        <w:rPr>
          <w:rStyle w:val="normaltextrun"/>
          <w:rFonts w:ascii="Arial" w:eastAsiaTheme="majorEastAsia" w:hAnsi="Arial" w:cs="Arial"/>
          <w:sz w:val="24"/>
          <w:szCs w:val="24"/>
        </w:rPr>
        <w:t xml:space="preserve"> students are permanently excluded at the lowest rate and </w:t>
      </w:r>
      <w:r w:rsidRPr="0036718D">
        <w:rPr>
          <w:rStyle w:val="normaltextrun"/>
          <w:rFonts w:ascii="Arial" w:eastAsiaTheme="majorEastAsia" w:hAnsi="Arial" w:cs="Arial"/>
          <w:bCs/>
          <w:sz w:val="24"/>
          <w:szCs w:val="24"/>
        </w:rPr>
        <w:t>Asian</w:t>
      </w:r>
      <w:r w:rsidRPr="008E0F13">
        <w:rPr>
          <w:rStyle w:val="normaltextrun"/>
          <w:rFonts w:ascii="Arial" w:eastAsiaTheme="majorEastAsia" w:hAnsi="Arial" w:cs="Arial"/>
          <w:b/>
          <w:sz w:val="24"/>
          <w:szCs w:val="24"/>
        </w:rPr>
        <w:t xml:space="preserve"> </w:t>
      </w:r>
      <w:r w:rsidRPr="008E0F13">
        <w:rPr>
          <w:rStyle w:val="normaltextrun"/>
          <w:rFonts w:ascii="Arial" w:eastAsiaTheme="majorEastAsia" w:hAnsi="Arial" w:cs="Arial"/>
          <w:sz w:val="24"/>
          <w:szCs w:val="24"/>
        </w:rPr>
        <w:t>students at the highest</w:t>
      </w:r>
      <w:r w:rsidRPr="008E0F13">
        <w:rPr>
          <w:rStyle w:val="eop"/>
          <w:rFonts w:ascii="Arial" w:hAnsi="Arial" w:cs="Arial"/>
          <w:sz w:val="24"/>
          <w:szCs w:val="24"/>
        </w:rPr>
        <w:t>.</w:t>
      </w:r>
      <w:r w:rsidRPr="008E0F13">
        <w:rPr>
          <w:rStyle w:val="normaltextrun"/>
          <w:rFonts w:ascii="Arial" w:eastAsiaTheme="majorEastAsia" w:hAnsi="Arial" w:cs="Arial"/>
          <w:sz w:val="24"/>
          <w:szCs w:val="24"/>
        </w:rPr>
        <w:t xml:space="preserve"> </w:t>
      </w:r>
    </w:p>
    <w:p w14:paraId="7DD913C2" w14:textId="0A78E96B" w:rsidR="00C86FCE" w:rsidRPr="008E0F13" w:rsidRDefault="00BF0F78" w:rsidP="00015509">
      <w:pPr>
        <w:pStyle w:val="ListParagraph"/>
        <w:numPr>
          <w:ilvl w:val="0"/>
          <w:numId w:val="24"/>
        </w:numPr>
        <w:spacing w:after="0" w:line="276" w:lineRule="auto"/>
        <w:ind w:left="357" w:hanging="357"/>
        <w:textAlignment w:val="baseline"/>
        <w:rPr>
          <w:rStyle w:val="eop"/>
          <w:rFonts w:ascii="Arial" w:hAnsi="Arial" w:cs="Arial"/>
        </w:rPr>
      </w:pPr>
      <w:r w:rsidRPr="008E0F13">
        <w:rPr>
          <w:rStyle w:val="normaltextrun"/>
          <w:rFonts w:ascii="Arial" w:eastAsiaTheme="majorEastAsia" w:hAnsi="Arial" w:cs="Arial"/>
          <w:sz w:val="24"/>
          <w:szCs w:val="24"/>
        </w:rPr>
        <w:t xml:space="preserve">For fixed-term exclusions of more than five days, </w:t>
      </w:r>
      <w:r w:rsidRPr="0036718D">
        <w:rPr>
          <w:rStyle w:val="normaltextrun"/>
          <w:rFonts w:ascii="Arial" w:eastAsiaTheme="majorEastAsia" w:hAnsi="Arial"/>
          <w:bCs/>
          <w:sz w:val="24"/>
          <w:szCs w:val="24"/>
        </w:rPr>
        <w:t>W</w:t>
      </w:r>
      <w:r w:rsidRPr="0036718D">
        <w:rPr>
          <w:rStyle w:val="normaltextrun"/>
          <w:rFonts w:ascii="Arial" w:eastAsiaTheme="majorEastAsia" w:hAnsi="Arial" w:cs="Arial"/>
          <w:bCs/>
          <w:sz w:val="24"/>
          <w:szCs w:val="24"/>
        </w:rPr>
        <w:t>hite</w:t>
      </w:r>
      <w:r w:rsidRPr="008E0F13">
        <w:rPr>
          <w:rStyle w:val="normaltextrun"/>
          <w:rFonts w:ascii="Arial" w:eastAsiaTheme="majorEastAsia" w:hAnsi="Arial" w:cs="Arial"/>
          <w:sz w:val="24"/>
          <w:szCs w:val="24"/>
        </w:rPr>
        <w:t xml:space="preserve"> students </w:t>
      </w:r>
      <w:r w:rsidR="00FD72F5" w:rsidRPr="008E0F13">
        <w:rPr>
          <w:rStyle w:val="normaltextrun"/>
          <w:rFonts w:ascii="Arial" w:eastAsiaTheme="majorEastAsia" w:hAnsi="Arial" w:cs="Arial"/>
          <w:sz w:val="24"/>
          <w:szCs w:val="24"/>
        </w:rPr>
        <w:t>were</w:t>
      </w:r>
      <w:r w:rsidRPr="008E0F13">
        <w:rPr>
          <w:rStyle w:val="normaltextrun"/>
          <w:rFonts w:ascii="Arial" w:eastAsiaTheme="majorEastAsia" w:hAnsi="Arial" w:cs="Arial"/>
          <w:sz w:val="24"/>
          <w:szCs w:val="24"/>
        </w:rPr>
        <w:t xml:space="preserve"> excluded at the highest rate and </w:t>
      </w:r>
      <w:r w:rsidRPr="0036718D">
        <w:rPr>
          <w:rStyle w:val="normaltextrun"/>
          <w:rFonts w:ascii="Arial" w:eastAsiaTheme="majorEastAsia" w:hAnsi="Arial" w:cs="Arial"/>
          <w:bCs/>
          <w:sz w:val="24"/>
          <w:szCs w:val="24"/>
        </w:rPr>
        <w:t xml:space="preserve">Indian </w:t>
      </w:r>
      <w:r w:rsidRPr="008E0F13">
        <w:rPr>
          <w:rStyle w:val="normaltextrun"/>
          <w:rFonts w:ascii="Arial" w:eastAsiaTheme="majorEastAsia" w:hAnsi="Arial" w:cs="Arial"/>
          <w:sz w:val="24"/>
          <w:szCs w:val="24"/>
        </w:rPr>
        <w:t>students at the lowest</w:t>
      </w:r>
      <w:r w:rsidRPr="008E0F13">
        <w:rPr>
          <w:rStyle w:val="eop"/>
          <w:rFonts w:ascii="Arial" w:hAnsi="Arial" w:cs="Arial"/>
          <w:sz w:val="24"/>
          <w:szCs w:val="24"/>
        </w:rPr>
        <w:t xml:space="preserve">. </w:t>
      </w:r>
      <w:r w:rsidRPr="0036718D">
        <w:rPr>
          <w:rStyle w:val="eop"/>
          <w:rFonts w:ascii="Arial" w:hAnsi="Arial" w:cs="Arial"/>
          <w:bCs/>
          <w:sz w:val="24"/>
          <w:szCs w:val="24"/>
        </w:rPr>
        <w:t xml:space="preserve">Indian </w:t>
      </w:r>
      <w:r w:rsidRPr="008E0F13">
        <w:rPr>
          <w:rStyle w:val="eop"/>
          <w:rFonts w:ascii="Arial" w:hAnsi="Arial" w:cs="Arial"/>
          <w:sz w:val="24"/>
          <w:szCs w:val="24"/>
        </w:rPr>
        <w:t xml:space="preserve">students have the lowest rates of exclusion for five days or fewer and </w:t>
      </w:r>
      <w:r w:rsidRPr="0036718D">
        <w:rPr>
          <w:rStyle w:val="eop"/>
          <w:rFonts w:ascii="Arial" w:hAnsi="Arial" w:cs="Arial"/>
          <w:bCs/>
          <w:sz w:val="24"/>
          <w:szCs w:val="24"/>
        </w:rPr>
        <w:t>Black Caribbean</w:t>
      </w:r>
      <w:r w:rsidRPr="009A1040">
        <w:rPr>
          <w:rStyle w:val="eop"/>
          <w:rFonts w:ascii="Arial" w:hAnsi="Arial" w:cs="Arial"/>
          <w:bCs/>
          <w:sz w:val="24"/>
          <w:szCs w:val="24"/>
        </w:rPr>
        <w:t xml:space="preserve"> </w:t>
      </w:r>
      <w:r w:rsidRPr="008E0F13">
        <w:rPr>
          <w:rStyle w:val="eop"/>
          <w:rFonts w:ascii="Arial" w:hAnsi="Arial" w:cs="Arial"/>
          <w:sz w:val="24"/>
          <w:szCs w:val="24"/>
        </w:rPr>
        <w:t>students have the highest.</w:t>
      </w:r>
    </w:p>
    <w:p w14:paraId="57A16A73" w14:textId="6FDB58D9" w:rsidR="00C86FCE" w:rsidRPr="008E0F13" w:rsidRDefault="00BF0F78" w:rsidP="00015509">
      <w:pPr>
        <w:pStyle w:val="ListParagraph"/>
        <w:numPr>
          <w:ilvl w:val="0"/>
          <w:numId w:val="24"/>
        </w:numPr>
        <w:spacing w:after="0" w:line="276" w:lineRule="auto"/>
        <w:ind w:left="357" w:hanging="357"/>
        <w:textAlignment w:val="baseline"/>
        <w:rPr>
          <w:rStyle w:val="eop"/>
          <w:rFonts w:ascii="Arial" w:hAnsi="Arial" w:cs="Arial"/>
        </w:rPr>
      </w:pPr>
      <w:r w:rsidRPr="008E0F13">
        <w:rPr>
          <w:rFonts w:ascii="Arial" w:hAnsi="Arial" w:cs="Arial"/>
          <w:sz w:val="24"/>
          <w:szCs w:val="24"/>
        </w:rPr>
        <w:t>There are racial disparities in experiences of bullying in</w:t>
      </w:r>
      <w:r w:rsidR="00FD37B9">
        <w:rPr>
          <w:rFonts w:ascii="Arial" w:hAnsi="Arial" w:cs="Arial"/>
          <w:sz w:val="24"/>
          <w:szCs w:val="24"/>
        </w:rPr>
        <w:t xml:space="preserve"> Welsh</w:t>
      </w:r>
      <w:r w:rsidRPr="008E0F13">
        <w:rPr>
          <w:rFonts w:ascii="Arial" w:hAnsi="Arial" w:cs="Arial"/>
          <w:sz w:val="24"/>
          <w:szCs w:val="24"/>
        </w:rPr>
        <w:t xml:space="preserve"> school</w:t>
      </w:r>
      <w:r w:rsidR="00FD37B9">
        <w:rPr>
          <w:rFonts w:ascii="Arial" w:hAnsi="Arial" w:cs="Arial"/>
          <w:sz w:val="24"/>
          <w:szCs w:val="24"/>
        </w:rPr>
        <w:t>s.</w:t>
      </w:r>
      <w:r w:rsidRPr="008E0F13" w:rsidDel="00FD37B9">
        <w:rPr>
          <w:rFonts w:ascii="Arial" w:hAnsi="Arial" w:cs="Arial"/>
          <w:sz w:val="24"/>
          <w:szCs w:val="24"/>
        </w:rPr>
        <w:t xml:space="preserve"> </w:t>
      </w:r>
      <w:r w:rsidRPr="008E0F13">
        <w:rPr>
          <w:rFonts w:ascii="Arial" w:hAnsi="Arial" w:cs="Arial"/>
          <w:sz w:val="24"/>
          <w:szCs w:val="24"/>
        </w:rPr>
        <w:t>According to findings from the Schools Health Research Network (SHRN)</w:t>
      </w:r>
      <w:r w:rsidR="00FD37B9">
        <w:rPr>
          <w:rFonts w:ascii="Arial" w:hAnsi="Arial" w:cs="Arial"/>
          <w:sz w:val="24"/>
          <w:szCs w:val="24"/>
        </w:rPr>
        <w:t>,</w:t>
      </w:r>
      <w:r w:rsidRPr="008E0F13">
        <w:rPr>
          <w:rFonts w:ascii="Arial" w:hAnsi="Arial" w:cs="Arial"/>
          <w:sz w:val="24"/>
          <w:szCs w:val="24"/>
        </w:rPr>
        <w:t xml:space="preserve"> </w:t>
      </w:r>
      <w:r w:rsidRPr="008E0F13">
        <w:rPr>
          <w:rStyle w:val="normaltextrun"/>
          <w:rFonts w:ascii="Arial" w:eastAsiaTheme="majorEastAsia" w:hAnsi="Arial" w:cs="Arial"/>
          <w:sz w:val="24"/>
          <w:szCs w:val="24"/>
        </w:rPr>
        <w:t xml:space="preserve">in 2017/18 </w:t>
      </w:r>
      <w:r w:rsidRPr="0036718D">
        <w:rPr>
          <w:rStyle w:val="normaltextrun"/>
          <w:rFonts w:ascii="Arial" w:eastAsiaTheme="majorEastAsia" w:hAnsi="Arial" w:cs="Arial"/>
          <w:sz w:val="24"/>
          <w:szCs w:val="24"/>
        </w:rPr>
        <w:t>G</w:t>
      </w:r>
      <w:r w:rsidR="00575D7A" w:rsidRPr="0036718D">
        <w:rPr>
          <w:rStyle w:val="normaltextrun"/>
          <w:rFonts w:ascii="Arial" w:eastAsiaTheme="majorEastAsia" w:hAnsi="Arial" w:cs="Arial"/>
          <w:sz w:val="24"/>
          <w:szCs w:val="24"/>
        </w:rPr>
        <w:t>ypsy</w:t>
      </w:r>
      <w:r w:rsidR="000A5ABC">
        <w:rPr>
          <w:rStyle w:val="normaltextrun"/>
          <w:rFonts w:ascii="Arial" w:eastAsiaTheme="majorEastAsia" w:hAnsi="Arial" w:cs="Arial"/>
          <w:sz w:val="24"/>
          <w:szCs w:val="24"/>
        </w:rPr>
        <w:t>,</w:t>
      </w:r>
      <w:r w:rsidR="00575D7A" w:rsidRPr="0036718D">
        <w:rPr>
          <w:rStyle w:val="normaltextrun"/>
          <w:rFonts w:ascii="Arial" w:eastAsiaTheme="majorEastAsia" w:hAnsi="Arial" w:cs="Arial"/>
          <w:sz w:val="24"/>
          <w:szCs w:val="24"/>
        </w:rPr>
        <w:t xml:space="preserve"> </w:t>
      </w:r>
      <w:r w:rsidRPr="0036718D">
        <w:rPr>
          <w:rStyle w:val="normaltextrun"/>
          <w:rFonts w:ascii="Arial" w:eastAsiaTheme="majorEastAsia" w:hAnsi="Arial" w:cs="Arial"/>
          <w:sz w:val="24"/>
          <w:szCs w:val="24"/>
        </w:rPr>
        <w:t>R</w:t>
      </w:r>
      <w:r w:rsidR="00575D7A" w:rsidRPr="0036718D">
        <w:rPr>
          <w:rStyle w:val="normaltextrun"/>
          <w:rFonts w:ascii="Arial" w:eastAsiaTheme="majorEastAsia" w:hAnsi="Arial" w:cs="Arial"/>
          <w:sz w:val="24"/>
          <w:szCs w:val="24"/>
        </w:rPr>
        <w:t>oma</w:t>
      </w:r>
      <w:r w:rsidR="000A5ABC">
        <w:rPr>
          <w:rStyle w:val="normaltextrun"/>
          <w:rFonts w:ascii="Arial" w:eastAsiaTheme="majorEastAsia" w:hAnsi="Arial" w:cs="Arial"/>
          <w:sz w:val="24"/>
          <w:szCs w:val="24"/>
        </w:rPr>
        <w:t>,</w:t>
      </w:r>
      <w:r w:rsidR="00575D7A" w:rsidRPr="7F2742FE">
        <w:rPr>
          <w:rStyle w:val="normaltextrun"/>
          <w:rFonts w:ascii="Arial" w:eastAsiaTheme="majorEastAsia" w:hAnsi="Arial" w:cs="Arial"/>
          <w:sz w:val="24"/>
          <w:szCs w:val="24"/>
        </w:rPr>
        <w:t xml:space="preserve"> </w:t>
      </w:r>
      <w:r w:rsidR="00233AE7" w:rsidRPr="0036718D">
        <w:rPr>
          <w:rStyle w:val="normaltextrun"/>
          <w:rFonts w:ascii="Arial" w:eastAsiaTheme="majorEastAsia" w:hAnsi="Arial" w:cs="Arial"/>
          <w:sz w:val="24"/>
          <w:szCs w:val="24"/>
        </w:rPr>
        <w:t>Traveller</w:t>
      </w:r>
      <w:r w:rsidRPr="008E0F13">
        <w:rPr>
          <w:rStyle w:val="normaltextrun"/>
          <w:rFonts w:ascii="Arial" w:eastAsiaTheme="majorEastAsia" w:hAnsi="Arial" w:cs="Arial"/>
          <w:sz w:val="24"/>
          <w:szCs w:val="24"/>
        </w:rPr>
        <w:t xml:space="preserve"> and </w:t>
      </w:r>
      <w:r w:rsidRPr="0036718D">
        <w:rPr>
          <w:rStyle w:val="normaltextrun"/>
          <w:rFonts w:ascii="Arial" w:eastAsiaTheme="majorEastAsia" w:hAnsi="Arial" w:cs="Arial"/>
          <w:bCs/>
          <w:sz w:val="24"/>
          <w:szCs w:val="24"/>
        </w:rPr>
        <w:t>White Irish</w:t>
      </w:r>
      <w:r w:rsidRPr="008E0F13">
        <w:rPr>
          <w:rStyle w:val="normaltextrun"/>
          <w:rFonts w:ascii="Arial" w:eastAsiaTheme="majorEastAsia" w:hAnsi="Arial" w:cs="Arial"/>
          <w:sz w:val="24"/>
          <w:szCs w:val="24"/>
        </w:rPr>
        <w:t xml:space="preserve"> children reported the highest rates of both being bullied in person (45% and 48% respectively) </w:t>
      </w:r>
      <w:r w:rsidRPr="008E0F13">
        <w:rPr>
          <w:rStyle w:val="eop"/>
          <w:rFonts w:ascii="Arial" w:hAnsi="Arial" w:cs="Arial"/>
          <w:sz w:val="24"/>
          <w:szCs w:val="24"/>
          <w:shd w:val="clear" w:color="auto" w:fill="FFFFFF"/>
        </w:rPr>
        <w:t>and cyberbullying (33% and 27%)</w:t>
      </w:r>
      <w:r w:rsidR="002A5AFE" w:rsidRPr="7F2742FE">
        <w:rPr>
          <w:rStyle w:val="eop"/>
          <w:rFonts w:ascii="Arial" w:hAnsi="Arial" w:cs="Arial"/>
          <w:sz w:val="24"/>
          <w:szCs w:val="24"/>
        </w:rPr>
        <w:t>.</w:t>
      </w:r>
      <w:r w:rsidRPr="008E0F13">
        <w:rPr>
          <w:rStyle w:val="eop"/>
          <w:rFonts w:ascii="Arial" w:hAnsi="Arial" w:cs="Arial"/>
          <w:sz w:val="24"/>
          <w:szCs w:val="24"/>
          <w:shd w:val="clear" w:color="auto" w:fill="FFFFFF"/>
        </w:rPr>
        <w:t xml:space="preserve"> </w:t>
      </w:r>
      <w:r w:rsidR="002A5AFE" w:rsidRPr="7F2742FE">
        <w:rPr>
          <w:rStyle w:val="eop"/>
          <w:rFonts w:ascii="Arial" w:hAnsi="Arial" w:cs="Arial"/>
          <w:sz w:val="24"/>
          <w:szCs w:val="24"/>
        </w:rPr>
        <w:t xml:space="preserve">They </w:t>
      </w:r>
      <w:r w:rsidR="19C58797" w:rsidRPr="7F2742FE">
        <w:rPr>
          <w:rStyle w:val="eop"/>
          <w:rFonts w:ascii="Arial" w:hAnsi="Arial" w:cs="Arial"/>
          <w:sz w:val="24"/>
          <w:szCs w:val="24"/>
        </w:rPr>
        <w:t>also</w:t>
      </w:r>
      <w:r w:rsidRPr="008E0F13">
        <w:rPr>
          <w:rStyle w:val="eop"/>
          <w:rFonts w:ascii="Arial" w:hAnsi="Arial" w:cs="Arial"/>
          <w:sz w:val="24"/>
          <w:szCs w:val="24"/>
          <w:shd w:val="clear" w:color="auto" w:fill="FFFFFF"/>
        </w:rPr>
        <w:t xml:space="preserve"> reported as </w:t>
      </w:r>
      <w:r w:rsidR="002A5AFE" w:rsidRPr="7F2742FE">
        <w:rPr>
          <w:rStyle w:val="eop"/>
          <w:rFonts w:ascii="Arial" w:hAnsi="Arial" w:cs="Arial"/>
          <w:sz w:val="24"/>
          <w:szCs w:val="24"/>
        </w:rPr>
        <w:t xml:space="preserve">being </w:t>
      </w:r>
      <w:r w:rsidRPr="008E0F13">
        <w:rPr>
          <w:rStyle w:val="eop"/>
          <w:rFonts w:ascii="Arial" w:hAnsi="Arial" w:cs="Arial"/>
          <w:sz w:val="24"/>
          <w:szCs w:val="24"/>
          <w:shd w:val="clear" w:color="auto" w:fill="FFFFFF"/>
        </w:rPr>
        <w:t>most likely to have bullied another person</w:t>
      </w:r>
      <w:r w:rsidRPr="008E0F13">
        <w:rPr>
          <w:rStyle w:val="eop"/>
          <w:rFonts w:ascii="Arial" w:hAnsi="Arial" w:cs="Arial"/>
          <w:sz w:val="24"/>
          <w:szCs w:val="24"/>
        </w:rPr>
        <w:t>.</w:t>
      </w:r>
    </w:p>
    <w:p w14:paraId="1A22ECAF" w14:textId="3E5349A3" w:rsidR="00C86FCE" w:rsidRPr="008E0F13" w:rsidRDefault="00BF0F78" w:rsidP="00015509">
      <w:pPr>
        <w:pStyle w:val="ListParagraph"/>
        <w:numPr>
          <w:ilvl w:val="0"/>
          <w:numId w:val="24"/>
        </w:numPr>
        <w:spacing w:after="0" w:line="276" w:lineRule="auto"/>
        <w:ind w:left="357" w:hanging="357"/>
        <w:textAlignment w:val="baseline"/>
        <w:rPr>
          <w:rFonts w:ascii="Arial" w:hAnsi="Arial" w:cs="Arial"/>
          <w:sz w:val="24"/>
          <w:szCs w:val="24"/>
        </w:rPr>
      </w:pPr>
      <w:r w:rsidRPr="008E0F13">
        <w:rPr>
          <w:rFonts w:ascii="Arial" w:hAnsi="Arial" w:cs="Arial"/>
          <w:sz w:val="24"/>
          <w:szCs w:val="24"/>
        </w:rPr>
        <w:t xml:space="preserve">Evidence from the </w:t>
      </w:r>
      <w:bookmarkStart w:id="0" w:name="_Hlk132870660"/>
      <w:r w:rsidRPr="008E0F13">
        <w:rPr>
          <w:rFonts w:ascii="Arial" w:hAnsi="Arial" w:cs="Arial"/>
          <w:sz w:val="24"/>
          <w:szCs w:val="24"/>
        </w:rPr>
        <w:t xml:space="preserve">SHRN Student Health and Wellbeing Survey </w:t>
      </w:r>
      <w:bookmarkStart w:id="1" w:name="_Int_EJQuBVYH"/>
      <w:bookmarkEnd w:id="0"/>
      <w:r w:rsidRPr="008E0F13">
        <w:rPr>
          <w:rFonts w:ascii="Arial" w:hAnsi="Arial" w:cs="Arial"/>
          <w:sz w:val="24"/>
          <w:szCs w:val="24"/>
        </w:rPr>
        <w:t xml:space="preserve">shows </w:t>
      </w:r>
      <w:bookmarkEnd w:id="1"/>
      <w:r w:rsidRPr="008E0F13">
        <w:rPr>
          <w:rFonts w:ascii="Arial" w:hAnsi="Arial" w:cs="Arial"/>
          <w:sz w:val="24"/>
          <w:szCs w:val="24"/>
        </w:rPr>
        <w:t xml:space="preserve">that </w:t>
      </w:r>
      <w:r w:rsidRPr="0036718D">
        <w:rPr>
          <w:rFonts w:ascii="Arial" w:hAnsi="Arial" w:cs="Arial"/>
          <w:bCs/>
          <w:sz w:val="24"/>
          <w:szCs w:val="24"/>
        </w:rPr>
        <w:t>boys</w:t>
      </w:r>
      <w:r w:rsidRPr="008E0F13">
        <w:rPr>
          <w:rFonts w:ascii="Arial" w:hAnsi="Arial" w:cs="Arial"/>
          <w:sz w:val="24"/>
          <w:szCs w:val="24"/>
        </w:rPr>
        <w:t xml:space="preserve"> are more likely to report that they have perpetrated acts of bullying than </w:t>
      </w:r>
      <w:r w:rsidRPr="0036718D">
        <w:rPr>
          <w:rFonts w:ascii="Arial" w:hAnsi="Arial" w:cs="Arial"/>
          <w:bCs/>
          <w:sz w:val="24"/>
          <w:szCs w:val="24"/>
        </w:rPr>
        <w:t>girls</w:t>
      </w:r>
      <w:r w:rsidRPr="008E0F13">
        <w:rPr>
          <w:rFonts w:ascii="Arial" w:hAnsi="Arial" w:cs="Arial"/>
          <w:sz w:val="24"/>
          <w:szCs w:val="24"/>
        </w:rPr>
        <w:t>. This is consistent for both cyberbullying and in-person bullying.</w:t>
      </w:r>
    </w:p>
    <w:p w14:paraId="1F254130" w14:textId="4BF4E016" w:rsidR="00BF0F78" w:rsidRDefault="00BF0F78" w:rsidP="00015509">
      <w:pPr>
        <w:pStyle w:val="ListParagraph"/>
        <w:numPr>
          <w:ilvl w:val="0"/>
          <w:numId w:val="24"/>
        </w:numPr>
        <w:spacing w:after="0" w:line="276" w:lineRule="auto"/>
        <w:ind w:left="357" w:hanging="357"/>
        <w:textAlignment w:val="baseline"/>
        <w:rPr>
          <w:rFonts w:ascii="Arial" w:hAnsi="Arial" w:cs="Arial"/>
          <w:sz w:val="24"/>
          <w:szCs w:val="24"/>
        </w:rPr>
      </w:pPr>
      <w:r w:rsidRPr="00542A29">
        <w:rPr>
          <w:rFonts w:ascii="Arial" w:hAnsi="Arial" w:cs="Arial"/>
          <w:sz w:val="24"/>
          <w:szCs w:val="24"/>
        </w:rPr>
        <w:t xml:space="preserve">The percentage of students who reported they had been bullied in the last couple of months remains higher than the percentage who reported that they had bullied others. Based on 2019/20 data, </w:t>
      </w:r>
      <w:r w:rsidRPr="0036718D">
        <w:rPr>
          <w:rFonts w:ascii="Arial" w:hAnsi="Arial" w:cs="Arial"/>
          <w:bCs/>
          <w:sz w:val="24"/>
          <w:szCs w:val="24"/>
        </w:rPr>
        <w:t>girls</w:t>
      </w:r>
      <w:r w:rsidRPr="000D6F7C">
        <w:rPr>
          <w:rFonts w:ascii="Arial" w:hAnsi="Arial" w:cs="Arial"/>
          <w:b/>
          <w:sz w:val="24"/>
          <w:szCs w:val="24"/>
        </w:rPr>
        <w:t xml:space="preserve"> </w:t>
      </w:r>
      <w:r w:rsidRPr="00542A29">
        <w:rPr>
          <w:rFonts w:ascii="Arial" w:hAnsi="Arial" w:cs="Arial"/>
          <w:sz w:val="24"/>
          <w:szCs w:val="24"/>
        </w:rPr>
        <w:t xml:space="preserve">are more likely (35%) to be victims of all forms of bullying than </w:t>
      </w:r>
      <w:r w:rsidRPr="0036718D">
        <w:rPr>
          <w:rFonts w:ascii="Arial" w:hAnsi="Arial" w:cs="Arial"/>
          <w:bCs/>
          <w:sz w:val="24"/>
          <w:szCs w:val="24"/>
        </w:rPr>
        <w:t>boys</w:t>
      </w:r>
      <w:r w:rsidRPr="00542A29">
        <w:rPr>
          <w:rFonts w:ascii="Arial" w:hAnsi="Arial" w:cs="Arial"/>
          <w:sz w:val="24"/>
          <w:szCs w:val="24"/>
        </w:rPr>
        <w:t xml:space="preserve"> (30%)</w:t>
      </w:r>
      <w:r w:rsidR="002F6C0A">
        <w:rPr>
          <w:rFonts w:ascii="Arial" w:hAnsi="Arial" w:cs="Arial"/>
          <w:sz w:val="24"/>
          <w:szCs w:val="24"/>
        </w:rPr>
        <w:t>,</w:t>
      </w:r>
      <w:r w:rsidRPr="00542A29">
        <w:rPr>
          <w:rFonts w:ascii="Arial" w:hAnsi="Arial" w:cs="Arial"/>
          <w:sz w:val="24"/>
          <w:szCs w:val="24"/>
        </w:rPr>
        <w:t xml:space="preserve"> though the percentage of </w:t>
      </w:r>
      <w:r w:rsidRPr="0036718D">
        <w:rPr>
          <w:rFonts w:ascii="Arial" w:hAnsi="Arial" w:cs="Arial"/>
          <w:bCs/>
          <w:sz w:val="24"/>
          <w:szCs w:val="24"/>
        </w:rPr>
        <w:t>girls</w:t>
      </w:r>
      <w:r w:rsidRPr="000D6F7C">
        <w:rPr>
          <w:rFonts w:ascii="Arial" w:hAnsi="Arial" w:cs="Arial"/>
          <w:b/>
          <w:sz w:val="24"/>
          <w:szCs w:val="24"/>
        </w:rPr>
        <w:t xml:space="preserve"> </w:t>
      </w:r>
      <w:r w:rsidRPr="00542A29">
        <w:rPr>
          <w:rFonts w:ascii="Arial" w:hAnsi="Arial" w:cs="Arial"/>
          <w:sz w:val="24"/>
          <w:szCs w:val="24"/>
        </w:rPr>
        <w:t xml:space="preserve">experiencing cyberbullying fell slightly between 2017 and 2020 (from 23% to 21%), while it stayed the same for </w:t>
      </w:r>
      <w:r w:rsidRPr="0036718D">
        <w:rPr>
          <w:rFonts w:ascii="Arial" w:hAnsi="Arial" w:cs="Arial"/>
          <w:bCs/>
          <w:sz w:val="24"/>
          <w:szCs w:val="24"/>
        </w:rPr>
        <w:t>boys</w:t>
      </w:r>
      <w:r w:rsidRPr="00542A29">
        <w:rPr>
          <w:rFonts w:ascii="Arial" w:hAnsi="Arial" w:cs="Arial"/>
          <w:sz w:val="24"/>
          <w:szCs w:val="24"/>
        </w:rPr>
        <w:t xml:space="preserve"> (15%). </w:t>
      </w:r>
    </w:p>
    <w:p w14:paraId="5C16C1CE" w14:textId="77777777" w:rsidR="00BF0F78" w:rsidRPr="00542A29" w:rsidRDefault="00BF0F78" w:rsidP="00015509">
      <w:pPr>
        <w:pStyle w:val="Heading4"/>
        <w:spacing w:line="276" w:lineRule="auto"/>
      </w:pPr>
      <w:r w:rsidRPr="00542A29">
        <w:rPr>
          <w:rStyle w:val="normaltextrun"/>
        </w:rPr>
        <w:t>Emerging evidence</w:t>
      </w:r>
      <w:r w:rsidRPr="00542A29">
        <w:rPr>
          <w:rStyle w:val="eop"/>
        </w:rPr>
        <w:t> </w:t>
      </w:r>
    </w:p>
    <w:p w14:paraId="03CC1326" w14:textId="616B9FAF" w:rsidR="00BF0F78" w:rsidRDefault="00BF0F78" w:rsidP="00015509">
      <w:pPr>
        <w:pStyle w:val="ListParagraph"/>
        <w:numPr>
          <w:ilvl w:val="0"/>
          <w:numId w:val="26"/>
        </w:numPr>
        <w:spacing w:after="0" w:line="276" w:lineRule="auto"/>
        <w:ind w:left="357" w:hanging="357"/>
        <w:rPr>
          <w:rFonts w:ascii="Arial" w:hAnsi="Arial" w:cs="Arial"/>
          <w:sz w:val="24"/>
          <w:szCs w:val="24"/>
        </w:rPr>
      </w:pPr>
      <w:r w:rsidRPr="00AA1996">
        <w:rPr>
          <w:rFonts w:ascii="Arial" w:hAnsi="Arial" w:cs="Arial"/>
          <w:sz w:val="24"/>
          <w:szCs w:val="24"/>
        </w:rPr>
        <w:t xml:space="preserve">According to the SHRN Student Health and Well-being Survey in 2019/20, 61% of schoolchildren who </w:t>
      </w:r>
      <w:r w:rsidRPr="0036718D">
        <w:rPr>
          <w:rFonts w:ascii="Arial" w:hAnsi="Arial" w:cs="Arial"/>
          <w:bCs/>
          <w:sz w:val="24"/>
          <w:szCs w:val="24"/>
        </w:rPr>
        <w:t>identified as neither a boy nor a girl</w:t>
      </w:r>
      <w:r w:rsidRPr="00AA1996">
        <w:rPr>
          <w:rFonts w:ascii="Arial" w:hAnsi="Arial" w:cs="Arial"/>
          <w:sz w:val="24"/>
          <w:szCs w:val="24"/>
        </w:rPr>
        <w:t xml:space="preserve"> reported being bullied in the past few months compared with 35% of </w:t>
      </w:r>
      <w:r w:rsidRPr="0036718D">
        <w:rPr>
          <w:rFonts w:ascii="Arial" w:hAnsi="Arial" w:cs="Arial"/>
          <w:bCs/>
          <w:sz w:val="24"/>
          <w:szCs w:val="24"/>
        </w:rPr>
        <w:t>girls</w:t>
      </w:r>
      <w:r w:rsidRPr="00AA1996">
        <w:rPr>
          <w:rFonts w:ascii="Arial" w:hAnsi="Arial" w:cs="Arial"/>
          <w:sz w:val="24"/>
          <w:szCs w:val="24"/>
        </w:rPr>
        <w:t xml:space="preserve"> and 30% of </w:t>
      </w:r>
      <w:r w:rsidRPr="0036718D">
        <w:rPr>
          <w:rFonts w:ascii="Arial" w:hAnsi="Arial" w:cs="Arial"/>
          <w:bCs/>
          <w:sz w:val="24"/>
          <w:szCs w:val="24"/>
        </w:rPr>
        <w:t>boys</w:t>
      </w:r>
      <w:r w:rsidR="00D014FA">
        <w:rPr>
          <w:rFonts w:ascii="Arial" w:hAnsi="Arial" w:cs="Arial"/>
          <w:sz w:val="24"/>
          <w:szCs w:val="24"/>
        </w:rPr>
        <w:t>.</w:t>
      </w:r>
      <w:r w:rsidRPr="00AA1996">
        <w:rPr>
          <w:rFonts w:ascii="Arial" w:hAnsi="Arial" w:cs="Arial"/>
          <w:sz w:val="24"/>
          <w:szCs w:val="24"/>
        </w:rPr>
        <w:t xml:space="preserve"> This increased slightly for those who identify as </w:t>
      </w:r>
      <w:r w:rsidRPr="0036718D">
        <w:rPr>
          <w:rFonts w:ascii="Arial" w:hAnsi="Arial" w:cs="Arial"/>
          <w:bCs/>
          <w:sz w:val="24"/>
          <w:szCs w:val="24"/>
        </w:rPr>
        <w:t>neither a boy nor a girl</w:t>
      </w:r>
      <w:r w:rsidRPr="00AA1996">
        <w:rPr>
          <w:rFonts w:ascii="Arial" w:hAnsi="Arial" w:cs="Arial"/>
          <w:sz w:val="24"/>
          <w:szCs w:val="24"/>
        </w:rPr>
        <w:t xml:space="preserve"> in the 2021/22 survey results (62%) but decreased for both </w:t>
      </w:r>
      <w:r w:rsidRPr="0036718D">
        <w:rPr>
          <w:rFonts w:ascii="Arial" w:hAnsi="Arial" w:cs="Arial"/>
          <w:bCs/>
          <w:sz w:val="24"/>
          <w:szCs w:val="24"/>
        </w:rPr>
        <w:t>boys</w:t>
      </w:r>
      <w:r w:rsidRPr="000D6F7C">
        <w:rPr>
          <w:rFonts w:ascii="Arial" w:hAnsi="Arial" w:cs="Arial"/>
          <w:b/>
          <w:sz w:val="24"/>
          <w:szCs w:val="24"/>
        </w:rPr>
        <w:t xml:space="preserve"> </w:t>
      </w:r>
      <w:r w:rsidRPr="00AA1996">
        <w:rPr>
          <w:rFonts w:ascii="Arial" w:hAnsi="Arial" w:cs="Arial"/>
          <w:sz w:val="24"/>
          <w:szCs w:val="24"/>
        </w:rPr>
        <w:t xml:space="preserve">(28%) and </w:t>
      </w:r>
      <w:r w:rsidRPr="0036718D">
        <w:rPr>
          <w:rFonts w:ascii="Arial" w:hAnsi="Arial" w:cs="Arial"/>
          <w:bCs/>
          <w:sz w:val="24"/>
          <w:szCs w:val="24"/>
        </w:rPr>
        <w:t>girls</w:t>
      </w:r>
      <w:r w:rsidRPr="00AA1996">
        <w:rPr>
          <w:rFonts w:ascii="Arial" w:hAnsi="Arial" w:cs="Arial"/>
          <w:sz w:val="24"/>
          <w:szCs w:val="24"/>
        </w:rPr>
        <w:t xml:space="preserve"> (34%)</w:t>
      </w:r>
      <w:r w:rsidR="00B35898">
        <w:rPr>
          <w:rFonts w:ascii="Arial" w:hAnsi="Arial" w:cs="Arial"/>
          <w:sz w:val="24"/>
          <w:szCs w:val="24"/>
        </w:rPr>
        <w:t>.</w:t>
      </w:r>
    </w:p>
    <w:p w14:paraId="7FC0E3E9" w14:textId="2029F08A" w:rsidR="00BF0F78" w:rsidRDefault="00BF0F78" w:rsidP="00015509">
      <w:pPr>
        <w:pStyle w:val="ListParagraph"/>
        <w:numPr>
          <w:ilvl w:val="0"/>
          <w:numId w:val="26"/>
        </w:numPr>
        <w:spacing w:after="0" w:line="276" w:lineRule="auto"/>
        <w:ind w:left="357" w:hanging="357"/>
        <w:rPr>
          <w:rFonts w:ascii="Arial" w:eastAsia="Arial" w:hAnsi="Arial" w:cs="Arial"/>
          <w:b/>
          <w:bCs/>
          <w:color w:val="0B4E60"/>
          <w:sz w:val="24"/>
          <w:szCs w:val="24"/>
        </w:rPr>
      </w:pPr>
      <w:r w:rsidRPr="6BD7D8A6">
        <w:rPr>
          <w:rFonts w:ascii="Arial" w:eastAsia="Arial" w:hAnsi="Arial" w:cs="Arial"/>
          <w:color w:val="000000" w:themeColor="text1"/>
          <w:sz w:val="24"/>
          <w:szCs w:val="24"/>
        </w:rPr>
        <w:t xml:space="preserve">Stonewall conducted a survey which found that 54% of </w:t>
      </w:r>
      <w:r w:rsidRPr="0036718D">
        <w:rPr>
          <w:rFonts w:ascii="Arial" w:eastAsia="Arial" w:hAnsi="Arial" w:cs="Arial"/>
          <w:bCs/>
          <w:color w:val="000000" w:themeColor="text1"/>
          <w:sz w:val="24"/>
          <w:szCs w:val="24"/>
        </w:rPr>
        <w:t>LGBT</w:t>
      </w:r>
      <w:r w:rsidRPr="000D6F7C">
        <w:rPr>
          <w:rFonts w:ascii="Arial" w:eastAsia="Arial" w:hAnsi="Arial" w:cs="Arial"/>
          <w:b/>
          <w:color w:val="000000" w:themeColor="text1"/>
          <w:sz w:val="24"/>
          <w:szCs w:val="24"/>
        </w:rPr>
        <w:t xml:space="preserve"> </w:t>
      </w:r>
      <w:r w:rsidRPr="6BD7D8A6">
        <w:rPr>
          <w:rFonts w:ascii="Arial" w:eastAsia="Arial" w:hAnsi="Arial" w:cs="Arial"/>
          <w:color w:val="000000" w:themeColor="text1"/>
          <w:sz w:val="24"/>
          <w:szCs w:val="24"/>
        </w:rPr>
        <w:t>pupils who responded were bullied in school because of their sexual orientation</w:t>
      </w:r>
      <w:r w:rsidRPr="6BD7D8A6">
        <w:rPr>
          <w:rFonts w:ascii="Arial" w:hAnsi="Arial" w:cs="Arial"/>
          <w:sz w:val="24"/>
          <w:szCs w:val="24"/>
        </w:rPr>
        <w:t xml:space="preserve"> and </w:t>
      </w:r>
      <w:r w:rsidR="001F4C5B">
        <w:rPr>
          <w:rFonts w:ascii="Arial" w:hAnsi="Arial" w:cs="Arial"/>
          <w:sz w:val="24"/>
          <w:szCs w:val="24"/>
        </w:rPr>
        <w:t xml:space="preserve">that </w:t>
      </w:r>
      <w:r w:rsidR="561E361E" w:rsidRPr="7A2BCD69">
        <w:rPr>
          <w:rFonts w:ascii="Arial" w:hAnsi="Arial" w:cs="Arial"/>
          <w:sz w:val="24"/>
          <w:szCs w:val="24"/>
        </w:rPr>
        <w:t>t</w:t>
      </w:r>
      <w:r w:rsidR="69804793" w:rsidRPr="7A2BCD69">
        <w:rPr>
          <w:rFonts w:ascii="Arial" w:hAnsi="Arial" w:cs="Arial"/>
          <w:sz w:val="24"/>
          <w:szCs w:val="24"/>
        </w:rPr>
        <w:t>rans</w:t>
      </w:r>
      <w:r w:rsidRPr="000D6F7C">
        <w:rPr>
          <w:rFonts w:ascii="Arial" w:hAnsi="Arial" w:cs="Arial"/>
          <w:b/>
          <w:sz w:val="24"/>
          <w:szCs w:val="24"/>
        </w:rPr>
        <w:t xml:space="preserve"> </w:t>
      </w:r>
      <w:r w:rsidRPr="6BD7D8A6">
        <w:rPr>
          <w:rFonts w:ascii="Arial" w:hAnsi="Arial" w:cs="Arial"/>
          <w:sz w:val="24"/>
          <w:szCs w:val="24"/>
        </w:rPr>
        <w:t>students are more likely to be bullied at school.</w:t>
      </w:r>
      <w:r w:rsidRPr="7A2BCD69">
        <w:rPr>
          <w:rFonts w:ascii="Arial" w:eastAsia="Arial" w:hAnsi="Arial" w:cs="Arial"/>
          <w:b/>
          <w:color w:val="0B4D5F"/>
          <w:sz w:val="24"/>
          <w:szCs w:val="24"/>
        </w:rPr>
        <w:t xml:space="preserve"> </w:t>
      </w:r>
    </w:p>
    <w:p w14:paraId="282A384F" w14:textId="3BCC3B41" w:rsidR="00BF0F78" w:rsidRPr="00D17D75" w:rsidRDefault="00BF0F78" w:rsidP="00015509">
      <w:pPr>
        <w:pStyle w:val="Heading2"/>
        <w:spacing w:line="276" w:lineRule="auto"/>
      </w:pPr>
      <w:r>
        <w:lastRenderedPageBreak/>
        <w:t xml:space="preserve">Impact of poverty, </w:t>
      </w:r>
      <w:proofErr w:type="gramStart"/>
      <w:r>
        <w:t>disadvantage</w:t>
      </w:r>
      <w:proofErr w:type="gramEnd"/>
      <w:r>
        <w:t xml:space="preserve"> and social exclusion on educational attainment </w:t>
      </w:r>
    </w:p>
    <w:p w14:paraId="760855CF" w14:textId="7D860734" w:rsidR="008D3505" w:rsidRDefault="50A745DD" w:rsidP="00015509">
      <w:pPr>
        <w:pStyle w:val="Heading4"/>
        <w:spacing w:line="276" w:lineRule="auto"/>
      </w:pPr>
      <w:r>
        <w:t>What has improved?</w:t>
      </w:r>
    </w:p>
    <w:p w14:paraId="184C2660" w14:textId="16AAF8B0" w:rsidR="008D3505" w:rsidRPr="00BF0F78" w:rsidRDefault="008D3505" w:rsidP="00015509">
      <w:pPr>
        <w:pStyle w:val="ListParagraph"/>
        <w:numPr>
          <w:ilvl w:val="0"/>
          <w:numId w:val="27"/>
        </w:numPr>
        <w:spacing w:line="276" w:lineRule="auto"/>
        <w:ind w:left="357" w:hanging="357"/>
        <w:contextualSpacing/>
        <w:rPr>
          <w:sz w:val="24"/>
          <w:szCs w:val="24"/>
        </w:rPr>
      </w:pPr>
      <w:r w:rsidRPr="58A81E7A">
        <w:rPr>
          <w:rFonts w:ascii="Arial" w:hAnsi="Arial" w:cs="Arial"/>
          <w:sz w:val="24"/>
          <w:szCs w:val="24"/>
        </w:rPr>
        <w:t xml:space="preserve">Between 2012 and 2017, </w:t>
      </w:r>
      <w:r>
        <w:rPr>
          <w:rFonts w:ascii="Arial" w:hAnsi="Arial" w:cs="Arial"/>
          <w:sz w:val="24"/>
          <w:szCs w:val="24"/>
        </w:rPr>
        <w:t>in</w:t>
      </w:r>
      <w:r w:rsidRPr="00BF0F78">
        <w:rPr>
          <w:rFonts w:ascii="Arial" w:hAnsi="Arial" w:cs="Arial"/>
          <w:sz w:val="24"/>
          <w:szCs w:val="24"/>
        </w:rPr>
        <w:t xml:space="preserve"> early years’ </w:t>
      </w:r>
      <w:r>
        <w:rPr>
          <w:rFonts w:ascii="Arial" w:hAnsi="Arial" w:cs="Arial"/>
          <w:sz w:val="24"/>
          <w:szCs w:val="24"/>
        </w:rPr>
        <w:t>development, the</w:t>
      </w:r>
      <w:r w:rsidRPr="58A81E7A">
        <w:rPr>
          <w:rFonts w:ascii="Arial" w:hAnsi="Arial" w:cs="Arial"/>
          <w:sz w:val="24"/>
          <w:szCs w:val="24"/>
        </w:rPr>
        <w:t xml:space="preserve"> </w:t>
      </w:r>
      <w:r w:rsidRPr="00BF0F78">
        <w:rPr>
          <w:rFonts w:ascii="Arial" w:hAnsi="Arial" w:cs="Arial"/>
          <w:sz w:val="24"/>
          <w:szCs w:val="24"/>
        </w:rPr>
        <w:t xml:space="preserve">attainment </w:t>
      </w:r>
      <w:r w:rsidRPr="58A81E7A">
        <w:rPr>
          <w:rFonts w:ascii="Arial" w:hAnsi="Arial" w:cs="Arial"/>
          <w:sz w:val="24"/>
          <w:szCs w:val="24"/>
        </w:rPr>
        <w:t>gap reduced</w:t>
      </w:r>
      <w:r w:rsidRPr="00BF0F78">
        <w:rPr>
          <w:rFonts w:ascii="Arial" w:hAnsi="Arial" w:cs="Arial"/>
          <w:sz w:val="24"/>
          <w:szCs w:val="24"/>
        </w:rPr>
        <w:t xml:space="preserve"> between those </w:t>
      </w:r>
      <w:r w:rsidRPr="0036718D">
        <w:rPr>
          <w:rFonts w:ascii="Arial" w:hAnsi="Arial" w:cs="Arial"/>
          <w:bCs/>
          <w:sz w:val="24"/>
          <w:szCs w:val="24"/>
        </w:rPr>
        <w:t>eligible for Free School Meals (FSM)</w:t>
      </w:r>
      <w:r w:rsidRPr="00BF0F78">
        <w:rPr>
          <w:rFonts w:ascii="Arial" w:hAnsi="Arial" w:cs="Arial"/>
          <w:sz w:val="24"/>
          <w:szCs w:val="24"/>
        </w:rPr>
        <w:t xml:space="preserve"> and those who are not </w:t>
      </w:r>
      <w:r>
        <w:rPr>
          <w:rFonts w:ascii="Arial" w:hAnsi="Arial" w:cs="Arial"/>
          <w:sz w:val="24"/>
          <w:szCs w:val="24"/>
        </w:rPr>
        <w:t>eligible. T</w:t>
      </w:r>
      <w:r w:rsidRPr="58A81E7A">
        <w:rPr>
          <w:rFonts w:ascii="Arial" w:hAnsi="Arial" w:cs="Arial"/>
          <w:sz w:val="24"/>
          <w:szCs w:val="24"/>
        </w:rPr>
        <w:t xml:space="preserve">he </w:t>
      </w:r>
      <w:r>
        <w:rPr>
          <w:rFonts w:ascii="Arial" w:hAnsi="Arial" w:cs="Arial"/>
          <w:sz w:val="24"/>
          <w:szCs w:val="24"/>
        </w:rPr>
        <w:t xml:space="preserve">early years’ </w:t>
      </w:r>
      <w:r w:rsidRPr="58A81E7A">
        <w:rPr>
          <w:rFonts w:ascii="Arial" w:hAnsi="Arial" w:cs="Arial"/>
          <w:sz w:val="24"/>
          <w:szCs w:val="24"/>
        </w:rPr>
        <w:t>attainment gap between those eligible for FSM and those who are not narrowed</w:t>
      </w:r>
      <w:r w:rsidRPr="00BF0F78">
        <w:rPr>
          <w:rFonts w:ascii="Arial" w:hAnsi="Arial" w:cs="Arial"/>
          <w:sz w:val="24"/>
          <w:szCs w:val="24"/>
        </w:rPr>
        <w:t xml:space="preserve"> from 21.4 percentage points to 17</w:t>
      </w:r>
      <w:r w:rsidRPr="58A81E7A">
        <w:rPr>
          <w:rFonts w:ascii="Arial" w:hAnsi="Arial" w:cs="Arial"/>
          <w:sz w:val="24"/>
          <w:szCs w:val="24"/>
        </w:rPr>
        <w:t>.0</w:t>
      </w:r>
      <w:r w:rsidRPr="00BF0F78">
        <w:rPr>
          <w:rFonts w:ascii="Arial" w:hAnsi="Arial" w:cs="Arial"/>
          <w:sz w:val="24"/>
          <w:szCs w:val="24"/>
        </w:rPr>
        <w:t xml:space="preserve"> percentage points for </w:t>
      </w:r>
      <w:r w:rsidRPr="0036718D">
        <w:rPr>
          <w:rFonts w:ascii="Arial" w:hAnsi="Arial" w:cs="Arial"/>
          <w:bCs/>
          <w:sz w:val="24"/>
          <w:szCs w:val="24"/>
        </w:rPr>
        <w:t>boys</w:t>
      </w:r>
      <w:r w:rsidRPr="001F4C5B">
        <w:rPr>
          <w:rFonts w:ascii="Arial" w:hAnsi="Arial" w:cs="Arial"/>
          <w:bCs/>
          <w:sz w:val="24"/>
          <w:szCs w:val="24"/>
        </w:rPr>
        <w:t xml:space="preserve"> </w:t>
      </w:r>
      <w:r w:rsidRPr="00BF0F78">
        <w:rPr>
          <w:rFonts w:ascii="Arial" w:hAnsi="Arial" w:cs="Arial"/>
          <w:sz w:val="24"/>
          <w:szCs w:val="24"/>
        </w:rPr>
        <w:t xml:space="preserve">and from 15.3 percentage points to 11.5 percentage points </w:t>
      </w:r>
      <w:r w:rsidRPr="58A81E7A">
        <w:rPr>
          <w:rFonts w:ascii="Arial" w:hAnsi="Arial" w:cs="Arial"/>
          <w:sz w:val="24"/>
          <w:szCs w:val="24"/>
        </w:rPr>
        <w:t xml:space="preserve">for </w:t>
      </w:r>
      <w:r w:rsidRPr="0036718D">
        <w:rPr>
          <w:rFonts w:ascii="Arial" w:hAnsi="Arial" w:cs="Arial"/>
          <w:sz w:val="24"/>
          <w:szCs w:val="24"/>
        </w:rPr>
        <w:t>girls</w:t>
      </w:r>
      <w:r w:rsidRPr="0036718D">
        <w:rPr>
          <w:sz w:val="24"/>
          <w:szCs w:val="24"/>
        </w:rPr>
        <w:t>.</w:t>
      </w:r>
      <w:r w:rsidRPr="58A81E7A">
        <w:rPr>
          <w:sz w:val="24"/>
          <w:szCs w:val="24"/>
        </w:rPr>
        <w:t xml:space="preserve"> </w:t>
      </w:r>
    </w:p>
    <w:p w14:paraId="17DD1D25" w14:textId="0A90F4B4" w:rsidR="00BF0F78" w:rsidRPr="00542A29" w:rsidRDefault="00BF0F78" w:rsidP="00015509">
      <w:pPr>
        <w:pStyle w:val="Heading4"/>
        <w:spacing w:line="276" w:lineRule="auto"/>
      </w:pPr>
      <w:r w:rsidRPr="00542A29">
        <w:t xml:space="preserve">What has got worse? </w:t>
      </w:r>
    </w:p>
    <w:p w14:paraId="5832EBAF" w14:textId="4089272F" w:rsidR="009B6D27" w:rsidRPr="00717EF8" w:rsidRDefault="005579A8" w:rsidP="00015509">
      <w:pPr>
        <w:pStyle w:val="ListParagraph"/>
        <w:numPr>
          <w:ilvl w:val="0"/>
          <w:numId w:val="20"/>
        </w:numPr>
        <w:spacing w:after="0" w:line="276" w:lineRule="auto"/>
        <w:rPr>
          <w:rFonts w:ascii="Arial" w:hAnsi="Arial" w:cs="Arial"/>
          <w:sz w:val="24"/>
          <w:szCs w:val="24"/>
          <w:shd w:val="clear" w:color="auto" w:fill="FFFFFF"/>
        </w:rPr>
      </w:pPr>
      <w:r w:rsidRPr="00717EF8">
        <w:rPr>
          <w:rFonts w:ascii="Arial" w:hAnsi="Arial" w:cs="Arial"/>
          <w:sz w:val="24"/>
          <w:szCs w:val="24"/>
        </w:rPr>
        <w:t xml:space="preserve">However more recently </w:t>
      </w:r>
      <w:r w:rsidR="00010A1A" w:rsidRPr="00717EF8">
        <w:rPr>
          <w:rFonts w:ascii="Arial" w:hAnsi="Arial" w:cs="Arial"/>
          <w:sz w:val="24"/>
          <w:szCs w:val="24"/>
        </w:rPr>
        <w:t xml:space="preserve">the </w:t>
      </w:r>
      <w:r w:rsidRPr="00717EF8">
        <w:rPr>
          <w:rFonts w:ascii="Arial" w:hAnsi="Arial" w:cs="Arial"/>
          <w:sz w:val="24"/>
          <w:szCs w:val="24"/>
        </w:rPr>
        <w:t xml:space="preserve">early years </w:t>
      </w:r>
      <w:r w:rsidR="00010A1A" w:rsidRPr="00717EF8">
        <w:rPr>
          <w:rFonts w:ascii="Arial" w:hAnsi="Arial" w:cs="Arial"/>
          <w:sz w:val="24"/>
          <w:szCs w:val="24"/>
        </w:rPr>
        <w:t xml:space="preserve">attainment gap between those eligible for FSM and those not eligible increased for both </w:t>
      </w:r>
      <w:r w:rsidR="00010A1A" w:rsidRPr="0036718D">
        <w:rPr>
          <w:rFonts w:ascii="Arial" w:hAnsi="Arial" w:cs="Arial"/>
          <w:sz w:val="24"/>
          <w:szCs w:val="24"/>
        </w:rPr>
        <w:t>boys</w:t>
      </w:r>
      <w:r w:rsidR="00010A1A" w:rsidRPr="00717EF8">
        <w:rPr>
          <w:rFonts w:ascii="Arial" w:hAnsi="Arial" w:cs="Arial"/>
          <w:sz w:val="24"/>
          <w:szCs w:val="24"/>
        </w:rPr>
        <w:t xml:space="preserve"> and </w:t>
      </w:r>
      <w:r w:rsidR="00010A1A" w:rsidRPr="0036718D">
        <w:rPr>
          <w:rFonts w:ascii="Arial" w:hAnsi="Arial" w:cs="Arial"/>
          <w:sz w:val="24"/>
          <w:szCs w:val="24"/>
        </w:rPr>
        <w:t>girls</w:t>
      </w:r>
      <w:r w:rsidR="00010A1A" w:rsidRPr="00717EF8">
        <w:rPr>
          <w:rFonts w:ascii="Arial" w:hAnsi="Arial" w:cs="Arial"/>
          <w:sz w:val="24"/>
          <w:szCs w:val="24"/>
        </w:rPr>
        <w:t xml:space="preserve"> between 2017/18 and 2018/19. The gap increased from 17.0 to 22.6 percentage points for </w:t>
      </w:r>
      <w:r w:rsidR="00010A1A" w:rsidRPr="0036718D">
        <w:rPr>
          <w:rFonts w:ascii="Arial" w:hAnsi="Arial" w:cs="Arial"/>
          <w:sz w:val="24"/>
          <w:szCs w:val="24"/>
        </w:rPr>
        <w:t>boys</w:t>
      </w:r>
      <w:r w:rsidR="00010A1A" w:rsidRPr="00717EF8">
        <w:rPr>
          <w:rFonts w:ascii="Arial" w:hAnsi="Arial" w:cs="Arial"/>
          <w:b/>
          <w:bCs/>
          <w:sz w:val="24"/>
          <w:szCs w:val="24"/>
        </w:rPr>
        <w:t xml:space="preserve"> </w:t>
      </w:r>
      <w:r w:rsidR="00010A1A" w:rsidRPr="00717EF8">
        <w:rPr>
          <w:rFonts w:ascii="Arial" w:hAnsi="Arial" w:cs="Arial"/>
          <w:sz w:val="24"/>
          <w:szCs w:val="24"/>
        </w:rPr>
        <w:t xml:space="preserve">and 11.5 to 18.0 for </w:t>
      </w:r>
      <w:r w:rsidR="00010A1A" w:rsidRPr="0036718D">
        <w:rPr>
          <w:rFonts w:ascii="Arial" w:hAnsi="Arial" w:cs="Arial"/>
          <w:sz w:val="24"/>
          <w:szCs w:val="24"/>
        </w:rPr>
        <w:t>girls.</w:t>
      </w:r>
      <w:r w:rsidR="00010A1A" w:rsidRPr="00717EF8">
        <w:rPr>
          <w:rFonts w:ascii="Arial" w:hAnsi="Arial" w:cs="Arial"/>
          <w:b/>
          <w:bCs/>
          <w:sz w:val="24"/>
          <w:szCs w:val="24"/>
        </w:rPr>
        <w:t xml:space="preserve"> </w:t>
      </w:r>
    </w:p>
    <w:p w14:paraId="482564B6" w14:textId="07DB0FB2" w:rsidR="00BF0F78" w:rsidRDefault="00BF0F78" w:rsidP="00015509">
      <w:pPr>
        <w:pStyle w:val="ListParagraph"/>
        <w:numPr>
          <w:ilvl w:val="0"/>
          <w:numId w:val="20"/>
        </w:numPr>
        <w:spacing w:line="276" w:lineRule="auto"/>
        <w:ind w:left="357" w:hanging="357"/>
        <w:rPr>
          <w:rFonts w:ascii="Arial" w:eastAsia="Arial" w:hAnsi="Arial" w:cs="Arial"/>
          <w:color w:val="202124"/>
          <w:sz w:val="24"/>
          <w:szCs w:val="24"/>
        </w:rPr>
      </w:pPr>
      <w:r>
        <w:rPr>
          <w:rFonts w:ascii="Arial" w:eastAsia="Arial" w:hAnsi="Arial" w:cs="Arial"/>
          <w:color w:val="202124"/>
          <w:sz w:val="24"/>
          <w:szCs w:val="24"/>
        </w:rPr>
        <w:t xml:space="preserve">The effects of the pandemic potentially </w:t>
      </w:r>
      <w:r w:rsidR="000D6F7C">
        <w:rPr>
          <w:rFonts w:ascii="Arial" w:eastAsia="Arial" w:hAnsi="Arial" w:cs="Arial"/>
          <w:color w:val="202124"/>
          <w:sz w:val="24"/>
          <w:szCs w:val="24"/>
        </w:rPr>
        <w:t>worsened</w:t>
      </w:r>
      <w:r>
        <w:rPr>
          <w:rFonts w:ascii="Arial" w:eastAsia="Arial" w:hAnsi="Arial" w:cs="Arial"/>
          <w:color w:val="202124"/>
          <w:sz w:val="24"/>
          <w:szCs w:val="24"/>
        </w:rPr>
        <w:t xml:space="preserve"> inequalities</w:t>
      </w:r>
      <w:r w:rsidR="00AD1681">
        <w:rPr>
          <w:rFonts w:ascii="Arial" w:eastAsia="Arial" w:hAnsi="Arial" w:cs="Arial"/>
          <w:color w:val="202124"/>
          <w:sz w:val="24"/>
          <w:szCs w:val="24"/>
        </w:rPr>
        <w:t>. T</w:t>
      </w:r>
      <w:r w:rsidRPr="6BD7D8A6">
        <w:rPr>
          <w:rFonts w:ascii="Arial" w:eastAsia="Arial" w:hAnsi="Arial" w:cs="Arial"/>
          <w:color w:val="202124"/>
          <w:sz w:val="24"/>
          <w:szCs w:val="24"/>
        </w:rPr>
        <w:t xml:space="preserve">he </w:t>
      </w:r>
      <w:r w:rsidR="000C3306">
        <w:rPr>
          <w:rFonts w:ascii="Arial" w:eastAsia="Arial" w:hAnsi="Arial" w:cs="Arial"/>
          <w:color w:val="202124"/>
          <w:sz w:val="24"/>
          <w:szCs w:val="24"/>
        </w:rPr>
        <w:t xml:space="preserve">attainment </w:t>
      </w:r>
      <w:r w:rsidRPr="6BD7D8A6">
        <w:rPr>
          <w:rFonts w:ascii="Arial" w:eastAsia="Arial" w:hAnsi="Arial" w:cs="Arial"/>
          <w:color w:val="202124"/>
          <w:sz w:val="24"/>
          <w:szCs w:val="24"/>
        </w:rPr>
        <w:t xml:space="preserve">gap </w:t>
      </w:r>
      <w:r w:rsidR="000C3306">
        <w:rPr>
          <w:rFonts w:ascii="Arial" w:eastAsia="Arial" w:hAnsi="Arial" w:cs="Arial"/>
          <w:color w:val="202124"/>
          <w:sz w:val="24"/>
          <w:szCs w:val="24"/>
        </w:rPr>
        <w:t>at GCSE</w:t>
      </w:r>
      <w:r w:rsidRPr="6BD7D8A6">
        <w:rPr>
          <w:rFonts w:ascii="Arial" w:eastAsia="Arial" w:hAnsi="Arial" w:cs="Arial"/>
          <w:color w:val="202124"/>
          <w:sz w:val="24"/>
          <w:szCs w:val="24"/>
        </w:rPr>
        <w:t xml:space="preserve"> between children </w:t>
      </w:r>
      <w:r w:rsidRPr="0036718D">
        <w:rPr>
          <w:rFonts w:ascii="Arial" w:eastAsia="Arial" w:hAnsi="Arial" w:cs="Arial"/>
          <w:bCs/>
          <w:color w:val="202124"/>
          <w:sz w:val="24"/>
          <w:szCs w:val="24"/>
        </w:rPr>
        <w:t>eligible for FSM</w:t>
      </w:r>
      <w:r w:rsidRPr="6BD7D8A6">
        <w:rPr>
          <w:rFonts w:ascii="Arial" w:eastAsia="Arial" w:hAnsi="Arial" w:cs="Arial"/>
          <w:color w:val="202124"/>
          <w:sz w:val="24"/>
          <w:szCs w:val="24"/>
        </w:rPr>
        <w:t xml:space="preserve"> and those not eligible increased between 2019/20 and 2020/21</w:t>
      </w:r>
      <w:r>
        <w:rPr>
          <w:rFonts w:ascii="Arial" w:eastAsia="Arial" w:hAnsi="Arial" w:cs="Arial"/>
          <w:color w:val="202124"/>
          <w:sz w:val="24"/>
          <w:szCs w:val="24"/>
        </w:rPr>
        <w:t>.</w:t>
      </w:r>
    </w:p>
    <w:p w14:paraId="47AB6567" w14:textId="738A3C21" w:rsidR="00BF0F78" w:rsidRPr="00542A29" w:rsidRDefault="00BF0F78" w:rsidP="00015509">
      <w:pPr>
        <w:pStyle w:val="Heading4"/>
        <w:spacing w:line="276" w:lineRule="auto"/>
      </w:pPr>
      <w:r w:rsidRPr="00542A29">
        <w:t xml:space="preserve">Persistent </w:t>
      </w:r>
      <w:r w:rsidR="00250053">
        <w:t>inequalities</w:t>
      </w:r>
    </w:p>
    <w:p w14:paraId="75B34EF9" w14:textId="78D9DBBB" w:rsidR="009B6D27" w:rsidRPr="00717EF8" w:rsidRDefault="0030337F" w:rsidP="00015509">
      <w:pPr>
        <w:pStyle w:val="ListParagraph"/>
        <w:numPr>
          <w:ilvl w:val="0"/>
          <w:numId w:val="19"/>
        </w:numPr>
        <w:spacing w:after="0" w:line="276" w:lineRule="auto"/>
        <w:ind w:left="357" w:hanging="357"/>
        <w:rPr>
          <w:rFonts w:asciiTheme="majorHAnsi" w:eastAsia="Arial" w:hAnsiTheme="majorHAnsi" w:cstheme="majorHAnsi"/>
          <w:color w:val="202124"/>
          <w:sz w:val="24"/>
          <w:szCs w:val="24"/>
        </w:rPr>
      </w:pPr>
      <w:r w:rsidRPr="00717EF8">
        <w:rPr>
          <w:rFonts w:asciiTheme="majorHAnsi" w:hAnsiTheme="majorHAnsi" w:cstheme="majorHAnsi"/>
          <w:color w:val="0B0C0C"/>
          <w:sz w:val="24"/>
          <w:szCs w:val="24"/>
        </w:rPr>
        <w:t>Analysis from the Education Policy Institute shows that the disadvantage attainment gap went from 22 to 23 months across all GCSE subjects in 2018/19, down from 24 months in 2010/11.</w:t>
      </w:r>
    </w:p>
    <w:p w14:paraId="6F66A1D4" w14:textId="7D7C59EF" w:rsidR="009B6D27" w:rsidRPr="00717EF8" w:rsidRDefault="00EF03BC" w:rsidP="00015509">
      <w:pPr>
        <w:pStyle w:val="ListParagraph"/>
        <w:numPr>
          <w:ilvl w:val="0"/>
          <w:numId w:val="19"/>
        </w:numPr>
        <w:spacing w:after="0" w:line="276" w:lineRule="auto"/>
        <w:ind w:left="357" w:hanging="357"/>
        <w:rPr>
          <w:rFonts w:ascii="Arial" w:eastAsia="Arial" w:hAnsi="Arial" w:cs="Arial"/>
          <w:color w:val="202124"/>
          <w:sz w:val="24"/>
          <w:szCs w:val="24"/>
        </w:rPr>
      </w:pPr>
      <w:r>
        <w:rPr>
          <w:rFonts w:ascii="Arial" w:eastAsia="Arial" w:hAnsi="Arial" w:cs="Arial"/>
          <w:color w:val="000000" w:themeColor="text1"/>
          <w:sz w:val="24"/>
          <w:szCs w:val="24"/>
        </w:rPr>
        <w:t>T</w:t>
      </w:r>
      <w:r w:rsidR="00BF0F78" w:rsidRPr="00717EF8">
        <w:rPr>
          <w:rFonts w:ascii="Arial" w:eastAsia="Arial" w:hAnsi="Arial" w:cs="Arial"/>
          <w:color w:val="000000" w:themeColor="text1"/>
          <w:sz w:val="24"/>
          <w:szCs w:val="24"/>
        </w:rPr>
        <w:t xml:space="preserve">he persistent disadvantage gap has remained unchanged since 2011. Pupils who experience </w:t>
      </w:r>
      <w:r w:rsidR="00BF0F78" w:rsidRPr="0036718D">
        <w:rPr>
          <w:rFonts w:ascii="Arial" w:eastAsia="Arial" w:hAnsi="Arial" w:cs="Arial"/>
          <w:bCs/>
          <w:color w:val="000000" w:themeColor="text1"/>
          <w:sz w:val="24"/>
          <w:szCs w:val="24"/>
        </w:rPr>
        <w:t>persistent disadvantage</w:t>
      </w:r>
      <w:r w:rsidR="00BF0F78" w:rsidRPr="00717EF8">
        <w:rPr>
          <w:rFonts w:ascii="Arial" w:eastAsia="Arial" w:hAnsi="Arial" w:cs="Arial"/>
          <w:color w:val="000000" w:themeColor="text1"/>
          <w:sz w:val="24"/>
          <w:szCs w:val="24"/>
        </w:rPr>
        <w:t xml:space="preserve"> were </w:t>
      </w:r>
      <w:r w:rsidR="00BF0F78" w:rsidRPr="00717EF8">
        <w:rPr>
          <w:rFonts w:ascii="Arial" w:eastAsia="Arial" w:hAnsi="Arial" w:cs="Arial"/>
          <w:sz w:val="24"/>
          <w:szCs w:val="24"/>
          <w:lang w:val="en-US"/>
        </w:rPr>
        <w:t>about 29 months behind in educational progress in 2019.</w:t>
      </w:r>
    </w:p>
    <w:p w14:paraId="11475743" w14:textId="26932654" w:rsidR="00542A29" w:rsidRPr="00542A29" w:rsidRDefault="00BF0F78" w:rsidP="00015509">
      <w:pPr>
        <w:pStyle w:val="ListParagraph"/>
        <w:numPr>
          <w:ilvl w:val="0"/>
          <w:numId w:val="19"/>
        </w:numPr>
        <w:spacing w:after="0" w:line="276" w:lineRule="auto"/>
        <w:ind w:left="357" w:hanging="357"/>
        <w:rPr>
          <w:rFonts w:ascii="Arial" w:eastAsia="Arial" w:hAnsi="Arial" w:cs="Arial"/>
          <w:color w:val="000000" w:themeColor="text1"/>
          <w:sz w:val="24"/>
          <w:szCs w:val="24"/>
        </w:rPr>
      </w:pPr>
      <w:r w:rsidRPr="00542A29">
        <w:rPr>
          <w:rFonts w:ascii="Arial" w:eastAsia="Arial" w:hAnsi="Arial" w:cs="Arial"/>
          <w:color w:val="202124"/>
          <w:sz w:val="24"/>
          <w:szCs w:val="24"/>
        </w:rPr>
        <w:t xml:space="preserve">In 2020/21, just over half (52.5%) of children </w:t>
      </w:r>
      <w:r w:rsidRPr="0036718D">
        <w:rPr>
          <w:rFonts w:ascii="Arial" w:eastAsia="Arial" w:hAnsi="Arial" w:cs="Arial"/>
          <w:bCs/>
          <w:color w:val="202124"/>
          <w:sz w:val="24"/>
          <w:szCs w:val="24"/>
        </w:rPr>
        <w:t>eligible for FSM</w:t>
      </w:r>
      <w:r w:rsidRPr="00542A29">
        <w:rPr>
          <w:rFonts w:ascii="Arial" w:eastAsia="Arial" w:hAnsi="Arial" w:cs="Arial"/>
          <w:color w:val="202124"/>
          <w:sz w:val="24"/>
          <w:szCs w:val="24"/>
        </w:rPr>
        <w:t xml:space="preserve"> achieved 5 GCSEs grade A* to C compared with 7</w:t>
      </w:r>
      <w:r w:rsidR="008A1CF7">
        <w:rPr>
          <w:rFonts w:ascii="Arial" w:eastAsia="Arial" w:hAnsi="Arial" w:cs="Arial"/>
          <w:color w:val="202124"/>
          <w:sz w:val="24"/>
          <w:szCs w:val="24"/>
        </w:rPr>
        <w:t>9.8</w:t>
      </w:r>
      <w:r w:rsidR="69804793" w:rsidRPr="7F2742FE">
        <w:rPr>
          <w:rFonts w:ascii="Arial" w:eastAsia="Arial" w:hAnsi="Arial" w:cs="Arial"/>
          <w:color w:val="202124"/>
          <w:sz w:val="24"/>
          <w:szCs w:val="24"/>
        </w:rPr>
        <w:t>%</w:t>
      </w:r>
      <w:r w:rsidRPr="00542A29">
        <w:rPr>
          <w:rFonts w:ascii="Arial" w:eastAsia="Arial" w:hAnsi="Arial" w:cs="Arial"/>
          <w:color w:val="202124"/>
          <w:sz w:val="24"/>
          <w:szCs w:val="24"/>
        </w:rPr>
        <w:t xml:space="preserve"> of children not eligible for </w:t>
      </w:r>
      <w:r w:rsidR="008A1CF7">
        <w:rPr>
          <w:rFonts w:ascii="Arial" w:eastAsia="Arial" w:hAnsi="Arial" w:cs="Arial"/>
          <w:color w:val="202124"/>
          <w:sz w:val="24"/>
          <w:szCs w:val="24"/>
        </w:rPr>
        <w:t>FSM</w:t>
      </w:r>
      <w:r w:rsidRPr="00542A29">
        <w:rPr>
          <w:rFonts w:ascii="Arial" w:eastAsia="Arial" w:hAnsi="Arial" w:cs="Arial"/>
          <w:color w:val="202124"/>
          <w:sz w:val="24"/>
          <w:szCs w:val="24"/>
        </w:rPr>
        <w:t xml:space="preserve">. The attainment gap between these two groups fluctuated prior to this. </w:t>
      </w:r>
      <w:r w:rsidR="005D796A">
        <w:rPr>
          <w:rFonts w:ascii="Arial" w:eastAsia="Arial" w:hAnsi="Arial" w:cs="Arial"/>
          <w:color w:val="202124"/>
          <w:sz w:val="24"/>
          <w:szCs w:val="24"/>
        </w:rPr>
        <w:t>A</w:t>
      </w:r>
      <w:r w:rsidRPr="00542A29">
        <w:rPr>
          <w:rFonts w:ascii="Arial" w:eastAsia="Arial" w:hAnsi="Arial" w:cs="Arial"/>
          <w:color w:val="202124"/>
          <w:sz w:val="24"/>
          <w:szCs w:val="24"/>
        </w:rPr>
        <w:t>ttainments were decreasing up to 2018/19 when 40</w:t>
      </w:r>
      <w:r w:rsidR="00247458">
        <w:rPr>
          <w:rFonts w:ascii="Arial" w:eastAsia="Arial" w:hAnsi="Arial" w:cs="Arial"/>
          <w:color w:val="202124"/>
          <w:sz w:val="24"/>
          <w:szCs w:val="24"/>
        </w:rPr>
        <w:t>.7</w:t>
      </w:r>
      <w:r w:rsidRPr="00542A29">
        <w:rPr>
          <w:rFonts w:ascii="Arial" w:eastAsia="Arial" w:hAnsi="Arial" w:cs="Arial"/>
          <w:color w:val="202124"/>
          <w:sz w:val="24"/>
          <w:szCs w:val="24"/>
        </w:rPr>
        <w:t>% of students eligible for FSM and 68.8% of students not eligible achieved 5</w:t>
      </w:r>
      <w:r w:rsidR="005D796A">
        <w:rPr>
          <w:rFonts w:ascii="Arial" w:eastAsia="Arial" w:hAnsi="Arial" w:cs="Arial"/>
          <w:color w:val="202124"/>
          <w:sz w:val="24"/>
          <w:szCs w:val="24"/>
        </w:rPr>
        <w:t xml:space="preserve"> </w:t>
      </w:r>
      <w:r w:rsidRPr="00542A29">
        <w:rPr>
          <w:rFonts w:ascii="Arial" w:eastAsia="Arial" w:hAnsi="Arial" w:cs="Arial"/>
          <w:color w:val="202124"/>
          <w:sz w:val="24"/>
          <w:szCs w:val="24"/>
        </w:rPr>
        <w:t>GCSE grades A* to C</w:t>
      </w:r>
      <w:r w:rsidR="007A05DD">
        <w:rPr>
          <w:rFonts w:ascii="Arial" w:eastAsia="Arial" w:hAnsi="Arial" w:cs="Arial"/>
          <w:color w:val="202124"/>
          <w:sz w:val="24"/>
          <w:szCs w:val="24"/>
        </w:rPr>
        <w:t>. Attainment</w:t>
      </w:r>
      <w:r w:rsidRPr="00542A29">
        <w:rPr>
          <w:rFonts w:ascii="Arial" w:eastAsia="Arial" w:hAnsi="Arial" w:cs="Arial"/>
          <w:color w:val="202124"/>
          <w:sz w:val="24"/>
          <w:szCs w:val="24"/>
        </w:rPr>
        <w:t xml:space="preserve"> </w:t>
      </w:r>
      <w:r w:rsidR="007A05DD">
        <w:rPr>
          <w:rFonts w:ascii="Arial" w:eastAsia="Arial" w:hAnsi="Arial" w:cs="Arial"/>
          <w:color w:val="202124"/>
          <w:sz w:val="24"/>
          <w:szCs w:val="24"/>
        </w:rPr>
        <w:t xml:space="preserve">at GCSE </w:t>
      </w:r>
      <w:r w:rsidR="00E86C74">
        <w:rPr>
          <w:rFonts w:ascii="Arial" w:eastAsia="Arial" w:hAnsi="Arial" w:cs="Arial"/>
          <w:color w:val="202124"/>
          <w:sz w:val="24"/>
          <w:szCs w:val="24"/>
        </w:rPr>
        <w:t>then</w:t>
      </w:r>
      <w:r w:rsidRPr="00542A29">
        <w:rPr>
          <w:rFonts w:ascii="Arial" w:eastAsia="Arial" w:hAnsi="Arial" w:cs="Arial"/>
          <w:color w:val="202124"/>
          <w:sz w:val="24"/>
          <w:szCs w:val="24"/>
        </w:rPr>
        <w:t xml:space="preserve"> increas</w:t>
      </w:r>
      <w:r w:rsidR="007A05DD">
        <w:rPr>
          <w:rFonts w:ascii="Arial" w:eastAsia="Arial" w:hAnsi="Arial" w:cs="Arial"/>
          <w:color w:val="202124"/>
          <w:sz w:val="24"/>
          <w:szCs w:val="24"/>
        </w:rPr>
        <w:t>ed</w:t>
      </w:r>
      <w:r w:rsidRPr="00542A29">
        <w:rPr>
          <w:rFonts w:ascii="Arial" w:eastAsia="Arial" w:hAnsi="Arial" w:cs="Arial"/>
          <w:color w:val="202124"/>
          <w:sz w:val="24"/>
          <w:szCs w:val="24"/>
        </w:rPr>
        <w:t xml:space="preserve"> during the pandemic. </w:t>
      </w:r>
    </w:p>
    <w:p w14:paraId="781CD1B6" w14:textId="0966E026" w:rsidR="009B6D27" w:rsidRPr="00717EF8" w:rsidRDefault="00713775" w:rsidP="00015509">
      <w:pPr>
        <w:pStyle w:val="ListParagraph"/>
        <w:numPr>
          <w:ilvl w:val="0"/>
          <w:numId w:val="19"/>
        </w:numPr>
        <w:spacing w:after="0" w:line="276" w:lineRule="auto"/>
        <w:ind w:left="357" w:hanging="357"/>
        <w:rPr>
          <w:rFonts w:ascii="Arial" w:eastAsia="Arial" w:hAnsi="Arial" w:cs="Arial"/>
          <w:color w:val="000000" w:themeColor="text1"/>
          <w:sz w:val="24"/>
          <w:szCs w:val="24"/>
        </w:rPr>
      </w:pPr>
      <w:r w:rsidRPr="00717EF8">
        <w:rPr>
          <w:rFonts w:ascii="Arial" w:eastAsia="Arial" w:hAnsi="Arial" w:cs="Arial"/>
          <w:color w:val="000000" w:themeColor="text1"/>
          <w:sz w:val="24"/>
          <w:szCs w:val="24"/>
        </w:rPr>
        <w:t xml:space="preserve">The educational attainment of children receiving care and support showed that there is a significant attainment gap at GCSE for </w:t>
      </w:r>
      <w:r w:rsidRPr="0036718D">
        <w:rPr>
          <w:rFonts w:ascii="Arial" w:eastAsia="Arial" w:hAnsi="Arial" w:cs="Arial"/>
          <w:color w:val="000000" w:themeColor="text1"/>
          <w:sz w:val="24"/>
          <w:szCs w:val="24"/>
        </w:rPr>
        <w:t>Children Looked After (CLA) and young carers.</w:t>
      </w:r>
    </w:p>
    <w:p w14:paraId="0EA5BCBF" w14:textId="67D093AA" w:rsidR="00542A29" w:rsidRPr="009B6D27" w:rsidRDefault="00E8222C" w:rsidP="00015509">
      <w:pPr>
        <w:pStyle w:val="ListParagraph"/>
        <w:numPr>
          <w:ilvl w:val="0"/>
          <w:numId w:val="21"/>
        </w:numPr>
        <w:spacing w:after="0" w:line="276" w:lineRule="auto"/>
        <w:ind w:left="357" w:hanging="357"/>
      </w:pPr>
      <w:r>
        <w:rPr>
          <w:rFonts w:ascii="Arial" w:eastAsia="Arial" w:hAnsi="Arial" w:cs="Arial"/>
          <w:color w:val="202124"/>
          <w:sz w:val="24"/>
          <w:szCs w:val="24"/>
        </w:rPr>
        <w:t>I</w:t>
      </w:r>
      <w:r w:rsidR="00BF0F78" w:rsidRPr="00542A29">
        <w:rPr>
          <w:rFonts w:ascii="Arial" w:eastAsia="Arial" w:hAnsi="Arial" w:cs="Arial"/>
          <w:color w:val="202124"/>
          <w:sz w:val="24"/>
          <w:szCs w:val="24"/>
        </w:rPr>
        <w:t>n</w:t>
      </w:r>
      <w:r w:rsidR="00BF0F78" w:rsidRPr="00542A29">
        <w:rPr>
          <w:rFonts w:ascii="Arial" w:eastAsia="Arial" w:hAnsi="Arial" w:cs="Arial"/>
          <w:sz w:val="24"/>
          <w:szCs w:val="24"/>
        </w:rPr>
        <w:t xml:space="preserve"> 2018/19, 23.3% of </w:t>
      </w:r>
      <w:r w:rsidR="00BF0F78" w:rsidRPr="0036718D">
        <w:rPr>
          <w:rFonts w:ascii="Arial" w:eastAsia="Arial" w:hAnsi="Arial" w:cs="Arial"/>
          <w:bCs/>
          <w:sz w:val="24"/>
          <w:szCs w:val="24"/>
        </w:rPr>
        <w:t>children receiving care and support</w:t>
      </w:r>
      <w:r w:rsidR="00BF0F78" w:rsidRPr="00542A29">
        <w:rPr>
          <w:rFonts w:ascii="Arial" w:eastAsia="Arial" w:hAnsi="Arial" w:cs="Arial"/>
          <w:sz w:val="24"/>
          <w:szCs w:val="24"/>
        </w:rPr>
        <w:t xml:space="preserve"> a</w:t>
      </w:r>
      <w:r w:rsidR="00BF0F78" w:rsidRPr="00542A29">
        <w:rPr>
          <w:rFonts w:ascii="Arial" w:eastAsia="Arial" w:hAnsi="Arial" w:cs="Arial"/>
          <w:color w:val="000000" w:themeColor="text1"/>
          <w:sz w:val="24"/>
          <w:szCs w:val="24"/>
        </w:rPr>
        <w:t>chieved 5 GCSEs grade A-C</w:t>
      </w:r>
      <w:r w:rsidR="00BF0F78" w:rsidRPr="00542A29">
        <w:rPr>
          <w:rFonts w:ascii="Arial" w:eastAsia="Arial" w:hAnsi="Arial" w:cs="Arial"/>
          <w:sz w:val="24"/>
          <w:szCs w:val="24"/>
        </w:rPr>
        <w:t xml:space="preserve"> </w:t>
      </w:r>
      <w:r w:rsidR="00BF0F78" w:rsidRPr="00542A29">
        <w:rPr>
          <w:rFonts w:ascii="Arial" w:eastAsia="Arial" w:hAnsi="Arial" w:cs="Arial"/>
          <w:color w:val="000000" w:themeColor="text1"/>
          <w:sz w:val="24"/>
          <w:szCs w:val="24"/>
        </w:rPr>
        <w:t>at GCSE</w:t>
      </w:r>
      <w:r>
        <w:rPr>
          <w:rFonts w:ascii="Arial" w:eastAsia="Arial" w:hAnsi="Arial" w:cs="Arial"/>
          <w:color w:val="000000" w:themeColor="text1"/>
          <w:sz w:val="24"/>
          <w:szCs w:val="24"/>
        </w:rPr>
        <w:t>, compared with 21.8% in 2017/18</w:t>
      </w:r>
      <w:r w:rsidR="001B35B2">
        <w:rPr>
          <w:rFonts w:ascii="Arial" w:eastAsia="Arial" w:hAnsi="Arial" w:cs="Arial"/>
          <w:color w:val="000000" w:themeColor="text1"/>
          <w:sz w:val="24"/>
          <w:szCs w:val="24"/>
        </w:rPr>
        <w:t xml:space="preserve">. </w:t>
      </w:r>
      <w:r w:rsidR="00BF0F78" w:rsidRPr="00542A29">
        <w:rPr>
          <w:rFonts w:ascii="Arial" w:eastAsia="Arial" w:hAnsi="Arial" w:cs="Arial"/>
          <w:color w:val="000000" w:themeColor="text1"/>
          <w:sz w:val="24"/>
          <w:szCs w:val="24"/>
        </w:rPr>
        <w:t>Where GCSEs included English and Maths</w:t>
      </w:r>
      <w:r w:rsidR="004D23D0">
        <w:rPr>
          <w:rFonts w:ascii="Arial" w:eastAsia="Arial" w:hAnsi="Arial" w:cs="Arial"/>
          <w:color w:val="000000" w:themeColor="text1"/>
          <w:sz w:val="24"/>
          <w:szCs w:val="24"/>
        </w:rPr>
        <w:t>,</w:t>
      </w:r>
      <w:r w:rsidR="00BF0F78" w:rsidRPr="00542A29">
        <w:rPr>
          <w:rFonts w:ascii="Arial" w:eastAsia="Arial" w:hAnsi="Arial" w:cs="Arial"/>
          <w:color w:val="000000" w:themeColor="text1"/>
          <w:sz w:val="24"/>
          <w:szCs w:val="24"/>
        </w:rPr>
        <w:t xml:space="preserve"> this fell to 15% in 2017/18 and 2018/19.</w:t>
      </w:r>
      <w:r w:rsidR="00713775">
        <w:rPr>
          <w:rFonts w:ascii="Arial" w:eastAsia="Arial" w:hAnsi="Arial" w:cs="Arial"/>
          <w:color w:val="000000" w:themeColor="text1"/>
          <w:sz w:val="24"/>
          <w:szCs w:val="24"/>
        </w:rPr>
        <w:t xml:space="preserve"> </w:t>
      </w:r>
      <w:r w:rsidR="00713775" w:rsidRPr="65FC724B">
        <w:rPr>
          <w:rFonts w:ascii="Arial" w:eastAsia="Arial" w:hAnsi="Arial" w:cs="Arial"/>
          <w:color w:val="000000" w:themeColor="text1"/>
          <w:sz w:val="24"/>
          <w:szCs w:val="24"/>
        </w:rPr>
        <w:t xml:space="preserve">The </w:t>
      </w:r>
      <w:r w:rsidR="00713775" w:rsidRPr="65FC724B">
        <w:rPr>
          <w:rFonts w:ascii="Arial" w:eastAsia="Arial" w:hAnsi="Arial" w:cs="Arial"/>
          <w:color w:val="000000" w:themeColor="text1"/>
          <w:sz w:val="24"/>
          <w:szCs w:val="24"/>
        </w:rPr>
        <w:lastRenderedPageBreak/>
        <w:t>intersection with SEN and disability is a clear factor</w:t>
      </w:r>
      <w:r w:rsidR="00713775">
        <w:rPr>
          <w:rFonts w:ascii="Arial" w:eastAsia="Arial" w:hAnsi="Arial" w:cs="Arial"/>
          <w:color w:val="000000" w:themeColor="text1"/>
          <w:sz w:val="24"/>
          <w:szCs w:val="24"/>
        </w:rPr>
        <w:t>,</w:t>
      </w:r>
      <w:r w:rsidR="00713775" w:rsidRPr="65FC724B">
        <w:rPr>
          <w:rFonts w:ascii="Arial" w:eastAsia="Arial" w:hAnsi="Arial" w:cs="Arial"/>
          <w:color w:val="000000" w:themeColor="text1"/>
          <w:sz w:val="24"/>
          <w:szCs w:val="24"/>
        </w:rPr>
        <w:t xml:space="preserve"> with 40% of </w:t>
      </w:r>
      <w:r w:rsidR="00713775" w:rsidRPr="0036718D">
        <w:rPr>
          <w:rFonts w:ascii="Arial" w:eastAsia="Arial" w:hAnsi="Arial" w:cs="Arial"/>
          <w:color w:val="000000" w:themeColor="text1"/>
          <w:sz w:val="24"/>
          <w:szCs w:val="24"/>
        </w:rPr>
        <w:t>children receiving care and support</w:t>
      </w:r>
      <w:r w:rsidR="00713775" w:rsidRPr="00B54707">
        <w:rPr>
          <w:rFonts w:ascii="Arial" w:eastAsia="Arial" w:hAnsi="Arial" w:cs="Arial"/>
          <w:color w:val="000000" w:themeColor="text1"/>
          <w:sz w:val="24"/>
          <w:szCs w:val="24"/>
        </w:rPr>
        <w:t xml:space="preserve"> </w:t>
      </w:r>
      <w:r w:rsidR="00713775" w:rsidRPr="65FC724B">
        <w:rPr>
          <w:rFonts w:ascii="Arial" w:eastAsia="Arial" w:hAnsi="Arial" w:cs="Arial"/>
          <w:color w:val="000000" w:themeColor="text1"/>
          <w:sz w:val="24"/>
          <w:szCs w:val="24"/>
        </w:rPr>
        <w:t>subject to School Action Plus for SEN.</w:t>
      </w:r>
    </w:p>
    <w:p w14:paraId="6EDB1A79" w14:textId="7DC5638A" w:rsidR="009B6D27" w:rsidRPr="00717EF8" w:rsidRDefault="00BF0F78" w:rsidP="00015509">
      <w:pPr>
        <w:pStyle w:val="ListParagraph"/>
        <w:numPr>
          <w:ilvl w:val="0"/>
          <w:numId w:val="19"/>
        </w:numPr>
        <w:spacing w:after="0" w:line="276" w:lineRule="auto"/>
        <w:ind w:left="357" w:hanging="357"/>
        <w:rPr>
          <w:rFonts w:ascii="Arial" w:eastAsia="Arial" w:hAnsi="Arial" w:cs="Arial"/>
          <w:sz w:val="24"/>
          <w:szCs w:val="24"/>
        </w:rPr>
      </w:pPr>
      <w:r w:rsidRPr="00717EF8">
        <w:rPr>
          <w:rFonts w:ascii="Arial" w:eastAsia="Arial" w:hAnsi="Arial" w:cs="Arial"/>
          <w:color w:val="000000" w:themeColor="text1"/>
          <w:sz w:val="24"/>
          <w:szCs w:val="24"/>
        </w:rPr>
        <w:t xml:space="preserve">At the time of the </w:t>
      </w:r>
      <w:r w:rsidRPr="00717EF8">
        <w:rPr>
          <w:rFonts w:ascii="Arial" w:eastAsia="Arial" w:hAnsi="Arial" w:cs="Arial"/>
          <w:sz w:val="24"/>
          <w:szCs w:val="24"/>
        </w:rPr>
        <w:t xml:space="preserve">2021 </w:t>
      </w:r>
      <w:r w:rsidR="0036602B" w:rsidRPr="00717EF8">
        <w:rPr>
          <w:rFonts w:ascii="Arial" w:eastAsia="Arial" w:hAnsi="Arial" w:cs="Arial"/>
          <w:sz w:val="24"/>
          <w:szCs w:val="24"/>
        </w:rPr>
        <w:t>C</w:t>
      </w:r>
      <w:r w:rsidRPr="00717EF8">
        <w:rPr>
          <w:rFonts w:ascii="Arial" w:eastAsia="Arial" w:hAnsi="Arial" w:cs="Arial"/>
          <w:sz w:val="24"/>
          <w:szCs w:val="24"/>
        </w:rPr>
        <w:t>ensus</w:t>
      </w:r>
      <w:r w:rsidR="0036602B" w:rsidRPr="00717EF8">
        <w:rPr>
          <w:rFonts w:ascii="Arial" w:eastAsia="Arial" w:hAnsi="Arial" w:cs="Arial"/>
          <w:sz w:val="24"/>
          <w:szCs w:val="24"/>
        </w:rPr>
        <w:t>,</w:t>
      </w:r>
      <w:r w:rsidRPr="00717EF8">
        <w:rPr>
          <w:rFonts w:ascii="Arial" w:eastAsia="Arial" w:hAnsi="Arial" w:cs="Arial"/>
          <w:color w:val="000000" w:themeColor="text1"/>
          <w:sz w:val="24"/>
          <w:szCs w:val="24"/>
        </w:rPr>
        <w:t xml:space="preserve"> there were</w:t>
      </w:r>
      <w:r w:rsidRPr="00717EF8">
        <w:rPr>
          <w:rFonts w:ascii="Arial" w:eastAsia="Arial" w:hAnsi="Arial" w:cs="Arial"/>
          <w:sz w:val="24"/>
          <w:szCs w:val="24"/>
        </w:rPr>
        <w:t xml:space="preserve"> approximately 8,200 </w:t>
      </w:r>
      <w:r w:rsidRPr="0036718D">
        <w:rPr>
          <w:rFonts w:ascii="Arial" w:eastAsia="Arial" w:hAnsi="Arial" w:cs="Arial"/>
          <w:bCs/>
          <w:sz w:val="24"/>
          <w:szCs w:val="24"/>
        </w:rPr>
        <w:t>young carers</w:t>
      </w:r>
      <w:r w:rsidRPr="00B54707">
        <w:rPr>
          <w:rFonts w:ascii="Arial" w:eastAsia="Arial" w:hAnsi="Arial" w:cs="Arial"/>
          <w:bCs/>
          <w:sz w:val="24"/>
          <w:szCs w:val="24"/>
        </w:rPr>
        <w:t xml:space="preserve"> </w:t>
      </w:r>
      <w:r w:rsidRPr="00717EF8">
        <w:rPr>
          <w:rFonts w:ascii="Arial" w:eastAsia="Arial" w:hAnsi="Arial" w:cs="Arial"/>
          <w:sz w:val="24"/>
          <w:szCs w:val="24"/>
        </w:rPr>
        <w:t xml:space="preserve">in Wales (1.8% of 5–17-year-olds). The demands of caring </w:t>
      </w:r>
      <w:r w:rsidRPr="00717EF8">
        <w:rPr>
          <w:rFonts w:ascii="Arial" w:eastAsia="Arial" w:hAnsi="Arial" w:cs="Arial"/>
          <w:color w:val="000000" w:themeColor="text1"/>
          <w:sz w:val="24"/>
          <w:szCs w:val="24"/>
        </w:rPr>
        <w:t>can affect educational attainment and prevent young carers from fulfilling their potential</w:t>
      </w:r>
      <w:r w:rsidR="00542A29" w:rsidRPr="00717EF8">
        <w:rPr>
          <w:rFonts w:ascii="Arial" w:eastAsia="Arial" w:hAnsi="Arial" w:cs="Arial"/>
          <w:color w:val="000000" w:themeColor="text1"/>
          <w:sz w:val="24"/>
          <w:szCs w:val="24"/>
        </w:rPr>
        <w:t>.</w:t>
      </w:r>
    </w:p>
    <w:p w14:paraId="5B87D804" w14:textId="323EFC02" w:rsidR="00BF0F78" w:rsidRPr="00727D7B" w:rsidRDefault="00BF0F78" w:rsidP="00015509">
      <w:pPr>
        <w:pStyle w:val="ListParagraph"/>
        <w:numPr>
          <w:ilvl w:val="0"/>
          <w:numId w:val="19"/>
        </w:numPr>
        <w:spacing w:after="0" w:line="276" w:lineRule="auto"/>
        <w:ind w:left="357" w:hanging="357"/>
        <w:rPr>
          <w:rFonts w:ascii="Arial" w:eastAsia="Arial" w:hAnsi="Arial" w:cs="Arial"/>
          <w:sz w:val="24"/>
          <w:szCs w:val="24"/>
        </w:rPr>
      </w:pPr>
      <w:r w:rsidRPr="6BD7D8A6">
        <w:rPr>
          <w:rFonts w:ascii="Arial" w:eastAsia="Arial" w:hAnsi="Arial" w:cs="Arial"/>
          <w:color w:val="000000" w:themeColor="text1"/>
          <w:sz w:val="24"/>
          <w:szCs w:val="24"/>
        </w:rPr>
        <w:t xml:space="preserve">Public Health Wales research indicates </w:t>
      </w:r>
      <w:r w:rsidRPr="0036718D">
        <w:rPr>
          <w:rFonts w:ascii="Arial" w:eastAsia="Arial" w:hAnsi="Arial" w:cs="Arial"/>
          <w:bCs/>
          <w:color w:val="000000" w:themeColor="text1"/>
          <w:sz w:val="24"/>
          <w:szCs w:val="24"/>
        </w:rPr>
        <w:t>young carers</w:t>
      </w:r>
      <w:r w:rsidRPr="6BD7D8A6">
        <w:rPr>
          <w:rFonts w:ascii="Arial" w:eastAsia="Arial" w:hAnsi="Arial" w:cs="Arial"/>
          <w:sz w:val="24"/>
          <w:szCs w:val="24"/>
        </w:rPr>
        <w:t xml:space="preserve"> (</w:t>
      </w:r>
      <w:r w:rsidR="001D6605">
        <w:rPr>
          <w:rFonts w:ascii="Arial" w:eastAsia="Arial" w:hAnsi="Arial" w:cs="Arial"/>
          <w:sz w:val="24"/>
          <w:szCs w:val="24"/>
        </w:rPr>
        <w:t xml:space="preserve">aged </w:t>
      </w:r>
      <w:r w:rsidRPr="6BD7D8A6">
        <w:rPr>
          <w:rFonts w:ascii="Arial" w:eastAsia="Arial" w:hAnsi="Arial" w:cs="Arial"/>
          <w:sz w:val="24"/>
          <w:szCs w:val="24"/>
        </w:rPr>
        <w:t>16–22) are more likely than non-carers to live in deprived areas and have the greatest need for education to improve their life chances</w:t>
      </w:r>
      <w:r w:rsidR="008F75EB">
        <w:rPr>
          <w:rFonts w:ascii="Arial" w:eastAsia="Arial" w:hAnsi="Arial" w:cs="Arial"/>
          <w:sz w:val="24"/>
          <w:szCs w:val="24"/>
        </w:rPr>
        <w:t xml:space="preserve">. </w:t>
      </w:r>
      <w:r w:rsidRPr="6BD7D8A6">
        <w:rPr>
          <w:rFonts w:ascii="Arial" w:eastAsia="Arial" w:hAnsi="Arial" w:cs="Arial"/>
          <w:sz w:val="24"/>
          <w:szCs w:val="24"/>
        </w:rPr>
        <w:t>The findings suggest that a</w:t>
      </w:r>
      <w:r w:rsidRPr="6BD7D8A6">
        <w:rPr>
          <w:rFonts w:ascii="Arial" w:eastAsia="Arial" w:hAnsi="Arial" w:cs="Arial"/>
          <w:color w:val="000000" w:themeColor="text1"/>
          <w:sz w:val="24"/>
          <w:szCs w:val="24"/>
        </w:rPr>
        <w:t xml:space="preserve"> combination of caring responsibilities and the level of deprivation in a particular area</w:t>
      </w:r>
      <w:r w:rsidRPr="6BD7D8A6">
        <w:rPr>
          <w:rFonts w:ascii="Arial" w:eastAsia="Arial" w:hAnsi="Arial" w:cs="Arial"/>
          <w:sz w:val="24"/>
          <w:szCs w:val="24"/>
        </w:rPr>
        <w:t xml:space="preserve"> for school-aged carers may impact participation in school.</w:t>
      </w:r>
      <w:r w:rsidRPr="6BD7D8A6">
        <w:rPr>
          <w:rFonts w:ascii="Arial" w:eastAsia="Arial" w:hAnsi="Arial" w:cs="Arial"/>
          <w:b/>
          <w:bCs/>
        </w:rPr>
        <w:t xml:space="preserve"> </w:t>
      </w:r>
    </w:p>
    <w:p w14:paraId="0576FC9B" w14:textId="77777777" w:rsidR="00BF0F78" w:rsidRDefault="00BF0F78" w:rsidP="00015509">
      <w:pPr>
        <w:pStyle w:val="Heading2"/>
        <w:spacing w:line="276" w:lineRule="auto"/>
      </w:pPr>
      <w:r w:rsidRPr="6BD7D8A6">
        <w:t xml:space="preserve">Further and higher education </w:t>
      </w:r>
    </w:p>
    <w:p w14:paraId="71683680" w14:textId="77777777" w:rsidR="00BF0F78" w:rsidRPr="00542A29" w:rsidRDefault="00BF0F78" w:rsidP="00015509">
      <w:pPr>
        <w:pStyle w:val="Heading4"/>
        <w:spacing w:line="276" w:lineRule="auto"/>
      </w:pPr>
      <w:r w:rsidRPr="00542A29">
        <w:t>What has improved?</w:t>
      </w:r>
    </w:p>
    <w:p w14:paraId="0117EA3F" w14:textId="2480270A" w:rsidR="00BF0F78" w:rsidRDefault="00BF0F78" w:rsidP="00015509">
      <w:pPr>
        <w:pStyle w:val="ListParagraph"/>
        <w:numPr>
          <w:ilvl w:val="0"/>
          <w:numId w:val="17"/>
        </w:numPr>
        <w:spacing w:line="276" w:lineRule="auto"/>
        <w:ind w:left="357" w:hanging="357"/>
        <w:contextualSpacing/>
        <w:rPr>
          <w:rFonts w:ascii="Arial" w:eastAsia="Arial" w:hAnsi="Arial" w:cs="Arial"/>
          <w:color w:val="000000" w:themeColor="text1"/>
          <w:sz w:val="24"/>
          <w:szCs w:val="24"/>
        </w:rPr>
      </w:pPr>
      <w:r w:rsidRPr="6BD7D8A6">
        <w:rPr>
          <w:rFonts w:ascii="Arial" w:eastAsia="Arial" w:hAnsi="Arial" w:cs="Arial"/>
          <w:color w:val="000000" w:themeColor="text1"/>
          <w:sz w:val="24"/>
          <w:szCs w:val="24"/>
        </w:rPr>
        <w:t xml:space="preserve">There has been an increase </w:t>
      </w:r>
      <w:r w:rsidR="00A74206">
        <w:rPr>
          <w:rFonts w:ascii="Arial" w:eastAsia="Arial" w:hAnsi="Arial" w:cs="Arial"/>
          <w:color w:val="000000" w:themeColor="text1"/>
          <w:sz w:val="24"/>
          <w:szCs w:val="24"/>
        </w:rPr>
        <w:t>in the proportion of</w:t>
      </w:r>
      <w:r w:rsidRPr="6BD7D8A6">
        <w:rPr>
          <w:rFonts w:ascii="Arial" w:eastAsia="Arial" w:hAnsi="Arial" w:cs="Arial"/>
          <w:color w:val="000000" w:themeColor="text1"/>
          <w:sz w:val="24"/>
          <w:szCs w:val="24"/>
        </w:rPr>
        <w:t xml:space="preserve"> </w:t>
      </w:r>
      <w:r w:rsidRPr="0036718D">
        <w:rPr>
          <w:rFonts w:ascii="Arial" w:eastAsia="Arial" w:hAnsi="Arial" w:cs="Arial"/>
          <w:bCs/>
          <w:color w:val="000000" w:themeColor="text1"/>
          <w:sz w:val="24"/>
          <w:szCs w:val="24"/>
        </w:rPr>
        <w:t>Christians</w:t>
      </w:r>
      <w:r w:rsidRPr="00472A78">
        <w:rPr>
          <w:rFonts w:ascii="Arial" w:eastAsia="Arial" w:hAnsi="Arial" w:cs="Arial"/>
          <w:b/>
          <w:color w:val="000000" w:themeColor="text1"/>
          <w:sz w:val="24"/>
          <w:szCs w:val="24"/>
        </w:rPr>
        <w:t xml:space="preserve"> </w:t>
      </w:r>
      <w:r w:rsidRPr="6BD7D8A6">
        <w:rPr>
          <w:rFonts w:ascii="Arial" w:eastAsia="Arial" w:hAnsi="Arial" w:cs="Arial"/>
          <w:color w:val="000000" w:themeColor="text1"/>
          <w:sz w:val="24"/>
          <w:szCs w:val="24"/>
        </w:rPr>
        <w:t xml:space="preserve">and those with </w:t>
      </w:r>
      <w:r w:rsidRPr="0036718D">
        <w:rPr>
          <w:rFonts w:ascii="Arial" w:eastAsia="Arial" w:hAnsi="Arial" w:cs="Arial"/>
          <w:bCs/>
          <w:color w:val="000000" w:themeColor="text1"/>
          <w:sz w:val="24"/>
          <w:szCs w:val="24"/>
        </w:rPr>
        <w:t>No Religion</w:t>
      </w:r>
      <w:r w:rsidRPr="6BD7D8A6">
        <w:rPr>
          <w:rFonts w:ascii="Arial" w:eastAsia="Arial" w:hAnsi="Arial" w:cs="Arial"/>
          <w:color w:val="000000" w:themeColor="text1"/>
          <w:sz w:val="24"/>
          <w:szCs w:val="24"/>
        </w:rPr>
        <w:t xml:space="preserve"> obtaining </w:t>
      </w:r>
      <w:r w:rsidR="00A74206">
        <w:rPr>
          <w:rFonts w:ascii="Arial" w:eastAsia="Arial" w:hAnsi="Arial" w:cs="Arial"/>
          <w:color w:val="000000" w:themeColor="text1"/>
          <w:sz w:val="24"/>
          <w:szCs w:val="24"/>
        </w:rPr>
        <w:t xml:space="preserve">a </w:t>
      </w:r>
      <w:r w:rsidRPr="6BD7D8A6">
        <w:rPr>
          <w:rFonts w:ascii="Arial" w:eastAsia="Arial" w:hAnsi="Arial" w:cs="Arial"/>
          <w:color w:val="000000" w:themeColor="text1"/>
          <w:sz w:val="24"/>
          <w:szCs w:val="24"/>
        </w:rPr>
        <w:t>degree, from 22.9% and 23.7% in 2012/13 to 32.3% and 31.0% in 2021/22. Despite this</w:t>
      </w:r>
      <w:r w:rsidR="00472A78">
        <w:rPr>
          <w:rFonts w:ascii="Arial" w:eastAsia="Arial" w:hAnsi="Arial" w:cs="Arial"/>
          <w:color w:val="000000" w:themeColor="text1"/>
          <w:sz w:val="24"/>
          <w:szCs w:val="24"/>
        </w:rPr>
        <w:t>,</w:t>
      </w:r>
      <w:r w:rsidRPr="6BD7D8A6">
        <w:rPr>
          <w:rFonts w:ascii="Arial" w:eastAsia="Arial" w:hAnsi="Arial" w:cs="Arial"/>
          <w:color w:val="000000" w:themeColor="text1"/>
          <w:sz w:val="24"/>
          <w:szCs w:val="24"/>
        </w:rPr>
        <w:t xml:space="preserve"> they </w:t>
      </w:r>
      <w:r w:rsidR="00472A78">
        <w:rPr>
          <w:rFonts w:ascii="Arial" w:eastAsia="Arial" w:hAnsi="Arial" w:cs="Arial"/>
          <w:color w:val="000000" w:themeColor="text1"/>
          <w:sz w:val="24"/>
          <w:szCs w:val="24"/>
        </w:rPr>
        <w:t>remain the</w:t>
      </w:r>
      <w:r w:rsidR="00472A78" w:rsidRPr="6BD7D8A6">
        <w:rPr>
          <w:rFonts w:ascii="Arial" w:eastAsia="Arial" w:hAnsi="Arial" w:cs="Arial"/>
          <w:color w:val="000000" w:themeColor="text1"/>
          <w:sz w:val="24"/>
          <w:szCs w:val="24"/>
        </w:rPr>
        <w:t xml:space="preserve"> </w:t>
      </w:r>
      <w:r w:rsidRPr="6BD7D8A6">
        <w:rPr>
          <w:rFonts w:ascii="Arial" w:eastAsia="Arial" w:hAnsi="Arial" w:cs="Arial"/>
          <w:color w:val="000000" w:themeColor="text1"/>
          <w:sz w:val="24"/>
          <w:szCs w:val="24"/>
        </w:rPr>
        <w:t>religious groups least likely to have a degree.</w:t>
      </w:r>
    </w:p>
    <w:p w14:paraId="579C2D24" w14:textId="77C3207D" w:rsidR="00542A29" w:rsidRDefault="00BF0F78" w:rsidP="00015509">
      <w:pPr>
        <w:pStyle w:val="Heading4"/>
        <w:spacing w:line="276" w:lineRule="auto"/>
      </w:pPr>
      <w:r w:rsidRPr="00542A29">
        <w:t xml:space="preserve">Persistent </w:t>
      </w:r>
      <w:r w:rsidR="00542A29">
        <w:t>inequalities</w:t>
      </w:r>
    </w:p>
    <w:p w14:paraId="631664A8" w14:textId="7D883A5E" w:rsidR="009B6D27" w:rsidRPr="00717EF8" w:rsidRDefault="00627C08" w:rsidP="00015509">
      <w:pPr>
        <w:pStyle w:val="ListParagraph"/>
        <w:numPr>
          <w:ilvl w:val="0"/>
          <w:numId w:val="30"/>
        </w:numPr>
        <w:spacing w:after="0" w:line="276" w:lineRule="auto"/>
        <w:ind w:left="357" w:hanging="357"/>
        <w:rPr>
          <w:rFonts w:ascii="Arial" w:eastAsia="Arial" w:hAnsi="Arial" w:cs="Arial"/>
          <w:sz w:val="24"/>
          <w:szCs w:val="24"/>
        </w:rPr>
      </w:pPr>
      <w:r w:rsidRPr="00717EF8">
        <w:rPr>
          <w:rFonts w:ascii="Arial" w:eastAsia="Arial" w:hAnsi="Arial" w:cs="Arial"/>
          <w:sz w:val="24"/>
          <w:szCs w:val="24"/>
        </w:rPr>
        <w:t>R</w:t>
      </w:r>
      <w:r w:rsidR="00B668DC" w:rsidRPr="00717EF8">
        <w:rPr>
          <w:rFonts w:ascii="Arial" w:eastAsia="Arial" w:hAnsi="Arial" w:cs="Arial"/>
          <w:sz w:val="24"/>
          <w:szCs w:val="24"/>
        </w:rPr>
        <w:t xml:space="preserve">esearch by the CASCADE research centre in Wales found that </w:t>
      </w:r>
      <w:r w:rsidR="00BF0F78" w:rsidRPr="0036718D">
        <w:rPr>
          <w:rFonts w:ascii="Arial" w:eastAsia="Arial" w:hAnsi="Arial" w:cs="Arial"/>
          <w:bCs/>
          <w:sz w:val="24"/>
          <w:szCs w:val="24"/>
        </w:rPr>
        <w:t>13–14-year-olds</w:t>
      </w:r>
      <w:r w:rsidR="00BF0F78" w:rsidRPr="006824F8">
        <w:rPr>
          <w:rFonts w:ascii="Arial" w:eastAsia="Arial" w:hAnsi="Arial" w:cs="Arial"/>
          <w:bCs/>
          <w:sz w:val="24"/>
          <w:szCs w:val="24"/>
        </w:rPr>
        <w:t xml:space="preserve"> </w:t>
      </w:r>
      <w:r w:rsidR="00BF0F78" w:rsidRPr="00717EF8">
        <w:rPr>
          <w:rFonts w:ascii="Arial" w:eastAsia="Arial" w:hAnsi="Arial" w:cs="Arial"/>
          <w:sz w:val="24"/>
          <w:szCs w:val="24"/>
        </w:rPr>
        <w:t xml:space="preserve">with </w:t>
      </w:r>
      <w:r w:rsidR="00BF0F78" w:rsidRPr="0036718D">
        <w:rPr>
          <w:rFonts w:ascii="Arial" w:eastAsia="Arial" w:hAnsi="Arial" w:cs="Arial"/>
          <w:bCs/>
          <w:sz w:val="24"/>
          <w:szCs w:val="24"/>
        </w:rPr>
        <w:t>experience in care</w:t>
      </w:r>
      <w:r w:rsidR="00BF0F78" w:rsidRPr="00717EF8">
        <w:rPr>
          <w:rFonts w:ascii="Arial" w:eastAsia="Arial" w:hAnsi="Arial" w:cs="Arial"/>
          <w:sz w:val="24"/>
          <w:szCs w:val="24"/>
        </w:rPr>
        <w:t xml:space="preserve"> had expectations of attending university that were significantly lower than those of their peers. The same children </w:t>
      </w:r>
      <w:r w:rsidR="003657D5" w:rsidRPr="00717EF8">
        <w:rPr>
          <w:rFonts w:ascii="Arial" w:eastAsia="Arial" w:hAnsi="Arial" w:cs="Arial"/>
          <w:sz w:val="24"/>
          <w:szCs w:val="24"/>
        </w:rPr>
        <w:t>were</w:t>
      </w:r>
      <w:r w:rsidR="00BF0F78" w:rsidRPr="00717EF8">
        <w:rPr>
          <w:rFonts w:ascii="Arial" w:eastAsia="Arial" w:hAnsi="Arial" w:cs="Arial"/>
          <w:sz w:val="24"/>
          <w:szCs w:val="24"/>
        </w:rPr>
        <w:t xml:space="preserve"> also less likely to be in higher education aged 20</w:t>
      </w:r>
      <w:r w:rsidR="00B668DC" w:rsidRPr="00717EF8">
        <w:rPr>
          <w:rFonts w:ascii="Arial" w:eastAsia="Arial" w:hAnsi="Arial" w:cs="Arial"/>
          <w:sz w:val="24"/>
          <w:szCs w:val="24"/>
        </w:rPr>
        <w:t xml:space="preserve">. </w:t>
      </w:r>
    </w:p>
    <w:p w14:paraId="0D67AD65" w14:textId="4BBFA2DD" w:rsidR="009B6D27" w:rsidRPr="00717EF8" w:rsidRDefault="00B35898" w:rsidP="00015509">
      <w:pPr>
        <w:pStyle w:val="ListParagraph"/>
        <w:numPr>
          <w:ilvl w:val="0"/>
          <w:numId w:val="18"/>
        </w:numPr>
        <w:spacing w:after="0" w:line="276" w:lineRule="auto"/>
        <w:ind w:left="357" w:hanging="357"/>
        <w:rPr>
          <w:rFonts w:ascii="Arial" w:eastAsia="Arial" w:hAnsi="Arial" w:cs="Arial"/>
          <w:sz w:val="24"/>
          <w:szCs w:val="24"/>
        </w:rPr>
      </w:pPr>
      <w:r w:rsidRPr="00717EF8">
        <w:rPr>
          <w:rFonts w:ascii="Arial" w:eastAsia="Arial" w:hAnsi="Arial" w:cs="Arial"/>
          <w:sz w:val="24"/>
          <w:szCs w:val="24"/>
        </w:rPr>
        <w:t>According to the Higher Education Statistics Agency</w:t>
      </w:r>
      <w:r w:rsidR="00EE68C2" w:rsidRPr="00717EF8">
        <w:rPr>
          <w:rFonts w:ascii="Arial" w:eastAsia="Arial" w:hAnsi="Arial" w:cs="Arial"/>
          <w:b/>
          <w:bCs/>
          <w:sz w:val="24"/>
          <w:szCs w:val="24"/>
        </w:rPr>
        <w:t>,</w:t>
      </w:r>
      <w:r w:rsidR="0021108D" w:rsidRPr="00717EF8">
        <w:rPr>
          <w:rFonts w:ascii="Arial" w:eastAsia="Arial" w:hAnsi="Arial" w:cs="Arial"/>
          <w:b/>
          <w:bCs/>
          <w:sz w:val="24"/>
          <w:szCs w:val="24"/>
        </w:rPr>
        <w:t xml:space="preserve"> </w:t>
      </w:r>
      <w:r w:rsidR="00EE68C2" w:rsidRPr="0036718D">
        <w:rPr>
          <w:rFonts w:ascii="Arial" w:eastAsia="Arial" w:hAnsi="Arial" w:cs="Arial"/>
          <w:sz w:val="24"/>
          <w:szCs w:val="24"/>
        </w:rPr>
        <w:t>female</w:t>
      </w:r>
      <w:r w:rsidRPr="00717EF8">
        <w:rPr>
          <w:rFonts w:ascii="Arial" w:eastAsia="Arial" w:hAnsi="Arial" w:cs="Arial"/>
          <w:sz w:val="24"/>
          <w:szCs w:val="24"/>
        </w:rPr>
        <w:t xml:space="preserve"> </w:t>
      </w:r>
      <w:r w:rsidR="00BF0F78" w:rsidRPr="00717EF8">
        <w:rPr>
          <w:rFonts w:ascii="Arial" w:eastAsia="Arial" w:hAnsi="Arial" w:cs="Arial"/>
          <w:sz w:val="24"/>
          <w:szCs w:val="24"/>
        </w:rPr>
        <w:t xml:space="preserve">higher education students from Wales studying in the UK outnumber </w:t>
      </w:r>
      <w:r w:rsidR="00BF0F78" w:rsidRPr="0036718D">
        <w:rPr>
          <w:rFonts w:ascii="Arial" w:eastAsia="Arial" w:hAnsi="Arial" w:cs="Arial"/>
          <w:bCs/>
          <w:sz w:val="24"/>
          <w:szCs w:val="24"/>
        </w:rPr>
        <w:t>male</w:t>
      </w:r>
      <w:r w:rsidR="00BF0F78" w:rsidRPr="00717EF8">
        <w:rPr>
          <w:rFonts w:ascii="Arial" w:eastAsia="Arial" w:hAnsi="Arial" w:cs="Arial"/>
          <w:sz w:val="24"/>
          <w:szCs w:val="24"/>
        </w:rPr>
        <w:t xml:space="preserve"> students. In 2020/21, 61.3% </w:t>
      </w:r>
      <w:r w:rsidR="00BC7F59" w:rsidRPr="00717EF8">
        <w:rPr>
          <w:rFonts w:ascii="Arial" w:eastAsia="Arial" w:hAnsi="Arial" w:cs="Arial"/>
          <w:sz w:val="24"/>
          <w:szCs w:val="24"/>
        </w:rPr>
        <w:t xml:space="preserve">of higher education students from Wales studying in the UK </w:t>
      </w:r>
      <w:r w:rsidR="00BF0F78" w:rsidRPr="00717EF8">
        <w:rPr>
          <w:rFonts w:ascii="Arial" w:eastAsia="Arial" w:hAnsi="Arial" w:cs="Arial"/>
          <w:sz w:val="24"/>
          <w:szCs w:val="24"/>
        </w:rPr>
        <w:t xml:space="preserve">were </w:t>
      </w:r>
      <w:r w:rsidR="00BF0F78" w:rsidRPr="0036718D">
        <w:rPr>
          <w:rFonts w:ascii="Arial" w:eastAsia="Arial" w:hAnsi="Arial" w:cs="Arial"/>
          <w:bCs/>
          <w:sz w:val="24"/>
          <w:szCs w:val="24"/>
        </w:rPr>
        <w:t>female</w:t>
      </w:r>
      <w:r w:rsidR="00BF0F78" w:rsidRPr="00717EF8">
        <w:rPr>
          <w:rFonts w:ascii="Arial" w:eastAsia="Arial" w:hAnsi="Arial" w:cs="Arial"/>
          <w:sz w:val="24"/>
          <w:szCs w:val="24"/>
        </w:rPr>
        <w:t>, and</w:t>
      </w:r>
      <w:r w:rsidR="00884236">
        <w:rPr>
          <w:rFonts w:ascii="Arial" w:eastAsia="Arial" w:hAnsi="Arial" w:cs="Arial"/>
          <w:sz w:val="24"/>
          <w:szCs w:val="24"/>
        </w:rPr>
        <w:t xml:space="preserve"> </w:t>
      </w:r>
      <w:r w:rsidR="00884236" w:rsidRPr="00717EF8">
        <w:rPr>
          <w:rFonts w:ascii="Arial" w:eastAsia="Arial" w:hAnsi="Arial" w:cs="Arial"/>
          <w:sz w:val="24"/>
          <w:szCs w:val="24"/>
        </w:rPr>
        <w:t>63.9%</w:t>
      </w:r>
      <w:r w:rsidR="00BF0F78" w:rsidRPr="00717EF8">
        <w:rPr>
          <w:rFonts w:ascii="Arial" w:eastAsia="Arial" w:hAnsi="Arial" w:cs="Arial"/>
          <w:sz w:val="24"/>
          <w:szCs w:val="24"/>
        </w:rPr>
        <w:t xml:space="preserve"> of part-time students were</w:t>
      </w:r>
      <w:r w:rsidR="00BF0F78" w:rsidRPr="006824F8">
        <w:rPr>
          <w:rFonts w:ascii="Arial" w:eastAsia="Arial" w:hAnsi="Arial" w:cs="Arial"/>
          <w:bCs/>
          <w:sz w:val="24"/>
          <w:szCs w:val="24"/>
        </w:rPr>
        <w:t xml:space="preserve"> </w:t>
      </w:r>
      <w:r w:rsidR="00BF0F78" w:rsidRPr="0036718D">
        <w:rPr>
          <w:rFonts w:ascii="Arial" w:eastAsia="Arial" w:hAnsi="Arial" w:cs="Arial"/>
          <w:bCs/>
          <w:sz w:val="24"/>
          <w:szCs w:val="24"/>
        </w:rPr>
        <w:t>female</w:t>
      </w:r>
      <w:r w:rsidR="00BF0F78" w:rsidRPr="00717EF8">
        <w:rPr>
          <w:rFonts w:ascii="Arial" w:eastAsia="Arial" w:hAnsi="Arial" w:cs="Arial"/>
          <w:sz w:val="24"/>
          <w:szCs w:val="24"/>
        </w:rPr>
        <w:t xml:space="preserve">. Of students who are studying in Wales, overall, 56.5% were </w:t>
      </w:r>
      <w:r w:rsidR="00BF0F78" w:rsidRPr="0036718D">
        <w:rPr>
          <w:rFonts w:ascii="Arial" w:eastAsia="Arial" w:hAnsi="Arial" w:cs="Arial"/>
          <w:bCs/>
          <w:sz w:val="24"/>
          <w:szCs w:val="24"/>
        </w:rPr>
        <w:t>female</w:t>
      </w:r>
      <w:r w:rsidR="00BF0F78" w:rsidRPr="00717EF8">
        <w:rPr>
          <w:rFonts w:ascii="Arial" w:eastAsia="Arial" w:hAnsi="Arial" w:cs="Arial"/>
          <w:sz w:val="24"/>
          <w:szCs w:val="24"/>
        </w:rPr>
        <w:t>, and</w:t>
      </w:r>
      <w:r w:rsidR="00C96689">
        <w:rPr>
          <w:rFonts w:ascii="Arial" w:eastAsia="Arial" w:hAnsi="Arial" w:cs="Arial"/>
          <w:sz w:val="24"/>
          <w:szCs w:val="24"/>
        </w:rPr>
        <w:t xml:space="preserve"> 62.7%</w:t>
      </w:r>
      <w:r w:rsidR="00BF0F78" w:rsidRPr="00717EF8">
        <w:rPr>
          <w:rFonts w:ascii="Arial" w:eastAsia="Arial" w:hAnsi="Arial" w:cs="Arial"/>
          <w:sz w:val="24"/>
          <w:szCs w:val="24"/>
        </w:rPr>
        <w:t xml:space="preserve"> of part-time students</w:t>
      </w:r>
      <w:r w:rsidR="00BF0F78" w:rsidRPr="00717EF8" w:rsidDel="00C96689">
        <w:rPr>
          <w:rFonts w:ascii="Arial" w:eastAsia="Arial" w:hAnsi="Arial" w:cs="Arial"/>
          <w:sz w:val="24"/>
          <w:szCs w:val="24"/>
        </w:rPr>
        <w:t xml:space="preserve"> </w:t>
      </w:r>
      <w:r w:rsidR="00BF0F78" w:rsidRPr="00717EF8">
        <w:rPr>
          <w:rFonts w:ascii="Arial" w:eastAsia="Arial" w:hAnsi="Arial" w:cs="Arial"/>
          <w:sz w:val="24"/>
          <w:szCs w:val="24"/>
        </w:rPr>
        <w:t xml:space="preserve">were </w:t>
      </w:r>
      <w:r w:rsidR="00BF0F78" w:rsidRPr="0036718D">
        <w:rPr>
          <w:rFonts w:ascii="Arial" w:eastAsia="Arial" w:hAnsi="Arial" w:cs="Arial"/>
          <w:bCs/>
          <w:sz w:val="24"/>
          <w:szCs w:val="24"/>
        </w:rPr>
        <w:t>female</w:t>
      </w:r>
      <w:r w:rsidRPr="0036718D">
        <w:rPr>
          <w:rFonts w:ascii="Arial" w:eastAsia="Arial" w:hAnsi="Arial" w:cs="Arial"/>
          <w:bCs/>
          <w:sz w:val="24"/>
          <w:szCs w:val="24"/>
        </w:rPr>
        <w:t>.</w:t>
      </w:r>
    </w:p>
    <w:p w14:paraId="20D0CE1F" w14:textId="6A1DE682" w:rsidR="00BF0F78" w:rsidRPr="00542A29" w:rsidRDefault="00BF0F78" w:rsidP="00015509">
      <w:pPr>
        <w:pStyle w:val="ListParagraph"/>
        <w:numPr>
          <w:ilvl w:val="0"/>
          <w:numId w:val="18"/>
        </w:numPr>
        <w:spacing w:after="0" w:line="276" w:lineRule="auto"/>
        <w:ind w:left="357" w:hanging="357"/>
        <w:rPr>
          <w:rFonts w:ascii="Arial" w:eastAsia="Arial" w:hAnsi="Arial" w:cs="Arial"/>
          <w:sz w:val="24"/>
          <w:szCs w:val="24"/>
        </w:rPr>
      </w:pPr>
      <w:r w:rsidRPr="00542A29">
        <w:rPr>
          <w:rFonts w:ascii="Arial" w:eastAsia="Arial" w:hAnsi="Arial" w:cs="Arial"/>
          <w:sz w:val="24"/>
          <w:szCs w:val="24"/>
        </w:rPr>
        <w:t xml:space="preserve">Analysis of Welsh Government data for 2021 suggests that </w:t>
      </w:r>
      <w:r w:rsidRPr="0036718D">
        <w:rPr>
          <w:rFonts w:ascii="Arial" w:eastAsia="Arial" w:hAnsi="Arial" w:cs="Arial"/>
          <w:bCs/>
          <w:sz w:val="24"/>
          <w:szCs w:val="24"/>
        </w:rPr>
        <w:t>men</w:t>
      </w:r>
      <w:r w:rsidRPr="00542A29">
        <w:rPr>
          <w:rFonts w:ascii="Arial" w:eastAsia="Arial" w:hAnsi="Arial" w:cs="Arial"/>
          <w:sz w:val="24"/>
          <w:szCs w:val="24"/>
        </w:rPr>
        <w:t xml:space="preserve"> are slightly more likely (8.9%) than </w:t>
      </w:r>
      <w:r w:rsidRPr="0036718D">
        <w:rPr>
          <w:rFonts w:ascii="Arial" w:eastAsia="Arial" w:hAnsi="Arial" w:cs="Arial"/>
          <w:bCs/>
          <w:sz w:val="24"/>
          <w:szCs w:val="24"/>
        </w:rPr>
        <w:t>women</w:t>
      </w:r>
      <w:r w:rsidRPr="00542A29">
        <w:rPr>
          <w:rFonts w:ascii="Arial" w:eastAsia="Arial" w:hAnsi="Arial" w:cs="Arial"/>
          <w:sz w:val="24"/>
          <w:szCs w:val="24"/>
        </w:rPr>
        <w:t xml:space="preserve"> (7.3%) to hold no qualifications. There are higher proportions of </w:t>
      </w:r>
      <w:r w:rsidRPr="0036718D">
        <w:rPr>
          <w:rFonts w:ascii="Arial" w:eastAsia="Arial" w:hAnsi="Arial" w:cs="Arial"/>
          <w:bCs/>
          <w:sz w:val="24"/>
          <w:szCs w:val="24"/>
        </w:rPr>
        <w:t>men</w:t>
      </w:r>
      <w:r w:rsidRPr="00542A29">
        <w:rPr>
          <w:rFonts w:ascii="Arial" w:eastAsia="Arial" w:hAnsi="Arial" w:cs="Arial"/>
          <w:sz w:val="24"/>
          <w:szCs w:val="24"/>
        </w:rPr>
        <w:t xml:space="preserve"> than </w:t>
      </w:r>
      <w:r w:rsidRPr="0036718D">
        <w:rPr>
          <w:rFonts w:ascii="Arial" w:eastAsia="Arial" w:hAnsi="Arial" w:cs="Arial"/>
          <w:bCs/>
          <w:sz w:val="24"/>
          <w:szCs w:val="24"/>
        </w:rPr>
        <w:t>women</w:t>
      </w:r>
      <w:r w:rsidRPr="00542A29">
        <w:rPr>
          <w:rFonts w:ascii="Arial" w:eastAsia="Arial" w:hAnsi="Arial" w:cs="Arial"/>
          <w:sz w:val="24"/>
          <w:szCs w:val="24"/>
        </w:rPr>
        <w:t xml:space="preserve"> with no qualifications in all age groups, up to ages 50–59 and 60–64. </w:t>
      </w:r>
      <w:r w:rsidRPr="0036718D">
        <w:rPr>
          <w:rFonts w:ascii="Arial" w:eastAsia="Arial" w:hAnsi="Arial" w:cs="Arial"/>
          <w:bCs/>
          <w:sz w:val="24"/>
          <w:szCs w:val="24"/>
        </w:rPr>
        <w:t>Women</w:t>
      </w:r>
      <w:r w:rsidRPr="00D921D5">
        <w:rPr>
          <w:rFonts w:ascii="Arial" w:eastAsia="Arial" w:hAnsi="Arial" w:cs="Arial"/>
          <w:b/>
          <w:sz w:val="24"/>
          <w:szCs w:val="24"/>
        </w:rPr>
        <w:t xml:space="preserve"> </w:t>
      </w:r>
      <w:r w:rsidRPr="00542A29">
        <w:rPr>
          <w:rFonts w:ascii="Arial" w:eastAsia="Arial" w:hAnsi="Arial" w:cs="Arial"/>
          <w:sz w:val="24"/>
          <w:szCs w:val="24"/>
        </w:rPr>
        <w:t xml:space="preserve">are more likely than </w:t>
      </w:r>
      <w:r w:rsidRPr="0036718D">
        <w:rPr>
          <w:rFonts w:ascii="Arial" w:eastAsia="Arial" w:hAnsi="Arial" w:cs="Arial"/>
          <w:bCs/>
          <w:sz w:val="24"/>
          <w:szCs w:val="24"/>
        </w:rPr>
        <w:t>men</w:t>
      </w:r>
      <w:r w:rsidRPr="00542A29">
        <w:rPr>
          <w:rFonts w:ascii="Arial" w:eastAsia="Arial" w:hAnsi="Arial" w:cs="Arial"/>
          <w:sz w:val="24"/>
          <w:szCs w:val="24"/>
        </w:rPr>
        <w:t xml:space="preserve"> to hold qualifications at or above level 4 (GCSE).</w:t>
      </w:r>
    </w:p>
    <w:p w14:paraId="23768459" w14:textId="31ACD526" w:rsidR="00BF0F78" w:rsidRDefault="00BF0F78" w:rsidP="00015509">
      <w:pPr>
        <w:pStyle w:val="Heading2"/>
        <w:spacing w:line="276" w:lineRule="auto"/>
      </w:pPr>
      <w:r w:rsidRPr="65FC724B">
        <w:rPr>
          <w:rFonts w:ascii="Calibri" w:eastAsia="Calibri" w:hAnsi="Calibri" w:cs="Calibri"/>
        </w:rPr>
        <w:lastRenderedPageBreak/>
        <w:t xml:space="preserve"> </w:t>
      </w:r>
      <w:r w:rsidRPr="65FC724B">
        <w:t>Recommendations</w:t>
      </w:r>
      <w:r w:rsidRPr="6BD7D8A6">
        <w:rPr>
          <w:rFonts w:ascii="Arial" w:eastAsia="Arial" w:hAnsi="Arial" w:cs="Arial"/>
          <w:color w:val="000000" w:themeColor="text1"/>
        </w:rPr>
        <w:t xml:space="preserve">  </w:t>
      </w:r>
    </w:p>
    <w:p w14:paraId="212A542F" w14:textId="5C5A733F" w:rsidR="00982890" w:rsidRPr="00717EF8" w:rsidRDefault="00BF0F78" w:rsidP="00015509">
      <w:pPr>
        <w:pStyle w:val="ListParagraph"/>
        <w:numPr>
          <w:ilvl w:val="0"/>
          <w:numId w:val="28"/>
        </w:numPr>
        <w:spacing w:after="0" w:line="276" w:lineRule="auto"/>
        <w:ind w:left="357" w:hanging="357"/>
        <w:rPr>
          <w:rFonts w:ascii="Arial" w:eastAsia="Arial" w:hAnsi="Arial" w:cs="Arial"/>
          <w:sz w:val="24"/>
          <w:szCs w:val="24"/>
        </w:rPr>
      </w:pPr>
      <w:r w:rsidRPr="00717EF8">
        <w:rPr>
          <w:rFonts w:ascii="Arial" w:eastAsia="Arial" w:hAnsi="Arial" w:cs="Arial"/>
          <w:sz w:val="24"/>
          <w:szCs w:val="24"/>
        </w:rPr>
        <w:t>The Commission for Tertiary Education and Research should collect comprehensive data to provide robust evidence to help address inequalities in post-16 compulsory education.</w:t>
      </w:r>
    </w:p>
    <w:p w14:paraId="55F88A70" w14:textId="4CEC66C8" w:rsidR="00982890" w:rsidRPr="00717EF8" w:rsidRDefault="00BF0F78" w:rsidP="00015509">
      <w:pPr>
        <w:pStyle w:val="ListParagraph"/>
        <w:numPr>
          <w:ilvl w:val="0"/>
          <w:numId w:val="28"/>
        </w:numPr>
        <w:spacing w:after="0" w:line="276" w:lineRule="auto"/>
        <w:ind w:left="357" w:hanging="357"/>
        <w:rPr>
          <w:rFonts w:ascii="Arial" w:eastAsia="Arial" w:hAnsi="Arial" w:cs="Arial"/>
          <w:sz w:val="24"/>
          <w:szCs w:val="24"/>
        </w:rPr>
      </w:pPr>
      <w:r w:rsidRPr="00717EF8">
        <w:rPr>
          <w:rFonts w:ascii="Arial" w:eastAsia="Arial" w:hAnsi="Arial" w:cs="Arial"/>
          <w:sz w:val="24"/>
          <w:szCs w:val="24"/>
        </w:rPr>
        <w:t xml:space="preserve">The Welsh Government, local authorities, </w:t>
      </w:r>
      <w:proofErr w:type="gramStart"/>
      <w:r w:rsidRPr="00717EF8">
        <w:rPr>
          <w:rFonts w:ascii="Arial" w:eastAsia="Arial" w:hAnsi="Arial" w:cs="Arial"/>
          <w:sz w:val="24"/>
          <w:szCs w:val="24"/>
        </w:rPr>
        <w:t>schools</w:t>
      </w:r>
      <w:proofErr w:type="gramEnd"/>
      <w:r w:rsidRPr="00717EF8">
        <w:rPr>
          <w:rFonts w:ascii="Arial" w:eastAsia="Arial" w:hAnsi="Arial" w:cs="Arial"/>
          <w:sz w:val="24"/>
          <w:szCs w:val="24"/>
        </w:rPr>
        <w:t xml:space="preserve"> and Estyn should take action to narrow the attainment gaps for protected characteristic groups, including Gypsy, Roma and Traveller children</w:t>
      </w:r>
      <w:r w:rsidR="00496001">
        <w:rPr>
          <w:rFonts w:ascii="Arial" w:eastAsia="Arial" w:hAnsi="Arial" w:cs="Arial"/>
          <w:sz w:val="24"/>
          <w:szCs w:val="24"/>
        </w:rPr>
        <w:t>,</w:t>
      </w:r>
      <w:r w:rsidRPr="00717EF8" w:rsidDel="00496001">
        <w:rPr>
          <w:rFonts w:ascii="Arial" w:eastAsia="Arial" w:hAnsi="Arial" w:cs="Arial"/>
          <w:sz w:val="24"/>
          <w:szCs w:val="24"/>
        </w:rPr>
        <w:t xml:space="preserve"> </w:t>
      </w:r>
      <w:r w:rsidRPr="00717EF8">
        <w:rPr>
          <w:rFonts w:ascii="Arial" w:eastAsia="Arial" w:hAnsi="Arial" w:cs="Arial"/>
          <w:sz w:val="24"/>
          <w:szCs w:val="24"/>
        </w:rPr>
        <w:t>disabled children</w:t>
      </w:r>
      <w:r w:rsidR="00C2519A">
        <w:rPr>
          <w:rFonts w:ascii="Arial" w:eastAsia="Arial" w:hAnsi="Arial" w:cs="Arial"/>
          <w:sz w:val="24"/>
          <w:szCs w:val="24"/>
        </w:rPr>
        <w:t xml:space="preserve"> and</w:t>
      </w:r>
      <w:r w:rsidRPr="00717EF8">
        <w:rPr>
          <w:rFonts w:ascii="Arial" w:eastAsia="Arial" w:hAnsi="Arial" w:cs="Arial"/>
          <w:sz w:val="24"/>
          <w:szCs w:val="24"/>
        </w:rPr>
        <w:t xml:space="preserve"> those eligible for FSM</w:t>
      </w:r>
      <w:r w:rsidRPr="00717EF8" w:rsidDel="00C2519A">
        <w:rPr>
          <w:rFonts w:ascii="Arial" w:eastAsia="Arial" w:hAnsi="Arial" w:cs="Arial"/>
          <w:sz w:val="24"/>
          <w:szCs w:val="24"/>
        </w:rPr>
        <w:t xml:space="preserve"> </w:t>
      </w:r>
      <w:r w:rsidRPr="00717EF8">
        <w:rPr>
          <w:rFonts w:ascii="Arial" w:eastAsia="Arial" w:hAnsi="Arial" w:cs="Arial"/>
          <w:sz w:val="24"/>
          <w:szCs w:val="24"/>
        </w:rPr>
        <w:t>from 0–16.</w:t>
      </w:r>
    </w:p>
    <w:p w14:paraId="4EAC8414" w14:textId="7218B1BC" w:rsidR="00982890" w:rsidRPr="0011414F" w:rsidRDefault="00BF0F78">
      <w:pPr>
        <w:pStyle w:val="ListParagraph"/>
        <w:numPr>
          <w:ilvl w:val="0"/>
          <w:numId w:val="28"/>
        </w:numPr>
        <w:spacing w:after="0" w:line="276" w:lineRule="auto"/>
        <w:ind w:left="357" w:hanging="357"/>
        <w:rPr>
          <w:rFonts w:ascii="Arial" w:eastAsia="Arial" w:hAnsi="Arial" w:cs="Arial"/>
          <w:sz w:val="24"/>
          <w:szCs w:val="24"/>
        </w:rPr>
      </w:pPr>
      <w:r w:rsidRPr="01FEF88D">
        <w:rPr>
          <w:rFonts w:ascii="Arial" w:eastAsia="Arial" w:hAnsi="Arial" w:cs="Arial"/>
          <w:sz w:val="24"/>
          <w:szCs w:val="24"/>
        </w:rPr>
        <w:t>The Commission for Tertiary Education and Research should set priorities, using the Public Sector Equality Duty</w:t>
      </w:r>
      <w:r w:rsidR="007F11D2" w:rsidRPr="01FEF88D">
        <w:rPr>
          <w:rFonts w:ascii="Arial" w:eastAsia="Arial" w:hAnsi="Arial" w:cs="Arial"/>
          <w:sz w:val="24"/>
          <w:szCs w:val="24"/>
        </w:rPr>
        <w:t xml:space="preserve"> (PSED</w:t>
      </w:r>
      <w:r w:rsidRPr="01FEF88D">
        <w:rPr>
          <w:rFonts w:ascii="Arial" w:eastAsia="Arial" w:hAnsi="Arial" w:cs="Arial"/>
          <w:sz w:val="24"/>
          <w:szCs w:val="24"/>
        </w:rPr>
        <w:t xml:space="preserve">), to promote equality and widen access to groups that have lower educational attainment and employment rates, including learners from socio-economically disadvantaged backgrounds. </w:t>
      </w:r>
    </w:p>
    <w:p w14:paraId="67AE64F6" w14:textId="1055F5B9" w:rsidR="00982890" w:rsidRPr="00717EF8" w:rsidRDefault="00BF0F78" w:rsidP="00015509">
      <w:pPr>
        <w:pStyle w:val="ListParagraph"/>
        <w:numPr>
          <w:ilvl w:val="0"/>
          <w:numId w:val="28"/>
        </w:numPr>
        <w:spacing w:after="0" w:line="276" w:lineRule="auto"/>
        <w:ind w:left="357" w:hanging="357"/>
        <w:rPr>
          <w:rFonts w:ascii="Arial" w:eastAsia="Arial" w:hAnsi="Arial" w:cs="Arial"/>
          <w:sz w:val="24"/>
          <w:szCs w:val="24"/>
        </w:rPr>
      </w:pPr>
      <w:r w:rsidRPr="00717EF8">
        <w:rPr>
          <w:rFonts w:ascii="Arial" w:eastAsia="Arial" w:hAnsi="Arial" w:cs="Arial"/>
          <w:sz w:val="24"/>
          <w:szCs w:val="24"/>
        </w:rPr>
        <w:t>The Welsh Government evaluation of the implementation of the new Curriculum for Wales should disaggregate data by protected characteristics to identify any disproportionate impacts since its introduction.</w:t>
      </w:r>
    </w:p>
    <w:p w14:paraId="1F77B27F" w14:textId="1E8CC44B" w:rsidR="00BF0F78" w:rsidRPr="00542A29" w:rsidRDefault="00BF0F78" w:rsidP="00015509">
      <w:pPr>
        <w:pStyle w:val="ListParagraph"/>
        <w:numPr>
          <w:ilvl w:val="0"/>
          <w:numId w:val="28"/>
        </w:numPr>
        <w:spacing w:after="0" w:line="276" w:lineRule="auto"/>
        <w:ind w:left="357" w:hanging="357"/>
        <w:rPr>
          <w:rFonts w:ascii="Arial" w:eastAsia="Arial" w:hAnsi="Arial" w:cs="Arial"/>
          <w:sz w:val="24"/>
          <w:szCs w:val="24"/>
        </w:rPr>
      </w:pPr>
      <w:r w:rsidRPr="00542A29">
        <w:rPr>
          <w:rFonts w:ascii="Arial" w:eastAsia="Arial" w:hAnsi="Arial" w:cs="Arial"/>
          <w:sz w:val="24"/>
          <w:szCs w:val="24"/>
        </w:rPr>
        <w:t>The Welsh Government, local authorities and schools should address the widening attainment gap between disabled and non-disabled children, by:</w:t>
      </w:r>
    </w:p>
    <w:p w14:paraId="0EDA524D" w14:textId="1852457E" w:rsidR="00BF0F78" w:rsidRPr="00542A29" w:rsidRDefault="00BF0F78" w:rsidP="00015509">
      <w:pPr>
        <w:pStyle w:val="ListParagraph"/>
        <w:numPr>
          <w:ilvl w:val="0"/>
          <w:numId w:val="29"/>
        </w:numPr>
        <w:spacing w:after="0" w:line="276" w:lineRule="auto"/>
        <w:ind w:left="1077" w:hanging="357"/>
        <w:rPr>
          <w:rFonts w:ascii="Arial" w:eastAsia="Arial" w:hAnsi="Arial" w:cs="Arial"/>
          <w:sz w:val="24"/>
          <w:szCs w:val="24"/>
        </w:rPr>
      </w:pPr>
      <w:r w:rsidRPr="00542A29">
        <w:rPr>
          <w:rFonts w:ascii="Arial" w:eastAsia="Arial" w:hAnsi="Arial" w:cs="Arial"/>
          <w:sz w:val="24"/>
          <w:szCs w:val="24"/>
        </w:rPr>
        <w:t xml:space="preserve">evaluating the implementation of the ALN Act and the new Curriculum for Wales, ensuring disaggregation of data by protected characteristics to address any disproportionate negative impact on disabled children since its </w:t>
      </w:r>
      <w:proofErr w:type="gramStart"/>
      <w:r w:rsidRPr="00542A29">
        <w:rPr>
          <w:rFonts w:ascii="Arial" w:eastAsia="Arial" w:hAnsi="Arial" w:cs="Arial"/>
          <w:sz w:val="24"/>
          <w:szCs w:val="24"/>
        </w:rPr>
        <w:t>introduction</w:t>
      </w:r>
      <w:proofErr w:type="gramEnd"/>
    </w:p>
    <w:p w14:paraId="1510945F" w14:textId="02F35AB4" w:rsidR="00BF0F78" w:rsidRPr="00542A29" w:rsidRDefault="00BF0F78" w:rsidP="00015509">
      <w:pPr>
        <w:pStyle w:val="ListParagraph"/>
        <w:numPr>
          <w:ilvl w:val="0"/>
          <w:numId w:val="29"/>
        </w:numPr>
        <w:spacing w:after="0" w:line="276" w:lineRule="auto"/>
        <w:ind w:left="1077" w:hanging="357"/>
        <w:rPr>
          <w:rFonts w:ascii="Arial" w:eastAsia="Arial" w:hAnsi="Arial" w:cs="Arial"/>
          <w:sz w:val="24"/>
          <w:szCs w:val="24"/>
        </w:rPr>
      </w:pPr>
      <w:r w:rsidRPr="01FEF88D">
        <w:rPr>
          <w:rFonts w:ascii="Arial" w:eastAsia="Arial" w:hAnsi="Arial" w:cs="Arial"/>
          <w:sz w:val="24"/>
          <w:szCs w:val="24"/>
        </w:rPr>
        <w:t>setting equality objectives to address attainment gaps for disabled learners</w:t>
      </w:r>
      <w:r w:rsidR="00727698" w:rsidRPr="01FEF88D">
        <w:rPr>
          <w:rFonts w:ascii="Arial" w:eastAsia="Arial" w:hAnsi="Arial" w:cs="Arial"/>
          <w:sz w:val="24"/>
          <w:szCs w:val="24"/>
        </w:rPr>
        <w:t>, and</w:t>
      </w:r>
    </w:p>
    <w:p w14:paraId="26EB3E6B" w14:textId="4F80A004" w:rsidR="00982890" w:rsidRPr="00717EF8" w:rsidRDefault="00BF0F78" w:rsidP="00015509">
      <w:pPr>
        <w:pStyle w:val="ListParagraph"/>
        <w:numPr>
          <w:ilvl w:val="0"/>
          <w:numId w:val="29"/>
        </w:numPr>
        <w:spacing w:after="0" w:line="276" w:lineRule="auto"/>
        <w:ind w:left="1077" w:hanging="357"/>
        <w:rPr>
          <w:rFonts w:ascii="Arial" w:eastAsia="Arial" w:hAnsi="Arial" w:cs="Arial"/>
          <w:sz w:val="24"/>
          <w:szCs w:val="24"/>
        </w:rPr>
      </w:pPr>
      <w:r w:rsidRPr="00717EF8">
        <w:rPr>
          <w:rFonts w:ascii="Arial" w:eastAsia="Arial" w:hAnsi="Arial" w:cs="Arial"/>
          <w:sz w:val="24"/>
          <w:szCs w:val="24"/>
        </w:rPr>
        <w:t>putting in place accessibility strategies and plans that take account of Population Needs Assessments. Welsh Ministers and Education Tribunal for Wales should use their powers ensure that these are in place</w:t>
      </w:r>
      <w:r w:rsidR="00F15160" w:rsidRPr="00717EF8">
        <w:rPr>
          <w:rFonts w:ascii="Arial" w:eastAsia="Arial" w:hAnsi="Arial" w:cs="Arial"/>
          <w:sz w:val="24"/>
          <w:szCs w:val="24"/>
        </w:rPr>
        <w:t>.</w:t>
      </w:r>
    </w:p>
    <w:p w14:paraId="3B2D657B" w14:textId="277AD51D" w:rsidR="00982890" w:rsidRPr="00717EF8" w:rsidRDefault="00BF0F78" w:rsidP="00015509">
      <w:pPr>
        <w:pStyle w:val="ListParagraph"/>
        <w:numPr>
          <w:ilvl w:val="0"/>
          <w:numId w:val="28"/>
        </w:numPr>
        <w:spacing w:after="0" w:line="276" w:lineRule="auto"/>
        <w:ind w:left="357" w:hanging="357"/>
        <w:rPr>
          <w:rFonts w:ascii="Calibri" w:eastAsia="Calibri" w:hAnsi="Calibri" w:cs="Calibri"/>
        </w:rPr>
      </w:pPr>
      <w:r w:rsidRPr="00717EF8">
        <w:rPr>
          <w:rFonts w:ascii="Arial" w:eastAsia="Arial" w:hAnsi="Arial" w:cs="Arial"/>
          <w:sz w:val="24"/>
          <w:szCs w:val="24"/>
        </w:rPr>
        <w:t xml:space="preserve">The Welsh Government, Local Authorities, </w:t>
      </w:r>
      <w:proofErr w:type="gramStart"/>
      <w:r w:rsidRPr="00717EF8">
        <w:rPr>
          <w:rFonts w:ascii="Arial" w:eastAsia="Arial" w:hAnsi="Arial" w:cs="Arial"/>
          <w:sz w:val="24"/>
          <w:szCs w:val="24"/>
        </w:rPr>
        <w:t>Estyn</w:t>
      </w:r>
      <w:proofErr w:type="gramEnd"/>
      <w:r w:rsidRPr="00717EF8">
        <w:rPr>
          <w:rFonts w:ascii="Arial" w:eastAsia="Arial" w:hAnsi="Arial" w:cs="Arial"/>
          <w:sz w:val="24"/>
          <w:szCs w:val="24"/>
        </w:rPr>
        <w:t xml:space="preserve"> and schools should address bullying based on gender identity including recording and reporting incidents.</w:t>
      </w:r>
    </w:p>
    <w:p w14:paraId="6DBFAE3B" w14:textId="3AC1F23F" w:rsidR="00982890" w:rsidRPr="00717EF8" w:rsidRDefault="00BF0F78" w:rsidP="00015509">
      <w:pPr>
        <w:pStyle w:val="ListParagraph"/>
        <w:numPr>
          <w:ilvl w:val="0"/>
          <w:numId w:val="28"/>
        </w:numPr>
        <w:spacing w:after="0" w:line="276" w:lineRule="auto"/>
        <w:ind w:left="357" w:hanging="357"/>
        <w:rPr>
          <w:rFonts w:ascii="Calibri" w:eastAsia="Calibri" w:hAnsi="Calibri" w:cs="Calibri"/>
        </w:rPr>
      </w:pPr>
      <w:r w:rsidRPr="00717EF8">
        <w:rPr>
          <w:rFonts w:ascii="Arial" w:eastAsia="Arial" w:hAnsi="Arial" w:cs="Arial"/>
          <w:sz w:val="24"/>
          <w:szCs w:val="24"/>
        </w:rPr>
        <w:t>The Welsh Government, local authorities and maintained schools should act to reduce the educational attainment gap for Gypsy, Roma, and Traveller learners. Estyn should monitor progress made by schools to address this issue</w:t>
      </w:r>
      <w:r w:rsidR="00542A29" w:rsidRPr="00717EF8">
        <w:rPr>
          <w:rFonts w:ascii="Arial" w:eastAsia="Arial" w:hAnsi="Arial" w:cs="Arial"/>
          <w:sz w:val="24"/>
          <w:szCs w:val="24"/>
        </w:rPr>
        <w:t>.</w:t>
      </w:r>
    </w:p>
    <w:p w14:paraId="239F00A9" w14:textId="3805C24B" w:rsidR="00155E46" w:rsidRPr="00BF0F78" w:rsidRDefault="00BF0F78">
      <w:pPr>
        <w:pStyle w:val="ListParagraph"/>
        <w:numPr>
          <w:ilvl w:val="0"/>
          <w:numId w:val="28"/>
        </w:numPr>
        <w:spacing w:beforeLines="60" w:before="144" w:afterLines="160" w:after="384" w:line="276" w:lineRule="auto"/>
        <w:ind w:left="357" w:hanging="357"/>
        <w:contextualSpacing/>
      </w:pPr>
      <w:r w:rsidRPr="0011414F">
        <w:rPr>
          <w:rFonts w:ascii="Arial" w:eastAsia="Arial" w:hAnsi="Arial" w:cs="Arial"/>
          <w:sz w:val="24"/>
          <w:szCs w:val="24"/>
        </w:rPr>
        <w:t xml:space="preserve">The Welsh Government, Local Authorities, </w:t>
      </w:r>
      <w:r w:rsidR="00F15160" w:rsidRPr="0011414F">
        <w:rPr>
          <w:rFonts w:ascii="Arial" w:eastAsia="Arial" w:hAnsi="Arial" w:cs="Arial"/>
          <w:sz w:val="24"/>
          <w:szCs w:val="24"/>
        </w:rPr>
        <w:t>Commission</w:t>
      </w:r>
      <w:r w:rsidRPr="0011414F">
        <w:rPr>
          <w:rFonts w:ascii="Arial" w:eastAsia="Arial" w:hAnsi="Arial" w:cs="Arial"/>
          <w:sz w:val="24"/>
          <w:szCs w:val="24"/>
        </w:rPr>
        <w:t xml:space="preserve"> for Tertiary Education and Research, Estyn and schools should reduce the risk to pupils and students of experiencing discrimination or bullying in education arising from their sexual orientation, including </w:t>
      </w:r>
      <w:proofErr w:type="gramStart"/>
      <w:r w:rsidRPr="0011414F">
        <w:rPr>
          <w:rFonts w:ascii="Arial" w:eastAsia="Arial" w:hAnsi="Arial" w:cs="Arial"/>
          <w:sz w:val="24"/>
          <w:szCs w:val="24"/>
        </w:rPr>
        <w:t>recording</w:t>
      </w:r>
      <w:proofErr w:type="gramEnd"/>
      <w:r w:rsidRPr="0011414F">
        <w:rPr>
          <w:rFonts w:ascii="Arial" w:eastAsia="Arial" w:hAnsi="Arial" w:cs="Arial"/>
          <w:sz w:val="24"/>
          <w:szCs w:val="24"/>
        </w:rPr>
        <w:t xml:space="preserve"> and reporting incidents.</w:t>
      </w:r>
    </w:p>
    <w:sectPr w:rsidR="00155E46" w:rsidRPr="00BF0F78" w:rsidSect="00982890">
      <w:headerReference w:type="even" r:id="rId13"/>
      <w:headerReference w:type="default" r:id="rId14"/>
      <w:footerReference w:type="even" r:id="rId15"/>
      <w:footerReference w:type="default" r:id="rId16"/>
      <w:headerReference w:type="first" r:id="rId17"/>
      <w:footerReference w:type="first" r:id="rId18"/>
      <w:pgSz w:w="11906" w:h="16838"/>
      <w:pgMar w:top="1814" w:right="1644" w:bottom="567" w:left="1644" w:header="340" w:footer="454" w:gutter="0"/>
      <w:pgNumType w:start="1"/>
      <w:cols w:space="708"/>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5B8152" w14:textId="77777777" w:rsidR="00746134" w:rsidRDefault="00746134" w:rsidP="005E4512">
      <w:r>
        <w:separator/>
      </w:r>
    </w:p>
    <w:p w14:paraId="557CFA55" w14:textId="77777777" w:rsidR="00746134" w:rsidRDefault="00746134"/>
  </w:endnote>
  <w:endnote w:type="continuationSeparator" w:id="0">
    <w:p w14:paraId="2C752978" w14:textId="77777777" w:rsidR="00746134" w:rsidRDefault="00746134" w:rsidP="005E4512">
      <w:r>
        <w:continuationSeparator/>
      </w:r>
    </w:p>
    <w:p w14:paraId="25C4B5B7" w14:textId="77777777" w:rsidR="00746134" w:rsidRDefault="00746134"/>
  </w:endnote>
  <w:endnote w:type="continuationNotice" w:id="1">
    <w:p w14:paraId="5B6BD1EA" w14:textId="77777777" w:rsidR="00746134" w:rsidRDefault="0074613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07E5F" w14:textId="77777777" w:rsidR="00325310" w:rsidRDefault="00325310">
    <w:pPr>
      <w:pStyle w:val="Footer"/>
    </w:pPr>
  </w:p>
  <w:p w14:paraId="6F0CB17D" w14:textId="77777777" w:rsidR="00B751E2" w:rsidRDefault="00B751E2"/>
  <w:p w14:paraId="55020457" w14:textId="77777777" w:rsidR="00213015" w:rsidRDefault="00213015"/>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4651F" w14:textId="77777777" w:rsidR="00213015" w:rsidRPr="00FB7D65" w:rsidRDefault="0082548A" w:rsidP="00FB7D65">
    <w:pPr>
      <w:pStyle w:val="Footer"/>
      <w:pBdr>
        <w:top w:val="single" w:sz="12" w:space="4" w:color="0B4E60" w:themeColor="text2"/>
      </w:pBdr>
      <w:ind w:left="-851" w:right="-738"/>
      <w:jc w:val="center"/>
    </w:pPr>
    <w:sdt>
      <w:sdtPr>
        <w:id w:val="-1629386642"/>
        <w:docPartObj>
          <w:docPartGallery w:val="Page Numbers (Bottom of Page)"/>
          <w:docPartUnique/>
        </w:docPartObj>
      </w:sdtPr>
      <w:sdtEndPr>
        <w:rPr>
          <w:noProof/>
        </w:rPr>
      </w:sdtEndPr>
      <w:sdtContent>
        <w:r w:rsidR="008E6A27" w:rsidRPr="00325310">
          <w:fldChar w:fldCharType="begin"/>
        </w:r>
        <w:r w:rsidR="008E6A27" w:rsidRPr="00325310">
          <w:instrText xml:space="preserve"> PAGE   \* MERGEFORMAT </w:instrText>
        </w:r>
        <w:r w:rsidR="008E6A27" w:rsidRPr="00325310">
          <w:fldChar w:fldCharType="separate"/>
        </w:r>
        <w:r w:rsidR="00270501">
          <w:rPr>
            <w:noProof/>
          </w:rPr>
          <w:t>1</w:t>
        </w:r>
        <w:r w:rsidR="008E6A27" w:rsidRPr="00325310">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C42CA9" w14:textId="77777777" w:rsidR="008E6A27" w:rsidRPr="00CF43D8" w:rsidRDefault="0082548A" w:rsidP="00A329F4">
    <w:pPr>
      <w:pStyle w:val="Footer"/>
      <w:ind w:right="-880"/>
      <w:jc w:val="right"/>
      <w:rPr>
        <w:b/>
        <w:color w:val="009C98" w:themeColor="accent1"/>
      </w:rPr>
    </w:pPr>
    <w:hyperlink r:id="rId1" w:history="1">
      <w:r w:rsidR="000E6F22" w:rsidRPr="00CF43D8">
        <w:rPr>
          <w:rStyle w:val="Hyperlink"/>
          <w:b/>
          <w:color w:val="009C98" w:themeColor="accent1"/>
          <w:u w:val="none"/>
        </w:rPr>
        <w:t>equalityhumanrights.com</w:t>
      </w:r>
    </w:hyperlink>
  </w:p>
  <w:p w14:paraId="26F234D9" w14:textId="77777777" w:rsidR="008E6A27" w:rsidRDefault="008E6A27" w:rsidP="00B54A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2A1ED" w14:textId="77777777" w:rsidR="00746134" w:rsidRPr="00A91B02" w:rsidRDefault="00746134" w:rsidP="00A91B02">
      <w:pPr>
        <w:pStyle w:val="Footer"/>
        <w:pBdr>
          <w:between w:val="single" w:sz="18" w:space="1" w:color="009C98" w:themeColor="accent1"/>
        </w:pBdr>
      </w:pPr>
      <w:r>
        <w:separator/>
      </w:r>
    </w:p>
    <w:p w14:paraId="00DADD1D" w14:textId="77777777" w:rsidR="00746134" w:rsidRDefault="00746134"/>
  </w:footnote>
  <w:footnote w:type="continuationSeparator" w:id="0">
    <w:p w14:paraId="1C57A225" w14:textId="77777777" w:rsidR="00746134" w:rsidRDefault="00746134" w:rsidP="005E4512">
      <w:r>
        <w:continuationSeparator/>
      </w:r>
    </w:p>
    <w:p w14:paraId="68F423A1" w14:textId="77777777" w:rsidR="00746134" w:rsidRDefault="00746134"/>
  </w:footnote>
  <w:footnote w:type="continuationNotice" w:id="1">
    <w:p w14:paraId="3B8BC2C0" w14:textId="77777777" w:rsidR="00746134" w:rsidRDefault="0074613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4D8476" w14:textId="77777777" w:rsidR="00AC6446" w:rsidRDefault="00AC64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2CB6E" w14:textId="3A32D7F7" w:rsidR="00B751E2" w:rsidRDefault="00AC6446" w:rsidP="00605567">
    <w:pPr>
      <w:pStyle w:val="Header"/>
      <w:pBdr>
        <w:top w:val="single" w:sz="36" w:space="5" w:color="009C98" w:themeColor="accent1"/>
      </w:pBdr>
      <w:ind w:left="-851" w:right="-738"/>
      <w:jc w:val="center"/>
    </w:pPr>
    <w:r>
      <w:rPr>
        <w:noProof/>
      </w:rPr>
      <w:drawing>
        <wp:anchor distT="0" distB="0" distL="114300" distR="114300" simplePos="0" relativeHeight="251658240" behindDoc="1" locked="0" layoutInCell="1" allowOverlap="1" wp14:anchorId="12B6A1DD" wp14:editId="00490EE5">
          <wp:simplePos x="0" y="0"/>
          <wp:positionH relativeFrom="column">
            <wp:posOffset>3521710</wp:posOffset>
          </wp:positionH>
          <wp:positionV relativeFrom="paragraph">
            <wp:posOffset>419100</wp:posOffset>
          </wp:positionV>
          <wp:extent cx="2444750" cy="400685"/>
          <wp:effectExtent l="0" t="0" r="0" b="0"/>
          <wp:wrapTight wrapText="bothSides">
            <wp:wrapPolygon edited="0">
              <wp:start x="0" y="0"/>
              <wp:lineTo x="0" y="20539"/>
              <wp:lineTo x="10435" y="20539"/>
              <wp:lineTo x="11445" y="20539"/>
              <wp:lineTo x="21207" y="20539"/>
              <wp:lineTo x="21376" y="13350"/>
              <wp:lineTo x="21376" y="8216"/>
              <wp:lineTo x="2087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444750" cy="400685"/>
                  </a:xfrm>
                  <a:prstGeom prst="rect">
                    <a:avLst/>
                  </a:prstGeom>
                  <a:noFill/>
                  <a:ln>
                    <a:noFill/>
                  </a:ln>
                </pic:spPr>
              </pic:pic>
            </a:graphicData>
          </a:graphic>
        </wp:anchor>
      </w:drawing>
    </w:r>
    <w:r w:rsidR="00687A04">
      <w:t xml:space="preserve">                                                         </w:t>
    </w:r>
    <w:sdt>
      <w:sdtPr>
        <w:alias w:val="Title"/>
        <w:tag w:val=""/>
        <w:id w:val="-347718907"/>
        <w:showingPlcHdr/>
        <w:dataBinding w:prefixMappings="xmlns:ns0='http://purl.org/dc/elements/1.1/' xmlns:ns1='http://schemas.openxmlformats.org/package/2006/metadata/core-properties' " w:xpath="/ns1:coreProperties[1]/ns0:title[1]" w:storeItemID="{6C3C8BC8-F283-45AE-878A-BAB7291924A1}"/>
        <w:text/>
      </w:sdtPr>
      <w:sdtEndPr/>
      <w:sdtContent>
        <w:r>
          <w:t xml:space="preserve">     </w:t>
        </w:r>
      </w:sdtContent>
    </w:sdt>
    <w:r w:rsidR="00687A04">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D2E3E" w14:textId="77777777" w:rsidR="00CF75AD" w:rsidRPr="00342F83" w:rsidRDefault="00270501" w:rsidP="000E6F22">
    <w:pPr>
      <w:pStyle w:val="Header"/>
      <w:spacing w:before="640" w:after="2000"/>
      <w:ind w:right="-1021"/>
      <w:jc w:val="right"/>
      <w:rPr>
        <w:b/>
        <w:bCs/>
      </w:rPr>
    </w:pPr>
    <w:r>
      <w:rPr>
        <w:b/>
        <w:bCs/>
        <w:noProof/>
        <w:lang w:eastAsia="ja-JP"/>
      </w:rPr>
      <w:drawing>
        <wp:inline distT="0" distB="0" distL="0" distR="0" wp14:anchorId="14C77934" wp14:editId="438182E0">
          <wp:extent cx="3285842" cy="125821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HRC_Logo_CORE_Dark Teal_RGB.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3325514" cy="1273405"/>
                  </a:xfrm>
                  <a:prstGeom prst="rect">
                    <a:avLst/>
                  </a:prstGeom>
                </pic:spPr>
              </pic:pic>
            </a:graphicData>
          </a:graphic>
        </wp:inline>
      </w:drawing>
    </w:r>
  </w:p>
</w:hdr>
</file>

<file path=word/intelligence2.xml><?xml version="1.0" encoding="utf-8"?>
<int2:intelligence xmlns:int2="http://schemas.microsoft.com/office/intelligence/2020/intelligence" xmlns:oel="http://schemas.microsoft.com/office/2019/extlst">
  <int2:observations>
    <int2:textHash int2:hashCode="9VqaThf09SlL0Z" int2:id="YLjynGB9">
      <int2:state int2:value="Rejected" int2:type="AugLoop_Text_Critique"/>
    </int2:textHash>
    <int2:textHash int2:hashCode="+Pw/MhmaFLHrwx" int2:id="vhgaqUu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1"/>
    <w:multiLevelType w:val="singleLevel"/>
    <w:tmpl w:val="3D5C4BDC"/>
    <w:lvl w:ilvl="0">
      <w:start w:val="1"/>
      <w:numFmt w:val="bullet"/>
      <w:pStyle w:val="ListBullet4"/>
      <w:lvlText w:val=""/>
      <w:lvlJc w:val="left"/>
      <w:pPr>
        <w:tabs>
          <w:tab w:val="num" w:pos="1209"/>
        </w:tabs>
        <w:ind w:left="1209" w:hanging="360"/>
      </w:pPr>
      <w:rPr>
        <w:rFonts w:ascii="Symbol" w:hAnsi="Symbol" w:hint="default"/>
      </w:rPr>
    </w:lvl>
  </w:abstractNum>
  <w:abstractNum w:abstractNumId="1" w15:restartNumberingAfterBreak="0">
    <w:nsid w:val="FFFFFF82"/>
    <w:multiLevelType w:val="singleLevel"/>
    <w:tmpl w:val="EFF679DA"/>
    <w:lvl w:ilvl="0">
      <w:start w:val="1"/>
      <w:numFmt w:val="bullet"/>
      <w:pStyle w:val="ListBullet3"/>
      <w:lvlText w:val=""/>
      <w:lvlJc w:val="left"/>
      <w:pPr>
        <w:tabs>
          <w:tab w:val="num" w:pos="926"/>
        </w:tabs>
        <w:ind w:left="926" w:hanging="360"/>
      </w:pPr>
      <w:rPr>
        <w:rFonts w:ascii="Symbol" w:hAnsi="Symbol" w:hint="default"/>
      </w:rPr>
    </w:lvl>
  </w:abstractNum>
  <w:abstractNum w:abstractNumId="2" w15:restartNumberingAfterBreak="0">
    <w:nsid w:val="FFFFFF83"/>
    <w:multiLevelType w:val="singleLevel"/>
    <w:tmpl w:val="2228AAD6"/>
    <w:lvl w:ilvl="0">
      <w:start w:val="1"/>
      <w:numFmt w:val="bullet"/>
      <w:pStyle w:val="ListBullet2"/>
      <w:lvlText w:val=""/>
      <w:lvlJc w:val="left"/>
      <w:pPr>
        <w:tabs>
          <w:tab w:val="num" w:pos="643"/>
        </w:tabs>
        <w:ind w:left="643" w:hanging="360"/>
      </w:pPr>
      <w:rPr>
        <w:rFonts w:ascii="Symbol" w:hAnsi="Symbol" w:hint="default"/>
      </w:rPr>
    </w:lvl>
  </w:abstractNum>
  <w:abstractNum w:abstractNumId="3" w15:restartNumberingAfterBreak="0">
    <w:nsid w:val="07AB52B7"/>
    <w:multiLevelType w:val="hybridMultilevel"/>
    <w:tmpl w:val="02A846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4E4BFE"/>
    <w:multiLevelType w:val="multilevel"/>
    <w:tmpl w:val="165ACE1C"/>
    <w:styleLink w:val="StyleBulletedSymbolsymbolLeft063cmHanging063cm1"/>
    <w:lvl w:ilvl="0">
      <w:start w:val="1"/>
      <w:numFmt w:val="bullet"/>
      <w:lvlText w:val=""/>
      <w:lvlJc w:val="left"/>
      <w:pPr>
        <w:ind w:left="539" w:hanging="539"/>
      </w:pPr>
      <w:rPr>
        <w:rFonts w:ascii="Symbol" w:hAnsi="Symbol" w:hint="default"/>
        <w:sz w:val="28"/>
      </w:rPr>
    </w:lvl>
    <w:lvl w:ilvl="1">
      <w:start w:val="1"/>
      <w:numFmt w:val="bullet"/>
      <w:lvlText w:val="̶"/>
      <w:lvlJc w:val="left"/>
      <w:pPr>
        <w:ind w:left="902" w:hanging="539"/>
      </w:pPr>
      <w:rPr>
        <w:rFonts w:ascii="Courier New" w:hAnsi="Courier New" w:hint="default"/>
      </w:rPr>
    </w:lvl>
    <w:lvl w:ilvl="2">
      <w:start w:val="1"/>
      <w:numFmt w:val="bullet"/>
      <w:lvlText w:val=""/>
      <w:lvlJc w:val="left"/>
      <w:pPr>
        <w:ind w:left="1265" w:hanging="539"/>
      </w:pPr>
      <w:rPr>
        <w:rFonts w:ascii="Wingdings" w:hAnsi="Wingdings" w:hint="default"/>
      </w:rPr>
    </w:lvl>
    <w:lvl w:ilvl="3">
      <w:start w:val="1"/>
      <w:numFmt w:val="bullet"/>
      <w:lvlText w:val=""/>
      <w:lvlJc w:val="left"/>
      <w:pPr>
        <w:ind w:left="1628" w:hanging="539"/>
      </w:pPr>
      <w:rPr>
        <w:rFonts w:ascii="Symbol" w:hAnsi="Symbol" w:hint="default"/>
      </w:rPr>
    </w:lvl>
    <w:lvl w:ilvl="4">
      <w:start w:val="1"/>
      <w:numFmt w:val="bullet"/>
      <w:lvlText w:val="o"/>
      <w:lvlJc w:val="left"/>
      <w:pPr>
        <w:ind w:left="1991" w:hanging="539"/>
      </w:pPr>
      <w:rPr>
        <w:rFonts w:ascii="Courier New" w:hAnsi="Courier New" w:cs="Courier New" w:hint="default"/>
      </w:rPr>
    </w:lvl>
    <w:lvl w:ilvl="5">
      <w:start w:val="1"/>
      <w:numFmt w:val="bullet"/>
      <w:lvlText w:val=""/>
      <w:lvlJc w:val="left"/>
      <w:pPr>
        <w:ind w:left="2354" w:hanging="539"/>
      </w:pPr>
      <w:rPr>
        <w:rFonts w:ascii="Wingdings" w:hAnsi="Wingdings" w:hint="default"/>
      </w:rPr>
    </w:lvl>
    <w:lvl w:ilvl="6">
      <w:start w:val="1"/>
      <w:numFmt w:val="bullet"/>
      <w:lvlText w:val=""/>
      <w:lvlJc w:val="left"/>
      <w:pPr>
        <w:ind w:left="2717" w:hanging="539"/>
      </w:pPr>
      <w:rPr>
        <w:rFonts w:ascii="Symbol" w:hAnsi="Symbol" w:hint="default"/>
      </w:rPr>
    </w:lvl>
    <w:lvl w:ilvl="7">
      <w:start w:val="1"/>
      <w:numFmt w:val="bullet"/>
      <w:lvlText w:val="o"/>
      <w:lvlJc w:val="left"/>
      <w:pPr>
        <w:ind w:left="3080" w:hanging="539"/>
      </w:pPr>
      <w:rPr>
        <w:rFonts w:ascii="Courier New" w:hAnsi="Courier New" w:cs="Courier New" w:hint="default"/>
      </w:rPr>
    </w:lvl>
    <w:lvl w:ilvl="8">
      <w:start w:val="1"/>
      <w:numFmt w:val="bullet"/>
      <w:lvlText w:val=""/>
      <w:lvlJc w:val="left"/>
      <w:pPr>
        <w:ind w:left="3443" w:hanging="539"/>
      </w:pPr>
      <w:rPr>
        <w:rFonts w:ascii="Wingdings" w:hAnsi="Wingdings" w:hint="default"/>
      </w:rPr>
    </w:lvl>
  </w:abstractNum>
  <w:abstractNum w:abstractNumId="5" w15:restartNumberingAfterBreak="0">
    <w:nsid w:val="0B296468"/>
    <w:multiLevelType w:val="multilevel"/>
    <w:tmpl w:val="DE9827B8"/>
    <w:styleLink w:val="StyleOutlinenumberedLatinHeadingsArialComplexHeadi2"/>
    <w:lvl w:ilvl="0">
      <w:start w:val="1"/>
      <w:numFmt w:val="decimal"/>
      <w:lvlText w:val="%1"/>
      <w:lvlJc w:val="left"/>
      <w:pPr>
        <w:ind w:left="540" w:hanging="540"/>
      </w:pPr>
      <w:rPr>
        <w:rFonts w:hint="default"/>
        <w:sz w:val="32"/>
      </w:rPr>
    </w:lvl>
    <w:lvl w:ilvl="1">
      <w:start w:val="1"/>
      <w:numFmt w:val="decimal"/>
      <w:lvlText w:val="%1.%2"/>
      <w:lvlJc w:val="left"/>
      <w:pPr>
        <w:ind w:left="720" w:hanging="720"/>
      </w:pPr>
      <w:rPr>
        <w:rFonts w:asciiTheme="majorHAnsi" w:hAnsiTheme="majorHAnsi" w:cstheme="majorBidi"/>
        <w:b/>
        <w:color w:val="0B4E60" w:themeColor="text2"/>
        <w:sz w:val="32"/>
        <w:szCs w:val="32"/>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19B14E30"/>
    <w:multiLevelType w:val="multilevel"/>
    <w:tmpl w:val="9B34CA48"/>
    <w:lvl w:ilvl="0">
      <w:start w:val="2"/>
      <w:numFmt w:val="bullet"/>
      <w:pStyle w:val="Boxbullets"/>
      <w:lvlText w:val="̶"/>
      <w:lvlJc w:val="left"/>
      <w:pPr>
        <w:ind w:left="709" w:hanging="567"/>
      </w:pPr>
      <w:rPr>
        <w:rFonts w:ascii="Courier New" w:hAnsi="Courier New" w:hint="default"/>
      </w:rPr>
    </w:lvl>
    <w:lvl w:ilvl="1">
      <w:start w:val="1"/>
      <w:numFmt w:val="bullet"/>
      <w:lvlText w:val="­"/>
      <w:lvlJc w:val="left"/>
      <w:pPr>
        <w:ind w:left="902" w:hanging="539"/>
      </w:pPr>
      <w:rPr>
        <w:rFonts w:ascii="Courier New" w:hAnsi="Courier New" w:hint="default"/>
        <w:sz w:val="28"/>
      </w:rPr>
    </w:lvl>
    <w:lvl w:ilvl="2">
      <w:start w:val="1"/>
      <w:numFmt w:val="bullet"/>
      <w:lvlText w:val=""/>
      <w:lvlJc w:val="left"/>
      <w:pPr>
        <w:ind w:left="1265" w:hanging="539"/>
      </w:pPr>
      <w:rPr>
        <w:rFonts w:ascii="Wingdings" w:hAnsi="Wingdings" w:hint="default"/>
      </w:rPr>
    </w:lvl>
    <w:lvl w:ilvl="3">
      <w:start w:val="1"/>
      <w:numFmt w:val="bullet"/>
      <w:lvlText w:val=""/>
      <w:lvlJc w:val="left"/>
      <w:pPr>
        <w:ind w:left="1628" w:hanging="539"/>
      </w:pPr>
      <w:rPr>
        <w:rFonts w:ascii="Symbol" w:hAnsi="Symbol" w:hint="default"/>
      </w:rPr>
    </w:lvl>
    <w:lvl w:ilvl="4">
      <w:start w:val="1"/>
      <w:numFmt w:val="bullet"/>
      <w:lvlText w:val="o"/>
      <w:lvlJc w:val="left"/>
      <w:pPr>
        <w:ind w:left="1991" w:hanging="539"/>
      </w:pPr>
      <w:rPr>
        <w:rFonts w:ascii="Courier New" w:hAnsi="Courier New" w:cs="Courier New" w:hint="default"/>
      </w:rPr>
    </w:lvl>
    <w:lvl w:ilvl="5">
      <w:start w:val="1"/>
      <w:numFmt w:val="bullet"/>
      <w:lvlText w:val=""/>
      <w:lvlJc w:val="left"/>
      <w:pPr>
        <w:ind w:left="2354" w:hanging="539"/>
      </w:pPr>
      <w:rPr>
        <w:rFonts w:ascii="Wingdings" w:hAnsi="Wingdings" w:hint="default"/>
      </w:rPr>
    </w:lvl>
    <w:lvl w:ilvl="6">
      <w:start w:val="1"/>
      <w:numFmt w:val="bullet"/>
      <w:lvlText w:val=""/>
      <w:lvlJc w:val="left"/>
      <w:pPr>
        <w:ind w:left="2717" w:hanging="539"/>
      </w:pPr>
      <w:rPr>
        <w:rFonts w:ascii="Symbol" w:hAnsi="Symbol" w:hint="default"/>
      </w:rPr>
    </w:lvl>
    <w:lvl w:ilvl="7">
      <w:start w:val="1"/>
      <w:numFmt w:val="bullet"/>
      <w:lvlText w:val="o"/>
      <w:lvlJc w:val="left"/>
      <w:pPr>
        <w:ind w:left="3080" w:hanging="539"/>
      </w:pPr>
      <w:rPr>
        <w:rFonts w:ascii="Courier New" w:hAnsi="Courier New" w:cs="Courier New" w:hint="default"/>
      </w:rPr>
    </w:lvl>
    <w:lvl w:ilvl="8">
      <w:start w:val="1"/>
      <w:numFmt w:val="bullet"/>
      <w:lvlText w:val=""/>
      <w:lvlJc w:val="left"/>
      <w:pPr>
        <w:ind w:left="3443" w:hanging="539"/>
      </w:pPr>
      <w:rPr>
        <w:rFonts w:ascii="Wingdings" w:hAnsi="Wingdings" w:hint="default"/>
      </w:rPr>
    </w:lvl>
  </w:abstractNum>
  <w:abstractNum w:abstractNumId="7" w15:restartNumberingAfterBreak="0">
    <w:nsid w:val="1FC45341"/>
    <w:multiLevelType w:val="multilevel"/>
    <w:tmpl w:val="0809001D"/>
    <w:styleLink w:val="Basicbulletlist"/>
    <w:lvl w:ilvl="0">
      <w:start w:val="1"/>
      <w:numFmt w:val="bullet"/>
      <w:lvlText w:val="̶"/>
      <w:lvlJc w:val="left"/>
      <w:pPr>
        <w:ind w:left="360" w:hanging="360"/>
      </w:pPr>
      <w:rPr>
        <w:rFonts w:ascii="Courier New" w:hAnsi="Courier New" w:hint="default"/>
      </w:rPr>
    </w:lvl>
    <w:lvl w:ilvl="1">
      <w:start w:val="1"/>
      <w:numFmt w:val="bullet"/>
      <w:lvlText w:val="̶"/>
      <w:lvlJc w:val="left"/>
      <w:pPr>
        <w:ind w:left="720" w:hanging="360"/>
      </w:pPr>
      <w:rPr>
        <w:rFonts w:ascii="Courier New" w:hAnsi="Courier New" w:hint="default"/>
      </w:rPr>
    </w:lvl>
    <w:lvl w:ilvl="2">
      <w:start w:val="1"/>
      <w:numFmt w:val="bullet"/>
      <w:lvlText w:val="̶"/>
      <w:lvlJc w:val="left"/>
      <w:pPr>
        <w:ind w:left="1080" w:hanging="360"/>
      </w:pPr>
      <w:rPr>
        <w:rFonts w:ascii="Courier New" w:hAnsi="Courier New" w:hint="default"/>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29DC196A"/>
    <w:multiLevelType w:val="multilevel"/>
    <w:tmpl w:val="EAB48ED2"/>
    <w:lvl w:ilvl="0">
      <w:start w:val="1"/>
      <w:numFmt w:val="bullet"/>
      <w:pStyle w:val="ListBullet"/>
      <w:lvlText w:val="̶"/>
      <w:lvlJc w:val="left"/>
      <w:pPr>
        <w:ind w:left="360" w:hanging="360"/>
      </w:pPr>
      <w:rPr>
        <w:rFonts w:ascii="Courier New" w:hAnsi="Courier New" w:hint="default"/>
      </w:rPr>
    </w:lvl>
    <w:lvl w:ilvl="1">
      <w:start w:val="1"/>
      <w:numFmt w:val="bullet"/>
      <w:lvlText w:val="̶"/>
      <w:lvlJc w:val="left"/>
      <w:pPr>
        <w:ind w:left="720" w:hanging="360"/>
      </w:pPr>
      <w:rPr>
        <w:rFonts w:ascii="Courier New" w:hAnsi="Courier New" w:hint="default"/>
      </w:rPr>
    </w:lvl>
    <w:lvl w:ilvl="2">
      <w:start w:val="1"/>
      <w:numFmt w:val="bullet"/>
      <w:lvlText w:val="̶"/>
      <w:lvlJc w:val="left"/>
      <w:pPr>
        <w:ind w:left="1080" w:hanging="360"/>
      </w:pPr>
      <w:rPr>
        <w:rFonts w:ascii="Courier New" w:hAnsi="Courier New" w:hint="default"/>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2DD61AD8"/>
    <w:multiLevelType w:val="hybridMultilevel"/>
    <w:tmpl w:val="F2647B14"/>
    <w:lvl w:ilvl="0" w:tplc="0C92A504">
      <w:start w:val="1"/>
      <w:numFmt w:val="bullet"/>
      <w:lvlText w:val=""/>
      <w:lvlJc w:val="left"/>
      <w:pPr>
        <w:ind w:left="1060" w:hanging="360"/>
      </w:pPr>
      <w:rPr>
        <w:rFonts w:ascii="Symbol" w:hAnsi="Symbol"/>
      </w:rPr>
    </w:lvl>
    <w:lvl w:ilvl="1" w:tplc="0EBA3CF2">
      <w:start w:val="1"/>
      <w:numFmt w:val="bullet"/>
      <w:lvlText w:val=""/>
      <w:lvlJc w:val="left"/>
      <w:pPr>
        <w:ind w:left="1060" w:hanging="360"/>
      </w:pPr>
      <w:rPr>
        <w:rFonts w:ascii="Symbol" w:hAnsi="Symbol"/>
      </w:rPr>
    </w:lvl>
    <w:lvl w:ilvl="2" w:tplc="9F645948">
      <w:start w:val="1"/>
      <w:numFmt w:val="bullet"/>
      <w:lvlText w:val=""/>
      <w:lvlJc w:val="left"/>
      <w:pPr>
        <w:ind w:left="1060" w:hanging="360"/>
      </w:pPr>
      <w:rPr>
        <w:rFonts w:ascii="Symbol" w:hAnsi="Symbol"/>
      </w:rPr>
    </w:lvl>
    <w:lvl w:ilvl="3" w:tplc="A072E646">
      <w:start w:val="1"/>
      <w:numFmt w:val="bullet"/>
      <w:lvlText w:val=""/>
      <w:lvlJc w:val="left"/>
      <w:pPr>
        <w:ind w:left="1060" w:hanging="360"/>
      </w:pPr>
      <w:rPr>
        <w:rFonts w:ascii="Symbol" w:hAnsi="Symbol"/>
      </w:rPr>
    </w:lvl>
    <w:lvl w:ilvl="4" w:tplc="BDFC1F38">
      <w:start w:val="1"/>
      <w:numFmt w:val="bullet"/>
      <w:lvlText w:val=""/>
      <w:lvlJc w:val="left"/>
      <w:pPr>
        <w:ind w:left="1060" w:hanging="360"/>
      </w:pPr>
      <w:rPr>
        <w:rFonts w:ascii="Symbol" w:hAnsi="Symbol"/>
      </w:rPr>
    </w:lvl>
    <w:lvl w:ilvl="5" w:tplc="ED347AE2">
      <w:start w:val="1"/>
      <w:numFmt w:val="bullet"/>
      <w:lvlText w:val=""/>
      <w:lvlJc w:val="left"/>
      <w:pPr>
        <w:ind w:left="1060" w:hanging="360"/>
      </w:pPr>
      <w:rPr>
        <w:rFonts w:ascii="Symbol" w:hAnsi="Symbol"/>
      </w:rPr>
    </w:lvl>
    <w:lvl w:ilvl="6" w:tplc="9DDEE8C6">
      <w:start w:val="1"/>
      <w:numFmt w:val="bullet"/>
      <w:lvlText w:val=""/>
      <w:lvlJc w:val="left"/>
      <w:pPr>
        <w:ind w:left="1060" w:hanging="360"/>
      </w:pPr>
      <w:rPr>
        <w:rFonts w:ascii="Symbol" w:hAnsi="Symbol"/>
      </w:rPr>
    </w:lvl>
    <w:lvl w:ilvl="7" w:tplc="B9C2E9AE">
      <w:start w:val="1"/>
      <w:numFmt w:val="bullet"/>
      <w:lvlText w:val=""/>
      <w:lvlJc w:val="left"/>
      <w:pPr>
        <w:ind w:left="1060" w:hanging="360"/>
      </w:pPr>
      <w:rPr>
        <w:rFonts w:ascii="Symbol" w:hAnsi="Symbol"/>
      </w:rPr>
    </w:lvl>
    <w:lvl w:ilvl="8" w:tplc="3E84BAA0">
      <w:start w:val="1"/>
      <w:numFmt w:val="bullet"/>
      <w:lvlText w:val=""/>
      <w:lvlJc w:val="left"/>
      <w:pPr>
        <w:ind w:left="1060" w:hanging="360"/>
      </w:pPr>
      <w:rPr>
        <w:rFonts w:ascii="Symbol" w:hAnsi="Symbol"/>
      </w:rPr>
    </w:lvl>
  </w:abstractNum>
  <w:abstractNum w:abstractNumId="10" w15:restartNumberingAfterBreak="0">
    <w:nsid w:val="30893D4F"/>
    <w:multiLevelType w:val="hybridMultilevel"/>
    <w:tmpl w:val="85F23694"/>
    <w:lvl w:ilvl="0" w:tplc="27CC06DC">
      <w:start w:val="1"/>
      <w:numFmt w:val="bullet"/>
      <w:lvlText w:val=""/>
      <w:lvlJc w:val="left"/>
      <w:pPr>
        <w:ind w:left="1060" w:hanging="360"/>
      </w:pPr>
      <w:rPr>
        <w:rFonts w:ascii="Symbol" w:hAnsi="Symbol"/>
      </w:rPr>
    </w:lvl>
    <w:lvl w:ilvl="1" w:tplc="62D061D6">
      <w:start w:val="1"/>
      <w:numFmt w:val="bullet"/>
      <w:lvlText w:val=""/>
      <w:lvlJc w:val="left"/>
      <w:pPr>
        <w:ind w:left="1060" w:hanging="360"/>
      </w:pPr>
      <w:rPr>
        <w:rFonts w:ascii="Symbol" w:hAnsi="Symbol"/>
      </w:rPr>
    </w:lvl>
    <w:lvl w:ilvl="2" w:tplc="C22CA192">
      <w:start w:val="1"/>
      <w:numFmt w:val="bullet"/>
      <w:lvlText w:val=""/>
      <w:lvlJc w:val="left"/>
      <w:pPr>
        <w:ind w:left="1060" w:hanging="360"/>
      </w:pPr>
      <w:rPr>
        <w:rFonts w:ascii="Symbol" w:hAnsi="Symbol"/>
      </w:rPr>
    </w:lvl>
    <w:lvl w:ilvl="3" w:tplc="C6E4A8BE">
      <w:start w:val="1"/>
      <w:numFmt w:val="bullet"/>
      <w:lvlText w:val=""/>
      <w:lvlJc w:val="left"/>
      <w:pPr>
        <w:ind w:left="1060" w:hanging="360"/>
      </w:pPr>
      <w:rPr>
        <w:rFonts w:ascii="Symbol" w:hAnsi="Symbol"/>
      </w:rPr>
    </w:lvl>
    <w:lvl w:ilvl="4" w:tplc="22AC6232">
      <w:start w:val="1"/>
      <w:numFmt w:val="bullet"/>
      <w:lvlText w:val=""/>
      <w:lvlJc w:val="left"/>
      <w:pPr>
        <w:ind w:left="1060" w:hanging="360"/>
      </w:pPr>
      <w:rPr>
        <w:rFonts w:ascii="Symbol" w:hAnsi="Symbol"/>
      </w:rPr>
    </w:lvl>
    <w:lvl w:ilvl="5" w:tplc="953C9CCC">
      <w:start w:val="1"/>
      <w:numFmt w:val="bullet"/>
      <w:lvlText w:val=""/>
      <w:lvlJc w:val="left"/>
      <w:pPr>
        <w:ind w:left="1060" w:hanging="360"/>
      </w:pPr>
      <w:rPr>
        <w:rFonts w:ascii="Symbol" w:hAnsi="Symbol"/>
      </w:rPr>
    </w:lvl>
    <w:lvl w:ilvl="6" w:tplc="E1D41CC4">
      <w:start w:val="1"/>
      <w:numFmt w:val="bullet"/>
      <w:lvlText w:val=""/>
      <w:lvlJc w:val="left"/>
      <w:pPr>
        <w:ind w:left="1060" w:hanging="360"/>
      </w:pPr>
      <w:rPr>
        <w:rFonts w:ascii="Symbol" w:hAnsi="Symbol"/>
      </w:rPr>
    </w:lvl>
    <w:lvl w:ilvl="7" w:tplc="109686E2">
      <w:start w:val="1"/>
      <w:numFmt w:val="bullet"/>
      <w:lvlText w:val=""/>
      <w:lvlJc w:val="left"/>
      <w:pPr>
        <w:ind w:left="1060" w:hanging="360"/>
      </w:pPr>
      <w:rPr>
        <w:rFonts w:ascii="Symbol" w:hAnsi="Symbol"/>
      </w:rPr>
    </w:lvl>
    <w:lvl w:ilvl="8" w:tplc="012E82EE">
      <w:start w:val="1"/>
      <w:numFmt w:val="bullet"/>
      <w:lvlText w:val=""/>
      <w:lvlJc w:val="left"/>
      <w:pPr>
        <w:ind w:left="1060" w:hanging="360"/>
      </w:pPr>
      <w:rPr>
        <w:rFonts w:ascii="Symbol" w:hAnsi="Symbol"/>
      </w:rPr>
    </w:lvl>
  </w:abstractNum>
  <w:abstractNum w:abstractNumId="11" w15:restartNumberingAfterBreak="0">
    <w:nsid w:val="31E4B4B1"/>
    <w:multiLevelType w:val="hybridMultilevel"/>
    <w:tmpl w:val="080E5372"/>
    <w:lvl w:ilvl="0" w:tplc="B5FE744C">
      <w:start w:val="1"/>
      <w:numFmt w:val="bullet"/>
      <w:lvlText w:val="·"/>
      <w:lvlJc w:val="left"/>
      <w:pPr>
        <w:ind w:left="360" w:hanging="360"/>
      </w:pPr>
      <w:rPr>
        <w:rFonts w:ascii="Symbol" w:hAnsi="Symbol" w:hint="default"/>
      </w:rPr>
    </w:lvl>
    <w:lvl w:ilvl="1" w:tplc="ECF653AA">
      <w:start w:val="1"/>
      <w:numFmt w:val="bullet"/>
      <w:lvlText w:val="o"/>
      <w:lvlJc w:val="left"/>
      <w:pPr>
        <w:ind w:left="1080" w:hanging="360"/>
      </w:pPr>
      <w:rPr>
        <w:rFonts w:ascii="Courier New" w:hAnsi="Courier New" w:hint="default"/>
      </w:rPr>
    </w:lvl>
    <w:lvl w:ilvl="2" w:tplc="F8F2E0FE">
      <w:start w:val="1"/>
      <w:numFmt w:val="bullet"/>
      <w:lvlText w:val=""/>
      <w:lvlJc w:val="left"/>
      <w:pPr>
        <w:ind w:left="1800" w:hanging="360"/>
      </w:pPr>
      <w:rPr>
        <w:rFonts w:ascii="Wingdings" w:hAnsi="Wingdings" w:hint="default"/>
      </w:rPr>
    </w:lvl>
    <w:lvl w:ilvl="3" w:tplc="1EB69778">
      <w:start w:val="1"/>
      <w:numFmt w:val="bullet"/>
      <w:lvlText w:val=""/>
      <w:lvlJc w:val="left"/>
      <w:pPr>
        <w:ind w:left="2520" w:hanging="360"/>
      </w:pPr>
      <w:rPr>
        <w:rFonts w:ascii="Symbol" w:hAnsi="Symbol" w:hint="default"/>
      </w:rPr>
    </w:lvl>
    <w:lvl w:ilvl="4" w:tplc="5274BB30">
      <w:start w:val="1"/>
      <w:numFmt w:val="bullet"/>
      <w:lvlText w:val="o"/>
      <w:lvlJc w:val="left"/>
      <w:pPr>
        <w:ind w:left="3240" w:hanging="360"/>
      </w:pPr>
      <w:rPr>
        <w:rFonts w:ascii="Courier New" w:hAnsi="Courier New" w:hint="default"/>
      </w:rPr>
    </w:lvl>
    <w:lvl w:ilvl="5" w:tplc="BC2A2348">
      <w:start w:val="1"/>
      <w:numFmt w:val="bullet"/>
      <w:lvlText w:val=""/>
      <w:lvlJc w:val="left"/>
      <w:pPr>
        <w:ind w:left="3960" w:hanging="360"/>
      </w:pPr>
      <w:rPr>
        <w:rFonts w:ascii="Wingdings" w:hAnsi="Wingdings" w:hint="default"/>
      </w:rPr>
    </w:lvl>
    <w:lvl w:ilvl="6" w:tplc="F53A6C4C">
      <w:start w:val="1"/>
      <w:numFmt w:val="bullet"/>
      <w:lvlText w:val=""/>
      <w:lvlJc w:val="left"/>
      <w:pPr>
        <w:ind w:left="4680" w:hanging="360"/>
      </w:pPr>
      <w:rPr>
        <w:rFonts w:ascii="Symbol" w:hAnsi="Symbol" w:hint="default"/>
      </w:rPr>
    </w:lvl>
    <w:lvl w:ilvl="7" w:tplc="092C2056">
      <w:start w:val="1"/>
      <w:numFmt w:val="bullet"/>
      <w:lvlText w:val="o"/>
      <w:lvlJc w:val="left"/>
      <w:pPr>
        <w:ind w:left="5400" w:hanging="360"/>
      </w:pPr>
      <w:rPr>
        <w:rFonts w:ascii="Courier New" w:hAnsi="Courier New" w:hint="default"/>
      </w:rPr>
    </w:lvl>
    <w:lvl w:ilvl="8" w:tplc="DA9AEB66">
      <w:start w:val="1"/>
      <w:numFmt w:val="bullet"/>
      <w:lvlText w:val=""/>
      <w:lvlJc w:val="left"/>
      <w:pPr>
        <w:ind w:left="6120" w:hanging="360"/>
      </w:pPr>
      <w:rPr>
        <w:rFonts w:ascii="Wingdings" w:hAnsi="Wingdings" w:hint="default"/>
      </w:rPr>
    </w:lvl>
  </w:abstractNum>
  <w:abstractNum w:abstractNumId="12" w15:restartNumberingAfterBreak="0">
    <w:nsid w:val="37CD602B"/>
    <w:multiLevelType w:val="hybridMultilevel"/>
    <w:tmpl w:val="462A1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41425E"/>
    <w:multiLevelType w:val="hybridMultilevel"/>
    <w:tmpl w:val="AC98D784"/>
    <w:lvl w:ilvl="0" w:tplc="B4D8789C">
      <w:start w:val="1"/>
      <w:numFmt w:val="bullet"/>
      <w:lvlText w:val=""/>
      <w:lvlJc w:val="left"/>
      <w:pPr>
        <w:ind w:left="1440" w:hanging="360"/>
      </w:pPr>
      <w:rPr>
        <w:rFonts w:ascii="Symbol" w:hAnsi="Symbol" w:hint="default"/>
      </w:rPr>
    </w:lvl>
    <w:lvl w:ilvl="1" w:tplc="FFFFFFFF">
      <w:start w:val="1"/>
      <w:numFmt w:val="bullet"/>
      <w:lvlText w:val=""/>
      <w:lvlJc w:val="left"/>
      <w:pPr>
        <w:ind w:left="2160" w:hanging="360"/>
      </w:pPr>
      <w:rPr>
        <w:rFonts w:ascii="Symbol" w:hAnsi="Symbol"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4" w15:restartNumberingAfterBreak="0">
    <w:nsid w:val="3E7A0C9D"/>
    <w:multiLevelType w:val="hybridMultilevel"/>
    <w:tmpl w:val="03BEF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7607AA"/>
    <w:multiLevelType w:val="hybridMultilevel"/>
    <w:tmpl w:val="EAAEA34C"/>
    <w:lvl w:ilvl="0" w:tplc="12D6D8DE">
      <w:start w:val="1"/>
      <w:numFmt w:val="bullet"/>
      <w:lvlText w:val="·"/>
      <w:lvlJc w:val="left"/>
      <w:pPr>
        <w:ind w:left="720" w:hanging="360"/>
      </w:pPr>
      <w:rPr>
        <w:rFonts w:ascii="Symbol" w:hAnsi="Symbol" w:hint="default"/>
      </w:rPr>
    </w:lvl>
    <w:lvl w:ilvl="1" w:tplc="6FD487FC">
      <w:start w:val="1"/>
      <w:numFmt w:val="bullet"/>
      <w:lvlText w:val="o"/>
      <w:lvlJc w:val="left"/>
      <w:pPr>
        <w:ind w:left="1440" w:hanging="360"/>
      </w:pPr>
      <w:rPr>
        <w:rFonts w:ascii="Courier New" w:hAnsi="Courier New" w:hint="default"/>
      </w:rPr>
    </w:lvl>
    <w:lvl w:ilvl="2" w:tplc="47E0D7C2">
      <w:start w:val="1"/>
      <w:numFmt w:val="bullet"/>
      <w:lvlText w:val=""/>
      <w:lvlJc w:val="left"/>
      <w:pPr>
        <w:ind w:left="2160" w:hanging="360"/>
      </w:pPr>
      <w:rPr>
        <w:rFonts w:ascii="Wingdings" w:hAnsi="Wingdings" w:hint="default"/>
      </w:rPr>
    </w:lvl>
    <w:lvl w:ilvl="3" w:tplc="E9063328">
      <w:start w:val="1"/>
      <w:numFmt w:val="bullet"/>
      <w:lvlText w:val=""/>
      <w:lvlJc w:val="left"/>
      <w:pPr>
        <w:ind w:left="2880" w:hanging="360"/>
      </w:pPr>
      <w:rPr>
        <w:rFonts w:ascii="Symbol" w:hAnsi="Symbol" w:hint="default"/>
      </w:rPr>
    </w:lvl>
    <w:lvl w:ilvl="4" w:tplc="0492A71C">
      <w:start w:val="1"/>
      <w:numFmt w:val="bullet"/>
      <w:lvlText w:val="o"/>
      <w:lvlJc w:val="left"/>
      <w:pPr>
        <w:ind w:left="3600" w:hanging="360"/>
      </w:pPr>
      <w:rPr>
        <w:rFonts w:ascii="Courier New" w:hAnsi="Courier New" w:hint="default"/>
      </w:rPr>
    </w:lvl>
    <w:lvl w:ilvl="5" w:tplc="66FEB76E">
      <w:start w:val="1"/>
      <w:numFmt w:val="bullet"/>
      <w:lvlText w:val=""/>
      <w:lvlJc w:val="left"/>
      <w:pPr>
        <w:ind w:left="4320" w:hanging="360"/>
      </w:pPr>
      <w:rPr>
        <w:rFonts w:ascii="Wingdings" w:hAnsi="Wingdings" w:hint="default"/>
      </w:rPr>
    </w:lvl>
    <w:lvl w:ilvl="6" w:tplc="9CF4CEE2">
      <w:start w:val="1"/>
      <w:numFmt w:val="bullet"/>
      <w:lvlText w:val=""/>
      <w:lvlJc w:val="left"/>
      <w:pPr>
        <w:ind w:left="5040" w:hanging="360"/>
      </w:pPr>
      <w:rPr>
        <w:rFonts w:ascii="Symbol" w:hAnsi="Symbol" w:hint="default"/>
      </w:rPr>
    </w:lvl>
    <w:lvl w:ilvl="7" w:tplc="5A386F4A">
      <w:start w:val="1"/>
      <w:numFmt w:val="bullet"/>
      <w:lvlText w:val="o"/>
      <w:lvlJc w:val="left"/>
      <w:pPr>
        <w:ind w:left="5760" w:hanging="360"/>
      </w:pPr>
      <w:rPr>
        <w:rFonts w:ascii="Courier New" w:hAnsi="Courier New" w:hint="default"/>
      </w:rPr>
    </w:lvl>
    <w:lvl w:ilvl="8" w:tplc="E3BA0B3C">
      <w:start w:val="1"/>
      <w:numFmt w:val="bullet"/>
      <w:lvlText w:val=""/>
      <w:lvlJc w:val="left"/>
      <w:pPr>
        <w:ind w:left="6480" w:hanging="360"/>
      </w:pPr>
      <w:rPr>
        <w:rFonts w:ascii="Wingdings" w:hAnsi="Wingdings" w:hint="default"/>
      </w:rPr>
    </w:lvl>
  </w:abstractNum>
  <w:abstractNum w:abstractNumId="16" w15:restartNumberingAfterBreak="0">
    <w:nsid w:val="402F0582"/>
    <w:multiLevelType w:val="hybridMultilevel"/>
    <w:tmpl w:val="110EB374"/>
    <w:lvl w:ilvl="0" w:tplc="17E03274">
      <w:start w:val="1"/>
      <w:numFmt w:val="bullet"/>
      <w:lvlText w:val=""/>
      <w:lvlJc w:val="left"/>
      <w:pPr>
        <w:ind w:left="1060" w:hanging="360"/>
      </w:pPr>
      <w:rPr>
        <w:rFonts w:ascii="Symbol" w:hAnsi="Symbol"/>
      </w:rPr>
    </w:lvl>
    <w:lvl w:ilvl="1" w:tplc="FE70AC38">
      <w:start w:val="1"/>
      <w:numFmt w:val="bullet"/>
      <w:lvlText w:val=""/>
      <w:lvlJc w:val="left"/>
      <w:pPr>
        <w:ind w:left="1060" w:hanging="360"/>
      </w:pPr>
      <w:rPr>
        <w:rFonts w:ascii="Symbol" w:hAnsi="Symbol"/>
      </w:rPr>
    </w:lvl>
    <w:lvl w:ilvl="2" w:tplc="58F8B18A">
      <w:start w:val="1"/>
      <w:numFmt w:val="bullet"/>
      <w:lvlText w:val=""/>
      <w:lvlJc w:val="left"/>
      <w:pPr>
        <w:ind w:left="1060" w:hanging="360"/>
      </w:pPr>
      <w:rPr>
        <w:rFonts w:ascii="Symbol" w:hAnsi="Symbol"/>
      </w:rPr>
    </w:lvl>
    <w:lvl w:ilvl="3" w:tplc="6AFEEB5C">
      <w:start w:val="1"/>
      <w:numFmt w:val="bullet"/>
      <w:lvlText w:val=""/>
      <w:lvlJc w:val="left"/>
      <w:pPr>
        <w:ind w:left="1060" w:hanging="360"/>
      </w:pPr>
      <w:rPr>
        <w:rFonts w:ascii="Symbol" w:hAnsi="Symbol"/>
      </w:rPr>
    </w:lvl>
    <w:lvl w:ilvl="4" w:tplc="C1AA5326">
      <w:start w:val="1"/>
      <w:numFmt w:val="bullet"/>
      <w:lvlText w:val=""/>
      <w:lvlJc w:val="left"/>
      <w:pPr>
        <w:ind w:left="1060" w:hanging="360"/>
      </w:pPr>
      <w:rPr>
        <w:rFonts w:ascii="Symbol" w:hAnsi="Symbol"/>
      </w:rPr>
    </w:lvl>
    <w:lvl w:ilvl="5" w:tplc="6BDA2AD0">
      <w:start w:val="1"/>
      <w:numFmt w:val="bullet"/>
      <w:lvlText w:val=""/>
      <w:lvlJc w:val="left"/>
      <w:pPr>
        <w:ind w:left="1060" w:hanging="360"/>
      </w:pPr>
      <w:rPr>
        <w:rFonts w:ascii="Symbol" w:hAnsi="Symbol"/>
      </w:rPr>
    </w:lvl>
    <w:lvl w:ilvl="6" w:tplc="D77AE460">
      <w:start w:val="1"/>
      <w:numFmt w:val="bullet"/>
      <w:lvlText w:val=""/>
      <w:lvlJc w:val="left"/>
      <w:pPr>
        <w:ind w:left="1060" w:hanging="360"/>
      </w:pPr>
      <w:rPr>
        <w:rFonts w:ascii="Symbol" w:hAnsi="Symbol"/>
      </w:rPr>
    </w:lvl>
    <w:lvl w:ilvl="7" w:tplc="E01AE122">
      <w:start w:val="1"/>
      <w:numFmt w:val="bullet"/>
      <w:lvlText w:val=""/>
      <w:lvlJc w:val="left"/>
      <w:pPr>
        <w:ind w:left="1060" w:hanging="360"/>
      </w:pPr>
      <w:rPr>
        <w:rFonts w:ascii="Symbol" w:hAnsi="Symbol"/>
      </w:rPr>
    </w:lvl>
    <w:lvl w:ilvl="8" w:tplc="5CD60D3C">
      <w:start w:val="1"/>
      <w:numFmt w:val="bullet"/>
      <w:lvlText w:val=""/>
      <w:lvlJc w:val="left"/>
      <w:pPr>
        <w:ind w:left="1060" w:hanging="360"/>
      </w:pPr>
      <w:rPr>
        <w:rFonts w:ascii="Symbol" w:hAnsi="Symbol"/>
      </w:rPr>
    </w:lvl>
  </w:abstractNum>
  <w:abstractNum w:abstractNumId="17" w15:restartNumberingAfterBreak="0">
    <w:nsid w:val="49242756"/>
    <w:multiLevelType w:val="multilevel"/>
    <w:tmpl w:val="E33C0118"/>
    <w:styleLink w:val="StyleNumberedLeft0cmHanging127cm"/>
    <w:lvl w:ilvl="0">
      <w:start w:val="1"/>
      <w:numFmt w:val="decimal"/>
      <w:lvlText w:val="%1."/>
      <w:lvlJc w:val="left"/>
      <w:pPr>
        <w:ind w:left="539" w:hanging="539"/>
      </w:pPr>
      <w:rPr>
        <w:rFonts w:hint="default"/>
        <w:sz w:val="28"/>
      </w:rPr>
    </w:lvl>
    <w:lvl w:ilvl="1">
      <w:start w:val="1"/>
      <w:numFmt w:val="lowerLetter"/>
      <w:lvlText w:val="%2."/>
      <w:lvlJc w:val="left"/>
      <w:pPr>
        <w:ind w:left="902" w:hanging="539"/>
      </w:pPr>
      <w:rPr>
        <w:rFonts w:hint="default"/>
      </w:rPr>
    </w:lvl>
    <w:lvl w:ilvl="2">
      <w:start w:val="1"/>
      <w:numFmt w:val="lowerRoman"/>
      <w:lvlText w:val="%3."/>
      <w:lvlJc w:val="right"/>
      <w:pPr>
        <w:ind w:left="1265" w:hanging="539"/>
      </w:pPr>
      <w:rPr>
        <w:rFonts w:hint="default"/>
      </w:rPr>
    </w:lvl>
    <w:lvl w:ilvl="3">
      <w:start w:val="1"/>
      <w:numFmt w:val="decimal"/>
      <w:lvlText w:val="%4."/>
      <w:lvlJc w:val="left"/>
      <w:pPr>
        <w:ind w:left="1628" w:hanging="539"/>
      </w:pPr>
      <w:rPr>
        <w:rFonts w:hint="default"/>
      </w:rPr>
    </w:lvl>
    <w:lvl w:ilvl="4">
      <w:start w:val="1"/>
      <w:numFmt w:val="lowerLetter"/>
      <w:lvlText w:val="%5."/>
      <w:lvlJc w:val="left"/>
      <w:pPr>
        <w:ind w:left="1991" w:hanging="539"/>
      </w:pPr>
      <w:rPr>
        <w:rFonts w:hint="default"/>
      </w:rPr>
    </w:lvl>
    <w:lvl w:ilvl="5">
      <w:start w:val="1"/>
      <w:numFmt w:val="lowerRoman"/>
      <w:lvlText w:val="%6."/>
      <w:lvlJc w:val="right"/>
      <w:pPr>
        <w:ind w:left="2354" w:hanging="539"/>
      </w:pPr>
      <w:rPr>
        <w:rFonts w:hint="default"/>
      </w:rPr>
    </w:lvl>
    <w:lvl w:ilvl="6">
      <w:start w:val="1"/>
      <w:numFmt w:val="decimal"/>
      <w:lvlText w:val="%7."/>
      <w:lvlJc w:val="left"/>
      <w:pPr>
        <w:ind w:left="2717" w:hanging="539"/>
      </w:pPr>
      <w:rPr>
        <w:rFonts w:hint="default"/>
      </w:rPr>
    </w:lvl>
    <w:lvl w:ilvl="7">
      <w:start w:val="1"/>
      <w:numFmt w:val="lowerLetter"/>
      <w:lvlText w:val="%8."/>
      <w:lvlJc w:val="left"/>
      <w:pPr>
        <w:ind w:left="3080" w:hanging="539"/>
      </w:pPr>
      <w:rPr>
        <w:rFonts w:hint="default"/>
      </w:rPr>
    </w:lvl>
    <w:lvl w:ilvl="8">
      <w:start w:val="1"/>
      <w:numFmt w:val="lowerRoman"/>
      <w:lvlText w:val="%9."/>
      <w:lvlJc w:val="right"/>
      <w:pPr>
        <w:ind w:left="3443" w:hanging="539"/>
      </w:pPr>
      <w:rPr>
        <w:rFonts w:hint="default"/>
      </w:rPr>
    </w:lvl>
  </w:abstractNum>
  <w:abstractNum w:abstractNumId="18" w15:restartNumberingAfterBreak="0">
    <w:nsid w:val="4CC607C1"/>
    <w:multiLevelType w:val="hybridMultilevel"/>
    <w:tmpl w:val="6E622C68"/>
    <w:lvl w:ilvl="0" w:tplc="08261D6E">
      <w:start w:val="1"/>
      <w:numFmt w:val="bullet"/>
      <w:lvlText w:val=""/>
      <w:lvlJc w:val="left"/>
      <w:pPr>
        <w:ind w:left="1060" w:hanging="360"/>
      </w:pPr>
      <w:rPr>
        <w:rFonts w:ascii="Symbol" w:hAnsi="Symbol"/>
      </w:rPr>
    </w:lvl>
    <w:lvl w:ilvl="1" w:tplc="547CA4A2">
      <w:start w:val="1"/>
      <w:numFmt w:val="bullet"/>
      <w:lvlText w:val=""/>
      <w:lvlJc w:val="left"/>
      <w:pPr>
        <w:ind w:left="1060" w:hanging="360"/>
      </w:pPr>
      <w:rPr>
        <w:rFonts w:ascii="Symbol" w:hAnsi="Symbol"/>
      </w:rPr>
    </w:lvl>
    <w:lvl w:ilvl="2" w:tplc="87F082BC">
      <w:start w:val="1"/>
      <w:numFmt w:val="bullet"/>
      <w:lvlText w:val=""/>
      <w:lvlJc w:val="left"/>
      <w:pPr>
        <w:ind w:left="1060" w:hanging="360"/>
      </w:pPr>
      <w:rPr>
        <w:rFonts w:ascii="Symbol" w:hAnsi="Symbol"/>
      </w:rPr>
    </w:lvl>
    <w:lvl w:ilvl="3" w:tplc="EB5E1AA4">
      <w:start w:val="1"/>
      <w:numFmt w:val="bullet"/>
      <w:lvlText w:val=""/>
      <w:lvlJc w:val="left"/>
      <w:pPr>
        <w:ind w:left="1060" w:hanging="360"/>
      </w:pPr>
      <w:rPr>
        <w:rFonts w:ascii="Symbol" w:hAnsi="Symbol"/>
      </w:rPr>
    </w:lvl>
    <w:lvl w:ilvl="4" w:tplc="61C2C9DA">
      <w:start w:val="1"/>
      <w:numFmt w:val="bullet"/>
      <w:lvlText w:val=""/>
      <w:lvlJc w:val="left"/>
      <w:pPr>
        <w:ind w:left="1060" w:hanging="360"/>
      </w:pPr>
      <w:rPr>
        <w:rFonts w:ascii="Symbol" w:hAnsi="Symbol"/>
      </w:rPr>
    </w:lvl>
    <w:lvl w:ilvl="5" w:tplc="38D4726E">
      <w:start w:val="1"/>
      <w:numFmt w:val="bullet"/>
      <w:lvlText w:val=""/>
      <w:lvlJc w:val="left"/>
      <w:pPr>
        <w:ind w:left="1060" w:hanging="360"/>
      </w:pPr>
      <w:rPr>
        <w:rFonts w:ascii="Symbol" w:hAnsi="Symbol"/>
      </w:rPr>
    </w:lvl>
    <w:lvl w:ilvl="6" w:tplc="55224F46">
      <w:start w:val="1"/>
      <w:numFmt w:val="bullet"/>
      <w:lvlText w:val=""/>
      <w:lvlJc w:val="left"/>
      <w:pPr>
        <w:ind w:left="1060" w:hanging="360"/>
      </w:pPr>
      <w:rPr>
        <w:rFonts w:ascii="Symbol" w:hAnsi="Symbol"/>
      </w:rPr>
    </w:lvl>
    <w:lvl w:ilvl="7" w:tplc="8CFAF3DC">
      <w:start w:val="1"/>
      <w:numFmt w:val="bullet"/>
      <w:lvlText w:val=""/>
      <w:lvlJc w:val="left"/>
      <w:pPr>
        <w:ind w:left="1060" w:hanging="360"/>
      </w:pPr>
      <w:rPr>
        <w:rFonts w:ascii="Symbol" w:hAnsi="Symbol"/>
      </w:rPr>
    </w:lvl>
    <w:lvl w:ilvl="8" w:tplc="DB6088C0">
      <w:start w:val="1"/>
      <w:numFmt w:val="bullet"/>
      <w:lvlText w:val=""/>
      <w:lvlJc w:val="left"/>
      <w:pPr>
        <w:ind w:left="1060" w:hanging="360"/>
      </w:pPr>
      <w:rPr>
        <w:rFonts w:ascii="Symbol" w:hAnsi="Symbol"/>
      </w:rPr>
    </w:lvl>
  </w:abstractNum>
  <w:abstractNum w:abstractNumId="19" w15:restartNumberingAfterBreak="0">
    <w:nsid w:val="4F633DE4"/>
    <w:multiLevelType w:val="multilevel"/>
    <w:tmpl w:val="74404BA8"/>
    <w:styleLink w:val="Boxbulletlist"/>
    <w:lvl w:ilvl="0">
      <w:start w:val="2"/>
      <w:numFmt w:val="bullet"/>
      <w:lvlText w:val="̶"/>
      <w:lvlJc w:val="left"/>
      <w:pPr>
        <w:ind w:left="539" w:hanging="539"/>
      </w:pPr>
      <w:rPr>
        <w:rFonts w:ascii="Courier New" w:hAnsi="Courier New" w:hint="default"/>
      </w:rPr>
    </w:lvl>
    <w:lvl w:ilvl="1">
      <w:start w:val="1"/>
      <w:numFmt w:val="bullet"/>
      <w:lvlText w:val="­"/>
      <w:lvlJc w:val="left"/>
      <w:pPr>
        <w:ind w:left="902" w:hanging="539"/>
      </w:pPr>
      <w:rPr>
        <w:rFonts w:ascii="Courier New" w:hAnsi="Courier New" w:hint="default"/>
        <w:sz w:val="28"/>
      </w:rPr>
    </w:lvl>
    <w:lvl w:ilvl="2">
      <w:start w:val="1"/>
      <w:numFmt w:val="bullet"/>
      <w:lvlText w:val=""/>
      <w:lvlJc w:val="left"/>
      <w:pPr>
        <w:ind w:left="1265" w:hanging="539"/>
      </w:pPr>
      <w:rPr>
        <w:rFonts w:ascii="Wingdings" w:hAnsi="Wingdings" w:hint="default"/>
      </w:rPr>
    </w:lvl>
    <w:lvl w:ilvl="3">
      <w:start w:val="1"/>
      <w:numFmt w:val="bullet"/>
      <w:lvlText w:val=""/>
      <w:lvlJc w:val="left"/>
      <w:pPr>
        <w:ind w:left="1628" w:hanging="539"/>
      </w:pPr>
      <w:rPr>
        <w:rFonts w:ascii="Symbol" w:hAnsi="Symbol" w:hint="default"/>
      </w:rPr>
    </w:lvl>
    <w:lvl w:ilvl="4">
      <w:start w:val="1"/>
      <w:numFmt w:val="bullet"/>
      <w:lvlText w:val="o"/>
      <w:lvlJc w:val="left"/>
      <w:pPr>
        <w:ind w:left="1991" w:hanging="539"/>
      </w:pPr>
      <w:rPr>
        <w:rFonts w:ascii="Courier New" w:hAnsi="Courier New" w:cs="Courier New" w:hint="default"/>
      </w:rPr>
    </w:lvl>
    <w:lvl w:ilvl="5">
      <w:start w:val="1"/>
      <w:numFmt w:val="bullet"/>
      <w:lvlText w:val=""/>
      <w:lvlJc w:val="left"/>
      <w:pPr>
        <w:ind w:left="2354" w:hanging="539"/>
      </w:pPr>
      <w:rPr>
        <w:rFonts w:ascii="Wingdings" w:hAnsi="Wingdings" w:hint="default"/>
      </w:rPr>
    </w:lvl>
    <w:lvl w:ilvl="6">
      <w:start w:val="1"/>
      <w:numFmt w:val="bullet"/>
      <w:lvlText w:val=""/>
      <w:lvlJc w:val="left"/>
      <w:pPr>
        <w:ind w:left="2717" w:hanging="539"/>
      </w:pPr>
      <w:rPr>
        <w:rFonts w:ascii="Symbol" w:hAnsi="Symbol" w:hint="default"/>
      </w:rPr>
    </w:lvl>
    <w:lvl w:ilvl="7">
      <w:start w:val="1"/>
      <w:numFmt w:val="bullet"/>
      <w:lvlText w:val="o"/>
      <w:lvlJc w:val="left"/>
      <w:pPr>
        <w:ind w:left="3080" w:hanging="539"/>
      </w:pPr>
      <w:rPr>
        <w:rFonts w:ascii="Courier New" w:hAnsi="Courier New" w:cs="Courier New" w:hint="default"/>
      </w:rPr>
    </w:lvl>
    <w:lvl w:ilvl="8">
      <w:start w:val="1"/>
      <w:numFmt w:val="bullet"/>
      <w:lvlText w:val=""/>
      <w:lvlJc w:val="left"/>
      <w:pPr>
        <w:ind w:left="3443" w:hanging="539"/>
      </w:pPr>
      <w:rPr>
        <w:rFonts w:ascii="Wingdings" w:hAnsi="Wingdings" w:hint="default"/>
      </w:rPr>
    </w:lvl>
  </w:abstractNum>
  <w:abstractNum w:abstractNumId="20" w15:restartNumberingAfterBreak="0">
    <w:nsid w:val="53825B74"/>
    <w:multiLevelType w:val="multilevel"/>
    <w:tmpl w:val="DE9827B8"/>
    <w:styleLink w:val="StyleOutlinenumberedLatinHeadingsArialComplexHeadi"/>
    <w:lvl w:ilvl="0">
      <w:start w:val="1"/>
      <w:numFmt w:val="decimal"/>
      <w:lvlText w:val="%1"/>
      <w:lvlJc w:val="left"/>
      <w:pPr>
        <w:ind w:left="540" w:hanging="540"/>
      </w:pPr>
      <w:rPr>
        <w:rFonts w:hint="default"/>
        <w:sz w:val="24"/>
      </w:rPr>
    </w:lvl>
    <w:lvl w:ilvl="1">
      <w:start w:val="1"/>
      <w:numFmt w:val="decimal"/>
      <w:lvlText w:val="%1.%2"/>
      <w:lvlJc w:val="left"/>
      <w:pPr>
        <w:ind w:left="720" w:hanging="720"/>
      </w:pPr>
      <w:rPr>
        <w:rFonts w:asciiTheme="majorHAnsi" w:hAnsiTheme="majorHAnsi" w:cstheme="majorBidi"/>
        <w:b/>
        <w:color w:val="0B4E60" w:themeColor="text2"/>
        <w:sz w:val="32"/>
        <w:szCs w:val="32"/>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557F3D2B"/>
    <w:multiLevelType w:val="multilevel"/>
    <w:tmpl w:val="C778C7E0"/>
    <w:lvl w:ilvl="0">
      <w:start w:val="1"/>
      <w:numFmt w:val="decimal"/>
      <w:pStyle w:val="ListNumber"/>
      <w:lvlText w:val="%1."/>
      <w:lvlJc w:val="left"/>
      <w:pPr>
        <w:ind w:left="567" w:hanging="567"/>
      </w:pPr>
      <w:rPr>
        <w:rFonts w:hint="default"/>
        <w:color w:val="722856" w:themeColor="accent5"/>
      </w:rPr>
    </w:lvl>
    <w:lvl w:ilvl="1">
      <w:start w:val="1"/>
      <w:numFmt w:val="lowerLetter"/>
      <w:lvlText w:val="%2."/>
      <w:lvlJc w:val="left"/>
      <w:pPr>
        <w:ind w:left="1134" w:hanging="567"/>
      </w:pPr>
      <w:rPr>
        <w:rFonts w:hint="default"/>
      </w:rPr>
    </w:lvl>
    <w:lvl w:ilvl="2">
      <w:start w:val="1"/>
      <w:numFmt w:val="lowerRoman"/>
      <w:lvlText w:val="%3"/>
      <w:lvlJc w:val="left"/>
      <w:pPr>
        <w:ind w:left="1871" w:hanging="453"/>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22" w15:restartNumberingAfterBreak="0">
    <w:nsid w:val="56844DFB"/>
    <w:multiLevelType w:val="multilevel"/>
    <w:tmpl w:val="31FA925A"/>
    <w:lvl w:ilvl="0">
      <w:start w:val="1"/>
      <w:numFmt w:val="bullet"/>
      <w:lvlText w:val=""/>
      <w:lvlJc w:val="left"/>
      <w:pPr>
        <w:ind w:left="425" w:hanging="425"/>
      </w:pPr>
      <w:rPr>
        <w:rFonts w:ascii="Symbol" w:hAnsi="Symbol" w:hint="default"/>
        <w:sz w:val="28"/>
      </w:rPr>
    </w:lvl>
    <w:lvl w:ilvl="1">
      <w:start w:val="1"/>
      <w:numFmt w:val="bullet"/>
      <w:lvlText w:val="̶"/>
      <w:lvlJc w:val="left"/>
      <w:pPr>
        <w:ind w:left="782" w:hanging="425"/>
      </w:pPr>
      <w:rPr>
        <w:rFonts w:ascii="Courier New" w:hAnsi="Courier New" w:hint="default"/>
      </w:rPr>
    </w:lvl>
    <w:lvl w:ilvl="2">
      <w:start w:val="1"/>
      <w:numFmt w:val="bullet"/>
      <w:lvlText w:val=""/>
      <w:lvlJc w:val="left"/>
      <w:pPr>
        <w:ind w:left="1139" w:hanging="425"/>
      </w:pPr>
      <w:rPr>
        <w:rFonts w:ascii="Wingdings" w:hAnsi="Wingdings" w:hint="default"/>
      </w:rPr>
    </w:lvl>
    <w:lvl w:ilvl="3">
      <w:start w:val="1"/>
      <w:numFmt w:val="bullet"/>
      <w:lvlText w:val=""/>
      <w:lvlJc w:val="left"/>
      <w:pPr>
        <w:ind w:left="1496" w:hanging="425"/>
      </w:pPr>
      <w:rPr>
        <w:rFonts w:ascii="Symbol" w:hAnsi="Symbol" w:hint="default"/>
      </w:rPr>
    </w:lvl>
    <w:lvl w:ilvl="4">
      <w:start w:val="1"/>
      <w:numFmt w:val="bullet"/>
      <w:lvlText w:val="o"/>
      <w:lvlJc w:val="left"/>
      <w:pPr>
        <w:ind w:left="1853" w:hanging="425"/>
      </w:pPr>
      <w:rPr>
        <w:rFonts w:ascii="Courier New" w:hAnsi="Courier New" w:cs="Courier New" w:hint="default"/>
      </w:rPr>
    </w:lvl>
    <w:lvl w:ilvl="5">
      <w:start w:val="1"/>
      <w:numFmt w:val="bullet"/>
      <w:lvlText w:val=""/>
      <w:lvlJc w:val="left"/>
      <w:pPr>
        <w:ind w:left="2210" w:hanging="425"/>
      </w:pPr>
      <w:rPr>
        <w:rFonts w:ascii="Wingdings" w:hAnsi="Wingdings" w:hint="default"/>
      </w:rPr>
    </w:lvl>
    <w:lvl w:ilvl="6">
      <w:start w:val="1"/>
      <w:numFmt w:val="bullet"/>
      <w:pStyle w:val="Heading7"/>
      <w:lvlText w:val=""/>
      <w:lvlJc w:val="left"/>
      <w:pPr>
        <w:ind w:left="2567" w:hanging="425"/>
      </w:pPr>
      <w:rPr>
        <w:rFonts w:ascii="Symbol" w:hAnsi="Symbol" w:hint="default"/>
      </w:rPr>
    </w:lvl>
    <w:lvl w:ilvl="7">
      <w:start w:val="1"/>
      <w:numFmt w:val="bullet"/>
      <w:lvlText w:val="o"/>
      <w:lvlJc w:val="left"/>
      <w:pPr>
        <w:ind w:left="2924" w:hanging="425"/>
      </w:pPr>
      <w:rPr>
        <w:rFonts w:ascii="Courier New" w:hAnsi="Courier New" w:cs="Courier New" w:hint="default"/>
      </w:rPr>
    </w:lvl>
    <w:lvl w:ilvl="8">
      <w:start w:val="1"/>
      <w:numFmt w:val="bullet"/>
      <w:lvlText w:val=""/>
      <w:lvlJc w:val="left"/>
      <w:pPr>
        <w:ind w:left="3281" w:hanging="425"/>
      </w:pPr>
      <w:rPr>
        <w:rFonts w:ascii="Wingdings" w:hAnsi="Wingdings" w:hint="default"/>
      </w:rPr>
    </w:lvl>
  </w:abstractNum>
  <w:abstractNum w:abstractNumId="23" w15:restartNumberingAfterBreak="0">
    <w:nsid w:val="57662081"/>
    <w:multiLevelType w:val="hybridMultilevel"/>
    <w:tmpl w:val="35208F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CDB87E3"/>
    <w:multiLevelType w:val="hybridMultilevel"/>
    <w:tmpl w:val="E4260116"/>
    <w:lvl w:ilvl="0" w:tplc="E334FAEC">
      <w:start w:val="1"/>
      <w:numFmt w:val="bullet"/>
      <w:lvlText w:val=""/>
      <w:lvlJc w:val="left"/>
      <w:pPr>
        <w:ind w:left="720" w:hanging="360"/>
      </w:pPr>
      <w:rPr>
        <w:rFonts w:ascii="Symbol" w:hAnsi="Symbol" w:hint="default"/>
      </w:rPr>
    </w:lvl>
    <w:lvl w:ilvl="1" w:tplc="EF74C9B8">
      <w:start w:val="1"/>
      <w:numFmt w:val="bullet"/>
      <w:lvlText w:val="o"/>
      <w:lvlJc w:val="left"/>
      <w:pPr>
        <w:ind w:left="1440" w:hanging="360"/>
      </w:pPr>
      <w:rPr>
        <w:rFonts w:ascii="Courier New" w:hAnsi="Courier New" w:hint="default"/>
      </w:rPr>
    </w:lvl>
    <w:lvl w:ilvl="2" w:tplc="472E0662">
      <w:start w:val="1"/>
      <w:numFmt w:val="bullet"/>
      <w:lvlText w:val=""/>
      <w:lvlJc w:val="left"/>
      <w:pPr>
        <w:ind w:left="2160" w:hanging="360"/>
      </w:pPr>
      <w:rPr>
        <w:rFonts w:ascii="Wingdings" w:hAnsi="Wingdings" w:hint="default"/>
      </w:rPr>
    </w:lvl>
    <w:lvl w:ilvl="3" w:tplc="313AD2CA">
      <w:start w:val="1"/>
      <w:numFmt w:val="bullet"/>
      <w:lvlText w:val=""/>
      <w:lvlJc w:val="left"/>
      <w:pPr>
        <w:ind w:left="2880" w:hanging="360"/>
      </w:pPr>
      <w:rPr>
        <w:rFonts w:ascii="Symbol" w:hAnsi="Symbol" w:hint="default"/>
      </w:rPr>
    </w:lvl>
    <w:lvl w:ilvl="4" w:tplc="432084E4">
      <w:start w:val="1"/>
      <w:numFmt w:val="bullet"/>
      <w:lvlText w:val="o"/>
      <w:lvlJc w:val="left"/>
      <w:pPr>
        <w:ind w:left="3600" w:hanging="360"/>
      </w:pPr>
      <w:rPr>
        <w:rFonts w:ascii="Courier New" w:hAnsi="Courier New" w:hint="default"/>
      </w:rPr>
    </w:lvl>
    <w:lvl w:ilvl="5" w:tplc="915AA8D4">
      <w:start w:val="1"/>
      <w:numFmt w:val="bullet"/>
      <w:lvlText w:val=""/>
      <w:lvlJc w:val="left"/>
      <w:pPr>
        <w:ind w:left="4320" w:hanging="360"/>
      </w:pPr>
      <w:rPr>
        <w:rFonts w:ascii="Wingdings" w:hAnsi="Wingdings" w:hint="default"/>
      </w:rPr>
    </w:lvl>
    <w:lvl w:ilvl="6" w:tplc="75F82828">
      <w:start w:val="1"/>
      <w:numFmt w:val="bullet"/>
      <w:lvlText w:val=""/>
      <w:lvlJc w:val="left"/>
      <w:pPr>
        <w:ind w:left="5040" w:hanging="360"/>
      </w:pPr>
      <w:rPr>
        <w:rFonts w:ascii="Symbol" w:hAnsi="Symbol" w:hint="default"/>
      </w:rPr>
    </w:lvl>
    <w:lvl w:ilvl="7" w:tplc="D272EE3E">
      <w:start w:val="1"/>
      <w:numFmt w:val="bullet"/>
      <w:lvlText w:val="o"/>
      <w:lvlJc w:val="left"/>
      <w:pPr>
        <w:ind w:left="5760" w:hanging="360"/>
      </w:pPr>
      <w:rPr>
        <w:rFonts w:ascii="Courier New" w:hAnsi="Courier New" w:hint="default"/>
      </w:rPr>
    </w:lvl>
    <w:lvl w:ilvl="8" w:tplc="6AB05B04">
      <w:start w:val="1"/>
      <w:numFmt w:val="bullet"/>
      <w:lvlText w:val=""/>
      <w:lvlJc w:val="left"/>
      <w:pPr>
        <w:ind w:left="6480" w:hanging="360"/>
      </w:pPr>
      <w:rPr>
        <w:rFonts w:ascii="Wingdings" w:hAnsi="Wingdings" w:hint="default"/>
      </w:rPr>
    </w:lvl>
  </w:abstractNum>
  <w:abstractNum w:abstractNumId="25" w15:restartNumberingAfterBreak="0">
    <w:nsid w:val="602E1303"/>
    <w:multiLevelType w:val="hybridMultilevel"/>
    <w:tmpl w:val="FB6AD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3D1DCD"/>
    <w:multiLevelType w:val="hybridMultilevel"/>
    <w:tmpl w:val="1F265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EA7569"/>
    <w:multiLevelType w:val="multilevel"/>
    <w:tmpl w:val="DE9827B8"/>
    <w:styleLink w:val="StyleOutlinenumberedLatinHeadingsArialComplexHeadi1"/>
    <w:lvl w:ilvl="0">
      <w:start w:val="1"/>
      <w:numFmt w:val="decimal"/>
      <w:lvlText w:val="%1"/>
      <w:lvlJc w:val="left"/>
      <w:pPr>
        <w:ind w:left="540" w:hanging="540"/>
      </w:pPr>
      <w:rPr>
        <w:rFonts w:hint="default"/>
        <w:sz w:val="28"/>
      </w:rPr>
    </w:lvl>
    <w:lvl w:ilvl="1">
      <w:start w:val="1"/>
      <w:numFmt w:val="decimal"/>
      <w:lvlText w:val="%1.%2"/>
      <w:lvlJc w:val="left"/>
      <w:pPr>
        <w:ind w:left="720" w:hanging="720"/>
      </w:pPr>
      <w:rPr>
        <w:rFonts w:asciiTheme="majorHAnsi" w:hAnsiTheme="majorHAnsi" w:cstheme="majorBidi"/>
        <w:b/>
        <w:color w:val="0B4E60" w:themeColor="text2"/>
        <w:sz w:val="28"/>
        <w:szCs w:val="32"/>
      </w:rPr>
    </w:lvl>
    <w:lvl w:ilvl="2">
      <w:start w:val="1"/>
      <w:numFmt w:val="decimal"/>
      <w:lvlText w:val="%1.%2.%3"/>
      <w:lvlJc w:val="left"/>
      <w:pPr>
        <w:ind w:left="720" w:hanging="720"/>
      </w:pPr>
      <w:rPr>
        <w:rFonts w:hint="default"/>
        <w:sz w:val="28"/>
      </w:rPr>
    </w:lvl>
    <w:lvl w:ilvl="3">
      <w:start w:val="1"/>
      <w:numFmt w:val="decimal"/>
      <w:lvlText w:val="%1.%2.%3.%4"/>
      <w:lvlJc w:val="left"/>
      <w:pPr>
        <w:ind w:left="1080" w:hanging="1080"/>
      </w:pPr>
      <w:rPr>
        <w:rFonts w:hint="default"/>
        <w:sz w:val="28"/>
      </w:rPr>
    </w:lvl>
    <w:lvl w:ilvl="4">
      <w:start w:val="1"/>
      <w:numFmt w:val="decimal"/>
      <w:lvlText w:val="%1.%2.%3.%4.%5"/>
      <w:lvlJc w:val="left"/>
      <w:pPr>
        <w:ind w:left="1440" w:hanging="1440"/>
      </w:pPr>
      <w:rPr>
        <w:rFonts w:hint="default"/>
        <w:sz w:val="28"/>
      </w:rPr>
    </w:lvl>
    <w:lvl w:ilvl="5">
      <w:start w:val="1"/>
      <w:numFmt w:val="decimal"/>
      <w:lvlText w:val="%1.%2.%3.%4.%5.%6"/>
      <w:lvlJc w:val="left"/>
      <w:pPr>
        <w:ind w:left="1440" w:hanging="1440"/>
      </w:pPr>
      <w:rPr>
        <w:rFonts w:hint="default"/>
        <w:sz w:val="28"/>
      </w:rPr>
    </w:lvl>
    <w:lvl w:ilvl="6">
      <w:start w:val="1"/>
      <w:numFmt w:val="decimal"/>
      <w:lvlText w:val="%1.%2.%3.%4.%5.%6.%7"/>
      <w:lvlJc w:val="left"/>
      <w:pPr>
        <w:ind w:left="1800" w:hanging="1800"/>
      </w:pPr>
      <w:rPr>
        <w:rFonts w:hint="default"/>
        <w:sz w:val="28"/>
      </w:rPr>
    </w:lvl>
    <w:lvl w:ilvl="7">
      <w:start w:val="1"/>
      <w:numFmt w:val="decimal"/>
      <w:lvlText w:val="%1.%2.%3.%4.%5.%6.%7.%8"/>
      <w:lvlJc w:val="left"/>
      <w:pPr>
        <w:ind w:left="1800" w:hanging="1800"/>
      </w:pPr>
      <w:rPr>
        <w:rFonts w:hint="default"/>
        <w:sz w:val="28"/>
      </w:rPr>
    </w:lvl>
    <w:lvl w:ilvl="8">
      <w:start w:val="1"/>
      <w:numFmt w:val="decimal"/>
      <w:lvlText w:val="%1.%2.%3.%4.%5.%6.%7.%8.%9"/>
      <w:lvlJc w:val="left"/>
      <w:pPr>
        <w:ind w:left="2160" w:hanging="2160"/>
      </w:pPr>
      <w:rPr>
        <w:rFonts w:hint="default"/>
        <w:sz w:val="28"/>
      </w:rPr>
    </w:lvl>
  </w:abstractNum>
  <w:abstractNum w:abstractNumId="28" w15:restartNumberingAfterBreak="0">
    <w:nsid w:val="67B92184"/>
    <w:multiLevelType w:val="hybridMultilevel"/>
    <w:tmpl w:val="8B7CBC40"/>
    <w:lvl w:ilvl="0" w:tplc="858E1CB8">
      <w:start w:val="1"/>
      <w:numFmt w:val="bullet"/>
      <w:lvlText w:val=""/>
      <w:lvlJc w:val="left"/>
      <w:pPr>
        <w:ind w:left="720" w:hanging="360"/>
      </w:pPr>
      <w:rPr>
        <w:rFonts w:ascii="Symbol" w:hAnsi="Symbol" w:hint="default"/>
      </w:rPr>
    </w:lvl>
    <w:lvl w:ilvl="1" w:tplc="1744DC9E">
      <w:start w:val="1"/>
      <w:numFmt w:val="bullet"/>
      <w:lvlText w:val="o"/>
      <w:lvlJc w:val="left"/>
      <w:pPr>
        <w:ind w:left="1440" w:hanging="360"/>
      </w:pPr>
      <w:rPr>
        <w:rFonts w:ascii="Courier New" w:hAnsi="Courier New" w:hint="default"/>
      </w:rPr>
    </w:lvl>
    <w:lvl w:ilvl="2" w:tplc="22E883FE">
      <w:start w:val="1"/>
      <w:numFmt w:val="bullet"/>
      <w:lvlText w:val=""/>
      <w:lvlJc w:val="left"/>
      <w:pPr>
        <w:ind w:left="2160" w:hanging="360"/>
      </w:pPr>
      <w:rPr>
        <w:rFonts w:ascii="Wingdings" w:hAnsi="Wingdings" w:hint="default"/>
      </w:rPr>
    </w:lvl>
    <w:lvl w:ilvl="3" w:tplc="2598A99A">
      <w:start w:val="1"/>
      <w:numFmt w:val="bullet"/>
      <w:lvlText w:val=""/>
      <w:lvlJc w:val="left"/>
      <w:pPr>
        <w:ind w:left="2880" w:hanging="360"/>
      </w:pPr>
      <w:rPr>
        <w:rFonts w:ascii="Symbol" w:hAnsi="Symbol" w:hint="default"/>
      </w:rPr>
    </w:lvl>
    <w:lvl w:ilvl="4" w:tplc="ECB0A83E">
      <w:start w:val="1"/>
      <w:numFmt w:val="bullet"/>
      <w:lvlText w:val="o"/>
      <w:lvlJc w:val="left"/>
      <w:pPr>
        <w:ind w:left="3600" w:hanging="360"/>
      </w:pPr>
      <w:rPr>
        <w:rFonts w:ascii="Courier New" w:hAnsi="Courier New" w:hint="default"/>
      </w:rPr>
    </w:lvl>
    <w:lvl w:ilvl="5" w:tplc="D12AAF7C">
      <w:start w:val="1"/>
      <w:numFmt w:val="bullet"/>
      <w:lvlText w:val=""/>
      <w:lvlJc w:val="left"/>
      <w:pPr>
        <w:ind w:left="4320" w:hanging="360"/>
      </w:pPr>
      <w:rPr>
        <w:rFonts w:ascii="Wingdings" w:hAnsi="Wingdings" w:hint="default"/>
      </w:rPr>
    </w:lvl>
    <w:lvl w:ilvl="6" w:tplc="C0701576">
      <w:start w:val="1"/>
      <w:numFmt w:val="bullet"/>
      <w:lvlText w:val=""/>
      <w:lvlJc w:val="left"/>
      <w:pPr>
        <w:ind w:left="5040" w:hanging="360"/>
      </w:pPr>
      <w:rPr>
        <w:rFonts w:ascii="Symbol" w:hAnsi="Symbol" w:hint="default"/>
      </w:rPr>
    </w:lvl>
    <w:lvl w:ilvl="7" w:tplc="B90E0280">
      <w:start w:val="1"/>
      <w:numFmt w:val="bullet"/>
      <w:lvlText w:val="o"/>
      <w:lvlJc w:val="left"/>
      <w:pPr>
        <w:ind w:left="5760" w:hanging="360"/>
      </w:pPr>
      <w:rPr>
        <w:rFonts w:ascii="Courier New" w:hAnsi="Courier New" w:hint="default"/>
      </w:rPr>
    </w:lvl>
    <w:lvl w:ilvl="8" w:tplc="6A640BEE">
      <w:start w:val="1"/>
      <w:numFmt w:val="bullet"/>
      <w:lvlText w:val=""/>
      <w:lvlJc w:val="left"/>
      <w:pPr>
        <w:ind w:left="6480" w:hanging="360"/>
      </w:pPr>
      <w:rPr>
        <w:rFonts w:ascii="Wingdings" w:hAnsi="Wingdings" w:hint="default"/>
      </w:rPr>
    </w:lvl>
  </w:abstractNum>
  <w:abstractNum w:abstractNumId="29" w15:restartNumberingAfterBreak="0">
    <w:nsid w:val="68037CB3"/>
    <w:multiLevelType w:val="hybridMultilevel"/>
    <w:tmpl w:val="5F604DEE"/>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F1C42E1"/>
    <w:multiLevelType w:val="hybridMultilevel"/>
    <w:tmpl w:val="54968D48"/>
    <w:lvl w:ilvl="0" w:tplc="90D832B8">
      <w:start w:val="1"/>
      <w:numFmt w:val="decimal"/>
      <w:pStyle w:val="Boxnumberedlist"/>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1" w15:restartNumberingAfterBreak="0">
    <w:nsid w:val="72586039"/>
    <w:multiLevelType w:val="multilevel"/>
    <w:tmpl w:val="2DCAF8B0"/>
    <w:styleLink w:val="StyleBulletedLatinCourierNewLeft19cmHanging063"/>
    <w:lvl w:ilvl="0">
      <w:start w:val="2"/>
      <w:numFmt w:val="bullet"/>
      <w:lvlText w:val="̶"/>
      <w:lvlJc w:val="left"/>
      <w:pPr>
        <w:ind w:left="539" w:hanging="539"/>
      </w:pPr>
      <w:rPr>
        <w:rFonts w:ascii="Courier New" w:hAnsi="Courier New" w:hint="default"/>
      </w:rPr>
    </w:lvl>
    <w:lvl w:ilvl="1">
      <w:start w:val="1"/>
      <w:numFmt w:val="bullet"/>
      <w:lvlText w:val="­"/>
      <w:lvlJc w:val="left"/>
      <w:pPr>
        <w:ind w:left="902" w:hanging="539"/>
      </w:pPr>
      <w:rPr>
        <w:rFonts w:ascii="Courier New" w:hAnsi="Courier New" w:hint="default"/>
        <w:sz w:val="28"/>
      </w:rPr>
    </w:lvl>
    <w:lvl w:ilvl="2">
      <w:start w:val="1"/>
      <w:numFmt w:val="bullet"/>
      <w:lvlText w:val=""/>
      <w:lvlJc w:val="left"/>
      <w:pPr>
        <w:ind w:left="1265" w:hanging="539"/>
      </w:pPr>
      <w:rPr>
        <w:rFonts w:ascii="Wingdings" w:hAnsi="Wingdings" w:hint="default"/>
      </w:rPr>
    </w:lvl>
    <w:lvl w:ilvl="3">
      <w:start w:val="1"/>
      <w:numFmt w:val="bullet"/>
      <w:lvlText w:val=""/>
      <w:lvlJc w:val="left"/>
      <w:pPr>
        <w:ind w:left="1628" w:hanging="539"/>
      </w:pPr>
      <w:rPr>
        <w:rFonts w:ascii="Symbol" w:hAnsi="Symbol" w:hint="default"/>
      </w:rPr>
    </w:lvl>
    <w:lvl w:ilvl="4">
      <w:start w:val="1"/>
      <w:numFmt w:val="bullet"/>
      <w:lvlText w:val="o"/>
      <w:lvlJc w:val="left"/>
      <w:pPr>
        <w:ind w:left="1991" w:hanging="539"/>
      </w:pPr>
      <w:rPr>
        <w:rFonts w:ascii="Courier New" w:hAnsi="Courier New" w:cs="Courier New" w:hint="default"/>
      </w:rPr>
    </w:lvl>
    <w:lvl w:ilvl="5">
      <w:start w:val="1"/>
      <w:numFmt w:val="bullet"/>
      <w:lvlText w:val=""/>
      <w:lvlJc w:val="left"/>
      <w:pPr>
        <w:ind w:left="2354" w:hanging="539"/>
      </w:pPr>
      <w:rPr>
        <w:rFonts w:ascii="Wingdings" w:hAnsi="Wingdings" w:hint="default"/>
      </w:rPr>
    </w:lvl>
    <w:lvl w:ilvl="6">
      <w:start w:val="1"/>
      <w:numFmt w:val="bullet"/>
      <w:lvlText w:val=""/>
      <w:lvlJc w:val="left"/>
      <w:pPr>
        <w:ind w:left="2717" w:hanging="539"/>
      </w:pPr>
      <w:rPr>
        <w:rFonts w:ascii="Symbol" w:hAnsi="Symbol" w:hint="default"/>
      </w:rPr>
    </w:lvl>
    <w:lvl w:ilvl="7">
      <w:start w:val="1"/>
      <w:numFmt w:val="bullet"/>
      <w:lvlText w:val="o"/>
      <w:lvlJc w:val="left"/>
      <w:pPr>
        <w:ind w:left="3080" w:hanging="539"/>
      </w:pPr>
      <w:rPr>
        <w:rFonts w:ascii="Courier New" w:hAnsi="Courier New" w:cs="Courier New" w:hint="default"/>
      </w:rPr>
    </w:lvl>
    <w:lvl w:ilvl="8">
      <w:start w:val="1"/>
      <w:numFmt w:val="bullet"/>
      <w:lvlText w:val=""/>
      <w:lvlJc w:val="left"/>
      <w:pPr>
        <w:ind w:left="3443" w:hanging="539"/>
      </w:pPr>
      <w:rPr>
        <w:rFonts w:ascii="Wingdings" w:hAnsi="Wingdings" w:hint="default"/>
      </w:rPr>
    </w:lvl>
  </w:abstractNum>
  <w:abstractNum w:abstractNumId="32" w15:restartNumberingAfterBreak="0">
    <w:nsid w:val="758010AE"/>
    <w:multiLevelType w:val="hybridMultilevel"/>
    <w:tmpl w:val="41245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8049A9"/>
    <w:multiLevelType w:val="hybridMultilevel"/>
    <w:tmpl w:val="944A8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2209E6"/>
    <w:multiLevelType w:val="hybridMultilevel"/>
    <w:tmpl w:val="D4C873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89307974">
    <w:abstractNumId w:val="2"/>
  </w:num>
  <w:num w:numId="2" w16cid:durableId="1292008546">
    <w:abstractNumId w:val="1"/>
  </w:num>
  <w:num w:numId="3" w16cid:durableId="1207060138">
    <w:abstractNumId w:val="0"/>
  </w:num>
  <w:num w:numId="4" w16cid:durableId="1472212422">
    <w:abstractNumId w:val="22"/>
  </w:num>
  <w:num w:numId="5" w16cid:durableId="1870295964">
    <w:abstractNumId w:val="4"/>
  </w:num>
  <w:num w:numId="6" w16cid:durableId="1254629951">
    <w:abstractNumId w:val="21"/>
  </w:num>
  <w:num w:numId="7" w16cid:durableId="1086652756">
    <w:abstractNumId w:val="17"/>
  </w:num>
  <w:num w:numId="8" w16cid:durableId="1488126864">
    <w:abstractNumId w:val="31"/>
  </w:num>
  <w:num w:numId="9" w16cid:durableId="1766531775">
    <w:abstractNumId w:val="30"/>
  </w:num>
  <w:num w:numId="10" w16cid:durableId="1867868233">
    <w:abstractNumId w:val="7"/>
  </w:num>
  <w:num w:numId="11" w16cid:durableId="265038321">
    <w:abstractNumId w:val="19"/>
  </w:num>
  <w:num w:numId="12" w16cid:durableId="388726498">
    <w:abstractNumId w:val="6"/>
  </w:num>
  <w:num w:numId="13" w16cid:durableId="1243875462">
    <w:abstractNumId w:val="8"/>
  </w:num>
  <w:num w:numId="14" w16cid:durableId="807551230">
    <w:abstractNumId w:val="20"/>
  </w:num>
  <w:num w:numId="15" w16cid:durableId="916355089">
    <w:abstractNumId w:val="27"/>
  </w:num>
  <w:num w:numId="16" w16cid:durableId="2022706668">
    <w:abstractNumId w:val="5"/>
  </w:num>
  <w:num w:numId="17" w16cid:durableId="2110198526">
    <w:abstractNumId w:val="24"/>
  </w:num>
  <w:num w:numId="18" w16cid:durableId="996806524">
    <w:abstractNumId w:val="28"/>
  </w:num>
  <w:num w:numId="19" w16cid:durableId="1638030193">
    <w:abstractNumId w:val="15"/>
  </w:num>
  <w:num w:numId="20" w16cid:durableId="1489319491">
    <w:abstractNumId w:val="11"/>
  </w:num>
  <w:num w:numId="21" w16cid:durableId="2035618861">
    <w:abstractNumId w:val="29"/>
  </w:num>
  <w:num w:numId="22" w16cid:durableId="1145127874">
    <w:abstractNumId w:val="33"/>
  </w:num>
  <w:num w:numId="23" w16cid:durableId="821585670">
    <w:abstractNumId w:val="26"/>
  </w:num>
  <w:num w:numId="24" w16cid:durableId="292562681">
    <w:abstractNumId w:val="32"/>
  </w:num>
  <w:num w:numId="25" w16cid:durableId="1291129936">
    <w:abstractNumId w:val="12"/>
  </w:num>
  <w:num w:numId="26" w16cid:durableId="2131580880">
    <w:abstractNumId w:val="25"/>
  </w:num>
  <w:num w:numId="27" w16cid:durableId="1138186622">
    <w:abstractNumId w:val="14"/>
  </w:num>
  <w:num w:numId="28" w16cid:durableId="889343491">
    <w:abstractNumId w:val="3"/>
  </w:num>
  <w:num w:numId="29" w16cid:durableId="1591041128">
    <w:abstractNumId w:val="13"/>
  </w:num>
  <w:num w:numId="30" w16cid:durableId="409083878">
    <w:abstractNumId w:val="34"/>
  </w:num>
  <w:num w:numId="31" w16cid:durableId="282926687">
    <w:abstractNumId w:val="18"/>
  </w:num>
  <w:num w:numId="32" w16cid:durableId="1456633696">
    <w:abstractNumId w:val="10"/>
  </w:num>
  <w:num w:numId="33" w16cid:durableId="1753579415">
    <w:abstractNumId w:val="9"/>
  </w:num>
  <w:num w:numId="34" w16cid:durableId="333655524">
    <w:abstractNumId w:val="16"/>
  </w:num>
  <w:num w:numId="35" w16cid:durableId="1934363663">
    <w:abstractNumId w:val="23"/>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1421" w:allStyles="1" w:customStyles="0" w:latentStyles="0" w:stylesInUse="0" w:headingStyles="1" w:numberingStyles="0" w:tableStyles="0" w:directFormattingOnRuns="0" w:directFormattingOnParagraphs="0" w:directFormattingOnNumbering="1" w:directFormattingOnTables="0" w:clearFormatting="1" w:top3HeadingStyles="0" w:visibleStyles="0"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F78"/>
    <w:rsid w:val="00010A1A"/>
    <w:rsid w:val="000129C4"/>
    <w:rsid w:val="00014FC3"/>
    <w:rsid w:val="00015484"/>
    <w:rsid w:val="00015509"/>
    <w:rsid w:val="00020FCA"/>
    <w:rsid w:val="00022B38"/>
    <w:rsid w:val="000252D6"/>
    <w:rsid w:val="0002676F"/>
    <w:rsid w:val="000310D5"/>
    <w:rsid w:val="00032988"/>
    <w:rsid w:val="0004140A"/>
    <w:rsid w:val="00041F60"/>
    <w:rsid w:val="00042CE1"/>
    <w:rsid w:val="00052275"/>
    <w:rsid w:val="000530C5"/>
    <w:rsid w:val="000536C8"/>
    <w:rsid w:val="00057FC5"/>
    <w:rsid w:val="00063824"/>
    <w:rsid w:val="00072BE4"/>
    <w:rsid w:val="00074357"/>
    <w:rsid w:val="0007551A"/>
    <w:rsid w:val="00075ABB"/>
    <w:rsid w:val="00077A9A"/>
    <w:rsid w:val="000819EE"/>
    <w:rsid w:val="00083134"/>
    <w:rsid w:val="00083530"/>
    <w:rsid w:val="00086816"/>
    <w:rsid w:val="00091AC5"/>
    <w:rsid w:val="00095255"/>
    <w:rsid w:val="00097C17"/>
    <w:rsid w:val="00097E41"/>
    <w:rsid w:val="000A1B34"/>
    <w:rsid w:val="000A4006"/>
    <w:rsid w:val="000A4201"/>
    <w:rsid w:val="000A4CC3"/>
    <w:rsid w:val="000A58DB"/>
    <w:rsid w:val="000A5ABC"/>
    <w:rsid w:val="000A5D1E"/>
    <w:rsid w:val="000B1802"/>
    <w:rsid w:val="000B1EF7"/>
    <w:rsid w:val="000B272D"/>
    <w:rsid w:val="000B4D99"/>
    <w:rsid w:val="000C0566"/>
    <w:rsid w:val="000C3306"/>
    <w:rsid w:val="000D1B8F"/>
    <w:rsid w:val="000D320A"/>
    <w:rsid w:val="000D32CF"/>
    <w:rsid w:val="000D32FB"/>
    <w:rsid w:val="000D6F7C"/>
    <w:rsid w:val="000E6F22"/>
    <w:rsid w:val="001100EA"/>
    <w:rsid w:val="0011414F"/>
    <w:rsid w:val="00123A50"/>
    <w:rsid w:val="001253D3"/>
    <w:rsid w:val="001259F9"/>
    <w:rsid w:val="0012743B"/>
    <w:rsid w:val="001316EA"/>
    <w:rsid w:val="00140296"/>
    <w:rsid w:val="001411A7"/>
    <w:rsid w:val="00145B30"/>
    <w:rsid w:val="001505F0"/>
    <w:rsid w:val="001530E7"/>
    <w:rsid w:val="00153C2F"/>
    <w:rsid w:val="001555CA"/>
    <w:rsid w:val="00155E46"/>
    <w:rsid w:val="001607FB"/>
    <w:rsid w:val="00161EDB"/>
    <w:rsid w:val="001670EB"/>
    <w:rsid w:val="001675DE"/>
    <w:rsid w:val="00173F52"/>
    <w:rsid w:val="001746B7"/>
    <w:rsid w:val="00174BD1"/>
    <w:rsid w:val="00183C51"/>
    <w:rsid w:val="00194A63"/>
    <w:rsid w:val="001A28B3"/>
    <w:rsid w:val="001B35B2"/>
    <w:rsid w:val="001B4690"/>
    <w:rsid w:val="001C0254"/>
    <w:rsid w:val="001C2F6C"/>
    <w:rsid w:val="001C609B"/>
    <w:rsid w:val="001C7725"/>
    <w:rsid w:val="001D6605"/>
    <w:rsid w:val="001D6AFE"/>
    <w:rsid w:val="001E017A"/>
    <w:rsid w:val="001E27B1"/>
    <w:rsid w:val="001E52C9"/>
    <w:rsid w:val="001E6028"/>
    <w:rsid w:val="001F4C5B"/>
    <w:rsid w:val="001F688B"/>
    <w:rsid w:val="001F7086"/>
    <w:rsid w:val="001F71B8"/>
    <w:rsid w:val="001F7478"/>
    <w:rsid w:val="00200530"/>
    <w:rsid w:val="002005B9"/>
    <w:rsid w:val="00201E04"/>
    <w:rsid w:val="00205A4B"/>
    <w:rsid w:val="0021108D"/>
    <w:rsid w:val="00213015"/>
    <w:rsid w:val="00215361"/>
    <w:rsid w:val="00217C70"/>
    <w:rsid w:val="00222098"/>
    <w:rsid w:val="00223CA6"/>
    <w:rsid w:val="002244B9"/>
    <w:rsid w:val="00230678"/>
    <w:rsid w:val="00230F01"/>
    <w:rsid w:val="00233AE7"/>
    <w:rsid w:val="00237647"/>
    <w:rsid w:val="00240672"/>
    <w:rsid w:val="00242481"/>
    <w:rsid w:val="002429CB"/>
    <w:rsid w:val="00243B21"/>
    <w:rsid w:val="002450C3"/>
    <w:rsid w:val="00245360"/>
    <w:rsid w:val="00245A71"/>
    <w:rsid w:val="00247458"/>
    <w:rsid w:val="002475B9"/>
    <w:rsid w:val="00250053"/>
    <w:rsid w:val="00254309"/>
    <w:rsid w:val="002552F9"/>
    <w:rsid w:val="00257C80"/>
    <w:rsid w:val="00263A4C"/>
    <w:rsid w:val="0026766F"/>
    <w:rsid w:val="00270501"/>
    <w:rsid w:val="00270B19"/>
    <w:rsid w:val="00276C39"/>
    <w:rsid w:val="00277333"/>
    <w:rsid w:val="002806AD"/>
    <w:rsid w:val="00283666"/>
    <w:rsid w:val="00286247"/>
    <w:rsid w:val="002877E2"/>
    <w:rsid w:val="002936F2"/>
    <w:rsid w:val="00296EEE"/>
    <w:rsid w:val="002976E8"/>
    <w:rsid w:val="00297813"/>
    <w:rsid w:val="002A041D"/>
    <w:rsid w:val="002A1AC0"/>
    <w:rsid w:val="002A589D"/>
    <w:rsid w:val="002A5AFE"/>
    <w:rsid w:val="002A65B9"/>
    <w:rsid w:val="002A7B89"/>
    <w:rsid w:val="002C0A2F"/>
    <w:rsid w:val="002C11E4"/>
    <w:rsid w:val="002C271E"/>
    <w:rsid w:val="002C49A0"/>
    <w:rsid w:val="002D221B"/>
    <w:rsid w:val="002D39E6"/>
    <w:rsid w:val="002D7B90"/>
    <w:rsid w:val="002E08E4"/>
    <w:rsid w:val="002F0FCB"/>
    <w:rsid w:val="002F4282"/>
    <w:rsid w:val="002F6C0A"/>
    <w:rsid w:val="002F6F85"/>
    <w:rsid w:val="0030337F"/>
    <w:rsid w:val="00303660"/>
    <w:rsid w:val="003050F9"/>
    <w:rsid w:val="00305A46"/>
    <w:rsid w:val="00315333"/>
    <w:rsid w:val="00315E91"/>
    <w:rsid w:val="003174FA"/>
    <w:rsid w:val="003238A3"/>
    <w:rsid w:val="00325310"/>
    <w:rsid w:val="00325CE8"/>
    <w:rsid w:val="00330757"/>
    <w:rsid w:val="00331A6C"/>
    <w:rsid w:val="003338E8"/>
    <w:rsid w:val="003341FC"/>
    <w:rsid w:val="0033488D"/>
    <w:rsid w:val="00341836"/>
    <w:rsid w:val="00341DD6"/>
    <w:rsid w:val="00342F83"/>
    <w:rsid w:val="00343A59"/>
    <w:rsid w:val="00347E8A"/>
    <w:rsid w:val="003535A7"/>
    <w:rsid w:val="003550B4"/>
    <w:rsid w:val="00360FA4"/>
    <w:rsid w:val="003616C5"/>
    <w:rsid w:val="003657D5"/>
    <w:rsid w:val="00365E5D"/>
    <w:rsid w:val="0036602B"/>
    <w:rsid w:val="0036718D"/>
    <w:rsid w:val="00374C84"/>
    <w:rsid w:val="0038266E"/>
    <w:rsid w:val="00384E88"/>
    <w:rsid w:val="00384EFE"/>
    <w:rsid w:val="00390682"/>
    <w:rsid w:val="00392943"/>
    <w:rsid w:val="0039419E"/>
    <w:rsid w:val="003A7D00"/>
    <w:rsid w:val="003B5712"/>
    <w:rsid w:val="003B7D03"/>
    <w:rsid w:val="003C7799"/>
    <w:rsid w:val="003D5EC0"/>
    <w:rsid w:val="003E0710"/>
    <w:rsid w:val="003E3346"/>
    <w:rsid w:val="003E5B5A"/>
    <w:rsid w:val="003E6A08"/>
    <w:rsid w:val="003E6FC7"/>
    <w:rsid w:val="003F7BE7"/>
    <w:rsid w:val="00401D2A"/>
    <w:rsid w:val="004024DF"/>
    <w:rsid w:val="004072DC"/>
    <w:rsid w:val="00407C5D"/>
    <w:rsid w:val="0041136B"/>
    <w:rsid w:val="004149B7"/>
    <w:rsid w:val="00420E5D"/>
    <w:rsid w:val="004249F3"/>
    <w:rsid w:val="0042713F"/>
    <w:rsid w:val="004303BC"/>
    <w:rsid w:val="004326EA"/>
    <w:rsid w:val="004358AF"/>
    <w:rsid w:val="004400F2"/>
    <w:rsid w:val="00444CDB"/>
    <w:rsid w:val="00452FCD"/>
    <w:rsid w:val="00457EE1"/>
    <w:rsid w:val="00461040"/>
    <w:rsid w:val="00465B9E"/>
    <w:rsid w:val="00465E0B"/>
    <w:rsid w:val="00466C7D"/>
    <w:rsid w:val="004704A3"/>
    <w:rsid w:val="00470881"/>
    <w:rsid w:val="00470920"/>
    <w:rsid w:val="004728F8"/>
    <w:rsid w:val="00472A78"/>
    <w:rsid w:val="00473AEF"/>
    <w:rsid w:val="0047425A"/>
    <w:rsid w:val="00474664"/>
    <w:rsid w:val="004747B4"/>
    <w:rsid w:val="00477539"/>
    <w:rsid w:val="0048013D"/>
    <w:rsid w:val="00480FBF"/>
    <w:rsid w:val="00491403"/>
    <w:rsid w:val="00496001"/>
    <w:rsid w:val="004A020A"/>
    <w:rsid w:val="004A0C14"/>
    <w:rsid w:val="004A1AD1"/>
    <w:rsid w:val="004A47A5"/>
    <w:rsid w:val="004A52D3"/>
    <w:rsid w:val="004A5BF6"/>
    <w:rsid w:val="004A6194"/>
    <w:rsid w:val="004A7094"/>
    <w:rsid w:val="004B5F48"/>
    <w:rsid w:val="004C4071"/>
    <w:rsid w:val="004C5C6A"/>
    <w:rsid w:val="004D23D0"/>
    <w:rsid w:val="004D2A22"/>
    <w:rsid w:val="004D3925"/>
    <w:rsid w:val="004D3FC1"/>
    <w:rsid w:val="004E026D"/>
    <w:rsid w:val="004E2C9C"/>
    <w:rsid w:val="004F0D64"/>
    <w:rsid w:val="004F2B23"/>
    <w:rsid w:val="004F5444"/>
    <w:rsid w:val="004F54D2"/>
    <w:rsid w:val="00511E47"/>
    <w:rsid w:val="00514A49"/>
    <w:rsid w:val="005204F5"/>
    <w:rsid w:val="00523412"/>
    <w:rsid w:val="00525E6A"/>
    <w:rsid w:val="00526047"/>
    <w:rsid w:val="00527586"/>
    <w:rsid w:val="00532C97"/>
    <w:rsid w:val="00533F29"/>
    <w:rsid w:val="00534454"/>
    <w:rsid w:val="005379E2"/>
    <w:rsid w:val="00541CB7"/>
    <w:rsid w:val="00542A29"/>
    <w:rsid w:val="0054555D"/>
    <w:rsid w:val="00553C80"/>
    <w:rsid w:val="00557323"/>
    <w:rsid w:val="005579A8"/>
    <w:rsid w:val="005602FB"/>
    <w:rsid w:val="005653CB"/>
    <w:rsid w:val="00575D7A"/>
    <w:rsid w:val="005779B4"/>
    <w:rsid w:val="00580198"/>
    <w:rsid w:val="0058159A"/>
    <w:rsid w:val="00587947"/>
    <w:rsid w:val="00590E0C"/>
    <w:rsid w:val="0059411C"/>
    <w:rsid w:val="005A4164"/>
    <w:rsid w:val="005A57CA"/>
    <w:rsid w:val="005B2250"/>
    <w:rsid w:val="005B5C1E"/>
    <w:rsid w:val="005C1961"/>
    <w:rsid w:val="005D039A"/>
    <w:rsid w:val="005D35EE"/>
    <w:rsid w:val="005D6993"/>
    <w:rsid w:val="005D796A"/>
    <w:rsid w:val="005E04F1"/>
    <w:rsid w:val="005E4512"/>
    <w:rsid w:val="005E7E3C"/>
    <w:rsid w:val="005F1448"/>
    <w:rsid w:val="005F2E97"/>
    <w:rsid w:val="005F32A7"/>
    <w:rsid w:val="005F7331"/>
    <w:rsid w:val="00600D19"/>
    <w:rsid w:val="00605567"/>
    <w:rsid w:val="00611FD8"/>
    <w:rsid w:val="00622D39"/>
    <w:rsid w:val="00624702"/>
    <w:rsid w:val="00627C08"/>
    <w:rsid w:val="00630134"/>
    <w:rsid w:val="00634597"/>
    <w:rsid w:val="006414DD"/>
    <w:rsid w:val="0064195A"/>
    <w:rsid w:val="006430F1"/>
    <w:rsid w:val="006451FF"/>
    <w:rsid w:val="00653530"/>
    <w:rsid w:val="006669C8"/>
    <w:rsid w:val="00675022"/>
    <w:rsid w:val="006824F8"/>
    <w:rsid w:val="00685B8F"/>
    <w:rsid w:val="00687A04"/>
    <w:rsid w:val="0069230C"/>
    <w:rsid w:val="006978A0"/>
    <w:rsid w:val="006A1408"/>
    <w:rsid w:val="006B16EE"/>
    <w:rsid w:val="006B188B"/>
    <w:rsid w:val="006B5664"/>
    <w:rsid w:val="006B7D0A"/>
    <w:rsid w:val="006C33F0"/>
    <w:rsid w:val="006C5A43"/>
    <w:rsid w:val="006C7066"/>
    <w:rsid w:val="006D2B04"/>
    <w:rsid w:val="006D611F"/>
    <w:rsid w:val="006E2986"/>
    <w:rsid w:val="006E41F3"/>
    <w:rsid w:val="0070215B"/>
    <w:rsid w:val="00702328"/>
    <w:rsid w:val="00704853"/>
    <w:rsid w:val="00705AC7"/>
    <w:rsid w:val="00710492"/>
    <w:rsid w:val="00711475"/>
    <w:rsid w:val="00713775"/>
    <w:rsid w:val="0071584B"/>
    <w:rsid w:val="00717EF8"/>
    <w:rsid w:val="00720479"/>
    <w:rsid w:val="007256FA"/>
    <w:rsid w:val="00727698"/>
    <w:rsid w:val="00727D7B"/>
    <w:rsid w:val="00727FEE"/>
    <w:rsid w:val="00734196"/>
    <w:rsid w:val="00740987"/>
    <w:rsid w:val="00741B1E"/>
    <w:rsid w:val="00742F24"/>
    <w:rsid w:val="00746134"/>
    <w:rsid w:val="0075139B"/>
    <w:rsid w:val="00761343"/>
    <w:rsid w:val="00766CD1"/>
    <w:rsid w:val="00770A8F"/>
    <w:rsid w:val="007717B3"/>
    <w:rsid w:val="007726C8"/>
    <w:rsid w:val="00772C5D"/>
    <w:rsid w:val="00776236"/>
    <w:rsid w:val="007822D0"/>
    <w:rsid w:val="0078580F"/>
    <w:rsid w:val="00795B43"/>
    <w:rsid w:val="007A00B2"/>
    <w:rsid w:val="007A0465"/>
    <w:rsid w:val="007A05DD"/>
    <w:rsid w:val="007A29D9"/>
    <w:rsid w:val="007A3B56"/>
    <w:rsid w:val="007A5B63"/>
    <w:rsid w:val="007B22F7"/>
    <w:rsid w:val="007B3195"/>
    <w:rsid w:val="007B33CC"/>
    <w:rsid w:val="007B485A"/>
    <w:rsid w:val="007B7561"/>
    <w:rsid w:val="007C1DEA"/>
    <w:rsid w:val="007C2194"/>
    <w:rsid w:val="007C2FD6"/>
    <w:rsid w:val="007C7CCA"/>
    <w:rsid w:val="007D2E98"/>
    <w:rsid w:val="007D50DD"/>
    <w:rsid w:val="007D53ED"/>
    <w:rsid w:val="007E120D"/>
    <w:rsid w:val="007E44E5"/>
    <w:rsid w:val="007E44E8"/>
    <w:rsid w:val="007E6064"/>
    <w:rsid w:val="007E77CA"/>
    <w:rsid w:val="007F11D2"/>
    <w:rsid w:val="00811096"/>
    <w:rsid w:val="008139C1"/>
    <w:rsid w:val="00826DCF"/>
    <w:rsid w:val="00831202"/>
    <w:rsid w:val="008317E5"/>
    <w:rsid w:val="0083182E"/>
    <w:rsid w:val="00831EF0"/>
    <w:rsid w:val="0083473E"/>
    <w:rsid w:val="0083574A"/>
    <w:rsid w:val="00835CE7"/>
    <w:rsid w:val="00841884"/>
    <w:rsid w:val="00841C02"/>
    <w:rsid w:val="008449CD"/>
    <w:rsid w:val="008462DE"/>
    <w:rsid w:val="0086197F"/>
    <w:rsid w:val="0086276D"/>
    <w:rsid w:val="00863D5E"/>
    <w:rsid w:val="008677AF"/>
    <w:rsid w:val="00870E83"/>
    <w:rsid w:val="00871B88"/>
    <w:rsid w:val="00877DA5"/>
    <w:rsid w:val="00877E4A"/>
    <w:rsid w:val="0088092E"/>
    <w:rsid w:val="00880F69"/>
    <w:rsid w:val="008820F6"/>
    <w:rsid w:val="008826E6"/>
    <w:rsid w:val="00884236"/>
    <w:rsid w:val="008842C1"/>
    <w:rsid w:val="008949C9"/>
    <w:rsid w:val="00894B5D"/>
    <w:rsid w:val="008A08BC"/>
    <w:rsid w:val="008A1CF7"/>
    <w:rsid w:val="008A1DFF"/>
    <w:rsid w:val="008A4181"/>
    <w:rsid w:val="008B1A83"/>
    <w:rsid w:val="008B3940"/>
    <w:rsid w:val="008D03BA"/>
    <w:rsid w:val="008D33EF"/>
    <w:rsid w:val="008D3505"/>
    <w:rsid w:val="008D4A5F"/>
    <w:rsid w:val="008E0F13"/>
    <w:rsid w:val="008E20F0"/>
    <w:rsid w:val="008E6A27"/>
    <w:rsid w:val="008F75EB"/>
    <w:rsid w:val="00906752"/>
    <w:rsid w:val="00912934"/>
    <w:rsid w:val="00915C63"/>
    <w:rsid w:val="00916DEC"/>
    <w:rsid w:val="009179FE"/>
    <w:rsid w:val="00917D9B"/>
    <w:rsid w:val="00921CB3"/>
    <w:rsid w:val="00923731"/>
    <w:rsid w:val="0092660D"/>
    <w:rsid w:val="00926CB1"/>
    <w:rsid w:val="009347D0"/>
    <w:rsid w:val="00945456"/>
    <w:rsid w:val="00946BB4"/>
    <w:rsid w:val="00950BE2"/>
    <w:rsid w:val="009519F2"/>
    <w:rsid w:val="009543C5"/>
    <w:rsid w:val="00957CD7"/>
    <w:rsid w:val="00961657"/>
    <w:rsid w:val="0096568E"/>
    <w:rsid w:val="009658AD"/>
    <w:rsid w:val="00972D5B"/>
    <w:rsid w:val="009815AA"/>
    <w:rsid w:val="00982890"/>
    <w:rsid w:val="00985A4E"/>
    <w:rsid w:val="00985BBD"/>
    <w:rsid w:val="009867FA"/>
    <w:rsid w:val="00995C2B"/>
    <w:rsid w:val="0099634F"/>
    <w:rsid w:val="0099722C"/>
    <w:rsid w:val="00997A98"/>
    <w:rsid w:val="009A1040"/>
    <w:rsid w:val="009A1AC8"/>
    <w:rsid w:val="009A203F"/>
    <w:rsid w:val="009B02D1"/>
    <w:rsid w:val="009B1AA5"/>
    <w:rsid w:val="009B6D27"/>
    <w:rsid w:val="009C1718"/>
    <w:rsid w:val="009C2218"/>
    <w:rsid w:val="009C37B9"/>
    <w:rsid w:val="009C71D5"/>
    <w:rsid w:val="009D0D69"/>
    <w:rsid w:val="009D26C6"/>
    <w:rsid w:val="009D4122"/>
    <w:rsid w:val="009D6553"/>
    <w:rsid w:val="009D7F58"/>
    <w:rsid w:val="009E0C25"/>
    <w:rsid w:val="009E1A6C"/>
    <w:rsid w:val="009E6BF4"/>
    <w:rsid w:val="009E7AB1"/>
    <w:rsid w:val="009F4690"/>
    <w:rsid w:val="009F68AD"/>
    <w:rsid w:val="00A02EA3"/>
    <w:rsid w:val="00A03D5D"/>
    <w:rsid w:val="00A05A2D"/>
    <w:rsid w:val="00A1016E"/>
    <w:rsid w:val="00A23764"/>
    <w:rsid w:val="00A26DF5"/>
    <w:rsid w:val="00A27840"/>
    <w:rsid w:val="00A329F4"/>
    <w:rsid w:val="00A375D9"/>
    <w:rsid w:val="00A444F9"/>
    <w:rsid w:val="00A457FE"/>
    <w:rsid w:val="00A45F8D"/>
    <w:rsid w:val="00A5273A"/>
    <w:rsid w:val="00A52A99"/>
    <w:rsid w:val="00A55000"/>
    <w:rsid w:val="00A67B13"/>
    <w:rsid w:val="00A7039E"/>
    <w:rsid w:val="00A73E9F"/>
    <w:rsid w:val="00A74206"/>
    <w:rsid w:val="00A763E2"/>
    <w:rsid w:val="00A777D7"/>
    <w:rsid w:val="00A82FF5"/>
    <w:rsid w:val="00A83E6C"/>
    <w:rsid w:val="00A84FBC"/>
    <w:rsid w:val="00A91B02"/>
    <w:rsid w:val="00A93370"/>
    <w:rsid w:val="00A95E67"/>
    <w:rsid w:val="00AA016D"/>
    <w:rsid w:val="00AA394F"/>
    <w:rsid w:val="00AB214A"/>
    <w:rsid w:val="00AB3F9E"/>
    <w:rsid w:val="00AB488C"/>
    <w:rsid w:val="00AC3A2F"/>
    <w:rsid w:val="00AC5030"/>
    <w:rsid w:val="00AC6446"/>
    <w:rsid w:val="00AD1533"/>
    <w:rsid w:val="00AD1681"/>
    <w:rsid w:val="00AD579A"/>
    <w:rsid w:val="00AE7D1B"/>
    <w:rsid w:val="00AF3953"/>
    <w:rsid w:val="00B02B52"/>
    <w:rsid w:val="00B03B19"/>
    <w:rsid w:val="00B061AD"/>
    <w:rsid w:val="00B14602"/>
    <w:rsid w:val="00B14764"/>
    <w:rsid w:val="00B14A1F"/>
    <w:rsid w:val="00B15AE8"/>
    <w:rsid w:val="00B16F8A"/>
    <w:rsid w:val="00B25013"/>
    <w:rsid w:val="00B275C8"/>
    <w:rsid w:val="00B277C1"/>
    <w:rsid w:val="00B27819"/>
    <w:rsid w:val="00B31014"/>
    <w:rsid w:val="00B315CD"/>
    <w:rsid w:val="00B34191"/>
    <w:rsid w:val="00B35898"/>
    <w:rsid w:val="00B36488"/>
    <w:rsid w:val="00B437EB"/>
    <w:rsid w:val="00B4615E"/>
    <w:rsid w:val="00B47EC7"/>
    <w:rsid w:val="00B54707"/>
    <w:rsid w:val="00B54ABC"/>
    <w:rsid w:val="00B668DC"/>
    <w:rsid w:val="00B67A14"/>
    <w:rsid w:val="00B67EED"/>
    <w:rsid w:val="00B740F1"/>
    <w:rsid w:val="00B751E2"/>
    <w:rsid w:val="00B75E50"/>
    <w:rsid w:val="00B77265"/>
    <w:rsid w:val="00B773CC"/>
    <w:rsid w:val="00B84D3D"/>
    <w:rsid w:val="00B90BF2"/>
    <w:rsid w:val="00B91A3D"/>
    <w:rsid w:val="00B9489B"/>
    <w:rsid w:val="00B974E8"/>
    <w:rsid w:val="00BA14D7"/>
    <w:rsid w:val="00BA4B02"/>
    <w:rsid w:val="00BC24C0"/>
    <w:rsid w:val="00BC749B"/>
    <w:rsid w:val="00BC7BCF"/>
    <w:rsid w:val="00BC7F59"/>
    <w:rsid w:val="00BD0E15"/>
    <w:rsid w:val="00BD1E11"/>
    <w:rsid w:val="00BD5C30"/>
    <w:rsid w:val="00BD6EF5"/>
    <w:rsid w:val="00BD779F"/>
    <w:rsid w:val="00BD7EA0"/>
    <w:rsid w:val="00BE0765"/>
    <w:rsid w:val="00BE1E67"/>
    <w:rsid w:val="00BE4F04"/>
    <w:rsid w:val="00BF02FD"/>
    <w:rsid w:val="00BF0F78"/>
    <w:rsid w:val="00C01F14"/>
    <w:rsid w:val="00C04155"/>
    <w:rsid w:val="00C06697"/>
    <w:rsid w:val="00C105E4"/>
    <w:rsid w:val="00C2460D"/>
    <w:rsid w:val="00C2519A"/>
    <w:rsid w:val="00C319B6"/>
    <w:rsid w:val="00C31AF2"/>
    <w:rsid w:val="00C31E08"/>
    <w:rsid w:val="00C3520D"/>
    <w:rsid w:val="00C405CB"/>
    <w:rsid w:val="00C42854"/>
    <w:rsid w:val="00C4621C"/>
    <w:rsid w:val="00C50BF9"/>
    <w:rsid w:val="00C51831"/>
    <w:rsid w:val="00C51F33"/>
    <w:rsid w:val="00C57A76"/>
    <w:rsid w:val="00C6041E"/>
    <w:rsid w:val="00C608EC"/>
    <w:rsid w:val="00C61C66"/>
    <w:rsid w:val="00C621E9"/>
    <w:rsid w:val="00C66D45"/>
    <w:rsid w:val="00C72AD9"/>
    <w:rsid w:val="00C74255"/>
    <w:rsid w:val="00C744BD"/>
    <w:rsid w:val="00C753D8"/>
    <w:rsid w:val="00C76302"/>
    <w:rsid w:val="00C76EBA"/>
    <w:rsid w:val="00C82ECA"/>
    <w:rsid w:val="00C86EFF"/>
    <w:rsid w:val="00C86FCE"/>
    <w:rsid w:val="00C91A23"/>
    <w:rsid w:val="00C96689"/>
    <w:rsid w:val="00CB2AEA"/>
    <w:rsid w:val="00CB4B82"/>
    <w:rsid w:val="00CB7EE6"/>
    <w:rsid w:val="00CC0205"/>
    <w:rsid w:val="00CC464A"/>
    <w:rsid w:val="00CC556C"/>
    <w:rsid w:val="00CC63B2"/>
    <w:rsid w:val="00CC661A"/>
    <w:rsid w:val="00CC7505"/>
    <w:rsid w:val="00CD2A8E"/>
    <w:rsid w:val="00CD2D4F"/>
    <w:rsid w:val="00CD6476"/>
    <w:rsid w:val="00CD7BA9"/>
    <w:rsid w:val="00CE47FC"/>
    <w:rsid w:val="00CF0CC1"/>
    <w:rsid w:val="00CF43D8"/>
    <w:rsid w:val="00CF49AC"/>
    <w:rsid w:val="00CF75AD"/>
    <w:rsid w:val="00CF7B08"/>
    <w:rsid w:val="00D014FA"/>
    <w:rsid w:val="00D01D9A"/>
    <w:rsid w:val="00D03E1E"/>
    <w:rsid w:val="00D1027A"/>
    <w:rsid w:val="00D10663"/>
    <w:rsid w:val="00D12DCC"/>
    <w:rsid w:val="00D14A21"/>
    <w:rsid w:val="00D14EAD"/>
    <w:rsid w:val="00D16E4D"/>
    <w:rsid w:val="00D17D75"/>
    <w:rsid w:val="00D17ECD"/>
    <w:rsid w:val="00D20338"/>
    <w:rsid w:val="00D23E57"/>
    <w:rsid w:val="00D25D5E"/>
    <w:rsid w:val="00D26766"/>
    <w:rsid w:val="00D30929"/>
    <w:rsid w:val="00D33C3E"/>
    <w:rsid w:val="00D413D3"/>
    <w:rsid w:val="00D46EE9"/>
    <w:rsid w:val="00D5525A"/>
    <w:rsid w:val="00D60914"/>
    <w:rsid w:val="00D66C5B"/>
    <w:rsid w:val="00D769E5"/>
    <w:rsid w:val="00D90A9D"/>
    <w:rsid w:val="00D921D5"/>
    <w:rsid w:val="00D93B3E"/>
    <w:rsid w:val="00D9573B"/>
    <w:rsid w:val="00D96F66"/>
    <w:rsid w:val="00DA1BBA"/>
    <w:rsid w:val="00DA41BB"/>
    <w:rsid w:val="00DB1E4A"/>
    <w:rsid w:val="00DB4546"/>
    <w:rsid w:val="00DB752B"/>
    <w:rsid w:val="00DB7C98"/>
    <w:rsid w:val="00DC151A"/>
    <w:rsid w:val="00DD00FA"/>
    <w:rsid w:val="00DD7689"/>
    <w:rsid w:val="00DE0D23"/>
    <w:rsid w:val="00DE364D"/>
    <w:rsid w:val="00DE6EBF"/>
    <w:rsid w:val="00DF1425"/>
    <w:rsid w:val="00DF77CE"/>
    <w:rsid w:val="00DF7ED8"/>
    <w:rsid w:val="00E00C03"/>
    <w:rsid w:val="00E0182D"/>
    <w:rsid w:val="00E022B8"/>
    <w:rsid w:val="00E023E3"/>
    <w:rsid w:val="00E06256"/>
    <w:rsid w:val="00E07F2A"/>
    <w:rsid w:val="00E13F1B"/>
    <w:rsid w:val="00E13F3B"/>
    <w:rsid w:val="00E15F4E"/>
    <w:rsid w:val="00E203E4"/>
    <w:rsid w:val="00E2433D"/>
    <w:rsid w:val="00E2571D"/>
    <w:rsid w:val="00E27704"/>
    <w:rsid w:val="00E3122A"/>
    <w:rsid w:val="00E37EF6"/>
    <w:rsid w:val="00E40113"/>
    <w:rsid w:val="00E41136"/>
    <w:rsid w:val="00E44C29"/>
    <w:rsid w:val="00E45625"/>
    <w:rsid w:val="00E45E94"/>
    <w:rsid w:val="00E5391F"/>
    <w:rsid w:val="00E56433"/>
    <w:rsid w:val="00E569EA"/>
    <w:rsid w:val="00E57F27"/>
    <w:rsid w:val="00E61D84"/>
    <w:rsid w:val="00E66087"/>
    <w:rsid w:val="00E672BD"/>
    <w:rsid w:val="00E70259"/>
    <w:rsid w:val="00E72819"/>
    <w:rsid w:val="00E75595"/>
    <w:rsid w:val="00E8222C"/>
    <w:rsid w:val="00E8298C"/>
    <w:rsid w:val="00E86C74"/>
    <w:rsid w:val="00E911E5"/>
    <w:rsid w:val="00E91698"/>
    <w:rsid w:val="00E92C69"/>
    <w:rsid w:val="00E93AC5"/>
    <w:rsid w:val="00E96B91"/>
    <w:rsid w:val="00E976F4"/>
    <w:rsid w:val="00EA4698"/>
    <w:rsid w:val="00EA645A"/>
    <w:rsid w:val="00EA75C1"/>
    <w:rsid w:val="00EB0097"/>
    <w:rsid w:val="00EB1A43"/>
    <w:rsid w:val="00EB2171"/>
    <w:rsid w:val="00EB3634"/>
    <w:rsid w:val="00EB3E0F"/>
    <w:rsid w:val="00EB403A"/>
    <w:rsid w:val="00EB5D82"/>
    <w:rsid w:val="00EC4A7A"/>
    <w:rsid w:val="00ED42D8"/>
    <w:rsid w:val="00ED4824"/>
    <w:rsid w:val="00EE18C4"/>
    <w:rsid w:val="00EE31FF"/>
    <w:rsid w:val="00EE68C2"/>
    <w:rsid w:val="00EF03BC"/>
    <w:rsid w:val="00EF1FA9"/>
    <w:rsid w:val="00EF4080"/>
    <w:rsid w:val="00EF75A6"/>
    <w:rsid w:val="00F006AB"/>
    <w:rsid w:val="00F01F0F"/>
    <w:rsid w:val="00F127CB"/>
    <w:rsid w:val="00F127DD"/>
    <w:rsid w:val="00F14593"/>
    <w:rsid w:val="00F15160"/>
    <w:rsid w:val="00F15E3B"/>
    <w:rsid w:val="00F16534"/>
    <w:rsid w:val="00F171F1"/>
    <w:rsid w:val="00F23B7C"/>
    <w:rsid w:val="00F2792A"/>
    <w:rsid w:val="00F41D23"/>
    <w:rsid w:val="00F47B4A"/>
    <w:rsid w:val="00F55A04"/>
    <w:rsid w:val="00F5655D"/>
    <w:rsid w:val="00F5756D"/>
    <w:rsid w:val="00F578DA"/>
    <w:rsid w:val="00F64F4D"/>
    <w:rsid w:val="00F71090"/>
    <w:rsid w:val="00F710B0"/>
    <w:rsid w:val="00F72D83"/>
    <w:rsid w:val="00F72DA0"/>
    <w:rsid w:val="00F7524D"/>
    <w:rsid w:val="00F80066"/>
    <w:rsid w:val="00F81BF2"/>
    <w:rsid w:val="00F85E12"/>
    <w:rsid w:val="00F870CD"/>
    <w:rsid w:val="00F9151C"/>
    <w:rsid w:val="00F915DF"/>
    <w:rsid w:val="00F94F1A"/>
    <w:rsid w:val="00FA1675"/>
    <w:rsid w:val="00FB1F47"/>
    <w:rsid w:val="00FB24F5"/>
    <w:rsid w:val="00FB71BD"/>
    <w:rsid w:val="00FB7D65"/>
    <w:rsid w:val="00FC0D68"/>
    <w:rsid w:val="00FC79C7"/>
    <w:rsid w:val="00FD0592"/>
    <w:rsid w:val="00FD1C9F"/>
    <w:rsid w:val="00FD37B9"/>
    <w:rsid w:val="00FD72F5"/>
    <w:rsid w:val="00FE1DC8"/>
    <w:rsid w:val="00FF1B90"/>
    <w:rsid w:val="00FF34EB"/>
    <w:rsid w:val="00FF3E34"/>
    <w:rsid w:val="00FF67CD"/>
    <w:rsid w:val="0100CA22"/>
    <w:rsid w:val="01082160"/>
    <w:rsid w:val="01FEF88D"/>
    <w:rsid w:val="02A6A680"/>
    <w:rsid w:val="062E1B02"/>
    <w:rsid w:val="06697B67"/>
    <w:rsid w:val="07CD68E2"/>
    <w:rsid w:val="087278E2"/>
    <w:rsid w:val="08A427B3"/>
    <w:rsid w:val="08EB1212"/>
    <w:rsid w:val="0AA2968F"/>
    <w:rsid w:val="0AADCD18"/>
    <w:rsid w:val="0B144424"/>
    <w:rsid w:val="0C0B0731"/>
    <w:rsid w:val="0C6D9BCA"/>
    <w:rsid w:val="0CDE21CF"/>
    <w:rsid w:val="0E2720A4"/>
    <w:rsid w:val="0F66F092"/>
    <w:rsid w:val="10CDE98C"/>
    <w:rsid w:val="126C8447"/>
    <w:rsid w:val="13B08D3D"/>
    <w:rsid w:val="1675B990"/>
    <w:rsid w:val="16791FA8"/>
    <w:rsid w:val="17046F24"/>
    <w:rsid w:val="1895807B"/>
    <w:rsid w:val="19C58797"/>
    <w:rsid w:val="1A4E1C39"/>
    <w:rsid w:val="1B5E4893"/>
    <w:rsid w:val="1CE4FB14"/>
    <w:rsid w:val="1D1FC425"/>
    <w:rsid w:val="1D984ABA"/>
    <w:rsid w:val="1DF57117"/>
    <w:rsid w:val="1F61F3A3"/>
    <w:rsid w:val="1F8A127B"/>
    <w:rsid w:val="202F46C5"/>
    <w:rsid w:val="2172C887"/>
    <w:rsid w:val="220D366D"/>
    <w:rsid w:val="234C64F5"/>
    <w:rsid w:val="256B6BF7"/>
    <w:rsid w:val="25D6395D"/>
    <w:rsid w:val="268D22E5"/>
    <w:rsid w:val="26C35443"/>
    <w:rsid w:val="27A47A55"/>
    <w:rsid w:val="27C148DB"/>
    <w:rsid w:val="27D8EC5F"/>
    <w:rsid w:val="29446D4D"/>
    <w:rsid w:val="2A783A46"/>
    <w:rsid w:val="2B108D21"/>
    <w:rsid w:val="2C41FE89"/>
    <w:rsid w:val="2E798125"/>
    <w:rsid w:val="2ED5759F"/>
    <w:rsid w:val="2F020EEF"/>
    <w:rsid w:val="3147C078"/>
    <w:rsid w:val="3230B98D"/>
    <w:rsid w:val="32379AF8"/>
    <w:rsid w:val="32AD21A8"/>
    <w:rsid w:val="33DEE3A3"/>
    <w:rsid w:val="365DDF3C"/>
    <w:rsid w:val="36951940"/>
    <w:rsid w:val="37C8CDE4"/>
    <w:rsid w:val="386A1AC2"/>
    <w:rsid w:val="3A5465C3"/>
    <w:rsid w:val="3B22A518"/>
    <w:rsid w:val="3BCC3021"/>
    <w:rsid w:val="3C24C984"/>
    <w:rsid w:val="3D6FA670"/>
    <w:rsid w:val="3DA8B74F"/>
    <w:rsid w:val="3E13555E"/>
    <w:rsid w:val="3F2754BD"/>
    <w:rsid w:val="40DBCF08"/>
    <w:rsid w:val="43DF16B1"/>
    <w:rsid w:val="446AD406"/>
    <w:rsid w:val="44B05F01"/>
    <w:rsid w:val="46BD1D1C"/>
    <w:rsid w:val="47785E94"/>
    <w:rsid w:val="47E7FFC3"/>
    <w:rsid w:val="4869DDBF"/>
    <w:rsid w:val="4A092A7B"/>
    <w:rsid w:val="4A0DE866"/>
    <w:rsid w:val="4AB0B638"/>
    <w:rsid w:val="4AC4FCA7"/>
    <w:rsid w:val="4AFECEEB"/>
    <w:rsid w:val="4B1FA085"/>
    <w:rsid w:val="4B2F327C"/>
    <w:rsid w:val="4B68E2AF"/>
    <w:rsid w:val="4D57931F"/>
    <w:rsid w:val="4E84ED18"/>
    <w:rsid w:val="4EB5A894"/>
    <w:rsid w:val="50A745DD"/>
    <w:rsid w:val="5193EAF6"/>
    <w:rsid w:val="5194FE8F"/>
    <w:rsid w:val="5275D573"/>
    <w:rsid w:val="53254532"/>
    <w:rsid w:val="53CCC18A"/>
    <w:rsid w:val="561E361E"/>
    <w:rsid w:val="5627DBE1"/>
    <w:rsid w:val="565F4434"/>
    <w:rsid w:val="569CB602"/>
    <w:rsid w:val="5756161F"/>
    <w:rsid w:val="5854F105"/>
    <w:rsid w:val="5893F3C5"/>
    <w:rsid w:val="58A81E7A"/>
    <w:rsid w:val="61C17056"/>
    <w:rsid w:val="6293FF8D"/>
    <w:rsid w:val="630BCF81"/>
    <w:rsid w:val="647B1E8E"/>
    <w:rsid w:val="69804793"/>
    <w:rsid w:val="6BC00799"/>
    <w:rsid w:val="6D5BD7FA"/>
    <w:rsid w:val="6DCD1FAA"/>
    <w:rsid w:val="6F4BDC1B"/>
    <w:rsid w:val="70D59EBE"/>
    <w:rsid w:val="72E7501D"/>
    <w:rsid w:val="734296AA"/>
    <w:rsid w:val="739DCD80"/>
    <w:rsid w:val="74054C12"/>
    <w:rsid w:val="740CFADA"/>
    <w:rsid w:val="741E248C"/>
    <w:rsid w:val="74A07F4A"/>
    <w:rsid w:val="783716BE"/>
    <w:rsid w:val="78C82F1F"/>
    <w:rsid w:val="79AD1F79"/>
    <w:rsid w:val="7A2BCD69"/>
    <w:rsid w:val="7BA094D5"/>
    <w:rsid w:val="7E1CC8E0"/>
    <w:rsid w:val="7F2742F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1A5629"/>
  <w15:chartTrackingRefBased/>
  <w15:docId w15:val="{E70DA8F3-5DA1-4E55-ABF8-D630E1259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iPriority="1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0F78"/>
  </w:style>
  <w:style w:type="paragraph" w:styleId="Heading1">
    <w:name w:val="heading 1"/>
    <w:basedOn w:val="Normal"/>
    <w:next w:val="Normal"/>
    <w:link w:val="Heading1Char"/>
    <w:uiPriority w:val="1"/>
    <w:qFormat/>
    <w:rsid w:val="00465B9E"/>
    <w:pPr>
      <w:keepNext/>
      <w:pageBreakBefore/>
      <w:spacing w:after="720" w:line="240" w:lineRule="auto"/>
      <w:outlineLvl w:val="0"/>
    </w:pPr>
    <w:rPr>
      <w:rFonts w:asciiTheme="majorHAnsi" w:eastAsiaTheme="majorEastAsia" w:hAnsiTheme="majorHAnsi" w:cstheme="majorBidi"/>
      <w:color w:val="FFFFFF" w:themeColor="background1"/>
      <w:sz w:val="56"/>
      <w:szCs w:val="52"/>
      <w:bdr w:val="single" w:sz="48" w:space="0" w:color="009C98" w:themeColor="accent1"/>
      <w:shd w:val="clear" w:color="auto" w:fill="009C98" w:themeFill="accent1"/>
    </w:rPr>
  </w:style>
  <w:style w:type="paragraph" w:styleId="Heading2">
    <w:name w:val="heading 2"/>
    <w:basedOn w:val="Heading1"/>
    <w:next w:val="Normal"/>
    <w:link w:val="Heading2Char"/>
    <w:uiPriority w:val="1"/>
    <w:unhideWhenUsed/>
    <w:qFormat/>
    <w:rsid w:val="002D221B"/>
    <w:pPr>
      <w:pageBreakBefore w:val="0"/>
      <w:pBdr>
        <w:top w:val="single" w:sz="24" w:space="9" w:color="009C98" w:themeColor="accent1"/>
      </w:pBdr>
      <w:spacing w:before="720" w:after="60"/>
      <w:outlineLvl w:val="1"/>
    </w:pPr>
    <w:rPr>
      <w:b/>
      <w:color w:val="0B4E60" w:themeColor="text2"/>
      <w:sz w:val="36"/>
      <w:szCs w:val="32"/>
      <w:bdr w:val="none" w:sz="0" w:space="0" w:color="auto"/>
      <w:shd w:val="clear" w:color="auto" w:fill="auto"/>
    </w:rPr>
  </w:style>
  <w:style w:type="paragraph" w:styleId="Heading3">
    <w:name w:val="heading 3"/>
    <w:basedOn w:val="Heading2"/>
    <w:next w:val="Normal"/>
    <w:link w:val="Heading3Char"/>
    <w:uiPriority w:val="1"/>
    <w:unhideWhenUsed/>
    <w:qFormat/>
    <w:rsid w:val="004E2C9C"/>
    <w:pPr>
      <w:pBdr>
        <w:top w:val="none" w:sz="0" w:space="0" w:color="auto"/>
      </w:pBdr>
      <w:spacing w:before="400" w:after="40"/>
      <w:outlineLvl w:val="2"/>
    </w:pPr>
    <w:rPr>
      <w:color w:val="auto"/>
      <w:sz w:val="32"/>
      <w:szCs w:val="30"/>
    </w:rPr>
  </w:style>
  <w:style w:type="paragraph" w:styleId="Heading4">
    <w:name w:val="heading 4"/>
    <w:basedOn w:val="Heading3"/>
    <w:next w:val="Normal"/>
    <w:link w:val="Heading4Char"/>
    <w:uiPriority w:val="1"/>
    <w:unhideWhenUsed/>
    <w:qFormat/>
    <w:rsid w:val="002D221B"/>
    <w:pPr>
      <w:spacing w:before="360"/>
      <w:outlineLvl w:val="3"/>
    </w:pPr>
    <w:rPr>
      <w:color w:val="004E4B" w:themeColor="accent1" w:themeShade="80"/>
      <w:sz w:val="28"/>
      <w:szCs w:val="29"/>
    </w:rPr>
  </w:style>
  <w:style w:type="paragraph" w:styleId="Heading5">
    <w:name w:val="heading 5"/>
    <w:basedOn w:val="Normal"/>
    <w:next w:val="Normal"/>
    <w:link w:val="Heading5Char1"/>
    <w:uiPriority w:val="9"/>
    <w:unhideWhenUsed/>
    <w:rsid w:val="004E2C9C"/>
    <w:pPr>
      <w:keepNext/>
      <w:spacing w:before="160"/>
      <w:outlineLvl w:val="4"/>
    </w:pPr>
    <w:rPr>
      <w:rFonts w:asciiTheme="majorHAnsi" w:eastAsiaTheme="majorEastAsia" w:hAnsiTheme="majorHAnsi" w:cstheme="majorBidi"/>
      <w:b/>
    </w:rPr>
  </w:style>
  <w:style w:type="paragraph" w:styleId="Heading6">
    <w:name w:val="heading 6"/>
    <w:basedOn w:val="Normal"/>
    <w:next w:val="Normal"/>
    <w:link w:val="Heading6Char1"/>
    <w:uiPriority w:val="9"/>
    <w:semiHidden/>
    <w:unhideWhenUsed/>
    <w:rsid w:val="004E2C9C"/>
    <w:pPr>
      <w:keepNext/>
      <w:spacing w:before="4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3B7D03"/>
    <w:pPr>
      <w:keepNext/>
      <w:numPr>
        <w:ilvl w:val="6"/>
        <w:numId w:val="4"/>
      </w:numPr>
      <w:spacing w:before="40"/>
      <w:outlineLvl w:val="6"/>
    </w:pPr>
    <w:rPr>
      <w:rFonts w:asciiTheme="majorHAnsi" w:eastAsiaTheme="majorEastAsia" w:hAnsiTheme="majorHAnsi" w:cstheme="majorBidi"/>
      <w:i/>
      <w:iCs/>
      <w:color w:val="004D4B"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9"/>
    <w:qFormat/>
    <w:rsid w:val="004A5BF6"/>
    <w:pPr>
      <w:pBdr>
        <w:top w:val="single" w:sz="48" w:space="0" w:color="009C98" w:themeColor="accent1"/>
        <w:left w:val="single" w:sz="48" w:space="0" w:color="009C98" w:themeColor="accent1"/>
        <w:bottom w:val="single" w:sz="48" w:space="0" w:color="009C98" w:themeColor="accent1"/>
        <w:right w:val="single" w:sz="48" w:space="0" w:color="009C98" w:themeColor="accent1"/>
      </w:pBdr>
      <w:shd w:val="clear" w:color="auto" w:fill="009C98" w:themeFill="accent1"/>
      <w:spacing w:line="216" w:lineRule="auto"/>
      <w:contextualSpacing/>
    </w:pPr>
    <w:rPr>
      <w:rFonts w:asciiTheme="majorHAnsi" w:eastAsiaTheme="majorEastAsia" w:hAnsiTheme="majorHAnsi" w:cstheme="majorBidi"/>
      <w:color w:val="FFFFFF" w:themeColor="background1"/>
      <w:spacing w:val="2"/>
      <w:kern w:val="28"/>
      <w:sz w:val="104"/>
      <w:szCs w:val="104"/>
      <w:bdr w:val="single" w:sz="48" w:space="0" w:color="009C98" w:themeColor="accent1"/>
      <w:shd w:val="clear" w:color="auto" w:fill="009C98" w:themeFill="accent1"/>
    </w:rPr>
  </w:style>
  <w:style w:type="character" w:customStyle="1" w:styleId="TitleChar">
    <w:name w:val="Title Char"/>
    <w:basedOn w:val="DefaultParagraphFont"/>
    <w:link w:val="Title"/>
    <w:uiPriority w:val="9"/>
    <w:rsid w:val="00457EE1"/>
    <w:rPr>
      <w:rFonts w:asciiTheme="majorHAnsi" w:eastAsiaTheme="majorEastAsia" w:hAnsiTheme="majorHAnsi" w:cstheme="majorBidi"/>
      <w:color w:val="FFFFFF" w:themeColor="background1"/>
      <w:spacing w:val="2"/>
      <w:kern w:val="28"/>
      <w:sz w:val="104"/>
      <w:szCs w:val="104"/>
      <w:bdr w:val="single" w:sz="48" w:space="0" w:color="009C98" w:themeColor="accent1"/>
      <w:shd w:val="clear" w:color="auto" w:fill="009C98" w:themeFill="accent1"/>
    </w:rPr>
  </w:style>
  <w:style w:type="paragraph" w:styleId="Header">
    <w:name w:val="header"/>
    <w:basedOn w:val="Normal"/>
    <w:link w:val="HeaderChar"/>
    <w:uiPriority w:val="99"/>
    <w:unhideWhenUsed/>
    <w:rsid w:val="00A26DF5"/>
    <w:pPr>
      <w:tabs>
        <w:tab w:val="center" w:pos="4513"/>
        <w:tab w:val="right" w:pos="9026"/>
      </w:tabs>
      <w:spacing w:line="240" w:lineRule="auto"/>
    </w:pPr>
  </w:style>
  <w:style w:type="character" w:customStyle="1" w:styleId="HeaderChar">
    <w:name w:val="Header Char"/>
    <w:basedOn w:val="DefaultParagraphFont"/>
    <w:link w:val="Header"/>
    <w:uiPriority w:val="99"/>
    <w:rsid w:val="00A26DF5"/>
    <w:rPr>
      <w:sz w:val="24"/>
    </w:rPr>
  </w:style>
  <w:style w:type="paragraph" w:styleId="Footer">
    <w:name w:val="footer"/>
    <w:basedOn w:val="Normal"/>
    <w:link w:val="FooterChar"/>
    <w:uiPriority w:val="99"/>
    <w:unhideWhenUsed/>
    <w:rsid w:val="00A26DF5"/>
    <w:pPr>
      <w:tabs>
        <w:tab w:val="center" w:pos="4513"/>
        <w:tab w:val="right" w:pos="9026"/>
      </w:tabs>
      <w:spacing w:line="240" w:lineRule="auto"/>
    </w:pPr>
    <w:rPr>
      <w:color w:val="0B4E60" w:themeColor="text2"/>
    </w:rPr>
  </w:style>
  <w:style w:type="character" w:customStyle="1" w:styleId="FooterChar">
    <w:name w:val="Footer Char"/>
    <w:basedOn w:val="DefaultParagraphFont"/>
    <w:link w:val="Footer"/>
    <w:uiPriority w:val="99"/>
    <w:rsid w:val="00A26DF5"/>
    <w:rPr>
      <w:color w:val="0B4E60" w:themeColor="text2"/>
      <w:sz w:val="24"/>
    </w:rPr>
  </w:style>
  <w:style w:type="character" w:customStyle="1" w:styleId="Heading1Char">
    <w:name w:val="Heading 1 Char"/>
    <w:basedOn w:val="DefaultParagraphFont"/>
    <w:link w:val="Heading1"/>
    <w:uiPriority w:val="1"/>
    <w:rsid w:val="00465B9E"/>
    <w:rPr>
      <w:rFonts w:asciiTheme="majorHAnsi" w:eastAsiaTheme="majorEastAsia" w:hAnsiTheme="majorHAnsi" w:cstheme="majorBidi"/>
      <w:color w:val="FFFFFF" w:themeColor="background1"/>
      <w:sz w:val="56"/>
      <w:szCs w:val="52"/>
      <w:bdr w:val="single" w:sz="48" w:space="0" w:color="009C98" w:themeColor="accent1"/>
    </w:rPr>
  </w:style>
  <w:style w:type="character" w:customStyle="1" w:styleId="Heading2Char">
    <w:name w:val="Heading 2 Char"/>
    <w:basedOn w:val="DefaultParagraphFont"/>
    <w:link w:val="Heading2"/>
    <w:uiPriority w:val="1"/>
    <w:rsid w:val="002D221B"/>
    <w:rPr>
      <w:rFonts w:asciiTheme="majorHAnsi" w:eastAsiaTheme="majorEastAsia" w:hAnsiTheme="majorHAnsi" w:cstheme="majorBidi"/>
      <w:b/>
      <w:color w:val="0B4E60" w:themeColor="text2"/>
      <w:sz w:val="36"/>
      <w:szCs w:val="32"/>
    </w:rPr>
  </w:style>
  <w:style w:type="character" w:customStyle="1" w:styleId="Heading3Char">
    <w:name w:val="Heading 3 Char"/>
    <w:basedOn w:val="DefaultParagraphFont"/>
    <w:link w:val="Heading3"/>
    <w:uiPriority w:val="1"/>
    <w:rsid w:val="004E2C9C"/>
    <w:rPr>
      <w:rFonts w:asciiTheme="majorHAnsi" w:eastAsiaTheme="majorEastAsia" w:hAnsiTheme="majorHAnsi" w:cstheme="majorBidi"/>
      <w:b/>
      <w:sz w:val="32"/>
      <w:szCs w:val="30"/>
    </w:rPr>
  </w:style>
  <w:style w:type="character" w:customStyle="1" w:styleId="Heading4Char">
    <w:name w:val="Heading 4 Char"/>
    <w:basedOn w:val="DefaultParagraphFont"/>
    <w:link w:val="Heading4"/>
    <w:uiPriority w:val="1"/>
    <w:rsid w:val="002D221B"/>
    <w:rPr>
      <w:rFonts w:asciiTheme="majorHAnsi" w:eastAsiaTheme="majorEastAsia" w:hAnsiTheme="majorHAnsi" w:cstheme="majorBidi"/>
      <w:b/>
      <w:color w:val="004E4B" w:themeColor="accent1" w:themeShade="80"/>
      <w:sz w:val="28"/>
      <w:szCs w:val="29"/>
    </w:rPr>
  </w:style>
  <w:style w:type="paragraph" w:styleId="Subtitle">
    <w:name w:val="Subtitle"/>
    <w:basedOn w:val="Title"/>
    <w:next w:val="Normal"/>
    <w:link w:val="SubtitleChar"/>
    <w:uiPriority w:val="10"/>
    <w:qFormat/>
    <w:rsid w:val="00972D5B"/>
    <w:rPr>
      <w:sz w:val="44"/>
      <w:szCs w:val="44"/>
    </w:rPr>
  </w:style>
  <w:style w:type="character" w:customStyle="1" w:styleId="SubtitleChar">
    <w:name w:val="Subtitle Char"/>
    <w:basedOn w:val="DefaultParagraphFont"/>
    <w:link w:val="Subtitle"/>
    <w:uiPriority w:val="10"/>
    <w:rsid w:val="00457EE1"/>
    <w:rPr>
      <w:rFonts w:asciiTheme="majorHAnsi" w:eastAsiaTheme="majorEastAsia" w:hAnsiTheme="majorHAnsi" w:cstheme="majorBidi"/>
      <w:color w:val="FFFFFF" w:themeColor="background1"/>
      <w:spacing w:val="2"/>
      <w:kern w:val="28"/>
      <w:sz w:val="44"/>
      <w:szCs w:val="44"/>
      <w:bdr w:val="single" w:sz="48" w:space="0" w:color="009C98" w:themeColor="accent1"/>
      <w:shd w:val="clear" w:color="auto" w:fill="009C98" w:themeFill="accent1"/>
    </w:rPr>
  </w:style>
  <w:style w:type="paragraph" w:styleId="FootnoteText">
    <w:name w:val="footnote text"/>
    <w:basedOn w:val="Normal"/>
    <w:link w:val="FootnoteTextChar"/>
    <w:uiPriority w:val="99"/>
    <w:unhideWhenUsed/>
    <w:rsid w:val="00A26DF5"/>
    <w:pPr>
      <w:spacing w:before="160" w:after="120" w:line="240" w:lineRule="auto"/>
    </w:pPr>
    <w:rPr>
      <w:noProof/>
      <w:color w:val="0B4E60" w:themeColor="text2"/>
      <w:szCs w:val="20"/>
    </w:rPr>
  </w:style>
  <w:style w:type="character" w:customStyle="1" w:styleId="FootnoteTextChar">
    <w:name w:val="Footnote Text Char"/>
    <w:basedOn w:val="DefaultParagraphFont"/>
    <w:link w:val="FootnoteText"/>
    <w:uiPriority w:val="99"/>
    <w:rsid w:val="00A26DF5"/>
    <w:rPr>
      <w:noProof/>
      <w:color w:val="0B4E60" w:themeColor="text2"/>
      <w:sz w:val="24"/>
      <w:szCs w:val="20"/>
    </w:rPr>
  </w:style>
  <w:style w:type="character" w:styleId="FootnoteReference">
    <w:name w:val="footnote reference"/>
    <w:basedOn w:val="DefaultParagraphFont"/>
    <w:uiPriority w:val="99"/>
    <w:semiHidden/>
    <w:unhideWhenUsed/>
    <w:rsid w:val="0038266E"/>
    <w:rPr>
      <w:vertAlign w:val="superscript"/>
    </w:rPr>
  </w:style>
  <w:style w:type="character" w:styleId="Emphasis">
    <w:name w:val="Emphasis"/>
    <w:basedOn w:val="DefaultParagraphFont"/>
    <w:uiPriority w:val="20"/>
    <w:rsid w:val="00A26DF5"/>
    <w:rPr>
      <w:b/>
      <w:i w:val="0"/>
      <w:iCs/>
      <w:sz w:val="24"/>
    </w:rPr>
  </w:style>
  <w:style w:type="character" w:styleId="IntenseEmphasis">
    <w:name w:val="Intense Emphasis"/>
    <w:basedOn w:val="DefaultParagraphFont"/>
    <w:uiPriority w:val="21"/>
    <w:rsid w:val="00A26DF5"/>
    <w:rPr>
      <w:b/>
      <w:i w:val="0"/>
      <w:iCs/>
      <w:color w:val="007471" w:themeColor="accent1" w:themeShade="BF"/>
    </w:rPr>
  </w:style>
  <w:style w:type="numbering" w:customStyle="1" w:styleId="StyleOutlinenumberedLatinHeadingsArialComplexHeadi1">
    <w:name w:val="Style Outline numbered (Latin) +Headings (Arial) (Complex) +Headi...1"/>
    <w:basedOn w:val="NoList"/>
    <w:rsid w:val="004E2C9C"/>
    <w:pPr>
      <w:numPr>
        <w:numId w:val="15"/>
      </w:numPr>
    </w:pPr>
  </w:style>
  <w:style w:type="character" w:styleId="Hyperlink">
    <w:name w:val="Hyperlink"/>
    <w:basedOn w:val="DefaultParagraphFont"/>
    <w:uiPriority w:val="99"/>
    <w:unhideWhenUsed/>
    <w:rsid w:val="00277333"/>
    <w:rPr>
      <w:color w:val="auto"/>
      <w:u w:val="single" w:color="009C98" w:themeColor="accent1"/>
    </w:rPr>
  </w:style>
  <w:style w:type="character" w:styleId="FollowedHyperlink">
    <w:name w:val="FollowedHyperlink"/>
    <w:basedOn w:val="DefaultParagraphFont"/>
    <w:uiPriority w:val="99"/>
    <w:semiHidden/>
    <w:unhideWhenUsed/>
    <w:rsid w:val="00277333"/>
    <w:rPr>
      <w:color w:val="auto"/>
      <w:u w:val="single" w:color="009C98" w:themeColor="accent1"/>
    </w:rPr>
  </w:style>
  <w:style w:type="paragraph" w:styleId="Quote">
    <w:name w:val="Quote"/>
    <w:basedOn w:val="Normal"/>
    <w:next w:val="Normal"/>
    <w:link w:val="QuoteChar"/>
    <w:uiPriority w:val="29"/>
    <w:qFormat/>
    <w:rsid w:val="00A82FF5"/>
    <w:pPr>
      <w:ind w:left="680" w:right="963"/>
    </w:pPr>
  </w:style>
  <w:style w:type="character" w:customStyle="1" w:styleId="QuoteChar">
    <w:name w:val="Quote Char"/>
    <w:basedOn w:val="DefaultParagraphFont"/>
    <w:link w:val="Quote"/>
    <w:uiPriority w:val="29"/>
    <w:rsid w:val="00A82FF5"/>
    <w:rPr>
      <w:sz w:val="24"/>
    </w:rPr>
  </w:style>
  <w:style w:type="paragraph" w:styleId="IntenseQuote">
    <w:name w:val="Intense Quote"/>
    <w:basedOn w:val="Normal"/>
    <w:next w:val="Normal"/>
    <w:link w:val="IntenseQuoteChar"/>
    <w:uiPriority w:val="30"/>
    <w:rsid w:val="00B14602"/>
    <w:pPr>
      <w:pBdr>
        <w:top w:val="single" w:sz="18" w:space="12" w:color="009C98" w:themeColor="accent1"/>
        <w:bottom w:val="single" w:sz="18" w:space="12" w:color="009C98" w:themeColor="accent1"/>
      </w:pBdr>
      <w:spacing w:before="360" w:after="480"/>
      <w:ind w:left="454" w:right="454"/>
    </w:pPr>
  </w:style>
  <w:style w:type="character" w:customStyle="1" w:styleId="IntenseQuoteChar">
    <w:name w:val="Intense Quote Char"/>
    <w:basedOn w:val="DefaultParagraphFont"/>
    <w:link w:val="IntenseQuote"/>
    <w:uiPriority w:val="30"/>
    <w:rsid w:val="00B14602"/>
    <w:rPr>
      <w:sz w:val="28"/>
    </w:rPr>
  </w:style>
  <w:style w:type="paragraph" w:styleId="ListParagraph">
    <w:name w:val="List Paragraph"/>
    <w:basedOn w:val="Normal"/>
    <w:uiPriority w:val="34"/>
    <w:qFormat/>
    <w:rsid w:val="00E3122A"/>
    <w:pPr>
      <w:spacing w:before="60"/>
      <w:ind w:left="227"/>
    </w:pPr>
  </w:style>
  <w:style w:type="paragraph" w:styleId="NoSpacing">
    <w:name w:val="No Spacing"/>
    <w:uiPriority w:val="1"/>
    <w:semiHidden/>
    <w:rsid w:val="00B14602"/>
    <w:pPr>
      <w:spacing w:after="0" w:line="240" w:lineRule="auto"/>
    </w:pPr>
    <w:rPr>
      <w:sz w:val="28"/>
    </w:rPr>
  </w:style>
  <w:style w:type="paragraph" w:styleId="ListBullet">
    <w:name w:val="List Bullet"/>
    <w:basedOn w:val="ListParagraph"/>
    <w:uiPriority w:val="1"/>
    <w:qFormat/>
    <w:rsid w:val="001253D3"/>
    <w:pPr>
      <w:numPr>
        <w:numId w:val="13"/>
      </w:numPr>
    </w:pPr>
  </w:style>
  <w:style w:type="paragraph" w:styleId="ListBullet2">
    <w:name w:val="List Bullet 2"/>
    <w:basedOn w:val="Normal"/>
    <w:uiPriority w:val="99"/>
    <w:unhideWhenUsed/>
    <w:rsid w:val="00B14602"/>
    <w:pPr>
      <w:numPr>
        <w:numId w:val="1"/>
      </w:numPr>
      <w:contextualSpacing/>
    </w:pPr>
  </w:style>
  <w:style w:type="paragraph" w:styleId="ListBullet3">
    <w:name w:val="List Bullet 3"/>
    <w:basedOn w:val="Normal"/>
    <w:uiPriority w:val="99"/>
    <w:unhideWhenUsed/>
    <w:rsid w:val="00B14602"/>
    <w:pPr>
      <w:numPr>
        <w:numId w:val="2"/>
      </w:numPr>
      <w:contextualSpacing/>
    </w:pPr>
  </w:style>
  <w:style w:type="paragraph" w:styleId="ListBullet4">
    <w:name w:val="List Bullet 4"/>
    <w:basedOn w:val="Normal"/>
    <w:uiPriority w:val="99"/>
    <w:unhideWhenUsed/>
    <w:rsid w:val="00B14602"/>
    <w:pPr>
      <w:numPr>
        <w:numId w:val="3"/>
      </w:numPr>
      <w:contextualSpacing/>
    </w:pPr>
  </w:style>
  <w:style w:type="paragraph" w:styleId="List">
    <w:name w:val="List"/>
    <w:basedOn w:val="Normal"/>
    <w:uiPriority w:val="99"/>
    <w:unhideWhenUsed/>
    <w:rsid w:val="00A26DF5"/>
    <w:pPr>
      <w:ind w:left="283" w:hanging="283"/>
      <w:contextualSpacing/>
    </w:pPr>
  </w:style>
  <w:style w:type="paragraph" w:customStyle="1" w:styleId="Figureparagraphnocaption">
    <w:name w:val="Figure paragraph no caption"/>
    <w:basedOn w:val="Normal"/>
    <w:uiPriority w:val="3"/>
    <w:semiHidden/>
    <w:unhideWhenUsed/>
    <w:qFormat/>
    <w:rsid w:val="00880F69"/>
    <w:pPr>
      <w:spacing w:after="480"/>
    </w:pPr>
  </w:style>
  <w:style w:type="character" w:customStyle="1" w:styleId="Howtousethistemplate">
    <w:name w:val="How to use this template"/>
    <w:basedOn w:val="DefaultParagraphFont"/>
    <w:uiPriority w:val="99"/>
    <w:rsid w:val="00A82FF5"/>
    <w:rPr>
      <w:color w:val="722856" w:themeColor="accent5"/>
      <w:sz w:val="24"/>
    </w:rPr>
  </w:style>
  <w:style w:type="paragraph" w:styleId="Date">
    <w:name w:val="Date"/>
    <w:basedOn w:val="Subtitle"/>
    <w:next w:val="Normal"/>
    <w:link w:val="DateChar"/>
    <w:uiPriority w:val="11"/>
    <w:qFormat/>
    <w:rsid w:val="00F171F1"/>
  </w:style>
  <w:style w:type="character" w:customStyle="1" w:styleId="DateChar">
    <w:name w:val="Date Char"/>
    <w:basedOn w:val="DefaultParagraphFont"/>
    <w:link w:val="Date"/>
    <w:uiPriority w:val="11"/>
    <w:rsid w:val="00457EE1"/>
    <w:rPr>
      <w:rFonts w:asciiTheme="majorHAnsi" w:eastAsiaTheme="majorEastAsia" w:hAnsiTheme="majorHAnsi" w:cstheme="majorBidi"/>
      <w:color w:val="FFFFFF" w:themeColor="background1"/>
      <w:spacing w:val="2"/>
      <w:kern w:val="28"/>
      <w:sz w:val="44"/>
      <w:szCs w:val="44"/>
      <w:bdr w:val="single" w:sz="48" w:space="0" w:color="009C98" w:themeColor="accent1"/>
      <w:shd w:val="clear" w:color="auto" w:fill="009C98" w:themeFill="accent1"/>
    </w:rPr>
  </w:style>
  <w:style w:type="paragraph" w:styleId="TOC2">
    <w:name w:val="toc 2"/>
    <w:basedOn w:val="Normal"/>
    <w:next w:val="Normal"/>
    <w:autoRedefine/>
    <w:uiPriority w:val="39"/>
    <w:unhideWhenUsed/>
    <w:rsid w:val="00A82FF5"/>
    <w:pPr>
      <w:spacing w:after="100"/>
      <w:ind w:left="280"/>
    </w:pPr>
  </w:style>
  <w:style w:type="paragraph" w:styleId="TOC1">
    <w:name w:val="toc 1"/>
    <w:basedOn w:val="Normal"/>
    <w:next w:val="Normal"/>
    <w:autoRedefine/>
    <w:uiPriority w:val="39"/>
    <w:unhideWhenUsed/>
    <w:rsid w:val="00A82FF5"/>
    <w:pPr>
      <w:spacing w:after="100"/>
    </w:pPr>
    <w:rPr>
      <w:b/>
    </w:rPr>
  </w:style>
  <w:style w:type="paragraph" w:styleId="ListNumber">
    <w:name w:val="List Number"/>
    <w:basedOn w:val="Normal"/>
    <w:uiPriority w:val="1"/>
    <w:qFormat/>
    <w:rsid w:val="00230678"/>
    <w:pPr>
      <w:numPr>
        <w:numId w:val="6"/>
      </w:numPr>
      <w:spacing w:before="60"/>
      <w:contextualSpacing/>
    </w:pPr>
  </w:style>
  <w:style w:type="paragraph" w:customStyle="1" w:styleId="FigureTabletitle">
    <w:name w:val="Figure / Table title"/>
    <w:basedOn w:val="Normal"/>
    <w:uiPriority w:val="2"/>
    <w:qFormat/>
    <w:rsid w:val="00A26DF5"/>
    <w:pPr>
      <w:keepNext/>
      <w:spacing w:before="480" w:after="120"/>
    </w:pPr>
    <w:rPr>
      <w:b/>
    </w:rPr>
  </w:style>
  <w:style w:type="paragraph" w:customStyle="1" w:styleId="FigureTablesource">
    <w:name w:val="Figure / Table source"/>
    <w:basedOn w:val="Normal"/>
    <w:uiPriority w:val="3"/>
    <w:qFormat/>
    <w:rsid w:val="00D93B3E"/>
    <w:pPr>
      <w:spacing w:after="360"/>
    </w:pPr>
    <w:rPr>
      <w:szCs w:val="24"/>
    </w:rPr>
  </w:style>
  <w:style w:type="table" w:styleId="TableGrid">
    <w:name w:val="Table Grid"/>
    <w:basedOn w:val="TableNormal"/>
    <w:uiPriority w:val="39"/>
    <w:rsid w:val="00EF1F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xtext">
    <w:name w:val="Box text"/>
    <w:basedOn w:val="Boxtitle"/>
    <w:uiPriority w:val="5"/>
    <w:qFormat/>
    <w:rsid w:val="00A26DF5"/>
    <w:rPr>
      <w:b w:val="0"/>
    </w:rPr>
  </w:style>
  <w:style w:type="paragraph" w:customStyle="1" w:styleId="Boxtitle">
    <w:name w:val="Box title"/>
    <w:basedOn w:val="FigureTabletitle"/>
    <w:uiPriority w:val="4"/>
    <w:qFormat/>
    <w:rsid w:val="004E2C9C"/>
    <w:pPr>
      <w:pBdr>
        <w:top w:val="single" w:sz="24" w:space="8" w:color="DDDE45" w:themeColor="accent3"/>
        <w:left w:val="single" w:sz="24" w:space="4" w:color="F1F1B4" w:themeColor="accent3" w:themeTint="66"/>
        <w:bottom w:val="single" w:sz="48" w:space="1" w:color="F1F1B4" w:themeColor="accent3" w:themeTint="66"/>
        <w:right w:val="single" w:sz="24" w:space="4" w:color="F1F1B4" w:themeColor="accent3" w:themeTint="66"/>
      </w:pBdr>
      <w:shd w:val="clear" w:color="auto" w:fill="F1F1B4" w:themeFill="accent3" w:themeFillTint="66"/>
      <w:spacing w:before="400" w:after="240"/>
      <w:ind w:left="142" w:right="198"/>
    </w:pPr>
  </w:style>
  <w:style w:type="paragraph" w:customStyle="1" w:styleId="Boxsource">
    <w:name w:val="Box source"/>
    <w:basedOn w:val="Boxtext"/>
    <w:uiPriority w:val="6"/>
    <w:rsid w:val="004E2C9C"/>
    <w:pPr>
      <w:spacing w:after="400"/>
    </w:pPr>
  </w:style>
  <w:style w:type="character" w:customStyle="1" w:styleId="Heading7Char">
    <w:name w:val="Heading 7 Char"/>
    <w:basedOn w:val="DefaultParagraphFont"/>
    <w:link w:val="Heading7"/>
    <w:uiPriority w:val="9"/>
    <w:semiHidden/>
    <w:rsid w:val="003B7D03"/>
    <w:rPr>
      <w:rFonts w:asciiTheme="majorHAnsi" w:eastAsiaTheme="majorEastAsia" w:hAnsiTheme="majorHAnsi" w:cstheme="majorBidi"/>
      <w:i/>
      <w:iCs/>
      <w:color w:val="004D4B" w:themeColor="accent1" w:themeShade="7F"/>
    </w:rPr>
  </w:style>
  <w:style w:type="paragraph" w:customStyle="1" w:styleId="Boxstandfirst">
    <w:name w:val="Box standfirst"/>
    <w:basedOn w:val="Boxtext"/>
    <w:uiPriority w:val="6"/>
    <w:unhideWhenUsed/>
    <w:rsid w:val="00A26DF5"/>
    <w:pPr>
      <w:spacing w:before="0"/>
    </w:pPr>
    <w:rPr>
      <w:color w:val="0B4E60" w:themeColor="text2"/>
    </w:rPr>
  </w:style>
  <w:style w:type="paragraph" w:customStyle="1" w:styleId="TableParagraph">
    <w:name w:val="Table Paragraph"/>
    <w:basedOn w:val="FigureTabletitle"/>
    <w:uiPriority w:val="1"/>
    <w:rsid w:val="00A82FF5"/>
    <w:pPr>
      <w:spacing w:before="120"/>
    </w:pPr>
    <w:rPr>
      <w:rFonts w:asciiTheme="majorHAnsi" w:hAnsiTheme="majorHAnsi" w:cstheme="majorHAnsi"/>
      <w:b w:val="0"/>
      <w:szCs w:val="28"/>
    </w:rPr>
  </w:style>
  <w:style w:type="paragraph" w:styleId="BodyText">
    <w:name w:val="Body Text"/>
    <w:basedOn w:val="Normal"/>
    <w:link w:val="BodyTextChar"/>
    <w:uiPriority w:val="99"/>
    <w:semiHidden/>
    <w:unhideWhenUsed/>
    <w:rsid w:val="00A82FF5"/>
    <w:pPr>
      <w:spacing w:after="120"/>
    </w:pPr>
  </w:style>
  <w:style w:type="character" w:customStyle="1" w:styleId="BodyTextChar">
    <w:name w:val="Body Text Char"/>
    <w:basedOn w:val="DefaultParagraphFont"/>
    <w:link w:val="BodyText"/>
    <w:uiPriority w:val="99"/>
    <w:semiHidden/>
    <w:rsid w:val="00A82FF5"/>
    <w:rPr>
      <w:sz w:val="24"/>
    </w:rPr>
  </w:style>
  <w:style w:type="paragraph" w:styleId="TOC3">
    <w:name w:val="toc 3"/>
    <w:basedOn w:val="Normal"/>
    <w:next w:val="Normal"/>
    <w:autoRedefine/>
    <w:uiPriority w:val="39"/>
    <w:unhideWhenUsed/>
    <w:rsid w:val="00A82FF5"/>
    <w:pPr>
      <w:spacing w:after="100"/>
      <w:ind w:left="560"/>
    </w:pPr>
  </w:style>
  <w:style w:type="numbering" w:customStyle="1" w:styleId="StyleBulletedSymbolsymbolLeft063cmHanging063cm1">
    <w:name w:val="Style Bulleted Symbol (symbol) Left:  0.63 cm Hanging:  0.63 cm1"/>
    <w:basedOn w:val="NoList"/>
    <w:rsid w:val="00841C02"/>
    <w:pPr>
      <w:numPr>
        <w:numId w:val="5"/>
      </w:numPr>
    </w:pPr>
  </w:style>
  <w:style w:type="numbering" w:customStyle="1" w:styleId="StyleNumberedLeft0cmHanging127cm">
    <w:name w:val="Style Numbered Left:  0 cm Hanging:  1.27 cm"/>
    <w:basedOn w:val="NoList"/>
    <w:rsid w:val="00420E5D"/>
    <w:pPr>
      <w:numPr>
        <w:numId w:val="7"/>
      </w:numPr>
    </w:pPr>
  </w:style>
  <w:style w:type="character" w:customStyle="1" w:styleId="Heading5Char">
    <w:name w:val="Heading 5 Char"/>
    <w:basedOn w:val="DefaultParagraphFont"/>
    <w:uiPriority w:val="9"/>
    <w:semiHidden/>
    <w:rsid w:val="004A47A5"/>
    <w:rPr>
      <w:rFonts w:asciiTheme="majorHAnsi" w:eastAsiaTheme="majorEastAsia" w:hAnsiTheme="majorHAnsi" w:cstheme="majorBidi"/>
      <w:color w:val="007471" w:themeColor="accent1" w:themeShade="BF"/>
      <w:sz w:val="28"/>
    </w:rPr>
  </w:style>
  <w:style w:type="character" w:customStyle="1" w:styleId="Heading6Char">
    <w:name w:val="Heading 6 Char"/>
    <w:basedOn w:val="DefaultParagraphFont"/>
    <w:uiPriority w:val="9"/>
    <w:semiHidden/>
    <w:rsid w:val="004A47A5"/>
    <w:rPr>
      <w:rFonts w:asciiTheme="majorHAnsi" w:eastAsiaTheme="majorEastAsia" w:hAnsiTheme="majorHAnsi" w:cstheme="majorBidi"/>
      <w:color w:val="004D4B" w:themeColor="accent1" w:themeShade="7F"/>
      <w:sz w:val="28"/>
    </w:rPr>
  </w:style>
  <w:style w:type="character" w:customStyle="1" w:styleId="Heading8Char">
    <w:name w:val="Heading 8 Char"/>
    <w:basedOn w:val="DefaultParagraphFont"/>
    <w:uiPriority w:val="9"/>
    <w:semiHidden/>
    <w:rsid w:val="004A47A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uiPriority w:val="9"/>
    <w:semiHidden/>
    <w:rsid w:val="004A47A5"/>
    <w:rPr>
      <w:rFonts w:asciiTheme="majorHAnsi" w:eastAsiaTheme="majorEastAsia" w:hAnsiTheme="majorHAnsi" w:cstheme="majorBidi"/>
      <w:i/>
      <w:iCs/>
      <w:color w:val="272727" w:themeColor="text1" w:themeTint="D8"/>
      <w:sz w:val="21"/>
      <w:szCs w:val="21"/>
    </w:rPr>
  </w:style>
  <w:style w:type="character" w:styleId="CommentReference">
    <w:name w:val="annotation reference"/>
    <w:basedOn w:val="DefaultParagraphFont"/>
    <w:uiPriority w:val="99"/>
    <w:semiHidden/>
    <w:unhideWhenUsed/>
    <w:rsid w:val="00A457FE"/>
    <w:rPr>
      <w:sz w:val="16"/>
      <w:szCs w:val="16"/>
    </w:rPr>
  </w:style>
  <w:style w:type="paragraph" w:styleId="CommentText">
    <w:name w:val="annotation text"/>
    <w:basedOn w:val="Normal"/>
    <w:link w:val="CommentTextChar"/>
    <w:uiPriority w:val="99"/>
    <w:unhideWhenUsed/>
    <w:rsid w:val="00A457FE"/>
    <w:pPr>
      <w:spacing w:line="240" w:lineRule="auto"/>
    </w:pPr>
    <w:rPr>
      <w:sz w:val="20"/>
      <w:szCs w:val="20"/>
    </w:rPr>
  </w:style>
  <w:style w:type="character" w:customStyle="1" w:styleId="CommentTextChar">
    <w:name w:val="Comment Text Char"/>
    <w:basedOn w:val="DefaultParagraphFont"/>
    <w:link w:val="CommentText"/>
    <w:uiPriority w:val="99"/>
    <w:rsid w:val="00A457FE"/>
    <w:rPr>
      <w:sz w:val="20"/>
      <w:szCs w:val="20"/>
    </w:rPr>
  </w:style>
  <w:style w:type="paragraph" w:styleId="CommentSubject">
    <w:name w:val="annotation subject"/>
    <w:basedOn w:val="CommentText"/>
    <w:next w:val="CommentText"/>
    <w:link w:val="CommentSubjectChar"/>
    <w:uiPriority w:val="99"/>
    <w:semiHidden/>
    <w:unhideWhenUsed/>
    <w:rsid w:val="00A457FE"/>
    <w:rPr>
      <w:b/>
      <w:bCs/>
    </w:rPr>
  </w:style>
  <w:style w:type="character" w:customStyle="1" w:styleId="CommentSubjectChar">
    <w:name w:val="Comment Subject Char"/>
    <w:basedOn w:val="CommentTextChar"/>
    <w:link w:val="CommentSubject"/>
    <w:uiPriority w:val="99"/>
    <w:semiHidden/>
    <w:rsid w:val="00A457FE"/>
    <w:rPr>
      <w:b/>
      <w:bCs/>
      <w:sz w:val="20"/>
      <w:szCs w:val="20"/>
    </w:rPr>
  </w:style>
  <w:style w:type="paragraph" w:styleId="BalloonText">
    <w:name w:val="Balloon Text"/>
    <w:basedOn w:val="Normal"/>
    <w:link w:val="BalloonTextChar"/>
    <w:uiPriority w:val="99"/>
    <w:semiHidden/>
    <w:unhideWhenUsed/>
    <w:rsid w:val="00A457F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57FE"/>
    <w:rPr>
      <w:rFonts w:ascii="Segoe UI" w:hAnsi="Segoe UI" w:cs="Segoe UI"/>
      <w:sz w:val="18"/>
      <w:szCs w:val="18"/>
    </w:rPr>
  </w:style>
  <w:style w:type="numbering" w:customStyle="1" w:styleId="StyleBulletedLatinCourierNewLeft19cmHanging063">
    <w:name w:val="Style Bulleted (Latin) Courier New Left:  1.9 cm Hanging:  0.63 ..."/>
    <w:basedOn w:val="NoList"/>
    <w:rsid w:val="009D0D69"/>
    <w:pPr>
      <w:numPr>
        <w:numId w:val="8"/>
      </w:numPr>
    </w:pPr>
  </w:style>
  <w:style w:type="character" w:styleId="PlaceholderText">
    <w:name w:val="Placeholder Text"/>
    <w:basedOn w:val="DefaultParagraphFont"/>
    <w:uiPriority w:val="99"/>
    <w:semiHidden/>
    <w:rsid w:val="00A82FF5"/>
    <w:rPr>
      <w:color w:val="808080"/>
      <w:sz w:val="24"/>
    </w:rPr>
  </w:style>
  <w:style w:type="paragraph" w:customStyle="1" w:styleId="Standfirst">
    <w:name w:val="Standfirst"/>
    <w:basedOn w:val="Normal"/>
    <w:uiPriority w:val="3"/>
    <w:semiHidden/>
    <w:unhideWhenUsed/>
    <w:rsid w:val="00A82FF5"/>
    <w:rPr>
      <w:color w:val="0B4E60" w:themeColor="text2"/>
    </w:rPr>
  </w:style>
  <w:style w:type="paragraph" w:styleId="TOC6">
    <w:name w:val="toc 6"/>
    <w:basedOn w:val="Normal"/>
    <w:next w:val="Normal"/>
    <w:autoRedefine/>
    <w:uiPriority w:val="39"/>
    <w:semiHidden/>
    <w:unhideWhenUsed/>
    <w:rsid w:val="00A82FF5"/>
    <w:pPr>
      <w:spacing w:after="100"/>
      <w:ind w:left="1400"/>
    </w:pPr>
  </w:style>
  <w:style w:type="character" w:customStyle="1" w:styleId="Heading5Char1">
    <w:name w:val="Heading 5 Char1"/>
    <w:basedOn w:val="DefaultParagraphFont"/>
    <w:link w:val="Heading5"/>
    <w:uiPriority w:val="9"/>
    <w:rsid w:val="004E2C9C"/>
    <w:rPr>
      <w:rFonts w:asciiTheme="majorHAnsi" w:eastAsiaTheme="majorEastAsia" w:hAnsiTheme="majorHAnsi" w:cstheme="majorBidi"/>
      <w:b/>
      <w:sz w:val="24"/>
    </w:rPr>
  </w:style>
  <w:style w:type="paragraph" w:styleId="TOCHeading">
    <w:name w:val="TOC Heading"/>
    <w:basedOn w:val="Normal"/>
    <w:next w:val="Normal"/>
    <w:uiPriority w:val="39"/>
    <w:unhideWhenUsed/>
    <w:qFormat/>
    <w:rsid w:val="00A82FF5"/>
    <w:rPr>
      <w:color w:val="009C98" w:themeColor="accent1"/>
      <w:sz w:val="52"/>
      <w:szCs w:val="56"/>
    </w:rPr>
  </w:style>
  <w:style w:type="paragraph" w:customStyle="1" w:styleId="Author">
    <w:name w:val="Author"/>
    <w:basedOn w:val="Normal"/>
    <w:uiPriority w:val="12"/>
    <w:rsid w:val="00E15F4E"/>
    <w:rPr>
      <w:sz w:val="36"/>
    </w:rPr>
  </w:style>
  <w:style w:type="paragraph" w:customStyle="1" w:styleId="Boxbullets">
    <w:name w:val="Box bullets"/>
    <w:basedOn w:val="Boxtext"/>
    <w:uiPriority w:val="6"/>
    <w:qFormat/>
    <w:rsid w:val="00A82FF5"/>
    <w:pPr>
      <w:numPr>
        <w:numId w:val="12"/>
      </w:numPr>
    </w:pPr>
  </w:style>
  <w:style w:type="paragraph" w:customStyle="1" w:styleId="Boxnumberedlist">
    <w:name w:val="Box numbered list"/>
    <w:basedOn w:val="Boxtext"/>
    <w:uiPriority w:val="6"/>
    <w:rsid w:val="00A82FF5"/>
    <w:pPr>
      <w:numPr>
        <w:numId w:val="9"/>
      </w:numPr>
      <w:ind w:left="709" w:hanging="567"/>
    </w:pPr>
  </w:style>
  <w:style w:type="numbering" w:customStyle="1" w:styleId="Basicbulletlist">
    <w:name w:val="Basic bullet list"/>
    <w:uiPriority w:val="99"/>
    <w:rsid w:val="00283666"/>
    <w:pPr>
      <w:numPr>
        <w:numId w:val="10"/>
      </w:numPr>
    </w:pPr>
  </w:style>
  <w:style w:type="numbering" w:customStyle="1" w:styleId="Boxbulletlist">
    <w:name w:val="Box bullet list"/>
    <w:uiPriority w:val="99"/>
    <w:rsid w:val="00283666"/>
    <w:pPr>
      <w:numPr>
        <w:numId w:val="11"/>
      </w:numPr>
    </w:pPr>
  </w:style>
  <w:style w:type="table" w:customStyle="1" w:styleId="EHRCTable1">
    <w:name w:val="EHRC Table 1"/>
    <w:basedOn w:val="TableNormal"/>
    <w:uiPriority w:val="99"/>
    <w:rsid w:val="00CC0205"/>
    <w:pPr>
      <w:spacing w:after="60" w:line="264" w:lineRule="auto"/>
      <w:jc w:val="right"/>
    </w:pPr>
    <w:rPr>
      <w:sz w:val="28"/>
    </w:rPr>
    <w:tblPr>
      <w:tblBorders>
        <w:top w:val="single" w:sz="4" w:space="0" w:color="7DCAC7" w:themeColor="background2"/>
        <w:bottom w:val="single" w:sz="2" w:space="0" w:color="7DCAC7" w:themeColor="background2"/>
        <w:insideH w:val="single" w:sz="2" w:space="0" w:color="7DCAC7" w:themeColor="background2"/>
        <w:insideV w:val="single" w:sz="2" w:space="0" w:color="7DCAC7" w:themeColor="background2"/>
      </w:tblBorders>
    </w:tblPr>
    <w:tcPr>
      <w:shd w:val="clear" w:color="auto" w:fill="auto"/>
      <w:tcMar>
        <w:top w:w="57" w:type="dxa"/>
        <w:bottom w:w="57" w:type="dxa"/>
      </w:tcMar>
    </w:tcPr>
    <w:tblStylePr w:type="firstRow">
      <w:pPr>
        <w:wordWrap/>
        <w:spacing w:beforeLines="0" w:before="60" w:beforeAutospacing="0" w:afterLines="0" w:after="60" w:afterAutospacing="0" w:line="264" w:lineRule="auto"/>
      </w:pPr>
      <w:rPr>
        <w:b/>
        <w:color w:val="FFFFFF" w:themeColor="background1"/>
      </w:rPr>
      <w:tblPr/>
      <w:tcPr>
        <w:tcBorders>
          <w:top w:val="nil"/>
          <w:insideV w:val="single" w:sz="4" w:space="0" w:color="FFFFFF" w:themeColor="background1"/>
        </w:tcBorders>
        <w:shd w:val="clear" w:color="auto" w:fill="009C98" w:themeFill="accent1"/>
      </w:tcPr>
    </w:tblStylePr>
    <w:tblStylePr w:type="lastRow">
      <w:rPr>
        <w:b/>
      </w:rPr>
      <w:tblPr/>
      <w:tcPr>
        <w:shd w:val="clear" w:color="auto" w:fill="E4F4F3" w:themeFill="background2" w:themeFillTint="33"/>
      </w:tcPr>
    </w:tblStylePr>
    <w:tblStylePr w:type="firstCol">
      <w:pPr>
        <w:jc w:val="left"/>
      </w:pPr>
    </w:tblStylePr>
  </w:style>
  <w:style w:type="table" w:customStyle="1" w:styleId="EHRCTable2">
    <w:name w:val="EHRC Table 2"/>
    <w:basedOn w:val="EHRCTable1"/>
    <w:uiPriority w:val="99"/>
    <w:rsid w:val="00CC0205"/>
    <w:pPr>
      <w:spacing w:after="0" w:line="240" w:lineRule="auto"/>
      <w:jc w:val="left"/>
    </w:pPr>
    <w:tblPr/>
    <w:tcPr>
      <w:shd w:val="clear" w:color="auto" w:fill="auto"/>
    </w:tcPr>
    <w:tblStylePr w:type="firstRow">
      <w:pPr>
        <w:wordWrap/>
        <w:spacing w:beforeLines="0" w:before="60" w:beforeAutospacing="0" w:afterLines="0" w:after="60" w:afterAutospacing="0" w:line="264" w:lineRule="auto"/>
      </w:pPr>
      <w:rPr>
        <w:b/>
        <w:color w:val="FFFFFF" w:themeColor="background1"/>
      </w:rPr>
      <w:tblPr/>
      <w:tcPr>
        <w:tcBorders>
          <w:top w:val="nil"/>
          <w:insideV w:val="single" w:sz="4" w:space="0" w:color="FFFFFF" w:themeColor="background1"/>
        </w:tcBorders>
        <w:shd w:val="clear" w:color="auto" w:fill="009C98" w:themeFill="accent1"/>
      </w:tcPr>
    </w:tblStylePr>
    <w:tblStylePr w:type="lastRow">
      <w:rPr>
        <w:b/>
      </w:rPr>
      <w:tblPr/>
      <w:tcPr>
        <w:shd w:val="clear" w:color="auto" w:fill="E4F4F3" w:themeFill="background2" w:themeFillTint="33"/>
      </w:tcPr>
    </w:tblStylePr>
    <w:tblStylePr w:type="firstCol">
      <w:pPr>
        <w:jc w:val="left"/>
      </w:pPr>
    </w:tblStylePr>
  </w:style>
  <w:style w:type="paragraph" w:styleId="EndnoteText">
    <w:name w:val="endnote text"/>
    <w:basedOn w:val="Normal"/>
    <w:link w:val="EndnoteTextChar"/>
    <w:uiPriority w:val="99"/>
    <w:unhideWhenUsed/>
    <w:rsid w:val="00A26DF5"/>
    <w:pPr>
      <w:spacing w:line="240" w:lineRule="auto"/>
    </w:pPr>
    <w:rPr>
      <w:szCs w:val="20"/>
    </w:rPr>
  </w:style>
  <w:style w:type="character" w:customStyle="1" w:styleId="EndnoteTextChar">
    <w:name w:val="Endnote Text Char"/>
    <w:basedOn w:val="DefaultParagraphFont"/>
    <w:link w:val="EndnoteText"/>
    <w:uiPriority w:val="99"/>
    <w:rsid w:val="00A26DF5"/>
    <w:rPr>
      <w:sz w:val="24"/>
      <w:szCs w:val="20"/>
    </w:rPr>
  </w:style>
  <w:style w:type="character" w:styleId="PageNumber">
    <w:name w:val="page number"/>
    <w:basedOn w:val="DefaultParagraphFont"/>
    <w:uiPriority w:val="99"/>
    <w:semiHidden/>
    <w:unhideWhenUsed/>
    <w:rsid w:val="00A82FF5"/>
    <w:rPr>
      <w:color w:val="0B4E60" w:themeColor="text2"/>
      <w:sz w:val="24"/>
    </w:rPr>
  </w:style>
  <w:style w:type="paragraph" w:customStyle="1" w:styleId="Casestudytext">
    <w:name w:val="Case study text"/>
    <w:basedOn w:val="Boxtext"/>
    <w:uiPriority w:val="8"/>
    <w:qFormat/>
    <w:rsid w:val="004E2C9C"/>
    <w:pPr>
      <w:pBdr>
        <w:top w:val="single" w:sz="2" w:space="8" w:color="FFFFFF" w:themeColor="background1"/>
        <w:left w:val="single" w:sz="2" w:space="6" w:color="FFFFFF" w:themeColor="background1"/>
        <w:bottom w:val="single" w:sz="2" w:space="4" w:color="FFFFFF" w:themeColor="background1"/>
        <w:right w:val="single" w:sz="2" w:space="6" w:color="FFFFFF" w:themeColor="background1"/>
      </w:pBdr>
      <w:shd w:val="clear" w:color="auto" w:fill="E4F4F3" w:themeFill="background2" w:themeFillTint="33"/>
      <w:spacing w:after="400"/>
    </w:pPr>
  </w:style>
  <w:style w:type="paragraph" w:customStyle="1" w:styleId="Casestudysource">
    <w:name w:val="Case study source"/>
    <w:basedOn w:val="Boxsource"/>
    <w:uiPriority w:val="8"/>
    <w:rsid w:val="004E2C9C"/>
    <w:pPr>
      <w:pBdr>
        <w:top w:val="single" w:sz="2" w:space="8" w:color="FFFFFF" w:themeColor="background1"/>
        <w:left w:val="single" w:sz="2" w:space="6" w:color="FFFFFF" w:themeColor="background1"/>
        <w:bottom w:val="single" w:sz="2" w:space="4" w:color="FFFFFF" w:themeColor="background1"/>
        <w:right w:val="single" w:sz="2" w:space="6" w:color="FFFFFF" w:themeColor="background1"/>
      </w:pBdr>
      <w:shd w:val="clear" w:color="auto" w:fill="E4F4F3" w:themeFill="background2" w:themeFillTint="33"/>
    </w:pPr>
    <w:rPr>
      <w:color w:val="0B4E60" w:themeColor="text2"/>
    </w:rPr>
  </w:style>
  <w:style w:type="paragraph" w:customStyle="1" w:styleId="Casestudytitle">
    <w:name w:val="Case study title"/>
    <w:basedOn w:val="Boxtitle"/>
    <w:uiPriority w:val="7"/>
    <w:qFormat/>
    <w:rsid w:val="004E2C9C"/>
    <w:pPr>
      <w:pBdr>
        <w:top w:val="single" w:sz="2" w:space="8" w:color="FFFFFF" w:themeColor="background1"/>
        <w:left w:val="single" w:sz="2" w:space="6" w:color="FFFFFF" w:themeColor="background1"/>
        <w:bottom w:val="single" w:sz="2" w:space="4" w:color="FFFFFF" w:themeColor="background1"/>
        <w:right w:val="single" w:sz="2" w:space="6" w:color="FFFFFF" w:themeColor="background1"/>
      </w:pBdr>
      <w:shd w:val="clear" w:color="auto" w:fill="0B4E60" w:themeFill="text2"/>
      <w:tabs>
        <w:tab w:val="left" w:pos="7938"/>
      </w:tabs>
      <w:spacing w:after="120"/>
    </w:pPr>
  </w:style>
  <w:style w:type="paragraph" w:customStyle="1" w:styleId="Documenttype">
    <w:name w:val="Document type"/>
    <w:basedOn w:val="Date"/>
    <w:rsid w:val="00A444F9"/>
    <w:pPr>
      <w:pBdr>
        <w:top w:val="single" w:sz="48" w:space="0" w:color="0B4E60" w:themeColor="text2"/>
        <w:left w:val="single" w:sz="48" w:space="0" w:color="0B4E60" w:themeColor="text2"/>
        <w:bottom w:val="single" w:sz="48" w:space="0" w:color="0B4E60" w:themeColor="text2"/>
        <w:right w:val="single" w:sz="48" w:space="0" w:color="0B4E60" w:themeColor="text2"/>
      </w:pBdr>
      <w:shd w:val="clear" w:color="auto" w:fill="0B4E60" w:themeFill="text2"/>
    </w:pPr>
    <w:rPr>
      <w:sz w:val="40"/>
      <w:bdr w:val="single" w:sz="48" w:space="0" w:color="0B4E60" w:themeColor="text2"/>
      <w:shd w:val="clear" w:color="auto" w:fill="auto"/>
    </w:rPr>
  </w:style>
  <w:style w:type="paragraph" w:customStyle="1" w:styleId="Documentstatus">
    <w:name w:val="Document status"/>
    <w:basedOn w:val="Author"/>
    <w:rsid w:val="00605567"/>
    <w:rPr>
      <w:sz w:val="32"/>
    </w:rPr>
  </w:style>
  <w:style w:type="paragraph" w:styleId="BodyText2">
    <w:name w:val="Body Text 2"/>
    <w:basedOn w:val="Normal"/>
    <w:link w:val="BodyText2Char"/>
    <w:uiPriority w:val="99"/>
    <w:semiHidden/>
    <w:unhideWhenUsed/>
    <w:rsid w:val="00A82FF5"/>
    <w:pPr>
      <w:spacing w:after="120" w:line="480" w:lineRule="auto"/>
    </w:pPr>
  </w:style>
  <w:style w:type="character" w:customStyle="1" w:styleId="BodyText2Char">
    <w:name w:val="Body Text 2 Char"/>
    <w:basedOn w:val="DefaultParagraphFont"/>
    <w:link w:val="BodyText2"/>
    <w:uiPriority w:val="99"/>
    <w:semiHidden/>
    <w:rsid w:val="00A82FF5"/>
    <w:rPr>
      <w:sz w:val="24"/>
    </w:rPr>
  </w:style>
  <w:style w:type="paragraph" w:styleId="BodyTextFirstIndent">
    <w:name w:val="Body Text First Indent"/>
    <w:basedOn w:val="BodyText"/>
    <w:link w:val="BodyTextFirstIndentChar"/>
    <w:uiPriority w:val="99"/>
    <w:semiHidden/>
    <w:unhideWhenUsed/>
    <w:rsid w:val="00A82FF5"/>
    <w:pPr>
      <w:spacing w:after="0"/>
      <w:ind w:firstLine="360"/>
    </w:pPr>
  </w:style>
  <w:style w:type="character" w:customStyle="1" w:styleId="BodyTextFirstIndentChar">
    <w:name w:val="Body Text First Indent Char"/>
    <w:basedOn w:val="BodyTextChar"/>
    <w:link w:val="BodyTextFirstIndent"/>
    <w:uiPriority w:val="99"/>
    <w:semiHidden/>
    <w:rsid w:val="00A82FF5"/>
    <w:rPr>
      <w:sz w:val="24"/>
    </w:rPr>
  </w:style>
  <w:style w:type="paragraph" w:styleId="BodyTextIndent">
    <w:name w:val="Body Text Indent"/>
    <w:basedOn w:val="Normal"/>
    <w:link w:val="BodyTextIndentChar"/>
    <w:uiPriority w:val="99"/>
    <w:semiHidden/>
    <w:unhideWhenUsed/>
    <w:rsid w:val="00A82FF5"/>
    <w:pPr>
      <w:spacing w:after="120"/>
      <w:ind w:left="283"/>
    </w:pPr>
  </w:style>
  <w:style w:type="character" w:customStyle="1" w:styleId="BodyTextIndentChar">
    <w:name w:val="Body Text Indent Char"/>
    <w:basedOn w:val="DefaultParagraphFont"/>
    <w:link w:val="BodyTextIndent"/>
    <w:uiPriority w:val="99"/>
    <w:semiHidden/>
    <w:rsid w:val="00A82FF5"/>
    <w:rPr>
      <w:sz w:val="24"/>
    </w:rPr>
  </w:style>
  <w:style w:type="paragraph" w:styleId="BodyTextFirstIndent2">
    <w:name w:val="Body Text First Indent 2"/>
    <w:basedOn w:val="BodyTextIndent"/>
    <w:link w:val="BodyTextFirstIndent2Char"/>
    <w:uiPriority w:val="99"/>
    <w:semiHidden/>
    <w:unhideWhenUsed/>
    <w:rsid w:val="00A82FF5"/>
    <w:pPr>
      <w:spacing w:after="0"/>
      <w:ind w:left="360" w:firstLine="360"/>
    </w:pPr>
  </w:style>
  <w:style w:type="character" w:customStyle="1" w:styleId="BodyTextFirstIndent2Char">
    <w:name w:val="Body Text First Indent 2 Char"/>
    <w:basedOn w:val="BodyTextIndentChar"/>
    <w:link w:val="BodyTextFirstIndent2"/>
    <w:uiPriority w:val="99"/>
    <w:semiHidden/>
    <w:rsid w:val="00A82FF5"/>
    <w:rPr>
      <w:sz w:val="24"/>
    </w:rPr>
  </w:style>
  <w:style w:type="paragraph" w:styleId="BodyTextIndent2">
    <w:name w:val="Body Text Indent 2"/>
    <w:basedOn w:val="Normal"/>
    <w:link w:val="BodyTextIndent2Char"/>
    <w:uiPriority w:val="99"/>
    <w:semiHidden/>
    <w:unhideWhenUsed/>
    <w:rsid w:val="00A82FF5"/>
    <w:pPr>
      <w:spacing w:after="120" w:line="480" w:lineRule="auto"/>
      <w:ind w:left="283"/>
    </w:pPr>
  </w:style>
  <w:style w:type="character" w:customStyle="1" w:styleId="BodyTextIndent2Char">
    <w:name w:val="Body Text Indent 2 Char"/>
    <w:basedOn w:val="DefaultParagraphFont"/>
    <w:link w:val="BodyTextIndent2"/>
    <w:uiPriority w:val="99"/>
    <w:semiHidden/>
    <w:rsid w:val="00A82FF5"/>
    <w:rPr>
      <w:sz w:val="24"/>
    </w:rPr>
  </w:style>
  <w:style w:type="paragraph" w:styleId="TOC7">
    <w:name w:val="toc 7"/>
    <w:basedOn w:val="Normal"/>
    <w:next w:val="Normal"/>
    <w:autoRedefine/>
    <w:uiPriority w:val="39"/>
    <w:semiHidden/>
    <w:unhideWhenUsed/>
    <w:rsid w:val="00A82FF5"/>
    <w:pPr>
      <w:spacing w:after="100"/>
      <w:ind w:left="1680"/>
    </w:pPr>
  </w:style>
  <w:style w:type="paragraph" w:styleId="TOC8">
    <w:name w:val="toc 8"/>
    <w:basedOn w:val="Normal"/>
    <w:next w:val="Normal"/>
    <w:autoRedefine/>
    <w:uiPriority w:val="39"/>
    <w:semiHidden/>
    <w:unhideWhenUsed/>
    <w:rsid w:val="00A82FF5"/>
    <w:pPr>
      <w:spacing w:after="100"/>
      <w:ind w:left="1960"/>
    </w:pPr>
  </w:style>
  <w:style w:type="paragraph" w:styleId="TOC9">
    <w:name w:val="toc 9"/>
    <w:basedOn w:val="Normal"/>
    <w:next w:val="Normal"/>
    <w:autoRedefine/>
    <w:uiPriority w:val="39"/>
    <w:semiHidden/>
    <w:unhideWhenUsed/>
    <w:rsid w:val="00A82FF5"/>
    <w:pPr>
      <w:spacing w:after="100"/>
      <w:ind w:left="2240"/>
    </w:pPr>
  </w:style>
  <w:style w:type="paragraph" w:styleId="TOC5">
    <w:name w:val="toc 5"/>
    <w:basedOn w:val="Normal"/>
    <w:next w:val="Normal"/>
    <w:autoRedefine/>
    <w:uiPriority w:val="39"/>
    <w:semiHidden/>
    <w:unhideWhenUsed/>
    <w:rsid w:val="00A82FF5"/>
    <w:pPr>
      <w:spacing w:after="100"/>
      <w:ind w:left="1120"/>
    </w:pPr>
  </w:style>
  <w:style w:type="paragraph" w:styleId="TOC4">
    <w:name w:val="toc 4"/>
    <w:basedOn w:val="Normal"/>
    <w:next w:val="Normal"/>
    <w:autoRedefine/>
    <w:uiPriority w:val="39"/>
    <w:semiHidden/>
    <w:unhideWhenUsed/>
    <w:rsid w:val="00A82FF5"/>
    <w:pPr>
      <w:spacing w:after="100"/>
      <w:ind w:left="840"/>
    </w:pPr>
  </w:style>
  <w:style w:type="paragraph" w:styleId="TOAHeading">
    <w:name w:val="toa heading"/>
    <w:basedOn w:val="Normal"/>
    <w:next w:val="Normal"/>
    <w:uiPriority w:val="99"/>
    <w:semiHidden/>
    <w:unhideWhenUsed/>
    <w:rsid w:val="00A82FF5"/>
    <w:pPr>
      <w:spacing w:before="120"/>
    </w:pPr>
    <w:rPr>
      <w:rFonts w:asciiTheme="majorHAnsi" w:eastAsiaTheme="majorEastAsia" w:hAnsiTheme="majorHAnsi" w:cstheme="majorBidi"/>
      <w:b/>
      <w:bCs/>
      <w:szCs w:val="24"/>
    </w:rPr>
  </w:style>
  <w:style w:type="paragraph" w:styleId="TableofFigures">
    <w:name w:val="table of figures"/>
    <w:basedOn w:val="Normal"/>
    <w:next w:val="Normal"/>
    <w:uiPriority w:val="99"/>
    <w:semiHidden/>
    <w:unhideWhenUsed/>
    <w:rsid w:val="00A82FF5"/>
  </w:style>
  <w:style w:type="paragraph" w:styleId="TableofAuthorities">
    <w:name w:val="table of authorities"/>
    <w:basedOn w:val="Normal"/>
    <w:next w:val="Normal"/>
    <w:uiPriority w:val="99"/>
    <w:semiHidden/>
    <w:unhideWhenUsed/>
    <w:rsid w:val="00A82FF5"/>
    <w:pPr>
      <w:ind w:left="280" w:hanging="280"/>
    </w:pPr>
  </w:style>
  <w:style w:type="character" w:styleId="SubtleReference">
    <w:name w:val="Subtle Reference"/>
    <w:basedOn w:val="DefaultParagraphFont"/>
    <w:uiPriority w:val="31"/>
    <w:rsid w:val="00A82FF5"/>
    <w:rPr>
      <w:smallCaps/>
      <w:color w:val="5A5A5A" w:themeColor="text1" w:themeTint="A5"/>
      <w:sz w:val="24"/>
    </w:rPr>
  </w:style>
  <w:style w:type="character" w:styleId="Strong">
    <w:name w:val="Strong"/>
    <w:basedOn w:val="DefaultParagraphFont"/>
    <w:uiPriority w:val="22"/>
    <w:rsid w:val="00A82FF5"/>
    <w:rPr>
      <w:b/>
      <w:bCs/>
      <w:sz w:val="24"/>
    </w:rPr>
  </w:style>
  <w:style w:type="paragraph" w:styleId="Signature">
    <w:name w:val="Signature"/>
    <w:basedOn w:val="Normal"/>
    <w:link w:val="SignatureChar"/>
    <w:uiPriority w:val="99"/>
    <w:semiHidden/>
    <w:unhideWhenUsed/>
    <w:rsid w:val="00A82FF5"/>
    <w:pPr>
      <w:spacing w:line="240" w:lineRule="auto"/>
      <w:ind w:left="4252"/>
    </w:pPr>
  </w:style>
  <w:style w:type="character" w:customStyle="1" w:styleId="SignatureChar">
    <w:name w:val="Signature Char"/>
    <w:basedOn w:val="DefaultParagraphFont"/>
    <w:link w:val="Signature"/>
    <w:uiPriority w:val="99"/>
    <w:semiHidden/>
    <w:rsid w:val="00A82FF5"/>
    <w:rPr>
      <w:sz w:val="24"/>
    </w:rPr>
  </w:style>
  <w:style w:type="paragraph" w:styleId="NormalIndent">
    <w:name w:val="Normal Indent"/>
    <w:basedOn w:val="Normal"/>
    <w:uiPriority w:val="99"/>
    <w:semiHidden/>
    <w:unhideWhenUsed/>
    <w:rsid w:val="00A82FF5"/>
    <w:pPr>
      <w:ind w:left="720"/>
    </w:pPr>
  </w:style>
  <w:style w:type="paragraph" w:styleId="NoteHeading">
    <w:name w:val="Note Heading"/>
    <w:basedOn w:val="Normal"/>
    <w:next w:val="Normal"/>
    <w:link w:val="NoteHeadingChar"/>
    <w:uiPriority w:val="99"/>
    <w:semiHidden/>
    <w:unhideWhenUsed/>
    <w:rsid w:val="00A82FF5"/>
    <w:pPr>
      <w:spacing w:line="240" w:lineRule="auto"/>
    </w:pPr>
  </w:style>
  <w:style w:type="character" w:customStyle="1" w:styleId="NoteHeadingChar">
    <w:name w:val="Note Heading Char"/>
    <w:basedOn w:val="DefaultParagraphFont"/>
    <w:link w:val="NoteHeading"/>
    <w:uiPriority w:val="99"/>
    <w:semiHidden/>
    <w:rsid w:val="00A82FF5"/>
    <w:rPr>
      <w:sz w:val="24"/>
    </w:rPr>
  </w:style>
  <w:style w:type="numbering" w:customStyle="1" w:styleId="StyleOutlinenumberedLatinHeadingsArialComplexHeadi">
    <w:name w:val="Style Outline numbered (Latin) +Headings (Arial) (Complex) +Headi..."/>
    <w:basedOn w:val="NoList"/>
    <w:rsid w:val="00A82FF5"/>
    <w:pPr>
      <w:numPr>
        <w:numId w:val="14"/>
      </w:numPr>
    </w:pPr>
  </w:style>
  <w:style w:type="numbering" w:customStyle="1" w:styleId="StyleOutlinenumberedLatinHeadingsArialComplexHeadi2">
    <w:name w:val="Style Outline numbered (Latin) +Headings (Arial) (Complex) +Headi...2"/>
    <w:basedOn w:val="NoList"/>
    <w:rsid w:val="004E2C9C"/>
    <w:pPr>
      <w:numPr>
        <w:numId w:val="16"/>
      </w:numPr>
    </w:pPr>
  </w:style>
  <w:style w:type="character" w:customStyle="1" w:styleId="Heading6Char1">
    <w:name w:val="Heading 6 Char1"/>
    <w:basedOn w:val="DefaultParagraphFont"/>
    <w:link w:val="Heading6"/>
    <w:uiPriority w:val="9"/>
    <w:semiHidden/>
    <w:rsid w:val="004E2C9C"/>
    <w:rPr>
      <w:rFonts w:asciiTheme="majorHAnsi" w:eastAsiaTheme="majorEastAsia" w:hAnsiTheme="majorHAnsi" w:cstheme="majorBidi"/>
      <w:sz w:val="24"/>
    </w:rPr>
  </w:style>
  <w:style w:type="character" w:styleId="HTMLCite">
    <w:name w:val="HTML Cite"/>
    <w:basedOn w:val="DefaultParagraphFont"/>
    <w:uiPriority w:val="99"/>
    <w:semiHidden/>
    <w:unhideWhenUsed/>
    <w:rsid w:val="00A82FF5"/>
    <w:rPr>
      <w:i/>
      <w:iCs/>
      <w:sz w:val="24"/>
    </w:rPr>
  </w:style>
  <w:style w:type="paragraph" w:styleId="NormalWeb">
    <w:name w:val="Normal (Web)"/>
    <w:basedOn w:val="Normal"/>
    <w:uiPriority w:val="99"/>
    <w:semiHidden/>
    <w:unhideWhenUsed/>
    <w:rsid w:val="00A444F9"/>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paragraph">
    <w:name w:val="paragraph"/>
    <w:basedOn w:val="Normal"/>
    <w:uiPriority w:val="99"/>
    <w:rsid w:val="00BF0F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0F78"/>
  </w:style>
  <w:style w:type="character" w:customStyle="1" w:styleId="eop">
    <w:name w:val="eop"/>
    <w:basedOn w:val="DefaultParagraphFont"/>
    <w:rsid w:val="00BF0F78"/>
  </w:style>
  <w:style w:type="character" w:styleId="Mention">
    <w:name w:val="Mention"/>
    <w:basedOn w:val="DefaultParagraphFont"/>
    <w:uiPriority w:val="99"/>
    <w:unhideWhenUsed/>
    <w:rsid w:val="00BF0F78"/>
    <w:rPr>
      <w:color w:val="2B579A"/>
      <w:shd w:val="clear" w:color="auto" w:fill="E6E6E6"/>
    </w:rPr>
  </w:style>
  <w:style w:type="paragraph" w:styleId="Revision">
    <w:name w:val="Revision"/>
    <w:hidden/>
    <w:uiPriority w:val="99"/>
    <w:semiHidden/>
    <w:rsid w:val="00BD6EF5"/>
    <w:pPr>
      <w:spacing w:after="0" w:line="240" w:lineRule="auto"/>
    </w:pPr>
  </w:style>
  <w:style w:type="paragraph" w:customStyle="1" w:styleId="pf0">
    <w:name w:val="pf0"/>
    <w:basedOn w:val="Normal"/>
    <w:rsid w:val="00BD6E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BD6EF5"/>
    <w:rPr>
      <w:rFonts w:ascii="Segoe UI" w:hAnsi="Segoe UI" w:cs="Segoe UI" w:hint="default"/>
      <w:sz w:val="18"/>
      <w:szCs w:val="18"/>
    </w:rPr>
  </w:style>
  <w:style w:type="character" w:customStyle="1" w:styleId="cf11">
    <w:name w:val="cf11"/>
    <w:basedOn w:val="DefaultParagraphFont"/>
    <w:rsid w:val="00BD6EF5"/>
    <w:rPr>
      <w:rFonts w:ascii="Segoe UI" w:hAnsi="Segoe UI" w:cs="Segoe UI" w:hint="default"/>
      <w:b/>
      <w:bCs/>
      <w:sz w:val="18"/>
      <w:szCs w:val="18"/>
    </w:rPr>
  </w:style>
  <w:style w:type="character" w:styleId="UnresolvedMention">
    <w:name w:val="Unresolved Mention"/>
    <w:basedOn w:val="DefaultParagraphFont"/>
    <w:uiPriority w:val="99"/>
    <w:semiHidden/>
    <w:unhideWhenUsed/>
    <w:rsid w:val="005E04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307654">
      <w:bodyDiv w:val="1"/>
      <w:marLeft w:val="0"/>
      <w:marRight w:val="0"/>
      <w:marTop w:val="0"/>
      <w:marBottom w:val="0"/>
      <w:divBdr>
        <w:top w:val="none" w:sz="0" w:space="0" w:color="auto"/>
        <w:left w:val="none" w:sz="0" w:space="0" w:color="auto"/>
        <w:bottom w:val="none" w:sz="0" w:space="0" w:color="auto"/>
        <w:right w:val="none" w:sz="0" w:space="0" w:color="auto"/>
      </w:divBdr>
    </w:div>
    <w:div w:id="789209403">
      <w:bodyDiv w:val="1"/>
      <w:marLeft w:val="0"/>
      <w:marRight w:val="0"/>
      <w:marTop w:val="0"/>
      <w:marBottom w:val="0"/>
      <w:divBdr>
        <w:top w:val="none" w:sz="0" w:space="0" w:color="auto"/>
        <w:left w:val="none" w:sz="0" w:space="0" w:color="auto"/>
        <w:bottom w:val="none" w:sz="0" w:space="0" w:color="auto"/>
        <w:right w:val="none" w:sz="0" w:space="0" w:color="auto"/>
      </w:divBdr>
    </w:div>
    <w:div w:id="1401174107">
      <w:bodyDiv w:val="1"/>
      <w:marLeft w:val="0"/>
      <w:marRight w:val="0"/>
      <w:marTop w:val="0"/>
      <w:marBottom w:val="0"/>
      <w:divBdr>
        <w:top w:val="none" w:sz="0" w:space="0" w:color="auto"/>
        <w:left w:val="none" w:sz="0" w:space="0" w:color="auto"/>
        <w:bottom w:val="none" w:sz="0" w:space="0" w:color="auto"/>
        <w:right w:val="none" w:sz="0" w:space="0" w:color="auto"/>
      </w:divBdr>
    </w:div>
    <w:div w:id="2067484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equalityhumanrights.com/our-work/equality-and-human-rights-monitor/equality-and-human-rights-monitor-2023-wales-fairer"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qualityhumanrights.com/our-work/our-research/measurement-framework-equality-and-human-right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footer3.xml.rels><?xml version="1.0" encoding="UTF-8" standalone="yes"?>
<Relationships xmlns="http://schemas.openxmlformats.org/package/2006/relationships"><Relationship Id="rId1" Type="http://schemas.openxmlformats.org/officeDocument/2006/relationships/hyperlink" Target="http://www.equalityhumanrights.com"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evine-kennedy\Downloads\EHRC_Document%20template%20(12).dotx" TargetMode="External"/></Relationships>
</file>

<file path=word/theme/theme1.xml><?xml version="1.0" encoding="utf-8"?>
<a:theme xmlns:a="http://schemas.openxmlformats.org/drawingml/2006/main" name="EHRC Arial">
  <a:themeElements>
    <a:clrScheme name="EHRC primary teal">
      <a:dk1>
        <a:sysClr val="windowText" lastClr="000000"/>
      </a:dk1>
      <a:lt1>
        <a:sysClr val="window" lastClr="FFFFFF"/>
      </a:lt1>
      <a:dk2>
        <a:srgbClr val="0B4E60"/>
      </a:dk2>
      <a:lt2>
        <a:srgbClr val="7DCAC7"/>
      </a:lt2>
      <a:accent1>
        <a:srgbClr val="009C98"/>
      </a:accent1>
      <a:accent2>
        <a:srgbClr val="64A230"/>
      </a:accent2>
      <a:accent3>
        <a:srgbClr val="DDDE45"/>
      </a:accent3>
      <a:accent4>
        <a:srgbClr val="E0AACC"/>
      </a:accent4>
      <a:accent5>
        <a:srgbClr val="722856"/>
      </a:accent5>
      <a:accent6>
        <a:srgbClr val="8B9292"/>
      </a:accent6>
      <a:hlink>
        <a:srgbClr val="009C98"/>
      </a:hlink>
      <a:folHlink>
        <a:srgbClr val="009C98"/>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9D3E72F758E45498C1094EB597F2DC5" ma:contentTypeVersion="11" ma:contentTypeDescription="Create a new document." ma:contentTypeScope="" ma:versionID="1e375072b7196e15ce936fc68316db44">
  <xsd:schema xmlns:xsd="http://www.w3.org/2001/XMLSchema" xmlns:xs="http://www.w3.org/2001/XMLSchema" xmlns:p="http://schemas.microsoft.com/office/2006/metadata/properties" xmlns:ns2="44dd3c7f-a4bf-4415-ab55-561a1b35d2ec" xmlns:ns3="c17452a2-175b-4ee3-aaa5-edaae97f048b" targetNamespace="http://schemas.microsoft.com/office/2006/metadata/properties" ma:root="true" ma:fieldsID="09876c4cff0e6feeac78d72c96813537" ns2:_="" ns3:_="">
    <xsd:import namespace="44dd3c7f-a4bf-4415-ab55-561a1b35d2ec"/>
    <xsd:import namespace="c17452a2-175b-4ee3-aaa5-edaae97f048b"/>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lcf76f155ced4ddcb4097134ff3c332f" minOccurs="0"/>
                <xsd:element ref="ns2:MediaServiceOCR" minOccurs="0"/>
                <xsd:element ref="ns2:MediaServiceGenerationTime" minOccurs="0"/>
                <xsd:element ref="ns2:MediaServiceEventHashCode" minOccurs="0"/>
                <xsd:element ref="ns2:MediaServiceObjectDetectorVersion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4dd3c7f-a4bf-4415-ab55-561a1b35d2e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3b5d5cc5-4017-4f9e-949a-8e239b1b99af"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17452a2-175b-4ee3-aaa5-edaae97f048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44dd3c7f-a4bf-4415-ab55-561a1b35d2ec">
      <Terms xmlns="http://schemas.microsoft.com/office/infopath/2007/PartnerControls"/>
    </lcf76f155ced4ddcb4097134ff3c332f>
    <SharedWithUsers xmlns="c17452a2-175b-4ee3-aaa5-edaae97f048b">
      <UserInfo>
        <DisplayName>Jennifer Dunne</DisplayName>
        <AccountId>165</AccountId>
        <AccountType/>
      </UserInfo>
      <UserInfo>
        <DisplayName>Wayne Vincent</DisplayName>
        <AccountId>66</AccountId>
        <AccountType/>
      </UserInfo>
    </SharedWithUsers>
  </documentManagement>
</p:properties>
</file>

<file path=customXml/itemProps1.xml><?xml version="1.0" encoding="utf-8"?>
<ds:datastoreItem xmlns:ds="http://schemas.openxmlformats.org/officeDocument/2006/customXml" ds:itemID="{F8B30669-6D58-4B42-889C-1AFDDC400B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4dd3c7f-a4bf-4415-ab55-561a1b35d2ec"/>
    <ds:schemaRef ds:uri="c17452a2-175b-4ee3-aaa5-edaae97f04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67A1685-C5AE-4E59-8498-78AEEB44E180}">
  <ds:schemaRefs>
    <ds:schemaRef ds:uri="http://schemas.microsoft.com/sharepoint/v3/contenttype/forms"/>
  </ds:schemaRefs>
</ds:datastoreItem>
</file>

<file path=customXml/itemProps3.xml><?xml version="1.0" encoding="utf-8"?>
<ds:datastoreItem xmlns:ds="http://schemas.openxmlformats.org/officeDocument/2006/customXml" ds:itemID="{6BC6BAD4-4F70-4A57-B595-1687A14E767E}">
  <ds:schemaRefs>
    <ds:schemaRef ds:uri="http://schemas.openxmlformats.org/officeDocument/2006/bibliography"/>
  </ds:schemaRefs>
</ds:datastoreItem>
</file>

<file path=customXml/itemProps4.xml><?xml version="1.0" encoding="utf-8"?>
<ds:datastoreItem xmlns:ds="http://schemas.openxmlformats.org/officeDocument/2006/customXml" ds:itemID="{FCE3322D-5B5D-4DCC-A6A8-CF2E606FFD5D}">
  <ds:schemaRefs>
    <ds:schemaRef ds:uri="http://www.w3.org/XML/1998/namespace"/>
    <ds:schemaRef ds:uri="http://schemas.openxmlformats.org/package/2006/metadata/core-properties"/>
    <ds:schemaRef ds:uri="c17452a2-175b-4ee3-aaa5-edaae97f048b"/>
    <ds:schemaRef ds:uri="http://purl.org/dc/dcmitype/"/>
    <ds:schemaRef ds:uri="44dd3c7f-a4bf-4415-ab55-561a1b35d2ec"/>
    <ds:schemaRef ds:uri="http://purl.org/dc/terms/"/>
    <ds:schemaRef ds:uri="http://schemas.microsoft.com/office/2006/documentManagement/types"/>
    <ds:schemaRef ds:uri="http://schemas.microsoft.com/office/2006/metadata/properties"/>
    <ds:schemaRef ds:uri="http://purl.org/dc/elements/1.1/"/>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EHRC_Document template (12)</Template>
  <TotalTime>0</TotalTime>
  <Pages>6</Pages>
  <Words>1943</Words>
  <Characters>11081</Characters>
  <Application>Microsoft Office Word</Application>
  <DocSecurity>0</DocSecurity>
  <Lines>92</Lines>
  <Paragraphs>25</Paragraphs>
  <ScaleCrop>false</ScaleCrop>
  <Company/>
  <LinksUpToDate>false</LinksUpToDate>
  <CharactersWithSpaces>12999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Ewan Devine-Kennedy</dc:creator>
  <cp:keywords>document;template;research</cp:keywords>
  <dc:description/>
  <cp:lastModifiedBy>Cassie Gibbons</cp:lastModifiedBy>
  <cp:revision>2</cp:revision>
  <dcterms:created xsi:type="dcterms:W3CDTF">2023-11-15T12:14:00Z</dcterms:created>
  <dcterms:modified xsi:type="dcterms:W3CDTF">2023-11-15T12:14:00Z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0x01010019D3E72F758E45498C1094EB597F2DC5</vt:lpwstr>
  </property>
  <property fmtid="{D5CDD505-2E9C-101B-9397-08002B2CF9AE}" pid="3" name="MSIP_Label_5eb84d57-376d-49da-a544-9c3e106edda4_Enabled">
    <vt:lpwstr>true</vt:lpwstr>
  </property>
  <property fmtid="{D5CDD505-2E9C-101B-9397-08002B2CF9AE}" pid="4" name="MSIP_Label_5eb84d57-376d-49da-a544-9c3e106edda4_SetDate">
    <vt:lpwstr>2023-09-12T13:57:14Z</vt:lpwstr>
  </property>
  <property fmtid="{D5CDD505-2E9C-101B-9397-08002B2CF9AE}" pid="5" name="MSIP_Label_5eb84d57-376d-49da-a544-9c3e106edda4_Method">
    <vt:lpwstr>Standard</vt:lpwstr>
  </property>
  <property fmtid="{D5CDD505-2E9C-101B-9397-08002B2CF9AE}" pid="6" name="MSIP_Label_5eb84d57-376d-49da-a544-9c3e106edda4_Name">
    <vt:lpwstr>OFFICIAL</vt:lpwstr>
  </property>
  <property fmtid="{D5CDD505-2E9C-101B-9397-08002B2CF9AE}" pid="7" name="MSIP_Label_5eb84d57-376d-49da-a544-9c3e106edda4_SiteId">
    <vt:lpwstr>ebb9aa53-402f-40f0-b5d9-0b6096506fbd</vt:lpwstr>
  </property>
  <property fmtid="{D5CDD505-2E9C-101B-9397-08002B2CF9AE}" pid="8" name="MSIP_Label_5eb84d57-376d-49da-a544-9c3e106edda4_ActionId">
    <vt:lpwstr>4cbb70f4-bb2a-4e6b-b859-ec9aa8ae61be</vt:lpwstr>
  </property>
  <property fmtid="{D5CDD505-2E9C-101B-9397-08002B2CF9AE}" pid="9" name="MSIP_Label_5eb84d57-376d-49da-a544-9c3e106edda4_ContentBits">
    <vt:lpwstr>0</vt:lpwstr>
  </property>
  <property fmtid="{D5CDD505-2E9C-101B-9397-08002B2CF9AE}" pid="10" name="MediaServiceImageTags">
    <vt:lpwstr/>
  </property>
</Properties>
</file>