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0F266A" w14:textId="77777777" w:rsidR="00843883" w:rsidRDefault="00843883" w:rsidP="00843883">
      <w:pPr>
        <w:spacing w:line="360" w:lineRule="auto"/>
        <w:jc w:val="both"/>
        <w:rPr>
          <w:rFonts w:ascii="Times New Roman" w:hAnsi="Times New Roman" w:cs="Times New Roman"/>
          <w:b/>
          <w:bCs/>
          <w:sz w:val="24"/>
          <w:szCs w:val="24"/>
        </w:rPr>
      </w:pPr>
    </w:p>
    <w:p w14:paraId="1BCF85CE" w14:textId="77777777" w:rsidR="00111B18" w:rsidRDefault="00111B18" w:rsidP="00843883">
      <w:pPr>
        <w:spacing w:line="360" w:lineRule="auto"/>
        <w:jc w:val="both"/>
        <w:rPr>
          <w:rFonts w:ascii="Times New Roman" w:hAnsi="Times New Roman" w:cs="Times New Roman"/>
          <w:b/>
          <w:bCs/>
          <w:sz w:val="24"/>
          <w:szCs w:val="24"/>
        </w:rPr>
      </w:pPr>
    </w:p>
    <w:p w14:paraId="36F2EEA9" w14:textId="77777777" w:rsidR="00111B18" w:rsidRDefault="00111B18" w:rsidP="00843883">
      <w:pPr>
        <w:spacing w:line="360" w:lineRule="auto"/>
        <w:jc w:val="both"/>
        <w:rPr>
          <w:rFonts w:ascii="Times New Roman" w:hAnsi="Times New Roman" w:cs="Times New Roman"/>
          <w:b/>
          <w:bCs/>
          <w:sz w:val="24"/>
          <w:szCs w:val="24"/>
        </w:rPr>
      </w:pPr>
    </w:p>
    <w:p w14:paraId="2FA2A52D" w14:textId="77777777" w:rsidR="00111B18" w:rsidRDefault="00111B18" w:rsidP="00843883">
      <w:pPr>
        <w:spacing w:line="360" w:lineRule="auto"/>
        <w:jc w:val="both"/>
        <w:rPr>
          <w:rFonts w:ascii="Times New Roman" w:hAnsi="Times New Roman" w:cs="Times New Roman"/>
          <w:b/>
          <w:bCs/>
          <w:sz w:val="24"/>
          <w:szCs w:val="24"/>
        </w:rPr>
      </w:pPr>
    </w:p>
    <w:p w14:paraId="6DBA19F4" w14:textId="77777777" w:rsidR="00111B18" w:rsidRDefault="00111B18" w:rsidP="00843883">
      <w:pPr>
        <w:spacing w:line="360" w:lineRule="auto"/>
        <w:jc w:val="both"/>
        <w:rPr>
          <w:rFonts w:ascii="Times New Roman" w:hAnsi="Times New Roman" w:cs="Times New Roman"/>
          <w:b/>
          <w:bCs/>
          <w:sz w:val="24"/>
          <w:szCs w:val="24"/>
        </w:rPr>
      </w:pPr>
    </w:p>
    <w:p w14:paraId="459C9596" w14:textId="6E85B418" w:rsidR="00843883" w:rsidRPr="00111B18" w:rsidRDefault="00FC6CAE" w:rsidP="00FC6CAE">
      <w:pPr>
        <w:spacing w:line="360" w:lineRule="auto"/>
        <w:jc w:val="center"/>
        <w:rPr>
          <w:rFonts w:ascii="Times New Roman" w:hAnsi="Times New Roman" w:cs="Times New Roman"/>
          <w:b/>
          <w:bCs/>
          <w:i/>
          <w:iCs/>
          <w:sz w:val="44"/>
          <w:szCs w:val="44"/>
          <w:u w:val="single"/>
        </w:rPr>
      </w:pPr>
      <w:r w:rsidRPr="00111B18">
        <w:rPr>
          <w:rFonts w:ascii="Times New Roman" w:hAnsi="Times New Roman" w:cs="Times New Roman"/>
          <w:b/>
          <w:bCs/>
          <w:i/>
          <w:iCs/>
          <w:sz w:val="44"/>
          <w:szCs w:val="44"/>
          <w:u w:val="single"/>
        </w:rPr>
        <w:t>Financial Management for the Hotel Industry</w:t>
      </w:r>
    </w:p>
    <w:p w14:paraId="090D2DA2" w14:textId="77777777" w:rsidR="00111B18" w:rsidRDefault="00111B18" w:rsidP="00FC6CAE">
      <w:pPr>
        <w:spacing w:line="360" w:lineRule="auto"/>
        <w:jc w:val="center"/>
        <w:rPr>
          <w:rFonts w:ascii="Times New Roman" w:hAnsi="Times New Roman" w:cs="Times New Roman"/>
          <w:b/>
          <w:bCs/>
          <w:sz w:val="36"/>
          <w:szCs w:val="36"/>
        </w:rPr>
      </w:pPr>
    </w:p>
    <w:p w14:paraId="5FFB8F3E" w14:textId="63FDA7FD" w:rsidR="00111B18" w:rsidRDefault="00111B18" w:rsidP="00FC6CAE">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Submitted by</w:t>
      </w:r>
    </w:p>
    <w:p w14:paraId="6912FE79" w14:textId="77777777" w:rsidR="00111B18" w:rsidRDefault="00111B18" w:rsidP="00FC6CAE">
      <w:pPr>
        <w:spacing w:line="360" w:lineRule="auto"/>
        <w:jc w:val="center"/>
        <w:rPr>
          <w:rFonts w:ascii="Times New Roman" w:hAnsi="Times New Roman" w:cs="Times New Roman"/>
          <w:b/>
          <w:bCs/>
          <w:sz w:val="36"/>
          <w:szCs w:val="36"/>
        </w:rPr>
      </w:pPr>
    </w:p>
    <w:p w14:paraId="2EDA3E35" w14:textId="77777777" w:rsidR="00D73146" w:rsidRDefault="00D73146" w:rsidP="00D73146">
      <w:pPr>
        <w:rPr>
          <w:rFonts w:ascii="Times New Roman" w:hAnsi="Times New Roman" w:cs="Times New Roman"/>
        </w:rPr>
      </w:pPr>
      <w:r>
        <w:rPr>
          <w:rFonts w:ascii="Times New Roman" w:hAnsi="Times New Roman" w:cs="Times New Roman"/>
        </w:rPr>
        <w:t>Marina Boeva</w:t>
      </w:r>
    </w:p>
    <w:p w14:paraId="05914DA6" w14:textId="77777777" w:rsidR="00D73146" w:rsidRPr="005858EE" w:rsidRDefault="00D73146" w:rsidP="00D73146">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p>
    <w:p w14:paraId="325C9D57" w14:textId="77777777" w:rsidR="00D73146" w:rsidRDefault="00D73146" w:rsidP="00D73146">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Financial Management for the Hotel Industry BMIH5007</w:t>
      </w:r>
    </w:p>
    <w:p w14:paraId="260CE9C0" w14:textId="77777777" w:rsidR="00D73146" w:rsidRDefault="00D73146" w:rsidP="00D73146">
      <w:pPr>
        <w:rPr>
          <w:rFonts w:ascii="Times New Roman" w:hAnsi="Times New Roman" w:cs="Times New Roman"/>
        </w:rPr>
      </w:pPr>
      <w:proofErr w:type="gramStart"/>
      <w:r>
        <w:rPr>
          <w:rFonts w:ascii="Times New Roman" w:hAnsi="Times New Roman" w:cs="Times New Roman"/>
        </w:rPr>
        <w:t>Tutor :</w:t>
      </w:r>
      <w:proofErr w:type="gramEnd"/>
      <w:r>
        <w:rPr>
          <w:rFonts w:ascii="Times New Roman" w:hAnsi="Times New Roman" w:cs="Times New Roman"/>
        </w:rPr>
        <w:t xml:space="preserve"> Tristan Hawkins</w:t>
      </w:r>
    </w:p>
    <w:p w14:paraId="587027BE" w14:textId="0826EC12" w:rsidR="00D73146" w:rsidRDefault="00D73146" w:rsidP="00D73146">
      <w:pPr>
        <w:rPr>
          <w:rFonts w:ascii="Times New Roman" w:hAnsi="Times New Roman" w:cs="Times New Roman"/>
        </w:rPr>
      </w:pPr>
      <w:r>
        <w:rPr>
          <w:rFonts w:ascii="Times New Roman" w:hAnsi="Times New Roman" w:cs="Times New Roman"/>
        </w:rPr>
        <w:t xml:space="preserve">Word </w:t>
      </w:r>
      <w:proofErr w:type="gramStart"/>
      <w:r>
        <w:rPr>
          <w:rFonts w:ascii="Times New Roman" w:hAnsi="Times New Roman" w:cs="Times New Roman"/>
        </w:rPr>
        <w:t>count ,</w:t>
      </w:r>
      <w:proofErr w:type="gramEnd"/>
      <w:r>
        <w:rPr>
          <w:rFonts w:ascii="Times New Roman" w:hAnsi="Times New Roman" w:cs="Times New Roman"/>
        </w:rPr>
        <w:t xml:space="preserve"> ex 2</w:t>
      </w:r>
      <w:r>
        <w:rPr>
          <w:rFonts w:ascii="Times New Roman" w:hAnsi="Times New Roman" w:cs="Times New Roman"/>
        </w:rPr>
        <w:t>329</w:t>
      </w:r>
    </w:p>
    <w:p w14:paraId="61B17851" w14:textId="77777777" w:rsidR="00D73146" w:rsidRPr="005858EE" w:rsidRDefault="00D73146" w:rsidP="00D73146">
      <w:pPr>
        <w:rPr>
          <w:rFonts w:ascii="Times New Roman" w:hAnsi="Times New Roman" w:cs="Times New Roman"/>
        </w:rPr>
      </w:pPr>
      <w:r>
        <w:rPr>
          <w:rFonts w:ascii="Times New Roman" w:hAnsi="Times New Roman" w:cs="Times New Roman"/>
        </w:rPr>
        <w:t>References &amp; In-text citations</w:t>
      </w:r>
    </w:p>
    <w:p w14:paraId="236FE302" w14:textId="77777777" w:rsidR="00843883" w:rsidRDefault="00843883" w:rsidP="00843883">
      <w:pPr>
        <w:spacing w:line="360" w:lineRule="auto"/>
        <w:jc w:val="both"/>
        <w:rPr>
          <w:rFonts w:ascii="Times New Roman" w:hAnsi="Times New Roman" w:cs="Times New Roman"/>
          <w:b/>
          <w:bCs/>
          <w:sz w:val="24"/>
          <w:szCs w:val="24"/>
        </w:rPr>
      </w:pPr>
    </w:p>
    <w:p w14:paraId="2A8251EE" w14:textId="77777777" w:rsidR="00843883" w:rsidRDefault="00843883" w:rsidP="00843883">
      <w:pPr>
        <w:spacing w:line="360" w:lineRule="auto"/>
        <w:jc w:val="both"/>
        <w:rPr>
          <w:rFonts w:ascii="Times New Roman" w:hAnsi="Times New Roman" w:cs="Times New Roman"/>
          <w:b/>
          <w:bCs/>
          <w:sz w:val="24"/>
          <w:szCs w:val="24"/>
        </w:rPr>
      </w:pPr>
    </w:p>
    <w:p w14:paraId="32DF5A9F" w14:textId="77777777" w:rsidR="00843883" w:rsidRDefault="00843883" w:rsidP="00843883">
      <w:pPr>
        <w:spacing w:line="360" w:lineRule="auto"/>
        <w:jc w:val="both"/>
        <w:rPr>
          <w:rFonts w:ascii="Times New Roman" w:hAnsi="Times New Roman" w:cs="Times New Roman"/>
          <w:b/>
          <w:bCs/>
          <w:sz w:val="24"/>
          <w:szCs w:val="24"/>
        </w:rPr>
      </w:pPr>
    </w:p>
    <w:p w14:paraId="657E8DEB" w14:textId="77777777" w:rsidR="00843883" w:rsidRDefault="00843883" w:rsidP="00843883">
      <w:pPr>
        <w:spacing w:line="360" w:lineRule="auto"/>
        <w:jc w:val="both"/>
        <w:rPr>
          <w:rFonts w:ascii="Times New Roman" w:hAnsi="Times New Roman" w:cs="Times New Roman"/>
          <w:b/>
          <w:bCs/>
          <w:sz w:val="24"/>
          <w:szCs w:val="24"/>
        </w:rPr>
      </w:pPr>
    </w:p>
    <w:p w14:paraId="71C8914B" w14:textId="77777777" w:rsidR="00843883" w:rsidRDefault="00843883" w:rsidP="00843883">
      <w:pPr>
        <w:spacing w:line="360" w:lineRule="auto"/>
        <w:jc w:val="both"/>
        <w:rPr>
          <w:rFonts w:ascii="Times New Roman" w:hAnsi="Times New Roman" w:cs="Times New Roman"/>
          <w:b/>
          <w:bCs/>
          <w:sz w:val="24"/>
          <w:szCs w:val="24"/>
        </w:rPr>
      </w:pPr>
    </w:p>
    <w:p w14:paraId="2108D790" w14:textId="77777777" w:rsidR="00843883" w:rsidRDefault="00843883" w:rsidP="00843883">
      <w:pPr>
        <w:spacing w:line="360" w:lineRule="auto"/>
        <w:jc w:val="both"/>
        <w:rPr>
          <w:rFonts w:ascii="Times New Roman" w:hAnsi="Times New Roman" w:cs="Times New Roman"/>
          <w:b/>
          <w:bCs/>
          <w:sz w:val="24"/>
          <w:szCs w:val="24"/>
        </w:rPr>
      </w:pPr>
    </w:p>
    <w:p w14:paraId="01B42ACE" w14:textId="77777777" w:rsidR="00D06A91" w:rsidRDefault="00D06A91" w:rsidP="00843883">
      <w:pPr>
        <w:spacing w:line="360" w:lineRule="auto"/>
        <w:jc w:val="both"/>
        <w:rPr>
          <w:rFonts w:ascii="Times New Roman" w:hAnsi="Times New Roman" w:cs="Times New Roman"/>
          <w:b/>
          <w:bCs/>
          <w:sz w:val="24"/>
          <w:szCs w:val="24"/>
        </w:rPr>
      </w:pPr>
    </w:p>
    <w:p w14:paraId="1E2FF3D9" w14:textId="77777777" w:rsidR="00D06A91" w:rsidRDefault="00D06A91" w:rsidP="00843883">
      <w:pPr>
        <w:spacing w:line="360" w:lineRule="auto"/>
        <w:jc w:val="both"/>
        <w:rPr>
          <w:rFonts w:ascii="Times New Roman" w:hAnsi="Times New Roman" w:cs="Times New Roman"/>
          <w:b/>
          <w:bCs/>
          <w:sz w:val="24"/>
          <w:szCs w:val="24"/>
        </w:rPr>
      </w:pPr>
    </w:p>
    <w:p w14:paraId="1867056D" w14:textId="77777777" w:rsidR="00D06A91" w:rsidRDefault="00D06A91" w:rsidP="00843883">
      <w:pPr>
        <w:spacing w:line="360" w:lineRule="auto"/>
        <w:jc w:val="both"/>
        <w:rPr>
          <w:rFonts w:ascii="Times New Roman" w:hAnsi="Times New Roman" w:cs="Times New Roman"/>
          <w:b/>
          <w:bCs/>
          <w:sz w:val="24"/>
          <w:szCs w:val="24"/>
        </w:rPr>
      </w:pPr>
    </w:p>
    <w:p w14:paraId="36CAD979" w14:textId="77777777" w:rsidR="00D06A91" w:rsidRDefault="00D06A91" w:rsidP="00843883">
      <w:pPr>
        <w:spacing w:line="360" w:lineRule="auto"/>
        <w:jc w:val="both"/>
        <w:rPr>
          <w:rFonts w:ascii="Times New Roman" w:hAnsi="Times New Roman" w:cs="Times New Roman"/>
          <w:b/>
          <w:bCs/>
          <w:sz w:val="24"/>
          <w:szCs w:val="24"/>
        </w:rPr>
      </w:pPr>
    </w:p>
    <w:p w14:paraId="6FF6ACF8" w14:textId="77777777" w:rsidR="00843883" w:rsidRDefault="00843883" w:rsidP="00843883">
      <w:pPr>
        <w:spacing w:line="360" w:lineRule="auto"/>
        <w:jc w:val="both"/>
        <w:rPr>
          <w:rFonts w:ascii="Times New Roman" w:hAnsi="Times New Roman" w:cs="Times New Roman"/>
          <w:b/>
          <w:bCs/>
          <w:sz w:val="24"/>
          <w:szCs w:val="24"/>
        </w:rPr>
      </w:pPr>
    </w:p>
    <w:p w14:paraId="48534210" w14:textId="12DA6BD6" w:rsidR="00843883" w:rsidRDefault="00D06A91" w:rsidP="0084388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Acknowledgement</w:t>
      </w:r>
    </w:p>
    <w:p w14:paraId="077579F0" w14:textId="0C6F4613" w:rsidR="00D06A91" w:rsidRPr="00D06A91" w:rsidRDefault="00D06A91" w:rsidP="00843883">
      <w:pPr>
        <w:spacing w:line="360" w:lineRule="auto"/>
        <w:jc w:val="both"/>
        <w:rPr>
          <w:rFonts w:ascii="Times New Roman" w:hAnsi="Times New Roman" w:cs="Times New Roman"/>
          <w:sz w:val="24"/>
          <w:szCs w:val="24"/>
        </w:rPr>
      </w:pPr>
      <w:r w:rsidRPr="00D06A91">
        <w:rPr>
          <w:rFonts w:ascii="Times New Roman" w:hAnsi="Times New Roman" w:cs="Times New Roman"/>
          <w:sz w:val="24"/>
          <w:szCs w:val="24"/>
        </w:rPr>
        <w:t>I confirm that I have not used any kinds of AI tools to complete my assignment. I also have not presented any materials which are generated from AI. I have kept all drafts that I have used as notes and calculation and I could provide all those as evidence of own piece of writing.</w:t>
      </w:r>
    </w:p>
    <w:p w14:paraId="32AF6701" w14:textId="77777777" w:rsidR="00843883" w:rsidRDefault="00843883" w:rsidP="00843883">
      <w:pPr>
        <w:spacing w:line="360" w:lineRule="auto"/>
        <w:jc w:val="both"/>
        <w:rPr>
          <w:rFonts w:ascii="Times New Roman" w:hAnsi="Times New Roman" w:cs="Times New Roman"/>
          <w:b/>
          <w:bCs/>
          <w:sz w:val="24"/>
          <w:szCs w:val="24"/>
        </w:rPr>
      </w:pPr>
    </w:p>
    <w:p w14:paraId="7EFB2DCB" w14:textId="77777777" w:rsidR="00843883" w:rsidRDefault="00843883" w:rsidP="00843883">
      <w:pPr>
        <w:spacing w:line="360" w:lineRule="auto"/>
        <w:jc w:val="both"/>
        <w:rPr>
          <w:rFonts w:ascii="Times New Roman" w:hAnsi="Times New Roman" w:cs="Times New Roman"/>
          <w:b/>
          <w:bCs/>
          <w:sz w:val="24"/>
          <w:szCs w:val="24"/>
        </w:rPr>
      </w:pPr>
    </w:p>
    <w:p w14:paraId="62924D0A" w14:textId="77777777" w:rsidR="00D06A91" w:rsidRDefault="00D06A91" w:rsidP="00843883">
      <w:pPr>
        <w:spacing w:line="360" w:lineRule="auto"/>
        <w:jc w:val="both"/>
        <w:rPr>
          <w:rFonts w:ascii="Times New Roman" w:hAnsi="Times New Roman" w:cs="Times New Roman"/>
          <w:b/>
          <w:bCs/>
          <w:sz w:val="24"/>
          <w:szCs w:val="24"/>
        </w:rPr>
      </w:pPr>
    </w:p>
    <w:p w14:paraId="6BCF974A" w14:textId="77777777" w:rsidR="00D06A91" w:rsidRDefault="00D06A91" w:rsidP="00843883">
      <w:pPr>
        <w:spacing w:line="360" w:lineRule="auto"/>
        <w:jc w:val="both"/>
        <w:rPr>
          <w:rFonts w:ascii="Times New Roman" w:hAnsi="Times New Roman" w:cs="Times New Roman"/>
          <w:b/>
          <w:bCs/>
          <w:sz w:val="24"/>
          <w:szCs w:val="24"/>
        </w:rPr>
      </w:pPr>
    </w:p>
    <w:p w14:paraId="161DBA0D" w14:textId="77777777" w:rsidR="00D06A91" w:rsidRDefault="00D06A91" w:rsidP="00843883">
      <w:pPr>
        <w:spacing w:line="360" w:lineRule="auto"/>
        <w:jc w:val="both"/>
        <w:rPr>
          <w:rFonts w:ascii="Times New Roman" w:hAnsi="Times New Roman" w:cs="Times New Roman"/>
          <w:b/>
          <w:bCs/>
          <w:sz w:val="24"/>
          <w:szCs w:val="24"/>
        </w:rPr>
      </w:pPr>
    </w:p>
    <w:p w14:paraId="3490CD39" w14:textId="77777777" w:rsidR="00D06A91" w:rsidRDefault="00D06A91" w:rsidP="00843883">
      <w:pPr>
        <w:spacing w:line="360" w:lineRule="auto"/>
        <w:jc w:val="both"/>
        <w:rPr>
          <w:rFonts w:ascii="Times New Roman" w:hAnsi="Times New Roman" w:cs="Times New Roman"/>
          <w:b/>
          <w:bCs/>
          <w:sz w:val="24"/>
          <w:szCs w:val="24"/>
        </w:rPr>
      </w:pPr>
    </w:p>
    <w:p w14:paraId="3C76104D" w14:textId="77777777" w:rsidR="00D06A91" w:rsidRDefault="00D06A91" w:rsidP="00843883">
      <w:pPr>
        <w:spacing w:line="360" w:lineRule="auto"/>
        <w:jc w:val="both"/>
        <w:rPr>
          <w:rFonts w:ascii="Times New Roman" w:hAnsi="Times New Roman" w:cs="Times New Roman"/>
          <w:b/>
          <w:bCs/>
          <w:sz w:val="24"/>
          <w:szCs w:val="24"/>
        </w:rPr>
      </w:pPr>
    </w:p>
    <w:p w14:paraId="2587155D" w14:textId="77777777" w:rsidR="00D06A91" w:rsidRDefault="00D06A91" w:rsidP="00843883">
      <w:pPr>
        <w:spacing w:line="360" w:lineRule="auto"/>
        <w:jc w:val="both"/>
        <w:rPr>
          <w:rFonts w:ascii="Times New Roman" w:hAnsi="Times New Roman" w:cs="Times New Roman"/>
          <w:b/>
          <w:bCs/>
          <w:sz w:val="24"/>
          <w:szCs w:val="24"/>
        </w:rPr>
      </w:pPr>
    </w:p>
    <w:p w14:paraId="482CC5FB" w14:textId="77777777" w:rsidR="00D06A91" w:rsidRDefault="00D06A91" w:rsidP="00843883">
      <w:pPr>
        <w:spacing w:line="360" w:lineRule="auto"/>
        <w:jc w:val="both"/>
        <w:rPr>
          <w:rFonts w:ascii="Times New Roman" w:hAnsi="Times New Roman" w:cs="Times New Roman"/>
          <w:b/>
          <w:bCs/>
          <w:sz w:val="24"/>
          <w:szCs w:val="24"/>
        </w:rPr>
      </w:pPr>
    </w:p>
    <w:p w14:paraId="2E14BACF" w14:textId="77777777" w:rsidR="00D06A91" w:rsidRDefault="00D06A91" w:rsidP="00843883">
      <w:pPr>
        <w:spacing w:line="360" w:lineRule="auto"/>
        <w:jc w:val="both"/>
        <w:rPr>
          <w:rFonts w:ascii="Times New Roman" w:hAnsi="Times New Roman" w:cs="Times New Roman"/>
          <w:b/>
          <w:bCs/>
          <w:sz w:val="24"/>
          <w:szCs w:val="24"/>
        </w:rPr>
      </w:pPr>
    </w:p>
    <w:p w14:paraId="3D8B2B7F" w14:textId="77777777" w:rsidR="00D06A91" w:rsidRDefault="00D06A91" w:rsidP="00843883">
      <w:pPr>
        <w:spacing w:line="360" w:lineRule="auto"/>
        <w:jc w:val="both"/>
        <w:rPr>
          <w:rFonts w:ascii="Times New Roman" w:hAnsi="Times New Roman" w:cs="Times New Roman"/>
          <w:b/>
          <w:bCs/>
          <w:sz w:val="24"/>
          <w:szCs w:val="24"/>
        </w:rPr>
      </w:pPr>
    </w:p>
    <w:p w14:paraId="56E04C1D" w14:textId="77777777" w:rsidR="00D06A91" w:rsidRDefault="00D06A91" w:rsidP="00843883">
      <w:pPr>
        <w:spacing w:line="360" w:lineRule="auto"/>
        <w:jc w:val="both"/>
        <w:rPr>
          <w:rFonts w:ascii="Times New Roman" w:hAnsi="Times New Roman" w:cs="Times New Roman"/>
          <w:b/>
          <w:bCs/>
          <w:sz w:val="24"/>
          <w:szCs w:val="24"/>
        </w:rPr>
      </w:pPr>
    </w:p>
    <w:p w14:paraId="7FF84ACD" w14:textId="77777777" w:rsidR="00D06A91" w:rsidRDefault="00D06A91" w:rsidP="00843883">
      <w:pPr>
        <w:spacing w:line="360" w:lineRule="auto"/>
        <w:jc w:val="both"/>
        <w:rPr>
          <w:rFonts w:ascii="Times New Roman" w:hAnsi="Times New Roman" w:cs="Times New Roman"/>
          <w:b/>
          <w:bCs/>
          <w:sz w:val="24"/>
          <w:szCs w:val="24"/>
        </w:rPr>
      </w:pPr>
    </w:p>
    <w:p w14:paraId="7717A324" w14:textId="77777777" w:rsidR="00D06A91" w:rsidRDefault="00D06A91" w:rsidP="00843883">
      <w:pPr>
        <w:spacing w:line="360" w:lineRule="auto"/>
        <w:jc w:val="both"/>
        <w:rPr>
          <w:rFonts w:ascii="Times New Roman" w:hAnsi="Times New Roman" w:cs="Times New Roman"/>
          <w:b/>
          <w:bCs/>
          <w:sz w:val="24"/>
          <w:szCs w:val="24"/>
        </w:rPr>
      </w:pPr>
    </w:p>
    <w:p w14:paraId="3DAA47E7" w14:textId="77777777" w:rsidR="00D06A91" w:rsidRDefault="00D06A91" w:rsidP="00843883">
      <w:pPr>
        <w:spacing w:line="360" w:lineRule="auto"/>
        <w:jc w:val="both"/>
        <w:rPr>
          <w:rFonts w:ascii="Times New Roman" w:hAnsi="Times New Roman" w:cs="Times New Roman"/>
          <w:b/>
          <w:bCs/>
          <w:sz w:val="24"/>
          <w:szCs w:val="24"/>
        </w:rPr>
      </w:pPr>
    </w:p>
    <w:p w14:paraId="2228F2E6" w14:textId="77777777" w:rsidR="00D06A91" w:rsidRDefault="00D06A91" w:rsidP="00843883">
      <w:pPr>
        <w:spacing w:line="360" w:lineRule="auto"/>
        <w:jc w:val="both"/>
        <w:rPr>
          <w:rFonts w:ascii="Times New Roman" w:hAnsi="Times New Roman" w:cs="Times New Roman"/>
          <w:b/>
          <w:bCs/>
          <w:sz w:val="24"/>
          <w:szCs w:val="24"/>
        </w:rPr>
      </w:pPr>
    </w:p>
    <w:p w14:paraId="1A145B08" w14:textId="77777777" w:rsidR="00D06A91" w:rsidRDefault="00D06A91" w:rsidP="00843883">
      <w:pPr>
        <w:spacing w:line="360" w:lineRule="auto"/>
        <w:jc w:val="both"/>
        <w:rPr>
          <w:rFonts w:ascii="Times New Roman" w:hAnsi="Times New Roman" w:cs="Times New Roman"/>
          <w:b/>
          <w:bCs/>
          <w:sz w:val="24"/>
          <w:szCs w:val="24"/>
        </w:rPr>
      </w:pPr>
    </w:p>
    <w:p w14:paraId="692DF777" w14:textId="77777777" w:rsidR="00D06A91" w:rsidRDefault="00D06A91" w:rsidP="00843883">
      <w:pPr>
        <w:spacing w:line="360" w:lineRule="auto"/>
        <w:jc w:val="both"/>
        <w:rPr>
          <w:rFonts w:ascii="Times New Roman" w:hAnsi="Times New Roman" w:cs="Times New Roman"/>
          <w:b/>
          <w:bCs/>
          <w:sz w:val="24"/>
          <w:szCs w:val="24"/>
        </w:rPr>
      </w:pPr>
    </w:p>
    <w:p w14:paraId="531C49A1" w14:textId="77777777" w:rsidR="00D06A91" w:rsidRDefault="00D06A91" w:rsidP="00843883">
      <w:pPr>
        <w:spacing w:line="360" w:lineRule="auto"/>
        <w:jc w:val="both"/>
        <w:rPr>
          <w:rFonts w:ascii="Times New Roman" w:hAnsi="Times New Roman" w:cs="Times New Roman"/>
          <w:b/>
          <w:bCs/>
          <w:sz w:val="24"/>
          <w:szCs w:val="24"/>
        </w:rPr>
      </w:pPr>
    </w:p>
    <w:p w14:paraId="230EC707" w14:textId="77777777" w:rsidR="00843883" w:rsidRDefault="00843883" w:rsidP="00843883">
      <w:pPr>
        <w:spacing w:line="360" w:lineRule="auto"/>
        <w:jc w:val="both"/>
        <w:rPr>
          <w:rFonts w:ascii="Times New Roman" w:hAnsi="Times New Roman" w:cs="Times New Roman"/>
          <w:b/>
          <w:bCs/>
          <w:sz w:val="24"/>
          <w:szCs w:val="24"/>
        </w:rPr>
      </w:pPr>
    </w:p>
    <w:p w14:paraId="3E5B8B66" w14:textId="583B1A25" w:rsidR="00843883" w:rsidRDefault="00843883" w:rsidP="00111B18">
      <w:pPr>
        <w:pStyle w:val="Heading1"/>
        <w:jc w:val="center"/>
      </w:pPr>
      <w:bookmarkStart w:id="0" w:name="_Toc179310950"/>
      <w:r w:rsidRPr="00843883">
        <w:t>Executive Summary</w:t>
      </w:r>
      <w:bookmarkEnd w:id="0"/>
      <w:r w:rsidR="00D73146">
        <w:t xml:space="preserve"> </w:t>
      </w:r>
    </w:p>
    <w:p w14:paraId="7E79C77E" w14:textId="77777777" w:rsidR="00D73146" w:rsidRDefault="00D73146" w:rsidP="00D73146"/>
    <w:p w14:paraId="5DD25A4B" w14:textId="77777777" w:rsidR="00D73146" w:rsidRPr="00D73146" w:rsidRDefault="00D73146" w:rsidP="00D73146"/>
    <w:p w14:paraId="42577777" w14:textId="4FCB0712"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This report compares Shangri-La Hotels and Premier Inn Hotels in terms of total revenue, market position, growth potential, and financial commitment to corporate social responsibility. It explains financial management and strategies applied by both hotels and determine the effects of the strategies on revenue generation and market performance. Information from this report reveals that financial management is critical to the hospitality sector because it affects both performance and sustainability. It further shows that total income administrators can lead to a better position in the market, improved income, and financial commitment to CSR, in effect, improved growth. Finally, readers will find that since firms operate in a competitive environment today, stakeholders want to know the standing of these hotels within the market through the analysis of strengths and weaknesses in each operation.</w:t>
      </w:r>
    </w:p>
    <w:p w14:paraId="774F3CE7" w14:textId="77777777" w:rsidR="00DA263F" w:rsidRDefault="00DA263F" w:rsidP="00843883">
      <w:pPr>
        <w:spacing w:line="360" w:lineRule="auto"/>
        <w:jc w:val="both"/>
        <w:rPr>
          <w:rFonts w:ascii="Times New Roman" w:hAnsi="Times New Roman" w:cs="Times New Roman"/>
          <w:sz w:val="24"/>
          <w:szCs w:val="24"/>
        </w:rPr>
      </w:pPr>
    </w:p>
    <w:p w14:paraId="7B1512DF" w14:textId="77777777" w:rsidR="00DA263F" w:rsidRDefault="00DA263F" w:rsidP="00843883">
      <w:pPr>
        <w:spacing w:line="360" w:lineRule="auto"/>
        <w:jc w:val="both"/>
        <w:rPr>
          <w:rFonts w:ascii="Times New Roman" w:hAnsi="Times New Roman" w:cs="Times New Roman"/>
          <w:sz w:val="24"/>
          <w:szCs w:val="24"/>
        </w:rPr>
      </w:pPr>
    </w:p>
    <w:p w14:paraId="7CAC47B1" w14:textId="77777777" w:rsidR="00DA263F" w:rsidRDefault="00DA263F" w:rsidP="00843883">
      <w:pPr>
        <w:spacing w:line="360" w:lineRule="auto"/>
        <w:jc w:val="both"/>
        <w:rPr>
          <w:rFonts w:ascii="Times New Roman" w:hAnsi="Times New Roman" w:cs="Times New Roman"/>
          <w:sz w:val="24"/>
          <w:szCs w:val="24"/>
        </w:rPr>
      </w:pPr>
    </w:p>
    <w:p w14:paraId="5F6B3D83" w14:textId="77777777" w:rsidR="00DA263F" w:rsidRDefault="00DA263F" w:rsidP="00843883">
      <w:pPr>
        <w:spacing w:line="360" w:lineRule="auto"/>
        <w:jc w:val="both"/>
        <w:rPr>
          <w:rFonts w:ascii="Times New Roman" w:hAnsi="Times New Roman" w:cs="Times New Roman"/>
          <w:sz w:val="24"/>
          <w:szCs w:val="24"/>
        </w:rPr>
      </w:pPr>
    </w:p>
    <w:p w14:paraId="6245632F" w14:textId="77777777" w:rsidR="00DA263F" w:rsidRDefault="00DA263F" w:rsidP="00843883">
      <w:pPr>
        <w:spacing w:line="360" w:lineRule="auto"/>
        <w:jc w:val="both"/>
        <w:rPr>
          <w:rFonts w:ascii="Times New Roman" w:hAnsi="Times New Roman" w:cs="Times New Roman"/>
          <w:sz w:val="24"/>
          <w:szCs w:val="24"/>
        </w:rPr>
      </w:pPr>
    </w:p>
    <w:p w14:paraId="266B9F51" w14:textId="77777777" w:rsidR="00DA263F" w:rsidRDefault="00DA263F" w:rsidP="00843883">
      <w:pPr>
        <w:spacing w:line="360" w:lineRule="auto"/>
        <w:jc w:val="both"/>
        <w:rPr>
          <w:rFonts w:ascii="Times New Roman" w:hAnsi="Times New Roman" w:cs="Times New Roman"/>
          <w:sz w:val="24"/>
          <w:szCs w:val="24"/>
        </w:rPr>
      </w:pPr>
    </w:p>
    <w:p w14:paraId="6714D3F6" w14:textId="77777777" w:rsidR="00DA263F" w:rsidRDefault="00DA263F" w:rsidP="00843883">
      <w:pPr>
        <w:spacing w:line="360" w:lineRule="auto"/>
        <w:jc w:val="both"/>
        <w:rPr>
          <w:rFonts w:ascii="Times New Roman" w:hAnsi="Times New Roman" w:cs="Times New Roman"/>
          <w:sz w:val="24"/>
          <w:szCs w:val="24"/>
        </w:rPr>
      </w:pPr>
    </w:p>
    <w:p w14:paraId="1CDE815B" w14:textId="77777777" w:rsidR="00DA263F" w:rsidRDefault="00DA263F" w:rsidP="00843883">
      <w:pPr>
        <w:spacing w:line="360" w:lineRule="auto"/>
        <w:jc w:val="both"/>
        <w:rPr>
          <w:rFonts w:ascii="Times New Roman" w:hAnsi="Times New Roman" w:cs="Times New Roman"/>
          <w:sz w:val="24"/>
          <w:szCs w:val="24"/>
        </w:rPr>
      </w:pPr>
    </w:p>
    <w:p w14:paraId="0C1358AF" w14:textId="77777777" w:rsidR="00DA263F" w:rsidRDefault="00DA263F" w:rsidP="00843883">
      <w:pPr>
        <w:spacing w:line="360" w:lineRule="auto"/>
        <w:jc w:val="both"/>
        <w:rPr>
          <w:rFonts w:ascii="Times New Roman" w:hAnsi="Times New Roman" w:cs="Times New Roman"/>
          <w:sz w:val="24"/>
          <w:szCs w:val="24"/>
        </w:rPr>
      </w:pPr>
    </w:p>
    <w:p w14:paraId="2DA81171" w14:textId="77777777" w:rsidR="00DA263F" w:rsidRDefault="00DA263F" w:rsidP="00843883">
      <w:pPr>
        <w:spacing w:line="360" w:lineRule="auto"/>
        <w:jc w:val="both"/>
        <w:rPr>
          <w:rFonts w:ascii="Times New Roman" w:hAnsi="Times New Roman" w:cs="Times New Roman"/>
          <w:sz w:val="24"/>
          <w:szCs w:val="24"/>
        </w:rPr>
      </w:pPr>
    </w:p>
    <w:p w14:paraId="7DEAF538" w14:textId="77777777" w:rsidR="00DA263F" w:rsidRDefault="00DA263F" w:rsidP="00843883">
      <w:pPr>
        <w:spacing w:line="360" w:lineRule="auto"/>
        <w:jc w:val="both"/>
        <w:rPr>
          <w:rFonts w:ascii="Times New Roman" w:hAnsi="Times New Roman" w:cs="Times New Roman"/>
          <w:sz w:val="24"/>
          <w:szCs w:val="24"/>
        </w:rPr>
      </w:pPr>
    </w:p>
    <w:p w14:paraId="3EC1361B" w14:textId="77777777" w:rsidR="00DA263F" w:rsidRDefault="00DA263F" w:rsidP="00843883">
      <w:pPr>
        <w:spacing w:line="360" w:lineRule="auto"/>
        <w:jc w:val="both"/>
        <w:rPr>
          <w:rFonts w:ascii="Times New Roman" w:hAnsi="Times New Roman" w:cs="Times New Roman"/>
          <w:sz w:val="24"/>
          <w:szCs w:val="24"/>
        </w:rPr>
      </w:pPr>
    </w:p>
    <w:p w14:paraId="267F2CFD" w14:textId="77777777" w:rsidR="00DA263F" w:rsidRDefault="00DA263F" w:rsidP="00843883">
      <w:pPr>
        <w:spacing w:line="360" w:lineRule="auto"/>
        <w:jc w:val="both"/>
        <w:rPr>
          <w:rFonts w:ascii="Times New Roman" w:hAnsi="Times New Roman" w:cs="Times New Roman"/>
          <w:sz w:val="24"/>
          <w:szCs w:val="24"/>
        </w:rPr>
      </w:pPr>
    </w:p>
    <w:p w14:paraId="72F6C78E" w14:textId="77777777" w:rsidR="00DA263F" w:rsidRDefault="00DA263F" w:rsidP="00843883">
      <w:pPr>
        <w:spacing w:line="360" w:lineRule="auto"/>
        <w:jc w:val="both"/>
        <w:rPr>
          <w:rFonts w:ascii="Times New Roman" w:hAnsi="Times New Roman" w:cs="Times New Roman"/>
          <w:sz w:val="24"/>
          <w:szCs w:val="24"/>
        </w:rPr>
      </w:pPr>
    </w:p>
    <w:p w14:paraId="77D98387" w14:textId="77777777" w:rsidR="00DA263F" w:rsidRDefault="00DA263F" w:rsidP="00843883">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740157737"/>
        <w:docPartObj>
          <w:docPartGallery w:val="Table of Contents"/>
          <w:docPartUnique/>
        </w:docPartObj>
      </w:sdtPr>
      <w:sdtEndPr>
        <w:rPr>
          <w:b/>
          <w:bCs/>
          <w:noProof/>
        </w:rPr>
      </w:sdtEndPr>
      <w:sdtContent>
        <w:p w14:paraId="66DA614C" w14:textId="01AC5ACE" w:rsidR="00DA263F" w:rsidRPr="00DA263F" w:rsidRDefault="00DA263F">
          <w:pPr>
            <w:pStyle w:val="TOCHeading"/>
            <w:rPr>
              <w:rFonts w:ascii="Times New Roman" w:hAnsi="Times New Roman" w:cs="Times New Roman"/>
              <w:sz w:val="24"/>
              <w:szCs w:val="24"/>
            </w:rPr>
          </w:pPr>
          <w:r w:rsidRPr="00DA263F">
            <w:rPr>
              <w:rFonts w:ascii="Times New Roman" w:hAnsi="Times New Roman" w:cs="Times New Roman"/>
              <w:sz w:val="24"/>
              <w:szCs w:val="24"/>
            </w:rPr>
            <w:t>Contents</w:t>
          </w:r>
        </w:p>
        <w:p w14:paraId="1EA9FEBD" w14:textId="6AF02304" w:rsidR="00DA263F" w:rsidRPr="00DA263F" w:rsidRDefault="00DA263F">
          <w:pPr>
            <w:pStyle w:val="TOC1"/>
            <w:tabs>
              <w:tab w:val="right" w:leader="dot" w:pos="9016"/>
            </w:tabs>
            <w:rPr>
              <w:rFonts w:ascii="Times New Roman" w:hAnsi="Times New Roman" w:cs="Times New Roman"/>
              <w:noProof/>
              <w:sz w:val="24"/>
              <w:szCs w:val="24"/>
            </w:rPr>
          </w:pPr>
          <w:r w:rsidRPr="00DA263F">
            <w:rPr>
              <w:rFonts w:ascii="Times New Roman" w:hAnsi="Times New Roman" w:cs="Times New Roman"/>
              <w:sz w:val="24"/>
              <w:szCs w:val="24"/>
            </w:rPr>
            <w:fldChar w:fldCharType="begin"/>
          </w:r>
          <w:r w:rsidRPr="00DA263F">
            <w:rPr>
              <w:rFonts w:ascii="Times New Roman" w:hAnsi="Times New Roman" w:cs="Times New Roman"/>
              <w:sz w:val="24"/>
              <w:szCs w:val="24"/>
            </w:rPr>
            <w:instrText xml:space="preserve"> TOC \o "1-3" \h \z \u </w:instrText>
          </w:r>
          <w:r w:rsidRPr="00DA263F">
            <w:rPr>
              <w:rFonts w:ascii="Times New Roman" w:hAnsi="Times New Roman" w:cs="Times New Roman"/>
              <w:sz w:val="24"/>
              <w:szCs w:val="24"/>
            </w:rPr>
            <w:fldChar w:fldCharType="separate"/>
          </w:r>
          <w:hyperlink w:anchor="_Toc179310950" w:history="1">
            <w:r w:rsidRPr="00DA263F">
              <w:rPr>
                <w:rStyle w:val="Hyperlink"/>
                <w:rFonts w:ascii="Times New Roman" w:hAnsi="Times New Roman" w:cs="Times New Roman"/>
                <w:noProof/>
                <w:sz w:val="24"/>
                <w:szCs w:val="24"/>
              </w:rPr>
              <w:t>Executive Summary</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_Toc179310950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2</w:t>
            </w:r>
            <w:r w:rsidRPr="00DA263F">
              <w:rPr>
                <w:rFonts w:ascii="Times New Roman" w:hAnsi="Times New Roman" w:cs="Times New Roman"/>
                <w:noProof/>
                <w:webHidden/>
                <w:sz w:val="24"/>
                <w:szCs w:val="24"/>
              </w:rPr>
              <w:fldChar w:fldCharType="end"/>
            </w:r>
          </w:hyperlink>
        </w:p>
        <w:p w14:paraId="7A9E6A67" w14:textId="5E240527" w:rsidR="00DA263F" w:rsidRPr="00DA263F" w:rsidRDefault="00DA263F">
          <w:pPr>
            <w:pStyle w:val="TOC1"/>
            <w:tabs>
              <w:tab w:val="right" w:leader="dot" w:pos="9016"/>
            </w:tabs>
            <w:rPr>
              <w:rFonts w:ascii="Times New Roman" w:hAnsi="Times New Roman" w:cs="Times New Roman"/>
              <w:noProof/>
              <w:sz w:val="24"/>
              <w:szCs w:val="24"/>
            </w:rPr>
          </w:pPr>
          <w:hyperlink w:anchor="_Toc179310951" w:history="1">
            <w:r w:rsidRPr="00DA263F">
              <w:rPr>
                <w:rStyle w:val="Hyperlink"/>
                <w:rFonts w:ascii="Times New Roman" w:hAnsi="Times New Roman" w:cs="Times New Roman"/>
                <w:noProof/>
                <w:sz w:val="24"/>
                <w:szCs w:val="24"/>
              </w:rPr>
              <w:t>Introduction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_Toc179310951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4</w:t>
            </w:r>
            <w:r w:rsidRPr="00DA263F">
              <w:rPr>
                <w:rFonts w:ascii="Times New Roman" w:hAnsi="Times New Roman" w:cs="Times New Roman"/>
                <w:noProof/>
                <w:webHidden/>
                <w:sz w:val="24"/>
                <w:szCs w:val="24"/>
              </w:rPr>
              <w:fldChar w:fldCharType="end"/>
            </w:r>
          </w:hyperlink>
        </w:p>
        <w:p w14:paraId="2A64F824" w14:textId="4E4734E9" w:rsidR="00DA263F" w:rsidRPr="00DA263F" w:rsidRDefault="00DA263F">
          <w:pPr>
            <w:pStyle w:val="TOC1"/>
            <w:tabs>
              <w:tab w:val="right" w:leader="dot" w:pos="9016"/>
            </w:tabs>
            <w:rPr>
              <w:rFonts w:ascii="Times New Roman" w:hAnsi="Times New Roman" w:cs="Times New Roman"/>
              <w:noProof/>
              <w:sz w:val="24"/>
              <w:szCs w:val="24"/>
            </w:rPr>
          </w:pPr>
          <w:hyperlink w:anchor="_Toc179310952" w:history="1">
            <w:r w:rsidRPr="00DA263F">
              <w:rPr>
                <w:rStyle w:val="Hyperlink"/>
                <w:rFonts w:ascii="Times New Roman" w:hAnsi="Times New Roman" w:cs="Times New Roman"/>
                <w:noProof/>
                <w:sz w:val="24"/>
                <w:szCs w:val="24"/>
              </w:rPr>
              <w:t>Total Revenue</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_Toc179310952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4</w:t>
            </w:r>
            <w:r w:rsidRPr="00DA263F">
              <w:rPr>
                <w:rFonts w:ascii="Times New Roman" w:hAnsi="Times New Roman" w:cs="Times New Roman"/>
                <w:noProof/>
                <w:webHidden/>
                <w:sz w:val="24"/>
                <w:szCs w:val="24"/>
              </w:rPr>
              <w:fldChar w:fldCharType="end"/>
            </w:r>
          </w:hyperlink>
        </w:p>
        <w:p w14:paraId="7E904754" w14:textId="00A20E6E" w:rsidR="00DA263F" w:rsidRPr="00DA263F" w:rsidRDefault="00DA263F">
          <w:pPr>
            <w:pStyle w:val="TOC1"/>
            <w:tabs>
              <w:tab w:val="right" w:leader="dot" w:pos="9016"/>
            </w:tabs>
            <w:rPr>
              <w:rFonts w:ascii="Times New Roman" w:hAnsi="Times New Roman" w:cs="Times New Roman"/>
              <w:noProof/>
              <w:sz w:val="24"/>
              <w:szCs w:val="24"/>
            </w:rPr>
          </w:pPr>
          <w:hyperlink w:anchor="_Toc179310953" w:history="1">
            <w:r w:rsidRPr="00DA263F">
              <w:rPr>
                <w:rStyle w:val="Hyperlink"/>
                <w:rFonts w:ascii="Times New Roman" w:hAnsi="Times New Roman" w:cs="Times New Roman"/>
                <w:noProof/>
                <w:sz w:val="24"/>
                <w:szCs w:val="24"/>
              </w:rPr>
              <w:t>Market Position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_Toc179310953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6</w:t>
            </w:r>
            <w:r w:rsidRPr="00DA263F">
              <w:rPr>
                <w:rFonts w:ascii="Times New Roman" w:hAnsi="Times New Roman" w:cs="Times New Roman"/>
                <w:noProof/>
                <w:webHidden/>
                <w:sz w:val="24"/>
                <w:szCs w:val="24"/>
              </w:rPr>
              <w:fldChar w:fldCharType="end"/>
            </w:r>
          </w:hyperlink>
        </w:p>
        <w:p w14:paraId="000D61F2" w14:textId="3380452A" w:rsidR="00DA263F" w:rsidRPr="00DA263F" w:rsidRDefault="00DA263F">
          <w:pPr>
            <w:pStyle w:val="TOC1"/>
            <w:tabs>
              <w:tab w:val="right" w:leader="dot" w:pos="9016"/>
            </w:tabs>
            <w:rPr>
              <w:rFonts w:ascii="Times New Roman" w:hAnsi="Times New Roman" w:cs="Times New Roman"/>
              <w:noProof/>
              <w:sz w:val="24"/>
              <w:szCs w:val="24"/>
            </w:rPr>
          </w:pPr>
          <w:hyperlink w:anchor="_Toc179310954" w:history="1">
            <w:r w:rsidRPr="00DA263F">
              <w:rPr>
                <w:rStyle w:val="Hyperlink"/>
                <w:rFonts w:ascii="Times New Roman" w:hAnsi="Times New Roman" w:cs="Times New Roman"/>
                <w:noProof/>
                <w:sz w:val="24"/>
                <w:szCs w:val="24"/>
              </w:rPr>
              <w:t>Growth Potential</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_Toc179310954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7</w:t>
            </w:r>
            <w:r w:rsidRPr="00DA263F">
              <w:rPr>
                <w:rFonts w:ascii="Times New Roman" w:hAnsi="Times New Roman" w:cs="Times New Roman"/>
                <w:noProof/>
                <w:webHidden/>
                <w:sz w:val="24"/>
                <w:szCs w:val="24"/>
              </w:rPr>
              <w:fldChar w:fldCharType="end"/>
            </w:r>
          </w:hyperlink>
        </w:p>
        <w:p w14:paraId="1C734148" w14:textId="236B3B99" w:rsidR="00DA263F" w:rsidRPr="00DA263F" w:rsidRDefault="00DA263F">
          <w:pPr>
            <w:pStyle w:val="TOC1"/>
            <w:tabs>
              <w:tab w:val="right" w:leader="dot" w:pos="9016"/>
            </w:tabs>
            <w:rPr>
              <w:rFonts w:ascii="Times New Roman" w:hAnsi="Times New Roman" w:cs="Times New Roman"/>
              <w:noProof/>
              <w:sz w:val="24"/>
              <w:szCs w:val="24"/>
            </w:rPr>
          </w:pPr>
          <w:hyperlink w:anchor="_Toc179310955" w:history="1">
            <w:r w:rsidRPr="00DA263F">
              <w:rPr>
                <w:rStyle w:val="Hyperlink"/>
                <w:rFonts w:ascii="Times New Roman" w:hAnsi="Times New Roman" w:cs="Times New Roman"/>
                <w:noProof/>
                <w:sz w:val="24"/>
                <w:szCs w:val="24"/>
              </w:rPr>
              <w:t>Financial Commitment to CSR</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_Toc179310955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8</w:t>
            </w:r>
            <w:r w:rsidRPr="00DA263F">
              <w:rPr>
                <w:rFonts w:ascii="Times New Roman" w:hAnsi="Times New Roman" w:cs="Times New Roman"/>
                <w:noProof/>
                <w:webHidden/>
                <w:sz w:val="24"/>
                <w:szCs w:val="24"/>
              </w:rPr>
              <w:fldChar w:fldCharType="end"/>
            </w:r>
          </w:hyperlink>
        </w:p>
        <w:p w14:paraId="0C9C1BC3" w14:textId="441DC72B" w:rsidR="00DA263F" w:rsidRPr="00DA263F" w:rsidRDefault="00DA263F">
          <w:pPr>
            <w:pStyle w:val="TOC1"/>
            <w:tabs>
              <w:tab w:val="right" w:leader="dot" w:pos="9016"/>
            </w:tabs>
            <w:rPr>
              <w:rFonts w:ascii="Times New Roman" w:hAnsi="Times New Roman" w:cs="Times New Roman"/>
              <w:noProof/>
              <w:sz w:val="24"/>
              <w:szCs w:val="24"/>
            </w:rPr>
          </w:pPr>
          <w:hyperlink w:anchor="_Toc179310956" w:history="1">
            <w:r w:rsidRPr="00DA263F">
              <w:rPr>
                <w:rStyle w:val="Hyperlink"/>
                <w:rFonts w:ascii="Times New Roman" w:hAnsi="Times New Roman" w:cs="Times New Roman"/>
                <w:noProof/>
                <w:sz w:val="24"/>
                <w:szCs w:val="24"/>
              </w:rPr>
              <w:t>Conclusion</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_Toc179310956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9</w:t>
            </w:r>
            <w:r w:rsidRPr="00DA263F">
              <w:rPr>
                <w:rFonts w:ascii="Times New Roman" w:hAnsi="Times New Roman" w:cs="Times New Roman"/>
                <w:noProof/>
                <w:webHidden/>
                <w:sz w:val="24"/>
                <w:szCs w:val="24"/>
              </w:rPr>
              <w:fldChar w:fldCharType="end"/>
            </w:r>
          </w:hyperlink>
        </w:p>
        <w:p w14:paraId="5BE1B638" w14:textId="6AF749FB" w:rsidR="00DA263F" w:rsidRPr="00DA263F" w:rsidRDefault="00DA263F">
          <w:pPr>
            <w:pStyle w:val="TOC1"/>
            <w:tabs>
              <w:tab w:val="right" w:leader="dot" w:pos="9016"/>
            </w:tabs>
            <w:rPr>
              <w:rFonts w:ascii="Times New Roman" w:hAnsi="Times New Roman" w:cs="Times New Roman"/>
              <w:noProof/>
              <w:sz w:val="24"/>
              <w:szCs w:val="24"/>
            </w:rPr>
          </w:pPr>
          <w:hyperlink w:anchor="_Toc179310957" w:history="1">
            <w:r w:rsidRPr="00DA263F">
              <w:rPr>
                <w:rStyle w:val="Hyperlink"/>
                <w:rFonts w:ascii="Times New Roman" w:hAnsi="Times New Roman" w:cs="Times New Roman"/>
                <w:noProof/>
                <w:sz w:val="24"/>
                <w:szCs w:val="24"/>
              </w:rPr>
              <w:t>Reference</w:t>
            </w:r>
            <w:r w:rsidRPr="00DA263F">
              <w:rPr>
                <w:rFonts w:ascii="Times New Roman" w:hAnsi="Times New Roman" w:cs="Times New Roman"/>
                <w:noProof/>
                <w:webHidden/>
                <w:sz w:val="24"/>
                <w:szCs w:val="24"/>
              </w:rPr>
              <w:tab/>
            </w:r>
            <w:r w:rsidRPr="00DA263F">
              <w:rPr>
                <w:rFonts w:ascii="Times New Roman" w:hAnsi="Times New Roman" w:cs="Times New Roman"/>
                <w:noProof/>
                <w:webHidden/>
                <w:sz w:val="24"/>
                <w:szCs w:val="24"/>
              </w:rPr>
              <w:fldChar w:fldCharType="begin"/>
            </w:r>
            <w:r w:rsidRPr="00DA263F">
              <w:rPr>
                <w:rFonts w:ascii="Times New Roman" w:hAnsi="Times New Roman" w:cs="Times New Roman"/>
                <w:noProof/>
                <w:webHidden/>
                <w:sz w:val="24"/>
                <w:szCs w:val="24"/>
              </w:rPr>
              <w:instrText xml:space="preserve"> PAGEREF _Toc179310957 \h </w:instrText>
            </w:r>
            <w:r w:rsidRPr="00DA263F">
              <w:rPr>
                <w:rFonts w:ascii="Times New Roman" w:hAnsi="Times New Roman" w:cs="Times New Roman"/>
                <w:noProof/>
                <w:webHidden/>
                <w:sz w:val="24"/>
                <w:szCs w:val="24"/>
              </w:rPr>
            </w:r>
            <w:r w:rsidRPr="00DA263F">
              <w:rPr>
                <w:rFonts w:ascii="Times New Roman" w:hAnsi="Times New Roman" w:cs="Times New Roman"/>
                <w:noProof/>
                <w:webHidden/>
                <w:sz w:val="24"/>
                <w:szCs w:val="24"/>
              </w:rPr>
              <w:fldChar w:fldCharType="separate"/>
            </w:r>
            <w:r w:rsidRPr="00DA263F">
              <w:rPr>
                <w:rFonts w:ascii="Times New Roman" w:hAnsi="Times New Roman" w:cs="Times New Roman"/>
                <w:noProof/>
                <w:webHidden/>
                <w:sz w:val="24"/>
                <w:szCs w:val="24"/>
              </w:rPr>
              <w:t>10</w:t>
            </w:r>
            <w:r w:rsidRPr="00DA263F">
              <w:rPr>
                <w:rFonts w:ascii="Times New Roman" w:hAnsi="Times New Roman" w:cs="Times New Roman"/>
                <w:noProof/>
                <w:webHidden/>
                <w:sz w:val="24"/>
                <w:szCs w:val="24"/>
              </w:rPr>
              <w:fldChar w:fldCharType="end"/>
            </w:r>
          </w:hyperlink>
        </w:p>
        <w:p w14:paraId="62D38589" w14:textId="2BDE13DA" w:rsidR="00DA263F" w:rsidRDefault="00DA263F">
          <w:r w:rsidRPr="00DA263F">
            <w:rPr>
              <w:rFonts w:ascii="Times New Roman" w:hAnsi="Times New Roman" w:cs="Times New Roman"/>
              <w:b/>
              <w:bCs/>
              <w:noProof/>
              <w:sz w:val="24"/>
              <w:szCs w:val="24"/>
            </w:rPr>
            <w:fldChar w:fldCharType="end"/>
          </w:r>
        </w:p>
      </w:sdtContent>
    </w:sdt>
    <w:p w14:paraId="4FF10BE3" w14:textId="77777777" w:rsidR="00DA263F" w:rsidRDefault="00DA263F" w:rsidP="00843883">
      <w:pPr>
        <w:spacing w:line="360" w:lineRule="auto"/>
        <w:jc w:val="both"/>
        <w:rPr>
          <w:rFonts w:ascii="Times New Roman" w:hAnsi="Times New Roman" w:cs="Times New Roman"/>
          <w:sz w:val="24"/>
          <w:szCs w:val="24"/>
        </w:rPr>
      </w:pPr>
    </w:p>
    <w:p w14:paraId="5E17CF25" w14:textId="77777777" w:rsidR="00DA263F" w:rsidRDefault="00DA263F" w:rsidP="00843883">
      <w:pPr>
        <w:spacing w:line="360" w:lineRule="auto"/>
        <w:jc w:val="both"/>
        <w:rPr>
          <w:rFonts w:ascii="Times New Roman" w:hAnsi="Times New Roman" w:cs="Times New Roman"/>
          <w:sz w:val="24"/>
          <w:szCs w:val="24"/>
        </w:rPr>
      </w:pPr>
    </w:p>
    <w:p w14:paraId="13C13761" w14:textId="77777777" w:rsidR="00DA263F" w:rsidRDefault="00DA263F" w:rsidP="00843883">
      <w:pPr>
        <w:spacing w:line="360" w:lineRule="auto"/>
        <w:jc w:val="both"/>
        <w:rPr>
          <w:rFonts w:ascii="Times New Roman" w:hAnsi="Times New Roman" w:cs="Times New Roman"/>
          <w:sz w:val="24"/>
          <w:szCs w:val="24"/>
        </w:rPr>
      </w:pPr>
    </w:p>
    <w:p w14:paraId="324F619E" w14:textId="77777777" w:rsidR="00DA263F" w:rsidRDefault="00DA263F" w:rsidP="00843883">
      <w:pPr>
        <w:spacing w:line="360" w:lineRule="auto"/>
        <w:jc w:val="both"/>
        <w:rPr>
          <w:rFonts w:ascii="Times New Roman" w:hAnsi="Times New Roman" w:cs="Times New Roman"/>
          <w:sz w:val="24"/>
          <w:szCs w:val="24"/>
        </w:rPr>
      </w:pPr>
    </w:p>
    <w:p w14:paraId="5A194F14" w14:textId="77777777" w:rsidR="00DA263F" w:rsidRDefault="00DA263F" w:rsidP="00843883">
      <w:pPr>
        <w:spacing w:line="360" w:lineRule="auto"/>
        <w:jc w:val="both"/>
        <w:rPr>
          <w:rFonts w:ascii="Times New Roman" w:hAnsi="Times New Roman" w:cs="Times New Roman"/>
          <w:sz w:val="24"/>
          <w:szCs w:val="24"/>
        </w:rPr>
      </w:pPr>
    </w:p>
    <w:p w14:paraId="27CD7E66" w14:textId="77777777" w:rsidR="00DA263F" w:rsidRDefault="00DA263F" w:rsidP="00843883">
      <w:pPr>
        <w:spacing w:line="360" w:lineRule="auto"/>
        <w:jc w:val="both"/>
        <w:rPr>
          <w:rFonts w:ascii="Times New Roman" w:hAnsi="Times New Roman" w:cs="Times New Roman"/>
          <w:sz w:val="24"/>
          <w:szCs w:val="24"/>
        </w:rPr>
      </w:pPr>
    </w:p>
    <w:p w14:paraId="1479286D" w14:textId="77777777" w:rsidR="00DA263F" w:rsidRDefault="00DA263F" w:rsidP="00843883">
      <w:pPr>
        <w:spacing w:line="360" w:lineRule="auto"/>
        <w:jc w:val="both"/>
        <w:rPr>
          <w:rFonts w:ascii="Times New Roman" w:hAnsi="Times New Roman" w:cs="Times New Roman"/>
          <w:sz w:val="24"/>
          <w:szCs w:val="24"/>
        </w:rPr>
      </w:pPr>
    </w:p>
    <w:p w14:paraId="224C8F8F" w14:textId="77777777" w:rsidR="00DA263F" w:rsidRDefault="00DA263F" w:rsidP="00843883">
      <w:pPr>
        <w:spacing w:line="360" w:lineRule="auto"/>
        <w:jc w:val="both"/>
        <w:rPr>
          <w:rFonts w:ascii="Times New Roman" w:hAnsi="Times New Roman" w:cs="Times New Roman"/>
          <w:sz w:val="24"/>
          <w:szCs w:val="24"/>
        </w:rPr>
      </w:pPr>
    </w:p>
    <w:p w14:paraId="2DFB558B" w14:textId="77777777" w:rsidR="00DA263F" w:rsidRDefault="00DA263F" w:rsidP="00843883">
      <w:pPr>
        <w:spacing w:line="360" w:lineRule="auto"/>
        <w:jc w:val="both"/>
        <w:rPr>
          <w:rFonts w:ascii="Times New Roman" w:hAnsi="Times New Roman" w:cs="Times New Roman"/>
          <w:sz w:val="24"/>
          <w:szCs w:val="24"/>
        </w:rPr>
      </w:pPr>
    </w:p>
    <w:p w14:paraId="08F02B8A" w14:textId="77777777" w:rsidR="00DA263F" w:rsidRDefault="00DA263F" w:rsidP="00843883">
      <w:pPr>
        <w:spacing w:line="360" w:lineRule="auto"/>
        <w:jc w:val="both"/>
        <w:rPr>
          <w:rFonts w:ascii="Times New Roman" w:hAnsi="Times New Roman" w:cs="Times New Roman"/>
          <w:sz w:val="24"/>
          <w:szCs w:val="24"/>
        </w:rPr>
      </w:pPr>
    </w:p>
    <w:p w14:paraId="53F5729A" w14:textId="77777777" w:rsidR="00DA263F" w:rsidRDefault="00DA263F" w:rsidP="00843883">
      <w:pPr>
        <w:spacing w:line="360" w:lineRule="auto"/>
        <w:jc w:val="both"/>
        <w:rPr>
          <w:rFonts w:ascii="Times New Roman" w:hAnsi="Times New Roman" w:cs="Times New Roman"/>
          <w:sz w:val="24"/>
          <w:szCs w:val="24"/>
        </w:rPr>
      </w:pPr>
    </w:p>
    <w:p w14:paraId="7C7189B4" w14:textId="77777777" w:rsidR="00DA263F" w:rsidRDefault="00DA263F" w:rsidP="00843883">
      <w:pPr>
        <w:spacing w:line="360" w:lineRule="auto"/>
        <w:jc w:val="both"/>
        <w:rPr>
          <w:rFonts w:ascii="Times New Roman" w:hAnsi="Times New Roman" w:cs="Times New Roman"/>
          <w:sz w:val="24"/>
          <w:szCs w:val="24"/>
        </w:rPr>
      </w:pPr>
    </w:p>
    <w:p w14:paraId="23A6D909" w14:textId="77777777" w:rsidR="00DA263F" w:rsidRDefault="00DA263F" w:rsidP="00843883">
      <w:pPr>
        <w:spacing w:line="360" w:lineRule="auto"/>
        <w:jc w:val="both"/>
        <w:rPr>
          <w:rFonts w:ascii="Times New Roman" w:hAnsi="Times New Roman" w:cs="Times New Roman"/>
          <w:sz w:val="24"/>
          <w:szCs w:val="24"/>
        </w:rPr>
      </w:pPr>
    </w:p>
    <w:p w14:paraId="1DAD8F99" w14:textId="77777777" w:rsidR="00DA263F" w:rsidRDefault="00DA263F" w:rsidP="00843883">
      <w:pPr>
        <w:spacing w:line="360" w:lineRule="auto"/>
        <w:jc w:val="both"/>
        <w:rPr>
          <w:rFonts w:ascii="Times New Roman" w:hAnsi="Times New Roman" w:cs="Times New Roman"/>
          <w:sz w:val="24"/>
          <w:szCs w:val="24"/>
        </w:rPr>
      </w:pPr>
    </w:p>
    <w:p w14:paraId="62572E44" w14:textId="77777777" w:rsidR="00DA263F" w:rsidRDefault="00DA263F" w:rsidP="00843883">
      <w:pPr>
        <w:spacing w:line="360" w:lineRule="auto"/>
        <w:jc w:val="both"/>
        <w:rPr>
          <w:rFonts w:ascii="Times New Roman" w:hAnsi="Times New Roman" w:cs="Times New Roman"/>
          <w:sz w:val="24"/>
          <w:szCs w:val="24"/>
        </w:rPr>
      </w:pPr>
    </w:p>
    <w:p w14:paraId="451772A4" w14:textId="77777777" w:rsidR="00DA263F" w:rsidRDefault="00DA263F" w:rsidP="00843883">
      <w:pPr>
        <w:spacing w:line="360" w:lineRule="auto"/>
        <w:jc w:val="both"/>
        <w:rPr>
          <w:rFonts w:ascii="Times New Roman" w:hAnsi="Times New Roman" w:cs="Times New Roman"/>
          <w:sz w:val="24"/>
          <w:szCs w:val="24"/>
        </w:rPr>
      </w:pPr>
    </w:p>
    <w:p w14:paraId="211FE4EF" w14:textId="77777777" w:rsidR="00DA263F" w:rsidRDefault="00DA263F" w:rsidP="00843883">
      <w:pPr>
        <w:spacing w:line="360" w:lineRule="auto"/>
        <w:jc w:val="both"/>
        <w:rPr>
          <w:rFonts w:ascii="Times New Roman" w:hAnsi="Times New Roman" w:cs="Times New Roman"/>
          <w:sz w:val="24"/>
          <w:szCs w:val="24"/>
        </w:rPr>
      </w:pPr>
    </w:p>
    <w:p w14:paraId="308EDF48" w14:textId="5FFE765D" w:rsidR="00761B7A" w:rsidRPr="00843883" w:rsidRDefault="00761B7A" w:rsidP="00FC6CAE">
      <w:pPr>
        <w:pStyle w:val="Heading1"/>
      </w:pPr>
      <w:bookmarkStart w:id="1" w:name="_Toc179310951"/>
      <w:r w:rsidRPr="00843883">
        <w:t>Introduction</w:t>
      </w:r>
      <w:bookmarkEnd w:id="1"/>
    </w:p>
    <w:p w14:paraId="741898D5" w14:textId="246C32DB"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Hotels and Premier Inn Hotels are two of the leading companies in today’s hospitality sector. They serve different market audiences or customers, targeting specific needs in different segments of the market. First, Shangri-La Hotels are among the leaders in the luxury hotel market and offer some of the best five-star facilities across different regions. According to reports, this company is a high-end leader, with an estimated spending of up to one billion dollars in additional revenue by the end of this year. Its strategy is different because it is not necessarily a competitive affair but rather an additional revenue approach</w:t>
      </w:r>
      <w:r w:rsidR="00111B18">
        <w:rPr>
          <w:rFonts w:ascii="Times New Roman" w:hAnsi="Times New Roman" w:cs="Times New Roman"/>
          <w:sz w:val="24"/>
          <w:szCs w:val="24"/>
        </w:rPr>
        <w:t xml:space="preserve"> (</w:t>
      </w:r>
      <w:r w:rsidR="00111B18" w:rsidRPr="00FC6CAE">
        <w:rPr>
          <w:rFonts w:ascii="Times New Roman" w:hAnsi="Times New Roman" w:cs="Times New Roman"/>
          <w:sz w:val="24"/>
          <w:szCs w:val="24"/>
        </w:rPr>
        <w:t>Branson and Lennox, 2021</w:t>
      </w:r>
      <w:r w:rsidR="00111B18">
        <w:rPr>
          <w:rFonts w:ascii="Times New Roman" w:hAnsi="Times New Roman" w:cs="Times New Roman"/>
          <w:sz w:val="24"/>
          <w:szCs w:val="24"/>
        </w:rPr>
        <w:t>)</w:t>
      </w:r>
      <w:r w:rsidRPr="00843883">
        <w:rPr>
          <w:rFonts w:ascii="Times New Roman" w:hAnsi="Times New Roman" w:cs="Times New Roman"/>
          <w:sz w:val="24"/>
          <w:szCs w:val="24"/>
        </w:rPr>
        <w:t>. The second company is Premier Inn Hotels, which has paid attention to the middle class by providing them with affordable but terrific accommodation. For this company, its strategy is a competitive one in the area of revenue management. Simply, this report compares both ways and notices that they are important topics and guidelines to the hospitality businesses of today, showing that financial management is significant. Although they are different in many ways of formality, they too compete. As stated before, stakeholders later learn the strengths and weaknesses of each formality of operation.</w:t>
      </w:r>
    </w:p>
    <w:p w14:paraId="6EAC0EC0" w14:textId="3786C9CB" w:rsidR="00761B7A" w:rsidRPr="00D73146" w:rsidRDefault="00761B7A" w:rsidP="00FC6CAE">
      <w:pPr>
        <w:pStyle w:val="Heading1"/>
        <w:rPr>
          <w:lang w:val="fr-FR"/>
        </w:rPr>
      </w:pPr>
      <w:bookmarkStart w:id="2" w:name="_Toc179310952"/>
      <w:r w:rsidRPr="00D73146">
        <w:rPr>
          <w:lang w:val="fr-FR"/>
        </w:rPr>
        <w:t>Total Revenue</w:t>
      </w:r>
      <w:bookmarkEnd w:id="2"/>
    </w:p>
    <w:p w14:paraId="59BEC0D4" w14:textId="48F83B73" w:rsidR="00761B7A" w:rsidRPr="00D73146" w:rsidRDefault="00761B7A" w:rsidP="00843883">
      <w:pPr>
        <w:spacing w:line="360" w:lineRule="auto"/>
        <w:jc w:val="both"/>
        <w:rPr>
          <w:rFonts w:ascii="Times New Roman" w:hAnsi="Times New Roman" w:cs="Times New Roman"/>
          <w:b/>
          <w:bCs/>
          <w:sz w:val="24"/>
          <w:szCs w:val="24"/>
          <w:lang w:val="fr-FR"/>
        </w:rPr>
      </w:pPr>
      <w:proofErr w:type="spellStart"/>
      <w:r w:rsidRPr="00D73146">
        <w:rPr>
          <w:rFonts w:ascii="Times New Roman" w:hAnsi="Times New Roman" w:cs="Times New Roman"/>
          <w:b/>
          <w:bCs/>
          <w:sz w:val="24"/>
          <w:szCs w:val="24"/>
          <w:lang w:val="fr-FR"/>
        </w:rPr>
        <w:t>Shangri</w:t>
      </w:r>
      <w:proofErr w:type="spellEnd"/>
      <w:r w:rsidRPr="00D73146">
        <w:rPr>
          <w:rFonts w:ascii="Times New Roman" w:hAnsi="Times New Roman" w:cs="Times New Roman"/>
          <w:b/>
          <w:bCs/>
          <w:sz w:val="24"/>
          <w:szCs w:val="24"/>
          <w:lang w:val="fr-FR"/>
        </w:rPr>
        <w:t>-La Hotels</w:t>
      </w:r>
    </w:p>
    <w:p w14:paraId="74FF4E10" w14:textId="760D8849" w:rsidR="00761B7A" w:rsidRPr="00D73146" w:rsidRDefault="00761B7A" w:rsidP="00843883">
      <w:pPr>
        <w:spacing w:line="360" w:lineRule="auto"/>
        <w:jc w:val="both"/>
        <w:rPr>
          <w:rFonts w:ascii="Times New Roman" w:hAnsi="Times New Roman" w:cs="Times New Roman"/>
          <w:b/>
          <w:bCs/>
          <w:sz w:val="24"/>
          <w:szCs w:val="24"/>
          <w:lang w:val="fr-FR"/>
        </w:rPr>
      </w:pPr>
      <w:r w:rsidRPr="00D73146">
        <w:rPr>
          <w:rFonts w:ascii="Times New Roman" w:hAnsi="Times New Roman" w:cs="Times New Roman"/>
          <w:b/>
          <w:bCs/>
          <w:sz w:val="24"/>
          <w:szCs w:val="24"/>
          <w:lang w:val="fr-FR"/>
        </w:rPr>
        <w:t xml:space="preserve">Revenue </w:t>
      </w:r>
      <w:proofErr w:type="gramStart"/>
      <w:r w:rsidRPr="00D73146">
        <w:rPr>
          <w:rFonts w:ascii="Times New Roman" w:hAnsi="Times New Roman" w:cs="Times New Roman"/>
          <w:b/>
          <w:bCs/>
          <w:sz w:val="24"/>
          <w:szCs w:val="24"/>
          <w:lang w:val="fr-FR"/>
        </w:rPr>
        <w:t>sources:</w:t>
      </w:r>
      <w:proofErr w:type="gramEnd"/>
    </w:p>
    <w:p w14:paraId="0162BE6B" w14:textId="6DE54D72"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Hotels generate most of their revenue from room bookings, food and drinks, and some other services that include spa treatments, running events, and organizing meeting places. The luxurious status of hotels of this group allows for setting unusually high prices, which is a significant component of revenue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(Baker and Bradley, 2018)</w:t>
      </w:r>
      <w:r w:rsidR="00FC6CAE">
        <w:rPr>
          <w:rFonts w:ascii="Times New Roman" w:hAnsi="Times New Roman" w:cs="Times New Roman"/>
          <w:sz w:val="24"/>
          <w:szCs w:val="24"/>
        </w:rPr>
        <w:t>.</w:t>
      </w:r>
    </w:p>
    <w:p w14:paraId="5788D70C"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Revenue Trends:</w:t>
      </w:r>
    </w:p>
    <w:p w14:paraId="74F53C62" w14:textId="65702E2A"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There were some fluctuations that the hotels mentioned above observed in the revenue throughout the last several years. The reasons for this are multiple, one of the main ones being the global situation with the economy and the change in demand. While the luxurious segment became most resistant to the spread of the virus, some of the Shangri-La hotels’ properties saw a fall in the occupancy rate due to high instability associated with geopolitical tension that developed in the last years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w:t>
      </w:r>
      <w:proofErr w:type="spellStart"/>
      <w:r w:rsidR="00FC6CAE" w:rsidRPr="00FC6CAE">
        <w:rPr>
          <w:rFonts w:ascii="Times New Roman" w:hAnsi="Times New Roman" w:cs="Times New Roman"/>
          <w:sz w:val="24"/>
          <w:szCs w:val="24"/>
        </w:rPr>
        <w:t>Guilding</w:t>
      </w:r>
      <w:proofErr w:type="spellEnd"/>
      <w:r w:rsidR="00FC6CAE" w:rsidRPr="00FC6CAE">
        <w:rPr>
          <w:rFonts w:ascii="Times New Roman" w:hAnsi="Times New Roman" w:cs="Times New Roman"/>
          <w:sz w:val="24"/>
          <w:szCs w:val="24"/>
        </w:rPr>
        <w:t>, 2020)</w:t>
      </w:r>
      <w:r w:rsidR="00FC6CAE">
        <w:rPr>
          <w:rFonts w:ascii="Times New Roman" w:hAnsi="Times New Roman" w:cs="Times New Roman"/>
          <w:sz w:val="24"/>
          <w:szCs w:val="24"/>
        </w:rPr>
        <w:t>.</w:t>
      </w:r>
    </w:p>
    <w:p w14:paraId="7F1A8385" w14:textId="37AEC911"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lastRenderedPageBreak/>
        <w:t>Factors influencing the revenue:</w:t>
      </w:r>
    </w:p>
    <w:p w14:paraId="37347257" w14:textId="4D0C1EAF"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Some of the central factors that influence the amount of revenue generated by the company include the demand and economy condition. It is well-known that the other the risk of the recessionary period can make the wealthy people smarten up their spending habits, which can be dangerous for companies in a luxurious segment. However, customer intention and revenues can be cultivated due to the development of special programs aimed at loyalty</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r w:rsidR="00FC6CAE">
        <w:rPr>
          <w:rFonts w:ascii="Times New Roman" w:hAnsi="Times New Roman" w:cs="Times New Roman"/>
          <w:sz w:val="24"/>
          <w:szCs w:val="24"/>
        </w:rPr>
        <w:t>.</w:t>
      </w:r>
    </w:p>
    <w:p w14:paraId="2593E428" w14:textId="77777777"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Premier Inn Hotels</w:t>
      </w:r>
    </w:p>
    <w:p w14:paraId="58656A9C"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Revenue Sources:</w:t>
      </w:r>
    </w:p>
    <w:p w14:paraId="5D18F554" w14:textId="06287036"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obtains most of the revenue from room rates, as well as sales of foods in their restaurants, arranging special offers, and promotional prices. At the same time, the hotel chain positions itself as one that does not generate high prices, which makes it a known budget option.</w:t>
      </w:r>
    </w:p>
    <w:p w14:paraId="218884C3" w14:textId="45B7B5D8"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Revenue trends:</w:t>
      </w:r>
    </w:p>
    <w:p w14:paraId="0D5A003D" w14:textId="7777777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The chain observed significant revenue growth in many years due to the increasing share of people traveling within their home country. Moreover, the change in markets added significantly to revenue due to new locations of the chain. It is worth mentioning that the chain paid considerable attention to promotions, such as the special price for the family’s stay.</w:t>
      </w:r>
    </w:p>
    <w:p w14:paraId="50C7DE01" w14:textId="33C7EAC6"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Factors influencing the revenue:</w:t>
      </w:r>
    </w:p>
    <w:p w14:paraId="1E9CAEE5" w14:textId="7777777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Established factors that influence the revenue of this chains include pricing policies, efficient market targeting, and loyalty programs. The latter include, among other things, the use of “Spend Plus” card.</w:t>
      </w:r>
    </w:p>
    <w:p w14:paraId="3BE5F6CE"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Comparison</w:t>
      </w:r>
      <w:r w:rsidRPr="00843883">
        <w:rPr>
          <w:rFonts w:ascii="Times New Roman" w:hAnsi="Times New Roman" w:cs="Times New Roman"/>
          <w:sz w:val="24"/>
          <w:szCs w:val="24"/>
        </w:rPr>
        <w:t xml:space="preserve"> </w:t>
      </w:r>
      <w:r w:rsidR="00761B7A" w:rsidRPr="00843883">
        <w:rPr>
          <w:rFonts w:ascii="Times New Roman" w:hAnsi="Times New Roman" w:cs="Times New Roman"/>
          <w:sz w:val="24"/>
          <w:szCs w:val="24"/>
        </w:rPr>
        <w:t xml:space="preserve"> </w:t>
      </w:r>
    </w:p>
    <w:p w14:paraId="023B6B06" w14:textId="3B7D56C9"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In comparing total revenues, Shangri-La Hotels generally derive higher revenue per room owing to their luxury proposition, compared to Premier Inn’s benefit from higher occupancy rate due to their pricing proposition. A summary of revenue figures from the last few years, illustrated through graphs and </w:t>
      </w:r>
      <w:r w:rsidR="00843883" w:rsidRPr="00843883">
        <w:rPr>
          <w:rFonts w:ascii="Times New Roman" w:hAnsi="Times New Roman" w:cs="Times New Roman"/>
          <w:sz w:val="24"/>
          <w:szCs w:val="24"/>
        </w:rPr>
        <w:t>tables, show</w:t>
      </w:r>
      <w:r w:rsidRPr="00843883">
        <w:rPr>
          <w:rFonts w:ascii="Times New Roman" w:hAnsi="Times New Roman" w:cs="Times New Roman"/>
          <w:sz w:val="24"/>
          <w:szCs w:val="24"/>
        </w:rPr>
        <w:t xml:space="preserve"> that Shangri-La leads in revenue generation per property, whereas Premier Inn has a larger market presence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(Powers and Barrows, 2018)</w:t>
      </w:r>
      <w:r w:rsidR="00FC6CAE">
        <w:rPr>
          <w:rFonts w:ascii="Times New Roman" w:hAnsi="Times New Roman" w:cs="Times New Roman"/>
          <w:sz w:val="24"/>
          <w:szCs w:val="24"/>
        </w:rPr>
        <w:t>.</w:t>
      </w:r>
    </w:p>
    <w:tbl>
      <w:tblPr>
        <w:tblStyle w:val="GridTable4-Accent2"/>
        <w:tblW w:w="0" w:type="auto"/>
        <w:tblLook w:val="04A0" w:firstRow="1" w:lastRow="0" w:firstColumn="1" w:lastColumn="0" w:noHBand="0" w:noVBand="1"/>
      </w:tblPr>
      <w:tblGrid>
        <w:gridCol w:w="1416"/>
        <w:gridCol w:w="2075"/>
        <w:gridCol w:w="2098"/>
        <w:gridCol w:w="3427"/>
      </w:tblGrid>
      <w:tr w:rsidR="00843883" w:rsidRPr="00447F64" w14:paraId="4D894824" w14:textId="77777777" w:rsidTr="008438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0EBEF" w14:textId="77777777" w:rsidR="00843883" w:rsidRPr="00447F64" w:rsidRDefault="00843883" w:rsidP="00FF0EAA">
            <w:pPr>
              <w:spacing w:line="360" w:lineRule="auto"/>
              <w:rPr>
                <w:rFonts w:ascii="Times New Roman" w:hAnsi="Times New Roman" w:cs="Times New Roman"/>
                <w:b w:val="0"/>
                <w:bCs w:val="0"/>
                <w:sz w:val="24"/>
                <w:szCs w:val="24"/>
              </w:rPr>
            </w:pPr>
            <w:r w:rsidRPr="00447F64">
              <w:rPr>
                <w:rFonts w:ascii="Times New Roman" w:hAnsi="Times New Roman" w:cs="Times New Roman"/>
                <w:sz w:val="24"/>
                <w:szCs w:val="24"/>
              </w:rPr>
              <w:t>Hotel Group</w:t>
            </w:r>
          </w:p>
        </w:tc>
        <w:tc>
          <w:tcPr>
            <w:tcW w:w="0" w:type="auto"/>
            <w:hideMark/>
          </w:tcPr>
          <w:p w14:paraId="49081FEB"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Total Revenue (2022)</w:t>
            </w:r>
          </w:p>
        </w:tc>
        <w:tc>
          <w:tcPr>
            <w:tcW w:w="0" w:type="auto"/>
            <w:hideMark/>
          </w:tcPr>
          <w:p w14:paraId="57BD4A05"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Revenue Growth (%)</w:t>
            </w:r>
          </w:p>
        </w:tc>
        <w:tc>
          <w:tcPr>
            <w:tcW w:w="0" w:type="auto"/>
            <w:hideMark/>
          </w:tcPr>
          <w:p w14:paraId="13CD7EE1" w14:textId="77777777" w:rsidR="00843883" w:rsidRPr="00447F64" w:rsidRDefault="00843883" w:rsidP="00FF0EA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47F64">
              <w:rPr>
                <w:rFonts w:ascii="Times New Roman" w:hAnsi="Times New Roman" w:cs="Times New Roman"/>
                <w:sz w:val="24"/>
                <w:szCs w:val="24"/>
              </w:rPr>
              <w:t>Key Revenue Sources</w:t>
            </w:r>
          </w:p>
        </w:tc>
      </w:tr>
      <w:tr w:rsidR="00843883" w:rsidRPr="00447F64" w14:paraId="5A20E24B" w14:textId="77777777" w:rsidTr="008438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A17515" w14:textId="77777777" w:rsidR="00843883" w:rsidRPr="00447F64" w:rsidRDefault="00843883" w:rsidP="00FF0EAA">
            <w:pPr>
              <w:spacing w:line="360" w:lineRule="auto"/>
              <w:rPr>
                <w:rFonts w:ascii="Times New Roman" w:hAnsi="Times New Roman" w:cs="Times New Roman"/>
                <w:sz w:val="24"/>
                <w:szCs w:val="24"/>
              </w:rPr>
            </w:pPr>
            <w:r w:rsidRPr="00447F64">
              <w:rPr>
                <w:rFonts w:ascii="Times New Roman" w:hAnsi="Times New Roman" w:cs="Times New Roman"/>
                <w:sz w:val="24"/>
                <w:szCs w:val="24"/>
              </w:rPr>
              <w:lastRenderedPageBreak/>
              <w:t>Shangri-La</w:t>
            </w:r>
          </w:p>
        </w:tc>
        <w:tc>
          <w:tcPr>
            <w:tcW w:w="0" w:type="auto"/>
            <w:hideMark/>
          </w:tcPr>
          <w:p w14:paraId="1B155E9A"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$1.2 billion</w:t>
            </w:r>
          </w:p>
        </w:tc>
        <w:tc>
          <w:tcPr>
            <w:tcW w:w="0" w:type="auto"/>
            <w:hideMark/>
          </w:tcPr>
          <w:p w14:paraId="1DDB07B9"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5%</w:t>
            </w:r>
          </w:p>
        </w:tc>
        <w:tc>
          <w:tcPr>
            <w:tcW w:w="0" w:type="auto"/>
            <w:hideMark/>
          </w:tcPr>
          <w:p w14:paraId="76C40C83" w14:textId="77777777" w:rsidR="00843883" w:rsidRPr="00447F64" w:rsidRDefault="00843883" w:rsidP="00FF0EA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Room bookings, F&amp;B, ancillary services</w:t>
            </w:r>
          </w:p>
        </w:tc>
      </w:tr>
      <w:tr w:rsidR="00843883" w:rsidRPr="00447F64" w14:paraId="48A81346" w14:textId="77777777" w:rsidTr="00843883">
        <w:tc>
          <w:tcPr>
            <w:cnfStyle w:val="001000000000" w:firstRow="0" w:lastRow="0" w:firstColumn="1" w:lastColumn="0" w:oddVBand="0" w:evenVBand="0" w:oddHBand="0" w:evenHBand="0" w:firstRowFirstColumn="0" w:firstRowLastColumn="0" w:lastRowFirstColumn="0" w:lastRowLastColumn="0"/>
            <w:tcW w:w="0" w:type="auto"/>
            <w:hideMark/>
          </w:tcPr>
          <w:p w14:paraId="3A9635E2" w14:textId="77777777" w:rsidR="00843883" w:rsidRPr="00447F64" w:rsidRDefault="00843883" w:rsidP="00FF0EAA">
            <w:pPr>
              <w:spacing w:line="360" w:lineRule="auto"/>
              <w:rPr>
                <w:rFonts w:ascii="Times New Roman" w:hAnsi="Times New Roman" w:cs="Times New Roman"/>
                <w:sz w:val="24"/>
                <w:szCs w:val="24"/>
              </w:rPr>
            </w:pPr>
            <w:r w:rsidRPr="00447F64">
              <w:rPr>
                <w:rFonts w:ascii="Times New Roman" w:hAnsi="Times New Roman" w:cs="Times New Roman"/>
                <w:sz w:val="24"/>
                <w:szCs w:val="24"/>
              </w:rPr>
              <w:t>Premier Inn</w:t>
            </w:r>
          </w:p>
        </w:tc>
        <w:tc>
          <w:tcPr>
            <w:tcW w:w="0" w:type="auto"/>
            <w:hideMark/>
          </w:tcPr>
          <w:p w14:paraId="2F9DE263"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 billion</w:t>
            </w:r>
          </w:p>
        </w:tc>
        <w:tc>
          <w:tcPr>
            <w:tcW w:w="0" w:type="auto"/>
            <w:hideMark/>
          </w:tcPr>
          <w:p w14:paraId="5702CE26"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10%</w:t>
            </w:r>
          </w:p>
        </w:tc>
        <w:tc>
          <w:tcPr>
            <w:tcW w:w="0" w:type="auto"/>
            <w:hideMark/>
          </w:tcPr>
          <w:p w14:paraId="21AB6E02" w14:textId="77777777" w:rsidR="00843883" w:rsidRPr="00447F64" w:rsidRDefault="00843883" w:rsidP="00FF0EA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47F64">
              <w:rPr>
                <w:rFonts w:ascii="Times New Roman" w:hAnsi="Times New Roman" w:cs="Times New Roman"/>
                <w:sz w:val="24"/>
                <w:szCs w:val="24"/>
              </w:rPr>
              <w:t>Room bookings, restaurant sales</w:t>
            </w:r>
          </w:p>
        </w:tc>
      </w:tr>
    </w:tbl>
    <w:p w14:paraId="3C0B2505" w14:textId="6E95986C" w:rsidR="00843883" w:rsidRPr="00843883" w:rsidRDefault="00843883" w:rsidP="00FC6CAE">
      <w:pPr>
        <w:pStyle w:val="Heading1"/>
      </w:pPr>
      <w:bookmarkStart w:id="3" w:name="_Toc179310953"/>
      <w:r w:rsidRPr="00843883">
        <w:t>Market Position</w:t>
      </w:r>
      <w:bookmarkEnd w:id="3"/>
    </w:p>
    <w:p w14:paraId="12980F74" w14:textId="7C056BC7" w:rsidR="00843883"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Shangri-La Hotels</w:t>
      </w:r>
    </w:p>
    <w:p w14:paraId="25623681" w14:textId="43D1B1BA"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Market Share:</w:t>
      </w:r>
    </w:p>
    <w:p w14:paraId="301609A7" w14:textId="7704BDEE"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Shangri-La is a major player in the luxury hotel sector, vying with other high-end chains such as Four Seasons and Ritz Carlton. Its commitment to providing top-notch service and unique experiences has helped it to establish a strong grip on the hospitality segment.</w:t>
      </w:r>
    </w:p>
    <w:p w14:paraId="484657DB"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Customer Demographics:</w:t>
      </w:r>
    </w:p>
    <w:p w14:paraId="50DEA2E3" w14:textId="75F80E3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Customers for Shangri-La tend to be affluent business guests, upscale tourists, and agencies. Additionally, event planners also choose the hotels as a venue for hosting corporate and private events. These patrons prefer elite properties and customized allocations.</w:t>
      </w:r>
    </w:p>
    <w:p w14:paraId="782FAFA4"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Brand Perception:</w:t>
      </w:r>
    </w:p>
    <w:p w14:paraId="28D0ED26" w14:textId="113CA926"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The perception around the brand that the hotels sell premium facilities and meet or exceed customer expectations is common in the reviews. Furthermore, the settings are grand and there is a focus on the Environment and sustainability initiatives that reflect public perception, which in turn encourages repeat room bookings and </w:t>
      </w:r>
      <w:r w:rsidR="00843883" w:rsidRPr="00843883">
        <w:rPr>
          <w:rFonts w:ascii="Times New Roman" w:hAnsi="Times New Roman" w:cs="Times New Roman"/>
          <w:sz w:val="24"/>
          <w:szCs w:val="24"/>
        </w:rPr>
        <w:t>lubricity</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(Jagels, 2017)</w:t>
      </w:r>
      <w:r w:rsidR="00FC6CAE">
        <w:rPr>
          <w:rFonts w:ascii="Times New Roman" w:hAnsi="Times New Roman" w:cs="Times New Roman"/>
          <w:sz w:val="24"/>
          <w:szCs w:val="24"/>
        </w:rPr>
        <w:t>.</w:t>
      </w:r>
    </w:p>
    <w:p w14:paraId="3786DE36" w14:textId="77777777" w:rsidR="00843883" w:rsidRPr="00447F64" w:rsidRDefault="00843883" w:rsidP="00843883">
      <w:pPr>
        <w:spacing w:line="360" w:lineRule="auto"/>
        <w:rPr>
          <w:rFonts w:ascii="Times New Roman" w:hAnsi="Times New Roman" w:cs="Times New Roman"/>
          <w:b/>
          <w:bCs/>
          <w:sz w:val="24"/>
          <w:szCs w:val="24"/>
        </w:rPr>
      </w:pPr>
      <w:r w:rsidRPr="00447F64">
        <w:rPr>
          <w:rFonts w:ascii="Times New Roman" w:hAnsi="Times New Roman" w:cs="Times New Roman"/>
          <w:b/>
          <w:bCs/>
          <w:sz w:val="24"/>
          <w:szCs w:val="24"/>
        </w:rPr>
        <w:t>Premier Inn Hotels</w:t>
      </w:r>
    </w:p>
    <w:p w14:paraId="43BCFE7A" w14:textId="77777777" w:rsidR="00843883" w:rsidRDefault="00843883" w:rsidP="00843883">
      <w:pPr>
        <w:spacing w:line="360" w:lineRule="auto"/>
        <w:jc w:val="both"/>
        <w:rPr>
          <w:rFonts w:ascii="Times New Roman" w:hAnsi="Times New Roman" w:cs="Times New Roman"/>
          <w:b/>
          <w:bCs/>
          <w:sz w:val="24"/>
          <w:szCs w:val="24"/>
        </w:rPr>
      </w:pPr>
      <w:r w:rsidRPr="00447F64">
        <w:rPr>
          <w:rFonts w:ascii="Times New Roman" w:hAnsi="Times New Roman" w:cs="Times New Roman"/>
          <w:b/>
          <w:bCs/>
          <w:sz w:val="24"/>
          <w:szCs w:val="24"/>
        </w:rPr>
        <w:t>Market Share</w:t>
      </w:r>
    </w:p>
    <w:p w14:paraId="11E0A5C5" w14:textId="3552C785"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is dominant chain and group in the budget and mid-range hotel sectors. The premier inn sells providing value prices and room production to chains such as Travelodge and ibis.</w:t>
      </w:r>
    </w:p>
    <w:p w14:paraId="3EBC12CD" w14:textId="77777777" w:rsid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Customer Demographics:</w:t>
      </w:r>
    </w:p>
    <w:p w14:paraId="3CCE5101" w14:textId="06D702D9" w:rsidR="00761B7A" w:rsidRP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sz w:val="24"/>
          <w:szCs w:val="24"/>
        </w:rPr>
        <w:t>Premier Inn primarily</w:t>
      </w:r>
      <w:r>
        <w:rPr>
          <w:rFonts w:ascii="Times New Roman" w:hAnsi="Times New Roman" w:cs="Times New Roman"/>
          <w:sz w:val="24"/>
          <w:szCs w:val="24"/>
        </w:rPr>
        <w:t xml:space="preserve"> </w:t>
      </w:r>
      <w:r w:rsidR="00761B7A" w:rsidRPr="00843883">
        <w:rPr>
          <w:rFonts w:ascii="Times New Roman" w:hAnsi="Times New Roman" w:cs="Times New Roman"/>
          <w:sz w:val="24"/>
          <w:szCs w:val="24"/>
        </w:rPr>
        <w:t xml:space="preserve">aimed at families, budget business customers, and </w:t>
      </w:r>
      <w:r w:rsidRPr="00843883">
        <w:rPr>
          <w:rFonts w:ascii="Times New Roman" w:hAnsi="Times New Roman" w:cs="Times New Roman"/>
          <w:sz w:val="24"/>
          <w:szCs w:val="24"/>
        </w:rPr>
        <w:t>traveller</w:t>
      </w:r>
      <w:r w:rsidR="00761B7A" w:rsidRPr="00843883">
        <w:rPr>
          <w:rFonts w:ascii="Times New Roman" w:hAnsi="Times New Roman" w:cs="Times New Roman"/>
          <w:sz w:val="24"/>
          <w:szCs w:val="24"/>
        </w:rPr>
        <w:t xml:space="preserve"> s who are out on leisure looking for a good deal.</w:t>
      </w:r>
    </w:p>
    <w:p w14:paraId="52066542" w14:textId="2632D50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Brand Image</w:t>
      </w:r>
    </w:p>
    <w:p w14:paraId="5A678345" w14:textId="6084ABB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lastRenderedPageBreak/>
        <w:t xml:space="preserve">public perception is not available only mention of who the customer </w:t>
      </w:r>
      <w:r w:rsidR="00843883" w:rsidRPr="00843883">
        <w:rPr>
          <w:rFonts w:ascii="Times New Roman" w:hAnsi="Times New Roman" w:cs="Times New Roman"/>
          <w:sz w:val="24"/>
          <w:szCs w:val="24"/>
        </w:rPr>
        <w:t>demographics</w:t>
      </w:r>
      <w:r w:rsidRPr="00843883">
        <w:rPr>
          <w:rFonts w:ascii="Times New Roman" w:hAnsi="Times New Roman" w:cs="Times New Roman"/>
          <w:sz w:val="24"/>
          <w:szCs w:val="24"/>
        </w:rPr>
        <w:t xml:space="preserve"> are and what the hotels sell.</w:t>
      </w:r>
    </w:p>
    <w:p w14:paraId="5023D64A" w14:textId="59C1E642"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Brand Perception:</w:t>
      </w:r>
    </w:p>
    <w:p w14:paraId="09E0C820" w14:textId="7F93735A"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Premier Inn’s brand perception can be characterized by customers’ comments on it being a high-quality, clean, safe, and cheap hotel. It isn’t luxurious, but many customers consider the services provided to be an excellent value for the money. Moreover, the prime locations of the hotels within close proximity to airports, city </w:t>
      </w:r>
      <w:r w:rsidR="00843883" w:rsidRPr="00843883">
        <w:rPr>
          <w:rFonts w:ascii="Times New Roman" w:hAnsi="Times New Roman" w:cs="Times New Roman"/>
          <w:sz w:val="24"/>
          <w:szCs w:val="24"/>
        </w:rPr>
        <w:t>centres</w:t>
      </w:r>
      <w:r w:rsidRPr="00843883">
        <w:rPr>
          <w:rFonts w:ascii="Times New Roman" w:hAnsi="Times New Roman" w:cs="Times New Roman"/>
          <w:sz w:val="24"/>
          <w:szCs w:val="24"/>
        </w:rPr>
        <w:t>, and various attractions are also valued by customers. A comparative chart could have been created to show the brand perception differences and similarities which could serve to provide insight into the competitive advantages and disadvantages present in both brands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w:t>
      </w:r>
      <w:proofErr w:type="spellStart"/>
      <w:r w:rsidR="00FC6CAE" w:rsidRPr="00FC6CAE">
        <w:rPr>
          <w:rFonts w:ascii="Times New Roman" w:hAnsi="Times New Roman" w:cs="Times New Roman"/>
          <w:sz w:val="24"/>
          <w:szCs w:val="24"/>
        </w:rPr>
        <w:t>Okumus</w:t>
      </w:r>
      <w:proofErr w:type="spellEnd"/>
      <w:r w:rsidR="00FC6CAE" w:rsidRPr="00FC6CAE">
        <w:rPr>
          <w:rFonts w:ascii="Times New Roman" w:hAnsi="Times New Roman" w:cs="Times New Roman"/>
          <w:sz w:val="24"/>
          <w:szCs w:val="24"/>
        </w:rPr>
        <w:t xml:space="preserve">, </w:t>
      </w:r>
      <w:proofErr w:type="spellStart"/>
      <w:r w:rsidR="00FC6CAE" w:rsidRPr="00FC6CAE">
        <w:rPr>
          <w:rFonts w:ascii="Times New Roman" w:hAnsi="Times New Roman" w:cs="Times New Roman"/>
          <w:sz w:val="24"/>
          <w:szCs w:val="24"/>
        </w:rPr>
        <w:t>Altinay</w:t>
      </w:r>
      <w:proofErr w:type="spellEnd"/>
      <w:r w:rsidR="00FC6CAE" w:rsidRPr="00FC6CAE">
        <w:rPr>
          <w:rFonts w:ascii="Times New Roman" w:hAnsi="Times New Roman" w:cs="Times New Roman"/>
          <w:sz w:val="24"/>
          <w:szCs w:val="24"/>
        </w:rPr>
        <w:t xml:space="preserve"> and </w:t>
      </w:r>
      <w:proofErr w:type="spellStart"/>
      <w:r w:rsidR="00FC6CAE" w:rsidRPr="00FC6CAE">
        <w:rPr>
          <w:rFonts w:ascii="Times New Roman" w:hAnsi="Times New Roman" w:cs="Times New Roman"/>
          <w:sz w:val="24"/>
          <w:szCs w:val="24"/>
        </w:rPr>
        <w:t>Chathoth</w:t>
      </w:r>
      <w:proofErr w:type="spellEnd"/>
      <w:r w:rsidR="00FC6CAE" w:rsidRPr="00FC6CAE">
        <w:rPr>
          <w:rFonts w:ascii="Times New Roman" w:hAnsi="Times New Roman" w:cs="Times New Roman"/>
          <w:sz w:val="24"/>
          <w:szCs w:val="24"/>
        </w:rPr>
        <w:t>, 2020)</w:t>
      </w:r>
      <w:r w:rsidR="00FC6CAE">
        <w:rPr>
          <w:rFonts w:ascii="Times New Roman" w:hAnsi="Times New Roman" w:cs="Times New Roman"/>
          <w:sz w:val="24"/>
          <w:szCs w:val="24"/>
        </w:rPr>
        <w:t>.</w:t>
      </w:r>
    </w:p>
    <w:p w14:paraId="0F6A350A" w14:textId="73CBE249"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w:t>
      </w:r>
    </w:p>
    <w:p w14:paraId="67A2CD15" w14:textId="5DF09488" w:rsidR="00FC6CAE"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Both types of hotels have significant competitive advantages in the market. Shangri-La is focused on a luxury market, as evident by its market price and revenue. Despite the lower occupancy rates, the customers at these hotels are loyal the brand’s status while Premier Inn is able to maintain its high occupancy rate due to its cheaper prices and broader customer base. The chart and the accompanying visual of the two groups’ market shares and brand perception could have shown the meaning behind these characteristics for each brand</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4686344A" w14:textId="0DD2B628" w:rsidR="00FC6CAE" w:rsidRPr="00FC6CAE" w:rsidRDefault="00FC6CAE" w:rsidP="00FC6CAE">
      <w:pPr>
        <w:pStyle w:val="Heading1"/>
      </w:pPr>
      <w:bookmarkStart w:id="4" w:name="_Toc179310954"/>
      <w:r w:rsidRPr="00FC6CAE">
        <w:t>Growth Potential</w:t>
      </w:r>
      <w:bookmarkEnd w:id="4"/>
    </w:p>
    <w:p w14:paraId="1C9A61F4" w14:textId="102E9892"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 of Shangri-La Hotels and Premier Inn Hotels</w:t>
      </w:r>
    </w:p>
    <w:p w14:paraId="1CD90B6E" w14:textId="1BE8B07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Shangri-La Hotels</w:t>
      </w:r>
    </w:p>
    <w:p w14:paraId="4D984690" w14:textId="48C62024"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Growth Strategies:</w:t>
      </w:r>
    </w:p>
    <w:p w14:paraId="65D7E6B7" w14:textId="18CC08E5"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Shangri-La Hotels has a large growth potential which it seeks to attain through an aggressive international growth strategy. The company is focused on expanding its footprint in the main target markets, such as Asia-Pacific, Europe, and the Americas. The firm’s recent expansion into such markets as Vietnam and India is a strategic one, given the growing demand for luxury accommodations. Moreover, Shangri-La has expanded its portfolio with new hotel types to attract additional customers, such as mid-class hotel chains similar to </w:t>
      </w:r>
      <w:r w:rsidR="00843883" w:rsidRPr="00843883">
        <w:rPr>
          <w:rFonts w:ascii="Times New Roman" w:hAnsi="Times New Roman" w:cs="Times New Roman"/>
          <w:sz w:val="24"/>
          <w:szCs w:val="24"/>
        </w:rPr>
        <w:t>Trader’s</w:t>
      </w:r>
      <w:r w:rsidRPr="00843883">
        <w:rPr>
          <w:rFonts w:ascii="Times New Roman" w:hAnsi="Times New Roman" w:cs="Times New Roman"/>
          <w:sz w:val="24"/>
          <w:szCs w:val="24"/>
        </w:rPr>
        <w:t xml:space="preserve"> hotels. The firm also seeks to capitalize on growing eco-tourism by its customers</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(Hayes and </w:t>
      </w:r>
      <w:proofErr w:type="spellStart"/>
      <w:r w:rsidR="00FC6CAE" w:rsidRPr="00FC6CAE">
        <w:rPr>
          <w:rFonts w:ascii="Times New Roman" w:hAnsi="Times New Roman" w:cs="Times New Roman"/>
          <w:sz w:val="24"/>
          <w:szCs w:val="24"/>
        </w:rPr>
        <w:t>Ninemeier</w:t>
      </w:r>
      <w:proofErr w:type="spellEnd"/>
      <w:r w:rsidR="00FC6CAE" w:rsidRPr="00FC6CAE">
        <w:rPr>
          <w:rFonts w:ascii="Times New Roman" w:hAnsi="Times New Roman" w:cs="Times New Roman"/>
          <w:sz w:val="24"/>
          <w:szCs w:val="24"/>
        </w:rPr>
        <w:t>, 2017)</w:t>
      </w:r>
      <w:r w:rsidR="00FC6CAE">
        <w:rPr>
          <w:rFonts w:ascii="Times New Roman" w:hAnsi="Times New Roman" w:cs="Times New Roman"/>
          <w:sz w:val="24"/>
          <w:szCs w:val="24"/>
        </w:rPr>
        <w:t>.</w:t>
      </w:r>
    </w:p>
    <w:p w14:paraId="77B6A070" w14:textId="1A72290D" w:rsidR="00843883" w:rsidRPr="00843883" w:rsidRDefault="00843883" w:rsidP="00843883">
      <w:pPr>
        <w:spacing w:line="360" w:lineRule="auto"/>
        <w:jc w:val="both"/>
        <w:rPr>
          <w:rFonts w:ascii="Times New Roman" w:hAnsi="Times New Roman" w:cs="Times New Roman"/>
          <w:sz w:val="24"/>
          <w:szCs w:val="24"/>
        </w:rPr>
      </w:pPr>
      <w:r w:rsidRPr="00447F64">
        <w:rPr>
          <w:rFonts w:ascii="Times New Roman" w:hAnsi="Times New Roman" w:cs="Times New Roman"/>
          <w:b/>
          <w:bCs/>
          <w:sz w:val="24"/>
          <w:szCs w:val="24"/>
        </w:rPr>
        <w:t>Premier Inn Hotels</w:t>
      </w:r>
    </w:p>
    <w:p w14:paraId="26BAE39B" w14:textId="098965BD"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lastRenderedPageBreak/>
        <w:t>Barriers to Growth:</w:t>
      </w:r>
    </w:p>
    <w:p w14:paraId="6ABA8513" w14:textId="7154AFD1"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However, all of these factors contribute to the existence of several barriers. The most critical barrier is the vulnerability of the luxury hotel industry to possible economic downturns that may affect the high demand for luxury travel. Similar adverse effects can be observed in the case of political instability in the developing region where the organization plans to construct a new hotel. Finally, the intense competition between renowned luxury brands and the industry’s new representatives makes the luxury hotels’ market share and profitability extremely influenced. In contrast, the organization of choice, i.e., Premier Inn Hotels, tends to choose a Substantial Growth Strategy to increase its hotel numbers in the UK and start operating in numerous international locations. By combining a Market Development and Diversification approach, the representative of hospitality chose to operate significant expansions and adopt new methods of rapid expansion</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10902CF5" w14:textId="2EFF0C58"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Comparison</w:t>
      </w:r>
    </w:p>
    <w:p w14:paraId="06195A92" w14:textId="38765747" w:rsidR="00761B7A" w:rsidRP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In comparison, the sustainability of Shangri-La growth is greater because of the increased popularity of its luxury name in the industry’s emerging markets and the overall trend of growing interest in environmentally friendly tourism. Since such travel is generally costlier, the company can accelerate its growth. However, such aspects as an economy or political instability may affect its sustainability. On the contrary, Premier Inn seems likely to continue growing because of its expansion plan towards the domestic market and high interest towards technology among modern </w:t>
      </w:r>
      <w:r w:rsidR="00843883" w:rsidRPr="00843883">
        <w:rPr>
          <w:rFonts w:ascii="Times New Roman" w:hAnsi="Times New Roman" w:cs="Times New Roman"/>
          <w:sz w:val="24"/>
          <w:szCs w:val="24"/>
        </w:rPr>
        <w:t>travellers</w:t>
      </w:r>
      <w:r w:rsidRPr="00843883">
        <w:rPr>
          <w:rFonts w:ascii="Times New Roman" w:hAnsi="Times New Roman" w:cs="Times New Roman"/>
          <w:sz w:val="24"/>
          <w:szCs w:val="24"/>
        </w:rPr>
        <w:t>. Both companies are rather prone to adapt to the selected strategies and improve their growth perspectives. However, their strategies will be exposed to certain challenges.</w:t>
      </w:r>
    </w:p>
    <w:p w14:paraId="15B442EC" w14:textId="1E8017D8" w:rsidR="00761B7A" w:rsidRPr="00843883" w:rsidRDefault="00761B7A" w:rsidP="00FC6CAE">
      <w:pPr>
        <w:pStyle w:val="Heading1"/>
      </w:pPr>
      <w:bookmarkStart w:id="5" w:name="_Toc179310955"/>
      <w:r w:rsidRPr="00843883">
        <w:t>Financial Commitment to CSR</w:t>
      </w:r>
      <w:bookmarkEnd w:id="5"/>
    </w:p>
    <w:p w14:paraId="3F780DD5" w14:textId="2B84BE2A" w:rsidR="00761B7A"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Shangri-La Hotels</w:t>
      </w:r>
    </w:p>
    <w:p w14:paraId="7CEC96CF" w14:textId="2EDBF00B"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CSR Initiatives: To enhance sustainability, involve local communities in operations, and provide employees with a safe environment, Shangri-La Hotels have launched numerous CSR programs. For example, among such initiatives, it is possible to name various programs aimed at economizing energy, reducing waste, and teaming up with local communities to preserve cultural heritage. Moreover, the hotels chain invests in employee development and training to provide their staff with a valuable working experience</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 xml:space="preserve">(Ivanov and </w:t>
      </w:r>
      <w:proofErr w:type="spellStart"/>
      <w:r w:rsidR="00FC6CAE" w:rsidRPr="00FC6CAE">
        <w:rPr>
          <w:rFonts w:ascii="Times New Roman" w:hAnsi="Times New Roman" w:cs="Times New Roman"/>
          <w:sz w:val="24"/>
          <w:szCs w:val="24"/>
        </w:rPr>
        <w:t>Zhechev</w:t>
      </w:r>
      <w:proofErr w:type="spellEnd"/>
      <w:r w:rsidR="00FC6CAE" w:rsidRPr="00FC6CAE">
        <w:rPr>
          <w:rFonts w:ascii="Times New Roman" w:hAnsi="Times New Roman" w:cs="Times New Roman"/>
          <w:sz w:val="24"/>
          <w:szCs w:val="24"/>
        </w:rPr>
        <w:t>, 2019)</w:t>
      </w:r>
      <w:r w:rsidR="00FC6CAE">
        <w:rPr>
          <w:rFonts w:ascii="Times New Roman" w:hAnsi="Times New Roman" w:cs="Times New Roman"/>
          <w:sz w:val="24"/>
          <w:szCs w:val="24"/>
        </w:rPr>
        <w:t>.</w:t>
      </w:r>
    </w:p>
    <w:p w14:paraId="1BA3D55E"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Financial Investment:</w:t>
      </w:r>
    </w:p>
    <w:p w14:paraId="14368BB6" w14:textId="773D44FF"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lastRenderedPageBreak/>
        <w:t xml:space="preserve">Shangri-La Hotels invest great financial resources in their CSR activities as it is believed that these programs are beneficial for increasing customer loyalty. More specifically, facilities contribute to the development of sustainability, social responsibility, and community involvement to guarantee that their image will be improved in the eyes of customers. </w:t>
      </w:r>
    </w:p>
    <w:p w14:paraId="68F9285A" w14:textId="7FD60238"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Premier Inn Hotels </w:t>
      </w:r>
    </w:p>
    <w:p w14:paraId="5A6059E1" w14:textId="77777777" w:rsidR="00843883" w:rsidRPr="00843883" w:rsidRDefault="00843883"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C</w:t>
      </w:r>
      <w:r w:rsidR="00761B7A" w:rsidRPr="00843883">
        <w:rPr>
          <w:rFonts w:ascii="Times New Roman" w:hAnsi="Times New Roman" w:cs="Times New Roman"/>
          <w:b/>
          <w:bCs/>
          <w:sz w:val="24"/>
          <w:szCs w:val="24"/>
        </w:rPr>
        <w:t xml:space="preserve">SR Initiatives: </w:t>
      </w:r>
    </w:p>
    <w:p w14:paraId="66863520" w14:textId="17816730"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Premier Inn Hotels use their resources to reduce their impact on the environment and to operate in a more sustainable way. They take various measures to decrease the carbon footprint, and practice responsible sourcing. They also engage in activities and initiatives to address problems of local communities and the whole society. </w:t>
      </w:r>
    </w:p>
    <w:p w14:paraId="2F77AA0A"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Financial Investment: </w:t>
      </w:r>
    </w:p>
    <w:p w14:paraId="4536A612" w14:textId="1B126467" w:rsidR="00843883"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Premier Inn Hotels invest significant financial resources in CSR as their activities have proven beneficial for the organization. They contribute to the popularity of the brand making it more attractive for target customers. Although all the activities of facilities contributing to their CSR are beneficial for the society, they have been started as they are economically beneficial. A facility can gain significant economic profit operating in compliance with the standards of the CSR</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r w:rsidR="00FC6CAE">
        <w:rPr>
          <w:rFonts w:ascii="Times New Roman" w:hAnsi="Times New Roman" w:cs="Times New Roman"/>
          <w:sz w:val="24"/>
          <w:szCs w:val="24"/>
        </w:rPr>
        <w:t>.</w:t>
      </w:r>
    </w:p>
    <w:p w14:paraId="46422C77" w14:textId="77777777" w:rsidR="00843883" w:rsidRPr="00843883" w:rsidRDefault="00761B7A" w:rsidP="00843883">
      <w:pPr>
        <w:spacing w:line="360" w:lineRule="auto"/>
        <w:jc w:val="both"/>
        <w:rPr>
          <w:rFonts w:ascii="Times New Roman" w:hAnsi="Times New Roman" w:cs="Times New Roman"/>
          <w:b/>
          <w:bCs/>
          <w:sz w:val="24"/>
          <w:szCs w:val="24"/>
        </w:rPr>
      </w:pPr>
      <w:r w:rsidRPr="00843883">
        <w:rPr>
          <w:rFonts w:ascii="Times New Roman" w:hAnsi="Times New Roman" w:cs="Times New Roman"/>
          <w:b/>
          <w:bCs/>
          <w:sz w:val="24"/>
          <w:szCs w:val="24"/>
        </w:rPr>
        <w:t xml:space="preserve">Comparison </w:t>
      </w:r>
    </w:p>
    <w:p w14:paraId="7827564C" w14:textId="3F5373AC" w:rsidR="00843883" w:rsidRPr="00FC6CAE" w:rsidRDefault="00761B7A" w:rsidP="00FC6CAE">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It is possible to note that both facilities invest considerable financial resources in their CSR activities. These programs have proven to be beneficial for them in terms of increased customer loyalty and brand attractiveness. Check more of my writing on How financial commitment to CSR reflects the overall target market price stratification strategy of the organization</w:t>
      </w:r>
      <w:r w:rsidR="00FC6CAE">
        <w:rPr>
          <w:rFonts w:ascii="Times New Roman" w:hAnsi="Times New Roman" w:cs="Times New Roman"/>
          <w:sz w:val="24"/>
          <w:szCs w:val="24"/>
        </w:rPr>
        <w:t xml:space="preserve"> </w:t>
      </w:r>
      <w:r w:rsidR="00FC6CAE" w:rsidRPr="00FC6CAE">
        <w:rPr>
          <w:rFonts w:ascii="Times New Roman" w:hAnsi="Times New Roman" w:cs="Times New Roman"/>
          <w:sz w:val="24"/>
          <w:szCs w:val="24"/>
        </w:rPr>
        <w:t>(Schmidgall, 2016)</w:t>
      </w:r>
    </w:p>
    <w:p w14:paraId="1076E654" w14:textId="502009DD" w:rsidR="00843883" w:rsidRDefault="00843883" w:rsidP="00FC6CAE">
      <w:pPr>
        <w:pStyle w:val="Heading1"/>
      </w:pPr>
      <w:bookmarkStart w:id="6" w:name="_Toc179310956"/>
      <w:r w:rsidRPr="00447F64">
        <w:t>Conclusion</w:t>
      </w:r>
      <w:bookmarkEnd w:id="6"/>
      <w:r w:rsidRPr="00843883">
        <w:t xml:space="preserve"> </w:t>
      </w:r>
    </w:p>
    <w:p w14:paraId="3795A1B3" w14:textId="7BAF55AE" w:rsidR="00761B7A" w:rsidRDefault="00761B7A" w:rsidP="00843883">
      <w:pPr>
        <w:spacing w:line="360" w:lineRule="auto"/>
        <w:jc w:val="both"/>
        <w:rPr>
          <w:rFonts w:ascii="Times New Roman" w:hAnsi="Times New Roman" w:cs="Times New Roman"/>
          <w:sz w:val="24"/>
          <w:szCs w:val="24"/>
        </w:rPr>
      </w:pPr>
      <w:r w:rsidRPr="00843883">
        <w:rPr>
          <w:rFonts w:ascii="Times New Roman" w:hAnsi="Times New Roman" w:cs="Times New Roman"/>
          <w:sz w:val="24"/>
          <w:szCs w:val="24"/>
        </w:rPr>
        <w:t xml:space="preserve">This report serves to outline the unique strengths and weaknesses of both Shangri-La Hotels and Premier Inn Hotels, distinguishing those areas from critical factors related to inter-organizational relationships and financial management in the hospitality sector. While Shangri-La appears to address the intrinsically luxurious market goods, its brand-related costs and further associated expenses generate a favourable revenue that can be regarded as the highest across the sector. In comparison, Premier Inn’s resilience is related to its affordable price policy </w:t>
      </w:r>
      <w:r w:rsidRPr="00843883">
        <w:rPr>
          <w:rFonts w:ascii="Times New Roman" w:hAnsi="Times New Roman" w:cs="Times New Roman"/>
          <w:sz w:val="24"/>
          <w:szCs w:val="24"/>
        </w:rPr>
        <w:lastRenderedPageBreak/>
        <w:t>and an unstable position in the upper segment of the market. The recommendations for both organizations underway the effective strategies to either modernize the DTS, optimize the operational performance, or invest heavily in CSR and related activities in order to stimulate the market presence.</w:t>
      </w:r>
    </w:p>
    <w:p w14:paraId="0837CFA5" w14:textId="77777777" w:rsidR="00111B18" w:rsidRDefault="00111B18" w:rsidP="00843883">
      <w:pPr>
        <w:spacing w:line="360" w:lineRule="auto"/>
        <w:jc w:val="both"/>
        <w:rPr>
          <w:rFonts w:ascii="Times New Roman" w:hAnsi="Times New Roman" w:cs="Times New Roman"/>
          <w:sz w:val="24"/>
          <w:szCs w:val="24"/>
        </w:rPr>
      </w:pPr>
    </w:p>
    <w:p w14:paraId="2195D75E" w14:textId="77777777" w:rsidR="00111B18" w:rsidRDefault="00111B18" w:rsidP="00843883">
      <w:pPr>
        <w:spacing w:line="360" w:lineRule="auto"/>
        <w:jc w:val="both"/>
        <w:rPr>
          <w:rFonts w:ascii="Times New Roman" w:hAnsi="Times New Roman" w:cs="Times New Roman"/>
          <w:sz w:val="24"/>
          <w:szCs w:val="24"/>
        </w:rPr>
      </w:pPr>
    </w:p>
    <w:p w14:paraId="0379CCB6" w14:textId="77777777" w:rsidR="00111B18" w:rsidRDefault="00111B18" w:rsidP="00843883">
      <w:pPr>
        <w:spacing w:line="360" w:lineRule="auto"/>
        <w:jc w:val="both"/>
        <w:rPr>
          <w:rFonts w:ascii="Times New Roman" w:hAnsi="Times New Roman" w:cs="Times New Roman"/>
          <w:sz w:val="24"/>
          <w:szCs w:val="24"/>
        </w:rPr>
      </w:pPr>
    </w:p>
    <w:p w14:paraId="1BE31401" w14:textId="77777777" w:rsidR="00111B18" w:rsidRDefault="00111B18" w:rsidP="00843883">
      <w:pPr>
        <w:spacing w:line="360" w:lineRule="auto"/>
        <w:jc w:val="both"/>
        <w:rPr>
          <w:rFonts w:ascii="Times New Roman" w:hAnsi="Times New Roman" w:cs="Times New Roman"/>
          <w:sz w:val="24"/>
          <w:szCs w:val="24"/>
        </w:rPr>
      </w:pPr>
    </w:p>
    <w:p w14:paraId="160666FD" w14:textId="77777777" w:rsidR="00111B18" w:rsidRDefault="00111B18" w:rsidP="00843883">
      <w:pPr>
        <w:spacing w:line="360" w:lineRule="auto"/>
        <w:jc w:val="both"/>
        <w:rPr>
          <w:rFonts w:ascii="Times New Roman" w:hAnsi="Times New Roman" w:cs="Times New Roman"/>
          <w:sz w:val="24"/>
          <w:szCs w:val="24"/>
        </w:rPr>
      </w:pPr>
    </w:p>
    <w:p w14:paraId="31704DD4" w14:textId="77777777" w:rsidR="00111B18" w:rsidRDefault="00111B18" w:rsidP="00843883">
      <w:pPr>
        <w:spacing w:line="360" w:lineRule="auto"/>
        <w:jc w:val="both"/>
        <w:rPr>
          <w:rFonts w:ascii="Times New Roman" w:hAnsi="Times New Roman" w:cs="Times New Roman"/>
          <w:sz w:val="24"/>
          <w:szCs w:val="24"/>
        </w:rPr>
      </w:pPr>
    </w:p>
    <w:p w14:paraId="5A715C08" w14:textId="77777777" w:rsidR="00111B18" w:rsidRDefault="00111B18" w:rsidP="00843883">
      <w:pPr>
        <w:spacing w:line="360" w:lineRule="auto"/>
        <w:jc w:val="both"/>
        <w:rPr>
          <w:rFonts w:ascii="Times New Roman" w:hAnsi="Times New Roman" w:cs="Times New Roman"/>
          <w:sz w:val="24"/>
          <w:szCs w:val="24"/>
        </w:rPr>
      </w:pPr>
    </w:p>
    <w:p w14:paraId="241DF0F9" w14:textId="77777777" w:rsidR="00111B18" w:rsidRDefault="00111B18" w:rsidP="00843883">
      <w:pPr>
        <w:spacing w:line="360" w:lineRule="auto"/>
        <w:jc w:val="both"/>
        <w:rPr>
          <w:rFonts w:ascii="Times New Roman" w:hAnsi="Times New Roman" w:cs="Times New Roman"/>
          <w:sz w:val="24"/>
          <w:szCs w:val="24"/>
        </w:rPr>
      </w:pPr>
    </w:p>
    <w:p w14:paraId="1791E2D4" w14:textId="77777777" w:rsidR="00111B18" w:rsidRDefault="00111B18" w:rsidP="00843883">
      <w:pPr>
        <w:spacing w:line="360" w:lineRule="auto"/>
        <w:jc w:val="both"/>
        <w:rPr>
          <w:rFonts w:ascii="Times New Roman" w:hAnsi="Times New Roman" w:cs="Times New Roman"/>
          <w:sz w:val="24"/>
          <w:szCs w:val="24"/>
        </w:rPr>
      </w:pPr>
    </w:p>
    <w:p w14:paraId="5F345CFD" w14:textId="77777777" w:rsidR="00111B18" w:rsidRDefault="00111B18" w:rsidP="00843883">
      <w:pPr>
        <w:spacing w:line="360" w:lineRule="auto"/>
        <w:jc w:val="both"/>
        <w:rPr>
          <w:rFonts w:ascii="Times New Roman" w:hAnsi="Times New Roman" w:cs="Times New Roman"/>
          <w:sz w:val="24"/>
          <w:szCs w:val="24"/>
        </w:rPr>
      </w:pPr>
    </w:p>
    <w:p w14:paraId="2958C3BB" w14:textId="77777777" w:rsidR="00111B18" w:rsidRDefault="00111B18" w:rsidP="00843883">
      <w:pPr>
        <w:spacing w:line="360" w:lineRule="auto"/>
        <w:jc w:val="both"/>
        <w:rPr>
          <w:rFonts w:ascii="Times New Roman" w:hAnsi="Times New Roman" w:cs="Times New Roman"/>
          <w:sz w:val="24"/>
          <w:szCs w:val="24"/>
        </w:rPr>
      </w:pPr>
    </w:p>
    <w:p w14:paraId="34BB78E4" w14:textId="77777777" w:rsidR="00111B18" w:rsidRDefault="00111B18" w:rsidP="00843883">
      <w:pPr>
        <w:spacing w:line="360" w:lineRule="auto"/>
        <w:jc w:val="both"/>
        <w:rPr>
          <w:rFonts w:ascii="Times New Roman" w:hAnsi="Times New Roman" w:cs="Times New Roman"/>
          <w:sz w:val="24"/>
          <w:szCs w:val="24"/>
        </w:rPr>
      </w:pPr>
    </w:p>
    <w:p w14:paraId="4E16EE9E" w14:textId="77777777" w:rsidR="00111B18" w:rsidRDefault="00111B18" w:rsidP="00843883">
      <w:pPr>
        <w:spacing w:line="360" w:lineRule="auto"/>
        <w:jc w:val="both"/>
        <w:rPr>
          <w:rFonts w:ascii="Times New Roman" w:hAnsi="Times New Roman" w:cs="Times New Roman"/>
          <w:sz w:val="24"/>
          <w:szCs w:val="24"/>
        </w:rPr>
      </w:pPr>
    </w:p>
    <w:p w14:paraId="4E89477C" w14:textId="77777777" w:rsidR="00111B18" w:rsidRDefault="00111B18" w:rsidP="00843883">
      <w:pPr>
        <w:spacing w:line="360" w:lineRule="auto"/>
        <w:jc w:val="both"/>
        <w:rPr>
          <w:rFonts w:ascii="Times New Roman" w:hAnsi="Times New Roman" w:cs="Times New Roman"/>
          <w:sz w:val="24"/>
          <w:szCs w:val="24"/>
        </w:rPr>
      </w:pPr>
    </w:p>
    <w:p w14:paraId="27C01E5D" w14:textId="77777777" w:rsidR="00111B18" w:rsidRDefault="00111B18" w:rsidP="00843883">
      <w:pPr>
        <w:spacing w:line="360" w:lineRule="auto"/>
        <w:jc w:val="both"/>
        <w:rPr>
          <w:rFonts w:ascii="Times New Roman" w:hAnsi="Times New Roman" w:cs="Times New Roman"/>
          <w:sz w:val="24"/>
          <w:szCs w:val="24"/>
        </w:rPr>
      </w:pPr>
    </w:p>
    <w:p w14:paraId="1FCE8E09" w14:textId="77777777" w:rsidR="00111B18" w:rsidRDefault="00111B18" w:rsidP="00843883">
      <w:pPr>
        <w:spacing w:line="360" w:lineRule="auto"/>
        <w:jc w:val="both"/>
        <w:rPr>
          <w:rFonts w:ascii="Times New Roman" w:hAnsi="Times New Roman" w:cs="Times New Roman"/>
          <w:sz w:val="24"/>
          <w:szCs w:val="24"/>
        </w:rPr>
      </w:pPr>
    </w:p>
    <w:p w14:paraId="2E7B744C" w14:textId="77777777" w:rsidR="00111B18" w:rsidRDefault="00111B18" w:rsidP="00843883">
      <w:pPr>
        <w:spacing w:line="360" w:lineRule="auto"/>
        <w:jc w:val="both"/>
        <w:rPr>
          <w:rFonts w:ascii="Times New Roman" w:hAnsi="Times New Roman" w:cs="Times New Roman"/>
          <w:sz w:val="24"/>
          <w:szCs w:val="24"/>
        </w:rPr>
      </w:pPr>
    </w:p>
    <w:p w14:paraId="54264B76" w14:textId="77777777" w:rsidR="00111B18" w:rsidRDefault="00111B18" w:rsidP="00843883">
      <w:pPr>
        <w:spacing w:line="360" w:lineRule="auto"/>
        <w:jc w:val="both"/>
        <w:rPr>
          <w:rFonts w:ascii="Times New Roman" w:hAnsi="Times New Roman" w:cs="Times New Roman"/>
          <w:sz w:val="24"/>
          <w:szCs w:val="24"/>
        </w:rPr>
      </w:pPr>
    </w:p>
    <w:p w14:paraId="719BB74D" w14:textId="77777777" w:rsidR="00111B18" w:rsidRDefault="00111B18" w:rsidP="00843883">
      <w:pPr>
        <w:spacing w:line="360" w:lineRule="auto"/>
        <w:jc w:val="both"/>
        <w:rPr>
          <w:rFonts w:ascii="Times New Roman" w:hAnsi="Times New Roman" w:cs="Times New Roman"/>
          <w:sz w:val="24"/>
          <w:szCs w:val="24"/>
        </w:rPr>
      </w:pPr>
    </w:p>
    <w:p w14:paraId="53BB3865" w14:textId="77777777" w:rsidR="00111B18" w:rsidRDefault="00111B18" w:rsidP="00843883">
      <w:pPr>
        <w:spacing w:line="360" w:lineRule="auto"/>
        <w:jc w:val="both"/>
        <w:rPr>
          <w:rFonts w:ascii="Times New Roman" w:hAnsi="Times New Roman" w:cs="Times New Roman"/>
          <w:sz w:val="24"/>
          <w:szCs w:val="24"/>
        </w:rPr>
      </w:pPr>
    </w:p>
    <w:p w14:paraId="593021FC" w14:textId="77777777" w:rsidR="00111B18" w:rsidRDefault="00111B18" w:rsidP="00843883">
      <w:pPr>
        <w:spacing w:line="360" w:lineRule="auto"/>
        <w:jc w:val="both"/>
        <w:rPr>
          <w:rFonts w:ascii="Times New Roman" w:hAnsi="Times New Roman" w:cs="Times New Roman"/>
          <w:sz w:val="24"/>
          <w:szCs w:val="24"/>
        </w:rPr>
      </w:pPr>
    </w:p>
    <w:p w14:paraId="59BF5300" w14:textId="5CABB4A4" w:rsidR="00FC6CAE" w:rsidRPr="00FC6CAE" w:rsidRDefault="00FC6CAE" w:rsidP="00FC6CAE">
      <w:pPr>
        <w:pStyle w:val="Heading1"/>
      </w:pPr>
      <w:bookmarkStart w:id="7" w:name="_Toc179310957"/>
      <w:r w:rsidRPr="00FC6CAE">
        <w:lastRenderedPageBreak/>
        <w:t>Reference</w:t>
      </w:r>
      <w:bookmarkEnd w:id="7"/>
    </w:p>
    <w:p w14:paraId="3CE3B803" w14:textId="74B04E92"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Branson, J.</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C.</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Lennox, D.</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L., </w:t>
      </w:r>
      <w:r w:rsidR="00111B18">
        <w:rPr>
          <w:rFonts w:ascii="Times New Roman" w:hAnsi="Times New Roman" w:cs="Times New Roman"/>
          <w:sz w:val="24"/>
          <w:szCs w:val="24"/>
        </w:rPr>
        <w:t>(</w:t>
      </w:r>
      <w:r w:rsidRPr="00FC6CAE">
        <w:rPr>
          <w:rFonts w:ascii="Times New Roman" w:hAnsi="Times New Roman" w:cs="Times New Roman"/>
          <w:sz w:val="24"/>
          <w:szCs w:val="24"/>
        </w:rPr>
        <w:t>2021</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Hotel Finance: Understanding Financial Management in the Hospitality Industry</w:t>
      </w:r>
      <w:r w:rsidRPr="00FC6CAE">
        <w:rPr>
          <w:rFonts w:ascii="Times New Roman" w:hAnsi="Times New Roman" w:cs="Times New Roman"/>
          <w:sz w:val="24"/>
          <w:szCs w:val="24"/>
        </w:rPr>
        <w:t>. 2nd ed. London: Routledge.</w:t>
      </w:r>
    </w:p>
    <w:p w14:paraId="07171C51" w14:textId="53E90EA8"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Baker, S.</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Bradley, P., </w:t>
      </w:r>
      <w:r w:rsidR="00111B18">
        <w:rPr>
          <w:rFonts w:ascii="Times New Roman" w:hAnsi="Times New Roman" w:cs="Times New Roman"/>
          <w:sz w:val="24"/>
          <w:szCs w:val="24"/>
        </w:rPr>
        <w:t>(</w:t>
      </w:r>
      <w:r w:rsidRPr="00FC6CAE">
        <w:rPr>
          <w:rFonts w:ascii="Times New Roman" w:hAnsi="Times New Roman" w:cs="Times New Roman"/>
          <w:sz w:val="24"/>
          <w:szCs w:val="24"/>
        </w:rPr>
        <w:t>2018</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Financial Management in the Hospitality Industry</w:t>
      </w:r>
      <w:r w:rsidRPr="00FC6CAE">
        <w:rPr>
          <w:rFonts w:ascii="Times New Roman" w:hAnsi="Times New Roman" w:cs="Times New Roman"/>
          <w:sz w:val="24"/>
          <w:szCs w:val="24"/>
        </w:rPr>
        <w:t>. 4th ed. Oxford: Goodfellow Publishers.</w:t>
      </w:r>
    </w:p>
    <w:p w14:paraId="1CA5FF02" w14:textId="202EB4F3" w:rsidR="00FC6CAE" w:rsidRPr="00FC6CAE" w:rsidRDefault="00FC6CAE" w:rsidP="00FC6CAE">
      <w:pPr>
        <w:spacing w:line="360" w:lineRule="auto"/>
        <w:jc w:val="both"/>
        <w:rPr>
          <w:rFonts w:ascii="Times New Roman" w:hAnsi="Times New Roman" w:cs="Times New Roman"/>
          <w:sz w:val="24"/>
          <w:szCs w:val="24"/>
        </w:rPr>
      </w:pPr>
      <w:proofErr w:type="spellStart"/>
      <w:r w:rsidRPr="00FC6CAE">
        <w:rPr>
          <w:rFonts w:ascii="Times New Roman" w:hAnsi="Times New Roman" w:cs="Times New Roman"/>
          <w:sz w:val="24"/>
          <w:szCs w:val="24"/>
        </w:rPr>
        <w:t>Guilding</w:t>
      </w:r>
      <w:proofErr w:type="spellEnd"/>
      <w:r w:rsidRPr="00FC6CAE">
        <w:rPr>
          <w:rFonts w:ascii="Times New Roman" w:hAnsi="Times New Roman" w:cs="Times New Roman"/>
          <w:sz w:val="24"/>
          <w:szCs w:val="24"/>
        </w:rPr>
        <w:t xml:space="preserve">, C., </w:t>
      </w:r>
      <w:r w:rsidR="00111B18">
        <w:rPr>
          <w:rFonts w:ascii="Times New Roman" w:hAnsi="Times New Roman" w:cs="Times New Roman"/>
          <w:sz w:val="24"/>
          <w:szCs w:val="24"/>
        </w:rPr>
        <w:t>(</w:t>
      </w:r>
      <w:r w:rsidRPr="00FC6CAE">
        <w:rPr>
          <w:rFonts w:ascii="Times New Roman" w:hAnsi="Times New Roman" w:cs="Times New Roman"/>
          <w:sz w:val="24"/>
          <w:szCs w:val="24"/>
        </w:rPr>
        <w:t>2020</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Accounting Essentials for Hospitality Managers</w:t>
      </w:r>
      <w:r w:rsidRPr="00FC6CAE">
        <w:rPr>
          <w:rFonts w:ascii="Times New Roman" w:hAnsi="Times New Roman" w:cs="Times New Roman"/>
          <w:sz w:val="24"/>
          <w:szCs w:val="24"/>
        </w:rPr>
        <w:t>. 3rd ed. Oxford: Butterworth-Heinemann.</w:t>
      </w:r>
    </w:p>
    <w:p w14:paraId="2734B051" w14:textId="48409D29"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Schmidgall, R.</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S., </w:t>
      </w:r>
      <w:r w:rsidR="00111B18">
        <w:rPr>
          <w:rFonts w:ascii="Times New Roman" w:hAnsi="Times New Roman" w:cs="Times New Roman"/>
          <w:sz w:val="24"/>
          <w:szCs w:val="24"/>
        </w:rPr>
        <w:t>(</w:t>
      </w:r>
      <w:r w:rsidRPr="00FC6CAE">
        <w:rPr>
          <w:rFonts w:ascii="Times New Roman" w:hAnsi="Times New Roman" w:cs="Times New Roman"/>
          <w:sz w:val="24"/>
          <w:szCs w:val="24"/>
        </w:rPr>
        <w:t>2016</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Financial Management for the Hospitality Industry</w:t>
      </w:r>
      <w:r w:rsidRPr="00FC6CAE">
        <w:rPr>
          <w:rFonts w:ascii="Times New Roman" w:hAnsi="Times New Roman" w:cs="Times New Roman"/>
          <w:sz w:val="24"/>
          <w:szCs w:val="24"/>
        </w:rPr>
        <w:t>. 6th ed. New York: John Wiley &amp; Sons.</w:t>
      </w:r>
    </w:p>
    <w:p w14:paraId="2B5CDCEF" w14:textId="7DB5F338"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Powers, T.</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Barrows, C.</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W., </w:t>
      </w:r>
      <w:r w:rsidR="00111B18">
        <w:rPr>
          <w:rFonts w:ascii="Times New Roman" w:hAnsi="Times New Roman" w:cs="Times New Roman"/>
          <w:sz w:val="24"/>
          <w:szCs w:val="24"/>
        </w:rPr>
        <w:t>(</w:t>
      </w:r>
      <w:r w:rsidRPr="00FC6CAE">
        <w:rPr>
          <w:rFonts w:ascii="Times New Roman" w:hAnsi="Times New Roman" w:cs="Times New Roman"/>
          <w:sz w:val="24"/>
          <w:szCs w:val="24"/>
        </w:rPr>
        <w:t>2018</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Introduction to Management in the Hospitality Industry</w:t>
      </w:r>
      <w:r w:rsidRPr="00FC6CAE">
        <w:rPr>
          <w:rFonts w:ascii="Times New Roman" w:hAnsi="Times New Roman" w:cs="Times New Roman"/>
          <w:sz w:val="24"/>
          <w:szCs w:val="24"/>
        </w:rPr>
        <w:t>. 10th ed. Hoboken: John Wiley &amp; Sons.</w:t>
      </w:r>
    </w:p>
    <w:p w14:paraId="24947792" w14:textId="7D8D51D9"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Jagels, M.</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G., </w:t>
      </w:r>
      <w:r w:rsidR="00111B18">
        <w:rPr>
          <w:rFonts w:ascii="Times New Roman" w:hAnsi="Times New Roman" w:cs="Times New Roman"/>
          <w:sz w:val="24"/>
          <w:szCs w:val="24"/>
        </w:rPr>
        <w:t>(</w:t>
      </w:r>
      <w:r w:rsidRPr="00FC6CAE">
        <w:rPr>
          <w:rFonts w:ascii="Times New Roman" w:hAnsi="Times New Roman" w:cs="Times New Roman"/>
          <w:sz w:val="24"/>
          <w:szCs w:val="24"/>
        </w:rPr>
        <w:t>2017</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Hospitality Management Accounting</w:t>
      </w:r>
      <w:r w:rsidRPr="00FC6CAE">
        <w:rPr>
          <w:rFonts w:ascii="Times New Roman" w:hAnsi="Times New Roman" w:cs="Times New Roman"/>
          <w:sz w:val="24"/>
          <w:szCs w:val="24"/>
        </w:rPr>
        <w:t>. 9th ed. Hoboken: John Wiley &amp; Sons.</w:t>
      </w:r>
    </w:p>
    <w:p w14:paraId="6EBBDF19" w14:textId="001E6C27"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 xml:space="preserve">Robinson, S., </w:t>
      </w:r>
      <w:r w:rsidR="00111B18">
        <w:rPr>
          <w:rFonts w:ascii="Times New Roman" w:hAnsi="Times New Roman" w:cs="Times New Roman"/>
          <w:sz w:val="24"/>
          <w:szCs w:val="24"/>
        </w:rPr>
        <w:t>(</w:t>
      </w:r>
      <w:r w:rsidRPr="00FC6CAE">
        <w:rPr>
          <w:rFonts w:ascii="Times New Roman" w:hAnsi="Times New Roman" w:cs="Times New Roman"/>
          <w:sz w:val="24"/>
          <w:szCs w:val="24"/>
        </w:rPr>
        <w:t>2019</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"Revenue Management in the Hotel Industry: Current Trends and Future Outlook," </w:t>
      </w:r>
      <w:r w:rsidRPr="00FC6CAE">
        <w:rPr>
          <w:rFonts w:ascii="Times New Roman" w:hAnsi="Times New Roman" w:cs="Times New Roman"/>
          <w:i/>
          <w:iCs/>
          <w:sz w:val="24"/>
          <w:szCs w:val="24"/>
        </w:rPr>
        <w:t>Journal of Hospitality Financial Management</w:t>
      </w:r>
      <w:r w:rsidRPr="00FC6CAE">
        <w:rPr>
          <w:rFonts w:ascii="Times New Roman" w:hAnsi="Times New Roman" w:cs="Times New Roman"/>
          <w:sz w:val="24"/>
          <w:szCs w:val="24"/>
        </w:rPr>
        <w:t>, 27(2), pp. 124-135.</w:t>
      </w:r>
    </w:p>
    <w:p w14:paraId="386AB1BA" w14:textId="2869CA94" w:rsidR="00FC6CAE" w:rsidRPr="00FC6CAE" w:rsidRDefault="00FC6CAE" w:rsidP="00FC6CAE">
      <w:pPr>
        <w:spacing w:line="360" w:lineRule="auto"/>
        <w:jc w:val="both"/>
        <w:rPr>
          <w:rFonts w:ascii="Times New Roman" w:hAnsi="Times New Roman" w:cs="Times New Roman"/>
          <w:sz w:val="24"/>
          <w:szCs w:val="24"/>
        </w:rPr>
      </w:pPr>
      <w:proofErr w:type="spellStart"/>
      <w:r w:rsidRPr="00FC6CAE">
        <w:rPr>
          <w:rFonts w:ascii="Times New Roman" w:hAnsi="Times New Roman" w:cs="Times New Roman"/>
          <w:sz w:val="24"/>
          <w:szCs w:val="24"/>
        </w:rPr>
        <w:t>Okumus</w:t>
      </w:r>
      <w:proofErr w:type="spellEnd"/>
      <w:r w:rsidRPr="00FC6CAE">
        <w:rPr>
          <w:rFonts w:ascii="Times New Roman" w:hAnsi="Times New Roman" w:cs="Times New Roman"/>
          <w:sz w:val="24"/>
          <w:szCs w:val="24"/>
        </w:rPr>
        <w:t>, F., Altinay, L.</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Chathoth</w:t>
      </w:r>
      <w:proofErr w:type="spellEnd"/>
      <w:r w:rsidRPr="00FC6CAE">
        <w:rPr>
          <w:rFonts w:ascii="Times New Roman" w:hAnsi="Times New Roman" w:cs="Times New Roman"/>
          <w:sz w:val="24"/>
          <w:szCs w:val="24"/>
        </w:rPr>
        <w:t>, P.</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K., </w:t>
      </w:r>
      <w:r w:rsidR="00111B18">
        <w:rPr>
          <w:rFonts w:ascii="Times New Roman" w:hAnsi="Times New Roman" w:cs="Times New Roman"/>
          <w:sz w:val="24"/>
          <w:szCs w:val="24"/>
        </w:rPr>
        <w:t>(</w:t>
      </w:r>
      <w:r w:rsidRPr="00FC6CAE">
        <w:rPr>
          <w:rFonts w:ascii="Times New Roman" w:hAnsi="Times New Roman" w:cs="Times New Roman"/>
          <w:sz w:val="24"/>
          <w:szCs w:val="24"/>
        </w:rPr>
        <w:t>2020</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Strategic Management for Hospitality and Tourism</w:t>
      </w:r>
      <w:r w:rsidRPr="00FC6CAE">
        <w:rPr>
          <w:rFonts w:ascii="Times New Roman" w:hAnsi="Times New Roman" w:cs="Times New Roman"/>
          <w:sz w:val="24"/>
          <w:szCs w:val="24"/>
        </w:rPr>
        <w:t>. 3rd ed. Oxford: Routledge.</w:t>
      </w:r>
    </w:p>
    <w:p w14:paraId="7030F8EB" w14:textId="6871541C"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Ivanov, S.</w:t>
      </w:r>
      <w:r w:rsidR="00111B18">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Zhechev</w:t>
      </w:r>
      <w:proofErr w:type="spellEnd"/>
      <w:r w:rsidRPr="00FC6CAE">
        <w:rPr>
          <w:rFonts w:ascii="Times New Roman" w:hAnsi="Times New Roman" w:cs="Times New Roman"/>
          <w:sz w:val="24"/>
          <w:szCs w:val="24"/>
        </w:rPr>
        <w:t xml:space="preserve">, V., </w:t>
      </w:r>
      <w:r w:rsidR="00111B18">
        <w:rPr>
          <w:rFonts w:ascii="Times New Roman" w:hAnsi="Times New Roman" w:cs="Times New Roman"/>
          <w:sz w:val="24"/>
          <w:szCs w:val="24"/>
        </w:rPr>
        <w:t>(</w:t>
      </w:r>
      <w:r w:rsidRPr="00FC6CAE">
        <w:rPr>
          <w:rFonts w:ascii="Times New Roman" w:hAnsi="Times New Roman" w:cs="Times New Roman"/>
          <w:sz w:val="24"/>
          <w:szCs w:val="24"/>
        </w:rPr>
        <w:t>2019</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"Hotel Revenue Management – A Critical Literature Review," </w:t>
      </w:r>
      <w:r w:rsidRPr="00FC6CAE">
        <w:rPr>
          <w:rFonts w:ascii="Times New Roman" w:hAnsi="Times New Roman" w:cs="Times New Roman"/>
          <w:i/>
          <w:iCs/>
          <w:sz w:val="24"/>
          <w:szCs w:val="24"/>
        </w:rPr>
        <w:t>Tourism Management Perspectives</w:t>
      </w:r>
      <w:r w:rsidRPr="00FC6CAE">
        <w:rPr>
          <w:rFonts w:ascii="Times New Roman" w:hAnsi="Times New Roman" w:cs="Times New Roman"/>
          <w:sz w:val="24"/>
          <w:szCs w:val="24"/>
        </w:rPr>
        <w:t>, 30, pp. 131-146.</w:t>
      </w:r>
    </w:p>
    <w:p w14:paraId="21CA5319" w14:textId="7B205B55" w:rsidR="00FC6CAE" w:rsidRPr="00FC6CAE" w:rsidRDefault="00FC6CAE" w:rsidP="00FC6CAE">
      <w:pPr>
        <w:spacing w:line="360" w:lineRule="auto"/>
        <w:jc w:val="both"/>
        <w:rPr>
          <w:rFonts w:ascii="Times New Roman" w:hAnsi="Times New Roman" w:cs="Times New Roman"/>
          <w:sz w:val="24"/>
          <w:szCs w:val="24"/>
        </w:rPr>
      </w:pPr>
      <w:r w:rsidRPr="00FC6CAE">
        <w:rPr>
          <w:rFonts w:ascii="Times New Roman" w:hAnsi="Times New Roman" w:cs="Times New Roman"/>
          <w:sz w:val="24"/>
          <w:szCs w:val="24"/>
        </w:rPr>
        <w:t>Hayes, D.</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K.</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proofErr w:type="spellStart"/>
      <w:r w:rsidRPr="00FC6CAE">
        <w:rPr>
          <w:rFonts w:ascii="Times New Roman" w:hAnsi="Times New Roman" w:cs="Times New Roman"/>
          <w:sz w:val="24"/>
          <w:szCs w:val="24"/>
        </w:rPr>
        <w:t>Ninemeier</w:t>
      </w:r>
      <w:proofErr w:type="spellEnd"/>
      <w:r w:rsidRPr="00FC6CAE">
        <w:rPr>
          <w:rFonts w:ascii="Times New Roman" w:hAnsi="Times New Roman" w:cs="Times New Roman"/>
          <w:sz w:val="24"/>
          <w:szCs w:val="24"/>
        </w:rPr>
        <w:t>, J.</w:t>
      </w:r>
      <w:r w:rsidR="00111B18">
        <w:rPr>
          <w:rFonts w:ascii="Times New Roman" w:hAnsi="Times New Roman" w:cs="Times New Roman"/>
          <w:sz w:val="24"/>
          <w:szCs w:val="24"/>
        </w:rPr>
        <w:t xml:space="preserve"> </w:t>
      </w:r>
      <w:r w:rsidRPr="00FC6CAE">
        <w:rPr>
          <w:rFonts w:ascii="Times New Roman" w:hAnsi="Times New Roman" w:cs="Times New Roman"/>
          <w:sz w:val="24"/>
          <w:szCs w:val="24"/>
        </w:rPr>
        <w:t xml:space="preserve">D., </w:t>
      </w:r>
      <w:r w:rsidR="00111B18">
        <w:rPr>
          <w:rFonts w:ascii="Times New Roman" w:hAnsi="Times New Roman" w:cs="Times New Roman"/>
          <w:sz w:val="24"/>
          <w:szCs w:val="24"/>
        </w:rPr>
        <w:t>(</w:t>
      </w:r>
      <w:r w:rsidRPr="00FC6CAE">
        <w:rPr>
          <w:rFonts w:ascii="Times New Roman" w:hAnsi="Times New Roman" w:cs="Times New Roman"/>
          <w:sz w:val="24"/>
          <w:szCs w:val="24"/>
        </w:rPr>
        <w:t>2017</w:t>
      </w:r>
      <w:r w:rsidR="00111B18">
        <w:rPr>
          <w:rFonts w:ascii="Times New Roman" w:hAnsi="Times New Roman" w:cs="Times New Roman"/>
          <w:sz w:val="24"/>
          <w:szCs w:val="24"/>
        </w:rPr>
        <w:t>)</w:t>
      </w:r>
      <w:r w:rsidRPr="00FC6CAE">
        <w:rPr>
          <w:rFonts w:ascii="Times New Roman" w:hAnsi="Times New Roman" w:cs="Times New Roman"/>
          <w:sz w:val="24"/>
          <w:szCs w:val="24"/>
        </w:rPr>
        <w:t xml:space="preserve">. </w:t>
      </w:r>
      <w:r w:rsidRPr="00FC6CAE">
        <w:rPr>
          <w:rFonts w:ascii="Times New Roman" w:hAnsi="Times New Roman" w:cs="Times New Roman"/>
          <w:i/>
          <w:iCs/>
          <w:sz w:val="24"/>
          <w:szCs w:val="24"/>
        </w:rPr>
        <w:t>Revenue Management for the Hospitality Industry</w:t>
      </w:r>
      <w:r w:rsidRPr="00FC6CAE">
        <w:rPr>
          <w:rFonts w:ascii="Times New Roman" w:hAnsi="Times New Roman" w:cs="Times New Roman"/>
          <w:sz w:val="24"/>
          <w:szCs w:val="24"/>
        </w:rPr>
        <w:t>. 1st ed. Hoboken: John Wiley &amp; Sons.</w:t>
      </w:r>
    </w:p>
    <w:p w14:paraId="1BA24228" w14:textId="77777777" w:rsidR="001C6844" w:rsidRPr="00843883" w:rsidRDefault="001C6844" w:rsidP="00843883">
      <w:pPr>
        <w:spacing w:line="360" w:lineRule="auto"/>
        <w:jc w:val="both"/>
        <w:rPr>
          <w:rFonts w:ascii="Times New Roman" w:hAnsi="Times New Roman" w:cs="Times New Roman"/>
          <w:sz w:val="24"/>
          <w:szCs w:val="24"/>
        </w:rPr>
      </w:pPr>
    </w:p>
    <w:sectPr w:rsidR="001C6844" w:rsidRPr="0084388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1CF37" w14:textId="77777777" w:rsidR="00BF0E0B" w:rsidRDefault="00BF0E0B" w:rsidP="00DA263F">
      <w:pPr>
        <w:spacing w:after="0" w:line="240" w:lineRule="auto"/>
      </w:pPr>
      <w:r>
        <w:separator/>
      </w:r>
    </w:p>
  </w:endnote>
  <w:endnote w:type="continuationSeparator" w:id="0">
    <w:p w14:paraId="06AEA858" w14:textId="77777777" w:rsidR="00BF0E0B" w:rsidRDefault="00BF0E0B" w:rsidP="00DA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2489320"/>
      <w:docPartObj>
        <w:docPartGallery w:val="Page Numbers (Bottom of Page)"/>
        <w:docPartUnique/>
      </w:docPartObj>
    </w:sdtPr>
    <w:sdtEndPr>
      <w:rPr>
        <w:noProof/>
      </w:rPr>
    </w:sdtEndPr>
    <w:sdtContent>
      <w:p w14:paraId="0070BF8F" w14:textId="55730368" w:rsidR="00DA263F" w:rsidRDefault="00DA26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2CD52" w14:textId="77777777" w:rsidR="00DA263F" w:rsidRDefault="00DA2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373E8A" w14:textId="77777777" w:rsidR="00BF0E0B" w:rsidRDefault="00BF0E0B" w:rsidP="00DA263F">
      <w:pPr>
        <w:spacing w:after="0" w:line="240" w:lineRule="auto"/>
      </w:pPr>
      <w:r>
        <w:separator/>
      </w:r>
    </w:p>
  </w:footnote>
  <w:footnote w:type="continuationSeparator" w:id="0">
    <w:p w14:paraId="0A6CAEA5" w14:textId="77777777" w:rsidR="00BF0E0B" w:rsidRDefault="00BF0E0B" w:rsidP="00DA2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3324AF"/>
    <w:multiLevelType w:val="hybridMultilevel"/>
    <w:tmpl w:val="31643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EE2E7E"/>
    <w:multiLevelType w:val="hybridMultilevel"/>
    <w:tmpl w:val="9962BA04"/>
    <w:lvl w:ilvl="0" w:tplc="CC2409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0091323">
    <w:abstractNumId w:val="0"/>
  </w:num>
  <w:num w:numId="2" w16cid:durableId="2579555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4C4"/>
    <w:rsid w:val="00111B18"/>
    <w:rsid w:val="001C6844"/>
    <w:rsid w:val="00552D02"/>
    <w:rsid w:val="00761B7A"/>
    <w:rsid w:val="008000FB"/>
    <w:rsid w:val="00843883"/>
    <w:rsid w:val="00A4477F"/>
    <w:rsid w:val="00B1274E"/>
    <w:rsid w:val="00BF0E0B"/>
    <w:rsid w:val="00CF5A32"/>
    <w:rsid w:val="00D06A91"/>
    <w:rsid w:val="00D074C4"/>
    <w:rsid w:val="00D61FC2"/>
    <w:rsid w:val="00D73146"/>
    <w:rsid w:val="00D82C78"/>
    <w:rsid w:val="00DA263F"/>
    <w:rsid w:val="00F632E0"/>
    <w:rsid w:val="00FC6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BBD22"/>
  <w15:chartTrackingRefBased/>
  <w15:docId w15:val="{8C099148-BF88-4111-9684-40C9D4B4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CAE"/>
  </w:style>
  <w:style w:type="paragraph" w:styleId="Heading1">
    <w:name w:val="heading 1"/>
    <w:basedOn w:val="Normal"/>
    <w:next w:val="Normal"/>
    <w:link w:val="Heading1Char"/>
    <w:uiPriority w:val="9"/>
    <w:qFormat/>
    <w:rsid w:val="00FC6CAE"/>
    <w:pPr>
      <w:keepNext/>
      <w:keepLines/>
      <w:spacing w:before="240" w:after="0"/>
      <w:outlineLvl w:val="0"/>
    </w:pPr>
    <w:rPr>
      <w:rFonts w:ascii="Times New Roman" w:eastAsiaTheme="majorEastAsia" w:hAnsi="Times New Roman"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2">
    <w:name w:val="Grid Table 4 Accent 2"/>
    <w:basedOn w:val="TableNormal"/>
    <w:uiPriority w:val="49"/>
    <w:rsid w:val="0084388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FC6CAE"/>
    <w:pPr>
      <w:ind w:left="720"/>
      <w:contextualSpacing/>
    </w:pPr>
  </w:style>
  <w:style w:type="character" w:customStyle="1" w:styleId="Heading1Char">
    <w:name w:val="Heading 1 Char"/>
    <w:basedOn w:val="DefaultParagraphFont"/>
    <w:link w:val="Heading1"/>
    <w:uiPriority w:val="9"/>
    <w:rsid w:val="00FC6CAE"/>
    <w:rPr>
      <w:rFonts w:ascii="Times New Roman" w:eastAsiaTheme="majorEastAsia" w:hAnsi="Times New Roman" w:cstheme="majorBidi"/>
      <w:color w:val="2F5496" w:themeColor="accent1" w:themeShade="BF"/>
      <w:sz w:val="32"/>
      <w:szCs w:val="32"/>
    </w:rPr>
  </w:style>
  <w:style w:type="paragraph" w:styleId="Header">
    <w:name w:val="header"/>
    <w:basedOn w:val="Normal"/>
    <w:link w:val="HeaderChar"/>
    <w:uiPriority w:val="99"/>
    <w:unhideWhenUsed/>
    <w:rsid w:val="00DA26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63F"/>
  </w:style>
  <w:style w:type="paragraph" w:styleId="Footer">
    <w:name w:val="footer"/>
    <w:basedOn w:val="Normal"/>
    <w:link w:val="FooterChar"/>
    <w:uiPriority w:val="99"/>
    <w:unhideWhenUsed/>
    <w:rsid w:val="00DA26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63F"/>
  </w:style>
  <w:style w:type="paragraph" w:styleId="TOCHeading">
    <w:name w:val="TOC Heading"/>
    <w:basedOn w:val="Heading1"/>
    <w:next w:val="Normal"/>
    <w:uiPriority w:val="39"/>
    <w:unhideWhenUsed/>
    <w:qFormat/>
    <w:rsid w:val="00DA263F"/>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DA263F"/>
    <w:pPr>
      <w:spacing w:after="100"/>
    </w:pPr>
  </w:style>
  <w:style w:type="character" w:styleId="Hyperlink">
    <w:name w:val="Hyperlink"/>
    <w:basedOn w:val="DefaultParagraphFont"/>
    <w:uiPriority w:val="99"/>
    <w:unhideWhenUsed/>
    <w:rsid w:val="00DA26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5511662">
      <w:bodyDiv w:val="1"/>
      <w:marLeft w:val="0"/>
      <w:marRight w:val="0"/>
      <w:marTop w:val="0"/>
      <w:marBottom w:val="0"/>
      <w:divBdr>
        <w:top w:val="none" w:sz="0" w:space="0" w:color="auto"/>
        <w:left w:val="none" w:sz="0" w:space="0" w:color="auto"/>
        <w:bottom w:val="none" w:sz="0" w:space="0" w:color="auto"/>
        <w:right w:val="none" w:sz="0" w:space="0" w:color="auto"/>
      </w:divBdr>
    </w:div>
    <w:div w:id="1289241513">
      <w:bodyDiv w:val="1"/>
      <w:marLeft w:val="0"/>
      <w:marRight w:val="0"/>
      <w:marTop w:val="0"/>
      <w:marBottom w:val="0"/>
      <w:divBdr>
        <w:top w:val="none" w:sz="0" w:space="0" w:color="auto"/>
        <w:left w:val="none" w:sz="0" w:space="0" w:color="auto"/>
        <w:bottom w:val="none" w:sz="0" w:space="0" w:color="auto"/>
        <w:right w:val="none" w:sz="0" w:space="0" w:color="auto"/>
      </w:divBdr>
    </w:div>
    <w:div w:id="177197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9000E-6A7F-4BC7-8172-FC5B910EE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2423</Words>
  <Characters>13814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2024-10-09T04:52:00Z</dcterms:created>
  <dcterms:modified xsi:type="dcterms:W3CDTF">2024-10-17T10:22:00Z</dcterms:modified>
</cp:coreProperties>
</file>