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65902"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5377A9D6" w14:textId="3480A7DC" w:rsidR="00456A74" w:rsidRDefault="00456A74" w:rsidP="00456A74">
      <w:pPr>
        <w:spacing w:line="360" w:lineRule="auto"/>
        <w:jc w:val="both"/>
        <w:rPr>
          <w:rFonts w:ascii="Times New Roman" w:hAnsi="Times New Roman" w:cs="Times New Roman"/>
          <w:b/>
          <w:bCs/>
          <w:kern w:val="0"/>
          <w:sz w:val="52"/>
          <w:szCs w:val="52"/>
          <w:lang w:val="en-US"/>
          <w14:ligatures w14:val="none"/>
        </w:rPr>
      </w:pPr>
      <w:r>
        <w:rPr>
          <w:rFonts w:ascii="Times New Roman" w:hAnsi="Times New Roman" w:cs="Times New Roman"/>
          <w:b/>
          <w:bCs/>
          <w:kern w:val="0"/>
          <w:sz w:val="52"/>
          <w:szCs w:val="52"/>
          <w:lang w:val="en-US"/>
          <w14:ligatures w14:val="none"/>
        </w:rPr>
        <w:t>Student number – 2228093</w:t>
      </w:r>
    </w:p>
    <w:p w14:paraId="30BB4844" w14:textId="77777777" w:rsidR="00456A74" w:rsidRDefault="00456A74" w:rsidP="00456A74">
      <w:pPr>
        <w:spacing w:line="360" w:lineRule="auto"/>
        <w:jc w:val="both"/>
        <w:rPr>
          <w:rFonts w:ascii="Times New Roman" w:hAnsi="Times New Roman" w:cs="Times New Roman"/>
          <w:b/>
          <w:bCs/>
          <w:kern w:val="0"/>
          <w:sz w:val="52"/>
          <w:szCs w:val="52"/>
          <w:lang w:val="en-US"/>
          <w14:ligatures w14:val="none"/>
        </w:rPr>
      </w:pPr>
    </w:p>
    <w:p w14:paraId="1BD02429" w14:textId="77777777" w:rsidR="00456A74" w:rsidRDefault="00456A74" w:rsidP="00456A74">
      <w:pPr>
        <w:spacing w:line="360" w:lineRule="auto"/>
        <w:jc w:val="both"/>
        <w:rPr>
          <w:rFonts w:ascii="Times New Roman" w:hAnsi="Times New Roman" w:cs="Times New Roman"/>
          <w:b/>
          <w:bCs/>
          <w:kern w:val="0"/>
          <w:sz w:val="52"/>
          <w:szCs w:val="52"/>
          <w:lang w:val="en-US"/>
          <w14:ligatures w14:val="none"/>
        </w:rPr>
      </w:pPr>
      <w:r>
        <w:rPr>
          <w:rFonts w:ascii="Times New Roman" w:hAnsi="Times New Roman" w:cs="Times New Roman"/>
          <w:b/>
          <w:bCs/>
          <w:kern w:val="0"/>
          <w:sz w:val="52"/>
          <w:szCs w:val="52"/>
          <w:lang w:val="en-US"/>
          <w14:ligatures w14:val="none"/>
        </w:rPr>
        <w:t>Module Title- Intercultural Competence Report</w:t>
      </w:r>
    </w:p>
    <w:p w14:paraId="1B07E900" w14:textId="77777777" w:rsidR="00456A74" w:rsidRDefault="00456A74" w:rsidP="00456A74">
      <w:pPr>
        <w:spacing w:line="360" w:lineRule="auto"/>
        <w:jc w:val="both"/>
        <w:rPr>
          <w:rFonts w:ascii="Times New Roman" w:hAnsi="Times New Roman" w:cs="Times New Roman"/>
          <w:b/>
          <w:bCs/>
          <w:kern w:val="0"/>
          <w:sz w:val="52"/>
          <w:szCs w:val="52"/>
          <w:lang w:val="en-US"/>
          <w14:ligatures w14:val="none"/>
        </w:rPr>
      </w:pPr>
      <w:r>
        <w:rPr>
          <w:rFonts w:ascii="Times New Roman" w:hAnsi="Times New Roman" w:cs="Times New Roman"/>
          <w:b/>
          <w:bCs/>
          <w:kern w:val="0"/>
          <w:sz w:val="52"/>
          <w:szCs w:val="52"/>
          <w:lang w:val="en-US"/>
          <w14:ligatures w14:val="none"/>
        </w:rPr>
        <w:t xml:space="preserve"> </w:t>
      </w:r>
    </w:p>
    <w:p w14:paraId="19827002" w14:textId="77777777" w:rsidR="00456A74" w:rsidRDefault="00456A74" w:rsidP="00456A74">
      <w:pPr>
        <w:spacing w:line="360" w:lineRule="auto"/>
        <w:jc w:val="both"/>
        <w:rPr>
          <w:rFonts w:ascii="Times New Roman" w:hAnsi="Times New Roman" w:cs="Times New Roman"/>
          <w:b/>
          <w:bCs/>
          <w:kern w:val="0"/>
          <w:sz w:val="52"/>
          <w:szCs w:val="52"/>
          <w:lang w:val="en-US"/>
          <w14:ligatures w14:val="none"/>
        </w:rPr>
      </w:pPr>
      <w:r>
        <w:rPr>
          <w:rFonts w:ascii="Times New Roman" w:hAnsi="Times New Roman" w:cs="Times New Roman"/>
          <w:b/>
          <w:bCs/>
          <w:kern w:val="0"/>
          <w:sz w:val="52"/>
          <w:szCs w:val="52"/>
          <w:lang w:val="en-US"/>
          <w14:ligatures w14:val="none"/>
        </w:rPr>
        <w:t>BMIH5003</w:t>
      </w:r>
    </w:p>
    <w:p w14:paraId="3C0FA962" w14:textId="77777777" w:rsidR="00456A74" w:rsidRDefault="00456A74" w:rsidP="00456A74">
      <w:pPr>
        <w:spacing w:line="360" w:lineRule="auto"/>
        <w:jc w:val="both"/>
        <w:rPr>
          <w:rFonts w:ascii="Times New Roman" w:hAnsi="Times New Roman" w:cs="Times New Roman"/>
          <w:kern w:val="0"/>
          <w:sz w:val="52"/>
          <w:szCs w:val="52"/>
          <w:lang w:val="en-US"/>
          <w14:ligatures w14:val="none"/>
        </w:rPr>
      </w:pPr>
    </w:p>
    <w:p w14:paraId="3FE1F855" w14:textId="77777777" w:rsidR="00456A74" w:rsidRDefault="00456A74" w:rsidP="00456A74">
      <w:pPr>
        <w:spacing w:line="360" w:lineRule="auto"/>
        <w:jc w:val="both"/>
        <w:rPr>
          <w:rFonts w:ascii="Times New Roman" w:hAnsi="Times New Roman" w:cs="Times New Roman"/>
          <w:b/>
          <w:bCs/>
          <w:kern w:val="0"/>
          <w:sz w:val="52"/>
          <w:szCs w:val="52"/>
          <w:lang w:val="en-US"/>
          <w14:ligatures w14:val="none"/>
        </w:rPr>
      </w:pPr>
      <w:r>
        <w:rPr>
          <w:rFonts w:ascii="Times New Roman" w:hAnsi="Times New Roman" w:cs="Times New Roman"/>
          <w:b/>
          <w:bCs/>
          <w:kern w:val="0"/>
          <w:sz w:val="52"/>
          <w:szCs w:val="52"/>
          <w:lang w:val="en-US"/>
          <w14:ligatures w14:val="none"/>
        </w:rPr>
        <w:t>Lecturers Name – Heidi Prosser</w:t>
      </w:r>
    </w:p>
    <w:p w14:paraId="2FABE869"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220548F4"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25925091"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48AE2645"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60BF595D"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147BBA31"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1D4D8BEB"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0FBE30E7"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181E8578"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36F1BD3A"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44E936E7"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17341A5C"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7ACBD722"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6F3FB506"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684356C4"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7D8D97C4"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073C10CF"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6080A5CE"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54A63B6D" w14:textId="77777777" w:rsidR="00456A74" w:rsidRDefault="00456A74" w:rsidP="00456A74">
      <w:pPr>
        <w:spacing w:after="0" w:line="240" w:lineRule="auto"/>
        <w:rPr>
          <w:rFonts w:ascii="Times New Roman" w:eastAsia="Arial" w:hAnsi="Times New Roman" w:cs="Times New Roman"/>
          <w:b/>
          <w:bCs/>
          <w:color w:val="252525"/>
          <w:sz w:val="24"/>
          <w:szCs w:val="24"/>
        </w:rPr>
      </w:pPr>
    </w:p>
    <w:p w14:paraId="553A5974" w14:textId="4265C0E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lastRenderedPageBreak/>
        <w:t>Executive Summary</w:t>
      </w:r>
    </w:p>
    <w:p w14:paraId="3A868930" w14:textId="77777777" w:rsidR="00456A74" w:rsidRPr="00AE097B" w:rsidRDefault="00456A74" w:rsidP="00E03326">
      <w:pPr>
        <w:spacing w:after="0" w:line="360" w:lineRule="auto"/>
        <w:jc w:val="both"/>
        <w:rPr>
          <w:rFonts w:ascii="Times New Roman" w:hAnsi="Times New Roman" w:cs="Times New Roman"/>
          <w:sz w:val="24"/>
          <w:szCs w:val="24"/>
        </w:rPr>
      </w:pPr>
    </w:p>
    <w:p w14:paraId="5649CC4E" w14:textId="77777777" w:rsidR="00456A74" w:rsidRPr="00AE097B" w:rsidRDefault="00456A74" w:rsidP="00E03326">
      <w:pPr>
        <w:spacing w:after="0" w:line="360" w:lineRule="auto"/>
        <w:jc w:val="both"/>
        <w:rPr>
          <w:rFonts w:ascii="Times New Roman" w:hAnsi="Times New Roman" w:cs="Times New Roman"/>
          <w:sz w:val="24"/>
          <w:szCs w:val="24"/>
        </w:rPr>
      </w:pPr>
      <w:r w:rsidRPr="00AE097B">
        <w:rPr>
          <w:rFonts w:ascii="Times New Roman" w:eastAsia="Arial" w:hAnsi="Times New Roman" w:cs="Times New Roman"/>
          <w:color w:val="252525"/>
          <w:sz w:val="24"/>
          <w:szCs w:val="24"/>
        </w:rPr>
        <w:t>This comprehensive report delves into the cultural dynamics between England and Germany within the context of the Inclusivity Hotel &amp; Spa in the Anglo Cluster. It explores not only key cultural differences but also highlights significant similarities. The GLOBE Project's insights and potential intercultural leadership challenges are thoroughly examined, leading to well-crafted recommendations for fostering inclusivity and harmony among the diverse team.</w:t>
      </w:r>
    </w:p>
    <w:p w14:paraId="682FAC51" w14:textId="77777777" w:rsidR="00456A74" w:rsidRPr="00AE097B" w:rsidRDefault="00456A74" w:rsidP="00E03326">
      <w:pPr>
        <w:spacing w:after="0" w:line="360" w:lineRule="auto"/>
        <w:jc w:val="both"/>
        <w:rPr>
          <w:rFonts w:ascii="Times New Roman" w:hAnsi="Times New Roman" w:cs="Times New Roman"/>
          <w:sz w:val="24"/>
          <w:szCs w:val="24"/>
        </w:rPr>
      </w:pPr>
    </w:p>
    <w:p w14:paraId="07F2936B" w14:textId="77777777"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t>Content Table</w:t>
      </w:r>
    </w:p>
    <w:p w14:paraId="000E2A3F" w14:textId="77777777" w:rsidR="00456A74" w:rsidRPr="00AE097B" w:rsidRDefault="00456A74" w:rsidP="00E03326">
      <w:pPr>
        <w:spacing w:after="0" w:line="360" w:lineRule="auto"/>
        <w:jc w:val="both"/>
        <w:rPr>
          <w:rFonts w:ascii="Times New Roman" w:hAnsi="Times New Roman" w:cs="Times New Roman"/>
          <w:b/>
          <w:bCs/>
          <w:sz w:val="24"/>
          <w:szCs w:val="24"/>
        </w:rPr>
      </w:pPr>
    </w:p>
    <w:p w14:paraId="3A77531B" w14:textId="7777777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1. Key Differences and Similarities Between England and Germany</w:t>
      </w:r>
    </w:p>
    <w:p w14:paraId="0EBC10B3" w14:textId="08373A04"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Culture and Customs</w:t>
      </w:r>
    </w:p>
    <w:p w14:paraId="5FD954A1" w14:textId="49B966F2"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Hospitality Practices</w:t>
      </w:r>
    </w:p>
    <w:p w14:paraId="2F9087C5" w14:textId="7777777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2. GLOBE Project's Culture and Leadership Study</w:t>
      </w:r>
    </w:p>
    <w:p w14:paraId="56B55DE4" w14:textId="68AF344B"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Practices and Values</w:t>
      </w:r>
    </w:p>
    <w:p w14:paraId="06DFDF0E" w14:textId="24760E0B"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Leadership Styles</w:t>
      </w:r>
    </w:p>
    <w:p w14:paraId="557CCCCA" w14:textId="7777777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3. Intercultural Leadership Challenges</w:t>
      </w:r>
    </w:p>
    <w:p w14:paraId="2FC93DC5" w14:textId="60058BF1"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team dynamics</w:t>
      </w:r>
    </w:p>
    <w:p w14:paraId="565386FB" w14:textId="4FD6957C"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conflict resolution</w:t>
      </w:r>
    </w:p>
    <w:p w14:paraId="5D6E31E9" w14:textId="76319654" w:rsidR="00456A74" w:rsidRPr="00AE097B" w:rsidRDefault="00456A74" w:rsidP="00E03326">
      <w:pPr>
        <w:spacing w:after="0" w:line="360" w:lineRule="auto"/>
        <w:jc w:val="both"/>
        <w:rPr>
          <w:rFonts w:ascii="Times New Roman" w:eastAsia="Arial" w:hAnsi="Times New Roman" w:cs="Times New Roman"/>
          <w:i/>
          <w:iCs/>
          <w:color w:val="252525"/>
          <w:sz w:val="24"/>
          <w:szCs w:val="24"/>
        </w:rPr>
      </w:pPr>
      <w:r w:rsidRPr="00AE097B">
        <w:rPr>
          <w:rFonts w:ascii="Times New Roman" w:eastAsia="Arial" w:hAnsi="Times New Roman" w:cs="Times New Roman"/>
          <w:i/>
          <w:iCs/>
          <w:color w:val="252525"/>
          <w:sz w:val="24"/>
          <w:szCs w:val="24"/>
        </w:rPr>
        <w:t>- Work life balance</w:t>
      </w:r>
    </w:p>
    <w:p w14:paraId="677D929B" w14:textId="6760FE03" w:rsidR="00456A74" w:rsidRPr="00AE097B" w:rsidRDefault="00456A74" w:rsidP="00E03326">
      <w:pPr>
        <w:spacing w:after="0" w:line="360" w:lineRule="auto"/>
        <w:jc w:val="both"/>
        <w:rPr>
          <w:rFonts w:ascii="Times New Roman" w:eastAsia="Arial" w:hAnsi="Times New Roman" w:cs="Times New Roman"/>
          <w:i/>
          <w:iCs/>
          <w:color w:val="252525"/>
          <w:sz w:val="24"/>
          <w:szCs w:val="24"/>
        </w:rPr>
      </w:pPr>
      <w:r w:rsidRPr="00AE097B">
        <w:rPr>
          <w:rFonts w:ascii="Times New Roman" w:eastAsia="Arial" w:hAnsi="Times New Roman" w:cs="Times New Roman"/>
          <w:i/>
          <w:iCs/>
          <w:color w:val="252525"/>
          <w:sz w:val="24"/>
          <w:szCs w:val="24"/>
        </w:rPr>
        <w:t>- feedback and recognition</w:t>
      </w:r>
    </w:p>
    <w:p w14:paraId="576E31C7" w14:textId="0EFDAFB4"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project management</w:t>
      </w:r>
    </w:p>
    <w:p w14:paraId="39788798" w14:textId="7777777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4. Recommendations for Overcoming Challenges</w:t>
      </w:r>
    </w:p>
    <w:p w14:paraId="5FF6A610" w14:textId="354A5479"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Cross-Cultural Training</w:t>
      </w:r>
    </w:p>
    <w:p w14:paraId="144D9778" w14:textId="7F9775C1"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Leadership Development Program</w:t>
      </w:r>
    </w:p>
    <w:p w14:paraId="7FB8A065" w14:textId="708D581C" w:rsidR="00456A74" w:rsidRPr="00AE097B" w:rsidRDefault="00456A74" w:rsidP="00E03326">
      <w:pPr>
        <w:spacing w:after="0" w:line="360" w:lineRule="auto"/>
        <w:jc w:val="both"/>
        <w:rPr>
          <w:rFonts w:ascii="Times New Roman" w:hAnsi="Times New Roman" w:cs="Times New Roman"/>
          <w:i/>
          <w:iCs/>
          <w:sz w:val="24"/>
          <w:szCs w:val="24"/>
        </w:rPr>
      </w:pPr>
      <w:r w:rsidRPr="00AE097B">
        <w:rPr>
          <w:rFonts w:ascii="Times New Roman" w:eastAsia="Arial" w:hAnsi="Times New Roman" w:cs="Times New Roman"/>
          <w:i/>
          <w:iCs/>
          <w:color w:val="252525"/>
          <w:sz w:val="24"/>
          <w:szCs w:val="24"/>
        </w:rPr>
        <w:t>- Open Communication Channels</w:t>
      </w:r>
    </w:p>
    <w:p w14:paraId="68EE3FAB" w14:textId="77777777"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t>5. Conclusion</w:t>
      </w:r>
    </w:p>
    <w:p w14:paraId="70587655" w14:textId="77777777" w:rsidR="004F0A36" w:rsidRPr="00AE097B" w:rsidRDefault="004F0A36" w:rsidP="00E03326">
      <w:pPr>
        <w:spacing w:after="0" w:line="360" w:lineRule="auto"/>
        <w:jc w:val="both"/>
        <w:rPr>
          <w:rFonts w:ascii="Times New Roman" w:hAnsi="Times New Roman" w:cs="Times New Roman"/>
          <w:b/>
          <w:bCs/>
          <w:sz w:val="24"/>
          <w:szCs w:val="24"/>
        </w:rPr>
      </w:pPr>
    </w:p>
    <w:p w14:paraId="170D826D" w14:textId="77777777"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t>6. Recommendations</w:t>
      </w:r>
    </w:p>
    <w:p w14:paraId="501F1396" w14:textId="77777777" w:rsidR="004F0A36" w:rsidRPr="00AE097B" w:rsidRDefault="004F0A36" w:rsidP="00E03326">
      <w:pPr>
        <w:spacing w:after="0" w:line="360" w:lineRule="auto"/>
        <w:jc w:val="both"/>
        <w:rPr>
          <w:rFonts w:ascii="Times New Roman" w:hAnsi="Times New Roman" w:cs="Times New Roman"/>
          <w:b/>
          <w:bCs/>
          <w:sz w:val="24"/>
          <w:szCs w:val="24"/>
        </w:rPr>
      </w:pPr>
    </w:p>
    <w:p w14:paraId="7C515A5F" w14:textId="77777777" w:rsidR="00456A74" w:rsidRPr="00AE097B" w:rsidRDefault="00456A74"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7. References</w:t>
      </w:r>
    </w:p>
    <w:p w14:paraId="253A8AA2" w14:textId="77777777"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p>
    <w:p w14:paraId="60FD6BD6" w14:textId="77777777"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p>
    <w:p w14:paraId="16342A3B" w14:textId="77777777" w:rsidR="00431904" w:rsidRDefault="00431904" w:rsidP="00E03326">
      <w:pPr>
        <w:spacing w:after="0" w:line="360" w:lineRule="auto"/>
        <w:jc w:val="both"/>
        <w:rPr>
          <w:rFonts w:ascii="Times New Roman" w:eastAsia="Arial" w:hAnsi="Times New Roman" w:cs="Times New Roman"/>
          <w:b/>
          <w:bCs/>
          <w:color w:val="252525"/>
          <w:sz w:val="24"/>
          <w:szCs w:val="24"/>
        </w:rPr>
      </w:pPr>
    </w:p>
    <w:p w14:paraId="519AE18A" w14:textId="46B483E1" w:rsidR="007E298D" w:rsidRPr="00AE097B" w:rsidRDefault="007E298D"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lastRenderedPageBreak/>
        <w:t>Introduction</w:t>
      </w:r>
    </w:p>
    <w:p w14:paraId="0F895623" w14:textId="2E46217C"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The Inclusivity Hotel &amp; Spa functions within a diverse cultural landscape, necessitating an appreciation of both unique traits and shared principles. This report seeks to offer a detailed examination of the cultural intricacies between England and Germany, underscoring not only their differences but also the significance of acknowledging shared ideals to facilitate successful team leadership.</w:t>
      </w:r>
    </w:p>
    <w:p w14:paraId="64D08A94" w14:textId="77777777" w:rsidR="007E298D" w:rsidRPr="00AE097B" w:rsidRDefault="007E298D" w:rsidP="00E03326">
      <w:pPr>
        <w:spacing w:after="0" w:line="360" w:lineRule="auto"/>
        <w:jc w:val="both"/>
        <w:rPr>
          <w:rFonts w:ascii="Times New Roman" w:eastAsia="Arial" w:hAnsi="Times New Roman" w:cs="Times New Roman"/>
          <w:b/>
          <w:bCs/>
          <w:color w:val="252525"/>
          <w:sz w:val="24"/>
          <w:szCs w:val="24"/>
        </w:rPr>
      </w:pPr>
    </w:p>
    <w:p w14:paraId="22BA4027" w14:textId="7A7B3C98" w:rsidR="007E298D" w:rsidRPr="00AE097B" w:rsidRDefault="007E298D"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Main Body</w:t>
      </w:r>
    </w:p>
    <w:p w14:paraId="5E3BDDED" w14:textId="77777777" w:rsidR="007E298D" w:rsidRPr="00AE097B" w:rsidRDefault="007E298D" w:rsidP="00E03326">
      <w:pPr>
        <w:spacing w:after="0" w:line="360" w:lineRule="auto"/>
        <w:jc w:val="both"/>
        <w:rPr>
          <w:rFonts w:ascii="Times New Roman" w:eastAsia="Arial" w:hAnsi="Times New Roman" w:cs="Times New Roman"/>
          <w:color w:val="252525"/>
          <w:sz w:val="24"/>
          <w:szCs w:val="24"/>
        </w:rPr>
      </w:pPr>
      <w:r w:rsidRPr="00AE097B">
        <w:rPr>
          <w:rFonts w:ascii="Times New Roman" w:eastAsia="Arial" w:hAnsi="Times New Roman" w:cs="Times New Roman"/>
          <w:color w:val="252525"/>
          <w:sz w:val="24"/>
          <w:szCs w:val="24"/>
        </w:rPr>
        <w:t xml:space="preserve"> </w:t>
      </w:r>
    </w:p>
    <w:p w14:paraId="39BDAB0F" w14:textId="77777777"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eastAsia="Arial" w:hAnsi="Times New Roman" w:cs="Times New Roman"/>
          <w:b/>
          <w:bCs/>
          <w:i/>
          <w:iCs/>
          <w:color w:val="252525"/>
          <w:sz w:val="24"/>
          <w:szCs w:val="24"/>
        </w:rPr>
        <w:t>Key Differences and Similarities Between England and Germany</w:t>
      </w:r>
    </w:p>
    <w:p w14:paraId="3C582FBF" w14:textId="77777777" w:rsidR="007E298D" w:rsidRPr="00AE097B" w:rsidRDefault="007E298D" w:rsidP="00E03326">
      <w:pPr>
        <w:spacing w:after="0" w:line="360" w:lineRule="auto"/>
        <w:jc w:val="both"/>
        <w:rPr>
          <w:rFonts w:ascii="Times New Roman" w:hAnsi="Times New Roman" w:cs="Times New Roman"/>
          <w:b/>
          <w:bCs/>
          <w:sz w:val="24"/>
          <w:szCs w:val="24"/>
        </w:rPr>
      </w:pPr>
    </w:p>
    <w:p w14:paraId="19E5B868" w14:textId="5A4164D4" w:rsidR="00A119CE" w:rsidRPr="00AE097B" w:rsidRDefault="00A119CE"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Culture and Customs</w:t>
      </w:r>
    </w:p>
    <w:p w14:paraId="0561C1FB" w14:textId="4E24031D" w:rsidR="00DA0E55" w:rsidRPr="00AE097B" w:rsidRDefault="00A119CE"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England, the cultural landscape thrives on diversity, fostering a welcoming and inclusive atmosphere</w:t>
      </w:r>
      <w:r w:rsidR="00CB5F1A" w:rsidRPr="00AE097B">
        <w:rPr>
          <w:rFonts w:ascii="Times New Roman" w:hAnsi="Times New Roman" w:cs="Times New Roman"/>
          <w:sz w:val="24"/>
          <w:szCs w:val="24"/>
        </w:rPr>
        <w:t xml:space="preserve"> </w:t>
      </w:r>
      <w:r w:rsidRPr="00AE097B">
        <w:rPr>
          <w:rFonts w:ascii="Times New Roman" w:hAnsi="Times New Roman" w:cs="Times New Roman"/>
          <w:sz w:val="24"/>
          <w:szCs w:val="24"/>
        </w:rPr>
        <w:t>characteri</w:t>
      </w:r>
      <w:r w:rsidR="00CB5F1A" w:rsidRPr="00AE097B">
        <w:rPr>
          <w:rFonts w:ascii="Times New Roman" w:hAnsi="Times New Roman" w:cs="Times New Roman"/>
          <w:sz w:val="24"/>
          <w:szCs w:val="24"/>
        </w:rPr>
        <w:t>s</w:t>
      </w:r>
      <w:r w:rsidRPr="00AE097B">
        <w:rPr>
          <w:rFonts w:ascii="Times New Roman" w:hAnsi="Times New Roman" w:cs="Times New Roman"/>
          <w:sz w:val="24"/>
          <w:szCs w:val="24"/>
        </w:rPr>
        <w:t>ed by politeness and indirect communication</w:t>
      </w:r>
      <w:r w:rsidR="001E7794" w:rsidRPr="00AE097B">
        <w:rPr>
          <w:rFonts w:ascii="Times New Roman" w:hAnsi="Times New Roman" w:cs="Times New Roman"/>
          <w:sz w:val="24"/>
          <w:szCs w:val="24"/>
        </w:rPr>
        <w:t xml:space="preserve"> (Hofstede,2001)</w:t>
      </w:r>
      <w:r w:rsidRPr="00AE097B">
        <w:rPr>
          <w:rFonts w:ascii="Times New Roman" w:hAnsi="Times New Roman" w:cs="Times New Roman"/>
          <w:sz w:val="24"/>
          <w:szCs w:val="24"/>
        </w:rPr>
        <w:t>. Conversations often involve subtle nuances and politeness is highly valued, contributing to a courteous and respectful social environment. On the contrary, Germany adopts a more structured and direct approach to communication, prioriti</w:t>
      </w:r>
      <w:r w:rsidR="00CA3FB8" w:rsidRPr="00AE097B">
        <w:rPr>
          <w:rFonts w:ascii="Times New Roman" w:hAnsi="Times New Roman" w:cs="Times New Roman"/>
          <w:sz w:val="24"/>
          <w:szCs w:val="24"/>
        </w:rPr>
        <w:t>s</w:t>
      </w:r>
      <w:r w:rsidRPr="00AE097B">
        <w:rPr>
          <w:rFonts w:ascii="Times New Roman" w:hAnsi="Times New Roman" w:cs="Times New Roman"/>
          <w:sz w:val="24"/>
          <w:szCs w:val="24"/>
        </w:rPr>
        <w:t xml:space="preserve">ing </w:t>
      </w:r>
      <w:r w:rsidR="00CB1EBE" w:rsidRPr="00AE097B">
        <w:rPr>
          <w:rFonts w:ascii="Times New Roman" w:hAnsi="Times New Roman" w:cs="Times New Roman"/>
          <w:sz w:val="24"/>
          <w:szCs w:val="24"/>
        </w:rPr>
        <w:t>clarity,</w:t>
      </w:r>
      <w:r w:rsidRPr="00AE097B">
        <w:rPr>
          <w:rFonts w:ascii="Times New Roman" w:hAnsi="Times New Roman" w:cs="Times New Roman"/>
          <w:sz w:val="24"/>
          <w:szCs w:val="24"/>
        </w:rPr>
        <w:t xml:space="preserve"> and efficiency</w:t>
      </w:r>
      <w:r w:rsidR="00CB1EBE" w:rsidRPr="00AE097B">
        <w:rPr>
          <w:rFonts w:ascii="Times New Roman" w:hAnsi="Times New Roman" w:cs="Times New Roman"/>
          <w:sz w:val="24"/>
          <w:szCs w:val="24"/>
        </w:rPr>
        <w:t xml:space="preserve"> </w:t>
      </w:r>
      <w:r w:rsidR="00CA3FB8" w:rsidRPr="00AE097B">
        <w:rPr>
          <w:rFonts w:ascii="Times New Roman" w:hAnsi="Times New Roman" w:cs="Times New Roman"/>
          <w:sz w:val="24"/>
          <w:szCs w:val="24"/>
        </w:rPr>
        <w:t>(Hampden-Turner &amp; Trompenaars, 2006)</w:t>
      </w:r>
      <w:r w:rsidR="002817B2" w:rsidRPr="00AE097B">
        <w:rPr>
          <w:rFonts w:ascii="Times New Roman" w:hAnsi="Times New Roman" w:cs="Times New Roman"/>
          <w:sz w:val="24"/>
          <w:szCs w:val="24"/>
        </w:rPr>
        <w:t xml:space="preserve">. </w:t>
      </w:r>
      <w:r w:rsidRPr="00AE097B">
        <w:rPr>
          <w:rFonts w:ascii="Times New Roman" w:hAnsi="Times New Roman" w:cs="Times New Roman"/>
          <w:sz w:val="24"/>
          <w:szCs w:val="24"/>
        </w:rPr>
        <w:t>Punctuality is highly esteemed in German culture, reflecting a disciplined and organi</w:t>
      </w:r>
      <w:r w:rsidR="00CB5F1A" w:rsidRPr="00AE097B">
        <w:rPr>
          <w:rFonts w:ascii="Times New Roman" w:hAnsi="Times New Roman" w:cs="Times New Roman"/>
          <w:sz w:val="24"/>
          <w:szCs w:val="24"/>
        </w:rPr>
        <w:t>s</w:t>
      </w:r>
      <w:r w:rsidRPr="00AE097B">
        <w:rPr>
          <w:rFonts w:ascii="Times New Roman" w:hAnsi="Times New Roman" w:cs="Times New Roman"/>
          <w:sz w:val="24"/>
          <w:szCs w:val="24"/>
        </w:rPr>
        <w:t>ed mindset. Despite these contrasting communication styles, both cultures share a common goal of creating positive guest experiences through their respective approaches, emphasi</w:t>
      </w:r>
      <w:r w:rsidR="00CB5F1A" w:rsidRPr="00AE097B">
        <w:rPr>
          <w:rFonts w:ascii="Times New Roman" w:hAnsi="Times New Roman" w:cs="Times New Roman"/>
          <w:sz w:val="24"/>
          <w:szCs w:val="24"/>
        </w:rPr>
        <w:t>s</w:t>
      </w:r>
      <w:r w:rsidRPr="00AE097B">
        <w:rPr>
          <w:rFonts w:ascii="Times New Roman" w:hAnsi="Times New Roman" w:cs="Times New Roman"/>
          <w:sz w:val="24"/>
          <w:szCs w:val="24"/>
        </w:rPr>
        <w:t>ing hospitality and attentiveness.</w:t>
      </w:r>
    </w:p>
    <w:p w14:paraId="55D8DD1B" w14:textId="77777777" w:rsidR="00DA0E55" w:rsidRPr="00AE097B" w:rsidRDefault="00DA0E55" w:rsidP="00E03326">
      <w:pPr>
        <w:spacing w:after="0" w:line="360" w:lineRule="auto"/>
        <w:jc w:val="both"/>
        <w:rPr>
          <w:rFonts w:ascii="Times New Roman" w:hAnsi="Times New Roman" w:cs="Times New Roman"/>
          <w:sz w:val="24"/>
          <w:szCs w:val="24"/>
        </w:rPr>
      </w:pPr>
    </w:p>
    <w:p w14:paraId="7E7773EB" w14:textId="125B5BAE" w:rsidR="00A119CE" w:rsidRPr="00AE097B" w:rsidRDefault="00A119CE"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b/>
          <w:bCs/>
          <w:i/>
          <w:iCs/>
          <w:sz w:val="24"/>
          <w:szCs w:val="24"/>
        </w:rPr>
        <w:t>Hospitality Practices</w:t>
      </w:r>
    </w:p>
    <w:p w14:paraId="7F604602" w14:textId="1313956D" w:rsidR="007E298D" w:rsidRPr="00AE097B" w:rsidRDefault="00A119CE"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English hospitality, personali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ed service is paramount, aimed at creating a co</w:t>
      </w:r>
      <w:r w:rsidR="00C655C8" w:rsidRPr="00AE097B">
        <w:rPr>
          <w:rFonts w:ascii="Times New Roman" w:hAnsi="Times New Roman" w:cs="Times New Roman"/>
          <w:sz w:val="24"/>
          <w:szCs w:val="24"/>
        </w:rPr>
        <w:t>s</w:t>
      </w:r>
      <w:r w:rsidRPr="00AE097B">
        <w:rPr>
          <w:rFonts w:ascii="Times New Roman" w:hAnsi="Times New Roman" w:cs="Times New Roman"/>
          <w:sz w:val="24"/>
          <w:szCs w:val="24"/>
        </w:rPr>
        <w:t>y and intimate atmosphere for guests</w:t>
      </w:r>
      <w:r w:rsidR="006D5393" w:rsidRPr="00AE097B">
        <w:rPr>
          <w:rFonts w:ascii="Times New Roman" w:hAnsi="Times New Roman" w:cs="Times New Roman"/>
          <w:sz w:val="24"/>
          <w:szCs w:val="24"/>
        </w:rPr>
        <w:t xml:space="preserve"> </w:t>
      </w:r>
      <w:r w:rsidR="00C655C8" w:rsidRPr="00AE097B">
        <w:rPr>
          <w:rFonts w:ascii="Times New Roman" w:hAnsi="Times New Roman" w:cs="Times New Roman"/>
          <w:sz w:val="24"/>
          <w:szCs w:val="24"/>
        </w:rPr>
        <w:t xml:space="preserve">(Hofstede, 2015). </w:t>
      </w:r>
      <w:r w:rsidRPr="00AE097B">
        <w:rPr>
          <w:rFonts w:ascii="Times New Roman" w:hAnsi="Times New Roman" w:cs="Times New Roman"/>
          <w:sz w:val="24"/>
          <w:szCs w:val="24"/>
        </w:rPr>
        <w:t xml:space="preserve">Staff members strive to establish a warm rapport with guests, often going above and beyond to cater to individual needs and preferences. The emphasis is on creating a homely </w:t>
      </w:r>
      <w:r w:rsidR="003F39CF" w:rsidRPr="00AE097B">
        <w:rPr>
          <w:rFonts w:ascii="Times New Roman" w:hAnsi="Times New Roman" w:cs="Times New Roman"/>
          <w:sz w:val="24"/>
          <w:szCs w:val="24"/>
        </w:rPr>
        <w:t>environment</w:t>
      </w:r>
      <w:r w:rsidRPr="00AE097B">
        <w:rPr>
          <w:rFonts w:ascii="Times New Roman" w:hAnsi="Times New Roman" w:cs="Times New Roman"/>
          <w:sz w:val="24"/>
          <w:szCs w:val="24"/>
        </w:rPr>
        <w:t xml:space="preserve"> where guests feel comfortable and cared for. On the other hand, German hospitality is characterized by meticulous attention to detail and adherence to established processes</w:t>
      </w:r>
      <w:r w:rsidR="006D5393" w:rsidRPr="00AE097B">
        <w:rPr>
          <w:rFonts w:ascii="Times New Roman" w:hAnsi="Times New Roman" w:cs="Times New Roman"/>
          <w:sz w:val="24"/>
          <w:szCs w:val="24"/>
        </w:rPr>
        <w:t xml:space="preserve"> (GLOBE Project, 2020). </w:t>
      </w:r>
      <w:r w:rsidRPr="00AE097B">
        <w:rPr>
          <w:rFonts w:ascii="Times New Roman" w:hAnsi="Times New Roman" w:cs="Times New Roman"/>
          <w:sz w:val="24"/>
          <w:szCs w:val="24"/>
        </w:rPr>
        <w:t>Efficiency and accuracy are prioriti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ed, with a focus on delivering seamless and flawless service. Despite these differences in approach, both cultures share a dedication to maintaining high standards of service, ensuring that guests receive exceptional experiences during their stay.</w:t>
      </w:r>
    </w:p>
    <w:p w14:paraId="18F97AFA" w14:textId="77777777" w:rsidR="00DA0E55" w:rsidRPr="00AE097B" w:rsidRDefault="00DA0E55" w:rsidP="00E03326">
      <w:pPr>
        <w:spacing w:after="0" w:line="360" w:lineRule="auto"/>
        <w:jc w:val="both"/>
        <w:rPr>
          <w:rFonts w:ascii="Times New Roman" w:hAnsi="Times New Roman" w:cs="Times New Roman"/>
          <w:sz w:val="24"/>
          <w:szCs w:val="24"/>
        </w:rPr>
      </w:pPr>
    </w:p>
    <w:p w14:paraId="2427D166" w14:textId="77777777" w:rsidR="00E177CD" w:rsidRPr="00AE097B" w:rsidRDefault="00E177CD" w:rsidP="00E03326">
      <w:pPr>
        <w:spacing w:after="0" w:line="360" w:lineRule="auto"/>
        <w:jc w:val="both"/>
        <w:rPr>
          <w:rFonts w:ascii="Times New Roman" w:eastAsia="Arial" w:hAnsi="Times New Roman" w:cs="Times New Roman"/>
          <w:b/>
          <w:bCs/>
          <w:color w:val="252525"/>
          <w:sz w:val="24"/>
          <w:szCs w:val="24"/>
        </w:rPr>
      </w:pPr>
    </w:p>
    <w:p w14:paraId="02B8D2D7" w14:textId="4A9A7FDB" w:rsidR="00456A74" w:rsidRPr="00AE097B" w:rsidRDefault="007E298D"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t>GLOBE Project's Culture and Leadership Study</w:t>
      </w:r>
    </w:p>
    <w:p w14:paraId="264C6AA5" w14:textId="77777777" w:rsidR="00DA0E55" w:rsidRPr="00AE097B" w:rsidRDefault="00DA0E55" w:rsidP="00E03326">
      <w:pPr>
        <w:spacing w:after="0" w:line="360" w:lineRule="auto"/>
        <w:jc w:val="both"/>
        <w:rPr>
          <w:rFonts w:ascii="Times New Roman" w:eastAsia="Arial" w:hAnsi="Times New Roman" w:cs="Times New Roman"/>
          <w:b/>
          <w:bCs/>
          <w:color w:val="252525"/>
          <w:sz w:val="24"/>
          <w:szCs w:val="24"/>
        </w:rPr>
      </w:pPr>
    </w:p>
    <w:p w14:paraId="123168DB" w14:textId="0A07B753"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noProof/>
          <w:color w:val="252525"/>
          <w:sz w:val="24"/>
          <w:szCs w:val="24"/>
        </w:rPr>
        <w:drawing>
          <wp:inline distT="0" distB="0" distL="0" distR="0" wp14:anchorId="2673DAF5" wp14:editId="7594372A">
            <wp:extent cx="6177280" cy="5987626"/>
            <wp:effectExtent l="0" t="0" r="0" b="0"/>
            <wp:docPr id="2709270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27095" name="Picture 1" descr="A screenshot of a computer screen&#10;&#10;Description automatically generated"/>
                    <pic:cNvPicPr/>
                  </pic:nvPicPr>
                  <pic:blipFill>
                    <a:blip r:embed="rId5"/>
                    <a:stretch>
                      <a:fillRect/>
                    </a:stretch>
                  </pic:blipFill>
                  <pic:spPr>
                    <a:xfrm>
                      <a:off x="0" y="0"/>
                      <a:ext cx="6185735" cy="5995821"/>
                    </a:xfrm>
                    <a:prstGeom prst="rect">
                      <a:avLst/>
                    </a:prstGeom>
                  </pic:spPr>
                </pic:pic>
              </a:graphicData>
            </a:graphic>
          </wp:inline>
        </w:drawing>
      </w:r>
    </w:p>
    <w:p w14:paraId="3761A373" w14:textId="200B6624" w:rsidR="00456A74" w:rsidRPr="00AE097B" w:rsidRDefault="00456A74"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noProof/>
          <w:color w:val="252525"/>
          <w:sz w:val="24"/>
          <w:szCs w:val="24"/>
        </w:rPr>
        <w:lastRenderedPageBreak/>
        <w:drawing>
          <wp:inline distT="0" distB="0" distL="0" distR="0" wp14:anchorId="705A3D68" wp14:editId="6476E384">
            <wp:extent cx="5933440" cy="4502150"/>
            <wp:effectExtent l="0" t="0" r="0" b="0"/>
            <wp:docPr id="1533234741"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34741" name="Picture 1" descr="A screenshot of a computer screen"/>
                    <pic:cNvPicPr/>
                  </pic:nvPicPr>
                  <pic:blipFill>
                    <a:blip r:embed="rId6"/>
                    <a:stretch>
                      <a:fillRect/>
                    </a:stretch>
                  </pic:blipFill>
                  <pic:spPr>
                    <a:xfrm>
                      <a:off x="0" y="0"/>
                      <a:ext cx="5938837" cy="4506245"/>
                    </a:xfrm>
                    <a:prstGeom prst="rect">
                      <a:avLst/>
                    </a:prstGeom>
                  </pic:spPr>
                </pic:pic>
              </a:graphicData>
            </a:graphic>
          </wp:inline>
        </w:drawing>
      </w:r>
    </w:p>
    <w:p w14:paraId="0FA72336" w14:textId="2DA56D64" w:rsidR="00E95E5B" w:rsidRPr="00AE097B" w:rsidRDefault="007B24BE"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hAnsi="Times New Roman" w:cs="Times New Roman"/>
          <w:i/>
          <w:iCs/>
          <w:sz w:val="24"/>
          <w:szCs w:val="24"/>
        </w:rPr>
        <w:t>(GLOBE Project 2020)</w:t>
      </w:r>
    </w:p>
    <w:p w14:paraId="1D59EF7E" w14:textId="77777777" w:rsidR="00D357C8" w:rsidRPr="00AE097B" w:rsidRDefault="00D357C8" w:rsidP="00E03326">
      <w:pPr>
        <w:spacing w:after="0" w:line="360" w:lineRule="auto"/>
        <w:jc w:val="both"/>
        <w:rPr>
          <w:rFonts w:ascii="Times New Roman" w:eastAsia="Arial" w:hAnsi="Times New Roman" w:cs="Times New Roman"/>
          <w:b/>
          <w:bCs/>
          <w:color w:val="252525"/>
          <w:sz w:val="24"/>
          <w:szCs w:val="24"/>
        </w:rPr>
      </w:pPr>
    </w:p>
    <w:p w14:paraId="05AD1DE2" w14:textId="77777777"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Practices and Values</w:t>
      </w:r>
    </w:p>
    <w:p w14:paraId="08C75859" w14:textId="4A1A88E8"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England, the culture is characteri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ed by a high level of uncertainty avoidance, indicating a preference for clear rules and structure in social and professional settings. This emphasis on certainty and predictability influences various aspects of English society, including decision-making processes and organi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ational structures. Moreover, professionalism and excellence are highly valued in English culture, reflecting a commitment to high standards and quality outcomes</w:t>
      </w:r>
      <w:r w:rsidR="00EC1DD6" w:rsidRPr="00AE097B">
        <w:rPr>
          <w:rFonts w:ascii="Times New Roman" w:hAnsi="Times New Roman" w:cs="Times New Roman"/>
          <w:sz w:val="24"/>
          <w:szCs w:val="24"/>
        </w:rPr>
        <w:t xml:space="preserve"> (Venaik &amp; Brewer, 2010). </w:t>
      </w:r>
      <w:r w:rsidRPr="00AE097B">
        <w:rPr>
          <w:rFonts w:ascii="Times New Roman" w:hAnsi="Times New Roman" w:cs="Times New Roman"/>
          <w:sz w:val="24"/>
          <w:szCs w:val="24"/>
        </w:rPr>
        <w:t>On the other hand, Germany exhibits a high score in performance orientation, emphasi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 xml:space="preserve">ing a strong commitment to achievement and continuous improvement. This cultural trait underscores the importance of setting and striving for ambitious goals, as well as maintaining a focus on efficiency and effectiveness in all </w:t>
      </w:r>
      <w:r w:rsidR="00B62CFE" w:rsidRPr="00AE097B">
        <w:rPr>
          <w:rFonts w:ascii="Times New Roman" w:hAnsi="Times New Roman" w:cs="Times New Roman"/>
          <w:sz w:val="24"/>
          <w:szCs w:val="24"/>
        </w:rPr>
        <w:t>endeavours</w:t>
      </w:r>
      <w:r w:rsidRPr="00AE097B">
        <w:rPr>
          <w:rFonts w:ascii="Times New Roman" w:hAnsi="Times New Roman" w:cs="Times New Roman"/>
          <w:sz w:val="24"/>
          <w:szCs w:val="24"/>
        </w:rPr>
        <w:t>. Despite these differences, both cultures share a common emphasis on professionalism and excellence, indicating a mutual respect for high-quality work and dedication to achieving success.</w:t>
      </w:r>
      <w:r w:rsidR="00EC1DD6" w:rsidRPr="00AE097B">
        <w:rPr>
          <w:rFonts w:ascii="Times New Roman" w:hAnsi="Times New Roman" w:cs="Times New Roman"/>
          <w:sz w:val="24"/>
          <w:szCs w:val="24"/>
        </w:rPr>
        <w:t xml:space="preserve"> </w:t>
      </w:r>
      <w:r w:rsidR="00F134AE" w:rsidRPr="00AE097B">
        <w:rPr>
          <w:rFonts w:ascii="Times New Roman" w:hAnsi="Times New Roman" w:cs="Times New Roman"/>
          <w:sz w:val="24"/>
          <w:szCs w:val="24"/>
        </w:rPr>
        <w:t>(Bortolotti et al., 2015)</w:t>
      </w:r>
    </w:p>
    <w:p w14:paraId="6294FA77" w14:textId="77777777" w:rsidR="007E298D" w:rsidRPr="00AE097B" w:rsidRDefault="007E298D" w:rsidP="00E03326">
      <w:pPr>
        <w:spacing w:after="0" w:line="360" w:lineRule="auto"/>
        <w:jc w:val="both"/>
        <w:rPr>
          <w:rFonts w:ascii="Times New Roman" w:hAnsi="Times New Roman" w:cs="Times New Roman"/>
          <w:sz w:val="24"/>
          <w:szCs w:val="24"/>
        </w:rPr>
      </w:pPr>
    </w:p>
    <w:p w14:paraId="0859808C" w14:textId="77777777"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lastRenderedPageBreak/>
        <w:t>Leadership Styles</w:t>
      </w:r>
    </w:p>
    <w:p w14:paraId="44D0A254" w14:textId="301AFF4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England, participative leadership is prevalent, emphasi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ing collaboration, creativity, and shared responsibility among team members. Leaders in this context are encouraged to involve their subordinates in decision-making processes and foster an environment where diverse perspectives are valued. This leadership style aligns with the cultural preference for inclusivity and open communication</w:t>
      </w:r>
      <w:r w:rsidR="00A96CDF" w:rsidRPr="00AE097B">
        <w:rPr>
          <w:rFonts w:ascii="Times New Roman" w:hAnsi="Times New Roman" w:cs="Times New Roman"/>
          <w:sz w:val="24"/>
          <w:szCs w:val="24"/>
        </w:rPr>
        <w:t xml:space="preserve"> (Song et al., 2019)</w:t>
      </w:r>
      <w:r w:rsidRPr="00AE097B">
        <w:rPr>
          <w:rFonts w:ascii="Times New Roman" w:hAnsi="Times New Roman" w:cs="Times New Roman"/>
          <w:sz w:val="24"/>
          <w:szCs w:val="24"/>
        </w:rPr>
        <w:t>.</w:t>
      </w:r>
      <w:r w:rsidR="00A96CDF" w:rsidRPr="00AE097B">
        <w:rPr>
          <w:rFonts w:ascii="Times New Roman" w:hAnsi="Times New Roman" w:cs="Times New Roman"/>
          <w:sz w:val="24"/>
          <w:szCs w:val="24"/>
        </w:rPr>
        <w:t xml:space="preserve"> </w:t>
      </w:r>
      <w:r w:rsidRPr="00AE097B">
        <w:rPr>
          <w:rFonts w:ascii="Times New Roman" w:hAnsi="Times New Roman" w:cs="Times New Roman"/>
          <w:sz w:val="24"/>
          <w:szCs w:val="24"/>
        </w:rPr>
        <w:t xml:space="preserve">Conversely, Germany tends to </w:t>
      </w:r>
      <w:r w:rsidR="00A119CE" w:rsidRPr="00AE097B">
        <w:rPr>
          <w:rFonts w:ascii="Times New Roman" w:hAnsi="Times New Roman" w:cs="Times New Roman"/>
          <w:sz w:val="24"/>
          <w:szCs w:val="24"/>
        </w:rPr>
        <w:t>favour</w:t>
      </w:r>
      <w:r w:rsidRPr="00AE097B">
        <w:rPr>
          <w:rFonts w:ascii="Times New Roman" w:hAnsi="Times New Roman" w:cs="Times New Roman"/>
          <w:sz w:val="24"/>
          <w:szCs w:val="24"/>
        </w:rPr>
        <w:t xml:space="preserve"> assertive, task-oriented leadership, where leaders provide clear direction and prioriti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 productivity and efficiency in achieving organi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 xml:space="preserve">ational goals. This leadership approach reflects the cultural value placed on precision, thoroughness, and goal-oriented </w:t>
      </w:r>
      <w:r w:rsidR="00A119CE" w:rsidRPr="00AE097B">
        <w:rPr>
          <w:rFonts w:ascii="Times New Roman" w:hAnsi="Times New Roman" w:cs="Times New Roman"/>
          <w:sz w:val="24"/>
          <w:szCs w:val="24"/>
        </w:rPr>
        <w:t>behaviours</w:t>
      </w:r>
      <w:r w:rsidRPr="00AE097B">
        <w:rPr>
          <w:rFonts w:ascii="Times New Roman" w:hAnsi="Times New Roman" w:cs="Times New Roman"/>
          <w:sz w:val="24"/>
          <w:szCs w:val="24"/>
        </w:rPr>
        <w:t xml:space="preserve">. While the style may </w:t>
      </w:r>
      <w:r w:rsidR="00A96CDF" w:rsidRPr="00AE097B">
        <w:rPr>
          <w:rFonts w:ascii="Times New Roman" w:hAnsi="Times New Roman" w:cs="Times New Roman"/>
          <w:sz w:val="24"/>
          <w:szCs w:val="24"/>
        </w:rPr>
        <w:t>appear,</w:t>
      </w:r>
      <w:r w:rsidRPr="00AE097B">
        <w:rPr>
          <w:rFonts w:ascii="Times New Roman" w:hAnsi="Times New Roman" w:cs="Times New Roman"/>
          <w:sz w:val="24"/>
          <w:szCs w:val="24"/>
        </w:rPr>
        <w:t xml:space="preserve"> more directive compared to the participative approach in England, it aims to ensure clarity and decisiveness in driving performance</w:t>
      </w:r>
      <w:r w:rsidR="00273D37" w:rsidRPr="00AE097B">
        <w:rPr>
          <w:rFonts w:ascii="Times New Roman" w:hAnsi="Times New Roman" w:cs="Times New Roman"/>
          <w:sz w:val="24"/>
          <w:szCs w:val="24"/>
        </w:rPr>
        <w:t xml:space="preserve"> (Miller, 2016)</w:t>
      </w:r>
      <w:r w:rsidRPr="00AE097B">
        <w:rPr>
          <w:rFonts w:ascii="Times New Roman" w:hAnsi="Times New Roman" w:cs="Times New Roman"/>
          <w:sz w:val="24"/>
          <w:szCs w:val="24"/>
        </w:rPr>
        <w:t>.</w:t>
      </w:r>
      <w:r w:rsidR="00A96CDF" w:rsidRPr="00AE097B">
        <w:rPr>
          <w:rFonts w:ascii="Times New Roman" w:hAnsi="Times New Roman" w:cs="Times New Roman"/>
          <w:sz w:val="24"/>
          <w:szCs w:val="24"/>
        </w:rPr>
        <w:t xml:space="preserve"> </w:t>
      </w:r>
      <w:r w:rsidRPr="00AE097B">
        <w:rPr>
          <w:rFonts w:ascii="Times New Roman" w:hAnsi="Times New Roman" w:cs="Times New Roman"/>
          <w:sz w:val="24"/>
          <w:szCs w:val="24"/>
        </w:rPr>
        <w:t>Despite these differences in leadership styles, both cultures recogni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 the crucial role of effective leadership in achieving organi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ational objectives. Whether through collaborative engagement or assertive direction, leaders in both England and Germany are expected to inspire and guide their teams towards success while embodying the values of professionalism and excellence inherent in their respective cultures.</w:t>
      </w:r>
    </w:p>
    <w:p w14:paraId="12F0462A" w14:textId="77777777" w:rsidR="007E298D" w:rsidRPr="00AE097B" w:rsidRDefault="007E298D" w:rsidP="00E03326">
      <w:pPr>
        <w:spacing w:after="0" w:line="360" w:lineRule="auto"/>
        <w:jc w:val="both"/>
        <w:rPr>
          <w:rFonts w:ascii="Times New Roman" w:hAnsi="Times New Roman" w:cs="Times New Roman"/>
          <w:sz w:val="24"/>
          <w:szCs w:val="24"/>
        </w:rPr>
      </w:pPr>
    </w:p>
    <w:p w14:paraId="26C06970" w14:textId="77777777" w:rsidR="007E298D" w:rsidRPr="00AE097B" w:rsidRDefault="007E298D" w:rsidP="00E03326">
      <w:pPr>
        <w:spacing w:after="0" w:line="360" w:lineRule="auto"/>
        <w:jc w:val="both"/>
        <w:rPr>
          <w:rFonts w:ascii="Times New Roman" w:eastAsia="Arial" w:hAnsi="Times New Roman" w:cs="Times New Roman"/>
          <w:b/>
          <w:bCs/>
          <w:color w:val="252525"/>
          <w:sz w:val="24"/>
          <w:szCs w:val="24"/>
        </w:rPr>
      </w:pPr>
      <w:r w:rsidRPr="00AE097B">
        <w:rPr>
          <w:rFonts w:ascii="Times New Roman" w:eastAsia="Arial" w:hAnsi="Times New Roman" w:cs="Times New Roman"/>
          <w:b/>
          <w:bCs/>
          <w:color w:val="252525"/>
          <w:sz w:val="24"/>
          <w:szCs w:val="24"/>
        </w:rPr>
        <w:t>Intercultural Leadership Challenges</w:t>
      </w:r>
    </w:p>
    <w:p w14:paraId="3E99BFA9" w14:textId="77777777" w:rsidR="007E298D" w:rsidRPr="00AE097B" w:rsidRDefault="007E298D" w:rsidP="00E03326">
      <w:pPr>
        <w:spacing w:after="0" w:line="360" w:lineRule="auto"/>
        <w:jc w:val="both"/>
        <w:rPr>
          <w:rFonts w:ascii="Times New Roman" w:eastAsia="Arial" w:hAnsi="Times New Roman" w:cs="Times New Roman"/>
          <w:b/>
          <w:bCs/>
          <w:color w:val="252525"/>
          <w:sz w:val="24"/>
          <w:szCs w:val="24"/>
        </w:rPr>
      </w:pPr>
    </w:p>
    <w:p w14:paraId="2B5A854C" w14:textId="7777777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b/>
          <w:bCs/>
          <w:i/>
          <w:iCs/>
          <w:sz w:val="24"/>
          <w:szCs w:val="24"/>
        </w:rPr>
        <w:t>Team dynamics</w:t>
      </w:r>
    </w:p>
    <w:p w14:paraId="4AB8725A" w14:textId="7777777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a multicultural team consisting of members from England and Germany, there may be challenges in team dynamics. English team members might prefer a more casual and egalitarian approach, while German team members might value hierarchy and formalities. This can lead to misunderstandings and tensions within the team, affecting collaboration and productivity.</w:t>
      </w:r>
    </w:p>
    <w:p w14:paraId="2107B3F3" w14:textId="77777777" w:rsidR="007E298D" w:rsidRPr="00AE097B" w:rsidRDefault="007E298D" w:rsidP="00E03326">
      <w:pPr>
        <w:spacing w:after="0" w:line="360" w:lineRule="auto"/>
        <w:jc w:val="both"/>
        <w:rPr>
          <w:rFonts w:ascii="Times New Roman" w:hAnsi="Times New Roman" w:cs="Times New Roman"/>
          <w:sz w:val="24"/>
          <w:szCs w:val="24"/>
        </w:rPr>
      </w:pPr>
    </w:p>
    <w:p w14:paraId="3F8F2F2B" w14:textId="77777777"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 xml:space="preserve">Conflict Resolution </w:t>
      </w:r>
    </w:p>
    <w:p w14:paraId="73115FCE" w14:textId="7777777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When conflicts arise between team members from England and Germany, there may be differences in how they approach conflict resolution. English team members might prefer to address conflicts openly and directly, while German team members might value maintaining harmony and avoiding confrontation. This can lead to unresolved conflicts and simmering tensions within the team.</w:t>
      </w:r>
    </w:p>
    <w:p w14:paraId="49E81DBB" w14:textId="77777777" w:rsidR="003F39CF" w:rsidRPr="00AE097B" w:rsidRDefault="003F39CF" w:rsidP="00E03326">
      <w:pPr>
        <w:spacing w:after="0" w:line="360" w:lineRule="auto"/>
        <w:jc w:val="both"/>
        <w:rPr>
          <w:rFonts w:ascii="Times New Roman" w:hAnsi="Times New Roman" w:cs="Times New Roman"/>
          <w:sz w:val="24"/>
          <w:szCs w:val="24"/>
        </w:rPr>
      </w:pPr>
    </w:p>
    <w:p w14:paraId="13BF2ED8" w14:textId="77777777" w:rsidR="003F39CF" w:rsidRPr="00AE097B" w:rsidRDefault="003F39CF" w:rsidP="00E03326">
      <w:pPr>
        <w:spacing w:after="0" w:line="360" w:lineRule="auto"/>
        <w:jc w:val="both"/>
        <w:rPr>
          <w:rFonts w:ascii="Times New Roman" w:hAnsi="Times New Roman" w:cs="Times New Roman"/>
          <w:sz w:val="24"/>
          <w:szCs w:val="24"/>
        </w:rPr>
      </w:pPr>
    </w:p>
    <w:p w14:paraId="23A01B28" w14:textId="77777777" w:rsidR="003F39CF" w:rsidRPr="00AE097B" w:rsidRDefault="003F39CF" w:rsidP="00E03326">
      <w:pPr>
        <w:spacing w:after="0" w:line="360" w:lineRule="auto"/>
        <w:jc w:val="both"/>
        <w:rPr>
          <w:rFonts w:ascii="Times New Roman" w:hAnsi="Times New Roman" w:cs="Times New Roman"/>
          <w:sz w:val="24"/>
          <w:szCs w:val="24"/>
        </w:rPr>
      </w:pPr>
    </w:p>
    <w:p w14:paraId="45EFE7A1" w14:textId="2874CB18"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 xml:space="preserve">Work life balances </w:t>
      </w:r>
    </w:p>
    <w:p w14:paraId="1F95EB8C" w14:textId="0BA55BD9"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a multinational company with offices in both England and Germany, there may be differences in work-life balance expectations. English employees might prioriti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e flexibility and work-life balance, while German employees might adhere more strictly to traditional working hours and boundaries. This can lead to misunderstandings and dissatisfaction among employees, affecting morale and productivity.</w:t>
      </w:r>
    </w:p>
    <w:p w14:paraId="4B54F4C0" w14:textId="77777777" w:rsidR="007E298D" w:rsidRPr="00AE097B" w:rsidRDefault="007E298D" w:rsidP="00E03326">
      <w:pPr>
        <w:spacing w:after="0" w:line="360" w:lineRule="auto"/>
        <w:jc w:val="both"/>
        <w:rPr>
          <w:rFonts w:ascii="Times New Roman" w:hAnsi="Times New Roman" w:cs="Times New Roman"/>
          <w:sz w:val="24"/>
          <w:szCs w:val="24"/>
        </w:rPr>
      </w:pPr>
    </w:p>
    <w:p w14:paraId="5BCAA501" w14:textId="77777777"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 xml:space="preserve">Feedback and recognition </w:t>
      </w:r>
    </w:p>
    <w:p w14:paraId="0828FA46" w14:textId="7777777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When giving feedback and recognition to employees from different cultural backgrounds, there may be differences in expectations and preferences. English employees might appreciate praise and recognition in public settings, while German employees might prefer feedback to be given privately and in a more reserved manner. Failing to understand and adapt to these differences can lead to disengagement and demotivation among employees.</w:t>
      </w:r>
    </w:p>
    <w:p w14:paraId="2715F9EA" w14:textId="77777777" w:rsidR="007E298D" w:rsidRPr="00AE097B" w:rsidRDefault="007E298D" w:rsidP="00E03326">
      <w:pPr>
        <w:spacing w:after="0" w:line="360" w:lineRule="auto"/>
        <w:jc w:val="both"/>
        <w:rPr>
          <w:rFonts w:ascii="Times New Roman" w:hAnsi="Times New Roman" w:cs="Times New Roman"/>
          <w:sz w:val="24"/>
          <w:szCs w:val="24"/>
        </w:rPr>
      </w:pPr>
    </w:p>
    <w:p w14:paraId="11215F7A" w14:textId="077D3C54" w:rsidR="007E298D" w:rsidRPr="00AE097B" w:rsidRDefault="007E298D" w:rsidP="00E03326">
      <w:pPr>
        <w:spacing w:after="0" w:line="360" w:lineRule="auto"/>
        <w:jc w:val="both"/>
        <w:rPr>
          <w:rFonts w:ascii="Times New Roman" w:hAnsi="Times New Roman" w:cs="Times New Roman"/>
          <w:b/>
          <w:bCs/>
          <w:i/>
          <w:iCs/>
          <w:sz w:val="24"/>
          <w:szCs w:val="24"/>
        </w:rPr>
      </w:pPr>
      <w:r w:rsidRPr="00AE097B">
        <w:rPr>
          <w:rFonts w:ascii="Times New Roman" w:hAnsi="Times New Roman" w:cs="Times New Roman"/>
          <w:b/>
          <w:bCs/>
          <w:i/>
          <w:iCs/>
          <w:sz w:val="24"/>
          <w:szCs w:val="24"/>
        </w:rPr>
        <w:t>Project Management</w:t>
      </w:r>
    </w:p>
    <w:p w14:paraId="48587A26" w14:textId="77777777" w:rsidR="007E298D" w:rsidRPr="00AE097B" w:rsidRDefault="007E298D" w:rsidP="00E03326">
      <w:pPr>
        <w:spacing w:after="0" w:line="360" w:lineRule="auto"/>
        <w:jc w:val="both"/>
        <w:rPr>
          <w:rFonts w:ascii="Times New Roman" w:hAnsi="Times New Roman" w:cs="Times New Roman"/>
          <w:sz w:val="24"/>
          <w:szCs w:val="24"/>
        </w:rPr>
      </w:pPr>
      <w:r w:rsidRPr="00AE097B">
        <w:rPr>
          <w:rFonts w:ascii="Times New Roman" w:hAnsi="Times New Roman" w:cs="Times New Roman"/>
          <w:sz w:val="24"/>
          <w:szCs w:val="24"/>
        </w:rPr>
        <w:t>In a cross-cultural project involving teams from England and Germany, there may be challenges in project management styles. English project managers might favour a more flexible and adaptive approach, while German project managers might prefer a more structured and methodical approach. This can lead to clashes in decision-making processes and project execution, affecting the overall success of the project.</w:t>
      </w:r>
    </w:p>
    <w:p w14:paraId="0552F1CE" w14:textId="77777777" w:rsidR="007E298D" w:rsidRPr="00AE097B" w:rsidRDefault="007E298D" w:rsidP="00E03326">
      <w:pPr>
        <w:spacing w:after="0" w:line="360" w:lineRule="auto"/>
        <w:jc w:val="both"/>
        <w:rPr>
          <w:rFonts w:ascii="Times New Roman" w:hAnsi="Times New Roman" w:cs="Times New Roman"/>
          <w:sz w:val="24"/>
          <w:szCs w:val="24"/>
        </w:rPr>
      </w:pPr>
    </w:p>
    <w:p w14:paraId="289FA904" w14:textId="77777777" w:rsidR="007E298D" w:rsidRPr="00AE097B" w:rsidRDefault="007E298D"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Conclusion</w:t>
      </w:r>
    </w:p>
    <w:p w14:paraId="4472A097" w14:textId="16DEE587" w:rsidR="007E298D" w:rsidRPr="00AE097B" w:rsidRDefault="007E298D" w:rsidP="00E03326">
      <w:pPr>
        <w:spacing w:after="0" w:line="360" w:lineRule="auto"/>
        <w:jc w:val="both"/>
        <w:rPr>
          <w:rFonts w:ascii="Times New Roman" w:eastAsia="Arial" w:hAnsi="Times New Roman" w:cs="Times New Roman"/>
          <w:color w:val="252525"/>
          <w:sz w:val="24"/>
          <w:szCs w:val="24"/>
        </w:rPr>
      </w:pPr>
      <w:r w:rsidRPr="00AE097B">
        <w:rPr>
          <w:rFonts w:ascii="Times New Roman" w:eastAsia="Arial" w:hAnsi="Times New Roman" w:cs="Times New Roman"/>
          <w:color w:val="252525"/>
          <w:sz w:val="24"/>
          <w:szCs w:val="24"/>
        </w:rPr>
        <w:t>Managing a team comprised of individuals from diverse cultural backgrounds within the hospitality industry entails the acknowledgment of both dissimilarities and commonalities. By embracing and integrating these aspects, the Inclusivity Hotel &amp; Spa can foster a dynamic and inclusive work environment, facilitating the seamless integration and collaboration of employees originating from England and Germany.</w:t>
      </w:r>
    </w:p>
    <w:p w14:paraId="39F6920C" w14:textId="77777777" w:rsidR="007E298D" w:rsidRPr="00AE097B" w:rsidRDefault="007E298D" w:rsidP="00E03326">
      <w:pPr>
        <w:spacing w:after="0" w:line="360" w:lineRule="auto"/>
        <w:jc w:val="both"/>
        <w:rPr>
          <w:rFonts w:ascii="Times New Roman" w:eastAsia="Arial" w:hAnsi="Times New Roman" w:cs="Times New Roman"/>
          <w:color w:val="252525"/>
          <w:sz w:val="24"/>
          <w:szCs w:val="24"/>
        </w:rPr>
      </w:pPr>
    </w:p>
    <w:p w14:paraId="7C87A6E8" w14:textId="77777777" w:rsidR="007E298D" w:rsidRPr="00AE097B" w:rsidRDefault="007E298D" w:rsidP="00E03326">
      <w:pPr>
        <w:spacing w:after="0" w:line="360" w:lineRule="auto"/>
        <w:jc w:val="both"/>
        <w:rPr>
          <w:rFonts w:ascii="Times New Roman" w:hAnsi="Times New Roman" w:cs="Times New Roman"/>
          <w:b/>
          <w:bCs/>
          <w:sz w:val="24"/>
          <w:szCs w:val="24"/>
        </w:rPr>
      </w:pPr>
      <w:r w:rsidRPr="00AE097B">
        <w:rPr>
          <w:rFonts w:ascii="Times New Roman" w:eastAsia="Arial" w:hAnsi="Times New Roman" w:cs="Times New Roman"/>
          <w:b/>
          <w:bCs/>
          <w:color w:val="252525"/>
          <w:sz w:val="24"/>
          <w:szCs w:val="24"/>
        </w:rPr>
        <w:t>Recommendations for Overcoming Challenges</w:t>
      </w:r>
    </w:p>
    <w:p w14:paraId="7B1AFB41" w14:textId="77777777" w:rsidR="007E298D" w:rsidRPr="00AE097B" w:rsidRDefault="007E298D" w:rsidP="00E03326">
      <w:pPr>
        <w:spacing w:after="0" w:line="360" w:lineRule="auto"/>
        <w:jc w:val="both"/>
        <w:rPr>
          <w:rFonts w:ascii="Times New Roman" w:hAnsi="Times New Roman" w:cs="Times New Roman"/>
          <w:sz w:val="24"/>
          <w:szCs w:val="24"/>
        </w:rPr>
      </w:pPr>
    </w:p>
    <w:p w14:paraId="1E2C37A4" w14:textId="2E1D0D4B" w:rsidR="007E298D" w:rsidRPr="00AE097B" w:rsidRDefault="007E298D" w:rsidP="00E03326">
      <w:pPr>
        <w:pStyle w:val="ListParagraph"/>
        <w:numPr>
          <w:ilvl w:val="0"/>
          <w:numId w:val="1"/>
        </w:numPr>
        <w:spacing w:after="0" w:line="360" w:lineRule="auto"/>
        <w:jc w:val="both"/>
        <w:rPr>
          <w:rFonts w:ascii="Times New Roman" w:hAnsi="Times New Roman" w:cs="Times New Roman"/>
          <w:b/>
          <w:bCs/>
          <w:i/>
          <w:iCs/>
          <w:sz w:val="24"/>
          <w:szCs w:val="24"/>
        </w:rPr>
      </w:pPr>
      <w:r w:rsidRPr="00AE097B">
        <w:rPr>
          <w:rFonts w:ascii="Times New Roman" w:eastAsia="Arial" w:hAnsi="Times New Roman" w:cs="Times New Roman"/>
          <w:b/>
          <w:bCs/>
          <w:i/>
          <w:iCs/>
          <w:color w:val="252525"/>
          <w:sz w:val="24"/>
          <w:szCs w:val="24"/>
        </w:rPr>
        <w:t>cross-cultural training</w:t>
      </w:r>
      <w:r w:rsidR="009A08A7" w:rsidRPr="00AE097B">
        <w:rPr>
          <w:rFonts w:ascii="Times New Roman" w:eastAsia="Arial" w:hAnsi="Times New Roman" w:cs="Times New Roman"/>
          <w:b/>
          <w:bCs/>
          <w:i/>
          <w:iCs/>
          <w:color w:val="252525"/>
          <w:sz w:val="24"/>
          <w:szCs w:val="24"/>
        </w:rPr>
        <w:t xml:space="preserve"> </w:t>
      </w:r>
      <w:r w:rsidRPr="00AE097B">
        <w:rPr>
          <w:rFonts w:ascii="Times New Roman" w:hAnsi="Times New Roman" w:cs="Times New Roman"/>
          <w:sz w:val="24"/>
          <w:szCs w:val="24"/>
        </w:rPr>
        <w:t xml:space="preserve">Implementing a robust cross-cultural training program will significantly contribute to enhancing the understanding and appreciation of varied work styles, thus nurturing a sense of unity among employees from both English and </w:t>
      </w:r>
      <w:r w:rsidRPr="00AE097B">
        <w:rPr>
          <w:rFonts w:ascii="Times New Roman" w:hAnsi="Times New Roman" w:cs="Times New Roman"/>
          <w:sz w:val="24"/>
          <w:szCs w:val="24"/>
        </w:rPr>
        <w:lastRenderedPageBreak/>
        <w:t>German backgrounds</w:t>
      </w:r>
      <w:r w:rsidR="00E835F0" w:rsidRPr="00AE097B">
        <w:rPr>
          <w:rFonts w:ascii="Times New Roman" w:hAnsi="Times New Roman" w:cs="Times New Roman"/>
          <w:sz w:val="24"/>
          <w:szCs w:val="24"/>
        </w:rPr>
        <w:t xml:space="preserve"> (Trompenaars &amp; Woolliams, 2020).</w:t>
      </w:r>
      <w:r w:rsidR="00D96439" w:rsidRPr="00AE097B">
        <w:rPr>
          <w:rFonts w:ascii="Times New Roman" w:hAnsi="Times New Roman" w:cs="Times New Roman"/>
          <w:sz w:val="24"/>
          <w:szCs w:val="24"/>
        </w:rPr>
        <w:t xml:space="preserve"> </w:t>
      </w:r>
      <w:r w:rsidRPr="00AE097B">
        <w:rPr>
          <w:rFonts w:ascii="Times New Roman" w:hAnsi="Times New Roman" w:cs="Times New Roman"/>
          <w:sz w:val="24"/>
          <w:szCs w:val="24"/>
        </w:rPr>
        <w:t>By prioriti</w:t>
      </w:r>
      <w:r w:rsidR="003F39CF" w:rsidRPr="00AE097B">
        <w:rPr>
          <w:rFonts w:ascii="Times New Roman" w:hAnsi="Times New Roman" w:cs="Times New Roman"/>
          <w:sz w:val="24"/>
          <w:szCs w:val="24"/>
        </w:rPr>
        <w:t>s</w:t>
      </w:r>
      <w:r w:rsidRPr="00AE097B">
        <w:rPr>
          <w:rFonts w:ascii="Times New Roman" w:hAnsi="Times New Roman" w:cs="Times New Roman"/>
          <w:sz w:val="24"/>
          <w:szCs w:val="24"/>
        </w:rPr>
        <w:t>ing the identification and emphasis of shared values, the team's cohesion will be further fortified, creating a more harmonious and collaborative work environment conducive to productivity and mutual respect.</w:t>
      </w:r>
    </w:p>
    <w:p w14:paraId="324CEBB2" w14:textId="77777777" w:rsidR="007E298D" w:rsidRPr="00AE097B" w:rsidRDefault="007E298D" w:rsidP="00E03326">
      <w:pPr>
        <w:spacing w:after="0" w:line="360" w:lineRule="auto"/>
        <w:jc w:val="both"/>
        <w:rPr>
          <w:rFonts w:ascii="Times New Roman" w:hAnsi="Times New Roman" w:cs="Times New Roman"/>
          <w:sz w:val="24"/>
          <w:szCs w:val="24"/>
        </w:rPr>
      </w:pPr>
    </w:p>
    <w:p w14:paraId="41A40627" w14:textId="77686D7B" w:rsidR="007E298D" w:rsidRPr="00AE097B" w:rsidRDefault="007E298D" w:rsidP="00E03326">
      <w:pPr>
        <w:pStyle w:val="ListParagraph"/>
        <w:numPr>
          <w:ilvl w:val="0"/>
          <w:numId w:val="1"/>
        </w:numPr>
        <w:spacing w:after="0" w:line="360" w:lineRule="auto"/>
        <w:jc w:val="both"/>
        <w:rPr>
          <w:rFonts w:ascii="Times New Roman" w:eastAsia="Arial" w:hAnsi="Times New Roman" w:cs="Times New Roman"/>
          <w:b/>
          <w:bCs/>
          <w:i/>
          <w:iCs/>
          <w:color w:val="252525"/>
          <w:sz w:val="24"/>
          <w:szCs w:val="24"/>
        </w:rPr>
      </w:pPr>
      <w:r w:rsidRPr="00AE097B">
        <w:rPr>
          <w:rFonts w:ascii="Times New Roman" w:eastAsia="Arial" w:hAnsi="Times New Roman" w:cs="Times New Roman"/>
          <w:b/>
          <w:bCs/>
          <w:i/>
          <w:iCs/>
          <w:color w:val="252525"/>
          <w:sz w:val="24"/>
          <w:szCs w:val="24"/>
        </w:rPr>
        <w:t>leadership development program</w:t>
      </w:r>
      <w:r w:rsidR="009A08A7" w:rsidRPr="00AE097B">
        <w:rPr>
          <w:rFonts w:ascii="Times New Roman" w:eastAsia="Arial" w:hAnsi="Times New Roman" w:cs="Times New Roman"/>
          <w:b/>
          <w:bCs/>
          <w:i/>
          <w:iCs/>
          <w:color w:val="252525"/>
          <w:sz w:val="24"/>
          <w:szCs w:val="24"/>
        </w:rPr>
        <w:t xml:space="preserve"> </w:t>
      </w:r>
      <w:r w:rsidRPr="00AE097B">
        <w:rPr>
          <w:rFonts w:ascii="Times New Roman" w:eastAsia="Arial" w:hAnsi="Times New Roman" w:cs="Times New Roman"/>
          <w:color w:val="252525"/>
          <w:sz w:val="24"/>
          <w:szCs w:val="24"/>
        </w:rPr>
        <w:t>Establishing a leadership development program that integrates elements from both cultures will contribute to a hybrid leadership approach aligned with diverse team dynamics and organi</w:t>
      </w:r>
      <w:r w:rsidR="003F39CF" w:rsidRPr="00AE097B">
        <w:rPr>
          <w:rFonts w:ascii="Times New Roman" w:eastAsia="Arial" w:hAnsi="Times New Roman" w:cs="Times New Roman"/>
          <w:color w:val="252525"/>
          <w:sz w:val="24"/>
          <w:szCs w:val="24"/>
        </w:rPr>
        <w:t>s</w:t>
      </w:r>
      <w:r w:rsidRPr="00AE097B">
        <w:rPr>
          <w:rFonts w:ascii="Times New Roman" w:eastAsia="Arial" w:hAnsi="Times New Roman" w:cs="Times New Roman"/>
          <w:color w:val="252525"/>
          <w:sz w:val="24"/>
          <w:szCs w:val="24"/>
        </w:rPr>
        <w:t>ational goals</w:t>
      </w:r>
      <w:r w:rsidR="00D96439" w:rsidRPr="00AE097B">
        <w:rPr>
          <w:rFonts w:ascii="Times New Roman" w:hAnsi="Times New Roman" w:cs="Times New Roman"/>
          <w:sz w:val="24"/>
          <w:szCs w:val="24"/>
        </w:rPr>
        <w:t xml:space="preserve"> </w:t>
      </w:r>
      <w:r w:rsidR="00272351" w:rsidRPr="00AE097B">
        <w:rPr>
          <w:rFonts w:ascii="Times New Roman" w:hAnsi="Times New Roman" w:cs="Times New Roman"/>
          <w:sz w:val="24"/>
          <w:szCs w:val="24"/>
        </w:rPr>
        <w:t>(Crevani et al., 2015)</w:t>
      </w:r>
      <w:r w:rsidRPr="00AE097B">
        <w:rPr>
          <w:rFonts w:ascii="Times New Roman" w:eastAsia="Arial" w:hAnsi="Times New Roman" w:cs="Times New Roman"/>
          <w:color w:val="252525"/>
          <w:sz w:val="24"/>
          <w:szCs w:val="24"/>
        </w:rPr>
        <w:t>. Recogni</w:t>
      </w:r>
      <w:r w:rsidR="003F39CF" w:rsidRPr="00AE097B">
        <w:rPr>
          <w:rFonts w:ascii="Times New Roman" w:eastAsia="Arial" w:hAnsi="Times New Roman" w:cs="Times New Roman"/>
          <w:color w:val="252525"/>
          <w:sz w:val="24"/>
          <w:szCs w:val="24"/>
        </w:rPr>
        <w:t>s</w:t>
      </w:r>
      <w:r w:rsidRPr="00AE097B">
        <w:rPr>
          <w:rFonts w:ascii="Times New Roman" w:eastAsia="Arial" w:hAnsi="Times New Roman" w:cs="Times New Roman"/>
          <w:color w:val="252525"/>
          <w:sz w:val="24"/>
          <w:szCs w:val="24"/>
        </w:rPr>
        <w:t>ing shared leadership principles and values will enhance collaboration and foster a cohesive and high-performing team environment.</w:t>
      </w:r>
    </w:p>
    <w:p w14:paraId="5ECF00BF" w14:textId="77777777" w:rsidR="007E298D" w:rsidRPr="00AE097B" w:rsidRDefault="007E298D" w:rsidP="00E03326">
      <w:pPr>
        <w:spacing w:after="0" w:line="360" w:lineRule="auto"/>
        <w:jc w:val="both"/>
        <w:rPr>
          <w:rFonts w:ascii="Times New Roman" w:hAnsi="Times New Roman" w:cs="Times New Roman"/>
          <w:b/>
          <w:bCs/>
          <w:i/>
          <w:iCs/>
          <w:sz w:val="24"/>
          <w:szCs w:val="24"/>
        </w:rPr>
      </w:pPr>
    </w:p>
    <w:p w14:paraId="5808DB2B" w14:textId="012EF22C" w:rsidR="007E298D" w:rsidRPr="00AE097B" w:rsidRDefault="007E298D" w:rsidP="00E03326">
      <w:pPr>
        <w:pStyle w:val="ListParagraph"/>
        <w:numPr>
          <w:ilvl w:val="0"/>
          <w:numId w:val="1"/>
        </w:numPr>
        <w:spacing w:after="0" w:line="360" w:lineRule="auto"/>
        <w:jc w:val="both"/>
        <w:rPr>
          <w:rFonts w:ascii="Times New Roman" w:hAnsi="Times New Roman" w:cs="Times New Roman"/>
          <w:b/>
          <w:bCs/>
          <w:i/>
          <w:iCs/>
          <w:sz w:val="24"/>
          <w:szCs w:val="24"/>
        </w:rPr>
      </w:pPr>
      <w:r w:rsidRPr="00AE097B">
        <w:rPr>
          <w:rFonts w:ascii="Times New Roman" w:eastAsia="Arial" w:hAnsi="Times New Roman" w:cs="Times New Roman"/>
          <w:b/>
          <w:bCs/>
          <w:i/>
          <w:iCs/>
          <w:color w:val="252525"/>
          <w:sz w:val="24"/>
          <w:szCs w:val="24"/>
        </w:rPr>
        <w:t>open communication channels</w:t>
      </w:r>
      <w:r w:rsidR="009A08A7" w:rsidRPr="00AE097B">
        <w:rPr>
          <w:rFonts w:ascii="Times New Roman" w:eastAsia="Arial" w:hAnsi="Times New Roman" w:cs="Times New Roman"/>
          <w:b/>
          <w:bCs/>
          <w:i/>
          <w:iCs/>
          <w:color w:val="252525"/>
          <w:sz w:val="24"/>
          <w:szCs w:val="24"/>
        </w:rPr>
        <w:t xml:space="preserve"> </w:t>
      </w:r>
      <w:r w:rsidRPr="00AE097B">
        <w:rPr>
          <w:rFonts w:ascii="Times New Roman" w:eastAsia="Arial" w:hAnsi="Times New Roman" w:cs="Times New Roman"/>
          <w:color w:val="252525"/>
          <w:sz w:val="24"/>
          <w:szCs w:val="24"/>
        </w:rPr>
        <w:t>encouraging open communication channels, regular feedback sessions, town hall meetings, and team-building activities will create a culture of mutual respect, promoting effective collaboration</w:t>
      </w:r>
      <w:r w:rsidR="00D96439" w:rsidRPr="00AE097B">
        <w:rPr>
          <w:rFonts w:ascii="Times New Roman" w:hAnsi="Times New Roman" w:cs="Times New Roman"/>
          <w:sz w:val="24"/>
          <w:szCs w:val="24"/>
        </w:rPr>
        <w:t xml:space="preserve"> </w:t>
      </w:r>
      <w:r w:rsidR="004F0A36" w:rsidRPr="00AE097B">
        <w:rPr>
          <w:rFonts w:ascii="Times New Roman" w:hAnsi="Times New Roman" w:cs="Times New Roman"/>
          <w:sz w:val="24"/>
          <w:szCs w:val="24"/>
        </w:rPr>
        <w:t>(Mabey, 2012)</w:t>
      </w:r>
      <w:r w:rsidR="004F0A36" w:rsidRPr="00AE097B">
        <w:rPr>
          <w:rFonts w:ascii="Times New Roman" w:eastAsia="Arial" w:hAnsi="Times New Roman" w:cs="Times New Roman"/>
          <w:color w:val="252525"/>
          <w:sz w:val="24"/>
          <w:szCs w:val="24"/>
        </w:rPr>
        <w:t xml:space="preserve">. </w:t>
      </w:r>
      <w:r w:rsidR="00610CAE" w:rsidRPr="00AE097B">
        <w:rPr>
          <w:rFonts w:ascii="Times New Roman" w:eastAsia="Arial" w:hAnsi="Times New Roman" w:cs="Times New Roman"/>
          <w:color w:val="252525"/>
          <w:sz w:val="24"/>
          <w:szCs w:val="24"/>
        </w:rPr>
        <w:t>E</w:t>
      </w:r>
      <w:r w:rsidRPr="00AE097B">
        <w:rPr>
          <w:rFonts w:ascii="Times New Roman" w:eastAsia="Arial" w:hAnsi="Times New Roman" w:cs="Times New Roman"/>
          <w:color w:val="252525"/>
          <w:sz w:val="24"/>
          <w:szCs w:val="24"/>
        </w:rPr>
        <w:t>mphasi</w:t>
      </w:r>
      <w:r w:rsidR="003F39CF" w:rsidRPr="00AE097B">
        <w:rPr>
          <w:rFonts w:ascii="Times New Roman" w:eastAsia="Arial" w:hAnsi="Times New Roman" w:cs="Times New Roman"/>
          <w:color w:val="252525"/>
          <w:sz w:val="24"/>
          <w:szCs w:val="24"/>
        </w:rPr>
        <w:t>s</w:t>
      </w:r>
      <w:r w:rsidRPr="00AE097B">
        <w:rPr>
          <w:rFonts w:ascii="Times New Roman" w:eastAsia="Arial" w:hAnsi="Times New Roman" w:cs="Times New Roman"/>
          <w:color w:val="252525"/>
          <w:sz w:val="24"/>
          <w:szCs w:val="24"/>
        </w:rPr>
        <w:t>ing shared goals and values in communication will strengthen team dynamics.</w:t>
      </w:r>
    </w:p>
    <w:p w14:paraId="36FFF1E2" w14:textId="77777777" w:rsidR="005F49C3" w:rsidRDefault="005F49C3" w:rsidP="00E03326">
      <w:pPr>
        <w:spacing w:line="360" w:lineRule="auto"/>
        <w:jc w:val="both"/>
      </w:pPr>
    </w:p>
    <w:p w14:paraId="465A25CE" w14:textId="77777777" w:rsidR="007B24BE" w:rsidRDefault="007B24BE" w:rsidP="00E03326">
      <w:pPr>
        <w:spacing w:line="360" w:lineRule="auto"/>
        <w:jc w:val="both"/>
      </w:pPr>
    </w:p>
    <w:p w14:paraId="59D8A164" w14:textId="77777777" w:rsidR="007B24BE" w:rsidRDefault="007B24BE" w:rsidP="00E03326">
      <w:pPr>
        <w:spacing w:line="360" w:lineRule="auto"/>
        <w:jc w:val="both"/>
      </w:pPr>
    </w:p>
    <w:p w14:paraId="3384D524" w14:textId="77777777" w:rsidR="007B24BE" w:rsidRDefault="007B24BE" w:rsidP="00E03326">
      <w:pPr>
        <w:spacing w:line="360" w:lineRule="auto"/>
        <w:jc w:val="both"/>
      </w:pPr>
    </w:p>
    <w:p w14:paraId="14A236C8" w14:textId="77777777" w:rsidR="007B24BE" w:rsidRDefault="007B24BE" w:rsidP="00E03326">
      <w:pPr>
        <w:spacing w:line="360" w:lineRule="auto"/>
        <w:jc w:val="both"/>
      </w:pPr>
    </w:p>
    <w:p w14:paraId="4D79F1F9" w14:textId="77777777" w:rsidR="00A973BE" w:rsidRDefault="00A973BE" w:rsidP="00E03326">
      <w:pPr>
        <w:spacing w:line="360" w:lineRule="auto"/>
        <w:jc w:val="both"/>
        <w:rPr>
          <w:b/>
          <w:bCs/>
        </w:rPr>
      </w:pPr>
    </w:p>
    <w:p w14:paraId="19B44AB9" w14:textId="77777777" w:rsidR="00A973BE" w:rsidRDefault="00A973BE" w:rsidP="00E03326">
      <w:pPr>
        <w:spacing w:line="360" w:lineRule="auto"/>
        <w:jc w:val="both"/>
        <w:rPr>
          <w:b/>
          <w:bCs/>
        </w:rPr>
      </w:pPr>
    </w:p>
    <w:p w14:paraId="7A2DA8CD" w14:textId="77777777" w:rsidR="00A973BE" w:rsidRDefault="00A973BE" w:rsidP="00E03326">
      <w:pPr>
        <w:spacing w:line="360" w:lineRule="auto"/>
        <w:jc w:val="both"/>
        <w:rPr>
          <w:b/>
          <w:bCs/>
        </w:rPr>
      </w:pPr>
    </w:p>
    <w:p w14:paraId="14FD6B86" w14:textId="77777777" w:rsidR="008927B5" w:rsidRDefault="008927B5" w:rsidP="00E03326">
      <w:pPr>
        <w:spacing w:line="360" w:lineRule="auto"/>
        <w:jc w:val="both"/>
        <w:rPr>
          <w:b/>
          <w:bCs/>
        </w:rPr>
      </w:pPr>
    </w:p>
    <w:p w14:paraId="3EC856FE" w14:textId="77777777" w:rsidR="008927B5" w:rsidRDefault="008927B5" w:rsidP="00E03326">
      <w:pPr>
        <w:spacing w:line="360" w:lineRule="auto"/>
        <w:jc w:val="both"/>
        <w:rPr>
          <w:b/>
          <w:bCs/>
        </w:rPr>
      </w:pPr>
    </w:p>
    <w:p w14:paraId="67917827" w14:textId="77777777" w:rsidR="008927B5" w:rsidRDefault="008927B5" w:rsidP="00E03326">
      <w:pPr>
        <w:spacing w:line="360" w:lineRule="auto"/>
        <w:jc w:val="both"/>
        <w:rPr>
          <w:b/>
          <w:bCs/>
        </w:rPr>
      </w:pPr>
    </w:p>
    <w:p w14:paraId="7B6B42D6" w14:textId="77777777" w:rsidR="008927B5" w:rsidRDefault="008927B5" w:rsidP="00E03326">
      <w:pPr>
        <w:spacing w:line="360" w:lineRule="auto"/>
        <w:jc w:val="both"/>
        <w:rPr>
          <w:b/>
          <w:bCs/>
        </w:rPr>
      </w:pPr>
    </w:p>
    <w:p w14:paraId="7F325E3A" w14:textId="77777777" w:rsidR="008927B5" w:rsidRDefault="008927B5" w:rsidP="00E03326">
      <w:pPr>
        <w:spacing w:line="360" w:lineRule="auto"/>
        <w:jc w:val="both"/>
        <w:rPr>
          <w:b/>
          <w:bCs/>
        </w:rPr>
      </w:pPr>
    </w:p>
    <w:p w14:paraId="5ADFC236" w14:textId="77777777" w:rsidR="008927B5" w:rsidRDefault="008927B5" w:rsidP="00E03326">
      <w:pPr>
        <w:spacing w:line="360" w:lineRule="auto"/>
        <w:jc w:val="both"/>
        <w:rPr>
          <w:b/>
          <w:bCs/>
        </w:rPr>
      </w:pPr>
    </w:p>
    <w:p w14:paraId="670FE454" w14:textId="4A55DBD8" w:rsidR="007B24BE" w:rsidRPr="00AE097B" w:rsidRDefault="007B24BE" w:rsidP="00E03326">
      <w:pPr>
        <w:spacing w:line="360" w:lineRule="auto"/>
        <w:jc w:val="both"/>
        <w:rPr>
          <w:rFonts w:ascii="Times New Roman" w:hAnsi="Times New Roman" w:cs="Times New Roman"/>
          <w:b/>
          <w:bCs/>
          <w:sz w:val="24"/>
          <w:szCs w:val="24"/>
        </w:rPr>
      </w:pPr>
      <w:r w:rsidRPr="00AE097B">
        <w:rPr>
          <w:rFonts w:ascii="Times New Roman" w:hAnsi="Times New Roman" w:cs="Times New Roman"/>
          <w:b/>
          <w:bCs/>
          <w:sz w:val="24"/>
          <w:szCs w:val="24"/>
        </w:rPr>
        <w:t xml:space="preserve">References </w:t>
      </w:r>
    </w:p>
    <w:p w14:paraId="62A7E73E" w14:textId="77777777" w:rsidR="00AE097B" w:rsidRPr="00AE097B" w:rsidRDefault="00AE097B" w:rsidP="00AE097B">
      <w:pPr>
        <w:pStyle w:val="NormalWeb"/>
        <w:ind w:left="567" w:hanging="567"/>
      </w:pPr>
      <w:r w:rsidRPr="00AE097B">
        <w:t xml:space="preserve">Mabey, C. (2012) ‘Leadership development in organizations: Multiple discourses and diverse practice’, </w:t>
      </w:r>
      <w:r w:rsidRPr="00AE097B">
        <w:rPr>
          <w:i/>
          <w:iCs/>
        </w:rPr>
        <w:t>International Journal of Management Reviews</w:t>
      </w:r>
      <w:r w:rsidRPr="00AE097B">
        <w:t xml:space="preserve">, 15(4), pp. 359–380. doi:10.1111/j.1468-2370.2012.00344.x. </w:t>
      </w:r>
    </w:p>
    <w:p w14:paraId="037DE48C" w14:textId="77777777" w:rsidR="008927B5" w:rsidRPr="00AE097B" w:rsidRDefault="008927B5" w:rsidP="00AE097B">
      <w:pPr>
        <w:pStyle w:val="NormalWeb"/>
      </w:pPr>
      <w:r w:rsidRPr="00AE097B">
        <w:t xml:space="preserve">Bortolotti, T., Boscari, S. and Danese, P. (2015) ‘Successful lean implementation: Organizational culture and soft lean practices’, </w:t>
      </w:r>
      <w:r w:rsidRPr="00AE097B">
        <w:rPr>
          <w:i/>
          <w:iCs/>
        </w:rPr>
        <w:t>International Journal of Production Economics</w:t>
      </w:r>
      <w:r w:rsidRPr="00AE097B">
        <w:t xml:space="preserve">, 160, pp. 182–201. doi:10.1016/j.ijpe.2014.10.013. </w:t>
      </w:r>
    </w:p>
    <w:p w14:paraId="0FB5765A" w14:textId="77777777" w:rsidR="008927B5" w:rsidRPr="00AE097B" w:rsidRDefault="008927B5" w:rsidP="00ED142F">
      <w:pPr>
        <w:pStyle w:val="NormalWeb"/>
      </w:pPr>
      <w:r w:rsidRPr="00AE097B">
        <w:t xml:space="preserve">Crevani, L. </w:t>
      </w:r>
      <w:r w:rsidRPr="00AE097B">
        <w:rPr>
          <w:i/>
          <w:iCs/>
        </w:rPr>
        <w:t>et al.</w:t>
      </w:r>
      <w:r w:rsidRPr="00AE097B">
        <w:t xml:space="preserve"> (2015) ‘Leadership cultures and discursive hybridisation’, </w:t>
      </w:r>
      <w:r w:rsidRPr="00AE097B">
        <w:rPr>
          <w:i/>
          <w:iCs/>
        </w:rPr>
        <w:t>International Journal of Public Leadership</w:t>
      </w:r>
      <w:r w:rsidRPr="00AE097B">
        <w:t xml:space="preserve">, 11(3/4), pp. 147–165. doi:10.1108/ijpl-08-2015-0019. </w:t>
      </w:r>
    </w:p>
    <w:p w14:paraId="3F8A039B" w14:textId="77777777" w:rsidR="008927B5" w:rsidRPr="00AE097B" w:rsidRDefault="008927B5" w:rsidP="008927B5">
      <w:pPr>
        <w:spacing w:line="360" w:lineRule="auto"/>
        <w:jc w:val="both"/>
        <w:rPr>
          <w:rFonts w:ascii="Times New Roman" w:hAnsi="Times New Roman" w:cs="Times New Roman"/>
          <w:sz w:val="24"/>
          <w:szCs w:val="24"/>
        </w:rPr>
      </w:pPr>
      <w:r w:rsidRPr="00AE097B">
        <w:rPr>
          <w:rFonts w:ascii="Times New Roman" w:hAnsi="Times New Roman" w:cs="Times New Roman"/>
          <w:sz w:val="24"/>
          <w:szCs w:val="24"/>
        </w:rPr>
        <w:t>Global leadership and organizational behaviour effectiveness (globe) (no date) Global leadership and organizational behaviour effectiveness (GLOBE 2020) - Human Resource Management and Organisational Behaviour. Available at: https://www.uni-bamberg.de/en/bwl-pm/research-chair-hrm/flexibilisation-of-work-and-work-behaviour/globe/ (Accessed 13</w:t>
      </w:r>
      <w:r w:rsidRPr="00AE097B">
        <w:rPr>
          <w:rFonts w:ascii="Times New Roman" w:hAnsi="Times New Roman" w:cs="Times New Roman"/>
          <w:sz w:val="24"/>
          <w:szCs w:val="24"/>
          <w:vertAlign w:val="superscript"/>
        </w:rPr>
        <w:t>th</w:t>
      </w:r>
      <w:r w:rsidRPr="00AE097B">
        <w:rPr>
          <w:rFonts w:ascii="Times New Roman" w:hAnsi="Times New Roman" w:cs="Times New Roman"/>
          <w:sz w:val="24"/>
          <w:szCs w:val="24"/>
        </w:rPr>
        <w:t xml:space="preserve"> February 2024)</w:t>
      </w:r>
    </w:p>
    <w:p w14:paraId="2CB931E5" w14:textId="77777777" w:rsidR="008927B5" w:rsidRPr="00AE097B" w:rsidRDefault="008927B5" w:rsidP="00272351">
      <w:pPr>
        <w:pStyle w:val="NormalWeb"/>
      </w:pPr>
      <w:r w:rsidRPr="00AE097B">
        <w:t xml:space="preserve">Hampden-Turner, C. and Trompenaars, F. (2006) ‘Cultural intelligence’, </w:t>
      </w:r>
      <w:r w:rsidRPr="00AE097B">
        <w:rPr>
          <w:i/>
          <w:iCs/>
        </w:rPr>
        <w:t>Group &amp;amp; Organization Management</w:t>
      </w:r>
      <w:r w:rsidRPr="00AE097B">
        <w:t xml:space="preserve">, 31(1), pp. 56–63. doi:10.1177/1059601105276942. </w:t>
      </w:r>
    </w:p>
    <w:p w14:paraId="57BBD6D6" w14:textId="77777777" w:rsidR="008927B5" w:rsidRPr="00AE097B" w:rsidRDefault="008927B5" w:rsidP="008927B5">
      <w:pPr>
        <w:spacing w:line="360" w:lineRule="auto"/>
        <w:jc w:val="both"/>
        <w:rPr>
          <w:rFonts w:ascii="Times New Roman" w:hAnsi="Times New Roman" w:cs="Times New Roman"/>
          <w:sz w:val="24"/>
          <w:szCs w:val="24"/>
        </w:rPr>
      </w:pPr>
      <w:r w:rsidRPr="00AE097B">
        <w:rPr>
          <w:rFonts w:ascii="Times New Roman" w:hAnsi="Times New Roman" w:cs="Times New Roman"/>
          <w:sz w:val="24"/>
          <w:szCs w:val="24"/>
        </w:rPr>
        <w:t xml:space="preserve">Hofstede, G. (2001). </w:t>
      </w:r>
      <w:r w:rsidRPr="00AE097B">
        <w:rPr>
          <w:rFonts w:ascii="Times New Roman" w:hAnsi="Times New Roman" w:cs="Times New Roman"/>
          <w:i/>
          <w:iCs/>
          <w:sz w:val="24"/>
          <w:szCs w:val="24"/>
        </w:rPr>
        <w:t>Culture's Consequences: Comparing Values, Behaviors, Institutions, and Organizations Across Nations</w:t>
      </w:r>
      <w:r w:rsidRPr="00AE097B">
        <w:rPr>
          <w:rFonts w:ascii="Times New Roman" w:hAnsi="Times New Roman" w:cs="Times New Roman"/>
          <w:sz w:val="24"/>
          <w:szCs w:val="24"/>
        </w:rPr>
        <w:t>. Sage Publications.</w:t>
      </w:r>
    </w:p>
    <w:p w14:paraId="5C2DB5DE" w14:textId="77777777" w:rsidR="008927B5" w:rsidRPr="00AE097B" w:rsidRDefault="008927B5" w:rsidP="00ED142F">
      <w:pPr>
        <w:pStyle w:val="NormalWeb"/>
        <w:ind w:left="567" w:hanging="567"/>
      </w:pPr>
      <w:r w:rsidRPr="00AE097B">
        <w:t xml:space="preserve">Hofstede, G.J. (2015) ‘Culture’s causes: The next challenge’, </w:t>
      </w:r>
      <w:r w:rsidRPr="00AE097B">
        <w:rPr>
          <w:i/>
          <w:iCs/>
        </w:rPr>
        <w:t>Cross Cultural Management</w:t>
      </w:r>
      <w:r w:rsidRPr="00AE097B">
        <w:t xml:space="preserve">, 22(4), pp. 545–569. doi:10.1108/ccm-03-2015-0040. </w:t>
      </w:r>
    </w:p>
    <w:p w14:paraId="60A6F597" w14:textId="77777777" w:rsidR="008927B5" w:rsidRPr="00AE097B" w:rsidRDefault="008927B5" w:rsidP="00C30DAA">
      <w:pPr>
        <w:pStyle w:val="NormalWeb"/>
        <w:ind w:left="567" w:hanging="567"/>
      </w:pPr>
      <w:r w:rsidRPr="00AE097B">
        <w:t xml:space="preserve">Miller, P. (2016) ‘Cultures of educational leadership: Researching and theorising common issues in different world contexts’, </w:t>
      </w:r>
      <w:r w:rsidRPr="00AE097B">
        <w:rPr>
          <w:i/>
          <w:iCs/>
        </w:rPr>
        <w:t>Cultures of Educational Leadership</w:t>
      </w:r>
      <w:r w:rsidRPr="00AE097B">
        <w:t xml:space="preserve">, pp. 1–23. doi:10.1057/978-1-137-58567-7_1. </w:t>
      </w:r>
    </w:p>
    <w:p w14:paraId="002889EF" w14:textId="77777777" w:rsidR="008927B5" w:rsidRPr="00AE097B" w:rsidRDefault="008927B5" w:rsidP="00572707">
      <w:pPr>
        <w:pStyle w:val="NormalWeb"/>
        <w:ind w:left="567" w:hanging="567"/>
      </w:pPr>
      <w:r w:rsidRPr="00AE097B">
        <w:t xml:space="preserve">Song, Z., Gu, Q. and Cooke, F.L. (2019) ‘The effects of high‐involvement work systems and shared leadership on Team Creativity: A Multilevel Investigation’, </w:t>
      </w:r>
      <w:r w:rsidRPr="00AE097B">
        <w:rPr>
          <w:i/>
          <w:iCs/>
        </w:rPr>
        <w:t>Human Resource Management</w:t>
      </w:r>
      <w:r w:rsidRPr="00AE097B">
        <w:t xml:space="preserve">, 59(2), pp. 201–213. doi:10.1002/hrm.21988. </w:t>
      </w:r>
    </w:p>
    <w:p w14:paraId="2E4054C4" w14:textId="77777777" w:rsidR="008927B5" w:rsidRPr="00AE097B" w:rsidRDefault="008927B5" w:rsidP="00CA3FB8">
      <w:pPr>
        <w:spacing w:line="360" w:lineRule="auto"/>
        <w:jc w:val="both"/>
        <w:rPr>
          <w:rFonts w:ascii="Times New Roman" w:hAnsi="Times New Roman" w:cs="Times New Roman"/>
          <w:sz w:val="24"/>
          <w:szCs w:val="24"/>
        </w:rPr>
      </w:pPr>
      <w:r w:rsidRPr="00AE097B">
        <w:rPr>
          <w:rFonts w:ascii="Times New Roman" w:hAnsi="Times New Roman" w:cs="Times New Roman"/>
          <w:sz w:val="24"/>
          <w:szCs w:val="24"/>
        </w:rPr>
        <w:t>Trompenaars, F. and Woolliams, P. (2020) ‘Marketing research across cultures’, Handbook on Cross-Cultural Marketing [Preprint]. doi:10.4337/9781788978545.00023.</w:t>
      </w:r>
    </w:p>
    <w:p w14:paraId="7500ACDB" w14:textId="77777777" w:rsidR="008927B5" w:rsidRPr="00AE097B" w:rsidRDefault="008927B5" w:rsidP="008927B5">
      <w:pPr>
        <w:pStyle w:val="NormalWeb"/>
        <w:spacing w:line="360" w:lineRule="auto"/>
        <w:jc w:val="both"/>
      </w:pPr>
      <w:r w:rsidRPr="00AE097B">
        <w:rPr>
          <w:i/>
          <w:iCs/>
        </w:rPr>
        <w:t>United Kingdom results</w:t>
      </w:r>
      <w:r w:rsidRPr="00AE097B">
        <w:t xml:space="preserve"> (no date) </w:t>
      </w:r>
      <w:bookmarkStart w:id="0" w:name="_Hlk158673454"/>
      <w:r w:rsidRPr="00AE097B">
        <w:rPr>
          <w:i/>
          <w:iCs/>
        </w:rPr>
        <w:t>GLOBE Project 2020</w:t>
      </w:r>
      <w:bookmarkEnd w:id="0"/>
      <w:r w:rsidRPr="00AE097B">
        <w:t xml:space="preserve">. Available at: https://globeproject.com/results/countries/GBR%3Fmenu=list.html#list (Accessed: 12 February 2024). </w:t>
      </w:r>
    </w:p>
    <w:p w14:paraId="35F44AFD" w14:textId="77777777" w:rsidR="008927B5" w:rsidRPr="00AE097B" w:rsidRDefault="008927B5" w:rsidP="00F134AE">
      <w:pPr>
        <w:pStyle w:val="NormalWeb"/>
      </w:pPr>
      <w:r w:rsidRPr="00AE097B">
        <w:lastRenderedPageBreak/>
        <w:t xml:space="preserve">Venaik, S. and Brewer, P. (2010) ‘Avoiding uncertainty in Hofstede and Globe’, </w:t>
      </w:r>
      <w:r w:rsidRPr="00AE097B">
        <w:rPr>
          <w:i/>
          <w:iCs/>
        </w:rPr>
        <w:t>Journal of International Business Studies</w:t>
      </w:r>
      <w:r w:rsidRPr="00AE097B">
        <w:t xml:space="preserve">, 41(8), pp. 1294–1315. doi:10.1057/jibs.2009.96. </w:t>
      </w:r>
    </w:p>
    <w:p w14:paraId="0E32A10F" w14:textId="77777777" w:rsidR="007B24BE" w:rsidRPr="007B24BE" w:rsidRDefault="007B24BE" w:rsidP="00E03326">
      <w:pPr>
        <w:spacing w:line="360" w:lineRule="auto"/>
        <w:jc w:val="both"/>
        <w:rPr>
          <w:b/>
          <w:bCs/>
        </w:rPr>
      </w:pPr>
    </w:p>
    <w:sectPr w:rsidR="007B24BE" w:rsidRPr="007B2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D94559"/>
    <w:multiLevelType w:val="hybridMultilevel"/>
    <w:tmpl w:val="7BC4A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F33109"/>
    <w:multiLevelType w:val="hybridMultilevel"/>
    <w:tmpl w:val="C0145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9809169">
    <w:abstractNumId w:val="0"/>
  </w:num>
  <w:num w:numId="2" w16cid:durableId="965624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E298D"/>
    <w:rsid w:val="001E7794"/>
    <w:rsid w:val="002301C1"/>
    <w:rsid w:val="00272351"/>
    <w:rsid w:val="00273D37"/>
    <w:rsid w:val="002817B2"/>
    <w:rsid w:val="003F39CF"/>
    <w:rsid w:val="00431904"/>
    <w:rsid w:val="00456A74"/>
    <w:rsid w:val="004F0A36"/>
    <w:rsid w:val="00572707"/>
    <w:rsid w:val="005F49C3"/>
    <w:rsid w:val="00610CAE"/>
    <w:rsid w:val="00680369"/>
    <w:rsid w:val="006D5393"/>
    <w:rsid w:val="007B24BE"/>
    <w:rsid w:val="007E298D"/>
    <w:rsid w:val="008927B5"/>
    <w:rsid w:val="008B62DA"/>
    <w:rsid w:val="008F39FC"/>
    <w:rsid w:val="008F60A3"/>
    <w:rsid w:val="009A08A7"/>
    <w:rsid w:val="00A119CE"/>
    <w:rsid w:val="00A96CDF"/>
    <w:rsid w:val="00A973BE"/>
    <w:rsid w:val="00AE097B"/>
    <w:rsid w:val="00B62CFE"/>
    <w:rsid w:val="00BA5289"/>
    <w:rsid w:val="00BE62AA"/>
    <w:rsid w:val="00C30DAA"/>
    <w:rsid w:val="00C60ED0"/>
    <w:rsid w:val="00C655C8"/>
    <w:rsid w:val="00CA3FB8"/>
    <w:rsid w:val="00CB1EBE"/>
    <w:rsid w:val="00CB5F1A"/>
    <w:rsid w:val="00D357C8"/>
    <w:rsid w:val="00D36841"/>
    <w:rsid w:val="00D96439"/>
    <w:rsid w:val="00DA0E55"/>
    <w:rsid w:val="00DA1EE2"/>
    <w:rsid w:val="00E03326"/>
    <w:rsid w:val="00E177CD"/>
    <w:rsid w:val="00E835F0"/>
    <w:rsid w:val="00E95E5B"/>
    <w:rsid w:val="00EC1DD6"/>
    <w:rsid w:val="00ED142F"/>
    <w:rsid w:val="00F134AE"/>
    <w:rsid w:val="00FC7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02B3"/>
  <w15:docId w15:val="{E83F87E6-B63D-4C83-966E-99DD3FDE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98D"/>
    <w:pPr>
      <w:spacing w:line="256" w:lineRule="auto"/>
    </w:pPr>
  </w:style>
  <w:style w:type="paragraph" w:styleId="Heading1">
    <w:name w:val="heading 1"/>
    <w:basedOn w:val="Normal"/>
    <w:next w:val="Normal"/>
    <w:link w:val="Heading1Char"/>
    <w:uiPriority w:val="9"/>
    <w:qFormat/>
    <w:rsid w:val="007E29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9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9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9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9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9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9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9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9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9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98D"/>
    <w:rPr>
      <w:rFonts w:eastAsiaTheme="majorEastAsia" w:cstheme="majorBidi"/>
      <w:color w:val="272727" w:themeColor="text1" w:themeTint="D8"/>
    </w:rPr>
  </w:style>
  <w:style w:type="paragraph" w:styleId="Title">
    <w:name w:val="Title"/>
    <w:basedOn w:val="Normal"/>
    <w:next w:val="Normal"/>
    <w:link w:val="TitleChar"/>
    <w:uiPriority w:val="10"/>
    <w:qFormat/>
    <w:rsid w:val="007E2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98D"/>
    <w:pPr>
      <w:spacing w:before="160"/>
      <w:jc w:val="center"/>
    </w:pPr>
    <w:rPr>
      <w:i/>
      <w:iCs/>
      <w:color w:val="404040" w:themeColor="text1" w:themeTint="BF"/>
    </w:rPr>
  </w:style>
  <w:style w:type="character" w:customStyle="1" w:styleId="QuoteChar">
    <w:name w:val="Quote Char"/>
    <w:basedOn w:val="DefaultParagraphFont"/>
    <w:link w:val="Quote"/>
    <w:uiPriority w:val="29"/>
    <w:rsid w:val="007E298D"/>
    <w:rPr>
      <w:i/>
      <w:iCs/>
      <w:color w:val="404040" w:themeColor="text1" w:themeTint="BF"/>
    </w:rPr>
  </w:style>
  <w:style w:type="paragraph" w:styleId="ListParagraph">
    <w:name w:val="List Paragraph"/>
    <w:basedOn w:val="Normal"/>
    <w:uiPriority w:val="34"/>
    <w:qFormat/>
    <w:rsid w:val="007E298D"/>
    <w:pPr>
      <w:ind w:left="720"/>
      <w:contextualSpacing/>
    </w:pPr>
  </w:style>
  <w:style w:type="character" w:styleId="IntenseEmphasis">
    <w:name w:val="Intense Emphasis"/>
    <w:basedOn w:val="DefaultParagraphFont"/>
    <w:uiPriority w:val="21"/>
    <w:qFormat/>
    <w:rsid w:val="007E298D"/>
    <w:rPr>
      <w:i/>
      <w:iCs/>
      <w:color w:val="0F4761" w:themeColor="accent1" w:themeShade="BF"/>
    </w:rPr>
  </w:style>
  <w:style w:type="paragraph" w:styleId="IntenseQuote">
    <w:name w:val="Intense Quote"/>
    <w:basedOn w:val="Normal"/>
    <w:next w:val="Normal"/>
    <w:link w:val="IntenseQuoteChar"/>
    <w:uiPriority w:val="30"/>
    <w:qFormat/>
    <w:rsid w:val="007E2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98D"/>
    <w:rPr>
      <w:i/>
      <w:iCs/>
      <w:color w:val="0F4761" w:themeColor="accent1" w:themeShade="BF"/>
    </w:rPr>
  </w:style>
  <w:style w:type="character" w:styleId="IntenseReference">
    <w:name w:val="Intense Reference"/>
    <w:basedOn w:val="DefaultParagraphFont"/>
    <w:uiPriority w:val="32"/>
    <w:qFormat/>
    <w:rsid w:val="007E298D"/>
    <w:rPr>
      <w:b/>
      <w:bCs/>
      <w:smallCaps/>
      <w:color w:val="0F4761" w:themeColor="accent1" w:themeShade="BF"/>
      <w:spacing w:val="5"/>
    </w:rPr>
  </w:style>
  <w:style w:type="paragraph" w:styleId="NormalWeb">
    <w:name w:val="Normal (Web)"/>
    <w:basedOn w:val="Normal"/>
    <w:uiPriority w:val="99"/>
    <w:unhideWhenUsed/>
    <w:rsid w:val="007B24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256650">
      <w:bodyDiv w:val="1"/>
      <w:marLeft w:val="0"/>
      <w:marRight w:val="0"/>
      <w:marTop w:val="0"/>
      <w:marBottom w:val="0"/>
      <w:divBdr>
        <w:top w:val="none" w:sz="0" w:space="0" w:color="auto"/>
        <w:left w:val="none" w:sz="0" w:space="0" w:color="auto"/>
        <w:bottom w:val="none" w:sz="0" w:space="0" w:color="auto"/>
        <w:right w:val="none" w:sz="0" w:space="0" w:color="auto"/>
      </w:divBdr>
    </w:div>
    <w:div w:id="697463511">
      <w:bodyDiv w:val="1"/>
      <w:marLeft w:val="0"/>
      <w:marRight w:val="0"/>
      <w:marTop w:val="0"/>
      <w:marBottom w:val="0"/>
      <w:divBdr>
        <w:top w:val="none" w:sz="0" w:space="0" w:color="auto"/>
        <w:left w:val="none" w:sz="0" w:space="0" w:color="auto"/>
        <w:bottom w:val="none" w:sz="0" w:space="0" w:color="auto"/>
        <w:right w:val="none" w:sz="0" w:space="0" w:color="auto"/>
      </w:divBdr>
    </w:div>
    <w:div w:id="750732794">
      <w:bodyDiv w:val="1"/>
      <w:marLeft w:val="0"/>
      <w:marRight w:val="0"/>
      <w:marTop w:val="0"/>
      <w:marBottom w:val="0"/>
      <w:divBdr>
        <w:top w:val="none" w:sz="0" w:space="0" w:color="auto"/>
        <w:left w:val="none" w:sz="0" w:space="0" w:color="auto"/>
        <w:bottom w:val="none" w:sz="0" w:space="0" w:color="auto"/>
        <w:right w:val="none" w:sz="0" w:space="0" w:color="auto"/>
      </w:divBdr>
    </w:div>
    <w:div w:id="1289893030">
      <w:bodyDiv w:val="1"/>
      <w:marLeft w:val="0"/>
      <w:marRight w:val="0"/>
      <w:marTop w:val="0"/>
      <w:marBottom w:val="0"/>
      <w:divBdr>
        <w:top w:val="none" w:sz="0" w:space="0" w:color="auto"/>
        <w:left w:val="none" w:sz="0" w:space="0" w:color="auto"/>
        <w:bottom w:val="none" w:sz="0" w:space="0" w:color="auto"/>
        <w:right w:val="none" w:sz="0" w:space="0" w:color="auto"/>
      </w:divBdr>
    </w:div>
    <w:div w:id="1312827413">
      <w:bodyDiv w:val="1"/>
      <w:marLeft w:val="0"/>
      <w:marRight w:val="0"/>
      <w:marTop w:val="0"/>
      <w:marBottom w:val="0"/>
      <w:divBdr>
        <w:top w:val="none" w:sz="0" w:space="0" w:color="auto"/>
        <w:left w:val="none" w:sz="0" w:space="0" w:color="auto"/>
        <w:bottom w:val="none" w:sz="0" w:space="0" w:color="auto"/>
        <w:right w:val="none" w:sz="0" w:space="0" w:color="auto"/>
      </w:divBdr>
    </w:div>
    <w:div w:id="1326981474">
      <w:bodyDiv w:val="1"/>
      <w:marLeft w:val="0"/>
      <w:marRight w:val="0"/>
      <w:marTop w:val="0"/>
      <w:marBottom w:val="0"/>
      <w:divBdr>
        <w:top w:val="none" w:sz="0" w:space="0" w:color="auto"/>
        <w:left w:val="none" w:sz="0" w:space="0" w:color="auto"/>
        <w:bottom w:val="none" w:sz="0" w:space="0" w:color="auto"/>
        <w:right w:val="none" w:sz="0" w:space="0" w:color="auto"/>
      </w:divBdr>
    </w:div>
    <w:div w:id="1365401248">
      <w:bodyDiv w:val="1"/>
      <w:marLeft w:val="0"/>
      <w:marRight w:val="0"/>
      <w:marTop w:val="0"/>
      <w:marBottom w:val="0"/>
      <w:divBdr>
        <w:top w:val="none" w:sz="0" w:space="0" w:color="auto"/>
        <w:left w:val="none" w:sz="0" w:space="0" w:color="auto"/>
        <w:bottom w:val="none" w:sz="0" w:space="0" w:color="auto"/>
        <w:right w:val="none" w:sz="0" w:space="0" w:color="auto"/>
      </w:divBdr>
    </w:div>
    <w:div w:id="1552156139">
      <w:bodyDiv w:val="1"/>
      <w:marLeft w:val="0"/>
      <w:marRight w:val="0"/>
      <w:marTop w:val="0"/>
      <w:marBottom w:val="0"/>
      <w:divBdr>
        <w:top w:val="none" w:sz="0" w:space="0" w:color="auto"/>
        <w:left w:val="none" w:sz="0" w:space="0" w:color="auto"/>
        <w:bottom w:val="none" w:sz="0" w:space="0" w:color="auto"/>
        <w:right w:val="none" w:sz="0" w:space="0" w:color="auto"/>
      </w:divBdr>
    </w:div>
    <w:div w:id="1711344576">
      <w:bodyDiv w:val="1"/>
      <w:marLeft w:val="0"/>
      <w:marRight w:val="0"/>
      <w:marTop w:val="0"/>
      <w:marBottom w:val="0"/>
      <w:divBdr>
        <w:top w:val="none" w:sz="0" w:space="0" w:color="auto"/>
        <w:left w:val="none" w:sz="0" w:space="0" w:color="auto"/>
        <w:bottom w:val="none" w:sz="0" w:space="0" w:color="auto"/>
        <w:right w:val="none" w:sz="0" w:space="0" w:color="auto"/>
      </w:divBdr>
    </w:div>
    <w:div w:id="1781990203">
      <w:bodyDiv w:val="1"/>
      <w:marLeft w:val="0"/>
      <w:marRight w:val="0"/>
      <w:marTop w:val="0"/>
      <w:marBottom w:val="0"/>
      <w:divBdr>
        <w:top w:val="none" w:sz="0" w:space="0" w:color="auto"/>
        <w:left w:val="none" w:sz="0" w:space="0" w:color="auto"/>
        <w:bottom w:val="none" w:sz="0" w:space="0" w:color="auto"/>
        <w:right w:val="none" w:sz="0" w:space="0" w:color="auto"/>
      </w:divBdr>
    </w:div>
    <w:div w:id="1942253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10</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dc:creator>
  <cp:keywords/>
  <dc:description/>
  <cp:lastModifiedBy>Nasrin Shafi</cp:lastModifiedBy>
  <cp:revision>2</cp:revision>
  <dcterms:created xsi:type="dcterms:W3CDTF">2024-02-12T22:39:00Z</dcterms:created>
  <dcterms:modified xsi:type="dcterms:W3CDTF">2024-02-20T17:12:00Z</dcterms:modified>
</cp:coreProperties>
</file>