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D25F09" w14:textId="77777777" w:rsidR="00D12024" w:rsidRDefault="00D12024" w:rsidP="00B47D96">
      <w:pPr>
        <w:jc w:val="center"/>
        <w:rPr>
          <w:b/>
          <w:u w:val="single"/>
        </w:rPr>
      </w:pPr>
    </w:p>
    <w:p w14:paraId="39DF9DDD" w14:textId="77777777" w:rsidR="00D12024" w:rsidRPr="007202BC" w:rsidRDefault="00D12024" w:rsidP="00D12024">
      <w:pPr>
        <w:rPr>
          <w:rFonts w:cs="Arial"/>
          <w:color w:val="58595B"/>
          <w:sz w:val="36"/>
          <w:szCs w:val="36"/>
        </w:rPr>
      </w:pPr>
      <w:r w:rsidRPr="007202BC">
        <w:rPr>
          <w:rFonts w:cs="Arial"/>
          <w:color w:val="58595B"/>
          <w:sz w:val="36"/>
          <w:szCs w:val="36"/>
        </w:rPr>
        <w:t>Qualification: CIPD Diploma in Applied Human Resources</w:t>
      </w:r>
    </w:p>
    <w:p w14:paraId="52B7E8B2" w14:textId="77777777" w:rsidR="00D12024" w:rsidRPr="007202BC" w:rsidRDefault="00D12024" w:rsidP="00D12024">
      <w:pPr>
        <w:rPr>
          <w:rFonts w:cs="Arial"/>
          <w:color w:val="58595B"/>
          <w:sz w:val="36"/>
          <w:szCs w:val="36"/>
        </w:rPr>
      </w:pPr>
    </w:p>
    <w:p w14:paraId="7466E474" w14:textId="67ABDDB6" w:rsidR="00D12024" w:rsidRPr="007202BC" w:rsidRDefault="00D12024" w:rsidP="00D12024">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w:t>
      </w:r>
    </w:p>
    <w:p w14:paraId="2A5736A5" w14:textId="77777777" w:rsidR="00D12024" w:rsidRPr="007202BC" w:rsidRDefault="00D12024" w:rsidP="00D12024">
      <w:pPr>
        <w:rPr>
          <w:rFonts w:cs="Arial"/>
          <w:color w:val="58595B"/>
          <w:sz w:val="36"/>
          <w:szCs w:val="36"/>
        </w:rPr>
      </w:pPr>
    </w:p>
    <w:p w14:paraId="6ED81F32" w14:textId="1994E3E0" w:rsidR="00D12024" w:rsidRDefault="00D12024" w:rsidP="00D12024">
      <w:pPr>
        <w:rPr>
          <w:rFonts w:cs="Arial"/>
          <w:color w:val="58595B"/>
          <w:sz w:val="36"/>
          <w:szCs w:val="36"/>
        </w:rPr>
      </w:pPr>
      <w:r>
        <w:rPr>
          <w:rFonts w:cs="Arial"/>
          <w:color w:val="58595B"/>
          <w:sz w:val="36"/>
          <w:szCs w:val="36"/>
        </w:rPr>
        <w:t>Understanding Employee Engagement</w:t>
      </w:r>
    </w:p>
    <w:p w14:paraId="7431B766" w14:textId="77777777" w:rsidR="00D12024" w:rsidRDefault="00D12024" w:rsidP="00D12024">
      <w:pPr>
        <w:rPr>
          <w:rFonts w:cs="Arial"/>
          <w:color w:val="58595B"/>
          <w:sz w:val="36"/>
          <w:szCs w:val="36"/>
        </w:rPr>
      </w:pPr>
    </w:p>
    <w:p w14:paraId="3255B62C" w14:textId="66205D80" w:rsidR="00D12024" w:rsidRPr="007202BC" w:rsidRDefault="00D12024" w:rsidP="00D12024">
      <w:pPr>
        <w:rPr>
          <w:rFonts w:cs="Arial"/>
          <w:color w:val="58595B"/>
          <w:sz w:val="36"/>
          <w:szCs w:val="36"/>
        </w:rPr>
      </w:pPr>
      <w:r>
        <w:rPr>
          <w:rFonts w:cs="Arial"/>
          <w:color w:val="58595B"/>
          <w:sz w:val="36"/>
          <w:szCs w:val="36"/>
        </w:rPr>
        <w:t>Word Count:</w:t>
      </w:r>
      <w:r w:rsidR="00043FE5">
        <w:rPr>
          <w:rFonts w:cs="Arial"/>
          <w:color w:val="58595B"/>
          <w:sz w:val="36"/>
          <w:szCs w:val="36"/>
        </w:rPr>
        <w:t xml:space="preserve"> 2772</w:t>
      </w:r>
      <w:bookmarkStart w:id="0" w:name="_GoBack"/>
      <w:bookmarkEnd w:id="0"/>
    </w:p>
    <w:p w14:paraId="1D3A820A" w14:textId="77777777" w:rsidR="00D12024" w:rsidRPr="007202BC" w:rsidRDefault="00D12024" w:rsidP="00D12024">
      <w:pPr>
        <w:rPr>
          <w:rFonts w:cs="Arial"/>
          <w:color w:val="58595B"/>
          <w:sz w:val="36"/>
          <w:szCs w:val="36"/>
        </w:rPr>
      </w:pPr>
    </w:p>
    <w:p w14:paraId="689B7B1E" w14:textId="77777777" w:rsidR="00D12024" w:rsidRDefault="00D12024" w:rsidP="00D12024">
      <w:pPr>
        <w:rPr>
          <w:rFonts w:cs="Arial"/>
          <w:color w:val="58595B"/>
          <w:sz w:val="36"/>
          <w:szCs w:val="36"/>
        </w:rPr>
      </w:pPr>
    </w:p>
    <w:p w14:paraId="2FCF24A9" w14:textId="77777777" w:rsidR="00D12024" w:rsidRDefault="00D12024" w:rsidP="00D12024">
      <w:pPr>
        <w:rPr>
          <w:rFonts w:cs="Arial"/>
          <w:color w:val="58595B"/>
          <w:sz w:val="36"/>
          <w:szCs w:val="36"/>
        </w:rPr>
      </w:pPr>
    </w:p>
    <w:p w14:paraId="38BE3D6A" w14:textId="77777777" w:rsidR="00D12024" w:rsidRDefault="00D12024" w:rsidP="00D12024">
      <w:pPr>
        <w:rPr>
          <w:rFonts w:cs="Arial"/>
          <w:color w:val="58595B"/>
          <w:sz w:val="36"/>
          <w:szCs w:val="36"/>
        </w:rPr>
      </w:pPr>
    </w:p>
    <w:p w14:paraId="7546D310" w14:textId="77777777" w:rsidR="00D12024" w:rsidRDefault="00D12024" w:rsidP="00D12024">
      <w:pPr>
        <w:rPr>
          <w:rFonts w:cs="Arial"/>
          <w:color w:val="58595B"/>
          <w:sz w:val="36"/>
          <w:szCs w:val="36"/>
        </w:rPr>
      </w:pPr>
    </w:p>
    <w:p w14:paraId="391BF88F" w14:textId="77777777" w:rsidR="00D12024" w:rsidRDefault="00D12024" w:rsidP="00D12024">
      <w:pPr>
        <w:rPr>
          <w:rFonts w:cs="Arial"/>
          <w:color w:val="58595B"/>
          <w:sz w:val="36"/>
          <w:szCs w:val="36"/>
        </w:rPr>
      </w:pPr>
    </w:p>
    <w:p w14:paraId="011B6796" w14:textId="77777777" w:rsidR="00D12024" w:rsidRDefault="00D12024" w:rsidP="00D12024">
      <w:pPr>
        <w:rPr>
          <w:rFonts w:cs="Arial"/>
          <w:color w:val="58595B"/>
          <w:sz w:val="36"/>
          <w:szCs w:val="36"/>
        </w:rPr>
      </w:pPr>
    </w:p>
    <w:p w14:paraId="13618C9C" w14:textId="7FF6C969" w:rsidR="00D12024" w:rsidRPr="007202BC" w:rsidRDefault="00D12024" w:rsidP="00D12024">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Carys Francis</w:t>
      </w:r>
    </w:p>
    <w:p w14:paraId="205BE91C" w14:textId="3999B476" w:rsidR="00D12024" w:rsidRPr="007202BC" w:rsidRDefault="00D12024" w:rsidP="00D12024">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1904626 </w:t>
      </w:r>
    </w:p>
    <w:p w14:paraId="010A8B24" w14:textId="001E13BC" w:rsidR="00D12024" w:rsidRPr="007202BC" w:rsidRDefault="00D12024" w:rsidP="00D12024">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55382687</w:t>
      </w:r>
    </w:p>
    <w:p w14:paraId="0C888324" w14:textId="77777777" w:rsidR="00D12024" w:rsidRPr="007202BC" w:rsidRDefault="00D12024" w:rsidP="00D12024">
      <w:pPr>
        <w:rPr>
          <w:rFonts w:cs="Arial"/>
          <w:color w:val="58595B"/>
          <w:sz w:val="36"/>
          <w:szCs w:val="36"/>
        </w:rPr>
      </w:pPr>
    </w:p>
    <w:p w14:paraId="6C1BA77F" w14:textId="77777777" w:rsidR="00D12024" w:rsidRPr="007202BC" w:rsidRDefault="00D12024" w:rsidP="00D12024">
      <w:pPr>
        <w:rPr>
          <w:rFonts w:cs="Arial"/>
          <w:color w:val="58595B"/>
          <w:sz w:val="36"/>
          <w:szCs w:val="36"/>
        </w:rPr>
      </w:pPr>
    </w:p>
    <w:p w14:paraId="7BF5B5A9" w14:textId="77777777" w:rsidR="00D12024" w:rsidRPr="007202BC" w:rsidRDefault="00D12024" w:rsidP="00D12024">
      <w:pPr>
        <w:rPr>
          <w:rFonts w:cs="Arial"/>
          <w:color w:val="58595B"/>
          <w:sz w:val="36"/>
          <w:szCs w:val="36"/>
        </w:rPr>
      </w:pPr>
    </w:p>
    <w:p w14:paraId="1C46FE6C" w14:textId="77777777" w:rsidR="00D12024" w:rsidRPr="007202BC" w:rsidRDefault="00D12024" w:rsidP="00D12024">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6A9B299B" w14:textId="77777777" w:rsidR="00D12024" w:rsidRPr="007202BC" w:rsidRDefault="00D12024" w:rsidP="00D12024">
      <w:pPr>
        <w:rPr>
          <w:rFonts w:cs="Arial"/>
          <w:color w:val="58595B"/>
          <w:sz w:val="36"/>
          <w:szCs w:val="36"/>
        </w:rPr>
      </w:pPr>
    </w:p>
    <w:p w14:paraId="5D981E3C" w14:textId="7A66CB6D" w:rsidR="00D12024" w:rsidRPr="007202BC" w:rsidRDefault="00D12024" w:rsidP="00D12024">
      <w:pPr>
        <w:rPr>
          <w:rFonts w:cs="Arial"/>
          <w:color w:val="58595B"/>
          <w:sz w:val="36"/>
          <w:szCs w:val="36"/>
        </w:rPr>
      </w:pPr>
      <w:r w:rsidRPr="007202BC">
        <w:rPr>
          <w:rFonts w:cs="Arial"/>
          <w:color w:val="58595B"/>
          <w:sz w:val="36"/>
          <w:szCs w:val="36"/>
        </w:rPr>
        <w:t xml:space="preserve">Signed: </w:t>
      </w:r>
      <w:r>
        <w:rPr>
          <w:rFonts w:cs="Arial"/>
          <w:color w:val="58595B"/>
          <w:sz w:val="36"/>
          <w:szCs w:val="36"/>
        </w:rPr>
        <w:t xml:space="preserve">C Francis </w:t>
      </w:r>
    </w:p>
    <w:p w14:paraId="2FCCD876" w14:textId="4281942B" w:rsidR="00D12024" w:rsidRPr="007202BC" w:rsidRDefault="00D12024" w:rsidP="00D12024">
      <w:pPr>
        <w:rPr>
          <w:rFonts w:cs="Arial"/>
          <w:color w:val="58595B"/>
          <w:sz w:val="36"/>
          <w:szCs w:val="36"/>
        </w:rPr>
      </w:pPr>
      <w:r w:rsidRPr="007202BC">
        <w:rPr>
          <w:rFonts w:cs="Arial"/>
          <w:color w:val="58595B"/>
          <w:sz w:val="36"/>
          <w:szCs w:val="36"/>
        </w:rPr>
        <w:t xml:space="preserve">Date: </w:t>
      </w:r>
      <w:r>
        <w:rPr>
          <w:rFonts w:cs="Arial"/>
          <w:color w:val="58595B"/>
          <w:sz w:val="36"/>
          <w:szCs w:val="36"/>
        </w:rPr>
        <w:t>19</w:t>
      </w:r>
      <w:r w:rsidRPr="00D12024">
        <w:rPr>
          <w:rFonts w:cs="Arial"/>
          <w:color w:val="58595B"/>
          <w:sz w:val="36"/>
          <w:szCs w:val="36"/>
          <w:vertAlign w:val="superscript"/>
        </w:rPr>
        <w:t>th</w:t>
      </w:r>
      <w:r>
        <w:rPr>
          <w:rFonts w:cs="Arial"/>
          <w:color w:val="58595B"/>
          <w:sz w:val="36"/>
          <w:szCs w:val="36"/>
        </w:rPr>
        <w:t xml:space="preserve"> October 2020</w:t>
      </w:r>
    </w:p>
    <w:p w14:paraId="6098F996" w14:textId="77777777" w:rsidR="00D12024" w:rsidRDefault="00D12024" w:rsidP="00D12024"/>
    <w:p w14:paraId="7894AD90" w14:textId="77777777" w:rsidR="00D12024" w:rsidRDefault="00D12024" w:rsidP="00B47D96">
      <w:pPr>
        <w:jc w:val="center"/>
        <w:rPr>
          <w:b/>
          <w:u w:val="single"/>
        </w:rPr>
      </w:pPr>
    </w:p>
    <w:p w14:paraId="7AD37095" w14:textId="77777777" w:rsidR="00D12024" w:rsidRDefault="00D12024" w:rsidP="00B47D96">
      <w:pPr>
        <w:jc w:val="center"/>
        <w:rPr>
          <w:b/>
          <w:u w:val="single"/>
        </w:rPr>
      </w:pPr>
    </w:p>
    <w:p w14:paraId="1C930D53" w14:textId="77777777" w:rsidR="00D12024" w:rsidRDefault="00D12024" w:rsidP="00B47D96">
      <w:pPr>
        <w:jc w:val="center"/>
        <w:rPr>
          <w:b/>
          <w:u w:val="single"/>
        </w:rPr>
      </w:pPr>
    </w:p>
    <w:p w14:paraId="5072F31B" w14:textId="77777777" w:rsidR="00D12024" w:rsidRDefault="00D12024" w:rsidP="00B47D96">
      <w:pPr>
        <w:jc w:val="center"/>
        <w:rPr>
          <w:b/>
          <w:u w:val="single"/>
        </w:rPr>
      </w:pPr>
    </w:p>
    <w:p w14:paraId="58533DEC" w14:textId="77777777" w:rsidR="001606CF" w:rsidRDefault="001606CF" w:rsidP="001606CF">
      <w:pPr>
        <w:rPr>
          <w:b/>
          <w:u w:val="single"/>
        </w:rPr>
      </w:pPr>
    </w:p>
    <w:p w14:paraId="1F0C3245" w14:textId="0C7B5A82" w:rsidR="00DE1083" w:rsidRDefault="00B47D96" w:rsidP="001606CF">
      <w:pPr>
        <w:jc w:val="center"/>
        <w:rPr>
          <w:b/>
          <w:u w:val="single"/>
        </w:rPr>
      </w:pPr>
      <w:r>
        <w:rPr>
          <w:b/>
          <w:u w:val="single"/>
        </w:rPr>
        <w:lastRenderedPageBreak/>
        <w:t>Understanding Employee Engagement</w:t>
      </w:r>
    </w:p>
    <w:p w14:paraId="1BB779D2" w14:textId="77777777" w:rsidR="009B1C19" w:rsidRDefault="009B1C19" w:rsidP="00B47D96">
      <w:pPr>
        <w:rPr>
          <w:b/>
          <w:u w:val="single"/>
        </w:rPr>
      </w:pPr>
    </w:p>
    <w:p w14:paraId="2D72D493" w14:textId="77777777" w:rsidR="00A8613B" w:rsidRDefault="00A8613B" w:rsidP="00B47D96"/>
    <w:p w14:paraId="68C92AE1" w14:textId="727E4ACD" w:rsidR="009B1C19" w:rsidRPr="00C35A5B" w:rsidRDefault="009B1C19" w:rsidP="00B47D96">
      <w:pPr>
        <w:rPr>
          <w:b/>
          <w:u w:val="single"/>
        </w:rPr>
      </w:pPr>
      <w:r w:rsidRPr="00C35A5B">
        <w:rPr>
          <w:b/>
          <w:u w:val="single"/>
        </w:rPr>
        <w:t>Introduction</w:t>
      </w:r>
    </w:p>
    <w:p w14:paraId="064DD202" w14:textId="77777777" w:rsidR="009B1C19" w:rsidRDefault="009B1C19" w:rsidP="00B47D96">
      <w:pPr>
        <w:rPr>
          <w:b/>
        </w:rPr>
      </w:pPr>
    </w:p>
    <w:p w14:paraId="72087D86" w14:textId="6CCD3880" w:rsidR="009B1C19" w:rsidRPr="009B1C19" w:rsidRDefault="009B1C19" w:rsidP="00B47D96">
      <w:r w:rsidRPr="009B1C19">
        <w:t xml:space="preserve">Employee engagement is </w:t>
      </w:r>
      <w:r w:rsidR="00F43A8D">
        <w:t xml:space="preserve">continuously evolving, especially during the current COVID-19 pandemic and Brexit. </w:t>
      </w:r>
      <w:r w:rsidR="00951F38">
        <w:t xml:space="preserve">There are many benefits to maintaining high levels of employee engagement within an organisation, and it’s important that organisations understand why. 71% of managers agreed that employee engagement was one of the main factors contributing to their success, according to a recent survey (Social </w:t>
      </w:r>
      <w:r w:rsidR="00276600">
        <w:t>Chorus</w:t>
      </w:r>
      <w:r w:rsidR="00951F38">
        <w:t xml:space="preserve">, 2019). </w:t>
      </w:r>
      <w:r w:rsidR="00F43A8D">
        <w:t>This briefing paper contains information on the following aspects of employee engagement: the definition of employee engagement and the difference from similar concepts; the elements of organisation</w:t>
      </w:r>
      <w:r w:rsidR="00A8613B">
        <w:t>s with high engagement levels; why it is vital in HR strategy and the benefits it has for stakeholders; key sources of employee engagement data; how demographic variables effect employee engagement;</w:t>
      </w:r>
      <w:r w:rsidR="00276600">
        <w:t xml:space="preserve"> and</w:t>
      </w:r>
      <w:r w:rsidR="00A8613B">
        <w:t xml:space="preserve"> the future of employee engagement. </w:t>
      </w:r>
    </w:p>
    <w:p w14:paraId="0F261006" w14:textId="77777777" w:rsidR="009018D7" w:rsidRDefault="009018D7" w:rsidP="003C2117"/>
    <w:p w14:paraId="42416695" w14:textId="150F25AD" w:rsidR="009018D7" w:rsidRPr="00C35A5B" w:rsidRDefault="000B7FE4" w:rsidP="003C2117">
      <w:pPr>
        <w:rPr>
          <w:b/>
          <w:u w:val="single"/>
        </w:rPr>
      </w:pPr>
      <w:r>
        <w:rPr>
          <w:b/>
          <w:u w:val="single"/>
        </w:rPr>
        <w:t xml:space="preserve">The </w:t>
      </w:r>
      <w:r w:rsidR="00171AF1" w:rsidRPr="00C35A5B">
        <w:rPr>
          <w:b/>
          <w:u w:val="single"/>
        </w:rPr>
        <w:t xml:space="preserve">Definition of employee engagement </w:t>
      </w:r>
    </w:p>
    <w:p w14:paraId="62094901" w14:textId="77777777" w:rsidR="00D06F28" w:rsidRDefault="00D06F28" w:rsidP="003C2117"/>
    <w:p w14:paraId="19429444" w14:textId="77777777" w:rsidR="00D06F28" w:rsidRDefault="00D06F28" w:rsidP="003C2117">
      <w:r>
        <w:t>Employee engagement can be thought of as the emotions or f</w:t>
      </w:r>
      <w:r w:rsidR="00F733EC">
        <w:t xml:space="preserve">eelings employee’s have towards their job. Employee engagement results in employees feeling happier in their job role, boosting their performance (Macleod, 2020). </w:t>
      </w:r>
    </w:p>
    <w:p w14:paraId="7CD53E75" w14:textId="77777777" w:rsidR="00E21BB1" w:rsidRDefault="00E21BB1" w:rsidP="003C2117"/>
    <w:p w14:paraId="1BCA0305" w14:textId="7475F583" w:rsidR="00E21BB1" w:rsidRDefault="00E21BB1" w:rsidP="003C2117">
      <w:r>
        <w:t xml:space="preserve">Forbes (2012) define employee engagement as employees caring about the organisation they work for and work ‘on behalf of the organisational goals’, rather </w:t>
      </w:r>
      <w:r w:rsidR="00276600">
        <w:t>than only caring about the pay that t</w:t>
      </w:r>
      <w:r>
        <w:t xml:space="preserve">hey receive. </w:t>
      </w:r>
      <w:r w:rsidR="00865C0B">
        <w:t xml:space="preserve">Employees that are engaged will use ‘discretionary effort’, meaning they will go the extra mile for the employer. </w:t>
      </w:r>
    </w:p>
    <w:p w14:paraId="2F65FE57" w14:textId="77777777" w:rsidR="00171AF1" w:rsidRDefault="00171AF1" w:rsidP="003C2117"/>
    <w:p w14:paraId="76DB295E" w14:textId="77777777" w:rsidR="00171AF1" w:rsidRPr="00C35A5B" w:rsidRDefault="00171AF1" w:rsidP="003C2117">
      <w:pPr>
        <w:rPr>
          <w:b/>
          <w:u w:val="single"/>
        </w:rPr>
      </w:pPr>
      <w:r w:rsidRPr="00C35A5B">
        <w:rPr>
          <w:b/>
          <w:u w:val="single"/>
        </w:rPr>
        <w:t>The difference between employee engagement and similar concepts</w:t>
      </w:r>
    </w:p>
    <w:p w14:paraId="50CEEC37" w14:textId="77777777" w:rsidR="00F733EC" w:rsidRDefault="00F733EC" w:rsidP="003C2117"/>
    <w:p w14:paraId="2D48D791" w14:textId="77777777" w:rsidR="00252572" w:rsidRDefault="00252572" w:rsidP="003C2117">
      <w:r>
        <w:t xml:space="preserve">There are many </w:t>
      </w:r>
      <w:r w:rsidR="00B861BB">
        <w:t>concepts that</w:t>
      </w:r>
      <w:r>
        <w:t xml:space="preserve"> are believed to be related t</w:t>
      </w:r>
      <w:r w:rsidR="00961A07">
        <w:t>o employee engagement, such as job satisfaction</w:t>
      </w:r>
      <w:r w:rsidR="00B31551">
        <w:t xml:space="preserve"> or employee motivation (CIPD, </w:t>
      </w:r>
      <w:r w:rsidR="00961A07">
        <w:t>2019). However, it could be argue</w:t>
      </w:r>
      <w:r w:rsidR="00EF2709">
        <w:t>d</w:t>
      </w:r>
      <w:r w:rsidR="00961A07">
        <w:t xml:space="preserve"> that if an employee is satisfied in their job this doesn’t necessarily mean that they ar</w:t>
      </w:r>
      <w:r w:rsidR="00A6461F">
        <w:t xml:space="preserve">e engaged within the workplace, there are differences. </w:t>
      </w:r>
      <w:r w:rsidR="00EF2709">
        <w:t>SHRM argues that job satisfaction relates to whether the employee is ‘personally happy’ rather than if the employee is ‘actively involved in advancing organisational goals’ (SHRM, 2020)</w:t>
      </w:r>
      <w:r w:rsidR="00A6461F">
        <w:t xml:space="preserve">. Job satisfaction is usually influenced by factors such as pay and holiday allowance, whereas employee engagement is more to do with the relationship an employee has with their manager/workplace in relation to trust, communication, and the input the employee can give into new ideas and decision making (SHRM, 2020). </w:t>
      </w:r>
    </w:p>
    <w:p w14:paraId="5E82AA7E" w14:textId="77777777" w:rsidR="00961A07" w:rsidRDefault="00961A07" w:rsidP="003C2117"/>
    <w:p w14:paraId="082480C2" w14:textId="7BFAFD77" w:rsidR="00936406" w:rsidRDefault="009018D7" w:rsidP="00816168">
      <w:r>
        <w:t>Employee motivation and commitment are other types of similar concepts</w:t>
      </w:r>
      <w:r w:rsidR="00050856">
        <w:t xml:space="preserve">, however these also differentiate from employee engagement. </w:t>
      </w:r>
      <w:r w:rsidR="005F600A">
        <w:t>Employee motivation and commitment is strongly influenced by what the employee is getting in return for their work (such as a bonus, or promotion opportunities), whereas employee engagement is about the connection between the employee and the employer (</w:t>
      </w:r>
      <w:r w:rsidR="00A8613B">
        <w:t>LinkedIn</w:t>
      </w:r>
      <w:r w:rsidR="005F600A">
        <w:t xml:space="preserve">, 2014). </w:t>
      </w:r>
    </w:p>
    <w:p w14:paraId="66DAA6AE" w14:textId="77777777" w:rsidR="00A8613B" w:rsidRDefault="00A8613B" w:rsidP="00816168"/>
    <w:p w14:paraId="0849CC00" w14:textId="4A1753E9" w:rsidR="006A059A" w:rsidRPr="00C35A5B" w:rsidRDefault="006A059A" w:rsidP="00816168">
      <w:pPr>
        <w:rPr>
          <w:b/>
          <w:u w:val="single"/>
        </w:rPr>
      </w:pPr>
      <w:r w:rsidRPr="00C35A5B">
        <w:rPr>
          <w:b/>
          <w:u w:val="single"/>
        </w:rPr>
        <w:t xml:space="preserve">HR, Leadership and cultural elements </w:t>
      </w:r>
      <w:r w:rsidR="00755503" w:rsidRPr="00C35A5B">
        <w:rPr>
          <w:b/>
          <w:u w:val="single"/>
        </w:rPr>
        <w:t>in organisation</w:t>
      </w:r>
      <w:r w:rsidR="0058254F" w:rsidRPr="00C35A5B">
        <w:rPr>
          <w:b/>
          <w:u w:val="single"/>
        </w:rPr>
        <w:t>s with high levels of employee engagement</w:t>
      </w:r>
      <w:r w:rsidR="00A8613B" w:rsidRPr="00C35A5B">
        <w:rPr>
          <w:b/>
          <w:u w:val="single"/>
        </w:rPr>
        <w:t xml:space="preserve"> and the need for alignment with other organisational factors </w:t>
      </w:r>
    </w:p>
    <w:p w14:paraId="004ECA5A" w14:textId="77777777" w:rsidR="006A059A" w:rsidRDefault="006A059A" w:rsidP="00816168"/>
    <w:p w14:paraId="7B6C590E" w14:textId="009CC95B" w:rsidR="00936406" w:rsidRDefault="00936406" w:rsidP="00816168">
      <w:r>
        <w:t xml:space="preserve">Sanders (2012) </w:t>
      </w:r>
      <w:r w:rsidR="00AB3713">
        <w:t>explains that trust is an imp</w:t>
      </w:r>
      <w:r w:rsidR="006A059A">
        <w:t xml:space="preserve">ortant factor within the </w:t>
      </w:r>
      <w:r w:rsidR="00276600">
        <w:t>workplace</w:t>
      </w:r>
      <w:r w:rsidR="006A059A">
        <w:t xml:space="preserve"> that contributes to high levels of employee engagement. It’s often found that in organisations with a certain level of trust, employees work well by being able to communicate effectively and work well as part of a team. </w:t>
      </w:r>
    </w:p>
    <w:p w14:paraId="63B80D39" w14:textId="77777777" w:rsidR="005D2658" w:rsidRDefault="005D2658" w:rsidP="00816168"/>
    <w:p w14:paraId="002206CB" w14:textId="794BDE04" w:rsidR="005D2658" w:rsidRDefault="005D2658" w:rsidP="005D2658">
      <w:r>
        <w:t>The new CIPD profession map refers to employee engagement as ‘employee experience’. The purpose of this section of the profession map is to create a ‘great work environment for people’. It clarifies the importance of trust within the workplace, and the working relationship between employees and their managers (</w:t>
      </w:r>
      <w:r w:rsidR="0058254F">
        <w:t xml:space="preserve">CIPD, 2020). </w:t>
      </w:r>
    </w:p>
    <w:p w14:paraId="6EC9FAAE" w14:textId="77777777" w:rsidR="006C035B" w:rsidRDefault="006C035B" w:rsidP="00816168"/>
    <w:p w14:paraId="55A2D4A1" w14:textId="5E90BD09" w:rsidR="006C035B" w:rsidRDefault="006C035B" w:rsidP="00816168">
      <w:r>
        <w:t>Macleod and Clarke (2009) report</w:t>
      </w:r>
      <w:r w:rsidR="00827E0C">
        <w:t xml:space="preserve"> that there is no agreed definition of employee engagement, but</w:t>
      </w:r>
      <w:r>
        <w:t xml:space="preserve"> that there are four ‘key enablers’ of employee engagement within the workplace, these are: leadership, engaging managers, voice, and integrity. </w:t>
      </w:r>
    </w:p>
    <w:p w14:paraId="34C64F6B" w14:textId="77777777" w:rsidR="006512F0" w:rsidRDefault="006512F0" w:rsidP="00816168"/>
    <w:p w14:paraId="36E199D5" w14:textId="1A76DAC5" w:rsidR="006512F0" w:rsidRDefault="006512F0" w:rsidP="00816168">
      <w:r>
        <w:t xml:space="preserve">Leadership: it’s important that the aims and objectives of the organisation is clear to the employees, and how they contribute to achieving the organisational goals. </w:t>
      </w:r>
    </w:p>
    <w:p w14:paraId="1902C61C" w14:textId="77777777" w:rsidR="006512F0" w:rsidRDefault="006512F0" w:rsidP="00816168"/>
    <w:p w14:paraId="5CB36CB0" w14:textId="781871E0" w:rsidR="006512F0" w:rsidRDefault="006512F0" w:rsidP="00816168">
      <w:r>
        <w:t>Engaging managers: research has proven that employees feel</w:t>
      </w:r>
      <w:r w:rsidR="005574D0">
        <w:t xml:space="preserve"> that their most important relationship within the workplace is with their line manager. Employees with engaged and committed line</w:t>
      </w:r>
      <w:r w:rsidR="00E95753">
        <w:t xml:space="preserve"> managers are</w:t>
      </w:r>
      <w:r w:rsidR="00E5629E">
        <w:t xml:space="preserve"> often</w:t>
      </w:r>
      <w:r w:rsidR="00E95753">
        <w:t xml:space="preserve"> inspired by this, </w:t>
      </w:r>
      <w:r w:rsidR="005574D0">
        <w:t xml:space="preserve">contributing to employee engagement. </w:t>
      </w:r>
      <w:r w:rsidR="00E5629E">
        <w:t xml:space="preserve">Managers play an important role in coaching, providing feedback, clarity, and showing appreciation for employees. </w:t>
      </w:r>
    </w:p>
    <w:p w14:paraId="37E57078" w14:textId="77777777" w:rsidR="00E5629E" w:rsidRDefault="00E5629E" w:rsidP="00816168"/>
    <w:p w14:paraId="5CD586C0" w14:textId="576178E7" w:rsidR="00E5629E" w:rsidRDefault="00E5629E" w:rsidP="00816168">
      <w:r>
        <w:t xml:space="preserve">Employee voice: </w:t>
      </w:r>
      <w:r w:rsidR="009803B3">
        <w:t>employees are much more likely to value their workplace if they feel that their opinions matter and</w:t>
      </w:r>
      <w:r w:rsidR="00F5068C">
        <w:t xml:space="preserve"> that</w:t>
      </w:r>
      <w:r w:rsidR="009803B3">
        <w:t xml:space="preserve"> they are listened to by their employers. Employees concerns need to be taken seriously. Keeping employees up-to-date on any changes within the organisation will also have a positive impact on their engagement with the workplace. </w:t>
      </w:r>
    </w:p>
    <w:p w14:paraId="3DFB97B3" w14:textId="77777777" w:rsidR="008648A9" w:rsidRDefault="008648A9" w:rsidP="00816168"/>
    <w:p w14:paraId="77F78AA3" w14:textId="3BFA1247" w:rsidR="008648A9" w:rsidRDefault="008648A9" w:rsidP="00816168">
      <w:r>
        <w:t>Integrity</w:t>
      </w:r>
      <w:r w:rsidR="004B6E2B">
        <w:t xml:space="preserve">: </w:t>
      </w:r>
      <w:r w:rsidR="008C41EF">
        <w:t>to maintain a high level of trust, the behaviours within the workplace must reflect the values of the organisation. Unless the values are delivered effectively, employees are likely to lose trust</w:t>
      </w:r>
      <w:r w:rsidR="00635A7F">
        <w:t xml:space="preserve">, decreasing levels of employee engagement. </w:t>
      </w:r>
    </w:p>
    <w:p w14:paraId="039C11E7" w14:textId="77777777" w:rsidR="00635A7F" w:rsidRDefault="00635A7F" w:rsidP="00816168"/>
    <w:p w14:paraId="15677D46" w14:textId="5CA226D0" w:rsidR="00635A7F" w:rsidRDefault="00635A7F" w:rsidP="00816168">
      <w:r>
        <w:t>(Macleod and Clarke, 2009)</w:t>
      </w:r>
    </w:p>
    <w:p w14:paraId="4AEB1730" w14:textId="77777777" w:rsidR="00E5629E" w:rsidRDefault="00E5629E" w:rsidP="00816168"/>
    <w:p w14:paraId="23C4DDEE" w14:textId="6479D2A1" w:rsidR="00755503" w:rsidRDefault="00827E0C" w:rsidP="00816168">
      <w:r>
        <w:t>In contrast to this, Briner (</w:t>
      </w:r>
      <w:r w:rsidR="00883379">
        <w:t>2014</w:t>
      </w:r>
      <w:r>
        <w:t xml:space="preserve">) argues that unless there is a clear definition of employee engagement then employers ‘do not know or understand what we’re talking about or what we’re doing’. Although there are many different views on what cultural elements within an organisation </w:t>
      </w:r>
      <w:r w:rsidR="00883379">
        <w:t>contribute to engagement, there is no valid way of measuring the outcomes of these.</w:t>
      </w:r>
    </w:p>
    <w:p w14:paraId="1B576EF2" w14:textId="77777777" w:rsidR="00C35A5B" w:rsidRDefault="00C35A5B" w:rsidP="00816168"/>
    <w:p w14:paraId="16C242CB" w14:textId="77777777" w:rsidR="00C333B6" w:rsidRDefault="00C333B6" w:rsidP="00816168">
      <w:pPr>
        <w:rPr>
          <w:b/>
        </w:rPr>
      </w:pPr>
      <w:r>
        <w:rPr>
          <w:b/>
        </w:rPr>
        <w:t xml:space="preserve">Organisations with high levels of employee engagement </w:t>
      </w:r>
    </w:p>
    <w:p w14:paraId="6754747B" w14:textId="77777777" w:rsidR="00C333B6" w:rsidRDefault="00C333B6" w:rsidP="00816168">
      <w:pPr>
        <w:rPr>
          <w:b/>
        </w:rPr>
      </w:pPr>
    </w:p>
    <w:p w14:paraId="653A2216" w14:textId="6C58A902" w:rsidR="008B50E3" w:rsidRDefault="008B50E3" w:rsidP="00816168">
      <w:r>
        <w:t xml:space="preserve">As an employer, Netflix </w:t>
      </w:r>
      <w:r w:rsidR="00294D7B">
        <w:t xml:space="preserve">have created a culture in which the employees they employ can ‘thrive’. To do this, rather than creating a value statement that they feel are often ignored, they set out a list of rules, values, and skills that employees must adhere to and </w:t>
      </w:r>
      <w:r w:rsidR="00276600">
        <w:t xml:space="preserve">Netflix </w:t>
      </w:r>
      <w:r w:rsidR="00294D7B">
        <w:t xml:space="preserve">use this as criteria when recruiting new staff members.  The rules are clear and specific, and focuses on different topics including integrity, communication, and inclusion (Netflix, 2020).   </w:t>
      </w:r>
    </w:p>
    <w:p w14:paraId="76BF491F" w14:textId="77777777" w:rsidR="00883379" w:rsidRDefault="00883379" w:rsidP="00816168"/>
    <w:p w14:paraId="7947EB9F" w14:textId="2015C15A" w:rsidR="0035718F" w:rsidRPr="00C35A5B" w:rsidRDefault="00C333B6" w:rsidP="003C2117">
      <w:r>
        <w:t xml:space="preserve">Similarly to Netflix, Google also strive to create a positive environment for employees. Google encourage a flexible and fun working environment by allowing employees to work ‘when and how they like’ </w:t>
      </w:r>
      <w:r w:rsidR="00EF6E98">
        <w:t xml:space="preserve">and by introducing ‘nap pods’, video games, and ping pong. Google encourage innovation and view </w:t>
      </w:r>
      <w:r w:rsidR="00780148">
        <w:t>employee’s</w:t>
      </w:r>
      <w:r w:rsidR="00EF6E98">
        <w:t xml:space="preserve"> failures as a ‘learning tool’, and reward them for this. This helps them to create a culture where employees feel supported and safe, instead of feeling fear. Google believe that trust in their employees goes a long way, and that is why trust is the ‘core’ of Google’s culture. Many employees at Google agree that it’s not </w:t>
      </w:r>
      <w:r w:rsidR="00780148">
        <w:t xml:space="preserve">just </w:t>
      </w:r>
      <w:r w:rsidR="00276600">
        <w:t xml:space="preserve">the perks </w:t>
      </w:r>
      <w:r w:rsidR="00EF6E98">
        <w:t>they receive that keeps them engaged and motivated, it’s the mission (Brooks, 2018)</w:t>
      </w:r>
      <w:r w:rsidR="002F5006">
        <w:t>.</w:t>
      </w:r>
    </w:p>
    <w:p w14:paraId="7E19409C" w14:textId="77777777" w:rsidR="0035718F" w:rsidRDefault="0035718F" w:rsidP="003C2117">
      <w:pPr>
        <w:rPr>
          <w:color w:val="F79646" w:themeColor="accent6"/>
        </w:rPr>
      </w:pPr>
    </w:p>
    <w:p w14:paraId="29D0A632" w14:textId="0C7A6BE0" w:rsidR="0035718F" w:rsidRPr="00C35A5B" w:rsidRDefault="0035718F" w:rsidP="003C2117">
      <w:pPr>
        <w:rPr>
          <w:b/>
          <w:u w:val="single"/>
        </w:rPr>
      </w:pPr>
      <w:r w:rsidRPr="00C35A5B">
        <w:rPr>
          <w:b/>
          <w:u w:val="single"/>
        </w:rPr>
        <w:t>Why employee engagement is vital in HR strategy and Practice</w:t>
      </w:r>
      <w:r w:rsidR="00A77F1F" w:rsidRPr="00C35A5B">
        <w:rPr>
          <w:b/>
          <w:u w:val="single"/>
        </w:rPr>
        <w:t xml:space="preserve"> </w:t>
      </w:r>
      <w:r w:rsidR="00046530" w:rsidRPr="00C35A5B">
        <w:rPr>
          <w:b/>
          <w:u w:val="single"/>
        </w:rPr>
        <w:t xml:space="preserve">and the benefits for stakeholders </w:t>
      </w:r>
    </w:p>
    <w:p w14:paraId="44849A04" w14:textId="77777777" w:rsidR="0035718F" w:rsidRDefault="0035718F" w:rsidP="003C2117">
      <w:pPr>
        <w:rPr>
          <w:color w:val="F79646" w:themeColor="accent6"/>
        </w:rPr>
      </w:pPr>
    </w:p>
    <w:p w14:paraId="6AC1D1D8" w14:textId="310205DD" w:rsidR="00DA4269" w:rsidRDefault="00DA4269" w:rsidP="003C2117">
      <w:r>
        <w:t xml:space="preserve">Employee engagement has an effect on many different areas of an organisation, these include recruitment and retention, performance management, career progression opportunities, </w:t>
      </w:r>
      <w:r w:rsidR="00414FE4">
        <w:t xml:space="preserve">sickness rates, </w:t>
      </w:r>
      <w:r>
        <w:t xml:space="preserve">and training (Vance, 2006). </w:t>
      </w:r>
    </w:p>
    <w:p w14:paraId="21EFCEE6" w14:textId="77777777" w:rsidR="006D591F" w:rsidRDefault="006D591F" w:rsidP="003C2117"/>
    <w:p w14:paraId="4E21781C" w14:textId="6E3BCA9D" w:rsidR="009002C0" w:rsidRDefault="00E805EC" w:rsidP="003C2117">
      <w:r>
        <w:t xml:space="preserve">In organisations with high levels of employee engagement </w:t>
      </w:r>
      <w:r w:rsidR="00BF0CD1">
        <w:t>it’s</w:t>
      </w:r>
      <w:r>
        <w:t xml:space="preserve"> often found that there is an increase in productivity. </w:t>
      </w:r>
      <w:r w:rsidR="00BF0CD1">
        <w:t>Employees tend to be more focused, committed, motivated, and innovative. Integrating employee engagement practices into HR strategy helps to recruit and retain talent by creating an attractive and respected workforce (Engage for Success, 2020).</w:t>
      </w:r>
      <w:r w:rsidR="005C1F67">
        <w:t xml:space="preserve"> </w:t>
      </w:r>
      <w:r w:rsidR="009002C0">
        <w:t xml:space="preserve">Effective communication plays an important role in employee engagement. According to </w:t>
      </w:r>
      <w:r w:rsidR="00AF4CE1">
        <w:t xml:space="preserve">CIPD (2020, Employee Communication), effective communication encourages employee retention, wellbeing and performance. </w:t>
      </w:r>
    </w:p>
    <w:p w14:paraId="07E106E1" w14:textId="77777777" w:rsidR="006D591F" w:rsidRDefault="006D591F" w:rsidP="003C2117"/>
    <w:p w14:paraId="5ED1977D" w14:textId="0A9CDD62" w:rsidR="006D591F" w:rsidRDefault="006D591F" w:rsidP="003C2117">
      <w:r>
        <w:t xml:space="preserve">Research has shown that employee engagement also contributes to employees wellbeing and safety, with 70% less incidents and accidents in workplaces with high levels of engagement than those with low levels of engagement, this is thought to be because engaged employees are more aware their surroundings whilst at work.  Engagement in the workplace allows employees to feel happier by not having to worry about management using mechanisms such as peer pressure or ‘high-stress behaviours’ to get them to perform. </w:t>
      </w:r>
      <w:r w:rsidR="00D62255">
        <w:t xml:space="preserve">These factors will have a positive effect on sickness rates, and keep sickness costs down for the company as well as encouraging highly productive employees (Wickham, 2020). </w:t>
      </w:r>
    </w:p>
    <w:p w14:paraId="7F4266A4" w14:textId="77777777" w:rsidR="00D62255" w:rsidRDefault="00D62255" w:rsidP="003C2117"/>
    <w:p w14:paraId="08D925A7" w14:textId="000CE930" w:rsidR="009002C0" w:rsidRDefault="00D62255" w:rsidP="003C2117">
      <w:r>
        <w:t xml:space="preserve">Engaged employees are more likely to be loyal and provide better customer </w:t>
      </w:r>
      <w:r w:rsidR="00276600">
        <w:t>service, which</w:t>
      </w:r>
      <w:r>
        <w:t xml:space="preserve"> contributes to the organisations competitive advantage especially as research has shown that many organisations struggle</w:t>
      </w:r>
      <w:r w:rsidR="00A61B5E">
        <w:t xml:space="preserve"> to engage with their employees (Grossman, 2019).</w:t>
      </w:r>
    </w:p>
    <w:p w14:paraId="4F893622" w14:textId="77777777" w:rsidR="00046530" w:rsidRDefault="00046530" w:rsidP="003C2117"/>
    <w:p w14:paraId="252EB7AC" w14:textId="5CBBF8CD" w:rsidR="00333075" w:rsidRDefault="00046530" w:rsidP="003C2117">
      <w:r>
        <w:t xml:space="preserve">Leaders and Managers within a high engagement organisation will often find it easier to connect and communicate effectively with employees and other stakeholders. </w:t>
      </w:r>
      <w:r w:rsidR="00333075">
        <w:t xml:space="preserve">With a positive environment and atmosphere at work, employees will likely feel able to be open and honest (Grossman, 2019). </w:t>
      </w:r>
    </w:p>
    <w:p w14:paraId="673AA3E8" w14:textId="77777777" w:rsidR="00333075" w:rsidRDefault="00333075" w:rsidP="003C2117"/>
    <w:p w14:paraId="5DEE944F" w14:textId="4E136B8F" w:rsidR="00046530" w:rsidRDefault="00046530" w:rsidP="003C2117">
      <w:r>
        <w:t xml:space="preserve">Grossman (2019) recognises the fact that </w:t>
      </w:r>
      <w:r w:rsidR="004334A2">
        <w:t>even though</w:t>
      </w:r>
      <w:r>
        <w:t xml:space="preserve"> a lot of managers </w:t>
      </w:r>
      <w:r w:rsidR="00333075">
        <w:t xml:space="preserve">use the approach of putting pressure on employees to perform, they often forget about the negative impact that can have on the cost of the business. For example, creating a stressful work environment is going to have a negative effect on sickness absence levels as well as performance. Research has evidenced that expenditures on health care was greater by 50% </w:t>
      </w:r>
      <w:r w:rsidR="00A61B5E">
        <w:t xml:space="preserve">in high-pressure organisations </w:t>
      </w:r>
      <w:r w:rsidR="00333075">
        <w:t xml:space="preserve">than others. </w:t>
      </w:r>
    </w:p>
    <w:p w14:paraId="1B97239A" w14:textId="77777777" w:rsidR="001747ED" w:rsidRDefault="001747ED" w:rsidP="003C2117"/>
    <w:p w14:paraId="103D9341" w14:textId="7DB3E43D" w:rsidR="001747ED" w:rsidRDefault="001747ED" w:rsidP="003C2117">
      <w:r>
        <w:t>Johns and Ellis (2016</w:t>
      </w:r>
      <w:r w:rsidR="0035718F">
        <w:t>, p 85</w:t>
      </w:r>
      <w:r>
        <w:t xml:space="preserve">) talk about the Towers Perrin 2007/2008 Global Workforce Study (2009) – the report reveals that in organisations with high levels of employee engagement there was a 19% increase in income, whereas in organisations with low levels of employee engagement there was a 32% decrease. </w:t>
      </w:r>
      <w:r w:rsidR="0035718F">
        <w:t xml:space="preserve">In addition to this it was found that there was a 28% growth in stakeholders earning per share in the organisations with higher levels of engagement. </w:t>
      </w:r>
    </w:p>
    <w:p w14:paraId="1BE488B6" w14:textId="77777777" w:rsidR="00A42D7B" w:rsidRDefault="00A42D7B" w:rsidP="003C2117"/>
    <w:p w14:paraId="7F42B47E" w14:textId="06B2391C" w:rsidR="0026741F" w:rsidRDefault="00A42D7B" w:rsidP="0026741F">
      <w:r>
        <w:t xml:space="preserve">In 2006 Gallup conducted a study on 23,910 ‘business units’, when comparing the findings it was clear that in the organisations with lower levels of engagement there was a 31%-51% higher employee turnover rate than in those with higher levels of engagement. Correlating with this, in the higher engagement organisations there was 18% higher productivity and 12% more profitability (Macleod and Clarke 2009). </w:t>
      </w:r>
    </w:p>
    <w:p w14:paraId="5B15EDB7" w14:textId="77777777" w:rsidR="007B4B02" w:rsidRDefault="007B4B02" w:rsidP="003C2117">
      <w:pPr>
        <w:rPr>
          <w:color w:val="F79646" w:themeColor="accent6"/>
        </w:rPr>
      </w:pPr>
    </w:p>
    <w:p w14:paraId="35410B70" w14:textId="77777777" w:rsidR="007B4B02" w:rsidRPr="00C35A5B" w:rsidRDefault="007B4B02" w:rsidP="003C2117">
      <w:pPr>
        <w:rPr>
          <w:b/>
          <w:u w:val="single"/>
        </w:rPr>
      </w:pPr>
      <w:r w:rsidRPr="00C35A5B">
        <w:rPr>
          <w:b/>
          <w:u w:val="single"/>
        </w:rPr>
        <w:t xml:space="preserve">Key sources of employee engagement related data </w:t>
      </w:r>
    </w:p>
    <w:p w14:paraId="668BB96B" w14:textId="77777777" w:rsidR="007B4B02" w:rsidRDefault="007B4B02" w:rsidP="003C2117">
      <w:pPr>
        <w:rPr>
          <w:b/>
        </w:rPr>
      </w:pPr>
    </w:p>
    <w:p w14:paraId="66CE396D" w14:textId="5FC9166C" w:rsidR="006066AB" w:rsidRDefault="00A634A1" w:rsidP="003C2117">
      <w:r>
        <w:t xml:space="preserve">There are lots of different ways to collect data regarding employee engagement, </w:t>
      </w:r>
      <w:r w:rsidR="00A81511">
        <w:t xml:space="preserve">this can be done in individual organisations by using surveys, interviews, focus groups, etc. Data that has been collated on a much larger scale can also be found </w:t>
      </w:r>
      <w:r>
        <w:t xml:space="preserve">from the Office for National Statistics (ONS), CIPD, </w:t>
      </w:r>
      <w:r w:rsidR="00A81511">
        <w:t xml:space="preserve">and </w:t>
      </w:r>
      <w:r>
        <w:t>published resear</w:t>
      </w:r>
      <w:r w:rsidR="00A81511">
        <w:t>ch reports</w:t>
      </w:r>
      <w:r>
        <w:t>. Examples of where existing data can be found:</w:t>
      </w:r>
    </w:p>
    <w:p w14:paraId="3D7B5ACF" w14:textId="77777777" w:rsidR="00A634A1" w:rsidRDefault="00A634A1" w:rsidP="003C2117"/>
    <w:p w14:paraId="179BE29E" w14:textId="09509058" w:rsidR="00091FDC" w:rsidRDefault="00091FDC" w:rsidP="003C2117">
      <w:pPr>
        <w:rPr>
          <w:b/>
        </w:rPr>
      </w:pPr>
      <w:r>
        <w:rPr>
          <w:b/>
        </w:rPr>
        <w:t>Chartered Institute of Personnel Development (CIPD)</w:t>
      </w:r>
    </w:p>
    <w:p w14:paraId="1DA6D53C" w14:textId="77777777" w:rsidR="00091FDC" w:rsidRDefault="00091FDC" w:rsidP="003C2117">
      <w:pPr>
        <w:rPr>
          <w:b/>
        </w:rPr>
      </w:pPr>
    </w:p>
    <w:p w14:paraId="244F27DB" w14:textId="6DC44E2D" w:rsidR="00091FDC" w:rsidRPr="00091FDC" w:rsidRDefault="00091FDC" w:rsidP="003C2117">
      <w:r>
        <w:t>The CIPD ‘Employee outlook Series’</w:t>
      </w:r>
      <w:r w:rsidR="0024742A">
        <w:t xml:space="preserve"> contains data of surveys that were carried out on 2000-3000 employees and sole traders in the United Kingdom, regarding their views of working life. The surveys covered a number of different aspect</w:t>
      </w:r>
      <w:r w:rsidR="00104894">
        <w:t xml:space="preserve">s including employee engagement (CIPD, Employee Outlook, 2017). </w:t>
      </w:r>
    </w:p>
    <w:p w14:paraId="0BB8B3DC" w14:textId="08B98C35" w:rsidR="00091FDC" w:rsidRDefault="00091FDC" w:rsidP="00091FDC">
      <w:pPr>
        <w:tabs>
          <w:tab w:val="left" w:pos="1040"/>
        </w:tabs>
        <w:rPr>
          <w:b/>
        </w:rPr>
      </w:pPr>
      <w:r>
        <w:rPr>
          <w:b/>
        </w:rPr>
        <w:tab/>
        <w:t xml:space="preserve">               </w:t>
      </w:r>
    </w:p>
    <w:p w14:paraId="096304CB" w14:textId="6AF4FE13" w:rsidR="006066AB" w:rsidRDefault="006066AB" w:rsidP="003C2117">
      <w:pPr>
        <w:rPr>
          <w:b/>
        </w:rPr>
      </w:pPr>
      <w:r>
        <w:rPr>
          <w:b/>
        </w:rPr>
        <w:t xml:space="preserve">Office </w:t>
      </w:r>
      <w:r w:rsidR="006445AA">
        <w:rPr>
          <w:b/>
        </w:rPr>
        <w:t>for</w:t>
      </w:r>
      <w:r>
        <w:rPr>
          <w:b/>
        </w:rPr>
        <w:t xml:space="preserve"> National Statistics</w:t>
      </w:r>
      <w:r w:rsidR="006445AA">
        <w:rPr>
          <w:b/>
        </w:rPr>
        <w:t xml:space="preserve"> (ONS)</w:t>
      </w:r>
    </w:p>
    <w:p w14:paraId="51BC7EB0" w14:textId="77777777" w:rsidR="006445AA" w:rsidRDefault="006445AA" w:rsidP="003C2117">
      <w:pPr>
        <w:rPr>
          <w:b/>
        </w:rPr>
      </w:pPr>
    </w:p>
    <w:p w14:paraId="47551103" w14:textId="05F91508" w:rsidR="006445AA" w:rsidRDefault="00A634A1" w:rsidP="003C2117">
      <w:r>
        <w:t xml:space="preserve">The Office for National Statistics conduct an Annual Population Survey, and using the findings they have produced ‘job quality indicators in the UK’. The report </w:t>
      </w:r>
      <w:r w:rsidR="00F510A5">
        <w:t xml:space="preserve">identifies which qualities employees feel contribute to employee engagement levels. The qualities include pay, hours, and contracts of employment (Office For National Statistics, 2019). </w:t>
      </w:r>
    </w:p>
    <w:p w14:paraId="7162791E" w14:textId="77777777" w:rsidR="00A81511" w:rsidRDefault="00A81511" w:rsidP="003C2117"/>
    <w:p w14:paraId="69CD55AD" w14:textId="480A5A69" w:rsidR="00A81511" w:rsidRDefault="00A81511" w:rsidP="003C2117">
      <w:r>
        <w:t xml:space="preserve">ONS also carry out internal surveys </w:t>
      </w:r>
      <w:r w:rsidR="00C27907">
        <w:t xml:space="preserve">within their own organisation </w:t>
      </w:r>
      <w:r>
        <w:t xml:space="preserve">relating to employee engagement, which can also be found on their website. </w:t>
      </w:r>
    </w:p>
    <w:p w14:paraId="4B567433" w14:textId="77777777" w:rsidR="006066AB" w:rsidRDefault="006066AB" w:rsidP="003C2117">
      <w:pPr>
        <w:rPr>
          <w:b/>
        </w:rPr>
      </w:pPr>
    </w:p>
    <w:p w14:paraId="107DED0F" w14:textId="56C32768" w:rsidR="006066AB" w:rsidRPr="006066AB" w:rsidRDefault="006066AB" w:rsidP="003C2117">
      <w:pPr>
        <w:rPr>
          <w:b/>
        </w:rPr>
      </w:pPr>
      <w:r>
        <w:rPr>
          <w:b/>
        </w:rPr>
        <w:t>Research / Consultancy reports</w:t>
      </w:r>
    </w:p>
    <w:p w14:paraId="49FBFF7D" w14:textId="77777777" w:rsidR="006066AB" w:rsidRDefault="006066AB" w:rsidP="003C2117"/>
    <w:p w14:paraId="1D2FF85A" w14:textId="039CB7E1" w:rsidR="00343F83" w:rsidRDefault="00091FDC" w:rsidP="003C2117">
      <w:r>
        <w:t>Marcus Buckingham (2001)</w:t>
      </w:r>
      <w:r w:rsidR="00690BDC">
        <w:t xml:space="preserve"> </w:t>
      </w:r>
      <w:r w:rsidR="000D7419">
        <w:t>produced a report</w:t>
      </w:r>
      <w:r w:rsidR="00343F83">
        <w:t xml:space="preserve"> </w:t>
      </w:r>
      <w:r w:rsidR="000D7419">
        <w:t>based on research that had been carried out using the Gallup Q12 Emplo</w:t>
      </w:r>
      <w:r w:rsidR="00BC451B">
        <w:t>y</w:t>
      </w:r>
      <w:r w:rsidR="000D7419">
        <w:t xml:space="preserve">ee Engagement </w:t>
      </w:r>
      <w:r w:rsidR="00BC451B">
        <w:t xml:space="preserve">Questionnaire (SHRM, 2010). The research revealed </w:t>
      </w:r>
      <w:r w:rsidR="00343F83">
        <w:t xml:space="preserve">that 80% of employees have little or no level </w:t>
      </w:r>
      <w:r>
        <w:t xml:space="preserve">of employee engagement at work. </w:t>
      </w:r>
      <w:r w:rsidR="006066AB">
        <w:t xml:space="preserve">By analysing the data collected during the research, Gallup identified three different levels of engagement: </w:t>
      </w:r>
      <w:r>
        <w:t xml:space="preserve">engaged, non-engaged, and disengaged. </w:t>
      </w:r>
    </w:p>
    <w:p w14:paraId="787015CD" w14:textId="77777777" w:rsidR="00091FDC" w:rsidRDefault="00091FDC" w:rsidP="003C2117"/>
    <w:p w14:paraId="7F015819" w14:textId="40BB5213" w:rsidR="00091FDC" w:rsidRDefault="00091FDC" w:rsidP="003C2117">
      <w:r>
        <w:t xml:space="preserve">Engaged: engaged employees are highly productive, innovative, and </w:t>
      </w:r>
      <w:r w:rsidR="00C35A5B">
        <w:t>committed</w:t>
      </w:r>
      <w:r>
        <w:t xml:space="preserve"> to the organisation</w:t>
      </w:r>
    </w:p>
    <w:p w14:paraId="719DB662" w14:textId="77777777" w:rsidR="00091FDC" w:rsidRDefault="00091FDC" w:rsidP="003C2117"/>
    <w:p w14:paraId="7C274372" w14:textId="20BE0406" w:rsidR="00091FDC" w:rsidRDefault="00091FDC" w:rsidP="003C2117">
      <w:r>
        <w:t>Non-engaged: non-engaged employees are productive but are likely to leave their job and seek employment elsewhere</w:t>
      </w:r>
    </w:p>
    <w:p w14:paraId="5E7DF21C" w14:textId="77777777" w:rsidR="00091FDC" w:rsidRDefault="00091FDC" w:rsidP="003C2117"/>
    <w:p w14:paraId="34AD2A94" w14:textId="334CF794" w:rsidR="00091FDC" w:rsidRDefault="00091FDC" w:rsidP="003C2117">
      <w:r>
        <w:t xml:space="preserve">Disengaged: disengaged employees are not at all productive and tend to have negative views on the organisation they are working for </w:t>
      </w:r>
    </w:p>
    <w:p w14:paraId="724745C8" w14:textId="77777777" w:rsidR="00091FDC" w:rsidRDefault="00091FDC" w:rsidP="003C2117"/>
    <w:p w14:paraId="2AC2AE3A" w14:textId="2E46DC06" w:rsidR="00091FDC" w:rsidRDefault="00091FDC" w:rsidP="003C2117">
      <w:r>
        <w:t>(Taylor and Woodhams, 2001)</w:t>
      </w:r>
    </w:p>
    <w:p w14:paraId="6F73AF3D" w14:textId="77777777" w:rsidR="00091FDC" w:rsidRDefault="00091FDC" w:rsidP="003C2117"/>
    <w:p w14:paraId="4416A7ED" w14:textId="6EA4126D" w:rsidR="00091FDC" w:rsidRPr="00343F83" w:rsidRDefault="007E6F2B" w:rsidP="003C2117">
      <w:r>
        <w:t>Marcus Buckingham also carried out his own research and published a report (The Global Study of Engagement, Technical Report) in 2018. The aim of the research was to gain an insight on the employee’s level of engagement and to find out what attracts them to employers, and what retains them. After surveying 19,000 employees across the world it was evidenced that only around 16% of those were ‘fully engaged’ (Buckingham et al, 2018).</w:t>
      </w:r>
    </w:p>
    <w:p w14:paraId="69FF6425" w14:textId="77777777" w:rsidR="00DE0676" w:rsidRDefault="00DE0676" w:rsidP="003C2117">
      <w:pPr>
        <w:rPr>
          <w:color w:val="F79646" w:themeColor="accent6"/>
        </w:rPr>
      </w:pPr>
    </w:p>
    <w:p w14:paraId="05B1BF34" w14:textId="53641A9D" w:rsidR="00DE0676" w:rsidRPr="00104894" w:rsidRDefault="00104894" w:rsidP="003C2117">
      <w:r>
        <w:t xml:space="preserve">The Society for Human Resource Management (SHRM) published a research report in </w:t>
      </w:r>
      <w:r w:rsidR="00952C9F">
        <w:t>2016, which</w:t>
      </w:r>
      <w:r w:rsidR="00251151">
        <w:t xml:space="preserve"> details their findings on employee engagement levels and the impact that has on different areas of the business. The research has shown that the employee engagement levels were heavily influences by the relationships between employees and management (SHRM, 2016). </w:t>
      </w:r>
    </w:p>
    <w:p w14:paraId="3AB916B6" w14:textId="77777777" w:rsidR="002C712C" w:rsidRPr="002C712C" w:rsidRDefault="002C712C" w:rsidP="0026741F"/>
    <w:p w14:paraId="1345E63A" w14:textId="1145326E" w:rsidR="00731A89" w:rsidRPr="00C35A5B" w:rsidRDefault="00C35A5B" w:rsidP="0026741F">
      <w:pPr>
        <w:rPr>
          <w:b/>
          <w:u w:val="single"/>
        </w:rPr>
      </w:pPr>
      <w:r w:rsidRPr="00C35A5B">
        <w:rPr>
          <w:b/>
          <w:u w:val="single"/>
        </w:rPr>
        <w:t xml:space="preserve">Key trends in employee engagement and the effect of demographic variables </w:t>
      </w:r>
    </w:p>
    <w:p w14:paraId="7B9E02E1" w14:textId="77777777" w:rsidR="00731A89" w:rsidRDefault="00731A89" w:rsidP="0026741F"/>
    <w:p w14:paraId="4E228E32" w14:textId="47227F1F" w:rsidR="003C2117" w:rsidRDefault="00446CDE" w:rsidP="0026741F">
      <w:r>
        <w:t>Shukla (2015) conducted a study into which demographic variables</w:t>
      </w:r>
      <w:r w:rsidR="006D5843">
        <w:t xml:space="preserve"> influence levels of employee engagement within the workplace. The study looked at variables such as age, qualifications, gender, personality, work experience, and marital status and found that female employees were more engaged in their work than the male employees. It is important to understand how these demographic variables influence employee engagement as the world is becoming more diverse. </w:t>
      </w:r>
      <w:r w:rsidR="00C2485C">
        <w:t>The study explains that the findings from research do not conclude whether or not there is a link between gender and engagement, but, i</w:t>
      </w:r>
      <w:r w:rsidR="006D5843">
        <w:t>t is believed that age and work experience have a lot to do with how much an emp</w:t>
      </w:r>
      <w:r w:rsidR="00C2485C">
        <w:t>loyee will engage in their work. F</w:t>
      </w:r>
      <w:r w:rsidR="006D5843">
        <w:t xml:space="preserve">or example the study talks about how someone of a younger age is likely to have less work experience than their elder work colleagues, thus not giving the younger employees as much job satisfaction as the others. </w:t>
      </w:r>
      <w:r w:rsidR="00255C67">
        <w:t xml:space="preserve">It was also discussed in the report that employees who are ‘settled’ in terms of home life and marriage, tend to have a more professional life, which could be why age seems to have an influence on employee engagement. </w:t>
      </w:r>
      <w:r w:rsidR="00403AC6">
        <w:t xml:space="preserve">The Big Five Theory theorised by Costa and McCrae in 1990 which is still used by psychologists today, identifies five personality characteristics: </w:t>
      </w:r>
      <w:r w:rsidR="00C2485C">
        <w:t xml:space="preserve">extraversion, </w:t>
      </w:r>
      <w:r w:rsidR="00403AC6">
        <w:t>agreeableness, openness, conscientiousness, and neuroticism (Simply Psychology, 2020). These five characteristics were taken into account during this study, and it was found that engaged employees</w:t>
      </w:r>
      <w:r w:rsidR="00C2485C">
        <w:t xml:space="preserve"> were ones who were more characterised by higher levels of extraversion and low levels of neuroticism (Shekla, 2015).</w:t>
      </w:r>
    </w:p>
    <w:p w14:paraId="4937B442" w14:textId="77777777" w:rsidR="00731A89" w:rsidRDefault="00731A89" w:rsidP="0026741F"/>
    <w:p w14:paraId="7D698460" w14:textId="045970F2" w:rsidR="00731A89" w:rsidRDefault="00136818" w:rsidP="0026741F">
      <w:r>
        <w:t xml:space="preserve">Harvard Business Review (2018) talks about a common question that people ask, why there often seems to be a need for employees who display certain behaviours such as dedication and ambition. A recent study by Young et al (2018) explains that different people’s engagement in the workplace will differ depending on their personal character traits. The study refers to some people as having a ‘glass-half-empty’ personality, therefore that person finding it difficult to find enjoyment in their work. </w:t>
      </w:r>
      <w:r w:rsidR="00384BC4">
        <w:t>The aim of the study was to try to find out how much employee engagement depends on each individuals personality, not just the organisation they work for. The research was carried out across different countries, with around 45,000 participants. It was reported that almost 50% of employee engagement levels could be influenced by people’s personality. Therefore, research evidenced that employees who have a positive ‘can-do’ attitude, are much more likely to have higher levels of engagement. This evidence would explain why many employers feel the need to look for dedicated, ambitious new employees with a positive attitude (Harvard Business Review, 2018).</w:t>
      </w:r>
    </w:p>
    <w:p w14:paraId="08B3FA4F" w14:textId="77777777" w:rsidR="00816168" w:rsidRDefault="00816168" w:rsidP="0026741F">
      <w:pPr>
        <w:rPr>
          <w:color w:val="F79646" w:themeColor="accent6"/>
        </w:rPr>
      </w:pPr>
    </w:p>
    <w:p w14:paraId="2E0D9ABC" w14:textId="26AAE601" w:rsidR="00804E02" w:rsidRPr="007424B1" w:rsidRDefault="00804E02" w:rsidP="0026741F">
      <w:pPr>
        <w:rPr>
          <w:b/>
          <w:u w:val="single"/>
        </w:rPr>
      </w:pPr>
      <w:r w:rsidRPr="007424B1">
        <w:rPr>
          <w:b/>
          <w:u w:val="single"/>
        </w:rPr>
        <w:t xml:space="preserve">The future of Employee Engagement </w:t>
      </w:r>
    </w:p>
    <w:p w14:paraId="5AF5E6FA" w14:textId="77777777" w:rsidR="00804E02" w:rsidRDefault="00804E02" w:rsidP="0026741F"/>
    <w:p w14:paraId="2935B762" w14:textId="3FD7A89A" w:rsidR="00350482" w:rsidRDefault="009F5287" w:rsidP="0026741F">
      <w:r w:rsidRPr="009F5287">
        <w:t xml:space="preserve">Due to the COVID-19 </w:t>
      </w:r>
      <w:r>
        <w:t xml:space="preserve">pandemic, lots of employees across the world have had to get used to home working. McKinsey (2020) has carried out a recent survey on over 800 employees in the United States, gaining an understanding of their views on different subjects relating to employee experience. </w:t>
      </w:r>
      <w:r w:rsidR="00350482">
        <w:t>The results show that employees who have been working from home feel more engaged and have noticed positive effects on their day-to-day work. The COVID-19 pandemic has allowed many employers to be reminded of the personal characteristics and responsibilities of those they employ, for example home lives. Fortunately, technology has allowed employees to be able to carry out their work at home just as they would in the office. Many organisations have also reported that they have learnt to be able to put trust in their employees, and empathise with e</w:t>
      </w:r>
      <w:r w:rsidR="002542F8">
        <w:t>ach individual employees</w:t>
      </w:r>
      <w:r w:rsidR="00350482">
        <w:t xml:space="preserve"> home life situation (McKinsey, 2020)</w:t>
      </w:r>
    </w:p>
    <w:p w14:paraId="68D5B7DD" w14:textId="77777777" w:rsidR="00174697" w:rsidRDefault="00174697" w:rsidP="0026741F"/>
    <w:p w14:paraId="5387037C" w14:textId="1FEECCAC" w:rsidR="00174697" w:rsidRDefault="00174697" w:rsidP="0026741F">
      <w:r>
        <w:t xml:space="preserve">However, Engage for Success, the future of employee engagement (2020) report that there are still employers who view their employees as ‘resources’ who need to be managed. They predict that years from now technology will have transformed the way in which we work. For organisations </w:t>
      </w:r>
      <w:r w:rsidR="00276600">
        <w:t>that</w:t>
      </w:r>
      <w:r>
        <w:t xml:space="preserve"> see the importance of encouraging innovation and ‘human connection’, employee engagement will become a ‘superpower’. </w:t>
      </w:r>
    </w:p>
    <w:p w14:paraId="0F0BD214" w14:textId="77777777" w:rsidR="00174697" w:rsidRDefault="00174697" w:rsidP="0026741F"/>
    <w:p w14:paraId="2F112ED5" w14:textId="218E00A2" w:rsidR="00251151" w:rsidRDefault="00A1156F" w:rsidP="0026741F">
      <w:r>
        <w:t xml:space="preserve">Brexit is another </w:t>
      </w:r>
      <w:r w:rsidR="00276600">
        <w:t>factor, which</w:t>
      </w:r>
      <w:r>
        <w:t xml:space="preserve"> has and will continue to have an effect on the future of employee engagement, during times of uncertainty employees are going to require further re-assurance from their employers. In a recent survey conducted by CIPD regarding the impact of Brexit, 42% of leaders and managers reported that they are not sure how Brexit will affect their employment, and 32% of employees in the UK felt that Brexit will have a negative effect on their employment. In order to maintain and/or improve engagement levels employers are going to</w:t>
      </w:r>
      <w:r w:rsidR="00804E02">
        <w:t xml:space="preserve"> need to </w:t>
      </w:r>
      <w:r>
        <w:t xml:space="preserve">ensure communication and </w:t>
      </w:r>
      <w:r w:rsidR="00804E02">
        <w:t xml:space="preserve">employee wellbeing is priority (Personal Group, 2018). </w:t>
      </w:r>
    </w:p>
    <w:p w14:paraId="71CC985C" w14:textId="77777777" w:rsidR="007424B1" w:rsidRPr="007424B1" w:rsidRDefault="007424B1" w:rsidP="0026741F"/>
    <w:p w14:paraId="563F9AB7" w14:textId="77777777" w:rsidR="00251151" w:rsidRDefault="00251151" w:rsidP="0026741F">
      <w:pPr>
        <w:rPr>
          <w:color w:val="F79646" w:themeColor="accent6"/>
        </w:rPr>
      </w:pPr>
    </w:p>
    <w:p w14:paraId="4AFE879F" w14:textId="152D6EDB" w:rsidR="00816168" w:rsidRPr="007424B1" w:rsidRDefault="00816168" w:rsidP="00816168">
      <w:pPr>
        <w:rPr>
          <w:b/>
          <w:u w:val="single"/>
        </w:rPr>
      </w:pPr>
      <w:r w:rsidRPr="007424B1">
        <w:rPr>
          <w:b/>
          <w:u w:val="single"/>
        </w:rPr>
        <w:t xml:space="preserve">References </w:t>
      </w:r>
    </w:p>
    <w:p w14:paraId="286CD628" w14:textId="77777777" w:rsidR="0058254F" w:rsidRPr="00A25D57" w:rsidRDefault="0058254F" w:rsidP="00816168"/>
    <w:p w14:paraId="6BA9F501" w14:textId="77777777" w:rsidR="0058254F" w:rsidRPr="00A25D57" w:rsidRDefault="0058254F" w:rsidP="0058254F">
      <w:r w:rsidRPr="00A25D57">
        <w:t xml:space="preserve">Briner, R. (2014) </w:t>
      </w:r>
      <w:r w:rsidRPr="00A25D57">
        <w:rPr>
          <w:i/>
        </w:rPr>
        <w:t xml:space="preserve">The future of engagement: thought piece collection </w:t>
      </w:r>
      <w:r w:rsidRPr="00A25D57">
        <w:t xml:space="preserve">[article]. Available at: </w:t>
      </w:r>
      <w:hyperlink r:id="rId6" w:history="1">
        <w:r w:rsidRPr="00A25D57">
          <w:rPr>
            <w:rStyle w:val="Hyperlink"/>
            <w:color w:val="auto"/>
          </w:rPr>
          <w:t>https://www.cipd.co.uk/knowledge/fundamentals/relations/engagement/future-report</w:t>
        </w:r>
      </w:hyperlink>
      <w:r w:rsidRPr="00A25D57">
        <w:t xml:space="preserve"> (Accessed: 25th September 2020) </w:t>
      </w:r>
    </w:p>
    <w:p w14:paraId="72607686" w14:textId="77777777" w:rsidR="0058254F" w:rsidRPr="00A25D57" w:rsidRDefault="0058254F" w:rsidP="00816168"/>
    <w:p w14:paraId="72291D39" w14:textId="72455113" w:rsidR="0058254F" w:rsidRPr="00A25D57" w:rsidRDefault="0058254F" w:rsidP="00816168">
      <w:r w:rsidRPr="00A25D57">
        <w:t xml:space="preserve">Brooks, R. (2018) </w:t>
      </w:r>
      <w:r w:rsidR="00276600" w:rsidRPr="00A25D57">
        <w:rPr>
          <w:i/>
        </w:rPr>
        <w:t>Workplace</w:t>
      </w:r>
      <w:r w:rsidRPr="00A25D57">
        <w:rPr>
          <w:i/>
        </w:rPr>
        <w:t xml:space="preserve"> spotlight: what Google gets right about company culture </w:t>
      </w:r>
      <w:r w:rsidRPr="00A25D57">
        <w:t>[online article].</w:t>
      </w:r>
      <w:r w:rsidRPr="00A25D57">
        <w:rPr>
          <w:i/>
        </w:rPr>
        <w:t xml:space="preserve"> </w:t>
      </w:r>
      <w:r w:rsidRPr="00A25D57">
        <w:t>Available at: https://peakon.com/blog/workplace-culture/google-company-culture/ (Accessed: 25</w:t>
      </w:r>
      <w:r w:rsidRPr="00A25D57">
        <w:rPr>
          <w:vertAlign w:val="superscript"/>
        </w:rPr>
        <w:t>th</w:t>
      </w:r>
      <w:r w:rsidRPr="00A25D57">
        <w:t xml:space="preserve"> September 2020)</w:t>
      </w:r>
    </w:p>
    <w:p w14:paraId="0C9B6C82" w14:textId="77777777" w:rsidR="00866EDC" w:rsidRPr="00A25D57" w:rsidRDefault="00866EDC" w:rsidP="00816168"/>
    <w:p w14:paraId="6B597A7B" w14:textId="77777777" w:rsidR="00866EDC" w:rsidRPr="00A25D57" w:rsidRDefault="00866EDC" w:rsidP="00866EDC">
      <w:r w:rsidRPr="00A25D57">
        <w:t xml:space="preserve">Buckingham et al (2018) </w:t>
      </w:r>
      <w:r w:rsidRPr="00A25D57">
        <w:rPr>
          <w:i/>
        </w:rPr>
        <w:t xml:space="preserve">The Global Study of Engagement Technical Report </w:t>
      </w:r>
      <w:r w:rsidRPr="00A25D57">
        <w:t xml:space="preserve">[research report]. Available at: </w:t>
      </w:r>
      <w:hyperlink r:id="rId7" w:history="1">
        <w:r w:rsidRPr="00A25D57">
          <w:rPr>
            <w:rStyle w:val="Hyperlink"/>
            <w:color w:val="auto"/>
          </w:rPr>
          <w:t>https://www.adpri.org/wp-content/uploads/2020/07/14215554/R0101_0718_v2_GE_ResearchReport.pdf</w:t>
        </w:r>
      </w:hyperlink>
      <w:r w:rsidRPr="00A25D57">
        <w:t xml:space="preserve"> (Accessed: 4th October 2020)</w:t>
      </w:r>
    </w:p>
    <w:p w14:paraId="62BCA78F" w14:textId="77777777" w:rsidR="00866EDC" w:rsidRPr="00A25D57" w:rsidRDefault="00866EDC" w:rsidP="00866EDC"/>
    <w:p w14:paraId="7A7501EC" w14:textId="77777777" w:rsidR="00866EDC" w:rsidRPr="00A25D57" w:rsidRDefault="00866EDC" w:rsidP="00866EDC">
      <w:r w:rsidRPr="00A25D57">
        <w:t xml:space="preserve">Buckingham, M. (2001) </w:t>
      </w:r>
      <w:r w:rsidRPr="00A25D57">
        <w:rPr>
          <w:i/>
        </w:rPr>
        <w:t xml:space="preserve">What a waste </w:t>
      </w:r>
      <w:r w:rsidRPr="00A25D57">
        <w:t xml:space="preserve">[article]. Available at: </w:t>
      </w:r>
      <w:hyperlink r:id="rId8" w:history="1">
        <w:r w:rsidRPr="00A25D57">
          <w:rPr>
            <w:rStyle w:val="Hyperlink"/>
            <w:color w:val="auto"/>
          </w:rPr>
          <w:t>https://www.peoplemanagement.co.uk/long-reads/articles/what-waste</w:t>
        </w:r>
      </w:hyperlink>
      <w:r w:rsidRPr="00A25D57">
        <w:t xml:space="preserve"> (Accessed: 4th October 2020)</w:t>
      </w:r>
    </w:p>
    <w:p w14:paraId="419E61C9" w14:textId="77777777" w:rsidR="00866EDC" w:rsidRPr="00A25D57" w:rsidRDefault="00866EDC" w:rsidP="00816168"/>
    <w:p w14:paraId="6D2BDD63" w14:textId="7C3326DF" w:rsidR="00866EDC" w:rsidRPr="00A25D57" w:rsidRDefault="00866EDC" w:rsidP="00816168">
      <w:r w:rsidRPr="00A25D57">
        <w:t xml:space="preserve">CIPD (2017) </w:t>
      </w:r>
      <w:r w:rsidRPr="00A25D57">
        <w:rPr>
          <w:i/>
        </w:rPr>
        <w:t xml:space="preserve">Employee outlook </w:t>
      </w:r>
      <w:r w:rsidRPr="00A25D57">
        <w:t xml:space="preserve">[report]. Available at: </w:t>
      </w:r>
      <w:hyperlink r:id="rId9" w:history="1">
        <w:r w:rsidRPr="00A25D57">
          <w:rPr>
            <w:rStyle w:val="Hyperlink"/>
            <w:color w:val="auto"/>
          </w:rPr>
          <w:t>https://www.cipd.co.uk/knowledge/fundamentals/relations/engagement/employee-outlook-reports</w:t>
        </w:r>
      </w:hyperlink>
      <w:r w:rsidRPr="00A25D57">
        <w:t xml:space="preserve"> (Accessed: 4th October 2020)</w:t>
      </w:r>
    </w:p>
    <w:p w14:paraId="79AFE325" w14:textId="77777777" w:rsidR="0058254F" w:rsidRPr="00A25D57" w:rsidRDefault="0058254F" w:rsidP="00816168"/>
    <w:p w14:paraId="231C871B" w14:textId="4421426F" w:rsidR="00816168" w:rsidRPr="00A25D57" w:rsidRDefault="00816168" w:rsidP="00816168">
      <w:r w:rsidRPr="00A25D57">
        <w:t xml:space="preserve">CIPD (2019) </w:t>
      </w:r>
      <w:r w:rsidRPr="00A25D57">
        <w:rPr>
          <w:i/>
        </w:rPr>
        <w:t xml:space="preserve">Employee engagement and motivation </w:t>
      </w:r>
      <w:r w:rsidRPr="00A25D57">
        <w:t xml:space="preserve">[online article]. Available at: </w:t>
      </w:r>
      <w:hyperlink r:id="rId10" w:history="1">
        <w:r w:rsidRPr="00A25D57">
          <w:rPr>
            <w:rStyle w:val="Hyperlink"/>
            <w:color w:val="auto"/>
          </w:rPr>
          <w:t>https://www.cipd.co.uk/knowledge/fundamentals/relations/engagement/factsheet</w:t>
        </w:r>
      </w:hyperlink>
      <w:r w:rsidRPr="00A25D57">
        <w:t xml:space="preserve"> (Accessed: 22nd September 2020)</w:t>
      </w:r>
    </w:p>
    <w:p w14:paraId="14579440" w14:textId="77777777" w:rsidR="0058254F" w:rsidRPr="00A25D57" w:rsidRDefault="0058254F" w:rsidP="00816168"/>
    <w:p w14:paraId="390DF70C" w14:textId="77777777" w:rsidR="0058254F" w:rsidRPr="00A25D57" w:rsidRDefault="0058254F" w:rsidP="0058254F">
      <w:r w:rsidRPr="00A25D57">
        <w:t xml:space="preserve">CIPD (2020) </w:t>
      </w:r>
      <w:r w:rsidRPr="00A25D57">
        <w:rPr>
          <w:i/>
        </w:rPr>
        <w:t xml:space="preserve">Employee Experience </w:t>
      </w:r>
      <w:r w:rsidRPr="00A25D57">
        <w:t xml:space="preserve">[Website]. Available at: </w:t>
      </w:r>
      <w:hyperlink r:id="rId11" w:history="1">
        <w:r w:rsidRPr="00A25D57">
          <w:rPr>
            <w:rStyle w:val="Hyperlink"/>
            <w:color w:val="auto"/>
          </w:rPr>
          <w:t>https://peopleprofession.cipd.org/profession-map/specialist-knowledge/employee-experience</w:t>
        </w:r>
      </w:hyperlink>
      <w:r w:rsidRPr="00A25D57">
        <w:t xml:space="preserve"> (Accessed: 27th September 2020) </w:t>
      </w:r>
    </w:p>
    <w:p w14:paraId="781C911C" w14:textId="77777777" w:rsidR="00DE0676" w:rsidRPr="00A25D57" w:rsidRDefault="00DE0676" w:rsidP="00816168"/>
    <w:p w14:paraId="46B47D08" w14:textId="77777777" w:rsidR="00DE0676" w:rsidRPr="00A25D57" w:rsidRDefault="00DE0676" w:rsidP="00DE0676">
      <w:r w:rsidRPr="00A25D57">
        <w:t xml:space="preserve">Engage for Success (2020) </w:t>
      </w:r>
      <w:r w:rsidRPr="00A25D57">
        <w:rPr>
          <w:i/>
        </w:rPr>
        <w:t xml:space="preserve">Why employee engagement is important </w:t>
      </w:r>
      <w:r w:rsidRPr="00A25D57">
        <w:t xml:space="preserve">[website]. Available at: </w:t>
      </w:r>
      <w:hyperlink r:id="rId12" w:history="1">
        <w:r w:rsidRPr="00A25D57">
          <w:rPr>
            <w:rStyle w:val="Hyperlink"/>
            <w:color w:val="auto"/>
          </w:rPr>
          <w:t>https://engageforsuccess.org/why-is-it-important</w:t>
        </w:r>
      </w:hyperlink>
      <w:r w:rsidRPr="00A25D57">
        <w:t xml:space="preserve"> (Accessed: 1st October 2020)</w:t>
      </w:r>
    </w:p>
    <w:p w14:paraId="5DCE2681" w14:textId="77777777" w:rsidR="00174697" w:rsidRPr="00A25D57" w:rsidRDefault="00174697" w:rsidP="00DE0676"/>
    <w:p w14:paraId="48A80BC3" w14:textId="21E913C9" w:rsidR="00174697" w:rsidRPr="00A25D57" w:rsidRDefault="00174697" w:rsidP="00DE0676">
      <w:r w:rsidRPr="00A25D57">
        <w:t xml:space="preserve">Engage for Success (2020) </w:t>
      </w:r>
      <w:r w:rsidRPr="00A25D57">
        <w:rPr>
          <w:i/>
        </w:rPr>
        <w:t xml:space="preserve">The Future of Employee Engagement </w:t>
      </w:r>
      <w:r w:rsidRPr="00A25D57">
        <w:t xml:space="preserve">[Blog]. Available at: </w:t>
      </w:r>
      <w:hyperlink r:id="rId13" w:history="1">
        <w:r w:rsidRPr="00A25D57">
          <w:rPr>
            <w:rStyle w:val="Hyperlink"/>
            <w:color w:val="auto"/>
          </w:rPr>
          <w:t>https://engageforsuccess.org/the-future-of-employee-engagement-2020</w:t>
        </w:r>
      </w:hyperlink>
      <w:r w:rsidRPr="00A25D57">
        <w:t xml:space="preserve"> (Accessed: 9th October 2020)</w:t>
      </w:r>
    </w:p>
    <w:p w14:paraId="262A7AC4" w14:textId="77777777" w:rsidR="00DE0676" w:rsidRPr="00A25D57" w:rsidRDefault="00DE0676" w:rsidP="00816168"/>
    <w:p w14:paraId="4BCB0850" w14:textId="47CD3301" w:rsidR="00816168" w:rsidRPr="00A25D57" w:rsidRDefault="00DE0676" w:rsidP="00816168">
      <w:r w:rsidRPr="00A25D57">
        <w:t>F</w:t>
      </w:r>
      <w:r w:rsidR="00816168" w:rsidRPr="00A25D57">
        <w:t xml:space="preserve">orbes (2012) </w:t>
      </w:r>
      <w:r w:rsidR="00816168" w:rsidRPr="00A25D57">
        <w:rPr>
          <w:i/>
        </w:rPr>
        <w:t xml:space="preserve">What is Employee Engagement </w:t>
      </w:r>
      <w:r w:rsidR="00816168" w:rsidRPr="00A25D57">
        <w:t xml:space="preserve">[online article]. Available at:  </w:t>
      </w:r>
      <w:hyperlink r:id="rId14" w:anchor="3fe4d6027f37" w:history="1">
        <w:r w:rsidR="00816168" w:rsidRPr="00A25D57">
          <w:rPr>
            <w:rStyle w:val="Hyperlink"/>
            <w:color w:val="auto"/>
          </w:rPr>
          <w:t>https://www.forbes.com/sites/kevinkruse/2012/06/22/employee-engagement-what-and-why/#3fe4d6027f37</w:t>
        </w:r>
      </w:hyperlink>
      <w:r w:rsidR="00816168" w:rsidRPr="00A25D57">
        <w:t xml:space="preserve"> (Accessed 23</w:t>
      </w:r>
      <w:r w:rsidR="00816168" w:rsidRPr="00A25D57">
        <w:rPr>
          <w:vertAlign w:val="superscript"/>
        </w:rPr>
        <w:t>rd</w:t>
      </w:r>
      <w:r w:rsidR="00816168" w:rsidRPr="00A25D57">
        <w:t xml:space="preserve"> September 2020)</w:t>
      </w:r>
    </w:p>
    <w:p w14:paraId="4872EF30" w14:textId="77777777" w:rsidR="0018030C" w:rsidRPr="00A25D57" w:rsidRDefault="0018030C" w:rsidP="00816168"/>
    <w:p w14:paraId="78D499E9" w14:textId="77777777" w:rsidR="0018030C" w:rsidRPr="00A25D57" w:rsidRDefault="0018030C" w:rsidP="0018030C">
      <w:r w:rsidRPr="00A25D57">
        <w:t xml:space="preserve">Grossman, D. (2019) </w:t>
      </w:r>
      <w:r w:rsidRPr="00A25D57">
        <w:rPr>
          <w:i/>
        </w:rPr>
        <w:t xml:space="preserve">The 9 key benefits of an engaged workforce </w:t>
      </w:r>
      <w:r w:rsidRPr="00A25D57">
        <w:t xml:space="preserve">[Article]. Available at: </w:t>
      </w:r>
      <w:hyperlink r:id="rId15" w:history="1">
        <w:r w:rsidRPr="00A25D57">
          <w:rPr>
            <w:rStyle w:val="Hyperlink"/>
            <w:color w:val="auto"/>
          </w:rPr>
          <w:t>https://www.yourthoughtpartner.com/blog/the-9-key-benefits-of-an-engaged-workforce</w:t>
        </w:r>
      </w:hyperlink>
      <w:r w:rsidRPr="00A25D57">
        <w:t xml:space="preserve"> (Accessed: 26th September 2020)</w:t>
      </w:r>
    </w:p>
    <w:p w14:paraId="6D07D803" w14:textId="77777777" w:rsidR="002C712C" w:rsidRPr="00A25D57" w:rsidRDefault="002C712C" w:rsidP="00816168"/>
    <w:p w14:paraId="60F6E8AB" w14:textId="33BE2F97" w:rsidR="002C712C" w:rsidRPr="00A25D57" w:rsidRDefault="002C712C" w:rsidP="00816168">
      <w:r w:rsidRPr="00A25D57">
        <w:t xml:space="preserve">Harvard Business Review (2018) </w:t>
      </w:r>
      <w:r w:rsidRPr="00A25D57">
        <w:rPr>
          <w:i/>
        </w:rPr>
        <w:t xml:space="preserve">Is Employee Engagement just a reflection of personality? </w:t>
      </w:r>
      <w:r w:rsidRPr="00A25D57">
        <w:t xml:space="preserve">[Article]. Available at: </w:t>
      </w:r>
      <w:hyperlink r:id="rId16" w:history="1">
        <w:r w:rsidRPr="00A25D57">
          <w:rPr>
            <w:rStyle w:val="Hyperlink"/>
            <w:color w:val="auto"/>
          </w:rPr>
          <w:t>https://hbr.org/2018/11/is-employee-engagement-just-a-reflection-of-personality</w:t>
        </w:r>
      </w:hyperlink>
      <w:r w:rsidRPr="00A25D57">
        <w:t xml:space="preserve"> (Accessed: 5th October 2020)</w:t>
      </w:r>
    </w:p>
    <w:p w14:paraId="470AC891" w14:textId="77777777" w:rsidR="00816168" w:rsidRPr="00A25D57" w:rsidRDefault="00816168" w:rsidP="00816168"/>
    <w:p w14:paraId="03BD44E9" w14:textId="1F11423F" w:rsidR="00816168" w:rsidRPr="00A25D57" w:rsidRDefault="00276600" w:rsidP="00816168">
      <w:r w:rsidRPr="00A25D57">
        <w:t>LinkedIn</w:t>
      </w:r>
      <w:r w:rsidR="00816168" w:rsidRPr="00A25D57">
        <w:t xml:space="preserve"> (2014) </w:t>
      </w:r>
      <w:r w:rsidR="00816168" w:rsidRPr="00A25D57">
        <w:rPr>
          <w:i/>
        </w:rPr>
        <w:t xml:space="preserve">Employee Engagement vs Satisfaction Vs motivation </w:t>
      </w:r>
      <w:r w:rsidR="00816168" w:rsidRPr="00A25D57">
        <w:t xml:space="preserve">[online article]. Available at: </w:t>
      </w:r>
      <w:hyperlink r:id="rId17" w:history="1">
        <w:r w:rsidR="00816168" w:rsidRPr="00A25D57">
          <w:rPr>
            <w:rStyle w:val="Hyperlink"/>
            <w:color w:val="auto"/>
          </w:rPr>
          <w:t>https://www.linkedin.com/pulse/20140625224424-19395817-employee-engagement-vs-satisfaction-vs-motivation</w:t>
        </w:r>
      </w:hyperlink>
      <w:r w:rsidR="00816168" w:rsidRPr="00A25D57">
        <w:t xml:space="preserve"> ) Accessed: 22nd September 2020) </w:t>
      </w:r>
    </w:p>
    <w:p w14:paraId="0F095725" w14:textId="77777777" w:rsidR="00816168" w:rsidRPr="00A25D57" w:rsidRDefault="00816168" w:rsidP="00816168"/>
    <w:p w14:paraId="7460D844" w14:textId="77777777" w:rsidR="00816168" w:rsidRPr="00A25D57" w:rsidRDefault="00816168" w:rsidP="00816168">
      <w:r w:rsidRPr="00A25D57">
        <w:t xml:space="preserve">MacLeod, D. (2020) </w:t>
      </w:r>
      <w:r w:rsidRPr="00A25D57">
        <w:rPr>
          <w:i/>
        </w:rPr>
        <w:t xml:space="preserve">What is Employee Engagement? </w:t>
      </w:r>
      <w:r w:rsidRPr="00A25D57">
        <w:t xml:space="preserve">[Website]. Available at: </w:t>
      </w:r>
      <w:hyperlink r:id="rId18" w:history="1">
        <w:r w:rsidRPr="00A25D57">
          <w:rPr>
            <w:rStyle w:val="Hyperlink"/>
            <w:color w:val="auto"/>
          </w:rPr>
          <w:t>https://engageforsuccess.org/what-is-employee-engagement</w:t>
        </w:r>
      </w:hyperlink>
      <w:r w:rsidRPr="00A25D57">
        <w:t xml:space="preserve"> (Accessed: 22nd September 2020)</w:t>
      </w:r>
    </w:p>
    <w:p w14:paraId="4255A0E3" w14:textId="77777777" w:rsidR="00816168" w:rsidRPr="00A25D57" w:rsidRDefault="00816168" w:rsidP="00816168"/>
    <w:p w14:paraId="05F5E562" w14:textId="77777777" w:rsidR="0058254F" w:rsidRPr="00A25D57" w:rsidRDefault="0058254F" w:rsidP="0058254F">
      <w:r w:rsidRPr="00A25D57">
        <w:t xml:space="preserve">Macleod, D. and Clarke, N. (2009) </w:t>
      </w:r>
      <w:r w:rsidRPr="00A25D57">
        <w:rPr>
          <w:i/>
        </w:rPr>
        <w:t xml:space="preserve">Engaging for Success: enhancing performance through employee engagement </w:t>
      </w:r>
      <w:r w:rsidRPr="00A25D57">
        <w:t xml:space="preserve">[report]. Available at: </w:t>
      </w:r>
      <w:hyperlink r:id="rId19" w:history="1">
        <w:r w:rsidRPr="00A25D57">
          <w:rPr>
            <w:rStyle w:val="Hyperlink"/>
            <w:color w:val="auto"/>
          </w:rPr>
          <w:t>https://engageforsuccess.org/wp-content/uploads/2015/08/file52215.pdf</w:t>
        </w:r>
      </w:hyperlink>
      <w:r w:rsidRPr="00A25D57">
        <w:t xml:space="preserve"> (Accessed: 24th September 2020)</w:t>
      </w:r>
    </w:p>
    <w:p w14:paraId="16FE51C0" w14:textId="77777777" w:rsidR="00350482" w:rsidRPr="00A25D57" w:rsidRDefault="00350482" w:rsidP="0058254F"/>
    <w:p w14:paraId="3592FA15" w14:textId="319C3703" w:rsidR="00350482" w:rsidRPr="00A25D57" w:rsidRDefault="00350482" w:rsidP="0058254F">
      <w:r w:rsidRPr="00A25D57">
        <w:t xml:space="preserve">McKinsey &amp; Company (2020) </w:t>
      </w:r>
      <w:r w:rsidRPr="00A25D57">
        <w:rPr>
          <w:i/>
        </w:rPr>
        <w:t xml:space="preserve">COVID-19 and the employee experience: how leaders can seize the moment </w:t>
      </w:r>
      <w:r w:rsidRPr="00A25D57">
        <w:t xml:space="preserve">[Article]. Available at: </w:t>
      </w:r>
      <w:r w:rsidR="00E258A5" w:rsidRPr="00A25D57">
        <w:t>https://www.mckinsey.com/business-functions/organization/our-insights/covid-19-and-the-employee-experience-how-leaders-can-seize-the-moment# (Accessed: 9</w:t>
      </w:r>
      <w:r w:rsidR="00E258A5" w:rsidRPr="00A25D57">
        <w:rPr>
          <w:vertAlign w:val="superscript"/>
        </w:rPr>
        <w:t>th</w:t>
      </w:r>
      <w:r w:rsidR="00E258A5" w:rsidRPr="00A25D57">
        <w:t xml:space="preserve"> October 2020)</w:t>
      </w:r>
    </w:p>
    <w:p w14:paraId="67CB6B76" w14:textId="77777777" w:rsidR="0058254F" w:rsidRPr="00A25D57" w:rsidRDefault="0058254F" w:rsidP="00816168"/>
    <w:p w14:paraId="46CF612B" w14:textId="77777777" w:rsidR="0058254F" w:rsidRPr="00A25D57" w:rsidRDefault="0058254F" w:rsidP="0058254F">
      <w:r w:rsidRPr="00A25D57">
        <w:t xml:space="preserve">Netflix (2020) </w:t>
      </w:r>
      <w:r w:rsidRPr="00A25D57">
        <w:rPr>
          <w:i/>
        </w:rPr>
        <w:t xml:space="preserve">Netflix Culture </w:t>
      </w:r>
      <w:r w:rsidRPr="00A25D57">
        <w:t xml:space="preserve">[Website]. Available at: </w:t>
      </w:r>
      <w:hyperlink r:id="rId20" w:history="1">
        <w:r w:rsidRPr="00A25D57">
          <w:rPr>
            <w:rStyle w:val="Hyperlink"/>
            <w:color w:val="auto"/>
          </w:rPr>
          <w:t>https://jobs.netflix.com/culture</w:t>
        </w:r>
      </w:hyperlink>
      <w:r w:rsidRPr="00A25D57">
        <w:t xml:space="preserve"> (Accessed: 25th September 2020)</w:t>
      </w:r>
    </w:p>
    <w:p w14:paraId="51673744" w14:textId="77777777" w:rsidR="00866EDC" w:rsidRPr="00A25D57" w:rsidRDefault="00866EDC" w:rsidP="0058254F"/>
    <w:p w14:paraId="7FC00816" w14:textId="5EF59635" w:rsidR="00866EDC" w:rsidRPr="00A25D57" w:rsidRDefault="00866EDC" w:rsidP="0058254F">
      <w:r w:rsidRPr="00A25D57">
        <w:t xml:space="preserve">Office for National Statistics (2019) </w:t>
      </w:r>
      <w:r w:rsidRPr="00A25D57">
        <w:rPr>
          <w:i/>
        </w:rPr>
        <w:t xml:space="preserve">Job Quality Indicators in the UK – hours, pay and contracts: 2018 </w:t>
      </w:r>
      <w:r w:rsidRPr="00A25D57">
        <w:t xml:space="preserve">[report]. Available at: </w:t>
      </w:r>
      <w:hyperlink r:id="rId21" w:history="1">
        <w:r w:rsidRPr="00A25D57">
          <w:rPr>
            <w:rStyle w:val="Hyperlink"/>
            <w:color w:val="auto"/>
          </w:rPr>
          <w:t>https://www.ons.gov.uk/employmentandlabourmarket/peopleinwork/employmentandemployeetypes/articles/jobqualityindicatorsintheukhourspayandcontracts/2018</w:t>
        </w:r>
      </w:hyperlink>
      <w:r w:rsidRPr="00A25D57">
        <w:t xml:space="preserve"> (Accessed: 5th October 2020)</w:t>
      </w:r>
    </w:p>
    <w:p w14:paraId="2B000E6E" w14:textId="77777777" w:rsidR="00804E02" w:rsidRPr="00A25D57" w:rsidRDefault="00804E02" w:rsidP="0058254F"/>
    <w:p w14:paraId="3C366BE1" w14:textId="22DA5C24" w:rsidR="00804E02" w:rsidRPr="00A25D57" w:rsidRDefault="00804E02" w:rsidP="0058254F">
      <w:r w:rsidRPr="00A25D57">
        <w:t xml:space="preserve">Personal Group (2018) </w:t>
      </w:r>
      <w:r w:rsidRPr="00A25D57">
        <w:rPr>
          <w:i/>
        </w:rPr>
        <w:t xml:space="preserve">Why Brexit Makes Employee Engagement a Higher Priority </w:t>
      </w:r>
      <w:r w:rsidRPr="00A25D57">
        <w:t xml:space="preserve">[Article]. Available at: </w:t>
      </w:r>
      <w:hyperlink r:id="rId22" w:history="1">
        <w:r w:rsidRPr="00A25D57">
          <w:rPr>
            <w:rStyle w:val="Hyperlink"/>
            <w:color w:val="auto"/>
          </w:rPr>
          <w:t>https://www.personalgroup.com/resources/blog/why-brexit-makes-employee-engagement-a-higher-priority</w:t>
        </w:r>
      </w:hyperlink>
      <w:r w:rsidRPr="00A25D57">
        <w:t xml:space="preserve"> (Accessed: 9th October 2020)</w:t>
      </w:r>
    </w:p>
    <w:p w14:paraId="456D86E3" w14:textId="77777777" w:rsidR="0058254F" w:rsidRPr="00A25D57" w:rsidRDefault="0058254F" w:rsidP="00816168"/>
    <w:p w14:paraId="1CCF955A" w14:textId="415EF8C8" w:rsidR="0058254F" w:rsidRPr="00A25D57" w:rsidRDefault="0058254F" w:rsidP="00816168">
      <w:r w:rsidRPr="00A25D57">
        <w:t xml:space="preserve">Sanders (2012) </w:t>
      </w:r>
      <w:r w:rsidRPr="00A25D57">
        <w:rPr>
          <w:i/>
        </w:rPr>
        <w:t xml:space="preserve">Placing Trust in Employee Engagement </w:t>
      </w:r>
      <w:r w:rsidRPr="00A25D57">
        <w:t xml:space="preserve">[online article]. Available at: </w:t>
      </w:r>
      <w:hyperlink r:id="rId23" w:history="1">
        <w:r w:rsidRPr="00A25D57">
          <w:rPr>
            <w:rStyle w:val="Hyperlink"/>
            <w:color w:val="auto"/>
          </w:rPr>
          <w:t>https://archive.acas.org.uk/media/3538/Placing-Trust-in-Employee-Engagement/pdf/Placing-Trust-in-Employee-Engagement.pdf</w:t>
        </w:r>
      </w:hyperlink>
      <w:r w:rsidRPr="00A25D57">
        <w:t xml:space="preserve"> (accessed: 24th September 2020)</w:t>
      </w:r>
    </w:p>
    <w:p w14:paraId="517DE1C1" w14:textId="77777777" w:rsidR="002C712C" w:rsidRPr="00A25D57" w:rsidRDefault="002C712C" w:rsidP="00816168"/>
    <w:p w14:paraId="77D64D91" w14:textId="77777777" w:rsidR="002C712C" w:rsidRPr="00A25D57" w:rsidRDefault="002C712C" w:rsidP="002C712C">
      <w:r w:rsidRPr="00A25D57">
        <w:t xml:space="preserve">Shekla, S. and Adhikari, B. and Singh, V. (2015) </w:t>
      </w:r>
      <w:r w:rsidRPr="00A25D57">
        <w:rPr>
          <w:i/>
        </w:rPr>
        <w:t xml:space="preserve">Employee Engagement – Role of Demographic and Personality Factors </w:t>
      </w:r>
      <w:r w:rsidRPr="00A25D57">
        <w:t xml:space="preserve">[Research Report]. Available at: </w:t>
      </w:r>
      <w:hyperlink r:id="rId24" w:history="1">
        <w:r w:rsidRPr="00A25D57">
          <w:rPr>
            <w:rStyle w:val="Hyperlink"/>
            <w:color w:val="auto"/>
          </w:rPr>
          <w:t>https://www.researchgate.net/publication/316622110_Employee_Engagement-Role_of_Demographic_Variables_and_Personality_Factors</w:t>
        </w:r>
      </w:hyperlink>
      <w:r w:rsidRPr="00A25D57">
        <w:t xml:space="preserve"> (accessed: 5th October 2020)</w:t>
      </w:r>
    </w:p>
    <w:p w14:paraId="01E6817C" w14:textId="77777777" w:rsidR="0058254F" w:rsidRPr="00A25D57" w:rsidRDefault="0058254F" w:rsidP="00816168"/>
    <w:p w14:paraId="16FB7E32" w14:textId="77777777" w:rsidR="00866EDC" w:rsidRPr="00A25D57" w:rsidRDefault="00866EDC" w:rsidP="00866EDC">
      <w:r w:rsidRPr="00A25D57">
        <w:t xml:space="preserve">SHRM (2010) </w:t>
      </w:r>
      <w:r w:rsidRPr="00A25D57">
        <w:rPr>
          <w:i/>
        </w:rPr>
        <w:t xml:space="preserve">The Gallup Q12 Employee Engagement Questionnaire </w:t>
      </w:r>
      <w:r w:rsidRPr="00A25D57">
        <w:t xml:space="preserve">[website]. Available at: </w:t>
      </w:r>
      <w:hyperlink r:id="rId25" w:history="1">
        <w:r w:rsidRPr="00A25D57">
          <w:rPr>
            <w:rStyle w:val="Hyperlink"/>
            <w:color w:val="auto"/>
          </w:rPr>
          <w:t>https://www.shrm.org/hr-today/news/hr-magazine/pages/0510fox3.aspx</w:t>
        </w:r>
      </w:hyperlink>
      <w:r w:rsidRPr="00A25D57">
        <w:t xml:space="preserve"> (Accessed: 4th October 2020)</w:t>
      </w:r>
    </w:p>
    <w:p w14:paraId="0E905CBA" w14:textId="77777777" w:rsidR="00866EDC" w:rsidRPr="00A25D57" w:rsidRDefault="00866EDC" w:rsidP="00816168"/>
    <w:p w14:paraId="6402540E" w14:textId="77777777" w:rsidR="00866EDC" w:rsidRPr="00A25D57" w:rsidRDefault="00866EDC" w:rsidP="00866EDC">
      <w:r w:rsidRPr="00A25D57">
        <w:t xml:space="preserve">SHRM (2016) </w:t>
      </w:r>
      <w:r w:rsidRPr="00A25D57">
        <w:rPr>
          <w:i/>
        </w:rPr>
        <w:t xml:space="preserve">SHRM Research Overview: Employee Engagement </w:t>
      </w:r>
      <w:r w:rsidRPr="00A25D57">
        <w:t xml:space="preserve">[Research Report]. Available at: </w:t>
      </w:r>
      <w:hyperlink r:id="rId26" w:history="1">
        <w:r w:rsidRPr="00A25D57">
          <w:rPr>
            <w:rStyle w:val="Hyperlink"/>
            <w:color w:val="auto"/>
          </w:rPr>
          <w:t>https://www.shrm.org/hr-today/trends-and-forecasting/special-reports-and-expert-views/Documents/Research%20Overview%20Employee%20Engagement.pdf</w:t>
        </w:r>
      </w:hyperlink>
      <w:r w:rsidRPr="00A25D57">
        <w:t xml:space="preserve"> (Accessed: 5</w:t>
      </w:r>
      <w:r w:rsidRPr="00A25D57">
        <w:rPr>
          <w:vertAlign w:val="superscript"/>
        </w:rPr>
        <w:t>th</w:t>
      </w:r>
      <w:r w:rsidRPr="00A25D57">
        <w:t xml:space="preserve"> October 2020)</w:t>
      </w:r>
    </w:p>
    <w:p w14:paraId="2D95B9B6" w14:textId="77777777" w:rsidR="00866EDC" w:rsidRPr="00A25D57" w:rsidRDefault="00866EDC" w:rsidP="00816168"/>
    <w:p w14:paraId="6A0A0BCA" w14:textId="77777777" w:rsidR="00816168" w:rsidRPr="00A25D57" w:rsidRDefault="00816168" w:rsidP="00816168">
      <w:r w:rsidRPr="00A25D57">
        <w:t xml:space="preserve">SHRM (2020) </w:t>
      </w:r>
      <w:r w:rsidRPr="00A25D57">
        <w:rPr>
          <w:i/>
        </w:rPr>
        <w:t xml:space="preserve">Developing and Sustaining Employee Engagement </w:t>
      </w:r>
      <w:r w:rsidRPr="00A25D57">
        <w:t xml:space="preserve">[online article]. Available at: </w:t>
      </w:r>
      <w:hyperlink r:id="rId27" w:history="1">
        <w:r w:rsidRPr="00A25D57">
          <w:rPr>
            <w:rStyle w:val="Hyperlink"/>
            <w:color w:val="auto"/>
          </w:rPr>
          <w:t>https://www.shrm.org/resourcesandtools/tools-and-samples/toolkits/pages/sustainingemployeeengagement.aspx</w:t>
        </w:r>
      </w:hyperlink>
      <w:r w:rsidRPr="00A25D57">
        <w:t xml:space="preserve"> (Accessed: 22nd September 2020)</w:t>
      </w:r>
    </w:p>
    <w:p w14:paraId="5E08218E" w14:textId="77777777" w:rsidR="002C712C" w:rsidRPr="00A25D57" w:rsidRDefault="002C712C" w:rsidP="00816168"/>
    <w:p w14:paraId="78FC2BE9" w14:textId="54145DED" w:rsidR="002C712C" w:rsidRPr="00A25D57" w:rsidRDefault="002C712C" w:rsidP="00816168">
      <w:r w:rsidRPr="00A25D57">
        <w:t xml:space="preserve">Simply Psychology (2020) </w:t>
      </w:r>
      <w:r w:rsidRPr="00A25D57">
        <w:rPr>
          <w:i/>
        </w:rPr>
        <w:t xml:space="preserve">The big five personality traits </w:t>
      </w:r>
      <w:r w:rsidRPr="00A25D57">
        <w:t xml:space="preserve">[Website]. Available at: </w:t>
      </w:r>
      <w:hyperlink r:id="rId28" w:history="1">
        <w:r w:rsidRPr="00A25D57">
          <w:rPr>
            <w:rStyle w:val="Hyperlink"/>
            <w:color w:val="auto"/>
          </w:rPr>
          <w:t>https://www.simplypsychology.org/big-five-personality.html</w:t>
        </w:r>
      </w:hyperlink>
      <w:r w:rsidRPr="00A25D57">
        <w:t xml:space="preserve"> (Accessed: 5th October 2020)</w:t>
      </w:r>
    </w:p>
    <w:p w14:paraId="2A8B198F" w14:textId="77777777" w:rsidR="00A25D57" w:rsidRPr="00A25D57" w:rsidRDefault="00A25D57" w:rsidP="00816168"/>
    <w:p w14:paraId="35605A04" w14:textId="1E45AA9F" w:rsidR="00A25D57" w:rsidRPr="00A25D57" w:rsidRDefault="00A25D57" w:rsidP="00816168">
      <w:r w:rsidRPr="00A25D57">
        <w:t xml:space="preserve">Social </w:t>
      </w:r>
      <w:r w:rsidR="00276600" w:rsidRPr="00A25D57">
        <w:t>Chorus</w:t>
      </w:r>
      <w:r w:rsidRPr="00A25D57">
        <w:t xml:space="preserve"> (2019) </w:t>
      </w:r>
      <w:r w:rsidRPr="00A25D57">
        <w:rPr>
          <w:i/>
        </w:rPr>
        <w:t xml:space="preserve">Why Employee Engagement is Key to Company Success </w:t>
      </w:r>
      <w:r w:rsidRPr="00A25D57">
        <w:t>[blog]. Available at: https://socialchorus.com/blog/employee-engagement-key-to-company-success/ (Accessed: 22</w:t>
      </w:r>
      <w:r w:rsidRPr="00A25D57">
        <w:rPr>
          <w:vertAlign w:val="superscript"/>
        </w:rPr>
        <w:t>nd</w:t>
      </w:r>
      <w:r w:rsidRPr="00A25D57">
        <w:t xml:space="preserve"> September 2020)</w:t>
      </w:r>
    </w:p>
    <w:p w14:paraId="522CFE17" w14:textId="77777777" w:rsidR="00816168" w:rsidRPr="00A25D57" w:rsidRDefault="00816168" w:rsidP="0026741F"/>
    <w:p w14:paraId="74BC4A97" w14:textId="77777777" w:rsidR="00DE0676" w:rsidRPr="00A25D57" w:rsidRDefault="00DE0676" w:rsidP="00DE0676">
      <w:r w:rsidRPr="00A25D57">
        <w:t>Taylor, S. and Woodhams, C. (2016) Human Resource Management: People and Organisations. 2</w:t>
      </w:r>
      <w:r w:rsidRPr="00A25D57">
        <w:rPr>
          <w:vertAlign w:val="superscript"/>
        </w:rPr>
        <w:t>nd</w:t>
      </w:r>
      <w:r w:rsidRPr="00A25D57">
        <w:t xml:space="preserve"> edn. London: CIPD. </w:t>
      </w:r>
    </w:p>
    <w:p w14:paraId="76867DBC" w14:textId="77777777" w:rsidR="00DE0676" w:rsidRPr="00A25D57" w:rsidRDefault="00DE0676" w:rsidP="00DE0676"/>
    <w:p w14:paraId="2092914E" w14:textId="77777777" w:rsidR="00DE0676" w:rsidRPr="00A25D57" w:rsidRDefault="00DE0676" w:rsidP="00DE0676">
      <w:r w:rsidRPr="00A25D57">
        <w:t xml:space="preserve">Towers Perrin (2009) </w:t>
      </w:r>
      <w:r w:rsidRPr="00A25D57">
        <w:rPr>
          <w:i/>
        </w:rPr>
        <w:t xml:space="preserve">Closing the Engagement Gap: A road map for driving superior business performance </w:t>
      </w:r>
      <w:r w:rsidRPr="00A25D57">
        <w:t xml:space="preserve">[Research Report]. Available at: </w:t>
      </w:r>
      <w:hyperlink r:id="rId29" w:history="1">
        <w:r w:rsidRPr="00A25D57">
          <w:rPr>
            <w:rStyle w:val="Hyperlink"/>
            <w:color w:val="auto"/>
          </w:rPr>
          <w:t>https://engageforsuccess.org/wp-content/uploads/2015/10/Closing-the-engagement-gap-TowersPerrin.pdf</w:t>
        </w:r>
      </w:hyperlink>
      <w:r w:rsidRPr="00A25D57">
        <w:t xml:space="preserve"> (Accessed: 1st October 2020)</w:t>
      </w:r>
    </w:p>
    <w:p w14:paraId="31DD287D" w14:textId="77777777" w:rsidR="00DE0676" w:rsidRPr="00A25D57" w:rsidRDefault="00DE0676" w:rsidP="00DE0676"/>
    <w:p w14:paraId="0C67245F" w14:textId="77777777" w:rsidR="00DE0676" w:rsidRPr="00A25D57" w:rsidRDefault="00DE0676" w:rsidP="00DE0676">
      <w:r w:rsidRPr="00A25D57">
        <w:t xml:space="preserve">Vance, R. (2006) </w:t>
      </w:r>
      <w:r w:rsidRPr="00A25D57">
        <w:rPr>
          <w:i/>
        </w:rPr>
        <w:t xml:space="preserve">Employee Engagement and Commitment </w:t>
      </w:r>
      <w:r w:rsidRPr="00A25D57">
        <w:t xml:space="preserve">[article]. Available at: </w:t>
      </w:r>
      <w:hyperlink r:id="rId30" w:history="1">
        <w:r w:rsidRPr="00A25D57">
          <w:rPr>
            <w:rStyle w:val="Hyperlink"/>
            <w:color w:val="auto"/>
          </w:rPr>
          <w:t>https://www.shrm.org/hr-today/trends-and-forecasting/special-reports-and-expert-views/Documents/Employee-Engagement-Commitment.pdf</w:t>
        </w:r>
      </w:hyperlink>
      <w:r w:rsidRPr="00A25D57">
        <w:t xml:space="preserve"> (Accessed: 3rd October 2020)</w:t>
      </w:r>
    </w:p>
    <w:p w14:paraId="3625FABA" w14:textId="77777777" w:rsidR="00D62255" w:rsidRPr="00A25D57" w:rsidRDefault="00D62255" w:rsidP="00DE0676"/>
    <w:p w14:paraId="6A108D48" w14:textId="7B68D1B7" w:rsidR="00D62255" w:rsidRPr="00A25D57" w:rsidRDefault="00D62255" w:rsidP="00DE0676">
      <w:r w:rsidRPr="00A25D57">
        <w:t xml:space="preserve">Wickham, N. (2020) </w:t>
      </w:r>
      <w:r w:rsidRPr="00A25D57">
        <w:rPr>
          <w:i/>
        </w:rPr>
        <w:t xml:space="preserve">Why is Employee Engagement important? 14 benefits backed by research </w:t>
      </w:r>
      <w:r w:rsidRPr="00A25D57">
        <w:t xml:space="preserve">[Article]. Available at: </w:t>
      </w:r>
      <w:hyperlink r:id="rId31" w:history="1">
        <w:r w:rsidRPr="00A25D57">
          <w:rPr>
            <w:rStyle w:val="Hyperlink"/>
            <w:color w:val="auto"/>
          </w:rPr>
          <w:t>https://www.quantumworkplace.com/future-of-work/14-benefits-of-employee-engagement-backed-by-research</w:t>
        </w:r>
      </w:hyperlink>
      <w:r w:rsidRPr="00A25D57">
        <w:t xml:space="preserve"> (Accessed 24th September 2020)</w:t>
      </w:r>
    </w:p>
    <w:p w14:paraId="1808E996" w14:textId="77777777" w:rsidR="00D62255" w:rsidRPr="00A25D57" w:rsidRDefault="00D62255" w:rsidP="00DE0676"/>
    <w:p w14:paraId="7D0EE249" w14:textId="77777777" w:rsidR="002C712C" w:rsidRPr="00A25D57" w:rsidRDefault="002C712C" w:rsidP="002C712C">
      <w:r w:rsidRPr="00A25D57">
        <w:t xml:space="preserve">Young, R. and Glerum, D. and Wang, W. and Joseph, D. (2018) </w:t>
      </w:r>
      <w:r w:rsidRPr="00A25D57">
        <w:rPr>
          <w:i/>
        </w:rPr>
        <w:t xml:space="preserve">Who are the most engaged at work? A meta-analysis of personality and employee engagement </w:t>
      </w:r>
      <w:r w:rsidRPr="00A25D57">
        <w:t xml:space="preserve">[Research Article]. Available at: </w:t>
      </w:r>
      <w:hyperlink r:id="rId32" w:history="1">
        <w:r w:rsidRPr="00A25D57">
          <w:rPr>
            <w:rStyle w:val="Hyperlink"/>
            <w:color w:val="auto"/>
          </w:rPr>
          <w:t>https://onlinelibrary.wiley.com/doi/10.1002/job.2303</w:t>
        </w:r>
      </w:hyperlink>
      <w:r w:rsidRPr="00A25D57">
        <w:t xml:space="preserve"> (Accessed: 5th October 2020)</w:t>
      </w:r>
    </w:p>
    <w:p w14:paraId="3F0C1031" w14:textId="77777777" w:rsidR="002C712C" w:rsidRDefault="002C712C" w:rsidP="002C712C"/>
    <w:p w14:paraId="4CD60370" w14:textId="77777777" w:rsidR="002C712C" w:rsidRPr="00446CDE" w:rsidRDefault="002C712C" w:rsidP="002C712C"/>
    <w:p w14:paraId="61C2B96E" w14:textId="77777777" w:rsidR="00866EDC" w:rsidRDefault="00866EDC" w:rsidP="00866EDC"/>
    <w:p w14:paraId="5A964FE5" w14:textId="77777777" w:rsidR="00866EDC" w:rsidRDefault="00866EDC" w:rsidP="00866EDC">
      <w:pPr>
        <w:rPr>
          <w:color w:val="F79646" w:themeColor="accent6"/>
        </w:rPr>
      </w:pPr>
    </w:p>
    <w:p w14:paraId="058203BA" w14:textId="77777777" w:rsidR="00866EDC" w:rsidRDefault="00866EDC" w:rsidP="00866EDC"/>
    <w:p w14:paraId="530A3324" w14:textId="77777777" w:rsidR="00866EDC" w:rsidRDefault="00866EDC" w:rsidP="0058254F"/>
    <w:p w14:paraId="3FDD0A1D" w14:textId="77777777" w:rsidR="0058254F" w:rsidRDefault="0058254F" w:rsidP="0058254F">
      <w:pPr>
        <w:rPr>
          <w:color w:val="F79646" w:themeColor="accent6"/>
        </w:rPr>
      </w:pPr>
    </w:p>
    <w:p w14:paraId="134E17E6" w14:textId="77777777" w:rsidR="0058254F" w:rsidRPr="00961A07" w:rsidRDefault="0058254F" w:rsidP="0026741F">
      <w:pPr>
        <w:rPr>
          <w:color w:val="F79646" w:themeColor="accent6"/>
        </w:rPr>
      </w:pPr>
    </w:p>
    <w:sectPr w:rsidR="0058254F" w:rsidRPr="00961A07" w:rsidSect="00B056A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55BA4"/>
    <w:multiLevelType w:val="multilevel"/>
    <w:tmpl w:val="DA0A5D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21FD1E68"/>
    <w:multiLevelType w:val="multilevel"/>
    <w:tmpl w:val="DA0A5D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518178DE"/>
    <w:multiLevelType w:val="multilevel"/>
    <w:tmpl w:val="DA0A5D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D96"/>
    <w:rsid w:val="00043FE5"/>
    <w:rsid w:val="00046530"/>
    <w:rsid w:val="00050856"/>
    <w:rsid w:val="00091FDC"/>
    <w:rsid w:val="000B7FE4"/>
    <w:rsid w:val="000D7419"/>
    <w:rsid w:val="00104894"/>
    <w:rsid w:val="00136818"/>
    <w:rsid w:val="001606CF"/>
    <w:rsid w:val="00171AF1"/>
    <w:rsid w:val="00174697"/>
    <w:rsid w:val="001747ED"/>
    <w:rsid w:val="0018030C"/>
    <w:rsid w:val="001A5F67"/>
    <w:rsid w:val="0024742A"/>
    <w:rsid w:val="00251151"/>
    <w:rsid w:val="00252572"/>
    <w:rsid w:val="002542F8"/>
    <w:rsid w:val="00255C67"/>
    <w:rsid w:val="0026741F"/>
    <w:rsid w:val="00276600"/>
    <w:rsid w:val="00294D7B"/>
    <w:rsid w:val="002C712C"/>
    <w:rsid w:val="002F5006"/>
    <w:rsid w:val="00333075"/>
    <w:rsid w:val="00343F83"/>
    <w:rsid w:val="00350482"/>
    <w:rsid w:val="0035718F"/>
    <w:rsid w:val="00384BC4"/>
    <w:rsid w:val="003C2117"/>
    <w:rsid w:val="003F6B97"/>
    <w:rsid w:val="00403AC6"/>
    <w:rsid w:val="00414FE4"/>
    <w:rsid w:val="004334A2"/>
    <w:rsid w:val="00446CDE"/>
    <w:rsid w:val="004A7D53"/>
    <w:rsid w:val="004B6E2B"/>
    <w:rsid w:val="005544E0"/>
    <w:rsid w:val="005574D0"/>
    <w:rsid w:val="0058254F"/>
    <w:rsid w:val="0059290D"/>
    <w:rsid w:val="005C1F67"/>
    <w:rsid w:val="005D2658"/>
    <w:rsid w:val="005E14E0"/>
    <w:rsid w:val="005F600A"/>
    <w:rsid w:val="006066AB"/>
    <w:rsid w:val="00635A7F"/>
    <w:rsid w:val="006445AA"/>
    <w:rsid w:val="006512F0"/>
    <w:rsid w:val="00690BDC"/>
    <w:rsid w:val="006A059A"/>
    <w:rsid w:val="006C035B"/>
    <w:rsid w:val="006D5843"/>
    <w:rsid w:val="006D591F"/>
    <w:rsid w:val="00711258"/>
    <w:rsid w:val="00731A89"/>
    <w:rsid w:val="007424B1"/>
    <w:rsid w:val="00755503"/>
    <w:rsid w:val="00780148"/>
    <w:rsid w:val="007B4B02"/>
    <w:rsid w:val="007E6F2B"/>
    <w:rsid w:val="00804E02"/>
    <w:rsid w:val="00816168"/>
    <w:rsid w:val="00827E0C"/>
    <w:rsid w:val="008648A9"/>
    <w:rsid w:val="00865C0B"/>
    <w:rsid w:val="00866EDC"/>
    <w:rsid w:val="00883379"/>
    <w:rsid w:val="008B50E3"/>
    <w:rsid w:val="008C41EF"/>
    <w:rsid w:val="008E2B66"/>
    <w:rsid w:val="009002C0"/>
    <w:rsid w:val="009018D7"/>
    <w:rsid w:val="00936406"/>
    <w:rsid w:val="00951F38"/>
    <w:rsid w:val="00952C9F"/>
    <w:rsid w:val="00961A07"/>
    <w:rsid w:val="009803B3"/>
    <w:rsid w:val="009A3573"/>
    <w:rsid w:val="009B1C19"/>
    <w:rsid w:val="009F5287"/>
    <w:rsid w:val="00A1156F"/>
    <w:rsid w:val="00A25D57"/>
    <w:rsid w:val="00A42D7B"/>
    <w:rsid w:val="00A61B5E"/>
    <w:rsid w:val="00A634A1"/>
    <w:rsid w:val="00A63890"/>
    <w:rsid w:val="00A6461F"/>
    <w:rsid w:val="00A77F1F"/>
    <w:rsid w:val="00A81511"/>
    <w:rsid w:val="00A8613B"/>
    <w:rsid w:val="00AB3713"/>
    <w:rsid w:val="00AF4CE1"/>
    <w:rsid w:val="00B01251"/>
    <w:rsid w:val="00B056A9"/>
    <w:rsid w:val="00B31551"/>
    <w:rsid w:val="00B47D96"/>
    <w:rsid w:val="00B861BB"/>
    <w:rsid w:val="00BC451B"/>
    <w:rsid w:val="00BF0CD1"/>
    <w:rsid w:val="00C2485C"/>
    <w:rsid w:val="00C27907"/>
    <w:rsid w:val="00C333B6"/>
    <w:rsid w:val="00C35A5B"/>
    <w:rsid w:val="00D06F28"/>
    <w:rsid w:val="00D12024"/>
    <w:rsid w:val="00D62255"/>
    <w:rsid w:val="00DA4269"/>
    <w:rsid w:val="00DE0676"/>
    <w:rsid w:val="00DE1083"/>
    <w:rsid w:val="00E21BB1"/>
    <w:rsid w:val="00E258A5"/>
    <w:rsid w:val="00E5629E"/>
    <w:rsid w:val="00E805EC"/>
    <w:rsid w:val="00E95753"/>
    <w:rsid w:val="00EF2709"/>
    <w:rsid w:val="00EF6E98"/>
    <w:rsid w:val="00F277FF"/>
    <w:rsid w:val="00F43A8D"/>
    <w:rsid w:val="00F5068C"/>
    <w:rsid w:val="00F510A5"/>
    <w:rsid w:val="00F733EC"/>
    <w:rsid w:val="00FD289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1652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D96"/>
    <w:pPr>
      <w:ind w:left="720"/>
      <w:contextualSpacing/>
    </w:pPr>
  </w:style>
  <w:style w:type="character" w:styleId="Hyperlink">
    <w:name w:val="Hyperlink"/>
    <w:basedOn w:val="DefaultParagraphFont"/>
    <w:uiPriority w:val="99"/>
    <w:unhideWhenUsed/>
    <w:rsid w:val="00F733EC"/>
    <w:rPr>
      <w:color w:val="0000FF" w:themeColor="hyperlink"/>
      <w:u w:val="single"/>
    </w:rPr>
  </w:style>
  <w:style w:type="character" w:styleId="FollowedHyperlink">
    <w:name w:val="FollowedHyperlink"/>
    <w:basedOn w:val="DefaultParagraphFont"/>
    <w:uiPriority w:val="99"/>
    <w:semiHidden/>
    <w:unhideWhenUsed/>
    <w:rsid w:val="0071125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D96"/>
    <w:pPr>
      <w:ind w:left="720"/>
      <w:contextualSpacing/>
    </w:pPr>
  </w:style>
  <w:style w:type="character" w:styleId="Hyperlink">
    <w:name w:val="Hyperlink"/>
    <w:basedOn w:val="DefaultParagraphFont"/>
    <w:uiPriority w:val="99"/>
    <w:unhideWhenUsed/>
    <w:rsid w:val="00F733EC"/>
    <w:rPr>
      <w:color w:val="0000FF" w:themeColor="hyperlink"/>
      <w:u w:val="single"/>
    </w:rPr>
  </w:style>
  <w:style w:type="character" w:styleId="FollowedHyperlink">
    <w:name w:val="FollowedHyperlink"/>
    <w:basedOn w:val="DefaultParagraphFont"/>
    <w:uiPriority w:val="99"/>
    <w:semiHidden/>
    <w:unhideWhenUsed/>
    <w:rsid w:val="007112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jobs.netflix.com/culture" TargetMode="External"/><Relationship Id="rId21" Type="http://schemas.openxmlformats.org/officeDocument/2006/relationships/hyperlink" Target="https://www.ons.gov.uk/employmentandlabourmarket/peopleinwork/employmentandemployeetypes/articles/jobqualityindicatorsintheukhourspayandcontracts/2018" TargetMode="External"/><Relationship Id="rId22" Type="http://schemas.openxmlformats.org/officeDocument/2006/relationships/hyperlink" Target="https://www.personalgroup.com/resources/blog/why-brexit-makes-employee-engagement-a-higher-priority" TargetMode="External"/><Relationship Id="rId23" Type="http://schemas.openxmlformats.org/officeDocument/2006/relationships/hyperlink" Target="https://archive.acas.org.uk/media/3538/Placing-Trust-in-Employee-Engagement/pdf/Placing-Trust-in-Employee-Engagement.pdf" TargetMode="External"/><Relationship Id="rId24" Type="http://schemas.openxmlformats.org/officeDocument/2006/relationships/hyperlink" Target="https://www.researchgate.net/publication/316622110_Employee_Engagement-Role_of_Demographic_Variables_and_Personality_Factors" TargetMode="External"/><Relationship Id="rId25" Type="http://schemas.openxmlformats.org/officeDocument/2006/relationships/hyperlink" Target="https://www.shrm.org/hr-today/news/hr-magazine/pages/0510fox3.aspx" TargetMode="External"/><Relationship Id="rId26" Type="http://schemas.openxmlformats.org/officeDocument/2006/relationships/hyperlink" Target="https://www.shrm.org/hr-today/trends-and-forecasting/special-reports-and-expert-views/Documents/Research%20Overview%20Employee%20Engagement.pdf" TargetMode="External"/><Relationship Id="rId27" Type="http://schemas.openxmlformats.org/officeDocument/2006/relationships/hyperlink" Target="https://www.shrm.org/resourcesandtools/tools-and-samples/toolkits/pages/sustainingemployeeengagement.aspx" TargetMode="External"/><Relationship Id="rId28" Type="http://schemas.openxmlformats.org/officeDocument/2006/relationships/hyperlink" Target="https://www.simplypsychology.org/big-five-personality.html" TargetMode="External"/><Relationship Id="rId29" Type="http://schemas.openxmlformats.org/officeDocument/2006/relationships/hyperlink" Target="https://engageforsuccess.org/wp-content/uploads/2015/10/Closing-the-engagement-gap-TowersPerrin.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shrm.org/hr-today/trends-and-forecasting/special-reports-and-expert-views/Documents/Employee-Engagement-Commitment.pdf" TargetMode="External"/><Relationship Id="rId31" Type="http://schemas.openxmlformats.org/officeDocument/2006/relationships/hyperlink" Target="https://www.quantumworkplace.com/future-of-work/14-benefits-of-employee-engagement-backed-by-research" TargetMode="External"/><Relationship Id="rId32" Type="http://schemas.openxmlformats.org/officeDocument/2006/relationships/hyperlink" Target="https://onlinelibrary.wiley.com/doi/10.1002/job.2303" TargetMode="External"/><Relationship Id="rId9" Type="http://schemas.openxmlformats.org/officeDocument/2006/relationships/hyperlink" Target="https://www.cipd.co.uk/knowledge/fundamentals/relations/engagement/employee-outlook-reports" TargetMode="External"/><Relationship Id="rId6" Type="http://schemas.openxmlformats.org/officeDocument/2006/relationships/hyperlink" Target="https://www.cipd.co.uk/knowledge/fundamentals/relations/engagement/future-report" TargetMode="External"/><Relationship Id="rId7" Type="http://schemas.openxmlformats.org/officeDocument/2006/relationships/hyperlink" Target="https://www.adpri.org/wp-content/uploads/2020/07/14215554/R0101_0718_v2_GE_ResearchReport.pdf" TargetMode="External"/><Relationship Id="rId8" Type="http://schemas.openxmlformats.org/officeDocument/2006/relationships/hyperlink" Target="https://www.peoplemanagement.co.uk/long-reads/articles/what-waste" TargetMode="Externa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hyperlink" Target="https://www.cipd.co.uk/knowledge/fundamentals/relations/engagement/factsheet" TargetMode="External"/><Relationship Id="rId11" Type="http://schemas.openxmlformats.org/officeDocument/2006/relationships/hyperlink" Target="https://peopleprofession.cipd.org/profession-map/specialist-knowledge/employee-experience" TargetMode="External"/><Relationship Id="rId12" Type="http://schemas.openxmlformats.org/officeDocument/2006/relationships/hyperlink" Target="https://engageforsuccess.org/why-is-it-important" TargetMode="External"/><Relationship Id="rId13" Type="http://schemas.openxmlformats.org/officeDocument/2006/relationships/hyperlink" Target="https://engageforsuccess.org/the-future-of-employee-engagement-2020" TargetMode="External"/><Relationship Id="rId14" Type="http://schemas.openxmlformats.org/officeDocument/2006/relationships/hyperlink" Target="https://www.forbes.com/sites/kevinkruse/2012/06/22/employee-engagement-what-and-why/" TargetMode="External"/><Relationship Id="rId15" Type="http://schemas.openxmlformats.org/officeDocument/2006/relationships/hyperlink" Target="https://www.yourthoughtpartner.com/blog/the-9-key-benefits-of-an-engaged-workforce" TargetMode="External"/><Relationship Id="rId16" Type="http://schemas.openxmlformats.org/officeDocument/2006/relationships/hyperlink" Target="https://hbr.org/2018/11/is-employee-engagement-just-a-reflection-of-personality" TargetMode="External"/><Relationship Id="rId17" Type="http://schemas.openxmlformats.org/officeDocument/2006/relationships/hyperlink" Target="https://www.linkedin.com/pulse/20140625224424-19395817-employee-engagement-vs-satisfaction-vs-motivation" TargetMode="External"/><Relationship Id="rId18" Type="http://schemas.openxmlformats.org/officeDocument/2006/relationships/hyperlink" Target="https://engageforsuccess.org/what-is-employee-engagement" TargetMode="External"/><Relationship Id="rId19" Type="http://schemas.openxmlformats.org/officeDocument/2006/relationships/hyperlink" Target="https://engageforsuccess.org/wp-content/uploads/2015/08/file522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744</TotalTime>
  <Pages>11</Pages>
  <Words>4151</Words>
  <Characters>23666</Characters>
  <Application>Microsoft Macintosh Word</Application>
  <DocSecurity>0</DocSecurity>
  <Lines>197</Lines>
  <Paragraphs>55</Paragraphs>
  <ScaleCrop>false</ScaleCrop>
  <Company/>
  <LinksUpToDate>false</LinksUpToDate>
  <CharactersWithSpaces>27762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Francis</dc:creator>
  <cp:keywords/>
  <dc:description/>
  <cp:lastModifiedBy>Carys Francis</cp:lastModifiedBy>
  <cp:revision>43</cp:revision>
  <dcterms:created xsi:type="dcterms:W3CDTF">2020-10-13T10:05:00Z</dcterms:created>
  <dcterms:modified xsi:type="dcterms:W3CDTF">2020-10-19T22:36:00Z</dcterms:modified>
</cp:coreProperties>
</file>