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0DDED" w14:textId="332F85E9" w:rsidR="000145A6" w:rsidRPr="008F5432" w:rsidRDefault="000145A6" w:rsidP="000145A6">
      <w:pPr>
        <w:rPr>
          <w:rFonts w:ascii="Georgia" w:hAnsi="Georgia"/>
          <w:sz w:val="36"/>
          <w:szCs w:val="36"/>
          <w:u w:val="single"/>
        </w:rPr>
      </w:pPr>
      <w:r w:rsidRPr="008F5432">
        <w:rPr>
          <w:rFonts w:ascii="Georgia" w:hAnsi="Georgia"/>
          <w:sz w:val="36"/>
          <w:szCs w:val="36"/>
          <w:u w:val="single"/>
        </w:rPr>
        <w:t xml:space="preserve">To what extent is Petrarch’s ‘Letter to Homer’ indicative of Humanist ideals in the Renaissance? </w:t>
      </w:r>
    </w:p>
    <w:p w14:paraId="248D0400" w14:textId="2401416B" w:rsidR="000145A6" w:rsidRDefault="000145A6" w:rsidP="000145A6">
      <w:pPr>
        <w:rPr>
          <w:rFonts w:ascii="Georgia" w:hAnsi="Georgia"/>
          <w:sz w:val="24"/>
          <w:szCs w:val="24"/>
        </w:rPr>
      </w:pPr>
      <w:r w:rsidRPr="000145A6">
        <w:rPr>
          <w:rFonts w:ascii="Georgia" w:hAnsi="Georgia"/>
          <w:sz w:val="24"/>
          <w:szCs w:val="24"/>
        </w:rPr>
        <w:t>Francesco Petrarc</w:t>
      </w:r>
      <w:r w:rsidR="00A15C82">
        <w:rPr>
          <w:rFonts w:ascii="Georgia" w:hAnsi="Georgia"/>
          <w:sz w:val="24"/>
          <w:szCs w:val="24"/>
        </w:rPr>
        <w:t>a was a 14</w:t>
      </w:r>
      <w:r w:rsidR="00A15C82" w:rsidRPr="00A15C82">
        <w:rPr>
          <w:rFonts w:ascii="Georgia" w:hAnsi="Georgia"/>
          <w:sz w:val="24"/>
          <w:szCs w:val="24"/>
          <w:vertAlign w:val="superscript"/>
        </w:rPr>
        <w:t>th</w:t>
      </w:r>
      <w:r w:rsidR="00A15C82">
        <w:rPr>
          <w:rFonts w:ascii="Georgia" w:hAnsi="Georgia"/>
          <w:sz w:val="24"/>
          <w:szCs w:val="24"/>
        </w:rPr>
        <w:t xml:space="preserve"> century Italian scholar and poet who is often credited as being the ‘Father of Renaissance Humanism’</w:t>
      </w:r>
      <w:r w:rsidR="008F5432">
        <w:rPr>
          <w:rFonts w:ascii="Georgia" w:hAnsi="Georgia"/>
          <w:sz w:val="24"/>
          <w:szCs w:val="24"/>
        </w:rPr>
        <w:t xml:space="preserve"> such as in Burckhardt’s ‘The Civilisation of the Renaissance in Italy’</w:t>
      </w:r>
      <w:r w:rsidR="008C1F46">
        <w:rPr>
          <w:rFonts w:ascii="Georgia" w:hAnsi="Georgia"/>
          <w:sz w:val="24"/>
          <w:szCs w:val="24"/>
        </w:rPr>
        <w:t xml:space="preserve">, he’s most </w:t>
      </w:r>
      <w:r w:rsidR="00683404">
        <w:rPr>
          <w:rFonts w:ascii="Georgia" w:hAnsi="Georgia"/>
          <w:sz w:val="24"/>
          <w:szCs w:val="24"/>
        </w:rPr>
        <w:t xml:space="preserve">marked </w:t>
      </w:r>
      <w:r w:rsidR="008C1F46">
        <w:rPr>
          <w:rFonts w:ascii="Georgia" w:hAnsi="Georgia"/>
          <w:sz w:val="24"/>
          <w:szCs w:val="24"/>
        </w:rPr>
        <w:t xml:space="preserve">for his sonnets, and the series of letters he wrote to dead philosophers, poets, historians, such as the one I will be discussing in this essay: ‘A Letter to Homer. </w:t>
      </w:r>
      <w:sdt>
        <w:sdtPr>
          <w:rPr>
            <w:rFonts w:ascii="Georgia" w:hAnsi="Georgia"/>
            <w:sz w:val="24"/>
            <w:szCs w:val="24"/>
          </w:rPr>
          <w:id w:val="497545251"/>
          <w:citation/>
        </w:sdtPr>
        <w:sdtContent>
          <w:r w:rsidR="008C1F46">
            <w:rPr>
              <w:rFonts w:ascii="Georgia" w:hAnsi="Georgia"/>
              <w:sz w:val="24"/>
              <w:szCs w:val="24"/>
            </w:rPr>
            <w:fldChar w:fldCharType="begin"/>
          </w:r>
          <w:r w:rsidR="008C1F46">
            <w:rPr>
              <w:rFonts w:ascii="Georgia" w:hAnsi="Georgia"/>
              <w:sz w:val="24"/>
              <w:szCs w:val="24"/>
            </w:rPr>
            <w:instrText xml:space="preserve"> CITATION Jac60 \l 2057 </w:instrText>
          </w:r>
          <w:r w:rsidR="008C1F46">
            <w:rPr>
              <w:rFonts w:ascii="Georgia" w:hAnsi="Georgia"/>
              <w:sz w:val="24"/>
              <w:szCs w:val="24"/>
            </w:rPr>
            <w:fldChar w:fldCharType="separate"/>
          </w:r>
          <w:r w:rsidR="000B6870" w:rsidRPr="000B6870">
            <w:rPr>
              <w:rFonts w:ascii="Georgia" w:hAnsi="Georgia"/>
              <w:noProof/>
              <w:sz w:val="24"/>
              <w:szCs w:val="24"/>
            </w:rPr>
            <w:t>(Burckhardt, 1860)</w:t>
          </w:r>
          <w:r w:rsidR="008C1F46">
            <w:rPr>
              <w:rFonts w:ascii="Georgia" w:hAnsi="Georgia"/>
              <w:sz w:val="24"/>
              <w:szCs w:val="24"/>
            </w:rPr>
            <w:fldChar w:fldCharType="end"/>
          </w:r>
        </w:sdtContent>
      </w:sdt>
      <w:r w:rsidR="008C1F46">
        <w:rPr>
          <w:rFonts w:ascii="Georgia" w:hAnsi="Georgia"/>
          <w:sz w:val="24"/>
          <w:szCs w:val="24"/>
        </w:rPr>
        <w:t xml:space="preserve"> He played a </w:t>
      </w:r>
      <w:r w:rsidR="00683404">
        <w:rPr>
          <w:rFonts w:ascii="Georgia" w:hAnsi="Georgia"/>
          <w:sz w:val="24"/>
          <w:szCs w:val="24"/>
        </w:rPr>
        <w:t>vital</w:t>
      </w:r>
      <w:r w:rsidR="008C1F46">
        <w:rPr>
          <w:rFonts w:ascii="Georgia" w:hAnsi="Georgia"/>
          <w:sz w:val="24"/>
          <w:szCs w:val="24"/>
        </w:rPr>
        <w:t xml:space="preserve"> role in the revival of classical scholarship, believing that antiquity literature was key to inspiring intellectual and moral development, and though he did not himself speak Greek, he </w:t>
      </w:r>
      <w:r w:rsidR="00683404">
        <w:rPr>
          <w:rFonts w:ascii="Georgia" w:hAnsi="Georgia"/>
          <w:sz w:val="24"/>
          <w:szCs w:val="24"/>
        </w:rPr>
        <w:t>endorsed</w:t>
      </w:r>
      <w:r w:rsidR="008C1F46">
        <w:rPr>
          <w:rFonts w:ascii="Georgia" w:hAnsi="Georgia"/>
          <w:sz w:val="24"/>
          <w:szCs w:val="24"/>
        </w:rPr>
        <w:t xml:space="preserve"> the study of it, and often wrote in Latin – most educated readers at the time were taught Latin and so it was a relatively universal mode for his demographic.</w:t>
      </w:r>
      <w:r w:rsidR="00E26463">
        <w:rPr>
          <w:rFonts w:ascii="Georgia" w:hAnsi="Georgia"/>
          <w:sz w:val="24"/>
          <w:szCs w:val="24"/>
        </w:rPr>
        <w:t xml:space="preserve"> In this essay I will attempt to outline his core beliefs as a humanist, how they are present in his ‘Letter to Homer’ and how they relate to the values of other Renaissance Humanists. </w:t>
      </w:r>
    </w:p>
    <w:p w14:paraId="4EDF51CD" w14:textId="7D674538" w:rsidR="00FC03A7" w:rsidRDefault="00BA17B7" w:rsidP="000145A6">
      <w:pPr>
        <w:rPr>
          <w:rFonts w:ascii="Georgia" w:hAnsi="Georgia"/>
          <w:sz w:val="24"/>
          <w:szCs w:val="24"/>
        </w:rPr>
      </w:pPr>
      <w:r>
        <w:rPr>
          <w:rFonts w:ascii="Georgia" w:hAnsi="Georgia"/>
          <w:sz w:val="24"/>
          <w:szCs w:val="24"/>
        </w:rPr>
        <w:t xml:space="preserve">In ‘The Individual and the Cosmos in Renaissance Philosophy’ Ernst Cassirer states that “Petrarch was one of the first of those who did not concern themselves with the merely objective content of historical creations. </w:t>
      </w:r>
      <w:proofErr w:type="gramStart"/>
      <w:r>
        <w:rPr>
          <w:rFonts w:ascii="Georgia" w:hAnsi="Georgia"/>
          <w:sz w:val="24"/>
          <w:szCs w:val="24"/>
        </w:rPr>
        <w:t>Instead</w:t>
      </w:r>
      <w:proofErr w:type="gramEnd"/>
      <w:r>
        <w:rPr>
          <w:rFonts w:ascii="Georgia" w:hAnsi="Georgia"/>
          <w:sz w:val="24"/>
          <w:szCs w:val="24"/>
        </w:rPr>
        <w:t xml:space="preserve"> he looked behind these creations to the lives of the creators, to feel them and </w:t>
      </w:r>
      <w:r w:rsidRPr="00BA17B7">
        <w:rPr>
          <w:rFonts w:ascii="Georgia" w:hAnsi="Georgia"/>
          <w:i/>
          <w:iCs/>
          <w:sz w:val="24"/>
          <w:szCs w:val="24"/>
        </w:rPr>
        <w:t>re-live</w:t>
      </w:r>
      <w:r>
        <w:rPr>
          <w:rFonts w:ascii="Georgia" w:hAnsi="Georgia"/>
          <w:sz w:val="24"/>
          <w:szCs w:val="24"/>
        </w:rPr>
        <w:t xml:space="preserve"> them.” </w:t>
      </w:r>
      <w:sdt>
        <w:sdtPr>
          <w:rPr>
            <w:rFonts w:ascii="Georgia" w:hAnsi="Georgia"/>
            <w:sz w:val="24"/>
            <w:szCs w:val="24"/>
          </w:rPr>
          <w:id w:val="-1689519633"/>
          <w:citation/>
        </w:sdtPr>
        <w:sdtContent>
          <w:r>
            <w:rPr>
              <w:rFonts w:ascii="Georgia" w:hAnsi="Georgia"/>
              <w:sz w:val="24"/>
              <w:szCs w:val="24"/>
            </w:rPr>
            <w:fldChar w:fldCharType="begin"/>
          </w:r>
          <w:r>
            <w:rPr>
              <w:rFonts w:ascii="Georgia" w:hAnsi="Georgia"/>
              <w:sz w:val="24"/>
              <w:szCs w:val="24"/>
            </w:rPr>
            <w:instrText xml:space="preserve"> CITATION Ern10 \l 2057 </w:instrText>
          </w:r>
          <w:r>
            <w:rPr>
              <w:rFonts w:ascii="Georgia" w:hAnsi="Georgia"/>
              <w:sz w:val="24"/>
              <w:szCs w:val="24"/>
            </w:rPr>
            <w:fldChar w:fldCharType="separate"/>
          </w:r>
          <w:r w:rsidR="000B6870" w:rsidRPr="000B6870">
            <w:rPr>
              <w:rFonts w:ascii="Georgia" w:hAnsi="Georgia"/>
              <w:noProof/>
              <w:sz w:val="24"/>
              <w:szCs w:val="24"/>
            </w:rPr>
            <w:t>(Cassirer, 2010)</w:t>
          </w:r>
          <w:r>
            <w:rPr>
              <w:rFonts w:ascii="Georgia" w:hAnsi="Georgia"/>
              <w:sz w:val="24"/>
              <w:szCs w:val="24"/>
            </w:rPr>
            <w:fldChar w:fldCharType="end"/>
          </w:r>
        </w:sdtContent>
      </w:sdt>
      <w:r w:rsidR="00FC03A7">
        <w:rPr>
          <w:rFonts w:ascii="Georgia" w:hAnsi="Georgia"/>
          <w:sz w:val="24"/>
          <w:szCs w:val="24"/>
        </w:rPr>
        <w:t xml:space="preserve"> This is an example of what he was trying to achieve when he wrote ‘A Letter </w:t>
      </w:r>
      <w:proofErr w:type="gramStart"/>
      <w:r w:rsidR="00FC03A7">
        <w:rPr>
          <w:rFonts w:ascii="Georgia" w:hAnsi="Georgia"/>
          <w:sz w:val="24"/>
          <w:szCs w:val="24"/>
        </w:rPr>
        <w:t>To</w:t>
      </w:r>
      <w:proofErr w:type="gramEnd"/>
      <w:r w:rsidR="00FC03A7">
        <w:rPr>
          <w:rFonts w:ascii="Georgia" w:hAnsi="Georgia"/>
          <w:sz w:val="24"/>
          <w:szCs w:val="24"/>
        </w:rPr>
        <w:t xml:space="preserve"> Homer’ which comes from a position of trying to understand the author rather than his works, Petrarch writes it in a familial almost causal way, as though he has been friends with Homer for a long time. He expresses a keen interest in reading Homer’s works in their original Latin, so that he could really know him as the real man rather than a “fleeting shadow”. </w:t>
      </w:r>
      <w:sdt>
        <w:sdtPr>
          <w:rPr>
            <w:rFonts w:ascii="Georgia" w:hAnsi="Georgia"/>
            <w:sz w:val="24"/>
            <w:szCs w:val="24"/>
          </w:rPr>
          <w:id w:val="-1329130117"/>
          <w:citation/>
        </w:sdtPr>
        <w:sdtContent>
          <w:r w:rsidR="00FC03A7">
            <w:rPr>
              <w:rFonts w:ascii="Georgia" w:hAnsi="Georgia"/>
              <w:sz w:val="24"/>
              <w:szCs w:val="24"/>
            </w:rPr>
            <w:fldChar w:fldCharType="begin"/>
          </w:r>
          <w:r w:rsidR="00E9013C">
            <w:rPr>
              <w:rFonts w:ascii="Georgia" w:hAnsi="Georgia"/>
              <w:sz w:val="24"/>
              <w:szCs w:val="24"/>
            </w:rPr>
            <w:instrText xml:space="preserve">CITATION Fra12 \l 2057 </w:instrText>
          </w:r>
          <w:r w:rsidR="00FC03A7">
            <w:rPr>
              <w:rFonts w:ascii="Georgia" w:hAnsi="Georgia"/>
              <w:sz w:val="24"/>
              <w:szCs w:val="24"/>
            </w:rPr>
            <w:fldChar w:fldCharType="separate"/>
          </w:r>
          <w:r w:rsidR="000B6870" w:rsidRPr="000B6870">
            <w:rPr>
              <w:rFonts w:ascii="Georgia" w:hAnsi="Georgia"/>
              <w:noProof/>
              <w:sz w:val="24"/>
              <w:szCs w:val="24"/>
            </w:rPr>
            <w:t>(Petrarch, 2012 (1360))</w:t>
          </w:r>
          <w:r w:rsidR="00FC03A7">
            <w:rPr>
              <w:rFonts w:ascii="Georgia" w:hAnsi="Georgia"/>
              <w:sz w:val="24"/>
              <w:szCs w:val="24"/>
            </w:rPr>
            <w:fldChar w:fldCharType="end"/>
          </w:r>
        </w:sdtContent>
      </w:sdt>
      <w:r w:rsidR="00566E7B">
        <w:rPr>
          <w:rFonts w:ascii="Georgia" w:hAnsi="Georgia"/>
          <w:sz w:val="24"/>
          <w:szCs w:val="24"/>
        </w:rPr>
        <w:t xml:space="preserve"> This pre-occupation of the Petra</w:t>
      </w:r>
      <w:r w:rsidR="00E26463">
        <w:rPr>
          <w:rFonts w:ascii="Georgia" w:hAnsi="Georgia"/>
          <w:sz w:val="24"/>
          <w:szCs w:val="24"/>
        </w:rPr>
        <w:t>r</w:t>
      </w:r>
      <w:r w:rsidR="00566E7B">
        <w:rPr>
          <w:rFonts w:ascii="Georgia" w:hAnsi="Georgia"/>
          <w:sz w:val="24"/>
          <w:szCs w:val="24"/>
        </w:rPr>
        <w:t>ch’s with understanding and re-connecting with the classical writers of Ancient Rome and Greek is present throughout the works of many Humanists. For example</w:t>
      </w:r>
      <w:r w:rsidR="00660B19">
        <w:rPr>
          <w:rFonts w:ascii="Georgia" w:hAnsi="Georgia"/>
          <w:sz w:val="24"/>
          <w:szCs w:val="24"/>
        </w:rPr>
        <w:t>,</w:t>
      </w:r>
      <w:r w:rsidR="00566E7B">
        <w:rPr>
          <w:rFonts w:ascii="Georgia" w:hAnsi="Georgia"/>
          <w:sz w:val="24"/>
          <w:szCs w:val="24"/>
        </w:rPr>
        <w:t xml:space="preserve"> </w:t>
      </w:r>
      <w:r w:rsidR="00660B19">
        <w:rPr>
          <w:rFonts w:ascii="Georgia" w:hAnsi="Georgia"/>
          <w:sz w:val="24"/>
          <w:szCs w:val="24"/>
        </w:rPr>
        <w:t xml:space="preserve">the later </w:t>
      </w:r>
      <w:r w:rsidR="00566E7B">
        <w:rPr>
          <w:rFonts w:ascii="Georgia" w:hAnsi="Georgia"/>
          <w:sz w:val="24"/>
          <w:szCs w:val="24"/>
        </w:rPr>
        <w:t>Robert Ascham’s ‘</w:t>
      </w:r>
      <w:proofErr w:type="spellStart"/>
      <w:r w:rsidR="00566E7B">
        <w:rPr>
          <w:rFonts w:ascii="Georgia" w:hAnsi="Georgia"/>
          <w:sz w:val="24"/>
          <w:szCs w:val="24"/>
        </w:rPr>
        <w:t>Scholemaster</w:t>
      </w:r>
      <w:proofErr w:type="spellEnd"/>
      <w:r w:rsidR="00566E7B">
        <w:rPr>
          <w:rFonts w:ascii="Georgia" w:hAnsi="Georgia"/>
          <w:sz w:val="24"/>
          <w:szCs w:val="24"/>
        </w:rPr>
        <w:t xml:space="preserve">’ </w:t>
      </w:r>
      <w:sdt>
        <w:sdtPr>
          <w:rPr>
            <w:rFonts w:ascii="Georgia" w:hAnsi="Georgia"/>
            <w:sz w:val="24"/>
            <w:szCs w:val="24"/>
          </w:rPr>
          <w:id w:val="1067688766"/>
          <w:citation/>
        </w:sdtPr>
        <w:sdtContent>
          <w:r w:rsidR="00566E7B">
            <w:rPr>
              <w:rFonts w:ascii="Georgia" w:hAnsi="Georgia"/>
              <w:sz w:val="24"/>
              <w:szCs w:val="24"/>
            </w:rPr>
            <w:fldChar w:fldCharType="begin"/>
          </w:r>
          <w:r w:rsidR="00566E7B">
            <w:rPr>
              <w:rFonts w:ascii="Georgia" w:hAnsi="Georgia"/>
              <w:sz w:val="24"/>
              <w:szCs w:val="24"/>
            </w:rPr>
            <w:instrText xml:space="preserve"> CITATION Asc70 \l 2057 </w:instrText>
          </w:r>
          <w:r w:rsidR="00566E7B">
            <w:rPr>
              <w:rFonts w:ascii="Georgia" w:hAnsi="Georgia"/>
              <w:sz w:val="24"/>
              <w:szCs w:val="24"/>
            </w:rPr>
            <w:fldChar w:fldCharType="separate"/>
          </w:r>
          <w:r w:rsidR="000B6870" w:rsidRPr="000B6870">
            <w:rPr>
              <w:rFonts w:ascii="Georgia" w:hAnsi="Georgia"/>
              <w:noProof/>
              <w:sz w:val="24"/>
              <w:szCs w:val="24"/>
            </w:rPr>
            <w:t>(Ascham, 1570)</w:t>
          </w:r>
          <w:r w:rsidR="00566E7B">
            <w:rPr>
              <w:rFonts w:ascii="Georgia" w:hAnsi="Georgia"/>
              <w:sz w:val="24"/>
              <w:szCs w:val="24"/>
            </w:rPr>
            <w:fldChar w:fldCharType="end"/>
          </w:r>
        </w:sdtContent>
      </w:sdt>
      <w:r w:rsidR="00B910E7">
        <w:rPr>
          <w:rFonts w:ascii="Georgia" w:hAnsi="Georgia"/>
          <w:sz w:val="24"/>
          <w:szCs w:val="24"/>
        </w:rPr>
        <w:t xml:space="preserve"> discusses the teaching methods that should be implemented to encourage a love of learning; it also spoke of the importance of subjects such as Latin and Greek, and Ascham himself taught Greek at Cambridge. </w:t>
      </w:r>
      <w:r w:rsidR="00660B19">
        <w:rPr>
          <w:rFonts w:ascii="Georgia" w:hAnsi="Georgia"/>
          <w:sz w:val="24"/>
          <w:szCs w:val="24"/>
        </w:rPr>
        <w:t xml:space="preserve">Placing the importance on Antiquity texts, their translations and studying was a key value of humanists. One of the pivotal men involved in translating key works during the Renaissance was Marsilio Ficino who founded the Florentine </w:t>
      </w:r>
      <w:r w:rsidR="00E26463">
        <w:rPr>
          <w:rFonts w:ascii="Georgia" w:hAnsi="Georgia"/>
          <w:sz w:val="24"/>
          <w:szCs w:val="24"/>
        </w:rPr>
        <w:t>Academy</w:t>
      </w:r>
      <w:r w:rsidR="00660B19">
        <w:rPr>
          <w:rFonts w:ascii="Georgia" w:hAnsi="Georgia"/>
          <w:sz w:val="24"/>
          <w:szCs w:val="24"/>
        </w:rPr>
        <w:t xml:space="preserve">, and later the Plato </w:t>
      </w:r>
      <w:r w:rsidR="00E26463">
        <w:rPr>
          <w:rFonts w:ascii="Georgia" w:hAnsi="Georgia"/>
          <w:sz w:val="24"/>
          <w:szCs w:val="24"/>
        </w:rPr>
        <w:t>Academy</w:t>
      </w:r>
      <w:r w:rsidR="00660B19">
        <w:rPr>
          <w:rFonts w:ascii="Georgia" w:hAnsi="Georgia"/>
          <w:sz w:val="24"/>
          <w:szCs w:val="24"/>
        </w:rPr>
        <w:t xml:space="preserve"> (with the help of his patron Cosimo De Medici) with the soul purpose of translating Plato’s manuscripts from Greek to Latin. </w:t>
      </w:r>
      <w:sdt>
        <w:sdtPr>
          <w:rPr>
            <w:rFonts w:ascii="Georgia" w:hAnsi="Georgia"/>
            <w:sz w:val="24"/>
            <w:szCs w:val="24"/>
          </w:rPr>
          <w:id w:val="2128042257"/>
          <w:citation/>
        </w:sdtPr>
        <w:sdtContent>
          <w:r w:rsidR="00660B19">
            <w:rPr>
              <w:rFonts w:ascii="Georgia" w:hAnsi="Georgia"/>
              <w:sz w:val="24"/>
              <w:szCs w:val="24"/>
            </w:rPr>
            <w:fldChar w:fldCharType="begin"/>
          </w:r>
          <w:r w:rsidR="00660B19">
            <w:rPr>
              <w:rFonts w:ascii="Georgia" w:hAnsi="Georgia"/>
              <w:sz w:val="24"/>
              <w:szCs w:val="24"/>
            </w:rPr>
            <w:instrText xml:space="preserve"> CITATION Den02 \l 2057 </w:instrText>
          </w:r>
          <w:r w:rsidR="00660B19">
            <w:rPr>
              <w:rFonts w:ascii="Georgia" w:hAnsi="Georgia"/>
              <w:sz w:val="24"/>
              <w:szCs w:val="24"/>
            </w:rPr>
            <w:fldChar w:fldCharType="separate"/>
          </w:r>
          <w:r w:rsidR="000B6870" w:rsidRPr="000B6870">
            <w:rPr>
              <w:rFonts w:ascii="Georgia" w:hAnsi="Georgia"/>
              <w:noProof/>
              <w:sz w:val="24"/>
              <w:szCs w:val="24"/>
            </w:rPr>
            <w:t>(Lackner, 2002)</w:t>
          </w:r>
          <w:r w:rsidR="00660B19">
            <w:rPr>
              <w:rFonts w:ascii="Georgia" w:hAnsi="Georgia"/>
              <w:sz w:val="24"/>
              <w:szCs w:val="24"/>
            </w:rPr>
            <w:fldChar w:fldCharType="end"/>
          </w:r>
        </w:sdtContent>
      </w:sdt>
      <w:r w:rsidR="00660B19">
        <w:rPr>
          <w:rFonts w:ascii="Georgia" w:hAnsi="Georgia"/>
          <w:sz w:val="24"/>
          <w:szCs w:val="24"/>
        </w:rPr>
        <w:t xml:space="preserve"> He</w:t>
      </w:r>
      <w:r w:rsidR="00E26463">
        <w:rPr>
          <w:rFonts w:ascii="Georgia" w:hAnsi="Georgia"/>
          <w:sz w:val="24"/>
          <w:szCs w:val="24"/>
        </w:rPr>
        <w:t xml:space="preserve"> completed it in 1462 and </w:t>
      </w:r>
      <w:r w:rsidR="00660B19">
        <w:rPr>
          <w:rFonts w:ascii="Georgia" w:hAnsi="Georgia"/>
          <w:sz w:val="24"/>
          <w:szCs w:val="24"/>
        </w:rPr>
        <w:t>is credited with being the first translator of these works</w:t>
      </w:r>
      <w:r w:rsidR="00E26463">
        <w:rPr>
          <w:rFonts w:ascii="Georgia" w:hAnsi="Georgia"/>
          <w:sz w:val="24"/>
          <w:szCs w:val="24"/>
        </w:rPr>
        <w:t xml:space="preserve">. In this way, ‘A Letter to Homer’ presents a trend that many humanists would follow in years to come; the idea that translating and understanding these classics texts would deepen ones intellectual and moral development.  </w:t>
      </w:r>
    </w:p>
    <w:p w14:paraId="286E8245" w14:textId="7FD8BB9A" w:rsidR="007B59B2" w:rsidRDefault="00E26463" w:rsidP="00265F92">
      <w:pPr>
        <w:rPr>
          <w:rFonts w:ascii="Georgia" w:hAnsi="Georgia"/>
          <w:sz w:val="24"/>
          <w:szCs w:val="24"/>
        </w:rPr>
      </w:pPr>
      <w:r>
        <w:rPr>
          <w:rFonts w:ascii="Georgia" w:hAnsi="Georgia"/>
          <w:sz w:val="24"/>
          <w:szCs w:val="24"/>
        </w:rPr>
        <w:t xml:space="preserve">Leaning away from specifically the classical world and </w:t>
      </w:r>
      <w:r w:rsidR="00F770B3">
        <w:rPr>
          <w:rFonts w:ascii="Georgia" w:hAnsi="Georgia"/>
          <w:sz w:val="24"/>
          <w:szCs w:val="24"/>
        </w:rPr>
        <w:t>its</w:t>
      </w:r>
      <w:r>
        <w:rPr>
          <w:rFonts w:ascii="Georgia" w:hAnsi="Georgia"/>
          <w:sz w:val="24"/>
          <w:szCs w:val="24"/>
        </w:rPr>
        <w:t xml:space="preserve"> exploration and understanding, Petrarch </w:t>
      </w:r>
      <w:r w:rsidR="00F770B3">
        <w:rPr>
          <w:rFonts w:ascii="Georgia" w:hAnsi="Georgia"/>
          <w:sz w:val="24"/>
          <w:szCs w:val="24"/>
        </w:rPr>
        <w:t xml:space="preserve">placed a lot of faith on the importance of expanding </w:t>
      </w:r>
      <w:proofErr w:type="gramStart"/>
      <w:r w:rsidR="00F770B3">
        <w:rPr>
          <w:rFonts w:ascii="Georgia" w:hAnsi="Georgia"/>
          <w:sz w:val="24"/>
          <w:szCs w:val="24"/>
        </w:rPr>
        <w:t>ones</w:t>
      </w:r>
      <w:proofErr w:type="gramEnd"/>
      <w:r w:rsidR="00F770B3">
        <w:rPr>
          <w:rFonts w:ascii="Georgia" w:hAnsi="Georgia"/>
          <w:sz w:val="24"/>
          <w:szCs w:val="24"/>
        </w:rPr>
        <w:t xml:space="preserve"> knowledge in a more broad sense. </w:t>
      </w:r>
      <w:r w:rsidR="004214F1">
        <w:rPr>
          <w:rFonts w:ascii="Georgia" w:hAnsi="Georgia"/>
          <w:sz w:val="24"/>
          <w:szCs w:val="24"/>
        </w:rPr>
        <w:t xml:space="preserve">Throughout his other works, he expresses that one should lead a life of scholarly interest, always able to learn more and better </w:t>
      </w:r>
      <w:proofErr w:type="gramStart"/>
      <w:r w:rsidR="004214F1">
        <w:rPr>
          <w:rFonts w:ascii="Georgia" w:hAnsi="Georgia"/>
          <w:sz w:val="24"/>
          <w:szCs w:val="24"/>
        </w:rPr>
        <w:t>ourselves</w:t>
      </w:r>
      <w:proofErr w:type="gramEnd"/>
      <w:r w:rsidR="004214F1">
        <w:rPr>
          <w:rFonts w:ascii="Georgia" w:hAnsi="Georgia"/>
          <w:sz w:val="24"/>
          <w:szCs w:val="24"/>
        </w:rPr>
        <w:t xml:space="preserve">. Most especially in his ‘De Vita Solitaria’ where he comes to the conclusion that the </w:t>
      </w:r>
      <w:r w:rsidR="004214F1">
        <w:rPr>
          <w:rFonts w:ascii="Georgia" w:hAnsi="Georgia"/>
          <w:sz w:val="24"/>
          <w:szCs w:val="24"/>
        </w:rPr>
        <w:lastRenderedPageBreak/>
        <w:t>pursuit of knowledge is essential to leading a fulfilling life</w:t>
      </w:r>
      <w:r w:rsidR="000D3C26">
        <w:rPr>
          <w:rFonts w:ascii="Georgia" w:hAnsi="Georgia"/>
          <w:sz w:val="24"/>
          <w:szCs w:val="24"/>
        </w:rPr>
        <w:t xml:space="preserve">. </w:t>
      </w:r>
      <w:sdt>
        <w:sdtPr>
          <w:rPr>
            <w:rFonts w:ascii="Georgia" w:hAnsi="Georgia"/>
            <w:sz w:val="24"/>
            <w:szCs w:val="24"/>
          </w:rPr>
          <w:id w:val="-1325353179"/>
          <w:citation/>
        </w:sdtPr>
        <w:sdtContent>
          <w:r w:rsidR="000D3C26">
            <w:rPr>
              <w:rFonts w:ascii="Georgia" w:hAnsi="Georgia"/>
              <w:sz w:val="24"/>
              <w:szCs w:val="24"/>
            </w:rPr>
            <w:fldChar w:fldCharType="begin"/>
          </w:r>
          <w:r w:rsidR="000D3C26">
            <w:rPr>
              <w:rFonts w:ascii="Georgia" w:hAnsi="Georgia"/>
              <w:sz w:val="24"/>
              <w:szCs w:val="24"/>
            </w:rPr>
            <w:instrText xml:space="preserve">CITATION Pet56 \l 2057 </w:instrText>
          </w:r>
          <w:r w:rsidR="000D3C26">
            <w:rPr>
              <w:rFonts w:ascii="Georgia" w:hAnsi="Georgia"/>
              <w:sz w:val="24"/>
              <w:szCs w:val="24"/>
            </w:rPr>
            <w:fldChar w:fldCharType="separate"/>
          </w:r>
          <w:r w:rsidR="000B6870" w:rsidRPr="000B6870">
            <w:rPr>
              <w:rFonts w:ascii="Georgia" w:hAnsi="Georgia"/>
              <w:noProof/>
              <w:sz w:val="24"/>
              <w:szCs w:val="24"/>
            </w:rPr>
            <w:t>(Petrarca, 1356)</w:t>
          </w:r>
          <w:r w:rsidR="000D3C26">
            <w:rPr>
              <w:rFonts w:ascii="Georgia" w:hAnsi="Georgia"/>
              <w:sz w:val="24"/>
              <w:szCs w:val="24"/>
            </w:rPr>
            <w:fldChar w:fldCharType="end"/>
          </w:r>
        </w:sdtContent>
      </w:sdt>
      <w:r w:rsidR="000D3C26">
        <w:rPr>
          <w:rFonts w:ascii="Georgia" w:hAnsi="Georgia"/>
          <w:sz w:val="24"/>
          <w:szCs w:val="24"/>
        </w:rPr>
        <w:t xml:space="preserve"> This is a core value of most humanists, for example the later </w:t>
      </w:r>
      <w:r w:rsidR="003A2D0A">
        <w:rPr>
          <w:rFonts w:ascii="Georgia" w:hAnsi="Georgia"/>
          <w:sz w:val="24"/>
          <w:szCs w:val="24"/>
        </w:rPr>
        <w:t xml:space="preserve">Giovanni </w:t>
      </w:r>
      <w:r w:rsidR="000D3C26">
        <w:rPr>
          <w:rFonts w:ascii="Georgia" w:hAnsi="Georgia"/>
          <w:sz w:val="24"/>
          <w:szCs w:val="24"/>
        </w:rPr>
        <w:t xml:space="preserve">Pico </w:t>
      </w:r>
      <w:r w:rsidR="003A2D0A">
        <w:rPr>
          <w:rFonts w:ascii="Georgia" w:hAnsi="Georgia"/>
          <w:sz w:val="24"/>
          <w:szCs w:val="24"/>
        </w:rPr>
        <w:t>d</w:t>
      </w:r>
      <w:r w:rsidR="000D3C26">
        <w:rPr>
          <w:rFonts w:ascii="Georgia" w:hAnsi="Georgia"/>
          <w:sz w:val="24"/>
          <w:szCs w:val="24"/>
        </w:rPr>
        <w:t xml:space="preserve">ella Mirandola, who devoted his life to learning all that he could in the belief that it brought mankind closer to </w:t>
      </w:r>
      <w:proofErr w:type="gramStart"/>
      <w:r w:rsidR="000D3C26">
        <w:rPr>
          <w:rFonts w:ascii="Georgia" w:hAnsi="Georgia"/>
          <w:sz w:val="24"/>
          <w:szCs w:val="24"/>
        </w:rPr>
        <w:t>god</w:t>
      </w:r>
      <w:proofErr w:type="gramEnd"/>
      <w:r w:rsidR="000D3C26">
        <w:rPr>
          <w:rFonts w:ascii="Georgia" w:hAnsi="Georgia"/>
          <w:sz w:val="24"/>
          <w:szCs w:val="24"/>
        </w:rPr>
        <w:t xml:space="preserve">. </w:t>
      </w:r>
    </w:p>
    <w:p w14:paraId="22E3DDBD" w14:textId="56FA447A" w:rsidR="00265F92" w:rsidRDefault="003A2D0A" w:rsidP="00265F92">
      <w:pPr>
        <w:rPr>
          <w:rFonts w:ascii="Georgia" w:hAnsi="Georgia"/>
          <w:sz w:val="24"/>
          <w:szCs w:val="24"/>
        </w:rPr>
      </w:pPr>
      <w:r>
        <w:rPr>
          <w:rFonts w:ascii="Georgia" w:hAnsi="Georgia"/>
          <w:sz w:val="24"/>
          <w:szCs w:val="24"/>
        </w:rPr>
        <w:t xml:space="preserve">In </w:t>
      </w:r>
      <w:r w:rsidR="005F068A">
        <w:rPr>
          <w:rFonts w:ascii="Georgia" w:hAnsi="Georgia"/>
          <w:sz w:val="24"/>
          <w:szCs w:val="24"/>
        </w:rPr>
        <w:t>‘</w:t>
      </w:r>
      <w:r w:rsidR="005F068A" w:rsidRPr="005F068A">
        <w:rPr>
          <w:rFonts w:ascii="Georgia" w:hAnsi="Georgia"/>
          <w:sz w:val="24"/>
          <w:szCs w:val="24"/>
        </w:rPr>
        <w:t>Giovanni Pico della Mirandola, symbol of his age</w:t>
      </w:r>
      <w:r w:rsidR="005F068A">
        <w:rPr>
          <w:rFonts w:ascii="Georgia" w:hAnsi="Georgia"/>
          <w:sz w:val="24"/>
          <w:szCs w:val="24"/>
        </w:rPr>
        <w:t xml:space="preserve">’ William G. Craven </w:t>
      </w:r>
      <w:r>
        <w:rPr>
          <w:rFonts w:ascii="Georgia" w:hAnsi="Georgia"/>
          <w:sz w:val="24"/>
          <w:szCs w:val="24"/>
        </w:rPr>
        <w:t xml:space="preserve">discusses Mirandola’s keen interest in academia from a very young age, studying law at Bologna University at age 14, and </w:t>
      </w:r>
      <w:r w:rsidR="005F068A">
        <w:rPr>
          <w:rFonts w:ascii="Georgia" w:hAnsi="Georgia"/>
          <w:sz w:val="24"/>
          <w:szCs w:val="24"/>
        </w:rPr>
        <w:t xml:space="preserve">moving between universities and study opportunities throughout Europe from 1479 to 1486. </w:t>
      </w:r>
      <w:sdt>
        <w:sdtPr>
          <w:rPr>
            <w:rFonts w:ascii="Georgia" w:hAnsi="Georgia"/>
            <w:sz w:val="24"/>
            <w:szCs w:val="24"/>
          </w:rPr>
          <w:id w:val="1748151415"/>
          <w:citation/>
        </w:sdtPr>
        <w:sdtContent>
          <w:r w:rsidR="005F068A">
            <w:rPr>
              <w:rFonts w:ascii="Georgia" w:hAnsi="Georgia"/>
              <w:sz w:val="24"/>
              <w:szCs w:val="24"/>
            </w:rPr>
            <w:fldChar w:fldCharType="begin"/>
          </w:r>
          <w:r w:rsidR="005F068A">
            <w:rPr>
              <w:rFonts w:ascii="Georgia" w:hAnsi="Georgia"/>
              <w:sz w:val="24"/>
              <w:szCs w:val="24"/>
            </w:rPr>
            <w:instrText xml:space="preserve"> CITATION Wil81 \l 2057 </w:instrText>
          </w:r>
          <w:r w:rsidR="005F068A">
            <w:rPr>
              <w:rFonts w:ascii="Georgia" w:hAnsi="Georgia"/>
              <w:sz w:val="24"/>
              <w:szCs w:val="24"/>
            </w:rPr>
            <w:fldChar w:fldCharType="separate"/>
          </w:r>
          <w:r w:rsidR="000B6870" w:rsidRPr="000B6870">
            <w:rPr>
              <w:rFonts w:ascii="Georgia" w:hAnsi="Georgia"/>
              <w:noProof/>
              <w:sz w:val="24"/>
              <w:szCs w:val="24"/>
            </w:rPr>
            <w:t>(Craven, 1981)</w:t>
          </w:r>
          <w:r w:rsidR="005F068A">
            <w:rPr>
              <w:rFonts w:ascii="Georgia" w:hAnsi="Georgia"/>
              <w:sz w:val="24"/>
              <w:szCs w:val="24"/>
            </w:rPr>
            <w:fldChar w:fldCharType="end"/>
          </w:r>
        </w:sdtContent>
      </w:sdt>
      <w:r w:rsidR="005F068A">
        <w:rPr>
          <w:rFonts w:ascii="Georgia" w:hAnsi="Georgia"/>
          <w:sz w:val="24"/>
          <w:szCs w:val="24"/>
        </w:rPr>
        <w:t xml:space="preserve"> Mirandola</w:t>
      </w:r>
      <w:r w:rsidR="00265F92">
        <w:rPr>
          <w:rFonts w:ascii="Georgia" w:hAnsi="Georgia"/>
          <w:sz w:val="24"/>
          <w:szCs w:val="24"/>
        </w:rPr>
        <w:t xml:space="preserve"> wrote an ‘Oration on the Dignity of Man’ in 1486 that he intended to be an introduction to a larger discussion, one taking place in Rome with any philosophers who might attend, discussing a range of topics (900 theses). </w:t>
      </w:r>
      <w:sdt>
        <w:sdtPr>
          <w:rPr>
            <w:rFonts w:ascii="Georgia" w:hAnsi="Georgia"/>
            <w:sz w:val="24"/>
            <w:szCs w:val="24"/>
          </w:rPr>
          <w:id w:val="-1848235276"/>
          <w:citation/>
        </w:sdtPr>
        <w:sdtContent>
          <w:r w:rsidR="000449AD">
            <w:rPr>
              <w:rFonts w:ascii="Georgia" w:hAnsi="Georgia"/>
              <w:sz w:val="24"/>
              <w:szCs w:val="24"/>
            </w:rPr>
            <w:fldChar w:fldCharType="begin"/>
          </w:r>
          <w:r w:rsidR="00E9013C">
            <w:rPr>
              <w:rFonts w:ascii="Georgia" w:hAnsi="Georgia"/>
              <w:sz w:val="24"/>
              <w:szCs w:val="24"/>
            </w:rPr>
            <w:instrText xml:space="preserve">CITATION Gio86 \l 2057 </w:instrText>
          </w:r>
          <w:r w:rsidR="000449AD">
            <w:rPr>
              <w:rFonts w:ascii="Georgia" w:hAnsi="Georgia"/>
              <w:sz w:val="24"/>
              <w:szCs w:val="24"/>
            </w:rPr>
            <w:fldChar w:fldCharType="separate"/>
          </w:r>
          <w:r w:rsidR="000B6870" w:rsidRPr="000B6870">
            <w:rPr>
              <w:rFonts w:ascii="Georgia" w:hAnsi="Georgia"/>
              <w:noProof/>
              <w:sz w:val="24"/>
              <w:szCs w:val="24"/>
            </w:rPr>
            <w:t>(Mirandola, 2014 (1486))</w:t>
          </w:r>
          <w:r w:rsidR="000449AD">
            <w:rPr>
              <w:rFonts w:ascii="Georgia" w:hAnsi="Georgia"/>
              <w:sz w:val="24"/>
              <w:szCs w:val="24"/>
            </w:rPr>
            <w:fldChar w:fldCharType="end"/>
          </w:r>
        </w:sdtContent>
      </w:sdt>
      <w:r w:rsidR="00265F92">
        <w:rPr>
          <w:rFonts w:ascii="Georgia" w:hAnsi="Georgia"/>
          <w:sz w:val="24"/>
          <w:szCs w:val="24"/>
        </w:rPr>
        <w:t xml:space="preserve"> In this introduction he posits that man is like a Chameleon: “</w:t>
      </w:r>
      <w:r w:rsidR="00265F92" w:rsidRPr="00265F92">
        <w:rPr>
          <w:rFonts w:ascii="Georgia" w:hAnsi="Georgia"/>
          <w:sz w:val="24"/>
          <w:szCs w:val="24"/>
        </w:rPr>
        <w:t>If he cultivates what is vegetative, he will be like a plant; if what is sensual, he will be like a beast; if what is rational, he will become a celestial being; if what is intellectual, he shall be an angel and the son of God.</w:t>
      </w:r>
      <w:r w:rsidR="00265F92">
        <w:rPr>
          <w:rFonts w:ascii="Georgia" w:hAnsi="Georgia"/>
          <w:sz w:val="24"/>
          <w:szCs w:val="24"/>
        </w:rPr>
        <w:t>”</w:t>
      </w:r>
      <w:sdt>
        <w:sdtPr>
          <w:rPr>
            <w:rFonts w:ascii="Georgia" w:hAnsi="Georgia"/>
            <w:sz w:val="24"/>
            <w:szCs w:val="24"/>
          </w:rPr>
          <w:id w:val="-302159495"/>
          <w:citation/>
        </w:sdtPr>
        <w:sdtContent>
          <w:r w:rsidR="00265F92">
            <w:rPr>
              <w:rFonts w:ascii="Georgia" w:hAnsi="Georgia"/>
              <w:sz w:val="24"/>
              <w:szCs w:val="24"/>
            </w:rPr>
            <w:fldChar w:fldCharType="begin"/>
          </w:r>
          <w:r w:rsidR="00E9013C">
            <w:rPr>
              <w:rFonts w:ascii="Georgia" w:hAnsi="Georgia"/>
              <w:sz w:val="24"/>
              <w:szCs w:val="24"/>
            </w:rPr>
            <w:instrText xml:space="preserve">CITATION Gio86 \l 2057 </w:instrText>
          </w:r>
          <w:r w:rsidR="00265F92">
            <w:rPr>
              <w:rFonts w:ascii="Georgia" w:hAnsi="Georgia"/>
              <w:sz w:val="24"/>
              <w:szCs w:val="24"/>
            </w:rPr>
            <w:fldChar w:fldCharType="separate"/>
          </w:r>
          <w:r w:rsidR="000B6870">
            <w:rPr>
              <w:rFonts w:ascii="Georgia" w:hAnsi="Georgia"/>
              <w:noProof/>
              <w:sz w:val="24"/>
              <w:szCs w:val="24"/>
            </w:rPr>
            <w:t xml:space="preserve"> </w:t>
          </w:r>
          <w:r w:rsidR="000B6870" w:rsidRPr="000B6870">
            <w:rPr>
              <w:rFonts w:ascii="Georgia" w:hAnsi="Georgia"/>
              <w:noProof/>
              <w:sz w:val="24"/>
              <w:szCs w:val="24"/>
            </w:rPr>
            <w:t>(Mirandola, 2014 (1486))</w:t>
          </w:r>
          <w:r w:rsidR="00265F92">
            <w:rPr>
              <w:rFonts w:ascii="Georgia" w:hAnsi="Georgia"/>
              <w:sz w:val="24"/>
              <w:szCs w:val="24"/>
            </w:rPr>
            <w:fldChar w:fldCharType="end"/>
          </w:r>
        </w:sdtContent>
      </w:sdt>
      <w:r w:rsidR="00265F92">
        <w:rPr>
          <w:rFonts w:ascii="Georgia" w:hAnsi="Georgia"/>
          <w:sz w:val="24"/>
          <w:szCs w:val="24"/>
        </w:rPr>
        <w:t xml:space="preserve"> His oration comes to the conclusion that by seeking rationale and knowledge, mankind becomes closer to god and so it should be what we strive for. </w:t>
      </w:r>
    </w:p>
    <w:p w14:paraId="7CA17FBF" w14:textId="1B06727F" w:rsidR="007B59B2" w:rsidRDefault="007B59B2" w:rsidP="00265F92">
      <w:pPr>
        <w:rPr>
          <w:rFonts w:ascii="Georgia" w:hAnsi="Georgia"/>
          <w:sz w:val="24"/>
          <w:szCs w:val="24"/>
        </w:rPr>
      </w:pPr>
      <w:r>
        <w:rPr>
          <w:rFonts w:ascii="Georgia" w:hAnsi="Georgia"/>
          <w:sz w:val="24"/>
          <w:szCs w:val="24"/>
        </w:rPr>
        <w:t>Marsilio Ficino, who was an intimate friend of Mirandola (during their exchanges he first coined the term ‘platonic love’</w:t>
      </w:r>
      <w:r w:rsidR="00E9013C">
        <w:rPr>
          <w:rFonts w:ascii="Georgia" w:hAnsi="Georgia"/>
          <w:sz w:val="24"/>
          <w:szCs w:val="24"/>
        </w:rPr>
        <w:t>, though to modern reader it can be seen to resemble much more of a romantic tone</w:t>
      </w:r>
      <w:r>
        <w:rPr>
          <w:rFonts w:ascii="Georgia" w:hAnsi="Georgia"/>
          <w:sz w:val="24"/>
          <w:szCs w:val="24"/>
        </w:rPr>
        <w:t>) shared this idea of intellectual development being close to celestial. In his l</w:t>
      </w:r>
      <w:r w:rsidR="00E9013C">
        <w:rPr>
          <w:rFonts w:ascii="Georgia" w:hAnsi="Georgia"/>
          <w:sz w:val="24"/>
          <w:szCs w:val="24"/>
        </w:rPr>
        <w:t xml:space="preserve">etter to </w:t>
      </w:r>
      <w:proofErr w:type="gramStart"/>
      <w:r w:rsidR="00E9013C">
        <w:rPr>
          <w:rFonts w:ascii="Georgia" w:hAnsi="Georgia"/>
          <w:sz w:val="24"/>
          <w:szCs w:val="24"/>
        </w:rPr>
        <w:t>Giovanni Cavalcanti</w:t>
      </w:r>
      <w:proofErr w:type="gramEnd"/>
      <w:r w:rsidR="00E9013C">
        <w:rPr>
          <w:rFonts w:ascii="Georgia" w:hAnsi="Georgia"/>
          <w:sz w:val="24"/>
          <w:szCs w:val="24"/>
        </w:rPr>
        <w:t xml:space="preserve"> he posits that the soul after death has been liberated, and can think more clearly than when encased in a mortal body. Throughout the exchange, he makes explicit that he believes this to be a good thing, that the intellectual development a soul makes after being separated from mortal distractions, is close to godliness. </w:t>
      </w:r>
      <w:sdt>
        <w:sdtPr>
          <w:rPr>
            <w:rFonts w:ascii="Georgia" w:hAnsi="Georgia"/>
            <w:sz w:val="24"/>
            <w:szCs w:val="24"/>
          </w:rPr>
          <w:id w:val="-139651422"/>
          <w:citation/>
        </w:sdtPr>
        <w:sdtContent>
          <w:r w:rsidR="00E9013C">
            <w:rPr>
              <w:rFonts w:ascii="Georgia" w:hAnsi="Georgia"/>
              <w:sz w:val="24"/>
              <w:szCs w:val="24"/>
            </w:rPr>
            <w:fldChar w:fldCharType="begin"/>
          </w:r>
          <w:r w:rsidR="00E9013C">
            <w:rPr>
              <w:rFonts w:ascii="Georgia" w:hAnsi="Georgia"/>
              <w:sz w:val="24"/>
              <w:szCs w:val="24"/>
            </w:rPr>
            <w:instrText xml:space="preserve"> CITATION Mar74 \l 2057 </w:instrText>
          </w:r>
          <w:r w:rsidR="00E9013C">
            <w:rPr>
              <w:rFonts w:ascii="Georgia" w:hAnsi="Georgia"/>
              <w:sz w:val="24"/>
              <w:szCs w:val="24"/>
            </w:rPr>
            <w:fldChar w:fldCharType="separate"/>
          </w:r>
          <w:r w:rsidR="000B6870" w:rsidRPr="000B6870">
            <w:rPr>
              <w:rFonts w:ascii="Georgia" w:hAnsi="Georgia"/>
              <w:noProof/>
              <w:sz w:val="24"/>
              <w:szCs w:val="24"/>
            </w:rPr>
            <w:t>(Ficino, 2014 (1474))</w:t>
          </w:r>
          <w:r w:rsidR="00E9013C">
            <w:rPr>
              <w:rFonts w:ascii="Georgia" w:hAnsi="Georgia"/>
              <w:sz w:val="24"/>
              <w:szCs w:val="24"/>
            </w:rPr>
            <w:fldChar w:fldCharType="end"/>
          </w:r>
        </w:sdtContent>
      </w:sdt>
      <w:r w:rsidR="00056499">
        <w:rPr>
          <w:rFonts w:ascii="Georgia" w:hAnsi="Georgia"/>
          <w:sz w:val="24"/>
          <w:szCs w:val="24"/>
        </w:rPr>
        <w:t xml:space="preserve"> Rene Descartes also followed suit another 100 years later, with his ‘Discourse </w:t>
      </w:r>
      <w:proofErr w:type="gramStart"/>
      <w:r w:rsidR="00056499">
        <w:rPr>
          <w:rFonts w:ascii="Georgia" w:hAnsi="Georgia"/>
          <w:sz w:val="24"/>
          <w:szCs w:val="24"/>
        </w:rPr>
        <w:t>On</w:t>
      </w:r>
      <w:proofErr w:type="gramEnd"/>
      <w:r w:rsidR="00056499">
        <w:rPr>
          <w:rFonts w:ascii="Georgia" w:hAnsi="Georgia"/>
          <w:sz w:val="24"/>
          <w:szCs w:val="24"/>
        </w:rPr>
        <w:t xml:space="preserve"> The Method’ which defines the soul and body as two different things, and agrees that they are not always in unity, with one relying on the senses and one questioning them. He argued that to understand the world we must believe that we know nothing about it; that out knowledge is uncertain, and as such should be tried and tried again, should be explored and questioned. </w:t>
      </w:r>
      <w:sdt>
        <w:sdtPr>
          <w:rPr>
            <w:rFonts w:ascii="Georgia" w:hAnsi="Georgia"/>
            <w:sz w:val="24"/>
            <w:szCs w:val="24"/>
          </w:rPr>
          <w:id w:val="-222605052"/>
          <w:citation/>
        </w:sdtPr>
        <w:sdtContent>
          <w:r w:rsidR="00056499">
            <w:rPr>
              <w:rFonts w:ascii="Georgia" w:hAnsi="Georgia"/>
              <w:sz w:val="24"/>
              <w:szCs w:val="24"/>
            </w:rPr>
            <w:fldChar w:fldCharType="begin"/>
          </w:r>
          <w:r w:rsidR="00056499">
            <w:rPr>
              <w:rFonts w:ascii="Georgia" w:hAnsi="Georgia"/>
              <w:sz w:val="24"/>
              <w:szCs w:val="24"/>
            </w:rPr>
            <w:instrText xml:space="preserve"> CITATION Des37 \l 2057 </w:instrText>
          </w:r>
          <w:r w:rsidR="00056499">
            <w:rPr>
              <w:rFonts w:ascii="Georgia" w:hAnsi="Georgia"/>
              <w:sz w:val="24"/>
              <w:szCs w:val="24"/>
            </w:rPr>
            <w:fldChar w:fldCharType="separate"/>
          </w:r>
          <w:r w:rsidR="000B6870" w:rsidRPr="000B6870">
            <w:rPr>
              <w:rFonts w:ascii="Georgia" w:hAnsi="Georgia"/>
              <w:noProof/>
              <w:sz w:val="24"/>
              <w:szCs w:val="24"/>
            </w:rPr>
            <w:t>(Descartes, 1637)</w:t>
          </w:r>
          <w:r w:rsidR="00056499">
            <w:rPr>
              <w:rFonts w:ascii="Georgia" w:hAnsi="Georgia"/>
              <w:sz w:val="24"/>
              <w:szCs w:val="24"/>
            </w:rPr>
            <w:fldChar w:fldCharType="end"/>
          </w:r>
        </w:sdtContent>
      </w:sdt>
    </w:p>
    <w:p w14:paraId="5F9EFA59" w14:textId="34550F02" w:rsidR="0085388B" w:rsidRDefault="00E73566" w:rsidP="00265F92">
      <w:pPr>
        <w:rPr>
          <w:rFonts w:ascii="Georgia" w:hAnsi="Georgia"/>
          <w:sz w:val="24"/>
          <w:szCs w:val="24"/>
        </w:rPr>
      </w:pPr>
      <w:r>
        <w:rPr>
          <w:rFonts w:ascii="Georgia" w:hAnsi="Georgia"/>
          <w:sz w:val="24"/>
          <w:szCs w:val="24"/>
        </w:rPr>
        <w:t xml:space="preserve">It is not only the content of Petrarch’s work in which we see similarities to other Renaissance Humanists, but also in the style and format of it; letters were a massively popular form of published manuscript during the Renaissance, as they combined the personal intimacy of a private correspondence with the sophistication of public writing. They were both compassionate and intellectually sound, two of the most vital components of a </w:t>
      </w:r>
      <w:r w:rsidR="00A2635F">
        <w:rPr>
          <w:rFonts w:ascii="Georgia" w:hAnsi="Georgia"/>
          <w:sz w:val="24"/>
          <w:szCs w:val="24"/>
        </w:rPr>
        <w:t>15</w:t>
      </w:r>
      <w:r w:rsidR="00A2635F" w:rsidRPr="00A2635F">
        <w:rPr>
          <w:rFonts w:ascii="Georgia" w:hAnsi="Georgia"/>
          <w:sz w:val="24"/>
          <w:szCs w:val="24"/>
          <w:vertAlign w:val="superscript"/>
        </w:rPr>
        <w:t>th</w:t>
      </w:r>
      <w:r w:rsidR="00A2635F">
        <w:rPr>
          <w:rFonts w:ascii="Georgia" w:hAnsi="Georgia"/>
          <w:sz w:val="24"/>
          <w:szCs w:val="24"/>
        </w:rPr>
        <w:t xml:space="preserve"> century </w:t>
      </w:r>
      <w:r>
        <w:rPr>
          <w:rFonts w:ascii="Georgia" w:hAnsi="Georgia"/>
          <w:sz w:val="24"/>
          <w:szCs w:val="24"/>
        </w:rPr>
        <w:t>Humanist</w:t>
      </w:r>
      <w:r w:rsidR="00A2635F">
        <w:rPr>
          <w:rFonts w:ascii="Georgia" w:hAnsi="Georgia"/>
          <w:sz w:val="24"/>
          <w:szCs w:val="24"/>
        </w:rPr>
        <w:t xml:space="preserve">. Though I will elaborate on the compassionate nature of later Humanists, first we must address Petrarch’s style and </w:t>
      </w:r>
      <w:proofErr w:type="gramStart"/>
      <w:r w:rsidR="00A2635F">
        <w:rPr>
          <w:rFonts w:ascii="Georgia" w:hAnsi="Georgia"/>
          <w:sz w:val="24"/>
          <w:szCs w:val="24"/>
        </w:rPr>
        <w:t>it's</w:t>
      </w:r>
      <w:proofErr w:type="gramEnd"/>
      <w:r w:rsidR="00A2635F">
        <w:rPr>
          <w:rFonts w:ascii="Georgia" w:hAnsi="Georgia"/>
          <w:sz w:val="24"/>
          <w:szCs w:val="24"/>
        </w:rPr>
        <w:t xml:space="preserve"> impact upon the E</w:t>
      </w:r>
      <w:r>
        <w:rPr>
          <w:rFonts w:ascii="Georgia" w:hAnsi="Georgia"/>
          <w:sz w:val="24"/>
          <w:szCs w:val="24"/>
        </w:rPr>
        <w:t>pistolary genre</w:t>
      </w:r>
      <w:r w:rsidR="00A2635F">
        <w:rPr>
          <w:rFonts w:ascii="Georgia" w:hAnsi="Georgia"/>
          <w:sz w:val="24"/>
          <w:szCs w:val="24"/>
        </w:rPr>
        <w:t xml:space="preserve">: according to Jerry Brotton ‘Humanism’s triumph lay in its ability to utilize its skills in rhetoric, oratory, and dialectic”. </w:t>
      </w:r>
      <w:sdt>
        <w:sdtPr>
          <w:rPr>
            <w:rFonts w:ascii="Georgia" w:hAnsi="Georgia"/>
            <w:sz w:val="24"/>
            <w:szCs w:val="24"/>
          </w:rPr>
          <w:id w:val="1057355570"/>
          <w:citation/>
        </w:sdtPr>
        <w:sdtContent>
          <w:r w:rsidR="00A2635F">
            <w:rPr>
              <w:rFonts w:ascii="Georgia" w:hAnsi="Georgia"/>
              <w:sz w:val="24"/>
              <w:szCs w:val="24"/>
            </w:rPr>
            <w:fldChar w:fldCharType="begin"/>
          </w:r>
          <w:r w:rsidR="00A2635F">
            <w:rPr>
              <w:rFonts w:ascii="Georgia" w:hAnsi="Georgia"/>
              <w:sz w:val="24"/>
              <w:szCs w:val="24"/>
            </w:rPr>
            <w:instrText xml:space="preserve"> CITATION Jer06 \l 2057 </w:instrText>
          </w:r>
          <w:r w:rsidR="00A2635F">
            <w:rPr>
              <w:rFonts w:ascii="Georgia" w:hAnsi="Georgia"/>
              <w:sz w:val="24"/>
              <w:szCs w:val="24"/>
            </w:rPr>
            <w:fldChar w:fldCharType="separate"/>
          </w:r>
          <w:r w:rsidR="000B6870" w:rsidRPr="000B6870">
            <w:rPr>
              <w:rFonts w:ascii="Georgia" w:hAnsi="Georgia"/>
              <w:noProof/>
              <w:sz w:val="24"/>
              <w:szCs w:val="24"/>
            </w:rPr>
            <w:t>(Brotton, 2006)</w:t>
          </w:r>
          <w:r w:rsidR="00A2635F">
            <w:rPr>
              <w:rFonts w:ascii="Georgia" w:hAnsi="Georgia"/>
              <w:sz w:val="24"/>
              <w:szCs w:val="24"/>
            </w:rPr>
            <w:fldChar w:fldCharType="end"/>
          </w:r>
        </w:sdtContent>
      </w:sdt>
      <w:r w:rsidR="00A2635F">
        <w:rPr>
          <w:rFonts w:ascii="Georgia" w:hAnsi="Georgia"/>
          <w:sz w:val="24"/>
          <w:szCs w:val="24"/>
        </w:rPr>
        <w:t xml:space="preserve"> </w:t>
      </w:r>
      <w:proofErr w:type="gramStart"/>
      <w:r w:rsidR="00A2635F">
        <w:rPr>
          <w:rFonts w:ascii="Georgia" w:hAnsi="Georgia"/>
          <w:sz w:val="24"/>
          <w:szCs w:val="24"/>
        </w:rPr>
        <w:t>Again</w:t>
      </w:r>
      <w:proofErr w:type="gramEnd"/>
      <w:r w:rsidR="00A2635F">
        <w:rPr>
          <w:rFonts w:ascii="Georgia" w:hAnsi="Georgia"/>
          <w:sz w:val="24"/>
          <w:szCs w:val="24"/>
        </w:rPr>
        <w:t xml:space="preserve"> linking to Antiquity, oratory was the bread and butter of any good writer or philosopher, and to celebrate the classics writers in the Renaissance began to once again employ these same skills. Petrarch’s use of the letter format is as close as one might get to a published speech</w:t>
      </w:r>
      <w:r w:rsidR="00E425E1">
        <w:rPr>
          <w:rFonts w:ascii="Georgia" w:hAnsi="Georgia"/>
          <w:sz w:val="24"/>
          <w:szCs w:val="24"/>
        </w:rPr>
        <w:t xml:space="preserve">. He arguably started a trend with his </w:t>
      </w:r>
      <w:r w:rsidR="00E425E1">
        <w:rPr>
          <w:rFonts w:ascii="Georgia" w:hAnsi="Georgia"/>
          <w:sz w:val="24"/>
          <w:szCs w:val="24"/>
        </w:rPr>
        <w:lastRenderedPageBreak/>
        <w:t xml:space="preserve">first letters to famous dead men, as Humanists such as Ficino and Mirandola followed in his stead. </w:t>
      </w:r>
    </w:p>
    <w:p w14:paraId="20370898" w14:textId="5B894666" w:rsidR="000B6870" w:rsidRDefault="00E425E1" w:rsidP="00265F92">
      <w:pPr>
        <w:rPr>
          <w:rFonts w:ascii="Georgia" w:hAnsi="Georgia"/>
          <w:sz w:val="24"/>
          <w:szCs w:val="24"/>
        </w:rPr>
      </w:pPr>
      <w:r>
        <w:rPr>
          <w:rFonts w:ascii="Georgia" w:hAnsi="Georgia"/>
          <w:sz w:val="24"/>
          <w:szCs w:val="24"/>
        </w:rPr>
        <w:t xml:space="preserve">Turning now to the chosen rhetoric of his letters, we can see that Petrarch was intending to write in a compassionate, intimate way using phrasings such as “longed-for friend” and “my love for you is brighter and hotter than the sun” which would suggest a familial connection with the subject of his letters – in this case Homer. </w:t>
      </w:r>
      <w:sdt>
        <w:sdtPr>
          <w:rPr>
            <w:rFonts w:ascii="Georgia" w:hAnsi="Georgia"/>
            <w:sz w:val="24"/>
            <w:szCs w:val="24"/>
          </w:rPr>
          <w:id w:val="-1136172984"/>
          <w:citation/>
        </w:sdtPr>
        <w:sdtContent>
          <w:r>
            <w:rPr>
              <w:rFonts w:ascii="Georgia" w:hAnsi="Georgia"/>
              <w:sz w:val="24"/>
              <w:szCs w:val="24"/>
            </w:rPr>
            <w:fldChar w:fldCharType="begin"/>
          </w:r>
          <w:r>
            <w:rPr>
              <w:rFonts w:ascii="Georgia" w:hAnsi="Georgia"/>
              <w:sz w:val="24"/>
              <w:szCs w:val="24"/>
            </w:rPr>
            <w:instrText xml:space="preserve"> CITATION Fra12 \l 2057 </w:instrText>
          </w:r>
          <w:r>
            <w:rPr>
              <w:rFonts w:ascii="Georgia" w:hAnsi="Georgia"/>
              <w:sz w:val="24"/>
              <w:szCs w:val="24"/>
            </w:rPr>
            <w:fldChar w:fldCharType="separate"/>
          </w:r>
          <w:r w:rsidR="000B6870" w:rsidRPr="000B6870">
            <w:rPr>
              <w:rFonts w:ascii="Georgia" w:hAnsi="Georgia"/>
              <w:noProof/>
              <w:sz w:val="24"/>
              <w:szCs w:val="24"/>
            </w:rPr>
            <w:t>(Petrarch, 2012 (1360))</w:t>
          </w:r>
          <w:r>
            <w:rPr>
              <w:rFonts w:ascii="Georgia" w:hAnsi="Georgia"/>
              <w:sz w:val="24"/>
              <w:szCs w:val="24"/>
            </w:rPr>
            <w:fldChar w:fldCharType="end"/>
          </w:r>
        </w:sdtContent>
      </w:sdt>
      <w:r>
        <w:rPr>
          <w:rFonts w:ascii="Georgia" w:hAnsi="Georgia"/>
          <w:sz w:val="24"/>
          <w:szCs w:val="24"/>
        </w:rPr>
        <w:t xml:space="preserve"> Throughout the letter he tries to console Homer about his legacy and his work, and “as Christ is [his] witness” </w:t>
      </w:r>
      <w:r w:rsidR="00CC541F">
        <w:rPr>
          <w:rFonts w:ascii="Georgia" w:hAnsi="Georgia"/>
          <w:sz w:val="24"/>
          <w:szCs w:val="24"/>
        </w:rPr>
        <w:t xml:space="preserve">offers sincere sympathy and wishes to be able to help with the expressed troubles of his ‘friend’. </w:t>
      </w:r>
      <w:sdt>
        <w:sdtPr>
          <w:rPr>
            <w:rFonts w:ascii="Georgia" w:hAnsi="Georgia"/>
            <w:sz w:val="24"/>
            <w:szCs w:val="24"/>
          </w:rPr>
          <w:id w:val="-426661135"/>
          <w:citation/>
        </w:sdtPr>
        <w:sdtContent>
          <w:r w:rsidR="00CC541F">
            <w:rPr>
              <w:rFonts w:ascii="Georgia" w:hAnsi="Georgia"/>
              <w:sz w:val="24"/>
              <w:szCs w:val="24"/>
            </w:rPr>
            <w:fldChar w:fldCharType="begin"/>
          </w:r>
          <w:r w:rsidR="00CC541F">
            <w:rPr>
              <w:rFonts w:ascii="Georgia" w:hAnsi="Georgia"/>
              <w:sz w:val="24"/>
              <w:szCs w:val="24"/>
            </w:rPr>
            <w:instrText xml:space="preserve"> CITATION Fra12 \l 2057 </w:instrText>
          </w:r>
          <w:r w:rsidR="00CC541F">
            <w:rPr>
              <w:rFonts w:ascii="Georgia" w:hAnsi="Georgia"/>
              <w:sz w:val="24"/>
              <w:szCs w:val="24"/>
            </w:rPr>
            <w:fldChar w:fldCharType="separate"/>
          </w:r>
          <w:r w:rsidR="000B6870" w:rsidRPr="000B6870">
            <w:rPr>
              <w:rFonts w:ascii="Georgia" w:hAnsi="Georgia"/>
              <w:noProof/>
              <w:sz w:val="24"/>
              <w:szCs w:val="24"/>
            </w:rPr>
            <w:t>(Petrarch, 2012 (1360))</w:t>
          </w:r>
          <w:r w:rsidR="00CC541F">
            <w:rPr>
              <w:rFonts w:ascii="Georgia" w:hAnsi="Georgia"/>
              <w:sz w:val="24"/>
              <w:szCs w:val="24"/>
            </w:rPr>
            <w:fldChar w:fldCharType="end"/>
          </w:r>
        </w:sdtContent>
      </w:sdt>
      <w:r w:rsidR="00CC541F">
        <w:rPr>
          <w:rFonts w:ascii="Georgia" w:hAnsi="Georgia"/>
          <w:sz w:val="24"/>
          <w:szCs w:val="24"/>
        </w:rPr>
        <w:t xml:space="preserve"> This is a reoccurring theme for many Humanists: trying to aid. For Juan Luis Vives it was the poor who needed aid. In his 1526 book “On Assistance to the Poor” written in the style of an instructional guide, he </w:t>
      </w:r>
      <w:r w:rsidR="000B6870">
        <w:rPr>
          <w:rFonts w:ascii="Georgia" w:hAnsi="Georgia"/>
          <w:sz w:val="24"/>
          <w:szCs w:val="24"/>
        </w:rPr>
        <w:t>elaborates on the ways that the state should treat the poor, for not only the benefit of the economy, but to keep the homeless fed and well, to keep them employed and able to live well enough.</w:t>
      </w:r>
      <w:r w:rsidR="00CC541F">
        <w:rPr>
          <w:rFonts w:ascii="Georgia" w:hAnsi="Georgia"/>
          <w:sz w:val="24"/>
          <w:szCs w:val="24"/>
        </w:rPr>
        <w:t xml:space="preserve"> </w:t>
      </w:r>
      <w:sdt>
        <w:sdtPr>
          <w:rPr>
            <w:rFonts w:ascii="Georgia" w:hAnsi="Georgia"/>
            <w:sz w:val="24"/>
            <w:szCs w:val="24"/>
          </w:rPr>
          <w:id w:val="-1433284230"/>
          <w:citation/>
        </w:sdtPr>
        <w:sdtContent>
          <w:r w:rsidR="000B6870">
            <w:rPr>
              <w:rFonts w:ascii="Georgia" w:hAnsi="Georgia"/>
              <w:sz w:val="24"/>
              <w:szCs w:val="24"/>
            </w:rPr>
            <w:fldChar w:fldCharType="begin"/>
          </w:r>
          <w:r w:rsidR="000B6870">
            <w:rPr>
              <w:rFonts w:ascii="Georgia" w:hAnsi="Georgia"/>
              <w:sz w:val="24"/>
              <w:szCs w:val="24"/>
            </w:rPr>
            <w:instrText xml:space="preserve"> CITATION Jua26 \l 2057 </w:instrText>
          </w:r>
          <w:r w:rsidR="000B6870">
            <w:rPr>
              <w:rFonts w:ascii="Georgia" w:hAnsi="Georgia"/>
              <w:sz w:val="24"/>
              <w:szCs w:val="24"/>
            </w:rPr>
            <w:fldChar w:fldCharType="separate"/>
          </w:r>
          <w:r w:rsidR="000B6870" w:rsidRPr="000B6870">
            <w:rPr>
              <w:rFonts w:ascii="Georgia" w:hAnsi="Georgia"/>
              <w:noProof/>
              <w:sz w:val="24"/>
              <w:szCs w:val="24"/>
            </w:rPr>
            <w:t>(Vives, 2014 (1526))</w:t>
          </w:r>
          <w:r w:rsidR="000B6870">
            <w:rPr>
              <w:rFonts w:ascii="Georgia" w:hAnsi="Georgia"/>
              <w:sz w:val="24"/>
              <w:szCs w:val="24"/>
            </w:rPr>
            <w:fldChar w:fldCharType="end"/>
          </w:r>
        </w:sdtContent>
      </w:sdt>
      <w:r w:rsidR="000B6870">
        <w:rPr>
          <w:rFonts w:ascii="Georgia" w:hAnsi="Georgia"/>
          <w:sz w:val="24"/>
          <w:szCs w:val="24"/>
        </w:rPr>
        <w:t xml:space="preserve"> </w:t>
      </w:r>
      <w:r w:rsidR="004E6AA6">
        <w:rPr>
          <w:rFonts w:ascii="Georgia" w:hAnsi="Georgia"/>
          <w:sz w:val="24"/>
          <w:szCs w:val="24"/>
        </w:rPr>
        <w:t xml:space="preserve">The reasoning behind a lot of his kindness, is that it is ‘the Christian thing to do’ as is hinted above in ‘A Letter to Homer’. Vives studied at the university of Paris after his mother died, where he shared many of his ideals with his fellow student Erasmus who later went on to write ‘On the Education of a Christian Prince. In this similarly structured instructional piece, he discusses the ways in which a prince should be taught, for the betterment of his country and peoples – the Christian approach, as with Vives. He may have written this piece from close to the heart, having been orphaned and impoverished for the early part of his life, </w:t>
      </w:r>
      <w:r w:rsidR="008F5432">
        <w:rPr>
          <w:rFonts w:ascii="Georgia" w:hAnsi="Georgia"/>
          <w:sz w:val="24"/>
          <w:szCs w:val="24"/>
        </w:rPr>
        <w:t>before moving into the canonry and becoming a monk.</w:t>
      </w:r>
      <w:r w:rsidR="004E6AA6">
        <w:rPr>
          <w:rFonts w:ascii="Georgia" w:hAnsi="Georgia"/>
          <w:sz w:val="24"/>
          <w:szCs w:val="24"/>
        </w:rPr>
        <w:t xml:space="preserve"> </w:t>
      </w:r>
      <w:sdt>
        <w:sdtPr>
          <w:rPr>
            <w:rFonts w:ascii="Georgia" w:hAnsi="Georgia"/>
            <w:sz w:val="24"/>
            <w:szCs w:val="24"/>
          </w:rPr>
          <w:id w:val="1531223015"/>
          <w:citation/>
        </w:sdtPr>
        <w:sdtContent>
          <w:r w:rsidR="000B6870">
            <w:rPr>
              <w:rFonts w:ascii="Georgia" w:hAnsi="Georgia"/>
              <w:sz w:val="24"/>
              <w:szCs w:val="24"/>
            </w:rPr>
            <w:fldChar w:fldCharType="begin"/>
          </w:r>
          <w:r w:rsidR="000B6870">
            <w:rPr>
              <w:rFonts w:ascii="Georgia" w:hAnsi="Georgia"/>
              <w:sz w:val="24"/>
              <w:szCs w:val="24"/>
            </w:rPr>
            <w:instrText xml:space="preserve"> CITATION Des16 \l 2057 </w:instrText>
          </w:r>
          <w:r w:rsidR="000B6870">
            <w:rPr>
              <w:rFonts w:ascii="Georgia" w:hAnsi="Georgia"/>
              <w:sz w:val="24"/>
              <w:szCs w:val="24"/>
            </w:rPr>
            <w:fldChar w:fldCharType="separate"/>
          </w:r>
          <w:r w:rsidR="000B6870" w:rsidRPr="000B6870">
            <w:rPr>
              <w:rFonts w:ascii="Georgia" w:hAnsi="Georgia"/>
              <w:noProof/>
              <w:sz w:val="24"/>
              <w:szCs w:val="24"/>
            </w:rPr>
            <w:t>(Erasmus, 2014 (1516))</w:t>
          </w:r>
          <w:r w:rsidR="000B6870">
            <w:rPr>
              <w:rFonts w:ascii="Georgia" w:hAnsi="Georgia"/>
              <w:sz w:val="24"/>
              <w:szCs w:val="24"/>
            </w:rPr>
            <w:fldChar w:fldCharType="end"/>
          </w:r>
        </w:sdtContent>
      </w:sdt>
      <w:r w:rsidR="004E6AA6">
        <w:rPr>
          <w:rFonts w:ascii="Georgia" w:hAnsi="Georgia"/>
          <w:sz w:val="24"/>
          <w:szCs w:val="24"/>
        </w:rPr>
        <w:t xml:space="preserve"> These are only two examples of how Petrarch’s series of letters influenced the later compassionate element of Humanism</w:t>
      </w:r>
      <w:r w:rsidR="008F5432">
        <w:rPr>
          <w:rFonts w:ascii="Georgia" w:hAnsi="Georgia"/>
          <w:sz w:val="24"/>
          <w:szCs w:val="24"/>
        </w:rPr>
        <w:t>, but it is clear that his work shares many of these same themes.</w:t>
      </w:r>
    </w:p>
    <w:p w14:paraId="251E9F03" w14:textId="7F15F4BA" w:rsidR="000B6870" w:rsidRDefault="004E6AA6" w:rsidP="00265F92">
      <w:pPr>
        <w:rPr>
          <w:rFonts w:ascii="Georgia" w:hAnsi="Georgia"/>
          <w:sz w:val="24"/>
          <w:szCs w:val="24"/>
        </w:rPr>
      </w:pPr>
      <w:r>
        <w:rPr>
          <w:rFonts w:ascii="Georgia" w:hAnsi="Georgia"/>
          <w:sz w:val="24"/>
          <w:szCs w:val="24"/>
        </w:rPr>
        <w:t>In co</w:t>
      </w:r>
      <w:r w:rsidR="000B6870">
        <w:rPr>
          <w:rFonts w:ascii="Georgia" w:hAnsi="Georgia"/>
          <w:sz w:val="24"/>
          <w:szCs w:val="24"/>
        </w:rPr>
        <w:t>nclusio</w:t>
      </w:r>
      <w:r>
        <w:rPr>
          <w:rFonts w:ascii="Georgia" w:hAnsi="Georgia"/>
          <w:sz w:val="24"/>
          <w:szCs w:val="24"/>
        </w:rPr>
        <w:t>n</w:t>
      </w:r>
      <w:r w:rsidR="008F5432">
        <w:rPr>
          <w:rFonts w:ascii="Georgia" w:hAnsi="Georgia"/>
          <w:sz w:val="24"/>
          <w:szCs w:val="24"/>
        </w:rPr>
        <w:t xml:space="preserve"> Petrarch’s ‘Letter to Homer’ and other such works seem to form a microcosm of Renaissance ideals, rhetoric and style; from his reference to antiquity writings and scholars, to the importance he placed upon expanding one’s breadth and depth of knowledge, to his compassionate and familial turn of phrase in the letter format popular before the height of printing – when manuscripts were in much larger circulation. I think it is clear that he set a trend for later Humanists to follow, and as such I might even agree that he is in fact the ‘Father of Renaissance Humanism’.</w:t>
      </w:r>
    </w:p>
    <w:p w14:paraId="01F54930" w14:textId="77777777" w:rsidR="000B6870" w:rsidRDefault="000B6870" w:rsidP="00265F92">
      <w:pPr>
        <w:rPr>
          <w:rFonts w:ascii="Georgia" w:hAnsi="Georgia"/>
          <w:sz w:val="24"/>
          <w:szCs w:val="24"/>
        </w:rPr>
      </w:pPr>
    </w:p>
    <w:sdt>
      <w:sdtPr>
        <w:id w:val="-87130700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56AC1F39" w14:textId="001CB8F5" w:rsidR="00A15C82" w:rsidRDefault="00A15C82">
          <w:pPr>
            <w:pStyle w:val="Heading1"/>
          </w:pPr>
          <w:r>
            <w:t>Bibliography</w:t>
          </w:r>
        </w:p>
        <w:sdt>
          <w:sdtPr>
            <w:id w:val="111145805"/>
            <w:bibliography/>
          </w:sdtPr>
          <w:sdtContent>
            <w:p w14:paraId="5A331F64" w14:textId="77777777" w:rsidR="000B6870" w:rsidRDefault="00A15C82" w:rsidP="000B6870">
              <w:pPr>
                <w:pStyle w:val="Bibliography"/>
                <w:rPr>
                  <w:noProof/>
                  <w:kern w:val="0"/>
                  <w:sz w:val="24"/>
                  <w:szCs w:val="24"/>
                  <w:lang w:val="en-US"/>
                  <w14:ligatures w14:val="none"/>
                </w:rPr>
              </w:pPr>
              <w:r>
                <w:fldChar w:fldCharType="begin"/>
              </w:r>
              <w:r>
                <w:instrText xml:space="preserve"> BIBLIOGRAPHY </w:instrText>
              </w:r>
              <w:r>
                <w:fldChar w:fldCharType="separate"/>
              </w:r>
              <w:r w:rsidR="000B6870">
                <w:rPr>
                  <w:noProof/>
                  <w:lang w:val="en-US"/>
                </w:rPr>
                <w:t xml:space="preserve">Ascham, R., 1570. </w:t>
              </w:r>
              <w:r w:rsidR="000B6870">
                <w:rPr>
                  <w:i/>
                  <w:iCs/>
                  <w:noProof/>
                  <w:lang w:val="en-US"/>
                </w:rPr>
                <w:t xml:space="preserve">The Scholemaster. </w:t>
              </w:r>
              <w:r w:rsidR="000B6870">
                <w:rPr>
                  <w:noProof/>
                  <w:lang w:val="en-US"/>
                </w:rPr>
                <w:t>London: John Daye.</w:t>
              </w:r>
            </w:p>
            <w:p w14:paraId="764812A5" w14:textId="77777777" w:rsidR="000B6870" w:rsidRDefault="000B6870" w:rsidP="000B6870">
              <w:pPr>
                <w:pStyle w:val="Bibliography"/>
                <w:rPr>
                  <w:noProof/>
                  <w:lang w:val="en-US"/>
                </w:rPr>
              </w:pPr>
              <w:r>
                <w:rPr>
                  <w:noProof/>
                  <w:lang w:val="en-US"/>
                </w:rPr>
                <w:t xml:space="preserve">Brotton, J., 2006. </w:t>
              </w:r>
              <w:r>
                <w:rPr>
                  <w:i/>
                  <w:iCs/>
                  <w:noProof/>
                  <w:lang w:val="en-US"/>
                </w:rPr>
                <w:t xml:space="preserve">The Renaissance: A Very Short Introduction. </w:t>
              </w:r>
              <w:r>
                <w:rPr>
                  <w:noProof/>
                  <w:lang w:val="en-US"/>
                </w:rPr>
                <w:t>Oxford: Oxford University Press.</w:t>
              </w:r>
            </w:p>
            <w:p w14:paraId="4600438B" w14:textId="77777777" w:rsidR="000B6870" w:rsidRDefault="000B6870" w:rsidP="000B6870">
              <w:pPr>
                <w:pStyle w:val="Bibliography"/>
                <w:rPr>
                  <w:noProof/>
                  <w:lang w:val="en-US"/>
                </w:rPr>
              </w:pPr>
              <w:r>
                <w:rPr>
                  <w:noProof/>
                  <w:lang w:val="en-US"/>
                </w:rPr>
                <w:t xml:space="preserve">Burckhardt, J., 1860. </w:t>
              </w:r>
              <w:r>
                <w:rPr>
                  <w:i/>
                  <w:iCs/>
                  <w:noProof/>
                  <w:lang w:val="en-US"/>
                </w:rPr>
                <w:t xml:space="preserve">The Civilization of the Renaissance in Italy. </w:t>
              </w:r>
              <w:r>
                <w:rPr>
                  <w:noProof/>
                  <w:lang w:val="en-US"/>
                </w:rPr>
                <w:t>2012 ed. New York: Dover Publications.</w:t>
              </w:r>
            </w:p>
            <w:p w14:paraId="132C123A" w14:textId="77777777" w:rsidR="000B6870" w:rsidRDefault="000B6870" w:rsidP="000B6870">
              <w:pPr>
                <w:pStyle w:val="Bibliography"/>
                <w:rPr>
                  <w:noProof/>
                  <w:lang w:val="en-US"/>
                </w:rPr>
              </w:pPr>
              <w:r>
                <w:rPr>
                  <w:noProof/>
                  <w:lang w:val="en-US"/>
                </w:rPr>
                <w:t xml:space="preserve">Cassirer, E., 2010. </w:t>
              </w:r>
              <w:r>
                <w:rPr>
                  <w:i/>
                  <w:iCs/>
                  <w:noProof/>
                  <w:lang w:val="en-US"/>
                </w:rPr>
                <w:t xml:space="preserve">The Individual and the Cosmos in Renaissance Philosophy. </w:t>
              </w:r>
              <w:r>
                <w:rPr>
                  <w:noProof/>
                  <w:lang w:val="en-US"/>
                </w:rPr>
                <w:t>Translated by Mario Domandi ed. London: University of Chicago Press.</w:t>
              </w:r>
            </w:p>
            <w:p w14:paraId="1CC3EFAC" w14:textId="77777777" w:rsidR="000B6870" w:rsidRDefault="000B6870" w:rsidP="000B6870">
              <w:pPr>
                <w:pStyle w:val="Bibliography"/>
                <w:rPr>
                  <w:noProof/>
                  <w:lang w:val="en-US"/>
                </w:rPr>
              </w:pPr>
              <w:r>
                <w:rPr>
                  <w:noProof/>
                  <w:lang w:val="en-US"/>
                </w:rPr>
                <w:lastRenderedPageBreak/>
                <w:t xml:space="preserve">Craven, W. G., 1981. </w:t>
              </w:r>
              <w:r>
                <w:rPr>
                  <w:i/>
                  <w:iCs/>
                  <w:noProof/>
                  <w:lang w:val="en-US"/>
                </w:rPr>
                <w:t xml:space="preserve">Giovanni Pico della Mirandola, symbol of his age. </w:t>
              </w:r>
              <w:r>
                <w:rPr>
                  <w:noProof/>
                  <w:lang w:val="en-US"/>
                </w:rPr>
                <w:t>Geneva: Librairie Droz.</w:t>
              </w:r>
            </w:p>
            <w:p w14:paraId="23CE6098" w14:textId="77777777" w:rsidR="000B6870" w:rsidRDefault="000B6870" w:rsidP="000B6870">
              <w:pPr>
                <w:pStyle w:val="Bibliography"/>
                <w:rPr>
                  <w:noProof/>
                  <w:lang w:val="en-US"/>
                </w:rPr>
              </w:pPr>
              <w:r>
                <w:rPr>
                  <w:noProof/>
                  <w:lang w:val="en-US"/>
                </w:rPr>
                <w:t xml:space="preserve">Descartes, R., 1637. </w:t>
              </w:r>
              <w:r>
                <w:rPr>
                  <w:i/>
                  <w:iCs/>
                  <w:noProof/>
                  <w:lang w:val="en-US"/>
                </w:rPr>
                <w:t xml:space="preserve">Discourse On The Method. </w:t>
              </w:r>
              <w:r>
                <w:rPr>
                  <w:noProof/>
                  <w:lang w:val="en-US"/>
                </w:rPr>
                <w:t>1912 ed. London: J. M. Dent and Sons LTD.</w:t>
              </w:r>
            </w:p>
            <w:p w14:paraId="3F5C6928" w14:textId="77777777" w:rsidR="000B6870" w:rsidRDefault="000B6870" w:rsidP="000B6870">
              <w:pPr>
                <w:pStyle w:val="Bibliography"/>
                <w:rPr>
                  <w:noProof/>
                  <w:lang w:val="en-US"/>
                </w:rPr>
              </w:pPr>
              <w:r>
                <w:rPr>
                  <w:noProof/>
                  <w:lang w:val="en-US"/>
                </w:rPr>
                <w:t xml:space="preserve">Erasmus, D., 2014 (1516). On The Education of a Christian Prince. In: M. L. King, ed. </w:t>
              </w:r>
              <w:r>
                <w:rPr>
                  <w:i/>
                  <w:iCs/>
                  <w:noProof/>
                  <w:lang w:val="en-US"/>
                </w:rPr>
                <w:t xml:space="preserve">Renaissance Humanism: An Anthology Of Sources. </w:t>
              </w:r>
              <w:r>
                <w:rPr>
                  <w:noProof/>
                  <w:lang w:val="en-US"/>
                </w:rPr>
                <w:t>Indianapolis: Hackett Publishing Company Incorporated, pp. 267-280.</w:t>
              </w:r>
            </w:p>
            <w:p w14:paraId="573AF760" w14:textId="77777777" w:rsidR="000B6870" w:rsidRDefault="000B6870" w:rsidP="000B6870">
              <w:pPr>
                <w:pStyle w:val="Bibliography"/>
                <w:rPr>
                  <w:noProof/>
                  <w:lang w:val="en-US"/>
                </w:rPr>
              </w:pPr>
              <w:r>
                <w:rPr>
                  <w:noProof/>
                  <w:lang w:val="en-US"/>
                </w:rPr>
                <w:t xml:space="preserve">Ficino, M., 2014 (1474). Serious thoughts for Giovanni: the soul can think after death, and more clearly than when in the body. In: M. L. King, ed. </w:t>
              </w:r>
              <w:r>
                <w:rPr>
                  <w:i/>
                  <w:iCs/>
                  <w:noProof/>
                  <w:lang w:val="en-US"/>
                </w:rPr>
                <w:t xml:space="preserve">Renaissance Humanism: An Anthology of Sources. </w:t>
              </w:r>
              <w:r>
                <w:rPr>
                  <w:noProof/>
                  <w:lang w:val="en-US"/>
                </w:rPr>
                <w:t>Indianapolis: Hackett Publishing Company Incorperated, pp. 402-405.</w:t>
              </w:r>
            </w:p>
            <w:p w14:paraId="0C310188" w14:textId="77777777" w:rsidR="000B6870" w:rsidRDefault="000B6870" w:rsidP="000B6870">
              <w:pPr>
                <w:pStyle w:val="Bibliography"/>
                <w:rPr>
                  <w:noProof/>
                  <w:lang w:val="en-US"/>
                </w:rPr>
              </w:pPr>
              <w:r>
                <w:rPr>
                  <w:noProof/>
                  <w:lang w:val="en-US"/>
                </w:rPr>
                <w:t xml:space="preserve">Lackner, D. F., 2002. The Calmadolese Adacamy. In: M. J. B. A. V. R. Martin Davies, ed. </w:t>
              </w:r>
              <w:r>
                <w:rPr>
                  <w:i/>
                  <w:iCs/>
                  <w:noProof/>
                  <w:lang w:val="en-US"/>
                </w:rPr>
                <w:t xml:space="preserve">Marsilio Ficino: His Theology, His Philosophy, His Legacy. </w:t>
              </w:r>
              <w:r>
                <w:rPr>
                  <w:noProof/>
                  <w:lang w:val="en-US"/>
                </w:rPr>
                <w:t>Netherlands: Brill, pp. 15-44.</w:t>
              </w:r>
            </w:p>
            <w:p w14:paraId="4F148836" w14:textId="77777777" w:rsidR="000B6870" w:rsidRDefault="000B6870" w:rsidP="000B6870">
              <w:pPr>
                <w:pStyle w:val="Bibliography"/>
                <w:rPr>
                  <w:noProof/>
                  <w:lang w:val="en-US"/>
                </w:rPr>
              </w:pPr>
              <w:r>
                <w:rPr>
                  <w:noProof/>
                  <w:lang w:val="en-US"/>
                </w:rPr>
                <w:t xml:space="preserve">Mirandola, G. P. d., 2014 (1486). Oration of the Dignity of Man. In: M. L. King, ed. </w:t>
              </w:r>
              <w:r>
                <w:rPr>
                  <w:i/>
                  <w:iCs/>
                  <w:noProof/>
                  <w:lang w:val="en-US"/>
                </w:rPr>
                <w:t xml:space="preserve">Renaissance Humanism: An Anthology of Sources. </w:t>
              </w:r>
              <w:r>
                <w:rPr>
                  <w:noProof/>
                  <w:lang w:val="en-US"/>
                </w:rPr>
                <w:t>Indianapolis: Hackett Publishing Company Incorperated, pp. 114-123.</w:t>
              </w:r>
            </w:p>
            <w:p w14:paraId="61BA563C" w14:textId="77777777" w:rsidR="000B6870" w:rsidRDefault="000B6870" w:rsidP="000B6870">
              <w:pPr>
                <w:pStyle w:val="Bibliography"/>
                <w:rPr>
                  <w:noProof/>
                  <w:lang w:val="en-US"/>
                </w:rPr>
              </w:pPr>
              <w:r>
                <w:rPr>
                  <w:noProof/>
                  <w:lang w:val="en-US"/>
                </w:rPr>
                <w:t xml:space="preserve">Petrarca, F., 1356. </w:t>
              </w:r>
              <w:r>
                <w:rPr>
                  <w:i/>
                  <w:iCs/>
                  <w:noProof/>
                  <w:lang w:val="en-US"/>
                </w:rPr>
                <w:t xml:space="preserve">The Life Of Solitude. </w:t>
              </w:r>
              <w:r>
                <w:rPr>
                  <w:noProof/>
                  <w:lang w:val="en-US"/>
                </w:rPr>
                <w:t>2023 ed. United States: Baylor University Press.</w:t>
              </w:r>
            </w:p>
            <w:p w14:paraId="448B14BD" w14:textId="77777777" w:rsidR="000B6870" w:rsidRDefault="000B6870" w:rsidP="000B6870">
              <w:pPr>
                <w:pStyle w:val="Bibliography"/>
                <w:rPr>
                  <w:noProof/>
                  <w:lang w:val="en-US"/>
                </w:rPr>
              </w:pPr>
              <w:r>
                <w:rPr>
                  <w:noProof/>
                  <w:lang w:val="en-US"/>
                </w:rPr>
                <w:t xml:space="preserve">Petrarch, F., 2012 (1360). Renaissance Humanism: An Anthology of Sources. In: M. L. King, ed. </w:t>
              </w:r>
              <w:r>
                <w:rPr>
                  <w:i/>
                  <w:iCs/>
                  <w:noProof/>
                  <w:lang w:val="en-US"/>
                </w:rPr>
                <w:t xml:space="preserve">A Letter to Homer. </w:t>
              </w:r>
              <w:r>
                <w:rPr>
                  <w:noProof/>
                  <w:lang w:val="en-US"/>
                </w:rPr>
                <w:t>Indianapolis: Hackett Publishing Company, Incorporated, pp. 41-45.</w:t>
              </w:r>
            </w:p>
            <w:p w14:paraId="26A76171" w14:textId="77777777" w:rsidR="000B6870" w:rsidRDefault="000B6870" w:rsidP="000B6870">
              <w:pPr>
                <w:pStyle w:val="Bibliography"/>
                <w:rPr>
                  <w:noProof/>
                  <w:lang w:val="en-US"/>
                </w:rPr>
              </w:pPr>
              <w:r>
                <w:rPr>
                  <w:noProof/>
                  <w:lang w:val="en-US"/>
                </w:rPr>
                <w:t xml:space="preserve">Vives, J. L., 2014 (1526). On Assistance To The Poor. In: M. L. King, ed. </w:t>
              </w:r>
              <w:r>
                <w:rPr>
                  <w:i/>
                  <w:iCs/>
                  <w:noProof/>
                  <w:lang w:val="en-US"/>
                </w:rPr>
                <w:t xml:space="preserve">Renaissance Humanism: An Anthology of Sources. </w:t>
              </w:r>
              <w:r>
                <w:rPr>
                  <w:noProof/>
                  <w:lang w:val="en-US"/>
                </w:rPr>
                <w:t>Indianapolis: Hackett Publishing Company Incorporated, pp. 189-196.</w:t>
              </w:r>
            </w:p>
            <w:p w14:paraId="2436A959" w14:textId="324C0DBF" w:rsidR="00A15C82" w:rsidRDefault="00A15C82" w:rsidP="000B6870">
              <w:r>
                <w:rPr>
                  <w:b/>
                  <w:bCs/>
                  <w:noProof/>
                </w:rPr>
                <w:fldChar w:fldCharType="end"/>
              </w:r>
            </w:p>
          </w:sdtContent>
        </w:sdt>
      </w:sdtContent>
    </w:sdt>
    <w:p w14:paraId="014E420A" w14:textId="6ACF054F" w:rsidR="00A15C82" w:rsidRDefault="00DD0DB3" w:rsidP="000145A6">
      <w:pPr>
        <w:rPr>
          <w:rFonts w:ascii="Georgia" w:hAnsi="Georgia"/>
          <w:sz w:val="24"/>
          <w:szCs w:val="24"/>
        </w:rPr>
      </w:pPr>
      <w:r>
        <w:rPr>
          <w:rFonts w:ascii="Georgia" w:hAnsi="Georgia"/>
          <w:sz w:val="24"/>
          <w:szCs w:val="24"/>
        </w:rPr>
        <w:t xml:space="preserve"> </w:t>
      </w:r>
    </w:p>
    <w:p w14:paraId="1B797C91" w14:textId="77777777" w:rsidR="00D417C6" w:rsidRDefault="00D417C6" w:rsidP="000145A6">
      <w:pPr>
        <w:rPr>
          <w:rFonts w:ascii="Georgia" w:hAnsi="Georgia"/>
          <w:sz w:val="24"/>
          <w:szCs w:val="24"/>
        </w:rPr>
      </w:pPr>
    </w:p>
    <w:p w14:paraId="5BFC0323" w14:textId="77777777" w:rsidR="00D417C6" w:rsidRDefault="00D417C6" w:rsidP="000145A6">
      <w:pPr>
        <w:rPr>
          <w:rFonts w:ascii="Georgia" w:hAnsi="Georgia"/>
          <w:sz w:val="24"/>
          <w:szCs w:val="24"/>
        </w:rPr>
      </w:pPr>
    </w:p>
    <w:p w14:paraId="270EED18" w14:textId="4B82E35A" w:rsidR="00D417C6" w:rsidRDefault="00D417C6" w:rsidP="000145A6">
      <w:pPr>
        <w:rPr>
          <w:rFonts w:ascii="Georgia" w:hAnsi="Georgia"/>
          <w:sz w:val="24"/>
          <w:szCs w:val="24"/>
        </w:rPr>
      </w:pPr>
    </w:p>
    <w:p w14:paraId="5E8E7A1C" w14:textId="35396F97" w:rsidR="00D417C6" w:rsidRPr="000145A6" w:rsidRDefault="00D417C6" w:rsidP="000145A6">
      <w:pPr>
        <w:rPr>
          <w:rFonts w:ascii="Georgia" w:hAnsi="Georgia"/>
          <w:sz w:val="24"/>
          <w:szCs w:val="24"/>
        </w:rPr>
      </w:pPr>
    </w:p>
    <w:sectPr w:rsidR="00D417C6" w:rsidRPr="000145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2070"/>
    <w:multiLevelType w:val="multilevel"/>
    <w:tmpl w:val="5D96C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F11B0D"/>
    <w:multiLevelType w:val="multilevel"/>
    <w:tmpl w:val="14AC6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1F339C"/>
    <w:multiLevelType w:val="multilevel"/>
    <w:tmpl w:val="40648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0208F1"/>
    <w:multiLevelType w:val="hybridMultilevel"/>
    <w:tmpl w:val="6116E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9B416D"/>
    <w:multiLevelType w:val="multilevel"/>
    <w:tmpl w:val="7ABAB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7C7DC6"/>
    <w:multiLevelType w:val="multilevel"/>
    <w:tmpl w:val="DF344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0332F4"/>
    <w:multiLevelType w:val="hybridMultilevel"/>
    <w:tmpl w:val="E75E9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8C71EC"/>
    <w:multiLevelType w:val="multilevel"/>
    <w:tmpl w:val="5360F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2704EE"/>
    <w:multiLevelType w:val="hybridMultilevel"/>
    <w:tmpl w:val="7B32D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27688C"/>
    <w:multiLevelType w:val="hybridMultilevel"/>
    <w:tmpl w:val="FD3C9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3B4A38"/>
    <w:multiLevelType w:val="hybridMultilevel"/>
    <w:tmpl w:val="06240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12518C"/>
    <w:multiLevelType w:val="hybridMultilevel"/>
    <w:tmpl w:val="81A8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D927FF"/>
    <w:multiLevelType w:val="multilevel"/>
    <w:tmpl w:val="2424F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4406AC6"/>
    <w:multiLevelType w:val="multilevel"/>
    <w:tmpl w:val="017C3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D914CA0"/>
    <w:multiLevelType w:val="multilevel"/>
    <w:tmpl w:val="953E0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D581A2E"/>
    <w:multiLevelType w:val="multilevel"/>
    <w:tmpl w:val="FDA09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14077967">
    <w:abstractNumId w:val="15"/>
  </w:num>
  <w:num w:numId="2" w16cid:durableId="1998455677">
    <w:abstractNumId w:val="1"/>
  </w:num>
  <w:num w:numId="3" w16cid:durableId="1324895554">
    <w:abstractNumId w:val="2"/>
  </w:num>
  <w:num w:numId="4" w16cid:durableId="73936755">
    <w:abstractNumId w:val="7"/>
  </w:num>
  <w:num w:numId="5" w16cid:durableId="821314408">
    <w:abstractNumId w:val="0"/>
  </w:num>
  <w:num w:numId="6" w16cid:durableId="316963686">
    <w:abstractNumId w:val="4"/>
  </w:num>
  <w:num w:numId="7" w16cid:durableId="2046909217">
    <w:abstractNumId w:val="13"/>
  </w:num>
  <w:num w:numId="8" w16cid:durableId="1949122674">
    <w:abstractNumId w:val="12"/>
  </w:num>
  <w:num w:numId="9" w16cid:durableId="1384676776">
    <w:abstractNumId w:val="5"/>
  </w:num>
  <w:num w:numId="10" w16cid:durableId="939989361">
    <w:abstractNumId w:val="14"/>
  </w:num>
  <w:num w:numId="11" w16cid:durableId="2140222798">
    <w:abstractNumId w:val="3"/>
  </w:num>
  <w:num w:numId="12" w16cid:durableId="2011061012">
    <w:abstractNumId w:val="11"/>
  </w:num>
  <w:num w:numId="13" w16cid:durableId="360206262">
    <w:abstractNumId w:val="8"/>
  </w:num>
  <w:num w:numId="14" w16cid:durableId="1942641080">
    <w:abstractNumId w:val="9"/>
  </w:num>
  <w:num w:numId="15" w16cid:durableId="1833719921">
    <w:abstractNumId w:val="6"/>
  </w:num>
  <w:num w:numId="16" w16cid:durableId="20649122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661"/>
    <w:rsid w:val="000145A6"/>
    <w:rsid w:val="00042661"/>
    <w:rsid w:val="000449AD"/>
    <w:rsid w:val="00056499"/>
    <w:rsid w:val="000651A6"/>
    <w:rsid w:val="000B6870"/>
    <w:rsid w:val="000D3C26"/>
    <w:rsid w:val="00144A06"/>
    <w:rsid w:val="00265F92"/>
    <w:rsid w:val="003A2D0A"/>
    <w:rsid w:val="004214F1"/>
    <w:rsid w:val="004C5E71"/>
    <w:rsid w:val="004E6AA6"/>
    <w:rsid w:val="005172E3"/>
    <w:rsid w:val="00566E7B"/>
    <w:rsid w:val="005817F2"/>
    <w:rsid w:val="005F068A"/>
    <w:rsid w:val="00660B19"/>
    <w:rsid w:val="00683404"/>
    <w:rsid w:val="007B59B2"/>
    <w:rsid w:val="0085388B"/>
    <w:rsid w:val="008C1F46"/>
    <w:rsid w:val="008F5432"/>
    <w:rsid w:val="00A15C82"/>
    <w:rsid w:val="00A2635F"/>
    <w:rsid w:val="00AC59C5"/>
    <w:rsid w:val="00B910E7"/>
    <w:rsid w:val="00BA17B7"/>
    <w:rsid w:val="00CC541F"/>
    <w:rsid w:val="00D417C6"/>
    <w:rsid w:val="00DA409C"/>
    <w:rsid w:val="00DD0DB3"/>
    <w:rsid w:val="00E26463"/>
    <w:rsid w:val="00E425E1"/>
    <w:rsid w:val="00E73566"/>
    <w:rsid w:val="00E9013C"/>
    <w:rsid w:val="00EB28A0"/>
    <w:rsid w:val="00EC0BBE"/>
    <w:rsid w:val="00F770B3"/>
    <w:rsid w:val="00FC0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77E32F"/>
  <w15:chartTrackingRefBased/>
  <w15:docId w15:val="{CC1F6567-A428-4440-A228-30B17E640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5C8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426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42661"/>
    <w:rPr>
      <w:b/>
      <w:bCs/>
    </w:rPr>
  </w:style>
  <w:style w:type="character" w:customStyle="1" w:styleId="Heading1Char">
    <w:name w:val="Heading 1 Char"/>
    <w:basedOn w:val="DefaultParagraphFont"/>
    <w:link w:val="Heading1"/>
    <w:uiPriority w:val="9"/>
    <w:rsid w:val="00A15C82"/>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C1F46"/>
  </w:style>
  <w:style w:type="paragraph" w:styleId="ListParagraph">
    <w:name w:val="List Paragraph"/>
    <w:basedOn w:val="Normal"/>
    <w:uiPriority w:val="34"/>
    <w:qFormat/>
    <w:rsid w:val="00BA17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6465">
      <w:bodyDiv w:val="1"/>
      <w:marLeft w:val="0"/>
      <w:marRight w:val="0"/>
      <w:marTop w:val="0"/>
      <w:marBottom w:val="0"/>
      <w:divBdr>
        <w:top w:val="none" w:sz="0" w:space="0" w:color="auto"/>
        <w:left w:val="none" w:sz="0" w:space="0" w:color="auto"/>
        <w:bottom w:val="none" w:sz="0" w:space="0" w:color="auto"/>
        <w:right w:val="none" w:sz="0" w:space="0" w:color="auto"/>
      </w:divBdr>
    </w:div>
    <w:div w:id="14842766">
      <w:bodyDiv w:val="1"/>
      <w:marLeft w:val="0"/>
      <w:marRight w:val="0"/>
      <w:marTop w:val="0"/>
      <w:marBottom w:val="0"/>
      <w:divBdr>
        <w:top w:val="none" w:sz="0" w:space="0" w:color="auto"/>
        <w:left w:val="none" w:sz="0" w:space="0" w:color="auto"/>
        <w:bottom w:val="none" w:sz="0" w:space="0" w:color="auto"/>
        <w:right w:val="none" w:sz="0" w:space="0" w:color="auto"/>
      </w:divBdr>
    </w:div>
    <w:div w:id="19360051">
      <w:bodyDiv w:val="1"/>
      <w:marLeft w:val="0"/>
      <w:marRight w:val="0"/>
      <w:marTop w:val="0"/>
      <w:marBottom w:val="0"/>
      <w:divBdr>
        <w:top w:val="none" w:sz="0" w:space="0" w:color="auto"/>
        <w:left w:val="none" w:sz="0" w:space="0" w:color="auto"/>
        <w:bottom w:val="none" w:sz="0" w:space="0" w:color="auto"/>
        <w:right w:val="none" w:sz="0" w:space="0" w:color="auto"/>
      </w:divBdr>
    </w:div>
    <w:div w:id="22682231">
      <w:bodyDiv w:val="1"/>
      <w:marLeft w:val="0"/>
      <w:marRight w:val="0"/>
      <w:marTop w:val="0"/>
      <w:marBottom w:val="0"/>
      <w:divBdr>
        <w:top w:val="none" w:sz="0" w:space="0" w:color="auto"/>
        <w:left w:val="none" w:sz="0" w:space="0" w:color="auto"/>
        <w:bottom w:val="none" w:sz="0" w:space="0" w:color="auto"/>
        <w:right w:val="none" w:sz="0" w:space="0" w:color="auto"/>
      </w:divBdr>
    </w:div>
    <w:div w:id="25256573">
      <w:bodyDiv w:val="1"/>
      <w:marLeft w:val="0"/>
      <w:marRight w:val="0"/>
      <w:marTop w:val="0"/>
      <w:marBottom w:val="0"/>
      <w:divBdr>
        <w:top w:val="none" w:sz="0" w:space="0" w:color="auto"/>
        <w:left w:val="none" w:sz="0" w:space="0" w:color="auto"/>
        <w:bottom w:val="none" w:sz="0" w:space="0" w:color="auto"/>
        <w:right w:val="none" w:sz="0" w:space="0" w:color="auto"/>
      </w:divBdr>
    </w:div>
    <w:div w:id="31074760">
      <w:bodyDiv w:val="1"/>
      <w:marLeft w:val="0"/>
      <w:marRight w:val="0"/>
      <w:marTop w:val="0"/>
      <w:marBottom w:val="0"/>
      <w:divBdr>
        <w:top w:val="none" w:sz="0" w:space="0" w:color="auto"/>
        <w:left w:val="none" w:sz="0" w:space="0" w:color="auto"/>
        <w:bottom w:val="none" w:sz="0" w:space="0" w:color="auto"/>
        <w:right w:val="none" w:sz="0" w:space="0" w:color="auto"/>
      </w:divBdr>
    </w:div>
    <w:div w:id="31082602">
      <w:bodyDiv w:val="1"/>
      <w:marLeft w:val="0"/>
      <w:marRight w:val="0"/>
      <w:marTop w:val="0"/>
      <w:marBottom w:val="0"/>
      <w:divBdr>
        <w:top w:val="none" w:sz="0" w:space="0" w:color="auto"/>
        <w:left w:val="none" w:sz="0" w:space="0" w:color="auto"/>
        <w:bottom w:val="none" w:sz="0" w:space="0" w:color="auto"/>
        <w:right w:val="none" w:sz="0" w:space="0" w:color="auto"/>
      </w:divBdr>
    </w:div>
    <w:div w:id="57942091">
      <w:bodyDiv w:val="1"/>
      <w:marLeft w:val="0"/>
      <w:marRight w:val="0"/>
      <w:marTop w:val="0"/>
      <w:marBottom w:val="0"/>
      <w:divBdr>
        <w:top w:val="none" w:sz="0" w:space="0" w:color="auto"/>
        <w:left w:val="none" w:sz="0" w:space="0" w:color="auto"/>
        <w:bottom w:val="none" w:sz="0" w:space="0" w:color="auto"/>
        <w:right w:val="none" w:sz="0" w:space="0" w:color="auto"/>
      </w:divBdr>
    </w:div>
    <w:div w:id="60376212">
      <w:bodyDiv w:val="1"/>
      <w:marLeft w:val="0"/>
      <w:marRight w:val="0"/>
      <w:marTop w:val="0"/>
      <w:marBottom w:val="0"/>
      <w:divBdr>
        <w:top w:val="none" w:sz="0" w:space="0" w:color="auto"/>
        <w:left w:val="none" w:sz="0" w:space="0" w:color="auto"/>
        <w:bottom w:val="none" w:sz="0" w:space="0" w:color="auto"/>
        <w:right w:val="none" w:sz="0" w:space="0" w:color="auto"/>
      </w:divBdr>
    </w:div>
    <w:div w:id="75128346">
      <w:bodyDiv w:val="1"/>
      <w:marLeft w:val="0"/>
      <w:marRight w:val="0"/>
      <w:marTop w:val="0"/>
      <w:marBottom w:val="0"/>
      <w:divBdr>
        <w:top w:val="none" w:sz="0" w:space="0" w:color="auto"/>
        <w:left w:val="none" w:sz="0" w:space="0" w:color="auto"/>
        <w:bottom w:val="none" w:sz="0" w:space="0" w:color="auto"/>
        <w:right w:val="none" w:sz="0" w:space="0" w:color="auto"/>
      </w:divBdr>
    </w:div>
    <w:div w:id="88162659">
      <w:bodyDiv w:val="1"/>
      <w:marLeft w:val="0"/>
      <w:marRight w:val="0"/>
      <w:marTop w:val="0"/>
      <w:marBottom w:val="0"/>
      <w:divBdr>
        <w:top w:val="none" w:sz="0" w:space="0" w:color="auto"/>
        <w:left w:val="none" w:sz="0" w:space="0" w:color="auto"/>
        <w:bottom w:val="none" w:sz="0" w:space="0" w:color="auto"/>
        <w:right w:val="none" w:sz="0" w:space="0" w:color="auto"/>
      </w:divBdr>
    </w:div>
    <w:div w:id="100034653">
      <w:bodyDiv w:val="1"/>
      <w:marLeft w:val="0"/>
      <w:marRight w:val="0"/>
      <w:marTop w:val="0"/>
      <w:marBottom w:val="0"/>
      <w:divBdr>
        <w:top w:val="none" w:sz="0" w:space="0" w:color="auto"/>
        <w:left w:val="none" w:sz="0" w:space="0" w:color="auto"/>
        <w:bottom w:val="none" w:sz="0" w:space="0" w:color="auto"/>
        <w:right w:val="none" w:sz="0" w:space="0" w:color="auto"/>
      </w:divBdr>
    </w:div>
    <w:div w:id="156111815">
      <w:bodyDiv w:val="1"/>
      <w:marLeft w:val="0"/>
      <w:marRight w:val="0"/>
      <w:marTop w:val="0"/>
      <w:marBottom w:val="0"/>
      <w:divBdr>
        <w:top w:val="none" w:sz="0" w:space="0" w:color="auto"/>
        <w:left w:val="none" w:sz="0" w:space="0" w:color="auto"/>
        <w:bottom w:val="none" w:sz="0" w:space="0" w:color="auto"/>
        <w:right w:val="none" w:sz="0" w:space="0" w:color="auto"/>
      </w:divBdr>
    </w:div>
    <w:div w:id="160898275">
      <w:bodyDiv w:val="1"/>
      <w:marLeft w:val="0"/>
      <w:marRight w:val="0"/>
      <w:marTop w:val="0"/>
      <w:marBottom w:val="0"/>
      <w:divBdr>
        <w:top w:val="none" w:sz="0" w:space="0" w:color="auto"/>
        <w:left w:val="none" w:sz="0" w:space="0" w:color="auto"/>
        <w:bottom w:val="none" w:sz="0" w:space="0" w:color="auto"/>
        <w:right w:val="none" w:sz="0" w:space="0" w:color="auto"/>
      </w:divBdr>
    </w:div>
    <w:div w:id="163056735">
      <w:bodyDiv w:val="1"/>
      <w:marLeft w:val="0"/>
      <w:marRight w:val="0"/>
      <w:marTop w:val="0"/>
      <w:marBottom w:val="0"/>
      <w:divBdr>
        <w:top w:val="none" w:sz="0" w:space="0" w:color="auto"/>
        <w:left w:val="none" w:sz="0" w:space="0" w:color="auto"/>
        <w:bottom w:val="none" w:sz="0" w:space="0" w:color="auto"/>
        <w:right w:val="none" w:sz="0" w:space="0" w:color="auto"/>
      </w:divBdr>
    </w:div>
    <w:div w:id="181288616">
      <w:bodyDiv w:val="1"/>
      <w:marLeft w:val="0"/>
      <w:marRight w:val="0"/>
      <w:marTop w:val="0"/>
      <w:marBottom w:val="0"/>
      <w:divBdr>
        <w:top w:val="none" w:sz="0" w:space="0" w:color="auto"/>
        <w:left w:val="none" w:sz="0" w:space="0" w:color="auto"/>
        <w:bottom w:val="none" w:sz="0" w:space="0" w:color="auto"/>
        <w:right w:val="none" w:sz="0" w:space="0" w:color="auto"/>
      </w:divBdr>
    </w:div>
    <w:div w:id="184292678">
      <w:bodyDiv w:val="1"/>
      <w:marLeft w:val="0"/>
      <w:marRight w:val="0"/>
      <w:marTop w:val="0"/>
      <w:marBottom w:val="0"/>
      <w:divBdr>
        <w:top w:val="none" w:sz="0" w:space="0" w:color="auto"/>
        <w:left w:val="none" w:sz="0" w:space="0" w:color="auto"/>
        <w:bottom w:val="none" w:sz="0" w:space="0" w:color="auto"/>
        <w:right w:val="none" w:sz="0" w:space="0" w:color="auto"/>
      </w:divBdr>
    </w:div>
    <w:div w:id="194192995">
      <w:bodyDiv w:val="1"/>
      <w:marLeft w:val="0"/>
      <w:marRight w:val="0"/>
      <w:marTop w:val="0"/>
      <w:marBottom w:val="0"/>
      <w:divBdr>
        <w:top w:val="none" w:sz="0" w:space="0" w:color="auto"/>
        <w:left w:val="none" w:sz="0" w:space="0" w:color="auto"/>
        <w:bottom w:val="none" w:sz="0" w:space="0" w:color="auto"/>
        <w:right w:val="none" w:sz="0" w:space="0" w:color="auto"/>
      </w:divBdr>
    </w:div>
    <w:div w:id="204410876">
      <w:bodyDiv w:val="1"/>
      <w:marLeft w:val="0"/>
      <w:marRight w:val="0"/>
      <w:marTop w:val="0"/>
      <w:marBottom w:val="0"/>
      <w:divBdr>
        <w:top w:val="none" w:sz="0" w:space="0" w:color="auto"/>
        <w:left w:val="none" w:sz="0" w:space="0" w:color="auto"/>
        <w:bottom w:val="none" w:sz="0" w:space="0" w:color="auto"/>
        <w:right w:val="none" w:sz="0" w:space="0" w:color="auto"/>
      </w:divBdr>
    </w:div>
    <w:div w:id="218785520">
      <w:bodyDiv w:val="1"/>
      <w:marLeft w:val="0"/>
      <w:marRight w:val="0"/>
      <w:marTop w:val="0"/>
      <w:marBottom w:val="0"/>
      <w:divBdr>
        <w:top w:val="none" w:sz="0" w:space="0" w:color="auto"/>
        <w:left w:val="none" w:sz="0" w:space="0" w:color="auto"/>
        <w:bottom w:val="none" w:sz="0" w:space="0" w:color="auto"/>
        <w:right w:val="none" w:sz="0" w:space="0" w:color="auto"/>
      </w:divBdr>
    </w:div>
    <w:div w:id="246118328">
      <w:bodyDiv w:val="1"/>
      <w:marLeft w:val="0"/>
      <w:marRight w:val="0"/>
      <w:marTop w:val="0"/>
      <w:marBottom w:val="0"/>
      <w:divBdr>
        <w:top w:val="none" w:sz="0" w:space="0" w:color="auto"/>
        <w:left w:val="none" w:sz="0" w:space="0" w:color="auto"/>
        <w:bottom w:val="none" w:sz="0" w:space="0" w:color="auto"/>
        <w:right w:val="none" w:sz="0" w:space="0" w:color="auto"/>
      </w:divBdr>
    </w:div>
    <w:div w:id="247465523">
      <w:bodyDiv w:val="1"/>
      <w:marLeft w:val="0"/>
      <w:marRight w:val="0"/>
      <w:marTop w:val="0"/>
      <w:marBottom w:val="0"/>
      <w:divBdr>
        <w:top w:val="none" w:sz="0" w:space="0" w:color="auto"/>
        <w:left w:val="none" w:sz="0" w:space="0" w:color="auto"/>
        <w:bottom w:val="none" w:sz="0" w:space="0" w:color="auto"/>
        <w:right w:val="none" w:sz="0" w:space="0" w:color="auto"/>
      </w:divBdr>
    </w:div>
    <w:div w:id="256140698">
      <w:bodyDiv w:val="1"/>
      <w:marLeft w:val="0"/>
      <w:marRight w:val="0"/>
      <w:marTop w:val="0"/>
      <w:marBottom w:val="0"/>
      <w:divBdr>
        <w:top w:val="none" w:sz="0" w:space="0" w:color="auto"/>
        <w:left w:val="none" w:sz="0" w:space="0" w:color="auto"/>
        <w:bottom w:val="none" w:sz="0" w:space="0" w:color="auto"/>
        <w:right w:val="none" w:sz="0" w:space="0" w:color="auto"/>
      </w:divBdr>
    </w:div>
    <w:div w:id="264847004">
      <w:bodyDiv w:val="1"/>
      <w:marLeft w:val="0"/>
      <w:marRight w:val="0"/>
      <w:marTop w:val="0"/>
      <w:marBottom w:val="0"/>
      <w:divBdr>
        <w:top w:val="none" w:sz="0" w:space="0" w:color="auto"/>
        <w:left w:val="none" w:sz="0" w:space="0" w:color="auto"/>
        <w:bottom w:val="none" w:sz="0" w:space="0" w:color="auto"/>
        <w:right w:val="none" w:sz="0" w:space="0" w:color="auto"/>
      </w:divBdr>
    </w:div>
    <w:div w:id="264963056">
      <w:bodyDiv w:val="1"/>
      <w:marLeft w:val="0"/>
      <w:marRight w:val="0"/>
      <w:marTop w:val="0"/>
      <w:marBottom w:val="0"/>
      <w:divBdr>
        <w:top w:val="none" w:sz="0" w:space="0" w:color="auto"/>
        <w:left w:val="none" w:sz="0" w:space="0" w:color="auto"/>
        <w:bottom w:val="none" w:sz="0" w:space="0" w:color="auto"/>
        <w:right w:val="none" w:sz="0" w:space="0" w:color="auto"/>
      </w:divBdr>
    </w:div>
    <w:div w:id="279803836">
      <w:bodyDiv w:val="1"/>
      <w:marLeft w:val="0"/>
      <w:marRight w:val="0"/>
      <w:marTop w:val="0"/>
      <w:marBottom w:val="0"/>
      <w:divBdr>
        <w:top w:val="none" w:sz="0" w:space="0" w:color="auto"/>
        <w:left w:val="none" w:sz="0" w:space="0" w:color="auto"/>
        <w:bottom w:val="none" w:sz="0" w:space="0" w:color="auto"/>
        <w:right w:val="none" w:sz="0" w:space="0" w:color="auto"/>
      </w:divBdr>
    </w:div>
    <w:div w:id="280429055">
      <w:bodyDiv w:val="1"/>
      <w:marLeft w:val="0"/>
      <w:marRight w:val="0"/>
      <w:marTop w:val="0"/>
      <w:marBottom w:val="0"/>
      <w:divBdr>
        <w:top w:val="none" w:sz="0" w:space="0" w:color="auto"/>
        <w:left w:val="none" w:sz="0" w:space="0" w:color="auto"/>
        <w:bottom w:val="none" w:sz="0" w:space="0" w:color="auto"/>
        <w:right w:val="none" w:sz="0" w:space="0" w:color="auto"/>
      </w:divBdr>
    </w:div>
    <w:div w:id="281346337">
      <w:bodyDiv w:val="1"/>
      <w:marLeft w:val="0"/>
      <w:marRight w:val="0"/>
      <w:marTop w:val="0"/>
      <w:marBottom w:val="0"/>
      <w:divBdr>
        <w:top w:val="none" w:sz="0" w:space="0" w:color="auto"/>
        <w:left w:val="none" w:sz="0" w:space="0" w:color="auto"/>
        <w:bottom w:val="none" w:sz="0" w:space="0" w:color="auto"/>
        <w:right w:val="none" w:sz="0" w:space="0" w:color="auto"/>
      </w:divBdr>
    </w:div>
    <w:div w:id="285162434">
      <w:bodyDiv w:val="1"/>
      <w:marLeft w:val="0"/>
      <w:marRight w:val="0"/>
      <w:marTop w:val="0"/>
      <w:marBottom w:val="0"/>
      <w:divBdr>
        <w:top w:val="none" w:sz="0" w:space="0" w:color="auto"/>
        <w:left w:val="none" w:sz="0" w:space="0" w:color="auto"/>
        <w:bottom w:val="none" w:sz="0" w:space="0" w:color="auto"/>
        <w:right w:val="none" w:sz="0" w:space="0" w:color="auto"/>
      </w:divBdr>
    </w:div>
    <w:div w:id="300766538">
      <w:bodyDiv w:val="1"/>
      <w:marLeft w:val="0"/>
      <w:marRight w:val="0"/>
      <w:marTop w:val="0"/>
      <w:marBottom w:val="0"/>
      <w:divBdr>
        <w:top w:val="none" w:sz="0" w:space="0" w:color="auto"/>
        <w:left w:val="none" w:sz="0" w:space="0" w:color="auto"/>
        <w:bottom w:val="none" w:sz="0" w:space="0" w:color="auto"/>
        <w:right w:val="none" w:sz="0" w:space="0" w:color="auto"/>
      </w:divBdr>
    </w:div>
    <w:div w:id="325790022">
      <w:bodyDiv w:val="1"/>
      <w:marLeft w:val="0"/>
      <w:marRight w:val="0"/>
      <w:marTop w:val="0"/>
      <w:marBottom w:val="0"/>
      <w:divBdr>
        <w:top w:val="none" w:sz="0" w:space="0" w:color="auto"/>
        <w:left w:val="none" w:sz="0" w:space="0" w:color="auto"/>
        <w:bottom w:val="none" w:sz="0" w:space="0" w:color="auto"/>
        <w:right w:val="none" w:sz="0" w:space="0" w:color="auto"/>
      </w:divBdr>
    </w:div>
    <w:div w:id="332297527">
      <w:bodyDiv w:val="1"/>
      <w:marLeft w:val="0"/>
      <w:marRight w:val="0"/>
      <w:marTop w:val="0"/>
      <w:marBottom w:val="0"/>
      <w:divBdr>
        <w:top w:val="none" w:sz="0" w:space="0" w:color="auto"/>
        <w:left w:val="none" w:sz="0" w:space="0" w:color="auto"/>
        <w:bottom w:val="none" w:sz="0" w:space="0" w:color="auto"/>
        <w:right w:val="none" w:sz="0" w:space="0" w:color="auto"/>
      </w:divBdr>
    </w:div>
    <w:div w:id="344554482">
      <w:bodyDiv w:val="1"/>
      <w:marLeft w:val="0"/>
      <w:marRight w:val="0"/>
      <w:marTop w:val="0"/>
      <w:marBottom w:val="0"/>
      <w:divBdr>
        <w:top w:val="none" w:sz="0" w:space="0" w:color="auto"/>
        <w:left w:val="none" w:sz="0" w:space="0" w:color="auto"/>
        <w:bottom w:val="none" w:sz="0" w:space="0" w:color="auto"/>
        <w:right w:val="none" w:sz="0" w:space="0" w:color="auto"/>
      </w:divBdr>
    </w:div>
    <w:div w:id="353506952">
      <w:bodyDiv w:val="1"/>
      <w:marLeft w:val="0"/>
      <w:marRight w:val="0"/>
      <w:marTop w:val="0"/>
      <w:marBottom w:val="0"/>
      <w:divBdr>
        <w:top w:val="none" w:sz="0" w:space="0" w:color="auto"/>
        <w:left w:val="none" w:sz="0" w:space="0" w:color="auto"/>
        <w:bottom w:val="none" w:sz="0" w:space="0" w:color="auto"/>
        <w:right w:val="none" w:sz="0" w:space="0" w:color="auto"/>
      </w:divBdr>
    </w:div>
    <w:div w:id="358893845">
      <w:bodyDiv w:val="1"/>
      <w:marLeft w:val="0"/>
      <w:marRight w:val="0"/>
      <w:marTop w:val="0"/>
      <w:marBottom w:val="0"/>
      <w:divBdr>
        <w:top w:val="none" w:sz="0" w:space="0" w:color="auto"/>
        <w:left w:val="none" w:sz="0" w:space="0" w:color="auto"/>
        <w:bottom w:val="none" w:sz="0" w:space="0" w:color="auto"/>
        <w:right w:val="none" w:sz="0" w:space="0" w:color="auto"/>
      </w:divBdr>
    </w:div>
    <w:div w:id="360522436">
      <w:bodyDiv w:val="1"/>
      <w:marLeft w:val="0"/>
      <w:marRight w:val="0"/>
      <w:marTop w:val="0"/>
      <w:marBottom w:val="0"/>
      <w:divBdr>
        <w:top w:val="none" w:sz="0" w:space="0" w:color="auto"/>
        <w:left w:val="none" w:sz="0" w:space="0" w:color="auto"/>
        <w:bottom w:val="none" w:sz="0" w:space="0" w:color="auto"/>
        <w:right w:val="none" w:sz="0" w:space="0" w:color="auto"/>
      </w:divBdr>
    </w:div>
    <w:div w:id="375471713">
      <w:bodyDiv w:val="1"/>
      <w:marLeft w:val="0"/>
      <w:marRight w:val="0"/>
      <w:marTop w:val="0"/>
      <w:marBottom w:val="0"/>
      <w:divBdr>
        <w:top w:val="none" w:sz="0" w:space="0" w:color="auto"/>
        <w:left w:val="none" w:sz="0" w:space="0" w:color="auto"/>
        <w:bottom w:val="none" w:sz="0" w:space="0" w:color="auto"/>
        <w:right w:val="none" w:sz="0" w:space="0" w:color="auto"/>
      </w:divBdr>
    </w:div>
    <w:div w:id="389617354">
      <w:bodyDiv w:val="1"/>
      <w:marLeft w:val="0"/>
      <w:marRight w:val="0"/>
      <w:marTop w:val="0"/>
      <w:marBottom w:val="0"/>
      <w:divBdr>
        <w:top w:val="none" w:sz="0" w:space="0" w:color="auto"/>
        <w:left w:val="none" w:sz="0" w:space="0" w:color="auto"/>
        <w:bottom w:val="none" w:sz="0" w:space="0" w:color="auto"/>
        <w:right w:val="none" w:sz="0" w:space="0" w:color="auto"/>
      </w:divBdr>
    </w:div>
    <w:div w:id="390152419">
      <w:bodyDiv w:val="1"/>
      <w:marLeft w:val="0"/>
      <w:marRight w:val="0"/>
      <w:marTop w:val="0"/>
      <w:marBottom w:val="0"/>
      <w:divBdr>
        <w:top w:val="none" w:sz="0" w:space="0" w:color="auto"/>
        <w:left w:val="none" w:sz="0" w:space="0" w:color="auto"/>
        <w:bottom w:val="none" w:sz="0" w:space="0" w:color="auto"/>
        <w:right w:val="none" w:sz="0" w:space="0" w:color="auto"/>
      </w:divBdr>
    </w:div>
    <w:div w:id="399523817">
      <w:bodyDiv w:val="1"/>
      <w:marLeft w:val="0"/>
      <w:marRight w:val="0"/>
      <w:marTop w:val="0"/>
      <w:marBottom w:val="0"/>
      <w:divBdr>
        <w:top w:val="none" w:sz="0" w:space="0" w:color="auto"/>
        <w:left w:val="none" w:sz="0" w:space="0" w:color="auto"/>
        <w:bottom w:val="none" w:sz="0" w:space="0" w:color="auto"/>
        <w:right w:val="none" w:sz="0" w:space="0" w:color="auto"/>
      </w:divBdr>
    </w:div>
    <w:div w:id="402803840">
      <w:bodyDiv w:val="1"/>
      <w:marLeft w:val="0"/>
      <w:marRight w:val="0"/>
      <w:marTop w:val="0"/>
      <w:marBottom w:val="0"/>
      <w:divBdr>
        <w:top w:val="none" w:sz="0" w:space="0" w:color="auto"/>
        <w:left w:val="none" w:sz="0" w:space="0" w:color="auto"/>
        <w:bottom w:val="none" w:sz="0" w:space="0" w:color="auto"/>
        <w:right w:val="none" w:sz="0" w:space="0" w:color="auto"/>
      </w:divBdr>
    </w:div>
    <w:div w:id="403065713">
      <w:bodyDiv w:val="1"/>
      <w:marLeft w:val="0"/>
      <w:marRight w:val="0"/>
      <w:marTop w:val="0"/>
      <w:marBottom w:val="0"/>
      <w:divBdr>
        <w:top w:val="none" w:sz="0" w:space="0" w:color="auto"/>
        <w:left w:val="none" w:sz="0" w:space="0" w:color="auto"/>
        <w:bottom w:val="none" w:sz="0" w:space="0" w:color="auto"/>
        <w:right w:val="none" w:sz="0" w:space="0" w:color="auto"/>
      </w:divBdr>
    </w:div>
    <w:div w:id="403459092">
      <w:bodyDiv w:val="1"/>
      <w:marLeft w:val="0"/>
      <w:marRight w:val="0"/>
      <w:marTop w:val="0"/>
      <w:marBottom w:val="0"/>
      <w:divBdr>
        <w:top w:val="none" w:sz="0" w:space="0" w:color="auto"/>
        <w:left w:val="none" w:sz="0" w:space="0" w:color="auto"/>
        <w:bottom w:val="none" w:sz="0" w:space="0" w:color="auto"/>
        <w:right w:val="none" w:sz="0" w:space="0" w:color="auto"/>
      </w:divBdr>
    </w:div>
    <w:div w:id="416942747">
      <w:bodyDiv w:val="1"/>
      <w:marLeft w:val="0"/>
      <w:marRight w:val="0"/>
      <w:marTop w:val="0"/>
      <w:marBottom w:val="0"/>
      <w:divBdr>
        <w:top w:val="none" w:sz="0" w:space="0" w:color="auto"/>
        <w:left w:val="none" w:sz="0" w:space="0" w:color="auto"/>
        <w:bottom w:val="none" w:sz="0" w:space="0" w:color="auto"/>
        <w:right w:val="none" w:sz="0" w:space="0" w:color="auto"/>
      </w:divBdr>
    </w:div>
    <w:div w:id="419106018">
      <w:bodyDiv w:val="1"/>
      <w:marLeft w:val="0"/>
      <w:marRight w:val="0"/>
      <w:marTop w:val="0"/>
      <w:marBottom w:val="0"/>
      <w:divBdr>
        <w:top w:val="none" w:sz="0" w:space="0" w:color="auto"/>
        <w:left w:val="none" w:sz="0" w:space="0" w:color="auto"/>
        <w:bottom w:val="none" w:sz="0" w:space="0" w:color="auto"/>
        <w:right w:val="none" w:sz="0" w:space="0" w:color="auto"/>
      </w:divBdr>
    </w:div>
    <w:div w:id="442961734">
      <w:bodyDiv w:val="1"/>
      <w:marLeft w:val="0"/>
      <w:marRight w:val="0"/>
      <w:marTop w:val="0"/>
      <w:marBottom w:val="0"/>
      <w:divBdr>
        <w:top w:val="none" w:sz="0" w:space="0" w:color="auto"/>
        <w:left w:val="none" w:sz="0" w:space="0" w:color="auto"/>
        <w:bottom w:val="none" w:sz="0" w:space="0" w:color="auto"/>
        <w:right w:val="none" w:sz="0" w:space="0" w:color="auto"/>
      </w:divBdr>
    </w:div>
    <w:div w:id="459539769">
      <w:bodyDiv w:val="1"/>
      <w:marLeft w:val="0"/>
      <w:marRight w:val="0"/>
      <w:marTop w:val="0"/>
      <w:marBottom w:val="0"/>
      <w:divBdr>
        <w:top w:val="none" w:sz="0" w:space="0" w:color="auto"/>
        <w:left w:val="none" w:sz="0" w:space="0" w:color="auto"/>
        <w:bottom w:val="none" w:sz="0" w:space="0" w:color="auto"/>
        <w:right w:val="none" w:sz="0" w:space="0" w:color="auto"/>
      </w:divBdr>
    </w:div>
    <w:div w:id="479155536">
      <w:bodyDiv w:val="1"/>
      <w:marLeft w:val="0"/>
      <w:marRight w:val="0"/>
      <w:marTop w:val="0"/>
      <w:marBottom w:val="0"/>
      <w:divBdr>
        <w:top w:val="none" w:sz="0" w:space="0" w:color="auto"/>
        <w:left w:val="none" w:sz="0" w:space="0" w:color="auto"/>
        <w:bottom w:val="none" w:sz="0" w:space="0" w:color="auto"/>
        <w:right w:val="none" w:sz="0" w:space="0" w:color="auto"/>
      </w:divBdr>
    </w:div>
    <w:div w:id="494759063">
      <w:bodyDiv w:val="1"/>
      <w:marLeft w:val="0"/>
      <w:marRight w:val="0"/>
      <w:marTop w:val="0"/>
      <w:marBottom w:val="0"/>
      <w:divBdr>
        <w:top w:val="none" w:sz="0" w:space="0" w:color="auto"/>
        <w:left w:val="none" w:sz="0" w:space="0" w:color="auto"/>
        <w:bottom w:val="none" w:sz="0" w:space="0" w:color="auto"/>
        <w:right w:val="none" w:sz="0" w:space="0" w:color="auto"/>
      </w:divBdr>
    </w:div>
    <w:div w:id="513495286">
      <w:bodyDiv w:val="1"/>
      <w:marLeft w:val="0"/>
      <w:marRight w:val="0"/>
      <w:marTop w:val="0"/>
      <w:marBottom w:val="0"/>
      <w:divBdr>
        <w:top w:val="none" w:sz="0" w:space="0" w:color="auto"/>
        <w:left w:val="none" w:sz="0" w:space="0" w:color="auto"/>
        <w:bottom w:val="none" w:sz="0" w:space="0" w:color="auto"/>
        <w:right w:val="none" w:sz="0" w:space="0" w:color="auto"/>
      </w:divBdr>
    </w:div>
    <w:div w:id="518469259">
      <w:bodyDiv w:val="1"/>
      <w:marLeft w:val="0"/>
      <w:marRight w:val="0"/>
      <w:marTop w:val="0"/>
      <w:marBottom w:val="0"/>
      <w:divBdr>
        <w:top w:val="none" w:sz="0" w:space="0" w:color="auto"/>
        <w:left w:val="none" w:sz="0" w:space="0" w:color="auto"/>
        <w:bottom w:val="none" w:sz="0" w:space="0" w:color="auto"/>
        <w:right w:val="none" w:sz="0" w:space="0" w:color="auto"/>
      </w:divBdr>
    </w:div>
    <w:div w:id="518786520">
      <w:bodyDiv w:val="1"/>
      <w:marLeft w:val="0"/>
      <w:marRight w:val="0"/>
      <w:marTop w:val="0"/>
      <w:marBottom w:val="0"/>
      <w:divBdr>
        <w:top w:val="none" w:sz="0" w:space="0" w:color="auto"/>
        <w:left w:val="none" w:sz="0" w:space="0" w:color="auto"/>
        <w:bottom w:val="none" w:sz="0" w:space="0" w:color="auto"/>
        <w:right w:val="none" w:sz="0" w:space="0" w:color="auto"/>
      </w:divBdr>
    </w:div>
    <w:div w:id="527645628">
      <w:bodyDiv w:val="1"/>
      <w:marLeft w:val="0"/>
      <w:marRight w:val="0"/>
      <w:marTop w:val="0"/>
      <w:marBottom w:val="0"/>
      <w:divBdr>
        <w:top w:val="none" w:sz="0" w:space="0" w:color="auto"/>
        <w:left w:val="none" w:sz="0" w:space="0" w:color="auto"/>
        <w:bottom w:val="none" w:sz="0" w:space="0" w:color="auto"/>
        <w:right w:val="none" w:sz="0" w:space="0" w:color="auto"/>
      </w:divBdr>
    </w:div>
    <w:div w:id="542519898">
      <w:bodyDiv w:val="1"/>
      <w:marLeft w:val="0"/>
      <w:marRight w:val="0"/>
      <w:marTop w:val="0"/>
      <w:marBottom w:val="0"/>
      <w:divBdr>
        <w:top w:val="none" w:sz="0" w:space="0" w:color="auto"/>
        <w:left w:val="none" w:sz="0" w:space="0" w:color="auto"/>
        <w:bottom w:val="none" w:sz="0" w:space="0" w:color="auto"/>
        <w:right w:val="none" w:sz="0" w:space="0" w:color="auto"/>
      </w:divBdr>
    </w:div>
    <w:div w:id="564609011">
      <w:bodyDiv w:val="1"/>
      <w:marLeft w:val="0"/>
      <w:marRight w:val="0"/>
      <w:marTop w:val="0"/>
      <w:marBottom w:val="0"/>
      <w:divBdr>
        <w:top w:val="none" w:sz="0" w:space="0" w:color="auto"/>
        <w:left w:val="none" w:sz="0" w:space="0" w:color="auto"/>
        <w:bottom w:val="none" w:sz="0" w:space="0" w:color="auto"/>
        <w:right w:val="none" w:sz="0" w:space="0" w:color="auto"/>
      </w:divBdr>
    </w:div>
    <w:div w:id="586811277">
      <w:bodyDiv w:val="1"/>
      <w:marLeft w:val="0"/>
      <w:marRight w:val="0"/>
      <w:marTop w:val="0"/>
      <w:marBottom w:val="0"/>
      <w:divBdr>
        <w:top w:val="none" w:sz="0" w:space="0" w:color="auto"/>
        <w:left w:val="none" w:sz="0" w:space="0" w:color="auto"/>
        <w:bottom w:val="none" w:sz="0" w:space="0" w:color="auto"/>
        <w:right w:val="none" w:sz="0" w:space="0" w:color="auto"/>
      </w:divBdr>
    </w:div>
    <w:div w:id="591202412">
      <w:bodyDiv w:val="1"/>
      <w:marLeft w:val="0"/>
      <w:marRight w:val="0"/>
      <w:marTop w:val="0"/>
      <w:marBottom w:val="0"/>
      <w:divBdr>
        <w:top w:val="none" w:sz="0" w:space="0" w:color="auto"/>
        <w:left w:val="none" w:sz="0" w:space="0" w:color="auto"/>
        <w:bottom w:val="none" w:sz="0" w:space="0" w:color="auto"/>
        <w:right w:val="none" w:sz="0" w:space="0" w:color="auto"/>
      </w:divBdr>
    </w:div>
    <w:div w:id="619341849">
      <w:bodyDiv w:val="1"/>
      <w:marLeft w:val="0"/>
      <w:marRight w:val="0"/>
      <w:marTop w:val="0"/>
      <w:marBottom w:val="0"/>
      <w:divBdr>
        <w:top w:val="none" w:sz="0" w:space="0" w:color="auto"/>
        <w:left w:val="none" w:sz="0" w:space="0" w:color="auto"/>
        <w:bottom w:val="none" w:sz="0" w:space="0" w:color="auto"/>
        <w:right w:val="none" w:sz="0" w:space="0" w:color="auto"/>
      </w:divBdr>
    </w:div>
    <w:div w:id="631716534">
      <w:bodyDiv w:val="1"/>
      <w:marLeft w:val="0"/>
      <w:marRight w:val="0"/>
      <w:marTop w:val="0"/>
      <w:marBottom w:val="0"/>
      <w:divBdr>
        <w:top w:val="none" w:sz="0" w:space="0" w:color="auto"/>
        <w:left w:val="none" w:sz="0" w:space="0" w:color="auto"/>
        <w:bottom w:val="none" w:sz="0" w:space="0" w:color="auto"/>
        <w:right w:val="none" w:sz="0" w:space="0" w:color="auto"/>
      </w:divBdr>
    </w:div>
    <w:div w:id="632296136">
      <w:bodyDiv w:val="1"/>
      <w:marLeft w:val="0"/>
      <w:marRight w:val="0"/>
      <w:marTop w:val="0"/>
      <w:marBottom w:val="0"/>
      <w:divBdr>
        <w:top w:val="none" w:sz="0" w:space="0" w:color="auto"/>
        <w:left w:val="none" w:sz="0" w:space="0" w:color="auto"/>
        <w:bottom w:val="none" w:sz="0" w:space="0" w:color="auto"/>
        <w:right w:val="none" w:sz="0" w:space="0" w:color="auto"/>
      </w:divBdr>
    </w:div>
    <w:div w:id="632760391">
      <w:bodyDiv w:val="1"/>
      <w:marLeft w:val="0"/>
      <w:marRight w:val="0"/>
      <w:marTop w:val="0"/>
      <w:marBottom w:val="0"/>
      <w:divBdr>
        <w:top w:val="none" w:sz="0" w:space="0" w:color="auto"/>
        <w:left w:val="none" w:sz="0" w:space="0" w:color="auto"/>
        <w:bottom w:val="none" w:sz="0" w:space="0" w:color="auto"/>
        <w:right w:val="none" w:sz="0" w:space="0" w:color="auto"/>
      </w:divBdr>
    </w:div>
    <w:div w:id="637803195">
      <w:bodyDiv w:val="1"/>
      <w:marLeft w:val="0"/>
      <w:marRight w:val="0"/>
      <w:marTop w:val="0"/>
      <w:marBottom w:val="0"/>
      <w:divBdr>
        <w:top w:val="none" w:sz="0" w:space="0" w:color="auto"/>
        <w:left w:val="none" w:sz="0" w:space="0" w:color="auto"/>
        <w:bottom w:val="none" w:sz="0" w:space="0" w:color="auto"/>
        <w:right w:val="none" w:sz="0" w:space="0" w:color="auto"/>
      </w:divBdr>
    </w:div>
    <w:div w:id="671685079">
      <w:bodyDiv w:val="1"/>
      <w:marLeft w:val="0"/>
      <w:marRight w:val="0"/>
      <w:marTop w:val="0"/>
      <w:marBottom w:val="0"/>
      <w:divBdr>
        <w:top w:val="none" w:sz="0" w:space="0" w:color="auto"/>
        <w:left w:val="none" w:sz="0" w:space="0" w:color="auto"/>
        <w:bottom w:val="none" w:sz="0" w:space="0" w:color="auto"/>
        <w:right w:val="none" w:sz="0" w:space="0" w:color="auto"/>
      </w:divBdr>
    </w:div>
    <w:div w:id="696128468">
      <w:bodyDiv w:val="1"/>
      <w:marLeft w:val="0"/>
      <w:marRight w:val="0"/>
      <w:marTop w:val="0"/>
      <w:marBottom w:val="0"/>
      <w:divBdr>
        <w:top w:val="none" w:sz="0" w:space="0" w:color="auto"/>
        <w:left w:val="none" w:sz="0" w:space="0" w:color="auto"/>
        <w:bottom w:val="none" w:sz="0" w:space="0" w:color="auto"/>
        <w:right w:val="none" w:sz="0" w:space="0" w:color="auto"/>
      </w:divBdr>
    </w:div>
    <w:div w:id="704061171">
      <w:bodyDiv w:val="1"/>
      <w:marLeft w:val="0"/>
      <w:marRight w:val="0"/>
      <w:marTop w:val="0"/>
      <w:marBottom w:val="0"/>
      <w:divBdr>
        <w:top w:val="none" w:sz="0" w:space="0" w:color="auto"/>
        <w:left w:val="none" w:sz="0" w:space="0" w:color="auto"/>
        <w:bottom w:val="none" w:sz="0" w:space="0" w:color="auto"/>
        <w:right w:val="none" w:sz="0" w:space="0" w:color="auto"/>
      </w:divBdr>
    </w:div>
    <w:div w:id="718020197">
      <w:bodyDiv w:val="1"/>
      <w:marLeft w:val="0"/>
      <w:marRight w:val="0"/>
      <w:marTop w:val="0"/>
      <w:marBottom w:val="0"/>
      <w:divBdr>
        <w:top w:val="none" w:sz="0" w:space="0" w:color="auto"/>
        <w:left w:val="none" w:sz="0" w:space="0" w:color="auto"/>
        <w:bottom w:val="none" w:sz="0" w:space="0" w:color="auto"/>
        <w:right w:val="none" w:sz="0" w:space="0" w:color="auto"/>
      </w:divBdr>
    </w:div>
    <w:div w:id="722827076">
      <w:bodyDiv w:val="1"/>
      <w:marLeft w:val="0"/>
      <w:marRight w:val="0"/>
      <w:marTop w:val="0"/>
      <w:marBottom w:val="0"/>
      <w:divBdr>
        <w:top w:val="none" w:sz="0" w:space="0" w:color="auto"/>
        <w:left w:val="none" w:sz="0" w:space="0" w:color="auto"/>
        <w:bottom w:val="none" w:sz="0" w:space="0" w:color="auto"/>
        <w:right w:val="none" w:sz="0" w:space="0" w:color="auto"/>
      </w:divBdr>
    </w:div>
    <w:div w:id="726800571">
      <w:bodyDiv w:val="1"/>
      <w:marLeft w:val="0"/>
      <w:marRight w:val="0"/>
      <w:marTop w:val="0"/>
      <w:marBottom w:val="0"/>
      <w:divBdr>
        <w:top w:val="none" w:sz="0" w:space="0" w:color="auto"/>
        <w:left w:val="none" w:sz="0" w:space="0" w:color="auto"/>
        <w:bottom w:val="none" w:sz="0" w:space="0" w:color="auto"/>
        <w:right w:val="none" w:sz="0" w:space="0" w:color="auto"/>
      </w:divBdr>
    </w:div>
    <w:div w:id="733550592">
      <w:bodyDiv w:val="1"/>
      <w:marLeft w:val="0"/>
      <w:marRight w:val="0"/>
      <w:marTop w:val="0"/>
      <w:marBottom w:val="0"/>
      <w:divBdr>
        <w:top w:val="none" w:sz="0" w:space="0" w:color="auto"/>
        <w:left w:val="none" w:sz="0" w:space="0" w:color="auto"/>
        <w:bottom w:val="none" w:sz="0" w:space="0" w:color="auto"/>
        <w:right w:val="none" w:sz="0" w:space="0" w:color="auto"/>
      </w:divBdr>
    </w:div>
    <w:div w:id="737822194">
      <w:bodyDiv w:val="1"/>
      <w:marLeft w:val="0"/>
      <w:marRight w:val="0"/>
      <w:marTop w:val="0"/>
      <w:marBottom w:val="0"/>
      <w:divBdr>
        <w:top w:val="none" w:sz="0" w:space="0" w:color="auto"/>
        <w:left w:val="none" w:sz="0" w:space="0" w:color="auto"/>
        <w:bottom w:val="none" w:sz="0" w:space="0" w:color="auto"/>
        <w:right w:val="none" w:sz="0" w:space="0" w:color="auto"/>
      </w:divBdr>
    </w:div>
    <w:div w:id="762341939">
      <w:bodyDiv w:val="1"/>
      <w:marLeft w:val="0"/>
      <w:marRight w:val="0"/>
      <w:marTop w:val="0"/>
      <w:marBottom w:val="0"/>
      <w:divBdr>
        <w:top w:val="none" w:sz="0" w:space="0" w:color="auto"/>
        <w:left w:val="none" w:sz="0" w:space="0" w:color="auto"/>
        <w:bottom w:val="none" w:sz="0" w:space="0" w:color="auto"/>
        <w:right w:val="none" w:sz="0" w:space="0" w:color="auto"/>
      </w:divBdr>
    </w:div>
    <w:div w:id="770975830">
      <w:bodyDiv w:val="1"/>
      <w:marLeft w:val="0"/>
      <w:marRight w:val="0"/>
      <w:marTop w:val="0"/>
      <w:marBottom w:val="0"/>
      <w:divBdr>
        <w:top w:val="none" w:sz="0" w:space="0" w:color="auto"/>
        <w:left w:val="none" w:sz="0" w:space="0" w:color="auto"/>
        <w:bottom w:val="none" w:sz="0" w:space="0" w:color="auto"/>
        <w:right w:val="none" w:sz="0" w:space="0" w:color="auto"/>
      </w:divBdr>
    </w:div>
    <w:div w:id="783303272">
      <w:bodyDiv w:val="1"/>
      <w:marLeft w:val="0"/>
      <w:marRight w:val="0"/>
      <w:marTop w:val="0"/>
      <w:marBottom w:val="0"/>
      <w:divBdr>
        <w:top w:val="none" w:sz="0" w:space="0" w:color="auto"/>
        <w:left w:val="none" w:sz="0" w:space="0" w:color="auto"/>
        <w:bottom w:val="none" w:sz="0" w:space="0" w:color="auto"/>
        <w:right w:val="none" w:sz="0" w:space="0" w:color="auto"/>
      </w:divBdr>
    </w:div>
    <w:div w:id="787044818">
      <w:bodyDiv w:val="1"/>
      <w:marLeft w:val="0"/>
      <w:marRight w:val="0"/>
      <w:marTop w:val="0"/>
      <w:marBottom w:val="0"/>
      <w:divBdr>
        <w:top w:val="none" w:sz="0" w:space="0" w:color="auto"/>
        <w:left w:val="none" w:sz="0" w:space="0" w:color="auto"/>
        <w:bottom w:val="none" w:sz="0" w:space="0" w:color="auto"/>
        <w:right w:val="none" w:sz="0" w:space="0" w:color="auto"/>
      </w:divBdr>
    </w:div>
    <w:div w:id="787355433">
      <w:bodyDiv w:val="1"/>
      <w:marLeft w:val="0"/>
      <w:marRight w:val="0"/>
      <w:marTop w:val="0"/>
      <w:marBottom w:val="0"/>
      <w:divBdr>
        <w:top w:val="none" w:sz="0" w:space="0" w:color="auto"/>
        <w:left w:val="none" w:sz="0" w:space="0" w:color="auto"/>
        <w:bottom w:val="none" w:sz="0" w:space="0" w:color="auto"/>
        <w:right w:val="none" w:sz="0" w:space="0" w:color="auto"/>
      </w:divBdr>
    </w:div>
    <w:div w:id="791749857">
      <w:bodyDiv w:val="1"/>
      <w:marLeft w:val="0"/>
      <w:marRight w:val="0"/>
      <w:marTop w:val="0"/>
      <w:marBottom w:val="0"/>
      <w:divBdr>
        <w:top w:val="none" w:sz="0" w:space="0" w:color="auto"/>
        <w:left w:val="none" w:sz="0" w:space="0" w:color="auto"/>
        <w:bottom w:val="none" w:sz="0" w:space="0" w:color="auto"/>
        <w:right w:val="none" w:sz="0" w:space="0" w:color="auto"/>
      </w:divBdr>
    </w:div>
    <w:div w:id="807894638">
      <w:bodyDiv w:val="1"/>
      <w:marLeft w:val="0"/>
      <w:marRight w:val="0"/>
      <w:marTop w:val="0"/>
      <w:marBottom w:val="0"/>
      <w:divBdr>
        <w:top w:val="none" w:sz="0" w:space="0" w:color="auto"/>
        <w:left w:val="none" w:sz="0" w:space="0" w:color="auto"/>
        <w:bottom w:val="none" w:sz="0" w:space="0" w:color="auto"/>
        <w:right w:val="none" w:sz="0" w:space="0" w:color="auto"/>
      </w:divBdr>
    </w:div>
    <w:div w:id="821626936">
      <w:bodyDiv w:val="1"/>
      <w:marLeft w:val="0"/>
      <w:marRight w:val="0"/>
      <w:marTop w:val="0"/>
      <w:marBottom w:val="0"/>
      <w:divBdr>
        <w:top w:val="none" w:sz="0" w:space="0" w:color="auto"/>
        <w:left w:val="none" w:sz="0" w:space="0" w:color="auto"/>
        <w:bottom w:val="none" w:sz="0" w:space="0" w:color="auto"/>
        <w:right w:val="none" w:sz="0" w:space="0" w:color="auto"/>
      </w:divBdr>
    </w:div>
    <w:div w:id="823620800">
      <w:bodyDiv w:val="1"/>
      <w:marLeft w:val="0"/>
      <w:marRight w:val="0"/>
      <w:marTop w:val="0"/>
      <w:marBottom w:val="0"/>
      <w:divBdr>
        <w:top w:val="none" w:sz="0" w:space="0" w:color="auto"/>
        <w:left w:val="none" w:sz="0" w:space="0" w:color="auto"/>
        <w:bottom w:val="none" w:sz="0" w:space="0" w:color="auto"/>
        <w:right w:val="none" w:sz="0" w:space="0" w:color="auto"/>
      </w:divBdr>
    </w:div>
    <w:div w:id="829978260">
      <w:bodyDiv w:val="1"/>
      <w:marLeft w:val="0"/>
      <w:marRight w:val="0"/>
      <w:marTop w:val="0"/>
      <w:marBottom w:val="0"/>
      <w:divBdr>
        <w:top w:val="none" w:sz="0" w:space="0" w:color="auto"/>
        <w:left w:val="none" w:sz="0" w:space="0" w:color="auto"/>
        <w:bottom w:val="none" w:sz="0" w:space="0" w:color="auto"/>
        <w:right w:val="none" w:sz="0" w:space="0" w:color="auto"/>
      </w:divBdr>
    </w:div>
    <w:div w:id="837034556">
      <w:bodyDiv w:val="1"/>
      <w:marLeft w:val="0"/>
      <w:marRight w:val="0"/>
      <w:marTop w:val="0"/>
      <w:marBottom w:val="0"/>
      <w:divBdr>
        <w:top w:val="none" w:sz="0" w:space="0" w:color="auto"/>
        <w:left w:val="none" w:sz="0" w:space="0" w:color="auto"/>
        <w:bottom w:val="none" w:sz="0" w:space="0" w:color="auto"/>
        <w:right w:val="none" w:sz="0" w:space="0" w:color="auto"/>
      </w:divBdr>
    </w:div>
    <w:div w:id="838547668">
      <w:bodyDiv w:val="1"/>
      <w:marLeft w:val="0"/>
      <w:marRight w:val="0"/>
      <w:marTop w:val="0"/>
      <w:marBottom w:val="0"/>
      <w:divBdr>
        <w:top w:val="none" w:sz="0" w:space="0" w:color="auto"/>
        <w:left w:val="none" w:sz="0" w:space="0" w:color="auto"/>
        <w:bottom w:val="none" w:sz="0" w:space="0" w:color="auto"/>
        <w:right w:val="none" w:sz="0" w:space="0" w:color="auto"/>
      </w:divBdr>
    </w:div>
    <w:div w:id="842547259">
      <w:bodyDiv w:val="1"/>
      <w:marLeft w:val="0"/>
      <w:marRight w:val="0"/>
      <w:marTop w:val="0"/>
      <w:marBottom w:val="0"/>
      <w:divBdr>
        <w:top w:val="none" w:sz="0" w:space="0" w:color="auto"/>
        <w:left w:val="none" w:sz="0" w:space="0" w:color="auto"/>
        <w:bottom w:val="none" w:sz="0" w:space="0" w:color="auto"/>
        <w:right w:val="none" w:sz="0" w:space="0" w:color="auto"/>
      </w:divBdr>
    </w:div>
    <w:div w:id="848325965">
      <w:bodyDiv w:val="1"/>
      <w:marLeft w:val="0"/>
      <w:marRight w:val="0"/>
      <w:marTop w:val="0"/>
      <w:marBottom w:val="0"/>
      <w:divBdr>
        <w:top w:val="none" w:sz="0" w:space="0" w:color="auto"/>
        <w:left w:val="none" w:sz="0" w:space="0" w:color="auto"/>
        <w:bottom w:val="none" w:sz="0" w:space="0" w:color="auto"/>
        <w:right w:val="none" w:sz="0" w:space="0" w:color="auto"/>
      </w:divBdr>
    </w:div>
    <w:div w:id="863791559">
      <w:bodyDiv w:val="1"/>
      <w:marLeft w:val="0"/>
      <w:marRight w:val="0"/>
      <w:marTop w:val="0"/>
      <w:marBottom w:val="0"/>
      <w:divBdr>
        <w:top w:val="none" w:sz="0" w:space="0" w:color="auto"/>
        <w:left w:val="none" w:sz="0" w:space="0" w:color="auto"/>
        <w:bottom w:val="none" w:sz="0" w:space="0" w:color="auto"/>
        <w:right w:val="none" w:sz="0" w:space="0" w:color="auto"/>
      </w:divBdr>
    </w:div>
    <w:div w:id="871459751">
      <w:bodyDiv w:val="1"/>
      <w:marLeft w:val="0"/>
      <w:marRight w:val="0"/>
      <w:marTop w:val="0"/>
      <w:marBottom w:val="0"/>
      <w:divBdr>
        <w:top w:val="none" w:sz="0" w:space="0" w:color="auto"/>
        <w:left w:val="none" w:sz="0" w:space="0" w:color="auto"/>
        <w:bottom w:val="none" w:sz="0" w:space="0" w:color="auto"/>
        <w:right w:val="none" w:sz="0" w:space="0" w:color="auto"/>
      </w:divBdr>
    </w:div>
    <w:div w:id="874655453">
      <w:bodyDiv w:val="1"/>
      <w:marLeft w:val="0"/>
      <w:marRight w:val="0"/>
      <w:marTop w:val="0"/>
      <w:marBottom w:val="0"/>
      <w:divBdr>
        <w:top w:val="none" w:sz="0" w:space="0" w:color="auto"/>
        <w:left w:val="none" w:sz="0" w:space="0" w:color="auto"/>
        <w:bottom w:val="none" w:sz="0" w:space="0" w:color="auto"/>
        <w:right w:val="none" w:sz="0" w:space="0" w:color="auto"/>
      </w:divBdr>
    </w:div>
    <w:div w:id="876821307">
      <w:bodyDiv w:val="1"/>
      <w:marLeft w:val="0"/>
      <w:marRight w:val="0"/>
      <w:marTop w:val="0"/>
      <w:marBottom w:val="0"/>
      <w:divBdr>
        <w:top w:val="none" w:sz="0" w:space="0" w:color="auto"/>
        <w:left w:val="none" w:sz="0" w:space="0" w:color="auto"/>
        <w:bottom w:val="none" w:sz="0" w:space="0" w:color="auto"/>
        <w:right w:val="none" w:sz="0" w:space="0" w:color="auto"/>
      </w:divBdr>
    </w:div>
    <w:div w:id="878250395">
      <w:bodyDiv w:val="1"/>
      <w:marLeft w:val="0"/>
      <w:marRight w:val="0"/>
      <w:marTop w:val="0"/>
      <w:marBottom w:val="0"/>
      <w:divBdr>
        <w:top w:val="none" w:sz="0" w:space="0" w:color="auto"/>
        <w:left w:val="none" w:sz="0" w:space="0" w:color="auto"/>
        <w:bottom w:val="none" w:sz="0" w:space="0" w:color="auto"/>
        <w:right w:val="none" w:sz="0" w:space="0" w:color="auto"/>
      </w:divBdr>
    </w:div>
    <w:div w:id="883980831">
      <w:bodyDiv w:val="1"/>
      <w:marLeft w:val="0"/>
      <w:marRight w:val="0"/>
      <w:marTop w:val="0"/>
      <w:marBottom w:val="0"/>
      <w:divBdr>
        <w:top w:val="none" w:sz="0" w:space="0" w:color="auto"/>
        <w:left w:val="none" w:sz="0" w:space="0" w:color="auto"/>
        <w:bottom w:val="none" w:sz="0" w:space="0" w:color="auto"/>
        <w:right w:val="none" w:sz="0" w:space="0" w:color="auto"/>
      </w:divBdr>
    </w:div>
    <w:div w:id="885991696">
      <w:bodyDiv w:val="1"/>
      <w:marLeft w:val="0"/>
      <w:marRight w:val="0"/>
      <w:marTop w:val="0"/>
      <w:marBottom w:val="0"/>
      <w:divBdr>
        <w:top w:val="none" w:sz="0" w:space="0" w:color="auto"/>
        <w:left w:val="none" w:sz="0" w:space="0" w:color="auto"/>
        <w:bottom w:val="none" w:sz="0" w:space="0" w:color="auto"/>
        <w:right w:val="none" w:sz="0" w:space="0" w:color="auto"/>
      </w:divBdr>
    </w:div>
    <w:div w:id="887911815">
      <w:bodyDiv w:val="1"/>
      <w:marLeft w:val="0"/>
      <w:marRight w:val="0"/>
      <w:marTop w:val="0"/>
      <w:marBottom w:val="0"/>
      <w:divBdr>
        <w:top w:val="none" w:sz="0" w:space="0" w:color="auto"/>
        <w:left w:val="none" w:sz="0" w:space="0" w:color="auto"/>
        <w:bottom w:val="none" w:sz="0" w:space="0" w:color="auto"/>
        <w:right w:val="none" w:sz="0" w:space="0" w:color="auto"/>
      </w:divBdr>
    </w:div>
    <w:div w:id="907493963">
      <w:bodyDiv w:val="1"/>
      <w:marLeft w:val="0"/>
      <w:marRight w:val="0"/>
      <w:marTop w:val="0"/>
      <w:marBottom w:val="0"/>
      <w:divBdr>
        <w:top w:val="none" w:sz="0" w:space="0" w:color="auto"/>
        <w:left w:val="none" w:sz="0" w:space="0" w:color="auto"/>
        <w:bottom w:val="none" w:sz="0" w:space="0" w:color="auto"/>
        <w:right w:val="none" w:sz="0" w:space="0" w:color="auto"/>
      </w:divBdr>
    </w:div>
    <w:div w:id="913861158">
      <w:bodyDiv w:val="1"/>
      <w:marLeft w:val="0"/>
      <w:marRight w:val="0"/>
      <w:marTop w:val="0"/>
      <w:marBottom w:val="0"/>
      <w:divBdr>
        <w:top w:val="none" w:sz="0" w:space="0" w:color="auto"/>
        <w:left w:val="none" w:sz="0" w:space="0" w:color="auto"/>
        <w:bottom w:val="none" w:sz="0" w:space="0" w:color="auto"/>
        <w:right w:val="none" w:sz="0" w:space="0" w:color="auto"/>
      </w:divBdr>
    </w:div>
    <w:div w:id="915481495">
      <w:bodyDiv w:val="1"/>
      <w:marLeft w:val="0"/>
      <w:marRight w:val="0"/>
      <w:marTop w:val="0"/>
      <w:marBottom w:val="0"/>
      <w:divBdr>
        <w:top w:val="none" w:sz="0" w:space="0" w:color="auto"/>
        <w:left w:val="none" w:sz="0" w:space="0" w:color="auto"/>
        <w:bottom w:val="none" w:sz="0" w:space="0" w:color="auto"/>
        <w:right w:val="none" w:sz="0" w:space="0" w:color="auto"/>
      </w:divBdr>
    </w:div>
    <w:div w:id="915822339">
      <w:bodyDiv w:val="1"/>
      <w:marLeft w:val="0"/>
      <w:marRight w:val="0"/>
      <w:marTop w:val="0"/>
      <w:marBottom w:val="0"/>
      <w:divBdr>
        <w:top w:val="none" w:sz="0" w:space="0" w:color="auto"/>
        <w:left w:val="none" w:sz="0" w:space="0" w:color="auto"/>
        <w:bottom w:val="none" w:sz="0" w:space="0" w:color="auto"/>
        <w:right w:val="none" w:sz="0" w:space="0" w:color="auto"/>
      </w:divBdr>
    </w:div>
    <w:div w:id="930506107">
      <w:bodyDiv w:val="1"/>
      <w:marLeft w:val="0"/>
      <w:marRight w:val="0"/>
      <w:marTop w:val="0"/>
      <w:marBottom w:val="0"/>
      <w:divBdr>
        <w:top w:val="none" w:sz="0" w:space="0" w:color="auto"/>
        <w:left w:val="none" w:sz="0" w:space="0" w:color="auto"/>
        <w:bottom w:val="none" w:sz="0" w:space="0" w:color="auto"/>
        <w:right w:val="none" w:sz="0" w:space="0" w:color="auto"/>
      </w:divBdr>
    </w:div>
    <w:div w:id="933123891">
      <w:bodyDiv w:val="1"/>
      <w:marLeft w:val="0"/>
      <w:marRight w:val="0"/>
      <w:marTop w:val="0"/>
      <w:marBottom w:val="0"/>
      <w:divBdr>
        <w:top w:val="none" w:sz="0" w:space="0" w:color="auto"/>
        <w:left w:val="none" w:sz="0" w:space="0" w:color="auto"/>
        <w:bottom w:val="none" w:sz="0" w:space="0" w:color="auto"/>
        <w:right w:val="none" w:sz="0" w:space="0" w:color="auto"/>
      </w:divBdr>
    </w:div>
    <w:div w:id="933708357">
      <w:bodyDiv w:val="1"/>
      <w:marLeft w:val="0"/>
      <w:marRight w:val="0"/>
      <w:marTop w:val="0"/>
      <w:marBottom w:val="0"/>
      <w:divBdr>
        <w:top w:val="none" w:sz="0" w:space="0" w:color="auto"/>
        <w:left w:val="none" w:sz="0" w:space="0" w:color="auto"/>
        <w:bottom w:val="none" w:sz="0" w:space="0" w:color="auto"/>
        <w:right w:val="none" w:sz="0" w:space="0" w:color="auto"/>
      </w:divBdr>
    </w:div>
    <w:div w:id="935944670">
      <w:bodyDiv w:val="1"/>
      <w:marLeft w:val="0"/>
      <w:marRight w:val="0"/>
      <w:marTop w:val="0"/>
      <w:marBottom w:val="0"/>
      <w:divBdr>
        <w:top w:val="none" w:sz="0" w:space="0" w:color="auto"/>
        <w:left w:val="none" w:sz="0" w:space="0" w:color="auto"/>
        <w:bottom w:val="none" w:sz="0" w:space="0" w:color="auto"/>
        <w:right w:val="none" w:sz="0" w:space="0" w:color="auto"/>
      </w:divBdr>
    </w:div>
    <w:div w:id="946547133">
      <w:bodyDiv w:val="1"/>
      <w:marLeft w:val="0"/>
      <w:marRight w:val="0"/>
      <w:marTop w:val="0"/>
      <w:marBottom w:val="0"/>
      <w:divBdr>
        <w:top w:val="none" w:sz="0" w:space="0" w:color="auto"/>
        <w:left w:val="none" w:sz="0" w:space="0" w:color="auto"/>
        <w:bottom w:val="none" w:sz="0" w:space="0" w:color="auto"/>
        <w:right w:val="none" w:sz="0" w:space="0" w:color="auto"/>
      </w:divBdr>
    </w:div>
    <w:div w:id="951016117">
      <w:bodyDiv w:val="1"/>
      <w:marLeft w:val="0"/>
      <w:marRight w:val="0"/>
      <w:marTop w:val="0"/>
      <w:marBottom w:val="0"/>
      <w:divBdr>
        <w:top w:val="none" w:sz="0" w:space="0" w:color="auto"/>
        <w:left w:val="none" w:sz="0" w:space="0" w:color="auto"/>
        <w:bottom w:val="none" w:sz="0" w:space="0" w:color="auto"/>
        <w:right w:val="none" w:sz="0" w:space="0" w:color="auto"/>
      </w:divBdr>
    </w:div>
    <w:div w:id="957223296">
      <w:bodyDiv w:val="1"/>
      <w:marLeft w:val="0"/>
      <w:marRight w:val="0"/>
      <w:marTop w:val="0"/>
      <w:marBottom w:val="0"/>
      <w:divBdr>
        <w:top w:val="none" w:sz="0" w:space="0" w:color="auto"/>
        <w:left w:val="none" w:sz="0" w:space="0" w:color="auto"/>
        <w:bottom w:val="none" w:sz="0" w:space="0" w:color="auto"/>
        <w:right w:val="none" w:sz="0" w:space="0" w:color="auto"/>
      </w:divBdr>
    </w:div>
    <w:div w:id="960652487">
      <w:bodyDiv w:val="1"/>
      <w:marLeft w:val="0"/>
      <w:marRight w:val="0"/>
      <w:marTop w:val="0"/>
      <w:marBottom w:val="0"/>
      <w:divBdr>
        <w:top w:val="none" w:sz="0" w:space="0" w:color="auto"/>
        <w:left w:val="none" w:sz="0" w:space="0" w:color="auto"/>
        <w:bottom w:val="none" w:sz="0" w:space="0" w:color="auto"/>
        <w:right w:val="none" w:sz="0" w:space="0" w:color="auto"/>
      </w:divBdr>
    </w:div>
    <w:div w:id="965044890">
      <w:bodyDiv w:val="1"/>
      <w:marLeft w:val="0"/>
      <w:marRight w:val="0"/>
      <w:marTop w:val="0"/>
      <w:marBottom w:val="0"/>
      <w:divBdr>
        <w:top w:val="none" w:sz="0" w:space="0" w:color="auto"/>
        <w:left w:val="none" w:sz="0" w:space="0" w:color="auto"/>
        <w:bottom w:val="none" w:sz="0" w:space="0" w:color="auto"/>
        <w:right w:val="none" w:sz="0" w:space="0" w:color="auto"/>
      </w:divBdr>
    </w:div>
    <w:div w:id="986086896">
      <w:bodyDiv w:val="1"/>
      <w:marLeft w:val="0"/>
      <w:marRight w:val="0"/>
      <w:marTop w:val="0"/>
      <w:marBottom w:val="0"/>
      <w:divBdr>
        <w:top w:val="none" w:sz="0" w:space="0" w:color="auto"/>
        <w:left w:val="none" w:sz="0" w:space="0" w:color="auto"/>
        <w:bottom w:val="none" w:sz="0" w:space="0" w:color="auto"/>
        <w:right w:val="none" w:sz="0" w:space="0" w:color="auto"/>
      </w:divBdr>
    </w:div>
    <w:div w:id="989947726">
      <w:bodyDiv w:val="1"/>
      <w:marLeft w:val="0"/>
      <w:marRight w:val="0"/>
      <w:marTop w:val="0"/>
      <w:marBottom w:val="0"/>
      <w:divBdr>
        <w:top w:val="none" w:sz="0" w:space="0" w:color="auto"/>
        <w:left w:val="none" w:sz="0" w:space="0" w:color="auto"/>
        <w:bottom w:val="none" w:sz="0" w:space="0" w:color="auto"/>
        <w:right w:val="none" w:sz="0" w:space="0" w:color="auto"/>
      </w:divBdr>
    </w:div>
    <w:div w:id="1009479557">
      <w:bodyDiv w:val="1"/>
      <w:marLeft w:val="0"/>
      <w:marRight w:val="0"/>
      <w:marTop w:val="0"/>
      <w:marBottom w:val="0"/>
      <w:divBdr>
        <w:top w:val="none" w:sz="0" w:space="0" w:color="auto"/>
        <w:left w:val="none" w:sz="0" w:space="0" w:color="auto"/>
        <w:bottom w:val="none" w:sz="0" w:space="0" w:color="auto"/>
        <w:right w:val="none" w:sz="0" w:space="0" w:color="auto"/>
      </w:divBdr>
    </w:div>
    <w:div w:id="1011495664">
      <w:bodyDiv w:val="1"/>
      <w:marLeft w:val="0"/>
      <w:marRight w:val="0"/>
      <w:marTop w:val="0"/>
      <w:marBottom w:val="0"/>
      <w:divBdr>
        <w:top w:val="none" w:sz="0" w:space="0" w:color="auto"/>
        <w:left w:val="none" w:sz="0" w:space="0" w:color="auto"/>
        <w:bottom w:val="none" w:sz="0" w:space="0" w:color="auto"/>
        <w:right w:val="none" w:sz="0" w:space="0" w:color="auto"/>
      </w:divBdr>
    </w:div>
    <w:div w:id="1018197062">
      <w:bodyDiv w:val="1"/>
      <w:marLeft w:val="0"/>
      <w:marRight w:val="0"/>
      <w:marTop w:val="0"/>
      <w:marBottom w:val="0"/>
      <w:divBdr>
        <w:top w:val="none" w:sz="0" w:space="0" w:color="auto"/>
        <w:left w:val="none" w:sz="0" w:space="0" w:color="auto"/>
        <w:bottom w:val="none" w:sz="0" w:space="0" w:color="auto"/>
        <w:right w:val="none" w:sz="0" w:space="0" w:color="auto"/>
      </w:divBdr>
    </w:div>
    <w:div w:id="1027220491">
      <w:bodyDiv w:val="1"/>
      <w:marLeft w:val="0"/>
      <w:marRight w:val="0"/>
      <w:marTop w:val="0"/>
      <w:marBottom w:val="0"/>
      <w:divBdr>
        <w:top w:val="none" w:sz="0" w:space="0" w:color="auto"/>
        <w:left w:val="none" w:sz="0" w:space="0" w:color="auto"/>
        <w:bottom w:val="none" w:sz="0" w:space="0" w:color="auto"/>
        <w:right w:val="none" w:sz="0" w:space="0" w:color="auto"/>
      </w:divBdr>
    </w:div>
    <w:div w:id="1030761039">
      <w:bodyDiv w:val="1"/>
      <w:marLeft w:val="0"/>
      <w:marRight w:val="0"/>
      <w:marTop w:val="0"/>
      <w:marBottom w:val="0"/>
      <w:divBdr>
        <w:top w:val="none" w:sz="0" w:space="0" w:color="auto"/>
        <w:left w:val="none" w:sz="0" w:space="0" w:color="auto"/>
        <w:bottom w:val="none" w:sz="0" w:space="0" w:color="auto"/>
        <w:right w:val="none" w:sz="0" w:space="0" w:color="auto"/>
      </w:divBdr>
    </w:div>
    <w:div w:id="1031304222">
      <w:bodyDiv w:val="1"/>
      <w:marLeft w:val="0"/>
      <w:marRight w:val="0"/>
      <w:marTop w:val="0"/>
      <w:marBottom w:val="0"/>
      <w:divBdr>
        <w:top w:val="none" w:sz="0" w:space="0" w:color="auto"/>
        <w:left w:val="none" w:sz="0" w:space="0" w:color="auto"/>
        <w:bottom w:val="none" w:sz="0" w:space="0" w:color="auto"/>
        <w:right w:val="none" w:sz="0" w:space="0" w:color="auto"/>
      </w:divBdr>
    </w:div>
    <w:div w:id="1039204998">
      <w:bodyDiv w:val="1"/>
      <w:marLeft w:val="0"/>
      <w:marRight w:val="0"/>
      <w:marTop w:val="0"/>
      <w:marBottom w:val="0"/>
      <w:divBdr>
        <w:top w:val="none" w:sz="0" w:space="0" w:color="auto"/>
        <w:left w:val="none" w:sz="0" w:space="0" w:color="auto"/>
        <w:bottom w:val="none" w:sz="0" w:space="0" w:color="auto"/>
        <w:right w:val="none" w:sz="0" w:space="0" w:color="auto"/>
      </w:divBdr>
    </w:div>
    <w:div w:id="1052074643">
      <w:bodyDiv w:val="1"/>
      <w:marLeft w:val="0"/>
      <w:marRight w:val="0"/>
      <w:marTop w:val="0"/>
      <w:marBottom w:val="0"/>
      <w:divBdr>
        <w:top w:val="none" w:sz="0" w:space="0" w:color="auto"/>
        <w:left w:val="none" w:sz="0" w:space="0" w:color="auto"/>
        <w:bottom w:val="none" w:sz="0" w:space="0" w:color="auto"/>
        <w:right w:val="none" w:sz="0" w:space="0" w:color="auto"/>
      </w:divBdr>
    </w:div>
    <w:div w:id="1093010585">
      <w:bodyDiv w:val="1"/>
      <w:marLeft w:val="0"/>
      <w:marRight w:val="0"/>
      <w:marTop w:val="0"/>
      <w:marBottom w:val="0"/>
      <w:divBdr>
        <w:top w:val="none" w:sz="0" w:space="0" w:color="auto"/>
        <w:left w:val="none" w:sz="0" w:space="0" w:color="auto"/>
        <w:bottom w:val="none" w:sz="0" w:space="0" w:color="auto"/>
        <w:right w:val="none" w:sz="0" w:space="0" w:color="auto"/>
      </w:divBdr>
    </w:div>
    <w:div w:id="1099981624">
      <w:bodyDiv w:val="1"/>
      <w:marLeft w:val="0"/>
      <w:marRight w:val="0"/>
      <w:marTop w:val="0"/>
      <w:marBottom w:val="0"/>
      <w:divBdr>
        <w:top w:val="none" w:sz="0" w:space="0" w:color="auto"/>
        <w:left w:val="none" w:sz="0" w:space="0" w:color="auto"/>
        <w:bottom w:val="none" w:sz="0" w:space="0" w:color="auto"/>
        <w:right w:val="none" w:sz="0" w:space="0" w:color="auto"/>
      </w:divBdr>
    </w:div>
    <w:div w:id="1102266057">
      <w:bodyDiv w:val="1"/>
      <w:marLeft w:val="0"/>
      <w:marRight w:val="0"/>
      <w:marTop w:val="0"/>
      <w:marBottom w:val="0"/>
      <w:divBdr>
        <w:top w:val="none" w:sz="0" w:space="0" w:color="auto"/>
        <w:left w:val="none" w:sz="0" w:space="0" w:color="auto"/>
        <w:bottom w:val="none" w:sz="0" w:space="0" w:color="auto"/>
        <w:right w:val="none" w:sz="0" w:space="0" w:color="auto"/>
      </w:divBdr>
    </w:div>
    <w:div w:id="1116217098">
      <w:bodyDiv w:val="1"/>
      <w:marLeft w:val="0"/>
      <w:marRight w:val="0"/>
      <w:marTop w:val="0"/>
      <w:marBottom w:val="0"/>
      <w:divBdr>
        <w:top w:val="none" w:sz="0" w:space="0" w:color="auto"/>
        <w:left w:val="none" w:sz="0" w:space="0" w:color="auto"/>
        <w:bottom w:val="none" w:sz="0" w:space="0" w:color="auto"/>
        <w:right w:val="none" w:sz="0" w:space="0" w:color="auto"/>
      </w:divBdr>
    </w:div>
    <w:div w:id="1116562083">
      <w:bodyDiv w:val="1"/>
      <w:marLeft w:val="0"/>
      <w:marRight w:val="0"/>
      <w:marTop w:val="0"/>
      <w:marBottom w:val="0"/>
      <w:divBdr>
        <w:top w:val="none" w:sz="0" w:space="0" w:color="auto"/>
        <w:left w:val="none" w:sz="0" w:space="0" w:color="auto"/>
        <w:bottom w:val="none" w:sz="0" w:space="0" w:color="auto"/>
        <w:right w:val="none" w:sz="0" w:space="0" w:color="auto"/>
      </w:divBdr>
    </w:div>
    <w:div w:id="1125731144">
      <w:bodyDiv w:val="1"/>
      <w:marLeft w:val="0"/>
      <w:marRight w:val="0"/>
      <w:marTop w:val="0"/>
      <w:marBottom w:val="0"/>
      <w:divBdr>
        <w:top w:val="none" w:sz="0" w:space="0" w:color="auto"/>
        <w:left w:val="none" w:sz="0" w:space="0" w:color="auto"/>
        <w:bottom w:val="none" w:sz="0" w:space="0" w:color="auto"/>
        <w:right w:val="none" w:sz="0" w:space="0" w:color="auto"/>
      </w:divBdr>
    </w:div>
    <w:div w:id="1130703107">
      <w:bodyDiv w:val="1"/>
      <w:marLeft w:val="0"/>
      <w:marRight w:val="0"/>
      <w:marTop w:val="0"/>
      <w:marBottom w:val="0"/>
      <w:divBdr>
        <w:top w:val="none" w:sz="0" w:space="0" w:color="auto"/>
        <w:left w:val="none" w:sz="0" w:space="0" w:color="auto"/>
        <w:bottom w:val="none" w:sz="0" w:space="0" w:color="auto"/>
        <w:right w:val="none" w:sz="0" w:space="0" w:color="auto"/>
      </w:divBdr>
    </w:div>
    <w:div w:id="1133450286">
      <w:bodyDiv w:val="1"/>
      <w:marLeft w:val="0"/>
      <w:marRight w:val="0"/>
      <w:marTop w:val="0"/>
      <w:marBottom w:val="0"/>
      <w:divBdr>
        <w:top w:val="none" w:sz="0" w:space="0" w:color="auto"/>
        <w:left w:val="none" w:sz="0" w:space="0" w:color="auto"/>
        <w:bottom w:val="none" w:sz="0" w:space="0" w:color="auto"/>
        <w:right w:val="none" w:sz="0" w:space="0" w:color="auto"/>
      </w:divBdr>
    </w:div>
    <w:div w:id="1133669409">
      <w:bodyDiv w:val="1"/>
      <w:marLeft w:val="0"/>
      <w:marRight w:val="0"/>
      <w:marTop w:val="0"/>
      <w:marBottom w:val="0"/>
      <w:divBdr>
        <w:top w:val="none" w:sz="0" w:space="0" w:color="auto"/>
        <w:left w:val="none" w:sz="0" w:space="0" w:color="auto"/>
        <w:bottom w:val="none" w:sz="0" w:space="0" w:color="auto"/>
        <w:right w:val="none" w:sz="0" w:space="0" w:color="auto"/>
      </w:divBdr>
    </w:div>
    <w:div w:id="1133864572">
      <w:bodyDiv w:val="1"/>
      <w:marLeft w:val="0"/>
      <w:marRight w:val="0"/>
      <w:marTop w:val="0"/>
      <w:marBottom w:val="0"/>
      <w:divBdr>
        <w:top w:val="none" w:sz="0" w:space="0" w:color="auto"/>
        <w:left w:val="none" w:sz="0" w:space="0" w:color="auto"/>
        <w:bottom w:val="none" w:sz="0" w:space="0" w:color="auto"/>
        <w:right w:val="none" w:sz="0" w:space="0" w:color="auto"/>
      </w:divBdr>
    </w:div>
    <w:div w:id="1135565948">
      <w:bodyDiv w:val="1"/>
      <w:marLeft w:val="0"/>
      <w:marRight w:val="0"/>
      <w:marTop w:val="0"/>
      <w:marBottom w:val="0"/>
      <w:divBdr>
        <w:top w:val="none" w:sz="0" w:space="0" w:color="auto"/>
        <w:left w:val="none" w:sz="0" w:space="0" w:color="auto"/>
        <w:bottom w:val="none" w:sz="0" w:space="0" w:color="auto"/>
        <w:right w:val="none" w:sz="0" w:space="0" w:color="auto"/>
      </w:divBdr>
    </w:div>
    <w:div w:id="1158110614">
      <w:bodyDiv w:val="1"/>
      <w:marLeft w:val="0"/>
      <w:marRight w:val="0"/>
      <w:marTop w:val="0"/>
      <w:marBottom w:val="0"/>
      <w:divBdr>
        <w:top w:val="none" w:sz="0" w:space="0" w:color="auto"/>
        <w:left w:val="none" w:sz="0" w:space="0" w:color="auto"/>
        <w:bottom w:val="none" w:sz="0" w:space="0" w:color="auto"/>
        <w:right w:val="none" w:sz="0" w:space="0" w:color="auto"/>
      </w:divBdr>
    </w:div>
    <w:div w:id="1182622680">
      <w:bodyDiv w:val="1"/>
      <w:marLeft w:val="0"/>
      <w:marRight w:val="0"/>
      <w:marTop w:val="0"/>
      <w:marBottom w:val="0"/>
      <w:divBdr>
        <w:top w:val="none" w:sz="0" w:space="0" w:color="auto"/>
        <w:left w:val="none" w:sz="0" w:space="0" w:color="auto"/>
        <w:bottom w:val="none" w:sz="0" w:space="0" w:color="auto"/>
        <w:right w:val="none" w:sz="0" w:space="0" w:color="auto"/>
      </w:divBdr>
    </w:div>
    <w:div w:id="1191992131">
      <w:bodyDiv w:val="1"/>
      <w:marLeft w:val="0"/>
      <w:marRight w:val="0"/>
      <w:marTop w:val="0"/>
      <w:marBottom w:val="0"/>
      <w:divBdr>
        <w:top w:val="none" w:sz="0" w:space="0" w:color="auto"/>
        <w:left w:val="none" w:sz="0" w:space="0" w:color="auto"/>
        <w:bottom w:val="none" w:sz="0" w:space="0" w:color="auto"/>
        <w:right w:val="none" w:sz="0" w:space="0" w:color="auto"/>
      </w:divBdr>
    </w:div>
    <w:div w:id="1194853847">
      <w:bodyDiv w:val="1"/>
      <w:marLeft w:val="0"/>
      <w:marRight w:val="0"/>
      <w:marTop w:val="0"/>
      <w:marBottom w:val="0"/>
      <w:divBdr>
        <w:top w:val="none" w:sz="0" w:space="0" w:color="auto"/>
        <w:left w:val="none" w:sz="0" w:space="0" w:color="auto"/>
        <w:bottom w:val="none" w:sz="0" w:space="0" w:color="auto"/>
        <w:right w:val="none" w:sz="0" w:space="0" w:color="auto"/>
      </w:divBdr>
    </w:div>
    <w:div w:id="1194879849">
      <w:bodyDiv w:val="1"/>
      <w:marLeft w:val="0"/>
      <w:marRight w:val="0"/>
      <w:marTop w:val="0"/>
      <w:marBottom w:val="0"/>
      <w:divBdr>
        <w:top w:val="none" w:sz="0" w:space="0" w:color="auto"/>
        <w:left w:val="none" w:sz="0" w:space="0" w:color="auto"/>
        <w:bottom w:val="none" w:sz="0" w:space="0" w:color="auto"/>
        <w:right w:val="none" w:sz="0" w:space="0" w:color="auto"/>
      </w:divBdr>
    </w:div>
    <w:div w:id="1200895148">
      <w:bodyDiv w:val="1"/>
      <w:marLeft w:val="0"/>
      <w:marRight w:val="0"/>
      <w:marTop w:val="0"/>
      <w:marBottom w:val="0"/>
      <w:divBdr>
        <w:top w:val="none" w:sz="0" w:space="0" w:color="auto"/>
        <w:left w:val="none" w:sz="0" w:space="0" w:color="auto"/>
        <w:bottom w:val="none" w:sz="0" w:space="0" w:color="auto"/>
        <w:right w:val="none" w:sz="0" w:space="0" w:color="auto"/>
      </w:divBdr>
    </w:div>
    <w:div w:id="1211305065">
      <w:bodyDiv w:val="1"/>
      <w:marLeft w:val="0"/>
      <w:marRight w:val="0"/>
      <w:marTop w:val="0"/>
      <w:marBottom w:val="0"/>
      <w:divBdr>
        <w:top w:val="none" w:sz="0" w:space="0" w:color="auto"/>
        <w:left w:val="none" w:sz="0" w:space="0" w:color="auto"/>
        <w:bottom w:val="none" w:sz="0" w:space="0" w:color="auto"/>
        <w:right w:val="none" w:sz="0" w:space="0" w:color="auto"/>
      </w:divBdr>
    </w:div>
    <w:div w:id="1214198005">
      <w:bodyDiv w:val="1"/>
      <w:marLeft w:val="0"/>
      <w:marRight w:val="0"/>
      <w:marTop w:val="0"/>
      <w:marBottom w:val="0"/>
      <w:divBdr>
        <w:top w:val="none" w:sz="0" w:space="0" w:color="auto"/>
        <w:left w:val="none" w:sz="0" w:space="0" w:color="auto"/>
        <w:bottom w:val="none" w:sz="0" w:space="0" w:color="auto"/>
        <w:right w:val="none" w:sz="0" w:space="0" w:color="auto"/>
      </w:divBdr>
    </w:div>
    <w:div w:id="1220046135">
      <w:bodyDiv w:val="1"/>
      <w:marLeft w:val="0"/>
      <w:marRight w:val="0"/>
      <w:marTop w:val="0"/>
      <w:marBottom w:val="0"/>
      <w:divBdr>
        <w:top w:val="none" w:sz="0" w:space="0" w:color="auto"/>
        <w:left w:val="none" w:sz="0" w:space="0" w:color="auto"/>
        <w:bottom w:val="none" w:sz="0" w:space="0" w:color="auto"/>
        <w:right w:val="none" w:sz="0" w:space="0" w:color="auto"/>
      </w:divBdr>
    </w:div>
    <w:div w:id="1223711055">
      <w:bodyDiv w:val="1"/>
      <w:marLeft w:val="0"/>
      <w:marRight w:val="0"/>
      <w:marTop w:val="0"/>
      <w:marBottom w:val="0"/>
      <w:divBdr>
        <w:top w:val="none" w:sz="0" w:space="0" w:color="auto"/>
        <w:left w:val="none" w:sz="0" w:space="0" w:color="auto"/>
        <w:bottom w:val="none" w:sz="0" w:space="0" w:color="auto"/>
        <w:right w:val="none" w:sz="0" w:space="0" w:color="auto"/>
      </w:divBdr>
    </w:div>
    <w:div w:id="1232808926">
      <w:bodyDiv w:val="1"/>
      <w:marLeft w:val="0"/>
      <w:marRight w:val="0"/>
      <w:marTop w:val="0"/>
      <w:marBottom w:val="0"/>
      <w:divBdr>
        <w:top w:val="none" w:sz="0" w:space="0" w:color="auto"/>
        <w:left w:val="none" w:sz="0" w:space="0" w:color="auto"/>
        <w:bottom w:val="none" w:sz="0" w:space="0" w:color="auto"/>
        <w:right w:val="none" w:sz="0" w:space="0" w:color="auto"/>
      </w:divBdr>
    </w:div>
    <w:div w:id="1240599954">
      <w:bodyDiv w:val="1"/>
      <w:marLeft w:val="0"/>
      <w:marRight w:val="0"/>
      <w:marTop w:val="0"/>
      <w:marBottom w:val="0"/>
      <w:divBdr>
        <w:top w:val="none" w:sz="0" w:space="0" w:color="auto"/>
        <w:left w:val="none" w:sz="0" w:space="0" w:color="auto"/>
        <w:bottom w:val="none" w:sz="0" w:space="0" w:color="auto"/>
        <w:right w:val="none" w:sz="0" w:space="0" w:color="auto"/>
      </w:divBdr>
    </w:div>
    <w:div w:id="1246066569">
      <w:bodyDiv w:val="1"/>
      <w:marLeft w:val="0"/>
      <w:marRight w:val="0"/>
      <w:marTop w:val="0"/>
      <w:marBottom w:val="0"/>
      <w:divBdr>
        <w:top w:val="none" w:sz="0" w:space="0" w:color="auto"/>
        <w:left w:val="none" w:sz="0" w:space="0" w:color="auto"/>
        <w:bottom w:val="none" w:sz="0" w:space="0" w:color="auto"/>
        <w:right w:val="none" w:sz="0" w:space="0" w:color="auto"/>
      </w:divBdr>
    </w:div>
    <w:div w:id="1257710088">
      <w:bodyDiv w:val="1"/>
      <w:marLeft w:val="0"/>
      <w:marRight w:val="0"/>
      <w:marTop w:val="0"/>
      <w:marBottom w:val="0"/>
      <w:divBdr>
        <w:top w:val="none" w:sz="0" w:space="0" w:color="auto"/>
        <w:left w:val="none" w:sz="0" w:space="0" w:color="auto"/>
        <w:bottom w:val="none" w:sz="0" w:space="0" w:color="auto"/>
        <w:right w:val="none" w:sz="0" w:space="0" w:color="auto"/>
      </w:divBdr>
    </w:div>
    <w:div w:id="1261372458">
      <w:bodyDiv w:val="1"/>
      <w:marLeft w:val="0"/>
      <w:marRight w:val="0"/>
      <w:marTop w:val="0"/>
      <w:marBottom w:val="0"/>
      <w:divBdr>
        <w:top w:val="none" w:sz="0" w:space="0" w:color="auto"/>
        <w:left w:val="none" w:sz="0" w:space="0" w:color="auto"/>
        <w:bottom w:val="none" w:sz="0" w:space="0" w:color="auto"/>
        <w:right w:val="none" w:sz="0" w:space="0" w:color="auto"/>
      </w:divBdr>
    </w:div>
    <w:div w:id="1262302546">
      <w:bodyDiv w:val="1"/>
      <w:marLeft w:val="0"/>
      <w:marRight w:val="0"/>
      <w:marTop w:val="0"/>
      <w:marBottom w:val="0"/>
      <w:divBdr>
        <w:top w:val="none" w:sz="0" w:space="0" w:color="auto"/>
        <w:left w:val="none" w:sz="0" w:space="0" w:color="auto"/>
        <w:bottom w:val="none" w:sz="0" w:space="0" w:color="auto"/>
        <w:right w:val="none" w:sz="0" w:space="0" w:color="auto"/>
      </w:divBdr>
    </w:div>
    <w:div w:id="1267663631">
      <w:bodyDiv w:val="1"/>
      <w:marLeft w:val="0"/>
      <w:marRight w:val="0"/>
      <w:marTop w:val="0"/>
      <w:marBottom w:val="0"/>
      <w:divBdr>
        <w:top w:val="none" w:sz="0" w:space="0" w:color="auto"/>
        <w:left w:val="none" w:sz="0" w:space="0" w:color="auto"/>
        <w:bottom w:val="none" w:sz="0" w:space="0" w:color="auto"/>
        <w:right w:val="none" w:sz="0" w:space="0" w:color="auto"/>
      </w:divBdr>
    </w:div>
    <w:div w:id="1283464492">
      <w:bodyDiv w:val="1"/>
      <w:marLeft w:val="0"/>
      <w:marRight w:val="0"/>
      <w:marTop w:val="0"/>
      <w:marBottom w:val="0"/>
      <w:divBdr>
        <w:top w:val="none" w:sz="0" w:space="0" w:color="auto"/>
        <w:left w:val="none" w:sz="0" w:space="0" w:color="auto"/>
        <w:bottom w:val="none" w:sz="0" w:space="0" w:color="auto"/>
        <w:right w:val="none" w:sz="0" w:space="0" w:color="auto"/>
      </w:divBdr>
    </w:div>
    <w:div w:id="1294556936">
      <w:bodyDiv w:val="1"/>
      <w:marLeft w:val="0"/>
      <w:marRight w:val="0"/>
      <w:marTop w:val="0"/>
      <w:marBottom w:val="0"/>
      <w:divBdr>
        <w:top w:val="none" w:sz="0" w:space="0" w:color="auto"/>
        <w:left w:val="none" w:sz="0" w:space="0" w:color="auto"/>
        <w:bottom w:val="none" w:sz="0" w:space="0" w:color="auto"/>
        <w:right w:val="none" w:sz="0" w:space="0" w:color="auto"/>
      </w:divBdr>
    </w:div>
    <w:div w:id="1308128762">
      <w:bodyDiv w:val="1"/>
      <w:marLeft w:val="0"/>
      <w:marRight w:val="0"/>
      <w:marTop w:val="0"/>
      <w:marBottom w:val="0"/>
      <w:divBdr>
        <w:top w:val="none" w:sz="0" w:space="0" w:color="auto"/>
        <w:left w:val="none" w:sz="0" w:space="0" w:color="auto"/>
        <w:bottom w:val="none" w:sz="0" w:space="0" w:color="auto"/>
        <w:right w:val="none" w:sz="0" w:space="0" w:color="auto"/>
      </w:divBdr>
    </w:div>
    <w:div w:id="1311059760">
      <w:bodyDiv w:val="1"/>
      <w:marLeft w:val="0"/>
      <w:marRight w:val="0"/>
      <w:marTop w:val="0"/>
      <w:marBottom w:val="0"/>
      <w:divBdr>
        <w:top w:val="none" w:sz="0" w:space="0" w:color="auto"/>
        <w:left w:val="none" w:sz="0" w:space="0" w:color="auto"/>
        <w:bottom w:val="none" w:sz="0" w:space="0" w:color="auto"/>
        <w:right w:val="none" w:sz="0" w:space="0" w:color="auto"/>
      </w:divBdr>
    </w:div>
    <w:div w:id="1312756662">
      <w:bodyDiv w:val="1"/>
      <w:marLeft w:val="0"/>
      <w:marRight w:val="0"/>
      <w:marTop w:val="0"/>
      <w:marBottom w:val="0"/>
      <w:divBdr>
        <w:top w:val="none" w:sz="0" w:space="0" w:color="auto"/>
        <w:left w:val="none" w:sz="0" w:space="0" w:color="auto"/>
        <w:bottom w:val="none" w:sz="0" w:space="0" w:color="auto"/>
        <w:right w:val="none" w:sz="0" w:space="0" w:color="auto"/>
      </w:divBdr>
    </w:div>
    <w:div w:id="1326085306">
      <w:bodyDiv w:val="1"/>
      <w:marLeft w:val="0"/>
      <w:marRight w:val="0"/>
      <w:marTop w:val="0"/>
      <w:marBottom w:val="0"/>
      <w:divBdr>
        <w:top w:val="none" w:sz="0" w:space="0" w:color="auto"/>
        <w:left w:val="none" w:sz="0" w:space="0" w:color="auto"/>
        <w:bottom w:val="none" w:sz="0" w:space="0" w:color="auto"/>
        <w:right w:val="none" w:sz="0" w:space="0" w:color="auto"/>
      </w:divBdr>
    </w:div>
    <w:div w:id="1331447577">
      <w:bodyDiv w:val="1"/>
      <w:marLeft w:val="0"/>
      <w:marRight w:val="0"/>
      <w:marTop w:val="0"/>
      <w:marBottom w:val="0"/>
      <w:divBdr>
        <w:top w:val="none" w:sz="0" w:space="0" w:color="auto"/>
        <w:left w:val="none" w:sz="0" w:space="0" w:color="auto"/>
        <w:bottom w:val="none" w:sz="0" w:space="0" w:color="auto"/>
        <w:right w:val="none" w:sz="0" w:space="0" w:color="auto"/>
      </w:divBdr>
    </w:div>
    <w:div w:id="1335065090">
      <w:bodyDiv w:val="1"/>
      <w:marLeft w:val="0"/>
      <w:marRight w:val="0"/>
      <w:marTop w:val="0"/>
      <w:marBottom w:val="0"/>
      <w:divBdr>
        <w:top w:val="none" w:sz="0" w:space="0" w:color="auto"/>
        <w:left w:val="none" w:sz="0" w:space="0" w:color="auto"/>
        <w:bottom w:val="none" w:sz="0" w:space="0" w:color="auto"/>
        <w:right w:val="none" w:sz="0" w:space="0" w:color="auto"/>
      </w:divBdr>
    </w:div>
    <w:div w:id="1345748423">
      <w:bodyDiv w:val="1"/>
      <w:marLeft w:val="0"/>
      <w:marRight w:val="0"/>
      <w:marTop w:val="0"/>
      <w:marBottom w:val="0"/>
      <w:divBdr>
        <w:top w:val="none" w:sz="0" w:space="0" w:color="auto"/>
        <w:left w:val="none" w:sz="0" w:space="0" w:color="auto"/>
        <w:bottom w:val="none" w:sz="0" w:space="0" w:color="auto"/>
        <w:right w:val="none" w:sz="0" w:space="0" w:color="auto"/>
      </w:divBdr>
    </w:div>
    <w:div w:id="1353648660">
      <w:bodyDiv w:val="1"/>
      <w:marLeft w:val="0"/>
      <w:marRight w:val="0"/>
      <w:marTop w:val="0"/>
      <w:marBottom w:val="0"/>
      <w:divBdr>
        <w:top w:val="none" w:sz="0" w:space="0" w:color="auto"/>
        <w:left w:val="none" w:sz="0" w:space="0" w:color="auto"/>
        <w:bottom w:val="none" w:sz="0" w:space="0" w:color="auto"/>
        <w:right w:val="none" w:sz="0" w:space="0" w:color="auto"/>
      </w:divBdr>
    </w:div>
    <w:div w:id="1368338719">
      <w:bodyDiv w:val="1"/>
      <w:marLeft w:val="0"/>
      <w:marRight w:val="0"/>
      <w:marTop w:val="0"/>
      <w:marBottom w:val="0"/>
      <w:divBdr>
        <w:top w:val="none" w:sz="0" w:space="0" w:color="auto"/>
        <w:left w:val="none" w:sz="0" w:space="0" w:color="auto"/>
        <w:bottom w:val="none" w:sz="0" w:space="0" w:color="auto"/>
        <w:right w:val="none" w:sz="0" w:space="0" w:color="auto"/>
      </w:divBdr>
    </w:div>
    <w:div w:id="1378897808">
      <w:bodyDiv w:val="1"/>
      <w:marLeft w:val="0"/>
      <w:marRight w:val="0"/>
      <w:marTop w:val="0"/>
      <w:marBottom w:val="0"/>
      <w:divBdr>
        <w:top w:val="none" w:sz="0" w:space="0" w:color="auto"/>
        <w:left w:val="none" w:sz="0" w:space="0" w:color="auto"/>
        <w:bottom w:val="none" w:sz="0" w:space="0" w:color="auto"/>
        <w:right w:val="none" w:sz="0" w:space="0" w:color="auto"/>
      </w:divBdr>
    </w:div>
    <w:div w:id="1382636305">
      <w:bodyDiv w:val="1"/>
      <w:marLeft w:val="0"/>
      <w:marRight w:val="0"/>
      <w:marTop w:val="0"/>
      <w:marBottom w:val="0"/>
      <w:divBdr>
        <w:top w:val="none" w:sz="0" w:space="0" w:color="auto"/>
        <w:left w:val="none" w:sz="0" w:space="0" w:color="auto"/>
        <w:bottom w:val="none" w:sz="0" w:space="0" w:color="auto"/>
        <w:right w:val="none" w:sz="0" w:space="0" w:color="auto"/>
      </w:divBdr>
    </w:div>
    <w:div w:id="1383938797">
      <w:bodyDiv w:val="1"/>
      <w:marLeft w:val="0"/>
      <w:marRight w:val="0"/>
      <w:marTop w:val="0"/>
      <w:marBottom w:val="0"/>
      <w:divBdr>
        <w:top w:val="none" w:sz="0" w:space="0" w:color="auto"/>
        <w:left w:val="none" w:sz="0" w:space="0" w:color="auto"/>
        <w:bottom w:val="none" w:sz="0" w:space="0" w:color="auto"/>
        <w:right w:val="none" w:sz="0" w:space="0" w:color="auto"/>
      </w:divBdr>
    </w:div>
    <w:div w:id="1386762300">
      <w:bodyDiv w:val="1"/>
      <w:marLeft w:val="0"/>
      <w:marRight w:val="0"/>
      <w:marTop w:val="0"/>
      <w:marBottom w:val="0"/>
      <w:divBdr>
        <w:top w:val="none" w:sz="0" w:space="0" w:color="auto"/>
        <w:left w:val="none" w:sz="0" w:space="0" w:color="auto"/>
        <w:bottom w:val="none" w:sz="0" w:space="0" w:color="auto"/>
        <w:right w:val="none" w:sz="0" w:space="0" w:color="auto"/>
      </w:divBdr>
    </w:div>
    <w:div w:id="1409035549">
      <w:bodyDiv w:val="1"/>
      <w:marLeft w:val="0"/>
      <w:marRight w:val="0"/>
      <w:marTop w:val="0"/>
      <w:marBottom w:val="0"/>
      <w:divBdr>
        <w:top w:val="none" w:sz="0" w:space="0" w:color="auto"/>
        <w:left w:val="none" w:sz="0" w:space="0" w:color="auto"/>
        <w:bottom w:val="none" w:sz="0" w:space="0" w:color="auto"/>
        <w:right w:val="none" w:sz="0" w:space="0" w:color="auto"/>
      </w:divBdr>
    </w:div>
    <w:div w:id="1413773678">
      <w:bodyDiv w:val="1"/>
      <w:marLeft w:val="0"/>
      <w:marRight w:val="0"/>
      <w:marTop w:val="0"/>
      <w:marBottom w:val="0"/>
      <w:divBdr>
        <w:top w:val="none" w:sz="0" w:space="0" w:color="auto"/>
        <w:left w:val="none" w:sz="0" w:space="0" w:color="auto"/>
        <w:bottom w:val="none" w:sz="0" w:space="0" w:color="auto"/>
        <w:right w:val="none" w:sz="0" w:space="0" w:color="auto"/>
      </w:divBdr>
    </w:div>
    <w:div w:id="1419522726">
      <w:bodyDiv w:val="1"/>
      <w:marLeft w:val="0"/>
      <w:marRight w:val="0"/>
      <w:marTop w:val="0"/>
      <w:marBottom w:val="0"/>
      <w:divBdr>
        <w:top w:val="none" w:sz="0" w:space="0" w:color="auto"/>
        <w:left w:val="none" w:sz="0" w:space="0" w:color="auto"/>
        <w:bottom w:val="none" w:sz="0" w:space="0" w:color="auto"/>
        <w:right w:val="none" w:sz="0" w:space="0" w:color="auto"/>
      </w:divBdr>
    </w:div>
    <w:div w:id="1422140034">
      <w:bodyDiv w:val="1"/>
      <w:marLeft w:val="0"/>
      <w:marRight w:val="0"/>
      <w:marTop w:val="0"/>
      <w:marBottom w:val="0"/>
      <w:divBdr>
        <w:top w:val="none" w:sz="0" w:space="0" w:color="auto"/>
        <w:left w:val="none" w:sz="0" w:space="0" w:color="auto"/>
        <w:bottom w:val="none" w:sz="0" w:space="0" w:color="auto"/>
        <w:right w:val="none" w:sz="0" w:space="0" w:color="auto"/>
      </w:divBdr>
    </w:div>
    <w:div w:id="1424035125">
      <w:bodyDiv w:val="1"/>
      <w:marLeft w:val="0"/>
      <w:marRight w:val="0"/>
      <w:marTop w:val="0"/>
      <w:marBottom w:val="0"/>
      <w:divBdr>
        <w:top w:val="none" w:sz="0" w:space="0" w:color="auto"/>
        <w:left w:val="none" w:sz="0" w:space="0" w:color="auto"/>
        <w:bottom w:val="none" w:sz="0" w:space="0" w:color="auto"/>
        <w:right w:val="none" w:sz="0" w:space="0" w:color="auto"/>
      </w:divBdr>
    </w:div>
    <w:div w:id="1426799775">
      <w:bodyDiv w:val="1"/>
      <w:marLeft w:val="0"/>
      <w:marRight w:val="0"/>
      <w:marTop w:val="0"/>
      <w:marBottom w:val="0"/>
      <w:divBdr>
        <w:top w:val="none" w:sz="0" w:space="0" w:color="auto"/>
        <w:left w:val="none" w:sz="0" w:space="0" w:color="auto"/>
        <w:bottom w:val="none" w:sz="0" w:space="0" w:color="auto"/>
        <w:right w:val="none" w:sz="0" w:space="0" w:color="auto"/>
      </w:divBdr>
    </w:div>
    <w:div w:id="1427650133">
      <w:bodyDiv w:val="1"/>
      <w:marLeft w:val="0"/>
      <w:marRight w:val="0"/>
      <w:marTop w:val="0"/>
      <w:marBottom w:val="0"/>
      <w:divBdr>
        <w:top w:val="none" w:sz="0" w:space="0" w:color="auto"/>
        <w:left w:val="none" w:sz="0" w:space="0" w:color="auto"/>
        <w:bottom w:val="none" w:sz="0" w:space="0" w:color="auto"/>
        <w:right w:val="none" w:sz="0" w:space="0" w:color="auto"/>
      </w:divBdr>
    </w:div>
    <w:div w:id="1433474912">
      <w:bodyDiv w:val="1"/>
      <w:marLeft w:val="0"/>
      <w:marRight w:val="0"/>
      <w:marTop w:val="0"/>
      <w:marBottom w:val="0"/>
      <w:divBdr>
        <w:top w:val="none" w:sz="0" w:space="0" w:color="auto"/>
        <w:left w:val="none" w:sz="0" w:space="0" w:color="auto"/>
        <w:bottom w:val="none" w:sz="0" w:space="0" w:color="auto"/>
        <w:right w:val="none" w:sz="0" w:space="0" w:color="auto"/>
      </w:divBdr>
    </w:div>
    <w:div w:id="1450585380">
      <w:bodyDiv w:val="1"/>
      <w:marLeft w:val="0"/>
      <w:marRight w:val="0"/>
      <w:marTop w:val="0"/>
      <w:marBottom w:val="0"/>
      <w:divBdr>
        <w:top w:val="none" w:sz="0" w:space="0" w:color="auto"/>
        <w:left w:val="none" w:sz="0" w:space="0" w:color="auto"/>
        <w:bottom w:val="none" w:sz="0" w:space="0" w:color="auto"/>
        <w:right w:val="none" w:sz="0" w:space="0" w:color="auto"/>
      </w:divBdr>
    </w:div>
    <w:div w:id="1451045545">
      <w:bodyDiv w:val="1"/>
      <w:marLeft w:val="0"/>
      <w:marRight w:val="0"/>
      <w:marTop w:val="0"/>
      <w:marBottom w:val="0"/>
      <w:divBdr>
        <w:top w:val="none" w:sz="0" w:space="0" w:color="auto"/>
        <w:left w:val="none" w:sz="0" w:space="0" w:color="auto"/>
        <w:bottom w:val="none" w:sz="0" w:space="0" w:color="auto"/>
        <w:right w:val="none" w:sz="0" w:space="0" w:color="auto"/>
      </w:divBdr>
    </w:div>
    <w:div w:id="1476332167">
      <w:bodyDiv w:val="1"/>
      <w:marLeft w:val="0"/>
      <w:marRight w:val="0"/>
      <w:marTop w:val="0"/>
      <w:marBottom w:val="0"/>
      <w:divBdr>
        <w:top w:val="none" w:sz="0" w:space="0" w:color="auto"/>
        <w:left w:val="none" w:sz="0" w:space="0" w:color="auto"/>
        <w:bottom w:val="none" w:sz="0" w:space="0" w:color="auto"/>
        <w:right w:val="none" w:sz="0" w:space="0" w:color="auto"/>
      </w:divBdr>
    </w:div>
    <w:div w:id="1484007521">
      <w:bodyDiv w:val="1"/>
      <w:marLeft w:val="0"/>
      <w:marRight w:val="0"/>
      <w:marTop w:val="0"/>
      <w:marBottom w:val="0"/>
      <w:divBdr>
        <w:top w:val="none" w:sz="0" w:space="0" w:color="auto"/>
        <w:left w:val="none" w:sz="0" w:space="0" w:color="auto"/>
        <w:bottom w:val="none" w:sz="0" w:space="0" w:color="auto"/>
        <w:right w:val="none" w:sz="0" w:space="0" w:color="auto"/>
      </w:divBdr>
    </w:div>
    <w:div w:id="1497184772">
      <w:bodyDiv w:val="1"/>
      <w:marLeft w:val="0"/>
      <w:marRight w:val="0"/>
      <w:marTop w:val="0"/>
      <w:marBottom w:val="0"/>
      <w:divBdr>
        <w:top w:val="none" w:sz="0" w:space="0" w:color="auto"/>
        <w:left w:val="none" w:sz="0" w:space="0" w:color="auto"/>
        <w:bottom w:val="none" w:sz="0" w:space="0" w:color="auto"/>
        <w:right w:val="none" w:sz="0" w:space="0" w:color="auto"/>
      </w:divBdr>
    </w:div>
    <w:div w:id="1519537311">
      <w:bodyDiv w:val="1"/>
      <w:marLeft w:val="0"/>
      <w:marRight w:val="0"/>
      <w:marTop w:val="0"/>
      <w:marBottom w:val="0"/>
      <w:divBdr>
        <w:top w:val="none" w:sz="0" w:space="0" w:color="auto"/>
        <w:left w:val="none" w:sz="0" w:space="0" w:color="auto"/>
        <w:bottom w:val="none" w:sz="0" w:space="0" w:color="auto"/>
        <w:right w:val="none" w:sz="0" w:space="0" w:color="auto"/>
      </w:divBdr>
    </w:div>
    <w:div w:id="1520002123">
      <w:bodyDiv w:val="1"/>
      <w:marLeft w:val="0"/>
      <w:marRight w:val="0"/>
      <w:marTop w:val="0"/>
      <w:marBottom w:val="0"/>
      <w:divBdr>
        <w:top w:val="none" w:sz="0" w:space="0" w:color="auto"/>
        <w:left w:val="none" w:sz="0" w:space="0" w:color="auto"/>
        <w:bottom w:val="none" w:sz="0" w:space="0" w:color="auto"/>
        <w:right w:val="none" w:sz="0" w:space="0" w:color="auto"/>
      </w:divBdr>
    </w:div>
    <w:div w:id="1532914362">
      <w:bodyDiv w:val="1"/>
      <w:marLeft w:val="0"/>
      <w:marRight w:val="0"/>
      <w:marTop w:val="0"/>
      <w:marBottom w:val="0"/>
      <w:divBdr>
        <w:top w:val="none" w:sz="0" w:space="0" w:color="auto"/>
        <w:left w:val="none" w:sz="0" w:space="0" w:color="auto"/>
        <w:bottom w:val="none" w:sz="0" w:space="0" w:color="auto"/>
        <w:right w:val="none" w:sz="0" w:space="0" w:color="auto"/>
      </w:divBdr>
    </w:div>
    <w:div w:id="1541211425">
      <w:bodyDiv w:val="1"/>
      <w:marLeft w:val="0"/>
      <w:marRight w:val="0"/>
      <w:marTop w:val="0"/>
      <w:marBottom w:val="0"/>
      <w:divBdr>
        <w:top w:val="none" w:sz="0" w:space="0" w:color="auto"/>
        <w:left w:val="none" w:sz="0" w:space="0" w:color="auto"/>
        <w:bottom w:val="none" w:sz="0" w:space="0" w:color="auto"/>
        <w:right w:val="none" w:sz="0" w:space="0" w:color="auto"/>
      </w:divBdr>
    </w:div>
    <w:div w:id="1548955011">
      <w:bodyDiv w:val="1"/>
      <w:marLeft w:val="0"/>
      <w:marRight w:val="0"/>
      <w:marTop w:val="0"/>
      <w:marBottom w:val="0"/>
      <w:divBdr>
        <w:top w:val="none" w:sz="0" w:space="0" w:color="auto"/>
        <w:left w:val="none" w:sz="0" w:space="0" w:color="auto"/>
        <w:bottom w:val="none" w:sz="0" w:space="0" w:color="auto"/>
        <w:right w:val="none" w:sz="0" w:space="0" w:color="auto"/>
      </w:divBdr>
    </w:div>
    <w:div w:id="1573005856">
      <w:bodyDiv w:val="1"/>
      <w:marLeft w:val="0"/>
      <w:marRight w:val="0"/>
      <w:marTop w:val="0"/>
      <w:marBottom w:val="0"/>
      <w:divBdr>
        <w:top w:val="none" w:sz="0" w:space="0" w:color="auto"/>
        <w:left w:val="none" w:sz="0" w:space="0" w:color="auto"/>
        <w:bottom w:val="none" w:sz="0" w:space="0" w:color="auto"/>
        <w:right w:val="none" w:sz="0" w:space="0" w:color="auto"/>
      </w:divBdr>
    </w:div>
    <w:div w:id="1582183002">
      <w:bodyDiv w:val="1"/>
      <w:marLeft w:val="0"/>
      <w:marRight w:val="0"/>
      <w:marTop w:val="0"/>
      <w:marBottom w:val="0"/>
      <w:divBdr>
        <w:top w:val="none" w:sz="0" w:space="0" w:color="auto"/>
        <w:left w:val="none" w:sz="0" w:space="0" w:color="auto"/>
        <w:bottom w:val="none" w:sz="0" w:space="0" w:color="auto"/>
        <w:right w:val="none" w:sz="0" w:space="0" w:color="auto"/>
      </w:divBdr>
    </w:div>
    <w:div w:id="1591308659">
      <w:bodyDiv w:val="1"/>
      <w:marLeft w:val="0"/>
      <w:marRight w:val="0"/>
      <w:marTop w:val="0"/>
      <w:marBottom w:val="0"/>
      <w:divBdr>
        <w:top w:val="none" w:sz="0" w:space="0" w:color="auto"/>
        <w:left w:val="none" w:sz="0" w:space="0" w:color="auto"/>
        <w:bottom w:val="none" w:sz="0" w:space="0" w:color="auto"/>
        <w:right w:val="none" w:sz="0" w:space="0" w:color="auto"/>
      </w:divBdr>
    </w:div>
    <w:div w:id="1606838115">
      <w:bodyDiv w:val="1"/>
      <w:marLeft w:val="0"/>
      <w:marRight w:val="0"/>
      <w:marTop w:val="0"/>
      <w:marBottom w:val="0"/>
      <w:divBdr>
        <w:top w:val="none" w:sz="0" w:space="0" w:color="auto"/>
        <w:left w:val="none" w:sz="0" w:space="0" w:color="auto"/>
        <w:bottom w:val="none" w:sz="0" w:space="0" w:color="auto"/>
        <w:right w:val="none" w:sz="0" w:space="0" w:color="auto"/>
      </w:divBdr>
    </w:div>
    <w:div w:id="1618684774">
      <w:bodyDiv w:val="1"/>
      <w:marLeft w:val="0"/>
      <w:marRight w:val="0"/>
      <w:marTop w:val="0"/>
      <w:marBottom w:val="0"/>
      <w:divBdr>
        <w:top w:val="none" w:sz="0" w:space="0" w:color="auto"/>
        <w:left w:val="none" w:sz="0" w:space="0" w:color="auto"/>
        <w:bottom w:val="none" w:sz="0" w:space="0" w:color="auto"/>
        <w:right w:val="none" w:sz="0" w:space="0" w:color="auto"/>
      </w:divBdr>
    </w:div>
    <w:div w:id="1633290750">
      <w:bodyDiv w:val="1"/>
      <w:marLeft w:val="0"/>
      <w:marRight w:val="0"/>
      <w:marTop w:val="0"/>
      <w:marBottom w:val="0"/>
      <w:divBdr>
        <w:top w:val="none" w:sz="0" w:space="0" w:color="auto"/>
        <w:left w:val="none" w:sz="0" w:space="0" w:color="auto"/>
        <w:bottom w:val="none" w:sz="0" w:space="0" w:color="auto"/>
        <w:right w:val="none" w:sz="0" w:space="0" w:color="auto"/>
      </w:divBdr>
    </w:div>
    <w:div w:id="1644772430">
      <w:bodyDiv w:val="1"/>
      <w:marLeft w:val="0"/>
      <w:marRight w:val="0"/>
      <w:marTop w:val="0"/>
      <w:marBottom w:val="0"/>
      <w:divBdr>
        <w:top w:val="none" w:sz="0" w:space="0" w:color="auto"/>
        <w:left w:val="none" w:sz="0" w:space="0" w:color="auto"/>
        <w:bottom w:val="none" w:sz="0" w:space="0" w:color="auto"/>
        <w:right w:val="none" w:sz="0" w:space="0" w:color="auto"/>
      </w:divBdr>
    </w:div>
    <w:div w:id="1649480638">
      <w:bodyDiv w:val="1"/>
      <w:marLeft w:val="0"/>
      <w:marRight w:val="0"/>
      <w:marTop w:val="0"/>
      <w:marBottom w:val="0"/>
      <w:divBdr>
        <w:top w:val="none" w:sz="0" w:space="0" w:color="auto"/>
        <w:left w:val="none" w:sz="0" w:space="0" w:color="auto"/>
        <w:bottom w:val="none" w:sz="0" w:space="0" w:color="auto"/>
        <w:right w:val="none" w:sz="0" w:space="0" w:color="auto"/>
      </w:divBdr>
    </w:div>
    <w:div w:id="1668945781">
      <w:bodyDiv w:val="1"/>
      <w:marLeft w:val="0"/>
      <w:marRight w:val="0"/>
      <w:marTop w:val="0"/>
      <w:marBottom w:val="0"/>
      <w:divBdr>
        <w:top w:val="none" w:sz="0" w:space="0" w:color="auto"/>
        <w:left w:val="none" w:sz="0" w:space="0" w:color="auto"/>
        <w:bottom w:val="none" w:sz="0" w:space="0" w:color="auto"/>
        <w:right w:val="none" w:sz="0" w:space="0" w:color="auto"/>
      </w:divBdr>
    </w:div>
    <w:div w:id="1682853233">
      <w:bodyDiv w:val="1"/>
      <w:marLeft w:val="0"/>
      <w:marRight w:val="0"/>
      <w:marTop w:val="0"/>
      <w:marBottom w:val="0"/>
      <w:divBdr>
        <w:top w:val="none" w:sz="0" w:space="0" w:color="auto"/>
        <w:left w:val="none" w:sz="0" w:space="0" w:color="auto"/>
        <w:bottom w:val="none" w:sz="0" w:space="0" w:color="auto"/>
        <w:right w:val="none" w:sz="0" w:space="0" w:color="auto"/>
      </w:divBdr>
    </w:div>
    <w:div w:id="1683433838">
      <w:bodyDiv w:val="1"/>
      <w:marLeft w:val="0"/>
      <w:marRight w:val="0"/>
      <w:marTop w:val="0"/>
      <w:marBottom w:val="0"/>
      <w:divBdr>
        <w:top w:val="none" w:sz="0" w:space="0" w:color="auto"/>
        <w:left w:val="none" w:sz="0" w:space="0" w:color="auto"/>
        <w:bottom w:val="none" w:sz="0" w:space="0" w:color="auto"/>
        <w:right w:val="none" w:sz="0" w:space="0" w:color="auto"/>
      </w:divBdr>
    </w:div>
    <w:div w:id="1696729223">
      <w:bodyDiv w:val="1"/>
      <w:marLeft w:val="0"/>
      <w:marRight w:val="0"/>
      <w:marTop w:val="0"/>
      <w:marBottom w:val="0"/>
      <w:divBdr>
        <w:top w:val="none" w:sz="0" w:space="0" w:color="auto"/>
        <w:left w:val="none" w:sz="0" w:space="0" w:color="auto"/>
        <w:bottom w:val="none" w:sz="0" w:space="0" w:color="auto"/>
        <w:right w:val="none" w:sz="0" w:space="0" w:color="auto"/>
      </w:divBdr>
    </w:div>
    <w:div w:id="1701853801">
      <w:bodyDiv w:val="1"/>
      <w:marLeft w:val="0"/>
      <w:marRight w:val="0"/>
      <w:marTop w:val="0"/>
      <w:marBottom w:val="0"/>
      <w:divBdr>
        <w:top w:val="none" w:sz="0" w:space="0" w:color="auto"/>
        <w:left w:val="none" w:sz="0" w:space="0" w:color="auto"/>
        <w:bottom w:val="none" w:sz="0" w:space="0" w:color="auto"/>
        <w:right w:val="none" w:sz="0" w:space="0" w:color="auto"/>
      </w:divBdr>
    </w:div>
    <w:div w:id="1720326564">
      <w:bodyDiv w:val="1"/>
      <w:marLeft w:val="0"/>
      <w:marRight w:val="0"/>
      <w:marTop w:val="0"/>
      <w:marBottom w:val="0"/>
      <w:divBdr>
        <w:top w:val="none" w:sz="0" w:space="0" w:color="auto"/>
        <w:left w:val="none" w:sz="0" w:space="0" w:color="auto"/>
        <w:bottom w:val="none" w:sz="0" w:space="0" w:color="auto"/>
        <w:right w:val="none" w:sz="0" w:space="0" w:color="auto"/>
      </w:divBdr>
    </w:div>
    <w:div w:id="1738355056">
      <w:bodyDiv w:val="1"/>
      <w:marLeft w:val="0"/>
      <w:marRight w:val="0"/>
      <w:marTop w:val="0"/>
      <w:marBottom w:val="0"/>
      <w:divBdr>
        <w:top w:val="none" w:sz="0" w:space="0" w:color="auto"/>
        <w:left w:val="none" w:sz="0" w:space="0" w:color="auto"/>
        <w:bottom w:val="none" w:sz="0" w:space="0" w:color="auto"/>
        <w:right w:val="none" w:sz="0" w:space="0" w:color="auto"/>
      </w:divBdr>
    </w:div>
    <w:div w:id="1739478567">
      <w:bodyDiv w:val="1"/>
      <w:marLeft w:val="0"/>
      <w:marRight w:val="0"/>
      <w:marTop w:val="0"/>
      <w:marBottom w:val="0"/>
      <w:divBdr>
        <w:top w:val="none" w:sz="0" w:space="0" w:color="auto"/>
        <w:left w:val="none" w:sz="0" w:space="0" w:color="auto"/>
        <w:bottom w:val="none" w:sz="0" w:space="0" w:color="auto"/>
        <w:right w:val="none" w:sz="0" w:space="0" w:color="auto"/>
      </w:divBdr>
    </w:div>
    <w:div w:id="1751002152">
      <w:bodyDiv w:val="1"/>
      <w:marLeft w:val="0"/>
      <w:marRight w:val="0"/>
      <w:marTop w:val="0"/>
      <w:marBottom w:val="0"/>
      <w:divBdr>
        <w:top w:val="none" w:sz="0" w:space="0" w:color="auto"/>
        <w:left w:val="none" w:sz="0" w:space="0" w:color="auto"/>
        <w:bottom w:val="none" w:sz="0" w:space="0" w:color="auto"/>
        <w:right w:val="none" w:sz="0" w:space="0" w:color="auto"/>
      </w:divBdr>
    </w:div>
    <w:div w:id="1756200250">
      <w:bodyDiv w:val="1"/>
      <w:marLeft w:val="0"/>
      <w:marRight w:val="0"/>
      <w:marTop w:val="0"/>
      <w:marBottom w:val="0"/>
      <w:divBdr>
        <w:top w:val="none" w:sz="0" w:space="0" w:color="auto"/>
        <w:left w:val="none" w:sz="0" w:space="0" w:color="auto"/>
        <w:bottom w:val="none" w:sz="0" w:space="0" w:color="auto"/>
        <w:right w:val="none" w:sz="0" w:space="0" w:color="auto"/>
      </w:divBdr>
    </w:div>
    <w:div w:id="1779179962">
      <w:bodyDiv w:val="1"/>
      <w:marLeft w:val="0"/>
      <w:marRight w:val="0"/>
      <w:marTop w:val="0"/>
      <w:marBottom w:val="0"/>
      <w:divBdr>
        <w:top w:val="none" w:sz="0" w:space="0" w:color="auto"/>
        <w:left w:val="none" w:sz="0" w:space="0" w:color="auto"/>
        <w:bottom w:val="none" w:sz="0" w:space="0" w:color="auto"/>
        <w:right w:val="none" w:sz="0" w:space="0" w:color="auto"/>
      </w:divBdr>
    </w:div>
    <w:div w:id="1798253097">
      <w:bodyDiv w:val="1"/>
      <w:marLeft w:val="0"/>
      <w:marRight w:val="0"/>
      <w:marTop w:val="0"/>
      <w:marBottom w:val="0"/>
      <w:divBdr>
        <w:top w:val="none" w:sz="0" w:space="0" w:color="auto"/>
        <w:left w:val="none" w:sz="0" w:space="0" w:color="auto"/>
        <w:bottom w:val="none" w:sz="0" w:space="0" w:color="auto"/>
        <w:right w:val="none" w:sz="0" w:space="0" w:color="auto"/>
      </w:divBdr>
    </w:div>
    <w:div w:id="1798984296">
      <w:bodyDiv w:val="1"/>
      <w:marLeft w:val="0"/>
      <w:marRight w:val="0"/>
      <w:marTop w:val="0"/>
      <w:marBottom w:val="0"/>
      <w:divBdr>
        <w:top w:val="none" w:sz="0" w:space="0" w:color="auto"/>
        <w:left w:val="none" w:sz="0" w:space="0" w:color="auto"/>
        <w:bottom w:val="none" w:sz="0" w:space="0" w:color="auto"/>
        <w:right w:val="none" w:sz="0" w:space="0" w:color="auto"/>
      </w:divBdr>
    </w:div>
    <w:div w:id="1834446320">
      <w:bodyDiv w:val="1"/>
      <w:marLeft w:val="0"/>
      <w:marRight w:val="0"/>
      <w:marTop w:val="0"/>
      <w:marBottom w:val="0"/>
      <w:divBdr>
        <w:top w:val="none" w:sz="0" w:space="0" w:color="auto"/>
        <w:left w:val="none" w:sz="0" w:space="0" w:color="auto"/>
        <w:bottom w:val="none" w:sz="0" w:space="0" w:color="auto"/>
        <w:right w:val="none" w:sz="0" w:space="0" w:color="auto"/>
      </w:divBdr>
    </w:div>
    <w:div w:id="1834561777">
      <w:bodyDiv w:val="1"/>
      <w:marLeft w:val="0"/>
      <w:marRight w:val="0"/>
      <w:marTop w:val="0"/>
      <w:marBottom w:val="0"/>
      <w:divBdr>
        <w:top w:val="none" w:sz="0" w:space="0" w:color="auto"/>
        <w:left w:val="none" w:sz="0" w:space="0" w:color="auto"/>
        <w:bottom w:val="none" w:sz="0" w:space="0" w:color="auto"/>
        <w:right w:val="none" w:sz="0" w:space="0" w:color="auto"/>
      </w:divBdr>
    </w:div>
    <w:div w:id="1836603408">
      <w:bodyDiv w:val="1"/>
      <w:marLeft w:val="0"/>
      <w:marRight w:val="0"/>
      <w:marTop w:val="0"/>
      <w:marBottom w:val="0"/>
      <w:divBdr>
        <w:top w:val="none" w:sz="0" w:space="0" w:color="auto"/>
        <w:left w:val="none" w:sz="0" w:space="0" w:color="auto"/>
        <w:bottom w:val="none" w:sz="0" w:space="0" w:color="auto"/>
        <w:right w:val="none" w:sz="0" w:space="0" w:color="auto"/>
      </w:divBdr>
    </w:div>
    <w:div w:id="1846631500">
      <w:bodyDiv w:val="1"/>
      <w:marLeft w:val="0"/>
      <w:marRight w:val="0"/>
      <w:marTop w:val="0"/>
      <w:marBottom w:val="0"/>
      <w:divBdr>
        <w:top w:val="none" w:sz="0" w:space="0" w:color="auto"/>
        <w:left w:val="none" w:sz="0" w:space="0" w:color="auto"/>
        <w:bottom w:val="none" w:sz="0" w:space="0" w:color="auto"/>
        <w:right w:val="none" w:sz="0" w:space="0" w:color="auto"/>
      </w:divBdr>
    </w:div>
    <w:div w:id="1850176856">
      <w:bodyDiv w:val="1"/>
      <w:marLeft w:val="0"/>
      <w:marRight w:val="0"/>
      <w:marTop w:val="0"/>
      <w:marBottom w:val="0"/>
      <w:divBdr>
        <w:top w:val="none" w:sz="0" w:space="0" w:color="auto"/>
        <w:left w:val="none" w:sz="0" w:space="0" w:color="auto"/>
        <w:bottom w:val="none" w:sz="0" w:space="0" w:color="auto"/>
        <w:right w:val="none" w:sz="0" w:space="0" w:color="auto"/>
      </w:divBdr>
    </w:div>
    <w:div w:id="1850876165">
      <w:bodyDiv w:val="1"/>
      <w:marLeft w:val="0"/>
      <w:marRight w:val="0"/>
      <w:marTop w:val="0"/>
      <w:marBottom w:val="0"/>
      <w:divBdr>
        <w:top w:val="none" w:sz="0" w:space="0" w:color="auto"/>
        <w:left w:val="none" w:sz="0" w:space="0" w:color="auto"/>
        <w:bottom w:val="none" w:sz="0" w:space="0" w:color="auto"/>
        <w:right w:val="none" w:sz="0" w:space="0" w:color="auto"/>
      </w:divBdr>
    </w:div>
    <w:div w:id="1854370533">
      <w:bodyDiv w:val="1"/>
      <w:marLeft w:val="0"/>
      <w:marRight w:val="0"/>
      <w:marTop w:val="0"/>
      <w:marBottom w:val="0"/>
      <w:divBdr>
        <w:top w:val="none" w:sz="0" w:space="0" w:color="auto"/>
        <w:left w:val="none" w:sz="0" w:space="0" w:color="auto"/>
        <w:bottom w:val="none" w:sz="0" w:space="0" w:color="auto"/>
        <w:right w:val="none" w:sz="0" w:space="0" w:color="auto"/>
      </w:divBdr>
    </w:div>
    <w:div w:id="1878812054">
      <w:bodyDiv w:val="1"/>
      <w:marLeft w:val="0"/>
      <w:marRight w:val="0"/>
      <w:marTop w:val="0"/>
      <w:marBottom w:val="0"/>
      <w:divBdr>
        <w:top w:val="none" w:sz="0" w:space="0" w:color="auto"/>
        <w:left w:val="none" w:sz="0" w:space="0" w:color="auto"/>
        <w:bottom w:val="none" w:sz="0" w:space="0" w:color="auto"/>
        <w:right w:val="none" w:sz="0" w:space="0" w:color="auto"/>
      </w:divBdr>
    </w:div>
    <w:div w:id="1882591350">
      <w:bodyDiv w:val="1"/>
      <w:marLeft w:val="0"/>
      <w:marRight w:val="0"/>
      <w:marTop w:val="0"/>
      <w:marBottom w:val="0"/>
      <w:divBdr>
        <w:top w:val="none" w:sz="0" w:space="0" w:color="auto"/>
        <w:left w:val="none" w:sz="0" w:space="0" w:color="auto"/>
        <w:bottom w:val="none" w:sz="0" w:space="0" w:color="auto"/>
        <w:right w:val="none" w:sz="0" w:space="0" w:color="auto"/>
      </w:divBdr>
    </w:div>
    <w:div w:id="1897426033">
      <w:bodyDiv w:val="1"/>
      <w:marLeft w:val="0"/>
      <w:marRight w:val="0"/>
      <w:marTop w:val="0"/>
      <w:marBottom w:val="0"/>
      <w:divBdr>
        <w:top w:val="none" w:sz="0" w:space="0" w:color="auto"/>
        <w:left w:val="none" w:sz="0" w:space="0" w:color="auto"/>
        <w:bottom w:val="none" w:sz="0" w:space="0" w:color="auto"/>
        <w:right w:val="none" w:sz="0" w:space="0" w:color="auto"/>
      </w:divBdr>
    </w:div>
    <w:div w:id="1903052996">
      <w:bodyDiv w:val="1"/>
      <w:marLeft w:val="0"/>
      <w:marRight w:val="0"/>
      <w:marTop w:val="0"/>
      <w:marBottom w:val="0"/>
      <w:divBdr>
        <w:top w:val="none" w:sz="0" w:space="0" w:color="auto"/>
        <w:left w:val="none" w:sz="0" w:space="0" w:color="auto"/>
        <w:bottom w:val="none" w:sz="0" w:space="0" w:color="auto"/>
        <w:right w:val="none" w:sz="0" w:space="0" w:color="auto"/>
      </w:divBdr>
    </w:div>
    <w:div w:id="1908228571">
      <w:bodyDiv w:val="1"/>
      <w:marLeft w:val="0"/>
      <w:marRight w:val="0"/>
      <w:marTop w:val="0"/>
      <w:marBottom w:val="0"/>
      <w:divBdr>
        <w:top w:val="none" w:sz="0" w:space="0" w:color="auto"/>
        <w:left w:val="none" w:sz="0" w:space="0" w:color="auto"/>
        <w:bottom w:val="none" w:sz="0" w:space="0" w:color="auto"/>
        <w:right w:val="none" w:sz="0" w:space="0" w:color="auto"/>
      </w:divBdr>
    </w:div>
    <w:div w:id="1909531090">
      <w:bodyDiv w:val="1"/>
      <w:marLeft w:val="0"/>
      <w:marRight w:val="0"/>
      <w:marTop w:val="0"/>
      <w:marBottom w:val="0"/>
      <w:divBdr>
        <w:top w:val="none" w:sz="0" w:space="0" w:color="auto"/>
        <w:left w:val="none" w:sz="0" w:space="0" w:color="auto"/>
        <w:bottom w:val="none" w:sz="0" w:space="0" w:color="auto"/>
        <w:right w:val="none" w:sz="0" w:space="0" w:color="auto"/>
      </w:divBdr>
    </w:div>
    <w:div w:id="1933463513">
      <w:bodyDiv w:val="1"/>
      <w:marLeft w:val="0"/>
      <w:marRight w:val="0"/>
      <w:marTop w:val="0"/>
      <w:marBottom w:val="0"/>
      <w:divBdr>
        <w:top w:val="none" w:sz="0" w:space="0" w:color="auto"/>
        <w:left w:val="none" w:sz="0" w:space="0" w:color="auto"/>
        <w:bottom w:val="none" w:sz="0" w:space="0" w:color="auto"/>
        <w:right w:val="none" w:sz="0" w:space="0" w:color="auto"/>
      </w:divBdr>
    </w:div>
    <w:div w:id="1942179107">
      <w:bodyDiv w:val="1"/>
      <w:marLeft w:val="0"/>
      <w:marRight w:val="0"/>
      <w:marTop w:val="0"/>
      <w:marBottom w:val="0"/>
      <w:divBdr>
        <w:top w:val="none" w:sz="0" w:space="0" w:color="auto"/>
        <w:left w:val="none" w:sz="0" w:space="0" w:color="auto"/>
        <w:bottom w:val="none" w:sz="0" w:space="0" w:color="auto"/>
        <w:right w:val="none" w:sz="0" w:space="0" w:color="auto"/>
      </w:divBdr>
    </w:div>
    <w:div w:id="1966546738">
      <w:bodyDiv w:val="1"/>
      <w:marLeft w:val="0"/>
      <w:marRight w:val="0"/>
      <w:marTop w:val="0"/>
      <w:marBottom w:val="0"/>
      <w:divBdr>
        <w:top w:val="none" w:sz="0" w:space="0" w:color="auto"/>
        <w:left w:val="none" w:sz="0" w:space="0" w:color="auto"/>
        <w:bottom w:val="none" w:sz="0" w:space="0" w:color="auto"/>
        <w:right w:val="none" w:sz="0" w:space="0" w:color="auto"/>
      </w:divBdr>
    </w:div>
    <w:div w:id="1979263660">
      <w:bodyDiv w:val="1"/>
      <w:marLeft w:val="0"/>
      <w:marRight w:val="0"/>
      <w:marTop w:val="0"/>
      <w:marBottom w:val="0"/>
      <w:divBdr>
        <w:top w:val="none" w:sz="0" w:space="0" w:color="auto"/>
        <w:left w:val="none" w:sz="0" w:space="0" w:color="auto"/>
        <w:bottom w:val="none" w:sz="0" w:space="0" w:color="auto"/>
        <w:right w:val="none" w:sz="0" w:space="0" w:color="auto"/>
      </w:divBdr>
    </w:div>
    <w:div w:id="2007123709">
      <w:bodyDiv w:val="1"/>
      <w:marLeft w:val="0"/>
      <w:marRight w:val="0"/>
      <w:marTop w:val="0"/>
      <w:marBottom w:val="0"/>
      <w:divBdr>
        <w:top w:val="none" w:sz="0" w:space="0" w:color="auto"/>
        <w:left w:val="none" w:sz="0" w:space="0" w:color="auto"/>
        <w:bottom w:val="none" w:sz="0" w:space="0" w:color="auto"/>
        <w:right w:val="none" w:sz="0" w:space="0" w:color="auto"/>
      </w:divBdr>
    </w:div>
    <w:div w:id="2007200554">
      <w:bodyDiv w:val="1"/>
      <w:marLeft w:val="0"/>
      <w:marRight w:val="0"/>
      <w:marTop w:val="0"/>
      <w:marBottom w:val="0"/>
      <w:divBdr>
        <w:top w:val="none" w:sz="0" w:space="0" w:color="auto"/>
        <w:left w:val="none" w:sz="0" w:space="0" w:color="auto"/>
        <w:bottom w:val="none" w:sz="0" w:space="0" w:color="auto"/>
        <w:right w:val="none" w:sz="0" w:space="0" w:color="auto"/>
      </w:divBdr>
    </w:div>
    <w:div w:id="2020767161">
      <w:bodyDiv w:val="1"/>
      <w:marLeft w:val="0"/>
      <w:marRight w:val="0"/>
      <w:marTop w:val="0"/>
      <w:marBottom w:val="0"/>
      <w:divBdr>
        <w:top w:val="none" w:sz="0" w:space="0" w:color="auto"/>
        <w:left w:val="none" w:sz="0" w:space="0" w:color="auto"/>
        <w:bottom w:val="none" w:sz="0" w:space="0" w:color="auto"/>
        <w:right w:val="none" w:sz="0" w:space="0" w:color="auto"/>
      </w:divBdr>
    </w:div>
    <w:div w:id="2041008571">
      <w:bodyDiv w:val="1"/>
      <w:marLeft w:val="0"/>
      <w:marRight w:val="0"/>
      <w:marTop w:val="0"/>
      <w:marBottom w:val="0"/>
      <w:divBdr>
        <w:top w:val="none" w:sz="0" w:space="0" w:color="auto"/>
        <w:left w:val="none" w:sz="0" w:space="0" w:color="auto"/>
        <w:bottom w:val="none" w:sz="0" w:space="0" w:color="auto"/>
        <w:right w:val="none" w:sz="0" w:space="0" w:color="auto"/>
      </w:divBdr>
    </w:div>
    <w:div w:id="2041465343">
      <w:bodyDiv w:val="1"/>
      <w:marLeft w:val="0"/>
      <w:marRight w:val="0"/>
      <w:marTop w:val="0"/>
      <w:marBottom w:val="0"/>
      <w:divBdr>
        <w:top w:val="none" w:sz="0" w:space="0" w:color="auto"/>
        <w:left w:val="none" w:sz="0" w:space="0" w:color="auto"/>
        <w:bottom w:val="none" w:sz="0" w:space="0" w:color="auto"/>
        <w:right w:val="none" w:sz="0" w:space="0" w:color="auto"/>
      </w:divBdr>
    </w:div>
    <w:div w:id="2059668506">
      <w:bodyDiv w:val="1"/>
      <w:marLeft w:val="0"/>
      <w:marRight w:val="0"/>
      <w:marTop w:val="0"/>
      <w:marBottom w:val="0"/>
      <w:divBdr>
        <w:top w:val="none" w:sz="0" w:space="0" w:color="auto"/>
        <w:left w:val="none" w:sz="0" w:space="0" w:color="auto"/>
        <w:bottom w:val="none" w:sz="0" w:space="0" w:color="auto"/>
        <w:right w:val="none" w:sz="0" w:space="0" w:color="auto"/>
      </w:divBdr>
    </w:div>
    <w:div w:id="2069107820">
      <w:bodyDiv w:val="1"/>
      <w:marLeft w:val="0"/>
      <w:marRight w:val="0"/>
      <w:marTop w:val="0"/>
      <w:marBottom w:val="0"/>
      <w:divBdr>
        <w:top w:val="none" w:sz="0" w:space="0" w:color="auto"/>
        <w:left w:val="none" w:sz="0" w:space="0" w:color="auto"/>
        <w:bottom w:val="none" w:sz="0" w:space="0" w:color="auto"/>
        <w:right w:val="none" w:sz="0" w:space="0" w:color="auto"/>
      </w:divBdr>
    </w:div>
    <w:div w:id="2083670982">
      <w:bodyDiv w:val="1"/>
      <w:marLeft w:val="0"/>
      <w:marRight w:val="0"/>
      <w:marTop w:val="0"/>
      <w:marBottom w:val="0"/>
      <w:divBdr>
        <w:top w:val="none" w:sz="0" w:space="0" w:color="auto"/>
        <w:left w:val="none" w:sz="0" w:space="0" w:color="auto"/>
        <w:bottom w:val="none" w:sz="0" w:space="0" w:color="auto"/>
        <w:right w:val="none" w:sz="0" w:space="0" w:color="auto"/>
      </w:divBdr>
    </w:div>
    <w:div w:id="2096318992">
      <w:bodyDiv w:val="1"/>
      <w:marLeft w:val="0"/>
      <w:marRight w:val="0"/>
      <w:marTop w:val="0"/>
      <w:marBottom w:val="0"/>
      <w:divBdr>
        <w:top w:val="none" w:sz="0" w:space="0" w:color="auto"/>
        <w:left w:val="none" w:sz="0" w:space="0" w:color="auto"/>
        <w:bottom w:val="none" w:sz="0" w:space="0" w:color="auto"/>
        <w:right w:val="none" w:sz="0" w:space="0" w:color="auto"/>
      </w:divBdr>
    </w:div>
    <w:div w:id="2101675740">
      <w:bodyDiv w:val="1"/>
      <w:marLeft w:val="0"/>
      <w:marRight w:val="0"/>
      <w:marTop w:val="0"/>
      <w:marBottom w:val="0"/>
      <w:divBdr>
        <w:top w:val="none" w:sz="0" w:space="0" w:color="auto"/>
        <w:left w:val="none" w:sz="0" w:space="0" w:color="auto"/>
        <w:bottom w:val="none" w:sz="0" w:space="0" w:color="auto"/>
        <w:right w:val="none" w:sz="0" w:space="0" w:color="auto"/>
      </w:divBdr>
    </w:div>
    <w:div w:id="2102675798">
      <w:bodyDiv w:val="1"/>
      <w:marLeft w:val="0"/>
      <w:marRight w:val="0"/>
      <w:marTop w:val="0"/>
      <w:marBottom w:val="0"/>
      <w:divBdr>
        <w:top w:val="none" w:sz="0" w:space="0" w:color="auto"/>
        <w:left w:val="none" w:sz="0" w:space="0" w:color="auto"/>
        <w:bottom w:val="none" w:sz="0" w:space="0" w:color="auto"/>
        <w:right w:val="none" w:sz="0" w:space="0" w:color="auto"/>
      </w:divBdr>
    </w:div>
    <w:div w:id="2121610522">
      <w:bodyDiv w:val="1"/>
      <w:marLeft w:val="0"/>
      <w:marRight w:val="0"/>
      <w:marTop w:val="0"/>
      <w:marBottom w:val="0"/>
      <w:divBdr>
        <w:top w:val="none" w:sz="0" w:space="0" w:color="auto"/>
        <w:left w:val="none" w:sz="0" w:space="0" w:color="auto"/>
        <w:bottom w:val="none" w:sz="0" w:space="0" w:color="auto"/>
        <w:right w:val="none" w:sz="0" w:space="0" w:color="auto"/>
      </w:divBdr>
    </w:div>
    <w:div w:id="2137601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Jac60</b:Tag>
    <b:SourceType>Book</b:SourceType>
    <b:Guid>{70F55F9C-856B-4126-A319-C6DCEC97B546}</b:Guid>
    <b:Title>The Civilization of the Renaissance in Italy</b:Title>
    <b:Year>1860</b:Year>
    <b:Author>
      <b:Author>
        <b:NameList>
          <b:Person>
            <b:Last>Burckhardt</b:Last>
            <b:First>Jacob</b:First>
          </b:Person>
        </b:NameList>
      </b:Author>
    </b:Author>
    <b:City>New York</b:City>
    <b:Publisher>Dover Publications</b:Publisher>
    <b:Edition>2012</b:Edition>
    <b:RefOrder>1</b:RefOrder>
  </b:Source>
  <b:Source>
    <b:Tag>Ern10</b:Tag>
    <b:SourceType>Book</b:SourceType>
    <b:Guid>{AB87D5A4-1D07-4398-BE2B-D252ABCF25F8}</b:Guid>
    <b:Author>
      <b:Author>
        <b:NameList>
          <b:Person>
            <b:Last>Cassirer</b:Last>
            <b:First>Ernst</b:First>
          </b:Person>
        </b:NameList>
      </b:Author>
    </b:Author>
    <b:Title>The Individual and the Cosmos in Renaissance Philosophy</b:Title>
    <b:Year>2010</b:Year>
    <b:City>London</b:City>
    <b:Publisher>University of Chicago Press</b:Publisher>
    <b:Edition>Translated by Mario Domandi</b:Edition>
    <b:RefOrder>2</b:RefOrder>
  </b:Source>
  <b:Source>
    <b:Tag>Asc70</b:Tag>
    <b:SourceType>Book</b:SourceType>
    <b:Guid>{2B907B43-54A9-404A-87A2-EA3454B136F1}</b:Guid>
    <b:Author>
      <b:Author>
        <b:NameList>
          <b:Person>
            <b:Last>Ascham</b:Last>
            <b:First>Robert</b:First>
          </b:Person>
        </b:NameList>
      </b:Author>
    </b:Author>
    <b:Title>The Scholemaster</b:Title>
    <b:Year>1570</b:Year>
    <b:City>London</b:City>
    <b:Publisher>John Daye</b:Publisher>
    <b:RefOrder>4</b:RefOrder>
  </b:Source>
  <b:Source>
    <b:Tag>Den02</b:Tag>
    <b:SourceType>BookSection</b:SourceType>
    <b:Guid>{C02CD4B3-787B-4E1B-9C6A-919FB7AFE944}</b:Guid>
    <b:Title>The Calmadolese Adacamy</b:Title>
    <b:Year>2002</b:Year>
    <b:City>Netherlands</b:City>
    <b:Publisher>Brill</b:Publisher>
    <b:Pages>15-44</b:Pages>
    <b:Author>
      <b:Author>
        <b:NameList>
          <b:Person>
            <b:Last>Lackner</b:Last>
            <b:First>Dennis</b:First>
            <b:Middle>F.</b:Middle>
          </b:Person>
        </b:NameList>
      </b:Author>
      <b:Editor>
        <b:NameList>
          <b:Person>
            <b:Last>Martin Davies</b:Last>
            <b:First>Michael</b:First>
            <b:Middle>J. B. Allen, Valery Rees</b:Middle>
          </b:Person>
        </b:NameList>
      </b:Editor>
    </b:Author>
    <b:BookTitle>Marsilio Ficino: His Theology, His Philosophy, His Legacy</b:BookTitle>
    <b:RefOrder>5</b:RefOrder>
  </b:Source>
  <b:Source>
    <b:Tag>Pet56</b:Tag>
    <b:SourceType>Book</b:SourceType>
    <b:Guid>{42120CC0-390D-4A5B-933D-AA0BB89C460A}</b:Guid>
    <b:Title>The Life Of Solitude</b:Title>
    <b:Year>1356</b:Year>
    <b:City>United States</b:City>
    <b:Publisher>Baylor University Press</b:Publisher>
    <b:Author>
      <b:Author>
        <b:NameList>
          <b:Person>
            <b:Last>Petrarca</b:Last>
            <b:First>Francesco</b:First>
          </b:Person>
        </b:NameList>
      </b:Author>
      <b:Editor>
        <b:NameList>
          <b:Person>
            <b:Last>Moore</b:Last>
            <b:First>Scott</b:First>
            <b:Middle>H.</b:Middle>
          </b:Person>
        </b:NameList>
      </b:Editor>
      <b:Translator>
        <b:NameList>
          <b:Person>
            <b:Last>Zeitlin</b:Last>
            <b:First>Jacob</b:First>
          </b:Person>
        </b:NameList>
      </b:Translator>
    </b:Author>
    <b:Edition>2023</b:Edition>
    <b:RefOrder>6</b:RefOrder>
  </b:Source>
  <b:Source>
    <b:Tag>Wil81</b:Tag>
    <b:SourceType>Book</b:SourceType>
    <b:Guid>{D1F37E0C-047F-4C1B-B4B5-81B1EAACD350}</b:Guid>
    <b:Author>
      <b:Author>
        <b:NameList>
          <b:Person>
            <b:Last>Craven</b:Last>
            <b:First>William</b:First>
            <b:Middle>G.</b:Middle>
          </b:Person>
        </b:NameList>
      </b:Author>
    </b:Author>
    <b:Title>Giovanni Pico della Mirandola, symbol of his age</b:Title>
    <b:Year>1981</b:Year>
    <b:City>Geneva</b:City>
    <b:Publisher>Librairie Droz</b:Publisher>
    <b:RefOrder>7</b:RefOrder>
  </b:Source>
  <b:Source>
    <b:Tag>Mar74</b:Tag>
    <b:SourceType>BookSection</b:SourceType>
    <b:Guid>{CDCA404F-762C-4B63-AA1C-70BE6452B76E}</b:Guid>
    <b:Author>
      <b:Author>
        <b:NameList>
          <b:Person>
            <b:Last>Ficino</b:Last>
            <b:First>Marsilio</b:First>
          </b:Person>
        </b:NameList>
      </b:Author>
      <b:Editor>
        <b:NameList>
          <b:Person>
            <b:Last>King</b:Last>
            <b:First>Margaret</b:First>
            <b:Middle>L.</b:Middle>
          </b:Person>
        </b:NameList>
      </b:Editor>
    </b:Author>
    <b:Title>Serious thoughts for Giovanni: the soul can think after death, and more clearly than when in the body</b:Title>
    <b:BookTitle>Renaissance Humanism: An Anthology of Sources</b:BookTitle>
    <b:Year>2014 (1474)</b:Year>
    <b:Pages>402-405</b:Pages>
    <b:City>Indianapolis</b:City>
    <b:Publisher>Hackett Publishing Company Incorperated</b:Publisher>
    <b:RefOrder>9</b:RefOrder>
  </b:Source>
  <b:Source>
    <b:Tag>Gio86</b:Tag>
    <b:SourceType>BookSection</b:SourceType>
    <b:Guid>{C89C5EC8-D243-4CD4-BCFC-ABD30CE4D5A7}</b:Guid>
    <b:Title>Oration of the Dignity of Man</b:Title>
    <b:Year>2014 (1486)</b:Year>
    <b:City>Indianapolis</b:City>
    <b:Publisher>Hackett Publishing Company Incorperated</b:Publisher>
    <b:Author>
      <b:Author>
        <b:NameList>
          <b:Person>
            <b:Last>Mirandola</b:Last>
            <b:First>Giovanni</b:First>
            <b:Middle>Pico della</b:Middle>
          </b:Person>
        </b:NameList>
      </b:Author>
      <b:Editor>
        <b:NameList>
          <b:Person>
            <b:Last>King</b:Last>
            <b:First>Margaret</b:First>
            <b:Middle>L.</b:Middle>
          </b:Person>
        </b:NameList>
      </b:Editor>
    </b:Author>
    <b:BookTitle>Renaissance Humanism: An Anthology of Sources</b:BookTitle>
    <b:Pages>114-123</b:Pages>
    <b:RefOrder>8</b:RefOrder>
  </b:Source>
  <b:Source>
    <b:Tag>Fra12</b:Tag>
    <b:SourceType>BookSection</b:SourceType>
    <b:Guid>{670130AA-0305-4DB0-B6DB-BC6E95FC0B1D}</b:Guid>
    <b:Author>
      <b:Author>
        <b:NameList>
          <b:Person>
            <b:Last>Petrarch</b:Last>
            <b:First>Francesco</b:First>
          </b:Person>
        </b:NameList>
      </b:Author>
      <b:Editor>
        <b:NameList>
          <b:Person>
            <b:Last>King</b:Last>
            <b:First>Magaret</b:First>
            <b:Middle>L.</b:Middle>
          </b:Person>
        </b:NameList>
      </b:Editor>
    </b:Author>
    <b:Title>Renaissance Humanism: An Anthology of Sources</b:Title>
    <b:Year>2012 (1360)</b:Year>
    <b:City>Indianapolis</b:City>
    <b:Publisher>Hackett Publishing Company, Incorporated</b:Publisher>
    <b:BookTitle>A Letter to Homer</b:BookTitle>
    <b:Pages>41-45</b:Pages>
    <b:RefOrder>3</b:RefOrder>
  </b:Source>
  <b:Source>
    <b:Tag>Des37</b:Tag>
    <b:SourceType>Book</b:SourceType>
    <b:Guid>{45C72FCB-F7A8-4A0E-9195-B61A2B2B9C15}</b:Guid>
    <b:Author>
      <b:Author>
        <b:NameList>
          <b:Person>
            <b:Last>Descartes</b:Last>
            <b:First>Rene</b:First>
          </b:Person>
        </b:NameList>
      </b:Author>
      <b:Translator>
        <b:NameList>
          <b:Person>
            <b:Last>Veitch</b:Last>
            <b:First>John</b:First>
          </b:Person>
        </b:NameList>
      </b:Translator>
    </b:Author>
    <b:Title>Discourse On The Method</b:Title>
    <b:Year>1637</b:Year>
    <b:City>London</b:City>
    <b:Publisher>J. M. Dent and Sons LTD</b:Publisher>
    <b:Edition>1912</b:Edition>
    <b:RefOrder>10</b:RefOrder>
  </b:Source>
  <b:Source>
    <b:Tag>Jer06</b:Tag>
    <b:SourceType>Book</b:SourceType>
    <b:Guid>{9F8C05FC-84B7-44C8-A546-828EACBDB0B3}</b:Guid>
    <b:Author>
      <b:Author>
        <b:NameList>
          <b:Person>
            <b:Last>Brotton</b:Last>
            <b:First>Jerry</b:First>
          </b:Person>
        </b:NameList>
      </b:Author>
    </b:Author>
    <b:Title>The Renaissance: A Very Short Introduction</b:Title>
    <b:Year>2006</b:Year>
    <b:City>Oxford</b:City>
    <b:Publisher>Oxford University Press</b:Publisher>
    <b:RefOrder>11</b:RefOrder>
  </b:Source>
  <b:Source>
    <b:Tag>Jua26</b:Tag>
    <b:SourceType>BookSection</b:SourceType>
    <b:Guid>{84A17748-5263-484C-8DA6-4081FA12984F}</b:Guid>
    <b:Title>On Assistance To The Poor</b:Title>
    <b:Year>2014 (1526)</b:Year>
    <b:City>Indianapolis</b:City>
    <b:Publisher>Hackett Publishing Company Incorporated</b:Publisher>
    <b:Author>
      <b:Author>
        <b:NameList>
          <b:Person>
            <b:Last>Vives</b:Last>
            <b:First>Juan</b:First>
            <b:Middle>Luis</b:Middle>
          </b:Person>
        </b:NameList>
      </b:Author>
      <b:Editor>
        <b:NameList>
          <b:Person>
            <b:Last>King</b:Last>
            <b:First>Margaret</b:First>
            <b:Middle>L.</b:Middle>
          </b:Person>
        </b:NameList>
      </b:Editor>
    </b:Author>
    <b:BookTitle>Renaissance Humanism: An Anthology of Sources</b:BookTitle>
    <b:Pages>189-196</b:Pages>
    <b:RefOrder>12</b:RefOrder>
  </b:Source>
  <b:Source>
    <b:Tag>Des16</b:Tag>
    <b:SourceType>BookSection</b:SourceType>
    <b:Guid>{CE3FB896-C198-4A32-943D-6BFC91D2E387}</b:Guid>
    <b:Author>
      <b:Author>
        <b:NameList>
          <b:Person>
            <b:Last>Erasmus</b:Last>
            <b:First>Desiderius</b:First>
          </b:Person>
        </b:NameList>
      </b:Author>
      <b:Editor>
        <b:NameList>
          <b:Person>
            <b:Last>King</b:Last>
            <b:First>Margaret</b:First>
            <b:Middle>L.</b:Middle>
          </b:Person>
        </b:NameList>
      </b:Editor>
    </b:Author>
    <b:Title>On The Education of a Christian Prince</b:Title>
    <b:BookTitle>Renaissance Humanism: An Anthology Of Sources</b:BookTitle>
    <b:Year>2014 (1516)</b:Year>
    <b:Pages>267-280</b:Pages>
    <b:City>Indianapolis</b:City>
    <b:Publisher>Hackett Publishing Company Incorporated</b:Publisher>
    <b:RefOrder>13</b:RefOrder>
  </b:Source>
</b:Sources>
</file>

<file path=customXml/itemProps1.xml><?xml version="1.0" encoding="utf-8"?>
<ds:datastoreItem xmlns:ds="http://schemas.openxmlformats.org/officeDocument/2006/customXml" ds:itemID="{5250DE34-99C9-404B-9A66-7B25A9D55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4440</TotalTime>
  <Pages>4</Pages>
  <Words>1953</Words>
  <Characters>10000</Characters>
  <Application>Microsoft Office Word</Application>
  <DocSecurity>0</DocSecurity>
  <Lines>400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Emery Futer</cp:lastModifiedBy>
  <cp:revision>34</cp:revision>
  <dcterms:created xsi:type="dcterms:W3CDTF">2024-02-04T18:47:00Z</dcterms:created>
  <dcterms:modified xsi:type="dcterms:W3CDTF">2024-02-16T18:02:00Z</dcterms:modified>
</cp:coreProperties>
</file>