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96C64" w14:textId="3B1E2E13" w:rsidR="00767758" w:rsidRDefault="008743C9">
      <w:r>
        <w:t>“</w:t>
      </w:r>
      <w:r w:rsidR="00D77637" w:rsidRPr="00D77637">
        <w:t>Could the ‘ethics of care’ provide a viable alternative to our traditional systems of justice?</w:t>
      </w:r>
      <w:r>
        <w:t>”</w:t>
      </w:r>
    </w:p>
    <w:p w14:paraId="2D0B7658" w14:textId="6CB932E5" w:rsidR="004F02A7" w:rsidRDefault="006D59F7" w:rsidP="00DD3100">
      <w:pPr>
        <w:spacing w:line="360" w:lineRule="auto"/>
      </w:pPr>
      <w:r>
        <w:t xml:space="preserve">We all know that if we break the laws of the land </w:t>
      </w:r>
      <w:r w:rsidR="00486F33">
        <w:t xml:space="preserve">we </w:t>
      </w:r>
      <w:r w:rsidR="00774A9F">
        <w:t>may find</w:t>
      </w:r>
      <w:r>
        <w:t xml:space="preserve"> ourselves in a </w:t>
      </w:r>
      <w:r w:rsidR="00486F33">
        <w:t>C</w:t>
      </w:r>
      <w:r>
        <w:t xml:space="preserve">ourt of law and risk punishment, but </w:t>
      </w:r>
      <w:r w:rsidR="00183F07">
        <w:t>is there</w:t>
      </w:r>
      <w:r>
        <w:t xml:space="preserve"> another</w:t>
      </w:r>
      <w:r w:rsidR="0001462C">
        <w:t>,</w:t>
      </w:r>
      <w:r>
        <w:t xml:space="preserve"> </w:t>
      </w:r>
      <w:r w:rsidR="0001462C">
        <w:t>more gentle</w:t>
      </w:r>
      <w:r>
        <w:t xml:space="preserve"> approach to </w:t>
      </w:r>
      <w:r w:rsidR="0001462C">
        <w:t xml:space="preserve">dealing with those who break </w:t>
      </w:r>
      <w:r w:rsidR="00183F07">
        <w:t>society’s rules</w:t>
      </w:r>
      <w:r w:rsidR="0001462C">
        <w:t>?</w:t>
      </w:r>
    </w:p>
    <w:p w14:paraId="2A747728" w14:textId="48CB77F4" w:rsidR="004F02A7" w:rsidRDefault="002829EE" w:rsidP="00DD3100">
      <w:pPr>
        <w:spacing w:line="360" w:lineRule="auto"/>
      </w:pPr>
      <w:r>
        <w:t>Psychologist</w:t>
      </w:r>
      <w:r w:rsidR="00486F33">
        <w:t>,</w:t>
      </w:r>
      <w:r>
        <w:t xml:space="preserve"> Lawrence Kohlberg</w:t>
      </w:r>
      <w:r w:rsidR="009B0571">
        <w:t>,</w:t>
      </w:r>
      <w:r>
        <w:t xml:space="preserve"> </w:t>
      </w:r>
      <w:r w:rsidR="004D5A61">
        <w:t>did work</w:t>
      </w:r>
      <w:r w:rsidR="0033657A">
        <w:t xml:space="preserve"> based</w:t>
      </w:r>
      <w:r w:rsidR="0001462C">
        <w:t xml:space="preserve"> on Piaget’s earlier</w:t>
      </w:r>
      <w:r w:rsidR="002D3EEC">
        <w:t xml:space="preserve"> findings</w:t>
      </w:r>
      <w:r w:rsidR="00E36AB8">
        <w:t xml:space="preserve"> on morality in children</w:t>
      </w:r>
      <w:r w:rsidR="00486F33">
        <w:t>,</w:t>
      </w:r>
      <w:r w:rsidR="002D3EEC">
        <w:t xml:space="preserve"> </w:t>
      </w:r>
      <w:r w:rsidR="004F02A7">
        <w:t xml:space="preserve">which seemed to show </w:t>
      </w:r>
      <w:r w:rsidR="0033657A">
        <w:t>that boys</w:t>
      </w:r>
      <w:r w:rsidR="002D3EEC">
        <w:t xml:space="preserve"> and girls </w:t>
      </w:r>
      <w:r w:rsidR="00E928D8">
        <w:t>develop concepts of morality</w:t>
      </w:r>
      <w:r w:rsidR="002D3EEC">
        <w:t xml:space="preserve"> differently</w:t>
      </w:r>
      <w:r w:rsidR="004F02A7">
        <w:t>.</w:t>
      </w:r>
      <w:r w:rsidR="002D3EEC">
        <w:t xml:space="preserve"> </w:t>
      </w:r>
      <w:r w:rsidR="004F02A7">
        <w:t>Boys</w:t>
      </w:r>
      <w:r>
        <w:t xml:space="preserve"> displayed</w:t>
      </w:r>
      <w:r w:rsidR="002D3EEC">
        <w:t xml:space="preserve"> </w:t>
      </w:r>
      <w:r w:rsidR="00E928D8">
        <w:t xml:space="preserve">what was seen to be </w:t>
      </w:r>
      <w:r w:rsidR="002D3EEC">
        <w:t>a more mature</w:t>
      </w:r>
      <w:r w:rsidR="006376D5">
        <w:t xml:space="preserve"> and emotionally developed</w:t>
      </w:r>
      <w:r w:rsidR="002D3EEC">
        <w:t xml:space="preserve"> appr</w:t>
      </w:r>
      <w:r w:rsidR="004F02A7">
        <w:t xml:space="preserve">oach to </w:t>
      </w:r>
      <w:r w:rsidR="002D3EEC">
        <w:t>resolving moral dilemmas. In Heinz’s dilemma</w:t>
      </w:r>
      <w:r w:rsidR="00687CB1">
        <w:rPr>
          <w:rStyle w:val="FootnoteReference"/>
        </w:rPr>
        <w:footnoteReference w:id="1"/>
      </w:r>
      <w:r w:rsidR="008C2D9E">
        <w:t xml:space="preserve"> </w:t>
      </w:r>
      <w:r w:rsidR="002D3EEC">
        <w:t xml:space="preserve"> where an unaffordable drug is needed for a dying </w:t>
      </w:r>
      <w:r>
        <w:t>relative</w:t>
      </w:r>
      <w:r w:rsidR="002D3EEC">
        <w:t xml:space="preserve">, boys </w:t>
      </w:r>
      <w:r w:rsidR="00E928D8">
        <w:t xml:space="preserve">often </w:t>
      </w:r>
      <w:r w:rsidR="002D3EEC">
        <w:t>considered that life came before property and suggested theft as</w:t>
      </w:r>
      <w:r w:rsidR="00E928D8">
        <w:t xml:space="preserve"> </w:t>
      </w:r>
      <w:r w:rsidR="00486F33">
        <w:t xml:space="preserve">an acceptable </w:t>
      </w:r>
      <w:r w:rsidR="00774A9F">
        <w:t>strategy</w:t>
      </w:r>
      <w:r w:rsidR="002D3EEC">
        <w:t>, whereas girls tended to come up with more compromise</w:t>
      </w:r>
      <w:r w:rsidR="00E928D8">
        <w:t xml:space="preserve"> or </w:t>
      </w:r>
      <w:r w:rsidR="0033657A">
        <w:t>negotiation-based</w:t>
      </w:r>
      <w:r w:rsidR="00E928D8">
        <w:t xml:space="preserve"> solutions</w:t>
      </w:r>
      <w:r w:rsidR="002D3EEC">
        <w:t xml:space="preserve">. </w:t>
      </w:r>
      <w:r w:rsidR="00937B8B">
        <w:t>Accepted thought was that the ‘theft option’ presented a higher, more adult, level of reason.</w:t>
      </w:r>
    </w:p>
    <w:p w14:paraId="4F9C17D6" w14:textId="3714A520" w:rsidR="004D5A61" w:rsidRDefault="002829EE" w:rsidP="00DD3100">
      <w:pPr>
        <w:spacing w:line="360" w:lineRule="auto"/>
      </w:pPr>
      <w:r>
        <w:t>The ‘Ethics of care</w:t>
      </w:r>
      <w:r w:rsidR="0033657A">
        <w:t>’ was</w:t>
      </w:r>
      <w:r>
        <w:t xml:space="preserve"> developed as an alternative view to this </w:t>
      </w:r>
      <w:r w:rsidR="003B1C36">
        <w:t>body of work</w:t>
      </w:r>
      <w:r>
        <w:t xml:space="preserve"> </w:t>
      </w:r>
      <w:r w:rsidR="003B1C36">
        <w:t>and several female writers developed the theory</w:t>
      </w:r>
      <w:r w:rsidR="00486F33">
        <w:t>,</w:t>
      </w:r>
      <w:r w:rsidR="003B1C36">
        <w:t xml:space="preserve"> including work </w:t>
      </w:r>
      <w:r w:rsidR="0033657A">
        <w:t>by Carol</w:t>
      </w:r>
      <w:r>
        <w:t xml:space="preserve"> Gilligan </w:t>
      </w:r>
      <w:r w:rsidR="003B1C36">
        <w:t>and Nel Noddings. Traditional thinking was said to be biased towards a masculine mindset</w:t>
      </w:r>
      <w:r w:rsidR="00E36AB8">
        <w:t>, w</w:t>
      </w:r>
      <w:r w:rsidR="0001462C">
        <w:t>ith punitive</w:t>
      </w:r>
      <w:r w:rsidR="00E36AB8">
        <w:t xml:space="preserve"> outcomes</w:t>
      </w:r>
      <w:r w:rsidR="0001462C">
        <w:t xml:space="preserve">. </w:t>
      </w:r>
      <w:r w:rsidR="00486F33">
        <w:t xml:space="preserve"> Care e</w:t>
      </w:r>
      <w:r w:rsidR="003B1C36">
        <w:t>thics was seen to run parallel to this as an equally valid way of thinking, based on a more equal</w:t>
      </w:r>
      <w:r w:rsidR="00316038">
        <w:t xml:space="preserve"> </w:t>
      </w:r>
      <w:r w:rsidR="003B1C36">
        <w:t>relationship wi</w:t>
      </w:r>
      <w:r w:rsidR="001D7203">
        <w:t xml:space="preserve">th the care giver and recipient. </w:t>
      </w:r>
      <w:r w:rsidR="00316038">
        <w:t xml:space="preserve">A move away from a Kantian or Utilitarian </w:t>
      </w:r>
      <w:r w:rsidR="0033657A">
        <w:t>outlook.</w:t>
      </w:r>
    </w:p>
    <w:p w14:paraId="616489DF" w14:textId="11D22468" w:rsidR="004D5A61" w:rsidRDefault="0033657A" w:rsidP="00DD3100">
      <w:pPr>
        <w:spacing w:line="360" w:lineRule="auto"/>
      </w:pPr>
      <w:r>
        <w:t xml:space="preserve"> </w:t>
      </w:r>
      <w:r w:rsidR="00730E11">
        <w:t>Care has</w:t>
      </w:r>
      <w:r w:rsidR="00453AC8">
        <w:t xml:space="preserve"> be</w:t>
      </w:r>
      <w:r w:rsidR="00730E11">
        <w:t>en</w:t>
      </w:r>
      <w:r w:rsidR="00453AC8">
        <w:t xml:space="preserve"> defined as</w:t>
      </w:r>
      <w:r w:rsidR="003B1C36">
        <w:t xml:space="preserve"> </w:t>
      </w:r>
      <w:r w:rsidR="00453AC8" w:rsidRPr="00453AC8">
        <w:t>“a species of activity that includes everything we do to maintain, contain, and repair our 'world' so that we can live in it as well as possible. That world includes our bodies, ourselves, and our environment</w:t>
      </w:r>
      <w:r w:rsidR="009B0571">
        <w:t>, all of which we seek to weave into a complex life sustaining web</w:t>
      </w:r>
      <w:r w:rsidR="00453AC8" w:rsidRPr="00453AC8">
        <w:t>”</w:t>
      </w:r>
      <w:r w:rsidR="00453AC8">
        <w:t>.</w:t>
      </w:r>
      <w:r w:rsidR="00453AC8">
        <w:rPr>
          <w:rStyle w:val="FootnoteReference"/>
        </w:rPr>
        <w:footnoteReference w:id="2"/>
      </w:r>
      <w:r w:rsidR="00316038">
        <w:t xml:space="preserve">  Care is put forwards as </w:t>
      </w:r>
      <w:r>
        <w:t>a</w:t>
      </w:r>
      <w:r w:rsidR="00316038">
        <w:t xml:space="preserve"> normative solution to issues in areas </w:t>
      </w:r>
      <w:r>
        <w:t>of interpersonal</w:t>
      </w:r>
      <w:r w:rsidR="00316038">
        <w:t xml:space="preserve"> relationships. </w:t>
      </w:r>
      <w:r w:rsidR="00F424F1">
        <w:t>Many</w:t>
      </w:r>
      <w:r w:rsidR="00AD3354">
        <w:t xml:space="preserve"> crimes are against the person </w:t>
      </w:r>
      <w:r>
        <w:t>(for</w:t>
      </w:r>
      <w:r w:rsidR="00486F33">
        <w:t xml:space="preserve"> example) assault, t</w:t>
      </w:r>
      <w:r w:rsidR="00AD3354">
        <w:t xml:space="preserve">heft </w:t>
      </w:r>
      <w:r>
        <w:t>and</w:t>
      </w:r>
      <w:r w:rsidR="00AD3354">
        <w:t xml:space="preserve"> more tragic cases where life is lost</w:t>
      </w:r>
      <w:r w:rsidR="001F1F35">
        <w:t>.</w:t>
      </w:r>
      <w:r w:rsidR="00AD3354">
        <w:t xml:space="preserve"> So how might a </w:t>
      </w:r>
      <w:r>
        <w:t>care-based</w:t>
      </w:r>
      <w:r w:rsidR="00AD3354">
        <w:t xml:space="preserve"> respo</w:t>
      </w:r>
      <w:r w:rsidR="00486F33">
        <w:t>nse to a problem be different from</w:t>
      </w:r>
      <w:r w:rsidR="00AD3354">
        <w:t xml:space="preserve"> a more traditional way of dealing with </w:t>
      </w:r>
      <w:r w:rsidR="00486F33">
        <w:t>crime</w:t>
      </w:r>
      <w:r w:rsidR="00AD3354">
        <w:t xml:space="preserve">? </w:t>
      </w:r>
    </w:p>
    <w:p w14:paraId="45E0735D" w14:textId="0CC43F6F" w:rsidR="00AE348E" w:rsidRDefault="004D5A61" w:rsidP="00DD3100">
      <w:pPr>
        <w:spacing w:line="360" w:lineRule="auto"/>
      </w:pPr>
      <w:r>
        <w:t xml:space="preserve">In feudal times the local Lord would have settled disputes at his Court. </w:t>
      </w:r>
      <w:r w:rsidR="00937B8B">
        <w:t xml:space="preserve">The legal system in Britain has </w:t>
      </w:r>
      <w:r w:rsidR="00F424F1">
        <w:t>developed through</w:t>
      </w:r>
      <w:r w:rsidR="00486F33">
        <w:t xml:space="preserve"> ‘Common L</w:t>
      </w:r>
      <w:r w:rsidR="00937B8B">
        <w:t xml:space="preserve">aw’ </w:t>
      </w:r>
      <w:r w:rsidR="0059535E">
        <w:t>based on</w:t>
      </w:r>
      <w:r w:rsidR="00F424F1">
        <w:t xml:space="preserve"> ancient dispute resolution </w:t>
      </w:r>
      <w:r w:rsidR="00937B8B">
        <w:t xml:space="preserve">for </w:t>
      </w:r>
      <w:r w:rsidR="00F424F1">
        <w:t xml:space="preserve">more than a thousand years.  </w:t>
      </w:r>
      <w:r w:rsidR="0017554A">
        <w:t>Today</w:t>
      </w:r>
      <w:r w:rsidR="00486F33">
        <w:t>,</w:t>
      </w:r>
      <w:r w:rsidR="0017554A">
        <w:t xml:space="preserve"> n</w:t>
      </w:r>
      <w:r>
        <w:t>early all</w:t>
      </w:r>
      <w:r w:rsidR="0059535E" w:rsidRPr="0059535E">
        <w:t xml:space="preserve"> cases are dealt with in a Magistrates court.</w:t>
      </w:r>
      <w:r w:rsidR="00F424F1">
        <w:t xml:space="preserve"> </w:t>
      </w:r>
      <w:r>
        <w:t>T</w:t>
      </w:r>
      <w:r w:rsidR="002C3D7E">
        <w:t xml:space="preserve">he </w:t>
      </w:r>
      <w:r>
        <w:t xml:space="preserve">defendant </w:t>
      </w:r>
      <w:r w:rsidR="00486F33">
        <w:t>will appear</w:t>
      </w:r>
      <w:r w:rsidR="0059535E">
        <w:t xml:space="preserve"> before the Bench, usually made up of three local Dignitaries, not legally trained</w:t>
      </w:r>
      <w:r w:rsidR="00AF0765">
        <w:t>.</w:t>
      </w:r>
      <w:r w:rsidR="003325F7">
        <w:t xml:space="preserve"> </w:t>
      </w:r>
      <w:r w:rsidR="00AE348E">
        <w:t xml:space="preserve"> </w:t>
      </w:r>
      <w:r w:rsidR="00E36AB8">
        <w:t xml:space="preserve">The </w:t>
      </w:r>
      <w:r w:rsidR="00E36AB8">
        <w:lastRenderedPageBreak/>
        <w:t xml:space="preserve">prosecution must prove </w:t>
      </w:r>
      <w:r w:rsidR="00F424F1">
        <w:t>the defendant</w:t>
      </w:r>
      <w:r w:rsidR="00E1535A">
        <w:t>’</w:t>
      </w:r>
      <w:r w:rsidR="00F424F1">
        <w:t>s</w:t>
      </w:r>
      <w:r w:rsidR="00E36AB8">
        <w:t xml:space="preserve"> guilt</w:t>
      </w:r>
      <w:r w:rsidR="00AE348E">
        <w:t xml:space="preserve"> against </w:t>
      </w:r>
      <w:r w:rsidR="0033657A">
        <w:t>reasonable</w:t>
      </w:r>
      <w:r w:rsidR="00AE348E">
        <w:t xml:space="preserve"> doubt</w:t>
      </w:r>
      <w:r w:rsidR="0059535E">
        <w:t xml:space="preserve">. </w:t>
      </w:r>
      <w:r w:rsidR="00991629">
        <w:t xml:space="preserve"> Sentencing can range from a conditional discharge</w:t>
      </w:r>
      <w:r w:rsidR="0033657A">
        <w:t xml:space="preserve"> </w:t>
      </w:r>
      <w:r w:rsidR="00991629">
        <w:t xml:space="preserve">up to </w:t>
      </w:r>
      <w:r w:rsidR="00486F33">
        <w:t xml:space="preserve">a </w:t>
      </w:r>
      <w:r w:rsidR="00991629">
        <w:t xml:space="preserve">prison </w:t>
      </w:r>
      <w:r w:rsidR="00486F33">
        <w:t>term of</w:t>
      </w:r>
      <w:r w:rsidR="0033657A">
        <w:t xml:space="preserve"> a maximum of 6 months</w:t>
      </w:r>
      <w:r w:rsidR="00991629">
        <w:t>.</w:t>
      </w:r>
    </w:p>
    <w:p w14:paraId="7FA55644" w14:textId="1DA70316" w:rsidR="00E1535A" w:rsidRDefault="00AF0765" w:rsidP="00DD3100">
      <w:pPr>
        <w:spacing w:line="360" w:lineRule="auto"/>
      </w:pPr>
      <w:r>
        <w:t>M</w:t>
      </w:r>
      <w:r w:rsidR="006B3F11">
        <w:t xml:space="preserve">ore </w:t>
      </w:r>
      <w:r w:rsidR="006948E2">
        <w:t xml:space="preserve">complicated or </w:t>
      </w:r>
      <w:r w:rsidR="0033657A">
        <w:t xml:space="preserve">serious cases </w:t>
      </w:r>
      <w:r w:rsidR="00991629">
        <w:t xml:space="preserve">are heard in </w:t>
      </w:r>
      <w:r w:rsidR="008743C9">
        <w:t>Crown C</w:t>
      </w:r>
      <w:r w:rsidR="00AE348E">
        <w:t>ourt</w:t>
      </w:r>
      <w:r>
        <w:t xml:space="preserve">. The approach is </w:t>
      </w:r>
      <w:r w:rsidR="009737D8">
        <w:t>adversarial, expert</w:t>
      </w:r>
      <w:r w:rsidR="005871EF">
        <w:t xml:space="preserve"> legally </w:t>
      </w:r>
      <w:r w:rsidR="0033657A">
        <w:t xml:space="preserve">trained </w:t>
      </w:r>
      <w:r w:rsidR="009737D8">
        <w:t>Barristers cross</w:t>
      </w:r>
      <w:r w:rsidR="005871EF">
        <w:t xml:space="preserve"> </w:t>
      </w:r>
      <w:r w:rsidR="00AE348E">
        <w:t>examine and hope</w:t>
      </w:r>
      <w:r>
        <w:t xml:space="preserve"> to</w:t>
      </w:r>
      <w:r w:rsidR="00AE348E">
        <w:t xml:space="preserve"> undermine the</w:t>
      </w:r>
      <w:r w:rsidR="008743C9">
        <w:t xml:space="preserve"> witnesses for the other</w:t>
      </w:r>
      <w:r w:rsidR="005871EF">
        <w:t xml:space="preserve"> side. T</w:t>
      </w:r>
      <w:r w:rsidR="00AE348E">
        <w:t>here is a jur</w:t>
      </w:r>
      <w:r w:rsidR="005871EF">
        <w:t xml:space="preserve">y made up of 12 </w:t>
      </w:r>
      <w:r w:rsidR="00730E11">
        <w:t>citizens</w:t>
      </w:r>
      <w:r w:rsidR="00F424F1">
        <w:t>, who decide guilt</w:t>
      </w:r>
      <w:r w:rsidR="005871EF">
        <w:t xml:space="preserve"> and </w:t>
      </w:r>
      <w:r w:rsidR="00F424F1">
        <w:t>a legally trained Judge who oversees</w:t>
      </w:r>
      <w:r>
        <w:t xml:space="preserve"> the case and p</w:t>
      </w:r>
      <w:r w:rsidR="00766847">
        <w:t xml:space="preserve">asses sentence. </w:t>
      </w:r>
      <w:r w:rsidR="005871EF">
        <w:t xml:space="preserve"> </w:t>
      </w:r>
      <w:r w:rsidR="002B2218">
        <w:t>This</w:t>
      </w:r>
      <w:r w:rsidR="00E36AB8">
        <w:t xml:space="preserve"> can result in lengthy prison </w:t>
      </w:r>
      <w:r w:rsidR="002B2218">
        <w:t>terms</w:t>
      </w:r>
      <w:r w:rsidR="00E36AB8">
        <w:t xml:space="preserve">, </w:t>
      </w:r>
      <w:r w:rsidR="00E1535A">
        <w:t xml:space="preserve">including life, with a recommendation of a minimum </w:t>
      </w:r>
      <w:r w:rsidR="002B2218">
        <w:t>tariff</w:t>
      </w:r>
      <w:r w:rsidR="00E1535A">
        <w:t>.</w:t>
      </w:r>
    </w:p>
    <w:p w14:paraId="55E936FF" w14:textId="64B08BA1" w:rsidR="003325F7" w:rsidRDefault="00AF0765" w:rsidP="00DD3100">
      <w:pPr>
        <w:spacing w:line="360" w:lineRule="auto"/>
      </w:pPr>
      <w:r>
        <w:t>Whilst justice is seen to be done</w:t>
      </w:r>
      <w:r w:rsidR="00766847">
        <w:t>, from a legal viewpoint,</w:t>
      </w:r>
      <w:r>
        <w:t xml:space="preserve"> on an emotional level the process can be very traumatising for innocent witnesses</w:t>
      </w:r>
      <w:r w:rsidR="00E36AB8">
        <w:t xml:space="preserve"> and the families of the victim and </w:t>
      </w:r>
      <w:r w:rsidR="002B2218">
        <w:t xml:space="preserve">the </w:t>
      </w:r>
      <w:r w:rsidR="00E36AB8">
        <w:t>perpetrator</w:t>
      </w:r>
      <w:r>
        <w:t>. Having your version of events</w:t>
      </w:r>
      <w:r w:rsidR="006948E2">
        <w:t xml:space="preserve"> </w:t>
      </w:r>
      <w:r w:rsidR="009737D8">
        <w:t>and personal</w:t>
      </w:r>
      <w:r w:rsidR="00766847">
        <w:t xml:space="preserve"> life </w:t>
      </w:r>
      <w:r w:rsidR="00E36AB8">
        <w:t>scrutinised intimately</w:t>
      </w:r>
      <w:r>
        <w:t xml:space="preserve"> in public can be a humiliating experience for many people and can leave them bewildered and emotionally unsatisfied with the outcome</w:t>
      </w:r>
      <w:r w:rsidR="00FF3A40">
        <w:t xml:space="preserve">.  </w:t>
      </w:r>
      <w:r>
        <w:t xml:space="preserve"> </w:t>
      </w:r>
    </w:p>
    <w:p w14:paraId="6E2EFC4E" w14:textId="1EF20D79" w:rsidR="00FF3A40" w:rsidRDefault="00D6244C" w:rsidP="00DD3100">
      <w:pPr>
        <w:spacing w:line="360" w:lineRule="auto"/>
      </w:pPr>
      <w:r>
        <w:t>One of the ways that t</w:t>
      </w:r>
      <w:r w:rsidR="00FF3A40">
        <w:t>he ‘Ethics of care’ can be put into practice is through a process called ‘Restorative Justice’</w:t>
      </w:r>
      <w:r w:rsidR="002C3D7E">
        <w:t xml:space="preserve"> which the </w:t>
      </w:r>
      <w:r w:rsidR="0059535E">
        <w:t>P</w:t>
      </w:r>
      <w:r w:rsidR="002C3D7E">
        <w:t xml:space="preserve">olice can refer a victim </w:t>
      </w:r>
      <w:r>
        <w:t>towards</w:t>
      </w:r>
      <w:r w:rsidR="0059535E">
        <w:t xml:space="preserve"> whilst they are taking his statement as part of, but parallel to, the prosecution process. </w:t>
      </w:r>
      <w:r>
        <w:t>Often people are very reluctant to init</w:t>
      </w:r>
      <w:r w:rsidR="00C9297E">
        <w:t>iate</w:t>
      </w:r>
      <w:r>
        <w:t xml:space="preserve"> the process, because they are angry or fearful or feel it will not achieve anything and a mentoring session can help remove emotional barriers</w:t>
      </w:r>
      <w:r w:rsidR="006C194A">
        <w:t xml:space="preserve"> to arranging a meeting</w:t>
      </w:r>
      <w:r>
        <w:t xml:space="preserve">. </w:t>
      </w:r>
      <w:r w:rsidR="00C9297E">
        <w:t xml:space="preserve"> </w:t>
      </w:r>
      <w:r w:rsidR="00DD3100">
        <w:t xml:space="preserve">At the </w:t>
      </w:r>
      <w:r w:rsidR="009737D8">
        <w:t>meeting a</w:t>
      </w:r>
      <w:r w:rsidR="00C9297E">
        <w:t xml:space="preserve"> </w:t>
      </w:r>
      <w:r w:rsidR="00C9297E" w:rsidRPr="00C9297E">
        <w:t xml:space="preserve">whole range of </w:t>
      </w:r>
      <w:r w:rsidR="00C9297E">
        <w:t xml:space="preserve">personal </w:t>
      </w:r>
      <w:r w:rsidR="009737D8" w:rsidRPr="00C9297E">
        <w:t xml:space="preserve">feelings </w:t>
      </w:r>
      <w:r w:rsidR="009737D8">
        <w:t>can</w:t>
      </w:r>
      <w:r w:rsidR="00C9297E">
        <w:t xml:space="preserve"> be discussed in a supported environment</w:t>
      </w:r>
      <w:r w:rsidR="00DD3100">
        <w:t>.</w:t>
      </w:r>
      <w:r w:rsidR="00C9297E">
        <w:t xml:space="preserve"> </w:t>
      </w:r>
      <w:r w:rsidR="006C194A">
        <w:t xml:space="preserve">Tears may well be shed and there may be a general calming of emotions as people </w:t>
      </w:r>
      <w:r w:rsidR="009737D8">
        <w:t>discuss and</w:t>
      </w:r>
      <w:r w:rsidR="006D59F7">
        <w:t xml:space="preserve"> develop a new </w:t>
      </w:r>
      <w:r w:rsidR="006C194A">
        <w:t>understand</w:t>
      </w:r>
      <w:r w:rsidR="006D59F7">
        <w:t>ing about</w:t>
      </w:r>
      <w:r w:rsidR="006C194A">
        <w:t xml:space="preserve"> what happened and</w:t>
      </w:r>
      <w:r w:rsidR="004D3E36">
        <w:t xml:space="preserve"> the reasons</w:t>
      </w:r>
      <w:r w:rsidR="006C194A">
        <w:t xml:space="preserve"> why.  One victim says </w:t>
      </w:r>
      <w:r w:rsidR="006C194A" w:rsidRPr="006C194A">
        <w:t xml:space="preserve">“Restorative justice was completely worth doing. You can get all the answers you want in a controlled environment – and it’s all helped by the facilitator. After court I’d been angry. I thought he’d got away with </w:t>
      </w:r>
      <w:r w:rsidR="006C194A">
        <w:t>it………….</w:t>
      </w:r>
      <w:r w:rsidR="006C194A" w:rsidRPr="006C194A">
        <w:t xml:space="preserve"> I would 100% recommend restorative justice to another victim of crime. It’s made things a lot better for me – I feel a lot more confident going out and there’s no more arguments or tension. It’s completely changed everything.”</w:t>
      </w:r>
      <w:r w:rsidR="006C194A">
        <w:rPr>
          <w:rStyle w:val="FootnoteReference"/>
        </w:rPr>
        <w:footnoteReference w:id="3"/>
      </w:r>
      <w:r w:rsidR="00F225FA">
        <w:t xml:space="preserve"> </w:t>
      </w:r>
      <w:r w:rsidR="008743C9">
        <w:t xml:space="preserve">Whilst the process is ‘victim led’ the offender </w:t>
      </w:r>
      <w:r w:rsidR="002B2218">
        <w:t>may</w:t>
      </w:r>
      <w:r w:rsidR="008743C9">
        <w:t xml:space="preserve"> also feel some emotional relief afterwards, </w:t>
      </w:r>
      <w:r w:rsidR="0017554A">
        <w:t>so everyone can benefit</w:t>
      </w:r>
      <w:r w:rsidR="008743C9">
        <w:t>.</w:t>
      </w:r>
    </w:p>
    <w:p w14:paraId="122D94C5" w14:textId="1E4F7DB5" w:rsidR="00DD3100" w:rsidRDefault="008743C9" w:rsidP="00DD3100">
      <w:pPr>
        <w:spacing w:line="360" w:lineRule="auto"/>
      </w:pPr>
      <w:r>
        <w:t>E</w:t>
      </w:r>
      <w:r w:rsidR="00DD3100">
        <w:t>vident</w:t>
      </w:r>
      <w:r>
        <w:t>ly</w:t>
      </w:r>
      <w:r w:rsidR="00DD3100">
        <w:t xml:space="preserve"> this would not </w:t>
      </w:r>
      <w:r w:rsidR="004D3E36">
        <w:t xml:space="preserve">work in all </w:t>
      </w:r>
      <w:r w:rsidR="009737D8">
        <w:t>cases, there</w:t>
      </w:r>
      <w:r w:rsidR="00DD3100">
        <w:t xml:space="preserve"> has to be broad agreement on both sides as to what actually </w:t>
      </w:r>
      <w:r w:rsidR="009737D8">
        <w:t>happened,</w:t>
      </w:r>
      <w:r w:rsidR="00DD3100">
        <w:t xml:space="preserve"> and the perpetrator must feel </w:t>
      </w:r>
      <w:r w:rsidR="002B2218">
        <w:t xml:space="preserve">some </w:t>
      </w:r>
      <w:r w:rsidR="00DD3100">
        <w:t xml:space="preserve">remorse, but if </w:t>
      </w:r>
      <w:r w:rsidR="0017554A">
        <w:t>all parties can enter discussion in</w:t>
      </w:r>
      <w:r w:rsidR="00DD3100">
        <w:t xml:space="preserve"> </w:t>
      </w:r>
      <w:r w:rsidR="0017554A">
        <w:t xml:space="preserve">a </w:t>
      </w:r>
      <w:r w:rsidR="009737D8">
        <w:t>non-confrontational</w:t>
      </w:r>
      <w:r w:rsidR="0017554A">
        <w:t xml:space="preserve"> setting</w:t>
      </w:r>
      <w:r w:rsidR="00DD3100">
        <w:t xml:space="preserve"> then it</w:t>
      </w:r>
      <w:r w:rsidR="007C4650">
        <w:t xml:space="preserve"> seems</w:t>
      </w:r>
      <w:r w:rsidR="00DD3100">
        <w:t xml:space="preserve"> that progress can be made. This outcome can also help Re-habilitate the offender, something that rarely happens in prison,</w:t>
      </w:r>
      <w:r w:rsidR="008B5DB2">
        <w:t xml:space="preserve"> sadly</w:t>
      </w:r>
      <w:r w:rsidR="004D3E36">
        <w:t xml:space="preserve">. </w:t>
      </w:r>
      <w:r w:rsidR="00DD3100">
        <w:t xml:space="preserve"> </w:t>
      </w:r>
      <w:r w:rsidR="004D3E36">
        <w:t xml:space="preserve">If the </w:t>
      </w:r>
      <w:r w:rsidR="004D3E36">
        <w:lastRenderedPageBreak/>
        <w:t xml:space="preserve">offender shows genuine remorse he is probably much less likely to </w:t>
      </w:r>
      <w:r w:rsidR="00AC582E">
        <w:t>re-offend</w:t>
      </w:r>
      <w:r w:rsidR="004D3E36">
        <w:t xml:space="preserve"> and this can affect the severity of </w:t>
      </w:r>
      <w:r w:rsidR="001F1F35">
        <w:t>other</w:t>
      </w:r>
      <w:r w:rsidR="004D3E36">
        <w:t xml:space="preserve"> punishment</w:t>
      </w:r>
      <w:r w:rsidR="001F1F35">
        <w:t>s</w:t>
      </w:r>
      <w:r w:rsidR="004D3E36">
        <w:t xml:space="preserve"> received.</w:t>
      </w:r>
      <w:r w:rsidR="00991629">
        <w:t xml:space="preserve"> </w:t>
      </w:r>
    </w:p>
    <w:p w14:paraId="2D11AC11" w14:textId="56614D62" w:rsidR="00AC582E" w:rsidRDefault="002B2218" w:rsidP="00DD3100">
      <w:pPr>
        <w:spacing w:line="360" w:lineRule="auto"/>
      </w:pPr>
      <w:r>
        <w:t>However, t</w:t>
      </w:r>
      <w:r w:rsidR="00AC582E">
        <w:t>here are those who criticise</w:t>
      </w:r>
      <w:r w:rsidR="001F1F35">
        <w:t xml:space="preserve"> the ‘ethics of care’ on cultural grounds or that it is only applicable to local not globa</w:t>
      </w:r>
      <w:r>
        <w:t>l solutions to problems, but</w:t>
      </w:r>
      <w:r w:rsidR="009737D8">
        <w:t xml:space="preserve"> it appears to address some of the unresolved injustice that </w:t>
      </w:r>
      <w:r w:rsidR="00486F33">
        <w:t>purely dealing</w:t>
      </w:r>
      <w:r w:rsidR="009737D8">
        <w:t xml:space="preserve"> with crime in Court leaves, which would suggest that it has a valid place alongside the court system.</w:t>
      </w:r>
      <w:r>
        <w:t xml:space="preserve"> </w:t>
      </w:r>
    </w:p>
    <w:p w14:paraId="6DE27999" w14:textId="0B530D1A" w:rsidR="00326E18" w:rsidRDefault="00326E18" w:rsidP="00DD3100">
      <w:pPr>
        <w:spacing w:line="360" w:lineRule="auto"/>
      </w:pPr>
      <w:r>
        <w:t xml:space="preserve">The ‘Ethics of care’ can form a useful addition to </w:t>
      </w:r>
      <w:r w:rsidR="00D41CDB">
        <w:t>retributive justice, especially where ‘hurt’ is involved,</w:t>
      </w:r>
      <w:r>
        <w:t xml:space="preserve"> but the writer feels that whilst society demands that the criminal should pay for his misdeeds, it is unlikely that care ethics will </w:t>
      </w:r>
      <w:r w:rsidR="00D41CDB">
        <w:t xml:space="preserve">ever </w:t>
      </w:r>
      <w:r>
        <w:t xml:space="preserve">replace </w:t>
      </w:r>
      <w:r w:rsidRPr="00326E18">
        <w:t>punishment through the courts</w:t>
      </w:r>
      <w:r w:rsidR="00D41CDB">
        <w:t>, in the foreseeable future.</w:t>
      </w:r>
    </w:p>
    <w:p w14:paraId="519FA91B" w14:textId="77777777" w:rsidR="00FF3A40" w:rsidRDefault="00FF3A40" w:rsidP="00DD3100">
      <w:pPr>
        <w:spacing w:line="360" w:lineRule="auto"/>
      </w:pPr>
    </w:p>
    <w:p w14:paraId="01F9D65D" w14:textId="77777777" w:rsidR="00FF3A40" w:rsidRDefault="00FF3A40" w:rsidP="00DD3100">
      <w:pPr>
        <w:spacing w:line="360" w:lineRule="auto"/>
      </w:pPr>
    </w:p>
    <w:p w14:paraId="145BFF27" w14:textId="77777777" w:rsidR="00FF3A40" w:rsidRDefault="00FF3A40" w:rsidP="00DD3100">
      <w:pPr>
        <w:spacing w:line="360" w:lineRule="auto"/>
      </w:pPr>
    </w:p>
    <w:p w14:paraId="5A9A9AC2" w14:textId="77777777" w:rsidR="00FF3A40" w:rsidRDefault="00FF3A40" w:rsidP="00DD3100">
      <w:pPr>
        <w:spacing w:line="360" w:lineRule="auto"/>
      </w:pPr>
    </w:p>
    <w:p w14:paraId="6122A791" w14:textId="77777777" w:rsidR="00FF3A40" w:rsidRDefault="00FF3A40" w:rsidP="00DD3100">
      <w:pPr>
        <w:spacing w:line="360" w:lineRule="auto"/>
      </w:pPr>
    </w:p>
    <w:p w14:paraId="0F9509AD" w14:textId="77777777" w:rsidR="00FF3A40" w:rsidRDefault="00FF3A40" w:rsidP="00DD3100">
      <w:pPr>
        <w:spacing w:line="360" w:lineRule="auto"/>
      </w:pPr>
    </w:p>
    <w:p w14:paraId="2550A7EB" w14:textId="55C9162C" w:rsidR="00E1535A" w:rsidRDefault="00E1535A" w:rsidP="00DD3100">
      <w:pPr>
        <w:spacing w:line="360" w:lineRule="auto"/>
      </w:pPr>
    </w:p>
    <w:p w14:paraId="171CD97A" w14:textId="358CD53B" w:rsidR="00D77637" w:rsidRDefault="00D77637" w:rsidP="00DD3100">
      <w:pPr>
        <w:spacing w:line="360" w:lineRule="auto"/>
      </w:pPr>
    </w:p>
    <w:p w14:paraId="76DCF679" w14:textId="15E86916" w:rsidR="00E928D8" w:rsidRDefault="00E928D8" w:rsidP="00DD3100">
      <w:pPr>
        <w:spacing w:line="360" w:lineRule="auto"/>
      </w:pPr>
    </w:p>
    <w:p w14:paraId="10141E7A" w14:textId="6EE1EB9C" w:rsidR="00E928D8" w:rsidRDefault="00E928D8" w:rsidP="00DD3100">
      <w:pPr>
        <w:spacing w:line="360" w:lineRule="auto"/>
      </w:pPr>
    </w:p>
    <w:p w14:paraId="6C18AFD6" w14:textId="0A1EA1CD" w:rsidR="00E928D8" w:rsidRDefault="00E928D8" w:rsidP="00DD3100">
      <w:pPr>
        <w:spacing w:line="360" w:lineRule="auto"/>
      </w:pPr>
    </w:p>
    <w:p w14:paraId="5431EF17" w14:textId="604FA02D" w:rsidR="00E928D8" w:rsidRDefault="00E928D8" w:rsidP="00DD3100">
      <w:pPr>
        <w:spacing w:line="360" w:lineRule="auto"/>
      </w:pPr>
      <w:r>
        <w:t>Bibliography</w:t>
      </w:r>
    </w:p>
    <w:p w14:paraId="34425DEB" w14:textId="6E88E9CB" w:rsidR="00453AC8" w:rsidRDefault="00453AC8" w:rsidP="00DD3100">
      <w:pPr>
        <w:spacing w:line="360" w:lineRule="auto"/>
      </w:pPr>
      <w:r w:rsidRPr="00453AC8">
        <w:t xml:space="preserve">Berenice Fisher and Joan </w:t>
      </w:r>
      <w:proofErr w:type="spellStart"/>
      <w:proofErr w:type="gramStart"/>
      <w:r w:rsidRPr="00453AC8">
        <w:t>Tronto</w:t>
      </w:r>
      <w:proofErr w:type="spellEnd"/>
      <w:r w:rsidRPr="00453AC8">
        <w:t xml:space="preserve"> </w:t>
      </w:r>
      <w:r w:rsidR="004B33DD">
        <w:t xml:space="preserve"> </w:t>
      </w:r>
      <w:r w:rsidRPr="00453AC8">
        <w:t>Towa</w:t>
      </w:r>
      <w:r w:rsidR="004B33DD">
        <w:t>rd</w:t>
      </w:r>
      <w:proofErr w:type="gramEnd"/>
      <w:r w:rsidR="004B33DD">
        <w:t xml:space="preserve"> a feminist theory of caring.</w:t>
      </w:r>
      <w:r w:rsidRPr="00453AC8">
        <w:t xml:space="preserve"> </w:t>
      </w:r>
      <w:r>
        <w:t>T</w:t>
      </w:r>
      <w:r w:rsidRPr="00453AC8">
        <w:t>ronto, JC &amp; Fisher, B 1990, Toward a Feminist Theory of Caring. in E Abel &amp; M Nelson (eds), Circles of Car</w:t>
      </w:r>
      <w:r w:rsidR="0003741A">
        <w:t>e. SUNY Press, Albany, NY</w:t>
      </w:r>
    </w:p>
    <w:p w14:paraId="0593554A" w14:textId="003B9B54" w:rsidR="00453AC8" w:rsidRDefault="00453AC8" w:rsidP="00DD3100">
      <w:pPr>
        <w:spacing w:line="360" w:lineRule="auto"/>
      </w:pPr>
    </w:p>
    <w:p w14:paraId="09C295C6" w14:textId="77777777" w:rsidR="00453AC8" w:rsidRDefault="00453AC8" w:rsidP="00DD3100">
      <w:pPr>
        <w:spacing w:line="360" w:lineRule="auto"/>
      </w:pPr>
    </w:p>
    <w:p w14:paraId="2D2F3D7D" w14:textId="6C3BD7F0" w:rsidR="004B33DD" w:rsidRDefault="004B33DD" w:rsidP="004B33DD">
      <w:r w:rsidRPr="004B33DD">
        <w:lastRenderedPageBreak/>
        <w:t>Kohlberg</w:t>
      </w:r>
      <w:r w:rsidR="00B35EBC">
        <w:t>, Lawrence,</w:t>
      </w:r>
      <w:r w:rsidRPr="004B33DD">
        <w:t xml:space="preserve"> </w:t>
      </w:r>
      <w:r w:rsidRPr="004B33DD">
        <w:rPr>
          <w:i/>
        </w:rPr>
        <w:t>Essays on Moral Development, Vol. I: The Philosophy of Moral Development</w:t>
      </w:r>
      <w:r w:rsidRPr="004B33DD">
        <w:t>. (San Francisco, CA: Harper &amp; Row, 1981)</w:t>
      </w:r>
    </w:p>
    <w:p w14:paraId="3111C272" w14:textId="6D12DADC" w:rsidR="00331B27" w:rsidRPr="004B33DD" w:rsidRDefault="00331B27" w:rsidP="004B33DD">
      <w:r w:rsidRPr="00331B27">
        <w:t>Piaget, J    The Moral Judgment of the Child</w:t>
      </w:r>
      <w:r>
        <w:t>,</w:t>
      </w:r>
      <w:r w:rsidRPr="00331B27">
        <w:t xml:space="preserve">  </w:t>
      </w:r>
      <w:r>
        <w:t>(</w:t>
      </w:r>
      <w:r w:rsidRPr="00331B27">
        <w:t>London</w:t>
      </w:r>
      <w:r>
        <w:t>,</w:t>
      </w:r>
      <w:r w:rsidRPr="00331B27">
        <w:t xml:space="preserve"> </w:t>
      </w:r>
      <w:r>
        <w:t>Routledge and Keegan P</w:t>
      </w:r>
      <w:bookmarkStart w:id="2" w:name="_GoBack"/>
      <w:bookmarkEnd w:id="2"/>
      <w:r w:rsidRPr="00331B27">
        <w:t>aul</w:t>
      </w:r>
      <w:r>
        <w:t>, 1932)</w:t>
      </w:r>
    </w:p>
    <w:p w14:paraId="0856B8DC" w14:textId="1A7FF7A9" w:rsidR="004B33DD" w:rsidRPr="004B33DD" w:rsidRDefault="004B33DD" w:rsidP="004B33DD">
      <w:proofErr w:type="spellStart"/>
      <w:r w:rsidRPr="004B33DD">
        <w:t>Tronto</w:t>
      </w:r>
      <w:proofErr w:type="spellEnd"/>
      <w:r w:rsidRPr="004B33DD">
        <w:t xml:space="preserve">, Joan; Fisher, </w:t>
      </w:r>
      <w:proofErr w:type="gramStart"/>
      <w:r w:rsidRPr="004B33DD">
        <w:t>Berenice ,</w:t>
      </w:r>
      <w:proofErr w:type="gramEnd"/>
      <w:r w:rsidRPr="004B33DD">
        <w:t xml:space="preserve"> "Toward a feminist theory of caring", in Abel, Emily K.; Nelson, Margaret K., </w:t>
      </w:r>
      <w:r w:rsidRPr="00B35EBC">
        <w:rPr>
          <w:i/>
        </w:rPr>
        <w:t>Circles of care: work</w:t>
      </w:r>
      <w:r w:rsidRPr="004B33DD">
        <w:t xml:space="preserve"> </w:t>
      </w:r>
      <w:r w:rsidRPr="004B33DD">
        <w:rPr>
          <w:i/>
        </w:rPr>
        <w:t>and identity in women's lives</w:t>
      </w:r>
      <w:r w:rsidRPr="004B33DD">
        <w:t>, (Albany, New York: State University of New York Press, 1990)</w:t>
      </w:r>
    </w:p>
    <w:p w14:paraId="69C0D09C" w14:textId="7288C16D" w:rsidR="00E928D8" w:rsidRDefault="00E928D8">
      <w:r>
        <w:t xml:space="preserve">. </w:t>
      </w:r>
    </w:p>
    <w:sectPr w:rsidR="00E928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9D46FD" w14:textId="77777777" w:rsidR="007169BA" w:rsidRDefault="007169BA" w:rsidP="00453AC8">
      <w:pPr>
        <w:spacing w:after="0" w:line="240" w:lineRule="auto"/>
      </w:pPr>
      <w:r>
        <w:separator/>
      </w:r>
    </w:p>
  </w:endnote>
  <w:endnote w:type="continuationSeparator" w:id="0">
    <w:p w14:paraId="391E36C9" w14:textId="77777777" w:rsidR="007169BA" w:rsidRDefault="007169BA" w:rsidP="00453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AB77B" w14:textId="77777777" w:rsidR="007169BA" w:rsidRDefault="007169BA" w:rsidP="00453AC8">
      <w:pPr>
        <w:spacing w:after="0" w:line="240" w:lineRule="auto"/>
      </w:pPr>
      <w:r>
        <w:separator/>
      </w:r>
    </w:p>
  </w:footnote>
  <w:footnote w:type="continuationSeparator" w:id="0">
    <w:p w14:paraId="6672E2B5" w14:textId="77777777" w:rsidR="007169BA" w:rsidRDefault="007169BA" w:rsidP="00453AC8">
      <w:pPr>
        <w:spacing w:after="0" w:line="240" w:lineRule="auto"/>
      </w:pPr>
      <w:r>
        <w:continuationSeparator/>
      </w:r>
    </w:p>
  </w:footnote>
  <w:footnote w:id="1">
    <w:p w14:paraId="1AEB5C58" w14:textId="030C04DE" w:rsidR="00687CB1" w:rsidRDefault="00687CB1">
      <w:pPr>
        <w:pStyle w:val="FootnoteText"/>
      </w:pPr>
      <w:bookmarkStart w:id="0" w:name="_Hlk503607698"/>
      <w:r>
        <w:rPr>
          <w:rStyle w:val="FootnoteReference"/>
        </w:rPr>
        <w:footnoteRef/>
      </w:r>
      <w:r>
        <w:t xml:space="preserve"> </w:t>
      </w:r>
      <w:r w:rsidRPr="00687CB1">
        <w:t xml:space="preserve"> Kohlberg, Lawrence. </w:t>
      </w:r>
      <w:r w:rsidRPr="00687CB1">
        <w:rPr>
          <w:i/>
        </w:rPr>
        <w:t>Essays on Moral Development, Vol. I: The Philosophy of Moral Development</w:t>
      </w:r>
      <w:r w:rsidRPr="00687CB1">
        <w:t xml:space="preserve">. </w:t>
      </w:r>
      <w:r>
        <w:t>(</w:t>
      </w:r>
      <w:r w:rsidRPr="00687CB1">
        <w:t>San Francisco, CA: Harper &amp; Row</w:t>
      </w:r>
      <w:r>
        <w:t xml:space="preserve">, </w:t>
      </w:r>
      <w:r w:rsidRPr="00687CB1">
        <w:t>1981)</w:t>
      </w:r>
      <w:r w:rsidR="008C2D9E">
        <w:t xml:space="preserve"> p19</w:t>
      </w:r>
    </w:p>
  </w:footnote>
  <w:footnote w:id="2">
    <w:p w14:paraId="230C7E36" w14:textId="52307743" w:rsidR="00453AC8" w:rsidRDefault="00453AC8">
      <w:pPr>
        <w:pStyle w:val="FootnoteText"/>
      </w:pPr>
      <w:r>
        <w:rPr>
          <w:rStyle w:val="FootnoteReference"/>
        </w:rPr>
        <w:footnoteRef/>
      </w:r>
      <w:r>
        <w:t xml:space="preserve"> </w:t>
      </w:r>
      <w:r w:rsidR="004B33DD" w:rsidRPr="004B33DD">
        <w:t xml:space="preserve">) </w:t>
      </w:r>
      <w:proofErr w:type="spellStart"/>
      <w:r w:rsidR="004B33DD" w:rsidRPr="004B33DD">
        <w:t>Tronto</w:t>
      </w:r>
      <w:proofErr w:type="spellEnd"/>
      <w:r w:rsidR="004B33DD" w:rsidRPr="004B33DD">
        <w:t xml:space="preserve">, Joan; Fisher, </w:t>
      </w:r>
      <w:proofErr w:type="gramStart"/>
      <w:r w:rsidR="004B33DD" w:rsidRPr="004B33DD">
        <w:t>Berenice ,</w:t>
      </w:r>
      <w:proofErr w:type="gramEnd"/>
      <w:r w:rsidR="004B33DD" w:rsidRPr="004B33DD">
        <w:t xml:space="preserve"> "Toward a feminist theory of caring", in Abel, Emily K.; Nelson, Margaret K., </w:t>
      </w:r>
      <w:r w:rsidR="004B33DD" w:rsidRPr="004B33DD">
        <w:rPr>
          <w:i/>
        </w:rPr>
        <w:t>Circles of care: work</w:t>
      </w:r>
      <w:r w:rsidR="004B33DD">
        <w:t xml:space="preserve"> </w:t>
      </w:r>
      <w:r w:rsidR="009B0571" w:rsidRPr="0003741A">
        <w:rPr>
          <w:i/>
        </w:rPr>
        <w:t>and identity in women's lives</w:t>
      </w:r>
      <w:r w:rsidR="009B0571" w:rsidRPr="009B0571">
        <w:t xml:space="preserve">, </w:t>
      </w:r>
      <w:r w:rsidR="0003741A">
        <w:t>(</w:t>
      </w:r>
      <w:r w:rsidR="009B0571" w:rsidRPr="009B0571">
        <w:t>Albany, New York: State University of New York Press,</w:t>
      </w:r>
      <w:r w:rsidR="0003741A" w:rsidRPr="0003741A">
        <w:t xml:space="preserve"> 1990</w:t>
      </w:r>
      <w:bookmarkStart w:id="1" w:name="_Hlk503607645"/>
      <w:r w:rsidR="004B33DD">
        <w:t>)</w:t>
      </w:r>
      <w:r w:rsidR="00734E9E">
        <w:t xml:space="preserve"> Part 1</w:t>
      </w:r>
    </w:p>
    <w:bookmarkEnd w:id="1"/>
  </w:footnote>
  <w:footnote w:id="3">
    <w:p w14:paraId="55D8ABFC" w14:textId="055179CF" w:rsidR="006C194A" w:rsidRDefault="006C194A">
      <w:pPr>
        <w:pStyle w:val="FootnoteText"/>
      </w:pPr>
      <w:r>
        <w:rPr>
          <w:rStyle w:val="FootnoteReference"/>
        </w:rPr>
        <w:footnoteRef/>
      </w:r>
      <w:r>
        <w:t xml:space="preserve"> </w:t>
      </w:r>
      <w:hyperlink r:id="rId1" w:history="1">
        <w:r w:rsidR="00B35EBC" w:rsidRPr="008C5496">
          <w:rPr>
            <w:rStyle w:val="Hyperlink"/>
          </w:rPr>
          <w:t>https://restorativejustice.org.uk/resources/eddies-story</w:t>
        </w:r>
      </w:hyperlink>
      <w:r w:rsidR="00B35EBC">
        <w:t xml:space="preserve"> Accessed 04/01/18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637"/>
    <w:rsid w:val="0001462C"/>
    <w:rsid w:val="0003741A"/>
    <w:rsid w:val="000D364D"/>
    <w:rsid w:val="0017554A"/>
    <w:rsid w:val="00183F07"/>
    <w:rsid w:val="001D7203"/>
    <w:rsid w:val="001E16CB"/>
    <w:rsid w:val="001F1F35"/>
    <w:rsid w:val="002829EE"/>
    <w:rsid w:val="002B2218"/>
    <w:rsid w:val="002C3D7E"/>
    <w:rsid w:val="002D3EEC"/>
    <w:rsid w:val="00316038"/>
    <w:rsid w:val="00326E18"/>
    <w:rsid w:val="00331B27"/>
    <w:rsid w:val="003325F7"/>
    <w:rsid w:val="0033657A"/>
    <w:rsid w:val="003711A9"/>
    <w:rsid w:val="003B1C36"/>
    <w:rsid w:val="00453AC8"/>
    <w:rsid w:val="00462735"/>
    <w:rsid w:val="00486F33"/>
    <w:rsid w:val="004B33DD"/>
    <w:rsid w:val="004D3E36"/>
    <w:rsid w:val="004D5A61"/>
    <w:rsid w:val="004F02A7"/>
    <w:rsid w:val="005755F5"/>
    <w:rsid w:val="005871EF"/>
    <w:rsid w:val="0059535E"/>
    <w:rsid w:val="006376D5"/>
    <w:rsid w:val="00687CB1"/>
    <w:rsid w:val="006948E2"/>
    <w:rsid w:val="006B3F11"/>
    <w:rsid w:val="006C194A"/>
    <w:rsid w:val="006D59F7"/>
    <w:rsid w:val="006D7EFB"/>
    <w:rsid w:val="007169BA"/>
    <w:rsid w:val="00730E11"/>
    <w:rsid w:val="00734E9E"/>
    <w:rsid w:val="00766847"/>
    <w:rsid w:val="00767758"/>
    <w:rsid w:val="00774A9F"/>
    <w:rsid w:val="007A3602"/>
    <w:rsid w:val="007C4650"/>
    <w:rsid w:val="00873E7E"/>
    <w:rsid w:val="008743C9"/>
    <w:rsid w:val="008B5DB2"/>
    <w:rsid w:val="008C2D9E"/>
    <w:rsid w:val="008D2DBA"/>
    <w:rsid w:val="00937B8B"/>
    <w:rsid w:val="009421FE"/>
    <w:rsid w:val="009737D8"/>
    <w:rsid w:val="00991629"/>
    <w:rsid w:val="009B0571"/>
    <w:rsid w:val="00A37977"/>
    <w:rsid w:val="00AC582E"/>
    <w:rsid w:val="00AC747E"/>
    <w:rsid w:val="00AD3354"/>
    <w:rsid w:val="00AE348E"/>
    <w:rsid w:val="00AF0765"/>
    <w:rsid w:val="00AF0883"/>
    <w:rsid w:val="00B247F7"/>
    <w:rsid w:val="00B35EBC"/>
    <w:rsid w:val="00B622DC"/>
    <w:rsid w:val="00C057E8"/>
    <w:rsid w:val="00C46305"/>
    <w:rsid w:val="00C9297E"/>
    <w:rsid w:val="00CC1297"/>
    <w:rsid w:val="00D41CDB"/>
    <w:rsid w:val="00D6244C"/>
    <w:rsid w:val="00D77637"/>
    <w:rsid w:val="00DD3100"/>
    <w:rsid w:val="00E1535A"/>
    <w:rsid w:val="00E25605"/>
    <w:rsid w:val="00E36AB8"/>
    <w:rsid w:val="00E928D8"/>
    <w:rsid w:val="00F0535A"/>
    <w:rsid w:val="00F05C7E"/>
    <w:rsid w:val="00F225FA"/>
    <w:rsid w:val="00F424F1"/>
    <w:rsid w:val="00F829C5"/>
    <w:rsid w:val="00F968EC"/>
    <w:rsid w:val="00FF3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F29AC"/>
  <w15:chartTrackingRefBased/>
  <w15:docId w15:val="{908E9381-0161-415C-8D0E-2371F567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53A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3AC8"/>
    <w:rPr>
      <w:sz w:val="20"/>
      <w:szCs w:val="20"/>
    </w:rPr>
  </w:style>
  <w:style w:type="character" w:styleId="FootnoteReference">
    <w:name w:val="footnote reference"/>
    <w:basedOn w:val="DefaultParagraphFont"/>
    <w:uiPriority w:val="99"/>
    <w:semiHidden/>
    <w:unhideWhenUsed/>
    <w:rsid w:val="00453AC8"/>
    <w:rPr>
      <w:vertAlign w:val="superscript"/>
    </w:rPr>
  </w:style>
  <w:style w:type="paragraph" w:styleId="BalloonText">
    <w:name w:val="Balloon Text"/>
    <w:basedOn w:val="Normal"/>
    <w:link w:val="BalloonTextChar"/>
    <w:uiPriority w:val="99"/>
    <w:semiHidden/>
    <w:unhideWhenUsed/>
    <w:rsid w:val="00183F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F07"/>
    <w:rPr>
      <w:rFonts w:ascii="Segoe UI" w:hAnsi="Segoe UI" w:cs="Segoe UI"/>
      <w:sz w:val="18"/>
      <w:szCs w:val="18"/>
    </w:rPr>
  </w:style>
  <w:style w:type="character" w:styleId="Hyperlink">
    <w:name w:val="Hyperlink"/>
    <w:basedOn w:val="DefaultParagraphFont"/>
    <w:uiPriority w:val="99"/>
    <w:unhideWhenUsed/>
    <w:rsid w:val="00B35EBC"/>
    <w:rPr>
      <w:color w:val="0563C1" w:themeColor="hyperlink"/>
      <w:u w:val="single"/>
    </w:rPr>
  </w:style>
  <w:style w:type="character" w:styleId="UnresolvedMention">
    <w:name w:val="Unresolved Mention"/>
    <w:basedOn w:val="DefaultParagraphFont"/>
    <w:uiPriority w:val="99"/>
    <w:semiHidden/>
    <w:unhideWhenUsed/>
    <w:rsid w:val="00B35E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restorativejustice.org.uk/resources/eddies-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AF9CE-861F-41E6-8D72-4E45D6D4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984</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stv</dc:creator>
  <cp:keywords/>
  <dc:description/>
  <cp:lastModifiedBy>stv</cp:lastModifiedBy>
  <cp:revision>3</cp:revision>
  <cp:lastPrinted>2018-01-02T20:35:00Z</cp:lastPrinted>
  <dcterms:created xsi:type="dcterms:W3CDTF">2018-01-13T12:29:00Z</dcterms:created>
  <dcterms:modified xsi:type="dcterms:W3CDTF">2018-01-13T12:32:00Z</dcterms:modified>
</cp:coreProperties>
</file>