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eastAsia="Calibri" w:hAnsi="Tahoma" w:cs="Tahoma"/>
          <w:color w:val="000000"/>
          <w:sz w:val="40"/>
          <w:szCs w:val="40"/>
        </w:rPr>
        <w:id w:val="102854481"/>
        <w:docPartObj>
          <w:docPartGallery w:val="Cover Pages"/>
          <w:docPartUnique/>
        </w:docPartObj>
      </w:sdtPr>
      <w:sdtEndPr>
        <w:rPr>
          <w:rFonts w:ascii="Arial" w:hAnsi="Arial" w:cs="Times New Roman"/>
          <w:color w:val="auto"/>
          <w:sz w:val="22"/>
          <w:szCs w:val="22"/>
        </w:rPr>
      </w:sdtEndPr>
      <w:sdtContent>
        <w:p w14:paraId="71B8363D" w14:textId="77777777" w:rsidR="00B05206" w:rsidRPr="00B05206" w:rsidRDefault="00B05206" w:rsidP="00B05206">
          <w:pPr>
            <w:spacing w:after="165" w:line="360" w:lineRule="auto"/>
            <w:rPr>
              <w:rFonts w:ascii="Calibri" w:eastAsia="Calibri" w:hAnsi="Calibri" w:cs="Calibri"/>
              <w:color w:val="000000"/>
              <w:sz w:val="40"/>
              <w:szCs w:val="40"/>
            </w:rPr>
          </w:pPr>
          <w:r w:rsidRPr="00B05206">
            <w:rPr>
              <w:rFonts w:eastAsia="Calibri" w:cs="Times New Roman"/>
              <w:b/>
              <w:noProof/>
              <w:lang w:eastAsia="en-GB"/>
            </w:rPr>
            <w:drawing>
              <wp:inline distT="0" distB="0" distL="0" distR="0" wp14:anchorId="3363AF40" wp14:editId="1246F781">
                <wp:extent cx="28331" cy="9525"/>
                <wp:effectExtent l="0" t="0" r="0" b="0"/>
                <wp:docPr id="13" name="Picture 1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8331" cy="9525"/>
                        </a:xfrm>
                        <a:prstGeom prst="rect">
                          <a:avLst/>
                        </a:prstGeom>
                        <a:noFill/>
                        <a:ln w="9525">
                          <a:noFill/>
                          <a:miter lim="800000"/>
                          <a:headEnd/>
                          <a:tailEnd/>
                        </a:ln>
                      </pic:spPr>
                    </pic:pic>
                  </a:graphicData>
                </a:graphic>
              </wp:inline>
            </w:drawing>
          </w:r>
        </w:p>
        <w:p w14:paraId="4305C49C" w14:textId="77777777" w:rsidR="00B05206" w:rsidRPr="00B05206" w:rsidRDefault="00B05206" w:rsidP="00B05206">
          <w:pPr>
            <w:spacing w:after="160" w:line="259" w:lineRule="auto"/>
            <w:rPr>
              <w:rFonts w:eastAsia="Calibri" w:cs="Times New Roman"/>
            </w:rPr>
          </w:pPr>
          <w:r w:rsidRPr="00B05206">
            <w:rPr>
              <w:rFonts w:eastAsia="Calibri" w:cs="Times New Roman"/>
            </w:rPr>
            <w:t xml:space="preserve">                                                         Marketing plan written for</w:t>
          </w:r>
        </w:p>
        <w:p w14:paraId="4F5477A7" w14:textId="77777777" w:rsidR="00B05206" w:rsidRPr="00B05206" w:rsidRDefault="00B05206" w:rsidP="00B05206">
          <w:pPr>
            <w:spacing w:after="160" w:line="259" w:lineRule="auto"/>
            <w:rPr>
              <w:rFonts w:eastAsia="Calibri" w:cs="Times New Roman"/>
              <w:color w:val="000000"/>
            </w:rPr>
          </w:pPr>
          <w:r w:rsidRPr="00B05206">
            <w:rPr>
              <w:rFonts w:eastAsia="Calibri" w:cs="Times New Roman"/>
            </w:rPr>
            <w:t xml:space="preserve">                                                                    Premier Inn</w:t>
          </w:r>
        </w:p>
        <w:p w14:paraId="767F197B" w14:textId="77777777" w:rsidR="00B05206" w:rsidRPr="00B05206" w:rsidRDefault="00B05206" w:rsidP="00B05206">
          <w:pPr>
            <w:spacing w:after="165" w:line="360" w:lineRule="auto"/>
            <w:jc w:val="center"/>
            <w:rPr>
              <w:rFonts w:ascii="Tahoma" w:eastAsia="Calibri" w:hAnsi="Tahoma" w:cs="Tahoma"/>
              <w:b/>
              <w:bCs/>
              <w:color w:val="FF0000"/>
              <w:sz w:val="28"/>
              <w:szCs w:val="2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05206" w:rsidRPr="00B05206" w14:paraId="5F42BF89" w14:textId="77777777" w:rsidTr="00B05206">
            <w:tc>
              <w:tcPr>
                <w:tcW w:w="3438" w:type="dxa"/>
                <w:shd w:val="clear" w:color="auto" w:fill="D9D9D9"/>
              </w:tcPr>
              <w:p w14:paraId="05017F65"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Assignment Title:</w:t>
                </w:r>
              </w:p>
            </w:tc>
            <w:tc>
              <w:tcPr>
                <w:tcW w:w="6055" w:type="dxa"/>
              </w:tcPr>
              <w:p w14:paraId="2580F4F9"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 xml:space="preserve">Marketing plan and slides </w:t>
                </w:r>
              </w:p>
            </w:tc>
          </w:tr>
          <w:tr w:rsidR="00B05206" w:rsidRPr="00B05206" w14:paraId="7290EB23" w14:textId="77777777" w:rsidTr="00B05206">
            <w:tc>
              <w:tcPr>
                <w:tcW w:w="3438" w:type="dxa"/>
                <w:shd w:val="clear" w:color="auto" w:fill="D9D9D9"/>
              </w:tcPr>
              <w:p w14:paraId="1EBAC4C3"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Student Name:</w:t>
                </w:r>
              </w:p>
            </w:tc>
            <w:tc>
              <w:tcPr>
                <w:tcW w:w="6055" w:type="dxa"/>
              </w:tcPr>
              <w:p w14:paraId="7E1B2615"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 xml:space="preserve">Ioana </w:t>
                </w:r>
                <w:proofErr w:type="spellStart"/>
                <w:r w:rsidRPr="00B05206">
                  <w:rPr>
                    <w:rFonts w:ascii="Tahoma" w:eastAsia="Calibri" w:hAnsi="Tahoma" w:cs="Tahoma"/>
                    <w:sz w:val="24"/>
                    <w:szCs w:val="24"/>
                  </w:rPr>
                  <w:t>Andreea</w:t>
                </w:r>
                <w:proofErr w:type="spellEnd"/>
                <w:r w:rsidRPr="00B05206">
                  <w:rPr>
                    <w:rFonts w:ascii="Tahoma" w:eastAsia="Calibri" w:hAnsi="Tahoma" w:cs="Tahoma"/>
                    <w:sz w:val="24"/>
                    <w:szCs w:val="24"/>
                  </w:rPr>
                  <w:t xml:space="preserve"> </w:t>
                </w:r>
                <w:proofErr w:type="spellStart"/>
                <w:r w:rsidRPr="00B05206">
                  <w:rPr>
                    <w:rFonts w:ascii="Tahoma" w:eastAsia="Calibri" w:hAnsi="Tahoma" w:cs="Tahoma"/>
                    <w:sz w:val="24"/>
                    <w:szCs w:val="24"/>
                  </w:rPr>
                  <w:t>Filimon</w:t>
                </w:r>
                <w:proofErr w:type="spellEnd"/>
              </w:p>
            </w:tc>
          </w:tr>
          <w:tr w:rsidR="00B05206" w:rsidRPr="00B05206" w14:paraId="35C45900" w14:textId="77777777" w:rsidTr="00B05206">
            <w:tc>
              <w:tcPr>
                <w:tcW w:w="3438" w:type="dxa"/>
                <w:shd w:val="clear" w:color="auto" w:fill="D9D9D9"/>
              </w:tcPr>
              <w:p w14:paraId="3C999321"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Student Number:</w:t>
                </w:r>
              </w:p>
            </w:tc>
            <w:tc>
              <w:tcPr>
                <w:tcW w:w="6055" w:type="dxa"/>
              </w:tcPr>
              <w:p w14:paraId="6AAE24BD"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2208369</w:t>
                </w:r>
              </w:p>
            </w:tc>
          </w:tr>
          <w:tr w:rsidR="00B05206" w:rsidRPr="00B05206" w14:paraId="1560F068" w14:textId="77777777" w:rsidTr="00B05206">
            <w:tc>
              <w:tcPr>
                <w:tcW w:w="3438" w:type="dxa"/>
                <w:shd w:val="clear" w:color="auto" w:fill="D9D9D9"/>
              </w:tcPr>
              <w:p w14:paraId="489735E2"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Module Code:</w:t>
                </w:r>
              </w:p>
            </w:tc>
            <w:tc>
              <w:tcPr>
                <w:tcW w:w="6055" w:type="dxa"/>
              </w:tcPr>
              <w:p w14:paraId="6BFAF39E"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BMIH4005</w:t>
                </w:r>
              </w:p>
            </w:tc>
          </w:tr>
          <w:tr w:rsidR="00B05206" w:rsidRPr="00B05206" w14:paraId="08AD3126" w14:textId="77777777" w:rsidTr="00B05206">
            <w:trPr>
              <w:trHeight w:val="413"/>
            </w:trPr>
            <w:tc>
              <w:tcPr>
                <w:tcW w:w="3438" w:type="dxa"/>
                <w:shd w:val="clear" w:color="auto" w:fill="D9D9D9"/>
              </w:tcPr>
              <w:p w14:paraId="42F390EF"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Module Title:</w:t>
                </w:r>
              </w:p>
            </w:tc>
            <w:tc>
              <w:tcPr>
                <w:tcW w:w="6055" w:type="dxa"/>
              </w:tcPr>
              <w:p w14:paraId="150C01C9"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Marketing Essentials BMIH4005</w:t>
                </w:r>
              </w:p>
            </w:tc>
          </w:tr>
          <w:tr w:rsidR="00B05206" w:rsidRPr="00B05206" w14:paraId="30E6459E" w14:textId="77777777" w:rsidTr="00B05206">
            <w:trPr>
              <w:trHeight w:val="413"/>
            </w:trPr>
            <w:tc>
              <w:tcPr>
                <w:tcW w:w="3438" w:type="dxa"/>
                <w:shd w:val="clear" w:color="auto" w:fill="D9D9D9"/>
              </w:tcPr>
              <w:p w14:paraId="774329F6"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Lecturer Name:</w:t>
                </w:r>
              </w:p>
            </w:tc>
            <w:tc>
              <w:tcPr>
                <w:tcW w:w="6055" w:type="dxa"/>
              </w:tcPr>
              <w:p w14:paraId="66ADB42E" w14:textId="77777777" w:rsidR="00B05206" w:rsidRPr="00B05206" w:rsidRDefault="00B05206" w:rsidP="00B05206">
                <w:pPr>
                  <w:spacing w:before="120" w:after="120" w:line="360" w:lineRule="auto"/>
                  <w:rPr>
                    <w:rFonts w:ascii="Tahoma" w:eastAsia="Calibri" w:hAnsi="Tahoma" w:cs="Tahoma"/>
                    <w:sz w:val="24"/>
                    <w:szCs w:val="24"/>
                  </w:rPr>
                </w:pPr>
                <w:r w:rsidRPr="00B05206">
                  <w:rPr>
                    <w:rFonts w:ascii="Tahoma" w:eastAsia="Calibri" w:hAnsi="Tahoma" w:cs="Tahoma"/>
                    <w:sz w:val="24"/>
                    <w:szCs w:val="24"/>
                  </w:rPr>
                  <w:t>Ruth Taylor</w:t>
                </w:r>
              </w:p>
            </w:tc>
          </w:tr>
        </w:tbl>
        <w:p w14:paraId="0D099060" w14:textId="77777777" w:rsidR="00B05206" w:rsidRPr="00B05206" w:rsidRDefault="00B05206" w:rsidP="00B05206">
          <w:pPr>
            <w:spacing w:before="120" w:after="120" w:line="360" w:lineRule="auto"/>
            <w:rPr>
              <w:rFonts w:ascii="Tahoma" w:eastAsia="Calibri" w:hAnsi="Tahoma" w:cs="Tahoma"/>
              <w:b/>
              <w:bCs/>
              <w:color w:val="000000"/>
              <w:sz w:val="24"/>
              <w:szCs w:val="24"/>
            </w:rPr>
          </w:pPr>
        </w:p>
      </w:sdtContent>
    </w:sdt>
    <w:p w14:paraId="42F45B69" w14:textId="77777777" w:rsidR="00B05206" w:rsidRPr="00B05206" w:rsidRDefault="00B05206" w:rsidP="00B05206">
      <w:pPr>
        <w:spacing w:after="160" w:line="259" w:lineRule="auto"/>
        <w:rPr>
          <w:rFonts w:eastAsia="Calibri"/>
          <w:sz w:val="24"/>
          <w:szCs w:val="24"/>
        </w:rPr>
      </w:pPr>
      <w:r w:rsidRPr="00B05206">
        <w:rPr>
          <w:rFonts w:eastAsia="Calibri"/>
          <w:sz w:val="24"/>
          <w:szCs w:val="24"/>
        </w:rPr>
        <w:t xml:space="preserve">           </w:t>
      </w:r>
    </w:p>
    <w:p w14:paraId="6DB19665" w14:textId="577CF83A" w:rsidR="006D4ED9" w:rsidRDefault="008E2E1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br w:type="page"/>
      </w:r>
    </w:p>
    <w:p w14:paraId="50E394D4" w14:textId="77777777" w:rsidR="006D4ED9" w:rsidRDefault="008E2E19">
      <w:pPr>
        <w:pStyle w:val="Heading1"/>
      </w:pPr>
      <w:r>
        <w:lastRenderedPageBreak/>
        <w:t xml:space="preserve">Introduction </w:t>
      </w:r>
    </w:p>
    <w:p w14:paraId="45D177D6"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term marketing plan refers to the process of devising strategies and methods to effectively promote the brand, products or services of a company (</w:t>
      </w:r>
      <w:r>
        <w:rPr>
          <w:rFonts w:ascii="Times New Roman" w:eastAsia="Times New Roman" w:hAnsi="Times New Roman" w:cs="Times New Roman"/>
          <w:color w:val="222222"/>
          <w:sz w:val="24"/>
          <w:szCs w:val="24"/>
          <w:highlight w:val="white"/>
        </w:rPr>
        <w:t>Morrison, 2022</w:t>
      </w:r>
      <w:r>
        <w:rPr>
          <w:rFonts w:ascii="Times New Roman" w:eastAsia="Times New Roman" w:hAnsi="Times New Roman" w:cs="Times New Roman"/>
          <w:color w:val="000000"/>
          <w:sz w:val="24"/>
          <w:szCs w:val="24"/>
        </w:rPr>
        <w:t>). Further, it allows business organisations to identify and determine the potential target customers and markets regarding specific products/services. Following is a marketing plan created for Premier Inn, a UK-based hotel chain that is directed to attract more new customers to the hotel in the</w:t>
      </w:r>
      <w:r>
        <w:rPr>
          <w:rFonts w:ascii="Times New Roman" w:eastAsia="Times New Roman" w:hAnsi="Times New Roman" w:cs="Times New Roman"/>
          <w:sz w:val="24"/>
          <w:szCs w:val="24"/>
        </w:rPr>
        <w:t xml:space="preserve"> context of the post-COVID-19/Brexit scenario</w:t>
      </w:r>
      <w:r>
        <w:rPr>
          <w:rFonts w:ascii="Times New Roman" w:eastAsia="Times New Roman" w:hAnsi="Times New Roman" w:cs="Times New Roman"/>
          <w:color w:val="000000"/>
          <w:sz w:val="24"/>
          <w:szCs w:val="24"/>
        </w:rPr>
        <w:t>. The plan will be completed with help of the SOSTAC framework which helps in creating effective marketing strategies and tactics for business while considering external and internal business environment factors (</w:t>
      </w:r>
      <w:proofErr w:type="spellStart"/>
      <w:r>
        <w:rPr>
          <w:rFonts w:ascii="Times New Roman" w:eastAsia="Times New Roman" w:hAnsi="Times New Roman" w:cs="Times New Roman"/>
          <w:color w:val="222222"/>
          <w:sz w:val="24"/>
          <w:szCs w:val="24"/>
          <w:highlight w:val="white"/>
        </w:rPr>
        <w:t>Safanta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rPr>
        <w:t>). Further, several analytical frameworks such as PESTEL, SWOT, the 4Ps of the marketing mix and Porter’s five forces will be used in the plan.</w:t>
      </w:r>
    </w:p>
    <w:p w14:paraId="0FEF1906" w14:textId="77777777" w:rsidR="006D4ED9" w:rsidRDefault="008E2E19">
      <w:pPr>
        <w:rPr>
          <w:rFonts w:ascii="Times New Roman" w:eastAsia="Times New Roman" w:hAnsi="Times New Roman" w:cs="Times New Roman"/>
          <w:b/>
          <w:sz w:val="24"/>
          <w:szCs w:val="24"/>
        </w:rPr>
      </w:pPr>
      <w:r>
        <w:br w:type="page"/>
      </w:r>
    </w:p>
    <w:p w14:paraId="629FAB35" w14:textId="77777777" w:rsidR="006D4ED9" w:rsidRDefault="008E2E19">
      <w:pPr>
        <w:pStyle w:val="Heading1"/>
      </w:pPr>
      <w:r>
        <w:lastRenderedPageBreak/>
        <w:t xml:space="preserve">Situational analysis </w:t>
      </w:r>
    </w:p>
    <w:p w14:paraId="2277FAA7" w14:textId="77777777" w:rsidR="006D4ED9" w:rsidRDefault="008E2E19">
      <w:pPr>
        <w:pStyle w:val="Heading2"/>
      </w:pPr>
      <w:r>
        <w:t>5’C’s analysis</w:t>
      </w:r>
    </w:p>
    <w:p w14:paraId="6FD7AFCF"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a framework for analysing the external/internal environment of a business organisation alongside identifying its strengths and weaknesses (</w:t>
      </w:r>
      <w:proofErr w:type="spellStart"/>
      <w:r>
        <w:rPr>
          <w:rFonts w:ascii="Times New Roman" w:eastAsia="Times New Roman" w:hAnsi="Times New Roman" w:cs="Times New Roman"/>
          <w:color w:val="222222"/>
          <w:sz w:val="24"/>
          <w:szCs w:val="24"/>
          <w:highlight w:val="white"/>
        </w:rPr>
        <w:t>Mah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00000"/>
          <w:sz w:val="24"/>
          <w:szCs w:val="24"/>
        </w:rPr>
        <w:t xml:space="preserve">). There are five main components of the 5’C’s analysis, which are; </w:t>
      </w:r>
    </w:p>
    <w:p w14:paraId="40807B8E" w14:textId="77777777" w:rsidR="006D4ED9" w:rsidRDefault="008E2E19">
      <w:pPr>
        <w:pStyle w:val="Heading3"/>
      </w:pPr>
      <w:r>
        <w:t xml:space="preserve">Company </w:t>
      </w:r>
    </w:p>
    <w:p w14:paraId="1C10CB08"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SWOT analysis</w:t>
      </w:r>
    </w:p>
    <w:p w14:paraId="4B49C095" w14:textId="77777777" w:rsidR="006D4ED9" w:rsidRDefault="006D4ED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tbl>
      <w:tblPr>
        <w:tblStyle w:val="a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D4ED9" w14:paraId="6CCDC01E" w14:textId="77777777">
        <w:trPr>
          <w:cantSplit/>
          <w:tblHeader/>
        </w:trPr>
        <w:tc>
          <w:tcPr>
            <w:tcW w:w="4680" w:type="dxa"/>
            <w:shd w:val="clear" w:color="auto" w:fill="auto"/>
            <w:tcMar>
              <w:top w:w="100" w:type="dxa"/>
              <w:left w:w="100" w:type="dxa"/>
              <w:bottom w:w="100" w:type="dxa"/>
              <w:right w:w="100" w:type="dxa"/>
            </w:tcMar>
          </w:tcPr>
          <w:p w14:paraId="676DE353"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Strengths </w:t>
            </w:r>
          </w:p>
        </w:tc>
        <w:tc>
          <w:tcPr>
            <w:tcW w:w="4680" w:type="dxa"/>
            <w:shd w:val="clear" w:color="auto" w:fill="auto"/>
            <w:tcMar>
              <w:top w:w="100" w:type="dxa"/>
              <w:left w:w="100" w:type="dxa"/>
              <w:bottom w:w="100" w:type="dxa"/>
              <w:right w:w="100" w:type="dxa"/>
            </w:tcMar>
          </w:tcPr>
          <w:p w14:paraId="7DB6E720"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Weaknesses</w:t>
            </w:r>
          </w:p>
        </w:tc>
      </w:tr>
      <w:tr w:rsidR="006D4ED9" w14:paraId="550390A5" w14:textId="77777777">
        <w:trPr>
          <w:cantSplit/>
          <w:tblHeader/>
        </w:trPr>
        <w:tc>
          <w:tcPr>
            <w:tcW w:w="4680" w:type="dxa"/>
            <w:shd w:val="clear" w:color="auto" w:fill="auto"/>
            <w:tcMar>
              <w:top w:w="100" w:type="dxa"/>
              <w:left w:w="100" w:type="dxa"/>
              <w:bottom w:w="100" w:type="dxa"/>
              <w:right w:w="100" w:type="dxa"/>
            </w:tcMar>
          </w:tcPr>
          <w:p w14:paraId="2C5024BA"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Premier Inn has a huge brand presence in the UK with over 70,000 rooms and more than 800 hotels. Further, the geographic locations of the hotel chain include near airports, universities and tourist destinations making it able to address various customer segments effectively. </w:t>
            </w:r>
          </w:p>
        </w:tc>
        <w:tc>
          <w:tcPr>
            <w:tcW w:w="4680" w:type="dxa"/>
            <w:shd w:val="clear" w:color="auto" w:fill="auto"/>
            <w:tcMar>
              <w:top w:w="100" w:type="dxa"/>
              <w:left w:w="100" w:type="dxa"/>
              <w:bottom w:w="100" w:type="dxa"/>
              <w:right w:w="100" w:type="dxa"/>
            </w:tcMar>
          </w:tcPr>
          <w:p w14:paraId="199DC7B8"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lacks a global presence and many complaints have been filed against the company such as not providing refunds to customers. Further, the company also lacks employee engagement and does not provide more facilities and features that its competitors provide in the same price range. </w:t>
            </w:r>
          </w:p>
        </w:tc>
      </w:tr>
      <w:tr w:rsidR="006D4ED9" w14:paraId="49AE5060" w14:textId="77777777">
        <w:trPr>
          <w:cantSplit/>
          <w:tblHeader/>
        </w:trPr>
        <w:tc>
          <w:tcPr>
            <w:tcW w:w="4680" w:type="dxa"/>
            <w:shd w:val="clear" w:color="auto" w:fill="auto"/>
            <w:tcMar>
              <w:top w:w="100" w:type="dxa"/>
              <w:left w:w="100" w:type="dxa"/>
              <w:bottom w:w="100" w:type="dxa"/>
              <w:right w:w="100" w:type="dxa"/>
            </w:tcMar>
          </w:tcPr>
          <w:p w14:paraId="04D0E9A1"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Opportunities </w:t>
            </w:r>
          </w:p>
        </w:tc>
        <w:tc>
          <w:tcPr>
            <w:tcW w:w="4680" w:type="dxa"/>
            <w:shd w:val="clear" w:color="auto" w:fill="auto"/>
            <w:tcMar>
              <w:top w:w="100" w:type="dxa"/>
              <w:left w:w="100" w:type="dxa"/>
              <w:bottom w:w="100" w:type="dxa"/>
              <w:right w:w="100" w:type="dxa"/>
            </w:tcMar>
          </w:tcPr>
          <w:p w14:paraId="5D9F773D"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Threats </w:t>
            </w:r>
          </w:p>
        </w:tc>
      </w:tr>
      <w:tr w:rsidR="006D4ED9" w14:paraId="631E17DD" w14:textId="77777777">
        <w:trPr>
          <w:cantSplit/>
          <w:tblHeader/>
        </w:trPr>
        <w:tc>
          <w:tcPr>
            <w:tcW w:w="4680" w:type="dxa"/>
            <w:shd w:val="clear" w:color="auto" w:fill="auto"/>
            <w:tcMar>
              <w:top w:w="100" w:type="dxa"/>
              <w:left w:w="100" w:type="dxa"/>
              <w:bottom w:w="100" w:type="dxa"/>
              <w:right w:w="100" w:type="dxa"/>
            </w:tcMar>
          </w:tcPr>
          <w:p w14:paraId="3F4E5E53"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Premier Inn has a huge brand presence which creates an opportunity to expand into new and different markets the presence of the company in the online platform also creates a huge opportunity for increasing customer base and engagement. </w:t>
            </w:r>
          </w:p>
        </w:tc>
        <w:tc>
          <w:tcPr>
            <w:tcW w:w="4680" w:type="dxa"/>
            <w:shd w:val="clear" w:color="auto" w:fill="auto"/>
            <w:tcMar>
              <w:top w:w="100" w:type="dxa"/>
              <w:left w:w="100" w:type="dxa"/>
              <w:bottom w:w="100" w:type="dxa"/>
              <w:right w:w="100" w:type="dxa"/>
            </w:tcMar>
          </w:tcPr>
          <w:p w14:paraId="3C855BC3"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increasing competition in the hotel industry possess great threats to Premier Inn. further, Covid-19 and Bre</w:t>
            </w:r>
            <w:r>
              <w:rPr>
                <w:rFonts w:ascii="Times New Roman" w:eastAsia="Times New Roman" w:hAnsi="Times New Roman" w:cs="Times New Roman"/>
                <w:sz w:val="24"/>
                <w:szCs w:val="24"/>
              </w:rPr>
              <w:t>xit have caused</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 xml:space="preserve">a </w:t>
            </w:r>
            <w:r>
              <w:rPr>
                <w:rFonts w:ascii="Times New Roman" w:eastAsia="Times New Roman" w:hAnsi="Times New Roman" w:cs="Times New Roman"/>
                <w:color w:val="000000"/>
                <w:sz w:val="24"/>
                <w:szCs w:val="24"/>
              </w:rPr>
              <w:t xml:space="preserve">rise in inflation and unemployment which can </w:t>
            </w:r>
            <w:r>
              <w:rPr>
                <w:rFonts w:ascii="Times New Roman" w:eastAsia="Times New Roman" w:hAnsi="Times New Roman" w:cs="Times New Roman"/>
                <w:sz w:val="24"/>
                <w:szCs w:val="24"/>
              </w:rPr>
              <w:t xml:space="preserve">lead </w:t>
            </w:r>
            <w:r>
              <w:rPr>
                <w:rFonts w:ascii="Times New Roman" w:eastAsia="Times New Roman" w:hAnsi="Times New Roman" w:cs="Times New Roman"/>
                <w:color w:val="000000"/>
                <w:sz w:val="24"/>
                <w:szCs w:val="24"/>
              </w:rPr>
              <w:t xml:space="preserve">the company to face huge economic downfalls. </w:t>
            </w:r>
          </w:p>
        </w:tc>
      </w:tr>
    </w:tbl>
    <w:p w14:paraId="148652D4"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no.1: SWOT Analysis of Premier Inn</w:t>
      </w:r>
    </w:p>
    <w:p w14:paraId="002444D2"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w:t>
      </w:r>
      <w:r>
        <w:rPr>
          <w:rFonts w:ascii="Times New Roman" w:eastAsia="Times New Roman" w:hAnsi="Times New Roman" w:cs="Times New Roman"/>
          <w:color w:val="000000"/>
          <w:sz w:val="24"/>
          <w:szCs w:val="24"/>
          <w:highlight w:val="white"/>
        </w:rPr>
        <w:t>Premierinn.com, 2022</w:t>
      </w:r>
      <w:r>
        <w:rPr>
          <w:rFonts w:ascii="Times New Roman" w:eastAsia="Times New Roman" w:hAnsi="Times New Roman" w:cs="Times New Roman"/>
          <w:color w:val="000000"/>
          <w:sz w:val="24"/>
          <w:szCs w:val="24"/>
        </w:rPr>
        <w:t>)</w:t>
      </w:r>
    </w:p>
    <w:p w14:paraId="0A70C971" w14:textId="77777777" w:rsidR="006D4ED9" w:rsidRDefault="008E2E19">
      <w:pPr>
        <w:pStyle w:val="Heading3"/>
      </w:pPr>
      <w:r>
        <w:lastRenderedPageBreak/>
        <w:t xml:space="preserve">Customers </w:t>
      </w:r>
    </w:p>
    <w:p w14:paraId="23EC9A6B"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STP analysis</w:t>
      </w:r>
    </w:p>
    <w:p w14:paraId="46ECBCB9"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Premier Inn is a UK-based largest hotel chain with over 800 hotels and more than 70,000 rooms.</w:t>
      </w:r>
    </w:p>
    <w:p w14:paraId="0310E934" w14:textId="77777777" w:rsidR="006D4ED9" w:rsidRDefault="008E2E19">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Segmentation: </w:t>
      </w:r>
      <w:r>
        <w:rPr>
          <w:rFonts w:ascii="Times New Roman" w:eastAsia="Times New Roman" w:hAnsi="Times New Roman" w:cs="Times New Roman"/>
          <w:color w:val="000000"/>
          <w:sz w:val="24"/>
          <w:szCs w:val="24"/>
        </w:rPr>
        <w:t>It represents the dividends of the market into segments based on demographic, psychographic, geographic and behavioural (</w:t>
      </w:r>
      <w:proofErr w:type="spellStart"/>
      <w:r>
        <w:rPr>
          <w:rFonts w:ascii="Times New Roman" w:eastAsia="Times New Roman" w:hAnsi="Times New Roman" w:cs="Times New Roman"/>
          <w:color w:val="222222"/>
          <w:sz w:val="24"/>
          <w:szCs w:val="24"/>
          <w:highlight w:val="white"/>
        </w:rPr>
        <w:t>Ghahnavieh</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 xml:space="preserve">). Premier Inn utilises demographic segmentation: which divides the market segments based on age, gender, culture and so on and psychographic segmentation: which divides the market segments based on specific traits such as lifestyle, opinions, values and so on </w:t>
      </w:r>
      <w:r>
        <w:rPr>
          <w:rFonts w:ascii="Times New Roman" w:eastAsia="Times New Roman" w:hAnsi="Times New Roman" w:cs="Times New Roman"/>
          <w:color w:val="000000"/>
          <w:sz w:val="24"/>
          <w:szCs w:val="24"/>
          <w:highlight w:val="white"/>
        </w:rPr>
        <w:t>(Anon, 2022)</w:t>
      </w:r>
      <w:r>
        <w:rPr>
          <w:rFonts w:ascii="Times New Roman" w:eastAsia="Times New Roman" w:hAnsi="Times New Roman" w:cs="Times New Roman"/>
          <w:color w:val="000000"/>
          <w:sz w:val="24"/>
          <w:szCs w:val="24"/>
        </w:rPr>
        <w:t xml:space="preserve">. </w:t>
      </w:r>
    </w:p>
    <w:p w14:paraId="3ACF1F8C" w14:textId="77777777" w:rsidR="006D4ED9" w:rsidRDefault="008E2E19">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Targeting: </w:t>
      </w:r>
      <w:r>
        <w:rPr>
          <w:rFonts w:ascii="Times New Roman" w:eastAsia="Times New Roman" w:hAnsi="Times New Roman" w:cs="Times New Roman"/>
          <w:color w:val="000000"/>
          <w:sz w:val="24"/>
          <w:szCs w:val="24"/>
        </w:rPr>
        <w:t xml:space="preserve">It represents the customer segment based on the segmentation utilised by the company. Premier Inn's target audience is families, businesses, travellers and backpackers </w:t>
      </w:r>
      <w:r>
        <w:rPr>
          <w:rFonts w:ascii="Times New Roman" w:eastAsia="Times New Roman" w:hAnsi="Times New Roman" w:cs="Times New Roman"/>
          <w:color w:val="000000"/>
          <w:sz w:val="24"/>
          <w:szCs w:val="24"/>
          <w:highlight w:val="white"/>
        </w:rPr>
        <w:t>(Anon, 2022)</w:t>
      </w:r>
      <w:r>
        <w:rPr>
          <w:rFonts w:ascii="Times New Roman" w:eastAsia="Times New Roman" w:hAnsi="Times New Roman" w:cs="Times New Roman"/>
          <w:color w:val="000000"/>
          <w:sz w:val="24"/>
          <w:szCs w:val="24"/>
        </w:rPr>
        <w:t xml:space="preserve">. </w:t>
      </w:r>
    </w:p>
    <w:p w14:paraId="36FA056B" w14:textId="77777777" w:rsidR="006D4ED9" w:rsidRDefault="008E2E19">
      <w:pPr>
        <w:numPr>
          <w:ilvl w:val="0"/>
          <w:numId w:val="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Positioning: </w:t>
      </w:r>
      <w:r>
        <w:rPr>
          <w:rFonts w:ascii="Times New Roman" w:eastAsia="Times New Roman" w:hAnsi="Times New Roman" w:cs="Times New Roman"/>
          <w:color w:val="000000"/>
          <w:sz w:val="24"/>
          <w:szCs w:val="24"/>
        </w:rPr>
        <w:t xml:space="preserve">It represents the positioning of the brand or product/services in the market compared to its competitors. The positioning of Premier Inn lies in between affordable prices and comfortable accommodation. </w:t>
      </w:r>
    </w:p>
    <w:p w14:paraId="30AEB642" w14:textId="77777777" w:rsidR="006D4ED9" w:rsidRDefault="00AF2D80">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58240" behindDoc="0" locked="0" layoutInCell="1" hidden="0" allowOverlap="1" wp14:anchorId="057611A9" wp14:editId="1D902E7A">
                <wp:simplePos x="0" y="0"/>
                <wp:positionH relativeFrom="column">
                  <wp:posOffset>1905000</wp:posOffset>
                </wp:positionH>
                <wp:positionV relativeFrom="paragraph">
                  <wp:posOffset>165100</wp:posOffset>
                </wp:positionV>
                <wp:extent cx="1064260" cy="391795"/>
                <wp:effectExtent l="0" t="0" r="0" b="0"/>
                <wp:wrapNone/>
                <wp:docPr id="5" name="Rounded Rectangle 5"/>
                <wp:cNvGraphicFramePr/>
                <a:graphic xmlns:a="http://schemas.openxmlformats.org/drawingml/2006/main">
                  <a:graphicData uri="http://schemas.microsoft.com/office/word/2010/wordprocessingShape">
                    <wps:wsp>
                      <wps:cNvSpPr/>
                      <wps:spPr>
                        <a:xfrm>
                          <a:off x="4832920" y="3603153"/>
                          <a:ext cx="1026160" cy="353695"/>
                        </a:xfrm>
                        <a:prstGeom prst="roundRect">
                          <a:avLst>
                            <a:gd name="adj" fmla="val 16667"/>
                          </a:avLst>
                        </a:prstGeom>
                        <a:solidFill>
                          <a:srgbClr val="9BBB59"/>
                        </a:solidFill>
                        <a:ln w="38100" cap="flat" cmpd="sng">
                          <a:solidFill>
                            <a:srgbClr val="F2F2F2"/>
                          </a:solidFill>
                          <a:prstDash val="solid"/>
                          <a:round/>
                          <a:headEnd type="none" w="sm" len="sm"/>
                          <a:tailEnd type="none" w="sm" len="sm"/>
                        </a:ln>
                      </wps:spPr>
                      <wps:txbx>
                        <w:txbxContent>
                          <w:p w14:paraId="252E0BA9" w14:textId="77777777" w:rsidR="00067CC3" w:rsidRDefault="00AF2D80">
                            <w:pPr>
                              <w:spacing w:line="275" w:lineRule="auto"/>
                              <w:textDirection w:val="btLr"/>
                            </w:pPr>
                            <w:r>
                              <w:rPr>
                                <w:color w:val="000000"/>
                              </w:rPr>
                              <w:t>High Quality</w:t>
                            </w:r>
                          </w:p>
                        </w:txbxContent>
                      </wps:txbx>
                      <wps:bodyPr spcFirstLastPara="1" wrap="square" lIns="88900" tIns="38100" rIns="88900" bIns="38100" anchor="t" anchorCtr="0">
                        <a:noAutofit/>
                      </wps:bodyPr>
                    </wps:wsp>
                  </a:graphicData>
                </a:graphic>
              </wp:anchor>
            </w:drawing>
          </mc:Choice>
          <mc:Fallback>
            <w:pict>
              <v:roundrect w14:anchorId="057611A9" id="Rounded Rectangle 5" o:spid="_x0000_s1026" style="position:absolute;left:0;text-align:left;margin-left:150pt;margin-top:13pt;width:83.8pt;height:30.85pt;z-index:251658240;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" fillcolor="#9bbb59" strokecolor="#f2f2f2" strokeweight="3pt">
                <v:stroke startarrowwidth="narrow" startarrowlength="short" endarrowwidth="narrow" endarrowlength="short"/>
                <v:textbox inset="7pt,3pt,7pt,3pt">
                  <w:txbxContent>
                    <w:p w14:paraId="252E0BA9" w14:textId="77777777" w:rsidR="00067CC3" w:rsidRDefault="00AF2D80">
                      <w:pPr>
                        <w:spacing w:line="275" w:lineRule="auto"/>
                        <w:textDirection w:val="btLr"/>
                      </w:pPr>
                      <w:r>
                        <w:rPr>
                          <w:color w:val="000000"/>
                        </w:rPr>
                        <w:t>High Quality</w:t>
                      </w:r>
                    </w:p>
                  </w:txbxContent>
                </v:textbox>
              </v:roundrect>
            </w:pict>
          </mc:Fallback>
        </mc:AlternateContent>
      </w:r>
    </w:p>
    <w:p w14:paraId="3992DA65" w14:textId="77777777" w:rsidR="006D4ED9" w:rsidRDefault="00AF2D80">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59264" behindDoc="0" locked="0" layoutInCell="1" hidden="0" allowOverlap="1" wp14:anchorId="3F53CCFF" wp14:editId="0CEC21D7">
                <wp:simplePos x="0" y="0"/>
                <wp:positionH relativeFrom="column">
                  <wp:posOffset>2984500</wp:posOffset>
                </wp:positionH>
                <wp:positionV relativeFrom="paragraph">
                  <wp:posOffset>4991100</wp:posOffset>
                </wp:positionV>
                <wp:extent cx="487044" cy="254634"/>
                <wp:effectExtent l="0" t="0" r="0" b="0"/>
                <wp:wrapNone/>
                <wp:docPr id="8" name="Rounded Rectangle 8"/>
                <wp:cNvGraphicFramePr/>
                <a:graphic xmlns:a="http://schemas.openxmlformats.org/drawingml/2006/main">
                  <a:graphicData uri="http://schemas.microsoft.com/office/word/2010/wordprocessingShape">
                    <wps:wsp>
                      <wps:cNvSpPr/>
                      <wps:spPr>
                        <a:xfrm>
                          <a:off x="5108828" y="3659033"/>
                          <a:ext cx="474344" cy="241934"/>
                        </a:xfrm>
                        <a:prstGeom prst="roundRect">
                          <a:avLst>
                            <a:gd name="adj" fmla="val 16667"/>
                          </a:avLst>
                        </a:prstGeom>
                        <a:solidFill>
                          <a:srgbClr val="FFFFFF"/>
                        </a:solidFill>
                        <a:ln w="12700" cap="flat" cmpd="sng">
                          <a:solidFill>
                            <a:srgbClr val="000000"/>
                          </a:solidFill>
                          <a:prstDash val="solid"/>
                          <a:round/>
                          <a:headEnd type="none" w="sm" len="sm"/>
                          <a:tailEnd type="none" w="sm" len="sm"/>
                        </a:ln>
                      </wps:spPr>
                      <wps:txbx>
                        <w:txbxContent>
                          <w:p w14:paraId="02BA7B95" w14:textId="77777777" w:rsidR="00067CC3" w:rsidRDefault="00067CC3">
                            <w:pPr>
                              <w:spacing w:line="240" w:lineRule="auto"/>
                              <w:textDirection w:val="btLr"/>
                            </w:pPr>
                          </w:p>
                        </w:txbxContent>
                      </wps:txbx>
                      <wps:bodyPr spcFirstLastPara="1" wrap="square" lIns="91425" tIns="91425" rIns="91425" bIns="91425" anchor="ctr" anchorCtr="0">
                        <a:noAutofit/>
                      </wps:bodyPr>
                    </wps:wsp>
                  </a:graphicData>
                </a:graphic>
              </wp:anchor>
            </w:drawing>
          </mc:Choice>
          <mc:Fallback>
            <w:pict>
              <v:roundrect w14:anchorId="3F53CCFF" id="Rounded Rectangle 8" o:spid="_x0000_s1027" style="position:absolute;left:0;text-align:left;margin-left:235pt;margin-top:393pt;width:38.35pt;height:20.0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" strokeweight="1pt">
                <v:stroke startarrowwidth="narrow" startarrowlength="short" endarrowwidth="narrow" endarrowlength="short"/>
                <v:textbox inset="2.53958mm,2.53958mm,2.53958mm,2.53958mm">
                  <w:txbxContent>
                    <w:p w14:paraId="02BA7B95" w14:textId="77777777" w:rsidR="00067CC3" w:rsidRDefault="00067CC3">
                      <w:pPr>
                        <w:spacing w:line="240" w:lineRule="auto"/>
                        <w:textDirection w:val="btLr"/>
                      </w:pPr>
                    </w:p>
                  </w:txbxContent>
                </v:textbox>
              </v:roundrect>
            </w:pict>
          </mc:Fallback>
        </mc:AlternateContent>
      </w: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60288" behindDoc="0" locked="0" layoutInCell="1" hidden="0" allowOverlap="1" wp14:anchorId="59DAE85B" wp14:editId="3E10CE30">
                <wp:simplePos x="0" y="0"/>
                <wp:positionH relativeFrom="column">
                  <wp:posOffset>2984500</wp:posOffset>
                </wp:positionH>
                <wp:positionV relativeFrom="paragraph">
                  <wp:posOffset>4991100</wp:posOffset>
                </wp:positionV>
                <wp:extent cx="487044" cy="254634"/>
                <wp:effectExtent l="0" t="0" r="0" b="0"/>
                <wp:wrapNone/>
                <wp:docPr id="3" name="Rounded Rectangle 3"/>
                <wp:cNvGraphicFramePr/>
                <a:graphic xmlns:a="http://schemas.openxmlformats.org/drawingml/2006/main">
                  <a:graphicData uri="http://schemas.microsoft.com/office/word/2010/wordprocessingShape">
                    <wps:wsp>
                      <wps:cNvSpPr/>
                      <wps:spPr>
                        <a:xfrm>
                          <a:off x="5108828" y="3659033"/>
                          <a:ext cx="474344" cy="241934"/>
                        </a:xfrm>
                        <a:prstGeom prst="roundRect">
                          <a:avLst>
                            <a:gd name="adj" fmla="val 16667"/>
                          </a:avLst>
                        </a:prstGeom>
                        <a:solidFill>
                          <a:srgbClr val="FFFFFF"/>
                        </a:solidFill>
                        <a:ln w="12700" cap="flat" cmpd="sng">
                          <a:solidFill>
                            <a:srgbClr val="000000"/>
                          </a:solidFill>
                          <a:prstDash val="solid"/>
                          <a:round/>
                          <a:headEnd type="none" w="sm" len="sm"/>
                          <a:tailEnd type="none" w="sm" len="sm"/>
                        </a:ln>
                      </wps:spPr>
                      <wps:txbx>
                        <w:txbxContent>
                          <w:p w14:paraId="3FDC2D16" w14:textId="77777777" w:rsidR="00067CC3" w:rsidRDefault="00067CC3">
                            <w:pPr>
                              <w:spacing w:line="240" w:lineRule="auto"/>
                              <w:textDirection w:val="btLr"/>
                            </w:pPr>
                          </w:p>
                        </w:txbxContent>
                      </wps:txbx>
                      <wps:bodyPr spcFirstLastPara="1" wrap="square" lIns="91425" tIns="91425" rIns="91425" bIns="91425" anchor="ctr" anchorCtr="0">
                        <a:noAutofit/>
                      </wps:bodyPr>
                    </wps:wsp>
                  </a:graphicData>
                </a:graphic>
              </wp:anchor>
            </w:drawing>
          </mc:Choice>
          <mc:Fallback>
            <w:pict>
              <v:roundrect w14:anchorId="59DAE85B" id="Rounded Rectangle 3" o:spid="_x0000_s1028" style="position:absolute;left:0;text-align:left;margin-left:235pt;margin-top:393pt;width:38.35pt;height:20.0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" strokeweight="1pt">
                <v:stroke startarrowwidth="narrow" startarrowlength="short" endarrowwidth="narrow" endarrowlength="short"/>
                <v:textbox inset="2.53958mm,2.53958mm,2.53958mm,2.53958mm">
                  <w:txbxContent>
                    <w:p w14:paraId="3FDC2D16" w14:textId="77777777" w:rsidR="00067CC3" w:rsidRDefault="00067CC3">
                      <w:pPr>
                        <w:spacing w:line="240" w:lineRule="auto"/>
                        <w:textDirection w:val="btLr"/>
                      </w:pPr>
                    </w:p>
                  </w:txbxContent>
                </v:textbox>
              </v:roundrect>
            </w:pict>
          </mc:Fallback>
        </mc:AlternateContent>
      </w: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61312" behindDoc="0" locked="0" layoutInCell="1" hidden="0" allowOverlap="1" wp14:anchorId="25C2ED31" wp14:editId="42123DE7">
                <wp:simplePos x="0" y="0"/>
                <wp:positionH relativeFrom="column">
                  <wp:posOffset>2984500</wp:posOffset>
                </wp:positionH>
                <wp:positionV relativeFrom="paragraph">
                  <wp:posOffset>4991100</wp:posOffset>
                </wp:positionV>
                <wp:extent cx="487044" cy="254634"/>
                <wp:effectExtent l="0" t="0" r="0" b="0"/>
                <wp:wrapNone/>
                <wp:docPr id="9" name="Rounded Rectangle 9"/>
                <wp:cNvGraphicFramePr/>
                <a:graphic xmlns:a="http://schemas.openxmlformats.org/drawingml/2006/main">
                  <a:graphicData uri="http://schemas.microsoft.com/office/word/2010/wordprocessingShape">
                    <wps:wsp>
                      <wps:cNvSpPr/>
                      <wps:spPr>
                        <a:xfrm>
                          <a:off x="5108828" y="3659033"/>
                          <a:ext cx="474344" cy="241934"/>
                        </a:xfrm>
                        <a:prstGeom prst="roundRect">
                          <a:avLst>
                            <a:gd name="adj" fmla="val 16667"/>
                          </a:avLst>
                        </a:prstGeom>
                        <a:solidFill>
                          <a:srgbClr val="FFFFFF"/>
                        </a:solidFill>
                        <a:ln w="12700" cap="flat" cmpd="sng">
                          <a:solidFill>
                            <a:srgbClr val="000000"/>
                          </a:solidFill>
                          <a:prstDash val="solid"/>
                          <a:round/>
                          <a:headEnd type="none" w="sm" len="sm"/>
                          <a:tailEnd type="none" w="sm" len="sm"/>
                        </a:ln>
                      </wps:spPr>
                      <wps:txbx>
                        <w:txbxContent>
                          <w:p w14:paraId="1A94D810" w14:textId="77777777" w:rsidR="00067CC3" w:rsidRDefault="00067CC3">
                            <w:pPr>
                              <w:spacing w:line="240" w:lineRule="auto"/>
                              <w:textDirection w:val="btLr"/>
                            </w:pPr>
                          </w:p>
                        </w:txbxContent>
                      </wps:txbx>
                      <wps:bodyPr spcFirstLastPara="1" wrap="square" lIns="91425" tIns="91425" rIns="91425" bIns="91425" anchor="ctr" anchorCtr="0">
                        <a:noAutofit/>
                      </wps:bodyPr>
                    </wps:wsp>
                  </a:graphicData>
                </a:graphic>
              </wp:anchor>
            </w:drawing>
          </mc:Choice>
          <mc:Fallback>
            <w:pict>
              <v:roundrect w14:anchorId="25C2ED31" id="Rounded Rectangle 9" o:spid="_x0000_s1029" style="position:absolute;left:0;text-align:left;margin-left:235pt;margin-top:393pt;width:38.35pt;height:20.0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" strokeweight="1pt">
                <v:stroke startarrowwidth="narrow" startarrowlength="short" endarrowwidth="narrow" endarrowlength="short"/>
                <v:textbox inset="2.53958mm,2.53958mm,2.53958mm,2.53958mm">
                  <w:txbxContent>
                    <w:p w14:paraId="1A94D810" w14:textId="77777777" w:rsidR="00067CC3" w:rsidRDefault="00067CC3">
                      <w:pPr>
                        <w:spacing w:line="240" w:lineRule="auto"/>
                        <w:textDirection w:val="btLr"/>
                      </w:pPr>
                    </w:p>
                  </w:txbxContent>
                </v:textbox>
              </v:roundrect>
            </w:pict>
          </mc:Fallback>
        </mc:AlternateContent>
      </w: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62336" behindDoc="0" locked="0" layoutInCell="1" hidden="0" allowOverlap="1" wp14:anchorId="50DD9D3C" wp14:editId="60E5EA3A">
                <wp:simplePos x="0" y="0"/>
                <wp:positionH relativeFrom="column">
                  <wp:posOffset>2984500</wp:posOffset>
                </wp:positionH>
                <wp:positionV relativeFrom="paragraph">
                  <wp:posOffset>4991100</wp:posOffset>
                </wp:positionV>
                <wp:extent cx="487044" cy="254634"/>
                <wp:effectExtent l="0" t="0" r="0" b="0"/>
                <wp:wrapNone/>
                <wp:docPr id="4" name="Rounded Rectangle 4"/>
                <wp:cNvGraphicFramePr/>
                <a:graphic xmlns:a="http://schemas.openxmlformats.org/drawingml/2006/main">
                  <a:graphicData uri="http://schemas.microsoft.com/office/word/2010/wordprocessingShape">
                    <wps:wsp>
                      <wps:cNvSpPr/>
                      <wps:spPr>
                        <a:xfrm>
                          <a:off x="5108828" y="3659033"/>
                          <a:ext cx="474344" cy="241934"/>
                        </a:xfrm>
                        <a:prstGeom prst="roundRect">
                          <a:avLst>
                            <a:gd name="adj" fmla="val 16667"/>
                          </a:avLst>
                        </a:prstGeom>
                        <a:solidFill>
                          <a:srgbClr val="FFFFFF"/>
                        </a:solidFill>
                        <a:ln w="12700" cap="flat" cmpd="sng">
                          <a:solidFill>
                            <a:srgbClr val="000000"/>
                          </a:solidFill>
                          <a:prstDash val="solid"/>
                          <a:round/>
                          <a:headEnd type="none" w="sm" len="sm"/>
                          <a:tailEnd type="none" w="sm" len="sm"/>
                        </a:ln>
                      </wps:spPr>
                      <wps:txbx>
                        <w:txbxContent>
                          <w:p w14:paraId="16D09EDE" w14:textId="77777777" w:rsidR="00067CC3" w:rsidRDefault="00067CC3">
                            <w:pPr>
                              <w:spacing w:line="240" w:lineRule="auto"/>
                              <w:textDirection w:val="btLr"/>
                            </w:pPr>
                          </w:p>
                        </w:txbxContent>
                      </wps:txbx>
                      <wps:bodyPr spcFirstLastPara="1" wrap="square" lIns="91425" tIns="91425" rIns="91425" bIns="91425" anchor="ctr" anchorCtr="0">
                        <a:noAutofit/>
                      </wps:bodyPr>
                    </wps:wsp>
                  </a:graphicData>
                </a:graphic>
              </wp:anchor>
            </w:drawing>
          </mc:Choice>
          <mc:Fallback>
            <w:pict>
              <v:roundrect w14:anchorId="50DD9D3C" id="Rounded Rectangle 4" o:spid="_x0000_s1030" style="position:absolute;left:0;text-align:left;margin-left:235pt;margin-top:393pt;width:38.35pt;height:20.0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" strokeweight="1pt">
                <v:stroke startarrowwidth="narrow" startarrowlength="short" endarrowwidth="narrow" endarrowlength="short"/>
                <v:textbox inset="2.53958mm,2.53958mm,2.53958mm,2.53958mm">
                  <w:txbxContent>
                    <w:p w14:paraId="16D09EDE" w14:textId="77777777" w:rsidR="00067CC3" w:rsidRDefault="00067CC3">
                      <w:pPr>
                        <w:spacing w:line="240" w:lineRule="auto"/>
                        <w:textDirection w:val="btLr"/>
                      </w:pPr>
                    </w:p>
                  </w:txbxContent>
                </v:textbox>
              </v:roundrect>
            </w:pict>
          </mc:Fallback>
        </mc:AlternateContent>
      </w:r>
    </w:p>
    <w:p w14:paraId="51D1150E" w14:textId="77777777" w:rsidR="006D4ED9" w:rsidRDefault="00AF2D80">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63360" behindDoc="0" locked="0" layoutInCell="1" hidden="0" allowOverlap="1" wp14:anchorId="6F578E55" wp14:editId="0CFC35DD">
                <wp:simplePos x="0" y="0"/>
                <wp:positionH relativeFrom="column">
                  <wp:posOffset>2451100</wp:posOffset>
                </wp:positionH>
                <wp:positionV relativeFrom="paragraph">
                  <wp:posOffset>12700</wp:posOffset>
                </wp:positionV>
                <wp:extent cx="0" cy="1932304"/>
                <wp:effectExtent l="0" t="0" r="0" b="0"/>
                <wp:wrapNone/>
                <wp:docPr id="2" name="Freeform 2"/>
                <wp:cNvGraphicFramePr/>
                <a:graphic xmlns:a="http://schemas.openxmlformats.org/drawingml/2006/main">
                  <a:graphicData uri="http://schemas.microsoft.com/office/word/2010/wordprocessingShape">
                    <wps:wsp>
                      <wps:cNvSpPr/>
                      <wps:spPr>
                        <a:xfrm>
                          <a:off x="5346000" y="2813848"/>
                          <a:ext cx="0" cy="1932304"/>
                        </a:xfrm>
                        <a:custGeom>
                          <a:avLst/>
                          <a:gdLst/>
                          <a:ahLst/>
                          <a:cxnLst/>
                          <a:rect l="l" t="t" r="r" b="b"/>
                          <a:pathLst>
                            <a:path w="1" h="1932304" extrusionOk="0">
                              <a:moveTo>
                                <a:pt x="0" y="0"/>
                              </a:moveTo>
                              <a:lnTo>
                                <a:pt x="0" y="1932304"/>
                              </a:lnTo>
                            </a:path>
                          </a:pathLst>
                        </a:custGeom>
                        <a:solidFill>
                          <a:srgbClr val="FFFFFF"/>
                        </a:solidFill>
                        <a:ln w="127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a:graphicData>
                </a:graphic>
              </wp:anchor>
            </w:drawing>
          </mc:Choice>
          <mc:Fallback>
            <w:pict>
              <v:shape w14:anchorId="51973C69" id="Freeform 2" o:spid="_x0000_s1026" style="position:absolute;margin-left:193pt;margin-top:1pt;width:0;height:152.1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1,19323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" path="m,l,1932304e" strokeweight="1pt">
                <v:stroke startarrowwidth="narrow" startarrowlength="short" endarrowwidth="narrow" endarrowlength="short"/>
                <v:path arrowok="t" o:extrusionok="f"/>
              </v:shape>
            </w:pict>
          </mc:Fallback>
        </mc:AlternateContent>
      </w: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64384" behindDoc="0" locked="0" layoutInCell="1" hidden="0" allowOverlap="1" wp14:anchorId="42AB10D0" wp14:editId="37B0D7E0">
                <wp:simplePos x="0" y="0"/>
                <wp:positionH relativeFrom="column">
                  <wp:posOffset>1206500</wp:posOffset>
                </wp:positionH>
                <wp:positionV relativeFrom="paragraph">
                  <wp:posOffset>177800</wp:posOffset>
                </wp:positionV>
                <wp:extent cx="1047750" cy="720090"/>
                <wp:effectExtent l="0" t="0" r="0" b="0"/>
                <wp:wrapNone/>
                <wp:docPr id="6" name="Oval 6"/>
                <wp:cNvGraphicFramePr/>
                <a:graphic xmlns:a="http://schemas.openxmlformats.org/drawingml/2006/main">
                  <a:graphicData uri="http://schemas.microsoft.com/office/word/2010/wordprocessingShape">
                    <wps:wsp>
                      <wps:cNvSpPr/>
                      <wps:spPr>
                        <a:xfrm>
                          <a:off x="4841175" y="3439005"/>
                          <a:ext cx="1009650" cy="681990"/>
                        </a:xfrm>
                        <a:prstGeom prst="ellipse">
                          <a:avLst/>
                        </a:prstGeom>
                        <a:solidFill>
                          <a:srgbClr val="4BACC6"/>
                        </a:solidFill>
                        <a:ln w="38100" cap="flat" cmpd="sng">
                          <a:solidFill>
                            <a:srgbClr val="F2F2F2"/>
                          </a:solidFill>
                          <a:prstDash val="solid"/>
                          <a:round/>
                          <a:headEnd type="none" w="sm" len="sm"/>
                          <a:tailEnd type="none" w="sm" len="sm"/>
                        </a:ln>
                      </wps:spPr>
                      <wps:txbx>
                        <w:txbxContent>
                          <w:p w14:paraId="222E5373" w14:textId="77777777" w:rsidR="00067CC3" w:rsidRDefault="00AF2D80">
                            <w:pPr>
                              <w:spacing w:line="275" w:lineRule="auto"/>
                              <w:jc w:val="center"/>
                              <w:textDirection w:val="btLr"/>
                            </w:pPr>
                            <w:r>
                              <w:rPr>
                                <w:color w:val="000000"/>
                              </w:rPr>
                              <w:t>Premier Inn</w:t>
                            </w:r>
                          </w:p>
                        </w:txbxContent>
                      </wps:txbx>
                      <wps:bodyPr spcFirstLastPara="1" wrap="square" lIns="88900" tIns="38100" rIns="88900" bIns="38100" anchor="t" anchorCtr="0">
                        <a:noAutofit/>
                      </wps:bodyPr>
                    </wps:wsp>
                  </a:graphicData>
                </a:graphic>
              </wp:anchor>
            </w:drawing>
          </mc:Choice>
          <mc:Fallback>
            <w:pict>
              <v:oval w14:anchorId="42AB10D0" id="Oval 6" o:spid="_x0000_s1031" style="position:absolute;left:0;text-align:left;margin-left:95pt;margin-top:14pt;width:82.5pt;height:56.7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" fillcolor="#4bacc6" strokecolor="#f2f2f2" strokeweight="3pt">
                <v:stroke startarrowwidth="narrow" startarrowlength="short" endarrowwidth="narrow" endarrowlength="short"/>
                <v:textbox inset="7pt,3pt,7pt,3pt">
                  <w:txbxContent>
                    <w:p w14:paraId="222E5373" w14:textId="77777777" w:rsidR="00067CC3" w:rsidRDefault="00AF2D80">
                      <w:pPr>
                        <w:spacing w:line="275" w:lineRule="auto"/>
                        <w:jc w:val="center"/>
                        <w:textDirection w:val="btLr"/>
                      </w:pPr>
                      <w:r>
                        <w:rPr>
                          <w:color w:val="000000"/>
                        </w:rPr>
                        <w:t>Premier Inn</w:t>
                      </w:r>
                    </w:p>
                  </w:txbxContent>
                </v:textbox>
              </v:oval>
            </w:pict>
          </mc:Fallback>
        </mc:AlternateContent>
      </w:r>
    </w:p>
    <w:p w14:paraId="5D21950C" w14:textId="77777777" w:rsidR="006D4ED9" w:rsidRDefault="006D4ED9">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p>
    <w:p w14:paraId="6C5FDAD4" w14:textId="77777777" w:rsidR="006D4ED9" w:rsidRDefault="006D4ED9">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p>
    <w:p w14:paraId="345ADF51" w14:textId="77777777" w:rsidR="006D4ED9" w:rsidRDefault="00AF2D80">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65408" behindDoc="0" locked="0" layoutInCell="1" hidden="0" allowOverlap="1" wp14:anchorId="16567DD3" wp14:editId="0F25CC24">
                <wp:simplePos x="0" y="0"/>
                <wp:positionH relativeFrom="column">
                  <wp:posOffset>1168400</wp:posOffset>
                </wp:positionH>
                <wp:positionV relativeFrom="paragraph">
                  <wp:posOffset>203200</wp:posOffset>
                </wp:positionV>
                <wp:extent cx="0" cy="12700"/>
                <wp:effectExtent l="0" t="0" r="0" b="0"/>
                <wp:wrapNone/>
                <wp:docPr id="7" name="Freeform 7"/>
                <wp:cNvGraphicFramePr/>
                <a:graphic xmlns:a="http://schemas.openxmlformats.org/drawingml/2006/main">
                  <a:graphicData uri="http://schemas.microsoft.com/office/word/2010/wordprocessingShape">
                    <wps:wsp>
                      <wps:cNvSpPr/>
                      <wps:spPr>
                        <a:xfrm>
                          <a:off x="4069333" y="3780000"/>
                          <a:ext cx="2553335" cy="0"/>
                        </a:xfrm>
                        <a:custGeom>
                          <a:avLst/>
                          <a:gdLst/>
                          <a:ahLst/>
                          <a:cxnLst/>
                          <a:rect l="l" t="t" r="r" b="b"/>
                          <a:pathLst>
                            <a:path w="2553335" h="1" extrusionOk="0">
                              <a:moveTo>
                                <a:pt x="0" y="0"/>
                              </a:moveTo>
                              <a:lnTo>
                                <a:pt x="2553335" y="0"/>
                              </a:lnTo>
                            </a:path>
                          </a:pathLst>
                        </a:custGeom>
                        <a:solidFill>
                          <a:srgbClr val="FFFFFF"/>
                        </a:solidFill>
                        <a:ln w="12700" cap="flat" cmpd="sng">
                          <a:solidFill>
                            <a:srgbClr val="000000"/>
                          </a:solidFill>
                          <a:prstDash val="solid"/>
                          <a:round/>
                          <a:headEnd type="none" w="sm" len="sm"/>
                          <a:tailEnd type="none" w="sm" len="sm"/>
                        </a:ln>
                      </wps:spPr>
                      <wps:bodyPr spcFirstLastPara="1" wrap="square" lIns="91425" tIns="91425" rIns="91425" bIns="91425" anchor="ctr" anchorCtr="0">
                        <a:noAutofit/>
                      </wps:bodyPr>
                    </wps:wsp>
                  </a:graphicData>
                </a:graphic>
              </wp:anchor>
            </w:drawing>
          </mc:Choice>
          <mc:Fallback>
            <w:pict>
              <v:shape w14:anchorId="0BBFEEF1" id="Freeform 7" o:spid="_x0000_s1026" style="position:absolute;margin-left:92pt;margin-top:16pt;width:0;height:1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255333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" path="m,l2553335,e" strokeweight="1pt">
                <v:stroke startarrowwidth="narrow" startarrowlength="short" endarrowwidth="narrow" endarrowlength="short"/>
                <v:path arrowok="t" o:extrusionok="f"/>
              </v:shape>
            </w:pict>
          </mc:Fallback>
        </mc:AlternateContent>
      </w: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66432" behindDoc="0" locked="0" layoutInCell="1" hidden="0" allowOverlap="1" wp14:anchorId="3815354E" wp14:editId="20AABBF7">
                <wp:simplePos x="0" y="0"/>
                <wp:positionH relativeFrom="column">
                  <wp:posOffset>190500</wp:posOffset>
                </wp:positionH>
                <wp:positionV relativeFrom="paragraph">
                  <wp:posOffset>0</wp:posOffset>
                </wp:positionV>
                <wp:extent cx="940435" cy="391795"/>
                <wp:effectExtent l="0" t="0" r="0" b="0"/>
                <wp:wrapNone/>
                <wp:docPr id="10" name="Rounded Rectangle 10"/>
                <wp:cNvGraphicFramePr/>
                <a:graphic xmlns:a="http://schemas.openxmlformats.org/drawingml/2006/main">
                  <a:graphicData uri="http://schemas.microsoft.com/office/word/2010/wordprocessingShape">
                    <wps:wsp>
                      <wps:cNvSpPr/>
                      <wps:spPr>
                        <a:xfrm>
                          <a:off x="4894833" y="3603153"/>
                          <a:ext cx="902335" cy="353695"/>
                        </a:xfrm>
                        <a:prstGeom prst="roundRect">
                          <a:avLst>
                            <a:gd name="adj" fmla="val 16667"/>
                          </a:avLst>
                        </a:prstGeom>
                        <a:solidFill>
                          <a:srgbClr val="C0504D"/>
                        </a:solidFill>
                        <a:ln w="38100" cap="flat" cmpd="sng">
                          <a:solidFill>
                            <a:srgbClr val="F2F2F2"/>
                          </a:solidFill>
                          <a:prstDash val="solid"/>
                          <a:round/>
                          <a:headEnd type="none" w="sm" len="sm"/>
                          <a:tailEnd type="none" w="sm" len="sm"/>
                        </a:ln>
                      </wps:spPr>
                      <wps:txbx>
                        <w:txbxContent>
                          <w:p w14:paraId="5E7AFD3F" w14:textId="77777777" w:rsidR="00067CC3" w:rsidRDefault="00AF2D80">
                            <w:pPr>
                              <w:spacing w:line="275" w:lineRule="auto"/>
                              <w:textDirection w:val="btLr"/>
                            </w:pPr>
                            <w:r>
                              <w:rPr>
                                <w:color w:val="000000"/>
                              </w:rPr>
                              <w:t>Low Price</w:t>
                            </w:r>
                          </w:p>
                        </w:txbxContent>
                      </wps:txbx>
                      <wps:bodyPr spcFirstLastPara="1" wrap="square" lIns="88900" tIns="38100" rIns="88900" bIns="38100" anchor="t" anchorCtr="0">
                        <a:noAutofit/>
                      </wps:bodyPr>
                    </wps:wsp>
                  </a:graphicData>
                </a:graphic>
              </wp:anchor>
            </w:drawing>
          </mc:Choice>
          <mc:Fallback>
            <w:pict>
              <v:roundrect w14:anchorId="3815354E" id="Rounded Rectangle 10" o:spid="_x0000_s1032" style="position:absolute;left:0;text-align:left;margin-left:15pt;margin-top:0;width:74.05pt;height:30.85pt;z-index:251666432;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" fillcolor="#c0504d" strokecolor="#f2f2f2" strokeweight="3pt">
                <v:stroke startarrowwidth="narrow" startarrowlength="short" endarrowwidth="narrow" endarrowlength="short"/>
                <v:textbox inset="7pt,3pt,7pt,3pt">
                  <w:txbxContent>
                    <w:p w14:paraId="5E7AFD3F" w14:textId="77777777" w:rsidR="00067CC3" w:rsidRDefault="00AF2D80">
                      <w:pPr>
                        <w:spacing w:line="275" w:lineRule="auto"/>
                        <w:textDirection w:val="btLr"/>
                      </w:pPr>
                      <w:r>
                        <w:rPr>
                          <w:color w:val="000000"/>
                        </w:rPr>
                        <w:t>Low Price</w:t>
                      </w:r>
                    </w:p>
                  </w:txbxContent>
                </v:textbox>
              </v:roundrect>
            </w:pict>
          </mc:Fallback>
        </mc:AlternateContent>
      </w: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67456" behindDoc="0" locked="0" layoutInCell="1" hidden="0" allowOverlap="1" wp14:anchorId="50F9C946" wp14:editId="19AB5467">
                <wp:simplePos x="0" y="0"/>
                <wp:positionH relativeFrom="column">
                  <wp:posOffset>3708400</wp:posOffset>
                </wp:positionH>
                <wp:positionV relativeFrom="paragraph">
                  <wp:posOffset>0</wp:posOffset>
                </wp:positionV>
                <wp:extent cx="1064260" cy="391795"/>
                <wp:effectExtent l="0" t="0" r="0" b="0"/>
                <wp:wrapNone/>
                <wp:docPr id="11" name="Rounded Rectangle 11"/>
                <wp:cNvGraphicFramePr/>
                <a:graphic xmlns:a="http://schemas.openxmlformats.org/drawingml/2006/main">
                  <a:graphicData uri="http://schemas.microsoft.com/office/word/2010/wordprocessingShape">
                    <wps:wsp>
                      <wps:cNvSpPr/>
                      <wps:spPr>
                        <a:xfrm>
                          <a:off x="4832920" y="3603153"/>
                          <a:ext cx="1026160" cy="353695"/>
                        </a:xfrm>
                        <a:prstGeom prst="roundRect">
                          <a:avLst>
                            <a:gd name="adj" fmla="val 16667"/>
                          </a:avLst>
                        </a:prstGeom>
                        <a:solidFill>
                          <a:srgbClr val="9BBB59"/>
                        </a:solidFill>
                        <a:ln w="38100" cap="flat" cmpd="sng">
                          <a:solidFill>
                            <a:srgbClr val="F2F2F2"/>
                          </a:solidFill>
                          <a:prstDash val="solid"/>
                          <a:round/>
                          <a:headEnd type="none" w="sm" len="sm"/>
                          <a:tailEnd type="none" w="sm" len="sm"/>
                        </a:ln>
                      </wps:spPr>
                      <wps:txbx>
                        <w:txbxContent>
                          <w:p w14:paraId="036E4C04" w14:textId="77777777" w:rsidR="00067CC3" w:rsidRDefault="00AF2D80">
                            <w:pPr>
                              <w:spacing w:line="275" w:lineRule="auto"/>
                              <w:textDirection w:val="btLr"/>
                            </w:pPr>
                            <w:r>
                              <w:rPr>
                                <w:color w:val="000000"/>
                              </w:rPr>
                              <w:t>High Price</w:t>
                            </w:r>
                          </w:p>
                        </w:txbxContent>
                      </wps:txbx>
                      <wps:bodyPr spcFirstLastPara="1" wrap="square" lIns="88900" tIns="38100" rIns="88900" bIns="38100" anchor="t" anchorCtr="0">
                        <a:noAutofit/>
                      </wps:bodyPr>
                    </wps:wsp>
                  </a:graphicData>
                </a:graphic>
              </wp:anchor>
            </w:drawing>
          </mc:Choice>
          <mc:Fallback>
            <w:pict>
              <v:roundrect w14:anchorId="50F9C946" id="Rounded Rectangle 11" o:spid="_x0000_s1033" style="position:absolute;left:0;text-align:left;margin-left:292pt;margin-top:0;width:83.8pt;height:30.85pt;z-index:251667456;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" fillcolor="#9bbb59" strokecolor="#f2f2f2" strokeweight="3pt">
                <v:stroke startarrowwidth="narrow" startarrowlength="short" endarrowwidth="narrow" endarrowlength="short"/>
                <v:textbox inset="7pt,3pt,7pt,3pt">
                  <w:txbxContent>
                    <w:p w14:paraId="036E4C04" w14:textId="77777777" w:rsidR="00067CC3" w:rsidRDefault="00AF2D80">
                      <w:pPr>
                        <w:spacing w:line="275" w:lineRule="auto"/>
                        <w:textDirection w:val="btLr"/>
                      </w:pPr>
                      <w:r>
                        <w:rPr>
                          <w:color w:val="000000"/>
                        </w:rPr>
                        <w:t>High Price</w:t>
                      </w:r>
                    </w:p>
                  </w:txbxContent>
                </v:textbox>
              </v:roundrect>
            </w:pict>
          </mc:Fallback>
        </mc:AlternateContent>
      </w:r>
    </w:p>
    <w:p w14:paraId="1D35FA46" w14:textId="77777777" w:rsidR="006D4ED9" w:rsidRDefault="006D4ED9">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p>
    <w:p w14:paraId="3ACF0CB9" w14:textId="77777777" w:rsidR="006D4ED9" w:rsidRDefault="006D4ED9">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p>
    <w:p w14:paraId="3427DF03" w14:textId="77777777" w:rsidR="006D4ED9" w:rsidRDefault="006D4ED9">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p>
    <w:p w14:paraId="78A34CB4" w14:textId="77777777" w:rsidR="006D4ED9" w:rsidRDefault="00AF2D80">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IN" w:eastAsia="en-IN"/>
        </w:rPr>
        <mc:AlternateContent>
          <mc:Choice Requires="wps">
            <w:drawing>
              <wp:anchor distT="0" distB="0" distL="114300" distR="114300" simplePos="0" relativeHeight="251668480" behindDoc="0" locked="0" layoutInCell="1" hidden="0" allowOverlap="1" wp14:anchorId="5CD1C251" wp14:editId="76188187">
                <wp:simplePos x="0" y="0"/>
                <wp:positionH relativeFrom="column">
                  <wp:posOffset>1943100</wp:posOffset>
                </wp:positionH>
                <wp:positionV relativeFrom="paragraph">
                  <wp:posOffset>88900</wp:posOffset>
                </wp:positionV>
                <wp:extent cx="1064260" cy="391795"/>
                <wp:effectExtent l="0" t="0" r="0" b="0"/>
                <wp:wrapNone/>
                <wp:docPr id="1" name="Rounded Rectangle 1"/>
                <wp:cNvGraphicFramePr/>
                <a:graphic xmlns:a="http://schemas.openxmlformats.org/drawingml/2006/main">
                  <a:graphicData uri="http://schemas.microsoft.com/office/word/2010/wordprocessingShape">
                    <wps:wsp>
                      <wps:cNvSpPr/>
                      <wps:spPr>
                        <a:xfrm>
                          <a:off x="4832920" y="3603153"/>
                          <a:ext cx="1026160" cy="353695"/>
                        </a:xfrm>
                        <a:prstGeom prst="roundRect">
                          <a:avLst>
                            <a:gd name="adj" fmla="val 16667"/>
                          </a:avLst>
                        </a:prstGeom>
                        <a:solidFill>
                          <a:srgbClr val="C0504D"/>
                        </a:solidFill>
                        <a:ln w="38100" cap="flat" cmpd="sng">
                          <a:solidFill>
                            <a:srgbClr val="F2F2F2"/>
                          </a:solidFill>
                          <a:prstDash val="solid"/>
                          <a:round/>
                          <a:headEnd type="none" w="sm" len="sm"/>
                          <a:tailEnd type="none" w="sm" len="sm"/>
                        </a:ln>
                      </wps:spPr>
                      <wps:txbx>
                        <w:txbxContent>
                          <w:p w14:paraId="3D72B394" w14:textId="77777777" w:rsidR="00067CC3" w:rsidRDefault="00AF2D80">
                            <w:pPr>
                              <w:spacing w:line="275" w:lineRule="auto"/>
                              <w:textDirection w:val="btLr"/>
                            </w:pPr>
                            <w:r>
                              <w:rPr>
                                <w:color w:val="000000"/>
                              </w:rPr>
                              <w:t>Low Quality</w:t>
                            </w:r>
                          </w:p>
                        </w:txbxContent>
                      </wps:txbx>
                      <wps:bodyPr spcFirstLastPara="1" wrap="square" lIns="88900" tIns="38100" rIns="88900" bIns="38100" anchor="t" anchorCtr="0">
                        <a:noAutofit/>
                      </wps:bodyPr>
                    </wps:wsp>
                  </a:graphicData>
                </a:graphic>
              </wp:anchor>
            </w:drawing>
          </mc:Choice>
          <mc:Fallback>
            <w:pict>
              <v:roundrect w14:anchorId="5CD1C251" id="Rounded Rectangle 1" o:spid="_x0000_s1034" style="position:absolute;left:0;text-align:left;margin-left:153pt;margin-top:7pt;width:83.8pt;height:30.85pt;z-index:251668480;visibility:visible;mso-wrap-style:square;mso-wrap-distance-left:9pt;mso-wrap-distance-top:0;mso-wrap-distance-right:9pt;mso-wrap-distance-bottom:0;mso-position-horizontal:absolute;mso-position-horizontal-relative:text;mso-position-vertical:absolute;mso-position-vertical-relative:text;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" fillcolor="#c0504d" strokecolor="#f2f2f2" strokeweight="3pt">
                <v:stroke startarrowwidth="narrow" startarrowlength="short" endarrowwidth="narrow" endarrowlength="short"/>
                <v:textbox inset="7pt,3pt,7pt,3pt">
                  <w:txbxContent>
                    <w:p w14:paraId="3D72B394" w14:textId="77777777" w:rsidR="00067CC3" w:rsidRDefault="00AF2D80">
                      <w:pPr>
                        <w:spacing w:line="275" w:lineRule="auto"/>
                        <w:textDirection w:val="btLr"/>
                      </w:pPr>
                      <w:r>
                        <w:rPr>
                          <w:color w:val="000000"/>
                        </w:rPr>
                        <w:t>Low Quality</w:t>
                      </w:r>
                    </w:p>
                  </w:txbxContent>
                </v:textbox>
              </v:roundrect>
            </w:pict>
          </mc:Fallback>
        </mc:AlternateContent>
      </w:r>
    </w:p>
    <w:p w14:paraId="2BC294B2" w14:textId="77777777" w:rsidR="006D4ED9" w:rsidRDefault="006D4ED9">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p>
    <w:p w14:paraId="62CF3B84" w14:textId="77777777" w:rsidR="006D4ED9" w:rsidRDefault="006D4ED9">
      <w:pPr>
        <w:pBdr>
          <w:top w:val="nil"/>
          <w:left w:val="nil"/>
          <w:bottom w:val="nil"/>
          <w:right w:val="nil"/>
          <w:between w:val="nil"/>
        </w:pBdr>
        <w:spacing w:line="360" w:lineRule="auto"/>
        <w:ind w:left="720"/>
        <w:jc w:val="both"/>
        <w:rPr>
          <w:rFonts w:ascii="Times New Roman" w:eastAsia="Times New Roman" w:hAnsi="Times New Roman" w:cs="Times New Roman"/>
          <w:b/>
          <w:color w:val="000000"/>
          <w:sz w:val="24"/>
          <w:szCs w:val="24"/>
        </w:rPr>
      </w:pPr>
    </w:p>
    <w:p w14:paraId="432B2267" w14:textId="77777777" w:rsidR="006D4ED9" w:rsidRPr="00AF2D80" w:rsidRDefault="008E2E19" w:rsidP="00AF2D80">
      <w:pPr>
        <w:pStyle w:val="Heading3"/>
        <w:jc w:val="center"/>
        <w:rPr>
          <w:rFonts w:cs="Times New Roman"/>
          <w:szCs w:val="24"/>
        </w:rPr>
      </w:pPr>
      <w:r w:rsidRPr="00AF2D80">
        <w:rPr>
          <w:rFonts w:cs="Times New Roman"/>
          <w:szCs w:val="24"/>
        </w:rPr>
        <w:t>Figure no.1: Perceptual map of Premier Inn</w:t>
      </w:r>
    </w:p>
    <w:p w14:paraId="68D38F06" w14:textId="77777777" w:rsidR="006D4ED9" w:rsidRPr="00AF2D80" w:rsidRDefault="008E2E19" w:rsidP="00AF2D80">
      <w:pPr>
        <w:pBdr>
          <w:top w:val="nil"/>
          <w:left w:val="nil"/>
          <w:bottom w:val="nil"/>
          <w:right w:val="nil"/>
          <w:between w:val="nil"/>
        </w:pBdr>
        <w:jc w:val="center"/>
        <w:rPr>
          <w:rFonts w:ascii="Times New Roman" w:hAnsi="Times New Roman" w:cs="Times New Roman"/>
          <w:color w:val="000000"/>
          <w:sz w:val="24"/>
          <w:szCs w:val="24"/>
        </w:rPr>
      </w:pPr>
      <w:r w:rsidRPr="00AF2D80">
        <w:rPr>
          <w:rFonts w:ascii="Times New Roman" w:hAnsi="Times New Roman" w:cs="Times New Roman"/>
          <w:color w:val="000000"/>
          <w:sz w:val="24"/>
          <w:szCs w:val="24"/>
        </w:rPr>
        <w:t>(Source: Created by the learner)</w:t>
      </w:r>
    </w:p>
    <w:p w14:paraId="1722CF92" w14:textId="77777777" w:rsidR="006D4ED9" w:rsidRDefault="008E2E19">
      <w:pPr>
        <w:pStyle w:val="Heading3"/>
      </w:pPr>
      <w:r>
        <w:t xml:space="preserve">Competitors </w:t>
      </w:r>
    </w:p>
    <w:p w14:paraId="2D81C737"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Porter’s five forces</w:t>
      </w:r>
    </w:p>
    <w:tbl>
      <w:tblPr>
        <w:tblStyle w:val="a7"/>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D4ED9" w14:paraId="3230005E" w14:textId="77777777">
        <w:trPr>
          <w:cantSplit/>
          <w:tblHeader/>
        </w:trPr>
        <w:tc>
          <w:tcPr>
            <w:tcW w:w="4680" w:type="dxa"/>
            <w:shd w:val="clear" w:color="auto" w:fill="auto"/>
            <w:tcMar>
              <w:top w:w="100" w:type="dxa"/>
              <w:left w:w="100" w:type="dxa"/>
              <w:bottom w:w="100" w:type="dxa"/>
              <w:right w:w="100" w:type="dxa"/>
            </w:tcMar>
          </w:tcPr>
          <w:p w14:paraId="66C46524"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Competition </w:t>
            </w:r>
          </w:p>
        </w:tc>
        <w:tc>
          <w:tcPr>
            <w:tcW w:w="4680" w:type="dxa"/>
            <w:shd w:val="clear" w:color="auto" w:fill="auto"/>
            <w:tcMar>
              <w:top w:w="100" w:type="dxa"/>
              <w:left w:w="100" w:type="dxa"/>
              <w:bottom w:w="100" w:type="dxa"/>
              <w:right w:w="100" w:type="dxa"/>
            </w:tcMar>
          </w:tcPr>
          <w:p w14:paraId="1768FFF4"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hotel industry comprises many big firms that are also the major competitors of Premier Inn such as </w:t>
            </w:r>
            <w:proofErr w:type="spellStart"/>
            <w:r>
              <w:rPr>
                <w:rFonts w:ascii="Times New Roman" w:eastAsia="Times New Roman" w:hAnsi="Times New Roman" w:cs="Times New Roman"/>
                <w:color w:val="000000"/>
                <w:sz w:val="24"/>
                <w:szCs w:val="24"/>
              </w:rPr>
              <w:t>Mariott</w:t>
            </w:r>
            <w:proofErr w:type="spellEnd"/>
            <w:r>
              <w:rPr>
                <w:rFonts w:ascii="Times New Roman" w:eastAsia="Times New Roman" w:hAnsi="Times New Roman" w:cs="Times New Roman"/>
                <w:color w:val="000000"/>
                <w:sz w:val="24"/>
                <w:szCs w:val="24"/>
              </w:rPr>
              <w:t xml:space="preserve"> and Mayfair hotels. Hence, the competition in the hotel industry of the UK is very high (</w:t>
            </w:r>
            <w:r>
              <w:rPr>
                <w:rFonts w:ascii="Times New Roman" w:eastAsia="Times New Roman" w:hAnsi="Times New Roman" w:cs="Times New Roman"/>
                <w:color w:val="222222"/>
                <w:sz w:val="24"/>
                <w:szCs w:val="24"/>
                <w:highlight w:val="white"/>
              </w:rPr>
              <w:t>Baum, 2019</w:t>
            </w:r>
            <w:r>
              <w:rPr>
                <w:rFonts w:ascii="Times New Roman" w:eastAsia="Times New Roman" w:hAnsi="Times New Roman" w:cs="Times New Roman"/>
                <w:color w:val="000000"/>
                <w:sz w:val="24"/>
                <w:szCs w:val="24"/>
              </w:rPr>
              <w:t xml:space="preserve">). </w:t>
            </w:r>
          </w:p>
        </w:tc>
      </w:tr>
      <w:tr w:rsidR="006D4ED9" w14:paraId="7ADBC3AA" w14:textId="77777777">
        <w:trPr>
          <w:cantSplit/>
          <w:tblHeader/>
        </w:trPr>
        <w:tc>
          <w:tcPr>
            <w:tcW w:w="4680" w:type="dxa"/>
            <w:shd w:val="clear" w:color="auto" w:fill="auto"/>
            <w:tcMar>
              <w:top w:w="100" w:type="dxa"/>
              <w:left w:w="100" w:type="dxa"/>
              <w:bottom w:w="100" w:type="dxa"/>
              <w:right w:w="100" w:type="dxa"/>
            </w:tcMar>
          </w:tcPr>
          <w:p w14:paraId="768AEFFC"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Threat of new entrants </w:t>
            </w:r>
          </w:p>
        </w:tc>
        <w:tc>
          <w:tcPr>
            <w:tcW w:w="4680" w:type="dxa"/>
            <w:shd w:val="clear" w:color="auto" w:fill="auto"/>
            <w:tcMar>
              <w:top w:w="100" w:type="dxa"/>
              <w:left w:w="100" w:type="dxa"/>
              <w:bottom w:w="100" w:type="dxa"/>
              <w:right w:w="100" w:type="dxa"/>
            </w:tcMar>
          </w:tcPr>
          <w:p w14:paraId="4B258E95"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hotel industry specialises in delivering service quality to its customers. Further, the barrier to entry in the hotel industry is very low, thus making the threats of new entrants very high. </w:t>
            </w:r>
          </w:p>
        </w:tc>
      </w:tr>
      <w:tr w:rsidR="006D4ED9" w14:paraId="05CE4E61" w14:textId="77777777">
        <w:trPr>
          <w:cantSplit/>
          <w:tblHeader/>
        </w:trPr>
        <w:tc>
          <w:tcPr>
            <w:tcW w:w="4680" w:type="dxa"/>
            <w:shd w:val="clear" w:color="auto" w:fill="auto"/>
            <w:tcMar>
              <w:top w:w="100" w:type="dxa"/>
              <w:left w:w="100" w:type="dxa"/>
              <w:bottom w:w="100" w:type="dxa"/>
              <w:right w:w="100" w:type="dxa"/>
            </w:tcMar>
          </w:tcPr>
          <w:p w14:paraId="5BEE5348"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Buyer power </w:t>
            </w:r>
          </w:p>
        </w:tc>
        <w:tc>
          <w:tcPr>
            <w:tcW w:w="4680" w:type="dxa"/>
            <w:shd w:val="clear" w:color="auto" w:fill="auto"/>
            <w:tcMar>
              <w:top w:w="100" w:type="dxa"/>
              <w:left w:w="100" w:type="dxa"/>
              <w:bottom w:w="100" w:type="dxa"/>
              <w:right w:w="100" w:type="dxa"/>
            </w:tcMar>
          </w:tcPr>
          <w:p w14:paraId="60FDDB2E"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high competition in the hotel industry provides customers with a variety of options with low switching costs. Hence, the bargaining power of the consumers is very high. </w:t>
            </w:r>
          </w:p>
        </w:tc>
      </w:tr>
      <w:tr w:rsidR="006D4ED9" w14:paraId="4B495996" w14:textId="77777777">
        <w:trPr>
          <w:cantSplit/>
          <w:tblHeader/>
        </w:trPr>
        <w:tc>
          <w:tcPr>
            <w:tcW w:w="4680" w:type="dxa"/>
            <w:shd w:val="clear" w:color="auto" w:fill="auto"/>
            <w:tcMar>
              <w:top w:w="100" w:type="dxa"/>
              <w:left w:w="100" w:type="dxa"/>
              <w:bottom w:w="100" w:type="dxa"/>
              <w:right w:w="100" w:type="dxa"/>
            </w:tcMar>
          </w:tcPr>
          <w:p w14:paraId="56A18A79"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Supplier power </w:t>
            </w:r>
          </w:p>
        </w:tc>
        <w:tc>
          <w:tcPr>
            <w:tcW w:w="4680" w:type="dxa"/>
            <w:shd w:val="clear" w:color="auto" w:fill="auto"/>
            <w:tcMar>
              <w:top w:w="100" w:type="dxa"/>
              <w:left w:w="100" w:type="dxa"/>
              <w:bottom w:w="100" w:type="dxa"/>
              <w:right w:w="100" w:type="dxa"/>
            </w:tcMar>
          </w:tcPr>
          <w:p w14:paraId="0E4A1662"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Premier Inn has a very effective supply management system and has a better relationship with its suppliers. Hence, the bargaining power of the suppliers is very low for Premier Inn </w:t>
            </w:r>
            <w:r>
              <w:rPr>
                <w:rFonts w:ascii="Times New Roman" w:eastAsia="Times New Roman" w:hAnsi="Times New Roman" w:cs="Times New Roman"/>
                <w:color w:val="000000"/>
                <w:sz w:val="24"/>
                <w:szCs w:val="24"/>
                <w:highlight w:val="white"/>
              </w:rPr>
              <w:t>(Anon, 2022)</w:t>
            </w:r>
            <w:r>
              <w:rPr>
                <w:rFonts w:ascii="Times New Roman" w:eastAsia="Times New Roman" w:hAnsi="Times New Roman" w:cs="Times New Roman"/>
                <w:color w:val="000000"/>
                <w:sz w:val="24"/>
                <w:szCs w:val="24"/>
              </w:rPr>
              <w:t xml:space="preserve">. </w:t>
            </w:r>
          </w:p>
        </w:tc>
      </w:tr>
      <w:tr w:rsidR="006D4ED9" w14:paraId="4C206CB7" w14:textId="77777777">
        <w:trPr>
          <w:cantSplit/>
          <w:tblHeader/>
        </w:trPr>
        <w:tc>
          <w:tcPr>
            <w:tcW w:w="4680" w:type="dxa"/>
            <w:shd w:val="clear" w:color="auto" w:fill="auto"/>
            <w:tcMar>
              <w:top w:w="100" w:type="dxa"/>
              <w:left w:w="100" w:type="dxa"/>
              <w:bottom w:w="100" w:type="dxa"/>
              <w:right w:w="100" w:type="dxa"/>
            </w:tcMar>
          </w:tcPr>
          <w:p w14:paraId="57FE9ADE"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Threat of substitutes </w:t>
            </w:r>
          </w:p>
        </w:tc>
        <w:tc>
          <w:tcPr>
            <w:tcW w:w="4680" w:type="dxa"/>
            <w:shd w:val="clear" w:color="auto" w:fill="auto"/>
            <w:tcMar>
              <w:top w:w="100" w:type="dxa"/>
              <w:left w:w="100" w:type="dxa"/>
              <w:bottom w:w="100" w:type="dxa"/>
              <w:right w:w="100" w:type="dxa"/>
            </w:tcMar>
          </w:tcPr>
          <w:p w14:paraId="5D882C82"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hotel industry of the UK comprises a large number of firms which offer services such as accommodations, vacations, meals and fasciitis at a cheaper and affordable price, hence, the threat of substitutes for Premier Inn is very high (</w:t>
            </w:r>
            <w:r>
              <w:rPr>
                <w:rFonts w:ascii="Times New Roman" w:eastAsia="Times New Roman" w:hAnsi="Times New Roman" w:cs="Times New Roman"/>
                <w:color w:val="222222"/>
                <w:sz w:val="24"/>
                <w:szCs w:val="24"/>
                <w:highlight w:val="white"/>
              </w:rPr>
              <w:t>Baum, 2019</w:t>
            </w:r>
            <w:r>
              <w:rPr>
                <w:rFonts w:ascii="Times New Roman" w:eastAsia="Times New Roman" w:hAnsi="Times New Roman" w:cs="Times New Roman"/>
                <w:color w:val="000000"/>
                <w:sz w:val="24"/>
                <w:szCs w:val="24"/>
              </w:rPr>
              <w:t xml:space="preserve">). </w:t>
            </w:r>
          </w:p>
        </w:tc>
      </w:tr>
    </w:tbl>
    <w:p w14:paraId="12F77B21"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no.2: Porter’s five forces analysis of Premier Inn</w:t>
      </w:r>
    </w:p>
    <w:p w14:paraId="3B3B61E0"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w:t>
      </w:r>
      <w:r>
        <w:rPr>
          <w:rFonts w:ascii="Times New Roman" w:eastAsia="Times New Roman" w:hAnsi="Times New Roman" w:cs="Times New Roman"/>
          <w:color w:val="222222"/>
          <w:sz w:val="24"/>
          <w:szCs w:val="24"/>
          <w:highlight w:val="white"/>
        </w:rPr>
        <w:t>Baum, 2019</w:t>
      </w:r>
      <w:r>
        <w:rPr>
          <w:rFonts w:ascii="Times New Roman" w:eastAsia="Times New Roman" w:hAnsi="Times New Roman" w:cs="Times New Roman"/>
          <w:color w:val="000000"/>
          <w:sz w:val="24"/>
          <w:szCs w:val="24"/>
        </w:rPr>
        <w:t>)</w:t>
      </w:r>
    </w:p>
    <w:p w14:paraId="7026B3C0" w14:textId="77777777" w:rsidR="006D4ED9" w:rsidRDefault="008E2E19">
      <w:pPr>
        <w:pStyle w:val="Heading3"/>
      </w:pPr>
      <w:r>
        <w:lastRenderedPageBreak/>
        <w:t xml:space="preserve">Collaborators </w:t>
      </w:r>
    </w:p>
    <w:p w14:paraId="17CAC3BD"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UK’s leading hospitality company; </w:t>
      </w:r>
      <w:proofErr w:type="spellStart"/>
      <w:r>
        <w:rPr>
          <w:rFonts w:ascii="Times New Roman" w:eastAsia="Times New Roman" w:hAnsi="Times New Roman" w:cs="Times New Roman"/>
          <w:color w:val="000000"/>
          <w:sz w:val="24"/>
          <w:szCs w:val="24"/>
        </w:rPr>
        <w:t>Whitebread</w:t>
      </w:r>
      <w:proofErr w:type="spellEnd"/>
      <w:r>
        <w:rPr>
          <w:rFonts w:ascii="Times New Roman" w:eastAsia="Times New Roman" w:hAnsi="Times New Roman" w:cs="Times New Roman"/>
          <w:color w:val="000000"/>
          <w:sz w:val="24"/>
          <w:szCs w:val="24"/>
        </w:rPr>
        <w:t xml:space="preserve"> Plc is the parent company of Premier Inn. The major collaborators of the company include; Expedia Group, Booking.com, TripAdvisor, Google, Microsoft and National Express </w:t>
      </w:r>
      <w:r>
        <w:rPr>
          <w:rFonts w:ascii="Times New Roman" w:eastAsia="Times New Roman" w:hAnsi="Times New Roman" w:cs="Times New Roman"/>
          <w:color w:val="000000"/>
          <w:sz w:val="24"/>
          <w:szCs w:val="24"/>
          <w:highlight w:val="white"/>
        </w:rPr>
        <w:t>(Premierinn.com, 2020)</w:t>
      </w:r>
      <w:r>
        <w:rPr>
          <w:rFonts w:ascii="Times New Roman" w:eastAsia="Times New Roman" w:hAnsi="Times New Roman" w:cs="Times New Roman"/>
          <w:color w:val="000000"/>
          <w:sz w:val="24"/>
          <w:szCs w:val="24"/>
        </w:rPr>
        <w:t>.</w:t>
      </w:r>
    </w:p>
    <w:p w14:paraId="58C3EE38" w14:textId="77777777" w:rsidR="006D4ED9" w:rsidRDefault="008E2E19">
      <w:pPr>
        <w:pStyle w:val="Heading3"/>
      </w:pPr>
      <w:r>
        <w:t xml:space="preserve">Climate </w:t>
      </w:r>
    </w:p>
    <w:p w14:paraId="6F96BBE6"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PESTEL analysis</w:t>
      </w:r>
    </w:p>
    <w:p w14:paraId="04B3536E" w14:textId="77777777" w:rsidR="006D4ED9" w:rsidRDefault="006D4ED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tbl>
      <w:tblPr>
        <w:tblStyle w:val="a8"/>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7515"/>
      </w:tblGrid>
      <w:tr w:rsidR="006D4ED9" w14:paraId="7B3962F6" w14:textId="77777777">
        <w:trPr>
          <w:cantSplit/>
          <w:tblHeader/>
        </w:trPr>
        <w:tc>
          <w:tcPr>
            <w:tcW w:w="1845" w:type="dxa"/>
            <w:shd w:val="clear" w:color="auto" w:fill="auto"/>
            <w:tcMar>
              <w:top w:w="100" w:type="dxa"/>
              <w:left w:w="100" w:type="dxa"/>
              <w:bottom w:w="100" w:type="dxa"/>
              <w:right w:w="100" w:type="dxa"/>
            </w:tcMar>
          </w:tcPr>
          <w:p w14:paraId="6E945396"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Political Factors </w:t>
            </w:r>
          </w:p>
        </w:tc>
        <w:tc>
          <w:tcPr>
            <w:tcW w:w="7515" w:type="dxa"/>
            <w:shd w:val="clear" w:color="auto" w:fill="auto"/>
            <w:tcMar>
              <w:top w:w="100" w:type="dxa"/>
              <w:left w:w="100" w:type="dxa"/>
              <w:bottom w:w="100" w:type="dxa"/>
              <w:right w:w="100" w:type="dxa"/>
            </w:tcMar>
          </w:tcPr>
          <w:p w14:paraId="4B579D46"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political issues in the UK are very stable and the government further provides great support to the hospitality industry. Hence, the business of Premier Inn has smooth sailing in the UK (</w:t>
            </w:r>
            <w:r>
              <w:rPr>
                <w:rFonts w:ascii="Times New Roman" w:eastAsia="Times New Roman" w:hAnsi="Times New Roman" w:cs="Times New Roman"/>
                <w:color w:val="222222"/>
                <w:sz w:val="24"/>
                <w:szCs w:val="24"/>
                <w:highlight w:val="white"/>
              </w:rPr>
              <w:t>Carlo, 2021</w:t>
            </w:r>
            <w:r>
              <w:rPr>
                <w:rFonts w:ascii="Times New Roman" w:eastAsia="Times New Roman" w:hAnsi="Times New Roman" w:cs="Times New Roman"/>
                <w:color w:val="000000"/>
                <w:sz w:val="24"/>
                <w:szCs w:val="24"/>
              </w:rPr>
              <w:t xml:space="preserve">). </w:t>
            </w:r>
          </w:p>
        </w:tc>
      </w:tr>
      <w:tr w:rsidR="006D4ED9" w14:paraId="1D220BFE" w14:textId="77777777">
        <w:trPr>
          <w:cantSplit/>
          <w:tblHeader/>
        </w:trPr>
        <w:tc>
          <w:tcPr>
            <w:tcW w:w="1845" w:type="dxa"/>
            <w:shd w:val="clear" w:color="auto" w:fill="auto"/>
            <w:tcMar>
              <w:top w:w="100" w:type="dxa"/>
              <w:left w:w="100" w:type="dxa"/>
              <w:bottom w:w="100" w:type="dxa"/>
              <w:right w:w="100" w:type="dxa"/>
            </w:tcMar>
          </w:tcPr>
          <w:p w14:paraId="63968415"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Economical Factors </w:t>
            </w:r>
          </w:p>
        </w:tc>
        <w:tc>
          <w:tcPr>
            <w:tcW w:w="7515" w:type="dxa"/>
            <w:shd w:val="clear" w:color="auto" w:fill="auto"/>
            <w:tcMar>
              <w:top w:w="100" w:type="dxa"/>
              <w:left w:w="100" w:type="dxa"/>
              <w:bottom w:w="100" w:type="dxa"/>
              <w:right w:w="100" w:type="dxa"/>
            </w:tcMar>
          </w:tcPr>
          <w:p w14:paraId="2055F844"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economical stability of the UK is very high, as, in the third quarter of 2022, the nation’s GDP reached around 600 million GBPs </w:t>
            </w:r>
            <w:r>
              <w:rPr>
                <w:rFonts w:ascii="Times New Roman" w:eastAsia="Times New Roman" w:hAnsi="Times New Roman" w:cs="Times New Roman"/>
                <w:color w:val="000000"/>
                <w:sz w:val="24"/>
                <w:szCs w:val="24"/>
                <w:highlight w:val="white"/>
              </w:rPr>
              <w:t>(Statista, 2022)</w:t>
            </w:r>
            <w:r>
              <w:rPr>
                <w:rFonts w:ascii="Times New Roman" w:eastAsia="Times New Roman" w:hAnsi="Times New Roman" w:cs="Times New Roman"/>
                <w:color w:val="000000"/>
                <w:sz w:val="24"/>
                <w:szCs w:val="24"/>
              </w:rPr>
              <w:t xml:space="preserve">. Hence, the business of Premier Inn also experiences greater economical stability. </w:t>
            </w:r>
            <w:r>
              <w:rPr>
                <w:rFonts w:ascii="Times New Roman" w:eastAsia="Times New Roman" w:hAnsi="Times New Roman" w:cs="Times New Roman"/>
                <w:sz w:val="24"/>
                <w:szCs w:val="24"/>
              </w:rPr>
              <w:t>H</w:t>
            </w:r>
            <w:r>
              <w:rPr>
                <w:rFonts w:ascii="Times New Roman" w:eastAsia="Times New Roman" w:hAnsi="Times New Roman" w:cs="Times New Roman"/>
                <w:color w:val="000000"/>
                <w:sz w:val="24"/>
                <w:szCs w:val="24"/>
              </w:rPr>
              <w:t>owever, the rise in i</w:t>
            </w:r>
            <w:r>
              <w:rPr>
                <w:rFonts w:ascii="Times New Roman" w:eastAsia="Times New Roman" w:hAnsi="Times New Roman" w:cs="Times New Roman"/>
                <w:sz w:val="24"/>
                <w:szCs w:val="24"/>
              </w:rPr>
              <w:t>nflation and unemployment due to the pandemic and Brexit has posed a significant threat to the business of Premier Inn.</w:t>
            </w:r>
            <w:r>
              <w:rPr>
                <w:rFonts w:ascii="Times New Roman" w:eastAsia="Times New Roman" w:hAnsi="Times New Roman" w:cs="Times New Roman"/>
                <w:color w:val="000000"/>
                <w:sz w:val="24"/>
                <w:szCs w:val="24"/>
              </w:rPr>
              <w:t xml:space="preserve"> </w:t>
            </w:r>
          </w:p>
        </w:tc>
      </w:tr>
      <w:tr w:rsidR="006D4ED9" w14:paraId="2EAB3349" w14:textId="77777777">
        <w:trPr>
          <w:cantSplit/>
          <w:tblHeader/>
        </w:trPr>
        <w:tc>
          <w:tcPr>
            <w:tcW w:w="1845" w:type="dxa"/>
            <w:shd w:val="clear" w:color="auto" w:fill="auto"/>
            <w:tcMar>
              <w:top w:w="100" w:type="dxa"/>
              <w:left w:w="100" w:type="dxa"/>
              <w:bottom w:w="100" w:type="dxa"/>
              <w:right w:w="100" w:type="dxa"/>
            </w:tcMar>
          </w:tcPr>
          <w:p w14:paraId="3E32C718"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Social Factors </w:t>
            </w:r>
          </w:p>
        </w:tc>
        <w:tc>
          <w:tcPr>
            <w:tcW w:w="7515" w:type="dxa"/>
            <w:shd w:val="clear" w:color="auto" w:fill="auto"/>
            <w:tcMar>
              <w:top w:w="100" w:type="dxa"/>
              <w:left w:w="100" w:type="dxa"/>
              <w:bottom w:w="100" w:type="dxa"/>
              <w:right w:w="100" w:type="dxa"/>
            </w:tcMar>
          </w:tcPr>
          <w:p w14:paraId="3D0CC9EC"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UK population comprises a diverse cultural system and accepts people from various and diverse cultures (</w:t>
            </w:r>
            <w:r>
              <w:rPr>
                <w:rFonts w:ascii="Times New Roman" w:eastAsia="Times New Roman" w:hAnsi="Times New Roman" w:cs="Times New Roman"/>
                <w:color w:val="222222"/>
                <w:sz w:val="24"/>
                <w:szCs w:val="24"/>
                <w:highlight w:val="white"/>
              </w:rPr>
              <w:t>Carlo, 2021</w:t>
            </w:r>
            <w:r>
              <w:rPr>
                <w:rFonts w:ascii="Times New Roman" w:eastAsia="Times New Roman" w:hAnsi="Times New Roman" w:cs="Times New Roman"/>
                <w:color w:val="000000"/>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Hence, this provides Premier Inn with a better opportunity to target as many customer segments as possible. </w:t>
            </w:r>
            <w:r>
              <w:rPr>
                <w:rFonts w:ascii="Times New Roman" w:eastAsia="Times New Roman" w:hAnsi="Times New Roman" w:cs="Times New Roman"/>
                <w:sz w:val="24"/>
                <w:szCs w:val="24"/>
              </w:rPr>
              <w:t>H</w:t>
            </w:r>
            <w:r>
              <w:rPr>
                <w:rFonts w:ascii="Times New Roman" w:eastAsia="Times New Roman" w:hAnsi="Times New Roman" w:cs="Times New Roman"/>
                <w:color w:val="000000"/>
                <w:sz w:val="24"/>
                <w:szCs w:val="24"/>
              </w:rPr>
              <w:t>owever, the recent pandemic has</w:t>
            </w:r>
            <w:r>
              <w:rPr>
                <w:rFonts w:ascii="Times New Roman" w:eastAsia="Times New Roman" w:hAnsi="Times New Roman" w:cs="Times New Roman"/>
                <w:sz w:val="24"/>
                <w:szCs w:val="24"/>
              </w:rPr>
              <w:t xml:space="preserve"> traumatised the general public and the rate of visitors is still very low, thus affecting the profitability of the business. </w:t>
            </w:r>
          </w:p>
        </w:tc>
      </w:tr>
      <w:tr w:rsidR="006D4ED9" w14:paraId="3F0A6967" w14:textId="77777777">
        <w:trPr>
          <w:cantSplit/>
          <w:tblHeader/>
        </w:trPr>
        <w:tc>
          <w:tcPr>
            <w:tcW w:w="1845" w:type="dxa"/>
            <w:shd w:val="clear" w:color="auto" w:fill="auto"/>
            <w:tcMar>
              <w:top w:w="100" w:type="dxa"/>
              <w:left w:w="100" w:type="dxa"/>
              <w:bottom w:w="100" w:type="dxa"/>
              <w:right w:w="100" w:type="dxa"/>
            </w:tcMar>
          </w:tcPr>
          <w:p w14:paraId="78DB351C"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Technological Factors </w:t>
            </w:r>
          </w:p>
        </w:tc>
        <w:tc>
          <w:tcPr>
            <w:tcW w:w="7515" w:type="dxa"/>
            <w:shd w:val="clear" w:color="auto" w:fill="auto"/>
            <w:tcMar>
              <w:top w:w="100" w:type="dxa"/>
              <w:left w:w="100" w:type="dxa"/>
              <w:bottom w:w="100" w:type="dxa"/>
              <w:right w:w="100" w:type="dxa"/>
            </w:tcMar>
          </w:tcPr>
          <w:p w14:paraId="0C9158DA"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advancement in technologies and increasing digitisation such as online booking, mobile apps and systems has made the hospitality sector more efficient and competitive. Hence, Premier Inn has a huge opportunity in increasing its brand presence on online platforms. </w:t>
            </w:r>
          </w:p>
        </w:tc>
      </w:tr>
      <w:tr w:rsidR="006D4ED9" w14:paraId="5D619FA6" w14:textId="77777777">
        <w:trPr>
          <w:cantSplit/>
          <w:tblHeader/>
        </w:trPr>
        <w:tc>
          <w:tcPr>
            <w:tcW w:w="1845" w:type="dxa"/>
            <w:shd w:val="clear" w:color="auto" w:fill="auto"/>
            <w:tcMar>
              <w:top w:w="100" w:type="dxa"/>
              <w:left w:w="100" w:type="dxa"/>
              <w:bottom w:w="100" w:type="dxa"/>
              <w:right w:w="100" w:type="dxa"/>
            </w:tcMar>
          </w:tcPr>
          <w:p w14:paraId="0D7A75D4"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Environmental Factors </w:t>
            </w:r>
          </w:p>
        </w:tc>
        <w:tc>
          <w:tcPr>
            <w:tcW w:w="7515" w:type="dxa"/>
            <w:shd w:val="clear" w:color="auto" w:fill="auto"/>
            <w:tcMar>
              <w:top w:w="100" w:type="dxa"/>
              <w:left w:w="100" w:type="dxa"/>
              <w:bottom w:w="100" w:type="dxa"/>
              <w:right w:w="100" w:type="dxa"/>
            </w:tcMar>
          </w:tcPr>
          <w:p w14:paraId="2E06FE97"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 has been focusing on sustainability and is committed to environmental protection such as reducing the consumption of energy and investing in renewable energy systems. </w:t>
            </w:r>
          </w:p>
        </w:tc>
      </w:tr>
      <w:tr w:rsidR="006D4ED9" w14:paraId="03E0E5A9" w14:textId="77777777">
        <w:trPr>
          <w:cantSplit/>
          <w:tblHeader/>
        </w:trPr>
        <w:tc>
          <w:tcPr>
            <w:tcW w:w="1845" w:type="dxa"/>
            <w:shd w:val="clear" w:color="auto" w:fill="auto"/>
            <w:tcMar>
              <w:top w:w="100" w:type="dxa"/>
              <w:left w:w="100" w:type="dxa"/>
              <w:bottom w:w="100" w:type="dxa"/>
              <w:right w:w="100" w:type="dxa"/>
            </w:tcMar>
          </w:tcPr>
          <w:p w14:paraId="0536975F"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Legal Factors</w:t>
            </w:r>
          </w:p>
        </w:tc>
        <w:tc>
          <w:tcPr>
            <w:tcW w:w="7515" w:type="dxa"/>
            <w:shd w:val="clear" w:color="auto" w:fill="auto"/>
            <w:tcMar>
              <w:top w:w="100" w:type="dxa"/>
              <w:left w:w="100" w:type="dxa"/>
              <w:bottom w:w="100" w:type="dxa"/>
              <w:right w:w="100" w:type="dxa"/>
            </w:tcMar>
          </w:tcPr>
          <w:p w14:paraId="1A59D8DA"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are several laws and legislation in the UK that guide the business in the hospitality sector including Premier Inn. such legislation includes employment law, licencing laws, competition laws and consumer laws (</w:t>
            </w:r>
            <w:r>
              <w:rPr>
                <w:rFonts w:ascii="Times New Roman" w:eastAsia="Times New Roman" w:hAnsi="Times New Roman" w:cs="Times New Roman"/>
                <w:color w:val="222222"/>
                <w:sz w:val="24"/>
                <w:szCs w:val="24"/>
                <w:highlight w:val="white"/>
              </w:rPr>
              <w:t>Carlo, 2021</w:t>
            </w:r>
            <w:r>
              <w:rPr>
                <w:rFonts w:ascii="Times New Roman" w:eastAsia="Times New Roman" w:hAnsi="Times New Roman" w:cs="Times New Roman"/>
                <w:color w:val="000000"/>
                <w:sz w:val="24"/>
                <w:szCs w:val="24"/>
              </w:rPr>
              <w:t>).</w:t>
            </w:r>
          </w:p>
        </w:tc>
      </w:tr>
    </w:tbl>
    <w:p w14:paraId="65D73C4A"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no.3: PESTEL Analysis of Premier Inn</w:t>
      </w:r>
    </w:p>
    <w:p w14:paraId="0D30D00F"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the learner)</w:t>
      </w:r>
    </w:p>
    <w:p w14:paraId="24AA7584" w14:textId="77777777" w:rsidR="006D4ED9" w:rsidRDefault="008E2E19">
      <w:pPr>
        <w:pStyle w:val="Heading1"/>
      </w:pPr>
      <w:r>
        <w:lastRenderedPageBreak/>
        <w:t xml:space="preserve">Objectives </w:t>
      </w:r>
    </w:p>
    <w:p w14:paraId="3A6B06EB"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term objectives represent the short-term goals and outcomes a company desires to achieve in a specific time frame (</w:t>
      </w:r>
      <w:r>
        <w:rPr>
          <w:rFonts w:ascii="Times New Roman" w:eastAsia="Times New Roman" w:hAnsi="Times New Roman" w:cs="Times New Roman"/>
          <w:color w:val="222222"/>
          <w:sz w:val="24"/>
          <w:szCs w:val="24"/>
          <w:highlight w:val="white"/>
        </w:rPr>
        <w:t>Morrison, 2022</w:t>
      </w:r>
      <w:r>
        <w:rPr>
          <w:rFonts w:ascii="Times New Roman" w:eastAsia="Times New Roman" w:hAnsi="Times New Roman" w:cs="Times New Roman"/>
          <w:color w:val="000000"/>
          <w:sz w:val="24"/>
          <w:szCs w:val="24"/>
        </w:rPr>
        <w:t xml:space="preserve">). The objectives can be set using the SMART target which is a tool that helps in setting the goals for an organisation. </w:t>
      </w:r>
    </w:p>
    <w:p w14:paraId="36F54787"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main objective of the marketing plan is to increase the brand presence and attract more new customers to Premier Inn</w:t>
      </w:r>
      <w:r w:rsidR="00AF2D80">
        <w:rPr>
          <w:rFonts w:ascii="Times New Roman" w:eastAsia="Times New Roman" w:hAnsi="Times New Roman" w:cs="Times New Roman"/>
          <w:color w:val="000000"/>
          <w:sz w:val="24"/>
          <w:szCs w:val="24"/>
        </w:rPr>
        <w:t xml:space="preserve"> post Covid-19</w:t>
      </w:r>
      <w:r>
        <w:rPr>
          <w:rFonts w:ascii="Times New Roman" w:eastAsia="Times New Roman" w:hAnsi="Times New Roman" w:cs="Times New Roman"/>
          <w:color w:val="000000"/>
          <w:sz w:val="24"/>
          <w:szCs w:val="24"/>
        </w:rPr>
        <w:t xml:space="preserve">. </w:t>
      </w:r>
    </w:p>
    <w:p w14:paraId="7AC5DDEE" w14:textId="77777777" w:rsidR="006D4ED9" w:rsidRDefault="008E2E19">
      <w:pPr>
        <w:pStyle w:val="Heading1"/>
      </w:pPr>
      <w:r>
        <w:t xml:space="preserve">Strategy </w:t>
      </w:r>
    </w:p>
    <w:p w14:paraId="13DFF624" w14:textId="77777777" w:rsidR="006D4ED9" w:rsidRDefault="008E2E19">
      <w:pPr>
        <w:pStyle w:val="Heading2"/>
      </w:pPr>
      <w:r>
        <w:t>Bowman's strategy clock</w:t>
      </w:r>
    </w:p>
    <w:p w14:paraId="11F26E2A"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a form of strategic tool that allows business organisations to position their brand, products or services in comparison to their competitors in the market based on their perceived value, price and nature (</w:t>
      </w:r>
      <w:proofErr w:type="spellStart"/>
      <w:r>
        <w:rPr>
          <w:rFonts w:ascii="Times New Roman" w:eastAsia="Times New Roman" w:hAnsi="Times New Roman" w:cs="Times New Roman"/>
          <w:color w:val="222222"/>
          <w:sz w:val="24"/>
          <w:szCs w:val="24"/>
          <w:highlight w:val="white"/>
        </w:rPr>
        <w:t>Villagrasa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There are eight different positions based on this tool which are:</w:t>
      </w:r>
    </w:p>
    <w:p w14:paraId="1C7905BF" w14:textId="77777777" w:rsidR="006D4ED9" w:rsidRDefault="006D4ED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tbl>
      <w:tblPr>
        <w:tblStyle w:val="a9"/>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60"/>
        <w:gridCol w:w="6600"/>
      </w:tblGrid>
      <w:tr w:rsidR="006D4ED9" w14:paraId="575C014D" w14:textId="77777777">
        <w:trPr>
          <w:cantSplit/>
          <w:tblHeader/>
        </w:trPr>
        <w:tc>
          <w:tcPr>
            <w:tcW w:w="2760" w:type="dxa"/>
            <w:shd w:val="clear" w:color="auto" w:fill="auto"/>
            <w:tcMar>
              <w:top w:w="100" w:type="dxa"/>
              <w:left w:w="100" w:type="dxa"/>
              <w:bottom w:w="100" w:type="dxa"/>
              <w:right w:w="100" w:type="dxa"/>
            </w:tcMar>
          </w:tcPr>
          <w:p w14:paraId="69DE249C"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Low price and low value </w:t>
            </w:r>
          </w:p>
        </w:tc>
        <w:tc>
          <w:tcPr>
            <w:tcW w:w="6600" w:type="dxa"/>
            <w:shd w:val="clear" w:color="auto" w:fill="auto"/>
            <w:tcMar>
              <w:top w:w="100" w:type="dxa"/>
              <w:left w:w="100" w:type="dxa"/>
              <w:bottom w:w="100" w:type="dxa"/>
              <w:right w:w="100" w:type="dxa"/>
            </w:tcMar>
          </w:tcPr>
          <w:p w14:paraId="0A2F65AB"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prices of the products/services are the lowest as possible along with the low value, thus making a least competitive strategy.</w:t>
            </w:r>
          </w:p>
        </w:tc>
      </w:tr>
      <w:tr w:rsidR="006D4ED9" w14:paraId="538E11BE" w14:textId="77777777">
        <w:trPr>
          <w:cantSplit/>
          <w:tblHeader/>
        </w:trPr>
        <w:tc>
          <w:tcPr>
            <w:tcW w:w="2760" w:type="dxa"/>
            <w:shd w:val="clear" w:color="auto" w:fill="auto"/>
            <w:tcMar>
              <w:top w:w="100" w:type="dxa"/>
              <w:left w:w="100" w:type="dxa"/>
              <w:bottom w:w="100" w:type="dxa"/>
              <w:right w:w="100" w:type="dxa"/>
            </w:tcMar>
          </w:tcPr>
          <w:p w14:paraId="7FAAB8F1"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Low price </w:t>
            </w:r>
          </w:p>
        </w:tc>
        <w:tc>
          <w:tcPr>
            <w:tcW w:w="6600" w:type="dxa"/>
            <w:shd w:val="clear" w:color="auto" w:fill="auto"/>
            <w:tcMar>
              <w:top w:w="100" w:type="dxa"/>
              <w:left w:w="100" w:type="dxa"/>
              <w:bottom w:w="100" w:type="dxa"/>
              <w:right w:w="100" w:type="dxa"/>
            </w:tcMar>
          </w:tcPr>
          <w:p w14:paraId="5385EAD0"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prices of the products/services are lowest compared to its competitors, thus cost reduction and process efficiency is a key aspects of this strategy. </w:t>
            </w:r>
          </w:p>
        </w:tc>
      </w:tr>
      <w:tr w:rsidR="006D4ED9" w14:paraId="22C41499" w14:textId="77777777">
        <w:trPr>
          <w:cantSplit/>
          <w:tblHeader/>
        </w:trPr>
        <w:tc>
          <w:tcPr>
            <w:tcW w:w="2760" w:type="dxa"/>
            <w:shd w:val="clear" w:color="auto" w:fill="auto"/>
            <w:tcMar>
              <w:top w:w="100" w:type="dxa"/>
              <w:left w:w="100" w:type="dxa"/>
              <w:bottom w:w="100" w:type="dxa"/>
              <w:right w:w="100" w:type="dxa"/>
            </w:tcMar>
          </w:tcPr>
          <w:p w14:paraId="0C4B7A3F"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Hybrid</w:t>
            </w:r>
          </w:p>
        </w:tc>
        <w:tc>
          <w:tcPr>
            <w:tcW w:w="6600" w:type="dxa"/>
            <w:shd w:val="clear" w:color="auto" w:fill="auto"/>
            <w:tcMar>
              <w:top w:w="100" w:type="dxa"/>
              <w:left w:w="100" w:type="dxa"/>
              <w:bottom w:w="100" w:type="dxa"/>
              <w:right w:w="100" w:type="dxa"/>
            </w:tcMar>
          </w:tcPr>
          <w:p w14:paraId="469D7CA8"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strategy falls between differentiation and low price, thus providing customers with products/services at the lowest price possible with more added values. </w:t>
            </w:r>
          </w:p>
        </w:tc>
      </w:tr>
      <w:tr w:rsidR="006D4ED9" w14:paraId="006806A0" w14:textId="77777777">
        <w:trPr>
          <w:cantSplit/>
          <w:tblHeader/>
        </w:trPr>
        <w:tc>
          <w:tcPr>
            <w:tcW w:w="2760" w:type="dxa"/>
            <w:shd w:val="clear" w:color="auto" w:fill="auto"/>
            <w:tcMar>
              <w:top w:w="100" w:type="dxa"/>
              <w:left w:w="100" w:type="dxa"/>
              <w:bottom w:w="100" w:type="dxa"/>
              <w:right w:w="100" w:type="dxa"/>
            </w:tcMar>
          </w:tcPr>
          <w:p w14:paraId="5756E3B5"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Differentiation</w:t>
            </w:r>
          </w:p>
        </w:tc>
        <w:tc>
          <w:tcPr>
            <w:tcW w:w="6600" w:type="dxa"/>
            <w:shd w:val="clear" w:color="auto" w:fill="auto"/>
            <w:tcMar>
              <w:top w:w="100" w:type="dxa"/>
              <w:left w:w="100" w:type="dxa"/>
              <w:bottom w:w="100" w:type="dxa"/>
              <w:right w:w="100" w:type="dxa"/>
            </w:tcMar>
          </w:tcPr>
          <w:p w14:paraId="3B6A8473"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strategy adds more perceived value to the products/services in order to differentiate them from their competitors. </w:t>
            </w:r>
          </w:p>
        </w:tc>
      </w:tr>
      <w:tr w:rsidR="006D4ED9" w14:paraId="710661F5" w14:textId="77777777">
        <w:trPr>
          <w:cantSplit/>
          <w:tblHeader/>
        </w:trPr>
        <w:tc>
          <w:tcPr>
            <w:tcW w:w="2760" w:type="dxa"/>
            <w:shd w:val="clear" w:color="auto" w:fill="auto"/>
            <w:tcMar>
              <w:top w:w="100" w:type="dxa"/>
              <w:left w:w="100" w:type="dxa"/>
              <w:bottom w:w="100" w:type="dxa"/>
              <w:right w:w="100" w:type="dxa"/>
            </w:tcMar>
          </w:tcPr>
          <w:p w14:paraId="31D2C93F"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Focused differentiation</w:t>
            </w:r>
          </w:p>
        </w:tc>
        <w:tc>
          <w:tcPr>
            <w:tcW w:w="6600" w:type="dxa"/>
            <w:shd w:val="clear" w:color="auto" w:fill="auto"/>
            <w:tcMar>
              <w:top w:w="100" w:type="dxa"/>
              <w:left w:w="100" w:type="dxa"/>
              <w:bottom w:w="100" w:type="dxa"/>
              <w:right w:w="100" w:type="dxa"/>
            </w:tcMar>
          </w:tcPr>
          <w:p w14:paraId="7E7F344D"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prices of the products/services are high with high value. It provides high-profit margins but is very challenging to maintain. </w:t>
            </w:r>
          </w:p>
        </w:tc>
      </w:tr>
      <w:tr w:rsidR="006D4ED9" w14:paraId="62E3594C" w14:textId="77777777">
        <w:trPr>
          <w:cantSplit/>
          <w:tblHeader/>
        </w:trPr>
        <w:tc>
          <w:tcPr>
            <w:tcW w:w="2760" w:type="dxa"/>
            <w:shd w:val="clear" w:color="auto" w:fill="auto"/>
            <w:tcMar>
              <w:top w:w="100" w:type="dxa"/>
              <w:left w:w="100" w:type="dxa"/>
              <w:bottom w:w="100" w:type="dxa"/>
              <w:right w:w="100" w:type="dxa"/>
            </w:tcMar>
          </w:tcPr>
          <w:p w14:paraId="1CE8FB1A"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Risky high margin</w:t>
            </w:r>
          </w:p>
        </w:tc>
        <w:tc>
          <w:tcPr>
            <w:tcW w:w="6600" w:type="dxa"/>
            <w:shd w:val="clear" w:color="auto" w:fill="auto"/>
            <w:tcMar>
              <w:top w:w="100" w:type="dxa"/>
              <w:left w:w="100" w:type="dxa"/>
              <w:bottom w:w="100" w:type="dxa"/>
              <w:right w:w="100" w:type="dxa"/>
            </w:tcMar>
          </w:tcPr>
          <w:p w14:paraId="30F5DB1B"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price of the products/services is very high with a low perceived value added. </w:t>
            </w:r>
          </w:p>
        </w:tc>
      </w:tr>
      <w:tr w:rsidR="006D4ED9" w14:paraId="30C3D8D5" w14:textId="77777777">
        <w:trPr>
          <w:cantSplit/>
          <w:tblHeader/>
        </w:trPr>
        <w:tc>
          <w:tcPr>
            <w:tcW w:w="2760" w:type="dxa"/>
            <w:shd w:val="clear" w:color="auto" w:fill="auto"/>
            <w:tcMar>
              <w:top w:w="100" w:type="dxa"/>
              <w:left w:w="100" w:type="dxa"/>
              <w:bottom w:w="100" w:type="dxa"/>
              <w:right w:w="100" w:type="dxa"/>
            </w:tcMar>
          </w:tcPr>
          <w:p w14:paraId="46E5A52E"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Monopoly pricing</w:t>
            </w:r>
          </w:p>
        </w:tc>
        <w:tc>
          <w:tcPr>
            <w:tcW w:w="6600" w:type="dxa"/>
            <w:shd w:val="clear" w:color="auto" w:fill="auto"/>
            <w:tcMar>
              <w:top w:w="100" w:type="dxa"/>
              <w:left w:w="100" w:type="dxa"/>
              <w:bottom w:w="100" w:type="dxa"/>
              <w:right w:w="100" w:type="dxa"/>
            </w:tcMar>
          </w:tcPr>
          <w:p w14:paraId="72FEB71D"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price of the products/services is controlled by the company making value or competitors less effective. The external factor of the business matters most in this strategy.</w:t>
            </w:r>
          </w:p>
        </w:tc>
      </w:tr>
      <w:tr w:rsidR="006D4ED9" w14:paraId="76BEBDF8" w14:textId="77777777">
        <w:trPr>
          <w:cantSplit/>
          <w:tblHeader/>
        </w:trPr>
        <w:tc>
          <w:tcPr>
            <w:tcW w:w="2760" w:type="dxa"/>
            <w:shd w:val="clear" w:color="auto" w:fill="auto"/>
            <w:tcMar>
              <w:top w:w="100" w:type="dxa"/>
              <w:left w:w="100" w:type="dxa"/>
              <w:bottom w:w="100" w:type="dxa"/>
              <w:right w:w="100" w:type="dxa"/>
            </w:tcMar>
          </w:tcPr>
          <w:p w14:paraId="6462429C"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Loss of market share</w:t>
            </w:r>
          </w:p>
        </w:tc>
        <w:tc>
          <w:tcPr>
            <w:tcW w:w="6600" w:type="dxa"/>
            <w:shd w:val="clear" w:color="auto" w:fill="auto"/>
            <w:tcMar>
              <w:top w:w="100" w:type="dxa"/>
              <w:left w:w="100" w:type="dxa"/>
              <w:bottom w:w="100" w:type="dxa"/>
              <w:right w:w="100" w:type="dxa"/>
            </w:tcMar>
          </w:tcPr>
          <w:p w14:paraId="28A255B5"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strategy refers to a company existing in the market or closing its business. The reasons can either be to move to a newer market or financial debts and issues. </w:t>
            </w:r>
          </w:p>
        </w:tc>
      </w:tr>
    </w:tbl>
    <w:p w14:paraId="0E8ABC4C"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no.4: Bowman’s Strategy Clock</w:t>
      </w:r>
    </w:p>
    <w:p w14:paraId="7B6663FB"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w:t>
      </w:r>
      <w:proofErr w:type="spellStart"/>
      <w:r>
        <w:rPr>
          <w:rFonts w:ascii="Times New Roman" w:eastAsia="Times New Roman" w:hAnsi="Times New Roman" w:cs="Times New Roman"/>
          <w:color w:val="222222"/>
          <w:sz w:val="24"/>
          <w:szCs w:val="24"/>
          <w:highlight w:val="white"/>
        </w:rPr>
        <w:t>Villagrasa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w:t>
      </w:r>
    </w:p>
    <w:p w14:paraId="2216931D"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most suitable position for Premier Inn is a Hybrid strategy, as it focuses on low prices with more perceived </w:t>
      </w:r>
      <w:r>
        <w:rPr>
          <w:rFonts w:ascii="Times New Roman" w:eastAsia="Times New Roman" w:hAnsi="Times New Roman" w:cs="Times New Roman"/>
          <w:sz w:val="24"/>
          <w:szCs w:val="24"/>
        </w:rPr>
        <w:t>value-added</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 xml:space="preserve">which has a high potential </w:t>
      </w:r>
      <w:r>
        <w:rPr>
          <w:rFonts w:ascii="Times New Roman" w:eastAsia="Times New Roman" w:hAnsi="Times New Roman" w:cs="Times New Roman"/>
          <w:color w:val="000000"/>
          <w:sz w:val="24"/>
          <w:szCs w:val="24"/>
        </w:rPr>
        <w:t>in attracting more custo</w:t>
      </w:r>
      <w:r>
        <w:rPr>
          <w:rFonts w:ascii="Times New Roman" w:eastAsia="Times New Roman" w:hAnsi="Times New Roman" w:cs="Times New Roman"/>
          <w:sz w:val="24"/>
          <w:szCs w:val="24"/>
        </w:rPr>
        <w:t xml:space="preserve">mers after the post-Covid-19 and Brexit scenario. </w:t>
      </w:r>
    </w:p>
    <w:p w14:paraId="57168DFC" w14:textId="77777777" w:rsidR="006D4ED9" w:rsidRDefault="008E2E19">
      <w:pPr>
        <w:pStyle w:val="Heading1"/>
      </w:pPr>
      <w:r>
        <w:lastRenderedPageBreak/>
        <w:t xml:space="preserve">Tactics </w:t>
      </w:r>
    </w:p>
    <w:p w14:paraId="1751DD35" w14:textId="77777777" w:rsidR="006D4ED9" w:rsidRPr="00AF2D80" w:rsidRDefault="008E2E19" w:rsidP="00AF2D80">
      <w:pPr>
        <w:pStyle w:val="Heading2"/>
      </w:pPr>
      <w:r>
        <w:t xml:space="preserve">4Ps of the marketing mix </w:t>
      </w:r>
    </w:p>
    <w:tbl>
      <w:tblPr>
        <w:tblStyle w:val="a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80"/>
        <w:gridCol w:w="7980"/>
      </w:tblGrid>
      <w:tr w:rsidR="006D4ED9" w14:paraId="3872B91A" w14:textId="77777777">
        <w:trPr>
          <w:cantSplit/>
          <w:tblHeader/>
        </w:trPr>
        <w:tc>
          <w:tcPr>
            <w:tcW w:w="1380" w:type="dxa"/>
            <w:shd w:val="clear" w:color="auto" w:fill="auto"/>
            <w:tcMar>
              <w:top w:w="100" w:type="dxa"/>
              <w:left w:w="100" w:type="dxa"/>
              <w:bottom w:w="100" w:type="dxa"/>
              <w:right w:w="100" w:type="dxa"/>
            </w:tcMar>
          </w:tcPr>
          <w:p w14:paraId="3A9FF9DE"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Products/</w:t>
            </w:r>
          </w:p>
          <w:p w14:paraId="26419BA8"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Services</w:t>
            </w:r>
          </w:p>
        </w:tc>
        <w:tc>
          <w:tcPr>
            <w:tcW w:w="7980" w:type="dxa"/>
            <w:shd w:val="clear" w:color="auto" w:fill="auto"/>
            <w:tcMar>
              <w:top w:w="100" w:type="dxa"/>
              <w:left w:w="100" w:type="dxa"/>
              <w:bottom w:w="100" w:type="dxa"/>
              <w:right w:w="100" w:type="dxa"/>
            </w:tcMar>
          </w:tcPr>
          <w:p w14:paraId="3DFD45FC"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company's new service will be exquisite room service. The visitors will be provided with the facility to order meals and </w:t>
            </w:r>
            <w:proofErr w:type="spellStart"/>
            <w:r>
              <w:rPr>
                <w:rFonts w:ascii="Times New Roman" w:eastAsia="Times New Roman" w:hAnsi="Times New Roman" w:cs="Times New Roman"/>
                <w:color w:val="000000"/>
                <w:sz w:val="24"/>
                <w:szCs w:val="24"/>
              </w:rPr>
              <w:t>fooding</w:t>
            </w:r>
            <w:proofErr w:type="spellEnd"/>
            <w:r>
              <w:rPr>
                <w:rFonts w:ascii="Times New Roman" w:eastAsia="Times New Roman" w:hAnsi="Times New Roman" w:cs="Times New Roman"/>
                <w:color w:val="000000"/>
                <w:sz w:val="24"/>
                <w:szCs w:val="24"/>
              </w:rPr>
              <w:t xml:space="preserve"> from their room and get it delivered without leaving their room</w:t>
            </w:r>
            <w:r>
              <w:rPr>
                <w:rFonts w:ascii="Times New Roman" w:eastAsia="Times New Roman" w:hAnsi="Times New Roman" w:cs="Times New Roman"/>
                <w:sz w:val="24"/>
                <w:szCs w:val="24"/>
              </w:rPr>
              <w:t xml:space="preserve">. As the recent pandemic has raised high concerns for health and safety, getting meals delivered in the room reduces the risk of being infected by the virus as well, thus providing a sense of security for the guests. </w:t>
            </w:r>
          </w:p>
        </w:tc>
      </w:tr>
      <w:tr w:rsidR="006D4ED9" w14:paraId="3FE1C888" w14:textId="77777777">
        <w:trPr>
          <w:cantSplit/>
          <w:tblHeader/>
        </w:trPr>
        <w:tc>
          <w:tcPr>
            <w:tcW w:w="1380" w:type="dxa"/>
            <w:shd w:val="clear" w:color="auto" w:fill="auto"/>
            <w:tcMar>
              <w:top w:w="100" w:type="dxa"/>
              <w:left w:w="100" w:type="dxa"/>
              <w:bottom w:w="100" w:type="dxa"/>
              <w:right w:w="100" w:type="dxa"/>
            </w:tcMar>
          </w:tcPr>
          <w:p w14:paraId="2433EB25"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Price </w:t>
            </w:r>
          </w:p>
        </w:tc>
        <w:tc>
          <w:tcPr>
            <w:tcW w:w="7980" w:type="dxa"/>
            <w:shd w:val="clear" w:color="auto" w:fill="auto"/>
            <w:tcMar>
              <w:top w:w="100" w:type="dxa"/>
              <w:left w:w="100" w:type="dxa"/>
              <w:bottom w:w="100" w:type="dxa"/>
              <w:right w:w="100" w:type="dxa"/>
            </w:tcMar>
          </w:tcPr>
          <w:p w14:paraId="76D0B5F7"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service price will be competitive and follow a hybrid strategy such as a low price for a more perceived value-added service. </w:t>
            </w:r>
            <w:r>
              <w:rPr>
                <w:rFonts w:ascii="Times New Roman" w:eastAsia="Times New Roman" w:hAnsi="Times New Roman" w:cs="Times New Roman"/>
                <w:sz w:val="24"/>
                <w:szCs w:val="24"/>
              </w:rPr>
              <w:t xml:space="preserve">Covid-19 and Brexit have caused a great rise in inflation and unemployment, thus making the pricing strategy more convenient for the guests. </w:t>
            </w:r>
          </w:p>
        </w:tc>
      </w:tr>
      <w:tr w:rsidR="006D4ED9" w14:paraId="09033FE5" w14:textId="77777777">
        <w:trPr>
          <w:cantSplit/>
          <w:tblHeader/>
        </w:trPr>
        <w:tc>
          <w:tcPr>
            <w:tcW w:w="1380" w:type="dxa"/>
            <w:shd w:val="clear" w:color="auto" w:fill="auto"/>
            <w:tcMar>
              <w:top w:w="100" w:type="dxa"/>
              <w:left w:w="100" w:type="dxa"/>
              <w:bottom w:w="100" w:type="dxa"/>
              <w:right w:w="100" w:type="dxa"/>
            </w:tcMar>
          </w:tcPr>
          <w:p w14:paraId="53D6D05D"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Place </w:t>
            </w:r>
          </w:p>
        </w:tc>
        <w:tc>
          <w:tcPr>
            <w:tcW w:w="7980" w:type="dxa"/>
            <w:shd w:val="clear" w:color="auto" w:fill="auto"/>
            <w:tcMar>
              <w:top w:w="100" w:type="dxa"/>
              <w:left w:w="100" w:type="dxa"/>
              <w:bottom w:w="100" w:type="dxa"/>
              <w:right w:w="100" w:type="dxa"/>
            </w:tcMar>
          </w:tcPr>
          <w:p w14:paraId="73045A25"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Premier Inn has over 800 hotels and over 70,000 rooms. The service will be made available in all the locations and hotels.</w:t>
            </w:r>
          </w:p>
        </w:tc>
      </w:tr>
      <w:tr w:rsidR="006D4ED9" w14:paraId="679D27CB" w14:textId="77777777">
        <w:trPr>
          <w:cantSplit/>
          <w:tblHeader/>
        </w:trPr>
        <w:tc>
          <w:tcPr>
            <w:tcW w:w="1380" w:type="dxa"/>
            <w:shd w:val="clear" w:color="auto" w:fill="auto"/>
            <w:tcMar>
              <w:top w:w="100" w:type="dxa"/>
              <w:left w:w="100" w:type="dxa"/>
              <w:bottom w:w="100" w:type="dxa"/>
              <w:right w:w="100" w:type="dxa"/>
            </w:tcMar>
          </w:tcPr>
          <w:p w14:paraId="5CB6F0CF"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Promotion </w:t>
            </w:r>
          </w:p>
        </w:tc>
        <w:tc>
          <w:tcPr>
            <w:tcW w:w="7980" w:type="dxa"/>
            <w:shd w:val="clear" w:color="auto" w:fill="auto"/>
            <w:tcMar>
              <w:top w:w="100" w:type="dxa"/>
              <w:left w:w="100" w:type="dxa"/>
              <w:bottom w:w="100" w:type="dxa"/>
              <w:right w:w="100" w:type="dxa"/>
            </w:tcMar>
          </w:tcPr>
          <w:p w14:paraId="71410D03"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promotion will include social media campaigns and print advertising. Further, the company website will also outline the service.</w:t>
            </w:r>
          </w:p>
        </w:tc>
      </w:tr>
    </w:tbl>
    <w:p w14:paraId="130C92C1"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no.5: Marketing Mix Analysis of Premier Inn</w:t>
      </w:r>
    </w:p>
    <w:p w14:paraId="6466C131"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the learner)</w:t>
      </w:r>
    </w:p>
    <w:p w14:paraId="550E4ECA" w14:textId="77777777" w:rsidR="006D4ED9" w:rsidRPr="00AF2D80" w:rsidRDefault="008E2E19" w:rsidP="00AF2D80">
      <w:pPr>
        <w:pStyle w:val="Heading1"/>
      </w:pPr>
      <w:r>
        <w:lastRenderedPageBreak/>
        <w:t xml:space="preserve">Action </w:t>
      </w:r>
    </w:p>
    <w:tbl>
      <w:tblPr>
        <w:tblStyle w:val="ab"/>
        <w:tblW w:w="117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0"/>
        <w:gridCol w:w="2070"/>
        <w:gridCol w:w="2250"/>
        <w:gridCol w:w="2070"/>
        <w:gridCol w:w="3680"/>
      </w:tblGrid>
      <w:tr w:rsidR="006D4ED9" w14:paraId="78084A59" w14:textId="77777777">
        <w:trPr>
          <w:cantSplit/>
          <w:tblHeader/>
        </w:trPr>
        <w:tc>
          <w:tcPr>
            <w:tcW w:w="1630" w:type="dxa"/>
            <w:shd w:val="clear" w:color="auto" w:fill="auto"/>
            <w:tcMar>
              <w:top w:w="100" w:type="dxa"/>
              <w:left w:w="100" w:type="dxa"/>
              <w:bottom w:w="100" w:type="dxa"/>
              <w:right w:w="100" w:type="dxa"/>
            </w:tcMar>
          </w:tcPr>
          <w:p w14:paraId="20F17AFE" w14:textId="77777777" w:rsidR="006D4ED9" w:rsidRDefault="006D4ED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tc>
        <w:tc>
          <w:tcPr>
            <w:tcW w:w="2070" w:type="dxa"/>
            <w:shd w:val="clear" w:color="auto" w:fill="auto"/>
            <w:tcMar>
              <w:top w:w="100" w:type="dxa"/>
              <w:left w:w="100" w:type="dxa"/>
              <w:bottom w:w="100" w:type="dxa"/>
              <w:right w:w="100" w:type="dxa"/>
            </w:tcMar>
          </w:tcPr>
          <w:p w14:paraId="6B08336B"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Strategy </w:t>
            </w:r>
          </w:p>
        </w:tc>
        <w:tc>
          <w:tcPr>
            <w:tcW w:w="2250" w:type="dxa"/>
            <w:shd w:val="clear" w:color="auto" w:fill="auto"/>
            <w:tcMar>
              <w:top w:w="100" w:type="dxa"/>
              <w:left w:w="100" w:type="dxa"/>
              <w:bottom w:w="100" w:type="dxa"/>
              <w:right w:w="100" w:type="dxa"/>
            </w:tcMar>
          </w:tcPr>
          <w:p w14:paraId="34A98536"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People involved </w:t>
            </w:r>
          </w:p>
        </w:tc>
        <w:tc>
          <w:tcPr>
            <w:tcW w:w="2070" w:type="dxa"/>
            <w:shd w:val="clear" w:color="auto" w:fill="auto"/>
            <w:tcMar>
              <w:top w:w="100" w:type="dxa"/>
              <w:left w:w="100" w:type="dxa"/>
              <w:bottom w:w="100" w:type="dxa"/>
              <w:right w:w="100" w:type="dxa"/>
            </w:tcMar>
          </w:tcPr>
          <w:p w14:paraId="66682D79"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Budget (Euros)</w:t>
            </w:r>
          </w:p>
        </w:tc>
        <w:tc>
          <w:tcPr>
            <w:tcW w:w="3680" w:type="dxa"/>
          </w:tcPr>
          <w:p w14:paraId="45A57863"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Time frame</w:t>
            </w:r>
          </w:p>
        </w:tc>
      </w:tr>
      <w:tr w:rsidR="006D4ED9" w14:paraId="2BE23052" w14:textId="77777777">
        <w:trPr>
          <w:cantSplit/>
          <w:tblHeader/>
        </w:trPr>
        <w:tc>
          <w:tcPr>
            <w:tcW w:w="1630" w:type="dxa"/>
            <w:shd w:val="clear" w:color="auto" w:fill="auto"/>
            <w:tcMar>
              <w:top w:w="100" w:type="dxa"/>
              <w:left w:w="100" w:type="dxa"/>
              <w:bottom w:w="100" w:type="dxa"/>
              <w:right w:w="100" w:type="dxa"/>
            </w:tcMar>
          </w:tcPr>
          <w:p w14:paraId="7119371C"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Advertising </w:t>
            </w:r>
          </w:p>
        </w:tc>
        <w:tc>
          <w:tcPr>
            <w:tcW w:w="2070" w:type="dxa"/>
            <w:shd w:val="clear" w:color="auto" w:fill="auto"/>
            <w:tcMar>
              <w:top w:w="100" w:type="dxa"/>
              <w:left w:w="100" w:type="dxa"/>
              <w:bottom w:w="100" w:type="dxa"/>
              <w:right w:w="100" w:type="dxa"/>
            </w:tcMar>
          </w:tcPr>
          <w:p w14:paraId="6F6413E5"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Social media campaigns</w:t>
            </w:r>
          </w:p>
          <w:p w14:paraId="6D5C3997"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TV ads</w:t>
            </w:r>
          </w:p>
          <w:p w14:paraId="061A4A5F"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Newspaper</w:t>
            </w:r>
          </w:p>
          <w:p w14:paraId="39A3E35F"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Multimedia</w:t>
            </w:r>
          </w:p>
        </w:tc>
        <w:tc>
          <w:tcPr>
            <w:tcW w:w="2250" w:type="dxa"/>
            <w:shd w:val="clear" w:color="auto" w:fill="auto"/>
            <w:tcMar>
              <w:top w:w="100" w:type="dxa"/>
              <w:left w:w="100" w:type="dxa"/>
              <w:bottom w:w="100" w:type="dxa"/>
              <w:right w:w="100" w:type="dxa"/>
            </w:tcMar>
          </w:tcPr>
          <w:p w14:paraId="5F568A94"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Marketing team</w:t>
            </w:r>
          </w:p>
          <w:p w14:paraId="160F2C28"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Finance team</w:t>
            </w:r>
          </w:p>
          <w:p w14:paraId="5F1DAC95"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Staff</w:t>
            </w:r>
          </w:p>
          <w:p w14:paraId="1072B6DC"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Managers</w:t>
            </w:r>
          </w:p>
        </w:tc>
        <w:tc>
          <w:tcPr>
            <w:tcW w:w="2070" w:type="dxa"/>
            <w:shd w:val="clear" w:color="auto" w:fill="auto"/>
            <w:tcMar>
              <w:top w:w="100" w:type="dxa"/>
              <w:left w:w="100" w:type="dxa"/>
              <w:bottom w:w="100" w:type="dxa"/>
              <w:right w:w="100" w:type="dxa"/>
            </w:tcMar>
          </w:tcPr>
          <w:p w14:paraId="1BDDCA86"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1000-2000</w:t>
            </w:r>
          </w:p>
        </w:tc>
        <w:tc>
          <w:tcPr>
            <w:tcW w:w="3680" w:type="dxa"/>
          </w:tcPr>
          <w:p w14:paraId="26AF3DCA"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4 month </w:t>
            </w:r>
          </w:p>
        </w:tc>
      </w:tr>
      <w:tr w:rsidR="006D4ED9" w14:paraId="7530DE03" w14:textId="77777777">
        <w:trPr>
          <w:cantSplit/>
          <w:tblHeader/>
        </w:trPr>
        <w:tc>
          <w:tcPr>
            <w:tcW w:w="1630" w:type="dxa"/>
            <w:shd w:val="clear" w:color="auto" w:fill="auto"/>
            <w:tcMar>
              <w:top w:w="100" w:type="dxa"/>
              <w:left w:w="100" w:type="dxa"/>
              <w:bottom w:w="100" w:type="dxa"/>
              <w:right w:w="100" w:type="dxa"/>
            </w:tcMar>
          </w:tcPr>
          <w:p w14:paraId="1F648DA3"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Direct Marketing </w:t>
            </w:r>
          </w:p>
        </w:tc>
        <w:tc>
          <w:tcPr>
            <w:tcW w:w="2070" w:type="dxa"/>
            <w:shd w:val="clear" w:color="auto" w:fill="auto"/>
            <w:tcMar>
              <w:top w:w="100" w:type="dxa"/>
              <w:left w:w="100" w:type="dxa"/>
              <w:bottom w:w="100" w:type="dxa"/>
              <w:right w:w="100" w:type="dxa"/>
            </w:tcMar>
          </w:tcPr>
          <w:p w14:paraId="6F9A6381"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Email</w:t>
            </w:r>
          </w:p>
          <w:p w14:paraId="10E83C09"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Telephone</w:t>
            </w:r>
          </w:p>
          <w:p w14:paraId="3853D599"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Catalogue distribution</w:t>
            </w:r>
          </w:p>
        </w:tc>
        <w:tc>
          <w:tcPr>
            <w:tcW w:w="2250" w:type="dxa"/>
            <w:shd w:val="clear" w:color="auto" w:fill="auto"/>
            <w:tcMar>
              <w:top w:w="100" w:type="dxa"/>
              <w:left w:w="100" w:type="dxa"/>
              <w:bottom w:w="100" w:type="dxa"/>
              <w:right w:w="100" w:type="dxa"/>
            </w:tcMar>
          </w:tcPr>
          <w:p w14:paraId="03362E7F"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Marketing team</w:t>
            </w:r>
          </w:p>
          <w:p w14:paraId="50A25E6E"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Finance team</w:t>
            </w:r>
          </w:p>
          <w:p w14:paraId="000D86D2"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Staff</w:t>
            </w:r>
          </w:p>
          <w:p w14:paraId="21F9DD24"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Managers</w:t>
            </w:r>
          </w:p>
        </w:tc>
        <w:tc>
          <w:tcPr>
            <w:tcW w:w="2070" w:type="dxa"/>
            <w:shd w:val="clear" w:color="auto" w:fill="auto"/>
            <w:tcMar>
              <w:top w:w="100" w:type="dxa"/>
              <w:left w:w="100" w:type="dxa"/>
              <w:bottom w:w="100" w:type="dxa"/>
              <w:right w:w="100" w:type="dxa"/>
            </w:tcMar>
          </w:tcPr>
          <w:p w14:paraId="09A5600F"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1500-2500</w:t>
            </w:r>
          </w:p>
        </w:tc>
        <w:tc>
          <w:tcPr>
            <w:tcW w:w="3680" w:type="dxa"/>
          </w:tcPr>
          <w:p w14:paraId="2862E67C"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 month </w:t>
            </w:r>
          </w:p>
        </w:tc>
      </w:tr>
      <w:tr w:rsidR="006D4ED9" w14:paraId="35DAA932" w14:textId="77777777">
        <w:trPr>
          <w:cantSplit/>
          <w:tblHeader/>
        </w:trPr>
        <w:tc>
          <w:tcPr>
            <w:tcW w:w="1630" w:type="dxa"/>
            <w:shd w:val="clear" w:color="auto" w:fill="auto"/>
            <w:tcMar>
              <w:top w:w="100" w:type="dxa"/>
              <w:left w:w="100" w:type="dxa"/>
              <w:bottom w:w="100" w:type="dxa"/>
              <w:right w:w="100" w:type="dxa"/>
            </w:tcMar>
          </w:tcPr>
          <w:p w14:paraId="6EC2176B"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Public relation </w:t>
            </w:r>
          </w:p>
        </w:tc>
        <w:tc>
          <w:tcPr>
            <w:tcW w:w="2070" w:type="dxa"/>
            <w:shd w:val="clear" w:color="auto" w:fill="auto"/>
            <w:tcMar>
              <w:top w:w="100" w:type="dxa"/>
              <w:left w:w="100" w:type="dxa"/>
              <w:bottom w:w="100" w:type="dxa"/>
              <w:right w:w="100" w:type="dxa"/>
            </w:tcMar>
          </w:tcPr>
          <w:p w14:paraId="2709474E"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Verbal communication</w:t>
            </w:r>
          </w:p>
          <w:p w14:paraId="2A013050"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Feedback</w:t>
            </w:r>
          </w:p>
          <w:p w14:paraId="0AA730A7"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Review</w:t>
            </w:r>
          </w:p>
        </w:tc>
        <w:tc>
          <w:tcPr>
            <w:tcW w:w="2250" w:type="dxa"/>
            <w:shd w:val="clear" w:color="auto" w:fill="auto"/>
            <w:tcMar>
              <w:top w:w="100" w:type="dxa"/>
              <w:left w:w="100" w:type="dxa"/>
              <w:bottom w:w="100" w:type="dxa"/>
              <w:right w:w="100" w:type="dxa"/>
            </w:tcMar>
          </w:tcPr>
          <w:p w14:paraId="4B022400"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Marketing team</w:t>
            </w:r>
          </w:p>
          <w:p w14:paraId="2C2BE9B8"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Finance team</w:t>
            </w:r>
          </w:p>
          <w:p w14:paraId="2BB209E4"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Staff</w:t>
            </w:r>
          </w:p>
          <w:p w14:paraId="683245B2"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Managers</w:t>
            </w:r>
          </w:p>
        </w:tc>
        <w:tc>
          <w:tcPr>
            <w:tcW w:w="2070" w:type="dxa"/>
            <w:shd w:val="clear" w:color="auto" w:fill="auto"/>
            <w:tcMar>
              <w:top w:w="100" w:type="dxa"/>
              <w:left w:w="100" w:type="dxa"/>
              <w:bottom w:w="100" w:type="dxa"/>
              <w:right w:w="100" w:type="dxa"/>
            </w:tcMar>
          </w:tcPr>
          <w:p w14:paraId="6BA89DA5"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2000-3000</w:t>
            </w:r>
          </w:p>
        </w:tc>
        <w:tc>
          <w:tcPr>
            <w:tcW w:w="3680" w:type="dxa"/>
          </w:tcPr>
          <w:p w14:paraId="3EB4B6EE"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2 month </w:t>
            </w:r>
          </w:p>
        </w:tc>
      </w:tr>
      <w:tr w:rsidR="006D4ED9" w14:paraId="3F2568AB" w14:textId="77777777">
        <w:trPr>
          <w:cantSplit/>
          <w:tblHeader/>
        </w:trPr>
        <w:tc>
          <w:tcPr>
            <w:tcW w:w="1630" w:type="dxa"/>
            <w:shd w:val="clear" w:color="auto" w:fill="auto"/>
            <w:tcMar>
              <w:top w:w="100" w:type="dxa"/>
              <w:left w:w="100" w:type="dxa"/>
              <w:bottom w:w="100" w:type="dxa"/>
              <w:right w:w="100" w:type="dxa"/>
            </w:tcMar>
          </w:tcPr>
          <w:p w14:paraId="2099A9C0"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Sales Promotion </w:t>
            </w:r>
          </w:p>
        </w:tc>
        <w:tc>
          <w:tcPr>
            <w:tcW w:w="2070" w:type="dxa"/>
            <w:shd w:val="clear" w:color="auto" w:fill="auto"/>
            <w:tcMar>
              <w:top w:w="100" w:type="dxa"/>
              <w:left w:w="100" w:type="dxa"/>
              <w:bottom w:w="100" w:type="dxa"/>
              <w:right w:w="100" w:type="dxa"/>
            </w:tcMar>
          </w:tcPr>
          <w:p w14:paraId="4211E246"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Loyalty program</w:t>
            </w:r>
          </w:p>
          <w:p w14:paraId="432261C2"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Discounts </w:t>
            </w:r>
          </w:p>
          <w:p w14:paraId="190D3083"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Rewards &amp; Offers</w:t>
            </w:r>
          </w:p>
        </w:tc>
        <w:tc>
          <w:tcPr>
            <w:tcW w:w="2250" w:type="dxa"/>
            <w:shd w:val="clear" w:color="auto" w:fill="auto"/>
            <w:tcMar>
              <w:top w:w="100" w:type="dxa"/>
              <w:left w:w="100" w:type="dxa"/>
              <w:bottom w:w="100" w:type="dxa"/>
              <w:right w:w="100" w:type="dxa"/>
            </w:tcMar>
          </w:tcPr>
          <w:p w14:paraId="2A0ACDAF"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Marketing team</w:t>
            </w:r>
          </w:p>
          <w:p w14:paraId="7B817FF9"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Finance team</w:t>
            </w:r>
          </w:p>
          <w:p w14:paraId="321765A6"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Staff</w:t>
            </w:r>
          </w:p>
          <w:p w14:paraId="46A36440"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Managers</w:t>
            </w:r>
          </w:p>
        </w:tc>
        <w:tc>
          <w:tcPr>
            <w:tcW w:w="2070" w:type="dxa"/>
            <w:shd w:val="clear" w:color="auto" w:fill="auto"/>
            <w:tcMar>
              <w:top w:w="100" w:type="dxa"/>
              <w:left w:w="100" w:type="dxa"/>
              <w:bottom w:w="100" w:type="dxa"/>
              <w:right w:w="100" w:type="dxa"/>
            </w:tcMar>
          </w:tcPr>
          <w:p w14:paraId="0549C804"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2500-3500</w:t>
            </w:r>
          </w:p>
        </w:tc>
        <w:tc>
          <w:tcPr>
            <w:tcW w:w="3680" w:type="dxa"/>
          </w:tcPr>
          <w:p w14:paraId="7A8AEFFB"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 month</w:t>
            </w:r>
          </w:p>
        </w:tc>
      </w:tr>
    </w:tbl>
    <w:p w14:paraId="192D44F6"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no.6: Action Plan</w:t>
      </w:r>
    </w:p>
    <w:p w14:paraId="78BB46DD"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t>
      </w:r>
      <w:proofErr w:type="spellStart"/>
      <w:r>
        <w:rPr>
          <w:rFonts w:ascii="Times New Roman" w:eastAsia="Times New Roman" w:hAnsi="Times New Roman" w:cs="Times New Roman"/>
          <w:color w:val="000000"/>
          <w:sz w:val="24"/>
          <w:szCs w:val="24"/>
        </w:rPr>
        <w:t>Souce</w:t>
      </w:r>
      <w:proofErr w:type="spellEnd"/>
      <w:r>
        <w:rPr>
          <w:rFonts w:ascii="Times New Roman" w:eastAsia="Times New Roman" w:hAnsi="Times New Roman" w:cs="Times New Roman"/>
          <w:color w:val="000000"/>
          <w:sz w:val="24"/>
          <w:szCs w:val="24"/>
        </w:rPr>
        <w:t>: Created by the learner)</w:t>
      </w:r>
    </w:p>
    <w:tbl>
      <w:tblPr>
        <w:tblStyle w:val="ac"/>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22"/>
        <w:gridCol w:w="1936"/>
        <w:gridCol w:w="1936"/>
        <w:gridCol w:w="1936"/>
        <w:gridCol w:w="1746"/>
      </w:tblGrid>
      <w:tr w:rsidR="006D4ED9" w14:paraId="04155D08" w14:textId="77777777">
        <w:trPr>
          <w:cantSplit/>
          <w:tblHeader/>
        </w:trPr>
        <w:tc>
          <w:tcPr>
            <w:tcW w:w="2022" w:type="dxa"/>
          </w:tcPr>
          <w:p w14:paraId="439A80A6" w14:textId="77777777" w:rsidR="006D4ED9" w:rsidRDefault="008E2E19" w:rsidP="00AF2D80">
            <w:pPr>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Activities</w:t>
            </w:r>
          </w:p>
        </w:tc>
        <w:tc>
          <w:tcPr>
            <w:tcW w:w="1936" w:type="dxa"/>
          </w:tcPr>
          <w:p w14:paraId="19463D98" w14:textId="77777777" w:rsidR="006D4ED9" w:rsidRDefault="008E2E19" w:rsidP="00AF2D80">
            <w:pPr>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1</w:t>
            </w:r>
            <w:r>
              <w:rPr>
                <w:rFonts w:ascii="Times New Roman" w:eastAsia="Times New Roman" w:hAnsi="Times New Roman" w:cs="Times New Roman"/>
                <w:b/>
                <w:i/>
                <w:color w:val="000000"/>
                <w:sz w:val="24"/>
                <w:szCs w:val="24"/>
                <w:vertAlign w:val="superscript"/>
              </w:rPr>
              <w:t>st</w:t>
            </w:r>
            <w:r>
              <w:rPr>
                <w:rFonts w:ascii="Times New Roman" w:eastAsia="Times New Roman" w:hAnsi="Times New Roman" w:cs="Times New Roman"/>
                <w:b/>
                <w:i/>
                <w:color w:val="000000"/>
                <w:sz w:val="24"/>
                <w:szCs w:val="24"/>
              </w:rPr>
              <w:t xml:space="preserve"> Month</w:t>
            </w:r>
            <w:r w:rsidR="00AF2D80">
              <w:rPr>
                <w:rFonts w:ascii="Times New Roman" w:eastAsia="Times New Roman" w:hAnsi="Times New Roman" w:cs="Times New Roman"/>
                <w:b/>
                <w:i/>
                <w:color w:val="000000"/>
                <w:sz w:val="24"/>
                <w:szCs w:val="24"/>
              </w:rPr>
              <w:t xml:space="preserve"> (May)</w:t>
            </w:r>
          </w:p>
        </w:tc>
        <w:tc>
          <w:tcPr>
            <w:tcW w:w="1936" w:type="dxa"/>
          </w:tcPr>
          <w:p w14:paraId="36B5A92A" w14:textId="77777777" w:rsidR="006D4ED9" w:rsidRDefault="008E2E19" w:rsidP="00AF2D80">
            <w:pPr>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2</w:t>
            </w:r>
            <w:r>
              <w:rPr>
                <w:rFonts w:ascii="Times New Roman" w:eastAsia="Times New Roman" w:hAnsi="Times New Roman" w:cs="Times New Roman"/>
                <w:b/>
                <w:i/>
                <w:color w:val="000000"/>
                <w:sz w:val="24"/>
                <w:szCs w:val="24"/>
                <w:vertAlign w:val="superscript"/>
              </w:rPr>
              <w:t>nd</w:t>
            </w:r>
            <w:r>
              <w:rPr>
                <w:rFonts w:ascii="Times New Roman" w:eastAsia="Times New Roman" w:hAnsi="Times New Roman" w:cs="Times New Roman"/>
                <w:b/>
                <w:i/>
                <w:color w:val="000000"/>
                <w:sz w:val="24"/>
                <w:szCs w:val="24"/>
              </w:rPr>
              <w:t xml:space="preserve"> Month</w:t>
            </w:r>
            <w:r w:rsidR="00AF2D80">
              <w:rPr>
                <w:rFonts w:ascii="Times New Roman" w:eastAsia="Times New Roman" w:hAnsi="Times New Roman" w:cs="Times New Roman"/>
                <w:b/>
                <w:i/>
                <w:color w:val="000000"/>
                <w:sz w:val="24"/>
                <w:szCs w:val="24"/>
              </w:rPr>
              <w:t xml:space="preserve"> (June)</w:t>
            </w:r>
          </w:p>
        </w:tc>
        <w:tc>
          <w:tcPr>
            <w:tcW w:w="1936" w:type="dxa"/>
          </w:tcPr>
          <w:p w14:paraId="72278BE4" w14:textId="77777777" w:rsidR="006D4ED9" w:rsidRDefault="008E2E19" w:rsidP="00AF2D80">
            <w:pPr>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3</w:t>
            </w:r>
            <w:r>
              <w:rPr>
                <w:rFonts w:ascii="Times New Roman" w:eastAsia="Times New Roman" w:hAnsi="Times New Roman" w:cs="Times New Roman"/>
                <w:b/>
                <w:i/>
                <w:color w:val="000000"/>
                <w:sz w:val="24"/>
                <w:szCs w:val="24"/>
                <w:vertAlign w:val="superscript"/>
              </w:rPr>
              <w:t>rd</w:t>
            </w:r>
            <w:r>
              <w:rPr>
                <w:rFonts w:ascii="Times New Roman" w:eastAsia="Times New Roman" w:hAnsi="Times New Roman" w:cs="Times New Roman"/>
                <w:b/>
                <w:i/>
                <w:color w:val="000000"/>
                <w:sz w:val="24"/>
                <w:szCs w:val="24"/>
              </w:rPr>
              <w:t xml:space="preserve"> Month</w:t>
            </w:r>
            <w:r w:rsidR="00AF2D80">
              <w:rPr>
                <w:rFonts w:ascii="Times New Roman" w:eastAsia="Times New Roman" w:hAnsi="Times New Roman" w:cs="Times New Roman"/>
                <w:b/>
                <w:i/>
                <w:color w:val="000000"/>
                <w:sz w:val="24"/>
                <w:szCs w:val="24"/>
              </w:rPr>
              <w:t xml:space="preserve"> (July)</w:t>
            </w:r>
          </w:p>
        </w:tc>
        <w:tc>
          <w:tcPr>
            <w:tcW w:w="1746" w:type="dxa"/>
          </w:tcPr>
          <w:p w14:paraId="722EAFA6" w14:textId="77777777" w:rsidR="006D4ED9" w:rsidRDefault="008E2E19" w:rsidP="00AF2D80">
            <w:pPr>
              <w:pBdr>
                <w:top w:val="nil"/>
                <w:left w:val="nil"/>
                <w:bottom w:val="nil"/>
                <w:right w:val="nil"/>
                <w:between w:val="nil"/>
              </w:pBdr>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4</w:t>
            </w:r>
            <w:r>
              <w:rPr>
                <w:rFonts w:ascii="Times New Roman" w:eastAsia="Times New Roman" w:hAnsi="Times New Roman" w:cs="Times New Roman"/>
                <w:b/>
                <w:i/>
                <w:color w:val="000000"/>
                <w:sz w:val="24"/>
                <w:szCs w:val="24"/>
                <w:vertAlign w:val="superscript"/>
              </w:rPr>
              <w:t>th</w:t>
            </w:r>
            <w:r>
              <w:rPr>
                <w:rFonts w:ascii="Times New Roman" w:eastAsia="Times New Roman" w:hAnsi="Times New Roman" w:cs="Times New Roman"/>
                <w:b/>
                <w:i/>
                <w:color w:val="000000"/>
                <w:sz w:val="24"/>
                <w:szCs w:val="24"/>
              </w:rPr>
              <w:t xml:space="preserve"> Month</w:t>
            </w:r>
            <w:r w:rsidR="00AF2D80">
              <w:rPr>
                <w:rFonts w:ascii="Times New Roman" w:eastAsia="Times New Roman" w:hAnsi="Times New Roman" w:cs="Times New Roman"/>
                <w:b/>
                <w:i/>
                <w:color w:val="000000"/>
                <w:sz w:val="24"/>
                <w:szCs w:val="24"/>
              </w:rPr>
              <w:t xml:space="preserve"> (August)</w:t>
            </w:r>
          </w:p>
        </w:tc>
      </w:tr>
      <w:tr w:rsidR="006D4ED9" w14:paraId="26640483" w14:textId="77777777">
        <w:trPr>
          <w:cantSplit/>
          <w:tblHeader/>
        </w:trPr>
        <w:tc>
          <w:tcPr>
            <w:tcW w:w="2022" w:type="dxa"/>
          </w:tcPr>
          <w:p w14:paraId="429EBAC5" w14:textId="77777777" w:rsidR="006D4ED9" w:rsidRDefault="008E2E19" w:rsidP="00AF2D8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Advertising </w:t>
            </w:r>
          </w:p>
        </w:tc>
        <w:tc>
          <w:tcPr>
            <w:tcW w:w="1936" w:type="dxa"/>
            <w:shd w:val="clear" w:color="auto" w:fill="92D050"/>
          </w:tcPr>
          <w:p w14:paraId="5E70009D" w14:textId="77777777" w:rsidR="006D4ED9" w:rsidRDefault="006D4ED9" w:rsidP="00AF2D80">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1936" w:type="dxa"/>
          </w:tcPr>
          <w:p w14:paraId="09D47A34" w14:textId="77777777" w:rsidR="006D4ED9" w:rsidRDefault="006D4ED9" w:rsidP="00AF2D80">
            <w:pPr>
              <w:pBdr>
                <w:top w:val="nil"/>
                <w:left w:val="nil"/>
                <w:bottom w:val="nil"/>
                <w:right w:val="nil"/>
                <w:between w:val="nil"/>
              </w:pBdr>
              <w:shd w:val="clear" w:color="auto" w:fill="92D050"/>
              <w:spacing w:line="360" w:lineRule="auto"/>
              <w:rPr>
                <w:rFonts w:ascii="Times New Roman" w:eastAsia="Times New Roman" w:hAnsi="Times New Roman" w:cs="Times New Roman"/>
                <w:color w:val="000000"/>
                <w:sz w:val="24"/>
                <w:szCs w:val="24"/>
              </w:rPr>
            </w:pPr>
          </w:p>
        </w:tc>
        <w:tc>
          <w:tcPr>
            <w:tcW w:w="1936" w:type="dxa"/>
          </w:tcPr>
          <w:p w14:paraId="3760D756" w14:textId="77777777" w:rsidR="006D4ED9" w:rsidRDefault="006D4ED9" w:rsidP="00AF2D80">
            <w:pPr>
              <w:pBdr>
                <w:top w:val="nil"/>
                <w:left w:val="nil"/>
                <w:bottom w:val="nil"/>
                <w:right w:val="nil"/>
                <w:between w:val="nil"/>
              </w:pBdr>
              <w:shd w:val="clear" w:color="auto" w:fill="92D050"/>
              <w:spacing w:line="360" w:lineRule="auto"/>
              <w:rPr>
                <w:rFonts w:ascii="Times New Roman" w:eastAsia="Times New Roman" w:hAnsi="Times New Roman" w:cs="Times New Roman"/>
                <w:color w:val="000000"/>
                <w:sz w:val="24"/>
                <w:szCs w:val="24"/>
              </w:rPr>
            </w:pPr>
          </w:p>
        </w:tc>
        <w:tc>
          <w:tcPr>
            <w:tcW w:w="1746" w:type="dxa"/>
          </w:tcPr>
          <w:p w14:paraId="1931CBCC" w14:textId="77777777" w:rsidR="006D4ED9" w:rsidRDefault="006D4ED9" w:rsidP="00AF2D80">
            <w:pPr>
              <w:pBdr>
                <w:top w:val="nil"/>
                <w:left w:val="nil"/>
                <w:bottom w:val="nil"/>
                <w:right w:val="nil"/>
                <w:between w:val="nil"/>
              </w:pBdr>
              <w:shd w:val="clear" w:color="auto" w:fill="92D050"/>
              <w:spacing w:line="360" w:lineRule="auto"/>
              <w:rPr>
                <w:rFonts w:ascii="Times New Roman" w:eastAsia="Times New Roman" w:hAnsi="Times New Roman" w:cs="Times New Roman"/>
                <w:color w:val="000000"/>
                <w:sz w:val="24"/>
                <w:szCs w:val="24"/>
              </w:rPr>
            </w:pPr>
          </w:p>
        </w:tc>
      </w:tr>
      <w:tr w:rsidR="006D4ED9" w14:paraId="1E2A9ABE" w14:textId="77777777">
        <w:trPr>
          <w:cantSplit/>
          <w:tblHeader/>
        </w:trPr>
        <w:tc>
          <w:tcPr>
            <w:tcW w:w="2022" w:type="dxa"/>
          </w:tcPr>
          <w:p w14:paraId="660DE04B" w14:textId="77777777" w:rsidR="006D4ED9" w:rsidRDefault="008E2E19" w:rsidP="00AF2D8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Direct Marketing </w:t>
            </w:r>
          </w:p>
        </w:tc>
        <w:tc>
          <w:tcPr>
            <w:tcW w:w="1936" w:type="dxa"/>
          </w:tcPr>
          <w:p w14:paraId="3D627AC2" w14:textId="77777777" w:rsidR="006D4ED9" w:rsidRDefault="006D4ED9" w:rsidP="00AF2D80">
            <w:pPr>
              <w:pBdr>
                <w:top w:val="nil"/>
                <w:left w:val="nil"/>
                <w:bottom w:val="nil"/>
                <w:right w:val="nil"/>
                <w:between w:val="nil"/>
              </w:pBdr>
              <w:shd w:val="clear" w:color="auto" w:fill="943634" w:themeFill="accent2" w:themeFillShade="BF"/>
              <w:spacing w:line="360" w:lineRule="auto"/>
              <w:rPr>
                <w:rFonts w:ascii="Times New Roman" w:eastAsia="Times New Roman" w:hAnsi="Times New Roman" w:cs="Times New Roman"/>
                <w:color w:val="000000"/>
                <w:sz w:val="24"/>
                <w:szCs w:val="24"/>
              </w:rPr>
            </w:pPr>
          </w:p>
        </w:tc>
        <w:tc>
          <w:tcPr>
            <w:tcW w:w="1936" w:type="dxa"/>
            <w:shd w:val="clear" w:color="auto" w:fill="943734"/>
          </w:tcPr>
          <w:p w14:paraId="060C3255" w14:textId="77777777" w:rsidR="006D4ED9" w:rsidRDefault="006D4ED9" w:rsidP="00AF2D80">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1936" w:type="dxa"/>
          </w:tcPr>
          <w:p w14:paraId="1CF38FCB" w14:textId="77777777" w:rsidR="006D4ED9" w:rsidRDefault="006D4ED9" w:rsidP="00AF2D80">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1746" w:type="dxa"/>
          </w:tcPr>
          <w:p w14:paraId="46E018F7" w14:textId="77777777" w:rsidR="006D4ED9" w:rsidRDefault="006D4ED9" w:rsidP="00AF2D80">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r>
      <w:tr w:rsidR="006D4ED9" w14:paraId="70F40E29" w14:textId="77777777">
        <w:trPr>
          <w:cantSplit/>
          <w:tblHeader/>
        </w:trPr>
        <w:tc>
          <w:tcPr>
            <w:tcW w:w="2022" w:type="dxa"/>
          </w:tcPr>
          <w:p w14:paraId="637F2AC9" w14:textId="77777777" w:rsidR="006D4ED9" w:rsidRDefault="008E2E19" w:rsidP="00AF2D8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Public relation</w:t>
            </w:r>
            <w:r w:rsidR="00AF2D80">
              <w:rPr>
                <w:rFonts w:ascii="Times New Roman" w:eastAsia="Times New Roman" w:hAnsi="Times New Roman" w:cs="Times New Roman"/>
                <w:b/>
                <w:color w:val="000000"/>
                <w:sz w:val="24"/>
                <w:szCs w:val="24"/>
              </w:rPr>
              <w:t>s</w:t>
            </w:r>
            <w:r>
              <w:rPr>
                <w:rFonts w:ascii="Times New Roman" w:eastAsia="Times New Roman" w:hAnsi="Times New Roman" w:cs="Times New Roman"/>
                <w:b/>
                <w:color w:val="000000"/>
                <w:sz w:val="24"/>
                <w:szCs w:val="24"/>
              </w:rPr>
              <w:t xml:space="preserve"> </w:t>
            </w:r>
          </w:p>
        </w:tc>
        <w:tc>
          <w:tcPr>
            <w:tcW w:w="1936" w:type="dxa"/>
          </w:tcPr>
          <w:p w14:paraId="209950F7" w14:textId="77777777" w:rsidR="006D4ED9" w:rsidRDefault="006D4ED9" w:rsidP="00AF2D80">
            <w:pPr>
              <w:pBdr>
                <w:top w:val="nil"/>
                <w:left w:val="nil"/>
                <w:bottom w:val="nil"/>
                <w:right w:val="nil"/>
                <w:between w:val="nil"/>
              </w:pBdr>
              <w:shd w:val="clear" w:color="auto" w:fill="FFFF00"/>
              <w:spacing w:line="360" w:lineRule="auto"/>
              <w:rPr>
                <w:rFonts w:ascii="Times New Roman" w:eastAsia="Times New Roman" w:hAnsi="Times New Roman" w:cs="Times New Roman"/>
                <w:color w:val="000000"/>
                <w:sz w:val="24"/>
                <w:szCs w:val="24"/>
              </w:rPr>
            </w:pPr>
          </w:p>
        </w:tc>
        <w:tc>
          <w:tcPr>
            <w:tcW w:w="1936" w:type="dxa"/>
          </w:tcPr>
          <w:p w14:paraId="34C3D572" w14:textId="77777777" w:rsidR="006D4ED9" w:rsidRDefault="006D4ED9" w:rsidP="00AF2D80">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1936" w:type="dxa"/>
            <w:shd w:val="clear" w:color="auto" w:fill="FFFF00"/>
          </w:tcPr>
          <w:p w14:paraId="57E0355A" w14:textId="77777777" w:rsidR="006D4ED9" w:rsidRDefault="006D4ED9" w:rsidP="00AF2D80">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1746" w:type="dxa"/>
          </w:tcPr>
          <w:p w14:paraId="4F6BADB6" w14:textId="77777777" w:rsidR="006D4ED9" w:rsidRDefault="006D4ED9" w:rsidP="00AF2D80">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r>
      <w:tr w:rsidR="006D4ED9" w14:paraId="17CA8B20" w14:textId="77777777">
        <w:trPr>
          <w:cantSplit/>
          <w:tblHeader/>
        </w:trPr>
        <w:tc>
          <w:tcPr>
            <w:tcW w:w="2022" w:type="dxa"/>
          </w:tcPr>
          <w:p w14:paraId="5DD01C13" w14:textId="77777777" w:rsidR="006D4ED9" w:rsidRDefault="008E2E19" w:rsidP="00AF2D80">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Sales Promotion </w:t>
            </w:r>
          </w:p>
        </w:tc>
        <w:tc>
          <w:tcPr>
            <w:tcW w:w="1936" w:type="dxa"/>
          </w:tcPr>
          <w:p w14:paraId="13D1F55F" w14:textId="77777777" w:rsidR="006D4ED9" w:rsidRDefault="006D4ED9" w:rsidP="00AF2D80">
            <w:pPr>
              <w:pBdr>
                <w:top w:val="nil"/>
                <w:left w:val="nil"/>
                <w:bottom w:val="nil"/>
                <w:right w:val="nil"/>
                <w:between w:val="nil"/>
              </w:pBdr>
              <w:shd w:val="clear" w:color="auto" w:fill="00B0F0"/>
              <w:spacing w:line="360" w:lineRule="auto"/>
              <w:rPr>
                <w:rFonts w:ascii="Times New Roman" w:eastAsia="Times New Roman" w:hAnsi="Times New Roman" w:cs="Times New Roman"/>
                <w:color w:val="000000"/>
                <w:sz w:val="24"/>
                <w:szCs w:val="24"/>
              </w:rPr>
            </w:pPr>
          </w:p>
        </w:tc>
        <w:tc>
          <w:tcPr>
            <w:tcW w:w="1936" w:type="dxa"/>
          </w:tcPr>
          <w:p w14:paraId="78BF09A3" w14:textId="77777777" w:rsidR="006D4ED9" w:rsidRDefault="006D4ED9" w:rsidP="00AF2D80">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1936" w:type="dxa"/>
          </w:tcPr>
          <w:p w14:paraId="53E1A108" w14:textId="77777777" w:rsidR="006D4ED9" w:rsidRDefault="006D4ED9" w:rsidP="00AF2D80">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1746" w:type="dxa"/>
            <w:shd w:val="clear" w:color="auto" w:fill="00B0F0"/>
          </w:tcPr>
          <w:p w14:paraId="11EBA2A0" w14:textId="77777777" w:rsidR="006D4ED9" w:rsidRDefault="006D4ED9" w:rsidP="00AF2D80">
            <w:pPr>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r>
    </w:tbl>
    <w:p w14:paraId="50480A8A"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no.7: Gantt chart</w:t>
      </w:r>
    </w:p>
    <w:p w14:paraId="76C927A5"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(Source: Created by the learner)</w:t>
      </w:r>
    </w:p>
    <w:p w14:paraId="1E02EB24" w14:textId="77777777" w:rsidR="00AF2D80" w:rsidRDefault="00AF2D80">
      <w:pPr>
        <w:rPr>
          <w:rFonts w:ascii="Times New Roman" w:hAnsi="Times New Roman"/>
          <w:b/>
          <w:sz w:val="32"/>
          <w:szCs w:val="40"/>
        </w:rPr>
      </w:pPr>
      <w:r>
        <w:br w:type="page"/>
      </w:r>
    </w:p>
    <w:p w14:paraId="710383D7" w14:textId="77777777" w:rsidR="006D4ED9" w:rsidRPr="00AF2D80" w:rsidRDefault="008E2E19" w:rsidP="00AF2D80">
      <w:pPr>
        <w:pStyle w:val="Heading1"/>
      </w:pPr>
      <w:r>
        <w:lastRenderedPageBreak/>
        <w:t xml:space="preserve">Control </w:t>
      </w:r>
    </w:p>
    <w:tbl>
      <w:tblPr>
        <w:tblStyle w:val="ad"/>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5"/>
        <w:gridCol w:w="7215"/>
      </w:tblGrid>
      <w:tr w:rsidR="006D4ED9" w14:paraId="6D99D7EC" w14:textId="77777777">
        <w:trPr>
          <w:cantSplit/>
          <w:tblHeader/>
        </w:trPr>
        <w:tc>
          <w:tcPr>
            <w:tcW w:w="2145" w:type="dxa"/>
            <w:shd w:val="clear" w:color="auto" w:fill="auto"/>
            <w:tcMar>
              <w:top w:w="100" w:type="dxa"/>
              <w:left w:w="100" w:type="dxa"/>
              <w:bottom w:w="100" w:type="dxa"/>
              <w:right w:w="100" w:type="dxa"/>
            </w:tcMar>
          </w:tcPr>
          <w:p w14:paraId="2EE5BF0D"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USP (Unique Selling Point)</w:t>
            </w:r>
          </w:p>
        </w:tc>
        <w:tc>
          <w:tcPr>
            <w:tcW w:w="7215" w:type="dxa"/>
            <w:shd w:val="clear" w:color="auto" w:fill="auto"/>
            <w:tcMar>
              <w:top w:w="100" w:type="dxa"/>
              <w:left w:w="100" w:type="dxa"/>
              <w:bottom w:w="100" w:type="dxa"/>
              <w:right w:w="100" w:type="dxa"/>
            </w:tcMar>
          </w:tcPr>
          <w:p w14:paraId="3EDF1796"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Benefits: Increased brand recognition, Improved customer loyalty &amp; increased sales.</w:t>
            </w:r>
          </w:p>
          <w:p w14:paraId="0F98A25F"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Features: High-quality service, Affordable and competitive pricing, Always available, Exquisite room service</w:t>
            </w:r>
          </w:p>
        </w:tc>
      </w:tr>
      <w:tr w:rsidR="006D4ED9" w14:paraId="5CF51B41" w14:textId="77777777">
        <w:trPr>
          <w:cantSplit/>
          <w:tblHeader/>
        </w:trPr>
        <w:tc>
          <w:tcPr>
            <w:tcW w:w="2145" w:type="dxa"/>
            <w:shd w:val="clear" w:color="auto" w:fill="auto"/>
            <w:tcMar>
              <w:top w:w="100" w:type="dxa"/>
              <w:left w:w="100" w:type="dxa"/>
              <w:bottom w:w="100" w:type="dxa"/>
              <w:right w:w="100" w:type="dxa"/>
            </w:tcMar>
          </w:tcPr>
          <w:p w14:paraId="41FD6887"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Measure success </w:t>
            </w:r>
          </w:p>
        </w:tc>
        <w:tc>
          <w:tcPr>
            <w:tcW w:w="7215" w:type="dxa"/>
            <w:shd w:val="clear" w:color="auto" w:fill="auto"/>
            <w:tcMar>
              <w:top w:w="100" w:type="dxa"/>
              <w:left w:w="100" w:type="dxa"/>
              <w:bottom w:w="100" w:type="dxa"/>
              <w:right w:w="100" w:type="dxa"/>
            </w:tcMar>
          </w:tcPr>
          <w:p w14:paraId="319FDD2F"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KPIs (Customer satisfaction, employee satisfaction and internal service quality) and Metrics (Like, followers, profile visits, views, mentions and comments)</w:t>
            </w:r>
          </w:p>
        </w:tc>
      </w:tr>
      <w:tr w:rsidR="006D4ED9" w14:paraId="4D79EEAE" w14:textId="77777777">
        <w:trPr>
          <w:cantSplit/>
          <w:tblHeader/>
        </w:trPr>
        <w:tc>
          <w:tcPr>
            <w:tcW w:w="2145" w:type="dxa"/>
            <w:shd w:val="clear" w:color="auto" w:fill="auto"/>
            <w:tcMar>
              <w:top w:w="100" w:type="dxa"/>
              <w:left w:w="100" w:type="dxa"/>
              <w:bottom w:w="100" w:type="dxa"/>
              <w:right w:w="100" w:type="dxa"/>
            </w:tcMar>
          </w:tcPr>
          <w:p w14:paraId="42237BE2"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New Customers </w:t>
            </w:r>
          </w:p>
        </w:tc>
        <w:tc>
          <w:tcPr>
            <w:tcW w:w="7215" w:type="dxa"/>
            <w:shd w:val="clear" w:color="auto" w:fill="auto"/>
            <w:tcMar>
              <w:top w:w="100" w:type="dxa"/>
              <w:left w:w="100" w:type="dxa"/>
              <w:bottom w:w="100" w:type="dxa"/>
              <w:right w:w="100" w:type="dxa"/>
            </w:tcMar>
          </w:tcPr>
          <w:p w14:paraId="66545CD3"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Conversion rates </w:t>
            </w:r>
          </w:p>
        </w:tc>
      </w:tr>
      <w:tr w:rsidR="006D4ED9" w14:paraId="1075BDA4" w14:textId="77777777">
        <w:trPr>
          <w:cantSplit/>
          <w:tblHeader/>
        </w:trPr>
        <w:tc>
          <w:tcPr>
            <w:tcW w:w="2145" w:type="dxa"/>
            <w:shd w:val="clear" w:color="auto" w:fill="auto"/>
            <w:tcMar>
              <w:top w:w="100" w:type="dxa"/>
              <w:left w:w="100" w:type="dxa"/>
              <w:bottom w:w="100" w:type="dxa"/>
              <w:right w:w="100" w:type="dxa"/>
            </w:tcMar>
          </w:tcPr>
          <w:p w14:paraId="59C675DB"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Positive Attitude </w:t>
            </w:r>
          </w:p>
        </w:tc>
        <w:tc>
          <w:tcPr>
            <w:tcW w:w="7215" w:type="dxa"/>
            <w:shd w:val="clear" w:color="auto" w:fill="auto"/>
            <w:tcMar>
              <w:top w:w="100" w:type="dxa"/>
              <w:left w:w="100" w:type="dxa"/>
              <w:bottom w:w="100" w:type="dxa"/>
              <w:right w:w="100" w:type="dxa"/>
            </w:tcMar>
          </w:tcPr>
          <w:p w14:paraId="2DA43AEF"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Metrics (Like, followers, profile visits, views, mentions and comments)</w:t>
            </w:r>
          </w:p>
        </w:tc>
      </w:tr>
      <w:tr w:rsidR="006D4ED9" w14:paraId="46DCCD8E" w14:textId="77777777">
        <w:trPr>
          <w:cantSplit/>
          <w:tblHeader/>
        </w:trPr>
        <w:tc>
          <w:tcPr>
            <w:tcW w:w="2145" w:type="dxa"/>
            <w:shd w:val="clear" w:color="auto" w:fill="auto"/>
            <w:tcMar>
              <w:top w:w="100" w:type="dxa"/>
              <w:left w:w="100" w:type="dxa"/>
              <w:bottom w:w="100" w:type="dxa"/>
              <w:right w:w="100" w:type="dxa"/>
            </w:tcMar>
          </w:tcPr>
          <w:p w14:paraId="0FF8F5C0"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Increase Profits </w:t>
            </w:r>
          </w:p>
        </w:tc>
        <w:tc>
          <w:tcPr>
            <w:tcW w:w="7215" w:type="dxa"/>
            <w:shd w:val="clear" w:color="auto" w:fill="auto"/>
            <w:tcMar>
              <w:top w:w="100" w:type="dxa"/>
              <w:left w:w="100" w:type="dxa"/>
              <w:bottom w:w="100" w:type="dxa"/>
              <w:right w:w="100" w:type="dxa"/>
            </w:tcMar>
          </w:tcPr>
          <w:p w14:paraId="5CF890ED" w14:textId="77777777" w:rsidR="006D4ED9" w:rsidRDefault="008E2E19">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Sales </w:t>
            </w:r>
          </w:p>
        </w:tc>
      </w:tr>
    </w:tbl>
    <w:p w14:paraId="1FC6AB49"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no.8: Control Methods</w:t>
      </w:r>
    </w:p>
    <w:p w14:paraId="23A5DC2C" w14:textId="77777777" w:rsidR="006D4ED9" w:rsidRDefault="008E2E19">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the learner)</w:t>
      </w:r>
    </w:p>
    <w:p w14:paraId="2CFC56DB" w14:textId="77777777" w:rsidR="006D4ED9" w:rsidRDefault="008E2E19">
      <w:pPr>
        <w:rPr>
          <w:rFonts w:ascii="Times New Roman" w:eastAsia="Times New Roman" w:hAnsi="Times New Roman" w:cs="Times New Roman"/>
          <w:b/>
          <w:sz w:val="24"/>
          <w:szCs w:val="24"/>
        </w:rPr>
      </w:pPr>
      <w:r>
        <w:br w:type="page"/>
      </w:r>
    </w:p>
    <w:p w14:paraId="679CE559" w14:textId="77777777" w:rsidR="006D4ED9" w:rsidRDefault="008E2E19">
      <w:pPr>
        <w:pStyle w:val="Heading1"/>
      </w:pPr>
      <w:r>
        <w:lastRenderedPageBreak/>
        <w:t xml:space="preserve">Conclusion </w:t>
      </w:r>
    </w:p>
    <w:p w14:paraId="091786B7"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core challenges Premier Inn might face in the marketing plan is that it will utilise a hybrid strategy from bowman’s strategy clock which needs alignment of different elements to create a unified approach such as low pricing and high value of the services. Hence, coordination and communication are major factors in making the strategy successful. Further, balancing resources is very important to achieve both short-term and long-term objectives. Hence, a unified approach and advanced technology implementation can make the marketing plan more successful.</w:t>
      </w:r>
      <w:r>
        <w:rPr>
          <w:rFonts w:ascii="Times New Roman" w:eastAsia="Times New Roman" w:hAnsi="Times New Roman" w:cs="Times New Roman"/>
          <w:sz w:val="24"/>
          <w:szCs w:val="24"/>
        </w:rPr>
        <w:t xml:space="preserve"> Covid-19 has raised health and safety concerns, thus in order to make the strategy more successful, the hotel needs to focus on health and safety measures for the guests such as sanitising, wearing masks while delivering the food and so on. </w:t>
      </w:r>
    </w:p>
    <w:p w14:paraId="6697C5DD" w14:textId="77777777" w:rsidR="006D4ED9" w:rsidRDefault="008E2E19">
      <w:pPr>
        <w:rPr>
          <w:rFonts w:ascii="Times New Roman" w:eastAsia="Times New Roman" w:hAnsi="Times New Roman" w:cs="Times New Roman"/>
          <w:b/>
          <w:sz w:val="24"/>
          <w:szCs w:val="24"/>
        </w:rPr>
      </w:pPr>
      <w:r>
        <w:br w:type="page"/>
      </w:r>
    </w:p>
    <w:p w14:paraId="678E8FA4" w14:textId="77777777" w:rsidR="006D4ED9" w:rsidRDefault="008E2E19">
      <w:pPr>
        <w:pStyle w:val="Heading1"/>
      </w:pPr>
      <w:r>
        <w:lastRenderedPageBreak/>
        <w:t xml:space="preserve">References </w:t>
      </w:r>
    </w:p>
    <w:p w14:paraId="6329770B" w14:textId="77777777" w:rsidR="006D4ED9" w:rsidRDefault="008E2E19">
      <w:pPr>
        <w:pBdr>
          <w:top w:val="nil"/>
          <w:left w:val="nil"/>
          <w:bottom w:val="nil"/>
          <w:right w:val="nil"/>
          <w:between w:val="nil"/>
        </w:pBd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Anon., 2022. </w:t>
      </w:r>
      <w:r>
        <w:rPr>
          <w:rFonts w:ascii="Times New Roman" w:eastAsia="Times New Roman" w:hAnsi="Times New Roman" w:cs="Times New Roman"/>
          <w:i/>
          <w:color w:val="222222"/>
          <w:sz w:val="24"/>
          <w:szCs w:val="24"/>
          <w:highlight w:val="white"/>
        </w:rPr>
        <w:t>About us</w:t>
      </w:r>
      <w:r>
        <w:rPr>
          <w:rFonts w:ascii="Times New Roman" w:eastAsia="Times New Roman" w:hAnsi="Times New Roman" w:cs="Times New Roman"/>
          <w:color w:val="222222"/>
          <w:sz w:val="24"/>
          <w:szCs w:val="24"/>
          <w:highlight w:val="white"/>
        </w:rPr>
        <w:t>. [online] Available at: https://www.premierinn.com/gb/en/why.html [Accessed 30 Nov. 2022].</w:t>
      </w:r>
    </w:p>
    <w:p w14:paraId="48C8D37C" w14:textId="77777777" w:rsidR="006D4ED9" w:rsidRDefault="008E2E19">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‌Baum, T., 2019. Does the hospitality industry need or deserve </w:t>
      </w:r>
      <w:proofErr w:type="gramStart"/>
      <w:r>
        <w:rPr>
          <w:rFonts w:ascii="Times New Roman" w:eastAsia="Times New Roman" w:hAnsi="Times New Roman" w:cs="Times New Roman"/>
          <w:color w:val="222222"/>
          <w:sz w:val="24"/>
          <w:szCs w:val="24"/>
          <w:highlight w:val="white"/>
        </w:rPr>
        <w:t>talent?.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International Journal of Contemporary Hospitality Management</w:t>
      </w:r>
      <w:r>
        <w:rPr>
          <w:rFonts w:ascii="Times New Roman" w:eastAsia="Times New Roman" w:hAnsi="Times New Roman" w:cs="Times New Roman"/>
          <w:color w:val="222222"/>
          <w:sz w:val="24"/>
          <w:szCs w:val="24"/>
          <w:highlight w:val="white"/>
        </w:rPr>
        <w:t>.</w:t>
      </w:r>
    </w:p>
    <w:p w14:paraId="5B662ADD"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Carlo, C., 2021. Critical Success Factors in Hotel Companies: A Managerial Perspective. </w:t>
      </w:r>
      <w:r>
        <w:rPr>
          <w:rFonts w:ascii="Times New Roman" w:eastAsia="Times New Roman" w:hAnsi="Times New Roman" w:cs="Times New Roman"/>
          <w:i/>
          <w:color w:val="222222"/>
          <w:sz w:val="24"/>
          <w:szCs w:val="24"/>
          <w:highlight w:val="white"/>
        </w:rPr>
        <w:t>Journal of Tourism and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pp.1-7.</w:t>
      </w:r>
    </w:p>
    <w:p w14:paraId="798752EC" w14:textId="77777777" w:rsidR="006D4ED9" w:rsidRDefault="008E2E19">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Ghahnavieh</w:t>
      </w:r>
      <w:proofErr w:type="spellEnd"/>
      <w:r>
        <w:rPr>
          <w:rFonts w:ascii="Times New Roman" w:eastAsia="Times New Roman" w:hAnsi="Times New Roman" w:cs="Times New Roman"/>
          <w:color w:val="222222"/>
          <w:sz w:val="24"/>
          <w:szCs w:val="24"/>
          <w:highlight w:val="white"/>
        </w:rPr>
        <w:t xml:space="preserve">, A.E., 2018. The influence of marketing factors on the marketing strategic planning in SNOWA corporation. </w:t>
      </w:r>
      <w:r>
        <w:rPr>
          <w:rFonts w:ascii="Times New Roman" w:eastAsia="Times New Roman" w:hAnsi="Times New Roman" w:cs="Times New Roman"/>
          <w:i/>
          <w:color w:val="222222"/>
          <w:sz w:val="24"/>
          <w:szCs w:val="24"/>
          <w:highlight w:val="white"/>
        </w:rPr>
        <w:t>Business and Management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(4), pp.52-61.</w:t>
      </w:r>
    </w:p>
    <w:p w14:paraId="5785247D"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Mah</w:t>
      </w:r>
      <w:proofErr w:type="spellEnd"/>
      <w:r>
        <w:rPr>
          <w:rFonts w:ascii="Times New Roman" w:eastAsia="Times New Roman" w:hAnsi="Times New Roman" w:cs="Times New Roman"/>
          <w:color w:val="222222"/>
          <w:sz w:val="24"/>
          <w:szCs w:val="24"/>
          <w:highlight w:val="white"/>
        </w:rPr>
        <w:t xml:space="preserve">, P.M., </w:t>
      </w:r>
      <w:proofErr w:type="spellStart"/>
      <w:r>
        <w:rPr>
          <w:rFonts w:ascii="Times New Roman" w:eastAsia="Times New Roman" w:hAnsi="Times New Roman" w:cs="Times New Roman"/>
          <w:color w:val="222222"/>
          <w:sz w:val="24"/>
          <w:szCs w:val="24"/>
          <w:highlight w:val="white"/>
        </w:rPr>
        <w:t>Skalna</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Muzam</w:t>
      </w:r>
      <w:proofErr w:type="spellEnd"/>
      <w:r>
        <w:rPr>
          <w:rFonts w:ascii="Times New Roman" w:eastAsia="Times New Roman" w:hAnsi="Times New Roman" w:cs="Times New Roman"/>
          <w:color w:val="222222"/>
          <w:sz w:val="24"/>
          <w:szCs w:val="24"/>
          <w:highlight w:val="white"/>
        </w:rPr>
        <w:t xml:space="preserve">, J. and Song, L.K., 2022. Analysis of Natural Language Processing in the FinTech Models of Mid-21 </w:t>
      </w:r>
      <w:proofErr w:type="spellStart"/>
      <w:r>
        <w:rPr>
          <w:rFonts w:ascii="Times New Roman" w:eastAsia="Times New Roman" w:hAnsi="Times New Roman" w:cs="Times New Roman"/>
          <w:color w:val="222222"/>
          <w:sz w:val="24"/>
          <w:szCs w:val="24"/>
          <w:highlight w:val="white"/>
        </w:rPr>
        <w:t>st</w:t>
      </w:r>
      <w:proofErr w:type="spellEnd"/>
      <w:r>
        <w:rPr>
          <w:rFonts w:ascii="Times New Roman" w:eastAsia="Times New Roman" w:hAnsi="Times New Roman" w:cs="Times New Roman"/>
          <w:color w:val="222222"/>
          <w:sz w:val="24"/>
          <w:szCs w:val="24"/>
          <w:highlight w:val="white"/>
        </w:rPr>
        <w:t xml:space="preserve"> Century. </w:t>
      </w:r>
      <w:r>
        <w:rPr>
          <w:rFonts w:ascii="Times New Roman" w:eastAsia="Times New Roman" w:hAnsi="Times New Roman" w:cs="Times New Roman"/>
          <w:i/>
          <w:color w:val="222222"/>
          <w:sz w:val="24"/>
          <w:szCs w:val="24"/>
          <w:highlight w:val="white"/>
        </w:rPr>
        <w:t>Journal of Information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(3), pp.183-211.</w:t>
      </w:r>
    </w:p>
    <w:p w14:paraId="29D5B9E3" w14:textId="77777777" w:rsidR="006D4ED9" w:rsidRDefault="008E2E19">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 A.M., 2022. </w:t>
      </w:r>
      <w:r>
        <w:rPr>
          <w:rFonts w:ascii="Times New Roman" w:eastAsia="Times New Roman" w:hAnsi="Times New Roman" w:cs="Times New Roman"/>
          <w:i/>
          <w:color w:val="222222"/>
          <w:sz w:val="24"/>
          <w:szCs w:val="24"/>
          <w:highlight w:val="white"/>
        </w:rPr>
        <w:t>Hospitality and travel marketing</w:t>
      </w:r>
      <w:r>
        <w:rPr>
          <w:rFonts w:ascii="Times New Roman" w:eastAsia="Times New Roman" w:hAnsi="Times New Roman" w:cs="Times New Roman"/>
          <w:color w:val="222222"/>
          <w:sz w:val="24"/>
          <w:szCs w:val="24"/>
          <w:highlight w:val="white"/>
        </w:rPr>
        <w:t>. Taylor &amp; Francis.</w:t>
      </w:r>
    </w:p>
    <w:p w14:paraId="0748F137" w14:textId="77777777" w:rsidR="006D4ED9" w:rsidRDefault="008E2E19">
      <w:pPr>
        <w:pBdr>
          <w:top w:val="nil"/>
          <w:left w:val="nil"/>
          <w:bottom w:val="nil"/>
          <w:right w:val="nil"/>
          <w:between w:val="nil"/>
        </w:pBdr>
        <w:spacing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222222"/>
          <w:sz w:val="24"/>
          <w:szCs w:val="24"/>
          <w:highlight w:val="white"/>
        </w:rPr>
        <w:t xml:space="preserve">Premierinn.com., 2020. </w:t>
      </w:r>
      <w:r>
        <w:rPr>
          <w:rFonts w:ascii="Times New Roman" w:eastAsia="Times New Roman" w:hAnsi="Times New Roman" w:cs="Times New Roman"/>
          <w:i/>
          <w:color w:val="222222"/>
          <w:sz w:val="24"/>
          <w:szCs w:val="24"/>
          <w:highlight w:val="white"/>
        </w:rPr>
        <w:t>Premier Inn Hotel Partners and Tourist Attractions</w:t>
      </w:r>
      <w:r>
        <w:rPr>
          <w:rFonts w:ascii="Times New Roman" w:eastAsia="Times New Roman" w:hAnsi="Times New Roman" w:cs="Times New Roman"/>
          <w:color w:val="222222"/>
          <w:sz w:val="24"/>
          <w:szCs w:val="24"/>
          <w:highlight w:val="white"/>
        </w:rPr>
        <w:t>. [online] Available at: https://mena.premierinn.com/en/attractions-partners [Accessed 30 Nov. 2022].</w:t>
      </w:r>
    </w:p>
    <w:p w14:paraId="145A83DB" w14:textId="77777777" w:rsidR="006D4ED9" w:rsidRDefault="008E2E19">
      <w:pPr>
        <w:pBdr>
          <w:top w:val="nil"/>
          <w:left w:val="nil"/>
          <w:bottom w:val="nil"/>
          <w:right w:val="nil"/>
          <w:between w:val="nil"/>
        </w:pBd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Premierinn.com., 2022. </w:t>
      </w:r>
      <w:r>
        <w:rPr>
          <w:rFonts w:ascii="Times New Roman" w:eastAsia="Times New Roman" w:hAnsi="Times New Roman" w:cs="Times New Roman"/>
          <w:i/>
          <w:color w:val="222222"/>
          <w:sz w:val="24"/>
          <w:szCs w:val="24"/>
          <w:highlight w:val="white"/>
        </w:rPr>
        <w:t>Premier Inn hotels | Book direct</w:t>
      </w:r>
      <w:r>
        <w:rPr>
          <w:rFonts w:ascii="Times New Roman" w:eastAsia="Times New Roman" w:hAnsi="Times New Roman" w:cs="Times New Roman"/>
          <w:color w:val="222222"/>
          <w:sz w:val="24"/>
          <w:szCs w:val="24"/>
          <w:highlight w:val="white"/>
        </w:rPr>
        <w:t>. [online] Available at: https://www.premierinn.com/gb/en/home.html [Accessed 30 Nov. 2022].</w:t>
      </w:r>
    </w:p>
    <w:p w14:paraId="6F8116DD" w14:textId="77777777"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Safanta</w:t>
      </w:r>
      <w:proofErr w:type="spellEnd"/>
      <w:r>
        <w:rPr>
          <w:rFonts w:ascii="Times New Roman" w:eastAsia="Times New Roman" w:hAnsi="Times New Roman" w:cs="Times New Roman"/>
          <w:color w:val="222222"/>
          <w:sz w:val="24"/>
          <w:szCs w:val="24"/>
          <w:highlight w:val="white"/>
        </w:rPr>
        <w:t xml:space="preserve">, A., Shihab, M.R., Budi, N.F.A., </w:t>
      </w:r>
      <w:proofErr w:type="spellStart"/>
      <w:r>
        <w:rPr>
          <w:rFonts w:ascii="Times New Roman" w:eastAsia="Times New Roman" w:hAnsi="Times New Roman" w:cs="Times New Roman"/>
          <w:color w:val="222222"/>
          <w:sz w:val="24"/>
          <w:szCs w:val="24"/>
          <w:highlight w:val="white"/>
        </w:rPr>
        <w:t>Hastiadi</w:t>
      </w:r>
      <w:proofErr w:type="spellEnd"/>
      <w:r>
        <w:rPr>
          <w:rFonts w:ascii="Times New Roman" w:eastAsia="Times New Roman" w:hAnsi="Times New Roman" w:cs="Times New Roman"/>
          <w:color w:val="222222"/>
          <w:sz w:val="24"/>
          <w:szCs w:val="24"/>
          <w:highlight w:val="white"/>
        </w:rPr>
        <w:t xml:space="preserve">, F.F. and Budi, I., 2019, March. Digital marketing strategy for laboratories marketplace. In </w:t>
      </w:r>
      <w:r>
        <w:rPr>
          <w:rFonts w:ascii="Times New Roman" w:eastAsia="Times New Roman" w:hAnsi="Times New Roman" w:cs="Times New Roman"/>
          <w:i/>
          <w:color w:val="222222"/>
          <w:sz w:val="24"/>
          <w:szCs w:val="24"/>
          <w:highlight w:val="white"/>
        </w:rPr>
        <w:t>Journal of Physics: Conference Series</w:t>
      </w:r>
      <w:r>
        <w:rPr>
          <w:rFonts w:ascii="Times New Roman" w:eastAsia="Times New Roman" w:hAnsi="Times New Roman" w:cs="Times New Roman"/>
          <w:color w:val="222222"/>
          <w:sz w:val="24"/>
          <w:szCs w:val="24"/>
          <w:highlight w:val="white"/>
        </w:rPr>
        <w:t xml:space="preserve"> (Vol. 1196, No. 1, p. 012078). IOP Publishing.</w:t>
      </w:r>
    </w:p>
    <w:p w14:paraId="4656FFDD" w14:textId="77777777" w:rsidR="006D4ED9" w:rsidRDefault="008E2E19">
      <w:pPr>
        <w:pBdr>
          <w:top w:val="nil"/>
          <w:left w:val="nil"/>
          <w:bottom w:val="nil"/>
          <w:right w:val="nil"/>
          <w:between w:val="nil"/>
        </w:pBd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2022. </w:t>
      </w:r>
      <w:r>
        <w:rPr>
          <w:rFonts w:ascii="Times New Roman" w:eastAsia="Times New Roman" w:hAnsi="Times New Roman" w:cs="Times New Roman"/>
          <w:i/>
          <w:color w:val="222222"/>
          <w:sz w:val="24"/>
          <w:szCs w:val="24"/>
          <w:highlight w:val="white"/>
        </w:rPr>
        <w:t>UK quarterly GDP 2022 | Statista</w:t>
      </w:r>
      <w:r>
        <w:rPr>
          <w:rFonts w:ascii="Times New Roman" w:eastAsia="Times New Roman" w:hAnsi="Times New Roman" w:cs="Times New Roman"/>
          <w:color w:val="222222"/>
          <w:sz w:val="24"/>
          <w:szCs w:val="24"/>
          <w:highlight w:val="white"/>
        </w:rPr>
        <w:t>. [online] Available at: https://www.statista.com/statistics/785546/gross-domestic-product-per-quarter-united-kingdom/ [Accessed 30 Nov. 2022].</w:t>
      </w:r>
    </w:p>
    <w:p w14:paraId="12A2AA90" w14:textId="797CCE08" w:rsidR="006D4ED9" w:rsidRDefault="008E2E19">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Villagrasa</w:t>
      </w:r>
      <w:proofErr w:type="spellEnd"/>
      <w:r>
        <w:rPr>
          <w:rFonts w:ascii="Times New Roman" w:eastAsia="Times New Roman" w:hAnsi="Times New Roman" w:cs="Times New Roman"/>
          <w:color w:val="222222"/>
          <w:sz w:val="24"/>
          <w:szCs w:val="24"/>
          <w:highlight w:val="white"/>
        </w:rPr>
        <w:t xml:space="preserve">, J., Sánchez, F. and Donaldson, C., 2021. DECIPHERING THE STRATEGIC CLOCK HANDS: FROM THEORY TO REALITY. In </w:t>
      </w:r>
      <w:r>
        <w:rPr>
          <w:rFonts w:ascii="Times New Roman" w:eastAsia="Times New Roman" w:hAnsi="Times New Roman" w:cs="Times New Roman"/>
          <w:i/>
          <w:color w:val="222222"/>
          <w:sz w:val="24"/>
          <w:szCs w:val="24"/>
          <w:highlight w:val="white"/>
        </w:rPr>
        <w:t>INTED2021 Proceedings</w:t>
      </w:r>
      <w:r>
        <w:rPr>
          <w:rFonts w:ascii="Times New Roman" w:eastAsia="Times New Roman" w:hAnsi="Times New Roman" w:cs="Times New Roman"/>
          <w:color w:val="222222"/>
          <w:sz w:val="24"/>
          <w:szCs w:val="24"/>
          <w:highlight w:val="white"/>
        </w:rPr>
        <w:t xml:space="preserve"> (pp. 9571-9584). IATED.</w:t>
      </w:r>
    </w:p>
    <w:p w14:paraId="34F8674B" w14:textId="389F878E" w:rsidR="0014244B" w:rsidRDefault="0014244B">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p>
    <w:p w14:paraId="5B202E39" w14:textId="37C0F79E" w:rsidR="0014244B" w:rsidRDefault="0014244B">
      <w:pPr>
        <w:pBdr>
          <w:top w:val="nil"/>
          <w:left w:val="nil"/>
          <w:bottom w:val="nil"/>
          <w:right w:val="nil"/>
          <w:between w:val="nil"/>
        </w:pBdr>
        <w:spacing w:line="360" w:lineRule="auto"/>
        <w:jc w:val="both"/>
        <w:rPr>
          <w:noProof/>
        </w:rPr>
      </w:pPr>
      <w:r>
        <w:rPr>
          <w:noProof/>
        </w:rPr>
        <w:lastRenderedPageBreak/>
        <w:drawing>
          <wp:inline distT="0" distB="0" distL="0" distR="0" wp14:anchorId="3877605B" wp14:editId="6D839368">
            <wp:extent cx="5943600" cy="3343275"/>
            <wp:effectExtent l="0" t="0" r="0" b="9525"/>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a:blip r:embed="rId9"/>
                    <a:stretch>
                      <a:fillRect/>
                    </a:stretch>
                  </pic:blipFill>
                  <pic:spPr>
                    <a:xfrm>
                      <a:off x="0" y="0"/>
                      <a:ext cx="5943600" cy="3343275"/>
                    </a:xfrm>
                    <a:prstGeom prst="rect">
                      <a:avLst/>
                    </a:prstGeom>
                  </pic:spPr>
                </pic:pic>
              </a:graphicData>
            </a:graphic>
          </wp:inline>
        </w:drawing>
      </w:r>
      <w:r w:rsidRPr="0014244B">
        <w:rPr>
          <w:noProof/>
        </w:rPr>
        <w:t xml:space="preserve"> </w:t>
      </w:r>
      <w:r>
        <w:rPr>
          <w:noProof/>
        </w:rPr>
        <w:drawing>
          <wp:inline distT="0" distB="0" distL="0" distR="0" wp14:anchorId="364D3B52" wp14:editId="19D2A15E">
            <wp:extent cx="5943600" cy="3343275"/>
            <wp:effectExtent l="0" t="0" r="0" b="9525"/>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10"/>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75D74732" wp14:editId="7F92F870">
            <wp:extent cx="5943600" cy="3343275"/>
            <wp:effectExtent l="0" t="0" r="0" b="9525"/>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11"/>
                    <a:stretch>
                      <a:fillRect/>
                    </a:stretch>
                  </pic:blipFill>
                  <pic:spPr>
                    <a:xfrm>
                      <a:off x="0" y="0"/>
                      <a:ext cx="5943600" cy="3343275"/>
                    </a:xfrm>
                    <a:prstGeom prst="rect">
                      <a:avLst/>
                    </a:prstGeom>
                  </pic:spPr>
                </pic:pic>
              </a:graphicData>
            </a:graphic>
          </wp:inline>
        </w:drawing>
      </w:r>
      <w:r w:rsidRPr="0014244B">
        <w:rPr>
          <w:noProof/>
        </w:rPr>
        <w:t xml:space="preserve"> </w:t>
      </w:r>
      <w:r>
        <w:rPr>
          <w:noProof/>
        </w:rPr>
        <w:drawing>
          <wp:inline distT="0" distB="0" distL="0" distR="0" wp14:anchorId="764EEE72" wp14:editId="5875DBE5">
            <wp:extent cx="5943600" cy="3343275"/>
            <wp:effectExtent l="0" t="0" r="0" b="9525"/>
            <wp:docPr id="28" name="Picture 2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Word&#10;&#10;Description automatically generated"/>
                    <pic:cNvPicPr/>
                  </pic:nvPicPr>
                  <pic:blipFill>
                    <a:blip r:embed="rId12"/>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184AC3C8" wp14:editId="3C68317A">
            <wp:extent cx="5943600" cy="3343275"/>
            <wp:effectExtent l="0" t="0" r="0" b="9525"/>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pic:nvPicPr>
                  <pic:blipFill>
                    <a:blip r:embed="rId13"/>
                    <a:stretch>
                      <a:fillRect/>
                    </a:stretch>
                  </pic:blipFill>
                  <pic:spPr>
                    <a:xfrm>
                      <a:off x="0" y="0"/>
                      <a:ext cx="5943600" cy="3343275"/>
                    </a:xfrm>
                    <a:prstGeom prst="rect">
                      <a:avLst/>
                    </a:prstGeom>
                  </pic:spPr>
                </pic:pic>
              </a:graphicData>
            </a:graphic>
          </wp:inline>
        </w:drawing>
      </w:r>
      <w:r w:rsidRPr="0014244B">
        <w:rPr>
          <w:noProof/>
        </w:rPr>
        <w:t xml:space="preserve"> </w:t>
      </w:r>
      <w:r>
        <w:rPr>
          <w:noProof/>
        </w:rPr>
        <w:drawing>
          <wp:inline distT="0" distB="0" distL="0" distR="0" wp14:anchorId="0D50187F" wp14:editId="5E241B39">
            <wp:extent cx="5943600" cy="3343275"/>
            <wp:effectExtent l="0" t="0" r="0" b="9525"/>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14"/>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1939D8C4" wp14:editId="011DEA72">
            <wp:extent cx="5943600" cy="3343275"/>
            <wp:effectExtent l="0" t="0" r="0" b="9525"/>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Word&#10;&#10;Description automatically generated"/>
                    <pic:cNvPicPr/>
                  </pic:nvPicPr>
                  <pic:blipFill>
                    <a:blip r:embed="rId15"/>
                    <a:stretch>
                      <a:fillRect/>
                    </a:stretch>
                  </pic:blipFill>
                  <pic:spPr>
                    <a:xfrm>
                      <a:off x="0" y="0"/>
                      <a:ext cx="5943600" cy="3343275"/>
                    </a:xfrm>
                    <a:prstGeom prst="rect">
                      <a:avLst/>
                    </a:prstGeom>
                  </pic:spPr>
                </pic:pic>
              </a:graphicData>
            </a:graphic>
          </wp:inline>
        </w:drawing>
      </w:r>
      <w:r w:rsidRPr="0014244B">
        <w:rPr>
          <w:noProof/>
        </w:rPr>
        <w:t xml:space="preserve"> </w:t>
      </w:r>
      <w:r>
        <w:rPr>
          <w:noProof/>
        </w:rPr>
        <w:drawing>
          <wp:inline distT="0" distB="0" distL="0" distR="0" wp14:anchorId="4E5577B2" wp14:editId="102F273B">
            <wp:extent cx="5943600" cy="3343275"/>
            <wp:effectExtent l="0" t="0" r="0" b="9525"/>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a:blip r:embed="rId16"/>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1BA518CE" wp14:editId="04BECA2D">
            <wp:extent cx="5943600" cy="3343275"/>
            <wp:effectExtent l="0" t="0" r="0" b="9525"/>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17"/>
                    <a:stretch>
                      <a:fillRect/>
                    </a:stretch>
                  </pic:blipFill>
                  <pic:spPr>
                    <a:xfrm>
                      <a:off x="0" y="0"/>
                      <a:ext cx="5943600" cy="3343275"/>
                    </a:xfrm>
                    <a:prstGeom prst="rect">
                      <a:avLst/>
                    </a:prstGeom>
                  </pic:spPr>
                </pic:pic>
              </a:graphicData>
            </a:graphic>
          </wp:inline>
        </w:drawing>
      </w:r>
      <w:r w:rsidRPr="0014244B">
        <w:rPr>
          <w:noProof/>
        </w:rPr>
        <w:t xml:space="preserve"> </w:t>
      </w:r>
      <w:r>
        <w:rPr>
          <w:noProof/>
        </w:rPr>
        <w:drawing>
          <wp:inline distT="0" distB="0" distL="0" distR="0" wp14:anchorId="6DAB09BE" wp14:editId="1A7137D2">
            <wp:extent cx="5943600" cy="3343275"/>
            <wp:effectExtent l="0" t="0" r="0" b="9525"/>
            <wp:docPr id="31" name="Picture 3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PowerPoint&#10;&#10;Description automatically generated"/>
                    <pic:cNvPicPr/>
                  </pic:nvPicPr>
                  <pic:blipFill>
                    <a:blip r:embed="rId18"/>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360577F0" wp14:editId="318B9FBB">
            <wp:extent cx="5943600" cy="3343275"/>
            <wp:effectExtent l="0" t="0" r="0" b="9525"/>
            <wp:docPr id="21" name="Picture 2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table&#10;&#10;Description automatically generated"/>
                    <pic:cNvPicPr/>
                  </pic:nvPicPr>
                  <pic:blipFill>
                    <a:blip r:embed="rId19"/>
                    <a:stretch>
                      <a:fillRect/>
                    </a:stretch>
                  </pic:blipFill>
                  <pic:spPr>
                    <a:xfrm>
                      <a:off x="0" y="0"/>
                      <a:ext cx="5943600" cy="3343275"/>
                    </a:xfrm>
                    <a:prstGeom prst="rect">
                      <a:avLst/>
                    </a:prstGeom>
                  </pic:spPr>
                </pic:pic>
              </a:graphicData>
            </a:graphic>
          </wp:inline>
        </w:drawing>
      </w:r>
    </w:p>
    <w:p w14:paraId="09C7C21A" w14:textId="77777777" w:rsidR="00ED7BE6" w:rsidRPr="00ED7BE6" w:rsidRDefault="00ED7BE6">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noProof/>
        </w:rPr>
        <w:lastRenderedPageBreak/>
        <w:drawing>
          <wp:inline distT="0" distB="0" distL="0" distR="0" wp14:anchorId="326E9220" wp14:editId="2AF6624E">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r>
        <w:rPr>
          <w:noProof/>
        </w:rPr>
        <w:drawing>
          <wp:inline distT="0" distB="0" distL="0" distR="0" wp14:anchorId="67274B45" wp14:editId="50C720CF">
            <wp:extent cx="5943600" cy="3343275"/>
            <wp:effectExtent l="0" t="0" r="0" b="9525"/>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a:blip r:embed="rId21"/>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47ABA2F7" wp14:editId="1C4FC01D">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sectPr w:rsidR="00ED7BE6" w:rsidRPr="00ED7BE6" w:rsidSect="006D4E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C143E" w14:textId="77777777" w:rsidR="009A14C0" w:rsidRDefault="009A14C0" w:rsidP="0014244B">
      <w:pPr>
        <w:spacing w:line="240" w:lineRule="auto"/>
      </w:pPr>
      <w:r>
        <w:separator/>
      </w:r>
    </w:p>
  </w:endnote>
  <w:endnote w:type="continuationSeparator" w:id="0">
    <w:p w14:paraId="7F625697" w14:textId="77777777" w:rsidR="009A14C0" w:rsidRDefault="009A14C0" w:rsidP="001424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B79C5" w14:textId="77777777" w:rsidR="009A14C0" w:rsidRDefault="009A14C0" w:rsidP="0014244B">
      <w:pPr>
        <w:spacing w:line="240" w:lineRule="auto"/>
      </w:pPr>
      <w:r>
        <w:separator/>
      </w:r>
    </w:p>
  </w:footnote>
  <w:footnote w:type="continuationSeparator" w:id="0">
    <w:p w14:paraId="1182A91A" w14:textId="77777777" w:rsidR="009A14C0" w:rsidRDefault="009A14C0" w:rsidP="001424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A14111"/>
    <w:multiLevelType w:val="multilevel"/>
    <w:tmpl w:val="063A21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93964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4ED9"/>
    <w:rsid w:val="00067CC3"/>
    <w:rsid w:val="0014244B"/>
    <w:rsid w:val="006D4ED9"/>
    <w:rsid w:val="008E2E19"/>
    <w:rsid w:val="009A14C0"/>
    <w:rsid w:val="00AF2D80"/>
    <w:rsid w:val="00B05206"/>
    <w:rsid w:val="00ED7BE6"/>
    <w:rsid w:val="00EF1C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5D55E"/>
  <w15:docId w15:val="{20010721-2111-41ED-B906-CDCBAB8F6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3C32"/>
  </w:style>
  <w:style w:type="paragraph" w:styleId="Heading1">
    <w:name w:val="heading 1"/>
    <w:basedOn w:val="Normal2"/>
    <w:next w:val="Normal2"/>
    <w:rsid w:val="0022591E"/>
    <w:pPr>
      <w:keepNext/>
      <w:keepLines/>
      <w:spacing w:before="400" w:after="120"/>
      <w:jc w:val="both"/>
      <w:outlineLvl w:val="0"/>
    </w:pPr>
    <w:rPr>
      <w:rFonts w:ascii="Times New Roman" w:hAnsi="Times New Roman"/>
      <w:b/>
      <w:sz w:val="32"/>
      <w:szCs w:val="40"/>
    </w:rPr>
  </w:style>
  <w:style w:type="paragraph" w:styleId="Heading2">
    <w:name w:val="heading 2"/>
    <w:basedOn w:val="Normal2"/>
    <w:next w:val="Normal2"/>
    <w:rsid w:val="0022591E"/>
    <w:pPr>
      <w:keepNext/>
      <w:keepLines/>
      <w:spacing w:before="360" w:after="120"/>
      <w:jc w:val="both"/>
      <w:outlineLvl w:val="1"/>
    </w:pPr>
    <w:rPr>
      <w:rFonts w:ascii="Times New Roman" w:hAnsi="Times New Roman"/>
      <w:b/>
      <w:sz w:val="28"/>
      <w:szCs w:val="32"/>
    </w:rPr>
  </w:style>
  <w:style w:type="paragraph" w:styleId="Heading3">
    <w:name w:val="heading 3"/>
    <w:basedOn w:val="Normal2"/>
    <w:next w:val="Normal2"/>
    <w:rsid w:val="0022591E"/>
    <w:pPr>
      <w:keepNext/>
      <w:keepLines/>
      <w:spacing w:before="320" w:after="80"/>
      <w:jc w:val="both"/>
      <w:outlineLvl w:val="2"/>
    </w:pPr>
    <w:rPr>
      <w:rFonts w:ascii="Times New Roman" w:hAnsi="Times New Roman"/>
      <w:b/>
      <w:color w:val="000000" w:themeColor="text1"/>
      <w:sz w:val="24"/>
      <w:szCs w:val="28"/>
    </w:rPr>
  </w:style>
  <w:style w:type="paragraph" w:styleId="Heading4">
    <w:name w:val="heading 4"/>
    <w:basedOn w:val="Normal2"/>
    <w:next w:val="Normal2"/>
    <w:rsid w:val="000737EB"/>
    <w:pPr>
      <w:keepNext/>
      <w:keepLines/>
      <w:spacing w:before="280" w:after="80"/>
      <w:outlineLvl w:val="3"/>
    </w:pPr>
    <w:rPr>
      <w:color w:val="666666"/>
      <w:sz w:val="24"/>
      <w:szCs w:val="24"/>
    </w:rPr>
  </w:style>
  <w:style w:type="paragraph" w:styleId="Heading5">
    <w:name w:val="heading 5"/>
    <w:basedOn w:val="Normal2"/>
    <w:next w:val="Normal2"/>
    <w:rsid w:val="000737EB"/>
    <w:pPr>
      <w:keepNext/>
      <w:keepLines/>
      <w:spacing w:before="240" w:after="80"/>
      <w:outlineLvl w:val="4"/>
    </w:pPr>
    <w:rPr>
      <w:color w:val="666666"/>
    </w:rPr>
  </w:style>
  <w:style w:type="paragraph" w:styleId="Heading6">
    <w:name w:val="heading 6"/>
    <w:basedOn w:val="Normal2"/>
    <w:next w:val="Normal2"/>
    <w:rsid w:val="000737E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D4ED9"/>
  </w:style>
  <w:style w:type="paragraph" w:styleId="Title">
    <w:name w:val="Title"/>
    <w:basedOn w:val="Normal2"/>
    <w:next w:val="Normal2"/>
    <w:rsid w:val="000737EB"/>
    <w:pPr>
      <w:keepNext/>
      <w:keepLines/>
      <w:spacing w:after="60"/>
    </w:pPr>
    <w:rPr>
      <w:sz w:val="52"/>
      <w:szCs w:val="52"/>
    </w:rPr>
  </w:style>
  <w:style w:type="paragraph" w:customStyle="1" w:styleId="Normal2">
    <w:name w:val="Normal2"/>
    <w:rsid w:val="000737EB"/>
  </w:style>
  <w:style w:type="paragraph" w:styleId="Subtitle">
    <w:name w:val="Subtitle"/>
    <w:basedOn w:val="Normal"/>
    <w:next w:val="Normal"/>
    <w:rsid w:val="006D4ED9"/>
    <w:pPr>
      <w:keepNext/>
      <w:keepLines/>
      <w:pBdr>
        <w:top w:val="nil"/>
        <w:left w:val="nil"/>
        <w:bottom w:val="nil"/>
        <w:right w:val="nil"/>
        <w:between w:val="nil"/>
      </w:pBdr>
      <w:spacing w:after="320"/>
    </w:pPr>
    <w:rPr>
      <w:color w:val="666666"/>
      <w:sz w:val="30"/>
      <w:szCs w:val="30"/>
    </w:rPr>
  </w:style>
  <w:style w:type="table" w:customStyle="1" w:styleId="a">
    <w:basedOn w:val="TableNormal"/>
    <w:rsid w:val="000737EB"/>
    <w:tblPr>
      <w:tblStyleRowBandSize w:val="1"/>
      <w:tblStyleColBandSize w:val="1"/>
      <w:tblCellMar>
        <w:top w:w="100" w:type="dxa"/>
        <w:left w:w="100" w:type="dxa"/>
        <w:bottom w:w="100" w:type="dxa"/>
        <w:right w:w="100" w:type="dxa"/>
      </w:tblCellMar>
    </w:tblPr>
  </w:style>
  <w:style w:type="table" w:customStyle="1" w:styleId="a0">
    <w:basedOn w:val="TableNormal"/>
    <w:rsid w:val="000737EB"/>
    <w:tblPr>
      <w:tblStyleRowBandSize w:val="1"/>
      <w:tblStyleColBandSize w:val="1"/>
      <w:tblCellMar>
        <w:top w:w="100" w:type="dxa"/>
        <w:left w:w="100" w:type="dxa"/>
        <w:bottom w:w="100" w:type="dxa"/>
        <w:right w:w="100" w:type="dxa"/>
      </w:tblCellMar>
    </w:tblPr>
  </w:style>
  <w:style w:type="table" w:customStyle="1" w:styleId="a1">
    <w:basedOn w:val="TableNormal"/>
    <w:rsid w:val="000737EB"/>
    <w:tblPr>
      <w:tblStyleRowBandSize w:val="1"/>
      <w:tblStyleColBandSize w:val="1"/>
      <w:tblCellMar>
        <w:top w:w="100" w:type="dxa"/>
        <w:left w:w="100" w:type="dxa"/>
        <w:bottom w:w="100" w:type="dxa"/>
        <w:right w:w="100" w:type="dxa"/>
      </w:tblCellMar>
    </w:tblPr>
  </w:style>
  <w:style w:type="table" w:customStyle="1" w:styleId="a2">
    <w:basedOn w:val="TableNormal"/>
    <w:rsid w:val="000737EB"/>
    <w:tblPr>
      <w:tblStyleRowBandSize w:val="1"/>
      <w:tblStyleColBandSize w:val="1"/>
      <w:tblCellMar>
        <w:top w:w="100" w:type="dxa"/>
        <w:left w:w="100" w:type="dxa"/>
        <w:bottom w:w="100" w:type="dxa"/>
        <w:right w:w="100" w:type="dxa"/>
      </w:tblCellMar>
    </w:tblPr>
  </w:style>
  <w:style w:type="table" w:customStyle="1" w:styleId="a3">
    <w:basedOn w:val="TableNormal"/>
    <w:rsid w:val="000737EB"/>
    <w:tblPr>
      <w:tblStyleRowBandSize w:val="1"/>
      <w:tblStyleColBandSize w:val="1"/>
      <w:tblCellMar>
        <w:top w:w="100" w:type="dxa"/>
        <w:left w:w="100" w:type="dxa"/>
        <w:bottom w:w="100" w:type="dxa"/>
        <w:right w:w="100" w:type="dxa"/>
      </w:tblCellMar>
    </w:tblPr>
  </w:style>
  <w:style w:type="table" w:customStyle="1" w:styleId="a4">
    <w:basedOn w:val="TableNormal"/>
    <w:rsid w:val="000737EB"/>
    <w:tblPr>
      <w:tblStyleRowBandSize w:val="1"/>
      <w:tblStyleColBandSize w:val="1"/>
      <w:tblCellMar>
        <w:top w:w="100" w:type="dxa"/>
        <w:left w:w="100" w:type="dxa"/>
        <w:bottom w:w="100" w:type="dxa"/>
        <w:right w:w="100" w:type="dxa"/>
      </w:tblCellMar>
    </w:tblPr>
  </w:style>
  <w:style w:type="table" w:customStyle="1" w:styleId="a5">
    <w:basedOn w:val="TableNormal"/>
    <w:rsid w:val="000737EB"/>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59"/>
    <w:rsid w:val="001713C1"/>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a6">
    <w:basedOn w:val="TableNormal"/>
    <w:rsid w:val="006D4ED9"/>
    <w:pPr>
      <w:spacing w:line="240" w:lineRule="auto"/>
    </w:pPr>
    <w:tblPr>
      <w:tblStyleRowBandSize w:val="1"/>
      <w:tblStyleColBandSize w:val="1"/>
    </w:tblPr>
  </w:style>
  <w:style w:type="table" w:customStyle="1" w:styleId="a7">
    <w:basedOn w:val="TableNormal"/>
    <w:rsid w:val="006D4ED9"/>
    <w:pPr>
      <w:spacing w:line="240" w:lineRule="auto"/>
    </w:pPr>
    <w:tblPr>
      <w:tblStyleRowBandSize w:val="1"/>
      <w:tblStyleColBandSize w:val="1"/>
    </w:tblPr>
  </w:style>
  <w:style w:type="table" w:customStyle="1" w:styleId="a8">
    <w:basedOn w:val="TableNormal"/>
    <w:rsid w:val="006D4ED9"/>
    <w:pPr>
      <w:spacing w:line="240" w:lineRule="auto"/>
    </w:pPr>
    <w:tblPr>
      <w:tblStyleRowBandSize w:val="1"/>
      <w:tblStyleColBandSize w:val="1"/>
    </w:tblPr>
  </w:style>
  <w:style w:type="table" w:customStyle="1" w:styleId="a9">
    <w:basedOn w:val="TableNormal"/>
    <w:rsid w:val="006D4ED9"/>
    <w:pPr>
      <w:spacing w:line="240" w:lineRule="auto"/>
    </w:pPr>
    <w:tblPr>
      <w:tblStyleRowBandSize w:val="1"/>
      <w:tblStyleColBandSize w:val="1"/>
    </w:tblPr>
  </w:style>
  <w:style w:type="table" w:customStyle="1" w:styleId="aa">
    <w:basedOn w:val="TableNormal"/>
    <w:rsid w:val="006D4ED9"/>
    <w:pPr>
      <w:spacing w:line="240" w:lineRule="auto"/>
    </w:pPr>
    <w:tblPr>
      <w:tblStyleRowBandSize w:val="1"/>
      <w:tblStyleColBandSize w:val="1"/>
    </w:tblPr>
  </w:style>
  <w:style w:type="table" w:customStyle="1" w:styleId="ab">
    <w:basedOn w:val="TableNormal"/>
    <w:rsid w:val="006D4ED9"/>
    <w:pPr>
      <w:spacing w:line="240" w:lineRule="auto"/>
    </w:pPr>
    <w:tblPr>
      <w:tblStyleRowBandSize w:val="1"/>
      <w:tblStyleColBandSize w:val="1"/>
    </w:tblPr>
  </w:style>
  <w:style w:type="table" w:customStyle="1" w:styleId="ac">
    <w:basedOn w:val="TableNormal"/>
    <w:rsid w:val="006D4ED9"/>
    <w:pPr>
      <w:spacing w:line="240" w:lineRule="auto"/>
    </w:pPr>
    <w:tblPr>
      <w:tblStyleRowBandSize w:val="1"/>
      <w:tblStyleColBandSize w:val="1"/>
    </w:tblPr>
  </w:style>
  <w:style w:type="table" w:customStyle="1" w:styleId="ad">
    <w:basedOn w:val="TableNormal"/>
    <w:rsid w:val="006D4ED9"/>
    <w:pPr>
      <w:spacing w:line="240" w:lineRule="auto"/>
    </w:pPr>
    <w:tblPr>
      <w:tblStyleRowBandSize w:val="1"/>
      <w:tblStyleColBandSize w:val="1"/>
    </w:tblPr>
  </w:style>
  <w:style w:type="paragraph" w:styleId="Header">
    <w:name w:val="header"/>
    <w:basedOn w:val="Normal"/>
    <w:link w:val="HeaderChar"/>
    <w:uiPriority w:val="99"/>
    <w:unhideWhenUsed/>
    <w:rsid w:val="0014244B"/>
    <w:pPr>
      <w:tabs>
        <w:tab w:val="center" w:pos="4513"/>
        <w:tab w:val="right" w:pos="9026"/>
      </w:tabs>
      <w:spacing w:line="240" w:lineRule="auto"/>
    </w:pPr>
  </w:style>
  <w:style w:type="character" w:customStyle="1" w:styleId="HeaderChar">
    <w:name w:val="Header Char"/>
    <w:basedOn w:val="DefaultParagraphFont"/>
    <w:link w:val="Header"/>
    <w:uiPriority w:val="99"/>
    <w:rsid w:val="0014244B"/>
  </w:style>
  <w:style w:type="paragraph" w:styleId="Footer">
    <w:name w:val="footer"/>
    <w:basedOn w:val="Normal"/>
    <w:link w:val="FooterChar"/>
    <w:uiPriority w:val="99"/>
    <w:unhideWhenUsed/>
    <w:rsid w:val="0014244B"/>
    <w:pPr>
      <w:tabs>
        <w:tab w:val="center" w:pos="4513"/>
        <w:tab w:val="right" w:pos="9026"/>
      </w:tabs>
      <w:spacing w:line="240" w:lineRule="auto"/>
    </w:pPr>
  </w:style>
  <w:style w:type="character" w:customStyle="1" w:styleId="FooterChar">
    <w:name w:val="Footer Char"/>
    <w:basedOn w:val="DefaultParagraphFont"/>
    <w:link w:val="Footer"/>
    <w:uiPriority w:val="99"/>
    <w:rsid w:val="001424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ZwtVxO6slIrGfgDtCww8WC9UYWg==">AMUW2mUYMDoyXdig7+RZi4qNB066ZG302gxexP09RZ6cDeC3IabtTQ0YC1QVlruD5Mq0KWprfSdVTt2yiknOCKWg9XuusP1aqzApq2Ulcd3C2Qp8dsnAIxQ=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23</Pages>
  <Words>2185</Words>
  <Characters>12459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Cristina Bancu</cp:lastModifiedBy>
  <cp:revision>2</cp:revision>
  <dcterms:created xsi:type="dcterms:W3CDTF">2022-12-09T16:29:00Z</dcterms:created>
  <dcterms:modified xsi:type="dcterms:W3CDTF">2022-12-09T16:29:00Z</dcterms:modified>
</cp:coreProperties>
</file>