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21A8465" w14:paraId="3BFFFD2B" w14:textId="77777777">
        <w:tc>
          <w:tcPr>
            <w:tcW w:w="2093" w:type="dxa"/>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1D4F1F" w:rsidTr="021A8465" w14:paraId="08CF7AF3" w14:textId="77777777">
        <w:tc>
          <w:tcPr>
            <w:tcW w:w="2093" w:type="dxa"/>
            <w:tcMar/>
          </w:tcPr>
          <w:p w:rsidRPr="00A406E5" w:rsidR="001D4F1F" w:rsidP="001D4F1F" w:rsidRDefault="001D4F1F"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1D4F1F" w:rsidP="001D4F1F" w:rsidRDefault="001D4F1F" w14:paraId="2AE40639" w14:textId="0CE58FA1">
            <w:pPr>
              <w:spacing w:before="120" w:after="120"/>
              <w:jc w:val="both"/>
              <w:rPr>
                <w:rFonts w:ascii="Arial" w:hAnsi="Arial" w:cs="Arial"/>
                <w:b/>
                <w:sz w:val="22"/>
                <w:szCs w:val="22"/>
              </w:rPr>
            </w:pPr>
            <w:r w:rsidRPr="00F517C9">
              <w:rPr>
                <w:rFonts w:ascii="Arial" w:hAnsi="Arial" w:cs="Arial"/>
                <w:b/>
                <w:sz w:val="22"/>
                <w:szCs w:val="22"/>
              </w:rPr>
              <w:t>MSc/PgDip/PgCert Cybersecurity and Digital Forensics</w:t>
            </w:r>
          </w:p>
        </w:tc>
      </w:tr>
      <w:tr w:rsidRPr="00A406E5" w:rsidR="001D4F1F" w:rsidTr="021A8465" w14:paraId="7735C876" w14:textId="77777777">
        <w:tc>
          <w:tcPr>
            <w:tcW w:w="2093" w:type="dxa"/>
            <w:tcMar/>
          </w:tcPr>
          <w:p w:rsidRPr="00A406E5" w:rsidR="001D4F1F" w:rsidP="001D4F1F" w:rsidRDefault="001D4F1F"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1D4F1F" w:rsidP="001D4F1F" w:rsidRDefault="001D4F1F" w14:paraId="61CFAD3C" w14:textId="5DC3D62C">
            <w:pPr>
              <w:spacing w:before="120" w:after="120"/>
              <w:jc w:val="both"/>
              <w:rPr>
                <w:rFonts w:ascii="Arial" w:hAnsi="Arial" w:cs="Arial"/>
                <w:b/>
                <w:sz w:val="22"/>
                <w:szCs w:val="22"/>
              </w:rPr>
            </w:pPr>
            <w:r w:rsidRPr="000F310B">
              <w:rPr>
                <w:rFonts w:ascii="Arial" w:hAnsi="Arial" w:cs="Arial"/>
                <w:b/>
                <w:sz w:val="22"/>
                <w:szCs w:val="22"/>
              </w:rPr>
              <w:t>Ethical Hacking</w:t>
            </w:r>
          </w:p>
        </w:tc>
      </w:tr>
      <w:tr w:rsidRPr="00A406E5" w:rsidR="001D4F1F" w:rsidTr="021A8465" w14:paraId="08994C3C" w14:textId="77777777">
        <w:tc>
          <w:tcPr>
            <w:tcW w:w="2093" w:type="dxa"/>
            <w:tcMar/>
          </w:tcPr>
          <w:p w:rsidRPr="00A406E5" w:rsidR="001D4F1F" w:rsidP="001D4F1F" w:rsidRDefault="001D4F1F"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1D4F1F" w:rsidP="001D4F1F" w:rsidRDefault="001D4F1F" w14:paraId="06791D17" w14:textId="29CD5053">
            <w:pPr>
              <w:spacing w:before="120" w:after="120"/>
              <w:jc w:val="both"/>
              <w:rPr>
                <w:rFonts w:ascii="Arial" w:hAnsi="Arial" w:cs="Arial"/>
                <w:b/>
                <w:sz w:val="22"/>
                <w:szCs w:val="22"/>
              </w:rPr>
            </w:pPr>
            <w:r>
              <w:rPr>
                <w:rFonts w:ascii="Arial" w:hAnsi="Arial" w:cs="Arial"/>
                <w:b/>
                <w:sz w:val="22"/>
                <w:szCs w:val="22"/>
              </w:rPr>
              <w:t>ACCA7033</w:t>
            </w:r>
          </w:p>
        </w:tc>
        <w:tc>
          <w:tcPr>
            <w:tcW w:w="2268" w:type="dxa"/>
            <w:shd w:val="clear" w:color="auto" w:fill="D9D9D9" w:themeFill="background1" w:themeFillShade="D9"/>
            <w:tcMar/>
          </w:tcPr>
          <w:p w:rsidRPr="004D5E9B" w:rsidR="001D4F1F" w:rsidP="001D4F1F" w:rsidRDefault="001D4F1F"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1D4F1F" w:rsidP="001D4F1F" w:rsidRDefault="001D4F1F" w14:paraId="76E6A01C" w14:textId="341B16E9">
            <w:pPr>
              <w:spacing w:before="120" w:after="120"/>
              <w:jc w:val="both"/>
              <w:rPr>
                <w:rFonts w:ascii="Arial" w:hAnsi="Arial" w:cs="Arial"/>
                <w:b/>
                <w:sz w:val="22"/>
                <w:szCs w:val="22"/>
              </w:rPr>
            </w:pPr>
            <w:r>
              <w:rPr>
                <w:rFonts w:ascii="Arial" w:hAnsi="Arial" w:cs="Arial"/>
                <w:b/>
                <w:sz w:val="22"/>
                <w:szCs w:val="22"/>
              </w:rPr>
              <w:t>100%</w:t>
            </w:r>
          </w:p>
        </w:tc>
      </w:tr>
      <w:tr w:rsidRPr="00A406E5" w:rsidR="001D4F1F" w:rsidTr="021A8465" w14:paraId="1EEB20EC" w14:textId="77777777">
        <w:tc>
          <w:tcPr>
            <w:tcW w:w="2093" w:type="dxa"/>
            <w:tcMar/>
          </w:tcPr>
          <w:p w:rsidRPr="00A406E5" w:rsidR="001D4F1F" w:rsidP="001D4F1F" w:rsidRDefault="001D4F1F"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1D4F1F" w:rsidP="001D4F1F" w:rsidRDefault="001D4F1F" w14:paraId="4B1C0F16" w14:textId="448F4B28">
            <w:pPr>
              <w:spacing w:before="120" w:after="120"/>
              <w:jc w:val="both"/>
              <w:rPr>
                <w:rFonts w:ascii="Arial" w:hAnsi="Arial" w:cs="Arial"/>
                <w:b/>
                <w:sz w:val="22"/>
                <w:szCs w:val="22"/>
              </w:rPr>
            </w:pPr>
            <w:r w:rsidRPr="00573609">
              <w:rPr>
                <w:rFonts w:ascii="Arial" w:hAnsi="Arial" w:cs="Arial"/>
                <w:b/>
                <w:sz w:val="22"/>
                <w:szCs w:val="22"/>
              </w:rPr>
              <w:t>Assoc. Professor Carlene Campbell</w:t>
            </w:r>
          </w:p>
        </w:tc>
        <w:tc>
          <w:tcPr>
            <w:tcW w:w="2268" w:type="dxa"/>
            <w:shd w:val="clear" w:color="auto" w:fill="D9D9D9" w:themeFill="background1" w:themeFillShade="D9"/>
            <w:tcMar/>
          </w:tcPr>
          <w:p w:rsidRPr="00A406E5" w:rsidR="001D4F1F" w:rsidP="001D4F1F" w:rsidRDefault="001D4F1F"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1D4F1F" w:rsidP="001D4F1F" w:rsidRDefault="001D4F1F" w14:paraId="356C8305" w14:textId="0E4AC5B5">
            <w:pPr>
              <w:spacing w:before="120" w:after="120"/>
              <w:jc w:val="both"/>
              <w:rPr>
                <w:rFonts w:ascii="Arial" w:hAnsi="Arial" w:cs="Arial"/>
                <w:b/>
                <w:sz w:val="22"/>
                <w:szCs w:val="22"/>
              </w:rPr>
            </w:pPr>
            <w:r w:rsidRPr="00525B5A">
              <w:rPr>
                <w:rFonts w:ascii="Arial" w:hAnsi="Arial" w:cs="Arial"/>
                <w:b/>
                <w:sz w:val="22"/>
                <w:szCs w:val="22"/>
              </w:rPr>
              <w:t>Munyaradzi Murira</w:t>
            </w:r>
          </w:p>
        </w:tc>
      </w:tr>
      <w:tr w:rsidRPr="00A406E5" w:rsidR="001D4F1F" w:rsidTr="021A8465" w14:paraId="0B207E43" w14:textId="77777777">
        <w:tc>
          <w:tcPr>
            <w:tcW w:w="2093" w:type="dxa"/>
            <w:tcMar/>
          </w:tcPr>
          <w:p w:rsidRPr="00A406E5" w:rsidR="001D4F1F" w:rsidP="001D4F1F" w:rsidRDefault="001D4F1F"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1D4F1F" w:rsidP="001D4F1F" w:rsidRDefault="001D4F1F" w14:paraId="5EFEEBBD" w14:textId="4843108D">
            <w:pPr>
              <w:spacing w:before="120" w:after="120"/>
              <w:jc w:val="both"/>
              <w:rPr>
                <w:rFonts w:ascii="Arial" w:hAnsi="Arial" w:cs="Arial"/>
                <w:b/>
                <w:sz w:val="22"/>
                <w:szCs w:val="22"/>
              </w:rPr>
            </w:pPr>
            <w:r>
              <w:rPr>
                <w:rFonts w:ascii="Arial" w:hAnsi="Arial" w:cs="Arial"/>
                <w:b/>
                <w:sz w:val="22"/>
                <w:szCs w:val="22"/>
              </w:rPr>
              <w:t xml:space="preserve">Research into cyber security attacks and </w:t>
            </w:r>
            <w:r w:rsidRPr="002A4C33">
              <w:rPr>
                <w:rFonts w:ascii="Arial" w:hAnsi="Arial" w:cs="Arial"/>
                <w:b/>
                <w:sz w:val="22"/>
                <w:szCs w:val="22"/>
              </w:rPr>
              <w:t>Penetration testing for a virtualise simulated company Website</w:t>
            </w:r>
          </w:p>
        </w:tc>
        <w:tc>
          <w:tcPr>
            <w:tcW w:w="2268" w:type="dxa"/>
            <w:tcMar/>
          </w:tcPr>
          <w:p w:rsidRPr="00A406E5" w:rsidR="001D4F1F" w:rsidP="001D4F1F" w:rsidRDefault="001D4F1F"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1D4F1F" w:rsidP="001D4F1F" w:rsidRDefault="001D4F1F" w14:paraId="37F9F45E" w14:textId="658F7B28">
            <w:pPr>
              <w:spacing w:before="120" w:after="120"/>
              <w:jc w:val="both"/>
              <w:rPr>
                <w:rFonts w:ascii="Arial" w:hAnsi="Arial" w:cs="Arial"/>
                <w:b/>
                <w:sz w:val="22"/>
                <w:szCs w:val="22"/>
              </w:rPr>
            </w:pPr>
            <w:r>
              <w:rPr>
                <w:rFonts w:ascii="Arial" w:hAnsi="Arial" w:cs="Arial"/>
                <w:b/>
                <w:sz w:val="22"/>
                <w:szCs w:val="22"/>
              </w:rPr>
              <w:t>5,000</w:t>
            </w:r>
          </w:p>
        </w:tc>
      </w:tr>
      <w:tr w:rsidRPr="00A406E5" w:rsidR="00B84B5B" w:rsidTr="021A8465" w14:paraId="54976140" w14:textId="77777777">
        <w:tc>
          <w:tcPr>
            <w:tcW w:w="2093" w:type="dxa"/>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21A8465" w:rsidRDefault="002C29A2" w14:paraId="0EA9933B" w14:textId="79C5F6AC">
            <w:pPr>
              <w:spacing w:before="120" w:after="120"/>
              <w:jc w:val="both"/>
              <w:rPr>
                <w:rFonts w:ascii="Arial" w:hAnsi="Arial" w:cs="Arial"/>
                <w:b w:val="1"/>
                <w:bCs w:val="1"/>
                <w:sz w:val="22"/>
                <w:szCs w:val="22"/>
              </w:rPr>
            </w:pPr>
            <w:r w:rsidRPr="021A8465" w:rsidR="002C29A2">
              <w:rPr>
                <w:rFonts w:ascii="Arial" w:hAnsi="Arial" w:cs="Arial"/>
                <w:b w:val="1"/>
                <w:bCs w:val="1"/>
                <w:sz w:val="22"/>
                <w:szCs w:val="22"/>
              </w:rPr>
              <w:t xml:space="preserve">January </w:t>
            </w:r>
            <w:r w:rsidRPr="021A8465" w:rsidR="6499CADF">
              <w:rPr>
                <w:rFonts w:ascii="Arial" w:hAnsi="Arial" w:cs="Arial"/>
                <w:b w:val="1"/>
                <w:bCs w:val="1"/>
                <w:sz w:val="22"/>
                <w:szCs w:val="22"/>
              </w:rPr>
              <w:t>15</w:t>
            </w:r>
            <w:r w:rsidRPr="021A8465" w:rsidR="002C29A2">
              <w:rPr>
                <w:rFonts w:ascii="Arial" w:hAnsi="Arial" w:cs="Arial"/>
                <w:b w:val="1"/>
                <w:bCs w:val="1"/>
                <w:sz w:val="22"/>
                <w:szCs w:val="22"/>
              </w:rPr>
              <w:t>, 2026</w:t>
            </w:r>
          </w:p>
        </w:tc>
        <w:tc>
          <w:tcPr>
            <w:tcW w:w="2268" w:type="dxa"/>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0566D21D" w14:textId="77777777">
            <w:pPr>
              <w:spacing w:before="120" w:after="120"/>
              <w:jc w:val="both"/>
              <w:rPr>
                <w:rFonts w:ascii="Arial" w:hAnsi="Arial" w:cs="Arial"/>
                <w:b/>
                <w:sz w:val="22"/>
                <w:szCs w:val="22"/>
              </w:rPr>
            </w:pPr>
          </w:p>
        </w:tc>
      </w:tr>
      <w:tr w:rsidRPr="00A406E5" w:rsidR="00152E9D" w:rsidTr="021A8465" w14:paraId="7595FDBF" w14:textId="77777777">
        <w:tc>
          <w:tcPr>
            <w:tcW w:w="2093" w:type="dxa"/>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2BA0174C" w:rsidRDefault="00A406E5" w14:paraId="2F844013" w14:textId="18787A07">
            <w:pPr>
              <w:spacing w:before="120" w:after="120"/>
              <w:jc w:val="both"/>
              <w:rPr>
                <w:rFonts w:ascii="Arial" w:hAnsi="Arial" w:cs="Arial"/>
                <w:b/>
                <w:bCs/>
                <w:sz w:val="22"/>
                <w:szCs w:val="22"/>
              </w:rPr>
            </w:pPr>
            <w:r w:rsidRPr="2BA0174C">
              <w:rPr>
                <w:rFonts w:ascii="Arial" w:hAnsi="Arial" w:cs="Arial"/>
                <w:b/>
                <w:bCs/>
                <w:sz w:val="22"/>
                <w:szCs w:val="22"/>
              </w:rPr>
              <w:t xml:space="preserve">Alternative submission method (if applicable): </w:t>
            </w:r>
            <w:r w:rsidRPr="2BA0174C" w:rsidR="56A7D95C">
              <w:rPr>
                <w:rFonts w:ascii="Arial" w:hAnsi="Arial" w:cs="Arial"/>
                <w:b/>
                <w:bCs/>
                <w:sz w:val="22"/>
                <w:szCs w:val="22"/>
              </w:rPr>
              <w:t>N/A</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21A8465" w14:paraId="5C46E9DB" w14:textId="77777777">
        <w:tc>
          <w:tcPr>
            <w:tcW w:w="2093" w:type="dxa"/>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B05463" w:rsidR="00F64ACD" w:rsidP="00F64ACD" w:rsidRDefault="00A671B7" w14:paraId="4A103871" w14:textId="6B73A4F4">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w:t>
            </w:r>
            <w:r w:rsidRPr="00B05463" w:rsidR="00F64ACD">
              <w:rPr>
                <w:rFonts w:ascii="Arial" w:hAnsi="Arial" w:cs="Arial"/>
                <w:sz w:val="22"/>
                <w:szCs w:val="22"/>
              </w:rPr>
              <w:t>rovide a systematic understanding of a wide range of current research and technological advances in cyber security incidents</w:t>
            </w:r>
            <w:r w:rsidR="00F64ACD">
              <w:rPr>
                <w:rFonts w:ascii="Arial" w:hAnsi="Arial" w:cs="Arial"/>
                <w:sz w:val="22"/>
                <w:szCs w:val="22"/>
              </w:rPr>
              <w:t>;</w:t>
            </w:r>
          </w:p>
          <w:p w:rsidR="00F64ACD" w:rsidP="00F64ACD" w:rsidRDefault="00A671B7" w14:paraId="6B522BC1" w14:textId="6D46B410">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w:t>
            </w:r>
            <w:r w:rsidR="00F64ACD">
              <w:rPr>
                <w:rFonts w:ascii="Arial" w:hAnsi="Arial" w:cs="Arial"/>
                <w:sz w:val="22"/>
                <w:szCs w:val="22"/>
              </w:rPr>
              <w:t>erform information security assessments, investigate, analyse, and support cyber security activities of an organisation with effective usage of security tools and methodologies.</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4BF3F8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C29A2">
                  <w:rPr>
                    <w:rFonts w:hint="eastAsia" w:ascii="MS Gothic" w:hAnsi="MS Gothic" w:eastAsia="MS Gothic" w:cs="Arial"/>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5154335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C29A2">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3DBAB10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C29A2">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31FC7B8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C29A2">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4ACEDFE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C29A2">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77D339C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C29A2">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000000" w14:paraId="4F45A613" w14:textId="43B4FF38">
            <w:pPr>
              <w:rPr>
                <w:rFonts w:ascii="Arial" w:hAnsi="Arial" w:eastAsia="Calibri"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2C29A2">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002C29A2" w:rsidRDefault="002C29A2" w14:paraId="572AB4BA" w14:textId="77777777">
      <w:pPr>
        <w:rPr>
          <w:b/>
          <w:sz w:val="24"/>
        </w:rPr>
      </w:pPr>
      <w:r>
        <w:rPr>
          <w:b/>
          <w:sz w:val="24"/>
        </w:rPr>
        <w:br w:type="page"/>
      </w:r>
    </w:p>
    <w:p w:rsidRPr="00AD3B16" w:rsidR="002C29A2" w:rsidP="002C29A2" w:rsidRDefault="002C29A2" w14:paraId="5FB760C5" w14:textId="5DEC8EAF">
      <w:pPr>
        <w:rPr>
          <w:rFonts w:ascii="Arial" w:hAnsi="Arial" w:cs="Arial"/>
          <w:b/>
          <w:sz w:val="22"/>
          <w:szCs w:val="22"/>
        </w:rPr>
      </w:pPr>
      <w:r w:rsidRPr="00AD3B16">
        <w:rPr>
          <w:rFonts w:ascii="Arial" w:hAnsi="Arial" w:cs="Arial"/>
          <w:b/>
          <w:sz w:val="22"/>
          <w:szCs w:val="22"/>
        </w:rPr>
        <w:lastRenderedPageBreak/>
        <w:t>INTRODUCTION</w:t>
      </w:r>
    </w:p>
    <w:p w:rsidRPr="00AD3B16" w:rsidR="002C29A2" w:rsidP="002C29A2" w:rsidRDefault="002C29A2" w14:paraId="19084374" w14:textId="77777777">
      <w:pPr>
        <w:spacing w:line="276" w:lineRule="auto"/>
        <w:jc w:val="both"/>
        <w:rPr>
          <w:rFonts w:ascii="Arial" w:hAnsi="Arial" w:cs="Arial"/>
          <w:b/>
          <w:sz w:val="22"/>
          <w:szCs w:val="22"/>
        </w:rPr>
      </w:pPr>
    </w:p>
    <w:p w:rsidRPr="00AD3B16" w:rsidR="00AD3B16" w:rsidP="00AD3B16" w:rsidRDefault="00AD3B16" w14:paraId="05F6C255" w14:textId="77777777">
      <w:pPr>
        <w:spacing w:line="276" w:lineRule="auto"/>
        <w:jc w:val="both"/>
        <w:rPr>
          <w:rFonts w:ascii="Arial" w:hAnsi="Arial" w:cs="Arial"/>
          <w:sz w:val="22"/>
          <w:szCs w:val="22"/>
        </w:rPr>
      </w:pPr>
      <w:r w:rsidRPr="00AD3B16">
        <w:rPr>
          <w:rFonts w:ascii="Arial" w:hAnsi="Arial" w:cs="Arial"/>
          <w:sz w:val="22"/>
          <w:szCs w:val="22"/>
        </w:rPr>
        <w:t>Offensive security has evolved from basic penetration testing towards sophisticated Adversary Emulation and Red Team operations. These advanced practices involve modelling the tactics, techniques, and procedures (TTPs) of real-world threat actors to provide a rigorous assessment of an organisation's defensive posture, detection capabilities, and incident response.</w:t>
      </w:r>
    </w:p>
    <w:p w:rsidRPr="00AD3B16" w:rsidR="00AD3B16" w:rsidP="00AD3B16" w:rsidRDefault="00AD3B16" w14:paraId="353B0AFE" w14:textId="77777777">
      <w:pPr>
        <w:spacing w:line="276" w:lineRule="auto"/>
        <w:jc w:val="both"/>
        <w:rPr>
          <w:rFonts w:ascii="Arial" w:hAnsi="Arial" w:cs="Arial"/>
          <w:sz w:val="22"/>
          <w:szCs w:val="22"/>
        </w:rPr>
      </w:pPr>
    </w:p>
    <w:p w:rsidRPr="00AD3B16" w:rsidR="00AD3B16" w:rsidP="00AD3B16" w:rsidRDefault="00AD3B16" w14:paraId="6689DFDD" w14:textId="7C85D4A0">
      <w:pPr>
        <w:spacing w:line="276" w:lineRule="auto"/>
        <w:jc w:val="both"/>
        <w:rPr>
          <w:rFonts w:ascii="Arial" w:hAnsi="Arial" w:cs="Arial"/>
          <w:sz w:val="22"/>
          <w:szCs w:val="22"/>
        </w:rPr>
      </w:pPr>
      <w:r w:rsidRPr="00AD3B16">
        <w:rPr>
          <w:rFonts w:ascii="Arial" w:hAnsi="Arial" w:cs="Arial"/>
          <w:sz w:val="22"/>
          <w:szCs w:val="22"/>
        </w:rPr>
        <w:t>This assignment is designed to develop strategic-level competencies in offensive security. It requires the synthesis of current threat intelligence with hands-on technical execution. You will critically analyse a recent major cyber incident and then apply those insights to plan and execute a targeted red team engagement against a hybrid, corporate network simulation.</w:t>
      </w:r>
    </w:p>
    <w:p w:rsidRPr="00AD3B16" w:rsidR="00AD3B16" w:rsidP="00AD3B16" w:rsidRDefault="00AD3B16" w14:paraId="60122859" w14:textId="77777777">
      <w:pPr>
        <w:spacing w:line="276" w:lineRule="auto"/>
        <w:jc w:val="both"/>
        <w:rPr>
          <w:rFonts w:ascii="Arial" w:hAnsi="Arial" w:cs="Arial"/>
          <w:sz w:val="22"/>
          <w:szCs w:val="22"/>
        </w:rPr>
      </w:pPr>
    </w:p>
    <w:p w:rsidRPr="00AD3B16" w:rsidR="00AD3B16" w:rsidP="00AD3B16" w:rsidRDefault="00AD3B16" w14:paraId="1F90F88E" w14:textId="77777777">
      <w:pPr>
        <w:spacing w:line="276" w:lineRule="auto"/>
        <w:jc w:val="both"/>
        <w:rPr>
          <w:rFonts w:ascii="Arial" w:hAnsi="Arial" w:cs="Arial"/>
          <w:sz w:val="22"/>
          <w:szCs w:val="22"/>
        </w:rPr>
      </w:pPr>
      <w:r w:rsidRPr="00AD3B16">
        <w:rPr>
          <w:rFonts w:ascii="Arial" w:hAnsi="Arial" w:cs="Arial"/>
          <w:sz w:val="22"/>
          <w:szCs w:val="22"/>
        </w:rPr>
        <w:t xml:space="preserve">The goal is to move beyond identifying vulnerabilities and instead demonstrate a deep understanding of how advanced persistent threats (APTs) operate, how to emulate them ethically, and how to translate technical findings into actionable, business-focused risk mitigation strategies. </w:t>
      </w:r>
    </w:p>
    <w:p w:rsidRPr="00AD3B16" w:rsidR="00AD3B16" w:rsidP="00AD3B16" w:rsidRDefault="00AD3B16" w14:paraId="5B490AD3" w14:textId="77777777">
      <w:pPr>
        <w:spacing w:line="276" w:lineRule="auto"/>
        <w:jc w:val="both"/>
        <w:rPr>
          <w:rFonts w:ascii="Arial" w:hAnsi="Arial" w:cs="Arial"/>
          <w:sz w:val="22"/>
          <w:szCs w:val="22"/>
        </w:rPr>
      </w:pPr>
    </w:p>
    <w:p w:rsidRPr="00AD3B16" w:rsidR="002C29A2" w:rsidP="00AD3B16" w:rsidRDefault="00AD3B16" w14:paraId="28833867" w14:textId="233FE448">
      <w:pPr>
        <w:spacing w:line="276" w:lineRule="auto"/>
        <w:jc w:val="both"/>
        <w:rPr>
          <w:rFonts w:ascii="Arial" w:hAnsi="Arial" w:cs="Arial"/>
          <w:color w:val="EE0000"/>
          <w:sz w:val="22"/>
          <w:szCs w:val="22"/>
        </w:rPr>
      </w:pPr>
      <w:r w:rsidRPr="00AD3B16">
        <w:rPr>
          <w:rFonts w:ascii="Arial" w:hAnsi="Arial" w:cs="Arial"/>
          <w:color w:val="EE0000"/>
          <w:sz w:val="22"/>
          <w:szCs w:val="22"/>
        </w:rPr>
        <w:t xml:space="preserve">All assumptions made throughout this </w:t>
      </w:r>
      <w:r w:rsidRPr="00AD3B16" w:rsidR="00294C5E">
        <w:rPr>
          <w:rFonts w:ascii="Arial" w:hAnsi="Arial" w:cs="Arial"/>
          <w:color w:val="EE0000"/>
          <w:sz w:val="22"/>
          <w:szCs w:val="22"/>
        </w:rPr>
        <w:t>assignment</w:t>
      </w:r>
      <w:r w:rsidRPr="00AD3B16">
        <w:rPr>
          <w:rFonts w:ascii="Arial" w:hAnsi="Arial" w:cs="Arial"/>
          <w:color w:val="EE0000"/>
          <w:sz w:val="22"/>
          <w:szCs w:val="22"/>
        </w:rPr>
        <w:t xml:space="preserve"> must be explicitly documented and justified.</w:t>
      </w:r>
    </w:p>
    <w:p w:rsidR="00AD3B16" w:rsidP="00AD3B16" w:rsidRDefault="00AD3B16" w14:paraId="067FEAA4" w14:textId="77777777">
      <w:pPr>
        <w:spacing w:line="276" w:lineRule="auto"/>
        <w:jc w:val="both"/>
        <w:rPr>
          <w:sz w:val="24"/>
        </w:rPr>
      </w:pPr>
    </w:p>
    <w:p w:rsidRPr="00A406E5" w:rsidR="002C29A2" w:rsidP="002C29A2" w:rsidRDefault="002C29A2" w14:paraId="2B1DCA28" w14:textId="77777777">
      <w:pPr>
        <w:ind w:left="720"/>
        <w:rPr>
          <w:rFonts w:ascii="Arial" w:hAnsi="Arial" w:cs="Arial"/>
          <w:sz w:val="24"/>
          <w:szCs w:val="24"/>
        </w:rPr>
      </w:pPr>
    </w:p>
    <w:p w:rsidRPr="00F16D9C" w:rsidR="002C29A2" w:rsidP="002C29A2" w:rsidRDefault="002C29A2" w14:paraId="30E120D2" w14:textId="77777777">
      <w:pPr>
        <w:spacing w:line="276" w:lineRule="auto"/>
        <w:jc w:val="both"/>
        <w:rPr>
          <w:rFonts w:ascii="Arial" w:hAnsi="Arial" w:cs="Arial"/>
          <w:b/>
          <w:sz w:val="22"/>
          <w:szCs w:val="22"/>
        </w:rPr>
      </w:pPr>
      <w:r w:rsidRPr="00F16D9C">
        <w:rPr>
          <w:rFonts w:ascii="Arial" w:hAnsi="Arial" w:cs="Arial"/>
          <w:b/>
          <w:sz w:val="22"/>
          <w:szCs w:val="22"/>
        </w:rPr>
        <w:t>OVERVIEW</w:t>
      </w:r>
    </w:p>
    <w:p w:rsidRPr="00F16D9C" w:rsidR="002C29A2" w:rsidP="002C29A2" w:rsidRDefault="002C29A2" w14:paraId="47B4EC49" w14:textId="77777777">
      <w:pPr>
        <w:spacing w:line="276" w:lineRule="auto"/>
        <w:jc w:val="both"/>
        <w:rPr>
          <w:rFonts w:ascii="Arial" w:hAnsi="Arial" w:cs="Arial"/>
          <w:sz w:val="22"/>
          <w:szCs w:val="22"/>
        </w:rPr>
      </w:pPr>
    </w:p>
    <w:p w:rsidRPr="007D6AC0" w:rsidR="002C29A2" w:rsidP="002C29A2" w:rsidRDefault="002C29A2" w14:paraId="02D977C0" w14:textId="50399FBA">
      <w:pPr>
        <w:spacing w:line="276" w:lineRule="auto"/>
        <w:jc w:val="both"/>
        <w:rPr>
          <w:rFonts w:ascii="Arial" w:hAnsi="Arial" w:cs="Arial"/>
          <w:sz w:val="24"/>
          <w:szCs w:val="24"/>
        </w:rPr>
      </w:pPr>
      <w:r w:rsidRPr="2BA0174C">
        <w:rPr>
          <w:rFonts w:ascii="Arial" w:hAnsi="Arial" w:cs="Arial"/>
          <w:sz w:val="22"/>
          <w:szCs w:val="22"/>
        </w:rPr>
        <w:t xml:space="preserve">You will be required to submit via Turnitin on Moodle your written documentation/report.  </w:t>
      </w:r>
      <w:r w:rsidRPr="2BA0174C" w:rsidR="5537A1B6">
        <w:rPr>
          <w:rFonts w:ascii="Arial" w:hAnsi="Arial" w:cs="Arial"/>
          <w:b/>
          <w:bCs/>
          <w:sz w:val="22"/>
          <w:szCs w:val="22"/>
        </w:rPr>
        <w:t>Note</w:t>
      </w:r>
      <w:r w:rsidRPr="2BA0174C" w:rsidR="3497EBCF">
        <w:rPr>
          <w:rFonts w:ascii="Arial" w:hAnsi="Arial" w:cs="Arial"/>
          <w:b/>
          <w:bCs/>
          <w:sz w:val="22"/>
          <w:szCs w:val="22"/>
        </w:rPr>
        <w:t>,</w:t>
      </w:r>
      <w:r w:rsidRPr="2BA0174C" w:rsidR="3497EBCF">
        <w:rPr>
          <w:rFonts w:ascii="Arial" w:hAnsi="Arial" w:cs="Arial"/>
          <w:sz w:val="22"/>
          <w:szCs w:val="22"/>
        </w:rPr>
        <w:t xml:space="preserve"> a</w:t>
      </w:r>
      <w:r w:rsidRPr="2BA0174C" w:rsidR="02CE6A72">
        <w:rPr>
          <w:rFonts w:ascii="Arial" w:hAnsi="Arial" w:cs="Arial"/>
          <w:sz w:val="22"/>
          <w:szCs w:val="22"/>
        </w:rPr>
        <w:t xml:space="preserve"> separate </w:t>
      </w:r>
      <w:r w:rsidRPr="2BA0174C">
        <w:rPr>
          <w:rFonts w:ascii="Arial" w:hAnsi="Arial" w:cs="Arial"/>
          <w:sz w:val="22"/>
          <w:szCs w:val="22"/>
        </w:rPr>
        <w:t>link will be created</w:t>
      </w:r>
      <w:r w:rsidR="008D2D3C">
        <w:rPr>
          <w:rFonts w:ascii="Arial" w:hAnsi="Arial" w:cs="Arial"/>
          <w:sz w:val="22"/>
          <w:szCs w:val="22"/>
        </w:rPr>
        <w:t xml:space="preserve"> on Moodle</w:t>
      </w:r>
      <w:r w:rsidRPr="2BA0174C">
        <w:rPr>
          <w:rFonts w:ascii="Arial" w:hAnsi="Arial" w:cs="Arial"/>
          <w:sz w:val="22"/>
          <w:szCs w:val="22"/>
        </w:rPr>
        <w:t xml:space="preserve"> to upload </w:t>
      </w:r>
      <w:r w:rsidRPr="2BA0174C" w:rsidR="4C9AB6D5">
        <w:rPr>
          <w:rFonts w:ascii="Arial" w:hAnsi="Arial" w:cs="Arial"/>
          <w:sz w:val="22"/>
          <w:szCs w:val="22"/>
        </w:rPr>
        <w:t xml:space="preserve">any </w:t>
      </w:r>
      <w:r w:rsidRPr="2BA0174C">
        <w:rPr>
          <w:rFonts w:ascii="Arial" w:hAnsi="Arial" w:cs="Arial"/>
          <w:sz w:val="22"/>
          <w:szCs w:val="22"/>
        </w:rPr>
        <w:t xml:space="preserve">additional </w:t>
      </w:r>
      <w:r w:rsidRPr="2BA0174C" w:rsidR="4D4AB13C">
        <w:rPr>
          <w:rFonts w:ascii="Arial" w:hAnsi="Arial" w:cs="Arial"/>
          <w:sz w:val="22"/>
          <w:szCs w:val="22"/>
        </w:rPr>
        <w:t xml:space="preserve">relevant </w:t>
      </w:r>
      <w:r w:rsidRPr="2BA0174C">
        <w:rPr>
          <w:rFonts w:ascii="Arial" w:hAnsi="Arial" w:cs="Arial"/>
          <w:sz w:val="22"/>
          <w:szCs w:val="22"/>
        </w:rPr>
        <w:t xml:space="preserve">files </w:t>
      </w:r>
      <w:r w:rsidRPr="2BA0174C" w:rsidR="14F3E172">
        <w:rPr>
          <w:rFonts w:ascii="Arial" w:hAnsi="Arial" w:cs="Arial"/>
          <w:sz w:val="22"/>
          <w:szCs w:val="22"/>
        </w:rPr>
        <w:t xml:space="preserve">relating to the assignment </w:t>
      </w:r>
      <w:r w:rsidRPr="2BA0174C">
        <w:rPr>
          <w:rFonts w:ascii="Arial" w:hAnsi="Arial" w:cs="Arial"/>
          <w:sz w:val="22"/>
          <w:szCs w:val="22"/>
        </w:rPr>
        <w:t>such as design approach, implementations</w:t>
      </w:r>
      <w:r w:rsidRPr="2BA0174C" w:rsidR="35DB7485">
        <w:rPr>
          <w:rFonts w:ascii="Arial" w:hAnsi="Arial" w:cs="Arial"/>
          <w:sz w:val="22"/>
          <w:szCs w:val="22"/>
        </w:rPr>
        <w:t>, etc.</w:t>
      </w:r>
      <w:r w:rsidRPr="2BA0174C">
        <w:rPr>
          <w:rFonts w:ascii="Arial" w:hAnsi="Arial" w:cs="Arial"/>
          <w:sz w:val="22"/>
          <w:szCs w:val="22"/>
        </w:rPr>
        <w:t xml:space="preserve">  </w:t>
      </w:r>
    </w:p>
    <w:p w:rsidR="002C29A2" w:rsidP="002C29A2" w:rsidRDefault="002C29A2" w14:paraId="6BD3C24F" w14:textId="77777777">
      <w:pPr>
        <w:spacing w:line="276" w:lineRule="auto"/>
        <w:jc w:val="both"/>
        <w:rPr>
          <w:rFonts w:ascii="Arial" w:hAnsi="Arial" w:cs="Arial"/>
          <w:sz w:val="22"/>
          <w:szCs w:val="22"/>
        </w:rPr>
      </w:pPr>
    </w:p>
    <w:p w:rsidR="002C29A2" w:rsidP="002C29A2" w:rsidRDefault="002C29A2" w14:paraId="35D24E6F" w14:textId="77777777">
      <w:pPr>
        <w:spacing w:line="276" w:lineRule="auto"/>
        <w:jc w:val="both"/>
        <w:rPr>
          <w:rFonts w:ascii="Arial" w:hAnsi="Arial" w:eastAsia="Arial" w:cs="Arial"/>
          <w:sz w:val="22"/>
          <w:szCs w:val="22"/>
        </w:rPr>
      </w:pPr>
      <w:r w:rsidRPr="4433ADB9">
        <w:rPr>
          <w:rFonts w:ascii="Arial" w:hAnsi="Arial" w:eastAsia="Arial" w:cs="Arial"/>
          <w:b/>
          <w:bCs/>
          <w:color w:val="FF0000"/>
          <w:sz w:val="22"/>
          <w:szCs w:val="22"/>
        </w:rPr>
        <w:t>Each task is weighted 50% (task 1 = 50% + task 2 = 50%). Total marks =100% (task 1 + task 2)</w:t>
      </w:r>
    </w:p>
    <w:p w:rsidRPr="00A406E5" w:rsidR="002C29A2" w:rsidP="002C29A2" w:rsidRDefault="002C29A2" w14:paraId="6017BAEF" w14:textId="77777777">
      <w:pPr>
        <w:ind w:left="720"/>
        <w:rPr>
          <w:rFonts w:ascii="Arial" w:hAnsi="Arial" w:cs="Arial"/>
          <w:sz w:val="24"/>
          <w:szCs w:val="24"/>
        </w:rPr>
      </w:pPr>
    </w:p>
    <w:p w:rsidR="002C29A2" w:rsidP="002C29A2" w:rsidRDefault="002C29A2" w14:paraId="096B4F06" w14:textId="77777777">
      <w:pPr>
        <w:ind w:left="720"/>
        <w:rPr>
          <w:rFonts w:ascii="Arial" w:hAnsi="Arial" w:cs="Arial"/>
          <w:sz w:val="24"/>
          <w:szCs w:val="24"/>
        </w:rPr>
      </w:pPr>
    </w:p>
    <w:p w:rsidRPr="00423018" w:rsidR="002C29A2" w:rsidP="002C29A2" w:rsidRDefault="002C29A2" w14:paraId="74C357BE" w14:textId="77777777">
      <w:pPr>
        <w:spacing w:after="160" w:line="259" w:lineRule="auto"/>
        <w:jc w:val="both"/>
        <w:rPr>
          <w:rFonts w:ascii="Arial" w:hAnsi="Arial" w:cs="Arial"/>
          <w:b/>
          <w:bCs/>
          <w:sz w:val="22"/>
          <w:szCs w:val="22"/>
        </w:rPr>
      </w:pPr>
      <w:r w:rsidRPr="00423018">
        <w:rPr>
          <w:rFonts w:ascii="Arial" w:hAnsi="Arial" w:cs="Arial"/>
          <w:b/>
          <w:bCs/>
          <w:sz w:val="22"/>
          <w:szCs w:val="22"/>
        </w:rPr>
        <w:t>Task</w:t>
      </w:r>
      <w:r>
        <w:rPr>
          <w:rFonts w:ascii="Arial" w:hAnsi="Arial" w:cs="Arial"/>
          <w:b/>
          <w:bCs/>
          <w:sz w:val="22"/>
          <w:szCs w:val="22"/>
        </w:rPr>
        <w:t>s</w:t>
      </w:r>
      <w:r w:rsidRPr="00423018">
        <w:rPr>
          <w:rFonts w:ascii="Arial" w:hAnsi="Arial" w:cs="Arial"/>
          <w:b/>
          <w:bCs/>
          <w:sz w:val="22"/>
          <w:szCs w:val="22"/>
        </w:rPr>
        <w:t>:</w:t>
      </w:r>
    </w:p>
    <w:p w:rsidRPr="007E51D0" w:rsidR="00AD3B16" w:rsidP="007E51D0" w:rsidRDefault="00AD3B16" w14:paraId="0C9D5940" w14:textId="7D1C0DE6">
      <w:pPr>
        <w:pStyle w:val="ListParagraph"/>
        <w:numPr>
          <w:ilvl w:val="0"/>
          <w:numId w:val="29"/>
        </w:numPr>
        <w:ind w:left="426"/>
        <w:jc w:val="both"/>
        <w:rPr>
          <w:rFonts w:ascii="Arial" w:hAnsi="Arial" w:cs="Arial"/>
          <w:b/>
          <w:bCs/>
          <w:sz w:val="22"/>
          <w:szCs w:val="22"/>
        </w:rPr>
      </w:pPr>
      <w:r w:rsidRPr="007E51D0">
        <w:rPr>
          <w:rFonts w:ascii="Arial" w:hAnsi="Arial" w:cs="Arial"/>
          <w:b/>
          <w:bCs/>
          <w:sz w:val="22"/>
          <w:szCs w:val="22"/>
        </w:rPr>
        <w:t>Strategic Threat Analysis</w:t>
      </w:r>
      <w:r w:rsidRPr="007E51D0" w:rsidR="007E51D0">
        <w:rPr>
          <w:rFonts w:ascii="Arial" w:hAnsi="Arial" w:cs="Arial"/>
          <w:b/>
          <w:bCs/>
          <w:sz w:val="22"/>
          <w:szCs w:val="22"/>
        </w:rPr>
        <w:t xml:space="preserve"> - From</w:t>
      </w:r>
      <w:r w:rsidRPr="007E51D0">
        <w:rPr>
          <w:rFonts w:ascii="Arial" w:hAnsi="Arial" w:cs="Arial"/>
          <w:b/>
          <w:bCs/>
          <w:sz w:val="22"/>
          <w:szCs w:val="22"/>
        </w:rPr>
        <w:t xml:space="preserve"> Headlines to TTPs: A Strategic </w:t>
      </w:r>
      <w:r w:rsidRPr="007E51D0" w:rsidR="00294C5E">
        <w:rPr>
          <w:rFonts w:ascii="Arial" w:hAnsi="Arial" w:cs="Arial"/>
          <w:b/>
          <w:bCs/>
          <w:sz w:val="22"/>
          <w:szCs w:val="22"/>
        </w:rPr>
        <w:t>Analysis (</w:t>
      </w:r>
      <w:r w:rsidRPr="007E51D0" w:rsidR="007E51D0">
        <w:rPr>
          <w:rFonts w:ascii="Arial" w:hAnsi="Arial" w:cs="Arial"/>
          <w:b/>
          <w:bCs/>
          <w:sz w:val="22"/>
          <w:szCs w:val="22"/>
        </w:rPr>
        <w:t>50%)</w:t>
      </w:r>
    </w:p>
    <w:p w:rsidR="007E51D0" w:rsidP="00AD3B16" w:rsidRDefault="007E51D0" w14:paraId="6E577FFC" w14:textId="77777777">
      <w:pPr>
        <w:pStyle w:val="ListParagraph"/>
        <w:ind w:left="426"/>
        <w:jc w:val="both"/>
        <w:rPr>
          <w:rFonts w:ascii="Arial" w:hAnsi="Arial" w:cs="Arial"/>
          <w:sz w:val="22"/>
          <w:szCs w:val="22"/>
        </w:rPr>
      </w:pPr>
    </w:p>
    <w:p w:rsidR="00AD3B16" w:rsidP="00AD3B16" w:rsidRDefault="00AD3B16" w14:paraId="0B75A99F" w14:textId="1A7DFCCA">
      <w:pPr>
        <w:pStyle w:val="ListParagraph"/>
        <w:ind w:left="426"/>
        <w:jc w:val="both"/>
        <w:rPr>
          <w:rFonts w:ascii="Arial" w:hAnsi="Arial" w:cs="Arial"/>
          <w:sz w:val="22"/>
          <w:szCs w:val="22"/>
        </w:rPr>
      </w:pPr>
      <w:r w:rsidRPr="00AD3B16">
        <w:rPr>
          <w:rFonts w:ascii="Arial" w:hAnsi="Arial" w:cs="Arial"/>
          <w:sz w:val="22"/>
          <w:szCs w:val="22"/>
        </w:rPr>
        <w:t>Conduct an in-depth analysis of a single, recent, and sophisticated cyber security attack that targeted a pharmaceutical, healthcare, or critical research organization (e.g., a ransomware attack on a hospital or state-sponsored espionage against a research lab).</w:t>
      </w:r>
    </w:p>
    <w:p w:rsidRPr="00AD3B16" w:rsidR="007E51D0" w:rsidP="00AD3B16" w:rsidRDefault="007E51D0" w14:paraId="6D0F05B3" w14:textId="77777777">
      <w:pPr>
        <w:pStyle w:val="ListParagraph"/>
        <w:ind w:left="426"/>
        <w:jc w:val="both"/>
        <w:rPr>
          <w:rFonts w:ascii="Arial" w:hAnsi="Arial" w:cs="Arial"/>
          <w:sz w:val="22"/>
          <w:szCs w:val="22"/>
        </w:rPr>
      </w:pPr>
    </w:p>
    <w:p w:rsidRPr="00AD3B16" w:rsidR="00AD3B16" w:rsidP="00AD3B16" w:rsidRDefault="00AD3B16" w14:paraId="3BF8E32C" w14:textId="77777777">
      <w:pPr>
        <w:pStyle w:val="ListParagraph"/>
        <w:ind w:left="426"/>
        <w:jc w:val="both"/>
        <w:rPr>
          <w:rFonts w:ascii="Arial" w:hAnsi="Arial" w:cs="Arial"/>
          <w:sz w:val="22"/>
          <w:szCs w:val="22"/>
        </w:rPr>
      </w:pPr>
      <w:r w:rsidRPr="00AD3B16">
        <w:rPr>
          <w:rFonts w:ascii="Arial" w:hAnsi="Arial" w:cs="Arial"/>
          <w:sz w:val="22"/>
          <w:szCs w:val="22"/>
        </w:rPr>
        <w:t>Your critical analysis must:</w:t>
      </w:r>
    </w:p>
    <w:p w:rsidRPr="00AD3B16" w:rsidR="00AD3B16" w:rsidP="007E51D0" w:rsidRDefault="00AD3B16" w14:paraId="562FE17B" w14:textId="77777777">
      <w:pPr>
        <w:pStyle w:val="ListParagraph"/>
        <w:numPr>
          <w:ilvl w:val="0"/>
          <w:numId w:val="30"/>
        </w:numPr>
        <w:jc w:val="both"/>
        <w:rPr>
          <w:rFonts w:ascii="Arial" w:hAnsi="Arial" w:cs="Arial"/>
          <w:sz w:val="22"/>
          <w:szCs w:val="22"/>
        </w:rPr>
      </w:pPr>
      <w:r w:rsidRPr="00AD3B16">
        <w:rPr>
          <w:rFonts w:ascii="Arial" w:hAnsi="Arial" w:cs="Arial"/>
          <w:sz w:val="22"/>
          <w:szCs w:val="22"/>
        </w:rPr>
        <w:t>Map the adversary's campaign to the MITRE ATT&amp;CK® Enterprise Matrix, identifying and explaining at least ten key Tactics, Techniques, and Procedures (TTPs) used across the attack chain.</w:t>
      </w:r>
    </w:p>
    <w:p w:rsidRPr="00AD3B16" w:rsidR="00AD3B16" w:rsidP="007E51D0" w:rsidRDefault="00AD3B16" w14:paraId="05EA0501" w14:textId="77777777">
      <w:pPr>
        <w:pStyle w:val="ListParagraph"/>
        <w:numPr>
          <w:ilvl w:val="0"/>
          <w:numId w:val="30"/>
        </w:numPr>
        <w:jc w:val="both"/>
        <w:rPr>
          <w:rFonts w:ascii="Arial" w:hAnsi="Arial" w:cs="Arial"/>
          <w:sz w:val="22"/>
          <w:szCs w:val="22"/>
        </w:rPr>
      </w:pPr>
      <w:r w:rsidRPr="00AD3B16">
        <w:rPr>
          <w:rFonts w:ascii="Arial" w:hAnsi="Arial" w:cs="Arial"/>
          <w:sz w:val="22"/>
          <w:szCs w:val="22"/>
        </w:rPr>
        <w:t>Analyse the root cause of the breach (e.g., a failure of specific security controls, architectural weaknesses, or human factors).</w:t>
      </w:r>
    </w:p>
    <w:p w:rsidR="00AD3B16" w:rsidP="007E51D0" w:rsidRDefault="00AD3B16" w14:paraId="7DCE9841" w14:textId="77777777">
      <w:pPr>
        <w:pStyle w:val="ListParagraph"/>
        <w:numPr>
          <w:ilvl w:val="0"/>
          <w:numId w:val="30"/>
        </w:numPr>
        <w:jc w:val="both"/>
        <w:rPr>
          <w:rFonts w:ascii="Arial" w:hAnsi="Arial" w:cs="Arial"/>
          <w:sz w:val="22"/>
          <w:szCs w:val="22"/>
        </w:rPr>
      </w:pPr>
      <w:r w:rsidRPr="00AD3B16">
        <w:rPr>
          <w:rFonts w:ascii="Arial" w:hAnsi="Arial" w:cs="Arial"/>
          <w:sz w:val="22"/>
          <w:szCs w:val="22"/>
        </w:rPr>
        <w:t>Synthesize strategic recommendations for prevention and detection. These should focus on implementing specific security controls, making architectural changes, and improving proactive monitoring capabilities to defend against similar advanced threats.</w:t>
      </w:r>
    </w:p>
    <w:p w:rsidRPr="00AD3B16" w:rsidR="007E51D0" w:rsidP="007E51D0" w:rsidRDefault="007E51D0" w14:paraId="0FCAEEBB" w14:textId="77777777">
      <w:pPr>
        <w:pStyle w:val="ListParagraph"/>
        <w:ind w:left="1146"/>
        <w:jc w:val="both"/>
        <w:rPr>
          <w:rFonts w:ascii="Arial" w:hAnsi="Arial" w:cs="Arial"/>
          <w:sz w:val="22"/>
          <w:szCs w:val="22"/>
        </w:rPr>
      </w:pPr>
    </w:p>
    <w:p w:rsidRPr="007E51D0" w:rsidR="00AD3B16" w:rsidP="007E51D0" w:rsidRDefault="00AD3B16" w14:paraId="79B3EBD9" w14:textId="77777777">
      <w:pPr>
        <w:ind w:left="426"/>
        <w:jc w:val="both"/>
        <w:rPr>
          <w:rFonts w:ascii="Arial" w:hAnsi="Arial" w:cs="Arial"/>
          <w:sz w:val="22"/>
          <w:szCs w:val="22"/>
        </w:rPr>
      </w:pPr>
      <w:r w:rsidRPr="007E51D0">
        <w:rPr>
          <w:rFonts w:ascii="Arial" w:hAnsi="Arial" w:cs="Arial"/>
          <w:sz w:val="22"/>
          <w:szCs w:val="22"/>
        </w:rPr>
        <w:t>Your analysis should be supported by critical engagement with peer-reviewed literature, industry reports, and relevant media articles, using appropriate diagrams or models to illustrate the attack flow and TTP mapping.</w:t>
      </w:r>
    </w:p>
    <w:p w:rsidRPr="00AD3B16" w:rsidR="002C29A2" w:rsidP="002C29A2" w:rsidRDefault="002C29A2" w14:paraId="6CD0FCBF" w14:textId="42CAA988">
      <w:pPr>
        <w:pStyle w:val="ListParagraph"/>
        <w:ind w:left="426"/>
        <w:jc w:val="both"/>
        <w:rPr>
          <w:rFonts w:ascii="Arial" w:hAnsi="Arial" w:cs="Arial"/>
          <w:sz w:val="22"/>
          <w:szCs w:val="22"/>
        </w:rPr>
      </w:pPr>
      <w:r w:rsidRPr="00AD3B16">
        <w:rPr>
          <w:rFonts w:ascii="Arial" w:hAnsi="Arial" w:cs="Arial"/>
          <w:sz w:val="22"/>
          <w:szCs w:val="22"/>
        </w:rPr>
        <w:t>.</w:t>
      </w:r>
    </w:p>
    <w:p w:rsidR="002C29A2" w:rsidP="002C29A2" w:rsidRDefault="002C29A2" w14:paraId="287D18A2" w14:textId="77777777">
      <w:pPr>
        <w:pStyle w:val="ListParagraph"/>
        <w:ind w:left="426"/>
        <w:jc w:val="both"/>
        <w:rPr>
          <w:rFonts w:ascii="Arial" w:hAnsi="Arial" w:cs="Arial"/>
          <w:sz w:val="24"/>
          <w:szCs w:val="24"/>
        </w:rPr>
      </w:pPr>
    </w:p>
    <w:p w:rsidRPr="0074434D" w:rsidR="0074434D" w:rsidP="0074434D" w:rsidRDefault="0074434D" w14:paraId="71B0DD16" w14:textId="0B9DBA28">
      <w:pPr>
        <w:pStyle w:val="ListParagraph"/>
        <w:numPr>
          <w:ilvl w:val="0"/>
          <w:numId w:val="29"/>
        </w:numPr>
        <w:ind w:left="567"/>
        <w:jc w:val="both"/>
        <w:rPr>
          <w:rFonts w:ascii="Arial" w:hAnsi="Arial" w:cs="Arial"/>
          <w:b/>
          <w:bCs/>
          <w:sz w:val="22"/>
          <w:szCs w:val="22"/>
        </w:rPr>
      </w:pPr>
      <w:r w:rsidRPr="0074434D">
        <w:rPr>
          <w:rFonts w:ascii="Arial" w:hAnsi="Arial" w:cs="Arial"/>
          <w:b/>
          <w:bCs/>
          <w:sz w:val="22"/>
          <w:szCs w:val="22"/>
        </w:rPr>
        <w:t>Red Team Engagement: "Operation IP Shield" (50%)</w:t>
      </w:r>
    </w:p>
    <w:p w:rsidR="0074434D" w:rsidP="0074434D" w:rsidRDefault="0074434D" w14:paraId="6C4A1B2A" w14:textId="77777777">
      <w:pPr>
        <w:ind w:left="567"/>
        <w:jc w:val="both"/>
        <w:rPr>
          <w:rFonts w:ascii="Arial" w:hAnsi="Arial" w:cs="Arial"/>
          <w:sz w:val="22"/>
          <w:szCs w:val="22"/>
        </w:rPr>
      </w:pPr>
    </w:p>
    <w:p w:rsidRPr="0074434D" w:rsidR="0074434D" w:rsidP="0074434D" w:rsidRDefault="0074434D" w14:paraId="291E7F04" w14:textId="39BEEAFF">
      <w:pPr>
        <w:ind w:left="567"/>
        <w:jc w:val="both"/>
        <w:rPr>
          <w:rFonts w:ascii="Arial" w:hAnsi="Arial" w:cs="Arial"/>
          <w:b/>
          <w:bCs/>
          <w:sz w:val="22"/>
          <w:szCs w:val="22"/>
        </w:rPr>
      </w:pPr>
      <w:r w:rsidRPr="0074434D">
        <w:rPr>
          <w:rFonts w:ascii="Arial" w:hAnsi="Arial" w:cs="Arial"/>
          <w:b/>
          <w:bCs/>
          <w:sz w:val="22"/>
          <w:szCs w:val="22"/>
        </w:rPr>
        <w:t>Scenario:</w:t>
      </w:r>
    </w:p>
    <w:p w:rsidR="0074434D" w:rsidP="0074434D" w:rsidRDefault="0074434D" w14:paraId="11FB9732" w14:textId="77777777">
      <w:pPr>
        <w:ind w:left="567"/>
        <w:jc w:val="both"/>
        <w:rPr>
          <w:rFonts w:ascii="Arial" w:hAnsi="Arial" w:cs="Arial"/>
          <w:sz w:val="22"/>
          <w:szCs w:val="22"/>
        </w:rPr>
      </w:pPr>
      <w:r w:rsidRPr="0074434D">
        <w:rPr>
          <w:rFonts w:ascii="Arial" w:hAnsi="Arial" w:cs="Arial"/>
          <w:sz w:val="22"/>
          <w:szCs w:val="22"/>
        </w:rPr>
        <w:t xml:space="preserve">You are a </w:t>
      </w:r>
      <w:r w:rsidRPr="0074434D">
        <w:rPr>
          <w:rFonts w:ascii="Arial" w:hAnsi="Arial" w:cs="Arial"/>
          <w:color w:val="EE0000"/>
          <w:sz w:val="22"/>
          <w:szCs w:val="22"/>
        </w:rPr>
        <w:t>Red</w:t>
      </w:r>
      <w:r w:rsidRPr="0074434D">
        <w:rPr>
          <w:rFonts w:ascii="Arial" w:hAnsi="Arial" w:cs="Arial"/>
          <w:sz w:val="22"/>
          <w:szCs w:val="22"/>
        </w:rPr>
        <w:t xml:space="preserve"> Team Specialist employed by Cureton Pharmaceutical Company (CPC). CPC is on the verge of a breakthrough and fears theft of its </w:t>
      </w:r>
      <w:r w:rsidRPr="00294C5E">
        <w:rPr>
          <w:rFonts w:ascii="Arial" w:hAnsi="Arial" w:cs="Arial"/>
          <w:b/>
          <w:bCs/>
          <w:sz w:val="22"/>
          <w:szCs w:val="22"/>
        </w:rPr>
        <w:t>intellectual property</w:t>
      </w:r>
      <w:r w:rsidRPr="0074434D">
        <w:rPr>
          <w:rFonts w:ascii="Arial" w:hAnsi="Arial" w:cs="Arial"/>
          <w:sz w:val="22"/>
          <w:szCs w:val="22"/>
        </w:rPr>
        <w:t xml:space="preserve"> by a sophisticated competitor or </w:t>
      </w:r>
      <w:r w:rsidRPr="0074434D">
        <w:rPr>
          <w:rFonts w:ascii="Arial" w:hAnsi="Arial" w:cs="Arial"/>
          <w:sz w:val="22"/>
          <w:szCs w:val="22"/>
        </w:rPr>
        <w:lastRenderedPageBreak/>
        <w:t xml:space="preserve">nation-state. Your mission is to </w:t>
      </w:r>
      <w:r w:rsidRPr="00294C5E">
        <w:rPr>
          <w:rFonts w:ascii="Arial" w:hAnsi="Arial" w:cs="Arial"/>
          <w:b/>
          <w:bCs/>
          <w:sz w:val="22"/>
          <w:szCs w:val="22"/>
        </w:rPr>
        <w:t>emulate</w:t>
      </w:r>
      <w:r w:rsidRPr="0074434D">
        <w:rPr>
          <w:rFonts w:ascii="Arial" w:hAnsi="Arial" w:cs="Arial"/>
          <w:sz w:val="22"/>
          <w:szCs w:val="22"/>
        </w:rPr>
        <w:t xml:space="preserve"> an Advanced Persistent Threat (APT) actor </w:t>
      </w:r>
      <w:r w:rsidRPr="00294C5E">
        <w:rPr>
          <w:rFonts w:ascii="Arial" w:hAnsi="Arial" w:cs="Arial"/>
          <w:b/>
          <w:bCs/>
          <w:sz w:val="22"/>
          <w:szCs w:val="22"/>
        </w:rPr>
        <w:t>to test</w:t>
      </w:r>
      <w:r w:rsidRPr="0074434D">
        <w:rPr>
          <w:rFonts w:ascii="Arial" w:hAnsi="Arial" w:cs="Arial"/>
          <w:sz w:val="22"/>
          <w:szCs w:val="22"/>
        </w:rPr>
        <w:t xml:space="preserve"> CPC's defences realistically.</w:t>
      </w:r>
    </w:p>
    <w:p w:rsidRPr="0074434D" w:rsidR="0074434D" w:rsidP="0074434D" w:rsidRDefault="0074434D" w14:paraId="22FCDAAB" w14:textId="77777777">
      <w:pPr>
        <w:ind w:left="567"/>
        <w:jc w:val="both"/>
        <w:rPr>
          <w:rFonts w:ascii="Arial" w:hAnsi="Arial" w:cs="Arial"/>
          <w:sz w:val="22"/>
          <w:szCs w:val="22"/>
        </w:rPr>
      </w:pPr>
    </w:p>
    <w:p w:rsidRPr="0074434D" w:rsidR="0074434D" w:rsidP="0074434D" w:rsidRDefault="0074434D" w14:paraId="7BE40B5D" w14:textId="77777777">
      <w:pPr>
        <w:ind w:left="567"/>
        <w:jc w:val="both"/>
        <w:rPr>
          <w:rFonts w:ascii="Arial" w:hAnsi="Arial" w:cs="Arial"/>
          <w:sz w:val="22"/>
          <w:szCs w:val="22"/>
        </w:rPr>
      </w:pPr>
      <w:r w:rsidRPr="0074434D">
        <w:rPr>
          <w:rFonts w:ascii="Arial" w:hAnsi="Arial" w:cs="Arial"/>
          <w:sz w:val="22"/>
          <w:szCs w:val="22"/>
        </w:rPr>
        <w:t>Your target environment is a hybrid infrastructure consisting of:</w:t>
      </w:r>
    </w:p>
    <w:p w:rsidRPr="0074434D" w:rsidR="0074434D" w:rsidP="0074434D" w:rsidRDefault="0074434D" w14:paraId="7694E372" w14:textId="1F32148B">
      <w:pPr>
        <w:pStyle w:val="ListParagraph"/>
        <w:numPr>
          <w:ilvl w:val="0"/>
          <w:numId w:val="31"/>
        </w:numPr>
        <w:jc w:val="both"/>
        <w:rPr>
          <w:rFonts w:ascii="Arial" w:hAnsi="Arial" w:cs="Arial"/>
          <w:sz w:val="22"/>
          <w:szCs w:val="22"/>
        </w:rPr>
      </w:pPr>
      <w:r w:rsidRPr="0074434D">
        <w:rPr>
          <w:rFonts w:ascii="Arial" w:hAnsi="Arial" w:cs="Arial"/>
          <w:sz w:val="22"/>
          <w:szCs w:val="22"/>
        </w:rPr>
        <w:t xml:space="preserve">An </w:t>
      </w:r>
      <w:r w:rsidRPr="0074434D" w:rsidR="004E0B1B">
        <w:rPr>
          <w:rFonts w:ascii="Arial" w:hAnsi="Arial" w:cs="Arial"/>
          <w:sz w:val="22"/>
          <w:szCs w:val="22"/>
        </w:rPr>
        <w:t>on-premises</w:t>
      </w:r>
      <w:r w:rsidRPr="0074434D">
        <w:rPr>
          <w:rFonts w:ascii="Arial" w:hAnsi="Arial" w:cs="Arial"/>
          <w:sz w:val="22"/>
          <w:szCs w:val="22"/>
        </w:rPr>
        <w:t xml:space="preserve"> Active Directory network for R&amp;D.</w:t>
      </w:r>
    </w:p>
    <w:p w:rsidRPr="0074434D" w:rsidR="0074434D" w:rsidP="0074434D" w:rsidRDefault="0074434D" w14:paraId="48E68593" w14:textId="77777777">
      <w:pPr>
        <w:pStyle w:val="ListParagraph"/>
        <w:numPr>
          <w:ilvl w:val="0"/>
          <w:numId w:val="31"/>
        </w:numPr>
        <w:jc w:val="both"/>
        <w:rPr>
          <w:rFonts w:ascii="Arial" w:hAnsi="Arial" w:cs="Arial"/>
          <w:sz w:val="22"/>
          <w:szCs w:val="22"/>
        </w:rPr>
      </w:pPr>
      <w:r w:rsidRPr="0074434D">
        <w:rPr>
          <w:rFonts w:ascii="Arial" w:hAnsi="Arial" w:cs="Arial"/>
          <w:sz w:val="22"/>
          <w:szCs w:val="22"/>
        </w:rPr>
        <w:t>An AWS VPC hosting a clinical trial data portal.</w:t>
      </w:r>
    </w:p>
    <w:p w:rsidRPr="0074434D" w:rsidR="0074434D" w:rsidP="0074434D" w:rsidRDefault="0074434D" w14:paraId="4E9F274D" w14:textId="77777777">
      <w:pPr>
        <w:pStyle w:val="ListParagraph"/>
        <w:numPr>
          <w:ilvl w:val="0"/>
          <w:numId w:val="31"/>
        </w:numPr>
        <w:jc w:val="both"/>
        <w:rPr>
          <w:rFonts w:ascii="Arial" w:hAnsi="Arial" w:cs="Arial"/>
          <w:sz w:val="22"/>
          <w:szCs w:val="22"/>
        </w:rPr>
      </w:pPr>
      <w:r w:rsidRPr="0074434D">
        <w:rPr>
          <w:rFonts w:ascii="Arial" w:hAnsi="Arial" w:cs="Arial"/>
          <w:sz w:val="22"/>
          <w:szCs w:val="22"/>
        </w:rPr>
        <w:t>CI/CD pipelines (e.g., GitHub Actions) for application development.</w:t>
      </w:r>
    </w:p>
    <w:p w:rsidR="0074434D" w:rsidP="0074434D" w:rsidRDefault="0074434D" w14:paraId="1E0A26CC" w14:textId="77777777">
      <w:pPr>
        <w:ind w:left="567"/>
        <w:jc w:val="both"/>
        <w:rPr>
          <w:rFonts w:ascii="Arial" w:hAnsi="Arial" w:cs="Arial"/>
          <w:sz w:val="22"/>
          <w:szCs w:val="22"/>
        </w:rPr>
      </w:pPr>
    </w:p>
    <w:p w:rsidRPr="0074434D" w:rsidR="0074434D" w:rsidP="0074434D" w:rsidRDefault="0074434D" w14:paraId="4AB39914" w14:textId="667B2A14">
      <w:pPr>
        <w:ind w:left="567"/>
        <w:jc w:val="both"/>
        <w:rPr>
          <w:rFonts w:ascii="Arial" w:hAnsi="Arial" w:cs="Arial"/>
          <w:sz w:val="22"/>
          <w:szCs w:val="22"/>
        </w:rPr>
      </w:pPr>
      <w:r w:rsidRPr="0074434D">
        <w:rPr>
          <w:rFonts w:ascii="Arial" w:hAnsi="Arial" w:cs="Arial"/>
          <w:sz w:val="22"/>
          <w:szCs w:val="22"/>
        </w:rPr>
        <w:t>Your primary goal is to successfully exfiltrate a specific sample of dummy research data without detection.</w:t>
      </w:r>
    </w:p>
    <w:p w:rsidR="0074434D" w:rsidP="0074434D" w:rsidRDefault="0074434D" w14:paraId="54D44B04" w14:textId="77777777">
      <w:pPr>
        <w:ind w:left="567"/>
        <w:jc w:val="both"/>
        <w:rPr>
          <w:rFonts w:ascii="Arial" w:hAnsi="Arial" w:cs="Arial"/>
          <w:sz w:val="22"/>
          <w:szCs w:val="22"/>
        </w:rPr>
      </w:pPr>
    </w:p>
    <w:p w:rsidRPr="00E515AD" w:rsidR="0074434D" w:rsidP="0074434D" w:rsidRDefault="0074434D" w14:paraId="67046184" w14:textId="067F184F">
      <w:pPr>
        <w:ind w:left="567"/>
        <w:jc w:val="both"/>
        <w:rPr>
          <w:rFonts w:ascii="Arial" w:hAnsi="Arial" w:cs="Arial"/>
          <w:b/>
          <w:bCs/>
          <w:sz w:val="22"/>
          <w:szCs w:val="22"/>
        </w:rPr>
      </w:pPr>
      <w:r w:rsidRPr="00E515AD">
        <w:rPr>
          <w:rFonts w:ascii="Arial" w:hAnsi="Arial" w:cs="Arial"/>
          <w:b/>
          <w:bCs/>
          <w:sz w:val="22"/>
          <w:szCs w:val="22"/>
        </w:rPr>
        <w:t>Requirements:</w:t>
      </w:r>
    </w:p>
    <w:p w:rsidRPr="0074434D" w:rsidR="00E515AD" w:rsidP="0074434D" w:rsidRDefault="00E515AD" w14:paraId="36141A2C" w14:textId="77777777">
      <w:pPr>
        <w:ind w:left="567"/>
        <w:jc w:val="both"/>
        <w:rPr>
          <w:rFonts w:ascii="Arial" w:hAnsi="Arial" w:cs="Arial"/>
          <w:sz w:val="22"/>
          <w:szCs w:val="22"/>
        </w:rPr>
      </w:pPr>
    </w:p>
    <w:p w:rsidRPr="0074434D" w:rsidR="0074434D" w:rsidP="0074434D" w:rsidRDefault="0074434D" w14:paraId="2E1DE935" w14:textId="77777777">
      <w:pPr>
        <w:pStyle w:val="ListParagraph"/>
        <w:numPr>
          <w:ilvl w:val="0"/>
          <w:numId w:val="32"/>
        </w:numPr>
        <w:jc w:val="both"/>
        <w:rPr>
          <w:rFonts w:ascii="Arial" w:hAnsi="Arial" w:cs="Arial"/>
          <w:sz w:val="22"/>
          <w:szCs w:val="22"/>
        </w:rPr>
      </w:pPr>
      <w:r w:rsidRPr="0074434D">
        <w:rPr>
          <w:rFonts w:ascii="Arial" w:hAnsi="Arial" w:cs="Arial"/>
          <w:sz w:val="22"/>
          <w:szCs w:val="22"/>
        </w:rPr>
        <w:t>Campaign Design:</w:t>
      </w:r>
    </w:p>
    <w:p w:rsidRPr="0074434D" w:rsidR="0074434D" w:rsidP="0074434D" w:rsidRDefault="0074434D" w14:paraId="4C887171" w14:textId="77777777">
      <w:pPr>
        <w:pStyle w:val="ListParagraph"/>
        <w:numPr>
          <w:ilvl w:val="2"/>
          <w:numId w:val="34"/>
        </w:numPr>
        <w:ind w:left="1701"/>
        <w:jc w:val="both"/>
        <w:rPr>
          <w:rFonts w:ascii="Arial" w:hAnsi="Arial" w:cs="Arial"/>
          <w:sz w:val="22"/>
          <w:szCs w:val="22"/>
        </w:rPr>
      </w:pPr>
      <w:r w:rsidRPr="0074434D">
        <w:rPr>
          <w:rFonts w:ascii="Arial" w:hAnsi="Arial" w:cs="Arial"/>
          <w:sz w:val="22"/>
          <w:szCs w:val="22"/>
        </w:rPr>
        <w:t>Create a Rules of Engagement (RoE) document defining the scope and boundaries of your test.</w:t>
      </w:r>
    </w:p>
    <w:p w:rsidRPr="0074434D" w:rsidR="0074434D" w:rsidP="0074434D" w:rsidRDefault="0074434D" w14:paraId="2974D810" w14:textId="77777777">
      <w:pPr>
        <w:pStyle w:val="ListParagraph"/>
        <w:numPr>
          <w:ilvl w:val="2"/>
          <w:numId w:val="34"/>
        </w:numPr>
        <w:ind w:left="1701"/>
        <w:jc w:val="both"/>
        <w:rPr>
          <w:rFonts w:ascii="Arial" w:hAnsi="Arial" w:cs="Arial"/>
          <w:sz w:val="22"/>
          <w:szCs w:val="22"/>
        </w:rPr>
      </w:pPr>
      <w:r w:rsidRPr="0074434D">
        <w:rPr>
          <w:rFonts w:ascii="Arial" w:hAnsi="Arial" w:cs="Arial"/>
          <w:sz w:val="22"/>
          <w:szCs w:val="22"/>
        </w:rPr>
        <w:t>Develop a Threat Emulation Plan that outlines your intended campaign, explicitly mapping your objectives to specific Tactics, Techniques, and Procedures (TTPs) within the MITRE ATT&amp;CK® Framework.</w:t>
      </w:r>
    </w:p>
    <w:p w:rsidRPr="0074434D" w:rsidR="0074434D" w:rsidP="0074434D" w:rsidRDefault="0074434D" w14:paraId="0291B9C1" w14:textId="77777777">
      <w:pPr>
        <w:pStyle w:val="ListParagraph"/>
        <w:numPr>
          <w:ilvl w:val="0"/>
          <w:numId w:val="32"/>
        </w:numPr>
        <w:jc w:val="both"/>
        <w:rPr>
          <w:rFonts w:ascii="Arial" w:hAnsi="Arial" w:cs="Arial"/>
          <w:sz w:val="22"/>
          <w:szCs w:val="22"/>
        </w:rPr>
      </w:pPr>
      <w:r w:rsidRPr="0074434D">
        <w:rPr>
          <w:rFonts w:ascii="Arial" w:hAnsi="Arial" w:cs="Arial"/>
          <w:sz w:val="22"/>
          <w:szCs w:val="22"/>
        </w:rPr>
        <w:t>Environment &amp; Execution:</w:t>
      </w:r>
    </w:p>
    <w:p w:rsidRPr="0074434D" w:rsidR="0074434D" w:rsidP="0074434D" w:rsidRDefault="0074434D" w14:paraId="2B8FCFB8" w14:textId="77777777">
      <w:pPr>
        <w:pStyle w:val="ListParagraph"/>
        <w:numPr>
          <w:ilvl w:val="0"/>
          <w:numId w:val="35"/>
        </w:numPr>
        <w:ind w:left="1701"/>
        <w:jc w:val="both"/>
        <w:rPr>
          <w:rFonts w:ascii="Arial" w:hAnsi="Arial" w:cs="Arial"/>
          <w:sz w:val="22"/>
          <w:szCs w:val="22"/>
        </w:rPr>
      </w:pPr>
      <w:r w:rsidRPr="0074434D">
        <w:rPr>
          <w:rFonts w:ascii="Arial" w:hAnsi="Arial" w:cs="Arial"/>
          <w:sz w:val="22"/>
          <w:szCs w:val="22"/>
        </w:rPr>
        <w:t>Design and build a virtualized lab environment that mimics the described hybrid architecture. Document this design with a network diagram.</w:t>
      </w:r>
    </w:p>
    <w:p w:rsidRPr="0074434D" w:rsidR="0074434D" w:rsidP="0074434D" w:rsidRDefault="0074434D" w14:paraId="47209EF0" w14:textId="2258AB9B">
      <w:pPr>
        <w:pStyle w:val="ListParagraph"/>
        <w:numPr>
          <w:ilvl w:val="0"/>
          <w:numId w:val="35"/>
        </w:numPr>
        <w:ind w:left="1701"/>
        <w:jc w:val="both"/>
        <w:rPr>
          <w:rFonts w:ascii="Arial" w:hAnsi="Arial" w:cs="Arial"/>
          <w:sz w:val="22"/>
          <w:szCs w:val="22"/>
        </w:rPr>
      </w:pPr>
      <w:r w:rsidRPr="0074434D">
        <w:rPr>
          <w:rFonts w:ascii="Arial" w:hAnsi="Arial" w:cs="Arial"/>
          <w:sz w:val="22"/>
          <w:szCs w:val="22"/>
        </w:rPr>
        <w:t>Execute your campaign</w:t>
      </w:r>
      <w:r w:rsidR="00294C5E">
        <w:rPr>
          <w:rFonts w:ascii="Arial" w:hAnsi="Arial" w:cs="Arial"/>
          <w:sz w:val="22"/>
          <w:szCs w:val="22"/>
        </w:rPr>
        <w:t>/operation</w:t>
      </w:r>
      <w:r w:rsidRPr="0074434D">
        <w:rPr>
          <w:rFonts w:ascii="Arial" w:hAnsi="Arial" w:cs="Arial"/>
          <w:sz w:val="22"/>
          <w:szCs w:val="22"/>
        </w:rPr>
        <w:t>. Your approach must prioritize stealth and evasion, utilizing Advanced Command and Control (C2) frameworks (e.g., Cobalt Strike or Sliver) and Living-Off-the-Land (LOLBin) techniques.</w:t>
      </w:r>
    </w:p>
    <w:p w:rsidRPr="0074434D" w:rsidR="0074434D" w:rsidP="0074434D" w:rsidRDefault="0074434D" w14:paraId="497E268B" w14:textId="77777777">
      <w:pPr>
        <w:pStyle w:val="ListParagraph"/>
        <w:numPr>
          <w:ilvl w:val="0"/>
          <w:numId w:val="32"/>
        </w:numPr>
        <w:jc w:val="both"/>
        <w:rPr>
          <w:rFonts w:ascii="Arial" w:hAnsi="Arial" w:cs="Arial"/>
          <w:sz w:val="22"/>
          <w:szCs w:val="22"/>
        </w:rPr>
      </w:pPr>
      <w:r w:rsidRPr="0074434D">
        <w:rPr>
          <w:rFonts w:ascii="Arial" w:hAnsi="Arial" w:cs="Arial"/>
          <w:sz w:val="22"/>
          <w:szCs w:val="22"/>
        </w:rPr>
        <w:t>Reporting &amp; Analysis:</w:t>
      </w:r>
    </w:p>
    <w:p w:rsidRPr="0074434D" w:rsidR="0074434D" w:rsidP="0074434D" w:rsidRDefault="0074434D" w14:paraId="079975AC" w14:textId="77777777">
      <w:pPr>
        <w:pStyle w:val="ListParagraph"/>
        <w:numPr>
          <w:ilvl w:val="0"/>
          <w:numId w:val="36"/>
        </w:numPr>
        <w:ind w:left="1701"/>
        <w:jc w:val="both"/>
        <w:rPr>
          <w:rFonts w:ascii="Arial" w:hAnsi="Arial" w:cs="Arial"/>
          <w:sz w:val="22"/>
          <w:szCs w:val="22"/>
        </w:rPr>
      </w:pPr>
      <w:r w:rsidRPr="0074434D">
        <w:rPr>
          <w:rFonts w:ascii="Arial" w:hAnsi="Arial" w:cs="Arial"/>
          <w:sz w:val="22"/>
          <w:szCs w:val="22"/>
        </w:rPr>
        <w:t>Produce a Technical Report for the Blue Team detailing the full attack chain, TTPs used with MITRE ATT&amp;CK IDs, evidence of success, and a critical analysis of detection gaps.</w:t>
      </w:r>
    </w:p>
    <w:p w:rsidRPr="0074434D" w:rsidR="0074434D" w:rsidP="0074434D" w:rsidRDefault="0074434D" w14:paraId="2543EC6D" w14:textId="77777777">
      <w:pPr>
        <w:pStyle w:val="ListParagraph"/>
        <w:numPr>
          <w:ilvl w:val="0"/>
          <w:numId w:val="36"/>
        </w:numPr>
        <w:ind w:left="1701"/>
        <w:jc w:val="both"/>
        <w:rPr>
          <w:rFonts w:ascii="Arial" w:hAnsi="Arial" w:cs="Arial"/>
          <w:sz w:val="22"/>
          <w:szCs w:val="22"/>
        </w:rPr>
      </w:pPr>
      <w:r w:rsidRPr="0074434D">
        <w:rPr>
          <w:rFonts w:ascii="Arial" w:hAnsi="Arial" w:cs="Arial"/>
          <w:sz w:val="22"/>
          <w:szCs w:val="22"/>
        </w:rPr>
        <w:t>Produce an Executive Brief for the Board, summarizing the business risk in non-technical terms and justifying the strategic investment in recommended security improvements.</w:t>
      </w:r>
    </w:p>
    <w:p w:rsidR="0074434D" w:rsidP="0074434D" w:rsidRDefault="0074434D" w14:paraId="73232FA6" w14:textId="77777777">
      <w:pPr>
        <w:ind w:firstLine="720"/>
        <w:jc w:val="both"/>
        <w:rPr>
          <w:rFonts w:ascii="Arial" w:hAnsi="Arial" w:cs="Arial"/>
          <w:sz w:val="22"/>
          <w:szCs w:val="22"/>
        </w:rPr>
      </w:pPr>
    </w:p>
    <w:p w:rsidR="00DC39DA" w:rsidP="0074434D" w:rsidRDefault="00DC39DA" w14:paraId="4B9FBA94" w14:textId="77777777">
      <w:pPr>
        <w:ind w:left="720"/>
        <w:jc w:val="both"/>
        <w:rPr>
          <w:rFonts w:ascii="Arial" w:hAnsi="Arial" w:cs="Arial"/>
          <w:sz w:val="22"/>
          <w:szCs w:val="22"/>
        </w:rPr>
      </w:pPr>
    </w:p>
    <w:p w:rsidRPr="00DC39DA" w:rsidR="00DC39DA" w:rsidP="00DC39DA" w:rsidRDefault="00DC39DA" w14:paraId="7C68B363" w14:textId="26BCBF3D">
      <w:pPr>
        <w:ind w:left="720"/>
        <w:jc w:val="both"/>
        <w:rPr>
          <w:rFonts w:ascii="Arial" w:hAnsi="Arial" w:cs="Arial"/>
          <w:sz w:val="22"/>
          <w:szCs w:val="22"/>
        </w:rPr>
      </w:pPr>
      <w:r w:rsidRPr="00DC39DA">
        <w:rPr>
          <w:rFonts w:ascii="Arial" w:hAnsi="Arial" w:cs="Arial"/>
          <w:sz w:val="22"/>
          <w:szCs w:val="22"/>
        </w:rPr>
        <w:t>The report must be structured as a professional</w:t>
      </w:r>
      <w:r w:rsidR="003A0E0C">
        <w:rPr>
          <w:rFonts w:ascii="Arial" w:hAnsi="Arial" w:cs="Arial"/>
          <w:sz w:val="22"/>
          <w:szCs w:val="22"/>
        </w:rPr>
        <w:t xml:space="preserve"> (front cover, table of content, introduction, etc)</w:t>
      </w:r>
      <w:r w:rsidRPr="00DC39DA">
        <w:rPr>
          <w:rFonts w:ascii="Arial" w:hAnsi="Arial" w:cs="Arial"/>
          <w:sz w:val="22"/>
          <w:szCs w:val="22"/>
        </w:rPr>
        <w:t xml:space="preserve"> deliverable</w:t>
      </w:r>
      <w:r>
        <w:rPr>
          <w:rFonts w:ascii="Arial" w:hAnsi="Arial" w:cs="Arial"/>
          <w:sz w:val="22"/>
          <w:szCs w:val="22"/>
        </w:rPr>
        <w:t xml:space="preserve"> with </w:t>
      </w:r>
      <w:r w:rsidRPr="0074434D">
        <w:rPr>
          <w:rFonts w:ascii="Arial" w:hAnsi="Arial" w:cs="Arial"/>
          <w:sz w:val="22"/>
          <w:szCs w:val="22"/>
        </w:rPr>
        <w:t xml:space="preserve">evidence </w:t>
      </w:r>
      <w:r>
        <w:rPr>
          <w:rFonts w:ascii="Arial" w:hAnsi="Arial" w:cs="Arial"/>
          <w:sz w:val="22"/>
          <w:szCs w:val="22"/>
        </w:rPr>
        <w:t xml:space="preserve">of </w:t>
      </w:r>
      <w:r w:rsidRPr="0074434D">
        <w:rPr>
          <w:rFonts w:ascii="Arial" w:hAnsi="Arial" w:cs="Arial"/>
          <w:sz w:val="22"/>
          <w:szCs w:val="22"/>
        </w:rPr>
        <w:t>critical research using appropriate referencing</w:t>
      </w:r>
      <w:r w:rsidRPr="00DC39DA">
        <w:rPr>
          <w:rFonts w:ascii="Arial" w:hAnsi="Arial" w:cs="Arial"/>
          <w:sz w:val="22"/>
          <w:szCs w:val="22"/>
        </w:rPr>
        <w:t>. Key sections include:</w:t>
      </w:r>
    </w:p>
    <w:p w:rsidRPr="00DC39DA" w:rsidR="00DC39DA" w:rsidP="00DC39DA" w:rsidRDefault="00DC39DA" w14:paraId="57B6C5B7" w14:textId="08E35368">
      <w:pPr>
        <w:pStyle w:val="ListParagraph"/>
        <w:numPr>
          <w:ilvl w:val="0"/>
          <w:numId w:val="38"/>
        </w:numPr>
        <w:jc w:val="both"/>
        <w:rPr>
          <w:rFonts w:ascii="Arial" w:hAnsi="Arial" w:cs="Arial"/>
          <w:sz w:val="22"/>
          <w:szCs w:val="22"/>
        </w:rPr>
      </w:pPr>
      <w:r w:rsidRPr="00DC39DA">
        <w:rPr>
          <w:rFonts w:ascii="Arial" w:hAnsi="Arial" w:cs="Arial"/>
          <w:sz w:val="22"/>
          <w:szCs w:val="22"/>
        </w:rPr>
        <w:t>Rules of Engagement (RoE): Defining scope, authorized techniques, and communication protocols.</w:t>
      </w:r>
    </w:p>
    <w:p w:rsidRPr="00DC39DA" w:rsidR="00DC39DA" w:rsidP="00DC39DA" w:rsidRDefault="00DC39DA" w14:paraId="19CBD4ED" w14:textId="684406AE">
      <w:pPr>
        <w:pStyle w:val="ListParagraph"/>
        <w:numPr>
          <w:ilvl w:val="0"/>
          <w:numId w:val="38"/>
        </w:numPr>
        <w:jc w:val="both"/>
        <w:rPr>
          <w:rFonts w:ascii="Arial" w:hAnsi="Arial" w:cs="Arial"/>
          <w:sz w:val="22"/>
          <w:szCs w:val="22"/>
        </w:rPr>
      </w:pPr>
      <w:r w:rsidRPr="00DC39DA">
        <w:rPr>
          <w:rFonts w:ascii="Arial" w:hAnsi="Arial" w:cs="Arial"/>
          <w:sz w:val="22"/>
          <w:szCs w:val="22"/>
        </w:rPr>
        <w:t>Threat Emulation Plan: Mapping intended TTPs to MITRE ATT&amp;CK IDs.</w:t>
      </w:r>
    </w:p>
    <w:p w:rsidRPr="00DC39DA" w:rsidR="00DC39DA" w:rsidP="00DC39DA" w:rsidRDefault="00DC39DA" w14:paraId="3BB43A9A" w14:textId="4E1CB0DA">
      <w:pPr>
        <w:pStyle w:val="ListParagraph"/>
        <w:numPr>
          <w:ilvl w:val="0"/>
          <w:numId w:val="38"/>
        </w:numPr>
        <w:jc w:val="both"/>
        <w:rPr>
          <w:rFonts w:ascii="Arial" w:hAnsi="Arial" w:cs="Arial"/>
          <w:sz w:val="22"/>
          <w:szCs w:val="22"/>
        </w:rPr>
      </w:pPr>
      <w:r w:rsidRPr="00DC39DA">
        <w:rPr>
          <w:rFonts w:ascii="Arial" w:hAnsi="Arial" w:cs="Arial"/>
          <w:sz w:val="22"/>
          <w:szCs w:val="22"/>
        </w:rPr>
        <w:t>Attack Narrative: A phase-by-phase breakdown (Recon, Initial Access, Execution, Persistence, etc.) of the campaign.</w:t>
      </w:r>
    </w:p>
    <w:p w:rsidRPr="00DC39DA" w:rsidR="00DC39DA" w:rsidP="00DC39DA" w:rsidRDefault="00DC39DA" w14:paraId="0C38E9C2" w14:textId="5B0FC17B">
      <w:pPr>
        <w:pStyle w:val="ListParagraph"/>
        <w:numPr>
          <w:ilvl w:val="0"/>
          <w:numId w:val="38"/>
        </w:numPr>
        <w:jc w:val="both"/>
        <w:rPr>
          <w:rFonts w:ascii="Arial" w:hAnsi="Arial" w:cs="Arial"/>
          <w:sz w:val="22"/>
          <w:szCs w:val="22"/>
        </w:rPr>
      </w:pPr>
      <w:r w:rsidRPr="00DC39DA">
        <w:rPr>
          <w:rFonts w:ascii="Arial" w:hAnsi="Arial" w:cs="Arial"/>
          <w:sz w:val="22"/>
          <w:szCs w:val="22"/>
        </w:rPr>
        <w:t>Detection Gap Analysis: Critically evaluating why, the attack was successful and where existing controls failed to detect it. This is a key L7 differentiator.</w:t>
      </w:r>
    </w:p>
    <w:p w:rsidRPr="00DC39DA" w:rsidR="00DC39DA" w:rsidP="00DC39DA" w:rsidRDefault="00DC39DA" w14:paraId="7E6C79B6" w14:textId="3A4B546C">
      <w:pPr>
        <w:pStyle w:val="ListParagraph"/>
        <w:numPr>
          <w:ilvl w:val="0"/>
          <w:numId w:val="38"/>
        </w:numPr>
        <w:jc w:val="both"/>
        <w:rPr>
          <w:rFonts w:ascii="Arial" w:hAnsi="Arial" w:cs="Arial"/>
          <w:sz w:val="22"/>
          <w:szCs w:val="22"/>
        </w:rPr>
      </w:pPr>
      <w:r w:rsidRPr="00DC39DA">
        <w:rPr>
          <w:rFonts w:ascii="Arial" w:hAnsi="Arial" w:cs="Arial"/>
          <w:sz w:val="22"/>
          <w:szCs w:val="22"/>
        </w:rPr>
        <w:t>Strategic Recommendations: Prioritized advice focused on control enhancements (e.g., implement phishing-resistant MFA), visibility improvements (e.g., EDR tuning to detect specific LOLBins), and architectural changes (e.g., micro-segmentation).</w:t>
      </w:r>
    </w:p>
    <w:p w:rsidRPr="00DC39DA" w:rsidR="00DC39DA" w:rsidP="00DC39DA" w:rsidRDefault="00DC39DA" w14:paraId="3D661830" w14:textId="2694F82D">
      <w:pPr>
        <w:pStyle w:val="ListParagraph"/>
        <w:numPr>
          <w:ilvl w:val="0"/>
          <w:numId w:val="38"/>
        </w:numPr>
        <w:jc w:val="both"/>
        <w:rPr>
          <w:rFonts w:ascii="Arial" w:hAnsi="Arial" w:cs="Arial"/>
          <w:sz w:val="22"/>
          <w:szCs w:val="22"/>
        </w:rPr>
      </w:pPr>
      <w:r w:rsidRPr="00DC39DA">
        <w:rPr>
          <w:rFonts w:ascii="Arial" w:hAnsi="Arial" w:cs="Arial"/>
          <w:sz w:val="22"/>
          <w:szCs w:val="22"/>
        </w:rPr>
        <w:t>Cost-Benefit Analysis: The "Cost of Solution" must be framed as a business case, comparing the cost of implementation against the potential financial impact of a real breach.</w:t>
      </w:r>
    </w:p>
    <w:p w:rsidR="00DC39DA" w:rsidP="0074434D" w:rsidRDefault="00DC39DA" w14:paraId="6610A16A" w14:textId="77777777">
      <w:pPr>
        <w:ind w:left="720"/>
        <w:jc w:val="both"/>
        <w:rPr>
          <w:rFonts w:ascii="Arial" w:hAnsi="Arial" w:cs="Arial"/>
          <w:sz w:val="22"/>
          <w:szCs w:val="22"/>
        </w:rPr>
      </w:pPr>
    </w:p>
    <w:p w:rsidRPr="00A406E5" w:rsidR="002C29A2" w:rsidP="002C29A2" w:rsidRDefault="002C29A2" w14:paraId="0D874B51" w14:textId="77777777">
      <w:pPr>
        <w:ind w:left="720"/>
        <w:rPr>
          <w:rFonts w:ascii="Arial" w:hAnsi="Arial" w:cs="Arial"/>
          <w:sz w:val="24"/>
          <w:szCs w:val="24"/>
        </w:rPr>
      </w:pPr>
    </w:p>
    <w:p w:rsidRPr="00A406E5" w:rsidR="002C29A2" w:rsidP="002C29A2" w:rsidRDefault="002C29A2" w14:paraId="1A611CA6" w14:textId="77777777">
      <w:pPr>
        <w:ind w:left="720"/>
        <w:rPr>
          <w:rFonts w:ascii="Arial" w:hAnsi="Arial" w:cs="Arial"/>
          <w:sz w:val="24"/>
          <w:szCs w:val="24"/>
        </w:rPr>
      </w:pPr>
    </w:p>
    <w:p w:rsidRPr="00A406E5" w:rsidR="002C29A2" w:rsidP="002C29A2" w:rsidRDefault="002C29A2" w14:paraId="1A94C4F4" w14:textId="77777777">
      <w:pPr>
        <w:ind w:left="720"/>
        <w:rPr>
          <w:rFonts w:ascii="Arial" w:hAnsi="Arial" w:cs="Arial"/>
          <w:sz w:val="24"/>
          <w:szCs w:val="24"/>
        </w:rPr>
      </w:pPr>
    </w:p>
    <w:p w:rsidRPr="00A406E5" w:rsidR="002C29A2" w:rsidP="002C29A2" w:rsidRDefault="002C29A2" w14:paraId="58548467" w14:textId="77777777">
      <w:pPr>
        <w:ind w:left="720"/>
        <w:rPr>
          <w:rFonts w:ascii="Arial" w:hAnsi="Arial" w:cs="Arial"/>
          <w:sz w:val="24"/>
          <w:szCs w:val="24"/>
        </w:rPr>
      </w:pPr>
    </w:p>
    <w:p w:rsidRPr="00A406E5" w:rsidR="002C29A2" w:rsidP="002C29A2" w:rsidRDefault="002C29A2" w14:paraId="3D68535C" w14:textId="77777777">
      <w:pPr>
        <w:ind w:left="720"/>
        <w:rPr>
          <w:rFonts w:ascii="Arial" w:hAnsi="Arial" w:cs="Arial"/>
          <w:sz w:val="24"/>
          <w:szCs w:val="24"/>
        </w:rPr>
      </w:pPr>
    </w:p>
    <w:p w:rsidR="00D71C38" w:rsidP="002C29A2" w:rsidRDefault="00D71C38" w14:paraId="7BE56203" w14:textId="77777777">
      <w:pPr>
        <w:ind w:left="720"/>
        <w:rPr>
          <w:rFonts w:ascii="Arial" w:hAnsi="Arial" w:cs="Arial"/>
          <w:sz w:val="24"/>
          <w:szCs w:val="24"/>
        </w:rPr>
        <w:sectPr w:rsidR="00D71C38" w:rsidSect="00CA0E1C">
          <w:footerReference w:type="default" r:id="rId9"/>
          <w:pgSz w:w="11894" w:h="16834" w:orient="portrait"/>
          <w:pgMar w:top="720" w:right="720" w:bottom="720" w:left="720" w:header="709" w:footer="454" w:gutter="0"/>
          <w:cols w:space="720"/>
          <w:docGrid w:linePitch="272"/>
        </w:sectPr>
      </w:pPr>
    </w:p>
    <w:p w:rsidRPr="00A406E5" w:rsidR="002C29A2" w:rsidP="002C29A2" w:rsidRDefault="002C29A2" w14:paraId="60FD8251"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2C29A2" w:rsidTr="00774BD4" w14:paraId="4074D623" w14:textId="77777777">
        <w:trPr>
          <w:trHeight w:val="414"/>
        </w:trPr>
        <w:tc>
          <w:tcPr>
            <w:tcW w:w="10444" w:type="dxa"/>
            <w:shd w:val="clear" w:color="auto" w:fill="D9D9D9"/>
          </w:tcPr>
          <w:p w:rsidRPr="00A406E5" w:rsidR="002C29A2" w:rsidP="00774BD4" w:rsidRDefault="002C29A2" w14:paraId="1CFA1142"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2C29A2" w:rsidP="002C29A2" w:rsidRDefault="002C29A2" w14:paraId="5D47C94A" w14:textId="77777777">
      <w:pPr>
        <w:jc w:val="both"/>
        <w:rPr>
          <w:rFonts w:ascii="Arial" w:hAnsi="Arial" w:cs="Arial"/>
          <w:sz w:val="22"/>
          <w:szCs w:val="22"/>
        </w:rPr>
      </w:pPr>
    </w:p>
    <w:p w:rsidR="002C29A2" w:rsidP="002C29A2" w:rsidRDefault="002C29A2" w14:paraId="26020E26"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2C29A2" w:rsidP="002C29A2" w:rsidRDefault="002C29A2" w14:paraId="37E5A1B8" w14:textId="77777777">
      <w:pPr>
        <w:jc w:val="both"/>
        <w:rPr>
          <w:rFonts w:ascii="Arial" w:hAnsi="Arial" w:cs="Arial"/>
          <w:b/>
          <w:sz w:val="22"/>
          <w:szCs w:val="22"/>
        </w:rPr>
      </w:pPr>
    </w:p>
    <w:p w:rsidRPr="00A406E5" w:rsidR="002C29A2" w:rsidP="002C29A2" w:rsidRDefault="002C29A2" w14:paraId="7F79E87B" w14:textId="421317F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sidR="002159C6">
        <w:rPr>
          <w:rFonts w:ascii="Arial" w:hAnsi="Arial" w:cs="Arial"/>
          <w:b/>
          <w:sz w:val="22"/>
          <w:szCs w:val="22"/>
        </w:rPr>
        <w:t xml:space="preserve"> (15 marks)</w:t>
      </w:r>
    </w:p>
    <w:p w:rsidRPr="00A406E5" w:rsidR="002C29A2" w:rsidP="002C29A2" w:rsidRDefault="002C29A2" w14:paraId="02D8B25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2C29A2" w:rsidP="002C29A2" w:rsidRDefault="002C29A2" w14:paraId="4E3D9C2D" w14:textId="77777777">
      <w:pPr>
        <w:jc w:val="both"/>
        <w:rPr>
          <w:rFonts w:ascii="Arial" w:hAnsi="Arial" w:cs="Arial"/>
          <w:sz w:val="22"/>
          <w:szCs w:val="22"/>
        </w:rPr>
      </w:pPr>
    </w:p>
    <w:p w:rsidRPr="00224526" w:rsidR="002C29A2" w:rsidP="002C29A2" w:rsidRDefault="002C29A2" w14:paraId="2C9D4085" w14:textId="1F19638E">
      <w:pPr>
        <w:jc w:val="both"/>
        <w:rPr>
          <w:color w:val="EE0000"/>
          <w:sz w:val="24"/>
          <w:szCs w:val="24"/>
        </w:rPr>
      </w:pPr>
      <w:r w:rsidRPr="00224526">
        <w:rPr>
          <w:rFonts w:ascii="Arial" w:hAnsi="Arial" w:cs="Arial"/>
          <w:b/>
          <w:i/>
          <w:color w:val="EE0000"/>
          <w:sz w:val="22"/>
          <w:szCs w:val="22"/>
        </w:rPr>
        <w:t>Guidance specific to this assessment:</w:t>
      </w:r>
      <w:r w:rsidRPr="00224526">
        <w:rPr>
          <w:rFonts w:ascii="Arial" w:hAnsi="Arial" w:cs="Arial"/>
          <w:i/>
          <w:color w:val="EE0000"/>
          <w:sz w:val="22"/>
          <w:szCs w:val="22"/>
        </w:rPr>
        <w:t xml:space="preserve"> </w:t>
      </w:r>
      <w:r w:rsidRPr="00224526">
        <w:rPr>
          <w:color w:val="EE0000"/>
          <w:sz w:val="24"/>
          <w:szCs w:val="24"/>
        </w:rPr>
        <w:t xml:space="preserve">Your work must focus on variety of </w:t>
      </w:r>
      <w:r w:rsidRPr="00A068DD" w:rsidR="00A068DD">
        <w:rPr>
          <w:color w:val="EE0000"/>
          <w:sz w:val="24"/>
          <w:szCs w:val="24"/>
        </w:rPr>
        <w:t>advanced offensive security techniques, tools, methodologies</w:t>
      </w:r>
      <w:r w:rsidR="00A068DD">
        <w:rPr>
          <w:color w:val="EE0000"/>
          <w:sz w:val="24"/>
          <w:szCs w:val="24"/>
        </w:rPr>
        <w:t xml:space="preserve">, and </w:t>
      </w:r>
      <w:r w:rsidRPr="00A068DD" w:rsidR="00A068DD">
        <w:rPr>
          <w:color w:val="EE0000"/>
          <w:sz w:val="24"/>
          <w:szCs w:val="24"/>
        </w:rPr>
        <w:t>current technological advances and threat actor</w:t>
      </w:r>
      <w:r w:rsidR="00A068DD">
        <w:rPr>
          <w:color w:val="EE0000"/>
          <w:sz w:val="24"/>
          <w:szCs w:val="24"/>
        </w:rPr>
        <w:t>s</w:t>
      </w:r>
      <w:r w:rsidRPr="00A068DD" w:rsidR="00A068DD">
        <w:rPr>
          <w:color w:val="EE0000"/>
          <w:sz w:val="24"/>
          <w:szCs w:val="24"/>
        </w:rPr>
        <w:t xml:space="preserve"> </w:t>
      </w:r>
      <w:r w:rsidRPr="00224526">
        <w:rPr>
          <w:color w:val="EE0000"/>
          <w:sz w:val="24"/>
          <w:szCs w:val="24"/>
        </w:rPr>
        <w:t xml:space="preserve">available </w:t>
      </w:r>
      <w:r w:rsidR="00A068DD">
        <w:rPr>
          <w:color w:val="EE0000"/>
          <w:sz w:val="24"/>
          <w:szCs w:val="24"/>
        </w:rPr>
        <w:t>to</w:t>
      </w:r>
      <w:r w:rsidRPr="00224526">
        <w:rPr>
          <w:color w:val="EE0000"/>
          <w:sz w:val="24"/>
          <w:szCs w:val="24"/>
        </w:rPr>
        <w:t xml:space="preserve"> choose for the given scenario. Your work must include articles published by peer reviewed journals, conference proceedings, books, and related website (e.g. IEEE, ACM, Science direct). Information from website such as ehow, wiki, forums, etc. will not be accepted.  </w:t>
      </w:r>
    </w:p>
    <w:p w:rsidRPr="00224526" w:rsidR="002C29A2" w:rsidP="002C29A2" w:rsidRDefault="002C29A2" w14:paraId="27C0F473" w14:textId="77777777">
      <w:pPr>
        <w:jc w:val="both"/>
        <w:rPr>
          <w:color w:val="EE0000"/>
          <w:sz w:val="24"/>
          <w:szCs w:val="24"/>
        </w:rPr>
      </w:pPr>
    </w:p>
    <w:p w:rsidRPr="00224526" w:rsidR="002C29A2" w:rsidP="002C29A2" w:rsidRDefault="002C29A2" w14:paraId="306EBA38" w14:textId="77777777">
      <w:pPr>
        <w:rPr>
          <w:color w:val="EE0000"/>
          <w:sz w:val="24"/>
          <w:szCs w:val="24"/>
        </w:rPr>
      </w:pPr>
      <w:r w:rsidRPr="00224526">
        <w:rPr>
          <w:b/>
          <w:color w:val="EE0000"/>
          <w:sz w:val="24"/>
          <w:szCs w:val="24"/>
        </w:rPr>
        <w:t>Marks will be awarded for:</w:t>
      </w:r>
    </w:p>
    <w:p w:rsidRPr="00224526" w:rsidR="002C29A2" w:rsidP="002C29A2" w:rsidRDefault="002C29A2" w14:paraId="22EAB30A" w14:textId="77777777">
      <w:pPr>
        <w:pStyle w:val="ListParagraph"/>
        <w:numPr>
          <w:ilvl w:val="0"/>
          <w:numId w:val="25"/>
        </w:numPr>
        <w:suppressAutoHyphens/>
        <w:rPr>
          <w:color w:val="EE0000"/>
          <w:sz w:val="24"/>
          <w:szCs w:val="24"/>
        </w:rPr>
      </w:pPr>
      <w:r w:rsidRPr="00224526">
        <w:rPr>
          <w:color w:val="EE0000"/>
          <w:sz w:val="24"/>
          <w:szCs w:val="24"/>
        </w:rPr>
        <w:t>Diversity of sources and materials used</w:t>
      </w:r>
    </w:p>
    <w:p w:rsidRPr="00224526" w:rsidR="002C29A2" w:rsidP="002C29A2" w:rsidRDefault="002C29A2" w14:paraId="20E33F0E" w14:textId="77777777">
      <w:pPr>
        <w:pStyle w:val="ListParagraph"/>
        <w:numPr>
          <w:ilvl w:val="0"/>
          <w:numId w:val="25"/>
        </w:numPr>
        <w:suppressAutoHyphens/>
        <w:rPr>
          <w:color w:val="EE0000"/>
          <w:sz w:val="24"/>
          <w:szCs w:val="24"/>
        </w:rPr>
      </w:pPr>
      <w:r w:rsidRPr="00224526">
        <w:rPr>
          <w:color w:val="EE0000"/>
          <w:sz w:val="24"/>
          <w:szCs w:val="24"/>
        </w:rPr>
        <w:t xml:space="preserve">Key concepts discussed </w:t>
      </w:r>
    </w:p>
    <w:p w:rsidRPr="00224526" w:rsidR="002C29A2" w:rsidP="002C29A2" w:rsidRDefault="002C29A2" w14:paraId="48F6CD4F" w14:textId="77777777">
      <w:pPr>
        <w:pStyle w:val="ListParagraph"/>
        <w:numPr>
          <w:ilvl w:val="0"/>
          <w:numId w:val="25"/>
        </w:numPr>
        <w:suppressAutoHyphens/>
        <w:rPr>
          <w:color w:val="EE0000"/>
          <w:sz w:val="24"/>
          <w:szCs w:val="24"/>
        </w:rPr>
      </w:pPr>
      <w:r w:rsidRPr="00224526">
        <w:rPr>
          <w:color w:val="EE0000"/>
          <w:sz w:val="24"/>
          <w:szCs w:val="24"/>
        </w:rPr>
        <w:t>Appropriate summaries of articles and level of critical appraisal of literature</w:t>
      </w:r>
    </w:p>
    <w:p w:rsidRPr="00941FE9" w:rsidR="002C29A2" w:rsidP="002C29A2" w:rsidRDefault="002C29A2" w14:paraId="3F2F25A4" w14:textId="77777777">
      <w:pPr>
        <w:pStyle w:val="ListParagraph"/>
        <w:numPr>
          <w:ilvl w:val="0"/>
          <w:numId w:val="25"/>
        </w:numPr>
        <w:suppressAutoHyphens/>
        <w:rPr>
          <w:sz w:val="24"/>
          <w:szCs w:val="24"/>
        </w:rPr>
      </w:pPr>
      <w:r w:rsidRPr="00224526">
        <w:rPr>
          <w:color w:val="EE0000"/>
          <w:sz w:val="24"/>
          <w:szCs w:val="24"/>
        </w:rPr>
        <w:t>Application of appropriate referencing conventions</w:t>
      </w:r>
    </w:p>
    <w:p w:rsidRPr="00A406E5" w:rsidR="002C29A2" w:rsidP="002C29A2" w:rsidRDefault="002C29A2" w14:paraId="0EC3EB88" w14:textId="77777777">
      <w:pPr>
        <w:jc w:val="both"/>
        <w:rPr>
          <w:rFonts w:ascii="Arial" w:hAnsi="Arial" w:cs="Arial"/>
          <w:i/>
          <w:sz w:val="22"/>
          <w:szCs w:val="22"/>
        </w:rPr>
      </w:pPr>
    </w:p>
    <w:p w:rsidRPr="00A406E5" w:rsidR="002C29A2" w:rsidP="002C29A2" w:rsidRDefault="002C29A2" w14:paraId="0D2F89EA" w14:textId="77777777">
      <w:pPr>
        <w:jc w:val="both"/>
        <w:rPr>
          <w:rFonts w:ascii="Arial" w:hAnsi="Arial" w:cs="Arial"/>
          <w:sz w:val="22"/>
          <w:szCs w:val="22"/>
        </w:rPr>
      </w:pPr>
    </w:p>
    <w:p w:rsidRPr="00A406E5" w:rsidR="002C29A2" w:rsidP="002C29A2" w:rsidRDefault="002C29A2" w14:paraId="73CA90C0" w14:textId="77777777">
      <w:pPr>
        <w:jc w:val="both"/>
        <w:rPr>
          <w:rFonts w:ascii="Arial" w:hAnsi="Arial" w:cs="Arial"/>
          <w:sz w:val="22"/>
          <w:szCs w:val="22"/>
        </w:rPr>
      </w:pPr>
    </w:p>
    <w:p w:rsidRPr="00A406E5" w:rsidR="002C29A2" w:rsidP="002C29A2" w:rsidRDefault="002C29A2" w14:paraId="3D1FFF2D" w14:textId="15628DF3">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sidR="002159C6">
        <w:rPr>
          <w:rFonts w:ascii="Arial" w:hAnsi="Arial" w:cs="Arial"/>
          <w:b/>
          <w:sz w:val="22"/>
          <w:szCs w:val="22"/>
        </w:rPr>
        <w:t xml:space="preserve"> (10 marks)</w:t>
      </w:r>
    </w:p>
    <w:p w:rsidRPr="00A406E5" w:rsidR="002C29A2" w:rsidP="002C29A2" w:rsidRDefault="002C29A2" w14:paraId="0F8D2AB5" w14:textId="77777777">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2C29A2" w:rsidP="002C29A2" w:rsidRDefault="002C29A2" w14:paraId="35AC0E90" w14:textId="77777777">
      <w:pPr>
        <w:jc w:val="both"/>
        <w:rPr>
          <w:rFonts w:ascii="Arial" w:hAnsi="Arial" w:cs="Arial"/>
          <w:b/>
          <w:i/>
          <w:sz w:val="22"/>
          <w:szCs w:val="22"/>
        </w:rPr>
      </w:pPr>
    </w:p>
    <w:p w:rsidRPr="00224526" w:rsidR="002C29A2" w:rsidP="002C29A2" w:rsidRDefault="002C29A2" w14:paraId="24B7759E" w14:textId="77777777">
      <w:pPr>
        <w:jc w:val="both"/>
        <w:rPr>
          <w:color w:val="EE0000"/>
          <w:sz w:val="24"/>
          <w:szCs w:val="24"/>
        </w:rPr>
      </w:pPr>
      <w:r w:rsidRPr="00224526">
        <w:rPr>
          <w:rFonts w:ascii="Arial" w:hAnsi="Arial" w:cs="Arial"/>
          <w:b/>
          <w:i/>
          <w:color w:val="EE0000"/>
          <w:sz w:val="22"/>
          <w:szCs w:val="22"/>
        </w:rPr>
        <w:t>Guidance specific to this assessment:</w:t>
      </w:r>
      <w:r w:rsidRPr="00224526">
        <w:rPr>
          <w:rFonts w:ascii="Arial" w:hAnsi="Arial" w:cs="Arial"/>
          <w:i/>
          <w:color w:val="EE0000"/>
          <w:sz w:val="22"/>
          <w:szCs w:val="22"/>
        </w:rPr>
        <w:t xml:space="preserve"> </w:t>
      </w:r>
      <w:r w:rsidRPr="00224526">
        <w:rPr>
          <w:color w:val="EE0000"/>
          <w:sz w:val="24"/>
          <w:szCs w:val="24"/>
        </w:rPr>
        <w:t xml:space="preserve">Your work must demonstrate understanding of concepts and underlying principles.  You should explain and analysis the chosen area in a meaningful way.   </w:t>
      </w:r>
    </w:p>
    <w:p w:rsidRPr="00224526" w:rsidR="002C29A2" w:rsidP="002C29A2" w:rsidRDefault="002C29A2" w14:paraId="2D27F6EE" w14:textId="77777777">
      <w:pPr>
        <w:jc w:val="both"/>
        <w:rPr>
          <w:color w:val="EE0000"/>
          <w:sz w:val="24"/>
          <w:szCs w:val="24"/>
        </w:rPr>
      </w:pPr>
    </w:p>
    <w:p w:rsidRPr="00224526" w:rsidR="002C29A2" w:rsidP="002C29A2" w:rsidRDefault="002C29A2" w14:paraId="7138DBB4" w14:textId="77777777">
      <w:pPr>
        <w:jc w:val="both"/>
        <w:rPr>
          <w:color w:val="EE0000"/>
          <w:sz w:val="24"/>
          <w:szCs w:val="24"/>
        </w:rPr>
      </w:pPr>
      <w:r w:rsidRPr="00224526">
        <w:rPr>
          <w:b/>
          <w:color w:val="EE0000"/>
          <w:sz w:val="24"/>
          <w:szCs w:val="24"/>
        </w:rPr>
        <w:t xml:space="preserve">This will be assessed by </w:t>
      </w:r>
    </w:p>
    <w:p w:rsidRPr="00224526" w:rsidR="002C29A2" w:rsidP="002C29A2" w:rsidRDefault="002C29A2" w14:paraId="2D518107" w14:textId="77777777">
      <w:pPr>
        <w:pStyle w:val="BodyText1"/>
        <w:numPr>
          <w:ilvl w:val="0"/>
          <w:numId w:val="26"/>
        </w:numPr>
        <w:tabs>
          <w:tab w:val="clear" w:pos="1440"/>
        </w:tabs>
        <w:suppressAutoHyphens/>
        <w:rPr>
          <w:rFonts w:ascii="Times New Roman" w:hAnsi="Times New Roman"/>
          <w:color w:val="EE0000"/>
          <w:szCs w:val="24"/>
        </w:rPr>
      </w:pPr>
      <w:r w:rsidRPr="00224526">
        <w:rPr>
          <w:rFonts w:ascii="Times New Roman" w:hAnsi="Times New Roman"/>
          <w:color w:val="EE0000"/>
          <w:szCs w:val="24"/>
        </w:rPr>
        <w:t>Depth of the research</w:t>
      </w:r>
    </w:p>
    <w:p w:rsidRPr="00224526" w:rsidR="002C29A2" w:rsidP="002C29A2" w:rsidRDefault="002C29A2" w14:paraId="2ACFAE1B" w14:textId="77777777">
      <w:pPr>
        <w:pStyle w:val="BodyText1"/>
        <w:numPr>
          <w:ilvl w:val="0"/>
          <w:numId w:val="26"/>
        </w:numPr>
        <w:tabs>
          <w:tab w:val="clear" w:pos="1440"/>
        </w:tabs>
        <w:suppressAutoHyphens/>
        <w:rPr>
          <w:rFonts w:ascii="Times New Roman" w:hAnsi="Times New Roman"/>
          <w:color w:val="EE0000"/>
          <w:szCs w:val="24"/>
        </w:rPr>
      </w:pPr>
      <w:r w:rsidRPr="00224526">
        <w:rPr>
          <w:rFonts w:ascii="Times New Roman" w:hAnsi="Times New Roman"/>
          <w:color w:val="EE0000"/>
          <w:szCs w:val="24"/>
        </w:rPr>
        <w:t>Strength of the statements</w:t>
      </w:r>
    </w:p>
    <w:p w:rsidRPr="00224526" w:rsidR="002C29A2" w:rsidP="002C29A2" w:rsidRDefault="002C29A2" w14:paraId="7C56FD00" w14:textId="77777777">
      <w:pPr>
        <w:pStyle w:val="BodyText1"/>
        <w:numPr>
          <w:ilvl w:val="0"/>
          <w:numId w:val="26"/>
        </w:numPr>
        <w:tabs>
          <w:tab w:val="clear" w:pos="1440"/>
        </w:tabs>
        <w:suppressAutoHyphens/>
        <w:rPr>
          <w:rFonts w:ascii="Times New Roman" w:hAnsi="Times New Roman"/>
          <w:color w:val="EE0000"/>
          <w:szCs w:val="24"/>
        </w:rPr>
      </w:pPr>
      <w:r w:rsidRPr="00224526">
        <w:rPr>
          <w:rFonts w:ascii="Times New Roman" w:hAnsi="Times New Roman"/>
          <w:color w:val="EE0000"/>
          <w:szCs w:val="24"/>
        </w:rPr>
        <w:t>Structure of the paper</w:t>
      </w:r>
    </w:p>
    <w:p w:rsidRPr="00224526" w:rsidR="002C29A2" w:rsidP="002C29A2" w:rsidRDefault="002C29A2" w14:paraId="3034D5DF" w14:textId="77777777">
      <w:pPr>
        <w:numPr>
          <w:ilvl w:val="0"/>
          <w:numId w:val="26"/>
        </w:numPr>
        <w:suppressAutoHyphens/>
        <w:rPr>
          <w:color w:val="EE0000"/>
          <w:sz w:val="24"/>
          <w:szCs w:val="24"/>
        </w:rPr>
      </w:pPr>
      <w:r w:rsidRPr="00224526">
        <w:rPr>
          <w:color w:val="EE0000"/>
          <w:sz w:val="24"/>
          <w:szCs w:val="24"/>
        </w:rPr>
        <w:t>Quality of the report</w:t>
      </w:r>
    </w:p>
    <w:p w:rsidRPr="00A406E5" w:rsidR="002C29A2" w:rsidP="002C29A2" w:rsidRDefault="002C29A2" w14:paraId="75FDA300" w14:textId="77777777">
      <w:pPr>
        <w:jc w:val="both"/>
        <w:rPr>
          <w:rFonts w:ascii="Arial" w:hAnsi="Arial" w:cs="Arial"/>
          <w:i/>
          <w:sz w:val="22"/>
          <w:szCs w:val="22"/>
        </w:rPr>
      </w:pPr>
    </w:p>
    <w:p w:rsidRPr="00A406E5" w:rsidR="002C29A2" w:rsidP="002C29A2" w:rsidRDefault="002C29A2" w14:paraId="1E6332C9" w14:textId="77777777">
      <w:pPr>
        <w:jc w:val="both"/>
        <w:rPr>
          <w:rFonts w:ascii="Arial" w:hAnsi="Arial" w:cs="Arial"/>
          <w:sz w:val="22"/>
          <w:szCs w:val="22"/>
        </w:rPr>
      </w:pPr>
    </w:p>
    <w:p w:rsidRPr="00A406E5" w:rsidR="002C29A2" w:rsidP="002C29A2" w:rsidRDefault="002C29A2" w14:paraId="5E9FFF31" w14:textId="77777777">
      <w:pPr>
        <w:jc w:val="both"/>
        <w:rPr>
          <w:rFonts w:ascii="Arial" w:hAnsi="Arial" w:cs="Arial"/>
          <w:b/>
          <w:sz w:val="22"/>
          <w:szCs w:val="22"/>
        </w:rPr>
      </w:pPr>
    </w:p>
    <w:p w:rsidRPr="00A406E5" w:rsidR="002C29A2" w:rsidP="002C29A2" w:rsidRDefault="002C29A2" w14:paraId="3B0DE127" w14:textId="722D943D">
      <w:pPr>
        <w:numPr>
          <w:ilvl w:val="0"/>
          <w:numId w:val="6"/>
        </w:numPr>
        <w:jc w:val="both"/>
        <w:rPr>
          <w:rFonts w:ascii="Arial" w:hAnsi="Arial" w:cs="Arial"/>
          <w:b/>
          <w:sz w:val="22"/>
          <w:szCs w:val="22"/>
        </w:rPr>
      </w:pPr>
      <w:r>
        <w:rPr>
          <w:rFonts w:ascii="Arial" w:hAnsi="Arial" w:cs="Arial"/>
          <w:b/>
          <w:sz w:val="22"/>
          <w:szCs w:val="22"/>
        </w:rPr>
        <w:t>Cognitive and Intellectual Skills</w:t>
      </w:r>
      <w:r w:rsidR="002159C6">
        <w:rPr>
          <w:rFonts w:ascii="Arial" w:hAnsi="Arial" w:cs="Arial"/>
          <w:b/>
          <w:sz w:val="22"/>
          <w:szCs w:val="22"/>
        </w:rPr>
        <w:t xml:space="preserve"> (40 marks)</w:t>
      </w:r>
    </w:p>
    <w:p w:rsidRPr="00A406E5" w:rsidR="002C29A2" w:rsidP="002C29A2" w:rsidRDefault="002C29A2" w14:paraId="1E8373A8"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2C29A2" w:rsidP="002C29A2" w:rsidRDefault="002C29A2" w14:paraId="33F8A962" w14:textId="77777777">
      <w:pPr>
        <w:jc w:val="both"/>
        <w:rPr>
          <w:rFonts w:ascii="Arial" w:hAnsi="Arial" w:cs="Arial"/>
          <w:sz w:val="22"/>
          <w:szCs w:val="22"/>
        </w:rPr>
      </w:pPr>
    </w:p>
    <w:p w:rsidRPr="00224526" w:rsidR="002C29A2" w:rsidP="002C29A2" w:rsidRDefault="002C29A2" w14:paraId="6586D4AA" w14:textId="57760F40">
      <w:pPr>
        <w:jc w:val="both"/>
        <w:rPr>
          <w:color w:val="EE0000"/>
          <w:sz w:val="24"/>
          <w:szCs w:val="24"/>
        </w:rPr>
      </w:pPr>
      <w:r w:rsidRPr="00224526">
        <w:rPr>
          <w:rFonts w:ascii="Arial" w:hAnsi="Arial" w:cs="Arial"/>
          <w:b/>
          <w:i/>
          <w:color w:val="EE0000"/>
          <w:sz w:val="22"/>
          <w:szCs w:val="22"/>
        </w:rPr>
        <w:t>Guidance specific to this assessment:</w:t>
      </w:r>
      <w:r w:rsidRPr="00224526">
        <w:rPr>
          <w:rFonts w:ascii="Arial" w:hAnsi="Arial" w:cs="Arial"/>
          <w:i/>
          <w:color w:val="EE0000"/>
          <w:sz w:val="22"/>
          <w:szCs w:val="22"/>
        </w:rPr>
        <w:t xml:space="preserve"> </w:t>
      </w:r>
      <w:r w:rsidRPr="00224526">
        <w:rPr>
          <w:color w:val="EE0000"/>
          <w:sz w:val="24"/>
          <w:szCs w:val="24"/>
        </w:rPr>
        <w:t xml:space="preserve">Your work must demonstrate critical analysis and evaluation of </w:t>
      </w:r>
      <w:r w:rsidR="006A7B32">
        <w:rPr>
          <w:color w:val="EE0000"/>
          <w:sz w:val="24"/>
          <w:szCs w:val="24"/>
        </w:rPr>
        <w:t>sophisticated</w:t>
      </w:r>
      <w:r w:rsidRPr="00224526">
        <w:rPr>
          <w:color w:val="EE0000"/>
          <w:sz w:val="24"/>
          <w:szCs w:val="24"/>
        </w:rPr>
        <w:t xml:space="preserve"> attacks</w:t>
      </w:r>
      <w:r w:rsidR="006A7B32">
        <w:rPr>
          <w:color w:val="EE0000"/>
          <w:sz w:val="24"/>
          <w:szCs w:val="24"/>
        </w:rPr>
        <w:t>, TTP</w:t>
      </w:r>
      <w:r w:rsidRPr="006A7B32" w:rsidR="006A7B32">
        <w:t xml:space="preserve"> </w:t>
      </w:r>
      <w:r w:rsidRPr="006A7B32" w:rsidR="006A7B32">
        <w:rPr>
          <w:color w:val="EE0000"/>
          <w:sz w:val="24"/>
          <w:szCs w:val="24"/>
        </w:rPr>
        <w:t>of real-world threat actors</w:t>
      </w:r>
      <w:r w:rsidR="006A7B32">
        <w:rPr>
          <w:color w:val="EE0000"/>
          <w:sz w:val="24"/>
          <w:szCs w:val="24"/>
        </w:rPr>
        <w:t>, APT, etc.</w:t>
      </w:r>
      <w:r w:rsidRPr="00224526">
        <w:rPr>
          <w:color w:val="EE0000"/>
          <w:sz w:val="24"/>
          <w:szCs w:val="24"/>
        </w:rPr>
        <w:t xml:space="preserve"> Critical analysis and evaluation of the investigation and reporting documentation. Your work must also justify your research findings and provide </w:t>
      </w:r>
      <w:r w:rsidRPr="00224526" w:rsidR="004E0B1B">
        <w:rPr>
          <w:color w:val="EE0000"/>
          <w:sz w:val="24"/>
          <w:szCs w:val="24"/>
        </w:rPr>
        <w:t>evidence</w:t>
      </w:r>
      <w:r w:rsidRPr="00224526">
        <w:rPr>
          <w:color w:val="EE0000"/>
          <w:sz w:val="24"/>
          <w:szCs w:val="24"/>
        </w:rPr>
        <w:t>.</w:t>
      </w:r>
    </w:p>
    <w:p w:rsidRPr="00224526" w:rsidR="002C29A2" w:rsidP="002C29A2" w:rsidRDefault="002C29A2" w14:paraId="00996337" w14:textId="77777777">
      <w:pPr>
        <w:jc w:val="both"/>
        <w:rPr>
          <w:color w:val="EE0000"/>
          <w:sz w:val="24"/>
          <w:szCs w:val="24"/>
        </w:rPr>
      </w:pPr>
    </w:p>
    <w:p w:rsidRPr="00224526" w:rsidR="002C29A2" w:rsidP="002C29A2" w:rsidRDefault="002C29A2" w14:paraId="177FE636" w14:textId="77777777">
      <w:pPr>
        <w:jc w:val="both"/>
        <w:rPr>
          <w:color w:val="EE0000"/>
          <w:sz w:val="24"/>
          <w:szCs w:val="24"/>
        </w:rPr>
      </w:pPr>
      <w:r w:rsidRPr="00224526">
        <w:rPr>
          <w:b/>
          <w:color w:val="EE0000"/>
          <w:sz w:val="24"/>
          <w:szCs w:val="24"/>
        </w:rPr>
        <w:t>This will be assessed by the quality of your comments, conclusions and recommendation, throughout the report:</w:t>
      </w:r>
    </w:p>
    <w:p w:rsidRPr="003A0E0C" w:rsidR="009E4A9B" w:rsidP="009E4A9B" w:rsidRDefault="009E4A9B" w14:paraId="1AAC114A" w14:textId="4CD42D51">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Map the adversary's campaign to the MITRE ATT&amp;CK® Enterprise Matrix.</w:t>
      </w:r>
    </w:p>
    <w:p w:rsidRPr="003A0E0C" w:rsidR="009E4A9B" w:rsidP="009E4A9B" w:rsidRDefault="004E0B1B" w14:paraId="595FD9FE" w14:textId="608CC1EB">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Analyse</w:t>
      </w:r>
      <w:r w:rsidRPr="003A0E0C" w:rsidR="009E4A9B">
        <w:rPr>
          <w:rFonts w:ascii="Arial" w:hAnsi="Arial" w:cs="Arial"/>
          <w:color w:val="EE0000"/>
          <w:sz w:val="22"/>
          <w:szCs w:val="22"/>
        </w:rPr>
        <w:t xml:space="preserve"> the root cause of the breach.</w:t>
      </w:r>
    </w:p>
    <w:p w:rsidRPr="003A0E0C" w:rsidR="002C29A2" w:rsidP="009E4A9B" w:rsidRDefault="009E4A9B" w14:paraId="25CCDFFA" w14:textId="6694620E">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 xml:space="preserve">Synthesize strategic recommendations for prevention, focusing on security </w:t>
      </w:r>
      <w:r w:rsidRPr="003A0E0C" w:rsidR="004E0B1B">
        <w:rPr>
          <w:rFonts w:ascii="Arial" w:hAnsi="Arial" w:cs="Arial"/>
          <w:color w:val="EE0000"/>
          <w:sz w:val="22"/>
          <w:szCs w:val="22"/>
        </w:rPr>
        <w:t>controls, architectural</w:t>
      </w:r>
      <w:r w:rsidRPr="003A0E0C">
        <w:rPr>
          <w:rFonts w:ascii="Arial" w:hAnsi="Arial" w:cs="Arial"/>
          <w:color w:val="EE0000"/>
          <w:sz w:val="22"/>
          <w:szCs w:val="22"/>
        </w:rPr>
        <w:t xml:space="preserve"> changes and proactive monitoring.</w:t>
      </w:r>
    </w:p>
    <w:p w:rsidRPr="003A0E0C" w:rsidR="009E4A9B" w:rsidP="009E4A9B" w:rsidRDefault="009E4A9B" w14:paraId="27F4B3D5" w14:textId="193A2365">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Create Rules of Engagement (RoE) document defining the scope and boundaries of your test.</w:t>
      </w:r>
    </w:p>
    <w:p w:rsidRPr="003A0E0C" w:rsidR="009E4A9B" w:rsidP="009E4A9B" w:rsidRDefault="009E4A9B" w14:paraId="71A3B1FE" w14:textId="156F2627">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Develop a Threat Emulation Plan that outlines your intended campaign</w:t>
      </w:r>
      <w:r w:rsidR="003A0E0C">
        <w:rPr>
          <w:rFonts w:ascii="Arial" w:hAnsi="Arial" w:cs="Arial"/>
          <w:color w:val="EE0000"/>
          <w:sz w:val="22"/>
          <w:szCs w:val="22"/>
        </w:rPr>
        <w:t>.</w:t>
      </w:r>
    </w:p>
    <w:p w:rsidRPr="003A0E0C" w:rsidR="009E4A9B" w:rsidP="009E4A9B" w:rsidRDefault="009E4A9B" w14:paraId="04E0D101" w14:textId="641753F3">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Produce a Technical Report for the Blue Team and a critical analysis of detection gaps.</w:t>
      </w:r>
    </w:p>
    <w:p w:rsidRPr="003A0E0C" w:rsidR="009E4A9B" w:rsidP="009E4A9B" w:rsidRDefault="009E4A9B" w14:paraId="3FBEBDC6" w14:textId="77777777">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Produce an Executive Brief for the Board, summarizing the business risk in non-technical terms and justifying the strategic investment in recommended security improvements.</w:t>
      </w:r>
    </w:p>
    <w:p w:rsidRPr="009E4A9B" w:rsidR="009E4A9B" w:rsidP="003A0E0C" w:rsidRDefault="009E4A9B" w14:paraId="33DA1B33" w14:textId="77777777">
      <w:pPr>
        <w:pStyle w:val="ListParagraph"/>
        <w:ind w:left="1080"/>
        <w:jc w:val="both"/>
        <w:rPr>
          <w:rFonts w:ascii="Arial" w:hAnsi="Arial" w:cs="Arial"/>
          <w:sz w:val="22"/>
          <w:szCs w:val="22"/>
        </w:rPr>
      </w:pPr>
    </w:p>
    <w:p w:rsidRPr="00A406E5" w:rsidR="002C29A2" w:rsidP="002C29A2" w:rsidRDefault="002C29A2" w14:paraId="3FB93FF4" w14:textId="77777777">
      <w:pPr>
        <w:jc w:val="both"/>
        <w:rPr>
          <w:rFonts w:ascii="Arial" w:hAnsi="Arial" w:cs="Arial"/>
          <w:b/>
          <w:sz w:val="22"/>
          <w:szCs w:val="22"/>
        </w:rPr>
      </w:pPr>
    </w:p>
    <w:p w:rsidRPr="00A406E5" w:rsidR="002C29A2" w:rsidP="002C29A2" w:rsidRDefault="002C29A2" w14:paraId="40D74E14" w14:textId="2E3B315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r w:rsidR="002159C6">
        <w:rPr>
          <w:rFonts w:ascii="Arial" w:hAnsi="Arial" w:cs="Arial"/>
          <w:b/>
          <w:sz w:val="22"/>
          <w:szCs w:val="22"/>
        </w:rPr>
        <w:t xml:space="preserve"> (30 marks)</w:t>
      </w:r>
    </w:p>
    <w:p w:rsidR="002C29A2" w:rsidP="002C29A2" w:rsidRDefault="002C29A2" w14:paraId="1EDB3853" w14:textId="77777777">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2C29A2" w:rsidP="002C29A2" w:rsidRDefault="002C29A2" w14:paraId="5B0C8092" w14:textId="77777777">
      <w:pPr>
        <w:jc w:val="both"/>
        <w:rPr>
          <w:rFonts w:ascii="Arial" w:hAnsi="Arial" w:cs="Arial"/>
          <w:sz w:val="22"/>
          <w:szCs w:val="22"/>
        </w:rPr>
      </w:pPr>
    </w:p>
    <w:p w:rsidRPr="00A406E5" w:rsidR="002C29A2" w:rsidP="002C29A2" w:rsidRDefault="002C29A2" w14:paraId="09AD58A1" w14:textId="78632555">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sidR="004E0B1B">
        <w:rPr>
          <w:rFonts w:ascii="Arial" w:hAnsi="Arial" w:cs="Arial"/>
          <w:sz w:val="22"/>
          <w:szCs w:val="22"/>
        </w:rPr>
        <w:t>leading-edge</w:t>
      </w:r>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sidR="004E0B1B">
        <w:rPr>
          <w:rFonts w:ascii="Arial" w:hAnsi="Arial" w:cs="Arial"/>
          <w:sz w:val="22"/>
          <w:szCs w:val="22"/>
        </w:rPr>
        <w:t>contexts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Pr="00A406E5" w:rsidR="004E0B1B">
        <w:rPr>
          <w:rFonts w:ascii="Arial" w:hAnsi="Arial" w:cs="Arial"/>
          <w:sz w:val="22"/>
          <w:szCs w:val="22"/>
        </w:rPr>
        <w:t>real-world</w:t>
      </w:r>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2C29A2" w:rsidP="002C29A2" w:rsidRDefault="002C29A2" w14:paraId="5A2DC811" w14:textId="77777777">
      <w:pPr>
        <w:jc w:val="both"/>
        <w:rPr>
          <w:rFonts w:ascii="Arial" w:hAnsi="Arial" w:cs="Arial"/>
          <w:sz w:val="22"/>
          <w:szCs w:val="22"/>
        </w:rPr>
      </w:pPr>
    </w:p>
    <w:p w:rsidRPr="00224526" w:rsidR="002C29A2" w:rsidP="002C29A2" w:rsidRDefault="002C29A2" w14:paraId="29611B21" w14:textId="77777777">
      <w:pPr>
        <w:jc w:val="both"/>
        <w:rPr>
          <w:color w:val="EE0000"/>
          <w:sz w:val="24"/>
          <w:szCs w:val="24"/>
        </w:rPr>
      </w:pPr>
      <w:r w:rsidRPr="00224526">
        <w:rPr>
          <w:rFonts w:ascii="Arial" w:hAnsi="Arial" w:cs="Arial"/>
          <w:b/>
          <w:i/>
          <w:color w:val="EE0000"/>
          <w:sz w:val="22"/>
          <w:szCs w:val="22"/>
        </w:rPr>
        <w:t>Guidance specific to this assessment:</w:t>
      </w:r>
      <w:r w:rsidRPr="00224526">
        <w:rPr>
          <w:rFonts w:ascii="Arial" w:hAnsi="Arial" w:cs="Arial"/>
          <w:i/>
          <w:color w:val="EE0000"/>
          <w:sz w:val="22"/>
          <w:szCs w:val="22"/>
        </w:rPr>
        <w:t xml:space="preserve"> </w:t>
      </w:r>
      <w:r w:rsidRPr="00224526">
        <w:rPr>
          <w:color w:val="EE0000"/>
          <w:sz w:val="24"/>
          <w:szCs w:val="24"/>
        </w:rPr>
        <w:t xml:space="preserve">You will use cybersecurity/ethical hacking tools used in the lab exercises or any equivalent tools to conduct analysis and investigate the best possible permutations of solutions. </w:t>
      </w:r>
    </w:p>
    <w:p w:rsidRPr="00224526" w:rsidR="002C29A2" w:rsidP="002C29A2" w:rsidRDefault="002C29A2" w14:paraId="0D5A8A7F" w14:textId="77777777">
      <w:pPr>
        <w:jc w:val="both"/>
        <w:rPr>
          <w:color w:val="EE0000"/>
          <w:sz w:val="24"/>
          <w:szCs w:val="24"/>
        </w:rPr>
      </w:pPr>
    </w:p>
    <w:p w:rsidRPr="00224526" w:rsidR="002C29A2" w:rsidP="002C29A2" w:rsidRDefault="002C29A2" w14:paraId="657FE4E1" w14:textId="61FCDDB7">
      <w:pPr>
        <w:jc w:val="both"/>
        <w:rPr>
          <w:color w:val="EE0000"/>
          <w:sz w:val="24"/>
          <w:szCs w:val="24"/>
        </w:rPr>
      </w:pPr>
      <w:r w:rsidRPr="00224526">
        <w:rPr>
          <w:color w:val="EE0000"/>
          <w:sz w:val="24"/>
          <w:szCs w:val="24"/>
        </w:rPr>
        <w:t xml:space="preserve">You may want to design a working </w:t>
      </w:r>
      <w:r w:rsidRPr="00224526" w:rsidR="004E0B1B">
        <w:rPr>
          <w:color w:val="EE0000"/>
          <w:sz w:val="24"/>
          <w:szCs w:val="24"/>
        </w:rPr>
        <w:t>diagram,</w:t>
      </w:r>
      <w:r w:rsidRPr="00224526">
        <w:rPr>
          <w:color w:val="EE0000"/>
          <w:sz w:val="24"/>
          <w:szCs w:val="24"/>
        </w:rPr>
        <w:t xml:space="preserve"> if </w:t>
      </w:r>
      <w:r w:rsidRPr="00224526" w:rsidR="004E0B1B">
        <w:rPr>
          <w:color w:val="EE0000"/>
          <w:sz w:val="24"/>
          <w:szCs w:val="24"/>
        </w:rPr>
        <w:t>possible,</w:t>
      </w:r>
      <w:r w:rsidRPr="00224526">
        <w:rPr>
          <w:color w:val="EE0000"/>
          <w:sz w:val="24"/>
          <w:szCs w:val="24"/>
        </w:rPr>
        <w:t xml:space="preserve"> in Packet Tracer, GNS3 and/or suitable simulation software and </w:t>
      </w:r>
      <w:r w:rsidRPr="00224526">
        <w:rPr>
          <w:b/>
          <w:color w:val="EE0000"/>
          <w:sz w:val="24"/>
          <w:szCs w:val="24"/>
        </w:rPr>
        <w:t>uploaded to the Moodle link that will be created.</w:t>
      </w:r>
    </w:p>
    <w:p w:rsidRPr="00224526" w:rsidR="002C29A2" w:rsidP="002C29A2" w:rsidRDefault="002C29A2" w14:paraId="767C7529" w14:textId="77777777">
      <w:pPr>
        <w:jc w:val="both"/>
        <w:rPr>
          <w:color w:val="EE0000"/>
          <w:sz w:val="24"/>
          <w:szCs w:val="24"/>
        </w:rPr>
      </w:pPr>
    </w:p>
    <w:p w:rsidRPr="00224526" w:rsidR="002C29A2" w:rsidP="002C29A2" w:rsidRDefault="002C29A2" w14:paraId="2CF9C169" w14:textId="77777777">
      <w:pPr>
        <w:rPr>
          <w:color w:val="EE0000"/>
          <w:sz w:val="24"/>
          <w:szCs w:val="24"/>
        </w:rPr>
      </w:pPr>
      <w:r w:rsidRPr="00224526">
        <w:rPr>
          <w:b/>
          <w:color w:val="EE0000"/>
          <w:sz w:val="24"/>
          <w:szCs w:val="24"/>
        </w:rPr>
        <w:lastRenderedPageBreak/>
        <w:t xml:space="preserve">This will be assessed by finding of the nature of attack with diagrams.  This should include the following: </w:t>
      </w:r>
    </w:p>
    <w:p w:rsidR="003A0E0C" w:rsidP="009E4A9B" w:rsidRDefault="009E4A9B" w14:paraId="1AEBDB1F" w14:textId="77777777">
      <w:pPr>
        <w:numPr>
          <w:ilvl w:val="0"/>
          <w:numId w:val="25"/>
        </w:numPr>
        <w:suppressAutoHyphens/>
        <w:rPr>
          <w:color w:val="EE0000"/>
          <w:sz w:val="24"/>
          <w:szCs w:val="24"/>
        </w:rPr>
      </w:pPr>
      <w:r w:rsidRPr="009E4A9B">
        <w:rPr>
          <w:color w:val="EE0000"/>
          <w:sz w:val="24"/>
          <w:szCs w:val="24"/>
        </w:rPr>
        <w:t xml:space="preserve">Design and build a virtualized lab environment that mimics the described hybrid architecture. </w:t>
      </w:r>
    </w:p>
    <w:p w:rsidRPr="009E4A9B" w:rsidR="009E4A9B" w:rsidP="009E4A9B" w:rsidRDefault="009E4A9B" w14:paraId="28836BFC" w14:textId="73E286E6">
      <w:pPr>
        <w:numPr>
          <w:ilvl w:val="0"/>
          <w:numId w:val="25"/>
        </w:numPr>
        <w:suppressAutoHyphens/>
        <w:rPr>
          <w:color w:val="EE0000"/>
          <w:sz w:val="24"/>
          <w:szCs w:val="24"/>
        </w:rPr>
      </w:pPr>
      <w:r w:rsidRPr="009E4A9B">
        <w:rPr>
          <w:color w:val="EE0000"/>
          <w:sz w:val="24"/>
          <w:szCs w:val="24"/>
        </w:rPr>
        <w:t>Document th</w:t>
      </w:r>
      <w:r w:rsidR="003A0E0C">
        <w:rPr>
          <w:color w:val="EE0000"/>
          <w:sz w:val="24"/>
          <w:szCs w:val="24"/>
        </w:rPr>
        <w:t>e</w:t>
      </w:r>
      <w:r w:rsidRPr="009E4A9B">
        <w:rPr>
          <w:color w:val="EE0000"/>
          <w:sz w:val="24"/>
          <w:szCs w:val="24"/>
        </w:rPr>
        <w:t xml:space="preserve"> design with a network diagram.</w:t>
      </w:r>
    </w:p>
    <w:p w:rsidR="00DE6703" w:rsidP="009E4A9B" w:rsidRDefault="009E4A9B" w14:paraId="21558FF4" w14:textId="11D0E705">
      <w:pPr>
        <w:numPr>
          <w:ilvl w:val="0"/>
          <w:numId w:val="25"/>
        </w:numPr>
        <w:suppressAutoHyphens/>
        <w:rPr>
          <w:color w:val="EE0000"/>
          <w:sz w:val="24"/>
          <w:szCs w:val="24"/>
        </w:rPr>
      </w:pPr>
      <w:r w:rsidRPr="009E4A9B">
        <w:rPr>
          <w:color w:val="EE0000"/>
          <w:sz w:val="24"/>
          <w:szCs w:val="24"/>
        </w:rPr>
        <w:t>Execute your campaign</w:t>
      </w:r>
      <w:r w:rsidR="0042374C">
        <w:rPr>
          <w:color w:val="EE0000"/>
          <w:sz w:val="24"/>
          <w:szCs w:val="24"/>
        </w:rPr>
        <w:t>/operation</w:t>
      </w:r>
      <w:r w:rsidRPr="009E4A9B">
        <w:rPr>
          <w:color w:val="EE0000"/>
          <w:sz w:val="24"/>
          <w:szCs w:val="24"/>
        </w:rPr>
        <w:t>. Your approach must prioritize stealth and evasion, utilizing Advanced Command and Control (C2) frameworks (e.g., Cobalt Strike or Sliver) and Living-Off-the-Land (LOLBin) techniques</w:t>
      </w:r>
    </w:p>
    <w:p w:rsidRPr="00224526" w:rsidR="002C29A2" w:rsidP="009E4A9B" w:rsidRDefault="00DE6703" w14:paraId="616B6BB5" w14:textId="0BD725FA">
      <w:pPr>
        <w:numPr>
          <w:ilvl w:val="0"/>
          <w:numId w:val="25"/>
        </w:numPr>
        <w:suppressAutoHyphens/>
        <w:rPr>
          <w:color w:val="EE0000"/>
          <w:sz w:val="24"/>
          <w:szCs w:val="24"/>
        </w:rPr>
      </w:pPr>
      <w:r>
        <w:rPr>
          <w:color w:val="EE0000"/>
          <w:sz w:val="24"/>
          <w:szCs w:val="24"/>
        </w:rPr>
        <w:t>A</w:t>
      </w:r>
      <w:r w:rsidRPr="00224526" w:rsidR="002C29A2">
        <w:rPr>
          <w:color w:val="EE0000"/>
          <w:sz w:val="24"/>
          <w:szCs w:val="24"/>
        </w:rPr>
        <w:t>pplication used and protocols involved</w:t>
      </w:r>
    </w:p>
    <w:p w:rsidRPr="00224526" w:rsidR="002C29A2" w:rsidP="002C29A2" w:rsidRDefault="002C29A2" w14:paraId="710FD658" w14:textId="77777777">
      <w:pPr>
        <w:numPr>
          <w:ilvl w:val="0"/>
          <w:numId w:val="25"/>
        </w:numPr>
        <w:suppressAutoHyphens/>
        <w:rPr>
          <w:color w:val="EE0000"/>
          <w:sz w:val="24"/>
          <w:szCs w:val="24"/>
        </w:rPr>
      </w:pPr>
      <w:r w:rsidRPr="00224526">
        <w:rPr>
          <w:color w:val="EE0000"/>
          <w:sz w:val="24"/>
          <w:szCs w:val="24"/>
        </w:rPr>
        <w:t>Tools used</w:t>
      </w:r>
    </w:p>
    <w:p w:rsidRPr="00224526" w:rsidR="002C29A2" w:rsidP="002C29A2" w:rsidRDefault="002C29A2" w14:paraId="079ED4C6" w14:textId="7AD3E514">
      <w:pPr>
        <w:numPr>
          <w:ilvl w:val="0"/>
          <w:numId w:val="25"/>
        </w:numPr>
        <w:suppressAutoHyphens/>
        <w:rPr>
          <w:color w:val="EE0000"/>
          <w:sz w:val="24"/>
          <w:szCs w:val="24"/>
        </w:rPr>
      </w:pPr>
      <w:r w:rsidRPr="00224526">
        <w:rPr>
          <w:color w:val="EE0000"/>
          <w:sz w:val="24"/>
          <w:szCs w:val="24"/>
        </w:rPr>
        <w:t>How the attack was launched</w:t>
      </w:r>
      <w:r w:rsidR="00DE6703">
        <w:rPr>
          <w:color w:val="EE0000"/>
          <w:sz w:val="24"/>
          <w:szCs w:val="24"/>
        </w:rPr>
        <w:t xml:space="preserve"> (to test the defences realistically</w:t>
      </w:r>
      <w:r w:rsidRPr="0042374C" w:rsidR="0042374C">
        <w:t xml:space="preserve"> </w:t>
      </w:r>
      <w:r w:rsidRPr="0042374C" w:rsidR="0042374C">
        <w:rPr>
          <w:rFonts w:ascii="Arial" w:hAnsi="Arial" w:cs="Arial"/>
          <w:color w:val="EE0000"/>
          <w:sz w:val="22"/>
          <w:szCs w:val="22"/>
        </w:rPr>
        <w:t>of the</w:t>
      </w:r>
      <w:r w:rsidRPr="0042374C" w:rsidR="0042374C">
        <w:rPr>
          <w:color w:val="EE0000"/>
        </w:rPr>
        <w:t xml:space="preserve"> </w:t>
      </w:r>
      <w:r w:rsidRPr="0042374C" w:rsidR="0042374C">
        <w:rPr>
          <w:color w:val="EE0000"/>
          <w:sz w:val="24"/>
          <w:szCs w:val="24"/>
        </w:rPr>
        <w:t>cyber incident</w:t>
      </w:r>
      <w:r w:rsidR="0042374C">
        <w:rPr>
          <w:color w:val="EE0000"/>
          <w:sz w:val="24"/>
          <w:szCs w:val="24"/>
        </w:rPr>
        <w:t>)</w:t>
      </w:r>
      <w:r w:rsidRPr="00224526">
        <w:rPr>
          <w:color w:val="EE0000"/>
          <w:sz w:val="24"/>
          <w:szCs w:val="24"/>
        </w:rPr>
        <w:t xml:space="preserve">. </w:t>
      </w:r>
    </w:p>
    <w:p w:rsidRPr="00224526" w:rsidR="002C29A2" w:rsidP="002C29A2" w:rsidRDefault="002C29A2" w14:paraId="73556B7F" w14:textId="77777777">
      <w:pPr>
        <w:numPr>
          <w:ilvl w:val="0"/>
          <w:numId w:val="25"/>
        </w:numPr>
        <w:suppressAutoHyphens/>
        <w:rPr>
          <w:color w:val="EE0000"/>
          <w:sz w:val="24"/>
          <w:szCs w:val="24"/>
        </w:rPr>
      </w:pPr>
      <w:r w:rsidRPr="00224526">
        <w:rPr>
          <w:color w:val="EE0000"/>
          <w:sz w:val="24"/>
          <w:szCs w:val="24"/>
        </w:rPr>
        <w:t>Restricted access to the necessary site(s)</w:t>
      </w:r>
    </w:p>
    <w:p w:rsidRPr="00A406E5" w:rsidR="002C29A2" w:rsidP="002C29A2" w:rsidRDefault="002C29A2" w14:paraId="2F09D07D" w14:textId="77777777">
      <w:pPr>
        <w:jc w:val="both"/>
        <w:rPr>
          <w:rFonts w:ascii="Arial" w:hAnsi="Arial" w:cs="Arial"/>
          <w:i/>
          <w:sz w:val="22"/>
          <w:szCs w:val="22"/>
        </w:rPr>
      </w:pPr>
    </w:p>
    <w:p w:rsidRPr="00A406E5" w:rsidR="002C29A2" w:rsidP="002C29A2" w:rsidRDefault="002C29A2" w14:paraId="26900DE0" w14:textId="77777777">
      <w:pPr>
        <w:jc w:val="both"/>
        <w:rPr>
          <w:rFonts w:ascii="Arial" w:hAnsi="Arial" w:cs="Arial"/>
          <w:sz w:val="22"/>
          <w:szCs w:val="22"/>
        </w:rPr>
      </w:pPr>
    </w:p>
    <w:p w:rsidRPr="00A406E5" w:rsidR="002C29A2" w:rsidP="002C29A2" w:rsidRDefault="002C29A2" w14:paraId="7F710245" w14:textId="77777777">
      <w:pPr>
        <w:jc w:val="both"/>
        <w:rPr>
          <w:rFonts w:ascii="Arial" w:hAnsi="Arial" w:cs="Arial"/>
          <w:sz w:val="22"/>
          <w:szCs w:val="22"/>
        </w:rPr>
      </w:pPr>
    </w:p>
    <w:p w:rsidRPr="00A406E5" w:rsidR="002C29A2" w:rsidP="002C29A2" w:rsidRDefault="002C29A2" w14:paraId="2D70FE3D" w14:textId="1A37FD86">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sidR="002159C6">
        <w:rPr>
          <w:rFonts w:ascii="Arial" w:hAnsi="Arial" w:cs="Arial"/>
          <w:b/>
          <w:sz w:val="22"/>
          <w:szCs w:val="22"/>
        </w:rPr>
        <w:t>(5 marks)</w:t>
      </w:r>
    </w:p>
    <w:p w:rsidRPr="00A406E5" w:rsidR="002C29A2" w:rsidP="002C29A2" w:rsidRDefault="002C29A2" w14:paraId="62D636A9"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2C29A2" w:rsidP="002C29A2" w:rsidRDefault="002C29A2" w14:paraId="4EFBDCB1" w14:textId="77777777">
      <w:pPr>
        <w:jc w:val="both"/>
        <w:rPr>
          <w:rFonts w:ascii="Arial" w:hAnsi="Arial" w:cs="Arial"/>
          <w:sz w:val="22"/>
          <w:szCs w:val="22"/>
        </w:rPr>
      </w:pPr>
    </w:p>
    <w:p w:rsidRPr="00A406E5" w:rsidR="002C29A2" w:rsidP="002C29A2" w:rsidRDefault="002C29A2" w14:paraId="2F4E5056" w14:textId="77777777">
      <w:pPr>
        <w:jc w:val="both"/>
        <w:rPr>
          <w:rFonts w:ascii="Arial" w:hAnsi="Arial" w:cs="Arial"/>
          <w:sz w:val="22"/>
          <w:szCs w:val="22"/>
        </w:rPr>
      </w:pPr>
    </w:p>
    <w:p w:rsidRPr="00224526" w:rsidR="002C29A2" w:rsidP="002C29A2" w:rsidRDefault="002C29A2" w14:paraId="6A6CCB81" w14:textId="77777777">
      <w:pPr>
        <w:jc w:val="both"/>
        <w:rPr>
          <w:color w:val="EE0000"/>
          <w:sz w:val="24"/>
          <w:szCs w:val="24"/>
        </w:rPr>
      </w:pPr>
      <w:r w:rsidRPr="00224526">
        <w:rPr>
          <w:rFonts w:ascii="Arial" w:hAnsi="Arial" w:cs="Arial"/>
          <w:b/>
          <w:i/>
          <w:color w:val="EE0000"/>
          <w:sz w:val="22"/>
          <w:szCs w:val="22"/>
        </w:rPr>
        <w:t>Guidance specific to this assessment:</w:t>
      </w:r>
      <w:r w:rsidRPr="00224526">
        <w:rPr>
          <w:rFonts w:ascii="Arial" w:hAnsi="Arial" w:cs="Arial"/>
          <w:i/>
          <w:color w:val="EE0000"/>
          <w:sz w:val="22"/>
          <w:szCs w:val="22"/>
        </w:rPr>
        <w:t xml:space="preserve"> </w:t>
      </w:r>
      <w:r w:rsidRPr="00224526">
        <w:rPr>
          <w:color w:val="EE0000"/>
          <w:sz w:val="24"/>
          <w:szCs w:val="24"/>
        </w:rPr>
        <w:t>You must submit a report which should be approximately 5,000 words in length. The report should be presented in an academic way and therefore must include an abstract, an introduction, a conclusion and a list of references. The report must be submitted via Turnitin and practical implementation must be uploaded to the Moodle link that will be created.</w:t>
      </w:r>
    </w:p>
    <w:p w:rsidRPr="00224526" w:rsidR="002C29A2" w:rsidP="002C29A2" w:rsidRDefault="002C29A2" w14:paraId="6AC81304" w14:textId="77777777">
      <w:pPr>
        <w:rPr>
          <w:color w:val="EE0000"/>
          <w:sz w:val="24"/>
          <w:szCs w:val="24"/>
        </w:rPr>
      </w:pPr>
    </w:p>
    <w:p w:rsidRPr="00224526" w:rsidR="002C29A2" w:rsidP="002C29A2" w:rsidRDefault="002C29A2" w14:paraId="188E63A9" w14:textId="77777777">
      <w:pPr>
        <w:jc w:val="both"/>
        <w:rPr>
          <w:color w:val="EE0000"/>
          <w:sz w:val="24"/>
          <w:szCs w:val="24"/>
        </w:rPr>
      </w:pPr>
      <w:r w:rsidRPr="00224526">
        <w:rPr>
          <w:b/>
          <w:color w:val="EE0000"/>
          <w:sz w:val="24"/>
          <w:szCs w:val="24"/>
        </w:rPr>
        <w:t>This will be assessed based on the written and presentational quality of your report:</w:t>
      </w:r>
    </w:p>
    <w:p w:rsidRPr="00224526" w:rsidR="002C29A2" w:rsidP="002C29A2" w:rsidRDefault="002C29A2" w14:paraId="299210C1" w14:textId="77777777">
      <w:pPr>
        <w:pStyle w:val="ListParagraph"/>
        <w:numPr>
          <w:ilvl w:val="0"/>
          <w:numId w:val="25"/>
        </w:numPr>
        <w:suppressAutoHyphens/>
        <w:rPr>
          <w:color w:val="EE0000"/>
          <w:sz w:val="24"/>
          <w:szCs w:val="24"/>
        </w:rPr>
      </w:pPr>
      <w:r w:rsidRPr="00224526">
        <w:rPr>
          <w:color w:val="EE0000"/>
          <w:sz w:val="24"/>
          <w:szCs w:val="24"/>
        </w:rPr>
        <w:t>Flow</w:t>
      </w:r>
    </w:p>
    <w:p w:rsidRPr="00224526" w:rsidR="002C29A2" w:rsidP="002C29A2" w:rsidRDefault="002C29A2" w14:paraId="63998517" w14:textId="77777777">
      <w:pPr>
        <w:pStyle w:val="ListParagraph"/>
        <w:numPr>
          <w:ilvl w:val="0"/>
          <w:numId w:val="25"/>
        </w:numPr>
        <w:suppressAutoHyphens/>
        <w:rPr>
          <w:color w:val="EE0000"/>
          <w:sz w:val="24"/>
          <w:szCs w:val="24"/>
        </w:rPr>
      </w:pPr>
      <w:r w:rsidRPr="00224526">
        <w:rPr>
          <w:color w:val="EE0000"/>
          <w:sz w:val="24"/>
          <w:szCs w:val="24"/>
        </w:rPr>
        <w:t xml:space="preserve">Professionalism </w:t>
      </w:r>
    </w:p>
    <w:p w:rsidRPr="00224526" w:rsidR="002C29A2" w:rsidP="002C29A2" w:rsidRDefault="002C29A2" w14:paraId="1393C06A" w14:textId="77777777">
      <w:pPr>
        <w:pStyle w:val="ListParagraph"/>
        <w:numPr>
          <w:ilvl w:val="0"/>
          <w:numId w:val="25"/>
        </w:numPr>
        <w:suppressAutoHyphens/>
        <w:jc w:val="both"/>
        <w:rPr>
          <w:rFonts w:ascii="Arial" w:hAnsi="Arial" w:cs="Arial"/>
          <w:i/>
          <w:color w:val="EE0000"/>
          <w:sz w:val="22"/>
          <w:szCs w:val="22"/>
        </w:rPr>
      </w:pPr>
      <w:r w:rsidRPr="00224526">
        <w:rPr>
          <w:color w:val="EE0000"/>
          <w:sz w:val="24"/>
          <w:szCs w:val="24"/>
        </w:rPr>
        <w:t xml:space="preserve">Comprehension (grammar and spelling) </w:t>
      </w:r>
    </w:p>
    <w:p w:rsidRPr="00224526" w:rsidR="002C29A2" w:rsidP="002C29A2" w:rsidRDefault="002C29A2" w14:paraId="26495C0E" w14:textId="77777777">
      <w:pPr>
        <w:pStyle w:val="ListParagraph"/>
        <w:numPr>
          <w:ilvl w:val="0"/>
          <w:numId w:val="25"/>
        </w:numPr>
        <w:jc w:val="both"/>
        <w:rPr>
          <w:rFonts w:ascii="Arial" w:hAnsi="Arial" w:cs="Arial"/>
          <w:i/>
          <w:color w:val="EE0000"/>
          <w:sz w:val="22"/>
          <w:szCs w:val="22"/>
        </w:rPr>
      </w:pPr>
      <w:r w:rsidRPr="00224526">
        <w:rPr>
          <w:color w:val="EE0000"/>
          <w:sz w:val="24"/>
          <w:szCs w:val="24"/>
        </w:rPr>
        <w:t>Completeness and presentation of report</w:t>
      </w:r>
    </w:p>
    <w:p w:rsidRPr="00A406E5" w:rsidR="002C29A2" w:rsidP="002C29A2" w:rsidRDefault="002C29A2" w14:paraId="675D4BBE" w14:textId="77777777">
      <w:pPr>
        <w:jc w:val="both"/>
        <w:rPr>
          <w:rFonts w:ascii="Arial" w:hAnsi="Arial" w:cs="Arial"/>
          <w:sz w:val="22"/>
          <w:szCs w:val="22"/>
        </w:rPr>
      </w:pPr>
    </w:p>
    <w:p w:rsidRPr="00A406E5" w:rsidR="002C29A2" w:rsidP="002C29A2" w:rsidRDefault="002C29A2" w14:paraId="012F9CE2" w14:textId="77777777">
      <w:pPr>
        <w:jc w:val="both"/>
        <w:rPr>
          <w:rFonts w:ascii="Arial" w:hAnsi="Arial" w:cs="Arial"/>
          <w:sz w:val="22"/>
          <w:szCs w:val="22"/>
        </w:rPr>
      </w:pPr>
    </w:p>
    <w:p w:rsidRPr="00A406E5" w:rsidR="002C29A2" w:rsidP="002C29A2" w:rsidRDefault="002C29A2" w14:paraId="1AA229F3" w14:textId="77777777">
      <w:pPr>
        <w:jc w:val="both"/>
        <w:rPr>
          <w:rFonts w:ascii="Arial" w:hAnsi="Arial" w:cs="Arial"/>
          <w:sz w:val="22"/>
          <w:szCs w:val="22"/>
        </w:rPr>
      </w:pPr>
    </w:p>
    <w:p w:rsidRPr="00A406E5" w:rsidR="002C29A2" w:rsidP="002C29A2" w:rsidRDefault="002C29A2" w14:paraId="5A300A52" w14:textId="77777777">
      <w:pPr>
        <w:rPr>
          <w:rFonts w:ascii="Arial" w:hAnsi="Arial" w:cs="Arial"/>
          <w:sz w:val="22"/>
          <w:szCs w:val="22"/>
        </w:rPr>
      </w:pPr>
      <w:r w:rsidRPr="00A406E5">
        <w:rPr>
          <w:rFonts w:ascii="Arial" w:hAnsi="Arial" w:cs="Arial"/>
          <w:sz w:val="22"/>
          <w:szCs w:val="22"/>
        </w:rPr>
        <w:br w:type="page"/>
      </w:r>
    </w:p>
    <w:p w:rsidRPr="00A406E5" w:rsidR="002C29A2" w:rsidP="002C29A2" w:rsidRDefault="002C29A2" w14:paraId="0008D63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2C29A2" w:rsidTr="00774BD4" w14:paraId="58ACA400" w14:textId="77777777">
        <w:trPr>
          <w:jc w:val="center"/>
        </w:trPr>
        <w:tc>
          <w:tcPr>
            <w:tcW w:w="10670" w:type="dxa"/>
            <w:shd w:val="clear" w:color="auto" w:fill="BFBFBF"/>
          </w:tcPr>
          <w:p w:rsidRPr="00A406E5" w:rsidR="002C29A2" w:rsidP="00774BD4" w:rsidRDefault="002C29A2" w14:paraId="6E0F368D"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2C29A2" w:rsidP="002C29A2" w:rsidRDefault="002C29A2" w14:paraId="721C8750" w14:textId="77777777">
      <w:pPr>
        <w:rPr>
          <w:rFonts w:ascii="Arial" w:hAnsi="Arial" w:cs="Arial"/>
        </w:rPr>
      </w:pPr>
    </w:p>
    <w:p w:rsidRPr="00A406E5" w:rsidR="002C29A2" w:rsidP="002C29A2" w:rsidRDefault="002C29A2" w14:paraId="4B7FF6C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2C29A2" w:rsidP="002C29A2" w:rsidRDefault="002C29A2" w14:paraId="072C28A9" w14:textId="77777777">
      <w:pPr>
        <w:rPr>
          <w:rFonts w:ascii="Arial" w:hAnsi="Arial" w:cs="Arial"/>
          <w:b/>
          <w:sz w:val="22"/>
          <w:szCs w:val="22"/>
        </w:rPr>
        <w:sectPr w:rsidRPr="00A406E5" w:rsidR="002C29A2" w:rsidSect="00D71C38">
          <w:pgSz w:w="11894" w:h="16834" w:orient="portrait"/>
          <w:pgMar w:top="720" w:right="720" w:bottom="720" w:left="720" w:header="709" w:footer="454" w:gutter="0"/>
          <w:cols w:space="720"/>
          <w:docGrid w:linePitch="272"/>
        </w:sectPr>
      </w:pPr>
    </w:p>
    <w:p w:rsidRPr="00A406E5" w:rsidR="002C29A2" w:rsidP="002C29A2" w:rsidRDefault="002C29A2" w14:paraId="44209D7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2C29A2" w:rsidTr="00774BD4" w14:paraId="38E2F43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2C29A2" w:rsidP="00774BD4" w:rsidRDefault="002C29A2" w14:paraId="32465977"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2C29A2" w:rsidP="00774BD4" w:rsidRDefault="002C29A2" w14:paraId="4FE305A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2C29A2" w:rsidP="00774BD4" w:rsidRDefault="002C29A2" w14:paraId="535C557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2C29A2" w:rsidP="00774BD4" w:rsidRDefault="002C29A2" w14:paraId="1848B8B7"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2C29A2" w:rsidTr="00774BD4" w14:paraId="3D66C78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2C29A2" w:rsidP="00774BD4" w:rsidRDefault="002C29A2" w14:paraId="75BF8A24"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2C29A2" w:rsidP="00774BD4" w:rsidRDefault="002C29A2" w14:paraId="50236EB4"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2C29A2" w:rsidP="00774BD4" w:rsidRDefault="002C29A2" w14:paraId="7A5AD15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2C29A2" w:rsidP="00774BD4" w:rsidRDefault="002C29A2" w14:paraId="091D2024" w14:textId="77777777">
            <w:pPr>
              <w:jc w:val="center"/>
              <w:rPr>
                <w:rFonts w:ascii="Arial" w:hAnsi="Arial" w:cs="Arial"/>
                <w:sz w:val="32"/>
              </w:rPr>
            </w:pPr>
          </w:p>
        </w:tc>
      </w:tr>
      <w:tr w:rsidRPr="00A406E5" w:rsidR="002C29A2" w:rsidTr="00774BD4" w14:paraId="5C43CC5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2C29A2" w:rsidP="00774BD4" w:rsidRDefault="002C29A2" w14:paraId="2B01D765" w14:textId="77777777">
            <w:pPr>
              <w:spacing w:after="120"/>
              <w:rPr>
                <w:rFonts w:ascii="Arial" w:hAnsi="Arial" w:cs="Arial"/>
                <w:sz w:val="14"/>
                <w:szCs w:val="14"/>
              </w:rPr>
            </w:pPr>
          </w:p>
          <w:p w:rsidRPr="00A406E5" w:rsidR="002C29A2" w:rsidP="00774BD4" w:rsidRDefault="002C29A2" w14:paraId="00B10481" w14:textId="77777777">
            <w:pPr>
              <w:spacing w:after="120"/>
              <w:rPr>
                <w:rFonts w:ascii="Arial" w:hAnsi="Arial" w:cs="Arial"/>
                <w:sz w:val="14"/>
                <w:szCs w:val="14"/>
              </w:rPr>
            </w:pPr>
          </w:p>
          <w:p w:rsidRPr="00A406E5" w:rsidR="002C29A2" w:rsidP="00774BD4" w:rsidRDefault="002C29A2" w14:paraId="22066EEE" w14:textId="77777777">
            <w:pPr>
              <w:spacing w:after="120"/>
              <w:rPr>
                <w:rFonts w:ascii="Arial" w:hAnsi="Arial" w:cs="Arial"/>
                <w:sz w:val="14"/>
                <w:szCs w:val="14"/>
              </w:rPr>
            </w:pPr>
          </w:p>
          <w:p w:rsidRPr="00A406E5" w:rsidR="002C29A2" w:rsidP="00774BD4" w:rsidRDefault="002C29A2" w14:paraId="6BDA5E6D" w14:textId="77777777">
            <w:pPr>
              <w:spacing w:after="120"/>
              <w:rPr>
                <w:rFonts w:ascii="Arial" w:hAnsi="Arial" w:cs="Arial"/>
                <w:sz w:val="14"/>
                <w:szCs w:val="14"/>
              </w:rPr>
            </w:pPr>
          </w:p>
          <w:p w:rsidRPr="00A406E5" w:rsidR="002C29A2" w:rsidP="00774BD4" w:rsidRDefault="002C29A2" w14:paraId="33656942" w14:textId="77777777">
            <w:pPr>
              <w:spacing w:after="120"/>
              <w:rPr>
                <w:rFonts w:ascii="Arial" w:hAnsi="Arial" w:cs="Arial"/>
                <w:sz w:val="14"/>
                <w:szCs w:val="14"/>
              </w:rPr>
            </w:pPr>
          </w:p>
          <w:p w:rsidRPr="00A406E5" w:rsidR="002C29A2" w:rsidP="00774BD4" w:rsidRDefault="002C29A2" w14:paraId="5483C93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2C29A2" w:rsidP="00774BD4" w:rsidRDefault="002C29A2" w14:paraId="5ECA29D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2C29A2" w:rsidP="00774BD4" w:rsidRDefault="002C29A2" w14:paraId="0CB3795E" w14:textId="77777777">
            <w:pPr>
              <w:jc w:val="center"/>
              <w:rPr>
                <w:rFonts w:ascii="Arial" w:hAnsi="Arial" w:cs="Arial"/>
                <w:sz w:val="32"/>
              </w:rPr>
            </w:pPr>
          </w:p>
        </w:tc>
      </w:tr>
      <w:tr w:rsidRPr="00A406E5" w:rsidR="002C29A2" w:rsidTr="00774BD4" w14:paraId="164F43ED" w14:textId="77777777">
        <w:trPr>
          <w:trHeight w:val="451"/>
        </w:trPr>
        <w:tc>
          <w:tcPr>
            <w:tcW w:w="4169" w:type="pct"/>
            <w:vMerge/>
            <w:tcBorders>
              <w:left w:val="single" w:color="auto" w:sz="4" w:space="0"/>
              <w:bottom w:val="single" w:color="auto" w:sz="4" w:space="0"/>
              <w:right w:val="single" w:color="auto" w:sz="4" w:space="0"/>
            </w:tcBorders>
          </w:tcPr>
          <w:p w:rsidRPr="00A406E5" w:rsidR="002C29A2" w:rsidP="00774BD4" w:rsidRDefault="002C29A2" w14:paraId="3002DA2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2C29A2" w:rsidP="00774BD4" w:rsidRDefault="002C29A2" w14:paraId="78770A7D" w14:textId="77777777">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2C29A2" w:rsidP="00774BD4" w:rsidRDefault="002C29A2" w14:paraId="09DA49D6" w14:textId="77777777">
            <w:pPr>
              <w:jc w:val="center"/>
              <w:rPr>
                <w:rFonts w:ascii="Arial" w:hAnsi="Arial" w:cs="Arial"/>
                <w:sz w:val="32"/>
              </w:rPr>
            </w:pPr>
          </w:p>
        </w:tc>
      </w:tr>
      <w:tr w:rsidRPr="00A406E5" w:rsidR="002C29A2" w:rsidTr="00774BD4" w14:paraId="160D409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2C29A2" w:rsidP="00774BD4" w:rsidRDefault="002C29A2" w14:paraId="79EDA2E0"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2C29A2" w:rsidP="00774BD4" w:rsidRDefault="002C29A2" w14:paraId="2C8E6C0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2C29A2" w:rsidP="00774BD4" w:rsidRDefault="002C29A2" w14:paraId="6ED31DB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2C29A2" w:rsidP="00774BD4" w:rsidRDefault="002C29A2" w14:paraId="3428A34B" w14:textId="77777777">
            <w:pPr>
              <w:jc w:val="center"/>
              <w:rPr>
                <w:rFonts w:ascii="Arial" w:hAnsi="Arial" w:cs="Arial"/>
                <w:sz w:val="32"/>
              </w:rPr>
            </w:pPr>
          </w:p>
        </w:tc>
      </w:tr>
      <w:tr w:rsidRPr="00A406E5" w:rsidR="002C29A2" w:rsidTr="00774BD4" w14:paraId="73E0BFD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2C29A2" w:rsidP="00774BD4" w:rsidRDefault="002C29A2" w14:paraId="15740AF2" w14:textId="77777777">
            <w:pPr>
              <w:spacing w:after="120"/>
              <w:rPr>
                <w:rFonts w:ascii="Arial" w:hAnsi="Arial" w:cs="Arial"/>
                <w:sz w:val="14"/>
                <w:szCs w:val="14"/>
              </w:rPr>
            </w:pPr>
          </w:p>
          <w:p w:rsidRPr="00A406E5" w:rsidR="002C29A2" w:rsidP="00774BD4" w:rsidRDefault="002C29A2" w14:paraId="1FD4A5D5" w14:textId="77777777">
            <w:pPr>
              <w:spacing w:after="120"/>
              <w:rPr>
                <w:rFonts w:ascii="Arial" w:hAnsi="Arial" w:cs="Arial"/>
                <w:sz w:val="14"/>
                <w:szCs w:val="14"/>
              </w:rPr>
            </w:pPr>
          </w:p>
          <w:p w:rsidRPr="00A406E5" w:rsidR="002C29A2" w:rsidP="00774BD4" w:rsidRDefault="002C29A2" w14:paraId="3BEA8D88" w14:textId="77777777">
            <w:pPr>
              <w:spacing w:after="120"/>
              <w:rPr>
                <w:rFonts w:ascii="Arial" w:hAnsi="Arial" w:cs="Arial"/>
                <w:sz w:val="14"/>
                <w:szCs w:val="14"/>
              </w:rPr>
            </w:pPr>
          </w:p>
          <w:p w:rsidRPr="00A406E5" w:rsidR="002C29A2" w:rsidP="00774BD4" w:rsidRDefault="002C29A2" w14:paraId="30447A3E" w14:textId="77777777">
            <w:pPr>
              <w:spacing w:after="120"/>
              <w:rPr>
                <w:rFonts w:ascii="Arial" w:hAnsi="Arial" w:cs="Arial"/>
                <w:sz w:val="14"/>
                <w:szCs w:val="14"/>
              </w:rPr>
            </w:pPr>
          </w:p>
          <w:p w:rsidRPr="00A406E5" w:rsidR="002C29A2" w:rsidP="00774BD4" w:rsidRDefault="002C29A2" w14:paraId="4E125C36" w14:textId="77777777">
            <w:pPr>
              <w:spacing w:after="120"/>
              <w:rPr>
                <w:rFonts w:ascii="Arial" w:hAnsi="Arial" w:cs="Arial"/>
                <w:sz w:val="14"/>
                <w:szCs w:val="14"/>
              </w:rPr>
            </w:pPr>
          </w:p>
          <w:p w:rsidRPr="00A406E5" w:rsidR="002C29A2" w:rsidP="00774BD4" w:rsidRDefault="002C29A2" w14:paraId="31686C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2C29A2" w:rsidP="00774BD4" w:rsidRDefault="002C29A2" w14:paraId="0E1AC90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2C29A2" w:rsidP="00774BD4" w:rsidRDefault="002C29A2" w14:paraId="349FDCA7" w14:textId="77777777">
            <w:pPr>
              <w:jc w:val="center"/>
              <w:rPr>
                <w:rFonts w:ascii="Arial" w:hAnsi="Arial" w:cs="Arial"/>
                <w:sz w:val="32"/>
              </w:rPr>
            </w:pPr>
          </w:p>
        </w:tc>
      </w:tr>
      <w:tr w:rsidRPr="00A406E5" w:rsidR="002C29A2" w:rsidTr="00774BD4" w14:paraId="3C7BCF5D" w14:textId="77777777">
        <w:trPr>
          <w:trHeight w:val="451"/>
        </w:trPr>
        <w:tc>
          <w:tcPr>
            <w:tcW w:w="4169" w:type="pct"/>
            <w:vMerge/>
            <w:tcBorders>
              <w:left w:val="single" w:color="auto" w:sz="4" w:space="0"/>
              <w:bottom w:val="single" w:color="auto" w:sz="4" w:space="0"/>
              <w:right w:val="single" w:color="auto" w:sz="4" w:space="0"/>
            </w:tcBorders>
          </w:tcPr>
          <w:p w:rsidRPr="00A406E5" w:rsidR="002C29A2" w:rsidP="00774BD4" w:rsidRDefault="002C29A2" w14:paraId="102C9EC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2C29A2" w:rsidP="00774BD4" w:rsidRDefault="002C29A2" w14:paraId="1AD33180" w14:textId="77777777">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2C29A2" w:rsidP="00774BD4" w:rsidRDefault="002C29A2" w14:paraId="331EB7BE" w14:textId="77777777">
            <w:pPr>
              <w:jc w:val="center"/>
              <w:rPr>
                <w:rFonts w:ascii="Arial" w:hAnsi="Arial" w:cs="Arial"/>
                <w:sz w:val="32"/>
              </w:rPr>
            </w:pPr>
          </w:p>
        </w:tc>
      </w:tr>
      <w:tr w:rsidRPr="00A406E5" w:rsidR="002C29A2" w:rsidTr="00774BD4" w14:paraId="66A17A9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2C29A2" w:rsidP="00774BD4" w:rsidRDefault="002C29A2" w14:paraId="74CEE65E"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2C29A2" w:rsidP="00774BD4" w:rsidRDefault="002C29A2" w14:paraId="40689E3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2C29A2" w:rsidP="00774BD4" w:rsidRDefault="002C29A2" w14:paraId="088A2D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2C29A2" w:rsidP="00774BD4" w:rsidRDefault="002C29A2" w14:paraId="37EEFE60" w14:textId="77777777">
            <w:pPr>
              <w:jc w:val="center"/>
              <w:rPr>
                <w:rFonts w:ascii="Arial" w:hAnsi="Arial" w:cs="Arial"/>
                <w:sz w:val="32"/>
              </w:rPr>
            </w:pPr>
          </w:p>
        </w:tc>
      </w:tr>
      <w:tr w:rsidRPr="00A406E5" w:rsidR="002C29A2" w:rsidTr="00774BD4" w14:paraId="7FE7B44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2C29A2" w:rsidP="00774BD4" w:rsidRDefault="002C29A2" w14:paraId="5BEA061E" w14:textId="77777777">
            <w:pPr>
              <w:spacing w:after="120"/>
              <w:rPr>
                <w:rFonts w:ascii="Arial" w:hAnsi="Arial" w:cs="Arial"/>
                <w:sz w:val="14"/>
                <w:szCs w:val="14"/>
              </w:rPr>
            </w:pPr>
          </w:p>
          <w:p w:rsidRPr="00A406E5" w:rsidR="002C29A2" w:rsidP="00774BD4" w:rsidRDefault="002C29A2" w14:paraId="3BF99D5E" w14:textId="77777777">
            <w:pPr>
              <w:spacing w:after="120"/>
              <w:rPr>
                <w:rFonts w:ascii="Arial" w:hAnsi="Arial" w:cs="Arial"/>
                <w:sz w:val="14"/>
                <w:szCs w:val="14"/>
              </w:rPr>
            </w:pPr>
          </w:p>
          <w:p w:rsidRPr="00A406E5" w:rsidR="002C29A2" w:rsidP="00774BD4" w:rsidRDefault="002C29A2" w14:paraId="7216EB46" w14:textId="77777777">
            <w:pPr>
              <w:spacing w:after="120"/>
              <w:rPr>
                <w:rFonts w:ascii="Arial" w:hAnsi="Arial" w:cs="Arial"/>
                <w:sz w:val="14"/>
                <w:szCs w:val="14"/>
              </w:rPr>
            </w:pPr>
          </w:p>
          <w:p w:rsidRPr="00A406E5" w:rsidR="002C29A2" w:rsidP="00774BD4" w:rsidRDefault="002C29A2" w14:paraId="744CCB3F" w14:textId="77777777">
            <w:pPr>
              <w:spacing w:after="120"/>
              <w:rPr>
                <w:rFonts w:ascii="Arial" w:hAnsi="Arial" w:cs="Arial"/>
                <w:sz w:val="14"/>
                <w:szCs w:val="14"/>
              </w:rPr>
            </w:pPr>
          </w:p>
          <w:p w:rsidRPr="00A406E5" w:rsidR="002C29A2" w:rsidP="00774BD4" w:rsidRDefault="002C29A2" w14:paraId="411E229A" w14:textId="77777777">
            <w:pPr>
              <w:spacing w:after="120"/>
              <w:rPr>
                <w:rFonts w:ascii="Arial" w:hAnsi="Arial" w:cs="Arial"/>
                <w:sz w:val="14"/>
                <w:szCs w:val="14"/>
              </w:rPr>
            </w:pPr>
          </w:p>
          <w:p w:rsidRPr="00A406E5" w:rsidR="002C29A2" w:rsidP="00774BD4" w:rsidRDefault="002C29A2" w14:paraId="3C224B6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2C29A2" w:rsidP="00774BD4" w:rsidRDefault="002C29A2" w14:paraId="0AB2B57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2C29A2" w:rsidP="00774BD4" w:rsidRDefault="002C29A2" w14:paraId="04E92972" w14:textId="77777777">
            <w:pPr>
              <w:jc w:val="center"/>
              <w:rPr>
                <w:rFonts w:ascii="Arial" w:hAnsi="Arial" w:cs="Arial"/>
                <w:sz w:val="32"/>
              </w:rPr>
            </w:pPr>
          </w:p>
        </w:tc>
      </w:tr>
      <w:tr w:rsidRPr="00A406E5" w:rsidR="002C29A2" w:rsidTr="00774BD4" w14:paraId="73A0CDF6" w14:textId="77777777">
        <w:trPr>
          <w:trHeight w:val="451"/>
        </w:trPr>
        <w:tc>
          <w:tcPr>
            <w:tcW w:w="4169" w:type="pct"/>
            <w:vMerge/>
            <w:tcBorders>
              <w:left w:val="single" w:color="auto" w:sz="4" w:space="0"/>
              <w:bottom w:val="single" w:color="auto" w:sz="4" w:space="0"/>
              <w:right w:val="single" w:color="auto" w:sz="4" w:space="0"/>
            </w:tcBorders>
          </w:tcPr>
          <w:p w:rsidRPr="00A406E5" w:rsidR="002C29A2" w:rsidP="00774BD4" w:rsidRDefault="002C29A2" w14:paraId="76FB2A8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2C29A2" w:rsidP="00774BD4" w:rsidRDefault="002C29A2" w14:paraId="1C9A91AC" w14:textId="77777777">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2C29A2" w:rsidP="00774BD4" w:rsidRDefault="002C29A2" w14:paraId="70D3423B" w14:textId="77777777">
            <w:pPr>
              <w:jc w:val="center"/>
              <w:rPr>
                <w:rFonts w:ascii="Arial" w:hAnsi="Arial" w:cs="Arial"/>
                <w:sz w:val="32"/>
              </w:rPr>
            </w:pPr>
          </w:p>
        </w:tc>
      </w:tr>
      <w:tr w:rsidRPr="00A406E5" w:rsidR="002C29A2" w:rsidTr="00774BD4" w14:paraId="063D575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2C29A2" w:rsidP="00774BD4" w:rsidRDefault="002C29A2" w14:paraId="7B0A525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2C29A2" w:rsidP="00774BD4" w:rsidRDefault="002C29A2" w14:paraId="5606F80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2C29A2" w:rsidP="00774BD4" w:rsidRDefault="002C29A2" w14:paraId="6466059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2C29A2" w:rsidP="00774BD4" w:rsidRDefault="002C29A2" w14:paraId="38F0BADC" w14:textId="77777777">
            <w:pPr>
              <w:jc w:val="center"/>
              <w:rPr>
                <w:rFonts w:ascii="Arial" w:hAnsi="Arial" w:cs="Arial"/>
                <w:sz w:val="32"/>
              </w:rPr>
            </w:pPr>
          </w:p>
        </w:tc>
      </w:tr>
      <w:tr w:rsidRPr="00A406E5" w:rsidR="002C29A2" w:rsidTr="00774BD4" w14:paraId="6E82FC2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2C29A2" w:rsidP="00774BD4" w:rsidRDefault="002C29A2" w14:paraId="7A4BD6FA" w14:textId="77777777">
            <w:pPr>
              <w:spacing w:after="120"/>
              <w:rPr>
                <w:rFonts w:ascii="Arial" w:hAnsi="Arial" w:cs="Arial"/>
                <w:sz w:val="14"/>
                <w:szCs w:val="14"/>
              </w:rPr>
            </w:pPr>
          </w:p>
          <w:p w:rsidRPr="00A406E5" w:rsidR="002C29A2" w:rsidP="00774BD4" w:rsidRDefault="002C29A2" w14:paraId="4A832E21" w14:textId="77777777">
            <w:pPr>
              <w:spacing w:after="120"/>
              <w:rPr>
                <w:rFonts w:ascii="Arial" w:hAnsi="Arial" w:cs="Arial"/>
                <w:sz w:val="14"/>
                <w:szCs w:val="14"/>
              </w:rPr>
            </w:pPr>
          </w:p>
          <w:p w:rsidRPr="00A406E5" w:rsidR="002C29A2" w:rsidP="00774BD4" w:rsidRDefault="002C29A2" w14:paraId="258D84D4" w14:textId="77777777">
            <w:pPr>
              <w:spacing w:after="120"/>
              <w:rPr>
                <w:rFonts w:ascii="Arial" w:hAnsi="Arial" w:cs="Arial"/>
                <w:sz w:val="14"/>
                <w:szCs w:val="14"/>
              </w:rPr>
            </w:pPr>
          </w:p>
          <w:p w:rsidRPr="00A406E5" w:rsidR="002C29A2" w:rsidP="00774BD4" w:rsidRDefault="002C29A2" w14:paraId="412D6E84" w14:textId="77777777">
            <w:pPr>
              <w:spacing w:after="120"/>
              <w:rPr>
                <w:rFonts w:ascii="Arial" w:hAnsi="Arial" w:cs="Arial"/>
                <w:sz w:val="14"/>
                <w:szCs w:val="14"/>
              </w:rPr>
            </w:pPr>
          </w:p>
          <w:p w:rsidRPr="00A406E5" w:rsidR="002C29A2" w:rsidP="00774BD4" w:rsidRDefault="002C29A2" w14:paraId="06F58BF5" w14:textId="77777777">
            <w:pPr>
              <w:spacing w:after="120"/>
              <w:rPr>
                <w:rFonts w:ascii="Arial" w:hAnsi="Arial" w:cs="Arial"/>
                <w:sz w:val="14"/>
                <w:szCs w:val="14"/>
              </w:rPr>
            </w:pPr>
          </w:p>
          <w:p w:rsidRPr="00A406E5" w:rsidR="002C29A2" w:rsidP="00774BD4" w:rsidRDefault="002C29A2" w14:paraId="1506ECD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2C29A2" w:rsidP="00774BD4" w:rsidRDefault="002C29A2" w14:paraId="45B93F8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2C29A2" w:rsidP="00774BD4" w:rsidRDefault="002C29A2" w14:paraId="6EC74A86" w14:textId="77777777">
            <w:pPr>
              <w:jc w:val="center"/>
              <w:rPr>
                <w:rFonts w:ascii="Arial" w:hAnsi="Arial" w:cs="Arial"/>
                <w:sz w:val="32"/>
              </w:rPr>
            </w:pPr>
          </w:p>
        </w:tc>
      </w:tr>
      <w:tr w:rsidRPr="00A406E5" w:rsidR="002C29A2" w:rsidTr="00774BD4" w14:paraId="49626921" w14:textId="77777777">
        <w:trPr>
          <w:trHeight w:val="450"/>
        </w:trPr>
        <w:tc>
          <w:tcPr>
            <w:tcW w:w="4169" w:type="pct"/>
            <w:vMerge/>
            <w:tcBorders>
              <w:left w:val="single" w:color="auto" w:sz="4" w:space="0"/>
              <w:bottom w:val="single" w:color="auto" w:sz="4" w:space="0"/>
              <w:right w:val="single" w:color="auto" w:sz="4" w:space="0"/>
            </w:tcBorders>
          </w:tcPr>
          <w:p w:rsidRPr="00A406E5" w:rsidR="002C29A2" w:rsidP="00774BD4" w:rsidRDefault="002C29A2" w14:paraId="320F44C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2C29A2" w:rsidP="00774BD4" w:rsidRDefault="002C29A2" w14:paraId="0ECF129D" w14:textId="77777777">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2C29A2" w:rsidP="00774BD4" w:rsidRDefault="002C29A2" w14:paraId="3909D5F8" w14:textId="77777777">
            <w:pPr>
              <w:jc w:val="center"/>
              <w:rPr>
                <w:rFonts w:ascii="Arial" w:hAnsi="Arial" w:cs="Arial"/>
                <w:sz w:val="32"/>
              </w:rPr>
            </w:pPr>
          </w:p>
        </w:tc>
      </w:tr>
      <w:tr w:rsidRPr="00A406E5" w:rsidR="002C29A2" w:rsidTr="00774BD4" w14:paraId="2F638D0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2C29A2" w:rsidP="00774BD4" w:rsidRDefault="002C29A2" w14:paraId="5F67EF41"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2C29A2" w:rsidP="00774BD4" w:rsidRDefault="002C29A2" w14:paraId="315269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2C29A2" w:rsidP="00774BD4" w:rsidRDefault="002C29A2" w14:paraId="41A277A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2C29A2" w:rsidP="00774BD4" w:rsidRDefault="002C29A2" w14:paraId="10D3FB7C" w14:textId="77777777">
            <w:pPr>
              <w:jc w:val="center"/>
              <w:rPr>
                <w:rFonts w:ascii="Arial" w:hAnsi="Arial" w:cs="Arial"/>
                <w:sz w:val="32"/>
              </w:rPr>
            </w:pPr>
          </w:p>
        </w:tc>
      </w:tr>
      <w:tr w:rsidRPr="00A406E5" w:rsidR="002C29A2" w:rsidTr="00774BD4" w14:paraId="2B1B061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2C29A2" w:rsidP="00774BD4" w:rsidRDefault="002C29A2" w14:paraId="19261C3D" w14:textId="77777777">
            <w:pPr>
              <w:spacing w:after="120"/>
              <w:rPr>
                <w:rFonts w:ascii="Arial" w:hAnsi="Arial" w:cs="Arial"/>
                <w:sz w:val="14"/>
                <w:szCs w:val="14"/>
              </w:rPr>
            </w:pPr>
          </w:p>
          <w:p w:rsidRPr="00A406E5" w:rsidR="002C29A2" w:rsidP="00774BD4" w:rsidRDefault="002C29A2" w14:paraId="661609B4" w14:textId="77777777">
            <w:pPr>
              <w:spacing w:after="120"/>
              <w:rPr>
                <w:rFonts w:ascii="Arial" w:hAnsi="Arial" w:cs="Arial"/>
                <w:sz w:val="14"/>
                <w:szCs w:val="14"/>
              </w:rPr>
            </w:pPr>
          </w:p>
          <w:p w:rsidRPr="00A406E5" w:rsidR="002C29A2" w:rsidP="00774BD4" w:rsidRDefault="002C29A2" w14:paraId="767F2B69" w14:textId="77777777">
            <w:pPr>
              <w:spacing w:after="120"/>
              <w:rPr>
                <w:rFonts w:ascii="Arial" w:hAnsi="Arial" w:cs="Arial"/>
                <w:sz w:val="14"/>
                <w:szCs w:val="14"/>
              </w:rPr>
            </w:pPr>
          </w:p>
          <w:p w:rsidRPr="00A406E5" w:rsidR="002C29A2" w:rsidP="00774BD4" w:rsidRDefault="002C29A2" w14:paraId="07B1400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2C29A2" w:rsidP="00774BD4" w:rsidRDefault="002C29A2" w14:paraId="35F1065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2C29A2" w:rsidP="00774BD4" w:rsidRDefault="002C29A2" w14:paraId="7A8DC066" w14:textId="77777777">
            <w:pPr>
              <w:jc w:val="center"/>
              <w:rPr>
                <w:rFonts w:ascii="Arial" w:hAnsi="Arial" w:cs="Arial"/>
                <w:sz w:val="32"/>
              </w:rPr>
            </w:pPr>
          </w:p>
        </w:tc>
      </w:tr>
      <w:tr w:rsidRPr="00A406E5" w:rsidR="002C29A2" w:rsidTr="00774BD4" w14:paraId="1849664A" w14:textId="77777777">
        <w:trPr>
          <w:trHeight w:val="450"/>
        </w:trPr>
        <w:tc>
          <w:tcPr>
            <w:tcW w:w="4169" w:type="pct"/>
            <w:vMerge/>
            <w:tcBorders>
              <w:left w:val="single" w:color="auto" w:sz="4" w:space="0"/>
              <w:bottom w:val="single" w:color="auto" w:sz="4" w:space="0"/>
              <w:right w:val="single" w:color="auto" w:sz="4" w:space="0"/>
            </w:tcBorders>
          </w:tcPr>
          <w:p w:rsidRPr="00A406E5" w:rsidR="002C29A2" w:rsidP="00774BD4" w:rsidRDefault="002C29A2" w14:paraId="46C6402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2C29A2" w:rsidP="00774BD4" w:rsidRDefault="002C29A2" w14:paraId="3E980C28" w14:textId="77777777">
            <w:pPr>
              <w:jc w:val="center"/>
              <w:rPr>
                <w:rFonts w:ascii="Arial" w:hAnsi="Arial" w:cs="Arial"/>
                <w:sz w:val="32"/>
              </w:rPr>
            </w:pPr>
            <w:r>
              <w:rPr>
                <w:rFonts w:ascii="Arial" w:hAnsi="Arial" w:cs="Arial"/>
                <w:sz w:val="32"/>
              </w:rPr>
              <w:t>5</w:t>
            </w:r>
          </w:p>
        </w:tc>
        <w:tc>
          <w:tcPr>
            <w:tcW w:w="416" w:type="pct"/>
            <w:vMerge/>
            <w:tcBorders>
              <w:top w:val="single" w:color="auto" w:sz="4" w:space="0"/>
              <w:left w:val="single" w:color="auto" w:sz="4" w:space="0"/>
              <w:bottom w:val="single" w:color="auto" w:sz="4" w:space="0"/>
              <w:right w:val="single" w:color="auto" w:sz="4" w:space="0"/>
            </w:tcBorders>
          </w:tcPr>
          <w:p w:rsidRPr="00A406E5" w:rsidR="002C29A2" w:rsidP="00774BD4" w:rsidRDefault="002C29A2" w14:paraId="6A173B43" w14:textId="77777777">
            <w:pPr>
              <w:jc w:val="center"/>
              <w:rPr>
                <w:rFonts w:ascii="Arial" w:hAnsi="Arial" w:cs="Arial"/>
                <w:sz w:val="32"/>
              </w:rPr>
            </w:pPr>
          </w:p>
        </w:tc>
      </w:tr>
    </w:tbl>
    <w:p w:rsidRPr="00A406E5" w:rsidR="002C29A2" w:rsidP="002C29A2" w:rsidRDefault="002C29A2" w14:paraId="52E5DC6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2C29A2" w:rsidTr="00774BD4" w14:paraId="077463BD" w14:textId="77777777">
        <w:trPr>
          <w:cantSplit/>
        </w:trPr>
        <w:tc>
          <w:tcPr>
            <w:tcW w:w="6062" w:type="dxa"/>
            <w:vMerge w:val="restart"/>
            <w:shd w:val="pct15" w:color="auto" w:fill="auto"/>
            <w:vAlign w:val="center"/>
          </w:tcPr>
          <w:p w:rsidRPr="00A406E5" w:rsidR="002C29A2" w:rsidP="00774BD4" w:rsidRDefault="002C29A2" w14:paraId="57454C1C"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2C29A2" w:rsidP="00774BD4" w:rsidRDefault="002C29A2" w14:paraId="1885AF3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2C29A2" w:rsidP="00774BD4" w:rsidRDefault="002C29A2" w14:paraId="5B9F4058" w14:textId="77777777">
            <w:pPr>
              <w:jc w:val="right"/>
              <w:rPr>
                <w:rFonts w:ascii="Arial" w:hAnsi="Arial" w:cs="Arial"/>
                <w:b/>
                <w:bCs/>
              </w:rPr>
            </w:pPr>
            <w:r w:rsidRPr="00A406E5">
              <w:rPr>
                <w:rFonts w:ascii="Arial" w:hAnsi="Arial" w:cs="Arial"/>
                <w:b/>
                <w:bCs/>
              </w:rPr>
              <w:t>%</w:t>
            </w:r>
          </w:p>
        </w:tc>
      </w:tr>
      <w:tr w:rsidRPr="00A406E5" w:rsidR="002C29A2" w:rsidTr="00774BD4" w14:paraId="3E20BB45" w14:textId="77777777">
        <w:trPr>
          <w:cantSplit/>
        </w:trPr>
        <w:tc>
          <w:tcPr>
            <w:tcW w:w="6062" w:type="dxa"/>
            <w:vMerge/>
            <w:vAlign w:val="bottom"/>
          </w:tcPr>
          <w:p w:rsidRPr="00A406E5" w:rsidR="002C29A2" w:rsidP="00774BD4" w:rsidRDefault="002C29A2" w14:paraId="1722EF21" w14:textId="77777777">
            <w:pPr>
              <w:rPr>
                <w:rFonts w:ascii="Arial" w:hAnsi="Arial" w:cs="Arial"/>
              </w:rPr>
            </w:pPr>
          </w:p>
        </w:tc>
        <w:tc>
          <w:tcPr>
            <w:tcW w:w="2903" w:type="dxa"/>
            <w:vAlign w:val="bottom"/>
          </w:tcPr>
          <w:p w:rsidRPr="00A406E5" w:rsidR="002C29A2" w:rsidP="00774BD4" w:rsidRDefault="002C29A2" w14:paraId="323C7192"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Pr="00A406E5" w:rsidR="002C29A2" w:rsidP="00774BD4" w:rsidRDefault="002C29A2" w14:paraId="53DDCACD" w14:textId="77777777">
            <w:pPr>
              <w:jc w:val="center"/>
              <w:rPr>
                <w:rFonts w:ascii="Arial" w:hAnsi="Arial" w:cs="Arial"/>
                <w:sz w:val="12"/>
                <w:szCs w:val="12"/>
              </w:rPr>
            </w:pPr>
          </w:p>
        </w:tc>
        <w:tc>
          <w:tcPr>
            <w:tcW w:w="1060" w:type="dxa"/>
            <w:vMerge/>
            <w:vAlign w:val="bottom"/>
          </w:tcPr>
          <w:p w:rsidRPr="00A406E5" w:rsidR="002C29A2" w:rsidP="00774BD4" w:rsidRDefault="002C29A2" w14:paraId="7EB9EF5D" w14:textId="77777777">
            <w:pPr>
              <w:ind w:left="142" w:leftChars="71"/>
              <w:rPr>
                <w:rFonts w:ascii="Arial" w:hAnsi="Arial" w:cs="Arial"/>
              </w:rPr>
            </w:pPr>
          </w:p>
        </w:tc>
      </w:tr>
      <w:tr w:rsidRPr="00A406E5" w:rsidR="002C29A2" w:rsidTr="00774BD4" w14:paraId="14B359DE" w14:textId="77777777">
        <w:trPr>
          <w:cantSplit/>
        </w:trPr>
        <w:tc>
          <w:tcPr>
            <w:tcW w:w="6062" w:type="dxa"/>
            <w:vMerge/>
            <w:vAlign w:val="bottom"/>
          </w:tcPr>
          <w:p w:rsidRPr="00A406E5" w:rsidR="002C29A2" w:rsidP="00774BD4" w:rsidRDefault="002C29A2" w14:paraId="08BD22E8" w14:textId="77777777">
            <w:pPr>
              <w:rPr>
                <w:rFonts w:ascii="Arial" w:hAnsi="Arial" w:cs="Arial"/>
              </w:rPr>
            </w:pPr>
          </w:p>
        </w:tc>
        <w:tc>
          <w:tcPr>
            <w:tcW w:w="2903" w:type="dxa"/>
            <w:vAlign w:val="bottom"/>
          </w:tcPr>
          <w:p w:rsidRPr="00A406E5" w:rsidR="002C29A2" w:rsidP="00774BD4" w:rsidRDefault="002C29A2" w14:paraId="5AF0D3C7"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2C29A2" w:rsidP="00774BD4" w:rsidRDefault="002C29A2" w14:paraId="63F96DA8" w14:textId="77777777">
            <w:pPr>
              <w:jc w:val="center"/>
              <w:rPr>
                <w:rFonts w:ascii="Arial" w:hAnsi="Arial" w:cs="Arial"/>
                <w:sz w:val="12"/>
                <w:szCs w:val="12"/>
              </w:rPr>
            </w:pPr>
          </w:p>
        </w:tc>
        <w:tc>
          <w:tcPr>
            <w:tcW w:w="1060" w:type="dxa"/>
            <w:vMerge/>
            <w:vAlign w:val="bottom"/>
          </w:tcPr>
          <w:p w:rsidRPr="00A406E5" w:rsidR="002C29A2" w:rsidP="00774BD4" w:rsidRDefault="002C29A2" w14:paraId="72F0A33D" w14:textId="77777777">
            <w:pPr>
              <w:ind w:firstLine="282" w:firstLineChars="141"/>
              <w:rPr>
                <w:rFonts w:ascii="Arial" w:hAnsi="Arial" w:cs="Arial"/>
              </w:rPr>
            </w:pPr>
          </w:p>
        </w:tc>
      </w:tr>
    </w:tbl>
    <w:p w:rsidR="00D71C38" w:rsidP="00152E9D" w:rsidRDefault="00D71C38" w14:paraId="4FF1ED83" w14:textId="1AF63959">
      <w:pPr>
        <w:rPr>
          <w:rFonts w:ascii="Arial" w:hAnsi="Arial" w:cs="Arial"/>
        </w:rPr>
      </w:pPr>
    </w:p>
    <w:p w:rsidR="00D71C38" w:rsidRDefault="00D71C38" w14:paraId="0A1893D4" w14:textId="1939505E">
      <w:pPr>
        <w:rPr>
          <w:rFonts w:ascii="Arial" w:hAnsi="Arial" w:cs="Arial"/>
        </w:rPr>
      </w:pPr>
      <w:r>
        <w:rPr>
          <w:rFonts w:ascii="Arial" w:hAnsi="Arial" w:cs="Arial"/>
        </w:rPr>
        <w:br w:type="page"/>
      </w:r>
    </w:p>
    <w:p w:rsidR="00CA0E1C" w:rsidP="00CA0E1C" w:rsidRDefault="00CA0E1C" w14:paraId="22AB721F" w14:textId="77777777">
      <w:pPr>
        <w:suppressAutoHyphens/>
        <w:autoSpaceDN w:val="0"/>
        <w:spacing w:after="160" w:line="251" w:lineRule="auto"/>
        <w:rPr>
          <w:b/>
          <w:bCs/>
        </w:rPr>
        <w:sectPr w:rsidR="00CA0E1C" w:rsidSect="00D71C38">
          <w:footerReference w:type="default" r:id="rId10"/>
          <w:type w:val="continuous"/>
          <w:pgSz w:w="11894" w:h="16834" w:orient="portrait"/>
          <w:pgMar w:top="720" w:right="720" w:bottom="720" w:left="720" w:header="709" w:footer="706" w:gutter="0"/>
          <w:cols w:space="720"/>
        </w:sectPr>
      </w:pPr>
    </w:p>
    <w:p w:rsidR="00CA0E1C" w:rsidP="00CA0E1C" w:rsidRDefault="00CA0E1C" w14:paraId="44F9151A" w14:textId="77777777">
      <w:pPr>
        <w:suppressAutoHyphens/>
        <w:autoSpaceDN w:val="0"/>
        <w:spacing w:after="160" w:line="251" w:lineRule="auto"/>
        <w:rPr>
          <w:b/>
          <w:bCs/>
        </w:rPr>
      </w:pPr>
    </w:p>
    <w:p w:rsidRPr="0027659D" w:rsidR="00CA0E1C" w:rsidP="00CA0E1C" w:rsidRDefault="00CA0E1C" w14:paraId="4C40ED96" w14:textId="3D82A2D4">
      <w:pPr>
        <w:suppressAutoHyphens/>
        <w:autoSpaceDN w:val="0"/>
        <w:spacing w:after="160" w:line="251" w:lineRule="auto"/>
      </w:pPr>
      <w:r w:rsidRPr="0027659D">
        <w:rPr>
          <w:b/>
          <w:bCs/>
        </w:rPr>
        <w:t>Acronym Glossary for Ethical Hacking Assignment (L7)</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1532"/>
        <w:gridCol w:w="3565"/>
        <w:gridCol w:w="10287"/>
      </w:tblGrid>
      <w:tr w:rsidRPr="0027659D" w:rsidR="00CA0E1C" w:rsidTr="00774BD4" w14:paraId="298AE0C5" w14:textId="77777777">
        <w:trPr>
          <w:tblHeader/>
        </w:trPr>
        <w:tc>
          <w:tcPr>
            <w:tcW w:w="0" w:type="auto"/>
            <w:tcMar>
              <w:top w:w="150" w:type="dxa"/>
              <w:left w:w="0" w:type="dxa"/>
              <w:bottom w:w="150" w:type="dxa"/>
              <w:right w:w="150" w:type="dxa"/>
            </w:tcMar>
            <w:vAlign w:val="center"/>
            <w:hideMark/>
          </w:tcPr>
          <w:p w:rsidRPr="0027659D" w:rsidR="00CA0E1C" w:rsidP="00774BD4" w:rsidRDefault="00CA0E1C" w14:paraId="71E77738" w14:textId="77777777">
            <w:pPr>
              <w:suppressAutoHyphens/>
              <w:autoSpaceDN w:val="0"/>
              <w:spacing w:after="160" w:line="251" w:lineRule="auto"/>
              <w:rPr>
                <w:b/>
                <w:bCs/>
              </w:rPr>
            </w:pPr>
            <w:r w:rsidRPr="0027659D">
              <w:rPr>
                <w:b/>
                <w:bCs/>
              </w:rPr>
              <w:t>Acronym</w:t>
            </w:r>
          </w:p>
        </w:tc>
        <w:tc>
          <w:tcPr>
            <w:tcW w:w="0" w:type="auto"/>
            <w:tcMar>
              <w:top w:w="150" w:type="dxa"/>
              <w:left w:w="150" w:type="dxa"/>
              <w:bottom w:w="150" w:type="dxa"/>
              <w:right w:w="150" w:type="dxa"/>
            </w:tcMar>
            <w:vAlign w:val="center"/>
            <w:hideMark/>
          </w:tcPr>
          <w:p w:rsidRPr="0027659D" w:rsidR="00CA0E1C" w:rsidP="00774BD4" w:rsidRDefault="00CA0E1C" w14:paraId="57D5967B" w14:textId="77777777">
            <w:pPr>
              <w:suppressAutoHyphens/>
              <w:autoSpaceDN w:val="0"/>
              <w:spacing w:after="160" w:line="251" w:lineRule="auto"/>
              <w:rPr>
                <w:b/>
                <w:bCs/>
              </w:rPr>
            </w:pPr>
            <w:r w:rsidRPr="0027659D">
              <w:rPr>
                <w:b/>
                <w:bCs/>
              </w:rPr>
              <w:t>Stands For</w:t>
            </w:r>
          </w:p>
        </w:tc>
        <w:tc>
          <w:tcPr>
            <w:tcW w:w="0" w:type="auto"/>
            <w:tcMar>
              <w:top w:w="150" w:type="dxa"/>
              <w:left w:w="150" w:type="dxa"/>
              <w:bottom w:w="150" w:type="dxa"/>
              <w:right w:w="150" w:type="dxa"/>
            </w:tcMar>
            <w:vAlign w:val="center"/>
            <w:hideMark/>
          </w:tcPr>
          <w:p w:rsidRPr="0027659D" w:rsidR="00CA0E1C" w:rsidP="00774BD4" w:rsidRDefault="00CA0E1C" w14:paraId="37FABF55" w14:textId="77777777">
            <w:pPr>
              <w:suppressAutoHyphens/>
              <w:autoSpaceDN w:val="0"/>
              <w:spacing w:after="160" w:line="251" w:lineRule="auto"/>
              <w:rPr>
                <w:b/>
                <w:bCs/>
              </w:rPr>
            </w:pPr>
            <w:r w:rsidRPr="0027659D">
              <w:rPr>
                <w:b/>
                <w:bCs/>
              </w:rPr>
              <w:t>Definition &amp; Context</w:t>
            </w:r>
          </w:p>
        </w:tc>
      </w:tr>
      <w:tr w:rsidRPr="0027659D" w:rsidR="00CA0E1C" w:rsidTr="00774BD4" w14:paraId="290B100B" w14:textId="77777777">
        <w:tc>
          <w:tcPr>
            <w:tcW w:w="0" w:type="auto"/>
            <w:tcMar>
              <w:top w:w="150" w:type="dxa"/>
              <w:left w:w="0" w:type="dxa"/>
              <w:bottom w:w="150" w:type="dxa"/>
              <w:right w:w="150" w:type="dxa"/>
            </w:tcMar>
            <w:vAlign w:val="center"/>
            <w:hideMark/>
          </w:tcPr>
          <w:p w:rsidRPr="0027659D" w:rsidR="00CA0E1C" w:rsidP="00774BD4" w:rsidRDefault="00CA0E1C" w14:paraId="4FDDA495" w14:textId="77777777">
            <w:pPr>
              <w:suppressAutoHyphens/>
              <w:autoSpaceDN w:val="0"/>
              <w:spacing w:after="160" w:line="251" w:lineRule="auto"/>
            </w:pPr>
            <w:r w:rsidRPr="0027659D">
              <w:rPr>
                <w:b/>
                <w:bCs/>
              </w:rPr>
              <w:t>APT</w:t>
            </w:r>
          </w:p>
        </w:tc>
        <w:tc>
          <w:tcPr>
            <w:tcW w:w="0" w:type="auto"/>
            <w:tcMar>
              <w:top w:w="150" w:type="dxa"/>
              <w:left w:w="150" w:type="dxa"/>
              <w:bottom w:w="150" w:type="dxa"/>
              <w:right w:w="150" w:type="dxa"/>
            </w:tcMar>
            <w:vAlign w:val="center"/>
            <w:hideMark/>
          </w:tcPr>
          <w:p w:rsidRPr="0027659D" w:rsidR="00CA0E1C" w:rsidP="00774BD4" w:rsidRDefault="00CA0E1C" w14:paraId="04FFB8C1" w14:textId="77777777">
            <w:pPr>
              <w:suppressAutoHyphens/>
              <w:autoSpaceDN w:val="0"/>
              <w:spacing w:after="160" w:line="251" w:lineRule="auto"/>
            </w:pPr>
            <w:r w:rsidRPr="0027659D">
              <w:t>Advanced Persistent Threat</w:t>
            </w:r>
          </w:p>
        </w:tc>
        <w:tc>
          <w:tcPr>
            <w:tcW w:w="0" w:type="auto"/>
            <w:tcMar>
              <w:top w:w="150" w:type="dxa"/>
              <w:left w:w="150" w:type="dxa"/>
              <w:bottom w:w="150" w:type="dxa"/>
              <w:right w:w="150" w:type="dxa"/>
            </w:tcMar>
            <w:vAlign w:val="center"/>
            <w:hideMark/>
          </w:tcPr>
          <w:p w:rsidRPr="0027659D" w:rsidR="00CA0E1C" w:rsidP="00774BD4" w:rsidRDefault="00CA0E1C" w14:paraId="615F88AC" w14:textId="77777777">
            <w:pPr>
              <w:suppressAutoHyphens/>
              <w:autoSpaceDN w:val="0"/>
              <w:spacing w:after="160" w:line="251" w:lineRule="auto"/>
            </w:pPr>
            <w:r w:rsidRPr="0027659D">
              <w:t>A stealthy, continuous computer hacking process, often orchestrated by a nation-state or state-sponsored group, targeting a specific entity for data exfiltration or long-term espionage. This is the threat model for the red team exercise.</w:t>
            </w:r>
          </w:p>
        </w:tc>
      </w:tr>
      <w:tr w:rsidRPr="0027659D" w:rsidR="00CA0E1C" w:rsidTr="00774BD4" w14:paraId="39462678" w14:textId="77777777">
        <w:tc>
          <w:tcPr>
            <w:tcW w:w="0" w:type="auto"/>
            <w:tcMar>
              <w:top w:w="150" w:type="dxa"/>
              <w:left w:w="0" w:type="dxa"/>
              <w:bottom w:w="150" w:type="dxa"/>
              <w:right w:w="150" w:type="dxa"/>
            </w:tcMar>
            <w:vAlign w:val="center"/>
            <w:hideMark/>
          </w:tcPr>
          <w:p w:rsidRPr="0027659D" w:rsidR="00CA0E1C" w:rsidP="00774BD4" w:rsidRDefault="00CA0E1C" w14:paraId="28733C81" w14:textId="77777777">
            <w:pPr>
              <w:suppressAutoHyphens/>
              <w:autoSpaceDN w:val="0"/>
              <w:spacing w:after="160" w:line="251" w:lineRule="auto"/>
            </w:pPr>
            <w:r w:rsidRPr="0027659D">
              <w:rPr>
                <w:b/>
                <w:bCs/>
              </w:rPr>
              <w:t>AWS</w:t>
            </w:r>
          </w:p>
        </w:tc>
        <w:tc>
          <w:tcPr>
            <w:tcW w:w="0" w:type="auto"/>
            <w:tcMar>
              <w:top w:w="150" w:type="dxa"/>
              <w:left w:w="150" w:type="dxa"/>
              <w:bottom w:w="150" w:type="dxa"/>
              <w:right w:w="150" w:type="dxa"/>
            </w:tcMar>
            <w:vAlign w:val="center"/>
            <w:hideMark/>
          </w:tcPr>
          <w:p w:rsidRPr="0027659D" w:rsidR="00CA0E1C" w:rsidP="00774BD4" w:rsidRDefault="00CA0E1C" w14:paraId="67E4F7C7" w14:textId="77777777">
            <w:pPr>
              <w:suppressAutoHyphens/>
              <w:autoSpaceDN w:val="0"/>
              <w:spacing w:after="160" w:line="251" w:lineRule="auto"/>
            </w:pPr>
            <w:r w:rsidRPr="0027659D">
              <w:t>Amazon Web Services</w:t>
            </w:r>
          </w:p>
        </w:tc>
        <w:tc>
          <w:tcPr>
            <w:tcW w:w="0" w:type="auto"/>
            <w:tcMar>
              <w:top w:w="150" w:type="dxa"/>
              <w:left w:w="150" w:type="dxa"/>
              <w:bottom w:w="150" w:type="dxa"/>
              <w:right w:w="150" w:type="dxa"/>
            </w:tcMar>
            <w:vAlign w:val="center"/>
            <w:hideMark/>
          </w:tcPr>
          <w:p w:rsidRPr="0027659D" w:rsidR="00CA0E1C" w:rsidP="00774BD4" w:rsidRDefault="00CA0E1C" w14:paraId="5602821B" w14:textId="77777777">
            <w:pPr>
              <w:suppressAutoHyphens/>
              <w:autoSpaceDN w:val="0"/>
              <w:spacing w:after="160" w:line="251" w:lineRule="auto"/>
            </w:pPr>
            <w:r w:rsidRPr="0027659D">
              <w:t>A subsidiary of Amazon providing on-demand cloud computing platforms and APIs. The </w:t>
            </w:r>
            <w:r w:rsidRPr="0027659D">
              <w:rPr>
                <w:b/>
                <w:bCs/>
              </w:rPr>
              <w:t>VPC</w:t>
            </w:r>
            <w:r w:rsidRPr="0027659D">
              <w:t> (Virtual Private Cloud) is a key component of the modern hybrid architecture in the scenario.</w:t>
            </w:r>
          </w:p>
        </w:tc>
      </w:tr>
      <w:tr w:rsidRPr="0027659D" w:rsidR="00CA0E1C" w:rsidTr="00774BD4" w14:paraId="4C3C7DCD" w14:textId="77777777">
        <w:tc>
          <w:tcPr>
            <w:tcW w:w="0" w:type="auto"/>
            <w:tcMar>
              <w:top w:w="150" w:type="dxa"/>
              <w:left w:w="0" w:type="dxa"/>
              <w:bottom w:w="150" w:type="dxa"/>
              <w:right w:w="150" w:type="dxa"/>
            </w:tcMar>
            <w:vAlign w:val="center"/>
            <w:hideMark/>
          </w:tcPr>
          <w:p w:rsidRPr="0027659D" w:rsidR="00CA0E1C" w:rsidP="00774BD4" w:rsidRDefault="00CA0E1C" w14:paraId="533E8935" w14:textId="77777777">
            <w:pPr>
              <w:suppressAutoHyphens/>
              <w:autoSpaceDN w:val="0"/>
              <w:spacing w:after="160" w:line="251" w:lineRule="auto"/>
            </w:pPr>
            <w:r w:rsidRPr="0027659D">
              <w:rPr>
                <w:b/>
                <w:bCs/>
              </w:rPr>
              <w:t>C2</w:t>
            </w:r>
          </w:p>
        </w:tc>
        <w:tc>
          <w:tcPr>
            <w:tcW w:w="0" w:type="auto"/>
            <w:tcMar>
              <w:top w:w="150" w:type="dxa"/>
              <w:left w:w="150" w:type="dxa"/>
              <w:bottom w:w="150" w:type="dxa"/>
              <w:right w:w="150" w:type="dxa"/>
            </w:tcMar>
            <w:vAlign w:val="center"/>
            <w:hideMark/>
          </w:tcPr>
          <w:p w:rsidRPr="0027659D" w:rsidR="00CA0E1C" w:rsidP="00774BD4" w:rsidRDefault="00CA0E1C" w14:paraId="21229843" w14:textId="77777777">
            <w:pPr>
              <w:suppressAutoHyphens/>
              <w:autoSpaceDN w:val="0"/>
              <w:spacing w:after="160" w:line="251" w:lineRule="auto"/>
            </w:pPr>
            <w:r w:rsidRPr="0027659D">
              <w:t>Command and Control</w:t>
            </w:r>
          </w:p>
        </w:tc>
        <w:tc>
          <w:tcPr>
            <w:tcW w:w="0" w:type="auto"/>
            <w:tcMar>
              <w:top w:w="150" w:type="dxa"/>
              <w:left w:w="150" w:type="dxa"/>
              <w:bottom w:w="150" w:type="dxa"/>
              <w:right w:w="150" w:type="dxa"/>
            </w:tcMar>
            <w:vAlign w:val="center"/>
            <w:hideMark/>
          </w:tcPr>
          <w:p w:rsidRPr="0027659D" w:rsidR="00CA0E1C" w:rsidP="00774BD4" w:rsidRDefault="00CA0E1C" w14:paraId="47380C4B" w14:textId="77777777">
            <w:pPr>
              <w:suppressAutoHyphens/>
              <w:autoSpaceDN w:val="0"/>
              <w:spacing w:after="160" w:line="251" w:lineRule="auto"/>
            </w:pPr>
            <w:r w:rsidRPr="0027659D">
              <w:t>The infrastructure (servers, protocols) that attackers use to maintain communications with and control compromised systems within a target network. </w:t>
            </w:r>
            <w:r w:rsidRPr="0027659D">
              <w:rPr>
                <w:b/>
                <w:bCs/>
              </w:rPr>
              <w:t>C2 Frameworks</w:t>
            </w:r>
            <w:r w:rsidRPr="0027659D">
              <w:t> (e.g., Cobalt Strike) are essential red team tools.</w:t>
            </w:r>
          </w:p>
        </w:tc>
      </w:tr>
      <w:tr w:rsidRPr="0027659D" w:rsidR="00CA0E1C" w:rsidTr="00774BD4" w14:paraId="61946B6C" w14:textId="77777777">
        <w:tc>
          <w:tcPr>
            <w:tcW w:w="0" w:type="auto"/>
            <w:tcMar>
              <w:top w:w="150" w:type="dxa"/>
              <w:left w:w="0" w:type="dxa"/>
              <w:bottom w:w="150" w:type="dxa"/>
              <w:right w:w="150" w:type="dxa"/>
            </w:tcMar>
            <w:vAlign w:val="center"/>
            <w:hideMark/>
          </w:tcPr>
          <w:p w:rsidRPr="0027659D" w:rsidR="00CA0E1C" w:rsidP="00774BD4" w:rsidRDefault="00CA0E1C" w14:paraId="47B2F22C" w14:textId="77777777">
            <w:pPr>
              <w:suppressAutoHyphens/>
              <w:autoSpaceDN w:val="0"/>
              <w:spacing w:after="160" w:line="251" w:lineRule="auto"/>
            </w:pPr>
            <w:r w:rsidRPr="0027659D">
              <w:rPr>
                <w:b/>
                <w:bCs/>
              </w:rPr>
              <w:t>CI/CD</w:t>
            </w:r>
          </w:p>
        </w:tc>
        <w:tc>
          <w:tcPr>
            <w:tcW w:w="0" w:type="auto"/>
            <w:tcMar>
              <w:top w:w="150" w:type="dxa"/>
              <w:left w:w="150" w:type="dxa"/>
              <w:bottom w:w="150" w:type="dxa"/>
              <w:right w:w="150" w:type="dxa"/>
            </w:tcMar>
            <w:vAlign w:val="center"/>
            <w:hideMark/>
          </w:tcPr>
          <w:p w:rsidRPr="0027659D" w:rsidR="00CA0E1C" w:rsidP="00774BD4" w:rsidRDefault="00CA0E1C" w14:paraId="37014D83" w14:textId="77777777">
            <w:pPr>
              <w:suppressAutoHyphens/>
              <w:autoSpaceDN w:val="0"/>
              <w:spacing w:after="160" w:line="251" w:lineRule="auto"/>
            </w:pPr>
            <w:r w:rsidRPr="0027659D">
              <w:t>Continuous Integration / Continuous Deployment</w:t>
            </w:r>
          </w:p>
        </w:tc>
        <w:tc>
          <w:tcPr>
            <w:tcW w:w="0" w:type="auto"/>
            <w:tcMar>
              <w:top w:w="150" w:type="dxa"/>
              <w:left w:w="150" w:type="dxa"/>
              <w:bottom w:w="150" w:type="dxa"/>
              <w:right w:w="150" w:type="dxa"/>
            </w:tcMar>
            <w:vAlign w:val="center"/>
            <w:hideMark/>
          </w:tcPr>
          <w:p w:rsidRPr="0027659D" w:rsidR="00CA0E1C" w:rsidP="00774BD4" w:rsidRDefault="00CA0E1C" w14:paraId="48077806" w14:textId="77777777">
            <w:pPr>
              <w:suppressAutoHyphens/>
              <w:autoSpaceDN w:val="0"/>
              <w:spacing w:after="160" w:line="251" w:lineRule="auto"/>
            </w:pPr>
            <w:r w:rsidRPr="0027659D">
              <w:t>A method to frequently deliver apps to customers by introducing automation into the stages of app development. A common attack vector for injecting malicious code into software builds.</w:t>
            </w:r>
          </w:p>
        </w:tc>
      </w:tr>
      <w:tr w:rsidRPr="0027659D" w:rsidR="00CA0E1C" w:rsidTr="00774BD4" w14:paraId="29B4125A" w14:textId="77777777">
        <w:tc>
          <w:tcPr>
            <w:tcW w:w="0" w:type="auto"/>
            <w:tcMar>
              <w:top w:w="150" w:type="dxa"/>
              <w:left w:w="0" w:type="dxa"/>
              <w:bottom w:w="150" w:type="dxa"/>
              <w:right w:w="150" w:type="dxa"/>
            </w:tcMar>
            <w:vAlign w:val="center"/>
            <w:hideMark/>
          </w:tcPr>
          <w:p w:rsidRPr="0027659D" w:rsidR="00CA0E1C" w:rsidP="00774BD4" w:rsidRDefault="00CA0E1C" w14:paraId="15EA07FF" w14:textId="77777777">
            <w:pPr>
              <w:suppressAutoHyphens/>
              <w:autoSpaceDN w:val="0"/>
              <w:spacing w:after="160" w:line="251" w:lineRule="auto"/>
            </w:pPr>
            <w:r w:rsidRPr="0027659D">
              <w:rPr>
                <w:b/>
                <w:bCs/>
              </w:rPr>
              <w:t>CPC</w:t>
            </w:r>
          </w:p>
        </w:tc>
        <w:tc>
          <w:tcPr>
            <w:tcW w:w="0" w:type="auto"/>
            <w:tcMar>
              <w:top w:w="150" w:type="dxa"/>
              <w:left w:w="150" w:type="dxa"/>
              <w:bottom w:w="150" w:type="dxa"/>
              <w:right w:w="150" w:type="dxa"/>
            </w:tcMar>
            <w:vAlign w:val="center"/>
            <w:hideMark/>
          </w:tcPr>
          <w:p w:rsidRPr="0027659D" w:rsidR="00CA0E1C" w:rsidP="00774BD4" w:rsidRDefault="00CA0E1C" w14:paraId="4E417B7B" w14:textId="77777777">
            <w:pPr>
              <w:suppressAutoHyphens/>
              <w:autoSpaceDN w:val="0"/>
              <w:spacing w:after="160" w:line="251" w:lineRule="auto"/>
            </w:pPr>
            <w:r w:rsidRPr="0027659D">
              <w:t>Cureton Pharmaceutical Company</w:t>
            </w:r>
          </w:p>
        </w:tc>
        <w:tc>
          <w:tcPr>
            <w:tcW w:w="0" w:type="auto"/>
            <w:tcMar>
              <w:top w:w="150" w:type="dxa"/>
              <w:left w:w="150" w:type="dxa"/>
              <w:bottom w:w="150" w:type="dxa"/>
              <w:right w:w="150" w:type="dxa"/>
            </w:tcMar>
            <w:vAlign w:val="center"/>
            <w:hideMark/>
          </w:tcPr>
          <w:p w:rsidRPr="0027659D" w:rsidR="00CA0E1C" w:rsidP="00774BD4" w:rsidRDefault="00CA0E1C" w14:paraId="412B0037" w14:textId="77777777">
            <w:pPr>
              <w:suppressAutoHyphens/>
              <w:autoSpaceDN w:val="0"/>
              <w:spacing w:after="160" w:line="251" w:lineRule="auto"/>
            </w:pPr>
            <w:r w:rsidRPr="0027659D">
              <w:t>The fictional company in the assignment scenario.</w:t>
            </w:r>
          </w:p>
        </w:tc>
      </w:tr>
      <w:tr w:rsidRPr="0027659D" w:rsidR="00CA0E1C" w:rsidTr="00774BD4" w14:paraId="5153D548" w14:textId="77777777">
        <w:tc>
          <w:tcPr>
            <w:tcW w:w="0" w:type="auto"/>
            <w:tcMar>
              <w:top w:w="150" w:type="dxa"/>
              <w:left w:w="0" w:type="dxa"/>
              <w:bottom w:w="150" w:type="dxa"/>
              <w:right w:w="150" w:type="dxa"/>
            </w:tcMar>
            <w:vAlign w:val="center"/>
            <w:hideMark/>
          </w:tcPr>
          <w:p w:rsidRPr="0027659D" w:rsidR="00CA0E1C" w:rsidP="00774BD4" w:rsidRDefault="00CA0E1C" w14:paraId="7C30CE66" w14:textId="77777777">
            <w:pPr>
              <w:suppressAutoHyphens/>
              <w:autoSpaceDN w:val="0"/>
              <w:spacing w:after="160" w:line="251" w:lineRule="auto"/>
            </w:pPr>
            <w:r w:rsidRPr="0027659D">
              <w:rPr>
                <w:b/>
                <w:bCs/>
              </w:rPr>
              <w:t>EDR</w:t>
            </w:r>
          </w:p>
        </w:tc>
        <w:tc>
          <w:tcPr>
            <w:tcW w:w="0" w:type="auto"/>
            <w:tcMar>
              <w:top w:w="150" w:type="dxa"/>
              <w:left w:w="150" w:type="dxa"/>
              <w:bottom w:w="150" w:type="dxa"/>
              <w:right w:w="150" w:type="dxa"/>
            </w:tcMar>
            <w:vAlign w:val="center"/>
            <w:hideMark/>
          </w:tcPr>
          <w:p w:rsidRPr="0027659D" w:rsidR="00CA0E1C" w:rsidP="00774BD4" w:rsidRDefault="00CA0E1C" w14:paraId="776B18BC" w14:textId="77777777">
            <w:pPr>
              <w:suppressAutoHyphens/>
              <w:autoSpaceDN w:val="0"/>
              <w:spacing w:after="160" w:line="251" w:lineRule="auto"/>
            </w:pPr>
            <w:r w:rsidRPr="0027659D">
              <w:t>Endpoint Detection and Response</w:t>
            </w:r>
          </w:p>
        </w:tc>
        <w:tc>
          <w:tcPr>
            <w:tcW w:w="0" w:type="auto"/>
            <w:tcMar>
              <w:top w:w="150" w:type="dxa"/>
              <w:left w:w="150" w:type="dxa"/>
              <w:bottom w:w="150" w:type="dxa"/>
              <w:right w:w="150" w:type="dxa"/>
            </w:tcMar>
            <w:vAlign w:val="center"/>
            <w:hideMark/>
          </w:tcPr>
          <w:p w:rsidRPr="0027659D" w:rsidR="00CA0E1C" w:rsidP="00774BD4" w:rsidRDefault="00CA0E1C" w14:paraId="62A0E3E6" w14:textId="77777777">
            <w:pPr>
              <w:suppressAutoHyphens/>
              <w:autoSpaceDN w:val="0"/>
              <w:spacing w:after="160" w:line="251" w:lineRule="auto"/>
            </w:pPr>
            <w:r w:rsidRPr="0027659D">
              <w:t>A cybersecurity technology that continuously monitors end-user devices to detect and respond to cyber threats like ransomware and malware. A key control students must attempt to evade.</w:t>
            </w:r>
          </w:p>
        </w:tc>
      </w:tr>
      <w:tr w:rsidRPr="0027659D" w:rsidR="00CA0E1C" w:rsidTr="00774BD4" w14:paraId="668C3F9F" w14:textId="77777777">
        <w:tc>
          <w:tcPr>
            <w:tcW w:w="0" w:type="auto"/>
            <w:tcMar>
              <w:top w:w="150" w:type="dxa"/>
              <w:left w:w="0" w:type="dxa"/>
              <w:bottom w:w="150" w:type="dxa"/>
              <w:right w:w="150" w:type="dxa"/>
            </w:tcMar>
            <w:vAlign w:val="center"/>
            <w:hideMark/>
          </w:tcPr>
          <w:p w:rsidRPr="0027659D" w:rsidR="00CA0E1C" w:rsidP="00774BD4" w:rsidRDefault="00CA0E1C" w14:paraId="182A061F" w14:textId="77777777">
            <w:pPr>
              <w:suppressAutoHyphens/>
              <w:autoSpaceDN w:val="0"/>
              <w:spacing w:after="160" w:line="251" w:lineRule="auto"/>
            </w:pPr>
            <w:r w:rsidRPr="0027659D">
              <w:rPr>
                <w:b/>
                <w:bCs/>
              </w:rPr>
              <w:t>LOLBins</w:t>
            </w:r>
          </w:p>
        </w:tc>
        <w:tc>
          <w:tcPr>
            <w:tcW w:w="0" w:type="auto"/>
            <w:tcMar>
              <w:top w:w="150" w:type="dxa"/>
              <w:left w:w="150" w:type="dxa"/>
              <w:bottom w:w="150" w:type="dxa"/>
              <w:right w:w="150" w:type="dxa"/>
            </w:tcMar>
            <w:vAlign w:val="center"/>
            <w:hideMark/>
          </w:tcPr>
          <w:p w:rsidRPr="0027659D" w:rsidR="00CA0E1C" w:rsidP="00774BD4" w:rsidRDefault="00CA0E1C" w14:paraId="1F399A5F" w14:textId="77777777">
            <w:pPr>
              <w:suppressAutoHyphens/>
              <w:autoSpaceDN w:val="0"/>
              <w:spacing w:after="160" w:line="251" w:lineRule="auto"/>
            </w:pPr>
            <w:r w:rsidRPr="0027659D">
              <w:t>Living-Off-the-Land Binaries</w:t>
            </w:r>
          </w:p>
        </w:tc>
        <w:tc>
          <w:tcPr>
            <w:tcW w:w="0" w:type="auto"/>
            <w:tcMar>
              <w:top w:w="150" w:type="dxa"/>
              <w:left w:w="150" w:type="dxa"/>
              <w:bottom w:w="150" w:type="dxa"/>
              <w:right w:w="150" w:type="dxa"/>
            </w:tcMar>
            <w:vAlign w:val="center"/>
            <w:hideMark/>
          </w:tcPr>
          <w:p w:rsidRPr="0027659D" w:rsidR="00CA0E1C" w:rsidP="00774BD4" w:rsidRDefault="00CA0E1C" w14:paraId="7FE3F072" w14:textId="77777777">
            <w:pPr>
              <w:suppressAutoHyphens/>
              <w:autoSpaceDN w:val="0"/>
              <w:spacing w:after="160" w:line="251" w:lineRule="auto"/>
            </w:pPr>
            <w:r w:rsidRPr="0027659D">
              <w:t>The practice of using built-in, legitimate tools and functions of the operating system (e.g., PowerShell, Windows Management Instrumentation) to perform malicious actions, making detection harder.</w:t>
            </w:r>
          </w:p>
        </w:tc>
      </w:tr>
      <w:tr w:rsidRPr="0027659D" w:rsidR="00CA0E1C" w:rsidTr="00774BD4" w14:paraId="0CA4B974" w14:textId="77777777">
        <w:tc>
          <w:tcPr>
            <w:tcW w:w="0" w:type="auto"/>
            <w:tcMar>
              <w:top w:w="150" w:type="dxa"/>
              <w:left w:w="0" w:type="dxa"/>
              <w:bottom w:w="150" w:type="dxa"/>
              <w:right w:w="150" w:type="dxa"/>
            </w:tcMar>
            <w:vAlign w:val="center"/>
            <w:hideMark/>
          </w:tcPr>
          <w:p w:rsidRPr="0027659D" w:rsidR="00CA0E1C" w:rsidP="00774BD4" w:rsidRDefault="00CA0E1C" w14:paraId="2D719A7E" w14:textId="77777777">
            <w:pPr>
              <w:suppressAutoHyphens/>
              <w:autoSpaceDN w:val="0"/>
              <w:spacing w:after="160" w:line="251" w:lineRule="auto"/>
            </w:pPr>
            <w:r w:rsidRPr="0027659D">
              <w:rPr>
                <w:b/>
                <w:bCs/>
              </w:rPr>
              <w:t>MFA</w:t>
            </w:r>
          </w:p>
        </w:tc>
        <w:tc>
          <w:tcPr>
            <w:tcW w:w="0" w:type="auto"/>
            <w:tcMar>
              <w:top w:w="150" w:type="dxa"/>
              <w:left w:w="150" w:type="dxa"/>
              <w:bottom w:w="150" w:type="dxa"/>
              <w:right w:w="150" w:type="dxa"/>
            </w:tcMar>
            <w:vAlign w:val="center"/>
            <w:hideMark/>
          </w:tcPr>
          <w:p w:rsidRPr="0027659D" w:rsidR="00CA0E1C" w:rsidP="00774BD4" w:rsidRDefault="00CA0E1C" w14:paraId="7A40A48B" w14:textId="77777777">
            <w:pPr>
              <w:suppressAutoHyphens/>
              <w:autoSpaceDN w:val="0"/>
              <w:spacing w:after="160" w:line="251" w:lineRule="auto"/>
            </w:pPr>
            <w:r w:rsidRPr="0027659D">
              <w:t>Multi-Factor Authentication</w:t>
            </w:r>
          </w:p>
        </w:tc>
        <w:tc>
          <w:tcPr>
            <w:tcW w:w="0" w:type="auto"/>
            <w:tcMar>
              <w:top w:w="150" w:type="dxa"/>
              <w:left w:w="150" w:type="dxa"/>
              <w:bottom w:w="150" w:type="dxa"/>
              <w:right w:w="150" w:type="dxa"/>
            </w:tcMar>
            <w:vAlign w:val="center"/>
            <w:hideMark/>
          </w:tcPr>
          <w:p w:rsidRPr="0027659D" w:rsidR="00CA0E1C" w:rsidP="00774BD4" w:rsidRDefault="00CA0E1C" w14:paraId="1CF5615C" w14:textId="77777777">
            <w:pPr>
              <w:suppressAutoHyphens/>
              <w:autoSpaceDN w:val="0"/>
              <w:spacing w:after="160" w:line="251" w:lineRule="auto"/>
            </w:pPr>
            <w:r w:rsidRPr="0027659D">
              <w:t>A security mechanism that requires a user to provide two or more verification factors to gain access to a resource. A key control whose absence students might exploit.</w:t>
            </w:r>
          </w:p>
        </w:tc>
      </w:tr>
      <w:tr w:rsidRPr="0027659D" w:rsidR="00CA0E1C" w:rsidTr="00774BD4" w14:paraId="51969168" w14:textId="77777777">
        <w:tc>
          <w:tcPr>
            <w:tcW w:w="0" w:type="auto"/>
            <w:tcMar>
              <w:top w:w="150" w:type="dxa"/>
              <w:left w:w="0" w:type="dxa"/>
              <w:bottom w:w="150" w:type="dxa"/>
              <w:right w:w="150" w:type="dxa"/>
            </w:tcMar>
            <w:vAlign w:val="center"/>
            <w:hideMark/>
          </w:tcPr>
          <w:p w:rsidRPr="0027659D" w:rsidR="00CA0E1C" w:rsidP="00774BD4" w:rsidRDefault="00CA0E1C" w14:paraId="266B3F01" w14:textId="77777777">
            <w:pPr>
              <w:suppressAutoHyphens/>
              <w:autoSpaceDN w:val="0"/>
              <w:spacing w:after="160" w:line="251" w:lineRule="auto"/>
            </w:pPr>
            <w:r w:rsidRPr="0027659D">
              <w:rPr>
                <w:b/>
                <w:bCs/>
              </w:rPr>
              <w:t>MITRE ATT&amp;CK®</w:t>
            </w:r>
          </w:p>
        </w:tc>
        <w:tc>
          <w:tcPr>
            <w:tcW w:w="0" w:type="auto"/>
            <w:tcMar>
              <w:top w:w="150" w:type="dxa"/>
              <w:left w:w="150" w:type="dxa"/>
              <w:bottom w:w="150" w:type="dxa"/>
              <w:right w:w="150" w:type="dxa"/>
            </w:tcMar>
            <w:vAlign w:val="center"/>
            <w:hideMark/>
          </w:tcPr>
          <w:p w:rsidRPr="0027659D" w:rsidR="00CA0E1C" w:rsidP="00774BD4" w:rsidRDefault="00CA0E1C" w14:paraId="7B5CD51D" w14:textId="77777777">
            <w:pPr>
              <w:suppressAutoHyphens/>
              <w:autoSpaceDN w:val="0"/>
              <w:spacing w:after="160" w:line="251" w:lineRule="auto"/>
            </w:pPr>
            <w:r w:rsidRPr="0027659D">
              <w:t>MITRE Adversarial Tactics, Techniques, and Common Knowledge</w:t>
            </w:r>
          </w:p>
        </w:tc>
        <w:tc>
          <w:tcPr>
            <w:tcW w:w="0" w:type="auto"/>
            <w:tcMar>
              <w:top w:w="150" w:type="dxa"/>
              <w:left w:w="150" w:type="dxa"/>
              <w:bottom w:w="150" w:type="dxa"/>
              <w:right w:w="150" w:type="dxa"/>
            </w:tcMar>
            <w:vAlign w:val="center"/>
            <w:hideMark/>
          </w:tcPr>
          <w:p w:rsidRPr="0027659D" w:rsidR="00CA0E1C" w:rsidP="00774BD4" w:rsidRDefault="00CA0E1C" w14:paraId="3368ABE0" w14:textId="77777777">
            <w:pPr>
              <w:suppressAutoHyphens/>
              <w:autoSpaceDN w:val="0"/>
              <w:spacing w:after="160" w:line="251" w:lineRule="auto"/>
            </w:pPr>
            <w:r w:rsidRPr="0027659D">
              <w:t>A globally accessible knowledge base of adversary tactics and techniques based on real-world observations. It is the </w:t>
            </w:r>
            <w:r w:rsidRPr="0027659D">
              <w:rPr>
                <w:b/>
                <w:bCs/>
              </w:rPr>
              <w:t>primary framework</w:t>
            </w:r>
            <w:r w:rsidRPr="0027659D">
              <w:t> students must use to plan and describe their attack simulation.</w:t>
            </w:r>
          </w:p>
        </w:tc>
      </w:tr>
      <w:tr w:rsidRPr="0027659D" w:rsidR="00CA0E1C" w:rsidTr="00774BD4" w14:paraId="54880A06" w14:textId="77777777">
        <w:tc>
          <w:tcPr>
            <w:tcW w:w="0" w:type="auto"/>
            <w:tcMar>
              <w:top w:w="150" w:type="dxa"/>
              <w:left w:w="0" w:type="dxa"/>
              <w:bottom w:w="150" w:type="dxa"/>
              <w:right w:w="150" w:type="dxa"/>
            </w:tcMar>
            <w:vAlign w:val="center"/>
            <w:hideMark/>
          </w:tcPr>
          <w:p w:rsidRPr="0027659D" w:rsidR="00CA0E1C" w:rsidP="00774BD4" w:rsidRDefault="00CA0E1C" w14:paraId="1855253D" w14:textId="77777777">
            <w:pPr>
              <w:suppressAutoHyphens/>
              <w:autoSpaceDN w:val="0"/>
              <w:spacing w:after="160" w:line="251" w:lineRule="auto"/>
            </w:pPr>
            <w:r w:rsidRPr="0027659D">
              <w:rPr>
                <w:b/>
                <w:bCs/>
              </w:rPr>
              <w:lastRenderedPageBreak/>
              <w:t>OWASP</w:t>
            </w:r>
          </w:p>
        </w:tc>
        <w:tc>
          <w:tcPr>
            <w:tcW w:w="0" w:type="auto"/>
            <w:tcMar>
              <w:top w:w="150" w:type="dxa"/>
              <w:left w:w="150" w:type="dxa"/>
              <w:bottom w:w="150" w:type="dxa"/>
              <w:right w:w="150" w:type="dxa"/>
            </w:tcMar>
            <w:vAlign w:val="center"/>
            <w:hideMark/>
          </w:tcPr>
          <w:p w:rsidRPr="0027659D" w:rsidR="00CA0E1C" w:rsidP="00774BD4" w:rsidRDefault="00CA0E1C" w14:paraId="15826290" w14:textId="77777777">
            <w:pPr>
              <w:suppressAutoHyphens/>
              <w:autoSpaceDN w:val="0"/>
              <w:spacing w:after="160" w:line="251" w:lineRule="auto"/>
            </w:pPr>
            <w:r w:rsidRPr="0027659D">
              <w:t>Open Web Application Security Project</w:t>
            </w:r>
          </w:p>
        </w:tc>
        <w:tc>
          <w:tcPr>
            <w:tcW w:w="0" w:type="auto"/>
            <w:tcMar>
              <w:top w:w="150" w:type="dxa"/>
              <w:left w:w="150" w:type="dxa"/>
              <w:bottom w:w="150" w:type="dxa"/>
              <w:right w:w="150" w:type="dxa"/>
            </w:tcMar>
            <w:vAlign w:val="center"/>
            <w:hideMark/>
          </w:tcPr>
          <w:p w:rsidRPr="0027659D" w:rsidR="00CA0E1C" w:rsidP="00774BD4" w:rsidRDefault="00CA0E1C" w14:paraId="460BFA24" w14:textId="77777777">
            <w:pPr>
              <w:suppressAutoHyphens/>
              <w:autoSpaceDN w:val="0"/>
              <w:spacing w:after="160" w:line="251" w:lineRule="auto"/>
            </w:pPr>
            <w:r w:rsidRPr="0027659D">
              <w:t>A non-profit foundation that works to improve the security of software. Its </w:t>
            </w:r>
            <w:r w:rsidRPr="0027659D">
              <w:rPr>
                <w:b/>
                <w:bCs/>
              </w:rPr>
              <w:t>Top 10</w:t>
            </w:r>
            <w:r w:rsidRPr="0027659D">
              <w:t> and </w:t>
            </w:r>
            <w:r w:rsidRPr="0027659D">
              <w:rPr>
                <w:b/>
                <w:bCs/>
              </w:rPr>
              <w:t>API Top 10</w:t>
            </w:r>
            <w:r w:rsidRPr="0027659D">
              <w:t> lists are critical guides for web application security testing.</w:t>
            </w:r>
          </w:p>
        </w:tc>
      </w:tr>
      <w:tr w:rsidRPr="0027659D" w:rsidR="00CA0E1C" w:rsidTr="00774BD4" w14:paraId="1B4B5C9C" w14:textId="77777777">
        <w:tc>
          <w:tcPr>
            <w:tcW w:w="0" w:type="auto"/>
            <w:tcMar>
              <w:top w:w="150" w:type="dxa"/>
              <w:left w:w="0" w:type="dxa"/>
              <w:bottom w:w="150" w:type="dxa"/>
              <w:right w:w="150" w:type="dxa"/>
            </w:tcMar>
            <w:vAlign w:val="center"/>
            <w:hideMark/>
          </w:tcPr>
          <w:p w:rsidRPr="0027659D" w:rsidR="00CA0E1C" w:rsidP="00774BD4" w:rsidRDefault="00CA0E1C" w14:paraId="01F564F2" w14:textId="77777777">
            <w:pPr>
              <w:suppressAutoHyphens/>
              <w:autoSpaceDN w:val="0"/>
              <w:spacing w:after="160" w:line="251" w:lineRule="auto"/>
            </w:pPr>
            <w:r w:rsidRPr="0027659D">
              <w:rPr>
                <w:b/>
                <w:bCs/>
              </w:rPr>
              <w:t>RoE</w:t>
            </w:r>
          </w:p>
        </w:tc>
        <w:tc>
          <w:tcPr>
            <w:tcW w:w="0" w:type="auto"/>
            <w:tcMar>
              <w:top w:w="150" w:type="dxa"/>
              <w:left w:w="150" w:type="dxa"/>
              <w:bottom w:w="150" w:type="dxa"/>
              <w:right w:w="150" w:type="dxa"/>
            </w:tcMar>
            <w:vAlign w:val="center"/>
            <w:hideMark/>
          </w:tcPr>
          <w:p w:rsidRPr="0027659D" w:rsidR="00CA0E1C" w:rsidP="00774BD4" w:rsidRDefault="00CA0E1C" w14:paraId="3E2E4672" w14:textId="77777777">
            <w:pPr>
              <w:suppressAutoHyphens/>
              <w:autoSpaceDN w:val="0"/>
              <w:spacing w:after="160" w:line="251" w:lineRule="auto"/>
            </w:pPr>
            <w:r w:rsidRPr="0027659D">
              <w:t>Rules of Engagement</w:t>
            </w:r>
          </w:p>
        </w:tc>
        <w:tc>
          <w:tcPr>
            <w:tcW w:w="0" w:type="auto"/>
            <w:tcMar>
              <w:top w:w="150" w:type="dxa"/>
              <w:left w:w="150" w:type="dxa"/>
              <w:bottom w:w="150" w:type="dxa"/>
              <w:right w:w="150" w:type="dxa"/>
            </w:tcMar>
            <w:vAlign w:val="center"/>
            <w:hideMark/>
          </w:tcPr>
          <w:p w:rsidRPr="0027659D" w:rsidR="00CA0E1C" w:rsidP="00774BD4" w:rsidRDefault="00CA0E1C" w14:paraId="1051558B" w14:textId="77777777">
            <w:pPr>
              <w:suppressAutoHyphens/>
              <w:autoSpaceDN w:val="0"/>
              <w:spacing w:after="160" w:line="251" w:lineRule="auto"/>
            </w:pPr>
            <w:r w:rsidRPr="0027659D">
              <w:t>A documented agreement between the red team and the client (or, in this case, the company leadership) that defines the scope, targets, techniques, and communication protocols for the security test. A crucial professional document.</w:t>
            </w:r>
          </w:p>
        </w:tc>
      </w:tr>
      <w:tr w:rsidRPr="0027659D" w:rsidR="00CA0E1C" w:rsidTr="00774BD4" w14:paraId="6E166119" w14:textId="77777777">
        <w:tc>
          <w:tcPr>
            <w:tcW w:w="0" w:type="auto"/>
            <w:tcMar>
              <w:top w:w="150" w:type="dxa"/>
              <w:left w:w="0" w:type="dxa"/>
              <w:bottom w:w="150" w:type="dxa"/>
              <w:right w:w="150" w:type="dxa"/>
            </w:tcMar>
            <w:vAlign w:val="center"/>
            <w:hideMark/>
          </w:tcPr>
          <w:p w:rsidRPr="0027659D" w:rsidR="00CA0E1C" w:rsidP="00774BD4" w:rsidRDefault="00CA0E1C" w14:paraId="352C9F78" w14:textId="77777777">
            <w:pPr>
              <w:suppressAutoHyphens/>
              <w:autoSpaceDN w:val="0"/>
              <w:spacing w:after="160" w:line="251" w:lineRule="auto"/>
            </w:pPr>
            <w:r w:rsidRPr="0027659D">
              <w:rPr>
                <w:b/>
                <w:bCs/>
              </w:rPr>
              <w:t>SIEM</w:t>
            </w:r>
          </w:p>
        </w:tc>
        <w:tc>
          <w:tcPr>
            <w:tcW w:w="0" w:type="auto"/>
            <w:tcMar>
              <w:top w:w="150" w:type="dxa"/>
              <w:left w:w="150" w:type="dxa"/>
              <w:bottom w:w="150" w:type="dxa"/>
              <w:right w:w="150" w:type="dxa"/>
            </w:tcMar>
            <w:vAlign w:val="center"/>
            <w:hideMark/>
          </w:tcPr>
          <w:p w:rsidRPr="0027659D" w:rsidR="00CA0E1C" w:rsidP="00774BD4" w:rsidRDefault="00CA0E1C" w14:paraId="0BEE8D6C" w14:textId="77777777">
            <w:pPr>
              <w:suppressAutoHyphens/>
              <w:autoSpaceDN w:val="0"/>
              <w:spacing w:after="160" w:line="251" w:lineRule="auto"/>
            </w:pPr>
            <w:r w:rsidRPr="0027659D">
              <w:t>Security Information and Event Management</w:t>
            </w:r>
          </w:p>
        </w:tc>
        <w:tc>
          <w:tcPr>
            <w:tcW w:w="0" w:type="auto"/>
            <w:tcMar>
              <w:top w:w="150" w:type="dxa"/>
              <w:left w:w="150" w:type="dxa"/>
              <w:bottom w:w="150" w:type="dxa"/>
              <w:right w:w="150" w:type="dxa"/>
            </w:tcMar>
            <w:vAlign w:val="center"/>
            <w:hideMark/>
          </w:tcPr>
          <w:p w:rsidRPr="0027659D" w:rsidR="00CA0E1C" w:rsidP="00774BD4" w:rsidRDefault="00CA0E1C" w14:paraId="59B41F01" w14:textId="6477EB06">
            <w:pPr>
              <w:suppressAutoHyphens/>
              <w:autoSpaceDN w:val="0"/>
              <w:spacing w:after="160" w:line="251" w:lineRule="auto"/>
            </w:pPr>
            <w:r w:rsidRPr="0027659D">
              <w:t xml:space="preserve">A solution that provides a holistic view of an organization's security by aggregating and </w:t>
            </w:r>
            <w:r w:rsidRPr="0027659D" w:rsidR="004E0B1B">
              <w:t>analysing</w:t>
            </w:r>
            <w:r w:rsidRPr="0027659D">
              <w:t xml:space="preserve"> log data from various sources in real-time. Students must consider how to avoid generating alerts in this system.</w:t>
            </w:r>
          </w:p>
        </w:tc>
      </w:tr>
      <w:tr w:rsidRPr="0027659D" w:rsidR="00CA0E1C" w:rsidTr="00774BD4" w14:paraId="19040E25" w14:textId="77777777">
        <w:tc>
          <w:tcPr>
            <w:tcW w:w="0" w:type="auto"/>
            <w:tcMar>
              <w:top w:w="150" w:type="dxa"/>
              <w:left w:w="0" w:type="dxa"/>
              <w:bottom w:w="150" w:type="dxa"/>
              <w:right w:w="150" w:type="dxa"/>
            </w:tcMar>
            <w:vAlign w:val="center"/>
            <w:hideMark/>
          </w:tcPr>
          <w:p w:rsidRPr="0027659D" w:rsidR="00CA0E1C" w:rsidP="00774BD4" w:rsidRDefault="00CA0E1C" w14:paraId="6B97DFF6" w14:textId="77777777">
            <w:pPr>
              <w:suppressAutoHyphens/>
              <w:autoSpaceDN w:val="0"/>
              <w:spacing w:after="160" w:line="251" w:lineRule="auto"/>
            </w:pPr>
            <w:r w:rsidRPr="0027659D">
              <w:rPr>
                <w:b/>
                <w:bCs/>
              </w:rPr>
              <w:t>TTP</w:t>
            </w:r>
          </w:p>
        </w:tc>
        <w:tc>
          <w:tcPr>
            <w:tcW w:w="0" w:type="auto"/>
            <w:tcMar>
              <w:top w:w="150" w:type="dxa"/>
              <w:left w:w="150" w:type="dxa"/>
              <w:bottom w:w="150" w:type="dxa"/>
              <w:right w:w="150" w:type="dxa"/>
            </w:tcMar>
            <w:vAlign w:val="center"/>
            <w:hideMark/>
          </w:tcPr>
          <w:p w:rsidRPr="0027659D" w:rsidR="00CA0E1C" w:rsidP="00774BD4" w:rsidRDefault="00CA0E1C" w14:paraId="3C77BF27" w14:textId="77777777">
            <w:pPr>
              <w:suppressAutoHyphens/>
              <w:autoSpaceDN w:val="0"/>
              <w:spacing w:after="160" w:line="251" w:lineRule="auto"/>
            </w:pPr>
            <w:r w:rsidRPr="0027659D">
              <w:t>Tactics, Techniques, and Procedures</w:t>
            </w:r>
          </w:p>
        </w:tc>
        <w:tc>
          <w:tcPr>
            <w:tcW w:w="0" w:type="auto"/>
            <w:tcMar>
              <w:top w:w="150" w:type="dxa"/>
              <w:left w:w="150" w:type="dxa"/>
              <w:bottom w:w="150" w:type="dxa"/>
              <w:right w:w="150" w:type="dxa"/>
            </w:tcMar>
            <w:vAlign w:val="center"/>
            <w:hideMark/>
          </w:tcPr>
          <w:p w:rsidRPr="0027659D" w:rsidR="00CA0E1C" w:rsidP="00774BD4" w:rsidRDefault="00CA0E1C" w14:paraId="58ED0C77" w14:textId="48B244FB">
            <w:pPr>
              <w:suppressAutoHyphens/>
              <w:autoSpaceDN w:val="0"/>
              <w:spacing w:after="160" w:line="251" w:lineRule="auto"/>
            </w:pPr>
            <w:r w:rsidRPr="0027659D">
              <w:t xml:space="preserve">The patterns of activities and methods associated with a specific threat actor or group of threat actors. This is the language used to describe adversary </w:t>
            </w:r>
            <w:r w:rsidRPr="0027659D" w:rsidR="004E0B1B">
              <w:t>behaviour</w:t>
            </w:r>
            <w:r w:rsidRPr="0027659D">
              <w:t xml:space="preserve"> in the </w:t>
            </w:r>
            <w:r w:rsidRPr="0027659D">
              <w:rPr>
                <w:b/>
                <w:bCs/>
              </w:rPr>
              <w:t>MITRE ATT&amp;CK</w:t>
            </w:r>
            <w:r w:rsidRPr="0027659D">
              <w:t> framework.</w:t>
            </w:r>
          </w:p>
        </w:tc>
      </w:tr>
      <w:tr w:rsidRPr="0027659D" w:rsidR="00CA0E1C" w:rsidTr="00774BD4" w14:paraId="58181485" w14:textId="77777777">
        <w:tc>
          <w:tcPr>
            <w:tcW w:w="0" w:type="auto"/>
            <w:tcMar>
              <w:top w:w="150" w:type="dxa"/>
              <w:left w:w="0" w:type="dxa"/>
              <w:bottom w:w="150" w:type="dxa"/>
              <w:right w:w="150" w:type="dxa"/>
            </w:tcMar>
            <w:vAlign w:val="center"/>
            <w:hideMark/>
          </w:tcPr>
          <w:p w:rsidRPr="0027659D" w:rsidR="00CA0E1C" w:rsidP="00774BD4" w:rsidRDefault="00CA0E1C" w14:paraId="4B9F5DE8" w14:textId="77777777">
            <w:pPr>
              <w:suppressAutoHyphens/>
              <w:autoSpaceDN w:val="0"/>
              <w:spacing w:after="160" w:line="251" w:lineRule="auto"/>
            </w:pPr>
            <w:r w:rsidRPr="0027659D">
              <w:rPr>
                <w:b/>
                <w:bCs/>
              </w:rPr>
              <w:t>VPC</w:t>
            </w:r>
          </w:p>
        </w:tc>
        <w:tc>
          <w:tcPr>
            <w:tcW w:w="0" w:type="auto"/>
            <w:tcMar>
              <w:top w:w="150" w:type="dxa"/>
              <w:left w:w="150" w:type="dxa"/>
              <w:bottom w:w="150" w:type="dxa"/>
              <w:right w:w="150" w:type="dxa"/>
            </w:tcMar>
            <w:vAlign w:val="center"/>
            <w:hideMark/>
          </w:tcPr>
          <w:p w:rsidRPr="0027659D" w:rsidR="00CA0E1C" w:rsidP="00774BD4" w:rsidRDefault="00CA0E1C" w14:paraId="3BE27D86" w14:textId="77777777">
            <w:pPr>
              <w:suppressAutoHyphens/>
              <w:autoSpaceDN w:val="0"/>
              <w:spacing w:after="160" w:line="251" w:lineRule="auto"/>
            </w:pPr>
            <w:r w:rsidRPr="0027659D">
              <w:t>Virtual Private Cloud</w:t>
            </w:r>
          </w:p>
        </w:tc>
        <w:tc>
          <w:tcPr>
            <w:tcW w:w="0" w:type="auto"/>
            <w:tcMar>
              <w:top w:w="150" w:type="dxa"/>
              <w:left w:w="150" w:type="dxa"/>
              <w:bottom w:w="150" w:type="dxa"/>
              <w:right w:w="150" w:type="dxa"/>
            </w:tcMar>
            <w:vAlign w:val="center"/>
            <w:hideMark/>
          </w:tcPr>
          <w:p w:rsidRPr="0027659D" w:rsidR="00CA0E1C" w:rsidP="00774BD4" w:rsidRDefault="00CA0E1C" w14:paraId="7AF65B43" w14:textId="77777777">
            <w:pPr>
              <w:suppressAutoHyphens/>
              <w:autoSpaceDN w:val="0"/>
              <w:spacing w:after="160" w:line="251" w:lineRule="auto"/>
            </w:pPr>
            <w:r w:rsidRPr="0027659D">
              <w:t>A secure, isolated private cloud hosted within a public cloud (e.g., AWS, Azure). This is a core component of the hybrid infrastructure students must attack.</w:t>
            </w:r>
          </w:p>
        </w:tc>
      </w:tr>
      <w:tr w:rsidRPr="0027659D" w:rsidR="00CA0E1C" w:rsidTr="00774BD4" w14:paraId="010FB876" w14:textId="77777777">
        <w:tc>
          <w:tcPr>
            <w:tcW w:w="0" w:type="auto"/>
            <w:tcMar>
              <w:top w:w="150" w:type="dxa"/>
              <w:left w:w="0" w:type="dxa"/>
              <w:bottom w:w="150" w:type="dxa"/>
              <w:right w:w="150" w:type="dxa"/>
            </w:tcMar>
            <w:vAlign w:val="center"/>
            <w:hideMark/>
          </w:tcPr>
          <w:p w:rsidRPr="0027659D" w:rsidR="00CA0E1C" w:rsidP="00774BD4" w:rsidRDefault="00CA0E1C" w14:paraId="2ED823D6" w14:textId="77777777">
            <w:pPr>
              <w:suppressAutoHyphens/>
              <w:autoSpaceDN w:val="0"/>
              <w:spacing w:after="160" w:line="251" w:lineRule="auto"/>
            </w:pPr>
            <w:r w:rsidRPr="0027659D">
              <w:rPr>
                <w:b/>
                <w:bCs/>
              </w:rPr>
              <w:t>VMs</w:t>
            </w:r>
          </w:p>
        </w:tc>
        <w:tc>
          <w:tcPr>
            <w:tcW w:w="0" w:type="auto"/>
            <w:tcMar>
              <w:top w:w="150" w:type="dxa"/>
              <w:left w:w="150" w:type="dxa"/>
              <w:bottom w:w="150" w:type="dxa"/>
              <w:right w:w="150" w:type="dxa"/>
            </w:tcMar>
            <w:vAlign w:val="center"/>
            <w:hideMark/>
          </w:tcPr>
          <w:p w:rsidRPr="0027659D" w:rsidR="00CA0E1C" w:rsidP="00774BD4" w:rsidRDefault="00CA0E1C" w14:paraId="34E38356" w14:textId="77777777">
            <w:pPr>
              <w:suppressAutoHyphens/>
              <w:autoSpaceDN w:val="0"/>
              <w:spacing w:after="160" w:line="251" w:lineRule="auto"/>
            </w:pPr>
            <w:r w:rsidRPr="0027659D">
              <w:t>Virtual Machines</w:t>
            </w:r>
          </w:p>
        </w:tc>
        <w:tc>
          <w:tcPr>
            <w:tcW w:w="0" w:type="auto"/>
            <w:tcMar>
              <w:top w:w="150" w:type="dxa"/>
              <w:left w:w="150" w:type="dxa"/>
              <w:bottom w:w="150" w:type="dxa"/>
              <w:right w:w="150" w:type="dxa"/>
            </w:tcMar>
            <w:vAlign w:val="center"/>
            <w:hideMark/>
          </w:tcPr>
          <w:p w:rsidRPr="0027659D" w:rsidR="00CA0E1C" w:rsidP="00774BD4" w:rsidRDefault="00CA0E1C" w14:paraId="173255BC" w14:textId="77777777">
            <w:pPr>
              <w:suppressAutoHyphens/>
              <w:autoSpaceDN w:val="0"/>
              <w:spacing w:after="160" w:line="251" w:lineRule="auto"/>
            </w:pPr>
            <w:r w:rsidRPr="0027659D">
              <w:t>Emulations of physical computer systems. Students will use these to build their replica lab environments for safe testing.</w:t>
            </w:r>
          </w:p>
        </w:tc>
      </w:tr>
    </w:tbl>
    <w:p w:rsidR="00D71C38" w:rsidRDefault="00D71C38" w14:paraId="5D667D2B" w14:textId="77777777">
      <w:pPr>
        <w:rPr>
          <w:rFonts w:ascii="Arial" w:hAnsi="Arial" w:cs="Arial"/>
        </w:rPr>
      </w:pPr>
    </w:p>
    <w:p w:rsidRPr="00CA0E1C" w:rsidR="00CA0E1C" w:rsidP="00CA0E1C" w:rsidRDefault="00CA0E1C" w14:paraId="1123831F" w14:textId="77777777">
      <w:pPr>
        <w:rPr>
          <w:rFonts w:ascii="Arial" w:hAnsi="Arial" w:cs="Arial"/>
        </w:rPr>
      </w:pPr>
    </w:p>
    <w:p w:rsidRPr="00CA0E1C" w:rsidR="00CA0E1C" w:rsidP="00CA0E1C" w:rsidRDefault="00CA0E1C" w14:paraId="6C026422" w14:textId="77777777">
      <w:pPr>
        <w:rPr>
          <w:rFonts w:ascii="Arial" w:hAnsi="Arial" w:cs="Arial"/>
        </w:rPr>
      </w:pPr>
    </w:p>
    <w:p w:rsidRPr="00CA0E1C" w:rsidR="00CA0E1C" w:rsidP="00CA0E1C" w:rsidRDefault="00CA0E1C" w14:paraId="4BCE8E5E" w14:textId="77777777">
      <w:pPr>
        <w:rPr>
          <w:rFonts w:ascii="Arial" w:hAnsi="Arial" w:cs="Arial"/>
        </w:rPr>
      </w:pPr>
    </w:p>
    <w:p w:rsidR="00CA0E1C" w:rsidP="00CA0E1C" w:rsidRDefault="00CA0E1C" w14:paraId="69F4A705" w14:textId="77777777">
      <w:pPr>
        <w:rPr>
          <w:rFonts w:ascii="Arial" w:hAnsi="Arial" w:cs="Arial"/>
        </w:rPr>
      </w:pPr>
    </w:p>
    <w:p w:rsidR="00C073F1" w:rsidP="00152E9D" w:rsidRDefault="00C073F1" w14:paraId="40C78FF4" w14:textId="77777777">
      <w:pPr>
        <w:rPr>
          <w:rFonts w:ascii="Arial" w:hAnsi="Arial" w:cs="Arial"/>
          <w:vanish/>
        </w:rPr>
        <w:sectPr w:rsidR="00C073F1" w:rsidSect="00CA0E1C">
          <w:pgSz w:w="16834" w:h="11894" w:orient="landscape"/>
          <w:pgMar w:top="720" w:right="720" w:bottom="720" w:left="720" w:header="709" w:footer="706" w:gutter="0"/>
          <w:cols w:space="720"/>
        </w:sectPr>
      </w:pPr>
    </w:p>
    <w:p w:rsidR="00C073F1" w:rsidP="00152E9D" w:rsidRDefault="00C073F1" w14:paraId="0F319748" w14:textId="77777777">
      <w:pPr>
        <w:rPr>
          <w:rFonts w:ascii="Arial" w:hAnsi="Arial" w:cs="Arial"/>
          <w:vanish/>
        </w:rPr>
        <w:sectPr w:rsidR="00C073F1" w:rsidSect="00CA0E1C">
          <w:pgSz w:w="16834" w:h="11894" w:orient="landscape"/>
          <w:pgMar w:top="720" w:right="720" w:bottom="720" w:left="720" w:header="709" w:footer="706" w:gutter="0"/>
          <w:cols w:space="720"/>
          <w:docGrid w:linePitch="272"/>
        </w:sectPr>
      </w:pPr>
    </w:p>
    <w:p w:rsidRPr="00A406E5" w:rsidR="00C073F1" w:rsidP="00152E9D" w:rsidRDefault="00C073F1" w14:paraId="7C854CB7" w14:textId="77777777">
      <w:pPr>
        <w:rPr>
          <w:rFonts w:ascii="Arial" w:hAnsi="Arial" w:cs="Arial"/>
          <w:vanish/>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6F0BA1E7">
            <w:pPr>
              <w:pStyle w:val="NormalWeb"/>
              <w:rPr>
                <w:rFonts w:ascii="Arial" w:hAnsi="Arial" w:cs="Arial"/>
                <w:b/>
                <w:color w:val="303B44"/>
                <w:sz w:val="22"/>
                <w:szCs w:val="22"/>
              </w:rPr>
            </w:pPr>
            <w:r w:rsidRPr="00995D51">
              <w:rPr>
                <w:rFonts w:ascii="Arial" w:hAnsi="Arial" w:cs="Arial"/>
                <w:b/>
                <w:color w:val="303B44"/>
                <w:sz w:val="22"/>
                <w:szCs w:val="22"/>
              </w:rPr>
              <w:t xml:space="preserve"> ASSESSMENT CRITERIA</w:t>
            </w:r>
          </w:p>
        </w:tc>
      </w:tr>
    </w:tbl>
    <w:p w:rsidR="00995D51" w:rsidP="002466CE" w:rsidRDefault="00995D51" w14:paraId="557B7F2D" w14:textId="77777777">
      <w:pPr>
        <w:pStyle w:val="NormalWeb"/>
        <w:rPr>
          <w:rFonts w:ascii="Arial" w:hAnsi="Arial" w:cs="Arial"/>
          <w:color w:val="303B44"/>
          <w:sz w:val="22"/>
          <w:szCs w:val="22"/>
        </w:rPr>
      </w:pPr>
    </w:p>
    <w:p w:rsidR="00CA0E1C" w:rsidP="002466CE" w:rsidRDefault="00CA0E1C" w14:paraId="1E957CB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judgements in the </w:t>
            </w:r>
            <w:r w:rsidRPr="00CC4A59">
              <w:rPr>
                <w:rFonts w:ascii="Arial" w:hAnsi="Arial" w:eastAsia="Arial" w:cs="Arial"/>
                <w:bCs/>
                <w:sz w:val="18"/>
                <w:szCs w:val="18"/>
              </w:rPr>
              <w:lastRenderedPageBreak/>
              <w:t>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A0E1C">
      <w:pgSz w:w="16834" w:h="11894" w:orient="landscape"/>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64733" w:rsidRDefault="00F64733" w14:paraId="52E4E96C" w14:textId="77777777">
      <w:r>
        <w:separator/>
      </w:r>
    </w:p>
  </w:endnote>
  <w:endnote w:type="continuationSeparator" w:id="0">
    <w:p w:rsidR="00F64733" w:rsidRDefault="00F64733" w14:paraId="2F1C92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C29A2" w:rsidRDefault="002C29A2" w14:paraId="3305D241"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rsidR="002C29A2" w:rsidRDefault="002C29A2" w14:paraId="015FCD73"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64733" w:rsidRDefault="00F64733" w14:paraId="22072D9F" w14:textId="77777777">
      <w:r>
        <w:separator/>
      </w:r>
    </w:p>
  </w:footnote>
  <w:footnote w:type="continuationSeparator" w:id="0">
    <w:p w:rsidR="00F64733" w:rsidRDefault="00F64733" w14:paraId="7B62A8C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hint="default" w:ascii="Symbol" w:hAnsi="Symbol" w:cs="Symbol"/>
      </w:rPr>
    </w:lvl>
  </w:abstractNum>
  <w:abstractNum w:abstractNumId="2" w15:restartNumberingAfterBreak="0">
    <w:nsid w:val="00000003"/>
    <w:multiLevelType w:val="singleLevel"/>
    <w:tmpl w:val="70F61652"/>
    <w:lvl w:ilvl="0">
      <w:start w:val="1"/>
      <w:numFmt w:val="bullet"/>
      <w:lvlText w:val=""/>
      <w:lvlJc w:val="left"/>
      <w:pPr>
        <w:tabs>
          <w:tab w:val="num" w:pos="0"/>
        </w:tabs>
        <w:ind w:left="720" w:hanging="360"/>
      </w:pPr>
      <w:rPr>
        <w:rFonts w:hint="default" w:ascii="Symbol" w:hAnsi="Symbol" w:cs="Symbol"/>
        <w:color w:val="EE0000"/>
        <w:sz w:val="22"/>
        <w:szCs w:val="22"/>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hint="default" w:ascii="Symbol" w:hAnsi="Symbol" w:cs="Symbol"/>
      </w:rPr>
    </w:lvl>
  </w:abstractNum>
  <w:abstractNum w:abstractNumId="4" w15:restartNumberingAfterBreak="0">
    <w:nsid w:val="00000008"/>
    <w:multiLevelType w:val="multilevel"/>
    <w:tmpl w:val="2166C458"/>
    <w:name w:val="WW8Num8"/>
    <w:lvl w:ilvl="0">
      <w:start w:val="1"/>
      <w:numFmt w:val="bullet"/>
      <w:lvlText w:val=""/>
      <w:lvlJc w:val="left"/>
      <w:pPr>
        <w:tabs>
          <w:tab w:val="num" w:pos="0"/>
        </w:tabs>
        <w:ind w:left="720" w:hanging="360"/>
      </w:pPr>
      <w:rPr>
        <w:rFonts w:hint="default" w:ascii="Symbol" w:hAnsi="Symbol" w:cs="Symbol"/>
        <w:color w:val="EE0000"/>
        <w:sz w:val="22"/>
        <w:szCs w:val="22"/>
      </w:rPr>
    </w:lvl>
    <w:lvl w:ilvl="1">
      <w:start w:val="1"/>
      <w:numFmt w:val="bullet"/>
      <w:lvlText w:val="o"/>
      <w:lvlJc w:val="left"/>
      <w:pPr>
        <w:tabs>
          <w:tab w:val="num" w:pos="0"/>
        </w:tabs>
        <w:ind w:left="1440" w:hanging="360"/>
      </w:pPr>
      <w:rPr>
        <w:rFonts w:hint="default" w:ascii="Courier New" w:hAnsi="Courier New" w:cs="Courier New"/>
        <w:color w:val="000000"/>
        <w:sz w:val="22"/>
        <w:szCs w:val="22"/>
      </w:rPr>
    </w:lvl>
    <w:lvl w:ilvl="2">
      <w:start w:val="1"/>
      <w:numFmt w:val="bullet"/>
      <w:lvlText w:val=""/>
      <w:lvlJc w:val="left"/>
      <w:pPr>
        <w:tabs>
          <w:tab w:val="num" w:pos="0"/>
        </w:tabs>
        <w:ind w:left="2160" w:hanging="360"/>
      </w:pPr>
      <w:rPr>
        <w:rFonts w:hint="default" w:ascii="Wingdings" w:hAnsi="Wingdings" w:cs="Wingdings"/>
      </w:rPr>
    </w:lvl>
    <w:lvl w:ilvl="3">
      <w:start w:val="1"/>
      <w:numFmt w:val="bullet"/>
      <w:lvlText w:val=""/>
      <w:lvlJc w:val="left"/>
      <w:pPr>
        <w:tabs>
          <w:tab w:val="num" w:pos="0"/>
        </w:tabs>
        <w:ind w:left="2880" w:hanging="360"/>
      </w:pPr>
      <w:rPr>
        <w:rFonts w:hint="default" w:ascii="Symbol" w:hAnsi="Symbol" w:cs="Symbol"/>
        <w:color w:val="000000"/>
        <w:sz w:val="22"/>
        <w:szCs w:val="22"/>
      </w:rPr>
    </w:lvl>
    <w:lvl w:ilvl="4">
      <w:start w:val="1"/>
      <w:numFmt w:val="bullet"/>
      <w:lvlText w:val="o"/>
      <w:lvlJc w:val="left"/>
      <w:pPr>
        <w:tabs>
          <w:tab w:val="num" w:pos="0"/>
        </w:tabs>
        <w:ind w:left="3600" w:hanging="360"/>
      </w:pPr>
      <w:rPr>
        <w:rFonts w:hint="default" w:ascii="Courier New" w:hAnsi="Courier New" w:cs="Courier New"/>
        <w:color w:val="000000"/>
        <w:sz w:val="22"/>
        <w:szCs w:val="22"/>
      </w:rPr>
    </w:lvl>
    <w:lvl w:ilvl="5">
      <w:start w:val="1"/>
      <w:numFmt w:val="bullet"/>
      <w:lvlText w:val=""/>
      <w:lvlJc w:val="left"/>
      <w:pPr>
        <w:tabs>
          <w:tab w:val="num" w:pos="0"/>
        </w:tabs>
        <w:ind w:left="4320" w:hanging="360"/>
      </w:pPr>
      <w:rPr>
        <w:rFonts w:hint="default" w:ascii="Wingdings" w:hAnsi="Wingdings" w:cs="Wingdings"/>
      </w:rPr>
    </w:lvl>
    <w:lvl w:ilvl="6">
      <w:start w:val="1"/>
      <w:numFmt w:val="bullet"/>
      <w:lvlText w:val=""/>
      <w:lvlJc w:val="left"/>
      <w:pPr>
        <w:tabs>
          <w:tab w:val="num" w:pos="0"/>
        </w:tabs>
        <w:ind w:left="5040" w:hanging="360"/>
      </w:pPr>
      <w:rPr>
        <w:rFonts w:hint="default" w:ascii="Symbol" w:hAnsi="Symbol" w:cs="Symbol"/>
        <w:color w:val="000000"/>
        <w:sz w:val="22"/>
        <w:szCs w:val="22"/>
      </w:rPr>
    </w:lvl>
    <w:lvl w:ilvl="7">
      <w:start w:val="1"/>
      <w:numFmt w:val="bullet"/>
      <w:lvlText w:val="o"/>
      <w:lvlJc w:val="left"/>
      <w:pPr>
        <w:tabs>
          <w:tab w:val="num" w:pos="0"/>
        </w:tabs>
        <w:ind w:left="5760" w:hanging="360"/>
      </w:pPr>
      <w:rPr>
        <w:rFonts w:hint="default" w:ascii="Courier New" w:hAnsi="Courier New" w:cs="Courier New"/>
        <w:color w:val="000000"/>
        <w:sz w:val="22"/>
        <w:szCs w:val="22"/>
      </w:rPr>
    </w:lvl>
    <w:lvl w:ilvl="8">
      <w:start w:val="1"/>
      <w:numFmt w:val="bullet"/>
      <w:lvlText w:val=""/>
      <w:lvlJc w:val="left"/>
      <w:pPr>
        <w:tabs>
          <w:tab w:val="num" w:pos="0"/>
        </w:tabs>
        <w:ind w:left="6480" w:hanging="360"/>
      </w:pPr>
      <w:rPr>
        <w:rFonts w:hint="default" w:ascii="Wingdings" w:hAnsi="Wingdings" w:cs="Wingdings"/>
      </w:rPr>
    </w:lvl>
  </w:abstractNum>
  <w:abstractNum w:abstractNumId="5" w15:restartNumberingAfterBreak="0">
    <w:nsid w:val="052A4BCD"/>
    <w:multiLevelType w:val="hybridMultilevel"/>
    <w:tmpl w:val="586A36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F380A90"/>
    <w:multiLevelType w:val="hybridMultilevel"/>
    <w:tmpl w:val="CB924FCE"/>
    <w:lvl w:ilvl="0" w:tplc="642A1E7C">
      <w:start w:val="4"/>
      <w:numFmt w:val="bullet"/>
      <w:lvlText w:val="•"/>
      <w:lvlJc w:val="left"/>
      <w:pPr>
        <w:ind w:left="3240" w:hanging="360"/>
      </w:pPr>
      <w:rPr>
        <w:rFonts w:hint="default" w:ascii="Arial" w:hAnsi="Arial" w:eastAsia="Times New Roman" w:cs="Arial"/>
      </w:rPr>
    </w:lvl>
    <w:lvl w:ilvl="1" w:tplc="08090003">
      <w:start w:val="1"/>
      <w:numFmt w:val="bullet"/>
      <w:lvlText w:val="o"/>
      <w:lvlJc w:val="left"/>
      <w:pPr>
        <w:ind w:left="2880" w:hanging="360"/>
      </w:pPr>
      <w:rPr>
        <w:rFonts w:hint="default" w:ascii="Courier New" w:hAnsi="Courier New" w:cs="Courier New"/>
      </w:rPr>
    </w:lvl>
    <w:lvl w:ilvl="2" w:tplc="08090005">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683FEB"/>
    <w:multiLevelType w:val="hybridMultilevel"/>
    <w:tmpl w:val="8E806444"/>
    <w:lvl w:ilvl="0" w:tplc="FFFFFFFF">
      <w:start w:val="1"/>
      <w:numFmt w:val="upperLetter"/>
      <w:lvlText w:val="%1."/>
      <w:lvlJc w:val="left"/>
      <w:pPr>
        <w:ind w:left="1287" w:hanging="360"/>
      </w:pPr>
    </w:lvl>
    <w:lvl w:ilvl="1" w:tplc="FFFFFFFF">
      <w:start w:val="1"/>
      <w:numFmt w:val="bullet"/>
      <w:lvlText w:val=""/>
      <w:lvlJc w:val="left"/>
      <w:pPr>
        <w:ind w:left="1287" w:hanging="360"/>
      </w:pPr>
      <w:rPr>
        <w:rFonts w:hint="default" w:ascii="Symbol" w:hAnsi="Symbol"/>
      </w:rPr>
    </w:lvl>
    <w:lvl w:ilvl="2" w:tplc="08090001">
      <w:start w:val="1"/>
      <w:numFmt w:val="bullet"/>
      <w:lvlText w:val=""/>
      <w:lvlJc w:val="left"/>
      <w:pPr>
        <w:ind w:left="1287" w:hanging="360"/>
      </w:pPr>
      <w:rPr>
        <w:rFonts w:hint="default" w:ascii="Symbol" w:hAnsi="Symbol"/>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1" w15:restartNumberingAfterBreak="0">
    <w:nsid w:val="1DA45517"/>
    <w:multiLevelType w:val="hybridMultilevel"/>
    <w:tmpl w:val="675CC198"/>
    <w:lvl w:ilvl="0" w:tplc="FFFFFFFF">
      <w:start w:val="1"/>
      <w:numFmt w:val="upperLetter"/>
      <w:lvlText w:val="%1."/>
      <w:lvlJc w:val="left"/>
      <w:pPr>
        <w:ind w:left="1287" w:hanging="360"/>
      </w:pPr>
    </w:lvl>
    <w:lvl w:ilvl="1" w:tplc="08090001">
      <w:start w:val="1"/>
      <w:numFmt w:val="bullet"/>
      <w:lvlText w:val=""/>
      <w:lvlJc w:val="left"/>
      <w:pPr>
        <w:ind w:left="1287" w:hanging="360"/>
      </w:pPr>
      <w:rPr>
        <w:rFonts w:hint="default" w:ascii="Symbol" w:hAnsi="Symbol"/>
      </w:rPr>
    </w:lvl>
    <w:lvl w:ilvl="2" w:tplc="FFFFFFFF">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2" w15:restartNumberingAfterBreak="0">
    <w:nsid w:val="20A64685"/>
    <w:multiLevelType w:val="hybridMultilevel"/>
    <w:tmpl w:val="3C225D76"/>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695686"/>
    <w:multiLevelType w:val="hybridMultilevel"/>
    <w:tmpl w:val="7A1E6C72"/>
    <w:lvl w:ilvl="0" w:tplc="FFFFFFFF">
      <w:start w:val="1"/>
      <w:numFmt w:val="decimal"/>
      <w:lvlText w:val="%1."/>
      <w:lvlJc w:val="left"/>
      <w:pPr>
        <w:ind w:left="2160" w:hanging="720"/>
      </w:pPr>
      <w:rPr>
        <w:rFonts w:hint="default"/>
      </w:rPr>
    </w:lvl>
    <w:lvl w:ilvl="1" w:tplc="FFFFFFFF">
      <w:start w:val="1"/>
      <w:numFmt w:val="lowerLetter"/>
      <w:lvlText w:val="%2."/>
      <w:lvlJc w:val="left"/>
      <w:pPr>
        <w:ind w:left="2880" w:hanging="720"/>
      </w:pPr>
      <w:rPr>
        <w:rFonts w:hint="default"/>
      </w:rPr>
    </w:lvl>
    <w:lvl w:ilvl="2" w:tplc="08090019">
      <w:start w:val="1"/>
      <w:numFmt w:val="lowerLetter"/>
      <w:lvlText w:val="%3."/>
      <w:lvlJc w:val="left"/>
      <w:pPr>
        <w:ind w:left="3420" w:hanging="36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32BE6B3D"/>
    <w:multiLevelType w:val="hybridMultilevel"/>
    <w:tmpl w:val="2A788420"/>
    <w:lvl w:ilvl="0" w:tplc="3466B474">
      <w:start w:val="4"/>
      <w:numFmt w:val="bullet"/>
      <w:lvlText w:val="•"/>
      <w:lvlJc w:val="left"/>
      <w:pPr>
        <w:ind w:left="1800" w:hanging="360"/>
      </w:pPr>
      <w:rPr>
        <w:rFonts w:hint="default" w:ascii="Arial" w:hAnsi="Arial" w:eastAsia="Times New Roman" w:cs="Arial"/>
        <w:sz w:val="28"/>
        <w:szCs w:val="28"/>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38AE2875"/>
    <w:multiLevelType w:val="hybridMultilevel"/>
    <w:tmpl w:val="85988DEC"/>
    <w:lvl w:ilvl="0" w:tplc="642A1E7C">
      <w:start w:val="4"/>
      <w:numFmt w:val="bullet"/>
      <w:lvlText w:val="•"/>
      <w:lvlJc w:val="left"/>
      <w:pPr>
        <w:ind w:left="180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8A51AD"/>
    <w:multiLevelType w:val="hybridMultilevel"/>
    <w:tmpl w:val="842AAA12"/>
    <w:lvl w:ilvl="0" w:tplc="70E6AE5C">
      <w:start w:val="4"/>
      <w:numFmt w:val="bullet"/>
      <w:lvlText w:val="•"/>
      <w:lvlJc w:val="left"/>
      <w:pPr>
        <w:ind w:left="2880" w:hanging="720"/>
      </w:pPr>
      <w:rPr>
        <w:rFonts w:hint="default" w:ascii="Arial" w:hAnsi="Arial" w:eastAsia="Times New Roman" w:cs="Arial"/>
      </w:rPr>
    </w:lvl>
    <w:lvl w:ilvl="1" w:tplc="08090003" w:tentative="1">
      <w:start w:val="1"/>
      <w:numFmt w:val="bullet"/>
      <w:lvlText w:val="o"/>
      <w:lvlJc w:val="left"/>
      <w:pPr>
        <w:ind w:left="3240" w:hanging="360"/>
      </w:pPr>
      <w:rPr>
        <w:rFonts w:hint="default" w:ascii="Courier New" w:hAnsi="Courier New" w:cs="Courier New"/>
      </w:rPr>
    </w:lvl>
    <w:lvl w:ilvl="2" w:tplc="08090005" w:tentative="1">
      <w:start w:val="1"/>
      <w:numFmt w:val="bullet"/>
      <w:lvlText w:val=""/>
      <w:lvlJc w:val="left"/>
      <w:pPr>
        <w:ind w:left="3960" w:hanging="360"/>
      </w:pPr>
      <w:rPr>
        <w:rFonts w:hint="default" w:ascii="Wingdings" w:hAnsi="Wingdings"/>
      </w:rPr>
    </w:lvl>
    <w:lvl w:ilvl="3" w:tplc="08090001" w:tentative="1">
      <w:start w:val="1"/>
      <w:numFmt w:val="bullet"/>
      <w:lvlText w:val=""/>
      <w:lvlJc w:val="left"/>
      <w:pPr>
        <w:ind w:left="4680" w:hanging="360"/>
      </w:pPr>
      <w:rPr>
        <w:rFonts w:hint="default" w:ascii="Symbol" w:hAnsi="Symbol"/>
      </w:rPr>
    </w:lvl>
    <w:lvl w:ilvl="4" w:tplc="08090003" w:tentative="1">
      <w:start w:val="1"/>
      <w:numFmt w:val="bullet"/>
      <w:lvlText w:val="o"/>
      <w:lvlJc w:val="left"/>
      <w:pPr>
        <w:ind w:left="5400" w:hanging="360"/>
      </w:pPr>
      <w:rPr>
        <w:rFonts w:hint="default" w:ascii="Courier New" w:hAnsi="Courier New" w:cs="Courier New"/>
      </w:rPr>
    </w:lvl>
    <w:lvl w:ilvl="5" w:tplc="08090005" w:tentative="1">
      <w:start w:val="1"/>
      <w:numFmt w:val="bullet"/>
      <w:lvlText w:val=""/>
      <w:lvlJc w:val="left"/>
      <w:pPr>
        <w:ind w:left="6120" w:hanging="360"/>
      </w:pPr>
      <w:rPr>
        <w:rFonts w:hint="default" w:ascii="Wingdings" w:hAnsi="Wingdings"/>
      </w:rPr>
    </w:lvl>
    <w:lvl w:ilvl="6" w:tplc="08090001" w:tentative="1">
      <w:start w:val="1"/>
      <w:numFmt w:val="bullet"/>
      <w:lvlText w:val=""/>
      <w:lvlJc w:val="left"/>
      <w:pPr>
        <w:ind w:left="6840" w:hanging="360"/>
      </w:pPr>
      <w:rPr>
        <w:rFonts w:hint="default" w:ascii="Symbol" w:hAnsi="Symbol"/>
      </w:rPr>
    </w:lvl>
    <w:lvl w:ilvl="7" w:tplc="08090003" w:tentative="1">
      <w:start w:val="1"/>
      <w:numFmt w:val="bullet"/>
      <w:lvlText w:val="o"/>
      <w:lvlJc w:val="left"/>
      <w:pPr>
        <w:ind w:left="7560" w:hanging="360"/>
      </w:pPr>
      <w:rPr>
        <w:rFonts w:hint="default" w:ascii="Courier New" w:hAnsi="Courier New" w:cs="Courier New"/>
      </w:rPr>
    </w:lvl>
    <w:lvl w:ilvl="8" w:tplc="08090005" w:tentative="1">
      <w:start w:val="1"/>
      <w:numFmt w:val="bullet"/>
      <w:lvlText w:val=""/>
      <w:lvlJc w:val="left"/>
      <w:pPr>
        <w:ind w:left="8280" w:hanging="360"/>
      </w:pPr>
      <w:rPr>
        <w:rFonts w:hint="default" w:ascii="Wingdings" w:hAnsi="Wingdings"/>
      </w:rPr>
    </w:lvl>
  </w:abstractNum>
  <w:abstractNum w:abstractNumId="25" w15:restartNumberingAfterBreak="0">
    <w:nsid w:val="49C559C0"/>
    <w:multiLevelType w:val="hybridMultilevel"/>
    <w:tmpl w:val="29F29A9C"/>
    <w:lvl w:ilvl="0" w:tplc="08090001">
      <w:start w:val="1"/>
      <w:numFmt w:val="bullet"/>
      <w:lvlText w:val=""/>
      <w:lvlJc w:val="left"/>
      <w:pPr>
        <w:ind w:left="1287" w:hanging="360"/>
      </w:pPr>
      <w:rPr>
        <w:rFonts w:hint="default" w:ascii="Symbol" w:hAnsi="Symbol"/>
      </w:r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4BA65A7B"/>
    <w:multiLevelType w:val="hybridMultilevel"/>
    <w:tmpl w:val="0F582376"/>
    <w:lvl w:ilvl="0" w:tplc="CD92EBC8">
      <w:start w:val="4"/>
      <w:numFmt w:val="bullet"/>
      <w:lvlText w:val="•"/>
      <w:lvlJc w:val="left"/>
      <w:pPr>
        <w:ind w:left="1080" w:hanging="360"/>
      </w:pPr>
      <w:rPr>
        <w:rFonts w:hint="default" w:ascii="Arial" w:hAnsi="Arial" w:eastAsia="Times New Roman" w:cs="Arial"/>
        <w:color w:val="EE0000"/>
      </w:rPr>
    </w:lvl>
    <w:lvl w:ilvl="1" w:tplc="08090003">
      <w:start w:val="1"/>
      <w:numFmt w:val="bullet"/>
      <w:lvlText w:val="o"/>
      <w:lvlJc w:val="left"/>
      <w:pPr>
        <w:ind w:left="720" w:hanging="360"/>
      </w:pPr>
      <w:rPr>
        <w:rFonts w:hint="default" w:ascii="Courier New" w:hAnsi="Courier New" w:cs="Courier New"/>
      </w:rPr>
    </w:lvl>
    <w:lvl w:ilvl="2" w:tplc="08090005" w:tentative="1">
      <w:start w:val="1"/>
      <w:numFmt w:val="bullet"/>
      <w:lvlText w:val=""/>
      <w:lvlJc w:val="left"/>
      <w:pPr>
        <w:ind w:left="1440" w:hanging="360"/>
      </w:pPr>
      <w:rPr>
        <w:rFonts w:hint="default" w:ascii="Wingdings" w:hAnsi="Wingdings"/>
      </w:rPr>
    </w:lvl>
    <w:lvl w:ilvl="3" w:tplc="08090001" w:tentative="1">
      <w:start w:val="1"/>
      <w:numFmt w:val="bullet"/>
      <w:lvlText w:val=""/>
      <w:lvlJc w:val="left"/>
      <w:pPr>
        <w:ind w:left="2160" w:hanging="360"/>
      </w:pPr>
      <w:rPr>
        <w:rFonts w:hint="default" w:ascii="Symbol" w:hAnsi="Symbol"/>
      </w:rPr>
    </w:lvl>
    <w:lvl w:ilvl="4" w:tplc="08090003" w:tentative="1">
      <w:start w:val="1"/>
      <w:numFmt w:val="bullet"/>
      <w:lvlText w:val="o"/>
      <w:lvlJc w:val="left"/>
      <w:pPr>
        <w:ind w:left="2880" w:hanging="360"/>
      </w:pPr>
      <w:rPr>
        <w:rFonts w:hint="default" w:ascii="Courier New" w:hAnsi="Courier New" w:cs="Courier New"/>
      </w:rPr>
    </w:lvl>
    <w:lvl w:ilvl="5" w:tplc="08090005" w:tentative="1">
      <w:start w:val="1"/>
      <w:numFmt w:val="bullet"/>
      <w:lvlText w:val=""/>
      <w:lvlJc w:val="left"/>
      <w:pPr>
        <w:ind w:left="3600" w:hanging="360"/>
      </w:pPr>
      <w:rPr>
        <w:rFonts w:hint="default" w:ascii="Wingdings" w:hAnsi="Wingdings"/>
      </w:rPr>
    </w:lvl>
    <w:lvl w:ilvl="6" w:tplc="08090001" w:tentative="1">
      <w:start w:val="1"/>
      <w:numFmt w:val="bullet"/>
      <w:lvlText w:val=""/>
      <w:lvlJc w:val="left"/>
      <w:pPr>
        <w:ind w:left="4320" w:hanging="360"/>
      </w:pPr>
      <w:rPr>
        <w:rFonts w:hint="default" w:ascii="Symbol" w:hAnsi="Symbol"/>
      </w:rPr>
    </w:lvl>
    <w:lvl w:ilvl="7" w:tplc="08090003" w:tentative="1">
      <w:start w:val="1"/>
      <w:numFmt w:val="bullet"/>
      <w:lvlText w:val="o"/>
      <w:lvlJc w:val="left"/>
      <w:pPr>
        <w:ind w:left="5040" w:hanging="360"/>
      </w:pPr>
      <w:rPr>
        <w:rFonts w:hint="default" w:ascii="Courier New" w:hAnsi="Courier New" w:cs="Courier New"/>
      </w:rPr>
    </w:lvl>
    <w:lvl w:ilvl="8" w:tplc="08090005" w:tentative="1">
      <w:start w:val="1"/>
      <w:numFmt w:val="bullet"/>
      <w:lvlText w:val=""/>
      <w:lvlJc w:val="left"/>
      <w:pPr>
        <w:ind w:left="5760" w:hanging="360"/>
      </w:pPr>
      <w:rPr>
        <w:rFonts w:hint="default" w:ascii="Wingdings" w:hAnsi="Wingdings"/>
      </w:rPr>
    </w:lvl>
  </w:abstractNum>
  <w:abstractNum w:abstractNumId="27" w15:restartNumberingAfterBreak="0">
    <w:nsid w:val="50D42D5C"/>
    <w:multiLevelType w:val="hybridMultilevel"/>
    <w:tmpl w:val="AD9CECD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8" w15:restartNumberingAfterBreak="0">
    <w:nsid w:val="517823C0"/>
    <w:multiLevelType w:val="hybridMultilevel"/>
    <w:tmpl w:val="66B0073E"/>
    <w:lvl w:ilvl="0" w:tplc="08090015">
      <w:start w:val="1"/>
      <w:numFmt w:val="upperLetter"/>
      <w:lvlText w:val="%1."/>
      <w:lvlJc w:val="left"/>
      <w:pPr>
        <w:ind w:left="1287" w:hanging="360"/>
      </w:p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9" w15:restartNumberingAfterBreak="0">
    <w:nsid w:val="5289242C"/>
    <w:multiLevelType w:val="hybridMultilevel"/>
    <w:tmpl w:val="E3E08432"/>
    <w:lvl w:ilvl="0" w:tplc="E55C99F2">
      <w:start w:val="1"/>
      <w:numFmt w:val="decimal"/>
      <w:lvlText w:val="%1."/>
      <w:lvlJc w:val="left"/>
      <w:pPr>
        <w:ind w:left="2160" w:hanging="720"/>
      </w:pPr>
      <w:rPr>
        <w:rFonts w:hint="default"/>
      </w:rPr>
    </w:lvl>
    <w:lvl w:ilvl="1" w:tplc="D2D604CE">
      <w:start w:val="1"/>
      <w:numFmt w:val="lowerLetter"/>
      <w:lvlText w:val="%2."/>
      <w:lvlJc w:val="left"/>
      <w:pPr>
        <w:ind w:left="2880" w:hanging="720"/>
      </w:pPr>
      <w:rPr>
        <w:rFonts w:hint="default"/>
      </w:r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5AFF2BA0"/>
    <w:multiLevelType w:val="hybridMultilevel"/>
    <w:tmpl w:val="856CE6E0"/>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31" w15:restartNumberingAfterBreak="0">
    <w:nsid w:val="5E7A3AB2"/>
    <w:multiLevelType w:val="hybridMultilevel"/>
    <w:tmpl w:val="A6EC24B8"/>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2437D2A"/>
    <w:multiLevelType w:val="hybridMultilevel"/>
    <w:tmpl w:val="B95A2BEC"/>
    <w:lvl w:ilvl="0" w:tplc="FFFFFFFF">
      <w:start w:val="1"/>
      <w:numFmt w:val="decimal"/>
      <w:lvlText w:val="%1."/>
      <w:lvlJc w:val="left"/>
      <w:pPr>
        <w:ind w:left="2160" w:hanging="720"/>
      </w:pPr>
      <w:rPr>
        <w:rFonts w:hint="default"/>
      </w:rPr>
    </w:lvl>
    <w:lvl w:ilvl="1" w:tplc="FFFFFFFF">
      <w:start w:val="1"/>
      <w:numFmt w:val="lowerLetter"/>
      <w:lvlText w:val="%2."/>
      <w:lvlJc w:val="left"/>
      <w:pPr>
        <w:ind w:left="2880" w:hanging="720"/>
      </w:pPr>
      <w:rPr>
        <w:rFonts w:hint="default"/>
      </w:rPr>
    </w:lvl>
    <w:lvl w:ilvl="2" w:tplc="08090019">
      <w:start w:val="1"/>
      <w:numFmt w:val="lowerLetter"/>
      <w:lvlText w:val="%3."/>
      <w:lvlJc w:val="left"/>
      <w:pPr>
        <w:ind w:left="3420" w:hanging="36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5967C2"/>
    <w:multiLevelType w:val="hybridMultilevel"/>
    <w:tmpl w:val="A464F83C"/>
    <w:lvl w:ilvl="0" w:tplc="08090001">
      <w:start w:val="1"/>
      <w:numFmt w:val="bullet"/>
      <w:lvlText w:val=""/>
      <w:lvlJc w:val="left"/>
      <w:pPr>
        <w:ind w:left="1287" w:hanging="360"/>
      </w:pPr>
      <w:rPr>
        <w:rFonts w:hint="default" w:ascii="Symbol" w:hAnsi="Symbol"/>
      </w:r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6" w15:restartNumberingAfterBreak="0">
    <w:nsid w:val="6E4A6592"/>
    <w:multiLevelType w:val="hybridMultilevel"/>
    <w:tmpl w:val="D43EEB8C"/>
    <w:lvl w:ilvl="0" w:tplc="FFFFFFFF">
      <w:start w:val="1"/>
      <w:numFmt w:val="decimal"/>
      <w:lvlText w:val="%1."/>
      <w:lvlJc w:val="left"/>
      <w:pPr>
        <w:ind w:left="2160" w:hanging="720"/>
      </w:pPr>
      <w:rPr>
        <w:rFonts w:hint="default"/>
      </w:rPr>
    </w:lvl>
    <w:lvl w:ilvl="1" w:tplc="FFFFFFFF">
      <w:start w:val="1"/>
      <w:numFmt w:val="lowerLetter"/>
      <w:lvlText w:val="%2."/>
      <w:lvlJc w:val="left"/>
      <w:pPr>
        <w:ind w:left="2880" w:hanging="720"/>
      </w:pPr>
      <w:rPr>
        <w:rFonts w:hint="default"/>
      </w:rPr>
    </w:lvl>
    <w:lvl w:ilvl="2" w:tplc="08090019">
      <w:start w:val="1"/>
      <w:numFmt w:val="lowerLetter"/>
      <w:lvlText w:val="%3."/>
      <w:lvlJc w:val="left"/>
      <w:pPr>
        <w:ind w:left="3420" w:hanging="36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9"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40" w15:restartNumberingAfterBreak="0">
    <w:nsid w:val="797A02B3"/>
    <w:multiLevelType w:val="hybridMultilevel"/>
    <w:tmpl w:val="CED4317A"/>
    <w:lvl w:ilvl="0" w:tplc="FE742C02">
      <w:start w:val="1"/>
      <w:numFmt w:val="decimal"/>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415669556">
    <w:abstractNumId w:val="7"/>
  </w:num>
  <w:num w:numId="2" w16cid:durableId="27149898">
    <w:abstractNumId w:val="20"/>
  </w:num>
  <w:num w:numId="3" w16cid:durableId="791706730">
    <w:abstractNumId w:val="38"/>
  </w:num>
  <w:num w:numId="4" w16cid:durableId="2018071670">
    <w:abstractNumId w:val="23"/>
  </w:num>
  <w:num w:numId="5" w16cid:durableId="1593582101">
    <w:abstractNumId w:val="17"/>
  </w:num>
  <w:num w:numId="6" w16cid:durableId="215244048">
    <w:abstractNumId w:val="37"/>
  </w:num>
  <w:num w:numId="7" w16cid:durableId="1876193365">
    <w:abstractNumId w:val="8"/>
  </w:num>
  <w:num w:numId="8" w16cid:durableId="828519691">
    <w:abstractNumId w:val="34"/>
  </w:num>
  <w:num w:numId="9" w16cid:durableId="1379861541">
    <w:abstractNumId w:val="22"/>
  </w:num>
  <w:num w:numId="10" w16cid:durableId="304510174">
    <w:abstractNumId w:val="13"/>
  </w:num>
  <w:num w:numId="11" w16cid:durableId="965157573">
    <w:abstractNumId w:val="14"/>
  </w:num>
  <w:num w:numId="12" w16cid:durableId="1628313588">
    <w:abstractNumId w:val="19"/>
  </w:num>
  <w:num w:numId="13" w16cid:durableId="904141585">
    <w:abstractNumId w:val="32"/>
  </w:num>
  <w:num w:numId="14" w16cid:durableId="959915979">
    <w:abstractNumId w:val="9"/>
  </w:num>
  <w:num w:numId="15" w16cid:durableId="2109346520">
    <w:abstractNumId w:val="0"/>
  </w:num>
  <w:num w:numId="16" w16cid:durableId="630670500">
    <w:abstractNumId w:val="16"/>
  </w:num>
  <w:num w:numId="17" w16cid:durableId="1801456916">
    <w:abstractNumId w:val="39"/>
  </w:num>
  <w:num w:numId="18" w16cid:durableId="670837255">
    <w:abstractNumId w:val="5"/>
  </w:num>
  <w:num w:numId="19" w16cid:durableId="482506916">
    <w:abstractNumId w:val="40"/>
  </w:num>
  <w:num w:numId="20" w16cid:durableId="903487174">
    <w:abstractNumId w:val="24"/>
  </w:num>
  <w:num w:numId="21" w16cid:durableId="642081727">
    <w:abstractNumId w:val="29"/>
  </w:num>
  <w:num w:numId="22" w16cid:durableId="1704866207">
    <w:abstractNumId w:val="36"/>
  </w:num>
  <w:num w:numId="23" w16cid:durableId="499783609">
    <w:abstractNumId w:val="15"/>
  </w:num>
  <w:num w:numId="24" w16cid:durableId="2001080045">
    <w:abstractNumId w:val="33"/>
  </w:num>
  <w:num w:numId="25" w16cid:durableId="1806309117">
    <w:abstractNumId w:val="2"/>
  </w:num>
  <w:num w:numId="26" w16cid:durableId="179978510">
    <w:abstractNumId w:val="1"/>
  </w:num>
  <w:num w:numId="27" w16cid:durableId="2130197934">
    <w:abstractNumId w:val="4"/>
  </w:num>
  <w:num w:numId="28" w16cid:durableId="1776827355">
    <w:abstractNumId w:val="3"/>
  </w:num>
  <w:num w:numId="29" w16cid:durableId="758793883">
    <w:abstractNumId w:val="31"/>
  </w:num>
  <w:num w:numId="30" w16cid:durableId="2020305765">
    <w:abstractNumId w:val="30"/>
  </w:num>
  <w:num w:numId="31" w16cid:durableId="134687977">
    <w:abstractNumId w:val="12"/>
  </w:num>
  <w:num w:numId="32" w16cid:durableId="1994020961">
    <w:abstractNumId w:val="28"/>
  </w:num>
  <w:num w:numId="33" w16cid:durableId="226385016">
    <w:abstractNumId w:val="11"/>
  </w:num>
  <w:num w:numId="34" w16cid:durableId="1826703262">
    <w:abstractNumId w:val="10"/>
  </w:num>
  <w:num w:numId="35" w16cid:durableId="1532574580">
    <w:abstractNumId w:val="25"/>
  </w:num>
  <w:num w:numId="36" w16cid:durableId="1344354396">
    <w:abstractNumId w:val="35"/>
  </w:num>
  <w:num w:numId="37" w16cid:durableId="153494054">
    <w:abstractNumId w:val="27"/>
  </w:num>
  <w:num w:numId="38" w16cid:durableId="1643536331">
    <w:abstractNumId w:val="18"/>
  </w:num>
  <w:num w:numId="39" w16cid:durableId="721487569">
    <w:abstractNumId w:val="21"/>
  </w:num>
  <w:num w:numId="40" w16cid:durableId="1916160555">
    <w:abstractNumId w:val="6"/>
  </w:num>
  <w:num w:numId="41" w16cid:durableId="9261164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D3A76"/>
    <w:rsid w:val="001D4F1F"/>
    <w:rsid w:val="001E1050"/>
    <w:rsid w:val="001E1E1F"/>
    <w:rsid w:val="001E2007"/>
    <w:rsid w:val="001E57C1"/>
    <w:rsid w:val="001F07EF"/>
    <w:rsid w:val="001F50B6"/>
    <w:rsid w:val="001F6D7A"/>
    <w:rsid w:val="002159C6"/>
    <w:rsid w:val="00224526"/>
    <w:rsid w:val="0022746E"/>
    <w:rsid w:val="00235F71"/>
    <w:rsid w:val="002444CA"/>
    <w:rsid w:val="002466CE"/>
    <w:rsid w:val="00260DE6"/>
    <w:rsid w:val="00273FEE"/>
    <w:rsid w:val="0028204E"/>
    <w:rsid w:val="0028591B"/>
    <w:rsid w:val="00291841"/>
    <w:rsid w:val="00294C5E"/>
    <w:rsid w:val="002C29A2"/>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0E0C"/>
    <w:rsid w:val="003A3CE5"/>
    <w:rsid w:val="003B366F"/>
    <w:rsid w:val="003B3F9D"/>
    <w:rsid w:val="003B6C95"/>
    <w:rsid w:val="003E5751"/>
    <w:rsid w:val="004046A9"/>
    <w:rsid w:val="00404C50"/>
    <w:rsid w:val="0042374C"/>
    <w:rsid w:val="00423934"/>
    <w:rsid w:val="00426244"/>
    <w:rsid w:val="00470A38"/>
    <w:rsid w:val="004874DE"/>
    <w:rsid w:val="004B5334"/>
    <w:rsid w:val="004B6C14"/>
    <w:rsid w:val="004C4F19"/>
    <w:rsid w:val="004D5E9B"/>
    <w:rsid w:val="004D63D9"/>
    <w:rsid w:val="004E0B1B"/>
    <w:rsid w:val="004E6585"/>
    <w:rsid w:val="0050249F"/>
    <w:rsid w:val="00524566"/>
    <w:rsid w:val="00530BEF"/>
    <w:rsid w:val="00552351"/>
    <w:rsid w:val="00561F00"/>
    <w:rsid w:val="00562C4E"/>
    <w:rsid w:val="00562DEC"/>
    <w:rsid w:val="00576AB4"/>
    <w:rsid w:val="00577917"/>
    <w:rsid w:val="00580DDD"/>
    <w:rsid w:val="00590667"/>
    <w:rsid w:val="005969E2"/>
    <w:rsid w:val="005A0D02"/>
    <w:rsid w:val="005A1689"/>
    <w:rsid w:val="005B61CD"/>
    <w:rsid w:val="005D1D58"/>
    <w:rsid w:val="005D432C"/>
    <w:rsid w:val="005E285E"/>
    <w:rsid w:val="005E72F8"/>
    <w:rsid w:val="005F0579"/>
    <w:rsid w:val="005F3A53"/>
    <w:rsid w:val="00600AD4"/>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A7B32"/>
    <w:rsid w:val="006C1480"/>
    <w:rsid w:val="006C513A"/>
    <w:rsid w:val="006D49ED"/>
    <w:rsid w:val="006D55CE"/>
    <w:rsid w:val="006D637A"/>
    <w:rsid w:val="006D6B5E"/>
    <w:rsid w:val="006D6F24"/>
    <w:rsid w:val="006E3E4E"/>
    <w:rsid w:val="006F1715"/>
    <w:rsid w:val="006F45BF"/>
    <w:rsid w:val="006F60E0"/>
    <w:rsid w:val="00702F71"/>
    <w:rsid w:val="007366DF"/>
    <w:rsid w:val="0074434D"/>
    <w:rsid w:val="00757839"/>
    <w:rsid w:val="00766C8F"/>
    <w:rsid w:val="00770C81"/>
    <w:rsid w:val="00791024"/>
    <w:rsid w:val="00793F0A"/>
    <w:rsid w:val="007A2657"/>
    <w:rsid w:val="007C682C"/>
    <w:rsid w:val="007D2385"/>
    <w:rsid w:val="007E51D0"/>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2D3C"/>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A9B"/>
    <w:rsid w:val="009E4BC1"/>
    <w:rsid w:val="009F5CB2"/>
    <w:rsid w:val="00A03BB8"/>
    <w:rsid w:val="00A068DD"/>
    <w:rsid w:val="00A3505D"/>
    <w:rsid w:val="00A4036F"/>
    <w:rsid w:val="00A406E5"/>
    <w:rsid w:val="00A4641C"/>
    <w:rsid w:val="00A55876"/>
    <w:rsid w:val="00A671B7"/>
    <w:rsid w:val="00A67FB1"/>
    <w:rsid w:val="00A85BFE"/>
    <w:rsid w:val="00AB6FE7"/>
    <w:rsid w:val="00AB7AD7"/>
    <w:rsid w:val="00AC5F32"/>
    <w:rsid w:val="00AD2430"/>
    <w:rsid w:val="00AD3B16"/>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0E1C"/>
    <w:rsid w:val="00CC241A"/>
    <w:rsid w:val="00CE4035"/>
    <w:rsid w:val="00CE65AB"/>
    <w:rsid w:val="00CF4266"/>
    <w:rsid w:val="00CF7746"/>
    <w:rsid w:val="00D22D9C"/>
    <w:rsid w:val="00D241F1"/>
    <w:rsid w:val="00D275CB"/>
    <w:rsid w:val="00D30DFA"/>
    <w:rsid w:val="00D463A5"/>
    <w:rsid w:val="00D4710D"/>
    <w:rsid w:val="00D47D25"/>
    <w:rsid w:val="00D62ACD"/>
    <w:rsid w:val="00D71C38"/>
    <w:rsid w:val="00D77958"/>
    <w:rsid w:val="00DA36EE"/>
    <w:rsid w:val="00DB116D"/>
    <w:rsid w:val="00DB444C"/>
    <w:rsid w:val="00DB5575"/>
    <w:rsid w:val="00DC39DA"/>
    <w:rsid w:val="00DD17CC"/>
    <w:rsid w:val="00DE217A"/>
    <w:rsid w:val="00DE6703"/>
    <w:rsid w:val="00DF321B"/>
    <w:rsid w:val="00E230E0"/>
    <w:rsid w:val="00E515AD"/>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51E"/>
    <w:rsid w:val="00F31163"/>
    <w:rsid w:val="00F31C04"/>
    <w:rsid w:val="00F442A7"/>
    <w:rsid w:val="00F45764"/>
    <w:rsid w:val="00F57A89"/>
    <w:rsid w:val="00F61A20"/>
    <w:rsid w:val="00F63DD9"/>
    <w:rsid w:val="00F64733"/>
    <w:rsid w:val="00F64ACD"/>
    <w:rsid w:val="00F67644"/>
    <w:rsid w:val="00F8381F"/>
    <w:rsid w:val="00FA04CD"/>
    <w:rsid w:val="00FA25F5"/>
    <w:rsid w:val="00FA2810"/>
    <w:rsid w:val="00FA68F8"/>
    <w:rsid w:val="00FB1DC0"/>
    <w:rsid w:val="00FB3B4E"/>
    <w:rsid w:val="00FB4521"/>
    <w:rsid w:val="00FB4F84"/>
    <w:rsid w:val="00FB5CF8"/>
    <w:rsid w:val="00FE5651"/>
    <w:rsid w:val="00FF273B"/>
    <w:rsid w:val="00FF564C"/>
    <w:rsid w:val="021A8465"/>
    <w:rsid w:val="02CE6A72"/>
    <w:rsid w:val="14F3E172"/>
    <w:rsid w:val="1EB30E0E"/>
    <w:rsid w:val="2BA0174C"/>
    <w:rsid w:val="30778838"/>
    <w:rsid w:val="3497EBCF"/>
    <w:rsid w:val="35DB7485"/>
    <w:rsid w:val="4C9AB6D5"/>
    <w:rsid w:val="4D4AB13C"/>
    <w:rsid w:val="5537A1B6"/>
    <w:rsid w:val="56A7D95C"/>
    <w:rsid w:val="6499CADF"/>
    <w:rsid w:val="6C33AF9F"/>
    <w:rsid w:val="7C216FE2"/>
    <w:rsid w:val="7CB26AA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F64ACD"/>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F64AC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Carlene Campbell</lastModifiedBy>
  <revision>11</revision>
  <lastPrinted>2014-10-10T07:42:00.0000000Z</lastPrinted>
  <dcterms:created xsi:type="dcterms:W3CDTF">2025-08-26T18:56:00.0000000Z</dcterms:created>
  <dcterms:modified xsi:type="dcterms:W3CDTF">2025-09-29T17:59:33.1638126Z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