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E26BEA">
        <w:tc>
          <w:tcPr>
            <w:tcW w:w="10910" w:type="dxa"/>
            <w:shd w:val="clear" w:color="auto" w:fill="auto"/>
          </w:tcPr>
          <w:p w14:paraId="02F8EE88" w14:textId="7E1F753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54F8A">
              <w:rPr>
                <w:rFonts w:ascii="Times New Roman" w:hAnsi="Times New Roman" w:cs="Times New Roman"/>
                <w:b/>
                <w:color w:val="auto"/>
                <w:sz w:val="48"/>
              </w:rPr>
              <w:t>Bethan Madge-Jones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BC93E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54F8A">
              <w:rPr>
                <w:rFonts w:ascii="Times New Roman" w:hAnsi="Times New Roman" w:cs="Times New Roman"/>
                <w:b/>
                <w:color w:val="auto"/>
                <w:sz w:val="48"/>
              </w:rPr>
              <w:t>BWJones@Carmarthenshire.gov.uk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FB06B3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26BEA">
              <w:t xml:space="preserve"> </w:t>
            </w:r>
            <w:r w:rsidR="00E26BEA" w:rsidRPr="00E26BEA">
              <w:rPr>
                <w:rFonts w:ascii="Times New Roman" w:hAnsi="Times New Roman" w:cs="Times New Roman"/>
                <w:b/>
                <w:color w:val="auto"/>
                <w:sz w:val="48"/>
              </w:rPr>
              <w:t>0700019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F93F6D4" w14:textId="77777777" w:rsidR="00FA4351" w:rsidRPr="00FA4351" w:rsidRDefault="00FA4351" w:rsidP="00FA4351">
            <w:pPr>
              <w:jc w:val="both"/>
              <w:rPr>
                <w:sz w:val="24"/>
                <w:szCs w:val="24"/>
              </w:rPr>
            </w:pPr>
            <w:r w:rsidRPr="00FA4351">
              <w:rPr>
                <w:sz w:val="24"/>
                <w:szCs w:val="24"/>
              </w:rPr>
              <w:t xml:space="preserve">The Children Act 1989 is a key piece of legislation that protects children, ensuring that they are safeguarded, and their welfare is promoted. Part III of the Children’s Act 1989 no longer applies in Wales and was replaced in 2016 by provisions in the Social Services and Wellbeing (Wales) 2014 Act, particularly Parts 3 and 4 (assessing and meeting needs for care and support) and Part 6 (looked after and accommodated children). The Children Act 2004 expands on and reinforces the framework set out in the Children Act 1989 (Law Wales 2021). </w:t>
            </w:r>
          </w:p>
          <w:p w14:paraId="1A71106A" w14:textId="77777777" w:rsidR="00FA4351" w:rsidRPr="00FA4351" w:rsidRDefault="00FA4351" w:rsidP="00FA4351">
            <w:pPr>
              <w:jc w:val="both"/>
              <w:rPr>
                <w:sz w:val="24"/>
                <w:szCs w:val="24"/>
              </w:rPr>
            </w:pPr>
            <w:r w:rsidRPr="00FA4351">
              <w:rPr>
                <w:sz w:val="24"/>
                <w:szCs w:val="24"/>
              </w:rPr>
              <w:t xml:space="preserve">The primary statutory role of safeguarding the welfare of children in Wales lies with local authorities and Section 28 of the Children Act 2004 imposes a duty on local authorities and other bodies such as police, health, probation and youth offending teams to have due regard to safeguard and promote the welfare of children, additionally, Under Part 7 of the Social Services and Well-being (Wales) Act 2014 (the 2014 Act) ‘’local authorities must establish Safeguarding Children Boards comprised of representatives from local authorities and relevant partners’’ (Legislation 2023). </w:t>
            </w:r>
          </w:p>
          <w:p w14:paraId="7E8F6D79" w14:textId="77777777" w:rsidR="00FA4351" w:rsidRPr="00FA4351" w:rsidRDefault="00FA4351" w:rsidP="00FA4351">
            <w:pPr>
              <w:jc w:val="both"/>
              <w:rPr>
                <w:sz w:val="24"/>
                <w:szCs w:val="24"/>
              </w:rPr>
            </w:pPr>
            <w:r w:rsidRPr="00FA4351">
              <w:rPr>
                <w:sz w:val="24"/>
                <w:szCs w:val="24"/>
              </w:rPr>
              <w:t>Section 130 of the 2014 Act requires a 'relevant partner' of a local authority to inform the authority if they suspect that a child in its area is a child at risk, the definition of a child at risk is one ‘’who is experiencing or is at risk of experiencing abuse, neglect or other kinds of harm’’. Section 130 also states ‘’that a local authority has a duty to inform another local authority within England and Wales if a child is moving into the area that is suspected to be at risk of harm’’ (Law Wales 2021)</w:t>
            </w:r>
          </w:p>
          <w:p w14:paraId="5F67B949" w14:textId="77777777" w:rsidR="00FA4351" w:rsidRPr="00FA4351" w:rsidRDefault="00FA4351" w:rsidP="00FA4351">
            <w:pPr>
              <w:jc w:val="both"/>
              <w:rPr>
                <w:sz w:val="24"/>
                <w:szCs w:val="24"/>
              </w:rPr>
            </w:pPr>
            <w:r w:rsidRPr="00FA4351">
              <w:rPr>
                <w:sz w:val="24"/>
                <w:szCs w:val="24"/>
              </w:rPr>
              <w:t>When a child has been reported under section 130 of the SSWBA, under section 47 of the Children Act (1989) the local authority has a ‘’duty to make enquiries to establish whether any action should be taken to safeguard or promote the child’s welfare’’. Section 47 of the Children Act 1989 states that it is the ‘’local authority that is to decide whether they should be taking any necessary action’’ (LawWales 2021). The Local Authority will take the lead in making enquiries but there is a duty on ‘relevant partners’ to collaborate with the local authority to undertake enquires (LawWales 2021)</w:t>
            </w:r>
          </w:p>
          <w:p w14:paraId="293C08F3" w14:textId="77777777" w:rsidR="00FA4351" w:rsidRPr="00FA4351" w:rsidRDefault="00FA4351" w:rsidP="00FA4351">
            <w:pPr>
              <w:jc w:val="both"/>
              <w:rPr>
                <w:sz w:val="24"/>
                <w:szCs w:val="24"/>
              </w:rPr>
            </w:pPr>
            <w:r w:rsidRPr="00FA4351">
              <w:rPr>
                <w:sz w:val="24"/>
                <w:szCs w:val="24"/>
              </w:rPr>
              <w:t xml:space="preserve">A strategy meeting may be required to determine whether there are grounds for a Section 47 enquiry under the Children Act 1989. This usually takes place when it is felt that there are ‘’reasonable grounds to believe a child has experienced or is likely to experience significant </w:t>
            </w:r>
            <w:r w:rsidRPr="00FA4351">
              <w:rPr>
                <w:sz w:val="24"/>
                <w:szCs w:val="24"/>
              </w:rPr>
              <w:lastRenderedPageBreak/>
              <w:t>harm’’. (Law Wales 2021) Types of risk of harm could include, emotional, physical, sexual, financial or neglect (LawWales 2021)</w:t>
            </w:r>
          </w:p>
          <w:p w14:paraId="7F302D89" w14:textId="77777777" w:rsidR="00FA4351" w:rsidRPr="00FA4351" w:rsidRDefault="00FA4351" w:rsidP="00FA4351">
            <w:pPr>
              <w:jc w:val="both"/>
              <w:rPr>
                <w:sz w:val="24"/>
                <w:szCs w:val="24"/>
              </w:rPr>
            </w:pPr>
            <w:r w:rsidRPr="00FA4351">
              <w:rPr>
                <w:sz w:val="24"/>
                <w:szCs w:val="24"/>
              </w:rPr>
              <w:t>‘Safeguarding is everyone’s business’ is the message set out by The Wales Safeguarding Procedures devised to provide guidance and expectations for anyone who works with children and adults on how to safeguard them and advises how to apply the legislation and statutory guidance of the Social Services and Well-Being (Wales) Act 2014 (Social CareWales, 2015).</w:t>
            </w:r>
          </w:p>
          <w:p w14:paraId="764FEA1C" w14:textId="77777777" w:rsidR="00FA4351" w:rsidRPr="00FA4351" w:rsidRDefault="00FA4351" w:rsidP="00FA4351">
            <w:pPr>
              <w:jc w:val="both"/>
              <w:rPr>
                <w:sz w:val="24"/>
                <w:szCs w:val="24"/>
              </w:rPr>
            </w:pPr>
            <w:r w:rsidRPr="00FA4351">
              <w:rPr>
                <w:sz w:val="24"/>
                <w:szCs w:val="24"/>
              </w:rPr>
              <w:t xml:space="preserve">Local safeguarding boards have also been set up to safeguard children on a local level. The procedures set out how individuals and agencies should communicate and effectively work together to enable them to identify vulnerable children, keep them safe from abuse and neglect, also improving their personal outcomes (Social CareWales 2021) </w:t>
            </w:r>
          </w:p>
          <w:p w14:paraId="754E3F20" w14:textId="33122B5D" w:rsidR="000E0ECB" w:rsidRDefault="00FA4351" w:rsidP="00CB3672">
            <w:pPr>
              <w:jc w:val="both"/>
              <w:rPr>
                <w:sz w:val="24"/>
                <w:szCs w:val="24"/>
              </w:rPr>
            </w:pPr>
            <w:r w:rsidRPr="00FA4351">
              <w:rPr>
                <w:sz w:val="24"/>
                <w:szCs w:val="24"/>
              </w:rPr>
              <w:t>Word Count 550</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C4268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r w:rsidR="00973FD3" w:rsidRPr="006108C9">
              <w:rPr>
                <w:sz w:val="24"/>
                <w:szCs w:val="24"/>
              </w:rPr>
              <w:t>work.</w:t>
            </w:r>
          </w:p>
          <w:p w14:paraId="4CABE426" w14:textId="77777777" w:rsidR="00FC0334" w:rsidRDefault="00FC0334" w:rsidP="00FC0334">
            <w:pPr>
              <w:jc w:val="both"/>
              <w:rPr>
                <w:sz w:val="24"/>
                <w:szCs w:val="24"/>
              </w:rPr>
            </w:pPr>
          </w:p>
          <w:p w14:paraId="121AAAA6" w14:textId="77777777" w:rsidR="00A93206" w:rsidRPr="00A93206" w:rsidRDefault="00A93206" w:rsidP="00A93206">
            <w:pPr>
              <w:jc w:val="both"/>
              <w:rPr>
                <w:sz w:val="24"/>
                <w:szCs w:val="24"/>
              </w:rPr>
            </w:pPr>
            <w:r w:rsidRPr="00A93206">
              <w:rPr>
                <w:sz w:val="24"/>
                <w:szCs w:val="24"/>
              </w:rPr>
              <w:t xml:space="preserve">For this task I will be reflecting on the difference between Safeguarding children and adults. The Social Services and Wellbeing (Wales) Act 2014 defines an adult as a person who is over 18 years of age and a child as someone who is under the age of 18 years of age. The Mental Capacity Act 2005 states that all adults are presumed to have mental capacity to make decisions unless proven they lack mental capacity following an assessment in line with the mental capacity Act 2005, however it should be noted that the MCA 2005 applies to children over 16. Gillick competency is used to help assess whether a child has the maturity to make their own decisions and to understand the implications of those decisions (nspca.org.uk) </w:t>
            </w:r>
          </w:p>
          <w:p w14:paraId="241152A3" w14:textId="4B6A6A17" w:rsidR="00A93206" w:rsidRDefault="00A93206" w:rsidP="00A93206">
            <w:pPr>
              <w:jc w:val="both"/>
              <w:rPr>
                <w:sz w:val="24"/>
                <w:szCs w:val="24"/>
              </w:rPr>
            </w:pPr>
            <w:r w:rsidRPr="00A93206">
              <w:rPr>
                <w:sz w:val="24"/>
                <w:szCs w:val="24"/>
              </w:rPr>
              <w:t xml:space="preserve">When considering safeguarding adults, the Mental Capacity Act is applied, an adult is always presumed to have capacity unless this is proved otherwise. The test that would be undertaken is decision and time specific and the adult must be provided with all practical support to make the decision themselves. An adult may make a decision that is deemed ‘unwise’, they are able to self-determine and take risks, making unwise decisions does not mean a person lacks capacity </w:t>
            </w:r>
            <w:r w:rsidR="000E0ECB">
              <w:rPr>
                <w:sz w:val="24"/>
                <w:szCs w:val="24"/>
              </w:rPr>
              <w:t>(Legislation 2023)</w:t>
            </w:r>
          </w:p>
          <w:p w14:paraId="3B0B4683" w14:textId="77777777" w:rsidR="007340B3" w:rsidRPr="00A93206" w:rsidRDefault="007340B3" w:rsidP="00A93206">
            <w:pPr>
              <w:jc w:val="both"/>
              <w:rPr>
                <w:sz w:val="24"/>
                <w:szCs w:val="24"/>
              </w:rPr>
            </w:pPr>
          </w:p>
          <w:p w14:paraId="479BF0C2" w14:textId="548EA505" w:rsidR="00A93206" w:rsidRDefault="00A93206" w:rsidP="00A93206">
            <w:pPr>
              <w:jc w:val="both"/>
              <w:rPr>
                <w:sz w:val="24"/>
                <w:szCs w:val="24"/>
              </w:rPr>
            </w:pPr>
            <w:r w:rsidRPr="00A93206">
              <w:rPr>
                <w:sz w:val="24"/>
                <w:szCs w:val="24"/>
              </w:rPr>
              <w:t>When considering safeguarding children Parts 4 and 5 of the Children Act 1989 set out the circumstances in which a local authority must investigate when it suspects that a child is suffering or is likely to suffer significant harm. The steps which a local authority can take to intervene by making an application to a Family Court to request emergency protection orders, care orders or supervision orders (</w:t>
            </w:r>
            <w:r w:rsidR="000E0ECB">
              <w:rPr>
                <w:sz w:val="24"/>
                <w:szCs w:val="24"/>
              </w:rPr>
              <w:t>Law Wales, 2021</w:t>
            </w:r>
            <w:r w:rsidRPr="00A93206">
              <w:rPr>
                <w:sz w:val="24"/>
                <w:szCs w:val="24"/>
              </w:rPr>
              <w:t>) In these situations Gillick competency would be used to determine whether a child has reached a stage of development where they have a level of intelligence and sufficient understanding to be able to make their own decision (</w:t>
            </w:r>
            <w:r w:rsidR="000E0ECB">
              <w:t>NHS, 2023</w:t>
            </w:r>
            <w:r w:rsidRPr="00A93206">
              <w:rPr>
                <w:sz w:val="24"/>
                <w:szCs w:val="24"/>
              </w:rPr>
              <w:t>).</w:t>
            </w:r>
          </w:p>
          <w:p w14:paraId="2A2CC686" w14:textId="77777777" w:rsidR="007340B3" w:rsidRPr="00A93206" w:rsidRDefault="007340B3" w:rsidP="00A93206">
            <w:pPr>
              <w:jc w:val="both"/>
              <w:rPr>
                <w:sz w:val="24"/>
                <w:szCs w:val="24"/>
              </w:rPr>
            </w:pPr>
          </w:p>
          <w:p w14:paraId="44702F7F" w14:textId="66185E17" w:rsidR="00A93206" w:rsidRDefault="00A93206" w:rsidP="00A93206">
            <w:pPr>
              <w:jc w:val="both"/>
              <w:rPr>
                <w:sz w:val="24"/>
                <w:szCs w:val="24"/>
              </w:rPr>
            </w:pPr>
            <w:r w:rsidRPr="00A93206">
              <w:rPr>
                <w:sz w:val="24"/>
                <w:szCs w:val="24"/>
              </w:rPr>
              <w:lastRenderedPageBreak/>
              <w:t xml:space="preserve">There is also a register for children that are experiencing or at risk of experiencing harm but there is no such list for adults. </w:t>
            </w:r>
          </w:p>
          <w:p w14:paraId="4FDE74AB" w14:textId="77777777" w:rsidR="007340B3" w:rsidRPr="00A93206" w:rsidRDefault="007340B3" w:rsidP="00A93206">
            <w:pPr>
              <w:jc w:val="both"/>
              <w:rPr>
                <w:sz w:val="24"/>
                <w:szCs w:val="24"/>
              </w:rPr>
            </w:pPr>
          </w:p>
          <w:p w14:paraId="1EDAFFFE" w14:textId="7F5DA34E" w:rsidR="00A93206" w:rsidRDefault="00A93206" w:rsidP="00A93206">
            <w:pPr>
              <w:jc w:val="both"/>
              <w:rPr>
                <w:sz w:val="24"/>
                <w:szCs w:val="24"/>
              </w:rPr>
            </w:pPr>
            <w:r w:rsidRPr="00A93206">
              <w:rPr>
                <w:sz w:val="24"/>
                <w:szCs w:val="24"/>
              </w:rPr>
              <w:t>The United Nations Convention on the Rights of the Child is agreement made by almost all the countries of the world who have promised to protect children’s rights (Unicef.org).</w:t>
            </w:r>
          </w:p>
          <w:p w14:paraId="464ED628" w14:textId="77777777" w:rsidR="000E0ECB" w:rsidRPr="00A93206" w:rsidRDefault="000E0ECB" w:rsidP="00A93206">
            <w:pPr>
              <w:jc w:val="both"/>
              <w:rPr>
                <w:sz w:val="24"/>
                <w:szCs w:val="24"/>
              </w:rPr>
            </w:pPr>
          </w:p>
          <w:p w14:paraId="529B797B" w14:textId="1326A7EF" w:rsidR="00A93206" w:rsidRDefault="00A93206" w:rsidP="00A93206">
            <w:pPr>
              <w:jc w:val="both"/>
              <w:rPr>
                <w:sz w:val="24"/>
                <w:szCs w:val="24"/>
              </w:rPr>
            </w:pPr>
            <w:r w:rsidRPr="00A93206">
              <w:rPr>
                <w:sz w:val="24"/>
                <w:szCs w:val="24"/>
              </w:rPr>
              <w:t xml:space="preserve">The Human Rights Act in particular Article 8 protects people’s right to a private and family life, which is in line with the principles of the SSWBA </w:t>
            </w:r>
            <w:r w:rsidR="000E0ECB">
              <w:rPr>
                <w:sz w:val="24"/>
                <w:szCs w:val="24"/>
              </w:rPr>
              <w:t>‘</w:t>
            </w:r>
            <w:r w:rsidRPr="00A93206">
              <w:rPr>
                <w:sz w:val="24"/>
                <w:szCs w:val="24"/>
              </w:rPr>
              <w:t>where voice and control must be given to adults</w:t>
            </w:r>
            <w:r w:rsidR="000E0ECB">
              <w:rPr>
                <w:sz w:val="24"/>
                <w:szCs w:val="24"/>
              </w:rPr>
              <w:t>’</w:t>
            </w:r>
            <w:r w:rsidRPr="00A93206">
              <w:rPr>
                <w:sz w:val="24"/>
                <w:szCs w:val="24"/>
              </w:rPr>
              <w:t xml:space="preserve">. </w:t>
            </w:r>
          </w:p>
          <w:p w14:paraId="4CE22376" w14:textId="77777777" w:rsidR="000E0ECB" w:rsidRPr="00A93206" w:rsidRDefault="000E0ECB" w:rsidP="00A93206">
            <w:pPr>
              <w:jc w:val="both"/>
              <w:rPr>
                <w:sz w:val="24"/>
                <w:szCs w:val="24"/>
              </w:rPr>
            </w:pPr>
          </w:p>
          <w:p w14:paraId="67E7ED72" w14:textId="31904517" w:rsidR="00FC0334" w:rsidRDefault="00A93206" w:rsidP="00A93206">
            <w:pPr>
              <w:jc w:val="both"/>
              <w:rPr>
                <w:sz w:val="24"/>
                <w:szCs w:val="24"/>
              </w:rPr>
            </w:pPr>
            <w:r w:rsidRPr="00A93206">
              <w:rPr>
                <w:sz w:val="24"/>
                <w:szCs w:val="24"/>
              </w:rPr>
              <w:t>Word Count 402</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2C7E8" w14:textId="77777777" w:rsidR="00F9616B" w:rsidRDefault="00F9616B">
      <w:r>
        <w:separator/>
      </w:r>
    </w:p>
  </w:endnote>
  <w:endnote w:type="continuationSeparator" w:id="0">
    <w:p w14:paraId="419D4DC4" w14:textId="77777777" w:rsidR="00F9616B" w:rsidRDefault="00F961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68A28" w14:textId="77777777" w:rsidR="00F9616B" w:rsidRDefault="00F9616B">
      <w:r>
        <w:separator/>
      </w:r>
    </w:p>
  </w:footnote>
  <w:footnote w:type="continuationSeparator" w:id="0">
    <w:p w14:paraId="05E03342" w14:textId="77777777" w:rsidR="00F9616B" w:rsidRDefault="00F961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0ECB"/>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43D1"/>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7839"/>
    <w:rsid w:val="00540EEC"/>
    <w:rsid w:val="005414F4"/>
    <w:rsid w:val="00546187"/>
    <w:rsid w:val="00547B11"/>
    <w:rsid w:val="00554F8A"/>
    <w:rsid w:val="00557D77"/>
    <w:rsid w:val="00562EAA"/>
    <w:rsid w:val="00563B58"/>
    <w:rsid w:val="005640C4"/>
    <w:rsid w:val="0056684C"/>
    <w:rsid w:val="00574A0C"/>
    <w:rsid w:val="00577639"/>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0B3"/>
    <w:rsid w:val="00734809"/>
    <w:rsid w:val="00735BE7"/>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4BF3"/>
    <w:rsid w:val="008550A1"/>
    <w:rsid w:val="00861038"/>
    <w:rsid w:val="00865B58"/>
    <w:rsid w:val="00866B50"/>
    <w:rsid w:val="00867A63"/>
    <w:rsid w:val="008708F1"/>
    <w:rsid w:val="00871960"/>
    <w:rsid w:val="0087369F"/>
    <w:rsid w:val="00880539"/>
    <w:rsid w:val="008859E8"/>
    <w:rsid w:val="0088737B"/>
    <w:rsid w:val="00891078"/>
    <w:rsid w:val="00892716"/>
    <w:rsid w:val="00892A1B"/>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08E1"/>
    <w:rsid w:val="00964CC6"/>
    <w:rsid w:val="00967BFA"/>
    <w:rsid w:val="00973FD3"/>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23E9"/>
    <w:rsid w:val="00A47621"/>
    <w:rsid w:val="00A479CD"/>
    <w:rsid w:val="00A50CFC"/>
    <w:rsid w:val="00A54D67"/>
    <w:rsid w:val="00A55A3F"/>
    <w:rsid w:val="00A5656A"/>
    <w:rsid w:val="00A57778"/>
    <w:rsid w:val="00A60103"/>
    <w:rsid w:val="00A62F9F"/>
    <w:rsid w:val="00A652F6"/>
    <w:rsid w:val="00A65861"/>
    <w:rsid w:val="00A732EA"/>
    <w:rsid w:val="00A7489E"/>
    <w:rsid w:val="00A8015F"/>
    <w:rsid w:val="00A85039"/>
    <w:rsid w:val="00A906AA"/>
    <w:rsid w:val="00A93206"/>
    <w:rsid w:val="00A94C5E"/>
    <w:rsid w:val="00AA252C"/>
    <w:rsid w:val="00AA5644"/>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E42"/>
    <w:rsid w:val="00CA7E6A"/>
    <w:rsid w:val="00CB258E"/>
    <w:rsid w:val="00CB3672"/>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BEA"/>
    <w:rsid w:val="00E319C0"/>
    <w:rsid w:val="00E3288D"/>
    <w:rsid w:val="00E35112"/>
    <w:rsid w:val="00E35BEC"/>
    <w:rsid w:val="00E37867"/>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16B"/>
    <w:rsid w:val="00FA0497"/>
    <w:rsid w:val="00FA23BD"/>
    <w:rsid w:val="00FA3764"/>
    <w:rsid w:val="00FA41C7"/>
    <w:rsid w:val="00FA4351"/>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340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4</Pages>
  <Words>1160</Words>
  <Characters>5944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W Jones</cp:lastModifiedBy>
  <cp:revision>21</cp:revision>
  <cp:lastPrinted>2020-02-11T19:20:00Z</cp:lastPrinted>
  <dcterms:created xsi:type="dcterms:W3CDTF">2023-02-21T21:12:00Z</dcterms:created>
  <dcterms:modified xsi:type="dcterms:W3CDTF">2023-02-23T14:35:00Z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