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F3A54" w:rsidRDefault="00984908">
      <w:pPr>
        <w:rPr>
          <w:b/>
        </w:rPr>
      </w:pPr>
      <w:r w:rsidRPr="00984908">
        <w:rPr>
          <w:b/>
        </w:rPr>
        <w:t xml:space="preserve">Project Description Document and Presentation </w:t>
      </w:r>
    </w:p>
    <w:p w:rsidR="00572A0D" w:rsidRDefault="00572A0D">
      <w:pPr>
        <w:rPr>
          <w:b/>
        </w:rPr>
      </w:pPr>
    </w:p>
    <w:p w:rsidR="00572A0D" w:rsidRPr="00BC65D8" w:rsidRDefault="00572A0D" w:rsidP="00BC65D8">
      <w:pPr>
        <w:rPr>
          <w:b/>
          <w:sz w:val="28"/>
        </w:rPr>
      </w:pPr>
      <w:r w:rsidRPr="00BC65D8">
        <w:rPr>
          <w:b/>
          <w:sz w:val="28"/>
        </w:rPr>
        <w:t>Working title</w:t>
      </w:r>
    </w:p>
    <w:p w:rsidR="00665294" w:rsidRDefault="00886A2B">
      <w:pPr>
        <w:rPr>
          <w:shd w:val="clear" w:color="auto" w:fill="FFFFFF"/>
        </w:rPr>
      </w:pPr>
      <w:r>
        <w:rPr>
          <w:shd w:val="clear" w:color="auto" w:fill="FFFFFF"/>
        </w:rPr>
        <w:t>C</w:t>
      </w:r>
      <w:r>
        <w:rPr>
          <w:rFonts w:hint="eastAsia"/>
          <w:shd w:val="clear" w:color="auto" w:fill="FFFFFF"/>
        </w:rPr>
        <w:t>omparing</w:t>
      </w:r>
      <w:r>
        <w:rPr>
          <w:shd w:val="clear" w:color="auto" w:fill="FFFFFF"/>
        </w:rPr>
        <w:t xml:space="preserve"> with the direct exporting and </w:t>
      </w:r>
      <w:r w:rsidR="00BC42E6">
        <w:rPr>
          <w:shd w:val="clear" w:color="auto" w:fill="FFFFFF"/>
        </w:rPr>
        <w:t xml:space="preserve">the </w:t>
      </w:r>
      <w:r>
        <w:rPr>
          <w:shd w:val="clear" w:color="auto" w:fill="FFFFFF"/>
        </w:rPr>
        <w:t xml:space="preserve">green-field strategy, which marketing entry mode </w:t>
      </w:r>
      <w:r w:rsidR="00C153B4" w:rsidRPr="00C153B4">
        <w:t>is</w:t>
      </w:r>
      <w:r w:rsidRPr="00C153B4">
        <w:t xml:space="preserve"> suitable for </w:t>
      </w:r>
      <w:r w:rsidR="00C153B4" w:rsidRPr="00C153B4">
        <w:t>Essential Ingredients Inc.</w:t>
      </w:r>
      <w:r w:rsidRPr="00C153B4">
        <w:t xml:space="preserve"> to</w:t>
      </w:r>
      <w:r>
        <w:rPr>
          <w:shd w:val="clear" w:color="auto" w:fill="FFFFFF"/>
        </w:rPr>
        <w:t xml:space="preserve"> enter into </w:t>
      </w:r>
      <w:r w:rsidR="00C153B4">
        <w:rPr>
          <w:shd w:val="clear" w:color="auto" w:fill="FFFFFF"/>
        </w:rPr>
        <w:t>Japanese market in 2019</w:t>
      </w:r>
      <w:r>
        <w:rPr>
          <w:shd w:val="clear" w:color="auto" w:fill="FFFFFF"/>
        </w:rPr>
        <w:t xml:space="preserve">? </w:t>
      </w:r>
    </w:p>
    <w:p w:rsidR="003E07A3" w:rsidRDefault="003E07A3"/>
    <w:p w:rsidR="00665294" w:rsidRDefault="00665294" w:rsidP="00BC65D8">
      <w:pPr>
        <w:pStyle w:val="1"/>
        <w:numPr>
          <w:ilvl w:val="0"/>
          <w:numId w:val="1"/>
        </w:numPr>
      </w:pPr>
      <w:r w:rsidRPr="00BC65D8">
        <w:t>Justification</w:t>
      </w:r>
    </w:p>
    <w:p w:rsidR="00BC65D8" w:rsidRDefault="00BC65D8" w:rsidP="00BC65D8"/>
    <w:p w:rsidR="00BC65D8" w:rsidRPr="00BC65D8" w:rsidRDefault="00BC65D8" w:rsidP="00BC65D8">
      <w:pPr>
        <w:pStyle w:val="2"/>
      </w:pPr>
      <w:r>
        <w:t xml:space="preserve">1.1 Background </w:t>
      </w:r>
    </w:p>
    <w:p w:rsidR="00E874BB" w:rsidRDefault="00C943DB">
      <w:pPr>
        <w:rPr>
          <w:shd w:val="clear" w:color="auto" w:fill="FFFFFF"/>
        </w:rPr>
      </w:pPr>
      <w:r>
        <w:t xml:space="preserve">This project </w:t>
      </w:r>
      <w:r w:rsidR="003E07A3">
        <w:t>mainly offers a</w:t>
      </w:r>
      <w:r>
        <w:t xml:space="preserve"> comparative </w:t>
      </w:r>
      <w:r w:rsidR="003E07A3">
        <w:t>analysis</w:t>
      </w:r>
      <w:r>
        <w:t xml:space="preserve"> between </w:t>
      </w:r>
      <w:r>
        <w:rPr>
          <w:shd w:val="clear" w:color="auto" w:fill="FFFFFF"/>
        </w:rPr>
        <w:t xml:space="preserve">direct exporting and green-field strategy for </w:t>
      </w:r>
      <w:r w:rsidR="00E874BB" w:rsidRPr="00C153B4">
        <w:t xml:space="preserve">Essential Ingredients Inc. </w:t>
      </w:r>
      <w:r>
        <w:rPr>
          <w:shd w:val="clear" w:color="auto" w:fill="FFFFFF"/>
        </w:rPr>
        <w:t xml:space="preserve">in </w:t>
      </w:r>
      <w:r w:rsidR="00E874BB">
        <w:rPr>
          <w:shd w:val="clear" w:color="auto" w:fill="FFFFFF"/>
        </w:rPr>
        <w:t>2019</w:t>
      </w:r>
      <w:r>
        <w:rPr>
          <w:shd w:val="clear" w:color="auto" w:fill="FFFFFF"/>
        </w:rPr>
        <w:t xml:space="preserve">. </w:t>
      </w:r>
      <w:r w:rsidR="00E874BB">
        <w:rPr>
          <w:shd w:val="clear" w:color="auto" w:fill="FFFFFF"/>
        </w:rPr>
        <w:t xml:space="preserve">Essential Ingredients Inc. is a US company which is a retailer selling raw materials, household cleaner, personal cares and cosmetics. This company is a small and medium sized enterprise (SME), because it only has 66 employees currently. </w:t>
      </w:r>
    </w:p>
    <w:p w:rsidR="00E874BB" w:rsidRDefault="00E874BB">
      <w:pPr>
        <w:rPr>
          <w:shd w:val="clear" w:color="auto" w:fill="FFFFFF"/>
        </w:rPr>
      </w:pPr>
    </w:p>
    <w:p w:rsidR="00E874BB" w:rsidRDefault="00E874BB">
      <w:pPr>
        <w:rPr>
          <w:shd w:val="clear" w:color="auto" w:fill="FFFFFF"/>
        </w:rPr>
      </w:pPr>
    </w:p>
    <w:p w:rsidR="00827966" w:rsidRDefault="003E07A3">
      <w:pPr>
        <w:rPr>
          <w:shd w:val="clear" w:color="auto" w:fill="FFFFFF"/>
        </w:rPr>
      </w:pPr>
      <w:r>
        <w:rPr>
          <w:shd w:val="clear" w:color="auto" w:fill="FFFFFF"/>
        </w:rPr>
        <w:t>The comparative analysis will be conducted in quantitative and qualitative basis.</w:t>
      </w:r>
      <w:r w:rsidR="00827966">
        <w:rPr>
          <w:shd w:val="clear" w:color="auto" w:fill="FFFFFF"/>
        </w:rPr>
        <w:t xml:space="preserve"> </w:t>
      </w:r>
      <w:r>
        <w:rPr>
          <w:shd w:val="clear" w:color="auto" w:fill="FFFFFF"/>
        </w:rPr>
        <w:t xml:space="preserve">In quantitative aspect, the performance of different market entry modes will be will be engaged. In the other aspect, the brand image, goodwill, reputation and related intangible factors will be evaluated. </w:t>
      </w:r>
    </w:p>
    <w:p w:rsidR="00BC65D8" w:rsidRDefault="00BC65D8">
      <w:pPr>
        <w:rPr>
          <w:shd w:val="clear" w:color="auto" w:fill="FFFFFF"/>
        </w:rPr>
      </w:pPr>
    </w:p>
    <w:p w:rsidR="00827966" w:rsidRDefault="00BC65D8" w:rsidP="00BC65D8">
      <w:pPr>
        <w:pStyle w:val="2"/>
        <w:rPr>
          <w:shd w:val="clear" w:color="auto" w:fill="FFFFFF"/>
        </w:rPr>
      </w:pPr>
      <w:r>
        <w:rPr>
          <w:shd w:val="clear" w:color="auto" w:fill="FFFFFF"/>
        </w:rPr>
        <w:t xml:space="preserve">1.2 Objectives and desired outcomes </w:t>
      </w:r>
    </w:p>
    <w:p w:rsidR="008421C8" w:rsidRDefault="00827966">
      <w:pPr>
        <w:rPr>
          <w:shd w:val="clear" w:color="auto" w:fill="FFFFFF"/>
        </w:rPr>
      </w:pPr>
      <w:r>
        <w:rPr>
          <w:shd w:val="clear" w:color="auto" w:fill="FFFFFF"/>
        </w:rPr>
        <w:t>Under the context of uncertain global business environment, this project attempts to figure out which market entry mode is most suitable for the high-tech products manufacturers. The desired outcome of this project would be a sophisticated result of the market entry modes. This result can also be applied i</w:t>
      </w:r>
      <w:r w:rsidR="008421C8">
        <w:rPr>
          <w:shd w:val="clear" w:color="auto" w:fill="FFFFFF"/>
        </w:rPr>
        <w:t xml:space="preserve">n the SMEs during the business expanding phrase which is to develop their business </w:t>
      </w:r>
      <w:r w:rsidR="00E874BB">
        <w:rPr>
          <w:shd w:val="clear" w:color="auto" w:fill="FFFFFF"/>
        </w:rPr>
        <w:t>to the</w:t>
      </w:r>
      <w:r w:rsidR="008421C8">
        <w:rPr>
          <w:shd w:val="clear" w:color="auto" w:fill="FFFFFF"/>
        </w:rPr>
        <w:t xml:space="preserve"> oversea markets. </w:t>
      </w:r>
    </w:p>
    <w:p w:rsidR="008421C8" w:rsidRDefault="008421C8">
      <w:pPr>
        <w:rPr>
          <w:shd w:val="clear" w:color="auto" w:fill="FFFFFF"/>
        </w:rPr>
      </w:pPr>
    </w:p>
    <w:p w:rsidR="00BC65D8" w:rsidRPr="00BC65D8" w:rsidRDefault="00BC65D8" w:rsidP="00BC65D8">
      <w:pPr>
        <w:pStyle w:val="2"/>
      </w:pPr>
      <w:r w:rsidRPr="00BC65D8">
        <w:lastRenderedPageBreak/>
        <w:t xml:space="preserve">1.3 </w:t>
      </w:r>
      <w:r w:rsidRPr="00BC65D8">
        <w:rPr>
          <w:rStyle w:val="2Char"/>
          <w:b/>
        </w:rPr>
        <w:t>Scope and exclusions</w:t>
      </w:r>
      <w:r w:rsidRPr="00BC65D8">
        <w:t xml:space="preserve"> </w:t>
      </w:r>
    </w:p>
    <w:p w:rsidR="00827966" w:rsidRDefault="008421C8">
      <w:pPr>
        <w:rPr>
          <w:shd w:val="clear" w:color="auto" w:fill="FFFFFF"/>
        </w:rPr>
      </w:pPr>
      <w:r>
        <w:rPr>
          <w:shd w:val="clear" w:color="auto" w:fill="FFFFFF"/>
        </w:rPr>
        <w:t xml:space="preserve">This project merely attempts to conduct a comparative analysis under the given business context. Marketing related theories would be the core. Specially, market entry mode would be the key theoretical frameworks. </w:t>
      </w:r>
    </w:p>
    <w:p w:rsidR="00BC65D8" w:rsidRDefault="00BC65D8">
      <w:pPr>
        <w:rPr>
          <w:shd w:val="clear" w:color="auto" w:fill="FFFFFF"/>
        </w:rPr>
      </w:pPr>
    </w:p>
    <w:p w:rsidR="00A74764" w:rsidRDefault="00BC65D8" w:rsidP="00BC65D8">
      <w:pPr>
        <w:pStyle w:val="2"/>
        <w:rPr>
          <w:shd w:val="clear" w:color="auto" w:fill="FFFFFF"/>
        </w:rPr>
      </w:pPr>
      <w:r>
        <w:rPr>
          <w:shd w:val="clear" w:color="auto" w:fill="FFFFFF"/>
        </w:rPr>
        <w:t xml:space="preserve">1.4 Constraints and assumptions </w:t>
      </w:r>
    </w:p>
    <w:p w:rsidR="00A74764" w:rsidRDefault="00A74764">
      <w:pPr>
        <w:rPr>
          <w:shd w:val="clear" w:color="auto" w:fill="FFFFFF"/>
        </w:rPr>
      </w:pPr>
      <w:r>
        <w:rPr>
          <w:shd w:val="clear" w:color="auto" w:fill="FFFFFF"/>
        </w:rPr>
        <w:t>There are many constraints to do this project. For example, the time constraint would be the most important one. On the other hand, this project has very limited budget. However, those major constraints can be mitigated through researcher’s effort and hardwork</w:t>
      </w:r>
      <w:r w:rsidR="00BC65D8">
        <w:rPr>
          <w:shd w:val="clear" w:color="auto" w:fill="FFFFFF"/>
        </w:rPr>
        <w:t>ing</w:t>
      </w:r>
      <w:r>
        <w:rPr>
          <w:shd w:val="clear" w:color="auto" w:fill="FFFFFF"/>
        </w:rPr>
        <w:t>.</w:t>
      </w:r>
      <w:r w:rsidR="00BC65D8">
        <w:rPr>
          <w:shd w:val="clear" w:color="auto" w:fill="FFFFFF"/>
        </w:rPr>
        <w:t xml:space="preserve"> Due the nature of this project, the assumption can be regarded as two: direct exporting is superior to green-field strategy for Apple Inc. under the given context, the other assumption is the one-way-around. </w:t>
      </w:r>
    </w:p>
    <w:p w:rsidR="003E07A3" w:rsidRDefault="003E07A3">
      <w:pPr>
        <w:rPr>
          <w:shd w:val="clear" w:color="auto" w:fill="FFFFFF"/>
        </w:rPr>
      </w:pPr>
    </w:p>
    <w:p w:rsidR="000E7FEE" w:rsidRDefault="000E7FEE" w:rsidP="000E7FEE">
      <w:pPr>
        <w:pStyle w:val="2"/>
        <w:rPr>
          <w:shd w:val="clear" w:color="auto" w:fill="FFFFFF"/>
        </w:rPr>
      </w:pPr>
      <w:r>
        <w:rPr>
          <w:shd w:val="clear" w:color="auto" w:fill="FFFFFF"/>
        </w:rPr>
        <w:t>1.5 Interested parties</w:t>
      </w:r>
    </w:p>
    <w:p w:rsidR="0041644B" w:rsidRPr="0041644B" w:rsidRDefault="0041644B" w:rsidP="0041644B">
      <w:r>
        <w:t xml:space="preserve">The principal stakeholder would be the SMEs that want to expand their business towards oversea markets. To be more specific, to overcome the intensified competition in the local market, oversea market which has less competition is an approximate choice. On the other hand, the investment bank would be the stakeholder as well. This project will have an in-depth evaluation on the target market. The research methodology would have good compatibility. </w:t>
      </w:r>
    </w:p>
    <w:p w:rsidR="000E7FEE" w:rsidRDefault="000E7FEE">
      <w:pPr>
        <w:rPr>
          <w:shd w:val="clear" w:color="auto" w:fill="FFFFFF"/>
        </w:rPr>
      </w:pPr>
    </w:p>
    <w:p w:rsidR="000E7FEE" w:rsidRDefault="000E7FEE" w:rsidP="000E7FEE">
      <w:pPr>
        <w:pStyle w:val="2"/>
        <w:rPr>
          <w:shd w:val="clear" w:color="auto" w:fill="FFFFFF"/>
        </w:rPr>
      </w:pPr>
      <w:r>
        <w:rPr>
          <w:shd w:val="clear" w:color="auto" w:fill="FFFFFF"/>
        </w:rPr>
        <w:t xml:space="preserve">1.6 Interfaces </w:t>
      </w:r>
    </w:p>
    <w:p w:rsidR="003E07A3" w:rsidRDefault="00690DCF">
      <w:r>
        <w:t xml:space="preserve">Due the risks and uncertainty, Broll and Eckwert’s(1999) </w:t>
      </w:r>
      <w:r>
        <w:rPr>
          <w:rStyle w:val="selectable"/>
        </w:rPr>
        <w:t xml:space="preserve">"Exports and Indirect Hedging of Foreign Currency Risk" in The Japanese Economic Review will be acknowledged. </w:t>
      </w:r>
      <w:r>
        <w:t xml:space="preserve"> </w:t>
      </w:r>
      <w:r w:rsidR="00E874BB">
        <w:t xml:space="preserve">Some current literature relating to the contempory Japanese policies, economy, culture and technology will also be included to conduct the external environment evaluation. </w:t>
      </w:r>
    </w:p>
    <w:p w:rsidR="00665294" w:rsidRDefault="000E7FEE" w:rsidP="00ED35BE">
      <w:pPr>
        <w:pStyle w:val="1"/>
      </w:pPr>
      <w:r>
        <w:t xml:space="preserve">2.0 </w:t>
      </w:r>
      <w:r w:rsidR="003E07A3">
        <w:t xml:space="preserve">Project approach </w:t>
      </w:r>
    </w:p>
    <w:p w:rsidR="00665294" w:rsidRDefault="00690DCF">
      <w:r>
        <w:t xml:space="preserve">As the statement from the above, this project is a comparative analysis between two market entry strategies. Based on the theory of classical company and </w:t>
      </w:r>
      <w:r>
        <w:lastRenderedPageBreak/>
        <w:t>business, profit generation and economic performance would be the primary indica</w:t>
      </w:r>
      <w:r w:rsidR="00C41184">
        <w:t xml:space="preserve">tor to define the superiority from one </w:t>
      </w:r>
      <w:r>
        <w:t>market entry strategy</w:t>
      </w:r>
      <w:r w:rsidR="00C41184">
        <w:t xml:space="preserve"> to other </w:t>
      </w:r>
      <w:r w:rsidR="000304E3" w:rsidRPr="000304E3">
        <w:t>(Carroll and Gillen, 1987)</w:t>
      </w:r>
      <w:r w:rsidR="00C41184" w:rsidRPr="000304E3">
        <w:t>. O</w:t>
      </w:r>
      <w:r w:rsidR="00C41184" w:rsidRPr="000304E3">
        <w:rPr>
          <w:rFonts w:hint="eastAsia"/>
        </w:rPr>
        <w:t>n</w:t>
      </w:r>
      <w:r w:rsidR="00C41184" w:rsidRPr="000304E3">
        <w:t xml:space="preserve"> th</w:t>
      </w:r>
      <w:r w:rsidR="00C41184">
        <w:t xml:space="preserve">e other aspect, some intangible indicators which may have some critical influences will be evaluated. </w:t>
      </w:r>
    </w:p>
    <w:p w:rsidR="00665294" w:rsidRDefault="00665294"/>
    <w:p w:rsidR="00665294" w:rsidRDefault="00CB5AE7" w:rsidP="00CB5AE7">
      <w:pPr>
        <w:pStyle w:val="1"/>
      </w:pPr>
      <w:r>
        <w:t xml:space="preserve">3.0 </w:t>
      </w:r>
      <w:r w:rsidR="003E07A3">
        <w:t>Business case</w:t>
      </w:r>
    </w:p>
    <w:p w:rsidR="00CB5AE7" w:rsidRPr="00CB5AE7" w:rsidRDefault="00CB5AE7" w:rsidP="00CB5AE7">
      <w:r>
        <w:t xml:space="preserve">For doing this project, the major costs will be the time cost for sure. However, to unlock some databases and related projects will cost a certain amount of budget. On the other hand, the related risks would be expected as well. For example, </w:t>
      </w:r>
      <w:r w:rsidR="001A20B4">
        <w:t xml:space="preserve">the limitation on word counts would be the major risk. As a researcher, I have to limit my word counts. Hence, this challenges me on the ability to describe facts and findings briefly. Considering the benefits, it is obviously that my research ability will be enhanced through this research project. In addition, through the supervision from my tutor, my academic English and writing skill will be boosted as well. </w:t>
      </w:r>
    </w:p>
    <w:p w:rsidR="00665294" w:rsidRDefault="00665294"/>
    <w:p w:rsidR="00665294" w:rsidRDefault="000E7FEE" w:rsidP="00ED35BE">
      <w:pPr>
        <w:pStyle w:val="1"/>
      </w:pPr>
      <w:r>
        <w:t xml:space="preserve">4.0 </w:t>
      </w:r>
      <w:r w:rsidR="003E07A3">
        <w:t xml:space="preserve">Team structure </w:t>
      </w:r>
    </w:p>
    <w:p w:rsidR="0096719E" w:rsidRDefault="00892675" w:rsidP="00572A0D">
      <w:r>
        <w:t>In general, this project has four roles to be allocated. As the research project, research</w:t>
      </w:r>
      <w:r w:rsidR="002D5AD8">
        <w:t>er</w:t>
      </w:r>
      <w:r>
        <w:t xml:space="preserve"> would be me who will play the primary role to conduct the research. </w:t>
      </w:r>
      <w:r w:rsidR="002D5AD8">
        <w:t xml:space="preserve">As a creditable and accountable academic written work, proofreading would be an inevitable phrase to improve the written quality. I will then become the proof-reader for sure. As my tutor, Sandra Dettmer, will act as my supervisor who will comment on my draft. The peer review phrase is also essential to conduct a scientific research. My classmate s will act as my peers to review my work. </w:t>
      </w:r>
    </w:p>
    <w:p w:rsidR="0096719E" w:rsidRDefault="0096719E" w:rsidP="00572A0D"/>
    <w:p w:rsidR="00572A0D" w:rsidRDefault="0096719E" w:rsidP="00572A0D">
      <w:r>
        <w:t>The key resource is mainly provided by the university. Those accessible databases would be the primary resource for me to do the research. Some related literature</w:t>
      </w:r>
      <w:r w:rsidR="00CB3CA7">
        <w:t>s</w:t>
      </w:r>
      <w:r>
        <w:t xml:space="preserve"> which may contain some previous similar projects </w:t>
      </w:r>
      <w:r w:rsidR="00CB3CA7">
        <w:t xml:space="preserve">will be offered by the university’s library. The other resource is the time. By acquiring the expertise from time management, I still have sufficient time to draft this project. </w:t>
      </w:r>
    </w:p>
    <w:p w:rsidR="003E07A3" w:rsidRPr="00827966" w:rsidRDefault="000E7FEE" w:rsidP="00827966">
      <w:pPr>
        <w:pStyle w:val="1"/>
      </w:pPr>
      <w:r>
        <w:lastRenderedPageBreak/>
        <w:t xml:space="preserve">5.0 </w:t>
      </w:r>
      <w:r w:rsidR="003E07A3" w:rsidRPr="00827966">
        <w:t xml:space="preserve">Quality management strategy </w:t>
      </w:r>
    </w:p>
    <w:p w:rsidR="003E07A3" w:rsidRDefault="00F266F4" w:rsidP="00572A0D">
      <w:r>
        <w:t xml:space="preserve">The applied standard for this project would be adherent to university’s marking criteria which is level 6 requirements. </w:t>
      </w:r>
      <w:r w:rsidR="003D7A3E">
        <w:t xml:space="preserve">The expected quality would be “excellent” listed in the university marking criteria. </w:t>
      </w:r>
      <w:r>
        <w:t xml:space="preserve">In general, there are five dimensions to fulfil the requirements required by the generic assessment criteria, “engagement with literature skills”, “knowledge and understanding skills”, “cognitive and intellectual skills”, “practical application skills” and “transferable skill for life and professional practice”. </w:t>
      </w:r>
    </w:p>
    <w:p w:rsidR="00F266F4" w:rsidRDefault="00F266F4" w:rsidP="00572A0D"/>
    <w:p w:rsidR="00F266F4" w:rsidRDefault="00F266F4" w:rsidP="00572A0D">
      <w:r>
        <w:t>Those five dimensions are the essential elements to meet the requirements. For example, the “engagement with literature skills”</w:t>
      </w:r>
      <w:r w:rsidR="001E4F92">
        <w:t xml:space="preserve"> refers to the research ability to read the previous cases and analysis. The interpretation and summary skill is required to conduct a good research. In this dimension, </w:t>
      </w:r>
      <w:r w:rsidR="003D7A3E">
        <w:t xml:space="preserve">interpretation and summary skill will be focused to meet the requirement. </w:t>
      </w:r>
    </w:p>
    <w:p w:rsidR="003D7A3E" w:rsidRDefault="003D7A3E" w:rsidP="00572A0D"/>
    <w:p w:rsidR="003D7A3E" w:rsidRDefault="003D7A3E" w:rsidP="00572A0D">
      <w:r>
        <w:t>On the other hand, to have an “excellent” standard, the “knowledge and understanding skills” also contributes essentially.</w:t>
      </w:r>
      <w:r w:rsidR="006D0BA1">
        <w:t xml:space="preserve"> This criteria implies that candidates should have good understanding in the specific field. Therefore, the in-depth research will be carried out to show the sufficient knowledge. In addition, some examples will also be shown to support theories and definitions. Good examples can also show the understanding </w:t>
      </w:r>
      <w:r w:rsidR="00F80A3D">
        <w:t xml:space="preserve">in the given fields. </w:t>
      </w:r>
    </w:p>
    <w:p w:rsidR="00F80A3D" w:rsidRDefault="00F80A3D" w:rsidP="00572A0D"/>
    <w:p w:rsidR="002508BE" w:rsidRDefault="00F80A3D" w:rsidP="00572A0D">
      <w:r>
        <w:t xml:space="preserve">Additionally, “cognitive and intellectual skills” refers to the </w:t>
      </w:r>
      <w:r w:rsidR="002508BE">
        <w:t xml:space="preserve">researcher’s </w:t>
      </w:r>
      <w:r>
        <w:t>thinking pattern</w:t>
      </w:r>
      <w:r w:rsidR="002508BE">
        <w:t xml:space="preserve">. The argument in this project ought to follow the consistent logic thinking and critical thinking. All the arguments should be justified by examples or previous business cases. As a sophisticated researcher, I have to think the problems in two sides. Hence, the basic skill in critical think has to be contained to adherent the standards. </w:t>
      </w:r>
    </w:p>
    <w:p w:rsidR="002508BE" w:rsidRDefault="002508BE" w:rsidP="00572A0D"/>
    <w:p w:rsidR="00094B34" w:rsidRDefault="00094B34" w:rsidP="00572A0D">
      <w:r>
        <w:t xml:space="preserve">“Practical application skills” and “transferable skill for life and professional practice” are similar with each other. Those two are the criteria that be on top of the </w:t>
      </w:r>
      <w:r>
        <w:lastRenderedPageBreak/>
        <w:t xml:space="preserve">“knowledge and understanding skills”, shows that the acquired theatrical frameworks have value in the real practices. Hence, some real applications will be engaged in this project to show the relevant skills. Some examples in the real world should be mentioned to support the argument in the project. </w:t>
      </w:r>
    </w:p>
    <w:p w:rsidR="00094B34" w:rsidRDefault="00094B34" w:rsidP="00572A0D"/>
    <w:p w:rsidR="00094B34" w:rsidRDefault="00094B34" w:rsidP="00094B34">
      <w:pPr>
        <w:pStyle w:val="2"/>
      </w:pPr>
      <w:r>
        <w:t xml:space="preserve">5.1 Risk and risk management strategy </w:t>
      </w:r>
    </w:p>
    <w:p w:rsidR="00094B34" w:rsidRDefault="00094B34" w:rsidP="00572A0D"/>
    <w:p w:rsidR="00094B34" w:rsidRDefault="00094B34" w:rsidP="00572A0D">
      <w:r>
        <w:t xml:space="preserve">For the expected risks that were mentioned above, the generic risk management strategy ought to be </w:t>
      </w:r>
      <w:r w:rsidR="00FB0027">
        <w:t xml:space="preserve">adapted. </w:t>
      </w:r>
      <w:r w:rsidR="008970B6">
        <w:t xml:space="preserve">Risk management refers to five stages: identify risks, analyse risks, actions to solve risks, monitor the effects and control risks </w:t>
      </w:r>
      <w:r w:rsidR="008970B6" w:rsidRPr="008970B6">
        <w:t>(Hopkin, 2018)</w:t>
      </w:r>
      <w:r w:rsidR="008970B6">
        <w:t xml:space="preserve">.  </w:t>
      </w:r>
      <w:r w:rsidR="004D7920">
        <w:t xml:space="preserve">Those phrases would hedge risks with a relatively high degree. As stated above, the major risks are identified (time constraint and word counts limitation). Hence, to have a good control limit time would be important. The summary and interpretation skills are necessary to meet the word counts limitation. Therefore, the actions have to be conducted to follow the analysis.  </w:t>
      </w:r>
    </w:p>
    <w:p w:rsidR="00F80A3D" w:rsidRDefault="00F80A3D" w:rsidP="00572A0D"/>
    <w:p w:rsidR="003E07A3" w:rsidRPr="00827966" w:rsidRDefault="000E7FEE" w:rsidP="00827966">
      <w:pPr>
        <w:pStyle w:val="1"/>
      </w:pPr>
      <w:r>
        <w:t xml:space="preserve">6.0 </w:t>
      </w:r>
      <w:r w:rsidR="003E07A3" w:rsidRPr="00827966">
        <w:t xml:space="preserve">Communication management strategy </w:t>
      </w:r>
    </w:p>
    <w:p w:rsidR="003E07A3" w:rsidRDefault="00DE647C" w:rsidP="00DE647C">
      <w:pPr>
        <w:pStyle w:val="2"/>
      </w:pPr>
      <w:r>
        <w:t xml:space="preserve">6.1 Frequency of communication </w:t>
      </w:r>
    </w:p>
    <w:p w:rsidR="00DE647C" w:rsidRDefault="00DE647C" w:rsidP="00DE647C">
      <w:r>
        <w:t xml:space="preserve">This project will be interested in by SMEs during the business expansion phrase. The other interested parties would be the companies that need to expand their business to the other countries. This project will offer an exemplified case study for them. Hence, the frequency of the communication with the key stakeholders will be in regular basis. I will probably write the weekly report to show my work to those parties through E-mail or telephone-based communication. </w:t>
      </w:r>
    </w:p>
    <w:p w:rsidR="00DE647C" w:rsidRPr="00DE647C" w:rsidRDefault="00DE647C" w:rsidP="00DE647C"/>
    <w:p w:rsidR="003E07A3" w:rsidRPr="00827966" w:rsidRDefault="009A0630" w:rsidP="00827966">
      <w:pPr>
        <w:pStyle w:val="1"/>
      </w:pPr>
      <w:r>
        <w:t xml:space="preserve">7.0 </w:t>
      </w:r>
      <w:r w:rsidR="003E07A3" w:rsidRPr="00827966">
        <w:t xml:space="preserve">Project plan </w:t>
      </w:r>
    </w:p>
    <w:tbl>
      <w:tblPr>
        <w:tblStyle w:val="a5"/>
        <w:tblW w:w="0" w:type="auto"/>
        <w:tblLook w:val="04A0" w:firstRow="1" w:lastRow="0" w:firstColumn="1" w:lastColumn="0" w:noHBand="0" w:noVBand="1"/>
      </w:tblPr>
      <w:tblGrid>
        <w:gridCol w:w="2235"/>
        <w:gridCol w:w="2150"/>
        <w:gridCol w:w="2041"/>
        <w:gridCol w:w="2204"/>
      </w:tblGrid>
      <w:tr w:rsidR="00C10517" w:rsidRPr="00492F7F" w:rsidTr="000F3A54">
        <w:tc>
          <w:tcPr>
            <w:tcW w:w="3237" w:type="dxa"/>
          </w:tcPr>
          <w:p w:rsidR="00C10517" w:rsidRPr="00492F7F" w:rsidRDefault="00C10517" w:rsidP="000F3A54">
            <w:pPr>
              <w:rPr>
                <w:b/>
              </w:rPr>
            </w:pPr>
            <w:r w:rsidRPr="00492F7F">
              <w:rPr>
                <w:b/>
              </w:rPr>
              <w:t xml:space="preserve">Activities </w:t>
            </w:r>
          </w:p>
        </w:tc>
        <w:tc>
          <w:tcPr>
            <w:tcW w:w="3237" w:type="dxa"/>
          </w:tcPr>
          <w:p w:rsidR="00C10517" w:rsidRPr="00492F7F" w:rsidRDefault="00C10517" w:rsidP="000F3A54">
            <w:pPr>
              <w:rPr>
                <w:b/>
              </w:rPr>
            </w:pPr>
            <w:r w:rsidRPr="00492F7F">
              <w:rPr>
                <w:b/>
              </w:rPr>
              <w:t xml:space="preserve">Required resources </w:t>
            </w:r>
          </w:p>
        </w:tc>
        <w:tc>
          <w:tcPr>
            <w:tcW w:w="3238" w:type="dxa"/>
          </w:tcPr>
          <w:p w:rsidR="00C10517" w:rsidRPr="00492F7F" w:rsidRDefault="00C10517" w:rsidP="000F3A54">
            <w:pPr>
              <w:rPr>
                <w:b/>
              </w:rPr>
            </w:pPr>
            <w:r w:rsidRPr="00492F7F">
              <w:rPr>
                <w:b/>
              </w:rPr>
              <w:t xml:space="preserve">Date </w:t>
            </w:r>
          </w:p>
        </w:tc>
        <w:tc>
          <w:tcPr>
            <w:tcW w:w="3238" w:type="dxa"/>
          </w:tcPr>
          <w:p w:rsidR="00C10517" w:rsidRPr="00492F7F" w:rsidRDefault="00C10517" w:rsidP="000F3A54">
            <w:pPr>
              <w:rPr>
                <w:b/>
              </w:rPr>
            </w:pPr>
            <w:r w:rsidRPr="00492F7F">
              <w:rPr>
                <w:b/>
              </w:rPr>
              <w:t xml:space="preserve">Milestone </w:t>
            </w:r>
          </w:p>
        </w:tc>
      </w:tr>
      <w:tr w:rsidR="00C10517" w:rsidTr="000F3A54">
        <w:tc>
          <w:tcPr>
            <w:tcW w:w="3237" w:type="dxa"/>
          </w:tcPr>
          <w:p w:rsidR="00C10517" w:rsidRDefault="00C10517" w:rsidP="000F3A54">
            <w:r>
              <w:lastRenderedPageBreak/>
              <w:t>Draft Research Description Document (PDD)</w:t>
            </w:r>
          </w:p>
        </w:tc>
        <w:tc>
          <w:tcPr>
            <w:tcW w:w="3237" w:type="dxa"/>
          </w:tcPr>
          <w:p w:rsidR="00C10517" w:rsidRDefault="00C10517" w:rsidP="000F3A54">
            <w:r>
              <w:t>Microsoft word, Power Point slides, Desktop and library</w:t>
            </w:r>
          </w:p>
        </w:tc>
        <w:tc>
          <w:tcPr>
            <w:tcW w:w="3238" w:type="dxa"/>
          </w:tcPr>
          <w:p w:rsidR="00C10517" w:rsidRDefault="00C10517" w:rsidP="000F3A54">
            <w:r>
              <w:t>19 February 2019- 25 February 2019</w:t>
            </w:r>
          </w:p>
        </w:tc>
        <w:tc>
          <w:tcPr>
            <w:tcW w:w="3238" w:type="dxa"/>
          </w:tcPr>
          <w:p w:rsidR="00C10517" w:rsidRDefault="00C10517" w:rsidP="000F3A54">
            <w:r>
              <w:t>Marked as the beginning to work</w:t>
            </w:r>
          </w:p>
        </w:tc>
      </w:tr>
      <w:tr w:rsidR="00C10517" w:rsidTr="000F3A54">
        <w:tc>
          <w:tcPr>
            <w:tcW w:w="3237" w:type="dxa"/>
          </w:tcPr>
          <w:p w:rsidR="00C10517" w:rsidRDefault="00C10517" w:rsidP="000F3A54">
            <w:r>
              <w:t>The first draft of PDD</w:t>
            </w:r>
          </w:p>
        </w:tc>
        <w:tc>
          <w:tcPr>
            <w:tcW w:w="3237" w:type="dxa"/>
          </w:tcPr>
          <w:p w:rsidR="00C10517" w:rsidRDefault="00C10517" w:rsidP="000F3A54">
            <w:r>
              <w:t>Microsoft word, Power Point slides, Desktop and library</w:t>
            </w:r>
          </w:p>
        </w:tc>
        <w:tc>
          <w:tcPr>
            <w:tcW w:w="3238" w:type="dxa"/>
          </w:tcPr>
          <w:p w:rsidR="00C10517" w:rsidRDefault="00C10517" w:rsidP="000F3A54">
            <w:r>
              <w:t>25 February 2019</w:t>
            </w:r>
          </w:p>
        </w:tc>
        <w:tc>
          <w:tcPr>
            <w:tcW w:w="3238" w:type="dxa"/>
          </w:tcPr>
          <w:p w:rsidR="00C10517" w:rsidRDefault="00C10517" w:rsidP="000F3A54">
            <w:r>
              <w:t>Marked as the first draft</w:t>
            </w:r>
          </w:p>
        </w:tc>
      </w:tr>
      <w:tr w:rsidR="00C10517" w:rsidTr="000F3A54">
        <w:tc>
          <w:tcPr>
            <w:tcW w:w="3237" w:type="dxa"/>
          </w:tcPr>
          <w:p w:rsidR="00C10517" w:rsidRDefault="00C10517" w:rsidP="000F3A54">
            <w:r>
              <w:t>The review of the first draft of PDD</w:t>
            </w:r>
          </w:p>
        </w:tc>
        <w:tc>
          <w:tcPr>
            <w:tcW w:w="3237" w:type="dxa"/>
          </w:tcPr>
          <w:p w:rsidR="00C10517" w:rsidRDefault="00C10517" w:rsidP="000F3A54">
            <w:r>
              <w:t>Microsoft word, Power Point slides, Desktop and library, Tutor’s comments</w:t>
            </w:r>
          </w:p>
        </w:tc>
        <w:tc>
          <w:tcPr>
            <w:tcW w:w="3238" w:type="dxa"/>
          </w:tcPr>
          <w:p w:rsidR="00C10517" w:rsidRDefault="00C10517" w:rsidP="000F3A54">
            <w:r>
              <w:t>25 February 2019- 4 March 2019</w:t>
            </w:r>
          </w:p>
        </w:tc>
        <w:tc>
          <w:tcPr>
            <w:tcW w:w="3238" w:type="dxa"/>
          </w:tcPr>
          <w:p w:rsidR="00C10517" w:rsidRDefault="00C10517" w:rsidP="000F3A54">
            <w:r>
              <w:t>N/A</w:t>
            </w:r>
          </w:p>
        </w:tc>
      </w:tr>
      <w:tr w:rsidR="00C10517" w:rsidTr="000F3A54">
        <w:tc>
          <w:tcPr>
            <w:tcW w:w="3237" w:type="dxa"/>
          </w:tcPr>
          <w:p w:rsidR="00C10517" w:rsidRDefault="00C10517" w:rsidP="000F3A54">
            <w:r>
              <w:t xml:space="preserve">Submission of the PDD </w:t>
            </w:r>
          </w:p>
        </w:tc>
        <w:tc>
          <w:tcPr>
            <w:tcW w:w="3237" w:type="dxa"/>
          </w:tcPr>
          <w:p w:rsidR="00C10517" w:rsidRDefault="00C10517" w:rsidP="000F3A54">
            <w:r>
              <w:t>Microsoft word Moodle</w:t>
            </w:r>
          </w:p>
        </w:tc>
        <w:tc>
          <w:tcPr>
            <w:tcW w:w="3238" w:type="dxa"/>
          </w:tcPr>
          <w:p w:rsidR="00C10517" w:rsidRDefault="00C10517" w:rsidP="000F3A54">
            <w:r>
              <w:t>4 March 2019</w:t>
            </w:r>
          </w:p>
        </w:tc>
        <w:tc>
          <w:tcPr>
            <w:tcW w:w="3238" w:type="dxa"/>
          </w:tcPr>
          <w:p w:rsidR="00C10517" w:rsidRDefault="00C10517" w:rsidP="000F3A54">
            <w:r>
              <w:t>N/A</w:t>
            </w:r>
          </w:p>
        </w:tc>
      </w:tr>
      <w:tr w:rsidR="00C10517" w:rsidTr="000F3A54">
        <w:tc>
          <w:tcPr>
            <w:tcW w:w="3237" w:type="dxa"/>
          </w:tcPr>
          <w:p w:rsidR="00C10517" w:rsidRDefault="00C10517" w:rsidP="000F3A54">
            <w:r>
              <w:t xml:space="preserve">Preparation phrase (read literatures, previous cases) </w:t>
            </w:r>
          </w:p>
        </w:tc>
        <w:tc>
          <w:tcPr>
            <w:tcW w:w="3237" w:type="dxa"/>
          </w:tcPr>
          <w:p w:rsidR="00C10517" w:rsidRDefault="00C10517" w:rsidP="000F3A54">
            <w:r>
              <w:t>Library and Microsoft</w:t>
            </w:r>
          </w:p>
        </w:tc>
        <w:tc>
          <w:tcPr>
            <w:tcW w:w="3238" w:type="dxa"/>
          </w:tcPr>
          <w:p w:rsidR="00C10517" w:rsidRDefault="00C10517" w:rsidP="000F3A54">
            <w:r>
              <w:t>4 March 2019- 8 March 2019</w:t>
            </w:r>
          </w:p>
        </w:tc>
        <w:tc>
          <w:tcPr>
            <w:tcW w:w="3238" w:type="dxa"/>
          </w:tcPr>
          <w:p w:rsidR="00C10517" w:rsidRDefault="00C10517" w:rsidP="000F3A54">
            <w:r>
              <w:t>N/A</w:t>
            </w:r>
          </w:p>
        </w:tc>
      </w:tr>
      <w:tr w:rsidR="00C10517" w:rsidTr="000F3A54">
        <w:tc>
          <w:tcPr>
            <w:tcW w:w="3237" w:type="dxa"/>
          </w:tcPr>
          <w:p w:rsidR="00C10517" w:rsidRDefault="00C10517" w:rsidP="000F3A54">
            <w:r>
              <w:t xml:space="preserve">Literature review </w:t>
            </w:r>
          </w:p>
        </w:tc>
        <w:tc>
          <w:tcPr>
            <w:tcW w:w="3237" w:type="dxa"/>
          </w:tcPr>
          <w:p w:rsidR="00C10517" w:rsidRDefault="00C10517" w:rsidP="000F3A54">
            <w:r>
              <w:t>Library and Microsoft</w:t>
            </w:r>
          </w:p>
        </w:tc>
        <w:tc>
          <w:tcPr>
            <w:tcW w:w="3238" w:type="dxa"/>
          </w:tcPr>
          <w:p w:rsidR="00C10517" w:rsidRDefault="00C10517" w:rsidP="000F3A54">
            <w:r>
              <w:t>9 March 2019- 17 March 2019</w:t>
            </w:r>
          </w:p>
        </w:tc>
        <w:tc>
          <w:tcPr>
            <w:tcW w:w="3238" w:type="dxa"/>
          </w:tcPr>
          <w:p w:rsidR="00C10517" w:rsidRDefault="00C10517" w:rsidP="000F3A54">
            <w:r>
              <w:t xml:space="preserve">Start to write project </w:t>
            </w:r>
          </w:p>
        </w:tc>
      </w:tr>
      <w:tr w:rsidR="00C10517" w:rsidTr="000F3A54">
        <w:tc>
          <w:tcPr>
            <w:tcW w:w="3237" w:type="dxa"/>
          </w:tcPr>
          <w:p w:rsidR="00C10517" w:rsidRDefault="00C10517" w:rsidP="000F3A54">
            <w:r>
              <w:t xml:space="preserve">Sending draft of Literature review to tutor </w:t>
            </w:r>
          </w:p>
        </w:tc>
        <w:tc>
          <w:tcPr>
            <w:tcW w:w="3237" w:type="dxa"/>
          </w:tcPr>
          <w:p w:rsidR="00C10517" w:rsidRDefault="00C10517" w:rsidP="000F3A54">
            <w:r>
              <w:t>Microsoft word Moodle</w:t>
            </w:r>
          </w:p>
        </w:tc>
        <w:tc>
          <w:tcPr>
            <w:tcW w:w="3238" w:type="dxa"/>
          </w:tcPr>
          <w:p w:rsidR="00C10517" w:rsidRDefault="00C10517" w:rsidP="000F3A54">
            <w:r>
              <w:t>18 March 2019</w:t>
            </w:r>
          </w:p>
        </w:tc>
        <w:tc>
          <w:tcPr>
            <w:tcW w:w="3238" w:type="dxa"/>
          </w:tcPr>
          <w:p w:rsidR="00C10517" w:rsidRDefault="00C10517" w:rsidP="000F3A54">
            <w:r>
              <w:t>N/A</w:t>
            </w:r>
          </w:p>
        </w:tc>
      </w:tr>
      <w:tr w:rsidR="00C10517" w:rsidTr="000F3A54">
        <w:tc>
          <w:tcPr>
            <w:tcW w:w="3237" w:type="dxa"/>
          </w:tcPr>
          <w:p w:rsidR="00C10517" w:rsidRDefault="00C10517" w:rsidP="000F3A54">
            <w:r>
              <w:t>Starting to do the main finding (preparation stage)</w:t>
            </w:r>
          </w:p>
        </w:tc>
        <w:tc>
          <w:tcPr>
            <w:tcW w:w="3237" w:type="dxa"/>
          </w:tcPr>
          <w:p w:rsidR="00C10517" w:rsidRDefault="00C10517" w:rsidP="000F3A54">
            <w:r>
              <w:t>Microsoft word, Desktop and library, Tutor’s comments</w:t>
            </w:r>
          </w:p>
        </w:tc>
        <w:tc>
          <w:tcPr>
            <w:tcW w:w="3238" w:type="dxa"/>
          </w:tcPr>
          <w:p w:rsidR="00C10517" w:rsidRDefault="00C10517" w:rsidP="000F3A54">
            <w:r>
              <w:t>18 March 2019- 8 April 2019</w:t>
            </w:r>
          </w:p>
        </w:tc>
        <w:tc>
          <w:tcPr>
            <w:tcW w:w="3238" w:type="dxa"/>
          </w:tcPr>
          <w:p w:rsidR="00C10517" w:rsidRDefault="00C10517" w:rsidP="000F3A54">
            <w:r>
              <w:t xml:space="preserve">Start to do the research </w:t>
            </w:r>
          </w:p>
        </w:tc>
      </w:tr>
      <w:tr w:rsidR="00C10517" w:rsidTr="000F3A54">
        <w:tc>
          <w:tcPr>
            <w:tcW w:w="3237" w:type="dxa"/>
          </w:tcPr>
          <w:p w:rsidR="00C10517" w:rsidRDefault="00C10517" w:rsidP="000F3A54">
            <w:r>
              <w:t>Main finding stage</w:t>
            </w:r>
          </w:p>
        </w:tc>
        <w:tc>
          <w:tcPr>
            <w:tcW w:w="3237" w:type="dxa"/>
          </w:tcPr>
          <w:p w:rsidR="00C10517" w:rsidRDefault="00C10517" w:rsidP="000F3A54">
            <w:r>
              <w:t xml:space="preserve">Microsoft word, Desktop and </w:t>
            </w:r>
            <w:r>
              <w:lastRenderedPageBreak/>
              <w:t>library, Tutor’s comments</w:t>
            </w:r>
          </w:p>
        </w:tc>
        <w:tc>
          <w:tcPr>
            <w:tcW w:w="3238" w:type="dxa"/>
          </w:tcPr>
          <w:p w:rsidR="00C10517" w:rsidRDefault="00C10517" w:rsidP="000F3A54">
            <w:r>
              <w:lastRenderedPageBreak/>
              <w:t xml:space="preserve">8 April 2019- 25 April 2019 </w:t>
            </w:r>
          </w:p>
        </w:tc>
        <w:tc>
          <w:tcPr>
            <w:tcW w:w="3238" w:type="dxa"/>
          </w:tcPr>
          <w:p w:rsidR="00C10517" w:rsidRDefault="00C10517" w:rsidP="000F3A54">
            <w:r>
              <w:t xml:space="preserve">At the middle of the research </w:t>
            </w:r>
          </w:p>
        </w:tc>
      </w:tr>
      <w:tr w:rsidR="00C10517" w:rsidTr="000F3A54">
        <w:tc>
          <w:tcPr>
            <w:tcW w:w="3237" w:type="dxa"/>
          </w:tcPr>
          <w:p w:rsidR="00C10517" w:rsidRDefault="00C10517" w:rsidP="000F3A54">
            <w:r>
              <w:t xml:space="preserve">Conclusion phrase </w:t>
            </w:r>
          </w:p>
        </w:tc>
        <w:tc>
          <w:tcPr>
            <w:tcW w:w="3237" w:type="dxa"/>
          </w:tcPr>
          <w:p w:rsidR="00C10517" w:rsidRDefault="00C10517" w:rsidP="000F3A54">
            <w:r>
              <w:t xml:space="preserve">Microsoft word, Desktop and library, peer reviews </w:t>
            </w:r>
          </w:p>
        </w:tc>
        <w:tc>
          <w:tcPr>
            <w:tcW w:w="3238" w:type="dxa"/>
          </w:tcPr>
          <w:p w:rsidR="00C10517" w:rsidRDefault="00C10517" w:rsidP="000F3A54">
            <w:r>
              <w:t>25 April 2019-26 April 2019</w:t>
            </w:r>
          </w:p>
        </w:tc>
        <w:tc>
          <w:tcPr>
            <w:tcW w:w="3238" w:type="dxa"/>
          </w:tcPr>
          <w:p w:rsidR="00C10517" w:rsidRDefault="00C10517" w:rsidP="000F3A54">
            <w:r>
              <w:t>N/A</w:t>
            </w:r>
          </w:p>
        </w:tc>
      </w:tr>
      <w:tr w:rsidR="00C10517" w:rsidTr="000F3A54">
        <w:tc>
          <w:tcPr>
            <w:tcW w:w="3237" w:type="dxa"/>
          </w:tcPr>
          <w:p w:rsidR="00C10517" w:rsidRDefault="00C10517" w:rsidP="000F3A54">
            <w:r>
              <w:t>First draft send to tutor</w:t>
            </w:r>
          </w:p>
        </w:tc>
        <w:tc>
          <w:tcPr>
            <w:tcW w:w="3237" w:type="dxa"/>
          </w:tcPr>
          <w:p w:rsidR="00C10517" w:rsidRDefault="00C10517" w:rsidP="000F3A54">
            <w:r>
              <w:t>Microsoft word, Desktop and library, peer reviews</w:t>
            </w:r>
          </w:p>
        </w:tc>
        <w:tc>
          <w:tcPr>
            <w:tcW w:w="3238" w:type="dxa"/>
          </w:tcPr>
          <w:p w:rsidR="00C10517" w:rsidRDefault="00C10517" w:rsidP="000F3A54">
            <w:r>
              <w:t>27 April 2019</w:t>
            </w:r>
          </w:p>
        </w:tc>
        <w:tc>
          <w:tcPr>
            <w:tcW w:w="3238" w:type="dxa"/>
          </w:tcPr>
          <w:p w:rsidR="00C10517" w:rsidRDefault="00C10517" w:rsidP="000F3A54">
            <w:r>
              <w:t>Finish the first draft</w:t>
            </w:r>
          </w:p>
        </w:tc>
      </w:tr>
      <w:tr w:rsidR="00C10517" w:rsidTr="000F3A54">
        <w:tc>
          <w:tcPr>
            <w:tcW w:w="3237" w:type="dxa"/>
          </w:tcPr>
          <w:p w:rsidR="00C10517" w:rsidRDefault="00C10517" w:rsidP="000F3A54">
            <w:r>
              <w:t xml:space="preserve">Revision </w:t>
            </w:r>
          </w:p>
        </w:tc>
        <w:tc>
          <w:tcPr>
            <w:tcW w:w="3237" w:type="dxa"/>
          </w:tcPr>
          <w:p w:rsidR="00C10517" w:rsidRDefault="00C10517" w:rsidP="000F3A54">
            <w:r>
              <w:t>Microsoft word, Desktop and library, peer reviews, tutor’s comments</w:t>
            </w:r>
          </w:p>
        </w:tc>
        <w:tc>
          <w:tcPr>
            <w:tcW w:w="3238" w:type="dxa"/>
          </w:tcPr>
          <w:p w:rsidR="00C10517" w:rsidRDefault="00C10517" w:rsidP="000F3A54">
            <w:r>
              <w:t xml:space="preserve">1 May 2019- 7 May 2019 </w:t>
            </w:r>
          </w:p>
        </w:tc>
        <w:tc>
          <w:tcPr>
            <w:tcW w:w="3238" w:type="dxa"/>
          </w:tcPr>
          <w:p w:rsidR="00C10517" w:rsidRDefault="00C10517" w:rsidP="000F3A54">
            <w:r>
              <w:t>Finish the final draft</w:t>
            </w:r>
          </w:p>
        </w:tc>
      </w:tr>
      <w:tr w:rsidR="00C10517" w:rsidTr="000F3A54">
        <w:tc>
          <w:tcPr>
            <w:tcW w:w="3237" w:type="dxa"/>
          </w:tcPr>
          <w:p w:rsidR="00C10517" w:rsidRDefault="00C10517" w:rsidP="000F3A54">
            <w:r>
              <w:t xml:space="preserve">Submission </w:t>
            </w:r>
          </w:p>
        </w:tc>
        <w:tc>
          <w:tcPr>
            <w:tcW w:w="3237" w:type="dxa"/>
          </w:tcPr>
          <w:p w:rsidR="00C10517" w:rsidRDefault="00C10517" w:rsidP="000F3A54">
            <w:r>
              <w:t>Microsoft word, Desktop and library, peer reviews, tutor’s comments</w:t>
            </w:r>
          </w:p>
        </w:tc>
        <w:tc>
          <w:tcPr>
            <w:tcW w:w="3238" w:type="dxa"/>
          </w:tcPr>
          <w:p w:rsidR="00C10517" w:rsidRDefault="00C10517" w:rsidP="000F3A54">
            <w:r>
              <w:t>8 May 2019</w:t>
            </w:r>
          </w:p>
        </w:tc>
        <w:tc>
          <w:tcPr>
            <w:tcW w:w="3238" w:type="dxa"/>
          </w:tcPr>
          <w:p w:rsidR="00C10517" w:rsidRDefault="00C10517" w:rsidP="000F3A54">
            <w:r>
              <w:t>Submission</w:t>
            </w:r>
          </w:p>
        </w:tc>
      </w:tr>
    </w:tbl>
    <w:p w:rsidR="003E07A3" w:rsidRDefault="003E07A3" w:rsidP="00572A0D"/>
    <w:p w:rsidR="00534DCB" w:rsidRPr="00534DCB" w:rsidRDefault="009A0630" w:rsidP="00534DCB">
      <w:pPr>
        <w:pStyle w:val="1"/>
      </w:pPr>
      <w:r>
        <w:t xml:space="preserve">8.0 </w:t>
      </w:r>
      <w:r w:rsidR="003E07A3" w:rsidRPr="00827966">
        <w:t xml:space="preserve">Project controls </w:t>
      </w:r>
    </w:p>
    <w:p w:rsidR="003E07A3" w:rsidRDefault="00534DCB" w:rsidP="00534DCB">
      <w:pPr>
        <w:pStyle w:val="2"/>
      </w:pPr>
      <w:r>
        <w:t xml:space="preserve">8.1 Stage boundaries </w:t>
      </w:r>
    </w:p>
    <w:p w:rsidR="00A63926" w:rsidRDefault="00534DCB" w:rsidP="00534DCB">
      <w:r>
        <w:t xml:space="preserve">Managing stage boundaries (SB) is to outline the </w:t>
      </w:r>
      <w:r w:rsidR="00A63926">
        <w:t xml:space="preserve">decision points in the project to decide whether continued as the previous </w:t>
      </w:r>
      <w:r w:rsidR="00E874BB">
        <w:t>strategy or adjusted or stopped (</w:t>
      </w:r>
      <w:r w:rsidR="00E874BB" w:rsidRPr="002C1469">
        <w:t xml:space="preserve">Chapman and Wards, 1996). </w:t>
      </w:r>
      <w:r w:rsidR="00E874BB">
        <w:t xml:space="preserve">  </w:t>
      </w:r>
      <w:r w:rsidR="00A63926">
        <w:t xml:space="preserve">SB is consisted by four main tasks: define the project in current stage for the Project Board, provide the required information to the Project Board, to be delegated by Project Board if the authorisation is required, </w:t>
      </w:r>
      <w:r w:rsidR="00E874BB">
        <w:t>and record</w:t>
      </w:r>
      <w:r w:rsidR="00A63926">
        <w:t xml:space="preserve"> the essentials during the project meetings (</w:t>
      </w:r>
      <w:r w:rsidR="002C1469" w:rsidRPr="002C1469">
        <w:t>Chapman and Wards, 1996)</w:t>
      </w:r>
      <w:r w:rsidR="00A63926" w:rsidRPr="002C1469">
        <w:t xml:space="preserve">. </w:t>
      </w:r>
    </w:p>
    <w:p w:rsidR="00A63926" w:rsidRDefault="00A63926" w:rsidP="00534DCB"/>
    <w:p w:rsidR="00534DCB" w:rsidRDefault="00A63926" w:rsidP="00534DCB">
      <w:r>
        <w:lastRenderedPageBreak/>
        <w:t xml:space="preserve">In my situation, this project board is formed by my supervisor Sandra and me. I will send my draft and plan to my supervisor before I process my research to the other stage.   I am also going to meet my supervisor in regular basis to discuss and to report some essentials. </w:t>
      </w:r>
    </w:p>
    <w:p w:rsidR="00A63926" w:rsidRPr="00534DCB" w:rsidRDefault="00A63926" w:rsidP="00534DCB"/>
    <w:p w:rsidR="005A6F89" w:rsidRDefault="00534DCB" w:rsidP="005A6F89">
      <w:pPr>
        <w:pStyle w:val="2"/>
      </w:pPr>
      <w:r>
        <w:t>8.2 Agree</w:t>
      </w:r>
      <w:r w:rsidR="005A6F89">
        <w:t>d</w:t>
      </w:r>
      <w:r>
        <w:t xml:space="preserve"> tolerances </w:t>
      </w:r>
    </w:p>
    <w:p w:rsidR="005A6F89" w:rsidRDefault="005A6F89" w:rsidP="005A6F89">
      <w:r>
        <w:t xml:space="preserve">In this project, the agreed tolerances are the permitted deviation which is approved by the authority from their decision, this sometimes refers to the increase or the decrease from the budget (cost </w:t>
      </w:r>
      <w:r w:rsidRPr="002C1469">
        <w:t xml:space="preserve">and time) </w:t>
      </w:r>
      <w:r w:rsidR="002C1469" w:rsidRPr="002C1469">
        <w:t>(Swartz, 2008)</w:t>
      </w:r>
      <w:r w:rsidRPr="002C1469">
        <w:t>.</w:t>
      </w:r>
    </w:p>
    <w:p w:rsidR="005A6F89" w:rsidRDefault="005A6F89" w:rsidP="005A6F89">
      <w:pPr>
        <w:jc w:val="left"/>
      </w:pPr>
    </w:p>
    <w:p w:rsidR="00A63926" w:rsidRPr="00A63926" w:rsidRDefault="005A6F89" w:rsidP="005A6F89">
      <w:r>
        <w:t xml:space="preserve">Based on the university marking criteria, the major deviations would related to the final mark which is the final achievement. The expected deviation would be 5%. On the other hand, the time constraints are unchangeable due to the school regulation. </w:t>
      </w:r>
    </w:p>
    <w:p w:rsidR="00534DCB" w:rsidRPr="00534DCB" w:rsidRDefault="00534DCB" w:rsidP="00534DCB"/>
    <w:p w:rsidR="005A6F89" w:rsidRPr="004A4922" w:rsidRDefault="00534DCB" w:rsidP="004A4922">
      <w:pPr>
        <w:pStyle w:val="2"/>
      </w:pPr>
      <w:r>
        <w:t xml:space="preserve">8.3 Monitoring </w:t>
      </w:r>
    </w:p>
    <w:p w:rsidR="005A6F89" w:rsidRPr="000F3A54" w:rsidRDefault="005A6F89" w:rsidP="005A6F89">
      <w:r>
        <w:rPr>
          <w:shd w:val="clear" w:color="auto" w:fill="FFFFFF"/>
        </w:rPr>
        <w:t>In general, the project monitoring offers the basic understand</w:t>
      </w:r>
      <w:r w:rsidR="004A4922">
        <w:rPr>
          <w:shd w:val="clear" w:color="auto" w:fill="FFFFFF"/>
        </w:rPr>
        <w:t>ings</w:t>
      </w:r>
      <w:r>
        <w:rPr>
          <w:shd w:val="clear" w:color="auto" w:fill="FFFFFF"/>
        </w:rPr>
        <w:t xml:space="preserve"> for the Project Broad</w:t>
      </w:r>
      <w:r w:rsidR="004A4922">
        <w:rPr>
          <w:shd w:val="clear" w:color="auto" w:fill="FFFFFF"/>
        </w:rPr>
        <w:t xml:space="preserve">, those </w:t>
      </w:r>
      <w:r w:rsidR="004A4922" w:rsidRPr="002C1469">
        <w:t xml:space="preserve">understandings sometimes related to the progress, corrective actions and planned path </w:t>
      </w:r>
      <w:r w:rsidR="002C1469" w:rsidRPr="002C1469">
        <w:t>(Swartz, 2008)</w:t>
      </w:r>
      <w:r w:rsidR="004A4922" w:rsidRPr="002C1469">
        <w:t>.</w:t>
      </w:r>
      <w:r w:rsidR="000304E3">
        <w:t xml:space="preserve"> Monitoring refers to</w:t>
      </w:r>
      <w:r w:rsidR="004A4922">
        <w:rPr>
          <w:shd w:val="clear" w:color="auto" w:fill="FFFFFF"/>
        </w:rPr>
        <w:t xml:space="preserve"> </w:t>
      </w:r>
      <w:r w:rsidR="000F3A54">
        <w:rPr>
          <w:shd w:val="clear" w:color="auto" w:fill="FFFFFF"/>
        </w:rPr>
        <w:t>“</w:t>
      </w:r>
      <w:r w:rsidR="000304E3">
        <w:t>a management information system (MIS) is a strategy and a set of protocols to enable people to obtain the information they need to manage</w:t>
      </w:r>
      <w:r w:rsidR="000F3A54">
        <w:t xml:space="preserve">” </w:t>
      </w:r>
      <w:r w:rsidR="000304E3">
        <w:t>(</w:t>
      </w:r>
      <w:r w:rsidR="000304E3">
        <w:rPr>
          <w:shd w:val="clear" w:color="auto" w:fill="FFFFFF"/>
        </w:rPr>
        <w:t xml:space="preserve">Crawford and Bryce, 2003, p363). </w:t>
      </w:r>
    </w:p>
    <w:p w:rsidR="004A4922" w:rsidRDefault="004A4922" w:rsidP="005A6F89">
      <w:pPr>
        <w:rPr>
          <w:shd w:val="clear" w:color="auto" w:fill="FFFFFF"/>
        </w:rPr>
      </w:pPr>
    </w:p>
    <w:p w:rsidR="004A4922" w:rsidRDefault="004A4922" w:rsidP="005A6F89">
      <w:pPr>
        <w:rPr>
          <w:shd w:val="clear" w:color="auto" w:fill="FFFFFF"/>
        </w:rPr>
      </w:pPr>
      <w:r>
        <w:rPr>
          <w:shd w:val="clear" w:color="auto" w:fill="FFFFFF"/>
        </w:rPr>
        <w:t xml:space="preserve">The project log will be the necessary tool for the project monitoring. This project offers the logs for each single action listed in the schedule. As the primary researcher, I am going to review those logs in a regular basis to check the deviation. In addition, I will correct the unplanned actions if it is required. </w:t>
      </w:r>
    </w:p>
    <w:p w:rsidR="004A4922" w:rsidRPr="00534DCB" w:rsidRDefault="004A4922" w:rsidP="005A6F89">
      <w:r>
        <w:rPr>
          <w:shd w:val="clear" w:color="auto" w:fill="FFFFFF"/>
        </w:rPr>
        <w:t xml:space="preserve"> </w:t>
      </w:r>
    </w:p>
    <w:p w:rsidR="00534DCB" w:rsidRDefault="00534DCB" w:rsidP="00534DCB">
      <w:pPr>
        <w:pStyle w:val="2"/>
      </w:pPr>
      <w:r>
        <w:t xml:space="preserve">8.4 Reporting </w:t>
      </w:r>
    </w:p>
    <w:p w:rsidR="00572A0D" w:rsidRDefault="004A4922" w:rsidP="00572A0D">
      <w:r>
        <w:t xml:space="preserve">The main reporting method of this project is to book the appointments with my supervisor to discuss the current progress. </w:t>
      </w:r>
      <w:r w:rsidR="000F3A54">
        <w:t xml:space="preserve">Afterwards, my supervisor will offer me some comments and suggestions for my current progress. The general project </w:t>
      </w:r>
      <w:r w:rsidR="000F3A54">
        <w:lastRenderedPageBreak/>
        <w:t>reporting has to include the current project status, resource workload, timesheet (procedures</w:t>
      </w:r>
      <w:r w:rsidR="000F3A54">
        <w:rPr>
          <w:rFonts w:hint="eastAsia"/>
        </w:rPr>
        <w:t>,</w:t>
      </w:r>
      <w:r w:rsidR="000F3A54">
        <w:t xml:space="preserve"> time schedules) and expense tracking (). Hence, in the real practices, I will bring those related documents including my timesheet, logs and meeting record with me to attend the regular meeting with my supervisor to report my current progress on my project. </w:t>
      </w:r>
    </w:p>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p w:rsidR="00E337AB" w:rsidRDefault="00E337AB" w:rsidP="00572A0D">
      <w:bookmarkStart w:id="0" w:name="_GoBack"/>
      <w:bookmarkEnd w:id="0"/>
    </w:p>
    <w:p w:rsidR="00D97BC3" w:rsidRPr="00D97BC3" w:rsidRDefault="00572A0D" w:rsidP="00D97BC3">
      <w:pPr>
        <w:pStyle w:val="1"/>
      </w:pPr>
      <w:r>
        <w:lastRenderedPageBreak/>
        <w:t xml:space="preserve">Bibliography </w:t>
      </w:r>
    </w:p>
    <w:p w:rsidR="00D97BC3" w:rsidRDefault="00D97BC3" w:rsidP="000304E3">
      <w:pPr>
        <w:rPr>
          <w:shd w:val="clear" w:color="auto" w:fill="FFFFFF"/>
        </w:rPr>
      </w:pPr>
      <w:r>
        <w:rPr>
          <w:shd w:val="clear" w:color="auto" w:fill="FFFFFF"/>
        </w:rPr>
        <w:t>Carroll, S. and Gillen, D. (1987). Are the Classical Management Functions Useful in Describing Managerial Work?. </w:t>
      </w:r>
      <w:r>
        <w:rPr>
          <w:i/>
          <w:iCs/>
          <w:shd w:val="clear" w:color="auto" w:fill="FFFFFF"/>
        </w:rPr>
        <w:t>The Academy of Management Review</w:t>
      </w:r>
      <w:r>
        <w:rPr>
          <w:shd w:val="clear" w:color="auto" w:fill="FFFFFF"/>
        </w:rPr>
        <w:t>, 12(1), p.38.</w:t>
      </w:r>
    </w:p>
    <w:p w:rsidR="00D97BC3" w:rsidRDefault="00D97BC3" w:rsidP="000304E3">
      <w:pPr>
        <w:rPr>
          <w:shd w:val="clear" w:color="auto" w:fill="FFFFFF"/>
        </w:rPr>
      </w:pPr>
    </w:p>
    <w:p w:rsidR="00D97BC3" w:rsidRDefault="00D97BC3" w:rsidP="002C1469">
      <w:pPr>
        <w:rPr>
          <w:shd w:val="clear" w:color="auto" w:fill="FFFFFF"/>
        </w:rPr>
      </w:pPr>
      <w:r>
        <w:rPr>
          <w:shd w:val="clear" w:color="auto" w:fill="FFFFFF"/>
        </w:rPr>
        <w:t>Chapman, C. and Ward, S., (1996). Project risk management: processes, techniques and insights. John Wiley.</w:t>
      </w:r>
    </w:p>
    <w:p w:rsidR="00D97BC3" w:rsidRDefault="00D97BC3" w:rsidP="002C1469">
      <w:pPr>
        <w:rPr>
          <w:shd w:val="clear" w:color="auto" w:fill="FFFFFF"/>
        </w:rPr>
      </w:pPr>
    </w:p>
    <w:p w:rsidR="00D97BC3" w:rsidRDefault="00D97BC3" w:rsidP="000304E3">
      <w:pPr>
        <w:rPr>
          <w:shd w:val="clear" w:color="auto" w:fill="FFFFFF"/>
        </w:rPr>
      </w:pPr>
      <w:r>
        <w:rPr>
          <w:shd w:val="clear" w:color="auto" w:fill="FFFFFF"/>
        </w:rPr>
        <w:t xml:space="preserve">Crawford, P. and Bryce, P., </w:t>
      </w:r>
      <w:r>
        <w:rPr>
          <w:rFonts w:hint="eastAsia"/>
          <w:shd w:val="clear" w:color="auto" w:fill="FFFFFF"/>
        </w:rPr>
        <w:t>(</w:t>
      </w:r>
      <w:r>
        <w:rPr>
          <w:shd w:val="clear" w:color="auto" w:fill="FFFFFF"/>
        </w:rPr>
        <w:t>2003). Project monitoring and evaluation: a method for enhancing the efficiency and effectiveness of aid project implementation. </w:t>
      </w:r>
      <w:r>
        <w:rPr>
          <w:i/>
          <w:iCs/>
          <w:shd w:val="clear" w:color="auto" w:fill="FFFFFF"/>
        </w:rPr>
        <w:t>International journal of project management</w:t>
      </w:r>
      <w:r>
        <w:rPr>
          <w:shd w:val="clear" w:color="auto" w:fill="FFFFFF"/>
        </w:rPr>
        <w:t>, </w:t>
      </w:r>
      <w:r>
        <w:rPr>
          <w:i/>
          <w:iCs/>
          <w:shd w:val="clear" w:color="auto" w:fill="FFFFFF"/>
        </w:rPr>
        <w:t>21</w:t>
      </w:r>
      <w:r>
        <w:rPr>
          <w:shd w:val="clear" w:color="auto" w:fill="FFFFFF"/>
        </w:rPr>
        <w:t>(5), pp.363-373.</w:t>
      </w:r>
    </w:p>
    <w:p w:rsidR="00D97BC3" w:rsidRPr="008970B6" w:rsidRDefault="00D97BC3" w:rsidP="000304E3"/>
    <w:p w:rsidR="00D97BC3" w:rsidRDefault="00D97BC3" w:rsidP="002C1469">
      <w:pPr>
        <w:rPr>
          <w:shd w:val="clear" w:color="auto" w:fill="FFFFFF"/>
        </w:rPr>
      </w:pPr>
      <w:r>
        <w:rPr>
          <w:shd w:val="clear" w:color="auto" w:fill="FFFFFF"/>
        </w:rPr>
        <w:t>Gray, R.M., Cook, M.B., Natera, M.T., Inglis, M.M. and Dodge, M.L., (2008). Project Management: The. In Managerial Process”, McGraw-Hill.</w:t>
      </w:r>
    </w:p>
    <w:p w:rsidR="00D97BC3" w:rsidRDefault="00D97BC3" w:rsidP="002C1469">
      <w:pPr>
        <w:rPr>
          <w:shd w:val="clear" w:color="auto" w:fill="FFFFFF"/>
        </w:rPr>
      </w:pPr>
    </w:p>
    <w:p w:rsidR="00D97BC3" w:rsidRDefault="00D97BC3" w:rsidP="002C1469">
      <w:pPr>
        <w:rPr>
          <w:shd w:val="clear" w:color="auto" w:fill="FFFFFF"/>
        </w:rPr>
      </w:pPr>
      <w:r>
        <w:rPr>
          <w:shd w:val="clear" w:color="auto" w:fill="FFFFFF"/>
        </w:rPr>
        <w:t>Hopkin, P. (2018). </w:t>
      </w:r>
      <w:r>
        <w:rPr>
          <w:i/>
          <w:iCs/>
          <w:shd w:val="clear" w:color="auto" w:fill="FFFFFF"/>
        </w:rPr>
        <w:t>Fundamentals of Risk Management</w:t>
      </w:r>
      <w:r>
        <w:rPr>
          <w:shd w:val="clear" w:color="auto" w:fill="FFFFFF"/>
        </w:rPr>
        <w:t>. 1st ed. London: Kogan Page, Limited, pp.153-157.</w:t>
      </w:r>
    </w:p>
    <w:p w:rsidR="00D97BC3" w:rsidRDefault="00D97BC3" w:rsidP="002C1469">
      <w:pPr>
        <w:rPr>
          <w:shd w:val="clear" w:color="auto" w:fill="FFFFFF"/>
        </w:rPr>
      </w:pPr>
    </w:p>
    <w:p w:rsidR="00D97BC3" w:rsidRDefault="00D97BC3" w:rsidP="002C1469">
      <w:pPr>
        <w:rPr>
          <w:color w:val="000000"/>
          <w:shd w:val="clear" w:color="auto" w:fill="FFFFFF"/>
        </w:rPr>
      </w:pPr>
      <w:r>
        <w:rPr>
          <w:color w:val="000000"/>
          <w:shd w:val="clear" w:color="auto" w:fill="FFFFFF"/>
        </w:rPr>
        <w:t>Swartz, S. (2008). Managerial Perceptions of Project Stability. Project Management Journal, 39(4), pp.17-32.</w:t>
      </w:r>
    </w:p>
    <w:sectPr w:rsidR="00D97BC3">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11E56" w:rsidRDefault="00F11E56" w:rsidP="000304E3">
      <w:pPr>
        <w:spacing w:line="240" w:lineRule="auto"/>
      </w:pPr>
      <w:r>
        <w:separator/>
      </w:r>
    </w:p>
  </w:endnote>
  <w:endnote w:type="continuationSeparator" w:id="0">
    <w:p w:rsidR="00F11E56" w:rsidRDefault="00F11E56" w:rsidP="000304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11E56" w:rsidRDefault="00F11E56" w:rsidP="000304E3">
      <w:pPr>
        <w:spacing w:line="240" w:lineRule="auto"/>
      </w:pPr>
      <w:r>
        <w:separator/>
      </w:r>
    </w:p>
  </w:footnote>
  <w:footnote w:type="continuationSeparator" w:id="0">
    <w:p w:rsidR="00F11E56" w:rsidRDefault="00F11E56" w:rsidP="000304E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4503EF"/>
    <w:multiLevelType w:val="multilevel"/>
    <w:tmpl w:val="0F4C4B8A"/>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3133472"/>
    <w:multiLevelType w:val="multilevel"/>
    <w:tmpl w:val="72D2805A"/>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51B4"/>
    <w:rsid w:val="000304E3"/>
    <w:rsid w:val="00094B34"/>
    <w:rsid w:val="000E7FEE"/>
    <w:rsid w:val="000F3A54"/>
    <w:rsid w:val="001A20B4"/>
    <w:rsid w:val="001E4F92"/>
    <w:rsid w:val="00230FE0"/>
    <w:rsid w:val="002508BE"/>
    <w:rsid w:val="002C1469"/>
    <w:rsid w:val="002D5AD8"/>
    <w:rsid w:val="00302188"/>
    <w:rsid w:val="00346A0E"/>
    <w:rsid w:val="003D7A3E"/>
    <w:rsid w:val="003E07A3"/>
    <w:rsid w:val="0041644B"/>
    <w:rsid w:val="004201A8"/>
    <w:rsid w:val="004A4922"/>
    <w:rsid w:val="004D7920"/>
    <w:rsid w:val="00534DCB"/>
    <w:rsid w:val="00572A0D"/>
    <w:rsid w:val="0059601B"/>
    <w:rsid w:val="005A6F89"/>
    <w:rsid w:val="00665294"/>
    <w:rsid w:val="00690DCF"/>
    <w:rsid w:val="006D0BA1"/>
    <w:rsid w:val="006D508C"/>
    <w:rsid w:val="00827966"/>
    <w:rsid w:val="008421C8"/>
    <w:rsid w:val="00886A2B"/>
    <w:rsid w:val="00892675"/>
    <w:rsid w:val="008970B6"/>
    <w:rsid w:val="008B6411"/>
    <w:rsid w:val="00947862"/>
    <w:rsid w:val="0096719E"/>
    <w:rsid w:val="00984908"/>
    <w:rsid w:val="009A0630"/>
    <w:rsid w:val="009D51B4"/>
    <w:rsid w:val="00A63926"/>
    <w:rsid w:val="00A74764"/>
    <w:rsid w:val="00BC42E6"/>
    <w:rsid w:val="00BC65D8"/>
    <w:rsid w:val="00C10517"/>
    <w:rsid w:val="00C153B4"/>
    <w:rsid w:val="00C41184"/>
    <w:rsid w:val="00C943DB"/>
    <w:rsid w:val="00CA3B81"/>
    <w:rsid w:val="00CB3CA7"/>
    <w:rsid w:val="00CB5AE7"/>
    <w:rsid w:val="00D578A8"/>
    <w:rsid w:val="00D97BC3"/>
    <w:rsid w:val="00DE647C"/>
    <w:rsid w:val="00E337AB"/>
    <w:rsid w:val="00E874BB"/>
    <w:rsid w:val="00ED35BE"/>
    <w:rsid w:val="00ED72A0"/>
    <w:rsid w:val="00F11E56"/>
    <w:rsid w:val="00F266F4"/>
    <w:rsid w:val="00F564C7"/>
    <w:rsid w:val="00F80A3D"/>
    <w:rsid w:val="00FB00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9EF8B92-E077-4A52-958E-8902B2C02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59601B"/>
    <w:pPr>
      <w:spacing w:after="0" w:line="360" w:lineRule="auto"/>
      <w:jc w:val="both"/>
    </w:pPr>
    <w:rPr>
      <w:rFonts w:ascii="Arial" w:hAnsi="Arial"/>
      <w:color w:val="000000" w:themeColor="text1"/>
      <w:sz w:val="24"/>
      <w:lang w:val="en-GB"/>
    </w:rPr>
  </w:style>
  <w:style w:type="paragraph" w:styleId="1">
    <w:name w:val="heading 1"/>
    <w:basedOn w:val="a"/>
    <w:next w:val="a"/>
    <w:link w:val="1Char"/>
    <w:uiPriority w:val="9"/>
    <w:qFormat/>
    <w:rsid w:val="00BC65D8"/>
    <w:pPr>
      <w:keepNext/>
      <w:keepLines/>
      <w:spacing w:before="240"/>
      <w:outlineLvl w:val="0"/>
    </w:pPr>
    <w:rPr>
      <w:rFonts w:eastAsiaTheme="majorEastAsia" w:cstheme="majorBidi"/>
      <w:b/>
      <w:sz w:val="28"/>
      <w:szCs w:val="32"/>
    </w:rPr>
  </w:style>
  <w:style w:type="paragraph" w:styleId="2">
    <w:name w:val="heading 2"/>
    <w:basedOn w:val="a"/>
    <w:next w:val="a"/>
    <w:link w:val="2Char"/>
    <w:uiPriority w:val="9"/>
    <w:unhideWhenUsed/>
    <w:qFormat/>
    <w:rsid w:val="00BC65D8"/>
    <w:pPr>
      <w:keepNext/>
      <w:keepLines/>
      <w:spacing w:before="40"/>
      <w:outlineLvl w:val="1"/>
    </w:pPr>
    <w:rPr>
      <w:rFonts w:eastAsiaTheme="majorEastAsia" w:cstheme="majorBidi"/>
      <w:b/>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Char"/>
    <w:uiPriority w:val="10"/>
    <w:qFormat/>
    <w:rsid w:val="00ED35BE"/>
    <w:pPr>
      <w:spacing w:line="240" w:lineRule="auto"/>
      <w:contextualSpacing/>
    </w:pPr>
    <w:rPr>
      <w:rFonts w:eastAsiaTheme="majorEastAsia" w:cstheme="majorBidi"/>
      <w:color w:val="auto"/>
      <w:spacing w:val="-10"/>
      <w:kern w:val="28"/>
      <w:szCs w:val="56"/>
    </w:rPr>
  </w:style>
  <w:style w:type="character" w:customStyle="1" w:styleId="Char">
    <w:name w:val="标题 Char"/>
    <w:basedOn w:val="a0"/>
    <w:link w:val="a3"/>
    <w:uiPriority w:val="10"/>
    <w:rsid w:val="00ED35BE"/>
    <w:rPr>
      <w:rFonts w:ascii="Arial" w:eastAsiaTheme="majorEastAsia" w:hAnsi="Arial" w:cstheme="majorBidi"/>
      <w:spacing w:val="-10"/>
      <w:kern w:val="28"/>
      <w:sz w:val="24"/>
      <w:szCs w:val="56"/>
      <w:lang w:val="en-GB"/>
    </w:rPr>
  </w:style>
  <w:style w:type="character" w:customStyle="1" w:styleId="1Char">
    <w:name w:val="标题 1 Char"/>
    <w:basedOn w:val="a0"/>
    <w:link w:val="1"/>
    <w:uiPriority w:val="9"/>
    <w:rsid w:val="00BC65D8"/>
    <w:rPr>
      <w:rFonts w:ascii="Arial" w:eastAsiaTheme="majorEastAsia" w:hAnsi="Arial" w:cstheme="majorBidi"/>
      <w:b/>
      <w:color w:val="000000" w:themeColor="text1"/>
      <w:sz w:val="28"/>
      <w:szCs w:val="32"/>
      <w:lang w:val="en-GB"/>
    </w:rPr>
  </w:style>
  <w:style w:type="character" w:customStyle="1" w:styleId="2Char">
    <w:name w:val="标题 2 Char"/>
    <w:basedOn w:val="a0"/>
    <w:link w:val="2"/>
    <w:uiPriority w:val="9"/>
    <w:rsid w:val="00BC65D8"/>
    <w:rPr>
      <w:rFonts w:ascii="Arial" w:eastAsiaTheme="majorEastAsia" w:hAnsi="Arial" w:cstheme="majorBidi"/>
      <w:b/>
      <w:color w:val="000000" w:themeColor="text1"/>
      <w:sz w:val="24"/>
      <w:szCs w:val="26"/>
      <w:lang w:val="en-GB"/>
    </w:rPr>
  </w:style>
  <w:style w:type="character" w:customStyle="1" w:styleId="selectable">
    <w:name w:val="selectable"/>
    <w:basedOn w:val="a0"/>
    <w:rsid w:val="00690DCF"/>
  </w:style>
  <w:style w:type="paragraph" w:styleId="a4">
    <w:name w:val="List Paragraph"/>
    <w:basedOn w:val="a"/>
    <w:uiPriority w:val="34"/>
    <w:qFormat/>
    <w:rsid w:val="00CB5AE7"/>
    <w:pPr>
      <w:ind w:left="720"/>
      <w:contextualSpacing/>
    </w:pPr>
  </w:style>
  <w:style w:type="table" w:styleId="a5">
    <w:name w:val="Table Grid"/>
    <w:basedOn w:val="a1"/>
    <w:uiPriority w:val="39"/>
    <w:rsid w:val="00C105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header"/>
    <w:basedOn w:val="a"/>
    <w:link w:val="Char0"/>
    <w:uiPriority w:val="99"/>
    <w:unhideWhenUsed/>
    <w:rsid w:val="000304E3"/>
    <w:pPr>
      <w:tabs>
        <w:tab w:val="center" w:pos="4320"/>
        <w:tab w:val="right" w:pos="8640"/>
      </w:tabs>
      <w:spacing w:line="240" w:lineRule="auto"/>
    </w:pPr>
  </w:style>
  <w:style w:type="character" w:customStyle="1" w:styleId="Char0">
    <w:name w:val="页眉 Char"/>
    <w:basedOn w:val="a0"/>
    <w:link w:val="a6"/>
    <w:uiPriority w:val="99"/>
    <w:rsid w:val="000304E3"/>
    <w:rPr>
      <w:rFonts w:ascii="Arial" w:hAnsi="Arial"/>
      <w:color w:val="000000" w:themeColor="text1"/>
      <w:sz w:val="24"/>
      <w:lang w:val="en-GB"/>
    </w:rPr>
  </w:style>
  <w:style w:type="paragraph" w:styleId="a7">
    <w:name w:val="footer"/>
    <w:basedOn w:val="a"/>
    <w:link w:val="Char1"/>
    <w:uiPriority w:val="99"/>
    <w:unhideWhenUsed/>
    <w:rsid w:val="000304E3"/>
    <w:pPr>
      <w:tabs>
        <w:tab w:val="center" w:pos="4320"/>
        <w:tab w:val="right" w:pos="8640"/>
      </w:tabs>
      <w:spacing w:line="240" w:lineRule="auto"/>
    </w:pPr>
  </w:style>
  <w:style w:type="character" w:customStyle="1" w:styleId="Char1">
    <w:name w:val="页脚 Char"/>
    <w:basedOn w:val="a0"/>
    <w:link w:val="a7"/>
    <w:uiPriority w:val="99"/>
    <w:rsid w:val="000304E3"/>
    <w:rPr>
      <w:rFonts w:ascii="Arial" w:hAnsi="Arial"/>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1386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667</TotalTime>
  <Pages>10</Pages>
  <Words>2045</Words>
  <Characters>11659</Characters>
  <Application>Microsoft Office Word</Application>
  <DocSecurity>0</DocSecurity>
  <Lines>97</Lines>
  <Paragraphs>27</Paragraphs>
  <ScaleCrop>false</ScaleCrop>
  <Company/>
  <LinksUpToDate>false</LinksUpToDate>
  <CharactersWithSpaces>13677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cp:lastModifiedBy>
  <cp:revision>24</cp:revision>
  <dcterms:created xsi:type="dcterms:W3CDTF">2019-02-23T05:14:00Z</dcterms:created>
  <dcterms:modified xsi:type="dcterms:W3CDTF">2019-03-04T04:54:00Z</dcterms:modified>
</cp:coreProperties>
</file>