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4386536"/>
    <w:p w14:paraId="0193F90F" w14:textId="28A25D70" w:rsidR="004D70F0" w:rsidRPr="00EC0997" w:rsidRDefault="004D70F0" w:rsidP="000F090D">
      <w:pPr>
        <w:spacing w:line="360" w:lineRule="auto"/>
        <w:jc w:val="center"/>
        <w:rPr>
          <w:rFonts w:ascii="Times New Roman" w:hAnsi="Times New Roman" w:cs="Times New Roman"/>
          <w:b/>
          <w:bCs/>
          <w:sz w:val="24"/>
          <w:szCs w:val="24"/>
        </w:rPr>
      </w:pPr>
      <w:r w:rsidRPr="00EC0997">
        <w:rPr>
          <w:rFonts w:ascii="Times New Roman" w:hAnsi="Times New Roman" w:cs="Times New Roman"/>
          <w:b/>
          <w:bCs/>
          <w:sz w:val="24"/>
          <w:szCs w:val="24"/>
        </w:rPr>
        <w:fldChar w:fldCharType="begin"/>
      </w:r>
      <w:r w:rsidRPr="00EC0997">
        <w:rPr>
          <w:rFonts w:ascii="Times New Roman" w:hAnsi="Times New Roman" w:cs="Times New Roman"/>
          <w:b/>
          <w:bCs/>
          <w:sz w:val="24"/>
          <w:szCs w:val="24"/>
        </w:rPr>
        <w:instrText xml:space="preserve"> HYPERLINK "https://whel-primo.hosted.exlibrisgroup.com/primo-explore/fulldisplay?docid=TN_sage_s10_1177_1477370816649622&amp;context=PC&amp;vid=44WHELF_UWTSD_VU1&amp;lang=en_US&amp;search_scope=CSCOP_EVERYTHING&amp;adaptor=primo_central_multiple_fe&amp;tab=tab1&amp;query=any,contains,Debbie%20Schepers&amp;mode=basic" </w:instrText>
      </w:r>
      <w:r w:rsidRPr="00EC0997">
        <w:rPr>
          <w:rFonts w:ascii="Times New Roman" w:hAnsi="Times New Roman" w:cs="Times New Roman"/>
          <w:b/>
          <w:bCs/>
          <w:sz w:val="24"/>
          <w:szCs w:val="24"/>
        </w:rPr>
        <w:fldChar w:fldCharType="separate"/>
      </w:r>
      <w:r w:rsidRPr="00EC0997">
        <w:rPr>
          <w:rStyle w:val="Hyperlink"/>
          <w:rFonts w:ascii="Times New Roman" w:hAnsi="Times New Roman" w:cs="Times New Roman"/>
          <w:b/>
          <w:bCs/>
          <w:color w:val="auto"/>
          <w:sz w:val="24"/>
          <w:szCs w:val="24"/>
          <w:u w:val="none"/>
        </w:rPr>
        <w:t xml:space="preserve">Causes of the </w:t>
      </w:r>
      <w:r w:rsidR="00AF4D44" w:rsidRPr="00EC0997">
        <w:rPr>
          <w:rStyle w:val="Hyperlink"/>
          <w:rFonts w:ascii="Times New Roman" w:hAnsi="Times New Roman" w:cs="Times New Roman"/>
          <w:b/>
          <w:bCs/>
          <w:color w:val="auto"/>
          <w:sz w:val="24"/>
          <w:szCs w:val="24"/>
          <w:u w:val="none"/>
        </w:rPr>
        <w:t>C</w:t>
      </w:r>
      <w:r w:rsidRPr="00EC0997">
        <w:rPr>
          <w:rStyle w:val="Hyperlink"/>
          <w:rFonts w:ascii="Times New Roman" w:hAnsi="Times New Roman" w:cs="Times New Roman"/>
          <w:b/>
          <w:bCs/>
          <w:color w:val="auto"/>
          <w:sz w:val="24"/>
          <w:szCs w:val="24"/>
          <w:u w:val="none"/>
        </w:rPr>
        <w:t xml:space="preserve">auses of </w:t>
      </w:r>
      <w:r w:rsidR="00AF4D44" w:rsidRPr="00EC0997">
        <w:rPr>
          <w:rStyle w:val="Hyperlink"/>
          <w:rFonts w:ascii="Times New Roman" w:hAnsi="Times New Roman" w:cs="Times New Roman"/>
          <w:b/>
          <w:bCs/>
          <w:color w:val="auto"/>
          <w:sz w:val="24"/>
          <w:szCs w:val="24"/>
          <w:u w:val="none"/>
        </w:rPr>
        <w:t>J</w:t>
      </w:r>
      <w:r w:rsidRPr="00EC0997">
        <w:rPr>
          <w:rStyle w:val="Hyperlink"/>
          <w:rFonts w:ascii="Times New Roman" w:hAnsi="Times New Roman" w:cs="Times New Roman"/>
          <w:b/>
          <w:bCs/>
          <w:color w:val="auto"/>
          <w:sz w:val="24"/>
          <w:szCs w:val="24"/>
          <w:u w:val="none"/>
        </w:rPr>
        <w:t xml:space="preserve">uvenile </w:t>
      </w:r>
      <w:r w:rsidR="00AF4D44" w:rsidRPr="00EC0997">
        <w:rPr>
          <w:rStyle w:val="Hyperlink"/>
          <w:rFonts w:ascii="Times New Roman" w:hAnsi="Times New Roman" w:cs="Times New Roman"/>
          <w:b/>
          <w:bCs/>
          <w:color w:val="auto"/>
          <w:sz w:val="24"/>
          <w:szCs w:val="24"/>
          <w:u w:val="none"/>
        </w:rPr>
        <w:t>D</w:t>
      </w:r>
      <w:r w:rsidRPr="00EC0997">
        <w:rPr>
          <w:rStyle w:val="Hyperlink"/>
          <w:rFonts w:ascii="Times New Roman" w:hAnsi="Times New Roman" w:cs="Times New Roman"/>
          <w:b/>
          <w:bCs/>
          <w:color w:val="auto"/>
          <w:sz w:val="24"/>
          <w:szCs w:val="24"/>
          <w:u w:val="none"/>
        </w:rPr>
        <w:t xml:space="preserve">elinquency: Social </w:t>
      </w:r>
      <w:r w:rsidR="00AF4D44" w:rsidRPr="00EC0997">
        <w:rPr>
          <w:rStyle w:val="Hyperlink"/>
          <w:rFonts w:ascii="Times New Roman" w:hAnsi="Times New Roman" w:cs="Times New Roman"/>
          <w:b/>
          <w:bCs/>
          <w:color w:val="auto"/>
          <w:sz w:val="24"/>
          <w:szCs w:val="24"/>
          <w:u w:val="none"/>
        </w:rPr>
        <w:t>D</w:t>
      </w:r>
      <w:r w:rsidRPr="00EC0997">
        <w:rPr>
          <w:rStyle w:val="Hyperlink"/>
          <w:rFonts w:ascii="Times New Roman" w:hAnsi="Times New Roman" w:cs="Times New Roman"/>
          <w:b/>
          <w:bCs/>
          <w:color w:val="auto"/>
          <w:sz w:val="24"/>
          <w:szCs w:val="24"/>
          <w:u w:val="none"/>
        </w:rPr>
        <w:t xml:space="preserve">isadvantages in the </w:t>
      </w:r>
      <w:r w:rsidR="00AF4D44" w:rsidRPr="00EC0997">
        <w:rPr>
          <w:rStyle w:val="Hyperlink"/>
          <w:rFonts w:ascii="Times New Roman" w:hAnsi="Times New Roman" w:cs="Times New Roman"/>
          <w:b/>
          <w:bCs/>
          <w:color w:val="auto"/>
          <w:sz w:val="24"/>
          <w:szCs w:val="24"/>
          <w:u w:val="none"/>
        </w:rPr>
        <w:t>C</w:t>
      </w:r>
      <w:r w:rsidRPr="00EC0997">
        <w:rPr>
          <w:rStyle w:val="Hyperlink"/>
          <w:rFonts w:ascii="Times New Roman" w:hAnsi="Times New Roman" w:cs="Times New Roman"/>
          <w:b/>
          <w:bCs/>
          <w:color w:val="auto"/>
          <w:sz w:val="24"/>
          <w:szCs w:val="24"/>
          <w:u w:val="none"/>
        </w:rPr>
        <w:t>ontext of Situational Action Theory</w:t>
      </w:r>
      <w:r w:rsidRPr="00EC0997">
        <w:rPr>
          <w:rFonts w:ascii="Times New Roman" w:hAnsi="Times New Roman" w:cs="Times New Roman"/>
          <w:b/>
          <w:bCs/>
          <w:sz w:val="24"/>
          <w:szCs w:val="24"/>
        </w:rPr>
        <w:fldChar w:fldCharType="end"/>
      </w:r>
    </w:p>
    <w:bookmarkEnd w:id="0"/>
    <w:p w14:paraId="691AF174" w14:textId="1C3AE11C" w:rsidR="004D70F0" w:rsidRPr="00EC0997" w:rsidRDefault="004D70F0" w:rsidP="000F090D">
      <w:pPr>
        <w:spacing w:line="360" w:lineRule="auto"/>
        <w:rPr>
          <w:rFonts w:ascii="Times New Roman" w:hAnsi="Times New Roman" w:cs="Times New Roman"/>
          <w:sz w:val="24"/>
          <w:szCs w:val="24"/>
        </w:rPr>
      </w:pPr>
      <w:r w:rsidRPr="00EC0997">
        <w:rPr>
          <w:rFonts w:ascii="Times New Roman" w:hAnsi="Times New Roman" w:cs="Times New Roman"/>
          <w:sz w:val="24"/>
          <w:szCs w:val="24"/>
        </w:rPr>
        <w:t>Schepers, </w:t>
      </w:r>
      <w:r w:rsidR="00AF4D44" w:rsidRPr="00EC0997">
        <w:rPr>
          <w:rFonts w:ascii="Times New Roman" w:hAnsi="Times New Roman" w:cs="Times New Roman"/>
          <w:sz w:val="24"/>
          <w:szCs w:val="24"/>
        </w:rPr>
        <w:t>D</w:t>
      </w:r>
      <w:r w:rsidR="00A37B05" w:rsidRPr="00EC0997">
        <w:rPr>
          <w:rFonts w:ascii="Times New Roman" w:hAnsi="Times New Roman" w:cs="Times New Roman"/>
          <w:sz w:val="24"/>
          <w:szCs w:val="24"/>
        </w:rPr>
        <w:t xml:space="preserve"> (2017)</w:t>
      </w:r>
      <w:r w:rsidR="00AF4D44" w:rsidRPr="00EC0997">
        <w:rPr>
          <w:rFonts w:ascii="Times New Roman" w:hAnsi="Times New Roman" w:cs="Times New Roman"/>
          <w:sz w:val="24"/>
          <w:szCs w:val="24"/>
        </w:rPr>
        <w:t xml:space="preserve"> </w:t>
      </w:r>
      <w:bookmarkStart w:id="1" w:name="_Hlk24731151"/>
      <w:r w:rsidR="00AF4D44" w:rsidRPr="00EC0997">
        <w:rPr>
          <w:rFonts w:ascii="Times New Roman" w:hAnsi="Times New Roman" w:cs="Times New Roman"/>
          <w:sz w:val="24"/>
          <w:szCs w:val="24"/>
        </w:rPr>
        <w:t>Causes of the Causes of Juvenile Delinquency: Social Disadvantages in the Context of Situational Action Theory</w:t>
      </w:r>
      <w:r w:rsidR="00A37B05" w:rsidRPr="00EC0997">
        <w:rPr>
          <w:rFonts w:ascii="Times New Roman" w:hAnsi="Times New Roman" w:cs="Times New Roman"/>
          <w:sz w:val="24"/>
          <w:szCs w:val="24"/>
        </w:rPr>
        <w:t xml:space="preserve"> </w:t>
      </w:r>
      <w:bookmarkEnd w:id="1"/>
      <w:r w:rsidRPr="00EC0997">
        <w:rPr>
          <w:rFonts w:ascii="Times New Roman" w:hAnsi="Times New Roman" w:cs="Times New Roman"/>
          <w:i/>
          <w:iCs/>
          <w:sz w:val="24"/>
          <w:szCs w:val="24"/>
        </w:rPr>
        <w:t>European Journal of Criminology</w:t>
      </w:r>
      <w:r w:rsidRPr="00EC0997">
        <w:rPr>
          <w:rFonts w:ascii="Times New Roman" w:hAnsi="Times New Roman" w:cs="Times New Roman"/>
          <w:sz w:val="24"/>
          <w:szCs w:val="24"/>
        </w:rPr>
        <w:t xml:space="preserve"> </w:t>
      </w:r>
      <w:r w:rsidRPr="00EC0997">
        <w:rPr>
          <w:rFonts w:ascii="Times New Roman" w:hAnsi="Times New Roman" w:cs="Times New Roman"/>
          <w:i/>
          <w:iCs/>
          <w:sz w:val="24"/>
          <w:szCs w:val="24"/>
        </w:rPr>
        <w:t>14</w:t>
      </w:r>
      <w:r w:rsidR="00A37B05" w:rsidRPr="00EC0997">
        <w:rPr>
          <w:rFonts w:ascii="Times New Roman" w:hAnsi="Times New Roman" w:cs="Times New Roman"/>
          <w:sz w:val="24"/>
          <w:szCs w:val="24"/>
        </w:rPr>
        <w:t xml:space="preserve">(2), </w:t>
      </w:r>
      <w:r w:rsidRPr="00EC0997">
        <w:rPr>
          <w:rFonts w:ascii="Times New Roman" w:hAnsi="Times New Roman" w:cs="Times New Roman"/>
          <w:sz w:val="24"/>
          <w:szCs w:val="24"/>
        </w:rPr>
        <w:t>143-159</w:t>
      </w:r>
      <w:r w:rsidR="00A37B05" w:rsidRPr="00EC0997">
        <w:rPr>
          <w:rFonts w:ascii="Times New Roman" w:hAnsi="Times New Roman" w:cs="Times New Roman"/>
          <w:sz w:val="24"/>
          <w:szCs w:val="24"/>
        </w:rPr>
        <w:t xml:space="preserve"> </w:t>
      </w:r>
      <w:hyperlink r:id="rId6" w:history="1">
        <w:r w:rsidR="00A37B05" w:rsidRPr="00EC0997">
          <w:rPr>
            <w:rStyle w:val="Hyperlink"/>
            <w:rFonts w:ascii="Times New Roman" w:hAnsi="Times New Roman" w:cs="Times New Roman"/>
            <w:sz w:val="24"/>
            <w:szCs w:val="24"/>
          </w:rPr>
          <w:t>https://doi.org/10.1177/1477370816649622</w:t>
        </w:r>
      </w:hyperlink>
      <w:r w:rsidR="00A37B05" w:rsidRPr="00EC0997">
        <w:rPr>
          <w:rFonts w:ascii="Times New Roman" w:hAnsi="Times New Roman" w:cs="Times New Roman"/>
          <w:sz w:val="24"/>
          <w:szCs w:val="24"/>
        </w:rPr>
        <w:t xml:space="preserve"> </w:t>
      </w:r>
    </w:p>
    <w:p w14:paraId="4D1DCC35" w14:textId="5C0437BD" w:rsidR="007B7C97" w:rsidRPr="00EC0997" w:rsidRDefault="007B7C97" w:rsidP="000F090D">
      <w:pPr>
        <w:spacing w:line="360" w:lineRule="auto"/>
        <w:rPr>
          <w:rFonts w:ascii="Times New Roman" w:hAnsi="Times New Roman" w:cs="Times New Roman"/>
          <w:i/>
          <w:iCs/>
          <w:sz w:val="24"/>
          <w:szCs w:val="24"/>
        </w:rPr>
      </w:pPr>
      <w:r w:rsidRPr="00EC0997">
        <w:rPr>
          <w:rFonts w:ascii="Times New Roman" w:hAnsi="Times New Roman" w:cs="Times New Roman"/>
          <w:i/>
          <w:iCs/>
          <w:sz w:val="24"/>
          <w:szCs w:val="24"/>
        </w:rPr>
        <w:t>Summary</w:t>
      </w:r>
    </w:p>
    <w:p w14:paraId="4000C3BE" w14:textId="160CA36C" w:rsidR="00D941A5" w:rsidRPr="00EC0997" w:rsidRDefault="00D941A5" w:rsidP="000F090D">
      <w:pPr>
        <w:spacing w:line="360" w:lineRule="auto"/>
        <w:rPr>
          <w:rFonts w:ascii="Times New Roman" w:hAnsi="Times New Roman" w:cs="Times New Roman"/>
          <w:sz w:val="24"/>
          <w:szCs w:val="24"/>
        </w:rPr>
      </w:pPr>
      <w:bookmarkStart w:id="2" w:name="_Hlk24731211"/>
      <w:r w:rsidRPr="00EC0997">
        <w:rPr>
          <w:rFonts w:ascii="Times New Roman" w:hAnsi="Times New Roman" w:cs="Times New Roman"/>
          <w:sz w:val="24"/>
          <w:szCs w:val="24"/>
        </w:rPr>
        <w:t xml:space="preserve">The following paper aims to explore the concept of the causation of criminal behaviour using theory and literature derived from a peer reviewed  journal article written by Debbie </w:t>
      </w:r>
      <w:r w:rsidR="00EC0997" w:rsidRPr="00EC0997">
        <w:rPr>
          <w:rFonts w:ascii="Times New Roman" w:hAnsi="Times New Roman" w:cs="Times New Roman"/>
          <w:sz w:val="24"/>
          <w:szCs w:val="24"/>
        </w:rPr>
        <w:t>Schepers</w:t>
      </w:r>
      <w:r w:rsidRPr="00EC0997">
        <w:rPr>
          <w:rFonts w:ascii="Times New Roman" w:hAnsi="Times New Roman" w:cs="Times New Roman"/>
          <w:sz w:val="24"/>
          <w:szCs w:val="24"/>
        </w:rPr>
        <w:t>. Schepers, the author, is a research associate in the SFB 882 project A2 and</w:t>
      </w:r>
      <w:r w:rsidR="002247C7" w:rsidRPr="00EC0997">
        <w:rPr>
          <w:rFonts w:ascii="Times New Roman" w:hAnsi="Times New Roman" w:cs="Times New Roman"/>
          <w:sz w:val="24"/>
          <w:szCs w:val="24"/>
        </w:rPr>
        <w:t xml:space="preserve"> is</w:t>
      </w:r>
      <w:r w:rsidRPr="00EC0997">
        <w:rPr>
          <w:rFonts w:ascii="Times New Roman" w:hAnsi="Times New Roman" w:cs="Times New Roman"/>
          <w:sz w:val="24"/>
          <w:szCs w:val="24"/>
        </w:rPr>
        <w:t xml:space="preserve"> a PhD candidate at the Bielefeld Graduate School in History and Sociology. Her interests focus on juvenile delinquency, criminology theories and quantitative </w:t>
      </w:r>
      <w:r w:rsidR="002247C7" w:rsidRPr="00EC0997">
        <w:rPr>
          <w:rFonts w:ascii="Times New Roman" w:hAnsi="Times New Roman" w:cs="Times New Roman"/>
          <w:sz w:val="24"/>
          <w:szCs w:val="24"/>
        </w:rPr>
        <w:t xml:space="preserve">research </w:t>
      </w:r>
      <w:r w:rsidRPr="00EC0997">
        <w:rPr>
          <w:rFonts w:ascii="Times New Roman" w:hAnsi="Times New Roman" w:cs="Times New Roman"/>
          <w:sz w:val="24"/>
          <w:szCs w:val="24"/>
        </w:rPr>
        <w:t>methods</w:t>
      </w:r>
      <w:r w:rsidR="00B74B7C" w:rsidRPr="00EC0997">
        <w:rPr>
          <w:rFonts w:ascii="Times New Roman" w:hAnsi="Times New Roman" w:cs="Times New Roman"/>
          <w:sz w:val="24"/>
          <w:szCs w:val="24"/>
        </w:rPr>
        <w:t xml:space="preserve"> (Diewald, Faist &amp; Leibig, 2014). </w:t>
      </w:r>
      <w:r w:rsidRPr="00EC0997">
        <w:rPr>
          <w:rFonts w:ascii="Times New Roman" w:hAnsi="Times New Roman" w:cs="Times New Roman"/>
          <w:sz w:val="24"/>
          <w:szCs w:val="24"/>
        </w:rPr>
        <w:t>The following paper aims to provide a critical review of Schepers</w:t>
      </w:r>
      <w:r w:rsidR="000F090D" w:rsidRPr="00EC0997">
        <w:rPr>
          <w:rFonts w:ascii="Times New Roman" w:hAnsi="Times New Roman" w:cs="Times New Roman"/>
          <w:sz w:val="24"/>
          <w:szCs w:val="24"/>
        </w:rPr>
        <w:t>’</w:t>
      </w:r>
      <w:r w:rsidRPr="00EC0997">
        <w:rPr>
          <w:rFonts w:ascii="Times New Roman" w:hAnsi="Times New Roman" w:cs="Times New Roman"/>
          <w:sz w:val="24"/>
          <w:szCs w:val="24"/>
        </w:rPr>
        <w:t xml:space="preserve"> </w:t>
      </w:r>
      <w:r w:rsidR="000F090D" w:rsidRPr="00EC0997">
        <w:rPr>
          <w:rFonts w:ascii="Times New Roman" w:hAnsi="Times New Roman" w:cs="Times New Roman"/>
          <w:sz w:val="24"/>
          <w:szCs w:val="24"/>
        </w:rPr>
        <w:t xml:space="preserve">empirical study into to </w:t>
      </w:r>
      <w:r w:rsidR="002247C7" w:rsidRPr="00EC0997">
        <w:rPr>
          <w:rFonts w:ascii="Times New Roman" w:hAnsi="Times New Roman" w:cs="Times New Roman"/>
          <w:sz w:val="24"/>
          <w:szCs w:val="24"/>
        </w:rPr>
        <w:t xml:space="preserve">the theory of the </w:t>
      </w:r>
      <w:r w:rsidR="000F090D" w:rsidRPr="00EC0997">
        <w:rPr>
          <w:rFonts w:ascii="Times New Roman" w:hAnsi="Times New Roman" w:cs="Times New Roman"/>
          <w:sz w:val="24"/>
          <w:szCs w:val="24"/>
        </w:rPr>
        <w:t xml:space="preserve">causation of criminal behaviour. A methodological </w:t>
      </w:r>
      <w:r w:rsidR="007764BD" w:rsidRPr="00EC0997">
        <w:rPr>
          <w:rFonts w:ascii="Times New Roman" w:hAnsi="Times New Roman" w:cs="Times New Roman"/>
          <w:sz w:val="24"/>
          <w:szCs w:val="24"/>
        </w:rPr>
        <w:t>approach</w:t>
      </w:r>
      <w:r w:rsidR="000F090D" w:rsidRPr="00EC0997">
        <w:rPr>
          <w:rFonts w:ascii="Times New Roman" w:hAnsi="Times New Roman" w:cs="Times New Roman"/>
          <w:sz w:val="24"/>
          <w:szCs w:val="24"/>
        </w:rPr>
        <w:t xml:space="preserve"> will be taken to critically review each section of Schepers’ study, whilst drawing conclusions to the strengths and limitations found within the paper.</w:t>
      </w:r>
    </w:p>
    <w:bookmarkEnd w:id="2"/>
    <w:p w14:paraId="7FA0F1A5" w14:textId="12B13F03" w:rsidR="002A76F1" w:rsidRPr="00EC0997" w:rsidRDefault="007B7C97" w:rsidP="000F090D">
      <w:pPr>
        <w:spacing w:line="360" w:lineRule="auto"/>
        <w:rPr>
          <w:rFonts w:ascii="Times New Roman" w:hAnsi="Times New Roman" w:cs="Times New Roman"/>
          <w:sz w:val="24"/>
          <w:szCs w:val="24"/>
        </w:rPr>
      </w:pPr>
      <w:r w:rsidRPr="00EC0997">
        <w:rPr>
          <w:rFonts w:ascii="Times New Roman" w:hAnsi="Times New Roman" w:cs="Times New Roman"/>
          <w:sz w:val="24"/>
          <w:szCs w:val="24"/>
        </w:rPr>
        <w:t>Researcher Schepers (2017)</w:t>
      </w:r>
      <w:r w:rsidR="002247C7" w:rsidRPr="00EC0997">
        <w:rPr>
          <w:rFonts w:ascii="Times New Roman" w:hAnsi="Times New Roman" w:cs="Times New Roman"/>
          <w:sz w:val="24"/>
          <w:szCs w:val="24"/>
        </w:rPr>
        <w:t>,</w:t>
      </w:r>
      <w:r w:rsidRPr="00EC0997">
        <w:rPr>
          <w:rFonts w:ascii="Times New Roman" w:hAnsi="Times New Roman" w:cs="Times New Roman"/>
          <w:sz w:val="24"/>
          <w:szCs w:val="24"/>
        </w:rPr>
        <w:t xml:space="preserve"> conducted a</w:t>
      </w:r>
      <w:r w:rsidR="002247C7" w:rsidRPr="00EC0997">
        <w:rPr>
          <w:rFonts w:ascii="Times New Roman" w:hAnsi="Times New Roman" w:cs="Times New Roman"/>
          <w:sz w:val="24"/>
          <w:szCs w:val="24"/>
        </w:rPr>
        <w:t xml:space="preserve"> three wave, longitudinal </w:t>
      </w:r>
      <w:r w:rsidRPr="00EC0997">
        <w:rPr>
          <w:rFonts w:ascii="Times New Roman" w:hAnsi="Times New Roman" w:cs="Times New Roman"/>
          <w:sz w:val="24"/>
          <w:szCs w:val="24"/>
        </w:rPr>
        <w:t>empirical study</w:t>
      </w:r>
      <w:r w:rsidR="00081072" w:rsidRPr="00EC0997">
        <w:rPr>
          <w:rFonts w:ascii="Times New Roman" w:hAnsi="Times New Roman" w:cs="Times New Roman"/>
          <w:sz w:val="24"/>
          <w:szCs w:val="24"/>
        </w:rPr>
        <w:t xml:space="preserve"> titled</w:t>
      </w:r>
      <w:r w:rsidRPr="00EC0997">
        <w:rPr>
          <w:rFonts w:ascii="Times New Roman" w:hAnsi="Times New Roman" w:cs="Times New Roman"/>
          <w:sz w:val="24"/>
          <w:szCs w:val="24"/>
        </w:rPr>
        <w:t>, ‘</w:t>
      </w:r>
      <w:r w:rsidR="00AD5356" w:rsidRPr="00EC0997">
        <w:rPr>
          <w:rFonts w:ascii="Times New Roman" w:hAnsi="Times New Roman" w:cs="Times New Roman"/>
          <w:sz w:val="24"/>
          <w:szCs w:val="24"/>
        </w:rPr>
        <w:t xml:space="preserve">Causes of the </w:t>
      </w:r>
      <w:r w:rsidRPr="00EC0997">
        <w:rPr>
          <w:rFonts w:ascii="Times New Roman" w:hAnsi="Times New Roman" w:cs="Times New Roman"/>
          <w:sz w:val="24"/>
          <w:szCs w:val="24"/>
        </w:rPr>
        <w:t>C</w:t>
      </w:r>
      <w:r w:rsidR="00AD5356" w:rsidRPr="00EC0997">
        <w:rPr>
          <w:rFonts w:ascii="Times New Roman" w:hAnsi="Times New Roman" w:cs="Times New Roman"/>
          <w:sz w:val="24"/>
          <w:szCs w:val="24"/>
        </w:rPr>
        <w:t xml:space="preserve">auses of </w:t>
      </w:r>
      <w:r w:rsidRPr="00EC0997">
        <w:rPr>
          <w:rFonts w:ascii="Times New Roman" w:hAnsi="Times New Roman" w:cs="Times New Roman"/>
          <w:sz w:val="24"/>
          <w:szCs w:val="24"/>
        </w:rPr>
        <w:t>J</w:t>
      </w:r>
      <w:r w:rsidR="00AD5356" w:rsidRPr="00EC0997">
        <w:rPr>
          <w:rFonts w:ascii="Times New Roman" w:hAnsi="Times New Roman" w:cs="Times New Roman"/>
          <w:sz w:val="24"/>
          <w:szCs w:val="24"/>
        </w:rPr>
        <w:t xml:space="preserve">uvenile </w:t>
      </w:r>
      <w:r w:rsidRPr="00EC0997">
        <w:rPr>
          <w:rFonts w:ascii="Times New Roman" w:hAnsi="Times New Roman" w:cs="Times New Roman"/>
          <w:sz w:val="24"/>
          <w:szCs w:val="24"/>
        </w:rPr>
        <w:t>D</w:t>
      </w:r>
      <w:r w:rsidR="00AD5356" w:rsidRPr="00EC0997">
        <w:rPr>
          <w:rFonts w:ascii="Times New Roman" w:hAnsi="Times New Roman" w:cs="Times New Roman"/>
          <w:sz w:val="24"/>
          <w:szCs w:val="24"/>
        </w:rPr>
        <w:t xml:space="preserve">elinquency: Social </w:t>
      </w:r>
      <w:r w:rsidRPr="00EC0997">
        <w:rPr>
          <w:rFonts w:ascii="Times New Roman" w:hAnsi="Times New Roman" w:cs="Times New Roman"/>
          <w:sz w:val="24"/>
          <w:szCs w:val="24"/>
        </w:rPr>
        <w:t>D</w:t>
      </w:r>
      <w:r w:rsidR="00AD5356" w:rsidRPr="00EC0997">
        <w:rPr>
          <w:rFonts w:ascii="Times New Roman" w:hAnsi="Times New Roman" w:cs="Times New Roman"/>
          <w:sz w:val="24"/>
          <w:szCs w:val="24"/>
        </w:rPr>
        <w:t xml:space="preserve">isadvantages in the </w:t>
      </w:r>
      <w:r w:rsidRPr="00EC0997">
        <w:rPr>
          <w:rFonts w:ascii="Times New Roman" w:hAnsi="Times New Roman" w:cs="Times New Roman"/>
          <w:sz w:val="24"/>
          <w:szCs w:val="24"/>
        </w:rPr>
        <w:t>C</w:t>
      </w:r>
      <w:r w:rsidR="00AD5356" w:rsidRPr="00EC0997">
        <w:rPr>
          <w:rFonts w:ascii="Times New Roman" w:hAnsi="Times New Roman" w:cs="Times New Roman"/>
          <w:sz w:val="24"/>
          <w:szCs w:val="24"/>
        </w:rPr>
        <w:t>ontext of Situational Action Theory</w:t>
      </w:r>
      <w:r w:rsidRPr="00EC0997">
        <w:rPr>
          <w:rFonts w:ascii="Times New Roman" w:hAnsi="Times New Roman" w:cs="Times New Roman"/>
          <w:sz w:val="24"/>
          <w:szCs w:val="24"/>
        </w:rPr>
        <w:t xml:space="preserve">’ </w:t>
      </w:r>
      <w:r w:rsidR="00AD5356" w:rsidRPr="00EC0997">
        <w:rPr>
          <w:rFonts w:ascii="Times New Roman" w:hAnsi="Times New Roman" w:cs="Times New Roman"/>
          <w:sz w:val="24"/>
          <w:szCs w:val="24"/>
        </w:rPr>
        <w:t xml:space="preserve"> </w:t>
      </w:r>
      <w:r w:rsidR="008F1EF6" w:rsidRPr="00EC0997">
        <w:rPr>
          <w:rFonts w:ascii="Times New Roman" w:hAnsi="Times New Roman" w:cs="Times New Roman"/>
          <w:sz w:val="24"/>
          <w:szCs w:val="24"/>
        </w:rPr>
        <w:t>The researcher Schepers, (2017)</w:t>
      </w:r>
      <w:r w:rsidR="002A76F1" w:rsidRPr="00EC0997">
        <w:rPr>
          <w:rFonts w:ascii="Times New Roman" w:hAnsi="Times New Roman" w:cs="Times New Roman"/>
          <w:sz w:val="24"/>
          <w:szCs w:val="24"/>
        </w:rPr>
        <w:t>,</w:t>
      </w:r>
      <w:r w:rsidR="002247C7" w:rsidRPr="00EC0997">
        <w:rPr>
          <w:rFonts w:ascii="Times New Roman" w:hAnsi="Times New Roman" w:cs="Times New Roman"/>
          <w:sz w:val="24"/>
          <w:szCs w:val="24"/>
        </w:rPr>
        <w:t xml:space="preserve"> aims to</w:t>
      </w:r>
      <w:r w:rsidR="008F1EF6" w:rsidRPr="00EC0997">
        <w:rPr>
          <w:rFonts w:ascii="Times New Roman" w:hAnsi="Times New Roman" w:cs="Times New Roman"/>
          <w:sz w:val="24"/>
          <w:szCs w:val="24"/>
        </w:rPr>
        <w:t xml:space="preserve"> explore the concept that</w:t>
      </w:r>
      <w:r w:rsidR="002A76F1" w:rsidRPr="00EC0997">
        <w:rPr>
          <w:rFonts w:ascii="Times New Roman" w:hAnsi="Times New Roman" w:cs="Times New Roman"/>
          <w:sz w:val="24"/>
          <w:szCs w:val="24"/>
        </w:rPr>
        <w:t xml:space="preserve"> Situational Action Theory</w:t>
      </w:r>
      <w:r w:rsidR="008F1EF6" w:rsidRPr="00EC0997">
        <w:rPr>
          <w:rFonts w:ascii="Times New Roman" w:hAnsi="Times New Roman" w:cs="Times New Roman"/>
          <w:sz w:val="24"/>
          <w:szCs w:val="24"/>
        </w:rPr>
        <w:t xml:space="preserve"> </w:t>
      </w:r>
      <w:r w:rsidR="002A76F1" w:rsidRPr="00EC0997">
        <w:rPr>
          <w:rFonts w:ascii="Times New Roman" w:hAnsi="Times New Roman" w:cs="Times New Roman"/>
          <w:sz w:val="24"/>
          <w:szCs w:val="24"/>
        </w:rPr>
        <w:t>(</w:t>
      </w:r>
      <w:r w:rsidR="008F1EF6" w:rsidRPr="00EC0997">
        <w:rPr>
          <w:rFonts w:ascii="Times New Roman" w:hAnsi="Times New Roman" w:cs="Times New Roman"/>
          <w:sz w:val="24"/>
          <w:szCs w:val="24"/>
        </w:rPr>
        <w:t>SAT</w:t>
      </w:r>
      <w:r w:rsidR="002A76F1" w:rsidRPr="00EC0997">
        <w:rPr>
          <w:rFonts w:ascii="Times New Roman" w:hAnsi="Times New Roman" w:cs="Times New Roman"/>
          <w:sz w:val="24"/>
          <w:szCs w:val="24"/>
        </w:rPr>
        <w:t>)</w:t>
      </w:r>
      <w:r w:rsidR="008F1EF6" w:rsidRPr="00EC0997">
        <w:rPr>
          <w:rFonts w:ascii="Times New Roman" w:hAnsi="Times New Roman" w:cs="Times New Roman"/>
          <w:sz w:val="24"/>
          <w:szCs w:val="24"/>
        </w:rPr>
        <w:t xml:space="preserve"> determines that</w:t>
      </w:r>
      <w:r w:rsidR="000F090D" w:rsidRPr="00EC0997">
        <w:rPr>
          <w:rFonts w:ascii="Times New Roman" w:hAnsi="Times New Roman" w:cs="Times New Roman"/>
          <w:sz w:val="24"/>
          <w:szCs w:val="24"/>
        </w:rPr>
        <w:t xml:space="preserve"> the causation of</w:t>
      </w:r>
      <w:r w:rsidR="008F1EF6" w:rsidRPr="00EC0997">
        <w:rPr>
          <w:rFonts w:ascii="Times New Roman" w:hAnsi="Times New Roman" w:cs="Times New Roman"/>
          <w:sz w:val="24"/>
          <w:szCs w:val="24"/>
        </w:rPr>
        <w:t xml:space="preserve"> criminal behaviour is an interaction between an individual’s criminal propensity and environmental criminogenic conditions. The aim of Schepers, (2017) research was to empirically test the relationship between crime and </w:t>
      </w:r>
      <w:r w:rsidR="002A76F1" w:rsidRPr="00EC0997">
        <w:rPr>
          <w:rFonts w:ascii="Times New Roman" w:hAnsi="Times New Roman" w:cs="Times New Roman"/>
          <w:sz w:val="24"/>
          <w:szCs w:val="24"/>
        </w:rPr>
        <w:t xml:space="preserve">social </w:t>
      </w:r>
      <w:r w:rsidR="008F1EF6" w:rsidRPr="00EC0997">
        <w:rPr>
          <w:rFonts w:ascii="Times New Roman" w:hAnsi="Times New Roman" w:cs="Times New Roman"/>
          <w:sz w:val="24"/>
          <w:szCs w:val="24"/>
        </w:rPr>
        <w:t>disadvantages</w:t>
      </w:r>
      <w:r w:rsidR="002247C7" w:rsidRPr="00EC0997">
        <w:rPr>
          <w:rFonts w:ascii="Times New Roman" w:hAnsi="Times New Roman" w:cs="Times New Roman"/>
          <w:sz w:val="24"/>
          <w:szCs w:val="24"/>
        </w:rPr>
        <w:t xml:space="preserve"> by</w:t>
      </w:r>
      <w:r w:rsidR="008F1EF6" w:rsidRPr="00EC0997">
        <w:rPr>
          <w:rFonts w:ascii="Times New Roman" w:hAnsi="Times New Roman" w:cs="Times New Roman"/>
          <w:sz w:val="24"/>
          <w:szCs w:val="24"/>
        </w:rPr>
        <w:t xml:space="preserve"> using structural equation modelling and testing for indirect effects of several structural heterogeneities</w:t>
      </w:r>
      <w:r w:rsidR="000F090D" w:rsidRPr="00EC0997">
        <w:rPr>
          <w:rFonts w:ascii="Times New Roman" w:hAnsi="Times New Roman" w:cs="Times New Roman"/>
          <w:sz w:val="24"/>
          <w:szCs w:val="24"/>
        </w:rPr>
        <w:t xml:space="preserve">. Schepers additionally </w:t>
      </w:r>
      <w:r w:rsidRPr="00EC0997">
        <w:rPr>
          <w:rFonts w:ascii="Times New Roman" w:hAnsi="Times New Roman" w:cs="Times New Roman"/>
          <w:sz w:val="24"/>
          <w:szCs w:val="24"/>
        </w:rPr>
        <w:t xml:space="preserve">aims to explore </w:t>
      </w:r>
      <w:r w:rsidR="002A2890" w:rsidRPr="00EC0997">
        <w:rPr>
          <w:rFonts w:ascii="Times New Roman" w:hAnsi="Times New Roman" w:cs="Times New Roman"/>
          <w:sz w:val="24"/>
          <w:szCs w:val="24"/>
        </w:rPr>
        <w:t>the relationship between</w:t>
      </w:r>
      <w:r w:rsidR="00FE5E48" w:rsidRPr="00EC0997">
        <w:rPr>
          <w:rFonts w:ascii="Times New Roman" w:hAnsi="Times New Roman" w:cs="Times New Roman"/>
          <w:sz w:val="24"/>
          <w:szCs w:val="24"/>
        </w:rPr>
        <w:t xml:space="preserve"> different</w:t>
      </w:r>
      <w:r w:rsidR="002A2890" w:rsidRPr="00EC0997">
        <w:rPr>
          <w:rFonts w:ascii="Times New Roman" w:hAnsi="Times New Roman" w:cs="Times New Roman"/>
          <w:sz w:val="24"/>
          <w:szCs w:val="24"/>
        </w:rPr>
        <w:t xml:space="preserve"> social disadvantages</w:t>
      </w:r>
      <w:r w:rsidRPr="00EC0997">
        <w:rPr>
          <w:rFonts w:ascii="Times New Roman" w:hAnsi="Times New Roman" w:cs="Times New Roman"/>
          <w:sz w:val="24"/>
          <w:szCs w:val="24"/>
        </w:rPr>
        <w:t xml:space="preserve">. </w:t>
      </w:r>
      <w:r w:rsidR="00B45937" w:rsidRPr="00EC0997">
        <w:rPr>
          <w:rFonts w:ascii="Times New Roman" w:hAnsi="Times New Roman" w:cs="Times New Roman"/>
          <w:sz w:val="24"/>
          <w:szCs w:val="24"/>
        </w:rPr>
        <w:t>The research</w:t>
      </w:r>
      <w:r w:rsidR="00FE5E48" w:rsidRPr="00EC0997">
        <w:rPr>
          <w:rFonts w:ascii="Times New Roman" w:hAnsi="Times New Roman" w:cs="Times New Roman"/>
          <w:sz w:val="24"/>
          <w:szCs w:val="24"/>
        </w:rPr>
        <w:t xml:space="preserve"> study</w:t>
      </w:r>
      <w:r w:rsidR="00B45937" w:rsidRPr="00EC0997">
        <w:rPr>
          <w:rFonts w:ascii="Times New Roman" w:hAnsi="Times New Roman" w:cs="Times New Roman"/>
          <w:sz w:val="24"/>
          <w:szCs w:val="24"/>
        </w:rPr>
        <w:t xml:space="preserve"> was a longitudinal study carried out over</w:t>
      </w:r>
      <w:r w:rsidR="00FE5E48" w:rsidRPr="00EC0997">
        <w:rPr>
          <w:rFonts w:ascii="Times New Roman" w:hAnsi="Times New Roman" w:cs="Times New Roman"/>
          <w:sz w:val="24"/>
          <w:szCs w:val="24"/>
        </w:rPr>
        <w:t xml:space="preserve"> a period of</w:t>
      </w:r>
      <w:r w:rsidR="00B45937" w:rsidRPr="00EC0997">
        <w:rPr>
          <w:rFonts w:ascii="Times New Roman" w:hAnsi="Times New Roman" w:cs="Times New Roman"/>
          <w:sz w:val="24"/>
          <w:szCs w:val="24"/>
        </w:rPr>
        <w:t xml:space="preserve"> </w:t>
      </w:r>
      <w:r w:rsidR="002A76F1" w:rsidRPr="00EC0997">
        <w:rPr>
          <w:rFonts w:ascii="Times New Roman" w:hAnsi="Times New Roman" w:cs="Times New Roman"/>
          <w:sz w:val="24"/>
          <w:szCs w:val="24"/>
        </w:rPr>
        <w:t xml:space="preserve">three </w:t>
      </w:r>
      <w:r w:rsidR="00B45937" w:rsidRPr="00EC0997">
        <w:rPr>
          <w:rFonts w:ascii="Times New Roman" w:hAnsi="Times New Roman" w:cs="Times New Roman"/>
          <w:sz w:val="24"/>
          <w:szCs w:val="24"/>
        </w:rPr>
        <w:t>years in two cities, Dortmund and Nuremberg</w:t>
      </w:r>
      <w:r w:rsidR="002A76F1" w:rsidRPr="00EC0997">
        <w:rPr>
          <w:rFonts w:ascii="Times New Roman" w:hAnsi="Times New Roman" w:cs="Times New Roman"/>
          <w:sz w:val="24"/>
          <w:szCs w:val="24"/>
        </w:rPr>
        <w:t>.</w:t>
      </w:r>
      <w:r w:rsidR="00B45937" w:rsidRPr="00EC0997">
        <w:rPr>
          <w:rFonts w:ascii="Times New Roman" w:hAnsi="Times New Roman" w:cs="Times New Roman"/>
          <w:sz w:val="24"/>
          <w:szCs w:val="24"/>
        </w:rPr>
        <w:t xml:space="preserve"> </w:t>
      </w:r>
      <w:r w:rsidR="002A76F1" w:rsidRPr="00EC0997">
        <w:rPr>
          <w:rFonts w:ascii="Times New Roman" w:hAnsi="Times New Roman" w:cs="Times New Roman"/>
          <w:sz w:val="24"/>
          <w:szCs w:val="24"/>
        </w:rPr>
        <w:t>A</w:t>
      </w:r>
      <w:r w:rsidR="00B45937" w:rsidRPr="00EC0997">
        <w:rPr>
          <w:rFonts w:ascii="Times New Roman" w:hAnsi="Times New Roman" w:cs="Times New Roman"/>
          <w:sz w:val="24"/>
          <w:szCs w:val="24"/>
        </w:rPr>
        <w:t>ll types of schools were involved from the city of Dortmund</w:t>
      </w:r>
      <w:r w:rsidR="00FE5E48" w:rsidRPr="00EC0997">
        <w:rPr>
          <w:rFonts w:ascii="Times New Roman" w:hAnsi="Times New Roman" w:cs="Times New Roman"/>
          <w:sz w:val="24"/>
          <w:szCs w:val="24"/>
        </w:rPr>
        <w:t xml:space="preserve"> including</w:t>
      </w:r>
      <w:r w:rsidR="00B45937" w:rsidRPr="00EC0997">
        <w:rPr>
          <w:rFonts w:ascii="Times New Roman" w:hAnsi="Times New Roman" w:cs="Times New Roman"/>
          <w:sz w:val="24"/>
          <w:szCs w:val="24"/>
        </w:rPr>
        <w:t xml:space="preserve"> lower track schools, </w:t>
      </w:r>
      <w:r w:rsidR="002A76F1" w:rsidRPr="00EC0997">
        <w:rPr>
          <w:rFonts w:ascii="Times New Roman" w:hAnsi="Times New Roman" w:cs="Times New Roman"/>
          <w:sz w:val="24"/>
          <w:szCs w:val="24"/>
        </w:rPr>
        <w:t>s</w:t>
      </w:r>
      <w:r w:rsidR="00B45937" w:rsidRPr="00EC0997">
        <w:rPr>
          <w:rFonts w:ascii="Times New Roman" w:hAnsi="Times New Roman" w:cs="Times New Roman"/>
          <w:sz w:val="24"/>
          <w:szCs w:val="24"/>
        </w:rPr>
        <w:t xml:space="preserve">econdary modern schools, </w:t>
      </w:r>
      <w:r w:rsidR="002A76F1" w:rsidRPr="00EC0997">
        <w:rPr>
          <w:rFonts w:ascii="Times New Roman" w:hAnsi="Times New Roman" w:cs="Times New Roman"/>
          <w:sz w:val="24"/>
          <w:szCs w:val="24"/>
        </w:rPr>
        <w:t>g</w:t>
      </w:r>
      <w:r w:rsidR="00B45937" w:rsidRPr="00EC0997">
        <w:rPr>
          <w:rFonts w:ascii="Times New Roman" w:hAnsi="Times New Roman" w:cs="Times New Roman"/>
          <w:sz w:val="24"/>
          <w:szCs w:val="24"/>
        </w:rPr>
        <w:t>rammar schools and comprehensive schools</w:t>
      </w:r>
      <w:r w:rsidR="00FE5E48" w:rsidRPr="00EC0997">
        <w:rPr>
          <w:rFonts w:ascii="Times New Roman" w:hAnsi="Times New Roman" w:cs="Times New Roman"/>
          <w:sz w:val="24"/>
          <w:szCs w:val="24"/>
        </w:rPr>
        <w:t>.</w:t>
      </w:r>
      <w:r w:rsidR="00B45937" w:rsidRPr="00EC0997">
        <w:rPr>
          <w:rFonts w:ascii="Times New Roman" w:hAnsi="Times New Roman" w:cs="Times New Roman"/>
          <w:sz w:val="24"/>
          <w:szCs w:val="24"/>
        </w:rPr>
        <w:t xml:space="preserve"> </w:t>
      </w:r>
      <w:r w:rsidR="00FE5E48" w:rsidRPr="00EC0997">
        <w:rPr>
          <w:rFonts w:ascii="Times New Roman" w:hAnsi="Times New Roman" w:cs="Times New Roman"/>
          <w:sz w:val="24"/>
          <w:szCs w:val="24"/>
        </w:rPr>
        <w:t>H</w:t>
      </w:r>
      <w:r w:rsidR="002A76F1" w:rsidRPr="00EC0997">
        <w:rPr>
          <w:rFonts w:ascii="Times New Roman" w:hAnsi="Times New Roman" w:cs="Times New Roman"/>
          <w:sz w:val="24"/>
          <w:szCs w:val="24"/>
        </w:rPr>
        <w:t>owever,</w:t>
      </w:r>
      <w:r w:rsidR="00B45937" w:rsidRPr="00EC0997">
        <w:rPr>
          <w:rFonts w:ascii="Times New Roman" w:hAnsi="Times New Roman" w:cs="Times New Roman"/>
          <w:sz w:val="24"/>
          <w:szCs w:val="24"/>
        </w:rPr>
        <w:t xml:space="preserve"> only lower track schools were involved </w:t>
      </w:r>
      <w:r w:rsidR="00FE5E48" w:rsidRPr="00EC0997">
        <w:rPr>
          <w:rFonts w:ascii="Times New Roman" w:hAnsi="Times New Roman" w:cs="Times New Roman"/>
          <w:sz w:val="24"/>
          <w:szCs w:val="24"/>
        </w:rPr>
        <w:t xml:space="preserve">in the study </w:t>
      </w:r>
      <w:r w:rsidR="00B45937" w:rsidRPr="00EC0997">
        <w:rPr>
          <w:rFonts w:ascii="Times New Roman" w:hAnsi="Times New Roman" w:cs="Times New Roman"/>
          <w:sz w:val="24"/>
          <w:szCs w:val="24"/>
        </w:rPr>
        <w:t>from Nuremberg. The study was conducted in three waves, the first wave in 2012</w:t>
      </w:r>
      <w:r w:rsidR="002A76F1" w:rsidRPr="00EC0997">
        <w:rPr>
          <w:rFonts w:ascii="Times New Roman" w:hAnsi="Times New Roman" w:cs="Times New Roman"/>
          <w:sz w:val="24"/>
          <w:szCs w:val="24"/>
        </w:rPr>
        <w:t>,</w:t>
      </w:r>
      <w:r w:rsidR="00B45937" w:rsidRPr="00EC0997">
        <w:rPr>
          <w:rFonts w:ascii="Times New Roman" w:hAnsi="Times New Roman" w:cs="Times New Roman"/>
          <w:sz w:val="24"/>
          <w:szCs w:val="24"/>
        </w:rPr>
        <w:t xml:space="preserve"> consisted of students in grade 5 (N =1336) and grade 9</w:t>
      </w:r>
      <w:r w:rsidR="002A76F1" w:rsidRPr="00EC0997">
        <w:rPr>
          <w:rFonts w:ascii="Times New Roman" w:hAnsi="Times New Roman" w:cs="Times New Roman"/>
          <w:sz w:val="24"/>
          <w:szCs w:val="24"/>
        </w:rPr>
        <w:t>,</w:t>
      </w:r>
      <w:r w:rsidR="00B45937" w:rsidRPr="00EC0997">
        <w:rPr>
          <w:rFonts w:ascii="Times New Roman" w:hAnsi="Times New Roman" w:cs="Times New Roman"/>
          <w:sz w:val="24"/>
          <w:szCs w:val="24"/>
        </w:rPr>
        <w:t xml:space="preserve"> (N = 1421) total of 2757</w:t>
      </w:r>
      <w:r w:rsidR="002A76F1" w:rsidRPr="00EC0997">
        <w:rPr>
          <w:rFonts w:ascii="Times New Roman" w:hAnsi="Times New Roman" w:cs="Times New Roman"/>
          <w:sz w:val="24"/>
          <w:szCs w:val="24"/>
        </w:rPr>
        <w:t xml:space="preserve"> participants.</w:t>
      </w:r>
      <w:r w:rsidR="00B45937" w:rsidRPr="00EC0997">
        <w:rPr>
          <w:rFonts w:ascii="Times New Roman" w:hAnsi="Times New Roman" w:cs="Times New Roman"/>
          <w:sz w:val="24"/>
          <w:szCs w:val="24"/>
        </w:rPr>
        <w:t xml:space="preserve"> </w:t>
      </w:r>
      <w:r w:rsidR="002A76F1" w:rsidRPr="00EC0997">
        <w:rPr>
          <w:rFonts w:ascii="Times New Roman" w:hAnsi="Times New Roman" w:cs="Times New Roman"/>
          <w:sz w:val="24"/>
          <w:szCs w:val="24"/>
        </w:rPr>
        <w:t>T</w:t>
      </w:r>
      <w:r w:rsidR="00B45937" w:rsidRPr="00EC0997">
        <w:rPr>
          <w:rFonts w:ascii="Times New Roman" w:hAnsi="Times New Roman" w:cs="Times New Roman"/>
          <w:sz w:val="24"/>
          <w:szCs w:val="24"/>
        </w:rPr>
        <w:t>he second wave in 2013</w:t>
      </w:r>
      <w:r w:rsidR="002A76F1" w:rsidRPr="00EC0997">
        <w:rPr>
          <w:rFonts w:ascii="Times New Roman" w:hAnsi="Times New Roman" w:cs="Times New Roman"/>
          <w:sz w:val="24"/>
          <w:szCs w:val="24"/>
        </w:rPr>
        <w:t>,</w:t>
      </w:r>
      <w:r w:rsidR="00B45937" w:rsidRPr="00EC0997">
        <w:rPr>
          <w:rFonts w:ascii="Times New Roman" w:hAnsi="Times New Roman" w:cs="Times New Roman"/>
          <w:sz w:val="24"/>
          <w:szCs w:val="24"/>
        </w:rPr>
        <w:t xml:space="preserve"> consisted of grade 6 students (N = 1690) and grade 10 students (N = 1308) total of 2998 </w:t>
      </w:r>
      <w:r w:rsidR="002A76F1" w:rsidRPr="00EC0997">
        <w:rPr>
          <w:rFonts w:ascii="Times New Roman" w:hAnsi="Times New Roman" w:cs="Times New Roman"/>
          <w:sz w:val="24"/>
          <w:szCs w:val="24"/>
        </w:rPr>
        <w:t>participants. T</w:t>
      </w:r>
      <w:r w:rsidR="00B45937" w:rsidRPr="00EC0997">
        <w:rPr>
          <w:rFonts w:ascii="Times New Roman" w:hAnsi="Times New Roman" w:cs="Times New Roman"/>
          <w:sz w:val="24"/>
          <w:szCs w:val="24"/>
        </w:rPr>
        <w:t xml:space="preserve">he third wave consisted of 3185 students from both age cohorts and both cities. The findings of the study </w:t>
      </w:r>
      <w:r w:rsidR="002A76F1" w:rsidRPr="00EC0997">
        <w:rPr>
          <w:rFonts w:ascii="Times New Roman" w:hAnsi="Times New Roman" w:cs="Times New Roman"/>
          <w:sz w:val="24"/>
          <w:szCs w:val="24"/>
        </w:rPr>
        <w:lastRenderedPageBreak/>
        <w:t>showed</w:t>
      </w:r>
      <w:r w:rsidR="00B45937" w:rsidRPr="00EC0997">
        <w:rPr>
          <w:rFonts w:ascii="Times New Roman" w:hAnsi="Times New Roman" w:cs="Times New Roman"/>
          <w:sz w:val="24"/>
          <w:szCs w:val="24"/>
        </w:rPr>
        <w:t xml:space="preserve"> that the relationship between delinquency and heterogeneities are facilitated by the assumption of</w:t>
      </w:r>
      <w:r w:rsidR="00FE5E48" w:rsidRPr="00EC0997">
        <w:rPr>
          <w:rFonts w:ascii="Times New Roman" w:hAnsi="Times New Roman" w:cs="Times New Roman"/>
          <w:sz w:val="24"/>
          <w:szCs w:val="24"/>
        </w:rPr>
        <w:t xml:space="preserve"> the</w:t>
      </w:r>
      <w:r w:rsidR="00B45937" w:rsidRPr="00EC0997">
        <w:rPr>
          <w:rFonts w:ascii="Times New Roman" w:hAnsi="Times New Roman" w:cs="Times New Roman"/>
          <w:sz w:val="24"/>
          <w:szCs w:val="24"/>
        </w:rPr>
        <w:t xml:space="preserve"> </w:t>
      </w:r>
      <w:r w:rsidR="00712451" w:rsidRPr="00EC0997">
        <w:rPr>
          <w:rFonts w:ascii="Times New Roman" w:hAnsi="Times New Roman" w:cs="Times New Roman"/>
          <w:sz w:val="24"/>
          <w:szCs w:val="24"/>
        </w:rPr>
        <w:t>S</w:t>
      </w:r>
      <w:r w:rsidR="00B74B7C" w:rsidRPr="00EC0997">
        <w:rPr>
          <w:rFonts w:ascii="Times New Roman" w:hAnsi="Times New Roman" w:cs="Times New Roman"/>
          <w:sz w:val="24"/>
          <w:szCs w:val="24"/>
        </w:rPr>
        <w:t xml:space="preserve">ituational </w:t>
      </w:r>
      <w:r w:rsidR="00712451" w:rsidRPr="00EC0997">
        <w:rPr>
          <w:rFonts w:ascii="Times New Roman" w:hAnsi="Times New Roman" w:cs="Times New Roman"/>
          <w:sz w:val="24"/>
          <w:szCs w:val="24"/>
        </w:rPr>
        <w:t>A</w:t>
      </w:r>
      <w:r w:rsidR="00B74B7C" w:rsidRPr="00EC0997">
        <w:rPr>
          <w:rFonts w:ascii="Times New Roman" w:hAnsi="Times New Roman" w:cs="Times New Roman"/>
          <w:sz w:val="24"/>
          <w:szCs w:val="24"/>
        </w:rPr>
        <w:t xml:space="preserve">ction </w:t>
      </w:r>
      <w:r w:rsidR="00712451" w:rsidRPr="00EC0997">
        <w:rPr>
          <w:rFonts w:ascii="Times New Roman" w:hAnsi="Times New Roman" w:cs="Times New Roman"/>
          <w:sz w:val="24"/>
          <w:szCs w:val="24"/>
        </w:rPr>
        <w:t>T</w:t>
      </w:r>
      <w:r w:rsidR="00B74B7C" w:rsidRPr="00EC0997">
        <w:rPr>
          <w:rFonts w:ascii="Times New Roman" w:hAnsi="Times New Roman" w:cs="Times New Roman"/>
          <w:sz w:val="24"/>
          <w:szCs w:val="24"/>
        </w:rPr>
        <w:t>heory</w:t>
      </w:r>
      <w:r w:rsidR="000F090D" w:rsidRPr="00EC0997">
        <w:rPr>
          <w:rFonts w:ascii="Times New Roman" w:hAnsi="Times New Roman" w:cs="Times New Roman"/>
          <w:sz w:val="24"/>
          <w:szCs w:val="24"/>
        </w:rPr>
        <w:t xml:space="preserve"> </w:t>
      </w:r>
      <w:sdt>
        <w:sdtPr>
          <w:rPr>
            <w:rFonts w:ascii="Times New Roman" w:hAnsi="Times New Roman" w:cs="Times New Roman"/>
            <w:sz w:val="24"/>
            <w:szCs w:val="24"/>
          </w:rPr>
          <w:id w:val="1523597690"/>
          <w:citation/>
        </w:sdtPr>
        <w:sdtEndPr/>
        <w:sdtContent>
          <w:r w:rsidR="000F090D" w:rsidRPr="00EC0997">
            <w:rPr>
              <w:rFonts w:ascii="Times New Roman" w:hAnsi="Times New Roman" w:cs="Times New Roman"/>
              <w:sz w:val="24"/>
              <w:szCs w:val="24"/>
            </w:rPr>
            <w:fldChar w:fldCharType="begin"/>
          </w:r>
          <w:r w:rsidR="000F090D" w:rsidRPr="00EC0997">
            <w:rPr>
              <w:rFonts w:ascii="Times New Roman" w:hAnsi="Times New Roman" w:cs="Times New Roman"/>
              <w:sz w:val="24"/>
              <w:szCs w:val="24"/>
            </w:rPr>
            <w:instrText xml:space="preserve"> CITATION Sch17 \l 2057 </w:instrText>
          </w:r>
          <w:r w:rsidR="000F090D" w:rsidRPr="00EC0997">
            <w:rPr>
              <w:rFonts w:ascii="Times New Roman" w:hAnsi="Times New Roman" w:cs="Times New Roman"/>
              <w:sz w:val="24"/>
              <w:szCs w:val="24"/>
            </w:rPr>
            <w:fldChar w:fldCharType="separate"/>
          </w:r>
          <w:r w:rsidR="000F090D" w:rsidRPr="00EC0997">
            <w:rPr>
              <w:rFonts w:ascii="Times New Roman" w:hAnsi="Times New Roman" w:cs="Times New Roman"/>
              <w:sz w:val="24"/>
              <w:szCs w:val="24"/>
            </w:rPr>
            <w:t>(Schepers, 2017)</w:t>
          </w:r>
          <w:r w:rsidR="000F090D" w:rsidRPr="00EC0997">
            <w:rPr>
              <w:rFonts w:ascii="Times New Roman" w:hAnsi="Times New Roman" w:cs="Times New Roman"/>
              <w:sz w:val="24"/>
              <w:szCs w:val="24"/>
            </w:rPr>
            <w:fldChar w:fldCharType="end"/>
          </w:r>
        </w:sdtContent>
      </w:sdt>
      <w:r w:rsidR="00712451" w:rsidRPr="00EC0997">
        <w:rPr>
          <w:rFonts w:ascii="Times New Roman" w:hAnsi="Times New Roman" w:cs="Times New Roman"/>
          <w:sz w:val="24"/>
          <w:szCs w:val="24"/>
        </w:rPr>
        <w:t xml:space="preserve">. </w:t>
      </w:r>
    </w:p>
    <w:p w14:paraId="53069AED" w14:textId="50EBE763" w:rsidR="0013308A" w:rsidRPr="00EC0997" w:rsidRDefault="002A76F1" w:rsidP="000F090D">
      <w:pPr>
        <w:spacing w:line="360" w:lineRule="auto"/>
        <w:rPr>
          <w:rFonts w:ascii="Times New Roman" w:hAnsi="Times New Roman" w:cs="Times New Roman"/>
          <w:sz w:val="24"/>
          <w:szCs w:val="24"/>
        </w:rPr>
      </w:pPr>
      <w:r w:rsidRPr="00EC0997">
        <w:rPr>
          <w:rFonts w:ascii="Times New Roman" w:hAnsi="Times New Roman" w:cs="Times New Roman"/>
          <w:sz w:val="24"/>
          <w:szCs w:val="24"/>
        </w:rPr>
        <w:t>The researcher commences the article with an abstract which clearly states the aim</w:t>
      </w:r>
      <w:r w:rsidR="00FE5E48" w:rsidRPr="00EC0997">
        <w:rPr>
          <w:rFonts w:ascii="Times New Roman" w:hAnsi="Times New Roman" w:cs="Times New Roman"/>
          <w:sz w:val="24"/>
          <w:szCs w:val="24"/>
        </w:rPr>
        <w:t xml:space="preserve"> and purpose</w:t>
      </w:r>
      <w:r w:rsidRPr="00EC0997">
        <w:rPr>
          <w:rFonts w:ascii="Times New Roman" w:hAnsi="Times New Roman" w:cs="Times New Roman"/>
          <w:sz w:val="24"/>
          <w:szCs w:val="24"/>
        </w:rPr>
        <w:t xml:space="preserve"> of the research </w:t>
      </w:r>
      <w:r w:rsidR="00404D16" w:rsidRPr="00EC0997">
        <w:rPr>
          <w:rFonts w:ascii="Times New Roman" w:hAnsi="Times New Roman" w:cs="Times New Roman"/>
          <w:sz w:val="24"/>
          <w:szCs w:val="24"/>
        </w:rPr>
        <w:t>and gives some basic background information on Situational Action theory, setting an appropriate scene for the article. However, although the researcher briefly states the tool of measurement for the study, participant information is not given, for example, sample size</w:t>
      </w:r>
      <w:r w:rsidR="000F090D" w:rsidRPr="00EC0997">
        <w:rPr>
          <w:rFonts w:ascii="Times New Roman" w:hAnsi="Times New Roman" w:cs="Times New Roman"/>
          <w:sz w:val="24"/>
          <w:szCs w:val="24"/>
        </w:rPr>
        <w:t xml:space="preserve"> or demographical information</w:t>
      </w:r>
      <w:r w:rsidR="00FE5E48" w:rsidRPr="00EC0997">
        <w:rPr>
          <w:rFonts w:ascii="Times New Roman" w:hAnsi="Times New Roman" w:cs="Times New Roman"/>
          <w:sz w:val="24"/>
          <w:szCs w:val="24"/>
        </w:rPr>
        <w:t>, this may present problems for other researchers wishing to replicate the study</w:t>
      </w:r>
      <w:r w:rsidR="00404D16" w:rsidRPr="00EC0997">
        <w:rPr>
          <w:rFonts w:ascii="Times New Roman" w:hAnsi="Times New Roman" w:cs="Times New Roman"/>
          <w:sz w:val="24"/>
          <w:szCs w:val="24"/>
        </w:rPr>
        <w:t xml:space="preserve">. This is subsequently followed by the researcher </w:t>
      </w:r>
      <w:r w:rsidR="000F090D" w:rsidRPr="00EC0997">
        <w:rPr>
          <w:rFonts w:ascii="Times New Roman" w:hAnsi="Times New Roman" w:cs="Times New Roman"/>
          <w:sz w:val="24"/>
          <w:szCs w:val="24"/>
        </w:rPr>
        <w:t>s</w:t>
      </w:r>
      <w:r w:rsidR="00404D16" w:rsidRPr="00EC0997">
        <w:rPr>
          <w:rFonts w:ascii="Times New Roman" w:hAnsi="Times New Roman" w:cs="Times New Roman"/>
          <w:sz w:val="24"/>
          <w:szCs w:val="24"/>
        </w:rPr>
        <w:t>tating the results</w:t>
      </w:r>
      <w:r w:rsidR="00FE5E48" w:rsidRPr="00EC0997">
        <w:rPr>
          <w:rFonts w:ascii="Times New Roman" w:hAnsi="Times New Roman" w:cs="Times New Roman"/>
          <w:sz w:val="24"/>
          <w:szCs w:val="24"/>
        </w:rPr>
        <w:t xml:space="preserve"> of the study</w:t>
      </w:r>
      <w:r w:rsidR="00404D16" w:rsidRPr="00EC0997">
        <w:rPr>
          <w:rFonts w:ascii="Times New Roman" w:hAnsi="Times New Roman" w:cs="Times New Roman"/>
          <w:sz w:val="24"/>
          <w:szCs w:val="24"/>
        </w:rPr>
        <w:t>, however</w:t>
      </w:r>
      <w:r w:rsidR="000F090D" w:rsidRPr="00EC0997">
        <w:rPr>
          <w:rFonts w:ascii="Times New Roman" w:hAnsi="Times New Roman" w:cs="Times New Roman"/>
          <w:sz w:val="24"/>
          <w:szCs w:val="24"/>
        </w:rPr>
        <w:t xml:space="preserve">, the results </w:t>
      </w:r>
      <w:r w:rsidR="00404D16" w:rsidRPr="00EC0997">
        <w:rPr>
          <w:rFonts w:ascii="Times New Roman" w:hAnsi="Times New Roman" w:cs="Times New Roman"/>
          <w:sz w:val="24"/>
          <w:szCs w:val="24"/>
        </w:rPr>
        <w:t xml:space="preserve">are not </w:t>
      </w:r>
      <w:r w:rsidR="000F090D" w:rsidRPr="00EC0997">
        <w:rPr>
          <w:rFonts w:ascii="Times New Roman" w:hAnsi="Times New Roman" w:cs="Times New Roman"/>
          <w:sz w:val="24"/>
          <w:szCs w:val="24"/>
        </w:rPr>
        <w:t>presented</w:t>
      </w:r>
      <w:r w:rsidR="00404D16" w:rsidRPr="00EC0997">
        <w:rPr>
          <w:rFonts w:ascii="Times New Roman" w:hAnsi="Times New Roman" w:cs="Times New Roman"/>
          <w:sz w:val="24"/>
          <w:szCs w:val="24"/>
        </w:rPr>
        <w:t xml:space="preserve"> with any clarity</w:t>
      </w:r>
      <w:r w:rsidR="000F090D" w:rsidRPr="00EC0997">
        <w:rPr>
          <w:rFonts w:ascii="Times New Roman" w:hAnsi="Times New Roman" w:cs="Times New Roman"/>
          <w:sz w:val="24"/>
          <w:szCs w:val="24"/>
        </w:rPr>
        <w:t xml:space="preserve"> n</w:t>
      </w:r>
      <w:r w:rsidR="00FE5E48" w:rsidRPr="00EC0997">
        <w:rPr>
          <w:rFonts w:ascii="Times New Roman" w:hAnsi="Times New Roman" w:cs="Times New Roman"/>
          <w:sz w:val="24"/>
          <w:szCs w:val="24"/>
        </w:rPr>
        <w:t>or</w:t>
      </w:r>
      <w:r w:rsidR="000F090D" w:rsidRPr="00EC0997">
        <w:rPr>
          <w:rFonts w:ascii="Times New Roman" w:hAnsi="Times New Roman" w:cs="Times New Roman"/>
          <w:sz w:val="24"/>
          <w:szCs w:val="24"/>
        </w:rPr>
        <w:t xml:space="preserve"> is a</w:t>
      </w:r>
      <w:r w:rsidR="00404D16" w:rsidRPr="00EC0997">
        <w:rPr>
          <w:rFonts w:ascii="Times New Roman" w:hAnsi="Times New Roman" w:cs="Times New Roman"/>
          <w:sz w:val="24"/>
          <w:szCs w:val="24"/>
        </w:rPr>
        <w:t xml:space="preserve"> conclusive statement</w:t>
      </w:r>
      <w:r w:rsidR="000F090D" w:rsidRPr="00EC0997">
        <w:rPr>
          <w:rFonts w:ascii="Times New Roman" w:hAnsi="Times New Roman" w:cs="Times New Roman"/>
          <w:sz w:val="24"/>
          <w:szCs w:val="24"/>
        </w:rPr>
        <w:t xml:space="preserve"> given</w:t>
      </w:r>
      <w:r w:rsidR="00404D16" w:rsidRPr="00EC0997">
        <w:rPr>
          <w:rFonts w:ascii="Times New Roman" w:hAnsi="Times New Roman" w:cs="Times New Roman"/>
          <w:sz w:val="24"/>
          <w:szCs w:val="24"/>
        </w:rPr>
        <w:t>. Although the researcher’s abstract is brief and concise, it gives limited information in relation to the study.</w:t>
      </w:r>
      <w:r w:rsidR="00601185" w:rsidRPr="00EC0997">
        <w:rPr>
          <w:rFonts w:ascii="Times New Roman" w:hAnsi="Times New Roman" w:cs="Times New Roman"/>
          <w:sz w:val="24"/>
          <w:szCs w:val="24"/>
        </w:rPr>
        <w:t xml:space="preserve"> </w:t>
      </w:r>
      <w:r w:rsidR="00FE5E48" w:rsidRPr="00EC0997">
        <w:rPr>
          <w:rFonts w:ascii="Times New Roman" w:hAnsi="Times New Roman" w:cs="Times New Roman"/>
          <w:sz w:val="24"/>
          <w:szCs w:val="24"/>
        </w:rPr>
        <w:t>According to Hernon, an</w:t>
      </w:r>
      <w:r w:rsidR="00313DED" w:rsidRPr="00EC0997">
        <w:rPr>
          <w:rFonts w:ascii="Times New Roman" w:hAnsi="Times New Roman" w:cs="Times New Roman"/>
          <w:sz w:val="24"/>
          <w:szCs w:val="24"/>
        </w:rPr>
        <w:t xml:space="preserve"> abstract that is less informative</w:t>
      </w:r>
      <w:r w:rsidR="00FE5E48" w:rsidRPr="00EC0997">
        <w:rPr>
          <w:rFonts w:ascii="Times New Roman" w:hAnsi="Times New Roman" w:cs="Times New Roman"/>
          <w:sz w:val="24"/>
          <w:szCs w:val="24"/>
        </w:rPr>
        <w:t xml:space="preserve"> and too concise,</w:t>
      </w:r>
      <w:r w:rsidR="00313DED" w:rsidRPr="00EC0997">
        <w:rPr>
          <w:rFonts w:ascii="Times New Roman" w:hAnsi="Times New Roman" w:cs="Times New Roman"/>
          <w:sz w:val="24"/>
          <w:szCs w:val="24"/>
        </w:rPr>
        <w:t xml:space="preserve"> could result in</w:t>
      </w:r>
      <w:r w:rsidR="00FE5E48" w:rsidRPr="00EC0997">
        <w:rPr>
          <w:rFonts w:ascii="Times New Roman" w:hAnsi="Times New Roman" w:cs="Times New Roman"/>
          <w:sz w:val="24"/>
          <w:szCs w:val="24"/>
        </w:rPr>
        <w:t xml:space="preserve"> potential</w:t>
      </w:r>
      <w:r w:rsidR="00313DED" w:rsidRPr="00EC0997">
        <w:rPr>
          <w:rFonts w:ascii="Times New Roman" w:hAnsi="Times New Roman" w:cs="Times New Roman"/>
          <w:sz w:val="24"/>
          <w:szCs w:val="24"/>
        </w:rPr>
        <w:t xml:space="preserve"> </w:t>
      </w:r>
      <w:r w:rsidR="00252BE2" w:rsidRPr="00EC0997">
        <w:rPr>
          <w:rFonts w:ascii="Times New Roman" w:hAnsi="Times New Roman" w:cs="Times New Roman"/>
          <w:sz w:val="24"/>
          <w:szCs w:val="24"/>
        </w:rPr>
        <w:t xml:space="preserve">readers </w:t>
      </w:r>
      <w:r w:rsidR="00313DED" w:rsidRPr="00EC0997">
        <w:rPr>
          <w:rFonts w:ascii="Times New Roman" w:hAnsi="Times New Roman" w:cs="Times New Roman"/>
          <w:sz w:val="24"/>
          <w:szCs w:val="24"/>
        </w:rPr>
        <w:t xml:space="preserve">being less likely to continue to read the article as it </w:t>
      </w:r>
      <w:r w:rsidR="00FE5E48" w:rsidRPr="00EC0997">
        <w:rPr>
          <w:rFonts w:ascii="Times New Roman" w:hAnsi="Times New Roman" w:cs="Times New Roman"/>
          <w:sz w:val="24"/>
          <w:szCs w:val="24"/>
        </w:rPr>
        <w:t>would be less likely to</w:t>
      </w:r>
      <w:r w:rsidR="00313DED" w:rsidRPr="00EC0997">
        <w:rPr>
          <w:rFonts w:ascii="Times New Roman" w:hAnsi="Times New Roman" w:cs="Times New Roman"/>
          <w:sz w:val="24"/>
          <w:szCs w:val="24"/>
        </w:rPr>
        <w:t xml:space="preserve"> gra</w:t>
      </w:r>
      <w:r w:rsidR="000F090D" w:rsidRPr="00EC0997">
        <w:rPr>
          <w:rFonts w:ascii="Times New Roman" w:hAnsi="Times New Roman" w:cs="Times New Roman"/>
          <w:sz w:val="24"/>
          <w:szCs w:val="24"/>
        </w:rPr>
        <w:t xml:space="preserve">sp </w:t>
      </w:r>
      <w:r w:rsidR="00313DED" w:rsidRPr="00EC0997">
        <w:rPr>
          <w:rFonts w:ascii="Times New Roman" w:hAnsi="Times New Roman" w:cs="Times New Roman"/>
          <w:sz w:val="24"/>
          <w:szCs w:val="24"/>
        </w:rPr>
        <w:t>the readers</w:t>
      </w:r>
      <w:r w:rsidR="000F090D" w:rsidRPr="00EC0997">
        <w:rPr>
          <w:rFonts w:ascii="Times New Roman" w:hAnsi="Times New Roman" w:cs="Times New Roman"/>
          <w:sz w:val="24"/>
          <w:szCs w:val="24"/>
        </w:rPr>
        <w:t>’</w:t>
      </w:r>
      <w:r w:rsidR="00313DED" w:rsidRPr="00EC0997">
        <w:rPr>
          <w:rFonts w:ascii="Times New Roman" w:hAnsi="Times New Roman" w:cs="Times New Roman"/>
          <w:sz w:val="24"/>
          <w:szCs w:val="24"/>
        </w:rPr>
        <w:t xml:space="preserve"> attention</w:t>
      </w:r>
      <w:r w:rsidR="000641A3" w:rsidRPr="00EC0997">
        <w:rPr>
          <w:rFonts w:ascii="Times New Roman" w:hAnsi="Times New Roman" w:cs="Times New Roman"/>
          <w:sz w:val="24"/>
          <w:szCs w:val="24"/>
        </w:rPr>
        <w:t>. The abstract</w:t>
      </w:r>
      <w:r w:rsidR="000F090D" w:rsidRPr="00EC0997">
        <w:rPr>
          <w:rFonts w:ascii="Times New Roman" w:hAnsi="Times New Roman" w:cs="Times New Roman"/>
          <w:sz w:val="24"/>
          <w:szCs w:val="24"/>
        </w:rPr>
        <w:t xml:space="preserve"> is highly important in a journal article as it</w:t>
      </w:r>
      <w:r w:rsidR="000641A3" w:rsidRPr="00EC0997">
        <w:rPr>
          <w:rFonts w:ascii="Times New Roman" w:hAnsi="Times New Roman" w:cs="Times New Roman"/>
          <w:sz w:val="24"/>
          <w:szCs w:val="24"/>
        </w:rPr>
        <w:t xml:space="preserve"> highlights the problem and discusses why readers should care about it (Hernon, 2010)</w:t>
      </w:r>
      <w:r w:rsidR="000F090D" w:rsidRPr="00EC0997">
        <w:rPr>
          <w:rFonts w:ascii="Times New Roman" w:hAnsi="Times New Roman" w:cs="Times New Roman"/>
          <w:sz w:val="24"/>
          <w:szCs w:val="24"/>
        </w:rPr>
        <w:t>.</w:t>
      </w:r>
    </w:p>
    <w:p w14:paraId="5C4F8F5C" w14:textId="29047C05" w:rsidR="00404D16" w:rsidRPr="00EC0997" w:rsidRDefault="00404D16" w:rsidP="000F090D">
      <w:pPr>
        <w:spacing w:line="360" w:lineRule="auto"/>
        <w:rPr>
          <w:rFonts w:ascii="Times New Roman" w:hAnsi="Times New Roman" w:cs="Times New Roman"/>
          <w:i/>
          <w:iCs/>
          <w:sz w:val="24"/>
          <w:szCs w:val="24"/>
        </w:rPr>
      </w:pPr>
      <w:r w:rsidRPr="00EC0997">
        <w:rPr>
          <w:rFonts w:ascii="Times New Roman" w:hAnsi="Times New Roman" w:cs="Times New Roman"/>
          <w:i/>
          <w:iCs/>
          <w:sz w:val="24"/>
          <w:szCs w:val="24"/>
        </w:rPr>
        <w:t>Introduction</w:t>
      </w:r>
    </w:p>
    <w:p w14:paraId="117CDFFD" w14:textId="20C625C3" w:rsidR="00CA005E" w:rsidRPr="00EC0997" w:rsidRDefault="00B41689" w:rsidP="000F090D">
      <w:pPr>
        <w:spacing w:line="360" w:lineRule="auto"/>
        <w:rPr>
          <w:rFonts w:ascii="Times New Roman" w:hAnsi="Times New Roman" w:cs="Times New Roman"/>
          <w:sz w:val="24"/>
          <w:szCs w:val="24"/>
        </w:rPr>
      </w:pPr>
      <w:r w:rsidRPr="00EC0997">
        <w:rPr>
          <w:rFonts w:ascii="Times New Roman" w:hAnsi="Times New Roman" w:cs="Times New Roman"/>
          <w:sz w:val="24"/>
          <w:szCs w:val="24"/>
        </w:rPr>
        <w:t xml:space="preserve">The introduction of the article </w:t>
      </w:r>
      <w:r w:rsidR="000F090D" w:rsidRPr="00EC0997">
        <w:rPr>
          <w:rFonts w:ascii="Times New Roman" w:hAnsi="Times New Roman" w:cs="Times New Roman"/>
          <w:sz w:val="24"/>
          <w:szCs w:val="24"/>
        </w:rPr>
        <w:t>begins</w:t>
      </w:r>
      <w:r w:rsidRPr="00EC0997">
        <w:rPr>
          <w:rFonts w:ascii="Times New Roman" w:hAnsi="Times New Roman" w:cs="Times New Roman"/>
          <w:sz w:val="24"/>
          <w:szCs w:val="24"/>
        </w:rPr>
        <w:t xml:space="preserve"> broadly and restates the </w:t>
      </w:r>
      <w:r w:rsidR="00FE5E48" w:rsidRPr="00EC0997">
        <w:rPr>
          <w:rFonts w:ascii="Times New Roman" w:hAnsi="Times New Roman" w:cs="Times New Roman"/>
          <w:sz w:val="24"/>
          <w:szCs w:val="24"/>
        </w:rPr>
        <w:t xml:space="preserve">researcher’s </w:t>
      </w:r>
      <w:r w:rsidRPr="00EC0997">
        <w:rPr>
          <w:rFonts w:ascii="Times New Roman" w:hAnsi="Times New Roman" w:cs="Times New Roman"/>
          <w:sz w:val="24"/>
          <w:szCs w:val="24"/>
        </w:rPr>
        <w:t>aim of the research</w:t>
      </w:r>
      <w:r w:rsidR="0024421C" w:rsidRPr="00EC0997">
        <w:rPr>
          <w:rFonts w:ascii="Times New Roman" w:hAnsi="Times New Roman" w:cs="Times New Roman"/>
          <w:sz w:val="24"/>
          <w:szCs w:val="24"/>
        </w:rPr>
        <w:t xml:space="preserve">, </w:t>
      </w:r>
      <w:r w:rsidR="00FE5E48" w:rsidRPr="00EC0997">
        <w:rPr>
          <w:rFonts w:ascii="Times New Roman" w:hAnsi="Times New Roman" w:cs="Times New Roman"/>
          <w:sz w:val="24"/>
          <w:szCs w:val="24"/>
        </w:rPr>
        <w:t>Schepers’ introduction</w:t>
      </w:r>
      <w:r w:rsidR="0024421C" w:rsidRPr="00EC0997">
        <w:rPr>
          <w:rFonts w:ascii="Times New Roman" w:hAnsi="Times New Roman" w:cs="Times New Roman"/>
          <w:sz w:val="24"/>
          <w:szCs w:val="24"/>
        </w:rPr>
        <w:t xml:space="preserve"> </w:t>
      </w:r>
      <w:r w:rsidR="0041148E" w:rsidRPr="00EC0997">
        <w:rPr>
          <w:rFonts w:ascii="Times New Roman" w:hAnsi="Times New Roman" w:cs="Times New Roman"/>
          <w:sz w:val="24"/>
          <w:szCs w:val="24"/>
        </w:rPr>
        <w:t>provides some background information to the research topic,</w:t>
      </w:r>
      <w:r w:rsidR="00EB43E8" w:rsidRPr="00EC0997">
        <w:rPr>
          <w:rFonts w:ascii="Times New Roman" w:hAnsi="Times New Roman" w:cs="Times New Roman"/>
          <w:sz w:val="24"/>
          <w:szCs w:val="24"/>
        </w:rPr>
        <w:t xml:space="preserve"> </w:t>
      </w:r>
      <w:r w:rsidR="00FE5E48" w:rsidRPr="00EC0997">
        <w:rPr>
          <w:rFonts w:ascii="Times New Roman" w:hAnsi="Times New Roman" w:cs="Times New Roman"/>
          <w:sz w:val="24"/>
          <w:szCs w:val="24"/>
        </w:rPr>
        <w:t xml:space="preserve">positively </w:t>
      </w:r>
      <w:r w:rsidR="00EB43E8" w:rsidRPr="00EC0997">
        <w:rPr>
          <w:rFonts w:ascii="Times New Roman" w:hAnsi="Times New Roman" w:cs="Times New Roman"/>
          <w:sz w:val="24"/>
          <w:szCs w:val="24"/>
        </w:rPr>
        <w:t>encouraging the reader to continue.</w:t>
      </w:r>
      <w:r w:rsidR="0041148E" w:rsidRPr="00EC0997">
        <w:rPr>
          <w:rFonts w:ascii="Times New Roman" w:hAnsi="Times New Roman" w:cs="Times New Roman"/>
          <w:sz w:val="24"/>
          <w:szCs w:val="24"/>
        </w:rPr>
        <w:t xml:space="preserve"> </w:t>
      </w:r>
      <w:r w:rsidR="00EB43E8" w:rsidRPr="00EC0997">
        <w:rPr>
          <w:rFonts w:ascii="Times New Roman" w:hAnsi="Times New Roman" w:cs="Times New Roman"/>
          <w:sz w:val="24"/>
          <w:szCs w:val="24"/>
        </w:rPr>
        <w:t>H</w:t>
      </w:r>
      <w:r w:rsidR="0024421C" w:rsidRPr="00EC0997">
        <w:rPr>
          <w:rFonts w:ascii="Times New Roman" w:hAnsi="Times New Roman" w:cs="Times New Roman"/>
          <w:sz w:val="24"/>
          <w:szCs w:val="24"/>
        </w:rPr>
        <w:t>owever</w:t>
      </w:r>
      <w:r w:rsidR="00EB43E8" w:rsidRPr="00EC0997">
        <w:rPr>
          <w:rFonts w:ascii="Times New Roman" w:hAnsi="Times New Roman" w:cs="Times New Roman"/>
          <w:sz w:val="24"/>
          <w:szCs w:val="24"/>
        </w:rPr>
        <w:t>,</w:t>
      </w:r>
      <w:r w:rsidR="0024421C" w:rsidRPr="00EC0997">
        <w:rPr>
          <w:rFonts w:ascii="Times New Roman" w:hAnsi="Times New Roman" w:cs="Times New Roman"/>
          <w:sz w:val="24"/>
          <w:szCs w:val="24"/>
        </w:rPr>
        <w:t xml:space="preserve"> </w:t>
      </w:r>
      <w:r w:rsidR="00FE5E48" w:rsidRPr="00EC0997">
        <w:rPr>
          <w:rFonts w:ascii="Times New Roman" w:hAnsi="Times New Roman" w:cs="Times New Roman"/>
          <w:sz w:val="24"/>
          <w:szCs w:val="24"/>
        </w:rPr>
        <w:t xml:space="preserve">the introduction showed some limitations where </w:t>
      </w:r>
      <w:r w:rsidR="0024421C" w:rsidRPr="00EC0997">
        <w:rPr>
          <w:rFonts w:ascii="Times New Roman" w:hAnsi="Times New Roman" w:cs="Times New Roman"/>
          <w:sz w:val="24"/>
          <w:szCs w:val="24"/>
        </w:rPr>
        <w:t xml:space="preserve">the studies </w:t>
      </w:r>
      <w:r w:rsidR="00EB43E8" w:rsidRPr="00EC0997">
        <w:rPr>
          <w:rFonts w:ascii="Times New Roman" w:hAnsi="Times New Roman" w:cs="Times New Roman"/>
          <w:sz w:val="24"/>
          <w:szCs w:val="24"/>
        </w:rPr>
        <w:t xml:space="preserve">that have been </w:t>
      </w:r>
      <w:r w:rsidR="0024421C" w:rsidRPr="00EC0997">
        <w:rPr>
          <w:rFonts w:ascii="Times New Roman" w:hAnsi="Times New Roman" w:cs="Times New Roman"/>
          <w:sz w:val="24"/>
          <w:szCs w:val="24"/>
        </w:rPr>
        <w:t xml:space="preserve">used in the literature review are </w:t>
      </w:r>
      <w:r w:rsidR="00EB43E8" w:rsidRPr="00EC0997">
        <w:rPr>
          <w:rFonts w:ascii="Times New Roman" w:hAnsi="Times New Roman" w:cs="Times New Roman"/>
          <w:sz w:val="24"/>
          <w:szCs w:val="24"/>
        </w:rPr>
        <w:t xml:space="preserve">more historical </w:t>
      </w:r>
      <w:r w:rsidR="0024421C" w:rsidRPr="00EC0997">
        <w:rPr>
          <w:rFonts w:ascii="Times New Roman" w:hAnsi="Times New Roman" w:cs="Times New Roman"/>
          <w:sz w:val="24"/>
          <w:szCs w:val="24"/>
        </w:rPr>
        <w:t xml:space="preserve">studies </w:t>
      </w:r>
      <w:r w:rsidR="00D36057" w:rsidRPr="00EC0997">
        <w:rPr>
          <w:rFonts w:ascii="Times New Roman" w:hAnsi="Times New Roman" w:cs="Times New Roman"/>
          <w:sz w:val="24"/>
          <w:szCs w:val="24"/>
        </w:rPr>
        <w:t>and</w:t>
      </w:r>
      <w:r w:rsidR="00EB43E8" w:rsidRPr="00EC0997">
        <w:rPr>
          <w:rFonts w:ascii="Times New Roman" w:hAnsi="Times New Roman" w:cs="Times New Roman"/>
          <w:sz w:val="24"/>
          <w:szCs w:val="24"/>
        </w:rPr>
        <w:t xml:space="preserve"> </w:t>
      </w:r>
      <w:r w:rsidR="00D36057" w:rsidRPr="00EC0997">
        <w:rPr>
          <w:rFonts w:ascii="Times New Roman" w:hAnsi="Times New Roman" w:cs="Times New Roman"/>
          <w:sz w:val="24"/>
          <w:szCs w:val="24"/>
        </w:rPr>
        <w:t xml:space="preserve">would have benefited from more </w:t>
      </w:r>
      <w:r w:rsidR="008A5F43" w:rsidRPr="00EC0997">
        <w:rPr>
          <w:rFonts w:ascii="Times New Roman" w:hAnsi="Times New Roman" w:cs="Times New Roman"/>
          <w:sz w:val="24"/>
          <w:szCs w:val="24"/>
        </w:rPr>
        <w:t>recent</w:t>
      </w:r>
      <w:r w:rsidR="00D36057" w:rsidRPr="00EC0997">
        <w:rPr>
          <w:rFonts w:ascii="Times New Roman" w:hAnsi="Times New Roman" w:cs="Times New Roman"/>
          <w:sz w:val="24"/>
          <w:szCs w:val="24"/>
        </w:rPr>
        <w:t xml:space="preserve"> literature</w:t>
      </w:r>
      <w:r w:rsidR="00DB4981" w:rsidRPr="00EC0997">
        <w:rPr>
          <w:rFonts w:ascii="Times New Roman" w:hAnsi="Times New Roman" w:cs="Times New Roman"/>
          <w:sz w:val="24"/>
          <w:szCs w:val="24"/>
        </w:rPr>
        <w:t xml:space="preserve"> to support </w:t>
      </w:r>
      <w:r w:rsidR="00EB43E8" w:rsidRPr="00EC0997">
        <w:rPr>
          <w:rFonts w:ascii="Times New Roman" w:hAnsi="Times New Roman" w:cs="Times New Roman"/>
          <w:sz w:val="24"/>
          <w:szCs w:val="24"/>
        </w:rPr>
        <w:t>her rationale</w:t>
      </w:r>
      <w:r w:rsidR="00182ECE" w:rsidRPr="00EC0997">
        <w:rPr>
          <w:rFonts w:ascii="Times New Roman" w:hAnsi="Times New Roman" w:cs="Times New Roman"/>
          <w:sz w:val="24"/>
          <w:szCs w:val="24"/>
        </w:rPr>
        <w:t xml:space="preserve">. </w:t>
      </w:r>
      <w:r w:rsidR="00F22ACC" w:rsidRPr="00EC0997">
        <w:rPr>
          <w:rFonts w:ascii="Times New Roman" w:hAnsi="Times New Roman" w:cs="Times New Roman"/>
          <w:sz w:val="24"/>
          <w:szCs w:val="24"/>
        </w:rPr>
        <w:t xml:space="preserve">Schepers </w:t>
      </w:r>
      <w:r w:rsidR="00FE5E48" w:rsidRPr="00EC0997">
        <w:rPr>
          <w:rFonts w:ascii="Times New Roman" w:hAnsi="Times New Roman" w:cs="Times New Roman"/>
          <w:sz w:val="24"/>
          <w:szCs w:val="24"/>
        </w:rPr>
        <w:t xml:space="preserve">then </w:t>
      </w:r>
      <w:r w:rsidR="00F22ACC" w:rsidRPr="00EC0997">
        <w:rPr>
          <w:rFonts w:ascii="Times New Roman" w:hAnsi="Times New Roman" w:cs="Times New Roman"/>
          <w:sz w:val="24"/>
          <w:szCs w:val="24"/>
        </w:rPr>
        <w:t>presents her main argument with the information that heterogeneities and the resulting disadvantages, are not causes of crime</w:t>
      </w:r>
      <w:r w:rsidR="00FE5E48" w:rsidRPr="00EC0997">
        <w:rPr>
          <w:rFonts w:ascii="Times New Roman" w:hAnsi="Times New Roman" w:cs="Times New Roman"/>
          <w:sz w:val="24"/>
          <w:szCs w:val="24"/>
        </w:rPr>
        <w:t>,</w:t>
      </w:r>
      <w:r w:rsidR="00F22ACC" w:rsidRPr="00EC0997">
        <w:rPr>
          <w:rFonts w:ascii="Times New Roman" w:hAnsi="Times New Roman" w:cs="Times New Roman"/>
          <w:sz w:val="24"/>
          <w:szCs w:val="24"/>
        </w:rPr>
        <w:t xml:space="preserve"> but causes of the causes of criminal behaviour and applies Situational Action Theory to support her case. Although situational </w:t>
      </w:r>
      <w:r w:rsidR="00FE5E48" w:rsidRPr="00EC0997">
        <w:rPr>
          <w:rFonts w:ascii="Times New Roman" w:hAnsi="Times New Roman" w:cs="Times New Roman"/>
          <w:sz w:val="24"/>
          <w:szCs w:val="24"/>
        </w:rPr>
        <w:t>Ac</w:t>
      </w:r>
      <w:r w:rsidR="00F22ACC" w:rsidRPr="00EC0997">
        <w:rPr>
          <w:rFonts w:ascii="Times New Roman" w:hAnsi="Times New Roman" w:cs="Times New Roman"/>
          <w:sz w:val="24"/>
          <w:szCs w:val="24"/>
        </w:rPr>
        <w:t xml:space="preserve">tion </w:t>
      </w:r>
      <w:r w:rsidR="00FE5E48" w:rsidRPr="00EC0997">
        <w:rPr>
          <w:rFonts w:ascii="Times New Roman" w:hAnsi="Times New Roman" w:cs="Times New Roman"/>
          <w:sz w:val="24"/>
          <w:szCs w:val="24"/>
        </w:rPr>
        <w:t>T</w:t>
      </w:r>
      <w:r w:rsidR="00F22ACC" w:rsidRPr="00EC0997">
        <w:rPr>
          <w:rFonts w:ascii="Times New Roman" w:hAnsi="Times New Roman" w:cs="Times New Roman"/>
          <w:sz w:val="24"/>
          <w:szCs w:val="24"/>
        </w:rPr>
        <w:t>heory is</w:t>
      </w:r>
      <w:r w:rsidR="00FE5E48" w:rsidRPr="00EC0997">
        <w:rPr>
          <w:rFonts w:ascii="Times New Roman" w:hAnsi="Times New Roman" w:cs="Times New Roman"/>
          <w:sz w:val="24"/>
          <w:szCs w:val="24"/>
        </w:rPr>
        <w:t xml:space="preserve"> relatively</w:t>
      </w:r>
      <w:r w:rsidR="00F22ACC" w:rsidRPr="00EC0997">
        <w:rPr>
          <w:rFonts w:ascii="Times New Roman" w:hAnsi="Times New Roman" w:cs="Times New Roman"/>
          <w:sz w:val="24"/>
          <w:szCs w:val="24"/>
        </w:rPr>
        <w:t xml:space="preserve"> recently developed, it</w:t>
      </w:r>
      <w:r w:rsidR="00FE5E48" w:rsidRPr="00EC0997">
        <w:rPr>
          <w:rFonts w:ascii="Times New Roman" w:hAnsi="Times New Roman" w:cs="Times New Roman"/>
          <w:sz w:val="24"/>
          <w:szCs w:val="24"/>
        </w:rPr>
        <w:t xml:space="preserve"> aims to</w:t>
      </w:r>
      <w:r w:rsidR="00F22ACC" w:rsidRPr="00EC0997">
        <w:rPr>
          <w:rFonts w:ascii="Times New Roman" w:hAnsi="Times New Roman" w:cs="Times New Roman"/>
          <w:sz w:val="24"/>
          <w:szCs w:val="24"/>
        </w:rPr>
        <w:t xml:space="preserve"> explore the concept that delinquent behaviour </w:t>
      </w:r>
      <w:r w:rsidR="00FE5E48" w:rsidRPr="00EC0997">
        <w:rPr>
          <w:rFonts w:ascii="Times New Roman" w:hAnsi="Times New Roman" w:cs="Times New Roman"/>
          <w:sz w:val="24"/>
          <w:szCs w:val="24"/>
        </w:rPr>
        <w:t xml:space="preserve">may </w:t>
      </w:r>
      <w:r w:rsidR="00F22ACC" w:rsidRPr="00EC0997">
        <w:rPr>
          <w:rFonts w:ascii="Times New Roman" w:hAnsi="Times New Roman" w:cs="Times New Roman"/>
          <w:sz w:val="24"/>
          <w:szCs w:val="24"/>
        </w:rPr>
        <w:t>result from an interaction between moral values and actions, which then combine</w:t>
      </w:r>
      <w:r w:rsidR="00FE5E48" w:rsidRPr="00EC0997">
        <w:rPr>
          <w:rFonts w:ascii="Times New Roman" w:hAnsi="Times New Roman" w:cs="Times New Roman"/>
          <w:sz w:val="24"/>
          <w:szCs w:val="24"/>
        </w:rPr>
        <w:t xml:space="preserve"> with</w:t>
      </w:r>
      <w:r w:rsidR="00F22ACC" w:rsidRPr="00EC0997">
        <w:rPr>
          <w:rFonts w:ascii="Times New Roman" w:hAnsi="Times New Roman" w:cs="Times New Roman"/>
          <w:sz w:val="24"/>
          <w:szCs w:val="24"/>
        </w:rPr>
        <w:t xml:space="preserve"> individual and environmental perspectives as its </w:t>
      </w:r>
      <w:r w:rsidR="00FE5E48" w:rsidRPr="00EC0997">
        <w:rPr>
          <w:rFonts w:ascii="Times New Roman" w:hAnsi="Times New Roman" w:cs="Times New Roman"/>
          <w:sz w:val="24"/>
          <w:szCs w:val="24"/>
        </w:rPr>
        <w:t xml:space="preserve">basic </w:t>
      </w:r>
      <w:r w:rsidR="00F22ACC" w:rsidRPr="00EC0997">
        <w:rPr>
          <w:rFonts w:ascii="Times New Roman" w:hAnsi="Times New Roman" w:cs="Times New Roman"/>
          <w:sz w:val="24"/>
          <w:szCs w:val="24"/>
        </w:rPr>
        <w:t xml:space="preserve">framework </w:t>
      </w:r>
      <w:r w:rsidR="00FE5E48" w:rsidRPr="00EC0997">
        <w:rPr>
          <w:rFonts w:ascii="Times New Roman" w:hAnsi="Times New Roman" w:cs="Times New Roman"/>
          <w:sz w:val="24"/>
          <w:szCs w:val="24"/>
        </w:rPr>
        <w:t>(</w:t>
      </w:r>
      <w:r w:rsidR="00F22ACC" w:rsidRPr="00EC0997">
        <w:rPr>
          <w:rFonts w:ascii="Times New Roman" w:hAnsi="Times New Roman" w:cs="Times New Roman"/>
          <w:sz w:val="24"/>
          <w:szCs w:val="24"/>
        </w:rPr>
        <w:t>Schepers</w:t>
      </w:r>
      <w:r w:rsidR="00FE5E48" w:rsidRPr="00EC0997">
        <w:rPr>
          <w:rFonts w:ascii="Times New Roman" w:hAnsi="Times New Roman" w:cs="Times New Roman"/>
          <w:sz w:val="24"/>
          <w:szCs w:val="24"/>
        </w:rPr>
        <w:t xml:space="preserve">, </w:t>
      </w:r>
      <w:r w:rsidR="00F22ACC" w:rsidRPr="00EC0997">
        <w:rPr>
          <w:rFonts w:ascii="Times New Roman" w:hAnsi="Times New Roman" w:cs="Times New Roman"/>
          <w:sz w:val="24"/>
          <w:szCs w:val="24"/>
        </w:rPr>
        <w:t xml:space="preserve">2017). </w:t>
      </w:r>
      <w:r w:rsidR="00EB43E8" w:rsidRPr="00EC0997">
        <w:rPr>
          <w:rFonts w:ascii="Times New Roman" w:hAnsi="Times New Roman" w:cs="Times New Roman"/>
          <w:sz w:val="24"/>
          <w:szCs w:val="24"/>
        </w:rPr>
        <w:t xml:space="preserve">In support of Schepers’ claim,  a </w:t>
      </w:r>
      <w:r w:rsidR="00494311" w:rsidRPr="00EC0997">
        <w:rPr>
          <w:rFonts w:ascii="Times New Roman" w:hAnsi="Times New Roman" w:cs="Times New Roman"/>
          <w:sz w:val="24"/>
          <w:szCs w:val="24"/>
        </w:rPr>
        <w:t>study</w:t>
      </w:r>
      <w:r w:rsidR="003632DB" w:rsidRPr="00EC0997">
        <w:rPr>
          <w:rFonts w:ascii="Times New Roman" w:hAnsi="Times New Roman" w:cs="Times New Roman"/>
          <w:sz w:val="24"/>
          <w:szCs w:val="24"/>
        </w:rPr>
        <w:t xml:space="preserve"> </w:t>
      </w:r>
      <w:r w:rsidR="00FE5E48" w:rsidRPr="00EC0997">
        <w:rPr>
          <w:rFonts w:ascii="Times New Roman" w:hAnsi="Times New Roman" w:cs="Times New Roman"/>
          <w:sz w:val="24"/>
          <w:szCs w:val="24"/>
        </w:rPr>
        <w:t xml:space="preserve">that was </w:t>
      </w:r>
      <w:r w:rsidR="003632DB" w:rsidRPr="00EC0997">
        <w:rPr>
          <w:rFonts w:ascii="Times New Roman" w:hAnsi="Times New Roman" w:cs="Times New Roman"/>
          <w:sz w:val="24"/>
          <w:szCs w:val="24"/>
        </w:rPr>
        <w:t>conducted</w:t>
      </w:r>
      <w:r w:rsidR="00494311" w:rsidRPr="00EC0997">
        <w:rPr>
          <w:rFonts w:ascii="Times New Roman" w:hAnsi="Times New Roman" w:cs="Times New Roman"/>
          <w:sz w:val="24"/>
          <w:szCs w:val="24"/>
        </w:rPr>
        <w:t xml:space="preserve"> by</w:t>
      </w:r>
      <w:r w:rsidR="00C479E7" w:rsidRPr="00EC0997">
        <w:rPr>
          <w:rFonts w:ascii="Times New Roman" w:hAnsi="Times New Roman" w:cs="Times New Roman"/>
          <w:sz w:val="24"/>
          <w:szCs w:val="24"/>
        </w:rPr>
        <w:t xml:space="preserve"> Bertok </w:t>
      </w:r>
      <w:r w:rsidR="00EB43E8" w:rsidRPr="00EC0997">
        <w:rPr>
          <w:rFonts w:ascii="Times New Roman" w:hAnsi="Times New Roman" w:cs="Times New Roman"/>
          <w:sz w:val="24"/>
          <w:szCs w:val="24"/>
        </w:rPr>
        <w:t>and</w:t>
      </w:r>
      <w:r w:rsidR="00C479E7" w:rsidRPr="00EC0997">
        <w:rPr>
          <w:rFonts w:ascii="Times New Roman" w:hAnsi="Times New Roman" w:cs="Times New Roman"/>
          <w:sz w:val="24"/>
          <w:szCs w:val="24"/>
        </w:rPr>
        <w:t xml:space="preserve"> Mesko, (2013)</w:t>
      </w:r>
      <w:r w:rsidR="006B5A81">
        <w:rPr>
          <w:rFonts w:ascii="Times New Roman" w:hAnsi="Times New Roman" w:cs="Times New Roman"/>
          <w:sz w:val="24"/>
          <w:szCs w:val="24"/>
        </w:rPr>
        <w:t xml:space="preserve"> which</w:t>
      </w:r>
      <w:r w:rsidR="00C479E7" w:rsidRPr="00EC0997">
        <w:rPr>
          <w:rFonts w:ascii="Times New Roman" w:hAnsi="Times New Roman" w:cs="Times New Roman"/>
          <w:sz w:val="24"/>
          <w:szCs w:val="24"/>
        </w:rPr>
        <w:t xml:space="preserve"> looked at </w:t>
      </w:r>
      <w:r w:rsidR="003632DB" w:rsidRPr="00EC0997">
        <w:rPr>
          <w:rFonts w:ascii="Times New Roman" w:hAnsi="Times New Roman" w:cs="Times New Roman"/>
          <w:sz w:val="24"/>
          <w:szCs w:val="24"/>
        </w:rPr>
        <w:t>one of the main aspects of S</w:t>
      </w:r>
      <w:r w:rsidR="00FE5E48" w:rsidRPr="00EC0997">
        <w:rPr>
          <w:rFonts w:ascii="Times New Roman" w:hAnsi="Times New Roman" w:cs="Times New Roman"/>
          <w:sz w:val="24"/>
          <w:szCs w:val="24"/>
        </w:rPr>
        <w:t xml:space="preserve">ituational </w:t>
      </w:r>
      <w:r w:rsidR="003632DB" w:rsidRPr="00EC0997">
        <w:rPr>
          <w:rFonts w:ascii="Times New Roman" w:hAnsi="Times New Roman" w:cs="Times New Roman"/>
          <w:sz w:val="24"/>
          <w:szCs w:val="24"/>
        </w:rPr>
        <w:t>A</w:t>
      </w:r>
      <w:r w:rsidR="00FE5E48" w:rsidRPr="00EC0997">
        <w:rPr>
          <w:rFonts w:ascii="Times New Roman" w:hAnsi="Times New Roman" w:cs="Times New Roman"/>
          <w:sz w:val="24"/>
          <w:szCs w:val="24"/>
        </w:rPr>
        <w:t xml:space="preserve">ction </w:t>
      </w:r>
      <w:r w:rsidR="003632DB" w:rsidRPr="00EC0997">
        <w:rPr>
          <w:rFonts w:ascii="Times New Roman" w:hAnsi="Times New Roman" w:cs="Times New Roman"/>
          <w:sz w:val="24"/>
          <w:szCs w:val="24"/>
        </w:rPr>
        <w:t>T</w:t>
      </w:r>
      <w:r w:rsidR="00FE5E48" w:rsidRPr="00EC0997">
        <w:rPr>
          <w:rFonts w:ascii="Times New Roman" w:hAnsi="Times New Roman" w:cs="Times New Roman"/>
          <w:sz w:val="24"/>
          <w:szCs w:val="24"/>
        </w:rPr>
        <w:t>heory -</w:t>
      </w:r>
      <w:r w:rsidR="003632DB" w:rsidRPr="00EC0997">
        <w:rPr>
          <w:rFonts w:ascii="Times New Roman" w:hAnsi="Times New Roman" w:cs="Times New Roman"/>
          <w:sz w:val="24"/>
          <w:szCs w:val="24"/>
        </w:rPr>
        <w:t xml:space="preserve"> </w:t>
      </w:r>
      <w:r w:rsidR="004667F5" w:rsidRPr="00EC0997">
        <w:rPr>
          <w:rFonts w:ascii="Times New Roman" w:hAnsi="Times New Roman" w:cs="Times New Roman"/>
          <w:sz w:val="24"/>
          <w:szCs w:val="24"/>
        </w:rPr>
        <w:t>“</w:t>
      </w:r>
      <w:r w:rsidR="003632DB" w:rsidRPr="00EC0997">
        <w:rPr>
          <w:rFonts w:ascii="Times New Roman" w:hAnsi="Times New Roman" w:cs="Times New Roman"/>
          <w:sz w:val="24"/>
          <w:szCs w:val="24"/>
        </w:rPr>
        <w:t>the concept of crime propensity</w:t>
      </w:r>
      <w:r w:rsidR="004667F5" w:rsidRPr="00EC0997">
        <w:rPr>
          <w:rFonts w:ascii="Times New Roman" w:hAnsi="Times New Roman" w:cs="Times New Roman"/>
          <w:sz w:val="24"/>
          <w:szCs w:val="24"/>
        </w:rPr>
        <w:t>”</w:t>
      </w:r>
      <w:r w:rsidR="00CA005E" w:rsidRPr="00EC0997">
        <w:rPr>
          <w:rFonts w:ascii="Times New Roman" w:hAnsi="Times New Roman" w:cs="Times New Roman"/>
          <w:sz w:val="24"/>
          <w:szCs w:val="24"/>
        </w:rPr>
        <w:t>.</w:t>
      </w:r>
      <w:r w:rsidR="006F74C3" w:rsidRPr="00EC0997">
        <w:rPr>
          <w:rFonts w:ascii="Times New Roman" w:hAnsi="Times New Roman" w:cs="Times New Roman"/>
          <w:sz w:val="24"/>
          <w:szCs w:val="24"/>
        </w:rPr>
        <w:t xml:space="preserve"> </w:t>
      </w:r>
      <w:r w:rsidR="004667F5" w:rsidRPr="00EC0997">
        <w:rPr>
          <w:rFonts w:ascii="Times New Roman" w:hAnsi="Times New Roman" w:cs="Times New Roman"/>
          <w:sz w:val="24"/>
          <w:szCs w:val="24"/>
        </w:rPr>
        <w:t xml:space="preserve"> The study was conducted on 2000 young people between the ages of 13 and 17 in Slovenia</w:t>
      </w:r>
      <w:r w:rsidR="00FE5E48" w:rsidRPr="00EC0997">
        <w:rPr>
          <w:rFonts w:ascii="Times New Roman" w:hAnsi="Times New Roman" w:cs="Times New Roman"/>
          <w:sz w:val="24"/>
          <w:szCs w:val="24"/>
        </w:rPr>
        <w:t xml:space="preserve"> and a </w:t>
      </w:r>
      <w:r w:rsidR="002A0CD2" w:rsidRPr="00EC0997">
        <w:rPr>
          <w:rFonts w:ascii="Times New Roman" w:hAnsi="Times New Roman" w:cs="Times New Roman"/>
          <w:sz w:val="24"/>
          <w:szCs w:val="24"/>
        </w:rPr>
        <w:t>factor analysis was</w:t>
      </w:r>
      <w:r w:rsidR="00252BE2" w:rsidRPr="00EC0997">
        <w:rPr>
          <w:rFonts w:ascii="Times New Roman" w:hAnsi="Times New Roman" w:cs="Times New Roman"/>
          <w:sz w:val="24"/>
          <w:szCs w:val="24"/>
        </w:rPr>
        <w:t xml:space="preserve"> then</w:t>
      </w:r>
      <w:r w:rsidR="002A0CD2" w:rsidRPr="00EC0997">
        <w:rPr>
          <w:rFonts w:ascii="Times New Roman" w:hAnsi="Times New Roman" w:cs="Times New Roman"/>
          <w:sz w:val="24"/>
          <w:szCs w:val="24"/>
        </w:rPr>
        <w:t xml:space="preserve"> used to see if separate dimensions of self-</w:t>
      </w:r>
      <w:r w:rsidR="000E4E29" w:rsidRPr="00EC0997">
        <w:rPr>
          <w:rFonts w:ascii="Times New Roman" w:hAnsi="Times New Roman" w:cs="Times New Roman"/>
          <w:sz w:val="24"/>
          <w:szCs w:val="24"/>
        </w:rPr>
        <w:t>control could</w:t>
      </w:r>
      <w:r w:rsidR="002A0CD2" w:rsidRPr="00EC0997">
        <w:rPr>
          <w:rFonts w:ascii="Times New Roman" w:hAnsi="Times New Roman" w:cs="Times New Roman"/>
          <w:sz w:val="24"/>
          <w:szCs w:val="24"/>
        </w:rPr>
        <w:t xml:space="preserve"> be distinguished. A multiple regression was </w:t>
      </w:r>
      <w:r w:rsidR="00EB43E8" w:rsidRPr="00EC0997">
        <w:rPr>
          <w:rFonts w:ascii="Times New Roman" w:hAnsi="Times New Roman" w:cs="Times New Roman"/>
          <w:sz w:val="24"/>
          <w:szCs w:val="24"/>
        </w:rPr>
        <w:t xml:space="preserve">used </w:t>
      </w:r>
      <w:r w:rsidR="002A0CD2" w:rsidRPr="00EC0997">
        <w:rPr>
          <w:rFonts w:ascii="Times New Roman" w:hAnsi="Times New Roman" w:cs="Times New Roman"/>
          <w:sz w:val="24"/>
          <w:szCs w:val="24"/>
        </w:rPr>
        <w:t>to predict 16 self-</w:t>
      </w:r>
      <w:r w:rsidR="000E4E29" w:rsidRPr="00EC0997">
        <w:rPr>
          <w:rFonts w:ascii="Times New Roman" w:hAnsi="Times New Roman" w:cs="Times New Roman"/>
          <w:sz w:val="24"/>
          <w:szCs w:val="24"/>
        </w:rPr>
        <w:t xml:space="preserve">reported </w:t>
      </w:r>
      <w:r w:rsidR="000E4E29" w:rsidRPr="00EC0997">
        <w:rPr>
          <w:rFonts w:ascii="Times New Roman" w:hAnsi="Times New Roman" w:cs="Times New Roman"/>
          <w:sz w:val="24"/>
          <w:szCs w:val="24"/>
        </w:rPr>
        <w:lastRenderedPageBreak/>
        <w:t>delinquent</w:t>
      </w:r>
      <w:r w:rsidR="002A0CD2" w:rsidRPr="00EC0997">
        <w:rPr>
          <w:rFonts w:ascii="Times New Roman" w:hAnsi="Times New Roman" w:cs="Times New Roman"/>
          <w:sz w:val="24"/>
          <w:szCs w:val="24"/>
        </w:rPr>
        <w:t xml:space="preserve"> acts</w:t>
      </w:r>
      <w:r w:rsidR="00EB43E8" w:rsidRPr="00EC0997">
        <w:rPr>
          <w:rFonts w:ascii="Times New Roman" w:hAnsi="Times New Roman" w:cs="Times New Roman"/>
          <w:sz w:val="24"/>
          <w:szCs w:val="24"/>
        </w:rPr>
        <w:t>,</w:t>
      </w:r>
      <w:r w:rsidR="002A0CD2" w:rsidRPr="00EC0997">
        <w:rPr>
          <w:rFonts w:ascii="Times New Roman" w:hAnsi="Times New Roman" w:cs="Times New Roman"/>
          <w:sz w:val="24"/>
          <w:szCs w:val="24"/>
        </w:rPr>
        <w:t xml:space="preserve"> from morality </w:t>
      </w:r>
      <w:r w:rsidR="00AA445B" w:rsidRPr="00EC0997">
        <w:rPr>
          <w:rFonts w:ascii="Times New Roman" w:hAnsi="Times New Roman" w:cs="Times New Roman"/>
          <w:sz w:val="24"/>
          <w:szCs w:val="24"/>
        </w:rPr>
        <w:t>to</w:t>
      </w:r>
      <w:r w:rsidR="002A0CD2" w:rsidRPr="00EC0997">
        <w:rPr>
          <w:rFonts w:ascii="Times New Roman" w:hAnsi="Times New Roman" w:cs="Times New Roman"/>
          <w:sz w:val="24"/>
          <w:szCs w:val="24"/>
        </w:rPr>
        <w:t xml:space="preserve"> self-control variables, which represented</w:t>
      </w:r>
      <w:r w:rsidR="000E4E29" w:rsidRPr="00EC0997">
        <w:rPr>
          <w:rFonts w:ascii="Times New Roman" w:hAnsi="Times New Roman" w:cs="Times New Roman"/>
          <w:sz w:val="24"/>
          <w:szCs w:val="24"/>
        </w:rPr>
        <w:t xml:space="preserve"> </w:t>
      </w:r>
      <w:r w:rsidR="002A0CD2" w:rsidRPr="00EC0997">
        <w:rPr>
          <w:rFonts w:ascii="Times New Roman" w:hAnsi="Times New Roman" w:cs="Times New Roman"/>
          <w:sz w:val="24"/>
          <w:szCs w:val="24"/>
        </w:rPr>
        <w:t>generalized crime propensity index</w:t>
      </w:r>
      <w:r w:rsidR="00EB43E8" w:rsidRPr="00EC0997">
        <w:rPr>
          <w:rFonts w:ascii="Times New Roman" w:hAnsi="Times New Roman" w:cs="Times New Roman"/>
          <w:sz w:val="24"/>
          <w:szCs w:val="24"/>
        </w:rPr>
        <w:t>.</w:t>
      </w:r>
      <w:r w:rsidR="000E4E29" w:rsidRPr="00EC0997">
        <w:rPr>
          <w:rFonts w:ascii="Times New Roman" w:hAnsi="Times New Roman" w:cs="Times New Roman"/>
          <w:sz w:val="24"/>
          <w:szCs w:val="24"/>
        </w:rPr>
        <w:t xml:space="preserve"> </w:t>
      </w:r>
      <w:r w:rsidR="00EB43E8" w:rsidRPr="00EC0997">
        <w:rPr>
          <w:rFonts w:ascii="Times New Roman" w:hAnsi="Times New Roman" w:cs="Times New Roman"/>
          <w:sz w:val="24"/>
          <w:szCs w:val="24"/>
        </w:rPr>
        <w:t>F</w:t>
      </w:r>
      <w:r w:rsidR="000E4E29" w:rsidRPr="00EC0997">
        <w:rPr>
          <w:rFonts w:ascii="Times New Roman" w:hAnsi="Times New Roman" w:cs="Times New Roman"/>
          <w:sz w:val="24"/>
          <w:szCs w:val="24"/>
        </w:rPr>
        <w:t xml:space="preserve">indings of </w:t>
      </w:r>
      <w:r w:rsidR="00EB43E8" w:rsidRPr="00EC0997">
        <w:rPr>
          <w:rFonts w:ascii="Times New Roman" w:hAnsi="Times New Roman" w:cs="Times New Roman"/>
          <w:sz w:val="24"/>
          <w:szCs w:val="24"/>
        </w:rPr>
        <w:t xml:space="preserve">Bertok and Mesko’s study </w:t>
      </w:r>
      <w:r w:rsidR="000E4E29" w:rsidRPr="00EC0997">
        <w:rPr>
          <w:rFonts w:ascii="Times New Roman" w:hAnsi="Times New Roman" w:cs="Times New Roman"/>
          <w:sz w:val="24"/>
          <w:szCs w:val="24"/>
        </w:rPr>
        <w:t xml:space="preserve">revealed that </w:t>
      </w:r>
      <w:r w:rsidR="00EB43E8" w:rsidRPr="00EC0997">
        <w:rPr>
          <w:rFonts w:ascii="Times New Roman" w:hAnsi="Times New Roman" w:cs="Times New Roman"/>
          <w:sz w:val="24"/>
          <w:szCs w:val="24"/>
        </w:rPr>
        <w:t>high crime propensity had a positive relationship with lower levels of self-control and weaker moral values.</w:t>
      </w:r>
    </w:p>
    <w:p w14:paraId="694AF2AA" w14:textId="1E8933A4" w:rsidR="005652A3" w:rsidRPr="00EC0997" w:rsidRDefault="00EB43E8" w:rsidP="00182ECE">
      <w:pPr>
        <w:spacing w:line="360" w:lineRule="auto"/>
        <w:rPr>
          <w:rFonts w:ascii="Times New Roman" w:hAnsi="Times New Roman" w:cs="Times New Roman"/>
          <w:sz w:val="24"/>
          <w:szCs w:val="24"/>
        </w:rPr>
      </w:pPr>
      <w:r w:rsidRPr="00EC0997">
        <w:rPr>
          <w:rFonts w:ascii="Times New Roman" w:hAnsi="Times New Roman" w:cs="Times New Roman"/>
          <w:sz w:val="24"/>
          <w:szCs w:val="24"/>
        </w:rPr>
        <w:t>There are specific alternative</w:t>
      </w:r>
      <w:r w:rsidR="00FB267B" w:rsidRPr="00EC0997">
        <w:rPr>
          <w:rFonts w:ascii="Times New Roman" w:hAnsi="Times New Roman" w:cs="Times New Roman"/>
          <w:sz w:val="24"/>
          <w:szCs w:val="24"/>
        </w:rPr>
        <w:t xml:space="preserve"> theories that</w:t>
      </w:r>
      <w:r w:rsidRPr="00EC0997">
        <w:rPr>
          <w:rFonts w:ascii="Times New Roman" w:hAnsi="Times New Roman" w:cs="Times New Roman"/>
          <w:sz w:val="24"/>
          <w:szCs w:val="24"/>
        </w:rPr>
        <w:t xml:space="preserve"> aim to</w:t>
      </w:r>
      <w:r w:rsidR="00FB267B" w:rsidRPr="00EC0997">
        <w:rPr>
          <w:rFonts w:ascii="Times New Roman" w:hAnsi="Times New Roman" w:cs="Times New Roman"/>
          <w:sz w:val="24"/>
          <w:szCs w:val="24"/>
        </w:rPr>
        <w:t xml:space="preserve"> explain criminal behaviour</w:t>
      </w:r>
      <w:r w:rsidRPr="00EC0997">
        <w:rPr>
          <w:rFonts w:ascii="Times New Roman" w:hAnsi="Times New Roman" w:cs="Times New Roman"/>
          <w:sz w:val="24"/>
          <w:szCs w:val="24"/>
        </w:rPr>
        <w:t>, for example,</w:t>
      </w:r>
      <w:r w:rsidR="00FB267B" w:rsidRPr="00EC0997">
        <w:rPr>
          <w:rFonts w:ascii="Times New Roman" w:hAnsi="Times New Roman" w:cs="Times New Roman"/>
          <w:sz w:val="24"/>
          <w:szCs w:val="24"/>
        </w:rPr>
        <w:t xml:space="preserve"> Rational choice Theory</w:t>
      </w:r>
      <w:r w:rsidR="00486FFA" w:rsidRPr="00EC0997">
        <w:rPr>
          <w:rFonts w:ascii="Times New Roman" w:hAnsi="Times New Roman" w:cs="Times New Roman"/>
          <w:sz w:val="24"/>
          <w:szCs w:val="24"/>
        </w:rPr>
        <w:t xml:space="preserve"> </w:t>
      </w:r>
      <w:r w:rsidR="00FB267B" w:rsidRPr="00EC0997">
        <w:rPr>
          <w:rFonts w:ascii="Times New Roman" w:hAnsi="Times New Roman" w:cs="Times New Roman"/>
          <w:sz w:val="24"/>
          <w:szCs w:val="24"/>
        </w:rPr>
        <w:t>and Social learning Theory</w:t>
      </w:r>
      <w:r w:rsidR="00486FFA" w:rsidRPr="00EC0997">
        <w:rPr>
          <w:rFonts w:ascii="Times New Roman" w:hAnsi="Times New Roman" w:cs="Times New Roman"/>
          <w:sz w:val="24"/>
          <w:szCs w:val="24"/>
        </w:rPr>
        <w:t xml:space="preserve"> (SLT)</w:t>
      </w:r>
      <w:r w:rsidR="00FB267B" w:rsidRPr="00EC0997">
        <w:rPr>
          <w:rFonts w:ascii="Times New Roman" w:hAnsi="Times New Roman" w:cs="Times New Roman"/>
          <w:sz w:val="24"/>
          <w:szCs w:val="24"/>
        </w:rPr>
        <w:t xml:space="preserve">. </w:t>
      </w:r>
      <w:r w:rsidR="002D4693" w:rsidRPr="00EC0997">
        <w:rPr>
          <w:rFonts w:ascii="Times New Roman" w:hAnsi="Times New Roman" w:cs="Times New Roman"/>
          <w:sz w:val="24"/>
          <w:szCs w:val="24"/>
        </w:rPr>
        <w:t xml:space="preserve">Paternoster, (2017) describes Rational </w:t>
      </w:r>
      <w:r w:rsidR="00473DF9" w:rsidRPr="00EC0997">
        <w:rPr>
          <w:rFonts w:ascii="Times New Roman" w:hAnsi="Times New Roman" w:cs="Times New Roman"/>
          <w:sz w:val="24"/>
          <w:szCs w:val="24"/>
        </w:rPr>
        <w:t>C</w:t>
      </w:r>
      <w:r w:rsidR="002D4693" w:rsidRPr="00EC0997">
        <w:rPr>
          <w:rFonts w:ascii="Times New Roman" w:hAnsi="Times New Roman" w:cs="Times New Roman"/>
          <w:sz w:val="24"/>
          <w:szCs w:val="24"/>
        </w:rPr>
        <w:t>hoice Theory as</w:t>
      </w:r>
      <w:r w:rsidR="00473DF9" w:rsidRPr="00EC0997">
        <w:rPr>
          <w:rFonts w:ascii="Times New Roman" w:hAnsi="Times New Roman" w:cs="Times New Roman"/>
          <w:sz w:val="24"/>
          <w:szCs w:val="24"/>
        </w:rPr>
        <w:t xml:space="preserve"> the propensity to</w:t>
      </w:r>
      <w:r w:rsidR="00B92FBA" w:rsidRPr="00EC0997">
        <w:rPr>
          <w:rFonts w:ascii="Times New Roman" w:hAnsi="Times New Roman" w:cs="Times New Roman"/>
          <w:sz w:val="24"/>
          <w:szCs w:val="24"/>
        </w:rPr>
        <w:t xml:space="preserve"> offen</w:t>
      </w:r>
      <w:r w:rsidR="00473DF9" w:rsidRPr="00EC0997">
        <w:rPr>
          <w:rFonts w:ascii="Times New Roman" w:hAnsi="Times New Roman" w:cs="Times New Roman"/>
          <w:sz w:val="24"/>
          <w:szCs w:val="24"/>
        </w:rPr>
        <w:t>d</w:t>
      </w:r>
      <w:r w:rsidR="00252BE2" w:rsidRPr="00EC0997">
        <w:rPr>
          <w:rFonts w:ascii="Times New Roman" w:hAnsi="Times New Roman" w:cs="Times New Roman"/>
          <w:sz w:val="24"/>
          <w:szCs w:val="24"/>
        </w:rPr>
        <w:t>,</w:t>
      </w:r>
      <w:r w:rsidR="00B92FBA" w:rsidRPr="00EC0997">
        <w:rPr>
          <w:rFonts w:ascii="Times New Roman" w:hAnsi="Times New Roman" w:cs="Times New Roman"/>
          <w:sz w:val="24"/>
          <w:szCs w:val="24"/>
        </w:rPr>
        <w:t xml:space="preserve"> is</w:t>
      </w:r>
      <w:r w:rsidR="00473DF9" w:rsidRPr="00EC0997">
        <w:rPr>
          <w:rFonts w:ascii="Times New Roman" w:hAnsi="Times New Roman" w:cs="Times New Roman"/>
          <w:sz w:val="24"/>
          <w:szCs w:val="24"/>
        </w:rPr>
        <w:t xml:space="preserve"> often</w:t>
      </w:r>
      <w:r w:rsidR="00B92FBA" w:rsidRPr="00EC0997">
        <w:rPr>
          <w:rFonts w:ascii="Times New Roman" w:hAnsi="Times New Roman" w:cs="Times New Roman"/>
          <w:sz w:val="24"/>
          <w:szCs w:val="24"/>
        </w:rPr>
        <w:t xml:space="preserve"> based upon a self-interested appraisal of the costs and benefits of alternative courses of action</w:t>
      </w:r>
      <w:r w:rsidR="00AA445B" w:rsidRPr="00EC0997">
        <w:rPr>
          <w:rFonts w:ascii="Times New Roman" w:hAnsi="Times New Roman" w:cs="Times New Roman"/>
          <w:sz w:val="24"/>
          <w:szCs w:val="24"/>
        </w:rPr>
        <w:t>;</w:t>
      </w:r>
      <w:r w:rsidR="00B92FBA" w:rsidRPr="00EC0997">
        <w:rPr>
          <w:rFonts w:ascii="Times New Roman" w:hAnsi="Times New Roman" w:cs="Times New Roman"/>
          <w:sz w:val="24"/>
          <w:szCs w:val="24"/>
        </w:rPr>
        <w:t xml:space="preserve"> with the action taken</w:t>
      </w:r>
      <w:r w:rsidR="00473DF9" w:rsidRPr="00EC0997">
        <w:rPr>
          <w:rFonts w:ascii="Times New Roman" w:hAnsi="Times New Roman" w:cs="Times New Roman"/>
          <w:sz w:val="24"/>
          <w:szCs w:val="24"/>
        </w:rPr>
        <w:t>,</w:t>
      </w:r>
      <w:r w:rsidR="00B92FBA" w:rsidRPr="00EC0997">
        <w:rPr>
          <w:rFonts w:ascii="Times New Roman" w:hAnsi="Times New Roman" w:cs="Times New Roman"/>
          <w:sz w:val="24"/>
          <w:szCs w:val="24"/>
        </w:rPr>
        <w:t xml:space="preserve"> being the one with the greatest perceived utility</w:t>
      </w:r>
      <w:r w:rsidR="002D4693" w:rsidRPr="00EC0997">
        <w:rPr>
          <w:rFonts w:ascii="Times New Roman" w:hAnsi="Times New Roman" w:cs="Times New Roman"/>
          <w:sz w:val="24"/>
          <w:szCs w:val="24"/>
        </w:rPr>
        <w:t xml:space="preserve">. Paternoster, (2017) also states that </w:t>
      </w:r>
      <w:r w:rsidR="00473DF9" w:rsidRPr="00EC0997">
        <w:rPr>
          <w:rFonts w:ascii="Times New Roman" w:hAnsi="Times New Roman" w:cs="Times New Roman"/>
          <w:sz w:val="24"/>
          <w:szCs w:val="24"/>
        </w:rPr>
        <w:t xml:space="preserve">Rational Choice Theory </w:t>
      </w:r>
      <w:r w:rsidR="00486FFA" w:rsidRPr="00EC0997">
        <w:rPr>
          <w:rFonts w:ascii="Times New Roman" w:hAnsi="Times New Roman" w:cs="Times New Roman"/>
          <w:sz w:val="24"/>
          <w:szCs w:val="24"/>
        </w:rPr>
        <w:t>is highly rated among criminological theories</w:t>
      </w:r>
      <w:r w:rsidR="00473DF9" w:rsidRPr="00EC0997">
        <w:rPr>
          <w:rFonts w:ascii="Times New Roman" w:hAnsi="Times New Roman" w:cs="Times New Roman"/>
          <w:sz w:val="24"/>
          <w:szCs w:val="24"/>
        </w:rPr>
        <w:t xml:space="preserve">, due to </w:t>
      </w:r>
      <w:r w:rsidR="00486FFA" w:rsidRPr="00EC0997">
        <w:rPr>
          <w:rFonts w:ascii="Times New Roman" w:hAnsi="Times New Roman" w:cs="Times New Roman"/>
          <w:sz w:val="24"/>
          <w:szCs w:val="24"/>
        </w:rPr>
        <w:t xml:space="preserve">the number of </w:t>
      </w:r>
      <w:r w:rsidR="00473DF9" w:rsidRPr="00EC0997">
        <w:rPr>
          <w:rFonts w:ascii="Times New Roman" w:hAnsi="Times New Roman" w:cs="Times New Roman"/>
          <w:sz w:val="24"/>
          <w:szCs w:val="24"/>
        </w:rPr>
        <w:t xml:space="preserve">empirical </w:t>
      </w:r>
      <w:r w:rsidR="00486FFA" w:rsidRPr="00EC0997">
        <w:rPr>
          <w:rFonts w:ascii="Times New Roman" w:hAnsi="Times New Roman" w:cs="Times New Roman"/>
          <w:sz w:val="24"/>
          <w:szCs w:val="24"/>
        </w:rPr>
        <w:t>articles dedicated to testing its hypothesis</w:t>
      </w:r>
      <w:r w:rsidR="00473DF9" w:rsidRPr="00EC0997">
        <w:rPr>
          <w:rFonts w:ascii="Times New Roman" w:hAnsi="Times New Roman" w:cs="Times New Roman"/>
          <w:sz w:val="24"/>
          <w:szCs w:val="24"/>
        </w:rPr>
        <w:t>. It iso also termed beneficial due to the</w:t>
      </w:r>
      <w:r w:rsidR="00486FFA" w:rsidRPr="00EC0997">
        <w:rPr>
          <w:rFonts w:ascii="Times New Roman" w:hAnsi="Times New Roman" w:cs="Times New Roman"/>
          <w:sz w:val="24"/>
          <w:szCs w:val="24"/>
        </w:rPr>
        <w:t xml:space="preserve"> number of </w:t>
      </w:r>
      <w:r w:rsidR="00C674A7" w:rsidRPr="00EC0997">
        <w:rPr>
          <w:rFonts w:ascii="Times New Roman" w:hAnsi="Times New Roman" w:cs="Times New Roman"/>
          <w:sz w:val="24"/>
          <w:szCs w:val="24"/>
        </w:rPr>
        <w:t xml:space="preserve">criminal offences it </w:t>
      </w:r>
      <w:r w:rsidR="00AA445B" w:rsidRPr="00EC0997">
        <w:rPr>
          <w:rFonts w:ascii="Times New Roman" w:hAnsi="Times New Roman" w:cs="Times New Roman"/>
          <w:sz w:val="24"/>
          <w:szCs w:val="24"/>
        </w:rPr>
        <w:t>can be</w:t>
      </w:r>
      <w:r w:rsidR="00C674A7" w:rsidRPr="00EC0997">
        <w:rPr>
          <w:rFonts w:ascii="Times New Roman" w:hAnsi="Times New Roman" w:cs="Times New Roman"/>
          <w:sz w:val="24"/>
          <w:szCs w:val="24"/>
        </w:rPr>
        <w:t xml:space="preserve"> used to explain</w:t>
      </w:r>
      <w:r w:rsidR="005652A3" w:rsidRPr="00EC0997">
        <w:rPr>
          <w:rFonts w:ascii="Times New Roman" w:hAnsi="Times New Roman" w:cs="Times New Roman"/>
          <w:sz w:val="24"/>
          <w:szCs w:val="24"/>
        </w:rPr>
        <w:t>.</w:t>
      </w:r>
      <w:r w:rsidR="00182ECE" w:rsidRPr="00EC0997">
        <w:rPr>
          <w:rFonts w:ascii="Times New Roman" w:hAnsi="Times New Roman" w:cs="Times New Roman"/>
          <w:sz w:val="24"/>
          <w:szCs w:val="24"/>
        </w:rPr>
        <w:t xml:space="preserve"> </w:t>
      </w:r>
      <w:r w:rsidR="00473DF9" w:rsidRPr="00EC0997">
        <w:rPr>
          <w:rFonts w:ascii="Times New Roman" w:hAnsi="Times New Roman" w:cs="Times New Roman"/>
          <w:sz w:val="24"/>
          <w:szCs w:val="24"/>
        </w:rPr>
        <w:t xml:space="preserve">An alternative theory, </w:t>
      </w:r>
      <w:r w:rsidR="00AA445B" w:rsidRPr="00EC0997">
        <w:rPr>
          <w:rFonts w:ascii="Times New Roman" w:hAnsi="Times New Roman" w:cs="Times New Roman"/>
          <w:sz w:val="24"/>
          <w:szCs w:val="24"/>
        </w:rPr>
        <w:t xml:space="preserve">the </w:t>
      </w:r>
      <w:r w:rsidR="001C70FA" w:rsidRPr="00EC0997">
        <w:rPr>
          <w:rFonts w:ascii="Times New Roman" w:hAnsi="Times New Roman" w:cs="Times New Roman"/>
          <w:sz w:val="24"/>
          <w:szCs w:val="24"/>
        </w:rPr>
        <w:t>Social Learning Theory is described by Gagnon</w:t>
      </w:r>
      <w:r w:rsidR="00473DF9" w:rsidRPr="00EC0997">
        <w:rPr>
          <w:rFonts w:ascii="Times New Roman" w:hAnsi="Times New Roman" w:cs="Times New Roman"/>
          <w:sz w:val="24"/>
          <w:szCs w:val="24"/>
        </w:rPr>
        <w:t xml:space="preserve"> </w:t>
      </w:r>
      <w:r w:rsidR="001C70FA" w:rsidRPr="00EC0997">
        <w:rPr>
          <w:rFonts w:ascii="Times New Roman" w:hAnsi="Times New Roman" w:cs="Times New Roman"/>
          <w:sz w:val="24"/>
          <w:szCs w:val="24"/>
        </w:rPr>
        <w:t xml:space="preserve">(2018) </w:t>
      </w:r>
      <w:r w:rsidR="0096668B" w:rsidRPr="00EC0997">
        <w:rPr>
          <w:rFonts w:ascii="Times New Roman" w:hAnsi="Times New Roman" w:cs="Times New Roman"/>
          <w:sz w:val="24"/>
          <w:szCs w:val="24"/>
        </w:rPr>
        <w:t>as a</w:t>
      </w:r>
      <w:r w:rsidR="00473DF9" w:rsidRPr="00EC0997">
        <w:rPr>
          <w:rFonts w:ascii="Times New Roman" w:hAnsi="Times New Roman" w:cs="Times New Roman"/>
          <w:sz w:val="24"/>
          <w:szCs w:val="24"/>
        </w:rPr>
        <w:t>n</w:t>
      </w:r>
      <w:r w:rsidR="0096668B" w:rsidRPr="00EC0997">
        <w:rPr>
          <w:rFonts w:ascii="Times New Roman" w:hAnsi="Times New Roman" w:cs="Times New Roman"/>
          <w:sz w:val="24"/>
          <w:szCs w:val="24"/>
        </w:rPr>
        <w:t xml:space="preserve"> </w:t>
      </w:r>
      <w:r w:rsidR="00473DF9" w:rsidRPr="00EC0997">
        <w:rPr>
          <w:rFonts w:ascii="Times New Roman" w:hAnsi="Times New Roman" w:cs="Times New Roman"/>
          <w:sz w:val="24"/>
          <w:szCs w:val="24"/>
        </w:rPr>
        <w:t>individual’s</w:t>
      </w:r>
      <w:r w:rsidR="0096668B" w:rsidRPr="00EC0997">
        <w:rPr>
          <w:rFonts w:ascii="Times New Roman" w:hAnsi="Times New Roman" w:cs="Times New Roman"/>
          <w:sz w:val="24"/>
          <w:szCs w:val="24"/>
        </w:rPr>
        <w:t xml:space="preserve"> probability to mirror another </w:t>
      </w:r>
      <w:r w:rsidR="00473DF9" w:rsidRPr="00EC0997">
        <w:rPr>
          <w:rFonts w:ascii="Times New Roman" w:hAnsi="Times New Roman" w:cs="Times New Roman"/>
          <w:sz w:val="24"/>
          <w:szCs w:val="24"/>
        </w:rPr>
        <w:t>individual</w:t>
      </w:r>
      <w:r w:rsidR="0096668B" w:rsidRPr="00EC0997">
        <w:rPr>
          <w:rFonts w:ascii="Times New Roman" w:hAnsi="Times New Roman" w:cs="Times New Roman"/>
          <w:sz w:val="24"/>
          <w:szCs w:val="24"/>
        </w:rPr>
        <w:t>’s actions</w:t>
      </w:r>
      <w:r w:rsidR="00473DF9" w:rsidRPr="00EC0997">
        <w:rPr>
          <w:rFonts w:ascii="Times New Roman" w:hAnsi="Times New Roman" w:cs="Times New Roman"/>
          <w:sz w:val="24"/>
          <w:szCs w:val="24"/>
        </w:rPr>
        <w:t xml:space="preserve">, </w:t>
      </w:r>
      <w:r w:rsidR="0096668B" w:rsidRPr="00EC0997">
        <w:rPr>
          <w:rFonts w:ascii="Times New Roman" w:hAnsi="Times New Roman" w:cs="Times New Roman"/>
          <w:sz w:val="24"/>
          <w:szCs w:val="24"/>
        </w:rPr>
        <w:t>in relation to their behaviour</w:t>
      </w:r>
      <w:r w:rsidR="00AA445B" w:rsidRPr="00EC0997">
        <w:rPr>
          <w:rFonts w:ascii="Times New Roman" w:hAnsi="Times New Roman" w:cs="Times New Roman"/>
          <w:sz w:val="24"/>
          <w:szCs w:val="24"/>
        </w:rPr>
        <w:t>, learning through observation</w:t>
      </w:r>
      <w:r w:rsidR="00473DF9" w:rsidRPr="00EC0997">
        <w:rPr>
          <w:rFonts w:ascii="Times New Roman" w:hAnsi="Times New Roman" w:cs="Times New Roman"/>
          <w:sz w:val="24"/>
          <w:szCs w:val="24"/>
        </w:rPr>
        <w:t xml:space="preserve">. </w:t>
      </w:r>
      <w:r w:rsidR="0096668B" w:rsidRPr="00EC0997">
        <w:rPr>
          <w:rFonts w:ascii="Times New Roman" w:hAnsi="Times New Roman" w:cs="Times New Roman"/>
          <w:sz w:val="24"/>
          <w:szCs w:val="24"/>
        </w:rPr>
        <w:t>Gagnon (2018) conducted a</w:t>
      </w:r>
      <w:r w:rsidR="00473DF9" w:rsidRPr="00EC0997">
        <w:rPr>
          <w:rFonts w:ascii="Times New Roman" w:hAnsi="Times New Roman" w:cs="Times New Roman"/>
          <w:sz w:val="24"/>
          <w:szCs w:val="24"/>
        </w:rPr>
        <w:t xml:space="preserve">n empirical </w:t>
      </w:r>
      <w:r w:rsidR="0096668B" w:rsidRPr="00EC0997">
        <w:rPr>
          <w:rFonts w:ascii="Times New Roman" w:hAnsi="Times New Roman" w:cs="Times New Roman"/>
          <w:sz w:val="24"/>
          <w:szCs w:val="24"/>
        </w:rPr>
        <w:t xml:space="preserve">study </w:t>
      </w:r>
      <w:r w:rsidR="00473DF9" w:rsidRPr="00EC0997">
        <w:rPr>
          <w:rFonts w:ascii="Times New Roman" w:hAnsi="Times New Roman" w:cs="Times New Roman"/>
          <w:sz w:val="24"/>
          <w:szCs w:val="24"/>
        </w:rPr>
        <w:t>to t</w:t>
      </w:r>
      <w:r w:rsidR="0096668B" w:rsidRPr="00EC0997">
        <w:rPr>
          <w:rFonts w:ascii="Times New Roman" w:hAnsi="Times New Roman" w:cs="Times New Roman"/>
          <w:sz w:val="24"/>
          <w:szCs w:val="24"/>
        </w:rPr>
        <w:t xml:space="preserve">est </w:t>
      </w:r>
      <w:r w:rsidR="00473DF9" w:rsidRPr="00EC0997">
        <w:rPr>
          <w:rFonts w:ascii="Times New Roman" w:hAnsi="Times New Roman" w:cs="Times New Roman"/>
          <w:sz w:val="24"/>
          <w:szCs w:val="24"/>
        </w:rPr>
        <w:t xml:space="preserve">the </w:t>
      </w:r>
      <w:r w:rsidR="0096668B" w:rsidRPr="00EC0997">
        <w:rPr>
          <w:rFonts w:ascii="Times New Roman" w:hAnsi="Times New Roman" w:cs="Times New Roman"/>
          <w:sz w:val="24"/>
          <w:szCs w:val="24"/>
        </w:rPr>
        <w:t xml:space="preserve">Social Learning Theory’s ability to </w:t>
      </w:r>
      <w:r w:rsidR="00FB436F" w:rsidRPr="00EC0997">
        <w:rPr>
          <w:rFonts w:ascii="Times New Roman" w:hAnsi="Times New Roman" w:cs="Times New Roman"/>
          <w:sz w:val="24"/>
          <w:szCs w:val="24"/>
        </w:rPr>
        <w:t xml:space="preserve">assess whether differential modelling,  and differential reinforcement can explain victimisation </w:t>
      </w:r>
      <w:r w:rsidR="00AA445B" w:rsidRPr="00EC0997">
        <w:rPr>
          <w:rFonts w:ascii="Times New Roman" w:hAnsi="Times New Roman" w:cs="Times New Roman"/>
          <w:sz w:val="24"/>
          <w:szCs w:val="24"/>
        </w:rPr>
        <w:t>among</w:t>
      </w:r>
      <w:r w:rsidR="00FB436F" w:rsidRPr="00EC0997">
        <w:rPr>
          <w:rFonts w:ascii="Times New Roman" w:hAnsi="Times New Roman" w:cs="Times New Roman"/>
          <w:sz w:val="24"/>
          <w:szCs w:val="24"/>
        </w:rPr>
        <w:t xml:space="preserve"> </w:t>
      </w:r>
      <w:r w:rsidR="00473DF9" w:rsidRPr="00EC0997">
        <w:rPr>
          <w:rFonts w:ascii="Times New Roman" w:hAnsi="Times New Roman" w:cs="Times New Roman"/>
          <w:sz w:val="24"/>
          <w:szCs w:val="24"/>
        </w:rPr>
        <w:t>g</w:t>
      </w:r>
      <w:r w:rsidR="00FB436F" w:rsidRPr="00EC0997">
        <w:rPr>
          <w:rFonts w:ascii="Times New Roman" w:hAnsi="Times New Roman" w:cs="Times New Roman"/>
          <w:sz w:val="24"/>
          <w:szCs w:val="24"/>
        </w:rPr>
        <w:t>ang members</w:t>
      </w:r>
      <w:r w:rsidR="00473DF9" w:rsidRPr="00EC0997">
        <w:rPr>
          <w:rFonts w:ascii="Times New Roman" w:hAnsi="Times New Roman" w:cs="Times New Roman"/>
          <w:sz w:val="24"/>
          <w:szCs w:val="24"/>
        </w:rPr>
        <w:t>.</w:t>
      </w:r>
      <w:r w:rsidR="00FB436F" w:rsidRPr="00EC0997">
        <w:rPr>
          <w:rFonts w:ascii="Times New Roman" w:hAnsi="Times New Roman" w:cs="Times New Roman"/>
          <w:sz w:val="24"/>
          <w:szCs w:val="24"/>
        </w:rPr>
        <w:t xml:space="preserve"> </w:t>
      </w:r>
      <w:r w:rsidR="00473DF9" w:rsidRPr="00EC0997">
        <w:rPr>
          <w:rFonts w:ascii="Times New Roman" w:hAnsi="Times New Roman" w:cs="Times New Roman"/>
          <w:sz w:val="24"/>
          <w:szCs w:val="24"/>
        </w:rPr>
        <w:t>T</w:t>
      </w:r>
      <w:r w:rsidR="00FB436F" w:rsidRPr="00EC0997">
        <w:rPr>
          <w:rFonts w:ascii="Times New Roman" w:hAnsi="Times New Roman" w:cs="Times New Roman"/>
          <w:sz w:val="24"/>
          <w:szCs w:val="24"/>
        </w:rPr>
        <w:t xml:space="preserve">here </w:t>
      </w:r>
      <w:r w:rsidR="00473DF9" w:rsidRPr="00EC0997">
        <w:rPr>
          <w:rFonts w:ascii="Times New Roman" w:hAnsi="Times New Roman" w:cs="Times New Roman"/>
          <w:sz w:val="24"/>
          <w:szCs w:val="24"/>
        </w:rPr>
        <w:t>were</w:t>
      </w:r>
      <w:r w:rsidR="00FB436F" w:rsidRPr="00EC0997">
        <w:rPr>
          <w:rFonts w:ascii="Times New Roman" w:hAnsi="Times New Roman" w:cs="Times New Roman"/>
          <w:sz w:val="24"/>
          <w:szCs w:val="24"/>
        </w:rPr>
        <w:t xml:space="preserve"> three types of victimisation used in the study,</w:t>
      </w:r>
      <w:r w:rsidR="00473DF9" w:rsidRPr="00EC0997">
        <w:rPr>
          <w:rFonts w:ascii="Times New Roman" w:hAnsi="Times New Roman" w:cs="Times New Roman"/>
          <w:sz w:val="24"/>
          <w:szCs w:val="24"/>
        </w:rPr>
        <w:t xml:space="preserve"> these included,</w:t>
      </w:r>
      <w:r w:rsidR="00FB436F" w:rsidRPr="00EC0997">
        <w:rPr>
          <w:rFonts w:ascii="Times New Roman" w:hAnsi="Times New Roman" w:cs="Times New Roman"/>
          <w:sz w:val="24"/>
          <w:szCs w:val="24"/>
        </w:rPr>
        <w:t xml:space="preserve"> fear, actual experience and perception of likelihood. The study </w:t>
      </w:r>
      <w:r w:rsidR="00D941A5" w:rsidRPr="00EC0997">
        <w:rPr>
          <w:rFonts w:ascii="Times New Roman" w:hAnsi="Times New Roman" w:cs="Times New Roman"/>
          <w:sz w:val="24"/>
          <w:szCs w:val="24"/>
        </w:rPr>
        <w:t xml:space="preserve">distributed 2,500 questionnaires to </w:t>
      </w:r>
      <w:r w:rsidR="00473DF9" w:rsidRPr="00EC0997">
        <w:rPr>
          <w:rFonts w:ascii="Times New Roman" w:hAnsi="Times New Roman" w:cs="Times New Roman"/>
          <w:sz w:val="24"/>
          <w:szCs w:val="24"/>
        </w:rPr>
        <w:t xml:space="preserve">male and female prisoners in </w:t>
      </w:r>
      <w:r w:rsidR="00D941A5" w:rsidRPr="00EC0997">
        <w:rPr>
          <w:rFonts w:ascii="Times New Roman" w:hAnsi="Times New Roman" w:cs="Times New Roman"/>
          <w:sz w:val="24"/>
          <w:szCs w:val="24"/>
        </w:rPr>
        <w:t>14 different jails</w:t>
      </w:r>
      <w:r w:rsidR="00473DF9" w:rsidRPr="00EC0997">
        <w:rPr>
          <w:rFonts w:ascii="Times New Roman" w:hAnsi="Times New Roman" w:cs="Times New Roman"/>
          <w:sz w:val="24"/>
          <w:szCs w:val="24"/>
        </w:rPr>
        <w:t xml:space="preserve"> across Florida, however,</w:t>
      </w:r>
      <w:r w:rsidR="00D941A5" w:rsidRPr="00EC0997">
        <w:rPr>
          <w:rFonts w:ascii="Times New Roman" w:hAnsi="Times New Roman" w:cs="Times New Roman"/>
          <w:sz w:val="24"/>
          <w:szCs w:val="24"/>
        </w:rPr>
        <w:t xml:space="preserve"> only </w:t>
      </w:r>
      <w:r w:rsidR="00FB436F" w:rsidRPr="00EC0997">
        <w:rPr>
          <w:rFonts w:ascii="Times New Roman" w:hAnsi="Times New Roman" w:cs="Times New Roman"/>
          <w:sz w:val="24"/>
          <w:szCs w:val="24"/>
        </w:rPr>
        <w:t>300</w:t>
      </w:r>
      <w:r w:rsidR="00D941A5" w:rsidRPr="00EC0997">
        <w:rPr>
          <w:rFonts w:ascii="Times New Roman" w:hAnsi="Times New Roman" w:cs="Times New Roman"/>
          <w:sz w:val="24"/>
          <w:szCs w:val="24"/>
        </w:rPr>
        <w:t xml:space="preserve"> were used</w:t>
      </w:r>
      <w:r w:rsidR="00473DF9" w:rsidRPr="00EC0997">
        <w:rPr>
          <w:rFonts w:ascii="Times New Roman" w:hAnsi="Times New Roman" w:cs="Times New Roman"/>
          <w:sz w:val="24"/>
          <w:szCs w:val="24"/>
        </w:rPr>
        <w:t xml:space="preserve">, due to </w:t>
      </w:r>
      <w:r w:rsidR="00FB436F" w:rsidRPr="00EC0997">
        <w:rPr>
          <w:rFonts w:ascii="Times New Roman" w:hAnsi="Times New Roman" w:cs="Times New Roman"/>
          <w:sz w:val="24"/>
          <w:szCs w:val="24"/>
        </w:rPr>
        <w:t>participants</w:t>
      </w:r>
      <w:r w:rsidR="00473DF9" w:rsidRPr="00EC0997">
        <w:rPr>
          <w:rFonts w:ascii="Times New Roman" w:hAnsi="Times New Roman" w:cs="Times New Roman"/>
          <w:sz w:val="24"/>
          <w:szCs w:val="24"/>
        </w:rPr>
        <w:t xml:space="preserve"> needing to be </w:t>
      </w:r>
      <w:r w:rsidR="00FB436F" w:rsidRPr="00EC0997">
        <w:rPr>
          <w:rFonts w:ascii="Times New Roman" w:hAnsi="Times New Roman" w:cs="Times New Roman"/>
          <w:sz w:val="24"/>
          <w:szCs w:val="24"/>
        </w:rPr>
        <w:t xml:space="preserve">affiliated with gangs </w:t>
      </w:r>
      <w:r w:rsidR="00473DF9" w:rsidRPr="00EC0997">
        <w:rPr>
          <w:rFonts w:ascii="Times New Roman" w:hAnsi="Times New Roman" w:cs="Times New Roman"/>
          <w:sz w:val="24"/>
          <w:szCs w:val="24"/>
        </w:rPr>
        <w:t>or ex-gang members in order to participate in the study.</w:t>
      </w:r>
      <w:r w:rsidR="00D96D39" w:rsidRPr="00EC0997">
        <w:rPr>
          <w:rFonts w:ascii="Times New Roman" w:hAnsi="Times New Roman" w:cs="Times New Roman"/>
          <w:sz w:val="24"/>
          <w:szCs w:val="24"/>
        </w:rPr>
        <w:t xml:space="preserve"> Results of the study found that all three types of victimisation can be explained by the three qualities of Social Learning theory.</w:t>
      </w:r>
    </w:p>
    <w:p w14:paraId="6BDE5E19" w14:textId="393945B6" w:rsidR="00F40E5B" w:rsidRPr="00EC0997" w:rsidRDefault="00F40E5B" w:rsidP="000F090D">
      <w:pPr>
        <w:spacing w:before="240" w:line="360" w:lineRule="auto"/>
        <w:rPr>
          <w:rFonts w:ascii="Times New Roman" w:hAnsi="Times New Roman" w:cs="Times New Roman"/>
          <w:i/>
          <w:iCs/>
          <w:sz w:val="24"/>
          <w:szCs w:val="24"/>
        </w:rPr>
      </w:pPr>
      <w:r w:rsidRPr="00EC0997">
        <w:rPr>
          <w:rFonts w:ascii="Times New Roman" w:hAnsi="Times New Roman" w:cs="Times New Roman"/>
          <w:i/>
          <w:iCs/>
          <w:sz w:val="24"/>
          <w:szCs w:val="24"/>
        </w:rPr>
        <w:t>Methodology</w:t>
      </w:r>
    </w:p>
    <w:p w14:paraId="18477459" w14:textId="0E717172" w:rsidR="007764BD" w:rsidRPr="00EC0997" w:rsidRDefault="008A2B8B" w:rsidP="000F090D">
      <w:pPr>
        <w:spacing w:before="240" w:line="360" w:lineRule="auto"/>
        <w:rPr>
          <w:rFonts w:ascii="Times New Roman" w:hAnsi="Times New Roman" w:cs="Times New Roman"/>
          <w:sz w:val="24"/>
          <w:szCs w:val="24"/>
        </w:rPr>
      </w:pPr>
      <w:r w:rsidRPr="00EC0997">
        <w:rPr>
          <w:rFonts w:ascii="Times New Roman" w:hAnsi="Times New Roman" w:cs="Times New Roman"/>
          <w:sz w:val="24"/>
          <w:szCs w:val="24"/>
        </w:rPr>
        <w:t>Schepers</w:t>
      </w:r>
      <w:r w:rsidR="007764BD" w:rsidRPr="00EC0997">
        <w:rPr>
          <w:rFonts w:ascii="Times New Roman" w:hAnsi="Times New Roman" w:cs="Times New Roman"/>
          <w:sz w:val="24"/>
          <w:szCs w:val="24"/>
        </w:rPr>
        <w:t xml:space="preserve"> provides a relatively sound methodology for the study and uses a large sample of approximately 3000 pupils size in order to collect data</w:t>
      </w:r>
      <w:r w:rsidR="00E07746" w:rsidRPr="00EC0997">
        <w:rPr>
          <w:rFonts w:ascii="Times New Roman" w:hAnsi="Times New Roman" w:cs="Times New Roman"/>
          <w:sz w:val="24"/>
          <w:szCs w:val="24"/>
        </w:rPr>
        <w:t>. According to Atkinson and Columb (2016),  obtaining a large sample size can increase the reliability</w:t>
      </w:r>
      <w:r w:rsidR="00AA445B" w:rsidRPr="00EC0997">
        <w:rPr>
          <w:rFonts w:ascii="Times New Roman" w:hAnsi="Times New Roman" w:cs="Times New Roman"/>
          <w:sz w:val="24"/>
          <w:szCs w:val="24"/>
        </w:rPr>
        <w:t>, generalizability</w:t>
      </w:r>
      <w:r w:rsidR="00E07746" w:rsidRPr="00EC0997">
        <w:rPr>
          <w:rFonts w:ascii="Times New Roman" w:hAnsi="Times New Roman" w:cs="Times New Roman"/>
          <w:sz w:val="24"/>
          <w:szCs w:val="24"/>
        </w:rPr>
        <w:t xml:space="preserve"> and validity of the data collected and can provide more substantial contributions to </w:t>
      </w:r>
      <w:r w:rsidR="00AA445B" w:rsidRPr="00EC0997">
        <w:rPr>
          <w:rFonts w:ascii="Times New Roman" w:hAnsi="Times New Roman" w:cs="Times New Roman"/>
          <w:sz w:val="24"/>
          <w:szCs w:val="24"/>
        </w:rPr>
        <w:t>research</w:t>
      </w:r>
      <w:r w:rsidR="00E07746" w:rsidRPr="00EC0997">
        <w:rPr>
          <w:rFonts w:ascii="Times New Roman" w:hAnsi="Times New Roman" w:cs="Times New Roman"/>
          <w:sz w:val="24"/>
          <w:szCs w:val="24"/>
        </w:rPr>
        <w:t>. Nonetheless, obtaining a large sample size can be costly and time consuming for the researchers</w:t>
      </w:r>
      <w:r w:rsidRPr="00EC0997">
        <w:rPr>
          <w:rFonts w:ascii="Times New Roman" w:hAnsi="Times New Roman" w:cs="Times New Roman"/>
          <w:sz w:val="24"/>
          <w:szCs w:val="24"/>
        </w:rPr>
        <w:t xml:space="preserve"> who may have a shorter timescale</w:t>
      </w:r>
      <w:r w:rsidR="00AA445B" w:rsidRPr="00EC0997">
        <w:rPr>
          <w:rFonts w:ascii="Times New Roman" w:hAnsi="Times New Roman" w:cs="Times New Roman"/>
          <w:sz w:val="24"/>
          <w:szCs w:val="24"/>
        </w:rPr>
        <w:t xml:space="preserve"> or limited funds</w:t>
      </w:r>
      <w:r w:rsidRPr="00EC0997">
        <w:rPr>
          <w:rFonts w:ascii="Times New Roman" w:hAnsi="Times New Roman" w:cs="Times New Roman"/>
          <w:sz w:val="24"/>
          <w:szCs w:val="24"/>
        </w:rPr>
        <w:t xml:space="preserve"> to collect data. </w:t>
      </w:r>
      <w:r w:rsidR="00E07746" w:rsidRPr="00EC0997">
        <w:rPr>
          <w:rFonts w:ascii="Times New Roman" w:hAnsi="Times New Roman" w:cs="Times New Roman"/>
          <w:sz w:val="24"/>
          <w:szCs w:val="24"/>
        </w:rPr>
        <w:t xml:space="preserve"> </w:t>
      </w:r>
      <w:r w:rsidRPr="00EC0997">
        <w:rPr>
          <w:rFonts w:ascii="Times New Roman" w:hAnsi="Times New Roman" w:cs="Times New Roman"/>
          <w:sz w:val="24"/>
          <w:szCs w:val="24"/>
        </w:rPr>
        <w:t xml:space="preserve">In addition to the benefit of a large sample size, Schepers’ study is also </w:t>
      </w:r>
      <w:r w:rsidR="00AA445B" w:rsidRPr="00EC0997">
        <w:rPr>
          <w:rFonts w:ascii="Times New Roman" w:hAnsi="Times New Roman" w:cs="Times New Roman"/>
          <w:sz w:val="24"/>
          <w:szCs w:val="24"/>
        </w:rPr>
        <w:t>longitudinal, designed to run across three waves.</w:t>
      </w:r>
      <w:r w:rsidR="00115B81" w:rsidRPr="00EC0997">
        <w:rPr>
          <w:rFonts w:ascii="Times New Roman" w:hAnsi="Times New Roman" w:cs="Times New Roman"/>
          <w:sz w:val="24"/>
          <w:szCs w:val="24"/>
        </w:rPr>
        <w:t xml:space="preserve"> Hofer and Rush (2017) disclose that using a longitudinal method, particularly on more than one occasion can be a useful tool for measuring variation among individuals. </w:t>
      </w:r>
      <w:r w:rsidR="00AA445B" w:rsidRPr="00EC0997">
        <w:rPr>
          <w:rFonts w:ascii="Times New Roman" w:hAnsi="Times New Roman" w:cs="Times New Roman"/>
          <w:sz w:val="24"/>
          <w:szCs w:val="24"/>
        </w:rPr>
        <w:t>Using a longitudinal study can</w:t>
      </w:r>
      <w:r w:rsidR="00115B81" w:rsidRPr="00EC0997">
        <w:rPr>
          <w:rFonts w:ascii="Times New Roman" w:hAnsi="Times New Roman" w:cs="Times New Roman"/>
          <w:sz w:val="24"/>
          <w:szCs w:val="24"/>
        </w:rPr>
        <w:t xml:space="preserve"> allow for a between person analysis that can record the </w:t>
      </w:r>
      <w:r w:rsidR="00AA445B" w:rsidRPr="00EC0997">
        <w:rPr>
          <w:rFonts w:ascii="Times New Roman" w:hAnsi="Times New Roman" w:cs="Times New Roman"/>
          <w:sz w:val="24"/>
          <w:szCs w:val="24"/>
        </w:rPr>
        <w:t>dynamic</w:t>
      </w:r>
      <w:r w:rsidR="00115B81" w:rsidRPr="00EC0997">
        <w:rPr>
          <w:rFonts w:ascii="Times New Roman" w:hAnsi="Times New Roman" w:cs="Times New Roman"/>
          <w:sz w:val="24"/>
          <w:szCs w:val="24"/>
        </w:rPr>
        <w:t xml:space="preserve"> process of changes </w:t>
      </w:r>
      <w:r w:rsidR="00115B81" w:rsidRPr="00EC0997">
        <w:rPr>
          <w:rFonts w:ascii="Times New Roman" w:hAnsi="Times New Roman" w:cs="Times New Roman"/>
          <w:sz w:val="24"/>
          <w:szCs w:val="24"/>
        </w:rPr>
        <w:lastRenderedPageBreak/>
        <w:t xml:space="preserve">over a period of time. Furthermore, a longitudinal method of </w:t>
      </w:r>
      <w:r w:rsidR="00AA445B" w:rsidRPr="00EC0997">
        <w:rPr>
          <w:rFonts w:ascii="Times New Roman" w:hAnsi="Times New Roman" w:cs="Times New Roman"/>
          <w:sz w:val="24"/>
          <w:szCs w:val="24"/>
        </w:rPr>
        <w:t>observation</w:t>
      </w:r>
      <w:r w:rsidR="00115B81" w:rsidRPr="00EC0997">
        <w:rPr>
          <w:rFonts w:ascii="Times New Roman" w:hAnsi="Times New Roman" w:cs="Times New Roman"/>
          <w:sz w:val="24"/>
          <w:szCs w:val="24"/>
        </w:rPr>
        <w:t xml:space="preserve"> can </w:t>
      </w:r>
      <w:r w:rsidR="00AA445B" w:rsidRPr="00EC0997">
        <w:rPr>
          <w:rFonts w:ascii="Times New Roman" w:hAnsi="Times New Roman" w:cs="Times New Roman"/>
          <w:sz w:val="24"/>
          <w:szCs w:val="24"/>
        </w:rPr>
        <w:t>reflect</w:t>
      </w:r>
      <w:r w:rsidR="00115B81" w:rsidRPr="00EC0997">
        <w:rPr>
          <w:rFonts w:ascii="Times New Roman" w:hAnsi="Times New Roman" w:cs="Times New Roman"/>
          <w:sz w:val="24"/>
          <w:szCs w:val="24"/>
        </w:rPr>
        <w:t xml:space="preserve"> true chan</w:t>
      </w:r>
      <w:r w:rsidR="00AA445B" w:rsidRPr="00EC0997">
        <w:rPr>
          <w:rFonts w:ascii="Times New Roman" w:hAnsi="Times New Roman" w:cs="Times New Roman"/>
          <w:sz w:val="24"/>
          <w:szCs w:val="24"/>
        </w:rPr>
        <w:t>g</w:t>
      </w:r>
      <w:r w:rsidR="00115B81" w:rsidRPr="00EC0997">
        <w:rPr>
          <w:rFonts w:ascii="Times New Roman" w:hAnsi="Times New Roman" w:cs="Times New Roman"/>
          <w:sz w:val="24"/>
          <w:szCs w:val="24"/>
        </w:rPr>
        <w:t xml:space="preserve">e </w:t>
      </w:r>
      <w:r w:rsidR="00AA445B" w:rsidRPr="00EC0997">
        <w:rPr>
          <w:rFonts w:ascii="Times New Roman" w:hAnsi="Times New Roman" w:cs="Times New Roman"/>
          <w:sz w:val="24"/>
          <w:szCs w:val="24"/>
        </w:rPr>
        <w:t>among</w:t>
      </w:r>
      <w:r w:rsidR="00115B81" w:rsidRPr="00EC0997">
        <w:rPr>
          <w:rFonts w:ascii="Times New Roman" w:hAnsi="Times New Roman" w:cs="Times New Roman"/>
          <w:sz w:val="24"/>
          <w:szCs w:val="24"/>
        </w:rPr>
        <w:t xml:space="preserve"> individuals</w:t>
      </w:r>
      <w:r w:rsidR="00AA445B" w:rsidRPr="00EC0997">
        <w:rPr>
          <w:rFonts w:ascii="Times New Roman" w:hAnsi="Times New Roman" w:cs="Times New Roman"/>
          <w:sz w:val="24"/>
          <w:szCs w:val="24"/>
        </w:rPr>
        <w:t xml:space="preserve">, that may not always be visible during more brief </w:t>
      </w:r>
      <w:r w:rsidR="00EC0997" w:rsidRPr="00EC0997">
        <w:rPr>
          <w:rFonts w:ascii="Times New Roman" w:hAnsi="Times New Roman" w:cs="Times New Roman"/>
          <w:sz w:val="24"/>
          <w:szCs w:val="24"/>
        </w:rPr>
        <w:t>studies</w:t>
      </w:r>
      <w:r w:rsidR="00115B81" w:rsidRPr="00EC0997">
        <w:rPr>
          <w:rFonts w:ascii="Times New Roman" w:hAnsi="Times New Roman" w:cs="Times New Roman"/>
          <w:sz w:val="24"/>
          <w:szCs w:val="24"/>
        </w:rPr>
        <w:t xml:space="preserve">. However, Hofer and Rush add that when recording results from a large sample size over a period of time, results can often be confounded. Issues can be presented when drop out rates </w:t>
      </w:r>
      <w:r w:rsidR="00AA445B" w:rsidRPr="00EC0997">
        <w:rPr>
          <w:rFonts w:ascii="Times New Roman" w:hAnsi="Times New Roman" w:cs="Times New Roman"/>
          <w:sz w:val="24"/>
          <w:szCs w:val="24"/>
        </w:rPr>
        <w:t xml:space="preserve">can increase over time, perhaps </w:t>
      </w:r>
      <w:r w:rsidR="00115B81" w:rsidRPr="00EC0997">
        <w:rPr>
          <w:rFonts w:ascii="Times New Roman" w:hAnsi="Times New Roman" w:cs="Times New Roman"/>
          <w:sz w:val="24"/>
          <w:szCs w:val="24"/>
        </w:rPr>
        <w:t>due to morality, moving home and participant withdrawal</w:t>
      </w:r>
      <w:r w:rsidR="00AA445B" w:rsidRPr="00EC0997">
        <w:rPr>
          <w:rFonts w:ascii="Times New Roman" w:hAnsi="Times New Roman" w:cs="Times New Roman"/>
          <w:sz w:val="24"/>
          <w:szCs w:val="24"/>
        </w:rPr>
        <w:t>. These drop out can present significant issues for researchers in longitudinal studies where there is much to lose from</w:t>
      </w:r>
      <w:r w:rsidR="00115B81" w:rsidRPr="00EC0997">
        <w:rPr>
          <w:rFonts w:ascii="Times New Roman" w:hAnsi="Times New Roman" w:cs="Times New Roman"/>
          <w:sz w:val="24"/>
          <w:szCs w:val="24"/>
        </w:rPr>
        <w:t xml:space="preserve"> </w:t>
      </w:r>
      <w:r w:rsidR="00AA445B" w:rsidRPr="00EC0997">
        <w:rPr>
          <w:rFonts w:ascii="Times New Roman" w:hAnsi="Times New Roman" w:cs="Times New Roman"/>
          <w:sz w:val="24"/>
          <w:szCs w:val="24"/>
        </w:rPr>
        <w:t xml:space="preserve">loss of participants and </w:t>
      </w:r>
      <w:r w:rsidR="00115B81" w:rsidRPr="00EC0997">
        <w:rPr>
          <w:rFonts w:ascii="Times New Roman" w:hAnsi="Times New Roman" w:cs="Times New Roman"/>
          <w:sz w:val="24"/>
          <w:szCs w:val="24"/>
        </w:rPr>
        <w:t>can equally</w:t>
      </w:r>
      <w:r w:rsidR="00AA445B" w:rsidRPr="00EC0997">
        <w:rPr>
          <w:rFonts w:ascii="Times New Roman" w:hAnsi="Times New Roman" w:cs="Times New Roman"/>
          <w:sz w:val="24"/>
          <w:szCs w:val="24"/>
        </w:rPr>
        <w:t xml:space="preserve"> then</w:t>
      </w:r>
      <w:r w:rsidR="00115B81" w:rsidRPr="00EC0997">
        <w:rPr>
          <w:rFonts w:ascii="Times New Roman" w:hAnsi="Times New Roman" w:cs="Times New Roman"/>
          <w:sz w:val="24"/>
          <w:szCs w:val="24"/>
        </w:rPr>
        <w:t xml:space="preserve"> alter the resulting data.</w:t>
      </w:r>
    </w:p>
    <w:p w14:paraId="6FD805E0" w14:textId="77777777" w:rsidR="00D8415F" w:rsidRPr="00EC0997" w:rsidRDefault="00AA445B" w:rsidP="00B017C1">
      <w:pPr>
        <w:spacing w:before="240" w:line="360" w:lineRule="auto"/>
        <w:rPr>
          <w:rFonts w:ascii="Times New Roman" w:hAnsi="Times New Roman" w:cs="Times New Roman"/>
          <w:sz w:val="24"/>
          <w:szCs w:val="24"/>
        </w:rPr>
      </w:pPr>
      <w:r w:rsidRPr="00EC0997">
        <w:rPr>
          <w:rFonts w:ascii="Times New Roman" w:hAnsi="Times New Roman" w:cs="Times New Roman"/>
          <w:sz w:val="24"/>
          <w:szCs w:val="24"/>
        </w:rPr>
        <w:t xml:space="preserve">In order to record and gather the data from the participants, </w:t>
      </w:r>
      <w:r w:rsidR="00653FD1" w:rsidRPr="00EC0997">
        <w:rPr>
          <w:rFonts w:ascii="Times New Roman" w:hAnsi="Times New Roman" w:cs="Times New Roman"/>
          <w:sz w:val="24"/>
          <w:szCs w:val="24"/>
        </w:rPr>
        <w:t>Schepers uses a five-point Likert</w:t>
      </w:r>
      <w:r w:rsidR="00252BE2" w:rsidRPr="00EC0997">
        <w:rPr>
          <w:rFonts w:ascii="Times New Roman" w:hAnsi="Times New Roman" w:cs="Times New Roman"/>
          <w:sz w:val="24"/>
          <w:szCs w:val="24"/>
        </w:rPr>
        <w:t xml:space="preserve"> scale,</w:t>
      </w:r>
      <w:r w:rsidRPr="00EC0997">
        <w:rPr>
          <w:rFonts w:ascii="Times New Roman" w:hAnsi="Times New Roman" w:cs="Times New Roman"/>
          <w:sz w:val="24"/>
          <w:szCs w:val="24"/>
        </w:rPr>
        <w:t xml:space="preserve"> a</w:t>
      </w:r>
      <w:r w:rsidR="00653FD1" w:rsidRPr="00EC0997">
        <w:rPr>
          <w:rFonts w:ascii="Times New Roman" w:hAnsi="Times New Roman" w:cs="Times New Roman"/>
          <w:sz w:val="24"/>
          <w:szCs w:val="24"/>
        </w:rPr>
        <w:t xml:space="preserve"> self-reporting index for participants to record their </w:t>
      </w:r>
      <w:r w:rsidRPr="00EC0997">
        <w:rPr>
          <w:rFonts w:ascii="Times New Roman" w:hAnsi="Times New Roman" w:cs="Times New Roman"/>
          <w:sz w:val="24"/>
          <w:szCs w:val="24"/>
        </w:rPr>
        <w:t xml:space="preserve">perceptions of </w:t>
      </w:r>
      <w:r w:rsidR="00653FD1" w:rsidRPr="00EC0997">
        <w:rPr>
          <w:rFonts w:ascii="Times New Roman" w:hAnsi="Times New Roman" w:cs="Times New Roman"/>
          <w:sz w:val="24"/>
          <w:szCs w:val="24"/>
        </w:rPr>
        <w:t>delinquent behaviour</w:t>
      </w:r>
      <w:r w:rsidR="00252BE2" w:rsidRPr="00EC0997">
        <w:rPr>
          <w:rFonts w:ascii="Times New Roman" w:hAnsi="Times New Roman" w:cs="Times New Roman"/>
          <w:sz w:val="24"/>
          <w:szCs w:val="24"/>
        </w:rPr>
        <w:t>.</w:t>
      </w:r>
      <w:r w:rsidR="00653FD1" w:rsidRPr="00EC0997">
        <w:rPr>
          <w:rFonts w:ascii="Times New Roman" w:hAnsi="Times New Roman" w:cs="Times New Roman"/>
          <w:sz w:val="24"/>
          <w:szCs w:val="24"/>
        </w:rPr>
        <w:t xml:space="preserve"> </w:t>
      </w:r>
      <w:r w:rsidR="00252BE2" w:rsidRPr="00EC0997">
        <w:rPr>
          <w:rFonts w:ascii="Times New Roman" w:hAnsi="Times New Roman" w:cs="Times New Roman"/>
          <w:sz w:val="24"/>
          <w:szCs w:val="24"/>
        </w:rPr>
        <w:t>The scale consisted of</w:t>
      </w:r>
      <w:r w:rsidR="00653FD1" w:rsidRPr="00EC0997">
        <w:rPr>
          <w:rFonts w:ascii="Times New Roman" w:hAnsi="Times New Roman" w:cs="Times New Roman"/>
          <w:sz w:val="24"/>
          <w:szCs w:val="24"/>
        </w:rPr>
        <w:t xml:space="preserve"> an index of 13 delinquent behaviours for the younger cohorts and a total of 19 criminal offences for the older cohort. The participants were </w:t>
      </w:r>
      <w:r w:rsidRPr="00EC0997">
        <w:rPr>
          <w:rFonts w:ascii="Times New Roman" w:hAnsi="Times New Roman" w:cs="Times New Roman"/>
          <w:sz w:val="24"/>
          <w:szCs w:val="24"/>
        </w:rPr>
        <w:t xml:space="preserve">then </w:t>
      </w:r>
      <w:r w:rsidR="00653FD1" w:rsidRPr="00EC0997">
        <w:rPr>
          <w:rFonts w:ascii="Times New Roman" w:hAnsi="Times New Roman" w:cs="Times New Roman"/>
          <w:sz w:val="24"/>
          <w:szCs w:val="24"/>
        </w:rPr>
        <w:t xml:space="preserve">asked to rate each deviant behaviour </w:t>
      </w:r>
      <w:r w:rsidRPr="00EC0997">
        <w:rPr>
          <w:rFonts w:ascii="Times New Roman" w:hAnsi="Times New Roman" w:cs="Times New Roman"/>
          <w:sz w:val="24"/>
          <w:szCs w:val="24"/>
        </w:rPr>
        <w:t>from 1 to 5</w:t>
      </w:r>
      <w:r w:rsidR="0001670A" w:rsidRPr="00EC0997">
        <w:rPr>
          <w:rFonts w:ascii="Times New Roman" w:hAnsi="Times New Roman" w:cs="Times New Roman"/>
          <w:sz w:val="24"/>
          <w:szCs w:val="24"/>
        </w:rPr>
        <w:t xml:space="preserve"> </w:t>
      </w:r>
      <w:r w:rsidR="00653FD1" w:rsidRPr="00EC0997">
        <w:rPr>
          <w:rFonts w:ascii="Times New Roman" w:hAnsi="Times New Roman" w:cs="Times New Roman"/>
          <w:sz w:val="24"/>
          <w:szCs w:val="24"/>
        </w:rPr>
        <w:t xml:space="preserve">in order to measure their </w:t>
      </w:r>
      <w:r w:rsidR="0001670A" w:rsidRPr="00EC0997">
        <w:rPr>
          <w:rFonts w:ascii="Times New Roman" w:hAnsi="Times New Roman" w:cs="Times New Roman"/>
          <w:sz w:val="24"/>
          <w:szCs w:val="24"/>
        </w:rPr>
        <w:t xml:space="preserve">perceived </w:t>
      </w:r>
      <w:r w:rsidR="00653FD1" w:rsidRPr="00EC0997">
        <w:rPr>
          <w:rFonts w:ascii="Times New Roman" w:hAnsi="Times New Roman" w:cs="Times New Roman"/>
          <w:sz w:val="24"/>
          <w:szCs w:val="24"/>
        </w:rPr>
        <w:t xml:space="preserve">morality levels. However, </w:t>
      </w:r>
      <w:r w:rsidR="00D22BD6" w:rsidRPr="00EC0997">
        <w:rPr>
          <w:rFonts w:ascii="Times New Roman" w:hAnsi="Times New Roman" w:cs="Times New Roman"/>
          <w:sz w:val="24"/>
          <w:szCs w:val="24"/>
        </w:rPr>
        <w:t xml:space="preserve">in some cases, </w:t>
      </w:r>
      <w:r w:rsidR="00653FD1" w:rsidRPr="00EC0997">
        <w:rPr>
          <w:rFonts w:ascii="Times New Roman" w:hAnsi="Times New Roman" w:cs="Times New Roman"/>
          <w:sz w:val="24"/>
          <w:szCs w:val="24"/>
        </w:rPr>
        <w:t xml:space="preserve">certain limitation </w:t>
      </w:r>
      <w:r w:rsidR="00C23B92" w:rsidRPr="00EC0997">
        <w:rPr>
          <w:rFonts w:ascii="Times New Roman" w:hAnsi="Times New Roman" w:cs="Times New Roman"/>
          <w:sz w:val="24"/>
          <w:szCs w:val="24"/>
        </w:rPr>
        <w:t xml:space="preserve">may </w:t>
      </w:r>
      <w:r w:rsidR="00653FD1" w:rsidRPr="00EC0997">
        <w:rPr>
          <w:rFonts w:ascii="Times New Roman" w:hAnsi="Times New Roman" w:cs="Times New Roman"/>
          <w:sz w:val="24"/>
          <w:szCs w:val="24"/>
        </w:rPr>
        <w:t>arise when using self-reporting scales</w:t>
      </w:r>
      <w:r w:rsidR="00D22BD6" w:rsidRPr="00EC0997">
        <w:rPr>
          <w:rFonts w:ascii="Times New Roman" w:hAnsi="Times New Roman" w:cs="Times New Roman"/>
          <w:sz w:val="24"/>
          <w:szCs w:val="24"/>
        </w:rPr>
        <w:t xml:space="preserve"> to measure participant’s responses</w:t>
      </w:r>
      <w:r w:rsidR="00653FD1" w:rsidRPr="00EC0997">
        <w:rPr>
          <w:rFonts w:ascii="Times New Roman" w:hAnsi="Times New Roman" w:cs="Times New Roman"/>
          <w:sz w:val="24"/>
          <w:szCs w:val="24"/>
        </w:rPr>
        <w:t>.</w:t>
      </w:r>
      <w:r w:rsidR="00C23B92" w:rsidRPr="00EC0997">
        <w:rPr>
          <w:rFonts w:ascii="Times New Roman" w:hAnsi="Times New Roman" w:cs="Times New Roman"/>
          <w:sz w:val="24"/>
          <w:szCs w:val="24"/>
        </w:rPr>
        <w:t xml:space="preserve"> According to </w:t>
      </w:r>
      <w:bookmarkStart w:id="3" w:name="_Hlk24738398"/>
      <w:r w:rsidR="0042510B" w:rsidRPr="00EC0997">
        <w:rPr>
          <w:rFonts w:ascii="Times New Roman" w:hAnsi="Times New Roman" w:cs="Times New Roman"/>
          <w:sz w:val="24"/>
          <w:szCs w:val="24"/>
        </w:rPr>
        <w:t xml:space="preserve">Demetriou, Uzun Ozer and Essau </w:t>
      </w:r>
      <w:bookmarkEnd w:id="3"/>
      <w:r w:rsidR="0042510B" w:rsidRPr="00EC0997">
        <w:rPr>
          <w:rFonts w:ascii="Times New Roman" w:hAnsi="Times New Roman" w:cs="Times New Roman"/>
          <w:sz w:val="24"/>
          <w:szCs w:val="24"/>
        </w:rPr>
        <w:t xml:space="preserve">(2015) </w:t>
      </w:r>
      <w:r w:rsidR="00C23B92" w:rsidRPr="00EC0997">
        <w:rPr>
          <w:rFonts w:ascii="Times New Roman" w:hAnsi="Times New Roman" w:cs="Times New Roman"/>
          <w:sz w:val="24"/>
          <w:szCs w:val="24"/>
        </w:rPr>
        <w:t xml:space="preserve">self- reporting </w:t>
      </w:r>
      <w:r w:rsidR="0042510B" w:rsidRPr="00EC0997">
        <w:rPr>
          <w:rFonts w:ascii="Times New Roman" w:hAnsi="Times New Roman" w:cs="Times New Roman"/>
          <w:sz w:val="24"/>
          <w:szCs w:val="24"/>
        </w:rPr>
        <w:t xml:space="preserve">questionnaires </w:t>
      </w:r>
      <w:r w:rsidR="00C23B92" w:rsidRPr="00EC0997">
        <w:rPr>
          <w:rFonts w:ascii="Times New Roman" w:hAnsi="Times New Roman" w:cs="Times New Roman"/>
          <w:sz w:val="24"/>
          <w:szCs w:val="24"/>
        </w:rPr>
        <w:t xml:space="preserve">can have </w:t>
      </w:r>
      <w:r w:rsidR="00D22BD6" w:rsidRPr="00EC0997">
        <w:rPr>
          <w:rFonts w:ascii="Times New Roman" w:hAnsi="Times New Roman" w:cs="Times New Roman"/>
          <w:sz w:val="24"/>
          <w:szCs w:val="24"/>
        </w:rPr>
        <w:t xml:space="preserve">many </w:t>
      </w:r>
      <w:r w:rsidR="00C23B92" w:rsidRPr="00EC0997">
        <w:rPr>
          <w:rFonts w:ascii="Times New Roman" w:hAnsi="Times New Roman" w:cs="Times New Roman"/>
          <w:sz w:val="24"/>
          <w:szCs w:val="24"/>
        </w:rPr>
        <w:t>significant advantages, particularly when using surveys online due to their ease of distribution and low cost to mass produce. There are many more disadvantages</w:t>
      </w:r>
      <w:r w:rsidR="00D22BD6" w:rsidRPr="00EC0997">
        <w:rPr>
          <w:rFonts w:ascii="Times New Roman" w:hAnsi="Times New Roman" w:cs="Times New Roman"/>
          <w:sz w:val="24"/>
          <w:szCs w:val="24"/>
        </w:rPr>
        <w:t xml:space="preserve"> however</w:t>
      </w:r>
      <w:r w:rsidR="00C23B92" w:rsidRPr="00EC0997">
        <w:rPr>
          <w:rFonts w:ascii="Times New Roman" w:hAnsi="Times New Roman" w:cs="Times New Roman"/>
          <w:sz w:val="24"/>
          <w:szCs w:val="24"/>
        </w:rPr>
        <w:t xml:space="preserve">, particularly </w:t>
      </w:r>
      <w:r w:rsidR="00D77D6F" w:rsidRPr="00EC0997">
        <w:rPr>
          <w:rFonts w:ascii="Times New Roman" w:hAnsi="Times New Roman" w:cs="Times New Roman"/>
          <w:sz w:val="24"/>
          <w:szCs w:val="24"/>
        </w:rPr>
        <w:t>regarding</w:t>
      </w:r>
      <w:r w:rsidR="00C23B92" w:rsidRPr="00EC0997">
        <w:rPr>
          <w:rFonts w:ascii="Times New Roman" w:hAnsi="Times New Roman" w:cs="Times New Roman"/>
          <w:sz w:val="24"/>
          <w:szCs w:val="24"/>
        </w:rPr>
        <w:t xml:space="preserve"> reliability and the validity of the</w:t>
      </w:r>
      <w:r w:rsidR="00D22BD6" w:rsidRPr="00EC0997">
        <w:rPr>
          <w:rFonts w:ascii="Times New Roman" w:hAnsi="Times New Roman" w:cs="Times New Roman"/>
          <w:sz w:val="24"/>
          <w:szCs w:val="24"/>
        </w:rPr>
        <w:t xml:space="preserve"> data within the</w:t>
      </w:r>
      <w:r w:rsidR="00C23B92" w:rsidRPr="00EC0997">
        <w:rPr>
          <w:rFonts w:ascii="Times New Roman" w:hAnsi="Times New Roman" w:cs="Times New Roman"/>
          <w:sz w:val="24"/>
          <w:szCs w:val="24"/>
        </w:rPr>
        <w:t xml:space="preserve"> reports</w:t>
      </w:r>
      <w:r w:rsidR="0042510B" w:rsidRPr="00EC0997">
        <w:rPr>
          <w:rFonts w:ascii="Times New Roman" w:hAnsi="Times New Roman" w:cs="Times New Roman"/>
          <w:sz w:val="24"/>
          <w:szCs w:val="24"/>
        </w:rPr>
        <w:t>.</w:t>
      </w:r>
      <w:r w:rsidR="00252BE2" w:rsidRPr="00EC0997">
        <w:rPr>
          <w:rFonts w:ascii="Times New Roman" w:hAnsi="Times New Roman" w:cs="Times New Roman"/>
          <w:sz w:val="24"/>
          <w:szCs w:val="24"/>
        </w:rPr>
        <w:t xml:space="preserve"> Additionally,</w:t>
      </w:r>
      <w:r w:rsidR="0042510B" w:rsidRPr="00EC0997">
        <w:rPr>
          <w:rFonts w:ascii="Times New Roman" w:hAnsi="Times New Roman" w:cs="Times New Roman"/>
          <w:sz w:val="24"/>
          <w:szCs w:val="24"/>
        </w:rPr>
        <w:t xml:space="preserve"> </w:t>
      </w:r>
      <w:r w:rsidR="00252BE2" w:rsidRPr="00EC0997">
        <w:rPr>
          <w:rFonts w:ascii="Times New Roman" w:hAnsi="Times New Roman" w:cs="Times New Roman"/>
          <w:sz w:val="24"/>
          <w:szCs w:val="24"/>
        </w:rPr>
        <w:t>r</w:t>
      </w:r>
      <w:r w:rsidR="0042510B" w:rsidRPr="00EC0997">
        <w:rPr>
          <w:rFonts w:ascii="Times New Roman" w:hAnsi="Times New Roman" w:cs="Times New Roman"/>
          <w:sz w:val="24"/>
          <w:szCs w:val="24"/>
        </w:rPr>
        <w:t>espondents of the questionnaires may not always respond truthfully if the topic is of a sensitive nature,</w:t>
      </w:r>
      <w:r w:rsidR="00D22BD6" w:rsidRPr="00EC0997">
        <w:rPr>
          <w:rFonts w:ascii="Times New Roman" w:hAnsi="Times New Roman" w:cs="Times New Roman"/>
          <w:sz w:val="24"/>
          <w:szCs w:val="24"/>
        </w:rPr>
        <w:t xml:space="preserve"> this is</w:t>
      </w:r>
      <w:r w:rsidR="0042510B" w:rsidRPr="00EC0997">
        <w:rPr>
          <w:rFonts w:ascii="Times New Roman" w:hAnsi="Times New Roman" w:cs="Times New Roman"/>
          <w:sz w:val="24"/>
          <w:szCs w:val="24"/>
        </w:rPr>
        <w:t xml:space="preserve"> also known as social desirability bias</w:t>
      </w:r>
      <w:r w:rsidR="00D22BD6" w:rsidRPr="00EC0997">
        <w:rPr>
          <w:rFonts w:ascii="Times New Roman" w:hAnsi="Times New Roman" w:cs="Times New Roman"/>
          <w:sz w:val="24"/>
          <w:szCs w:val="24"/>
        </w:rPr>
        <w:t>, participants may respond with answers that they believe to be socially acceptable rather that truthfully</w:t>
      </w:r>
      <w:r w:rsidR="0042510B" w:rsidRPr="00EC0997">
        <w:rPr>
          <w:rFonts w:ascii="Times New Roman" w:hAnsi="Times New Roman" w:cs="Times New Roman"/>
          <w:sz w:val="24"/>
          <w:szCs w:val="24"/>
        </w:rPr>
        <w:t>. Furthermore,</w:t>
      </w:r>
      <w:r w:rsidR="00D22BD6" w:rsidRPr="00EC0997">
        <w:t xml:space="preserve"> </w:t>
      </w:r>
      <w:r w:rsidR="00D22BD6" w:rsidRPr="00EC0997">
        <w:rPr>
          <w:rFonts w:ascii="Times New Roman" w:hAnsi="Times New Roman" w:cs="Times New Roman"/>
          <w:sz w:val="24"/>
          <w:szCs w:val="24"/>
        </w:rPr>
        <w:t>Demetriou, Uzun Ozer and Essau</w:t>
      </w:r>
      <w:r w:rsidR="00D22BD6" w:rsidRPr="00EC0997">
        <w:rPr>
          <w:rFonts w:ascii="Times New Roman" w:hAnsi="Times New Roman" w:cs="Times New Roman"/>
          <w:sz w:val="24"/>
          <w:szCs w:val="24"/>
        </w:rPr>
        <w:t xml:space="preserve"> add that</w:t>
      </w:r>
      <w:r w:rsidR="0042510B" w:rsidRPr="00EC0997">
        <w:rPr>
          <w:rFonts w:ascii="Times New Roman" w:hAnsi="Times New Roman" w:cs="Times New Roman"/>
          <w:sz w:val="24"/>
          <w:szCs w:val="24"/>
        </w:rPr>
        <w:t xml:space="preserve"> when using highly structured questionnaires, participants may not have to ability to accurately answer due to more str</w:t>
      </w:r>
      <w:r w:rsidR="00D22BD6" w:rsidRPr="00EC0997">
        <w:rPr>
          <w:rFonts w:ascii="Times New Roman" w:hAnsi="Times New Roman" w:cs="Times New Roman"/>
          <w:sz w:val="24"/>
          <w:szCs w:val="24"/>
        </w:rPr>
        <w:t>ingent</w:t>
      </w:r>
      <w:r w:rsidR="0042510B" w:rsidRPr="00EC0997">
        <w:rPr>
          <w:rFonts w:ascii="Times New Roman" w:hAnsi="Times New Roman" w:cs="Times New Roman"/>
          <w:sz w:val="24"/>
          <w:szCs w:val="24"/>
        </w:rPr>
        <w:t xml:space="preserve"> or ambiguous responses.</w:t>
      </w:r>
    </w:p>
    <w:p w14:paraId="653437FF" w14:textId="10142CFC" w:rsidR="00182ECE" w:rsidRPr="00EC0997" w:rsidRDefault="00D96D39" w:rsidP="000F090D">
      <w:pPr>
        <w:spacing w:before="240" w:line="360" w:lineRule="auto"/>
        <w:rPr>
          <w:rFonts w:ascii="Times New Roman" w:hAnsi="Times New Roman" w:cs="Times New Roman"/>
          <w:sz w:val="24"/>
          <w:szCs w:val="24"/>
        </w:rPr>
      </w:pPr>
      <w:r w:rsidRPr="00EC0997">
        <w:rPr>
          <w:rFonts w:ascii="Times New Roman" w:hAnsi="Times New Roman" w:cs="Times New Roman"/>
          <w:sz w:val="24"/>
          <w:szCs w:val="24"/>
        </w:rPr>
        <w:t xml:space="preserve"> The scale</w:t>
      </w:r>
      <w:r w:rsidR="00D22BD6" w:rsidRPr="00EC0997">
        <w:rPr>
          <w:rFonts w:ascii="Times New Roman" w:hAnsi="Times New Roman" w:cs="Times New Roman"/>
          <w:sz w:val="24"/>
          <w:szCs w:val="24"/>
        </w:rPr>
        <w:t xml:space="preserve"> that was</w:t>
      </w:r>
      <w:r w:rsidRPr="00EC0997">
        <w:rPr>
          <w:rFonts w:ascii="Times New Roman" w:hAnsi="Times New Roman" w:cs="Times New Roman"/>
          <w:sz w:val="24"/>
          <w:szCs w:val="24"/>
        </w:rPr>
        <w:t xml:space="preserve"> used</w:t>
      </w:r>
      <w:r w:rsidR="00D8415F" w:rsidRPr="00EC0997">
        <w:rPr>
          <w:rFonts w:ascii="Times New Roman" w:hAnsi="Times New Roman" w:cs="Times New Roman"/>
          <w:sz w:val="24"/>
          <w:szCs w:val="24"/>
        </w:rPr>
        <w:t xml:space="preserve"> by Schepers</w:t>
      </w:r>
      <w:r w:rsidRPr="00EC0997">
        <w:rPr>
          <w:rFonts w:ascii="Times New Roman" w:hAnsi="Times New Roman" w:cs="Times New Roman"/>
          <w:sz w:val="24"/>
          <w:szCs w:val="24"/>
        </w:rPr>
        <w:t xml:space="preserve"> to measure morality </w:t>
      </w:r>
      <w:r w:rsidR="008F42B1" w:rsidRPr="00EC0997">
        <w:rPr>
          <w:rFonts w:ascii="Times New Roman" w:hAnsi="Times New Roman" w:cs="Times New Roman"/>
          <w:sz w:val="24"/>
          <w:szCs w:val="24"/>
        </w:rPr>
        <w:t>was taken</w:t>
      </w:r>
      <w:r w:rsidR="00D22BD6" w:rsidRPr="00EC0997">
        <w:rPr>
          <w:rFonts w:ascii="Times New Roman" w:hAnsi="Times New Roman" w:cs="Times New Roman"/>
          <w:sz w:val="24"/>
          <w:szCs w:val="24"/>
        </w:rPr>
        <w:t xml:space="preserve"> and adjusted</w:t>
      </w:r>
      <w:r w:rsidR="008F42B1" w:rsidRPr="00EC0997">
        <w:rPr>
          <w:rFonts w:ascii="Times New Roman" w:hAnsi="Times New Roman" w:cs="Times New Roman"/>
          <w:sz w:val="24"/>
          <w:szCs w:val="24"/>
        </w:rPr>
        <w:t xml:space="preserve"> from the </w:t>
      </w:r>
      <w:bookmarkStart w:id="4" w:name="_Hlk24739399"/>
      <w:r w:rsidR="008F42B1" w:rsidRPr="00EC0997">
        <w:rPr>
          <w:rFonts w:ascii="Times New Roman" w:hAnsi="Times New Roman" w:cs="Times New Roman"/>
          <w:sz w:val="24"/>
          <w:szCs w:val="24"/>
        </w:rPr>
        <w:t xml:space="preserve">Peterborough Adolescent and Young Adult Development Study </w:t>
      </w:r>
      <w:bookmarkEnd w:id="4"/>
      <w:r w:rsidR="00252BE2" w:rsidRPr="00EC0997">
        <w:rPr>
          <w:rFonts w:ascii="Times New Roman" w:hAnsi="Times New Roman" w:cs="Times New Roman"/>
          <w:sz w:val="24"/>
          <w:szCs w:val="24"/>
        </w:rPr>
        <w:t>(</w:t>
      </w:r>
      <w:r w:rsidR="008F42B1" w:rsidRPr="00EC0997">
        <w:rPr>
          <w:rFonts w:ascii="Times New Roman" w:hAnsi="Times New Roman" w:cs="Times New Roman"/>
          <w:sz w:val="24"/>
          <w:szCs w:val="24"/>
        </w:rPr>
        <w:t>PADS+</w:t>
      </w:r>
      <w:r w:rsidR="00252BE2" w:rsidRPr="00EC0997">
        <w:rPr>
          <w:rFonts w:ascii="Times New Roman" w:hAnsi="Times New Roman" w:cs="Times New Roman"/>
          <w:sz w:val="24"/>
          <w:szCs w:val="24"/>
        </w:rPr>
        <w:t>)</w:t>
      </w:r>
      <w:r w:rsidR="001C2F06" w:rsidRPr="00EC0997">
        <w:rPr>
          <w:rFonts w:ascii="Times New Roman" w:hAnsi="Times New Roman" w:cs="Times New Roman"/>
          <w:sz w:val="24"/>
          <w:szCs w:val="24"/>
        </w:rPr>
        <w:t xml:space="preserve">. The PADS+ study </w:t>
      </w:r>
      <w:r w:rsidR="00C2624B" w:rsidRPr="00EC0997">
        <w:rPr>
          <w:rFonts w:ascii="Times New Roman" w:hAnsi="Times New Roman" w:cs="Times New Roman"/>
          <w:sz w:val="24"/>
          <w:szCs w:val="24"/>
        </w:rPr>
        <w:t>was a</w:t>
      </w:r>
      <w:r w:rsidR="00937513" w:rsidRPr="00EC0997">
        <w:rPr>
          <w:rFonts w:ascii="Times New Roman" w:hAnsi="Times New Roman" w:cs="Times New Roman"/>
          <w:sz w:val="24"/>
          <w:szCs w:val="24"/>
        </w:rPr>
        <w:t xml:space="preserve"> 13 year</w:t>
      </w:r>
      <w:r w:rsidR="00C2624B" w:rsidRPr="00EC0997">
        <w:rPr>
          <w:rFonts w:ascii="Times New Roman" w:hAnsi="Times New Roman" w:cs="Times New Roman"/>
          <w:sz w:val="24"/>
          <w:szCs w:val="24"/>
        </w:rPr>
        <w:t xml:space="preserve"> longitudinal study</w:t>
      </w:r>
      <w:r w:rsidR="00D22BD6" w:rsidRPr="00EC0997">
        <w:rPr>
          <w:rFonts w:ascii="Times New Roman" w:hAnsi="Times New Roman" w:cs="Times New Roman"/>
          <w:sz w:val="24"/>
          <w:szCs w:val="24"/>
        </w:rPr>
        <w:t xml:space="preserve"> that was</w:t>
      </w:r>
      <w:r w:rsidR="00252BE2" w:rsidRPr="00EC0997">
        <w:rPr>
          <w:rFonts w:ascii="Times New Roman" w:hAnsi="Times New Roman" w:cs="Times New Roman"/>
          <w:sz w:val="24"/>
          <w:szCs w:val="24"/>
        </w:rPr>
        <w:t xml:space="preserve"> </w:t>
      </w:r>
      <w:r w:rsidR="00937513" w:rsidRPr="00EC0997">
        <w:rPr>
          <w:rFonts w:ascii="Times New Roman" w:hAnsi="Times New Roman" w:cs="Times New Roman"/>
          <w:sz w:val="24"/>
          <w:szCs w:val="24"/>
        </w:rPr>
        <w:t xml:space="preserve">conducted on 716 participants </w:t>
      </w:r>
      <w:r w:rsidR="00D22BD6" w:rsidRPr="00EC0997">
        <w:rPr>
          <w:rFonts w:ascii="Times New Roman" w:hAnsi="Times New Roman" w:cs="Times New Roman"/>
          <w:sz w:val="24"/>
          <w:szCs w:val="24"/>
        </w:rPr>
        <w:t xml:space="preserve">that were all </w:t>
      </w:r>
      <w:r w:rsidR="00937513" w:rsidRPr="00EC0997">
        <w:rPr>
          <w:rFonts w:ascii="Times New Roman" w:hAnsi="Times New Roman" w:cs="Times New Roman"/>
          <w:sz w:val="24"/>
          <w:szCs w:val="24"/>
        </w:rPr>
        <w:t xml:space="preserve">aged 12 years. The </w:t>
      </w:r>
      <w:r w:rsidR="00D22BD6" w:rsidRPr="00EC0997">
        <w:rPr>
          <w:rFonts w:ascii="Times New Roman" w:hAnsi="Times New Roman" w:cs="Times New Roman"/>
          <w:sz w:val="24"/>
          <w:szCs w:val="24"/>
        </w:rPr>
        <w:t xml:space="preserve">PADS + </w:t>
      </w:r>
      <w:r w:rsidR="00937513" w:rsidRPr="00EC0997">
        <w:rPr>
          <w:rFonts w:ascii="Times New Roman" w:hAnsi="Times New Roman" w:cs="Times New Roman"/>
          <w:sz w:val="24"/>
          <w:szCs w:val="24"/>
        </w:rPr>
        <w:t xml:space="preserve">study </w:t>
      </w:r>
      <w:r w:rsidR="00C2624B" w:rsidRPr="00EC0997">
        <w:rPr>
          <w:rFonts w:ascii="Times New Roman" w:hAnsi="Times New Roman" w:cs="Times New Roman"/>
          <w:sz w:val="24"/>
          <w:szCs w:val="24"/>
        </w:rPr>
        <w:t>use</w:t>
      </w:r>
      <w:r w:rsidR="00252BE2" w:rsidRPr="00EC0997">
        <w:rPr>
          <w:rFonts w:ascii="Times New Roman" w:hAnsi="Times New Roman" w:cs="Times New Roman"/>
          <w:sz w:val="24"/>
          <w:szCs w:val="24"/>
        </w:rPr>
        <w:t>d</w:t>
      </w:r>
      <w:r w:rsidR="00C2624B" w:rsidRPr="00EC0997">
        <w:rPr>
          <w:rFonts w:ascii="Times New Roman" w:hAnsi="Times New Roman" w:cs="Times New Roman"/>
          <w:sz w:val="24"/>
          <w:szCs w:val="24"/>
        </w:rPr>
        <w:t xml:space="preserve"> a range of data collection methods</w:t>
      </w:r>
      <w:r w:rsidR="00D22BD6" w:rsidRPr="00EC0997">
        <w:rPr>
          <w:rFonts w:ascii="Times New Roman" w:hAnsi="Times New Roman" w:cs="Times New Roman"/>
          <w:sz w:val="24"/>
          <w:szCs w:val="24"/>
        </w:rPr>
        <w:t xml:space="preserve"> in order</w:t>
      </w:r>
      <w:r w:rsidR="00C2624B" w:rsidRPr="00EC0997">
        <w:rPr>
          <w:rFonts w:ascii="Times New Roman" w:hAnsi="Times New Roman" w:cs="Times New Roman"/>
          <w:sz w:val="24"/>
          <w:szCs w:val="24"/>
        </w:rPr>
        <w:t xml:space="preserve"> to study the interaction between personal characteristics and social environments</w:t>
      </w:r>
      <w:r w:rsidR="00937513" w:rsidRPr="00EC0997">
        <w:rPr>
          <w:rFonts w:ascii="Times New Roman" w:hAnsi="Times New Roman" w:cs="Times New Roman"/>
          <w:sz w:val="24"/>
          <w:szCs w:val="24"/>
        </w:rPr>
        <w:t xml:space="preserve"> (Wikström, Oberwittler, Treiber et al.  2012). Schepers uses a combination of scales to measure morality, exposure to environmental issues and economic situation. However, respondents are asked to record during their economic situation questionnaire how well they cope with money. There can be discrepancies when recording this information due to individual differences in poverty levels. </w:t>
      </w:r>
      <w:r w:rsidR="007764BD" w:rsidRPr="00EC0997">
        <w:rPr>
          <w:rFonts w:ascii="Times New Roman" w:hAnsi="Times New Roman" w:cs="Times New Roman"/>
          <w:sz w:val="24"/>
          <w:szCs w:val="24"/>
        </w:rPr>
        <w:lastRenderedPageBreak/>
        <w:t xml:space="preserve">According to </w:t>
      </w:r>
      <w:r w:rsidR="006D1A39" w:rsidRPr="00EC0997">
        <w:rPr>
          <w:rFonts w:ascii="Times New Roman" w:hAnsi="Times New Roman" w:cs="Times New Roman"/>
          <w:sz w:val="24"/>
          <w:szCs w:val="24"/>
        </w:rPr>
        <w:t>Kraus,</w:t>
      </w:r>
      <w:r w:rsidR="0074368E" w:rsidRPr="00EC0997">
        <w:rPr>
          <w:rFonts w:ascii="Times New Roman" w:hAnsi="Times New Roman" w:cs="Times New Roman"/>
          <w:sz w:val="24"/>
          <w:szCs w:val="24"/>
        </w:rPr>
        <w:t xml:space="preserve"> Park </w:t>
      </w:r>
      <w:r w:rsidR="007764BD" w:rsidRPr="00EC0997">
        <w:rPr>
          <w:rFonts w:ascii="Times New Roman" w:hAnsi="Times New Roman" w:cs="Times New Roman"/>
          <w:sz w:val="24"/>
          <w:szCs w:val="24"/>
        </w:rPr>
        <w:t>and</w:t>
      </w:r>
      <w:r w:rsidR="0074368E" w:rsidRPr="00EC0997">
        <w:rPr>
          <w:rFonts w:ascii="Times New Roman" w:hAnsi="Times New Roman" w:cs="Times New Roman"/>
          <w:sz w:val="24"/>
          <w:szCs w:val="24"/>
        </w:rPr>
        <w:t xml:space="preserve"> Tan</w:t>
      </w:r>
      <w:r w:rsidR="006D1A39" w:rsidRPr="00EC0997">
        <w:rPr>
          <w:rFonts w:ascii="Times New Roman" w:hAnsi="Times New Roman" w:cs="Times New Roman"/>
          <w:sz w:val="24"/>
          <w:szCs w:val="24"/>
        </w:rPr>
        <w:t xml:space="preserve"> </w:t>
      </w:r>
      <w:r w:rsidR="007764BD" w:rsidRPr="00EC0997">
        <w:rPr>
          <w:rFonts w:ascii="Times New Roman" w:hAnsi="Times New Roman" w:cs="Times New Roman"/>
          <w:sz w:val="24"/>
          <w:szCs w:val="24"/>
        </w:rPr>
        <w:t>(</w:t>
      </w:r>
      <w:r w:rsidR="006D1A39" w:rsidRPr="00EC0997">
        <w:rPr>
          <w:rFonts w:ascii="Times New Roman" w:hAnsi="Times New Roman" w:cs="Times New Roman"/>
          <w:sz w:val="24"/>
          <w:szCs w:val="24"/>
        </w:rPr>
        <w:t>2017)</w:t>
      </w:r>
      <w:r w:rsidR="007764BD" w:rsidRPr="00EC0997">
        <w:rPr>
          <w:rFonts w:ascii="Times New Roman" w:hAnsi="Times New Roman" w:cs="Times New Roman"/>
          <w:sz w:val="24"/>
          <w:szCs w:val="24"/>
        </w:rPr>
        <w:t xml:space="preserve"> the disparities between social class and poverty levels can differ among individuals and can be distinguished as multifaceted. Individual differences can largely depend on family who have previously shared a similar background and learned cultural differences. Therefore, validity can be questionable when recording individual data over financial control. </w:t>
      </w:r>
    </w:p>
    <w:p w14:paraId="6180A63E" w14:textId="0D1AF4EC" w:rsidR="00F40E5B" w:rsidRPr="00EC0997" w:rsidRDefault="00F40E5B" w:rsidP="000F090D">
      <w:pPr>
        <w:spacing w:before="240" w:line="360" w:lineRule="auto"/>
        <w:rPr>
          <w:rFonts w:ascii="Times New Roman" w:hAnsi="Times New Roman" w:cs="Times New Roman"/>
          <w:i/>
          <w:iCs/>
          <w:sz w:val="24"/>
          <w:szCs w:val="24"/>
        </w:rPr>
      </w:pPr>
      <w:r w:rsidRPr="00EC0997">
        <w:rPr>
          <w:rFonts w:ascii="Times New Roman" w:hAnsi="Times New Roman" w:cs="Times New Roman"/>
          <w:i/>
          <w:iCs/>
          <w:sz w:val="24"/>
          <w:szCs w:val="24"/>
        </w:rPr>
        <w:t>Results</w:t>
      </w:r>
      <w:r w:rsidR="00AB761F" w:rsidRPr="00EC0997">
        <w:rPr>
          <w:rFonts w:ascii="Times New Roman" w:hAnsi="Times New Roman" w:cs="Times New Roman"/>
          <w:i/>
          <w:iCs/>
          <w:sz w:val="24"/>
          <w:szCs w:val="24"/>
        </w:rPr>
        <w:t xml:space="preserve"> and Discussion</w:t>
      </w:r>
    </w:p>
    <w:p w14:paraId="24332BDA" w14:textId="574EFD71" w:rsidR="00C912E4" w:rsidRPr="00EC0997" w:rsidRDefault="00115B81" w:rsidP="000F090D">
      <w:pPr>
        <w:spacing w:before="240" w:line="360" w:lineRule="auto"/>
        <w:rPr>
          <w:rFonts w:ascii="Times New Roman" w:hAnsi="Times New Roman" w:cs="Times New Roman"/>
          <w:sz w:val="24"/>
          <w:szCs w:val="24"/>
        </w:rPr>
      </w:pPr>
      <w:r w:rsidRPr="00EC0997">
        <w:rPr>
          <w:rFonts w:ascii="Times New Roman" w:hAnsi="Times New Roman" w:cs="Times New Roman"/>
          <w:sz w:val="24"/>
          <w:szCs w:val="24"/>
        </w:rPr>
        <w:t xml:space="preserve">The results of Schepers’ study </w:t>
      </w:r>
      <w:r w:rsidR="00EC0997" w:rsidRPr="00EC0997">
        <w:rPr>
          <w:rFonts w:ascii="Times New Roman" w:hAnsi="Times New Roman" w:cs="Times New Roman"/>
          <w:sz w:val="24"/>
          <w:szCs w:val="24"/>
        </w:rPr>
        <w:t>is</w:t>
      </w:r>
      <w:r w:rsidRPr="00EC0997">
        <w:rPr>
          <w:rFonts w:ascii="Times New Roman" w:hAnsi="Times New Roman" w:cs="Times New Roman"/>
          <w:sz w:val="24"/>
          <w:szCs w:val="24"/>
        </w:rPr>
        <w:t xml:space="preserve"> only given from the second wave of the </w:t>
      </w:r>
      <w:r w:rsidR="00EC0997" w:rsidRPr="00EC0997">
        <w:rPr>
          <w:rFonts w:ascii="Times New Roman" w:hAnsi="Times New Roman" w:cs="Times New Roman"/>
          <w:sz w:val="24"/>
          <w:szCs w:val="24"/>
        </w:rPr>
        <w:t>study;</w:t>
      </w:r>
      <w:r w:rsidRPr="00EC0997">
        <w:rPr>
          <w:rFonts w:ascii="Times New Roman" w:hAnsi="Times New Roman" w:cs="Times New Roman"/>
          <w:sz w:val="24"/>
          <w:szCs w:val="24"/>
        </w:rPr>
        <w:t xml:space="preserve"> however, no explanation is given to where the remaining results lie, or if there are significant findings. </w:t>
      </w:r>
      <w:r w:rsidR="00835E5B" w:rsidRPr="00EC0997">
        <w:rPr>
          <w:rFonts w:ascii="Times New Roman" w:hAnsi="Times New Roman" w:cs="Times New Roman"/>
          <w:sz w:val="24"/>
          <w:szCs w:val="24"/>
        </w:rPr>
        <w:t>When discussing economic situation, results show that 6% of 6</w:t>
      </w:r>
      <w:r w:rsidR="00835E5B" w:rsidRPr="00EC0997">
        <w:rPr>
          <w:rFonts w:ascii="Times New Roman" w:hAnsi="Times New Roman" w:cs="Times New Roman"/>
          <w:sz w:val="24"/>
          <w:szCs w:val="24"/>
          <w:vertAlign w:val="superscript"/>
        </w:rPr>
        <w:t>th</w:t>
      </w:r>
      <w:r w:rsidR="00835E5B" w:rsidRPr="00EC0997">
        <w:rPr>
          <w:rFonts w:ascii="Times New Roman" w:hAnsi="Times New Roman" w:cs="Times New Roman"/>
          <w:sz w:val="24"/>
          <w:szCs w:val="24"/>
        </w:rPr>
        <w:t xml:space="preserve"> graders manage their money poorly to very poorly. However, questions arise due to the validity of the results, due to 6</w:t>
      </w:r>
      <w:r w:rsidR="00835E5B" w:rsidRPr="00EC0997">
        <w:rPr>
          <w:rFonts w:ascii="Times New Roman" w:hAnsi="Times New Roman" w:cs="Times New Roman"/>
          <w:sz w:val="24"/>
          <w:szCs w:val="24"/>
          <w:vertAlign w:val="superscript"/>
        </w:rPr>
        <w:t>th</w:t>
      </w:r>
      <w:r w:rsidR="00835E5B" w:rsidRPr="00EC0997">
        <w:rPr>
          <w:rFonts w:ascii="Times New Roman" w:hAnsi="Times New Roman" w:cs="Times New Roman"/>
          <w:sz w:val="24"/>
          <w:szCs w:val="24"/>
        </w:rPr>
        <w:t xml:space="preserve"> graders rarely having any financial obligations and perhaps only obtaining a limited amount of money. </w:t>
      </w:r>
      <w:r w:rsidR="00742A99" w:rsidRPr="00EC0997">
        <w:rPr>
          <w:rFonts w:ascii="Times New Roman" w:hAnsi="Times New Roman" w:cs="Times New Roman"/>
          <w:sz w:val="24"/>
          <w:szCs w:val="24"/>
        </w:rPr>
        <w:t>A periodical article written by</w:t>
      </w:r>
      <w:r w:rsidR="00595F00" w:rsidRPr="00EC0997">
        <w:rPr>
          <w:rFonts w:ascii="Times New Roman" w:hAnsi="Times New Roman" w:cs="Times New Roman"/>
          <w:sz w:val="24"/>
          <w:szCs w:val="24"/>
        </w:rPr>
        <w:t xml:space="preserve"> </w:t>
      </w:r>
      <w:r w:rsidR="00742A99" w:rsidRPr="00EC0997">
        <w:rPr>
          <w:rFonts w:ascii="Times New Roman" w:hAnsi="Times New Roman" w:cs="Times New Roman"/>
          <w:sz w:val="24"/>
          <w:szCs w:val="24"/>
        </w:rPr>
        <w:t xml:space="preserve">The Local de (2013), a German newspaper, written at the time of the study, collected data from a survey that recorder German children’s average weekly pocket money. The pocket for the children aged between six and </w:t>
      </w:r>
      <w:r w:rsidR="00595F00" w:rsidRPr="00EC0997">
        <w:rPr>
          <w:rFonts w:ascii="Times New Roman" w:hAnsi="Times New Roman" w:cs="Times New Roman"/>
          <w:sz w:val="24"/>
          <w:szCs w:val="24"/>
        </w:rPr>
        <w:t>thirteen</w:t>
      </w:r>
      <w:r w:rsidR="00742A99" w:rsidRPr="00EC0997">
        <w:rPr>
          <w:rFonts w:ascii="Times New Roman" w:hAnsi="Times New Roman" w:cs="Times New Roman"/>
          <w:sz w:val="24"/>
          <w:szCs w:val="24"/>
        </w:rPr>
        <w:t xml:space="preserve"> was </w:t>
      </w:r>
      <w:r w:rsidR="00595F00" w:rsidRPr="00EC0997">
        <w:rPr>
          <w:rFonts w:ascii="Times New Roman" w:hAnsi="Times New Roman" w:cs="Times New Roman"/>
          <w:sz w:val="24"/>
          <w:szCs w:val="24"/>
        </w:rPr>
        <w:t>estimated</w:t>
      </w:r>
      <w:r w:rsidR="00742A99" w:rsidRPr="00EC0997">
        <w:rPr>
          <w:rFonts w:ascii="Times New Roman" w:hAnsi="Times New Roman" w:cs="Times New Roman"/>
          <w:sz w:val="24"/>
          <w:szCs w:val="24"/>
        </w:rPr>
        <w:t xml:space="preserve"> to be £5.82 a week. Given this information, it would have been difficult to accurately children manage their money when given such a small amount.</w:t>
      </w:r>
      <w:r w:rsidR="00947AF1" w:rsidRPr="00EC0997">
        <w:rPr>
          <w:rFonts w:ascii="Times New Roman" w:hAnsi="Times New Roman" w:cs="Times New Roman"/>
          <w:sz w:val="24"/>
          <w:szCs w:val="24"/>
        </w:rPr>
        <w:t xml:space="preserve"> Schepers also states in her results that boys have a higher delinquency rate than girls</w:t>
      </w:r>
      <w:r w:rsidR="00D250DF" w:rsidRPr="00EC0997">
        <w:rPr>
          <w:rFonts w:ascii="Times New Roman" w:hAnsi="Times New Roman" w:cs="Times New Roman"/>
          <w:sz w:val="24"/>
          <w:szCs w:val="24"/>
        </w:rPr>
        <w:t>.</w:t>
      </w:r>
      <w:r w:rsidR="002271A2" w:rsidRPr="00EC0997">
        <w:t xml:space="preserve"> </w:t>
      </w:r>
      <w:r w:rsidR="002271A2" w:rsidRPr="00EC0997">
        <w:rPr>
          <w:rFonts w:ascii="Times New Roman" w:hAnsi="Times New Roman" w:cs="Times New Roman"/>
          <w:sz w:val="24"/>
          <w:szCs w:val="24"/>
        </w:rPr>
        <w:t xml:space="preserve">Schepers provided a particularly sparse discussion of her results with </w:t>
      </w:r>
      <w:r w:rsidR="002271A2" w:rsidRPr="00EC0997">
        <w:rPr>
          <w:rFonts w:ascii="Times New Roman" w:hAnsi="Times New Roman" w:cs="Times New Roman"/>
          <w:sz w:val="24"/>
          <w:szCs w:val="24"/>
        </w:rPr>
        <w:t>little</w:t>
      </w:r>
      <w:r w:rsidR="002271A2" w:rsidRPr="00EC0997">
        <w:rPr>
          <w:rFonts w:ascii="Times New Roman" w:hAnsi="Times New Roman" w:cs="Times New Roman"/>
          <w:sz w:val="24"/>
          <w:szCs w:val="24"/>
        </w:rPr>
        <w:t xml:space="preserve"> discussion over why males presented as more criminally delinquent compared to females.</w:t>
      </w:r>
      <w:r w:rsidR="00D250DF" w:rsidRPr="00EC0997">
        <w:rPr>
          <w:rFonts w:ascii="Times New Roman" w:hAnsi="Times New Roman" w:cs="Times New Roman"/>
          <w:sz w:val="24"/>
          <w:szCs w:val="24"/>
        </w:rPr>
        <w:t xml:space="preserve"> </w:t>
      </w:r>
      <w:r w:rsidR="002271A2" w:rsidRPr="00EC0997">
        <w:rPr>
          <w:rFonts w:ascii="Times New Roman" w:hAnsi="Times New Roman" w:cs="Times New Roman"/>
          <w:sz w:val="24"/>
          <w:szCs w:val="24"/>
        </w:rPr>
        <w:t>In support of Schepers’ results however, a</w:t>
      </w:r>
      <w:r w:rsidR="00D250DF" w:rsidRPr="00EC0997">
        <w:rPr>
          <w:rFonts w:ascii="Times New Roman" w:hAnsi="Times New Roman" w:cs="Times New Roman"/>
          <w:sz w:val="24"/>
          <w:szCs w:val="24"/>
        </w:rPr>
        <w:t xml:space="preserve"> study</w:t>
      </w:r>
      <w:r w:rsidR="002271A2" w:rsidRPr="00EC0997">
        <w:rPr>
          <w:rFonts w:ascii="Times New Roman" w:hAnsi="Times New Roman" w:cs="Times New Roman"/>
          <w:sz w:val="24"/>
          <w:szCs w:val="24"/>
        </w:rPr>
        <w:t xml:space="preserve"> was</w:t>
      </w:r>
      <w:r w:rsidR="00D250DF" w:rsidRPr="00EC0997">
        <w:rPr>
          <w:rFonts w:ascii="Times New Roman" w:hAnsi="Times New Roman" w:cs="Times New Roman"/>
          <w:sz w:val="24"/>
          <w:szCs w:val="24"/>
        </w:rPr>
        <w:t xml:space="preserve"> conducted by Bright et al, (2017) looked at </w:t>
      </w:r>
      <w:r w:rsidR="00D250DF" w:rsidRPr="00EC0997">
        <w:rPr>
          <w:rFonts w:ascii="Times New Roman" w:hAnsi="Times New Roman" w:cs="Times New Roman"/>
          <w:sz w:val="24"/>
          <w:szCs w:val="24"/>
        </w:rPr>
        <w:t xml:space="preserve"> gender-specific patterns and transitions of adolescent substance use and delinquency</w:t>
      </w:r>
      <w:r w:rsidR="00C912E4" w:rsidRPr="00EC0997">
        <w:rPr>
          <w:rFonts w:ascii="Times New Roman" w:hAnsi="Times New Roman" w:cs="Times New Roman"/>
          <w:sz w:val="24"/>
          <w:szCs w:val="24"/>
        </w:rPr>
        <w:t>.</w:t>
      </w:r>
      <w:r w:rsidR="002271A2" w:rsidRPr="00EC0997">
        <w:rPr>
          <w:rFonts w:ascii="Times New Roman" w:hAnsi="Times New Roman" w:cs="Times New Roman"/>
          <w:sz w:val="24"/>
          <w:szCs w:val="24"/>
        </w:rPr>
        <w:t xml:space="preserve"> T</w:t>
      </w:r>
      <w:r w:rsidR="00A460F7" w:rsidRPr="00EC0997">
        <w:rPr>
          <w:rFonts w:ascii="Times New Roman" w:hAnsi="Times New Roman" w:cs="Times New Roman"/>
          <w:sz w:val="24"/>
          <w:szCs w:val="24"/>
        </w:rPr>
        <w:t xml:space="preserve">he study used a </w:t>
      </w:r>
      <w:r w:rsidR="002271A2" w:rsidRPr="00EC0997">
        <w:rPr>
          <w:rFonts w:ascii="Times New Roman" w:hAnsi="Times New Roman" w:cs="Times New Roman"/>
          <w:sz w:val="24"/>
          <w:szCs w:val="24"/>
        </w:rPr>
        <w:t xml:space="preserve">total </w:t>
      </w:r>
      <w:r w:rsidR="00A460F7" w:rsidRPr="00EC0997">
        <w:rPr>
          <w:rFonts w:ascii="Times New Roman" w:hAnsi="Times New Roman" w:cs="Times New Roman"/>
          <w:sz w:val="24"/>
          <w:szCs w:val="24"/>
        </w:rPr>
        <w:t>sample</w:t>
      </w:r>
      <w:r w:rsidR="002271A2" w:rsidRPr="00EC0997">
        <w:rPr>
          <w:rFonts w:ascii="Times New Roman" w:hAnsi="Times New Roman" w:cs="Times New Roman"/>
          <w:sz w:val="24"/>
          <w:szCs w:val="24"/>
        </w:rPr>
        <w:t xml:space="preserve"> size</w:t>
      </w:r>
      <w:r w:rsidR="00A460F7" w:rsidRPr="00EC0997">
        <w:rPr>
          <w:rFonts w:ascii="Times New Roman" w:hAnsi="Times New Roman" w:cs="Times New Roman"/>
          <w:sz w:val="24"/>
          <w:szCs w:val="24"/>
        </w:rPr>
        <w:t xml:space="preserve"> of 803 </w:t>
      </w:r>
      <w:r w:rsidR="00AB761F" w:rsidRPr="00EC0997">
        <w:rPr>
          <w:rFonts w:ascii="Times New Roman" w:hAnsi="Times New Roman" w:cs="Times New Roman"/>
          <w:sz w:val="24"/>
          <w:szCs w:val="24"/>
        </w:rPr>
        <w:t xml:space="preserve">adolescent </w:t>
      </w:r>
      <w:r w:rsidR="002271A2" w:rsidRPr="00EC0997">
        <w:rPr>
          <w:rFonts w:ascii="Times New Roman" w:hAnsi="Times New Roman" w:cs="Times New Roman"/>
          <w:sz w:val="24"/>
          <w:szCs w:val="24"/>
        </w:rPr>
        <w:t xml:space="preserve">male and female </w:t>
      </w:r>
      <w:r w:rsidR="00A460F7" w:rsidRPr="00EC0997">
        <w:rPr>
          <w:rFonts w:ascii="Times New Roman" w:hAnsi="Times New Roman" w:cs="Times New Roman"/>
          <w:sz w:val="24"/>
          <w:szCs w:val="24"/>
        </w:rPr>
        <w:t>youths aged 12, 15 and 18</w:t>
      </w:r>
      <w:r w:rsidR="005C2D99" w:rsidRPr="00EC0997">
        <w:rPr>
          <w:rFonts w:ascii="Times New Roman" w:hAnsi="Times New Roman" w:cs="Times New Roman"/>
          <w:sz w:val="24"/>
          <w:szCs w:val="24"/>
        </w:rPr>
        <w:t>.</w:t>
      </w:r>
      <w:r w:rsidR="00A460F7" w:rsidRPr="00EC0997">
        <w:rPr>
          <w:rFonts w:ascii="Times New Roman" w:hAnsi="Times New Roman" w:cs="Times New Roman"/>
          <w:sz w:val="24"/>
          <w:szCs w:val="24"/>
        </w:rPr>
        <w:t xml:space="preserve"> </w:t>
      </w:r>
      <w:r w:rsidR="005C2D99" w:rsidRPr="00EC0997">
        <w:rPr>
          <w:rFonts w:ascii="Times New Roman" w:hAnsi="Times New Roman" w:cs="Times New Roman"/>
          <w:sz w:val="24"/>
          <w:szCs w:val="24"/>
        </w:rPr>
        <w:t>T</w:t>
      </w:r>
      <w:r w:rsidR="00A460F7" w:rsidRPr="00EC0997">
        <w:rPr>
          <w:rFonts w:ascii="Times New Roman" w:hAnsi="Times New Roman" w:cs="Times New Roman"/>
          <w:sz w:val="24"/>
          <w:szCs w:val="24"/>
        </w:rPr>
        <w:t>he patterns of transition</w:t>
      </w:r>
      <w:r w:rsidR="005C2D99" w:rsidRPr="00EC0997">
        <w:rPr>
          <w:rFonts w:ascii="Times New Roman" w:hAnsi="Times New Roman" w:cs="Times New Roman"/>
          <w:sz w:val="24"/>
          <w:szCs w:val="24"/>
        </w:rPr>
        <w:t>s that were explored</w:t>
      </w:r>
      <w:r w:rsidR="00A460F7" w:rsidRPr="00EC0997">
        <w:rPr>
          <w:rFonts w:ascii="Times New Roman" w:hAnsi="Times New Roman" w:cs="Times New Roman"/>
          <w:sz w:val="24"/>
          <w:szCs w:val="24"/>
        </w:rPr>
        <w:t xml:space="preserve"> were primary delinquency, delinquency</w:t>
      </w:r>
      <w:r w:rsidR="00981C89" w:rsidRPr="00EC0997">
        <w:rPr>
          <w:rFonts w:ascii="Times New Roman" w:hAnsi="Times New Roman" w:cs="Times New Roman"/>
          <w:sz w:val="24"/>
          <w:szCs w:val="24"/>
        </w:rPr>
        <w:t>,</w:t>
      </w:r>
      <w:r w:rsidR="00A460F7" w:rsidRPr="00EC0997">
        <w:rPr>
          <w:rFonts w:ascii="Times New Roman" w:hAnsi="Times New Roman" w:cs="Times New Roman"/>
          <w:sz w:val="24"/>
          <w:szCs w:val="24"/>
        </w:rPr>
        <w:t xml:space="preserve"> substance abuse</w:t>
      </w:r>
      <w:r w:rsidR="00981C89" w:rsidRPr="00EC0997">
        <w:rPr>
          <w:rFonts w:ascii="Times New Roman" w:hAnsi="Times New Roman" w:cs="Times New Roman"/>
          <w:sz w:val="24"/>
          <w:szCs w:val="24"/>
        </w:rPr>
        <w:t xml:space="preserve"> and lower classes</w:t>
      </w:r>
      <w:r w:rsidR="005C2D99" w:rsidRPr="00EC0997">
        <w:rPr>
          <w:rFonts w:ascii="Times New Roman" w:hAnsi="Times New Roman" w:cs="Times New Roman"/>
          <w:sz w:val="24"/>
          <w:szCs w:val="24"/>
        </w:rPr>
        <w:t xml:space="preserve">. Findings of the Bright et al.’s study revealed that, </w:t>
      </w:r>
      <w:r w:rsidR="00AB761F" w:rsidRPr="00EC0997">
        <w:rPr>
          <w:rFonts w:ascii="Times New Roman" w:hAnsi="Times New Roman" w:cs="Times New Roman"/>
          <w:sz w:val="24"/>
          <w:szCs w:val="24"/>
        </w:rPr>
        <w:t>females</w:t>
      </w:r>
      <w:r w:rsidR="005C2D99" w:rsidRPr="00EC0997">
        <w:rPr>
          <w:rFonts w:ascii="Times New Roman" w:hAnsi="Times New Roman" w:cs="Times New Roman"/>
          <w:sz w:val="24"/>
          <w:szCs w:val="24"/>
        </w:rPr>
        <w:t xml:space="preserve"> at age 12 were less likely to be in the primary delinquency stage </w:t>
      </w:r>
      <w:r w:rsidR="00AB761F" w:rsidRPr="00EC0997">
        <w:rPr>
          <w:rFonts w:ascii="Times New Roman" w:hAnsi="Times New Roman" w:cs="Times New Roman"/>
          <w:sz w:val="24"/>
          <w:szCs w:val="24"/>
        </w:rPr>
        <w:t>compared to</w:t>
      </w:r>
      <w:r w:rsidR="005C2D99" w:rsidRPr="00EC0997">
        <w:rPr>
          <w:rFonts w:ascii="Times New Roman" w:hAnsi="Times New Roman" w:cs="Times New Roman"/>
          <w:sz w:val="24"/>
          <w:szCs w:val="24"/>
        </w:rPr>
        <w:t xml:space="preserve"> </w:t>
      </w:r>
      <w:r w:rsidR="00981C89" w:rsidRPr="00EC0997">
        <w:rPr>
          <w:rFonts w:ascii="Times New Roman" w:hAnsi="Times New Roman" w:cs="Times New Roman"/>
          <w:sz w:val="24"/>
          <w:szCs w:val="24"/>
        </w:rPr>
        <w:t>males’ other findings were that between the ages of 15 – 18 females were equally as likely as males to go from primary delinquency to both of the other classes</w:t>
      </w:r>
      <w:r w:rsidR="002247C7" w:rsidRPr="00EC0997">
        <w:rPr>
          <w:rFonts w:ascii="Times New Roman" w:hAnsi="Times New Roman" w:cs="Times New Roman"/>
          <w:sz w:val="24"/>
          <w:szCs w:val="24"/>
        </w:rPr>
        <w:t>, but males were more likely than females to go from primary delinquency straight to substance use.</w:t>
      </w:r>
      <w:r w:rsidR="00C912E4" w:rsidRPr="00EC0997">
        <w:rPr>
          <w:rFonts w:ascii="Times New Roman" w:hAnsi="Times New Roman" w:cs="Times New Roman"/>
          <w:sz w:val="24"/>
          <w:szCs w:val="24"/>
        </w:rPr>
        <w:t xml:space="preserve"> </w:t>
      </w:r>
    </w:p>
    <w:p w14:paraId="4AA62768" w14:textId="6321034C" w:rsidR="002271A2" w:rsidRPr="00EC0997" w:rsidRDefault="002271A2" w:rsidP="000F090D">
      <w:pPr>
        <w:spacing w:before="240" w:line="360" w:lineRule="auto"/>
        <w:rPr>
          <w:rFonts w:ascii="Times New Roman" w:hAnsi="Times New Roman" w:cs="Times New Roman"/>
          <w:sz w:val="24"/>
          <w:szCs w:val="24"/>
        </w:rPr>
      </w:pPr>
      <w:r w:rsidRPr="00EC0997">
        <w:rPr>
          <w:rFonts w:ascii="Times New Roman" w:hAnsi="Times New Roman" w:cs="Times New Roman"/>
          <w:sz w:val="24"/>
          <w:szCs w:val="24"/>
        </w:rPr>
        <w:t xml:space="preserve">The researcher, Schepers begins her conclusion by clearly restating her aim and discusses further how situational action theory explains that heterogeneity characterises and social disadvantages are not ‘causes of the crime but are causes of the causes’ </w:t>
      </w:r>
      <w:sdt>
        <w:sdtPr>
          <w:rPr>
            <w:rFonts w:ascii="Times New Roman" w:hAnsi="Times New Roman" w:cs="Times New Roman"/>
            <w:sz w:val="24"/>
            <w:szCs w:val="24"/>
          </w:rPr>
          <w:id w:val="-2094230957"/>
          <w:citation/>
        </w:sdtPr>
        <w:sdtContent>
          <w:r w:rsidRPr="00EC0997">
            <w:rPr>
              <w:rFonts w:ascii="Times New Roman" w:hAnsi="Times New Roman" w:cs="Times New Roman"/>
              <w:sz w:val="24"/>
              <w:szCs w:val="24"/>
            </w:rPr>
            <w:fldChar w:fldCharType="begin"/>
          </w:r>
          <w:r w:rsidRPr="00EC0997">
            <w:rPr>
              <w:rFonts w:ascii="Times New Roman" w:hAnsi="Times New Roman" w:cs="Times New Roman"/>
              <w:sz w:val="24"/>
              <w:szCs w:val="24"/>
            </w:rPr>
            <w:instrText xml:space="preserve"> CITATION Sch17 \l 2057 </w:instrText>
          </w:r>
          <w:r w:rsidRPr="00EC0997">
            <w:rPr>
              <w:rFonts w:ascii="Times New Roman" w:hAnsi="Times New Roman" w:cs="Times New Roman"/>
              <w:sz w:val="24"/>
              <w:szCs w:val="24"/>
            </w:rPr>
            <w:fldChar w:fldCharType="separate"/>
          </w:r>
          <w:r w:rsidRPr="00EC0997">
            <w:rPr>
              <w:rFonts w:ascii="Times New Roman" w:hAnsi="Times New Roman" w:cs="Times New Roman"/>
              <w:sz w:val="24"/>
              <w:szCs w:val="24"/>
            </w:rPr>
            <w:t>(Schepers, 2017)</w:t>
          </w:r>
          <w:r w:rsidRPr="00EC0997">
            <w:rPr>
              <w:rFonts w:ascii="Times New Roman" w:hAnsi="Times New Roman" w:cs="Times New Roman"/>
              <w:sz w:val="24"/>
              <w:szCs w:val="24"/>
            </w:rPr>
            <w:fldChar w:fldCharType="end"/>
          </w:r>
        </w:sdtContent>
      </w:sdt>
      <w:r w:rsidRPr="00EC0997">
        <w:rPr>
          <w:rFonts w:ascii="Times New Roman" w:hAnsi="Times New Roman" w:cs="Times New Roman"/>
          <w:sz w:val="24"/>
          <w:szCs w:val="24"/>
        </w:rPr>
        <w:t xml:space="preserve">. Schepers does not discuss any limitations presented in the study, however states that future </w:t>
      </w:r>
      <w:r w:rsidRPr="00EC0997">
        <w:rPr>
          <w:rFonts w:ascii="Times New Roman" w:hAnsi="Times New Roman" w:cs="Times New Roman"/>
          <w:sz w:val="24"/>
          <w:szCs w:val="24"/>
        </w:rPr>
        <w:lastRenderedPageBreak/>
        <w:t>research can be used to explore the interaction between gender differences</w:t>
      </w:r>
      <w:r w:rsidR="00C1488F" w:rsidRPr="00EC0997">
        <w:rPr>
          <w:rFonts w:ascii="Times New Roman" w:hAnsi="Times New Roman" w:cs="Times New Roman"/>
          <w:sz w:val="24"/>
          <w:szCs w:val="24"/>
        </w:rPr>
        <w:t>, morality</w:t>
      </w:r>
      <w:r w:rsidRPr="00EC0997">
        <w:rPr>
          <w:rFonts w:ascii="Times New Roman" w:hAnsi="Times New Roman" w:cs="Times New Roman"/>
          <w:sz w:val="24"/>
          <w:szCs w:val="24"/>
        </w:rPr>
        <w:t xml:space="preserve"> and criminal propensity among older cohorts.</w:t>
      </w:r>
      <w:r w:rsidR="00C1488F" w:rsidRPr="00EC0997">
        <w:rPr>
          <w:rFonts w:ascii="Times New Roman" w:hAnsi="Times New Roman" w:cs="Times New Roman"/>
          <w:sz w:val="24"/>
          <w:szCs w:val="24"/>
        </w:rPr>
        <w:t xml:space="preserve"> </w:t>
      </w:r>
      <w:r w:rsidR="001A3697" w:rsidRPr="00EC0997">
        <w:rPr>
          <w:rFonts w:ascii="Times New Roman" w:hAnsi="Times New Roman" w:cs="Times New Roman"/>
          <w:sz w:val="24"/>
          <w:szCs w:val="24"/>
        </w:rPr>
        <w:t xml:space="preserve">In order to explore this interaction, more contemporary research written by </w:t>
      </w:r>
      <w:r w:rsidR="00C1488F" w:rsidRPr="00EC0997">
        <w:rPr>
          <w:rFonts w:ascii="Times New Roman" w:hAnsi="Times New Roman" w:cs="Times New Roman"/>
          <w:sz w:val="24"/>
          <w:szCs w:val="24"/>
        </w:rPr>
        <w:t>Levander et al. (2018)</w:t>
      </w:r>
      <w:r w:rsidR="001A3697" w:rsidRPr="00EC0997">
        <w:rPr>
          <w:rFonts w:ascii="Times New Roman" w:hAnsi="Times New Roman" w:cs="Times New Roman"/>
          <w:sz w:val="24"/>
          <w:szCs w:val="24"/>
        </w:rPr>
        <w:t xml:space="preserve"> aimed to investigate criminal propensity between genders. The study </w:t>
      </w:r>
      <w:r w:rsidR="00EC0997" w:rsidRPr="00EC0997">
        <w:rPr>
          <w:rFonts w:ascii="Times New Roman" w:hAnsi="Times New Roman" w:cs="Times New Roman"/>
          <w:sz w:val="24"/>
          <w:szCs w:val="24"/>
        </w:rPr>
        <w:t>consisted</w:t>
      </w:r>
      <w:r w:rsidR="001A3697" w:rsidRPr="00EC0997">
        <w:rPr>
          <w:rFonts w:ascii="Times New Roman" w:hAnsi="Times New Roman" w:cs="Times New Roman"/>
          <w:sz w:val="24"/>
          <w:szCs w:val="24"/>
        </w:rPr>
        <w:t xml:space="preserve"> 418 male and female adolescents aged 16 – 17 and presented with a 16 question morality scale and used an ANOVA to analyse results. Levander et al.’s aims included exploring the differences between moral values and self-control between genders and </w:t>
      </w:r>
      <w:r w:rsidR="00EC0997" w:rsidRPr="00EC0997">
        <w:rPr>
          <w:rFonts w:ascii="Times New Roman" w:hAnsi="Times New Roman" w:cs="Times New Roman"/>
          <w:sz w:val="24"/>
          <w:szCs w:val="24"/>
        </w:rPr>
        <w:t>alternatively</w:t>
      </w:r>
      <w:r w:rsidR="001A3697" w:rsidRPr="00EC0997">
        <w:rPr>
          <w:rFonts w:ascii="Times New Roman" w:hAnsi="Times New Roman" w:cs="Times New Roman"/>
          <w:sz w:val="24"/>
          <w:szCs w:val="24"/>
        </w:rPr>
        <w:t xml:space="preserve"> to explore whether morality levels and self- controls levels were the same for both. Results of this study showed a significant difference between genders for morality but not for self-control</w:t>
      </w:r>
      <w:r w:rsidR="00C912E4" w:rsidRPr="00EC0997">
        <w:rPr>
          <w:rFonts w:ascii="Times New Roman" w:hAnsi="Times New Roman" w:cs="Times New Roman"/>
          <w:sz w:val="24"/>
          <w:szCs w:val="24"/>
        </w:rPr>
        <w:t>.</w:t>
      </w:r>
      <w:r w:rsidR="002247C7" w:rsidRPr="00EC0997">
        <w:rPr>
          <w:rFonts w:ascii="Times New Roman" w:hAnsi="Times New Roman" w:cs="Times New Roman"/>
          <w:sz w:val="24"/>
          <w:szCs w:val="24"/>
        </w:rPr>
        <w:t xml:space="preserve"> </w:t>
      </w:r>
      <w:r w:rsidR="00EC0997" w:rsidRPr="00EC0997">
        <w:rPr>
          <w:rFonts w:ascii="Times New Roman" w:hAnsi="Times New Roman" w:cs="Times New Roman"/>
          <w:sz w:val="24"/>
          <w:szCs w:val="24"/>
        </w:rPr>
        <w:t>However,</w:t>
      </w:r>
      <w:r w:rsidR="002247C7" w:rsidRPr="00EC0997">
        <w:rPr>
          <w:rFonts w:ascii="Times New Roman" w:hAnsi="Times New Roman" w:cs="Times New Roman"/>
          <w:sz w:val="24"/>
          <w:szCs w:val="24"/>
        </w:rPr>
        <w:t xml:space="preserve"> an interaction between self-control and morality was not affected by gender. Schepers concludes the article with suggestions on future research, indicating that the opportunity to compile a panel analysis over three periods would could test for stability and change.</w:t>
      </w:r>
      <w:r w:rsidR="00D8415F" w:rsidRPr="00EC0997">
        <w:rPr>
          <w:rFonts w:ascii="Times New Roman" w:hAnsi="Times New Roman" w:cs="Times New Roman"/>
          <w:sz w:val="24"/>
          <w:szCs w:val="24"/>
        </w:rPr>
        <w:t xml:space="preserve"> </w:t>
      </w:r>
      <w:r w:rsidR="00D8415F" w:rsidRPr="00EC0997">
        <w:rPr>
          <w:rFonts w:ascii="Times New Roman" w:hAnsi="Times New Roman" w:cs="Times New Roman"/>
          <w:sz w:val="24"/>
          <w:szCs w:val="24"/>
        </w:rPr>
        <w:t xml:space="preserve">Wilkstrom, Hardie and Mann (2018) conducted a similar study to Schepers and also used the Peterborough Adolescent and Young Adult Development Study to collect data from participants. Wilkstrom, Hardie and Mann aimed to explore the reasons that make young people crime prone and additionally makes certain places criminogenic. Furthermore, the researchers wished to explore the interaction between crime propensity and criminogenic exposure predicting. The study consisted of 716 mixed gender young adults and recorded data through interviews and through community surveys. The results of this particular study showed that the </w:t>
      </w:r>
      <w:r w:rsidR="00EC0997" w:rsidRPr="00EC0997">
        <w:rPr>
          <w:rFonts w:ascii="Times New Roman" w:hAnsi="Times New Roman" w:cs="Times New Roman"/>
          <w:sz w:val="24"/>
          <w:szCs w:val="24"/>
        </w:rPr>
        <w:t>participants</w:t>
      </w:r>
      <w:r w:rsidR="00D8415F" w:rsidRPr="00EC0997">
        <w:rPr>
          <w:rFonts w:ascii="Times New Roman" w:hAnsi="Times New Roman" w:cs="Times New Roman"/>
          <w:sz w:val="24"/>
          <w:szCs w:val="24"/>
        </w:rPr>
        <w:t xml:space="preserve"> crime propensity, based on their morality levels and abilities to regulate self-control was the most substantial </w:t>
      </w:r>
      <w:r w:rsidR="00EC0997" w:rsidRPr="00EC0997">
        <w:rPr>
          <w:rFonts w:ascii="Times New Roman" w:hAnsi="Times New Roman" w:cs="Times New Roman"/>
          <w:sz w:val="24"/>
          <w:szCs w:val="24"/>
        </w:rPr>
        <w:t>predictor</w:t>
      </w:r>
      <w:r w:rsidR="00D8415F" w:rsidRPr="00EC0997">
        <w:rPr>
          <w:rFonts w:ascii="Times New Roman" w:hAnsi="Times New Roman" w:cs="Times New Roman"/>
          <w:sz w:val="24"/>
          <w:szCs w:val="24"/>
        </w:rPr>
        <w:t xml:space="preserve"> of crime propensity. This was followed by criminogenic exposure, for example, unsupervised </w:t>
      </w:r>
      <w:r w:rsidR="00EC0997" w:rsidRPr="00EC0997">
        <w:rPr>
          <w:rFonts w:ascii="Times New Roman" w:hAnsi="Times New Roman" w:cs="Times New Roman"/>
          <w:sz w:val="24"/>
          <w:szCs w:val="24"/>
        </w:rPr>
        <w:t>recreational</w:t>
      </w:r>
      <w:r w:rsidR="00D8415F" w:rsidRPr="00EC0997">
        <w:rPr>
          <w:rFonts w:ascii="Times New Roman" w:hAnsi="Times New Roman" w:cs="Times New Roman"/>
          <w:sz w:val="24"/>
          <w:szCs w:val="24"/>
        </w:rPr>
        <w:t xml:space="preserve"> time with peers and poor </w:t>
      </w:r>
      <w:r w:rsidR="00EC0997" w:rsidRPr="00EC0997">
        <w:rPr>
          <w:rFonts w:ascii="Times New Roman" w:hAnsi="Times New Roman" w:cs="Times New Roman"/>
          <w:sz w:val="24"/>
          <w:szCs w:val="24"/>
        </w:rPr>
        <w:t>socioeconomic</w:t>
      </w:r>
      <w:r w:rsidR="00D8415F" w:rsidRPr="00EC0997">
        <w:rPr>
          <w:rFonts w:ascii="Times New Roman" w:hAnsi="Times New Roman" w:cs="Times New Roman"/>
          <w:sz w:val="24"/>
          <w:szCs w:val="24"/>
        </w:rPr>
        <w:t xml:space="preserve"> status showed  a substantial increase in predictive power for criminal propensity. Subsequently the results of the study suggest that the probability of crime is at its peak when an individual is more predisposed to criminal behaviour and is residing in a </w:t>
      </w:r>
      <w:r w:rsidR="00EC0997" w:rsidRPr="00EC0997">
        <w:rPr>
          <w:rFonts w:ascii="Times New Roman" w:hAnsi="Times New Roman" w:cs="Times New Roman"/>
          <w:sz w:val="24"/>
          <w:szCs w:val="24"/>
        </w:rPr>
        <w:t>crim</w:t>
      </w:r>
      <w:r w:rsidR="00EC0997">
        <w:rPr>
          <w:rFonts w:ascii="Times New Roman" w:hAnsi="Times New Roman" w:cs="Times New Roman"/>
          <w:sz w:val="24"/>
          <w:szCs w:val="24"/>
        </w:rPr>
        <w:t>in</w:t>
      </w:r>
      <w:r w:rsidR="00EC0997" w:rsidRPr="00EC0997">
        <w:rPr>
          <w:rFonts w:ascii="Times New Roman" w:hAnsi="Times New Roman" w:cs="Times New Roman"/>
          <w:sz w:val="24"/>
          <w:szCs w:val="24"/>
        </w:rPr>
        <w:t>ogenic</w:t>
      </w:r>
      <w:r w:rsidR="00D8415F" w:rsidRPr="00EC0997">
        <w:rPr>
          <w:rFonts w:ascii="Times New Roman" w:hAnsi="Times New Roman" w:cs="Times New Roman"/>
          <w:sz w:val="24"/>
          <w:szCs w:val="24"/>
        </w:rPr>
        <w:t xml:space="preserve"> setting.</w:t>
      </w:r>
    </w:p>
    <w:p w14:paraId="32855845" w14:textId="5F0DD46C" w:rsidR="00F40E5B" w:rsidRPr="00EC0997" w:rsidRDefault="00DD18C9" w:rsidP="000F090D">
      <w:pPr>
        <w:spacing w:before="240" w:line="360" w:lineRule="auto"/>
        <w:rPr>
          <w:rFonts w:ascii="Times New Roman" w:hAnsi="Times New Roman" w:cs="Times New Roman"/>
          <w:sz w:val="24"/>
          <w:szCs w:val="24"/>
        </w:rPr>
      </w:pPr>
      <w:r w:rsidRPr="00EC0997">
        <w:rPr>
          <w:rFonts w:ascii="Times New Roman" w:hAnsi="Times New Roman" w:cs="Times New Roman"/>
          <w:sz w:val="24"/>
          <w:szCs w:val="24"/>
        </w:rPr>
        <w:t xml:space="preserve"> </w:t>
      </w:r>
    </w:p>
    <w:p w14:paraId="17C71DB3" w14:textId="22299018" w:rsidR="00F40E5B" w:rsidRPr="00EC0997" w:rsidRDefault="00AB761F" w:rsidP="000F090D">
      <w:pPr>
        <w:spacing w:before="240" w:line="360" w:lineRule="auto"/>
        <w:rPr>
          <w:rFonts w:ascii="Times New Roman" w:hAnsi="Times New Roman" w:cs="Times New Roman"/>
          <w:i/>
          <w:iCs/>
          <w:sz w:val="24"/>
          <w:szCs w:val="24"/>
        </w:rPr>
      </w:pPr>
      <w:r w:rsidRPr="00EC0997">
        <w:rPr>
          <w:rFonts w:ascii="Times New Roman" w:hAnsi="Times New Roman" w:cs="Times New Roman"/>
          <w:i/>
          <w:iCs/>
          <w:sz w:val="24"/>
          <w:szCs w:val="24"/>
        </w:rPr>
        <w:t>Conclusion</w:t>
      </w:r>
    </w:p>
    <w:p w14:paraId="2F89B0E0" w14:textId="0FB30C8F" w:rsidR="00AB761F" w:rsidRPr="00EC0997" w:rsidRDefault="00DD18C9" w:rsidP="000F090D">
      <w:pPr>
        <w:spacing w:before="240" w:line="360" w:lineRule="auto"/>
        <w:rPr>
          <w:rFonts w:ascii="Times New Roman" w:hAnsi="Times New Roman" w:cs="Times New Roman"/>
          <w:sz w:val="24"/>
          <w:szCs w:val="24"/>
        </w:rPr>
      </w:pPr>
      <w:r w:rsidRPr="00EC0997">
        <w:rPr>
          <w:rFonts w:ascii="Times New Roman" w:hAnsi="Times New Roman" w:cs="Times New Roman"/>
          <w:sz w:val="24"/>
          <w:szCs w:val="24"/>
        </w:rPr>
        <w:t>In conclusion, t</w:t>
      </w:r>
      <w:r w:rsidR="00AB761F" w:rsidRPr="00EC0997">
        <w:rPr>
          <w:rFonts w:ascii="Times New Roman" w:hAnsi="Times New Roman" w:cs="Times New Roman"/>
          <w:sz w:val="24"/>
          <w:szCs w:val="24"/>
        </w:rPr>
        <w:t xml:space="preserve">his current paper aimed to critically review an article written by </w:t>
      </w:r>
      <w:r w:rsidR="00D8415F" w:rsidRPr="00EC0997">
        <w:rPr>
          <w:rFonts w:ascii="Times New Roman" w:hAnsi="Times New Roman" w:cs="Times New Roman"/>
          <w:sz w:val="24"/>
          <w:szCs w:val="24"/>
        </w:rPr>
        <w:t xml:space="preserve">the </w:t>
      </w:r>
      <w:r w:rsidR="00AB761F" w:rsidRPr="00EC0997">
        <w:rPr>
          <w:rFonts w:ascii="Times New Roman" w:hAnsi="Times New Roman" w:cs="Times New Roman"/>
          <w:sz w:val="24"/>
          <w:szCs w:val="24"/>
        </w:rPr>
        <w:t>researcher Debbie Schepers that was titled ‘</w:t>
      </w:r>
      <w:r w:rsidR="00AB761F" w:rsidRPr="00EC0997">
        <w:rPr>
          <w:rFonts w:ascii="Times New Roman" w:hAnsi="Times New Roman" w:cs="Times New Roman"/>
          <w:sz w:val="24"/>
          <w:szCs w:val="24"/>
        </w:rPr>
        <w:t>Causes of the Causes of Juvenile Delinquency: Social Disadvantages in the Context of Situational Action Theory</w:t>
      </w:r>
      <w:r w:rsidR="00AB761F" w:rsidRPr="00EC0997">
        <w:rPr>
          <w:rFonts w:ascii="Times New Roman" w:hAnsi="Times New Roman" w:cs="Times New Roman"/>
          <w:sz w:val="24"/>
          <w:szCs w:val="24"/>
        </w:rPr>
        <w:t xml:space="preserve">’. Schepers </w:t>
      </w:r>
      <w:r w:rsidR="00D8415F" w:rsidRPr="00EC0997">
        <w:rPr>
          <w:rFonts w:ascii="Times New Roman" w:hAnsi="Times New Roman" w:cs="Times New Roman"/>
          <w:sz w:val="24"/>
          <w:szCs w:val="24"/>
        </w:rPr>
        <w:t xml:space="preserve">main aim was </w:t>
      </w:r>
      <w:r w:rsidR="00AB761F" w:rsidRPr="00EC0997">
        <w:rPr>
          <w:rFonts w:ascii="Times New Roman" w:hAnsi="Times New Roman" w:cs="Times New Roman"/>
          <w:sz w:val="24"/>
          <w:szCs w:val="24"/>
        </w:rPr>
        <w:t xml:space="preserve">to explore the causation of criminal behaviour and the results of her study showed that situational action theory provided a reliable explanation on the causation of criminal </w:t>
      </w:r>
      <w:r w:rsidR="00AB761F" w:rsidRPr="00EC0997">
        <w:rPr>
          <w:rFonts w:ascii="Times New Roman" w:hAnsi="Times New Roman" w:cs="Times New Roman"/>
          <w:sz w:val="24"/>
          <w:szCs w:val="24"/>
        </w:rPr>
        <w:lastRenderedPageBreak/>
        <w:t>behaviour among adolescents</w:t>
      </w:r>
      <w:r w:rsidR="00D8415F" w:rsidRPr="00EC0997">
        <w:rPr>
          <w:rFonts w:ascii="Times New Roman" w:hAnsi="Times New Roman" w:cs="Times New Roman"/>
          <w:sz w:val="24"/>
          <w:szCs w:val="24"/>
        </w:rPr>
        <w:t>, in particular for males</w:t>
      </w:r>
      <w:r w:rsidR="00AB761F" w:rsidRPr="00EC0997">
        <w:rPr>
          <w:rFonts w:ascii="Times New Roman" w:hAnsi="Times New Roman" w:cs="Times New Roman"/>
          <w:sz w:val="24"/>
          <w:szCs w:val="24"/>
        </w:rPr>
        <w:t>. Alternative theories that may give different expl</w:t>
      </w:r>
      <w:bookmarkStart w:id="5" w:name="_GoBack"/>
      <w:bookmarkEnd w:id="5"/>
      <w:r w:rsidR="00AB761F" w:rsidRPr="00EC0997">
        <w:rPr>
          <w:rFonts w:ascii="Times New Roman" w:hAnsi="Times New Roman" w:cs="Times New Roman"/>
          <w:sz w:val="24"/>
          <w:szCs w:val="24"/>
        </w:rPr>
        <w:t xml:space="preserve">anations into to the causation of criminal behaviour were discussed, this include the social learning theory and the rational choice theory. Each theory provided an interesting insight into the propensity to commit a crime, possibly due to observational learning, socioeconomic status and </w:t>
      </w:r>
      <w:r w:rsidRPr="00EC0997">
        <w:rPr>
          <w:rFonts w:ascii="Times New Roman" w:hAnsi="Times New Roman" w:cs="Times New Roman"/>
          <w:sz w:val="24"/>
          <w:szCs w:val="24"/>
        </w:rPr>
        <w:t>environmental impacts. Schepers provides a well written argument for her hypothesis, however, much of the literature found within the report was less contemporary and would have benefited from a more relevant literature. Further to this, Schepers only took results from a single wave of the study and it would have been interesting to explore the other two years recorded to explore any significant findings. Schepers provided a very sparse discussion</w:t>
      </w:r>
      <w:r w:rsidR="00D8415F" w:rsidRPr="00EC0997">
        <w:rPr>
          <w:rFonts w:ascii="Times New Roman" w:hAnsi="Times New Roman" w:cs="Times New Roman"/>
          <w:sz w:val="24"/>
          <w:szCs w:val="24"/>
        </w:rPr>
        <w:t xml:space="preserve"> when</w:t>
      </w:r>
      <w:r w:rsidRPr="00EC0997">
        <w:rPr>
          <w:rFonts w:ascii="Times New Roman" w:hAnsi="Times New Roman" w:cs="Times New Roman"/>
          <w:sz w:val="24"/>
          <w:szCs w:val="24"/>
        </w:rPr>
        <w:t xml:space="preserve"> presenting her findings, </w:t>
      </w:r>
      <w:r w:rsidR="00D8415F" w:rsidRPr="00EC0997">
        <w:rPr>
          <w:rFonts w:ascii="Times New Roman" w:hAnsi="Times New Roman" w:cs="Times New Roman"/>
          <w:sz w:val="24"/>
          <w:szCs w:val="24"/>
        </w:rPr>
        <w:t>this left</w:t>
      </w:r>
      <w:r w:rsidRPr="00EC0997">
        <w:rPr>
          <w:rFonts w:ascii="Times New Roman" w:hAnsi="Times New Roman" w:cs="Times New Roman"/>
          <w:sz w:val="24"/>
          <w:szCs w:val="24"/>
        </w:rPr>
        <w:t xml:space="preserve"> the reader somewhat unsure of the causation of the results. Future research in this case</w:t>
      </w:r>
      <w:r w:rsidR="00D8415F" w:rsidRPr="00EC0997">
        <w:rPr>
          <w:rFonts w:ascii="Times New Roman" w:hAnsi="Times New Roman" w:cs="Times New Roman"/>
          <w:sz w:val="24"/>
          <w:szCs w:val="24"/>
        </w:rPr>
        <w:t>,</w:t>
      </w:r>
      <w:r w:rsidRPr="00EC0997">
        <w:rPr>
          <w:rFonts w:ascii="Times New Roman" w:hAnsi="Times New Roman" w:cs="Times New Roman"/>
          <w:sz w:val="24"/>
          <w:szCs w:val="24"/>
        </w:rPr>
        <w:t xml:space="preserve"> could pro</w:t>
      </w:r>
      <w:r w:rsidR="00D8415F" w:rsidRPr="00EC0997">
        <w:rPr>
          <w:rFonts w:ascii="Times New Roman" w:hAnsi="Times New Roman" w:cs="Times New Roman"/>
          <w:sz w:val="24"/>
          <w:szCs w:val="24"/>
        </w:rPr>
        <w:t>vide</w:t>
      </w:r>
      <w:r w:rsidRPr="00EC0997">
        <w:rPr>
          <w:rFonts w:ascii="Times New Roman" w:hAnsi="Times New Roman" w:cs="Times New Roman"/>
          <w:sz w:val="24"/>
          <w:szCs w:val="24"/>
        </w:rPr>
        <w:t xml:space="preserve"> further examination into th</w:t>
      </w:r>
      <w:r w:rsidR="00D8415F" w:rsidRPr="00EC0997">
        <w:rPr>
          <w:rFonts w:ascii="Times New Roman" w:hAnsi="Times New Roman" w:cs="Times New Roman"/>
          <w:sz w:val="24"/>
          <w:szCs w:val="24"/>
        </w:rPr>
        <w:t>e</w:t>
      </w:r>
      <w:r w:rsidRPr="00EC0997">
        <w:rPr>
          <w:rFonts w:ascii="Times New Roman" w:hAnsi="Times New Roman" w:cs="Times New Roman"/>
          <w:sz w:val="24"/>
          <w:szCs w:val="24"/>
        </w:rPr>
        <w:t xml:space="preserve"> </w:t>
      </w:r>
      <w:r w:rsidR="00D8415F" w:rsidRPr="00EC0997">
        <w:rPr>
          <w:rFonts w:ascii="Times New Roman" w:hAnsi="Times New Roman" w:cs="Times New Roman"/>
          <w:sz w:val="24"/>
          <w:szCs w:val="24"/>
        </w:rPr>
        <w:t xml:space="preserve">interaction between </w:t>
      </w:r>
      <w:r w:rsidRPr="00EC0997">
        <w:rPr>
          <w:rFonts w:ascii="Times New Roman" w:hAnsi="Times New Roman" w:cs="Times New Roman"/>
          <w:sz w:val="24"/>
          <w:szCs w:val="24"/>
        </w:rPr>
        <w:t xml:space="preserve">gender differences </w:t>
      </w:r>
      <w:r w:rsidR="00D8415F" w:rsidRPr="00EC0997">
        <w:rPr>
          <w:rFonts w:ascii="Times New Roman" w:hAnsi="Times New Roman" w:cs="Times New Roman"/>
          <w:sz w:val="24"/>
          <w:szCs w:val="24"/>
        </w:rPr>
        <w:t>and criminal propensity in order to move forward with treatment of delinquent behaviour</w:t>
      </w:r>
      <w:r w:rsidRPr="00EC0997">
        <w:rPr>
          <w:rFonts w:ascii="Times New Roman" w:hAnsi="Times New Roman" w:cs="Times New Roman"/>
          <w:sz w:val="24"/>
          <w:szCs w:val="24"/>
        </w:rPr>
        <w:t>.</w:t>
      </w:r>
      <w:r w:rsidR="00C912E4" w:rsidRPr="00EC0997">
        <w:rPr>
          <w:rFonts w:ascii="Times New Roman" w:hAnsi="Times New Roman" w:cs="Times New Roman"/>
          <w:sz w:val="24"/>
          <w:szCs w:val="24"/>
        </w:rPr>
        <w:t xml:space="preserve"> </w:t>
      </w:r>
      <w:r w:rsidR="00D8415F" w:rsidRPr="00EC0997">
        <w:rPr>
          <w:rFonts w:ascii="Times New Roman" w:hAnsi="Times New Roman" w:cs="Times New Roman"/>
          <w:sz w:val="24"/>
          <w:szCs w:val="24"/>
        </w:rPr>
        <w:t>This could provide substantial implications in to the reduction of delinquent behaviour by targeting and developing areas with a higher criminogenic environment. This could be potentially achieved by investing further funding in to lower socioeconomic area</w:t>
      </w:r>
      <w:r w:rsidR="00EC0997" w:rsidRPr="00EC0997">
        <w:rPr>
          <w:rFonts w:ascii="Times New Roman" w:hAnsi="Times New Roman" w:cs="Times New Roman"/>
          <w:sz w:val="24"/>
          <w:szCs w:val="24"/>
        </w:rPr>
        <w:t>s, providing youths and young adults more opportunity to thrive.</w:t>
      </w:r>
    </w:p>
    <w:p w14:paraId="62F57302" w14:textId="7D4A023E" w:rsidR="00EC0997" w:rsidRPr="00EC0997" w:rsidRDefault="00EC0997" w:rsidP="000F090D">
      <w:pPr>
        <w:spacing w:before="240" w:line="360" w:lineRule="auto"/>
        <w:rPr>
          <w:rFonts w:ascii="Times New Roman" w:hAnsi="Times New Roman" w:cs="Times New Roman"/>
          <w:sz w:val="24"/>
          <w:szCs w:val="24"/>
        </w:rPr>
      </w:pPr>
    </w:p>
    <w:p w14:paraId="1B4501A8" w14:textId="415D4AB2" w:rsidR="00EC0997" w:rsidRPr="00EC0997" w:rsidRDefault="00EC0997" w:rsidP="000F090D">
      <w:pPr>
        <w:spacing w:before="240" w:line="360" w:lineRule="auto"/>
        <w:rPr>
          <w:rFonts w:ascii="Times New Roman" w:hAnsi="Times New Roman" w:cs="Times New Roman"/>
          <w:sz w:val="24"/>
          <w:szCs w:val="24"/>
        </w:rPr>
      </w:pPr>
    </w:p>
    <w:p w14:paraId="33075F23" w14:textId="3CD99EB4" w:rsidR="00EC0997" w:rsidRPr="00EC0997" w:rsidRDefault="00EC0997" w:rsidP="000F090D">
      <w:pPr>
        <w:spacing w:before="240" w:line="360" w:lineRule="auto"/>
        <w:rPr>
          <w:rFonts w:ascii="Times New Roman" w:hAnsi="Times New Roman" w:cs="Times New Roman"/>
          <w:sz w:val="24"/>
          <w:szCs w:val="24"/>
        </w:rPr>
      </w:pPr>
    </w:p>
    <w:p w14:paraId="03AA22D5" w14:textId="3106E4C6" w:rsidR="00EC0997" w:rsidRPr="00EC0997" w:rsidRDefault="00EC0997" w:rsidP="000F090D">
      <w:pPr>
        <w:spacing w:before="240" w:line="360" w:lineRule="auto"/>
        <w:rPr>
          <w:rFonts w:ascii="Times New Roman" w:hAnsi="Times New Roman" w:cs="Times New Roman"/>
          <w:sz w:val="24"/>
          <w:szCs w:val="24"/>
        </w:rPr>
      </w:pPr>
    </w:p>
    <w:p w14:paraId="70835DE3" w14:textId="7AB5C51F" w:rsidR="00EC0997" w:rsidRPr="00EC0997" w:rsidRDefault="00EC0997" w:rsidP="000F090D">
      <w:pPr>
        <w:spacing w:before="240" w:line="360" w:lineRule="auto"/>
        <w:rPr>
          <w:rFonts w:ascii="Times New Roman" w:hAnsi="Times New Roman" w:cs="Times New Roman"/>
          <w:sz w:val="24"/>
          <w:szCs w:val="24"/>
        </w:rPr>
      </w:pPr>
    </w:p>
    <w:p w14:paraId="2A58399D" w14:textId="15A6FF8C" w:rsidR="00EC0997" w:rsidRPr="00EC0997" w:rsidRDefault="00EC0997" w:rsidP="000F090D">
      <w:pPr>
        <w:spacing w:before="240" w:line="360" w:lineRule="auto"/>
        <w:rPr>
          <w:rFonts w:ascii="Times New Roman" w:hAnsi="Times New Roman" w:cs="Times New Roman"/>
          <w:sz w:val="24"/>
          <w:szCs w:val="24"/>
        </w:rPr>
      </w:pPr>
    </w:p>
    <w:p w14:paraId="42A66A96" w14:textId="0553D656" w:rsidR="00EC0997" w:rsidRPr="00EC0997" w:rsidRDefault="00EC0997" w:rsidP="000F090D">
      <w:pPr>
        <w:spacing w:before="240" w:line="360" w:lineRule="auto"/>
        <w:rPr>
          <w:rFonts w:ascii="Times New Roman" w:hAnsi="Times New Roman" w:cs="Times New Roman"/>
          <w:sz w:val="24"/>
          <w:szCs w:val="24"/>
        </w:rPr>
      </w:pPr>
    </w:p>
    <w:p w14:paraId="7C524C8C" w14:textId="7C4F969C" w:rsidR="00EC0997" w:rsidRPr="00EC0997" w:rsidRDefault="00EC0997" w:rsidP="000F090D">
      <w:pPr>
        <w:spacing w:before="240" w:line="360" w:lineRule="auto"/>
        <w:rPr>
          <w:rFonts w:ascii="Times New Roman" w:hAnsi="Times New Roman" w:cs="Times New Roman"/>
          <w:sz w:val="24"/>
          <w:szCs w:val="24"/>
        </w:rPr>
      </w:pPr>
    </w:p>
    <w:p w14:paraId="1451D357" w14:textId="22255D0A" w:rsidR="00EC0997" w:rsidRPr="00EC0997" w:rsidRDefault="00EC0997" w:rsidP="000F090D">
      <w:pPr>
        <w:spacing w:before="240" w:line="360" w:lineRule="auto"/>
        <w:rPr>
          <w:rFonts w:ascii="Times New Roman" w:hAnsi="Times New Roman" w:cs="Times New Roman"/>
          <w:sz w:val="24"/>
          <w:szCs w:val="24"/>
        </w:rPr>
      </w:pPr>
    </w:p>
    <w:p w14:paraId="0E6F1776" w14:textId="56E3C0A4" w:rsidR="00EC0997" w:rsidRPr="00EC0997" w:rsidRDefault="00EC0997" w:rsidP="000F090D">
      <w:pPr>
        <w:spacing w:before="240" w:line="360" w:lineRule="auto"/>
        <w:rPr>
          <w:rFonts w:ascii="Times New Roman" w:hAnsi="Times New Roman" w:cs="Times New Roman"/>
          <w:sz w:val="24"/>
          <w:szCs w:val="24"/>
        </w:rPr>
      </w:pPr>
    </w:p>
    <w:p w14:paraId="7A6224F2" w14:textId="22306229" w:rsidR="00EC0997" w:rsidRPr="00EC0997" w:rsidRDefault="00EC0997" w:rsidP="000F090D">
      <w:pPr>
        <w:spacing w:before="240" w:line="360" w:lineRule="auto"/>
        <w:rPr>
          <w:rFonts w:ascii="Times New Roman" w:hAnsi="Times New Roman" w:cs="Times New Roman"/>
          <w:sz w:val="24"/>
          <w:szCs w:val="24"/>
        </w:rPr>
      </w:pPr>
    </w:p>
    <w:sdt>
      <w:sdtPr>
        <w:rPr>
          <w:lang w:val="en-GB"/>
        </w:rPr>
        <w:id w:val="373122658"/>
        <w:docPartObj>
          <w:docPartGallery w:val="Bibliographies"/>
          <w:docPartUnique/>
        </w:docPartObj>
      </w:sdtPr>
      <w:sdtEndPr>
        <w:rPr>
          <w:rFonts w:asciiTheme="minorHAnsi" w:eastAsiaTheme="minorHAnsi" w:hAnsiTheme="minorHAnsi" w:cstheme="minorBidi"/>
          <w:color w:val="auto"/>
          <w:sz w:val="22"/>
          <w:szCs w:val="22"/>
        </w:rPr>
      </w:sdtEndPr>
      <w:sdtContent>
        <w:p w14:paraId="4D750D3A" w14:textId="0488B1EE" w:rsidR="00EC0997" w:rsidRPr="00EC0997" w:rsidRDefault="00EC0997">
          <w:pPr>
            <w:pStyle w:val="Heading1"/>
            <w:rPr>
              <w:lang w:val="en-GB"/>
            </w:rPr>
          </w:pPr>
          <w:r w:rsidRPr="00EC0997">
            <w:rPr>
              <w:lang w:val="en-GB"/>
            </w:rPr>
            <w:t>References</w:t>
          </w:r>
        </w:p>
        <w:sdt>
          <w:sdtPr>
            <w:id w:val="-573587230"/>
            <w:bibliography/>
          </w:sdtPr>
          <w:sdtContent>
            <w:p w14:paraId="538B131D" w14:textId="77777777" w:rsidR="00EC0997" w:rsidRPr="00EC0997" w:rsidRDefault="00EC0997" w:rsidP="00EC0997">
              <w:pPr>
                <w:pStyle w:val="Bibliography"/>
                <w:ind w:left="720" w:hanging="720"/>
                <w:rPr>
                  <w:sz w:val="24"/>
                  <w:szCs w:val="24"/>
                </w:rPr>
              </w:pPr>
              <w:r w:rsidRPr="00EC0997">
                <w:fldChar w:fldCharType="begin"/>
              </w:r>
              <w:r w:rsidRPr="00EC0997">
                <w:instrText xml:space="preserve"> BIBLIOGRAPHY </w:instrText>
              </w:r>
              <w:r w:rsidRPr="00EC0997">
                <w:fldChar w:fldCharType="separate"/>
              </w:r>
              <w:r w:rsidRPr="00EC0997">
                <w:t xml:space="preserve">Analisa, G. (2018). Extending Social Learning Theory to Explain Victimization Among Gang and Ex-Gang Offenders. </w:t>
              </w:r>
              <w:r w:rsidRPr="00EC0997">
                <w:rPr>
                  <w:i/>
                  <w:iCs/>
                </w:rPr>
                <w:t>International Journal of Offender Therapy and Comparative Criminology, 62</w:t>
              </w:r>
              <w:r w:rsidRPr="00EC0997">
                <w:t>(13), 4124-4141.</w:t>
              </w:r>
            </w:p>
            <w:p w14:paraId="196921B2" w14:textId="77777777" w:rsidR="00EC0997" w:rsidRPr="00EC0997" w:rsidRDefault="00EC0997" w:rsidP="00EC0997">
              <w:pPr>
                <w:pStyle w:val="Bibliography"/>
                <w:ind w:left="720" w:hanging="720"/>
              </w:pPr>
              <w:r w:rsidRPr="00EC0997">
                <w:t xml:space="preserve">Atkinson, M. C. (2016). Statistical Analysis: Sample Size and Power Estimations. </w:t>
              </w:r>
              <w:r w:rsidRPr="00EC0997">
                <w:rPr>
                  <w:i/>
                  <w:iCs/>
                </w:rPr>
                <w:t>BJA Education, 16</w:t>
              </w:r>
              <w:r w:rsidRPr="00EC0997">
                <w:t>(5), 159 - 161.</w:t>
              </w:r>
            </w:p>
            <w:p w14:paraId="713E5B30" w14:textId="081C8A5D" w:rsidR="00EC0997" w:rsidRPr="00EC0997" w:rsidRDefault="00EC0997" w:rsidP="00EC0997">
              <w:pPr>
                <w:pStyle w:val="Bibliography"/>
                <w:ind w:left="720" w:hanging="720"/>
              </w:pPr>
              <w:r w:rsidRPr="00EC0997">
                <w:t xml:space="preserve">Bertok, E., &amp; Mesko, G. (2013). Self-Control and Morality in Slovinian Primary and Secondary school sample: The Results of YouPrev Study. </w:t>
              </w:r>
              <w:r w:rsidRPr="00EC0997">
                <w:rPr>
                  <w:i/>
                  <w:iCs/>
                </w:rPr>
                <w:t>Faculty of Criminal Justice and Security - University of Maribor, 15</w:t>
              </w:r>
              <w:r w:rsidRPr="00EC0997">
                <w:t>(4), 480-493.</w:t>
              </w:r>
            </w:p>
            <w:p w14:paraId="003D431E" w14:textId="77777777" w:rsidR="00EC0997" w:rsidRPr="00EC0997" w:rsidRDefault="00EC0997" w:rsidP="00EC0997">
              <w:pPr>
                <w:pStyle w:val="Bibliography"/>
                <w:ind w:left="720" w:hanging="720"/>
              </w:pPr>
              <w:r w:rsidRPr="00EC0997">
                <w:t xml:space="preserve">C Demetriou, B. U. (2015). </w:t>
              </w:r>
              <w:r w:rsidRPr="00EC0997">
                <w:rPr>
                  <w:i/>
                  <w:iCs/>
                </w:rPr>
                <w:t>Self- Report Questionnaires.</w:t>
              </w:r>
              <w:r w:rsidRPr="00EC0997">
                <w:t xml:space="preserve"> Turkey: Wiley Library.</w:t>
              </w:r>
            </w:p>
            <w:p w14:paraId="494480FB" w14:textId="77777777" w:rsidR="00EC0997" w:rsidRPr="00EC0997" w:rsidRDefault="00EC0997" w:rsidP="00EC0997">
              <w:pPr>
                <w:pStyle w:val="Bibliography"/>
                <w:ind w:left="720" w:hanging="720"/>
              </w:pPr>
              <w:r w:rsidRPr="00EC0997">
                <w:t xml:space="preserve">Hofer, J. R. (2017). Design-Based Approaches for Improving Measurement in Developmental Science. </w:t>
              </w:r>
              <w:r w:rsidRPr="00EC0997">
                <w:rPr>
                  <w:i/>
                  <w:iCs/>
                </w:rPr>
                <w:t>Us National Library for Medicine, 82</w:t>
              </w:r>
              <w:r w:rsidRPr="00EC0997">
                <w:t>(2), 67 - 83.</w:t>
              </w:r>
            </w:p>
            <w:p w14:paraId="64150808" w14:textId="77777777" w:rsidR="00EC0997" w:rsidRPr="00EC0997" w:rsidRDefault="00EC0997" w:rsidP="00EC0997">
              <w:pPr>
                <w:pStyle w:val="Bibliography"/>
                <w:ind w:left="720" w:hanging="720"/>
              </w:pPr>
              <w:r w:rsidRPr="00EC0997">
                <w:t xml:space="preserve">JanStams, A. l. (2018). The effect of a sport-based intervention to prevent juvenile delinquency in at-risk adolescents. </w:t>
              </w:r>
              <w:r w:rsidRPr="00EC0997">
                <w:rPr>
                  <w:i/>
                  <w:iCs/>
                </w:rPr>
                <w:t>Children and Youth Services Review, 94</w:t>
              </w:r>
              <w:r w:rsidRPr="00EC0997">
                <w:t>, 689-698.</w:t>
              </w:r>
            </w:p>
            <w:p w14:paraId="15E203E2" w14:textId="4F976EC3" w:rsidR="00EC0997" w:rsidRPr="00EC0997" w:rsidRDefault="00EC0997" w:rsidP="00EC0997">
              <w:pPr>
                <w:pStyle w:val="Bibliography"/>
                <w:ind w:left="720" w:hanging="720"/>
              </w:pPr>
              <w:r w:rsidRPr="00EC0997">
                <w:t xml:space="preserve">Levander, A.‐K. I. (2018). An Examination of the Interaction Between Morality and Self‐Control in Offending: A Study of Differences between Girls and Boys. </w:t>
              </w:r>
              <w:r w:rsidRPr="00EC0997">
                <w:rPr>
                  <w:i/>
                  <w:iCs/>
                </w:rPr>
                <w:t>Criminal Behaviour and Mental Health, 28</w:t>
              </w:r>
              <w:r w:rsidRPr="00EC0997">
                <w:t>(3), 282 - 294.</w:t>
              </w:r>
            </w:p>
            <w:p w14:paraId="1ABBBAF0" w14:textId="77777777" w:rsidR="00EC0997" w:rsidRPr="00EC0997" w:rsidRDefault="00EC0997" w:rsidP="00EC0997">
              <w:pPr>
                <w:pStyle w:val="Bibliography"/>
                <w:ind w:left="720" w:hanging="720"/>
              </w:pPr>
              <w:r w:rsidRPr="00EC0997">
                <w:t xml:space="preserve">Martin Diewald, T. F. (2014). </w:t>
              </w:r>
              <w:r w:rsidRPr="00EC0997">
                <w:rPr>
                  <w:i/>
                  <w:iCs/>
                </w:rPr>
                <w:t>Social Inequalities as Causes of the Causes of Juvenile Delinquency. Heterogeneities in the Context of Situational Action Theory.</w:t>
              </w:r>
              <w:r w:rsidRPr="00EC0997">
                <w:t xml:space="preserve"> Germany: Working Paper Series.</w:t>
              </w:r>
            </w:p>
            <w:p w14:paraId="2EFF47C1" w14:textId="77777777" w:rsidR="00EC0997" w:rsidRPr="00EC0997" w:rsidRDefault="00EC0997" w:rsidP="00EC0997">
              <w:pPr>
                <w:pStyle w:val="Bibliography"/>
                <w:ind w:left="720" w:hanging="720"/>
              </w:pPr>
              <w:r w:rsidRPr="00EC0997">
                <w:t xml:space="preserve">Michael W. Kraus, J. W. (2017). Signs of Social Class: The Experience of Economic Inequality in Everyday Life. </w:t>
              </w:r>
              <w:r w:rsidRPr="00EC0997">
                <w:rPr>
                  <w:i/>
                  <w:iCs/>
                </w:rPr>
                <w:t>Perspectives on Psychological Science, 12</w:t>
              </w:r>
              <w:r w:rsidRPr="00EC0997">
                <w:t>(3), 422 - 435.</w:t>
              </w:r>
            </w:p>
            <w:p w14:paraId="1270844B" w14:textId="77777777" w:rsidR="00EC0997" w:rsidRPr="00EC0997" w:rsidRDefault="00EC0997" w:rsidP="00EC0997">
              <w:pPr>
                <w:pStyle w:val="Bibliography"/>
                <w:ind w:left="720" w:hanging="720"/>
              </w:pPr>
              <w:r w:rsidRPr="00EC0997">
                <w:t xml:space="preserve">P Wilkstrom, R. M. (2018). Young People’s Differential Vulnerability to Criminogenic exposure: Bridging the Gap Between People- and Place Oriented Approaches in the Study of Crime Causation. </w:t>
              </w:r>
              <w:r w:rsidRPr="00EC0997">
                <w:rPr>
                  <w:i/>
                  <w:iCs/>
                </w:rPr>
                <w:t>European Journal of Criminology, 15</w:t>
              </w:r>
              <w:r w:rsidRPr="00EC0997">
                <w:t>(1), 10 - 31.</w:t>
              </w:r>
            </w:p>
            <w:p w14:paraId="018FE82C" w14:textId="7F8121C7" w:rsidR="00EC0997" w:rsidRPr="00EC0997" w:rsidRDefault="00EC0997" w:rsidP="00EC0997">
              <w:pPr>
                <w:pStyle w:val="Bibliography"/>
                <w:ind w:left="720" w:hanging="720"/>
              </w:pPr>
              <w:r w:rsidRPr="00EC0997">
                <w:t>Peter</w:t>
              </w:r>
              <w:r>
                <w:t xml:space="preserve"> </w:t>
              </w:r>
              <w:r w:rsidRPr="00EC0997">
                <w:t xml:space="preserve">Hernon, C. (2010). Writing an abstract. </w:t>
              </w:r>
              <w:r w:rsidRPr="00EC0997">
                <w:rPr>
                  <w:i/>
                  <w:iCs/>
                </w:rPr>
                <w:t>Elsevier, 32</w:t>
              </w:r>
              <w:r w:rsidRPr="00EC0997">
                <w:t>(3), 173.</w:t>
              </w:r>
            </w:p>
            <w:p w14:paraId="08CA98EF" w14:textId="77777777" w:rsidR="00EC0997" w:rsidRPr="00EC0997" w:rsidRDefault="00EC0997" w:rsidP="00EC0997">
              <w:pPr>
                <w:pStyle w:val="Bibliography"/>
                <w:ind w:left="720" w:hanging="720"/>
              </w:pPr>
              <w:r w:rsidRPr="00EC0997">
                <w:t xml:space="preserve">Ray Paternoster, C. M. (2017). Rational Choice Theory and Interest in the “Fortune of Others”. </w:t>
              </w:r>
              <w:r w:rsidRPr="00EC0997">
                <w:rPr>
                  <w:i/>
                  <w:iCs/>
                </w:rPr>
                <w:t>Journal of Research in Crime and Delinquency, 54</w:t>
              </w:r>
              <w:r w:rsidRPr="00EC0997">
                <w:t>(6), 847-868.</w:t>
              </w:r>
            </w:p>
            <w:p w14:paraId="5F59BE19" w14:textId="59D02C1E" w:rsidR="00EC0997" w:rsidRPr="00EC0997" w:rsidRDefault="00EC0997" w:rsidP="00EC0997">
              <w:pPr>
                <w:pStyle w:val="Bibliography"/>
                <w:ind w:left="720" w:hanging="720"/>
              </w:pPr>
              <w:r w:rsidRPr="00EC0997">
                <w:t>Schepers, D. (2017). Causes of the causes of juvenile delinquency:</w:t>
              </w:r>
              <w:r>
                <w:t xml:space="preserve"> </w:t>
              </w:r>
              <w:r w:rsidRPr="00EC0997">
                <w:t xml:space="preserve"> disadvantages in the context of Sit</w:t>
              </w:r>
              <w:r>
                <w:t>uation</w:t>
              </w:r>
              <w:r w:rsidRPr="00EC0997">
                <w:t xml:space="preserve">al Action Theory. </w:t>
              </w:r>
              <w:r w:rsidRPr="00EC0997">
                <w:rPr>
                  <w:i/>
                  <w:iCs/>
                </w:rPr>
                <w:t>European Journal of Criminology, 14</w:t>
              </w:r>
              <w:r w:rsidRPr="00EC0997">
                <w:t>(2), 143-159.</w:t>
              </w:r>
            </w:p>
            <w:p w14:paraId="10DEB00C" w14:textId="77777777" w:rsidR="00EC0997" w:rsidRPr="00EC0997" w:rsidRDefault="00EC0997" w:rsidP="00EC0997">
              <w:pPr>
                <w:pStyle w:val="Bibliography"/>
                <w:ind w:left="720" w:hanging="720"/>
              </w:pPr>
              <w:r w:rsidRPr="00EC0997">
                <w:t xml:space="preserve">The Local de. (2013, August 6). Kids Stash Record Money Cash. </w:t>
              </w:r>
              <w:r w:rsidRPr="00EC0997">
                <w:rPr>
                  <w:i/>
                  <w:iCs/>
                </w:rPr>
                <w:t>German Children are Getting More Pocket Money Than Ever Before, a Study Released on Tuesday Suggests</w:t>
              </w:r>
              <w:r w:rsidRPr="00EC0997">
                <w:t>, p. 1.</w:t>
              </w:r>
            </w:p>
            <w:p w14:paraId="4A1467D1" w14:textId="77777777" w:rsidR="00EC0997" w:rsidRPr="00EC0997" w:rsidRDefault="00EC0997" w:rsidP="00EC0997">
              <w:pPr>
                <w:pStyle w:val="Bibliography"/>
                <w:ind w:left="720" w:hanging="720"/>
              </w:pPr>
              <w:r w:rsidRPr="00EC0997">
                <w:t xml:space="preserve">Wikström P-O, O. D. (2012). </w:t>
              </w:r>
              <w:r w:rsidRPr="00EC0997">
                <w:rPr>
                  <w:i/>
                  <w:iCs/>
                </w:rPr>
                <w:t>Breaking Rules. The Social and Situational Dynamics of Young People’s Urban Crime.</w:t>
              </w:r>
              <w:r w:rsidRPr="00EC0997">
                <w:t xml:space="preserve"> Oxford: Oxford Press.</w:t>
              </w:r>
            </w:p>
            <w:p w14:paraId="1E894855" w14:textId="146F1516" w:rsidR="00EC0997" w:rsidRPr="00EC0997" w:rsidRDefault="00EC0997" w:rsidP="00EC0997">
              <w:r w:rsidRPr="00EC0997">
                <w:rPr>
                  <w:b/>
                  <w:bCs/>
                </w:rPr>
                <w:fldChar w:fldCharType="end"/>
              </w:r>
            </w:p>
          </w:sdtContent>
        </w:sdt>
      </w:sdtContent>
    </w:sdt>
    <w:p w14:paraId="35327751" w14:textId="77777777" w:rsidR="00EC0997" w:rsidRPr="00EC0997" w:rsidRDefault="00EC0997" w:rsidP="000F090D">
      <w:pPr>
        <w:spacing w:before="240" w:line="360" w:lineRule="auto"/>
        <w:rPr>
          <w:rFonts w:ascii="Times New Roman" w:hAnsi="Times New Roman" w:cs="Times New Roman"/>
          <w:sz w:val="24"/>
          <w:szCs w:val="24"/>
        </w:rPr>
      </w:pPr>
    </w:p>
    <w:p w14:paraId="52C04D1C" w14:textId="365B02D7" w:rsidR="00AB761F" w:rsidRPr="00EC0997" w:rsidRDefault="00AB761F" w:rsidP="000F090D">
      <w:pPr>
        <w:spacing w:before="240" w:line="360" w:lineRule="auto"/>
        <w:rPr>
          <w:rFonts w:ascii="Times New Roman" w:hAnsi="Times New Roman" w:cs="Times New Roman"/>
          <w:sz w:val="24"/>
          <w:szCs w:val="24"/>
        </w:rPr>
      </w:pPr>
    </w:p>
    <w:p w14:paraId="5C88B983" w14:textId="585DC3E6" w:rsidR="00AB761F" w:rsidRPr="00EC0997" w:rsidRDefault="00AB761F" w:rsidP="000F090D">
      <w:pPr>
        <w:spacing w:before="240" w:line="360" w:lineRule="auto"/>
        <w:rPr>
          <w:rFonts w:ascii="Times New Roman" w:hAnsi="Times New Roman" w:cs="Times New Roman"/>
          <w:sz w:val="24"/>
          <w:szCs w:val="24"/>
        </w:rPr>
      </w:pPr>
    </w:p>
    <w:sectPr w:rsidR="00AB761F" w:rsidRPr="00EC09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C01FBD"/>
    <w:multiLevelType w:val="hybridMultilevel"/>
    <w:tmpl w:val="B56C6D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31E"/>
    <w:rsid w:val="0001670A"/>
    <w:rsid w:val="000641A3"/>
    <w:rsid w:val="00081072"/>
    <w:rsid w:val="000E4E29"/>
    <w:rsid w:val="000E68C5"/>
    <w:rsid w:val="000E7664"/>
    <w:rsid w:val="000F090D"/>
    <w:rsid w:val="000F5CDC"/>
    <w:rsid w:val="00115B81"/>
    <w:rsid w:val="001162D4"/>
    <w:rsid w:val="0013308A"/>
    <w:rsid w:val="00142C21"/>
    <w:rsid w:val="00182ECE"/>
    <w:rsid w:val="001958C5"/>
    <w:rsid w:val="001A3697"/>
    <w:rsid w:val="001B35AB"/>
    <w:rsid w:val="001C2F06"/>
    <w:rsid w:val="001C70FA"/>
    <w:rsid w:val="001E2F4C"/>
    <w:rsid w:val="002247C7"/>
    <w:rsid w:val="002271A2"/>
    <w:rsid w:val="0023003F"/>
    <w:rsid w:val="00236C61"/>
    <w:rsid w:val="002410D3"/>
    <w:rsid w:val="0024421C"/>
    <w:rsid w:val="00252BE2"/>
    <w:rsid w:val="00273415"/>
    <w:rsid w:val="002747B1"/>
    <w:rsid w:val="002A0CD2"/>
    <w:rsid w:val="002A2890"/>
    <w:rsid w:val="002A333C"/>
    <w:rsid w:val="002A76F1"/>
    <w:rsid w:val="002B228D"/>
    <w:rsid w:val="002D4693"/>
    <w:rsid w:val="00313DED"/>
    <w:rsid w:val="0034369D"/>
    <w:rsid w:val="003632DB"/>
    <w:rsid w:val="00404D16"/>
    <w:rsid w:val="0041148E"/>
    <w:rsid w:val="0042510B"/>
    <w:rsid w:val="004667F5"/>
    <w:rsid w:val="00473DF9"/>
    <w:rsid w:val="00486FFA"/>
    <w:rsid w:val="00494311"/>
    <w:rsid w:val="004D70F0"/>
    <w:rsid w:val="00505F4E"/>
    <w:rsid w:val="005564A8"/>
    <w:rsid w:val="005652A3"/>
    <w:rsid w:val="00565AD6"/>
    <w:rsid w:val="00595F00"/>
    <w:rsid w:val="005C2D99"/>
    <w:rsid w:val="00601185"/>
    <w:rsid w:val="00653FD1"/>
    <w:rsid w:val="006B5A81"/>
    <w:rsid w:val="006D1A39"/>
    <w:rsid w:val="006F74C3"/>
    <w:rsid w:val="00712451"/>
    <w:rsid w:val="00742A99"/>
    <w:rsid w:val="0074368E"/>
    <w:rsid w:val="007454A0"/>
    <w:rsid w:val="00762B45"/>
    <w:rsid w:val="007764BD"/>
    <w:rsid w:val="007B7C97"/>
    <w:rsid w:val="008252DB"/>
    <w:rsid w:val="00835E5B"/>
    <w:rsid w:val="00852B37"/>
    <w:rsid w:val="008A2B8B"/>
    <w:rsid w:val="008A5F43"/>
    <w:rsid w:val="008F1EF6"/>
    <w:rsid w:val="008F42B1"/>
    <w:rsid w:val="00922087"/>
    <w:rsid w:val="00937513"/>
    <w:rsid w:val="00947AF1"/>
    <w:rsid w:val="0096668B"/>
    <w:rsid w:val="00981C89"/>
    <w:rsid w:val="009B4A7D"/>
    <w:rsid w:val="00A0284E"/>
    <w:rsid w:val="00A21D6F"/>
    <w:rsid w:val="00A37B05"/>
    <w:rsid w:val="00A460F7"/>
    <w:rsid w:val="00A82058"/>
    <w:rsid w:val="00A83753"/>
    <w:rsid w:val="00AA445B"/>
    <w:rsid w:val="00AB761F"/>
    <w:rsid w:val="00AD5356"/>
    <w:rsid w:val="00AD6A2F"/>
    <w:rsid w:val="00AF4D44"/>
    <w:rsid w:val="00B017C1"/>
    <w:rsid w:val="00B41689"/>
    <w:rsid w:val="00B45937"/>
    <w:rsid w:val="00B74B7C"/>
    <w:rsid w:val="00B81445"/>
    <w:rsid w:val="00B92FBA"/>
    <w:rsid w:val="00BA4AE6"/>
    <w:rsid w:val="00C05714"/>
    <w:rsid w:val="00C10AD4"/>
    <w:rsid w:val="00C1488F"/>
    <w:rsid w:val="00C23B92"/>
    <w:rsid w:val="00C2624B"/>
    <w:rsid w:val="00C417E8"/>
    <w:rsid w:val="00C479E7"/>
    <w:rsid w:val="00C54636"/>
    <w:rsid w:val="00C674A7"/>
    <w:rsid w:val="00C912E4"/>
    <w:rsid w:val="00CA005E"/>
    <w:rsid w:val="00CA09DB"/>
    <w:rsid w:val="00CB7628"/>
    <w:rsid w:val="00CC58ED"/>
    <w:rsid w:val="00CD531E"/>
    <w:rsid w:val="00D22BD6"/>
    <w:rsid w:val="00D250DF"/>
    <w:rsid w:val="00D25DE3"/>
    <w:rsid w:val="00D36057"/>
    <w:rsid w:val="00D41303"/>
    <w:rsid w:val="00D77D6F"/>
    <w:rsid w:val="00D8415F"/>
    <w:rsid w:val="00D941A5"/>
    <w:rsid w:val="00D96D39"/>
    <w:rsid w:val="00DB4981"/>
    <w:rsid w:val="00DD18C9"/>
    <w:rsid w:val="00E07746"/>
    <w:rsid w:val="00E918DE"/>
    <w:rsid w:val="00EB43E8"/>
    <w:rsid w:val="00EC0997"/>
    <w:rsid w:val="00F22ACC"/>
    <w:rsid w:val="00F40E5B"/>
    <w:rsid w:val="00FB267B"/>
    <w:rsid w:val="00FB436F"/>
    <w:rsid w:val="00FC431B"/>
    <w:rsid w:val="00FE5E48"/>
    <w:rsid w:val="00FF3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0FC4D"/>
  <w15:chartTrackingRefBased/>
  <w15:docId w15:val="{5ABA63C2-9BC3-4C69-9C1E-021505667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099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70F0"/>
    <w:rPr>
      <w:color w:val="0563C1" w:themeColor="hyperlink"/>
      <w:u w:val="single"/>
    </w:rPr>
  </w:style>
  <w:style w:type="character" w:styleId="UnresolvedMention">
    <w:name w:val="Unresolved Mention"/>
    <w:basedOn w:val="DefaultParagraphFont"/>
    <w:uiPriority w:val="99"/>
    <w:semiHidden/>
    <w:unhideWhenUsed/>
    <w:rsid w:val="004D70F0"/>
    <w:rPr>
      <w:color w:val="605E5C"/>
      <w:shd w:val="clear" w:color="auto" w:fill="E1DFDD"/>
    </w:rPr>
  </w:style>
  <w:style w:type="paragraph" w:styleId="ListParagraph">
    <w:name w:val="List Paragraph"/>
    <w:basedOn w:val="Normal"/>
    <w:uiPriority w:val="34"/>
    <w:qFormat/>
    <w:rsid w:val="00AD5356"/>
    <w:pPr>
      <w:ind w:left="720"/>
      <w:contextualSpacing/>
    </w:pPr>
  </w:style>
  <w:style w:type="character" w:customStyle="1" w:styleId="Heading1Char">
    <w:name w:val="Heading 1 Char"/>
    <w:basedOn w:val="DefaultParagraphFont"/>
    <w:link w:val="Heading1"/>
    <w:uiPriority w:val="9"/>
    <w:rsid w:val="00EC099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C09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24614">
      <w:bodyDiv w:val="1"/>
      <w:marLeft w:val="0"/>
      <w:marRight w:val="0"/>
      <w:marTop w:val="0"/>
      <w:marBottom w:val="0"/>
      <w:divBdr>
        <w:top w:val="none" w:sz="0" w:space="0" w:color="auto"/>
        <w:left w:val="none" w:sz="0" w:space="0" w:color="auto"/>
        <w:bottom w:val="none" w:sz="0" w:space="0" w:color="auto"/>
        <w:right w:val="none" w:sz="0" w:space="0" w:color="auto"/>
      </w:divBdr>
    </w:div>
    <w:div w:id="156314490">
      <w:bodyDiv w:val="1"/>
      <w:marLeft w:val="0"/>
      <w:marRight w:val="0"/>
      <w:marTop w:val="0"/>
      <w:marBottom w:val="0"/>
      <w:divBdr>
        <w:top w:val="none" w:sz="0" w:space="0" w:color="auto"/>
        <w:left w:val="none" w:sz="0" w:space="0" w:color="auto"/>
        <w:bottom w:val="none" w:sz="0" w:space="0" w:color="auto"/>
        <w:right w:val="none" w:sz="0" w:space="0" w:color="auto"/>
      </w:divBdr>
    </w:div>
    <w:div w:id="329795791">
      <w:bodyDiv w:val="1"/>
      <w:marLeft w:val="0"/>
      <w:marRight w:val="0"/>
      <w:marTop w:val="0"/>
      <w:marBottom w:val="0"/>
      <w:divBdr>
        <w:top w:val="none" w:sz="0" w:space="0" w:color="auto"/>
        <w:left w:val="none" w:sz="0" w:space="0" w:color="auto"/>
        <w:bottom w:val="none" w:sz="0" w:space="0" w:color="auto"/>
        <w:right w:val="none" w:sz="0" w:space="0" w:color="auto"/>
      </w:divBdr>
    </w:div>
    <w:div w:id="699236091">
      <w:bodyDiv w:val="1"/>
      <w:marLeft w:val="0"/>
      <w:marRight w:val="0"/>
      <w:marTop w:val="0"/>
      <w:marBottom w:val="0"/>
      <w:divBdr>
        <w:top w:val="none" w:sz="0" w:space="0" w:color="auto"/>
        <w:left w:val="none" w:sz="0" w:space="0" w:color="auto"/>
        <w:bottom w:val="none" w:sz="0" w:space="0" w:color="auto"/>
        <w:right w:val="none" w:sz="0" w:space="0" w:color="auto"/>
      </w:divBdr>
    </w:div>
    <w:div w:id="718015229">
      <w:bodyDiv w:val="1"/>
      <w:marLeft w:val="0"/>
      <w:marRight w:val="0"/>
      <w:marTop w:val="0"/>
      <w:marBottom w:val="0"/>
      <w:divBdr>
        <w:top w:val="none" w:sz="0" w:space="0" w:color="auto"/>
        <w:left w:val="none" w:sz="0" w:space="0" w:color="auto"/>
        <w:bottom w:val="none" w:sz="0" w:space="0" w:color="auto"/>
        <w:right w:val="none" w:sz="0" w:space="0" w:color="auto"/>
      </w:divBdr>
    </w:div>
    <w:div w:id="1158502166">
      <w:bodyDiv w:val="1"/>
      <w:marLeft w:val="0"/>
      <w:marRight w:val="0"/>
      <w:marTop w:val="0"/>
      <w:marBottom w:val="0"/>
      <w:divBdr>
        <w:top w:val="none" w:sz="0" w:space="0" w:color="auto"/>
        <w:left w:val="none" w:sz="0" w:space="0" w:color="auto"/>
        <w:bottom w:val="none" w:sz="0" w:space="0" w:color="auto"/>
        <w:right w:val="none" w:sz="0" w:space="0" w:color="auto"/>
      </w:divBdr>
    </w:div>
    <w:div w:id="1345520733">
      <w:bodyDiv w:val="1"/>
      <w:marLeft w:val="0"/>
      <w:marRight w:val="0"/>
      <w:marTop w:val="0"/>
      <w:marBottom w:val="0"/>
      <w:divBdr>
        <w:top w:val="none" w:sz="0" w:space="0" w:color="auto"/>
        <w:left w:val="none" w:sz="0" w:space="0" w:color="auto"/>
        <w:bottom w:val="none" w:sz="0" w:space="0" w:color="auto"/>
        <w:right w:val="none" w:sz="0" w:space="0" w:color="auto"/>
      </w:divBdr>
    </w:div>
    <w:div w:id="1579705700">
      <w:bodyDiv w:val="1"/>
      <w:marLeft w:val="0"/>
      <w:marRight w:val="0"/>
      <w:marTop w:val="0"/>
      <w:marBottom w:val="0"/>
      <w:divBdr>
        <w:top w:val="none" w:sz="0" w:space="0" w:color="auto"/>
        <w:left w:val="none" w:sz="0" w:space="0" w:color="auto"/>
        <w:bottom w:val="none" w:sz="0" w:space="0" w:color="auto"/>
        <w:right w:val="none" w:sz="0" w:space="0" w:color="auto"/>
      </w:divBdr>
    </w:div>
    <w:div w:id="1605577161">
      <w:bodyDiv w:val="1"/>
      <w:marLeft w:val="0"/>
      <w:marRight w:val="0"/>
      <w:marTop w:val="0"/>
      <w:marBottom w:val="0"/>
      <w:divBdr>
        <w:top w:val="none" w:sz="0" w:space="0" w:color="auto"/>
        <w:left w:val="none" w:sz="0" w:space="0" w:color="auto"/>
        <w:bottom w:val="none" w:sz="0" w:space="0" w:color="auto"/>
        <w:right w:val="none" w:sz="0" w:space="0" w:color="auto"/>
      </w:divBdr>
    </w:div>
    <w:div w:id="1645238340">
      <w:bodyDiv w:val="1"/>
      <w:marLeft w:val="0"/>
      <w:marRight w:val="0"/>
      <w:marTop w:val="0"/>
      <w:marBottom w:val="0"/>
      <w:divBdr>
        <w:top w:val="none" w:sz="0" w:space="0" w:color="auto"/>
        <w:left w:val="none" w:sz="0" w:space="0" w:color="auto"/>
        <w:bottom w:val="none" w:sz="0" w:space="0" w:color="auto"/>
        <w:right w:val="none" w:sz="0" w:space="0" w:color="auto"/>
      </w:divBdr>
      <w:divsChild>
        <w:div w:id="1637711582">
          <w:marLeft w:val="0"/>
          <w:marRight w:val="0"/>
          <w:marTop w:val="0"/>
          <w:marBottom w:val="0"/>
          <w:divBdr>
            <w:top w:val="none" w:sz="0" w:space="0" w:color="auto"/>
            <w:left w:val="none" w:sz="0" w:space="0" w:color="auto"/>
            <w:bottom w:val="none" w:sz="0" w:space="0" w:color="auto"/>
            <w:right w:val="none" w:sz="0" w:space="0" w:color="auto"/>
          </w:divBdr>
        </w:div>
        <w:div w:id="935596326">
          <w:marLeft w:val="0"/>
          <w:marRight w:val="0"/>
          <w:marTop w:val="0"/>
          <w:marBottom w:val="0"/>
          <w:divBdr>
            <w:top w:val="none" w:sz="0" w:space="0" w:color="auto"/>
            <w:left w:val="none" w:sz="0" w:space="0" w:color="auto"/>
            <w:bottom w:val="none" w:sz="0" w:space="0" w:color="auto"/>
            <w:right w:val="none" w:sz="0" w:space="0" w:color="auto"/>
          </w:divBdr>
        </w:div>
      </w:divsChild>
    </w:div>
    <w:div w:id="1649742517">
      <w:bodyDiv w:val="1"/>
      <w:marLeft w:val="0"/>
      <w:marRight w:val="0"/>
      <w:marTop w:val="0"/>
      <w:marBottom w:val="0"/>
      <w:divBdr>
        <w:top w:val="none" w:sz="0" w:space="0" w:color="auto"/>
        <w:left w:val="none" w:sz="0" w:space="0" w:color="auto"/>
        <w:bottom w:val="none" w:sz="0" w:space="0" w:color="auto"/>
        <w:right w:val="none" w:sz="0" w:space="0" w:color="auto"/>
      </w:divBdr>
    </w:div>
    <w:div w:id="1669752708">
      <w:bodyDiv w:val="1"/>
      <w:marLeft w:val="0"/>
      <w:marRight w:val="0"/>
      <w:marTop w:val="0"/>
      <w:marBottom w:val="0"/>
      <w:divBdr>
        <w:top w:val="none" w:sz="0" w:space="0" w:color="auto"/>
        <w:left w:val="none" w:sz="0" w:space="0" w:color="auto"/>
        <w:bottom w:val="none" w:sz="0" w:space="0" w:color="auto"/>
        <w:right w:val="none" w:sz="0" w:space="0" w:color="auto"/>
      </w:divBdr>
    </w:div>
    <w:div w:id="1696076928">
      <w:bodyDiv w:val="1"/>
      <w:marLeft w:val="0"/>
      <w:marRight w:val="0"/>
      <w:marTop w:val="0"/>
      <w:marBottom w:val="0"/>
      <w:divBdr>
        <w:top w:val="none" w:sz="0" w:space="0" w:color="auto"/>
        <w:left w:val="none" w:sz="0" w:space="0" w:color="auto"/>
        <w:bottom w:val="none" w:sz="0" w:space="0" w:color="auto"/>
        <w:right w:val="none" w:sz="0" w:space="0" w:color="auto"/>
      </w:divBdr>
    </w:div>
    <w:div w:id="1756046753">
      <w:bodyDiv w:val="1"/>
      <w:marLeft w:val="0"/>
      <w:marRight w:val="0"/>
      <w:marTop w:val="0"/>
      <w:marBottom w:val="0"/>
      <w:divBdr>
        <w:top w:val="none" w:sz="0" w:space="0" w:color="auto"/>
        <w:left w:val="none" w:sz="0" w:space="0" w:color="auto"/>
        <w:bottom w:val="none" w:sz="0" w:space="0" w:color="auto"/>
        <w:right w:val="none" w:sz="0" w:space="0" w:color="auto"/>
      </w:divBdr>
    </w:div>
    <w:div w:id="1756323021">
      <w:bodyDiv w:val="1"/>
      <w:marLeft w:val="0"/>
      <w:marRight w:val="0"/>
      <w:marTop w:val="0"/>
      <w:marBottom w:val="0"/>
      <w:divBdr>
        <w:top w:val="none" w:sz="0" w:space="0" w:color="auto"/>
        <w:left w:val="none" w:sz="0" w:space="0" w:color="auto"/>
        <w:bottom w:val="none" w:sz="0" w:space="0" w:color="auto"/>
        <w:right w:val="none" w:sz="0" w:space="0" w:color="auto"/>
      </w:divBdr>
    </w:div>
    <w:div w:id="1840191089">
      <w:bodyDiv w:val="1"/>
      <w:marLeft w:val="0"/>
      <w:marRight w:val="0"/>
      <w:marTop w:val="0"/>
      <w:marBottom w:val="0"/>
      <w:divBdr>
        <w:top w:val="none" w:sz="0" w:space="0" w:color="auto"/>
        <w:left w:val="none" w:sz="0" w:space="0" w:color="auto"/>
        <w:bottom w:val="none" w:sz="0" w:space="0" w:color="auto"/>
        <w:right w:val="none" w:sz="0" w:space="0" w:color="auto"/>
      </w:divBdr>
    </w:div>
    <w:div w:id="1954094396">
      <w:bodyDiv w:val="1"/>
      <w:marLeft w:val="0"/>
      <w:marRight w:val="0"/>
      <w:marTop w:val="0"/>
      <w:marBottom w:val="0"/>
      <w:divBdr>
        <w:top w:val="none" w:sz="0" w:space="0" w:color="auto"/>
        <w:left w:val="none" w:sz="0" w:space="0" w:color="auto"/>
        <w:bottom w:val="none" w:sz="0" w:space="0" w:color="auto"/>
        <w:right w:val="none" w:sz="0" w:space="0" w:color="auto"/>
      </w:divBdr>
    </w:div>
    <w:div w:id="2038389832">
      <w:bodyDiv w:val="1"/>
      <w:marLeft w:val="0"/>
      <w:marRight w:val="0"/>
      <w:marTop w:val="0"/>
      <w:marBottom w:val="0"/>
      <w:divBdr>
        <w:top w:val="none" w:sz="0" w:space="0" w:color="auto"/>
        <w:left w:val="none" w:sz="0" w:space="0" w:color="auto"/>
        <w:bottom w:val="none" w:sz="0" w:space="0" w:color="auto"/>
        <w:right w:val="none" w:sz="0" w:space="0" w:color="auto"/>
      </w:divBdr>
    </w:div>
    <w:div w:id="2068605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77/147737081664962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Sch17</b:Tag>
    <b:SourceType>JournalArticle</b:SourceType>
    <b:Guid>{EEE92F10-274F-4E59-BC93-9475548B06D8}</b:Guid>
    <b:Author>
      <b:Author>
        <b:NameList>
          <b:Person>
            <b:Last>Schepers</b:Last>
            <b:First>Debbie</b:First>
          </b:Person>
        </b:NameList>
      </b:Author>
    </b:Author>
    <b:Title>Causes of the causes of juvenile delinquency:Social disadvantages in the context of Situal Action Theory</b:Title>
    <b:JournalName>European Journal of Criminology</b:JournalName>
    <b:Year>2017</b:Year>
    <b:Pages>143-159</b:Pages>
    <b:Volume>14</b:Volume>
    <b:Issue>2</b:Issue>
    <b:RefOrder>1</b:RefOrder>
  </b:Source>
  <b:Source>
    <b:Tag>Jan181</b:Tag>
    <b:SourceType>JournalArticle</b:SourceType>
    <b:Guid>{E2B11DE1-7F07-47D2-B5CF-397373E5B376}</b:Guid>
    <b:Author>
      <b:Author>
        <b:NameList>
          <b:Person>
            <b:Last>JanStams</b:Last>
            <b:First>Author</b:First>
            <b:Middle>links open overlay panelAnoukSpruitPeterHoffenaarClaudiavan der PutEvelinevan VugtGeert</b:Middle>
          </b:Person>
        </b:NameList>
      </b:Author>
    </b:Author>
    <b:Title>The effect of a sport-based intervention to prevent juvenile delinquency in at-risk adolescents</b:Title>
    <b:JournalName>Children and Youth Services Review</b:JournalName>
    <b:Year>2018</b:Year>
    <b:Pages>689-698</b:Pages>
    <b:Volume>94</b:Volume>
    <b:RefOrder>2</b:RefOrder>
  </b:Source>
  <b:Source>
    <b:Tag>Ber13</b:Tag>
    <b:SourceType>JournalArticle</b:SourceType>
    <b:Guid>{2E1662D7-3479-4D5D-8E83-8BAB0B20271F}</b:Guid>
    <b:Author>
      <b:Author>
        <b:NameList>
          <b:Person>
            <b:Last>Bertok</b:Last>
            <b:First>Eva</b:First>
          </b:Person>
          <b:Person>
            <b:Last>Mesko</b:Last>
            <b:First>Gorazd</b:First>
          </b:Person>
        </b:NameList>
      </b:Author>
    </b:Author>
    <b:Title>Self-Control and Morality in Slovinian Primary and Secondary school sample:The Results of YouPrev Study</b:Title>
    <b:JournalName>Faculty of Criminal Justice and Security - University of Maribor</b:JournalName>
    <b:Year>2013</b:Year>
    <b:Pages>480-493</b:Pages>
    <b:Volume>15</b:Volume>
    <b:Issue>4</b:Issue>
    <b:RefOrder>3</b:RefOrder>
  </b:Source>
  <b:Source>
    <b:Tag>Pet10</b:Tag>
    <b:SourceType>JournalArticle</b:SourceType>
    <b:Guid>{8C2E8EC2-FE23-4787-B5D7-32687D9B9261}</b:Guid>
    <b:Author>
      <b:Author>
        <b:NameList>
          <b:Person>
            <b:Last>PeterHernon</b:Last>
            <b:First>CandySchwartz</b:First>
          </b:Person>
        </b:NameList>
      </b:Author>
    </b:Author>
    <b:Title>Writing an abstract</b:Title>
    <b:JournalName>Elsevier</b:JournalName>
    <b:Year>2010</b:Year>
    <b:Pages>173</b:Pages>
    <b:Volume>32</b:Volume>
    <b:Issue>3</b:Issue>
    <b:RefOrder>4</b:RefOrder>
  </b:Source>
  <b:Source>
    <b:Tag>Ray17</b:Tag>
    <b:SourceType>JournalArticle</b:SourceType>
    <b:Guid>{C9DD9689-C6DC-4117-B901-2001DB088EBD}</b:Guid>
    <b:Author>
      <b:Author>
        <b:NameList>
          <b:Person>
            <b:Last>Ray Paternoster</b:Last>
            <b:First>Chae</b:First>
            <b:Middle>Mamayek Jaynes,Theodore Wilson</b:Middle>
          </b:Person>
        </b:NameList>
      </b:Author>
    </b:Author>
    <b:Title>Rational Choice Theory and Interest in the “Fortune of Others”</b:Title>
    <b:JournalName>Journal of Research in Crime and Delinquency</b:JournalName>
    <b:Year>2017</b:Year>
    <b:Pages>847-868</b:Pages>
    <b:Volume>54</b:Volume>
    <b:Issue>6</b:Issue>
    <b:RefOrder>5</b:RefOrder>
  </b:Source>
  <b:Source>
    <b:Tag>Ana18</b:Tag>
    <b:SourceType>JournalArticle</b:SourceType>
    <b:Guid>{A10B9C9C-3259-43B2-A225-5BB0F90C1AF6}</b:Guid>
    <b:Author>
      <b:Author>
        <b:NameList>
          <b:Person>
            <b:Last>Analisa</b:Last>
            <b:First>Gagnon</b:First>
          </b:Person>
        </b:NameList>
      </b:Author>
    </b:Author>
    <b:Title>Extending Social Learning Theory to Explain Victimization Among Gang and Ex-Gang Offenders</b:Title>
    <b:JournalName>International Journal of Offender Therapy and Comparative Criminology</b:JournalName>
    <b:Year>2018</b:Year>
    <b:Pages>4124-4141</b:Pages>
    <b:Volume>62</b:Volume>
    <b:Issue>13</b:Issue>
    <b:RefOrder>6</b:RefOrder>
  </b:Source>
  <b:Source>
    <b:Tag>CDe15</b:Tag>
    <b:SourceType>Report</b:SourceType>
    <b:Guid>{C0ECFAA8-42E8-4B60-96AD-5DA5F3E46422}</b:Guid>
    <b:Author>
      <b:Author>
        <b:NameList>
          <b:Person>
            <b:Last>C Demetriou</b:Last>
            <b:First>B</b:First>
            <b:Middle>Uzun Ozer and C Essau</b:Middle>
          </b:Person>
        </b:NameList>
      </b:Author>
    </b:Author>
    <b:Title>Self- Report Questionnaires</b:Title>
    <b:Year>2015</b:Year>
    <b:Pages>1 - 6</b:Pages>
    <b:Publisher>Wiley Library</b:Publisher>
    <b:City>Turkey</b:City>
    <b:RefOrder>7</b:RefOrder>
  </b:Source>
  <b:Source>
    <b:Tag>Mar14</b:Tag>
    <b:SourceType>Report</b:SourceType>
    <b:Guid>{2E25FDB3-6A15-4A79-B489-C83C86B79CF8}</b:Guid>
    <b:Author>
      <b:Author>
        <b:NameList>
          <b:Person>
            <b:Last>Martin Diewald</b:Last>
            <b:First>Thomas</b:First>
            <b:Middle>Faist and Stefan Liebig</b:Middle>
          </b:Person>
        </b:NameList>
      </b:Author>
    </b:Author>
    <b:Title>Social Inequalities as Causes of the Causes of Juvenile Delinquency. Heterogeneities in the Context of Situational Action Theory</b:Title>
    <b:Year>2014</b:Year>
    <b:Pages>1 -5</b:Pages>
    <b:Publisher>Working Paper Series</b:Publisher>
    <b:City>Germany</b:City>
    <b:RefOrder>8</b:RefOrder>
  </b:Source>
  <b:Source>
    <b:Tag>Wik12</b:Tag>
    <b:SourceType>Report</b:SourceType>
    <b:Guid>{579455D9-761D-4355-A350-69107EE34192}</b:Guid>
    <b:Author>
      <b:Author>
        <b:NameList>
          <b:Person>
            <b:Last>Wikström P-O</b:Last>
            <b:First>Oberwittler</b:First>
            <b:Middle>D, Treiber K &amp; Hardie B</b:Middle>
          </b:Person>
        </b:NameList>
      </b:Author>
    </b:Author>
    <b:Title>Breaking Rules. The Social and Situational Dynamics of Young People’s Urban Crime</b:Title>
    <b:Year>2012</b:Year>
    <b:Publisher>Oxford Press</b:Publisher>
    <b:City>Oxford</b:City>
    <b:Pages>1</b:Pages>
    <b:RefOrder>9</b:RefOrder>
  </b:Source>
  <b:Source>
    <b:Tag>Mic17</b:Tag>
    <b:SourceType>JournalArticle</b:SourceType>
    <b:Guid>{67F5B7CA-C7EF-416D-A408-5C51AAF3A325}</b:Guid>
    <b:Title>Signs of Social Class: The Experience of Economic Inequality in Everyday Life</b:Title>
    <b:Year>2017</b:Year>
    <b:Author>
      <b:Author>
        <b:NameList>
          <b:Person>
            <b:Last>Michael W. Kraus</b:Last>
            <b:First>Jun</b:First>
            <b:Middle>Won Park, and Jacinth J. X. Tan</b:Middle>
          </b:Person>
        </b:NameList>
      </b:Author>
    </b:Author>
    <b:JournalName>Perspectives on Psychological Science</b:JournalName>
    <b:Pages>422 - 435</b:Pages>
    <b:Volume>12</b:Volume>
    <b:Issue>3</b:Issue>
    <b:RefOrder>10</b:RefOrder>
  </b:Source>
  <b:Source>
    <b:Tag>Atk16</b:Tag>
    <b:SourceType>JournalArticle</b:SourceType>
    <b:Guid>{3213BCBB-DFDD-42DB-AC41-8D50434468E4}</b:Guid>
    <b:Title>Statistical Analysis: Sample Size and Power Estimations</b:Title>
    <b:Year>2016</b:Year>
    <b:Author>
      <b:Author>
        <b:NameList>
          <b:Person>
            <b:Last>Atkinson</b:Last>
            <b:First>MO</b:First>
            <b:Middle>Columb and MS</b:Middle>
          </b:Person>
        </b:NameList>
      </b:Author>
    </b:Author>
    <b:JournalName>BJA Education</b:JournalName>
    <b:Pages>159 - 161</b:Pages>
    <b:Volume>16</b:Volume>
    <b:Issue>5</b:Issue>
    <b:RefOrder>11</b:RefOrder>
  </b:Source>
  <b:Source>
    <b:Tag>Hof17</b:Tag>
    <b:SourceType>JournalArticle</b:SourceType>
    <b:Guid>{632C57AF-DA6A-4331-887F-5957899F1DE1}</b:Guid>
    <b:Author>
      <b:Author>
        <b:NameList>
          <b:Person>
            <b:Last>Hofer</b:Last>
            <b:First>Jonathan</b:First>
            <b:Middle>Rush and Scott M.</b:Middle>
          </b:Person>
        </b:NameList>
      </b:Author>
    </b:Author>
    <b:Title>Design-Based Approaches for Improving Measurement in Developmental Science</b:Title>
    <b:JournalName>Us National Library for Medicine</b:JournalName>
    <b:Year>2017</b:Year>
    <b:Pages>67 - 83</b:Pages>
    <b:Volume>82</b:Volume>
    <b:Issue>2</b:Issue>
    <b:RefOrder>12</b:RefOrder>
  </b:Source>
  <b:Source>
    <b:Tag>The13</b:Tag>
    <b:SourceType>ArticleInAPeriodical</b:SourceType>
    <b:Guid>{876ECBEF-4B9D-4E7D-81CC-30EC46F3A837}</b:Guid>
    <b:Title>Kids Stash Record Money Cash</b:Title>
    <b:Year>2013</b:Year>
    <b:Pages>1</b:Pages>
    <b:Author>
      <b:Author>
        <b:Corporate>The Local de</b:Corporate>
      </b:Author>
    </b:Author>
    <b:PeriodicalTitle>German Children are Getting More Pocket Money Than Ever Before, a Study Released on Tuesday Suggests</b:PeriodicalTitle>
    <b:Month>August</b:Month>
    <b:Day>6</b:Day>
    <b:City>Germany</b:City>
    <b:Publisher>The Local de</b:Publisher>
    <b:RefOrder>13</b:RefOrder>
  </b:Source>
  <b:Source>
    <b:Tag>Lev18</b:Tag>
    <b:SourceType>JournalArticle</b:SourceType>
    <b:Guid>{D1EAC6E5-5C0D-4EEA-A13A-1C4D7E53616B}</b:Guid>
    <b:Title>An Examination of the Interaction Between Morality and Self‐Control in Offending: A Sudy of Differences between Girls and Boys</b:Title>
    <b:Year>2018</b:Year>
    <b:Pages>282 - 294</b:Pages>
    <b:Author>
      <b:Author>
        <b:NameList>
          <b:Person>
            <b:Last>Levander</b:Last>
            <b:First>Anna‐Karin</b:First>
            <b:Middle>Ivert Frida Andersson Robert Svensson Lieven J.R. Pauwels Marie Torstensson</b:Middle>
          </b:Person>
        </b:NameList>
      </b:Author>
    </b:Author>
    <b:JournalName>Criminal Behaviour and Mental Health</b:JournalName>
    <b:Volume>28</b:Volume>
    <b:Issue>3</b:Issue>
    <b:RefOrder>14</b:RefOrder>
  </b:Source>
  <b:Source>
    <b:Tag>PWi18</b:Tag>
    <b:SourceType>JournalArticle</b:SourceType>
    <b:Guid>{13457714-98E2-4940-9716-DB31AC8382F4}</b:Guid>
    <b:Author>
      <b:Author>
        <b:NameList>
          <b:Person>
            <b:Last>P Wilkstrom</b:Last>
            <b:First>R</b:First>
            <b:Middle>Mann, B Hardie</b:Middle>
          </b:Person>
        </b:NameList>
      </b:Author>
    </b:Author>
    <b:Title>Young People’s Differential Vulnerability to Criminogenic exposure: Bridging the Gap Between People- and Place Oriented Approaches in the Study of Crime Causation</b:Title>
    <b:JournalName>European Journal of Criminology</b:JournalName>
    <b:Year>2018</b:Year>
    <b:Pages>10 - 31</b:Pages>
    <b:Volume>15</b:Volume>
    <b:Issue>1</b:Issue>
    <b:RefOrder>15</b:RefOrder>
  </b:Source>
</b:Sources>
</file>

<file path=customXml/itemProps1.xml><?xml version="1.0" encoding="utf-8"?>
<ds:datastoreItem xmlns:ds="http://schemas.openxmlformats.org/officeDocument/2006/customXml" ds:itemID="{08256073-1FA0-4669-82A2-83162F639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3118</Words>
  <Characters>17774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jenkinson</dc:creator>
  <cp:keywords/>
  <dc:description/>
  <cp:lastModifiedBy>Kayleigh Jenkinson</cp:lastModifiedBy>
  <cp:revision>3</cp:revision>
  <dcterms:created xsi:type="dcterms:W3CDTF">2019-11-15T20:11:00Z</dcterms:created>
  <dcterms:modified xsi:type="dcterms:W3CDTF">2019-11-15T20:19:00Z</dcterms:modified>
</cp:coreProperties>
</file>