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06D57"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12D6D70B"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601AA175" w14:textId="7175A62F" w:rsidR="00332FAA" w:rsidRDefault="00B05CC6"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r>
        <w:rPr>
          <w:noProof/>
        </w:rPr>
        <w:drawing>
          <wp:inline distT="0" distB="0" distL="0" distR="0" wp14:anchorId="49754CFD" wp14:editId="2AAD00D6">
            <wp:extent cx="5524300" cy="1431234"/>
            <wp:effectExtent l="0" t="0" r="635" b="0"/>
            <wp:docPr id="2" name="Picture 1"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logo (002) – IHSC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6553" cy="1447363"/>
                    </a:xfrm>
                    <a:prstGeom prst="rect">
                      <a:avLst/>
                    </a:prstGeom>
                    <a:noFill/>
                    <a:ln>
                      <a:noFill/>
                    </a:ln>
                  </pic:spPr>
                </pic:pic>
              </a:graphicData>
            </a:graphic>
          </wp:inline>
        </w:drawing>
      </w:r>
    </w:p>
    <w:p w14:paraId="35553A8E"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16E6C823"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3217BC2D"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782557A0"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40D7EFCD"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18A1D3B6"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2471D906" w14:textId="77777777" w:rsidR="00332FAA" w:rsidRDefault="00332FAA"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0013123A" w14:textId="1343A085"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r w:rsidRPr="00865FE1">
        <w:rPr>
          <w:rFonts w:ascii="Calibri" w:eastAsia="Calibri" w:hAnsi="Calibri" w:cs="Times New Roman"/>
          <w:kern w:val="3"/>
          <w:sz w:val="32"/>
          <w:szCs w:val="32"/>
          <w:lang w:val="pt-PT"/>
          <w14:ligatures w14:val="none"/>
        </w:rPr>
        <w:t>NAME: AMADEU GRUGEIRO DOS SANTOS</w:t>
      </w:r>
    </w:p>
    <w:p w14:paraId="76AEF9DB" w14:textId="1A81A275"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31B44F01" w14:textId="7A4229E8"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r w:rsidRPr="00865FE1">
        <w:rPr>
          <w:rFonts w:ascii="Calibri" w:eastAsia="Calibri" w:hAnsi="Calibri" w:cs="Times New Roman"/>
          <w:kern w:val="3"/>
          <w:sz w:val="32"/>
          <w:szCs w:val="32"/>
          <w:lang w:val="pt-PT"/>
          <w14:ligatures w14:val="none"/>
        </w:rPr>
        <w:t>STUDENT NUMBER:   2246230</w:t>
      </w:r>
    </w:p>
    <w:p w14:paraId="6D47B7FF" w14:textId="77777777"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lang w:val="pt-PT"/>
          <w14:ligatures w14:val="none"/>
        </w:rPr>
      </w:pPr>
    </w:p>
    <w:p w14:paraId="736A9B48" w14:textId="574EAD74"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14:ligatures w14:val="none"/>
        </w:rPr>
      </w:pPr>
      <w:r w:rsidRPr="00865FE1">
        <w:rPr>
          <w:rFonts w:ascii="Calibri" w:eastAsia="Calibri" w:hAnsi="Calibri" w:cs="Times New Roman"/>
          <w:kern w:val="3"/>
          <w:sz w:val="32"/>
          <w:szCs w:val="32"/>
          <w14:ligatures w14:val="none"/>
        </w:rPr>
        <w:t xml:space="preserve">MODULE: </w:t>
      </w:r>
      <w:r w:rsidR="00E21AB3">
        <w:rPr>
          <w:rFonts w:ascii="Calibri" w:eastAsia="Calibri" w:hAnsi="Calibri" w:cs="Times New Roman"/>
          <w:kern w:val="3"/>
          <w:sz w:val="32"/>
          <w:szCs w:val="32"/>
          <w14:ligatures w14:val="none"/>
        </w:rPr>
        <w:t>DESIGN</w:t>
      </w:r>
      <w:r w:rsidR="00701496">
        <w:rPr>
          <w:rFonts w:ascii="Calibri" w:eastAsia="Calibri" w:hAnsi="Calibri" w:cs="Times New Roman"/>
          <w:kern w:val="3"/>
          <w:sz w:val="32"/>
          <w:szCs w:val="32"/>
          <w14:ligatures w14:val="none"/>
        </w:rPr>
        <w:t xml:space="preserve"> THINKING AND INNOVATION</w:t>
      </w:r>
    </w:p>
    <w:p w14:paraId="5BD41DDA" w14:textId="77777777"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14:ligatures w14:val="none"/>
        </w:rPr>
      </w:pPr>
    </w:p>
    <w:p w14:paraId="163D136C" w14:textId="006124DE"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14:ligatures w14:val="none"/>
        </w:rPr>
      </w:pPr>
      <w:r w:rsidRPr="00865FE1">
        <w:rPr>
          <w:rFonts w:ascii="Calibri" w:eastAsia="Calibri" w:hAnsi="Calibri" w:cs="Times New Roman"/>
          <w:kern w:val="3"/>
          <w:sz w:val="32"/>
          <w:szCs w:val="32"/>
          <w14:ligatures w14:val="none"/>
        </w:rPr>
        <w:t xml:space="preserve">MODULE CODE: LCLM </w:t>
      </w:r>
      <w:r w:rsidR="005D0244">
        <w:rPr>
          <w:rFonts w:ascii="Calibri" w:eastAsia="Calibri" w:hAnsi="Calibri" w:cs="Times New Roman"/>
          <w:kern w:val="3"/>
          <w:sz w:val="32"/>
          <w:szCs w:val="32"/>
          <w14:ligatures w14:val="none"/>
        </w:rPr>
        <w:t>6</w:t>
      </w:r>
      <w:r w:rsidRPr="00865FE1">
        <w:rPr>
          <w:rFonts w:ascii="Calibri" w:eastAsia="Calibri" w:hAnsi="Calibri" w:cs="Times New Roman"/>
          <w:kern w:val="3"/>
          <w:sz w:val="32"/>
          <w:szCs w:val="32"/>
          <w14:ligatures w14:val="none"/>
        </w:rPr>
        <w:t>00</w:t>
      </w:r>
      <w:r w:rsidR="0009283A">
        <w:rPr>
          <w:rFonts w:ascii="Calibri" w:eastAsia="Calibri" w:hAnsi="Calibri" w:cs="Times New Roman"/>
          <w:kern w:val="3"/>
          <w:sz w:val="32"/>
          <w:szCs w:val="32"/>
          <w14:ligatures w14:val="none"/>
        </w:rPr>
        <w:t>2</w:t>
      </w:r>
    </w:p>
    <w:p w14:paraId="401ED09B" w14:textId="77777777"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14:ligatures w14:val="none"/>
        </w:rPr>
      </w:pPr>
    </w:p>
    <w:p w14:paraId="793590E3" w14:textId="5E13B027" w:rsidR="00865FE1" w:rsidRPr="00865FE1" w:rsidRDefault="00865FE1" w:rsidP="00FD5E72">
      <w:pPr>
        <w:tabs>
          <w:tab w:val="center" w:pos="4513"/>
          <w:tab w:val="right" w:pos="9026"/>
        </w:tabs>
        <w:suppressAutoHyphens/>
        <w:autoSpaceDN w:val="0"/>
        <w:spacing w:after="0" w:line="240" w:lineRule="auto"/>
        <w:jc w:val="center"/>
        <w:rPr>
          <w:rFonts w:ascii="Calibri" w:eastAsia="Calibri" w:hAnsi="Calibri" w:cs="Times New Roman"/>
          <w:kern w:val="3"/>
          <w:sz w:val="32"/>
          <w:szCs w:val="32"/>
          <w14:ligatures w14:val="none"/>
        </w:rPr>
      </w:pPr>
      <w:r w:rsidRPr="00865FE1">
        <w:rPr>
          <w:rFonts w:ascii="Calibri" w:eastAsia="Calibri" w:hAnsi="Calibri" w:cs="Times New Roman"/>
          <w:kern w:val="3"/>
          <w:sz w:val="32"/>
          <w:szCs w:val="32"/>
          <w14:ligatures w14:val="none"/>
        </w:rPr>
        <w:t>LECTURER NAME:</w:t>
      </w:r>
      <w:r w:rsidR="006256FC">
        <w:rPr>
          <w:rFonts w:ascii="Calibri" w:eastAsia="Calibri" w:hAnsi="Calibri" w:cs="Times New Roman"/>
          <w:kern w:val="3"/>
          <w:sz w:val="32"/>
          <w:szCs w:val="32"/>
          <w14:ligatures w14:val="none"/>
        </w:rPr>
        <w:t xml:space="preserve"> REXO</w:t>
      </w:r>
      <w:r w:rsidR="00E62847">
        <w:rPr>
          <w:rFonts w:ascii="Calibri" w:eastAsia="Calibri" w:hAnsi="Calibri" w:cs="Times New Roman"/>
          <w:kern w:val="3"/>
          <w:sz w:val="32"/>
          <w:szCs w:val="32"/>
          <w14:ligatures w14:val="none"/>
        </w:rPr>
        <w:t>N NTING</w:t>
      </w:r>
    </w:p>
    <w:p w14:paraId="170458B7" w14:textId="77777777" w:rsidR="00865FE1" w:rsidRPr="00865FE1" w:rsidRDefault="00865FE1" w:rsidP="00865FE1">
      <w:pPr>
        <w:tabs>
          <w:tab w:val="center" w:pos="4513"/>
          <w:tab w:val="right" w:pos="9026"/>
        </w:tabs>
        <w:suppressAutoHyphens/>
        <w:autoSpaceDN w:val="0"/>
        <w:spacing w:after="0" w:line="240" w:lineRule="auto"/>
        <w:jc w:val="center"/>
        <w:rPr>
          <w:rFonts w:ascii="Calibri" w:eastAsia="Calibri" w:hAnsi="Calibri" w:cs="Times New Roman"/>
          <w:kern w:val="3"/>
          <w:sz w:val="32"/>
          <w:szCs w:val="32"/>
          <w14:ligatures w14:val="none"/>
        </w:rPr>
      </w:pPr>
    </w:p>
    <w:p w14:paraId="731BCB18"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3D11FD2D"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5945ED9D"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6C22EE67"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6CA07E57"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15B8DB4C"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74A8792B" w14:textId="77777777" w:rsidR="00865FE1" w:rsidRDefault="00865FE1"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524A9615" w14:textId="7B578CC4" w:rsidR="00825737" w:rsidRDefault="00825737"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7033ED8D" w14:textId="77777777" w:rsidR="00381E0A" w:rsidRDefault="00381E0A" w:rsidP="00825737">
      <w:pPr>
        <w:spacing w:line="240" w:lineRule="auto"/>
        <w:textAlignment w:val="baseline"/>
        <w:rPr>
          <w:rFonts w:ascii="Calibri" w:eastAsia="Times New Roman" w:hAnsi="Calibri" w:cs="Calibri"/>
          <w:b/>
          <w:bCs/>
          <w:color w:val="000000"/>
          <w:kern w:val="0"/>
          <w:sz w:val="22"/>
          <w:szCs w:val="22"/>
          <w:lang w:eastAsia="en-GB"/>
          <w14:ligatures w14:val="none"/>
        </w:rPr>
      </w:pPr>
    </w:p>
    <w:p w14:paraId="49AB7365" w14:textId="77777777" w:rsidR="00381E0A" w:rsidRDefault="00381E0A" w:rsidP="00825737">
      <w:pPr>
        <w:spacing w:line="240" w:lineRule="auto"/>
        <w:textAlignment w:val="baseline"/>
        <w:rPr>
          <w:rFonts w:ascii="Calibri" w:eastAsia="Times New Roman" w:hAnsi="Calibri" w:cs="Calibri"/>
          <w:color w:val="000000"/>
          <w:kern w:val="0"/>
          <w:sz w:val="22"/>
          <w:szCs w:val="22"/>
          <w:lang w:eastAsia="en-GB"/>
          <w14:ligatures w14:val="none"/>
        </w:rPr>
      </w:pPr>
    </w:p>
    <w:p w14:paraId="2C72FA12" w14:textId="77777777" w:rsidR="00E0024B" w:rsidRDefault="00E0024B" w:rsidP="00825737">
      <w:pPr>
        <w:spacing w:line="240" w:lineRule="auto"/>
        <w:textAlignment w:val="baseline"/>
        <w:rPr>
          <w:rFonts w:ascii="Calibri" w:eastAsia="Times New Roman" w:hAnsi="Calibri" w:cs="Calibri"/>
          <w:color w:val="000000"/>
          <w:kern w:val="0"/>
          <w:sz w:val="22"/>
          <w:szCs w:val="22"/>
          <w:lang w:eastAsia="en-GB"/>
          <w14:ligatures w14:val="none"/>
        </w:rPr>
      </w:pPr>
    </w:p>
    <w:p w14:paraId="0B61D7EF" w14:textId="77777777" w:rsidR="00E0024B" w:rsidRPr="00825737" w:rsidRDefault="00E0024B" w:rsidP="00825737">
      <w:pPr>
        <w:spacing w:line="240" w:lineRule="auto"/>
        <w:textAlignment w:val="baseline"/>
        <w:rPr>
          <w:rFonts w:ascii="Calibri" w:eastAsia="Times New Roman" w:hAnsi="Calibri" w:cs="Calibri"/>
          <w:color w:val="000000"/>
          <w:kern w:val="0"/>
          <w:sz w:val="22"/>
          <w:szCs w:val="22"/>
          <w:lang w:eastAsia="en-GB"/>
          <w14:ligatures w14:val="none"/>
        </w:rPr>
      </w:pPr>
    </w:p>
    <w:p w14:paraId="126C7814" w14:textId="77777777" w:rsidR="00825737" w:rsidRPr="00BD04A7" w:rsidRDefault="00825737" w:rsidP="0065401F">
      <w:pPr>
        <w:spacing w:line="360" w:lineRule="auto"/>
        <w:textAlignment w:val="baseline"/>
        <w:rPr>
          <w:rFonts w:ascii="Arial" w:eastAsia="Times New Roman" w:hAnsi="Arial" w:cs="Arial"/>
          <w:b/>
          <w:bCs/>
          <w:color w:val="000000"/>
          <w:kern w:val="0"/>
          <w:lang w:eastAsia="en-GB"/>
          <w14:ligatures w14:val="none"/>
        </w:rPr>
      </w:pPr>
      <w:r w:rsidRPr="00BD04A7">
        <w:rPr>
          <w:rFonts w:ascii="Arial" w:eastAsia="Times New Roman" w:hAnsi="Arial" w:cs="Arial"/>
          <w:b/>
          <w:bCs/>
          <w:color w:val="000000"/>
          <w:kern w:val="0"/>
          <w:lang w:eastAsia="en-GB"/>
          <w14:ligatures w14:val="none"/>
        </w:rPr>
        <w:t>Table of Contents</w:t>
      </w:r>
    </w:p>
    <w:p w14:paraId="0BB37FAD" w14:textId="77777777" w:rsidR="00EF7A7B" w:rsidRPr="0015145F" w:rsidRDefault="00EF7A7B" w:rsidP="0065401F">
      <w:pPr>
        <w:spacing w:line="360" w:lineRule="auto"/>
        <w:textAlignment w:val="baseline"/>
        <w:rPr>
          <w:rFonts w:ascii="Arial" w:eastAsia="Times New Roman" w:hAnsi="Arial" w:cs="Arial"/>
          <w:color w:val="000000"/>
          <w:kern w:val="0"/>
          <w:sz w:val="20"/>
          <w:szCs w:val="20"/>
          <w:lang w:eastAsia="en-GB"/>
          <w14:ligatures w14:val="none"/>
        </w:rPr>
      </w:pPr>
    </w:p>
    <w:p w14:paraId="66473F93" w14:textId="439E17BC" w:rsidR="00825737" w:rsidRPr="0015145F" w:rsidRDefault="00825737" w:rsidP="0065401F">
      <w:pPr>
        <w:spacing w:after="0" w:line="360" w:lineRule="auto"/>
        <w:rPr>
          <w:rFonts w:ascii="Arial" w:eastAsia="Times New Roman" w:hAnsi="Arial" w:cs="Arial"/>
          <w:color w:val="000000"/>
          <w:kern w:val="0"/>
          <w:sz w:val="20"/>
          <w:szCs w:val="20"/>
          <w:lang w:eastAsia="en-GB"/>
          <w14:ligatures w14:val="none"/>
        </w:rPr>
      </w:pPr>
      <w:hyperlink r:id="rId8" w:anchor="x_1-introduction-to-amazon" w:tooltip="#x_1-introduction-to-amazon" w:history="1">
        <w:r w:rsidRPr="0015145F">
          <w:rPr>
            <w:rFonts w:ascii="Arial" w:eastAsia="Times New Roman" w:hAnsi="Arial" w:cs="Arial"/>
            <w:color w:val="000000"/>
            <w:kern w:val="0"/>
            <w:sz w:val="20"/>
            <w:szCs w:val="20"/>
            <w:bdr w:val="none" w:sz="0" w:space="0" w:color="auto" w:frame="1"/>
            <w:lang w:eastAsia="en-GB"/>
            <w14:ligatures w14:val="none"/>
          </w:rPr>
          <w:t>Introduction to Amazon</w:t>
        </w:r>
      </w:hyperlink>
      <w:r w:rsidR="00AF2826" w:rsidRPr="0015145F">
        <w:rPr>
          <w:rFonts w:ascii="Arial" w:eastAsia="Times New Roman" w:hAnsi="Arial" w:cs="Arial"/>
          <w:color w:val="000000"/>
          <w:kern w:val="0"/>
          <w:sz w:val="20"/>
          <w:szCs w:val="20"/>
          <w:lang w:eastAsia="en-GB"/>
          <w14:ligatures w14:val="none"/>
        </w:rPr>
        <w:t>………………………………………………………</w:t>
      </w:r>
      <w:r w:rsidR="00EE2D22">
        <w:rPr>
          <w:rFonts w:ascii="Arial" w:eastAsia="Times New Roman" w:hAnsi="Arial" w:cs="Arial"/>
          <w:color w:val="000000"/>
          <w:kern w:val="0"/>
          <w:sz w:val="20"/>
          <w:szCs w:val="20"/>
          <w:lang w:eastAsia="en-GB"/>
          <w14:ligatures w14:val="none"/>
        </w:rPr>
        <w:t>……………………………</w:t>
      </w:r>
      <w:r w:rsidR="00AD0F88">
        <w:rPr>
          <w:rFonts w:ascii="Arial" w:eastAsia="Times New Roman" w:hAnsi="Arial" w:cs="Arial"/>
          <w:color w:val="000000"/>
          <w:kern w:val="0"/>
          <w:sz w:val="20"/>
          <w:szCs w:val="20"/>
          <w:lang w:eastAsia="en-GB"/>
          <w14:ligatures w14:val="none"/>
        </w:rPr>
        <w:t>….</w:t>
      </w:r>
      <w:r w:rsidR="0039785C">
        <w:rPr>
          <w:rFonts w:ascii="Arial" w:eastAsia="Times New Roman" w:hAnsi="Arial" w:cs="Arial"/>
          <w:color w:val="000000"/>
          <w:kern w:val="0"/>
          <w:sz w:val="20"/>
          <w:szCs w:val="20"/>
          <w:lang w:eastAsia="en-GB"/>
          <w14:ligatures w14:val="none"/>
        </w:rPr>
        <w:t>.</w:t>
      </w:r>
      <w:r w:rsidR="00AD0F88">
        <w:rPr>
          <w:rFonts w:ascii="Arial" w:eastAsia="Times New Roman" w:hAnsi="Arial" w:cs="Arial"/>
          <w:color w:val="000000"/>
          <w:kern w:val="0"/>
          <w:sz w:val="20"/>
          <w:szCs w:val="20"/>
          <w:lang w:eastAsia="en-GB"/>
          <w14:ligatures w14:val="none"/>
        </w:rPr>
        <w:t>.1</w:t>
      </w:r>
    </w:p>
    <w:p w14:paraId="1D8ECC80" w14:textId="77777777" w:rsidR="00547CE1" w:rsidRPr="0015145F" w:rsidRDefault="00547CE1" w:rsidP="0065401F">
      <w:pPr>
        <w:spacing w:after="0" w:line="360" w:lineRule="auto"/>
        <w:rPr>
          <w:rFonts w:ascii="Arial" w:eastAsia="Times New Roman" w:hAnsi="Arial" w:cs="Arial"/>
          <w:color w:val="000000"/>
          <w:kern w:val="0"/>
          <w:sz w:val="20"/>
          <w:szCs w:val="20"/>
          <w:lang w:eastAsia="en-GB"/>
          <w14:ligatures w14:val="none"/>
        </w:rPr>
      </w:pPr>
    </w:p>
    <w:p w14:paraId="565EDFF7" w14:textId="23015334" w:rsidR="00825737" w:rsidRPr="0015145F" w:rsidRDefault="00825737" w:rsidP="0065401F">
      <w:pPr>
        <w:spacing w:after="0" w:line="360" w:lineRule="auto"/>
        <w:rPr>
          <w:rFonts w:ascii="Arial" w:eastAsia="Times New Roman" w:hAnsi="Arial" w:cs="Arial"/>
          <w:color w:val="000000"/>
          <w:kern w:val="0"/>
          <w:sz w:val="20"/>
          <w:szCs w:val="20"/>
          <w:lang w:eastAsia="en-GB"/>
          <w14:ligatures w14:val="none"/>
        </w:rPr>
      </w:pPr>
      <w:hyperlink r:id="rId9" w:anchor="x_2-key-consumer-and-industry-trends-affe" w:tooltip="#x_2-key-consumer-and-industry-trends-affe" w:history="1">
        <w:r w:rsidRPr="0015145F">
          <w:rPr>
            <w:rFonts w:ascii="Arial" w:eastAsia="Times New Roman" w:hAnsi="Arial" w:cs="Arial"/>
            <w:color w:val="000000"/>
            <w:kern w:val="0"/>
            <w:sz w:val="20"/>
            <w:szCs w:val="20"/>
            <w:bdr w:val="none" w:sz="0" w:space="0" w:color="auto" w:frame="1"/>
            <w:lang w:eastAsia="en-GB"/>
            <w14:ligatures w14:val="none"/>
          </w:rPr>
          <w:t>Key Consumer and Industry Trends Affecting Amazon</w:t>
        </w:r>
      </w:hyperlink>
      <w:r w:rsidR="008A06F3" w:rsidRPr="0015145F">
        <w:rPr>
          <w:rFonts w:ascii="Arial" w:eastAsia="Times New Roman" w:hAnsi="Arial" w:cs="Arial"/>
          <w:color w:val="000000"/>
          <w:kern w:val="0"/>
          <w:sz w:val="20"/>
          <w:szCs w:val="20"/>
          <w:lang w:eastAsia="en-GB"/>
          <w14:ligatures w14:val="none"/>
        </w:rPr>
        <w:t>………………………………</w:t>
      </w:r>
      <w:r w:rsidR="006238D8">
        <w:rPr>
          <w:rFonts w:ascii="Arial" w:eastAsia="Times New Roman" w:hAnsi="Arial" w:cs="Arial"/>
          <w:color w:val="000000"/>
          <w:kern w:val="0"/>
          <w:sz w:val="20"/>
          <w:szCs w:val="20"/>
          <w:lang w:eastAsia="en-GB"/>
          <w14:ligatures w14:val="none"/>
        </w:rPr>
        <w:t>……………………</w:t>
      </w:r>
      <w:r w:rsidR="0039785C">
        <w:rPr>
          <w:rFonts w:ascii="Arial" w:eastAsia="Times New Roman" w:hAnsi="Arial" w:cs="Arial"/>
          <w:color w:val="000000"/>
          <w:kern w:val="0"/>
          <w:sz w:val="20"/>
          <w:szCs w:val="20"/>
          <w:lang w:eastAsia="en-GB"/>
          <w14:ligatures w14:val="none"/>
        </w:rPr>
        <w:t>.</w:t>
      </w:r>
      <w:r w:rsidR="006238D8">
        <w:rPr>
          <w:rFonts w:ascii="Arial" w:eastAsia="Times New Roman" w:hAnsi="Arial" w:cs="Arial"/>
          <w:color w:val="000000"/>
          <w:kern w:val="0"/>
          <w:sz w:val="20"/>
          <w:szCs w:val="20"/>
          <w:lang w:eastAsia="en-GB"/>
          <w14:ligatures w14:val="none"/>
        </w:rPr>
        <w:t>2</w:t>
      </w:r>
    </w:p>
    <w:p w14:paraId="09FDADEE" w14:textId="77777777" w:rsidR="00547CE1" w:rsidRPr="0015145F" w:rsidRDefault="00547CE1" w:rsidP="0065401F">
      <w:pPr>
        <w:spacing w:after="0" w:line="360" w:lineRule="auto"/>
        <w:rPr>
          <w:rFonts w:ascii="Arial" w:eastAsia="Times New Roman" w:hAnsi="Arial" w:cs="Arial"/>
          <w:color w:val="000000"/>
          <w:kern w:val="0"/>
          <w:sz w:val="20"/>
          <w:szCs w:val="20"/>
          <w:lang w:eastAsia="en-GB"/>
          <w14:ligatures w14:val="none"/>
        </w:rPr>
      </w:pPr>
    </w:p>
    <w:p w14:paraId="10C2E059" w14:textId="00436691" w:rsidR="00825737" w:rsidRPr="0015145F" w:rsidRDefault="00825737" w:rsidP="0065401F">
      <w:pPr>
        <w:spacing w:after="0" w:line="360" w:lineRule="auto"/>
        <w:rPr>
          <w:rFonts w:ascii="Arial" w:eastAsia="Times New Roman" w:hAnsi="Arial" w:cs="Arial"/>
          <w:color w:val="000000"/>
          <w:kern w:val="0"/>
          <w:sz w:val="20"/>
          <w:szCs w:val="20"/>
          <w:lang w:eastAsia="en-GB"/>
          <w14:ligatures w14:val="none"/>
        </w:rPr>
      </w:pPr>
      <w:hyperlink r:id="rId10" w:anchor="x_3-part-1-innovation-analysis-and-curren" w:tooltip="#x_3-part-1-innovation-analysis-and-curren" w:history="1">
        <w:r w:rsidRPr="0015145F">
          <w:rPr>
            <w:rFonts w:ascii="Arial" w:eastAsia="Times New Roman" w:hAnsi="Arial" w:cs="Arial"/>
            <w:color w:val="000000"/>
            <w:kern w:val="0"/>
            <w:sz w:val="20"/>
            <w:szCs w:val="20"/>
            <w:bdr w:val="none" w:sz="0" w:space="0" w:color="auto" w:frame="1"/>
            <w:lang w:eastAsia="en-GB"/>
            <w14:ligatures w14:val="none"/>
          </w:rPr>
          <w:t>Part 1: Innovation Analysis and Current Customer Journey</w:t>
        </w:r>
      </w:hyperlink>
      <w:r w:rsidR="00094200" w:rsidRPr="0015145F">
        <w:rPr>
          <w:rFonts w:ascii="Arial" w:eastAsia="Times New Roman" w:hAnsi="Arial" w:cs="Arial"/>
          <w:color w:val="000000"/>
          <w:kern w:val="0"/>
          <w:sz w:val="20"/>
          <w:szCs w:val="20"/>
          <w:lang w:eastAsia="en-GB"/>
          <w14:ligatures w14:val="none"/>
        </w:rPr>
        <w:t>………………………………………………</w:t>
      </w:r>
      <w:r w:rsidR="0039785C">
        <w:rPr>
          <w:rFonts w:ascii="Arial" w:eastAsia="Times New Roman" w:hAnsi="Arial" w:cs="Arial"/>
          <w:color w:val="000000"/>
          <w:kern w:val="0"/>
          <w:sz w:val="20"/>
          <w:szCs w:val="20"/>
          <w:lang w:eastAsia="en-GB"/>
          <w14:ligatures w14:val="none"/>
        </w:rPr>
        <w:t>.</w:t>
      </w:r>
      <w:r w:rsidR="00C81588">
        <w:rPr>
          <w:rFonts w:ascii="Arial" w:eastAsia="Times New Roman" w:hAnsi="Arial" w:cs="Arial"/>
          <w:color w:val="000000"/>
          <w:kern w:val="0"/>
          <w:sz w:val="20"/>
          <w:szCs w:val="20"/>
          <w:lang w:eastAsia="en-GB"/>
          <w14:ligatures w14:val="none"/>
        </w:rPr>
        <w:t>7</w:t>
      </w:r>
    </w:p>
    <w:p w14:paraId="6008A93E" w14:textId="77777777" w:rsidR="00547CE1" w:rsidRPr="0015145F" w:rsidRDefault="00547CE1" w:rsidP="0065401F">
      <w:pPr>
        <w:spacing w:after="0" w:line="360" w:lineRule="auto"/>
        <w:rPr>
          <w:rFonts w:ascii="Arial" w:eastAsia="Times New Roman" w:hAnsi="Arial" w:cs="Arial"/>
          <w:color w:val="000000"/>
          <w:kern w:val="0"/>
          <w:sz w:val="20"/>
          <w:szCs w:val="20"/>
          <w:lang w:eastAsia="en-GB"/>
          <w14:ligatures w14:val="none"/>
        </w:rPr>
      </w:pPr>
    </w:p>
    <w:p w14:paraId="1F25731A" w14:textId="372F8ED6" w:rsidR="00825737" w:rsidRPr="0015145F" w:rsidRDefault="00825737" w:rsidP="0065401F">
      <w:pPr>
        <w:spacing w:after="0" w:line="360" w:lineRule="auto"/>
        <w:rPr>
          <w:rFonts w:ascii="Arial" w:eastAsia="Times New Roman" w:hAnsi="Arial" w:cs="Arial"/>
          <w:color w:val="000000"/>
          <w:kern w:val="0"/>
          <w:sz w:val="20"/>
          <w:szCs w:val="20"/>
          <w:lang w:eastAsia="en-GB"/>
          <w14:ligatures w14:val="none"/>
        </w:rPr>
      </w:pPr>
      <w:hyperlink r:id="rId11" w:anchor="x_4-part-2-proposed-digital-transformatio" w:tooltip="#x_4-part-2-proposed-digital-transformatio" w:history="1">
        <w:r w:rsidRPr="0015145F">
          <w:rPr>
            <w:rFonts w:ascii="Arial" w:eastAsia="Times New Roman" w:hAnsi="Arial" w:cs="Arial"/>
            <w:color w:val="000000"/>
            <w:kern w:val="0"/>
            <w:sz w:val="20"/>
            <w:szCs w:val="20"/>
            <w:bdr w:val="none" w:sz="0" w:space="0" w:color="auto" w:frame="1"/>
            <w:lang w:eastAsia="en-GB"/>
            <w14:ligatures w14:val="none"/>
          </w:rPr>
          <w:t>Part 2: Proposed Digital Transformation Initiative</w:t>
        </w:r>
      </w:hyperlink>
      <w:r w:rsidR="00094200" w:rsidRPr="0015145F">
        <w:rPr>
          <w:rFonts w:ascii="Arial" w:eastAsia="Times New Roman" w:hAnsi="Arial" w:cs="Arial"/>
          <w:color w:val="000000"/>
          <w:kern w:val="0"/>
          <w:sz w:val="20"/>
          <w:szCs w:val="20"/>
          <w:lang w:eastAsia="en-GB"/>
          <w14:ligatures w14:val="none"/>
        </w:rPr>
        <w:t>………………………………</w:t>
      </w:r>
      <w:r w:rsidR="004F1687">
        <w:rPr>
          <w:rFonts w:ascii="Arial" w:eastAsia="Times New Roman" w:hAnsi="Arial" w:cs="Arial"/>
          <w:color w:val="000000"/>
          <w:kern w:val="0"/>
          <w:sz w:val="20"/>
          <w:szCs w:val="20"/>
          <w:lang w:eastAsia="en-GB"/>
          <w14:ligatures w14:val="none"/>
        </w:rPr>
        <w:t>………………………</w:t>
      </w:r>
      <w:r w:rsidR="003A2AF3">
        <w:rPr>
          <w:rFonts w:ascii="Arial" w:eastAsia="Times New Roman" w:hAnsi="Arial" w:cs="Arial"/>
          <w:color w:val="000000"/>
          <w:kern w:val="0"/>
          <w:sz w:val="20"/>
          <w:szCs w:val="20"/>
          <w:lang w:eastAsia="en-GB"/>
          <w14:ligatures w14:val="none"/>
        </w:rPr>
        <w:t>….</w:t>
      </w:r>
      <w:r w:rsidR="00C81588">
        <w:rPr>
          <w:rFonts w:ascii="Arial" w:eastAsia="Times New Roman" w:hAnsi="Arial" w:cs="Arial"/>
          <w:color w:val="000000"/>
          <w:kern w:val="0"/>
          <w:sz w:val="20"/>
          <w:szCs w:val="20"/>
          <w:lang w:eastAsia="en-GB"/>
          <w14:ligatures w14:val="none"/>
        </w:rPr>
        <w:t>12</w:t>
      </w:r>
    </w:p>
    <w:p w14:paraId="204B8CB9" w14:textId="77777777" w:rsidR="00547CE1" w:rsidRPr="0015145F" w:rsidRDefault="00547CE1" w:rsidP="0065401F">
      <w:pPr>
        <w:spacing w:after="0" w:line="360" w:lineRule="auto"/>
        <w:rPr>
          <w:rFonts w:ascii="Arial" w:eastAsia="Times New Roman" w:hAnsi="Arial" w:cs="Arial"/>
          <w:color w:val="000000"/>
          <w:kern w:val="0"/>
          <w:sz w:val="20"/>
          <w:szCs w:val="20"/>
          <w:lang w:eastAsia="en-GB"/>
          <w14:ligatures w14:val="none"/>
        </w:rPr>
      </w:pPr>
    </w:p>
    <w:p w14:paraId="7ABD6BD5" w14:textId="431B6BEE" w:rsidR="00825737" w:rsidRPr="0015145F" w:rsidRDefault="00825737" w:rsidP="0065401F">
      <w:pPr>
        <w:spacing w:after="0" w:line="360" w:lineRule="auto"/>
        <w:rPr>
          <w:rFonts w:ascii="Arial" w:eastAsia="Times New Roman" w:hAnsi="Arial" w:cs="Arial"/>
          <w:color w:val="000000"/>
          <w:kern w:val="0"/>
          <w:sz w:val="20"/>
          <w:szCs w:val="20"/>
          <w:lang w:eastAsia="en-GB"/>
          <w14:ligatures w14:val="none"/>
        </w:rPr>
      </w:pPr>
      <w:hyperlink r:id="rId12" w:anchor="x_5-conclusion" w:tooltip="#x_5-conclusion" w:history="1">
        <w:r w:rsidRPr="0015145F">
          <w:rPr>
            <w:rFonts w:ascii="Arial" w:eastAsia="Times New Roman" w:hAnsi="Arial" w:cs="Arial"/>
            <w:color w:val="000000"/>
            <w:kern w:val="0"/>
            <w:sz w:val="20"/>
            <w:szCs w:val="20"/>
            <w:bdr w:val="none" w:sz="0" w:space="0" w:color="auto" w:frame="1"/>
            <w:lang w:eastAsia="en-GB"/>
            <w14:ligatures w14:val="none"/>
          </w:rPr>
          <w:t>Conclusion</w:t>
        </w:r>
      </w:hyperlink>
      <w:r w:rsidR="001643DB" w:rsidRPr="0015145F">
        <w:rPr>
          <w:rFonts w:ascii="Arial" w:eastAsia="Times New Roman" w:hAnsi="Arial" w:cs="Arial"/>
          <w:color w:val="000000"/>
          <w:kern w:val="0"/>
          <w:sz w:val="20"/>
          <w:szCs w:val="20"/>
          <w:lang w:eastAsia="en-GB"/>
          <w14:ligatures w14:val="none"/>
        </w:rPr>
        <w:t>……………………………………………………………………………………………………</w:t>
      </w:r>
      <w:r w:rsidR="0039785C">
        <w:rPr>
          <w:rFonts w:ascii="Arial" w:eastAsia="Times New Roman" w:hAnsi="Arial" w:cs="Arial"/>
          <w:color w:val="000000"/>
          <w:kern w:val="0"/>
          <w:sz w:val="20"/>
          <w:szCs w:val="20"/>
          <w:lang w:eastAsia="en-GB"/>
          <w14:ligatures w14:val="none"/>
        </w:rPr>
        <w:t>…</w:t>
      </w:r>
      <w:r w:rsidR="00C81588">
        <w:rPr>
          <w:rFonts w:ascii="Arial" w:eastAsia="Times New Roman" w:hAnsi="Arial" w:cs="Arial"/>
          <w:color w:val="000000"/>
          <w:kern w:val="0"/>
          <w:sz w:val="20"/>
          <w:szCs w:val="20"/>
          <w:lang w:eastAsia="en-GB"/>
          <w14:ligatures w14:val="none"/>
        </w:rPr>
        <w:t>16</w:t>
      </w:r>
    </w:p>
    <w:p w14:paraId="120EEAC5" w14:textId="77777777" w:rsidR="00547CE1" w:rsidRPr="0015145F" w:rsidRDefault="00547CE1" w:rsidP="0065401F">
      <w:pPr>
        <w:spacing w:after="0" w:line="360" w:lineRule="auto"/>
        <w:rPr>
          <w:rFonts w:ascii="Arial" w:eastAsia="Times New Roman" w:hAnsi="Arial" w:cs="Arial"/>
          <w:color w:val="000000"/>
          <w:kern w:val="0"/>
          <w:sz w:val="20"/>
          <w:szCs w:val="20"/>
          <w:lang w:eastAsia="en-GB"/>
          <w14:ligatures w14:val="none"/>
        </w:rPr>
      </w:pPr>
    </w:p>
    <w:p w14:paraId="4FDEBDD8" w14:textId="2E3DB112" w:rsidR="00825737" w:rsidRPr="0015145F" w:rsidRDefault="00825737" w:rsidP="0065401F">
      <w:pPr>
        <w:spacing w:after="0" w:line="360" w:lineRule="auto"/>
        <w:rPr>
          <w:rFonts w:ascii="Arial" w:eastAsia="Times New Roman" w:hAnsi="Arial" w:cs="Arial"/>
          <w:color w:val="000000"/>
          <w:kern w:val="0"/>
          <w:sz w:val="20"/>
          <w:szCs w:val="20"/>
          <w:lang w:eastAsia="en-GB"/>
          <w14:ligatures w14:val="none"/>
        </w:rPr>
      </w:pPr>
      <w:hyperlink r:id="rId13" w:anchor="x_6-references" w:tooltip="#x_6-references" w:history="1">
        <w:r w:rsidRPr="0015145F">
          <w:rPr>
            <w:rFonts w:ascii="Arial" w:eastAsia="Times New Roman" w:hAnsi="Arial" w:cs="Arial"/>
            <w:color w:val="000000"/>
            <w:kern w:val="0"/>
            <w:sz w:val="20"/>
            <w:szCs w:val="20"/>
            <w:bdr w:val="none" w:sz="0" w:space="0" w:color="auto" w:frame="1"/>
            <w:lang w:eastAsia="en-GB"/>
            <w14:ligatures w14:val="none"/>
          </w:rPr>
          <w:t>References</w:t>
        </w:r>
      </w:hyperlink>
      <w:r w:rsidR="001643DB" w:rsidRPr="0015145F">
        <w:rPr>
          <w:rFonts w:ascii="Arial" w:eastAsia="Times New Roman" w:hAnsi="Arial" w:cs="Arial"/>
          <w:color w:val="000000"/>
          <w:kern w:val="0"/>
          <w:sz w:val="20"/>
          <w:szCs w:val="20"/>
          <w:lang w:eastAsia="en-GB"/>
          <w14:ligatures w14:val="none"/>
        </w:rPr>
        <w:t>…………………………………………………………………………………………………</w:t>
      </w:r>
      <w:r w:rsidR="000D2BD9">
        <w:rPr>
          <w:rFonts w:ascii="Arial" w:eastAsia="Times New Roman" w:hAnsi="Arial" w:cs="Arial"/>
          <w:color w:val="000000"/>
          <w:kern w:val="0"/>
          <w:sz w:val="20"/>
          <w:szCs w:val="20"/>
          <w:lang w:eastAsia="en-GB"/>
          <w14:ligatures w14:val="none"/>
        </w:rPr>
        <w:t>…</w:t>
      </w:r>
      <w:r w:rsidR="003A2AF3">
        <w:rPr>
          <w:rFonts w:ascii="Arial" w:eastAsia="Times New Roman" w:hAnsi="Arial" w:cs="Arial"/>
          <w:color w:val="000000"/>
          <w:kern w:val="0"/>
          <w:sz w:val="20"/>
          <w:szCs w:val="20"/>
          <w:lang w:eastAsia="en-GB"/>
          <w14:ligatures w14:val="none"/>
        </w:rPr>
        <w:t>...</w:t>
      </w:r>
      <w:r w:rsidR="00C81588">
        <w:rPr>
          <w:rFonts w:ascii="Arial" w:eastAsia="Times New Roman" w:hAnsi="Arial" w:cs="Arial"/>
          <w:color w:val="000000"/>
          <w:kern w:val="0"/>
          <w:sz w:val="20"/>
          <w:szCs w:val="20"/>
          <w:lang w:eastAsia="en-GB"/>
          <w14:ligatures w14:val="none"/>
        </w:rPr>
        <w:t>17</w:t>
      </w:r>
    </w:p>
    <w:p w14:paraId="4CB4A84D" w14:textId="77777777" w:rsidR="00332FAA" w:rsidRPr="0015145F" w:rsidRDefault="00332FAA" w:rsidP="0065401F">
      <w:pPr>
        <w:spacing w:after="0" w:line="360" w:lineRule="auto"/>
        <w:rPr>
          <w:rFonts w:ascii="Arial" w:eastAsia="Times New Roman" w:hAnsi="Arial" w:cs="Arial"/>
          <w:color w:val="000000"/>
          <w:kern w:val="0"/>
          <w:sz w:val="20"/>
          <w:szCs w:val="20"/>
          <w:lang w:eastAsia="en-GB"/>
          <w14:ligatures w14:val="none"/>
        </w:rPr>
      </w:pPr>
    </w:p>
    <w:p w14:paraId="0315A230" w14:textId="77777777" w:rsidR="00332FAA" w:rsidRPr="0015145F" w:rsidRDefault="00332FAA" w:rsidP="0065401F">
      <w:pPr>
        <w:spacing w:after="0" w:line="360" w:lineRule="auto"/>
        <w:rPr>
          <w:rFonts w:ascii="Arial" w:eastAsia="Times New Roman" w:hAnsi="Arial" w:cs="Arial"/>
          <w:color w:val="000000"/>
          <w:kern w:val="0"/>
          <w:sz w:val="20"/>
          <w:szCs w:val="20"/>
          <w:lang w:eastAsia="en-GB"/>
          <w14:ligatures w14:val="none"/>
        </w:rPr>
      </w:pPr>
    </w:p>
    <w:p w14:paraId="623807FF" w14:textId="77777777" w:rsidR="004B647F" w:rsidRPr="0015145F" w:rsidRDefault="004B647F" w:rsidP="0065401F">
      <w:pPr>
        <w:spacing w:after="0" w:line="360" w:lineRule="auto"/>
        <w:rPr>
          <w:rFonts w:ascii="Arial" w:eastAsia="Times New Roman" w:hAnsi="Arial" w:cs="Arial"/>
          <w:color w:val="000000"/>
          <w:kern w:val="0"/>
          <w:sz w:val="20"/>
          <w:szCs w:val="20"/>
          <w:lang w:eastAsia="en-GB"/>
          <w14:ligatures w14:val="none"/>
        </w:rPr>
      </w:pPr>
    </w:p>
    <w:p w14:paraId="47ACCC8A" w14:textId="77777777" w:rsidR="004B647F" w:rsidRPr="0015145F" w:rsidRDefault="004B647F" w:rsidP="0065401F">
      <w:pPr>
        <w:spacing w:after="0" w:line="360" w:lineRule="auto"/>
        <w:rPr>
          <w:rFonts w:ascii="Arial" w:eastAsia="Times New Roman" w:hAnsi="Arial" w:cs="Arial"/>
          <w:color w:val="000000"/>
          <w:kern w:val="0"/>
          <w:sz w:val="20"/>
          <w:szCs w:val="20"/>
          <w:lang w:eastAsia="en-GB"/>
          <w14:ligatures w14:val="none"/>
        </w:rPr>
      </w:pPr>
    </w:p>
    <w:p w14:paraId="7FBD8197" w14:textId="77777777" w:rsidR="004B647F" w:rsidRPr="0015145F" w:rsidRDefault="004B647F" w:rsidP="0065401F">
      <w:pPr>
        <w:spacing w:after="0" w:line="360" w:lineRule="auto"/>
        <w:rPr>
          <w:rFonts w:ascii="Arial" w:eastAsia="Times New Roman" w:hAnsi="Arial" w:cs="Arial"/>
          <w:color w:val="000000"/>
          <w:kern w:val="0"/>
          <w:sz w:val="20"/>
          <w:szCs w:val="20"/>
          <w:lang w:eastAsia="en-GB"/>
          <w14:ligatures w14:val="none"/>
        </w:rPr>
      </w:pPr>
    </w:p>
    <w:p w14:paraId="30B1FC71" w14:textId="77777777" w:rsidR="004B647F" w:rsidRDefault="004B647F" w:rsidP="0065401F">
      <w:pPr>
        <w:spacing w:after="0" w:line="360" w:lineRule="auto"/>
        <w:rPr>
          <w:rFonts w:ascii="Arial" w:eastAsia="Times New Roman" w:hAnsi="Arial" w:cs="Arial"/>
          <w:color w:val="000000"/>
          <w:kern w:val="0"/>
          <w:sz w:val="20"/>
          <w:szCs w:val="20"/>
          <w:lang w:eastAsia="en-GB"/>
          <w14:ligatures w14:val="none"/>
        </w:rPr>
      </w:pPr>
    </w:p>
    <w:p w14:paraId="6AEB80F5"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2C0F30F0"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57E7A9D4"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3E3A91D3"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5C2BA3ED"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5F60A7DF"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31C93E48"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5D30D66F"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3961A51A"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2AFFFDD5"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216382C7"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7A9A3F01"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05F56AEF"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20C9FA97"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17E7788B"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248AF96B"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4E4D47FF"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159ED7E8" w14:textId="77777777" w:rsidR="00D02E87" w:rsidRDefault="00D02E87" w:rsidP="0065401F">
      <w:pPr>
        <w:spacing w:after="0" w:line="360" w:lineRule="auto"/>
        <w:rPr>
          <w:rFonts w:ascii="Arial" w:eastAsia="Times New Roman" w:hAnsi="Arial" w:cs="Arial"/>
          <w:color w:val="000000"/>
          <w:kern w:val="0"/>
          <w:sz w:val="20"/>
          <w:szCs w:val="20"/>
          <w:lang w:eastAsia="en-GB"/>
          <w14:ligatures w14:val="none"/>
        </w:rPr>
      </w:pPr>
    </w:p>
    <w:p w14:paraId="311BF046" w14:textId="77777777" w:rsidR="00D02E87" w:rsidRPr="0015145F" w:rsidRDefault="00D02E87" w:rsidP="0065401F">
      <w:pPr>
        <w:spacing w:after="0" w:line="360" w:lineRule="auto"/>
        <w:rPr>
          <w:rFonts w:ascii="Arial" w:eastAsia="Times New Roman" w:hAnsi="Arial" w:cs="Arial"/>
          <w:color w:val="000000"/>
          <w:kern w:val="0"/>
          <w:sz w:val="20"/>
          <w:szCs w:val="20"/>
          <w:lang w:eastAsia="en-GB"/>
          <w14:ligatures w14:val="none"/>
        </w:rPr>
      </w:pPr>
    </w:p>
    <w:p w14:paraId="08199964" w14:textId="77777777" w:rsidR="004B647F" w:rsidRPr="0015145F" w:rsidRDefault="004B647F" w:rsidP="0065401F">
      <w:pPr>
        <w:spacing w:after="0" w:line="360" w:lineRule="auto"/>
        <w:rPr>
          <w:rFonts w:ascii="Arial" w:eastAsia="Times New Roman" w:hAnsi="Arial" w:cs="Arial"/>
          <w:color w:val="000000"/>
          <w:kern w:val="0"/>
          <w:sz w:val="20"/>
          <w:szCs w:val="20"/>
          <w:lang w:eastAsia="en-GB"/>
          <w14:ligatures w14:val="none"/>
        </w:rPr>
      </w:pPr>
    </w:p>
    <w:p w14:paraId="2F25DDDD" w14:textId="0861FC8C" w:rsidR="00825737" w:rsidRPr="00E736B5" w:rsidRDefault="00406CD9" w:rsidP="00406CD9">
      <w:pPr>
        <w:spacing w:line="360" w:lineRule="auto"/>
        <w:textAlignment w:val="baseline"/>
        <w:rPr>
          <w:rFonts w:ascii="Arial" w:eastAsia="Times New Roman" w:hAnsi="Arial" w:cs="Arial"/>
          <w:color w:val="000000" w:themeColor="text1"/>
          <w:kern w:val="0"/>
          <w:lang w:eastAsia="en-GB"/>
          <w14:ligatures w14:val="none"/>
        </w:rPr>
      </w:pPr>
      <w:r w:rsidRPr="00E736B5">
        <w:rPr>
          <w:rFonts w:ascii="Arial" w:eastAsia="Times New Roman" w:hAnsi="Arial" w:cs="Arial"/>
          <w:b/>
          <w:bCs/>
          <w:color w:val="000000" w:themeColor="text1"/>
          <w:kern w:val="0"/>
          <w:lang w:eastAsia="en-GB"/>
          <w14:ligatures w14:val="none"/>
        </w:rPr>
        <w:t>1.</w:t>
      </w:r>
      <w:r w:rsidR="00825737" w:rsidRPr="00E736B5">
        <w:rPr>
          <w:rFonts w:ascii="Arial" w:eastAsia="Times New Roman" w:hAnsi="Arial" w:cs="Arial"/>
          <w:b/>
          <w:bCs/>
          <w:color w:val="000000" w:themeColor="text1"/>
          <w:kern w:val="0"/>
          <w:lang w:eastAsia="en-GB"/>
          <w14:ligatures w14:val="none"/>
        </w:rPr>
        <w:t>Introduction</w:t>
      </w:r>
    </w:p>
    <w:p w14:paraId="5ABD2B52" w14:textId="2F727114"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w:t>
      </w:r>
      <w:r w:rsidR="001076A4" w:rsidRPr="00890245">
        <w:rPr>
          <w:rFonts w:ascii="Arial" w:eastAsia="Times New Roman" w:hAnsi="Arial" w:cs="Arial"/>
          <w:color w:val="000000"/>
          <w:kern w:val="0"/>
          <w:sz w:val="22"/>
          <w:szCs w:val="22"/>
          <w:lang w:eastAsia="en-GB"/>
          <w14:ligatures w14:val="none"/>
        </w:rPr>
        <w:t xml:space="preserve"> is</w:t>
      </w:r>
      <w:r w:rsidR="00A81AED" w:rsidRPr="00890245">
        <w:rPr>
          <w:rFonts w:ascii="Arial" w:eastAsia="Times New Roman" w:hAnsi="Arial" w:cs="Arial"/>
          <w:color w:val="000000"/>
          <w:kern w:val="0"/>
          <w:sz w:val="22"/>
          <w:szCs w:val="22"/>
          <w:lang w:eastAsia="en-GB"/>
          <w14:ligatures w14:val="none"/>
        </w:rPr>
        <w:t xml:space="preserve"> a multi</w:t>
      </w:r>
      <w:r w:rsidR="00CE2B68" w:rsidRPr="00890245">
        <w:rPr>
          <w:rFonts w:ascii="Arial" w:eastAsia="Times New Roman" w:hAnsi="Arial" w:cs="Arial"/>
          <w:color w:val="000000"/>
          <w:kern w:val="0"/>
          <w:sz w:val="22"/>
          <w:szCs w:val="22"/>
          <w:lang w:eastAsia="en-GB"/>
          <w14:ligatures w14:val="none"/>
        </w:rPr>
        <w:t xml:space="preserve">national </w:t>
      </w:r>
      <w:r w:rsidR="003152B5" w:rsidRPr="00890245">
        <w:rPr>
          <w:rFonts w:ascii="Arial" w:eastAsia="Times New Roman" w:hAnsi="Arial" w:cs="Arial"/>
          <w:color w:val="000000"/>
          <w:kern w:val="0"/>
          <w:sz w:val="22"/>
          <w:szCs w:val="22"/>
          <w:lang w:eastAsia="en-GB"/>
          <w14:ligatures w14:val="none"/>
        </w:rPr>
        <w:t>technology company</w:t>
      </w:r>
      <w:r w:rsidR="005F7CA6" w:rsidRPr="00890245">
        <w:rPr>
          <w:rFonts w:ascii="Arial" w:eastAsia="Times New Roman" w:hAnsi="Arial" w:cs="Arial"/>
          <w:color w:val="000000"/>
          <w:kern w:val="0"/>
          <w:sz w:val="22"/>
          <w:szCs w:val="22"/>
          <w:lang w:eastAsia="en-GB"/>
          <w14:ligatures w14:val="none"/>
        </w:rPr>
        <w:t xml:space="preserve"> </w:t>
      </w:r>
      <w:r w:rsidR="00E7437C" w:rsidRPr="00890245">
        <w:rPr>
          <w:rFonts w:ascii="Arial" w:eastAsia="Times New Roman" w:hAnsi="Arial" w:cs="Arial"/>
          <w:color w:val="000000"/>
          <w:kern w:val="0"/>
          <w:sz w:val="22"/>
          <w:szCs w:val="22"/>
          <w:lang w:eastAsia="en-GB"/>
          <w14:ligatures w14:val="none"/>
        </w:rPr>
        <w:t>focused on</w:t>
      </w:r>
      <w:r w:rsidRPr="00890245">
        <w:rPr>
          <w:rFonts w:ascii="Arial" w:eastAsia="Times New Roman" w:hAnsi="Arial" w:cs="Arial"/>
          <w:color w:val="000000"/>
          <w:kern w:val="0"/>
          <w:sz w:val="22"/>
          <w:szCs w:val="22"/>
          <w:lang w:eastAsia="en-GB"/>
          <w14:ligatures w14:val="none"/>
        </w:rPr>
        <w:t xml:space="preserve"> e-commerce</w:t>
      </w:r>
      <w:r w:rsidR="00382175" w:rsidRPr="00890245">
        <w:rPr>
          <w:rFonts w:ascii="Arial" w:eastAsia="Times New Roman" w:hAnsi="Arial" w:cs="Arial"/>
          <w:color w:val="000000"/>
          <w:kern w:val="0"/>
          <w:sz w:val="22"/>
          <w:szCs w:val="22"/>
          <w:lang w:eastAsia="en-GB"/>
          <w14:ligatures w14:val="none"/>
        </w:rPr>
        <w:t>, cloud computing</w:t>
      </w:r>
      <w:r w:rsidR="00F448E7" w:rsidRPr="00890245">
        <w:rPr>
          <w:rFonts w:ascii="Arial" w:eastAsia="Times New Roman" w:hAnsi="Arial" w:cs="Arial"/>
          <w:color w:val="000000"/>
          <w:kern w:val="0"/>
          <w:sz w:val="22"/>
          <w:szCs w:val="22"/>
          <w:lang w:eastAsia="en-GB"/>
          <w14:ligatures w14:val="none"/>
        </w:rPr>
        <w:t>, digital str</w:t>
      </w:r>
      <w:r w:rsidR="008525AD" w:rsidRPr="00890245">
        <w:rPr>
          <w:rFonts w:ascii="Arial" w:eastAsia="Times New Roman" w:hAnsi="Arial" w:cs="Arial"/>
          <w:color w:val="000000"/>
          <w:kern w:val="0"/>
          <w:sz w:val="22"/>
          <w:szCs w:val="22"/>
          <w:lang w:eastAsia="en-GB"/>
          <w14:ligatures w14:val="none"/>
        </w:rPr>
        <w:t>eaming</w:t>
      </w:r>
      <w:r w:rsidR="00944901" w:rsidRPr="00890245">
        <w:rPr>
          <w:rFonts w:ascii="Arial" w:eastAsia="Times New Roman" w:hAnsi="Arial" w:cs="Arial"/>
          <w:color w:val="000000"/>
          <w:kern w:val="0"/>
          <w:sz w:val="22"/>
          <w:szCs w:val="22"/>
          <w:lang w:eastAsia="en-GB"/>
          <w14:ligatures w14:val="none"/>
        </w:rPr>
        <w:t xml:space="preserve">, and </w:t>
      </w:r>
      <w:r w:rsidR="00592E5E" w:rsidRPr="00890245">
        <w:rPr>
          <w:rFonts w:ascii="Arial" w:eastAsia="Times New Roman" w:hAnsi="Arial" w:cs="Arial"/>
          <w:color w:val="000000"/>
          <w:kern w:val="0"/>
          <w:sz w:val="22"/>
          <w:szCs w:val="22"/>
          <w:lang w:eastAsia="en-GB"/>
          <w14:ligatures w14:val="none"/>
        </w:rPr>
        <w:t>artificial</w:t>
      </w:r>
      <w:r w:rsidR="004D1141" w:rsidRPr="00890245">
        <w:rPr>
          <w:rFonts w:ascii="Arial" w:eastAsia="Times New Roman" w:hAnsi="Arial" w:cs="Arial"/>
          <w:color w:val="000000"/>
          <w:kern w:val="0"/>
          <w:sz w:val="22"/>
          <w:szCs w:val="22"/>
          <w:lang w:eastAsia="en-GB"/>
          <w14:ligatures w14:val="none"/>
        </w:rPr>
        <w:t xml:space="preserve"> intelligence.</w:t>
      </w:r>
      <w:r w:rsidRPr="00890245">
        <w:rPr>
          <w:rFonts w:ascii="Arial" w:eastAsia="Times New Roman" w:hAnsi="Arial" w:cs="Arial"/>
          <w:color w:val="000000"/>
          <w:kern w:val="0"/>
          <w:sz w:val="22"/>
          <w:szCs w:val="22"/>
          <w:lang w:eastAsia="en-GB"/>
          <w14:ligatures w14:val="none"/>
        </w:rPr>
        <w:t xml:space="preserve"> Founded in 1994 by Jeff Bezos as an online bookstore</w:t>
      </w:r>
      <w:r w:rsidR="005C3249" w:rsidRPr="00890245">
        <w:rPr>
          <w:rFonts w:ascii="Arial" w:eastAsia="Times New Roman" w:hAnsi="Arial" w:cs="Arial"/>
          <w:color w:val="000000"/>
          <w:kern w:val="0"/>
          <w:sz w:val="22"/>
          <w:szCs w:val="22"/>
          <w:lang w:eastAsia="en-GB"/>
          <w14:ligatures w14:val="none"/>
        </w:rPr>
        <w:t>.</w:t>
      </w:r>
      <w:r w:rsidRPr="00890245">
        <w:rPr>
          <w:rFonts w:ascii="Arial" w:eastAsia="Times New Roman" w:hAnsi="Arial" w:cs="Arial"/>
          <w:color w:val="000000"/>
          <w:kern w:val="0"/>
          <w:sz w:val="22"/>
          <w:szCs w:val="22"/>
          <w:lang w:eastAsia="en-GB"/>
          <w14:ligatures w14:val="none"/>
        </w:rPr>
        <w:t xml:space="preserve"> Under current CEO Andy Jassy's leadership, Amazon continues to prioritise customer obsession, long-term thinking, and operational excellence as core principles driving innovation (Futurama Group, 2025).</w:t>
      </w:r>
    </w:p>
    <w:p w14:paraId="2633BFEF" w14:textId="1920C08F"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company's transformation from a modest online bookstore to a global technology giant represents one of the most significant business evolution stories of the digital age. Amazon's ability to continuously reinvent itself whilst maintaining its core customer-centric philosophy has enabled it to capture and maintain market leadership across multiple sectors</w:t>
      </w:r>
      <w:r w:rsidR="008C7879" w:rsidRPr="00890245">
        <w:rPr>
          <w:rFonts w:ascii="Arial" w:eastAsia="Times New Roman" w:hAnsi="Arial" w:cs="Arial"/>
          <w:color w:val="000000"/>
          <w:kern w:val="0"/>
          <w:sz w:val="22"/>
          <w:szCs w:val="22"/>
          <w:lang w:eastAsia="en-GB"/>
          <w14:ligatures w14:val="none"/>
        </w:rPr>
        <w:t>.</w:t>
      </w:r>
    </w:p>
    <w:p w14:paraId="48361218"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A56F0D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Recent Financial Performance</w:t>
      </w:r>
    </w:p>
    <w:p w14:paraId="64615638"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Q4 2024 results demonstrate strong momentum across key business segments, with net sales increasing 10% year-over-year to $187.8 billion (Level-headed Investing, 2025). For the full year 2024, Amazon achieved $638 billion in net sales, representing 11% growth, whilst AWS surpassed $100 billion in annual revenue for the first time. Operating income surged to $21.2 billion, up from $13.2 billion in Q4 2023, representing a 60.6% year-over-year increase (Constellation Research, 2025).</w:t>
      </w:r>
    </w:p>
    <w:p w14:paraId="3B223894" w14:textId="77777777" w:rsidR="00A1060E" w:rsidRPr="00890245" w:rsidRDefault="00A1060E"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1E6B1DA" w14:textId="5E1A89B8"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advertising business has also shown remarkable growth, with advertising revenue increasing 18% to $17.3 billion in Q4 2024, reaching an annualised run rate of $69 billion (Futurama Group, 2025). This growth trajectory reflects the company's ability to monetise its vast customer base and data insights whilst providing value to advertisers through targeted marketing solutions. The integration of advertising capabilities across Prime Video, marketplace placements, and search results demonstrates Amazon's sophisticated approach to revenue diversification.</w:t>
      </w:r>
    </w:p>
    <w:p w14:paraId="6F8A1FEA"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A41F76D"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Market Position</w:t>
      </w:r>
    </w:p>
    <w:p w14:paraId="0FBDD490"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Amazon dominates the US beauty and personal care e-commerce market with a 47% market share in 2024, an increase from 44% in 2023 (Euromonitor International, 2024). The company </w:t>
      </w:r>
      <w:r w:rsidRPr="00890245">
        <w:rPr>
          <w:rFonts w:ascii="Arial" w:eastAsia="Times New Roman" w:hAnsi="Arial" w:cs="Arial"/>
          <w:color w:val="000000"/>
          <w:kern w:val="0"/>
          <w:sz w:val="22"/>
          <w:szCs w:val="22"/>
          <w:lang w:eastAsia="en-GB"/>
          <w14:ligatures w14:val="none"/>
        </w:rPr>
        <w:lastRenderedPageBreak/>
        <w:t xml:space="preserve">faces increasing competition from Chinese platforms like Shein, </w:t>
      </w:r>
      <w:proofErr w:type="spellStart"/>
      <w:r w:rsidRPr="00890245">
        <w:rPr>
          <w:rFonts w:ascii="Arial" w:eastAsia="Times New Roman" w:hAnsi="Arial" w:cs="Arial"/>
          <w:color w:val="000000"/>
          <w:kern w:val="0"/>
          <w:sz w:val="22"/>
          <w:szCs w:val="22"/>
          <w:lang w:eastAsia="en-GB"/>
          <w14:ligatures w14:val="none"/>
        </w:rPr>
        <w:t>Temu</w:t>
      </w:r>
      <w:proofErr w:type="spellEnd"/>
      <w:r w:rsidRPr="00890245">
        <w:rPr>
          <w:rFonts w:ascii="Arial" w:eastAsia="Times New Roman" w:hAnsi="Arial" w:cs="Arial"/>
          <w:color w:val="000000"/>
          <w:kern w:val="0"/>
          <w:sz w:val="22"/>
          <w:szCs w:val="22"/>
          <w:lang w:eastAsia="en-GB"/>
          <w14:ligatures w14:val="none"/>
        </w:rPr>
        <w:t>, and TikTok Shop, which continued their aggressive penetration of the US market in 2024, but maintains its leadership position through continuous innovation and customer-centric strategies (Euromonitor International, 2025).</w:t>
      </w:r>
    </w:p>
    <w:p w14:paraId="3C545B9E"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94586BD"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Consumer Behaviour Shifts</w:t>
      </w:r>
    </w:p>
    <w:p w14:paraId="3B4ED495"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Contemporary consumer behaviour is characterised by several key trends that directly impact Amazon's strategic direction. The growing demand for convenience has cemented a "bring-it-to-me" mindset that is reshaping retail and driving dining and grocery delivery services. Consumer tolerance for friction and inconvenience continues to decrease whilst expectations for service and speed increase (McKinsey, 2025).</w:t>
      </w:r>
    </w:p>
    <w:p w14:paraId="5A3E27DA"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Generation Z consumers (born between 1996 and 2010) are projected to make up the largest and wealthiest generation in history, with spending growing twice as fast as previous generations at the same age. Gen Z spending is on pace to eclipse baby boomers' spending globally by 2029, adding an additional $8.9 trillion to the global economy by 2035 (McKinsey, 2025). This demographic shift requires Amazon to adapt its services and interface to meet evolving expectations.</w:t>
      </w:r>
    </w:p>
    <w:p w14:paraId="2EFE943C"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1D8BBA3A"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Technology and Digital Innovation Trends</w:t>
      </w:r>
    </w:p>
    <w:p w14:paraId="1474095B"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Research indicates that 57% of consumers extensively researched products and services they purchased in 2024, whilst 34% stated that easy checkout through digital wallets would improve their online shopping experience (Euromonitor International, 2024). Furthermore, 46% of professionals expect generative AI to enable their companies to create more intelligent shopping suggestions in the next 12 months, highlighting the growing importance of AI in commerce.</w:t>
      </w:r>
    </w:p>
    <w:p w14:paraId="4297AA1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sustainability focus has become increasingly prominent, with 46% of online beauty and personal care products using a sustainability claim in 2023, representing the highest share of the digital shelf among categories (Euromonitor International, 2024). This trend necessitates Amazon's continued investment in sustainable practices and transparent supply chain communications.</w:t>
      </w:r>
    </w:p>
    <w:p w14:paraId="3F9CF1CB" w14:textId="77777777" w:rsidR="006E2FAC" w:rsidRPr="00890245" w:rsidRDefault="006E2FAC"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7FEC5AA"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F644F5A"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lastRenderedPageBreak/>
        <w:t>Expectations</w:t>
      </w:r>
    </w:p>
    <w:p w14:paraId="56450F3A"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Consumer behaviour demonstrates strong omnichannel preferences, with over 90% of Chinese and US consumers shopping at an online-only retailer in the previous month, whilst nearly 40% of German, UK, and US consumers used grocery delivery in the previous week (McKinsey, 2025). These patterns indicate the normalisation of digital-first shopping behaviours and the expectation for seamless cross-channel experiences.</w:t>
      </w:r>
    </w:p>
    <w:p w14:paraId="15EFCD4B"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78C42B0"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Approach Using the Innovation Ambition Matrix</w:t>
      </w:r>
    </w:p>
    <w:p w14:paraId="1AE72697"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Innovation Ambition Matrix, developed by McKinsey, categorises innovation initiatives into three types: Core (70%), Adjacent (20%), and Transformational (10%). Amazon's innovation portfolio demonstrates a strategic balance across all three categories, ensuring sustainable growth whilst exploring breakthrough opportunities.</w:t>
      </w:r>
    </w:p>
    <w:p w14:paraId="2806782E"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0C041BA" w14:textId="6E05033B"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Core Innovations</w:t>
      </w:r>
      <w:r w:rsidR="00086E11" w:rsidRPr="00890245">
        <w:rPr>
          <w:rFonts w:ascii="Arial" w:eastAsia="Times New Roman" w:hAnsi="Arial" w:cs="Arial"/>
          <w:b/>
          <w:bCs/>
          <w:color w:val="000000"/>
          <w:kern w:val="0"/>
          <w:sz w:val="22"/>
          <w:szCs w:val="22"/>
          <w:lang w:eastAsia="en-GB"/>
          <w14:ligatures w14:val="none"/>
        </w:rPr>
        <w:t>:</w:t>
      </w:r>
      <w:r w:rsidR="009E0BFC" w:rsidRPr="00890245">
        <w:rPr>
          <w:rFonts w:ascii="Arial" w:eastAsia="Times New Roman" w:hAnsi="Arial" w:cs="Arial"/>
          <w:b/>
          <w:bCs/>
          <w:color w:val="000000"/>
          <w:kern w:val="0"/>
          <w:sz w:val="22"/>
          <w:szCs w:val="22"/>
          <w:lang w:eastAsia="en-GB"/>
          <w14:ligatures w14:val="none"/>
        </w:rPr>
        <w:t xml:space="preserve"> Jeff Bezon</w:t>
      </w:r>
      <w:r w:rsidR="00FC025B" w:rsidRPr="00890245">
        <w:rPr>
          <w:rFonts w:ascii="Arial" w:eastAsia="Times New Roman" w:hAnsi="Arial" w:cs="Arial"/>
          <w:b/>
          <w:bCs/>
          <w:color w:val="000000"/>
          <w:kern w:val="0"/>
          <w:sz w:val="22"/>
          <w:szCs w:val="22"/>
          <w:lang w:eastAsia="en-GB"/>
          <w14:ligatures w14:val="none"/>
        </w:rPr>
        <w:t>, 1994</w:t>
      </w:r>
      <w:r w:rsidR="007A172A" w:rsidRPr="00890245">
        <w:rPr>
          <w:rFonts w:ascii="Arial" w:eastAsia="Times New Roman" w:hAnsi="Arial" w:cs="Arial"/>
          <w:b/>
          <w:bCs/>
          <w:color w:val="000000"/>
          <w:kern w:val="0"/>
          <w:sz w:val="22"/>
          <w:szCs w:val="22"/>
          <w:lang w:eastAsia="en-GB"/>
          <w14:ligatures w14:val="none"/>
        </w:rPr>
        <w:t>.</w:t>
      </w:r>
    </w:p>
    <w:p w14:paraId="5AA6525D"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core innovations focus on enhancing existing capabilities and improving operational efficiency. The company delivered over 65% more items to U.S. Prime members the same day or overnight than in Q4 2023, demonstrating continuous improvement in logistics capabilities (About Amazon, 2025). Prime Video advertising gained encouraging adoption since launching in early 2024, driven by growing engagement with live sports and entertainment content (Futurama Group, 2025).</w:t>
      </w:r>
    </w:p>
    <w:p w14:paraId="39B292CD"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pricing strategy remains a core competitive advantage, with the company being named the lowest-priced U.S. retailer by Profiter for the eighth year in a row, with online prices averaging 14% less than other major U.S. retailers (About Amazon, 2025). This pricing leadership is supported by continuous optimisation of supply chain operations and economies of scale that enable the company to pass cost savings to customers whilst maintaining profitability.</w:t>
      </w:r>
    </w:p>
    <w:p w14:paraId="2D1BB7C4"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297AB80" w14:textId="3E211608"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Adjacent Innovations</w:t>
      </w:r>
      <w:r w:rsidR="00192E45" w:rsidRPr="00890245">
        <w:rPr>
          <w:rFonts w:ascii="Arial" w:eastAsia="Times New Roman" w:hAnsi="Arial" w:cs="Arial"/>
          <w:b/>
          <w:bCs/>
          <w:color w:val="000000"/>
          <w:kern w:val="0"/>
          <w:sz w:val="22"/>
          <w:szCs w:val="22"/>
          <w:lang w:eastAsia="en-GB"/>
          <w14:ligatures w14:val="none"/>
        </w:rPr>
        <w:t>:</w:t>
      </w:r>
      <w:r w:rsidR="001306E0" w:rsidRPr="00890245">
        <w:rPr>
          <w:rFonts w:ascii="Arial" w:eastAsia="Times New Roman" w:hAnsi="Arial" w:cs="Arial"/>
          <w:b/>
          <w:bCs/>
          <w:color w:val="000000"/>
          <w:kern w:val="0"/>
          <w:sz w:val="22"/>
          <w:szCs w:val="22"/>
          <w:lang w:eastAsia="en-GB"/>
          <w14:ligatures w14:val="none"/>
        </w:rPr>
        <w:t xml:space="preserve"> Jeff Bezos</w:t>
      </w:r>
      <w:r w:rsidR="00EF54F8" w:rsidRPr="00890245">
        <w:rPr>
          <w:rFonts w:ascii="Arial" w:eastAsia="Times New Roman" w:hAnsi="Arial" w:cs="Arial"/>
          <w:b/>
          <w:bCs/>
          <w:color w:val="000000"/>
          <w:kern w:val="0"/>
          <w:sz w:val="22"/>
          <w:szCs w:val="22"/>
          <w:lang w:eastAsia="en-GB"/>
          <w14:ligatures w14:val="none"/>
        </w:rPr>
        <w:t>,</w:t>
      </w:r>
      <w:r w:rsidR="00901795" w:rsidRPr="00890245">
        <w:rPr>
          <w:rFonts w:ascii="Arial" w:eastAsia="Times New Roman" w:hAnsi="Arial" w:cs="Arial"/>
          <w:b/>
          <w:bCs/>
          <w:color w:val="000000"/>
          <w:kern w:val="0"/>
          <w:sz w:val="22"/>
          <w:szCs w:val="22"/>
          <w:lang w:eastAsia="en-GB"/>
          <w14:ligatures w14:val="none"/>
        </w:rPr>
        <w:t xml:space="preserve"> </w:t>
      </w:r>
      <w:r w:rsidR="00992B79" w:rsidRPr="00890245">
        <w:rPr>
          <w:rFonts w:ascii="Arial" w:eastAsia="Times New Roman" w:hAnsi="Arial" w:cs="Arial"/>
          <w:b/>
          <w:bCs/>
          <w:color w:val="000000"/>
          <w:kern w:val="0"/>
          <w:sz w:val="22"/>
          <w:szCs w:val="22"/>
          <w:lang w:eastAsia="en-GB"/>
          <w14:ligatures w14:val="none"/>
        </w:rPr>
        <w:t>Later</w:t>
      </w:r>
      <w:r w:rsidR="005F38A0" w:rsidRPr="00890245">
        <w:rPr>
          <w:rFonts w:ascii="Arial" w:eastAsia="Times New Roman" w:hAnsi="Arial" w:cs="Arial"/>
          <w:b/>
          <w:bCs/>
          <w:color w:val="000000"/>
          <w:kern w:val="0"/>
          <w:sz w:val="22"/>
          <w:szCs w:val="22"/>
          <w:lang w:eastAsia="en-GB"/>
          <w14:ligatures w14:val="none"/>
        </w:rPr>
        <w:t xml:space="preserve"> 2000</w:t>
      </w:r>
      <w:r w:rsidR="00D84601" w:rsidRPr="00890245">
        <w:rPr>
          <w:rFonts w:ascii="Arial" w:eastAsia="Times New Roman" w:hAnsi="Arial" w:cs="Arial"/>
          <w:b/>
          <w:bCs/>
          <w:color w:val="000000"/>
          <w:kern w:val="0"/>
          <w:sz w:val="22"/>
          <w:szCs w:val="22"/>
          <w:lang w:eastAsia="en-GB"/>
          <w14:ligatures w14:val="none"/>
        </w:rPr>
        <w:t>s.</w:t>
      </w:r>
    </w:p>
    <w:p w14:paraId="0F9AF345"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Adjacent innovations represent Amazon's efforts to leverage existing capabilities in new contexts and markets. The company's AI-powered logistics innovations exemplify this approach, with Wellspring mapping technology using generative AI to map over 2.8 million apartment addresses across more than 14,000 complexes, identifying convenient parking </w:t>
      </w:r>
      <w:r w:rsidRPr="00890245">
        <w:rPr>
          <w:rFonts w:ascii="Arial" w:eastAsia="Times New Roman" w:hAnsi="Arial" w:cs="Arial"/>
          <w:color w:val="000000"/>
          <w:kern w:val="0"/>
          <w:sz w:val="22"/>
          <w:szCs w:val="22"/>
          <w:lang w:eastAsia="en-GB"/>
          <w14:ligatures w14:val="none"/>
        </w:rPr>
        <w:lastRenderedPageBreak/>
        <w:t>locations at 4 million addresses (About Amazon, 2024). This technology demonstrates Amazon's ability to apply advanced AI capabilities to solve complex logistical challenges that directly impact customer experience.</w:t>
      </w:r>
    </w:p>
    <w:p w14:paraId="46734BA8"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Deep Fleet AI model represents another adjacent innovation, coordinating robot movement across fulfilment centres to improve travel time by 10% and enable faster package delivery at lower costs (About Amazon, 2025). These innovations demonstrate Amazon's ability to apply AI and machine learning capabilities across different operational domains whilst generating measurable improvements in efficiency and cost reduction.</w:t>
      </w:r>
    </w:p>
    <w:p w14:paraId="502A565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expansion into new product categories and services represents a significant adjacent innovation focus. The launch of Amazon Haul, a new shopping experience featuring ultra-low prices, demonstrates the company's ability to adapt its platform to serve different market segments and price points. This initiative leverages Amazon's existing infrastructure and customer base whilst targeting price-sensitive consumers who might otherwise shop with competitors.</w:t>
      </w:r>
    </w:p>
    <w:p w14:paraId="065D46E7" w14:textId="3107DCDF"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Device and hardware innovations, including the expansion of Kindle offerings and smart home devices, represent additional adjacent innovation opportunities. Amazon's Kindle device sales experienced the biggest Q4 in over a decade, with a 30% year-over-year increase driven by new product launches (About Amazon, 2025). This success demonstrates Amazon's ability to innovate in hardware whilst integrating these products with its broader ecosystem of services and content.</w:t>
      </w:r>
    </w:p>
    <w:p w14:paraId="4A1C07D3"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375CA69" w14:textId="0BD2B175"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Transformational Innovations</w:t>
      </w:r>
      <w:r w:rsidR="00D605C4" w:rsidRPr="00890245">
        <w:rPr>
          <w:rFonts w:ascii="Arial" w:eastAsia="Times New Roman" w:hAnsi="Arial" w:cs="Arial"/>
          <w:b/>
          <w:bCs/>
          <w:color w:val="000000"/>
          <w:kern w:val="0"/>
          <w:sz w:val="22"/>
          <w:szCs w:val="22"/>
          <w:lang w:eastAsia="en-GB"/>
          <w14:ligatures w14:val="none"/>
        </w:rPr>
        <w:t>:</w:t>
      </w:r>
      <w:r w:rsidR="000E1D3C" w:rsidRPr="00890245">
        <w:rPr>
          <w:rFonts w:ascii="Arial" w:eastAsia="Times New Roman" w:hAnsi="Arial" w:cs="Arial"/>
          <w:b/>
          <w:bCs/>
          <w:color w:val="000000"/>
          <w:kern w:val="0"/>
          <w:sz w:val="22"/>
          <w:szCs w:val="22"/>
          <w:lang w:eastAsia="en-GB"/>
          <w14:ligatures w14:val="none"/>
        </w:rPr>
        <w:t xml:space="preserve"> Andy Jassy and </w:t>
      </w:r>
      <w:r w:rsidR="002812B5" w:rsidRPr="00890245">
        <w:rPr>
          <w:rFonts w:ascii="Arial" w:eastAsia="Times New Roman" w:hAnsi="Arial" w:cs="Arial"/>
          <w:b/>
          <w:bCs/>
          <w:color w:val="000000"/>
          <w:kern w:val="0"/>
          <w:sz w:val="22"/>
          <w:szCs w:val="22"/>
          <w:lang w:eastAsia="en-GB"/>
          <w14:ligatures w14:val="none"/>
        </w:rPr>
        <w:t>Jeff Bezos</w:t>
      </w:r>
      <w:r w:rsidR="0072249C" w:rsidRPr="00890245">
        <w:rPr>
          <w:rFonts w:ascii="Arial" w:eastAsia="Times New Roman" w:hAnsi="Arial" w:cs="Arial"/>
          <w:b/>
          <w:bCs/>
          <w:color w:val="000000"/>
          <w:kern w:val="0"/>
          <w:sz w:val="22"/>
          <w:szCs w:val="22"/>
          <w:lang w:eastAsia="en-GB"/>
          <w14:ligatures w14:val="none"/>
        </w:rPr>
        <w:t>, 2006.</w:t>
      </w:r>
    </w:p>
    <w:p w14:paraId="18E2FB59"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transformational innovations focus on creating entirely new market categories and business models that have the potential to fundamentally reshape industries. The company deployed its one millionth robot, with advanced robotics requiring 30% more employees in reliability, maintenance, and engineering roles at next-generation fulfilment centres (About Amazon, 2025). This represents a fundamental shift in warehouse operations and employment patterns, demonstrating how transformational innovation can create new job categories whilst improving operational efficiency.</w:t>
      </w:r>
    </w:p>
    <w:p w14:paraId="56D14E63"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The Amazon Bedrock expansion exemplifies transformational innovation in the AI space, with new features including fine-tuning capabilities for Claude models and integration with key features like knowledge bases and agentic capabilities (About Amazon, 2025). This platform represents Amazon's vision for democratising AI development and deployment, enabling </w:t>
      </w:r>
      <w:r w:rsidRPr="00890245">
        <w:rPr>
          <w:rFonts w:ascii="Arial" w:eastAsia="Times New Roman" w:hAnsi="Arial" w:cs="Arial"/>
          <w:color w:val="000000"/>
          <w:kern w:val="0"/>
          <w:sz w:val="22"/>
          <w:szCs w:val="22"/>
          <w:lang w:eastAsia="en-GB"/>
          <w14:ligatures w14:val="none"/>
        </w:rPr>
        <w:lastRenderedPageBreak/>
        <w:t>businesses of all sizes to leverage advanced AI capabilities without requiring extensive technical expertise or infrastructure investment.</w:t>
      </w:r>
    </w:p>
    <w:p w14:paraId="36B909A0"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Amazon's $5 billion strategic AI partnership with HUMAIN in Saudi Arabia further demonstrates its commitment to transformational innovation in emerging markets (About Amazon, 2025). This partnership aims to establish Saudi Arabia as a global AI hub whilst advancing Amazon's capabilities in AI development and deployment. The initiative includes plans to train 100,000 Saudi citizens in cloud computing and AI, demonstrating Amazon's systematic approach to building the human capital necessary to support transformational innovation initiatives.</w:t>
      </w:r>
    </w:p>
    <w:p w14:paraId="73B31AE9"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development of Amazon Nova, the company's proprietary foundation models, represents a transformational innovation that positions Amazon as a direct competitor to established AI providers. These models offer comparable intelligence to leading alternatives whilst providing lower latency, reduced pricing, and deep integration with Amazon's ecosystem of services. The rapid adoption of Nova by thousands of customers, including major enterprises like Deloitte, SAP, and Robinhood, demonstrates the transformational potential of this innovation.</w:t>
      </w:r>
    </w:p>
    <w:p w14:paraId="279624E8" w14:textId="77777777" w:rsidR="00FF2050" w:rsidRPr="00890245" w:rsidRDefault="00FF205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FA3790A" w14:textId="10F5364B" w:rsidR="00FF2050" w:rsidRPr="00890245" w:rsidRDefault="00FF2050" w:rsidP="00890245">
      <w:pPr>
        <w:spacing w:after="0" w:line="360" w:lineRule="auto"/>
        <w:jc w:val="both"/>
        <w:rPr>
          <w:rFonts w:ascii="Arial" w:eastAsia="Times New Roman" w:hAnsi="Arial" w:cs="Arial"/>
          <w:b/>
          <w:bCs/>
          <w:color w:val="000000"/>
          <w:kern w:val="0"/>
          <w:sz w:val="22"/>
          <w:szCs w:val="22"/>
          <w:bdr w:val="none" w:sz="0" w:space="0" w:color="auto" w:frame="1"/>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Amazon's Innovation Ambition Matrix, categorizing initiatives into Core, Adjacent, and Transformational innovations:</w:t>
      </w:r>
    </w:p>
    <w:p w14:paraId="0DE9F8C3" w14:textId="77777777" w:rsidR="00FF2050" w:rsidRPr="00890245" w:rsidRDefault="00FF2050" w:rsidP="00890245">
      <w:pPr>
        <w:spacing w:after="0" w:line="360" w:lineRule="auto"/>
        <w:jc w:val="both"/>
        <w:rPr>
          <w:rFonts w:ascii="Arial" w:eastAsia="Times New Roman" w:hAnsi="Arial" w:cs="Arial"/>
          <w:kern w:val="0"/>
          <w:sz w:val="22"/>
          <w:szCs w:val="22"/>
          <w:lang w:eastAsia="en-GB"/>
          <w14:ligatures w14:val="none"/>
        </w:rPr>
      </w:pPr>
    </w:p>
    <w:tbl>
      <w:tblPr>
        <w:tblW w:w="10439" w:type="dxa"/>
        <w:tblInd w:w="-719" w:type="dxa"/>
        <w:tblCellMar>
          <w:left w:w="0" w:type="dxa"/>
          <w:right w:w="0" w:type="dxa"/>
        </w:tblCellMar>
        <w:tblLook w:val="04A0" w:firstRow="1" w:lastRow="0" w:firstColumn="1" w:lastColumn="0" w:noHBand="0" w:noVBand="1"/>
      </w:tblPr>
      <w:tblGrid>
        <w:gridCol w:w="2277"/>
        <w:gridCol w:w="2969"/>
        <w:gridCol w:w="2879"/>
        <w:gridCol w:w="2314"/>
      </w:tblGrid>
      <w:tr w:rsidR="004A43E8" w:rsidRPr="00890245" w14:paraId="1B0D2FFE" w14:textId="77777777" w:rsidTr="00672518">
        <w:trPr>
          <w:trHeight w:val="584"/>
        </w:trPr>
        <w:tc>
          <w:tcPr>
            <w:tcW w:w="2277" w:type="dxa"/>
            <w:tcBorders>
              <w:top w:val="single" w:sz="4" w:space="0" w:color="auto"/>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63F919AB" w14:textId="77777777" w:rsidR="00FF2050" w:rsidRPr="00890245" w:rsidRDefault="00FF2050" w:rsidP="00890245">
            <w:pPr>
              <w:spacing w:after="0" w:line="360" w:lineRule="auto"/>
              <w:jc w:val="both"/>
              <w:rPr>
                <w:rFonts w:ascii="Arial" w:eastAsia="Times New Roman" w:hAnsi="Arial" w:cs="Arial"/>
                <w:b/>
                <w:bCs/>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t>Category</w:t>
            </w:r>
          </w:p>
        </w:tc>
        <w:tc>
          <w:tcPr>
            <w:tcW w:w="2969"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665AA43D" w14:textId="77777777" w:rsidR="00FF2050" w:rsidRPr="00890245" w:rsidRDefault="00FF2050" w:rsidP="00890245">
            <w:pPr>
              <w:spacing w:after="0" w:line="360" w:lineRule="auto"/>
              <w:jc w:val="both"/>
              <w:rPr>
                <w:rFonts w:ascii="Arial" w:eastAsia="Times New Roman" w:hAnsi="Arial" w:cs="Arial"/>
                <w:b/>
                <w:bCs/>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t>Focus Areas</w:t>
            </w:r>
          </w:p>
        </w:tc>
        <w:tc>
          <w:tcPr>
            <w:tcW w:w="2879"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3E5BA050" w14:textId="77777777" w:rsidR="00FF2050" w:rsidRPr="00890245" w:rsidRDefault="00FF2050" w:rsidP="00890245">
            <w:pPr>
              <w:spacing w:after="0" w:line="360" w:lineRule="auto"/>
              <w:jc w:val="both"/>
              <w:rPr>
                <w:rFonts w:ascii="Arial" w:eastAsia="Times New Roman" w:hAnsi="Arial" w:cs="Arial"/>
                <w:b/>
                <w:bCs/>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t>Examples</w:t>
            </w:r>
          </w:p>
        </w:tc>
        <w:tc>
          <w:tcPr>
            <w:tcW w:w="2314"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5C21E2F8" w14:textId="77777777" w:rsidR="00FF2050" w:rsidRPr="00890245" w:rsidRDefault="00FF2050" w:rsidP="00890245">
            <w:pPr>
              <w:spacing w:after="0" w:line="360" w:lineRule="auto"/>
              <w:jc w:val="both"/>
              <w:rPr>
                <w:rFonts w:ascii="Arial" w:eastAsia="Times New Roman" w:hAnsi="Arial" w:cs="Arial"/>
                <w:b/>
                <w:bCs/>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t>Objectives &amp; Outcomes</w:t>
            </w:r>
          </w:p>
        </w:tc>
      </w:tr>
      <w:tr w:rsidR="004A43E8" w:rsidRPr="00890245" w14:paraId="3A332BB8" w14:textId="77777777" w:rsidTr="00672518">
        <w:trPr>
          <w:trHeight w:val="625"/>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63F6EC54"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t>Core</w:t>
            </w: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2D5302E"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Enhancing existing capabilities, operations, and customer experience</w:t>
            </w: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7A60A23"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Logistics improvements (e.g., same-day delivery increase)</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57DFA7BF"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Improve efficiency and reliability</w:t>
            </w:r>
          </w:p>
        </w:tc>
      </w:tr>
      <w:tr w:rsidR="004A43E8" w:rsidRPr="00890245" w14:paraId="6EAD3957" w14:textId="77777777" w:rsidTr="00672518">
        <w:trPr>
          <w:trHeight w:val="555"/>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582109CF"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6822D7C"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B179502"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Customer service automation (AI chatbots, streamlined returns)</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62BC58F2"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Reduce costs, increase customer satisfaction</w:t>
            </w:r>
          </w:p>
        </w:tc>
      </w:tr>
      <w:tr w:rsidR="004A43E8" w:rsidRPr="00890245" w14:paraId="12CB4972" w14:textId="77777777" w:rsidTr="00672518">
        <w:trPr>
          <w:trHeight w:val="500"/>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067DC15C"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16F988D"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513C208E"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Competitive pricing strategies</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AB9BE6E"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Maintain market leadership, optimize current operations</w:t>
            </w:r>
          </w:p>
        </w:tc>
      </w:tr>
      <w:tr w:rsidR="004A43E8" w:rsidRPr="00890245" w14:paraId="438275B6" w14:textId="77777777" w:rsidTr="00672518">
        <w:trPr>
          <w:trHeight w:val="511"/>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1BCD58D5"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lastRenderedPageBreak/>
              <w:t>Adjacent</w:t>
            </w: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FD5A29F"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Leveraging existing strengths into new markets or segments</w:t>
            </w: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1CC6CED"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AI-powered logistics mapping (e.g., Wellspring)</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A7B9EA9"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Expand market reach, improve operational flexibility</w:t>
            </w:r>
          </w:p>
        </w:tc>
      </w:tr>
      <w:tr w:rsidR="004A43E8" w:rsidRPr="00890245" w14:paraId="1109C44F" w14:textId="77777777" w:rsidTr="00672518">
        <w:trPr>
          <w:trHeight w:val="526"/>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7EEAA96B"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B727A11"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1C18BF5"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Healthcare initiatives (Amazon Pharmacy, healthcare partnerships)</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9230F2B"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Enter adjacent industries, diversify revenue streams</w:t>
            </w:r>
          </w:p>
        </w:tc>
      </w:tr>
      <w:tr w:rsidR="004A43E8" w:rsidRPr="00890245" w14:paraId="449C52F3" w14:textId="77777777" w:rsidTr="00672518">
        <w:trPr>
          <w:trHeight w:val="751"/>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3EBCBC74"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699678FE"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CAC93B8"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Hardware innovations (Kindle, smart home devices)</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3ABE5D2"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Broaden product ecosystem, capture new customer segments</w:t>
            </w:r>
          </w:p>
        </w:tc>
      </w:tr>
      <w:tr w:rsidR="004A43E8" w:rsidRPr="00890245" w14:paraId="7B2189B6" w14:textId="77777777" w:rsidTr="00672518">
        <w:trPr>
          <w:trHeight w:val="539"/>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3C270DD1"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bdr w:val="none" w:sz="0" w:space="0" w:color="auto" w:frame="1"/>
                <w:lang w:eastAsia="en-GB"/>
                <w14:ligatures w14:val="none"/>
              </w:rPr>
              <w:t>Transformational</w:t>
            </w: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149E716"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Creating entirely new markets, platforms, or business models that reshape industries</w:t>
            </w: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B3320DE"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Amazon Bedrock AI platform (democratizing AI development)</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380B161"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Lead industry innovation, create new revenue streams</w:t>
            </w:r>
          </w:p>
        </w:tc>
      </w:tr>
      <w:tr w:rsidR="004A43E8" w:rsidRPr="00890245" w14:paraId="148577D5" w14:textId="77777777" w:rsidTr="00672518">
        <w:trPr>
          <w:trHeight w:val="1581"/>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50AD0327"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highlight w:val="darkCyan"/>
                <w:lang w:eastAsia="en-GB"/>
                <w14:ligatures w14:val="none"/>
              </w:rPr>
            </w:pP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85EC8B6"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746A3EB"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$5 billion AI partnership in Saudi Arabia, training 100,000 citizens</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C0B31E2"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Establish long-term strategic advantages, develop new talent pools</w:t>
            </w:r>
          </w:p>
        </w:tc>
      </w:tr>
      <w:tr w:rsidR="004A43E8" w:rsidRPr="00890245" w14:paraId="797F477D" w14:textId="77777777" w:rsidTr="00672518">
        <w:trPr>
          <w:trHeight w:val="2317"/>
        </w:trPr>
        <w:tc>
          <w:tcPr>
            <w:tcW w:w="2277"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5F52D9DA"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highlight w:val="darkCyan"/>
                <w:lang w:eastAsia="en-GB"/>
                <w14:ligatures w14:val="none"/>
              </w:rPr>
            </w:pPr>
          </w:p>
        </w:tc>
        <w:tc>
          <w:tcPr>
            <w:tcW w:w="296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87C783C"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p>
        </w:tc>
        <w:tc>
          <w:tcPr>
            <w:tcW w:w="2879"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A1D48D3"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Amazon Nova foundation models, quantum computing investments</w:t>
            </w:r>
          </w:p>
        </w:tc>
        <w:tc>
          <w:tcPr>
            <w:tcW w:w="2314"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07F94E1" w14:textId="77777777" w:rsidR="00FF2050" w:rsidRPr="00890245" w:rsidRDefault="00FF2050" w:rsidP="00890245">
            <w:pPr>
              <w:spacing w:after="0" w:line="360" w:lineRule="auto"/>
              <w:jc w:val="both"/>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color w:val="000000" w:themeColor="text1"/>
                <w:kern w:val="0"/>
                <w:sz w:val="22"/>
                <w:szCs w:val="22"/>
                <w:bdr w:val="none" w:sz="0" w:space="0" w:color="auto" w:frame="1"/>
                <w:lang w:eastAsia="en-GB"/>
                <w14:ligatures w14:val="none"/>
              </w:rPr>
              <w:t>- Pioneering disruptive technology, establishing dominance in emerging fields</w:t>
            </w:r>
          </w:p>
        </w:tc>
      </w:tr>
    </w:tbl>
    <w:p w14:paraId="270ABC69" w14:textId="77777777" w:rsidR="00A1060E" w:rsidRPr="00890245" w:rsidRDefault="00A1060E" w:rsidP="00890245">
      <w:pPr>
        <w:spacing w:line="360" w:lineRule="auto"/>
        <w:jc w:val="both"/>
        <w:textAlignment w:val="baseline"/>
        <w:rPr>
          <w:rFonts w:ascii="Arial" w:eastAsia="Times New Roman" w:hAnsi="Arial" w:cs="Arial"/>
          <w:b/>
          <w:bCs/>
          <w:color w:val="000000" w:themeColor="text1"/>
          <w:kern w:val="0"/>
          <w:sz w:val="22"/>
          <w:szCs w:val="22"/>
          <w:lang w:eastAsia="en-GB"/>
          <w14:ligatures w14:val="none"/>
        </w:rPr>
      </w:pPr>
    </w:p>
    <w:p w14:paraId="0D5142F8" w14:textId="2A30A3DA" w:rsidR="00825737" w:rsidRPr="00890245" w:rsidRDefault="0002796A" w:rsidP="00890245">
      <w:pPr>
        <w:spacing w:line="360" w:lineRule="auto"/>
        <w:jc w:val="both"/>
        <w:textAlignment w:val="baseline"/>
        <w:rPr>
          <w:rFonts w:ascii="Arial" w:eastAsia="Times New Roman" w:hAnsi="Arial" w:cs="Arial"/>
          <w:b/>
          <w:bCs/>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lang w:eastAsia="en-GB"/>
          <w14:ligatures w14:val="none"/>
        </w:rPr>
        <w:t>3.</w:t>
      </w:r>
      <w:r w:rsidR="00825737" w:rsidRPr="00890245">
        <w:rPr>
          <w:rFonts w:ascii="Arial" w:eastAsia="Times New Roman" w:hAnsi="Arial" w:cs="Arial"/>
          <w:b/>
          <w:bCs/>
          <w:color w:val="000000" w:themeColor="text1"/>
          <w:kern w:val="0"/>
          <w:sz w:val="22"/>
          <w:szCs w:val="22"/>
          <w:lang w:eastAsia="en-GB"/>
          <w14:ligatures w14:val="none"/>
        </w:rPr>
        <w:t>Current Customer Journey Mapping</w:t>
      </w:r>
    </w:p>
    <w:p w14:paraId="0182D5B3"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contemporary Amazon customer journey encompasses six distinct stages, each characterised by specific touchpoints, actions, emotions, and opportunities for enhancement.</w:t>
      </w:r>
    </w:p>
    <w:p w14:paraId="134CF0F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lastRenderedPageBreak/>
        <w:t>Stage 1: Awareness</w:t>
      </w:r>
      <w:r w:rsidRPr="00890245">
        <w:rPr>
          <w:rFonts w:ascii="Arial" w:eastAsia="Times New Roman" w:hAnsi="Arial" w:cs="Arial"/>
          <w:color w:val="000000"/>
          <w:kern w:val="0"/>
          <w:sz w:val="22"/>
          <w:szCs w:val="22"/>
          <w:lang w:eastAsia="en-GB"/>
          <w14:ligatures w14:val="none"/>
        </w:rPr>
        <w:t> During the awareness stage, customers first encounter Amazon through various touchpoints including social media advertising, Google search results, word-of-mouth recommendations, and Amazon advertising on external sites. Customer actions include product discovery, price comparison, and initial brand research. Emotions experienced range from curiosity and scepticism to growing interest. Key pain points include information overload and difficulty comparing options across platforms, whilst opportunities exist for personalised content recommendations and targeted advertising (Selle Rapp, 2024).</w:t>
      </w:r>
    </w:p>
    <w:p w14:paraId="09C4413F"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Stage 2: Consideration</w:t>
      </w:r>
      <w:r w:rsidRPr="00890245">
        <w:rPr>
          <w:rFonts w:ascii="Arial" w:eastAsia="Times New Roman" w:hAnsi="Arial" w:cs="Arial"/>
          <w:color w:val="000000"/>
          <w:kern w:val="0"/>
          <w:sz w:val="22"/>
          <w:szCs w:val="22"/>
          <w:lang w:eastAsia="en-GB"/>
          <w14:ligatures w14:val="none"/>
        </w:rPr>
        <w:t> The consideration stage involves customers engaging with Amazon product pages, customer reviews, product comparisons, and price tracking tools. Customer actions include reading reviews, comparing alternatives, and checking availability. Emotions experienced include evaluation anxiety, trust-building, and anticipation. Pain points encompass overwhelming review volume and difficulty determining product authenticity, whilst opportunities exist for AI-powered review summarisation and expert recommendations (Logical Position, 2025).</w:t>
      </w:r>
    </w:p>
    <w:p w14:paraId="4907B7E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Stage 3: Purchase</w:t>
      </w:r>
      <w:r w:rsidRPr="00890245">
        <w:rPr>
          <w:rFonts w:ascii="Arial" w:eastAsia="Times New Roman" w:hAnsi="Arial" w:cs="Arial"/>
          <w:color w:val="000000"/>
          <w:kern w:val="0"/>
          <w:sz w:val="22"/>
          <w:szCs w:val="22"/>
          <w:lang w:eastAsia="en-GB"/>
          <w14:ligatures w14:val="none"/>
        </w:rPr>
        <w:t> The purchase stage encompasses touchpoints including the shopping cart, checkout process, payment options, and delivery selection. Customer actions involve adding items to cart, selecting shipping options, and processing payments. Emotions experienced include confidence, urgency, and satisfaction. Pain points include complex checkout processes and shipping cost transparency, whilst opportunities exist for one-click purchasing and predictive shipping options (Amazon Advertising, 2023).</w:t>
      </w:r>
    </w:p>
    <w:p w14:paraId="48263ED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Stage 4: Delivery</w:t>
      </w:r>
      <w:r w:rsidRPr="00890245">
        <w:rPr>
          <w:rFonts w:ascii="Arial" w:eastAsia="Times New Roman" w:hAnsi="Arial" w:cs="Arial"/>
          <w:color w:val="000000"/>
          <w:kern w:val="0"/>
          <w:sz w:val="22"/>
          <w:szCs w:val="22"/>
          <w:lang w:eastAsia="en-GB"/>
          <w14:ligatures w14:val="none"/>
        </w:rPr>
        <w:t> The delivery stage involves touchpoints including order tracking, delivery notifications, and package delivery. Customer actions include tracking orders, receiving packages, and initial product inspection. Emotions experienced range from anticipation and anxiety to satisfaction or disappointment. Pain points include unclear delivery timing and package theft concerns, whilst opportunities exist for real-time delivery updates and secure delivery options (Questioner, 2024).</w:t>
      </w:r>
    </w:p>
    <w:p w14:paraId="7E44B4AF"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Stage 5: Usage and Support</w:t>
      </w:r>
      <w:r w:rsidRPr="00890245">
        <w:rPr>
          <w:rFonts w:ascii="Arial" w:eastAsia="Times New Roman" w:hAnsi="Arial" w:cs="Arial"/>
          <w:color w:val="000000"/>
          <w:kern w:val="0"/>
          <w:sz w:val="22"/>
          <w:szCs w:val="22"/>
          <w:lang w:eastAsia="en-GB"/>
          <w14:ligatures w14:val="none"/>
        </w:rPr>
        <w:t> The usage and support stage encompasses touchpoints including product usage, customer service interactions, and the return process. Customer actions include using products, seeking support, and initiating returns. Emotions experienced include satisfaction, frustration, and loyalty development. Pain points include complicated return processes and difficulty reaching customer service, whilst opportunities exist for proactive customer support and simplified returns (2HatsLogic, 2024).</w:t>
      </w:r>
    </w:p>
    <w:p w14:paraId="2CD498D5"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Stage 6: Advocacy</w:t>
      </w:r>
      <w:r w:rsidRPr="00890245">
        <w:rPr>
          <w:rFonts w:ascii="Arial" w:eastAsia="Times New Roman" w:hAnsi="Arial" w:cs="Arial"/>
          <w:color w:val="000000"/>
          <w:kern w:val="0"/>
          <w:sz w:val="22"/>
          <w:szCs w:val="22"/>
          <w:lang w:eastAsia="en-GB"/>
          <w14:ligatures w14:val="none"/>
        </w:rPr>
        <w:t xml:space="preserve"> The advocacy stage involves touchpoints including review writing, social media sharing, and word-of-mouth recommendations. Customer actions include writing reviews, recommending to friends, and making repeat purchases. Emotions experienced </w:t>
      </w:r>
      <w:r w:rsidRPr="00890245">
        <w:rPr>
          <w:rFonts w:ascii="Arial" w:eastAsia="Times New Roman" w:hAnsi="Arial" w:cs="Arial"/>
          <w:color w:val="000000"/>
          <w:kern w:val="0"/>
          <w:sz w:val="22"/>
          <w:szCs w:val="22"/>
          <w:lang w:eastAsia="en-GB"/>
          <w14:ligatures w14:val="none"/>
        </w:rPr>
        <w:lastRenderedPageBreak/>
        <w:t>include loyalty, advocacy, and community belonging. Pain points include review fatigue and lack of incentives for engagement, whilst opportunities exist for gamified review systems and exclusive member benefits (Expression, 2023).</w:t>
      </w:r>
    </w:p>
    <w:p w14:paraId="067465DC" w14:textId="77777777" w:rsidR="008916CB" w:rsidRPr="00890245" w:rsidRDefault="008916CB"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1BC79537" w14:textId="77777777" w:rsidR="008916CB" w:rsidRPr="00890245" w:rsidRDefault="008916CB"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151A2E1" w14:textId="77777777" w:rsidR="008916CB" w:rsidRPr="00890245" w:rsidRDefault="008916CB"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58721E9" w14:textId="77777777" w:rsidR="008916CB" w:rsidRPr="00890245" w:rsidRDefault="008916CB"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1BDC22B"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1C7556DC"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7F55A38"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6E35566"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503BB4D"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9B0B07A"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CD17D59"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6385F2D"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AEB74D3"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900AF47"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630E367" w14:textId="77777777" w:rsidR="00DE48CF" w:rsidRPr="00890245" w:rsidRDefault="00DE48C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BEC0AE6" w14:textId="77777777" w:rsidR="00221180" w:rsidRPr="00890245" w:rsidRDefault="0022118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34266D1" w14:textId="77777777" w:rsidR="00221180" w:rsidRPr="00890245" w:rsidRDefault="0022118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780A071" w14:textId="77777777" w:rsidR="00221180" w:rsidRPr="00890245" w:rsidRDefault="0022118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D8BA4F1" w14:textId="77777777" w:rsidR="00221180" w:rsidRPr="00890245" w:rsidRDefault="0022118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BBF599A" w14:textId="77777777" w:rsidR="00221180" w:rsidRPr="00890245" w:rsidRDefault="0022118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3BF0F03" w14:textId="77777777" w:rsidR="00221180" w:rsidRPr="00890245" w:rsidRDefault="00221180"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D4EED81" w14:textId="03AFE64C" w:rsidR="009D7B6F" w:rsidRPr="00890245" w:rsidRDefault="00825737"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Current Customer Journey Visualisation</w:t>
      </w:r>
    </w:p>
    <w:p w14:paraId="3289256F" w14:textId="319E2F42" w:rsidR="00D02E87" w:rsidRPr="00890245" w:rsidRDefault="009D7B6F" w:rsidP="00890245">
      <w:pPr>
        <w:spacing w:after="0" w:line="360" w:lineRule="auto"/>
        <w:jc w:val="both"/>
        <w:rPr>
          <w:rFonts w:ascii="Arial" w:eastAsia="Times New Roman" w:hAnsi="Arial" w:cs="Arial"/>
          <w:color w:val="000000"/>
          <w:kern w:val="0"/>
          <w:sz w:val="22"/>
          <w:szCs w:val="22"/>
          <w:bdr w:val="none" w:sz="0" w:space="0" w:color="auto" w:frame="1"/>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Amazon's Customer Journey Mapping, detailing each stage, touchpoints, customer actions</w:t>
      </w:r>
      <w:r w:rsidR="00D02E87" w:rsidRPr="00890245">
        <w:rPr>
          <w:rFonts w:ascii="Arial" w:eastAsia="Times New Roman" w:hAnsi="Arial" w:cs="Arial"/>
          <w:color w:val="000000"/>
          <w:kern w:val="0"/>
          <w:sz w:val="22"/>
          <w:szCs w:val="22"/>
          <w:bdr w:val="none" w:sz="0" w:space="0" w:color="auto" w:frame="1"/>
          <w:lang w:eastAsia="en-GB"/>
          <w14:ligatures w14:val="none"/>
        </w:rPr>
        <w:t xml:space="preserve"> and </w:t>
      </w:r>
      <w:r w:rsidRPr="00890245">
        <w:rPr>
          <w:rFonts w:ascii="Arial" w:eastAsia="Times New Roman" w:hAnsi="Arial" w:cs="Arial"/>
          <w:color w:val="000000"/>
          <w:kern w:val="0"/>
          <w:sz w:val="22"/>
          <w:szCs w:val="22"/>
          <w:bdr w:val="none" w:sz="0" w:space="0" w:color="auto" w:frame="1"/>
          <w:lang w:eastAsia="en-GB"/>
          <w14:ligatures w14:val="none"/>
        </w:rPr>
        <w:t>emotions</w:t>
      </w:r>
      <w:r w:rsidR="00D02E87" w:rsidRPr="00890245">
        <w:rPr>
          <w:rFonts w:ascii="Arial" w:eastAsia="Times New Roman" w:hAnsi="Arial" w:cs="Arial"/>
          <w:color w:val="000000"/>
          <w:kern w:val="0"/>
          <w:sz w:val="22"/>
          <w:szCs w:val="22"/>
          <w:bdr w:val="none" w:sz="0" w:space="0" w:color="auto" w:frame="1"/>
          <w:lang w:eastAsia="en-GB"/>
          <w14:ligatures w14:val="none"/>
        </w:rPr>
        <w:t>.</w:t>
      </w:r>
    </w:p>
    <w:tbl>
      <w:tblPr>
        <w:tblpPr w:leftFromText="180" w:rightFromText="180" w:vertAnchor="text" w:horzAnchor="margin" w:tblpXSpec="center" w:tblpY="-1439"/>
        <w:tblW w:w="11579" w:type="dxa"/>
        <w:tblLayout w:type="fixed"/>
        <w:tblCellMar>
          <w:left w:w="0" w:type="dxa"/>
          <w:right w:w="0" w:type="dxa"/>
        </w:tblCellMar>
        <w:tblLook w:val="04A0" w:firstRow="1" w:lastRow="0" w:firstColumn="1" w:lastColumn="0" w:noHBand="0" w:noVBand="1"/>
      </w:tblPr>
      <w:tblGrid>
        <w:gridCol w:w="1833"/>
        <w:gridCol w:w="1305"/>
        <w:gridCol w:w="1955"/>
        <w:gridCol w:w="29"/>
        <w:gridCol w:w="1531"/>
        <w:gridCol w:w="1446"/>
        <w:gridCol w:w="3480"/>
      </w:tblGrid>
      <w:tr w:rsidR="00D02E87" w:rsidRPr="00890245" w14:paraId="3D8EAAC1" w14:textId="77777777" w:rsidTr="00D02E87">
        <w:trPr>
          <w:trHeight w:val="507"/>
        </w:trPr>
        <w:tc>
          <w:tcPr>
            <w:tcW w:w="1833" w:type="dxa"/>
            <w:tcBorders>
              <w:top w:val="single" w:sz="8" w:space="0" w:color="AEAEAE"/>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71FAEDCA"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lastRenderedPageBreak/>
              <w:t>Stage</w:t>
            </w:r>
          </w:p>
        </w:tc>
        <w:tc>
          <w:tcPr>
            <w:tcW w:w="1305"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42816123"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Touchpoints</w:t>
            </w:r>
          </w:p>
        </w:tc>
        <w:tc>
          <w:tcPr>
            <w:tcW w:w="1984" w:type="dxa"/>
            <w:gridSpan w:val="2"/>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787844C4"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Customer Actions</w:t>
            </w:r>
          </w:p>
        </w:tc>
        <w:tc>
          <w:tcPr>
            <w:tcW w:w="1531"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38F3173A"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Emotions</w:t>
            </w:r>
          </w:p>
        </w:tc>
        <w:tc>
          <w:tcPr>
            <w:tcW w:w="1446"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60CEE801"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Pain Points</w:t>
            </w:r>
          </w:p>
        </w:tc>
        <w:tc>
          <w:tcPr>
            <w:tcW w:w="3480" w:type="dxa"/>
            <w:tcBorders>
              <w:top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7CA769B1"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Opportunities</w:t>
            </w:r>
          </w:p>
        </w:tc>
      </w:tr>
      <w:tr w:rsidR="00D02E87" w:rsidRPr="00890245" w14:paraId="63890CE9" w14:textId="77777777" w:rsidTr="00D02E87">
        <w:trPr>
          <w:trHeight w:val="1160"/>
        </w:trPr>
        <w:tc>
          <w:tcPr>
            <w:tcW w:w="1833"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253986E8"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Awareness</w:t>
            </w:r>
          </w:p>
        </w:tc>
        <w:tc>
          <w:tcPr>
            <w:tcW w:w="130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AF92F20"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Social media advertising, search results, word-of-mouth, Amazon ads</w:t>
            </w:r>
          </w:p>
        </w:tc>
        <w:tc>
          <w:tcPr>
            <w:tcW w:w="195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491A4FC"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Discovering products, price comparison, initial research</w:t>
            </w:r>
          </w:p>
        </w:tc>
        <w:tc>
          <w:tcPr>
            <w:tcW w:w="1560" w:type="dxa"/>
            <w:gridSpan w:val="2"/>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52732087"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Curiosity, scepticism, interest</w:t>
            </w:r>
          </w:p>
        </w:tc>
        <w:tc>
          <w:tcPr>
            <w:tcW w:w="1446"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5B3B1BD"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Information overload, difficulty in comparing options</w:t>
            </w:r>
          </w:p>
        </w:tc>
        <w:tc>
          <w:tcPr>
            <w:tcW w:w="3480"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79B65934" w14:textId="77777777" w:rsidR="00D02E87" w:rsidRPr="00890245" w:rsidRDefault="00D02E87" w:rsidP="00890245">
            <w:pPr>
              <w:spacing w:after="0" w:line="360" w:lineRule="auto"/>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Personalised content, targeted ads, simplified discovery</w:t>
            </w:r>
          </w:p>
        </w:tc>
      </w:tr>
      <w:tr w:rsidR="00D02E87" w:rsidRPr="00890245" w14:paraId="247F0B37" w14:textId="77777777" w:rsidTr="00D02E87">
        <w:trPr>
          <w:trHeight w:val="950"/>
        </w:trPr>
        <w:tc>
          <w:tcPr>
            <w:tcW w:w="1833"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1BC12B93"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Consideration</w:t>
            </w:r>
          </w:p>
        </w:tc>
        <w:tc>
          <w:tcPr>
            <w:tcW w:w="130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5CB17394"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Product pages, reviews, comparisons, price tracking tools</w:t>
            </w:r>
          </w:p>
        </w:tc>
        <w:tc>
          <w:tcPr>
            <w:tcW w:w="1984" w:type="dxa"/>
            <w:gridSpan w:val="2"/>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EABD20E"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Reading reviews, comparing products, checking availability</w:t>
            </w:r>
          </w:p>
        </w:tc>
        <w:tc>
          <w:tcPr>
            <w:tcW w:w="1531"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0A61C08"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Evaluation anxiety, trust, anticipation</w:t>
            </w:r>
          </w:p>
        </w:tc>
        <w:tc>
          <w:tcPr>
            <w:tcW w:w="1446"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F8E3A8B"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Overwhelming reviews, authenticity concerns</w:t>
            </w:r>
          </w:p>
        </w:tc>
        <w:tc>
          <w:tcPr>
            <w:tcW w:w="3480"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E68C5F4" w14:textId="77777777" w:rsidR="00D02E87" w:rsidRPr="00890245" w:rsidRDefault="00D02E87" w:rsidP="00890245">
            <w:pPr>
              <w:spacing w:after="0" w:line="360" w:lineRule="auto"/>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AI review summaries, expert recommendations</w:t>
            </w:r>
          </w:p>
        </w:tc>
      </w:tr>
      <w:tr w:rsidR="00D02E87" w:rsidRPr="00890245" w14:paraId="0D798498" w14:textId="77777777" w:rsidTr="00D02E87">
        <w:trPr>
          <w:trHeight w:val="1160"/>
        </w:trPr>
        <w:tc>
          <w:tcPr>
            <w:tcW w:w="1833"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38DE1433"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Purchase</w:t>
            </w:r>
          </w:p>
        </w:tc>
        <w:tc>
          <w:tcPr>
            <w:tcW w:w="130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AB9AC7D"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Shopping cart, checkout, payment options, delivery selection</w:t>
            </w:r>
          </w:p>
        </w:tc>
        <w:tc>
          <w:tcPr>
            <w:tcW w:w="1984" w:type="dxa"/>
            <w:gridSpan w:val="2"/>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01B0796"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Adding items, selecting shipping, completing payment</w:t>
            </w:r>
          </w:p>
        </w:tc>
        <w:tc>
          <w:tcPr>
            <w:tcW w:w="1531"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7FEC69B"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Confidence, urgency, satisfaction</w:t>
            </w:r>
          </w:p>
        </w:tc>
        <w:tc>
          <w:tcPr>
            <w:tcW w:w="1446"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7415FC3A"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Complex checkout, unclear shipping costs</w:t>
            </w:r>
          </w:p>
        </w:tc>
        <w:tc>
          <w:tcPr>
            <w:tcW w:w="3480"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A7A3615" w14:textId="77777777" w:rsidR="00D02E87" w:rsidRPr="00890245" w:rsidRDefault="00D02E87" w:rsidP="00890245">
            <w:pPr>
              <w:spacing w:after="0" w:line="360" w:lineRule="auto"/>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One-click purchase, predictive shipping options</w:t>
            </w:r>
          </w:p>
        </w:tc>
      </w:tr>
      <w:tr w:rsidR="00D02E87" w:rsidRPr="00890245" w14:paraId="182DDDC8" w14:textId="77777777" w:rsidTr="00D02E87">
        <w:trPr>
          <w:trHeight w:val="1492"/>
        </w:trPr>
        <w:tc>
          <w:tcPr>
            <w:tcW w:w="1833"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09E08135"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Delivery</w:t>
            </w:r>
          </w:p>
        </w:tc>
        <w:tc>
          <w:tcPr>
            <w:tcW w:w="130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4C97465"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 xml:space="preserve">Order tracking, delivery notifications, </w:t>
            </w:r>
            <w:r w:rsidRPr="00890245">
              <w:rPr>
                <w:rFonts w:ascii="Arial" w:eastAsia="Times New Roman" w:hAnsi="Arial" w:cs="Arial"/>
                <w:color w:val="000000"/>
                <w:kern w:val="0"/>
                <w:sz w:val="22"/>
                <w:szCs w:val="22"/>
                <w:bdr w:val="none" w:sz="0" w:space="0" w:color="auto" w:frame="1"/>
                <w:lang w:eastAsia="en-GB"/>
                <w14:ligatures w14:val="none"/>
              </w:rPr>
              <w:lastRenderedPageBreak/>
              <w:t>package arrival</w:t>
            </w:r>
          </w:p>
        </w:tc>
        <w:tc>
          <w:tcPr>
            <w:tcW w:w="1984" w:type="dxa"/>
            <w:gridSpan w:val="2"/>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F830BA0"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lastRenderedPageBreak/>
              <w:t>Tracking orders, receiving packages, inspecting products</w:t>
            </w:r>
          </w:p>
        </w:tc>
        <w:tc>
          <w:tcPr>
            <w:tcW w:w="1531"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2161D72A"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Anticipation, anxiety, satisfaction/disappointment</w:t>
            </w:r>
          </w:p>
        </w:tc>
        <w:tc>
          <w:tcPr>
            <w:tcW w:w="1446"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1881829"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Uncertain delivery times, package theft concerns</w:t>
            </w:r>
          </w:p>
        </w:tc>
        <w:tc>
          <w:tcPr>
            <w:tcW w:w="3480"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D13B5B0" w14:textId="77777777" w:rsidR="00D02E87" w:rsidRPr="00890245" w:rsidRDefault="00D02E87" w:rsidP="00890245">
            <w:pPr>
              <w:spacing w:after="0" w:line="360" w:lineRule="auto"/>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Real-time updates, secure delivery options</w:t>
            </w:r>
          </w:p>
        </w:tc>
      </w:tr>
      <w:tr w:rsidR="00D02E87" w:rsidRPr="00890245" w14:paraId="4FE6BF7D" w14:textId="77777777" w:rsidTr="00D02E87">
        <w:trPr>
          <w:trHeight w:val="834"/>
        </w:trPr>
        <w:tc>
          <w:tcPr>
            <w:tcW w:w="1833"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32A20804"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Usage &amp; Support</w:t>
            </w:r>
          </w:p>
        </w:tc>
        <w:tc>
          <w:tcPr>
            <w:tcW w:w="130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D1A4A70"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Product usage, customer service, return process</w:t>
            </w:r>
          </w:p>
        </w:tc>
        <w:tc>
          <w:tcPr>
            <w:tcW w:w="1984" w:type="dxa"/>
            <w:gridSpan w:val="2"/>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4A65B04"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Using products, seeking support, initiating returns</w:t>
            </w:r>
          </w:p>
        </w:tc>
        <w:tc>
          <w:tcPr>
            <w:tcW w:w="1531"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CFE885D"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Satisfaction, frustration, loyalty</w:t>
            </w:r>
          </w:p>
        </w:tc>
        <w:tc>
          <w:tcPr>
            <w:tcW w:w="1446"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0BC21E72"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Difficult returns, hard-to-reach support</w:t>
            </w:r>
          </w:p>
        </w:tc>
        <w:tc>
          <w:tcPr>
            <w:tcW w:w="3480"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116B9E8"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Proactive support, simplified returns</w:t>
            </w:r>
          </w:p>
        </w:tc>
      </w:tr>
      <w:tr w:rsidR="00D02E87" w:rsidRPr="00890245" w14:paraId="577B1618" w14:textId="77777777" w:rsidTr="00D02E87">
        <w:trPr>
          <w:trHeight w:val="1926"/>
        </w:trPr>
        <w:tc>
          <w:tcPr>
            <w:tcW w:w="1833" w:type="dxa"/>
            <w:tcBorders>
              <w:left w:val="single" w:sz="8" w:space="0" w:color="AEAEAE"/>
              <w:bottom w:val="single" w:sz="8" w:space="0" w:color="AEAEAE"/>
              <w:right w:val="single" w:sz="8" w:space="0" w:color="AEAEAE"/>
            </w:tcBorders>
            <w:shd w:val="clear" w:color="auto" w:fill="45B0E1" w:themeFill="accent1" w:themeFillTint="99"/>
            <w:tcMar>
              <w:top w:w="120" w:type="dxa"/>
              <w:left w:w="240" w:type="dxa"/>
              <w:bottom w:w="120" w:type="dxa"/>
              <w:right w:w="240" w:type="dxa"/>
            </w:tcMar>
            <w:vAlign w:val="center"/>
            <w:hideMark/>
          </w:tcPr>
          <w:p w14:paraId="624CFFD1"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b/>
                <w:bCs/>
                <w:color w:val="000000"/>
                <w:kern w:val="0"/>
                <w:sz w:val="22"/>
                <w:szCs w:val="22"/>
                <w:bdr w:val="none" w:sz="0" w:space="0" w:color="auto" w:frame="1"/>
                <w:lang w:eastAsia="en-GB"/>
                <w14:ligatures w14:val="none"/>
              </w:rPr>
              <w:t>Advocacy</w:t>
            </w:r>
          </w:p>
        </w:tc>
        <w:tc>
          <w:tcPr>
            <w:tcW w:w="1305"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3EFED3DC"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Review writing, social sharing, word-of-mouth recommendations</w:t>
            </w:r>
          </w:p>
        </w:tc>
        <w:tc>
          <w:tcPr>
            <w:tcW w:w="1984" w:type="dxa"/>
            <w:gridSpan w:val="2"/>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51127E15"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Writing reviews, sharing experiences, repeat purchases</w:t>
            </w:r>
          </w:p>
        </w:tc>
        <w:tc>
          <w:tcPr>
            <w:tcW w:w="1531"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4D7BB954"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Loyalty, advocacy, community involvement</w:t>
            </w:r>
          </w:p>
        </w:tc>
        <w:tc>
          <w:tcPr>
            <w:tcW w:w="1446"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1E81B338"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Review fatigue, lack of incentives</w:t>
            </w:r>
          </w:p>
        </w:tc>
        <w:tc>
          <w:tcPr>
            <w:tcW w:w="3480" w:type="dxa"/>
            <w:tcBorders>
              <w:bottom w:val="single" w:sz="8" w:space="0" w:color="AEAEAE"/>
              <w:right w:val="single" w:sz="8" w:space="0" w:color="AEAEAE"/>
            </w:tcBorders>
            <w:shd w:val="clear" w:color="auto" w:fill="A5C9EB" w:themeFill="text2" w:themeFillTint="40"/>
            <w:tcMar>
              <w:top w:w="120" w:type="dxa"/>
              <w:left w:w="240" w:type="dxa"/>
              <w:bottom w:w="120" w:type="dxa"/>
              <w:right w:w="240" w:type="dxa"/>
            </w:tcMar>
            <w:vAlign w:val="center"/>
            <w:hideMark/>
          </w:tcPr>
          <w:p w14:paraId="70C52DCD" w14:textId="77777777" w:rsidR="00D02E87" w:rsidRPr="00890245" w:rsidRDefault="00D02E87" w:rsidP="00890245">
            <w:pPr>
              <w:spacing w:after="0" w:line="360" w:lineRule="auto"/>
              <w:jc w:val="both"/>
              <w:rPr>
                <w:rFonts w:ascii="Arial" w:eastAsia="Times New Roman" w:hAnsi="Arial" w:cs="Arial"/>
                <w:kern w:val="0"/>
                <w:sz w:val="22"/>
                <w:szCs w:val="22"/>
                <w:lang w:eastAsia="en-GB"/>
                <w14:ligatures w14:val="none"/>
              </w:rPr>
            </w:pPr>
            <w:r w:rsidRPr="00890245">
              <w:rPr>
                <w:rFonts w:ascii="Arial" w:eastAsia="Times New Roman" w:hAnsi="Arial" w:cs="Arial"/>
                <w:color w:val="000000"/>
                <w:kern w:val="0"/>
                <w:sz w:val="22"/>
                <w:szCs w:val="22"/>
                <w:bdr w:val="none" w:sz="0" w:space="0" w:color="auto" w:frame="1"/>
                <w:lang w:eastAsia="en-GB"/>
                <w14:ligatures w14:val="none"/>
              </w:rPr>
              <w:t>Gamified reviews, exclusive member benefits</w:t>
            </w:r>
          </w:p>
        </w:tc>
      </w:tr>
    </w:tbl>
    <w:p w14:paraId="48F5C758" w14:textId="77777777" w:rsidR="009D7B6F" w:rsidRPr="00890245" w:rsidRDefault="009D7B6F" w:rsidP="00890245">
      <w:pPr>
        <w:spacing w:after="0" w:line="360" w:lineRule="auto"/>
        <w:jc w:val="both"/>
        <w:rPr>
          <w:rFonts w:ascii="Arial" w:eastAsia="Times New Roman" w:hAnsi="Arial" w:cs="Arial"/>
          <w:color w:val="000000"/>
          <w:kern w:val="0"/>
          <w:sz w:val="22"/>
          <w:szCs w:val="22"/>
          <w:bdr w:val="none" w:sz="0" w:space="0" w:color="auto" w:frame="1"/>
          <w:lang w:eastAsia="en-GB"/>
          <w14:ligatures w14:val="none"/>
        </w:rPr>
      </w:pPr>
    </w:p>
    <w:p w14:paraId="17ED4620" w14:textId="77777777" w:rsidR="009D7B6F" w:rsidRPr="00890245" w:rsidRDefault="009D7B6F" w:rsidP="00890245">
      <w:pPr>
        <w:spacing w:after="0" w:line="360" w:lineRule="auto"/>
        <w:jc w:val="both"/>
        <w:rPr>
          <w:rFonts w:ascii="Arial" w:eastAsia="Times New Roman" w:hAnsi="Arial" w:cs="Arial"/>
          <w:kern w:val="0"/>
          <w:sz w:val="22"/>
          <w:szCs w:val="22"/>
          <w:lang w:eastAsia="en-GB"/>
          <w14:ligatures w14:val="none"/>
        </w:rPr>
      </w:pPr>
    </w:p>
    <w:p w14:paraId="74EA4523" w14:textId="77777777" w:rsidR="009D7B6F" w:rsidRPr="00890245" w:rsidRDefault="009D7B6F"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3A6E3B6"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6E707DB4"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69CD7A7C"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6C010E60"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083E2447"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20A0334F"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07FFBBFD" w14:textId="77777777" w:rsidR="009D7B6F" w:rsidRPr="00890245" w:rsidRDefault="009D7B6F"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1D61D3A8" w14:textId="77777777" w:rsidR="00D02E87" w:rsidRPr="00890245" w:rsidRDefault="00D02E87" w:rsidP="00890245">
      <w:pPr>
        <w:spacing w:line="360" w:lineRule="auto"/>
        <w:jc w:val="both"/>
        <w:textAlignment w:val="baseline"/>
        <w:rPr>
          <w:rFonts w:ascii="Arial" w:eastAsia="Times New Roman" w:hAnsi="Arial" w:cs="Arial"/>
          <w:b/>
          <w:bCs/>
          <w:color w:val="000000"/>
          <w:kern w:val="0"/>
          <w:sz w:val="22"/>
          <w:szCs w:val="22"/>
          <w:lang w:eastAsia="en-GB"/>
          <w14:ligatures w14:val="none"/>
        </w:rPr>
      </w:pPr>
    </w:p>
    <w:p w14:paraId="1A2B0FB7" w14:textId="2B7E0A6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lastRenderedPageBreak/>
        <w:t>Key Pain Points Identified:</w:t>
      </w:r>
    </w:p>
    <w:p w14:paraId="0106944F" w14:textId="7E1E0BB8" w:rsidR="00825737" w:rsidRPr="00890245" w:rsidRDefault="00825737" w:rsidP="00890245">
      <w:pPr>
        <w:numPr>
          <w:ilvl w:val="0"/>
          <w:numId w:val="2"/>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Information overload during </w:t>
      </w:r>
      <w:r w:rsidR="00D02E87" w:rsidRPr="00890245">
        <w:rPr>
          <w:rFonts w:ascii="Arial" w:eastAsia="Times New Roman" w:hAnsi="Arial" w:cs="Arial"/>
          <w:color w:val="000000"/>
          <w:kern w:val="0"/>
          <w:sz w:val="22"/>
          <w:szCs w:val="22"/>
          <w:lang w:eastAsia="en-GB"/>
          <w14:ligatures w14:val="none"/>
        </w:rPr>
        <w:t xml:space="preserve">the </w:t>
      </w:r>
      <w:r w:rsidRPr="00890245">
        <w:rPr>
          <w:rFonts w:ascii="Arial" w:eastAsia="Times New Roman" w:hAnsi="Arial" w:cs="Arial"/>
          <w:color w:val="000000"/>
          <w:kern w:val="0"/>
          <w:sz w:val="22"/>
          <w:szCs w:val="22"/>
          <w:lang w:eastAsia="en-GB"/>
          <w14:ligatures w14:val="none"/>
        </w:rPr>
        <w:t>consideration phase</w:t>
      </w:r>
    </w:p>
    <w:p w14:paraId="74745058" w14:textId="77777777" w:rsidR="00825737" w:rsidRPr="00890245" w:rsidRDefault="00825737" w:rsidP="00890245">
      <w:pPr>
        <w:numPr>
          <w:ilvl w:val="0"/>
          <w:numId w:val="2"/>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Complex checkout processes</w:t>
      </w:r>
    </w:p>
    <w:p w14:paraId="2D3B4246" w14:textId="77777777" w:rsidR="00825737" w:rsidRPr="00890245" w:rsidRDefault="00825737" w:rsidP="00890245">
      <w:pPr>
        <w:numPr>
          <w:ilvl w:val="0"/>
          <w:numId w:val="2"/>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Delivery timing uncertainty</w:t>
      </w:r>
    </w:p>
    <w:p w14:paraId="556A31A6" w14:textId="77777777" w:rsidR="00825737" w:rsidRPr="00890245" w:rsidRDefault="00825737" w:rsidP="00890245">
      <w:pPr>
        <w:numPr>
          <w:ilvl w:val="0"/>
          <w:numId w:val="2"/>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Return process complexity</w:t>
      </w:r>
    </w:p>
    <w:p w14:paraId="65FF8C50" w14:textId="77777777" w:rsidR="00825737" w:rsidRPr="00890245" w:rsidRDefault="00825737" w:rsidP="00890245">
      <w:pPr>
        <w:numPr>
          <w:ilvl w:val="0"/>
          <w:numId w:val="2"/>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Limited personalisation in recommendations</w:t>
      </w:r>
    </w:p>
    <w:p w14:paraId="5CD54DFF" w14:textId="77777777" w:rsidR="00D02E87" w:rsidRPr="00890245" w:rsidRDefault="00D02E87" w:rsidP="00890245">
      <w:pPr>
        <w:spacing w:line="360" w:lineRule="auto"/>
        <w:jc w:val="both"/>
        <w:rPr>
          <w:rFonts w:ascii="Arial" w:eastAsia="Times New Roman" w:hAnsi="Arial" w:cs="Arial"/>
          <w:color w:val="000000"/>
          <w:kern w:val="0"/>
          <w:sz w:val="22"/>
          <w:szCs w:val="22"/>
          <w:lang w:eastAsia="en-GB"/>
          <w14:ligatures w14:val="none"/>
        </w:rPr>
      </w:pPr>
    </w:p>
    <w:p w14:paraId="17B6BF3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Key Gain Points:</w:t>
      </w:r>
    </w:p>
    <w:p w14:paraId="58D18461" w14:textId="77777777" w:rsidR="00825737" w:rsidRPr="00890245" w:rsidRDefault="00825737" w:rsidP="00890245">
      <w:pPr>
        <w:numPr>
          <w:ilvl w:val="0"/>
          <w:numId w:val="3"/>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Comprehensive product selection</w:t>
      </w:r>
    </w:p>
    <w:p w14:paraId="78D0654F" w14:textId="77777777" w:rsidR="00825737" w:rsidRPr="00890245" w:rsidRDefault="00825737" w:rsidP="00890245">
      <w:pPr>
        <w:numPr>
          <w:ilvl w:val="0"/>
          <w:numId w:val="3"/>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Competitive pricing</w:t>
      </w:r>
    </w:p>
    <w:p w14:paraId="6DCB935D" w14:textId="77777777" w:rsidR="00825737" w:rsidRPr="00890245" w:rsidRDefault="00825737" w:rsidP="00890245">
      <w:pPr>
        <w:numPr>
          <w:ilvl w:val="0"/>
          <w:numId w:val="3"/>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Fast delivery options</w:t>
      </w:r>
    </w:p>
    <w:p w14:paraId="35E146CE" w14:textId="77777777" w:rsidR="00825737" w:rsidRPr="00890245" w:rsidRDefault="00825737" w:rsidP="00890245">
      <w:pPr>
        <w:numPr>
          <w:ilvl w:val="0"/>
          <w:numId w:val="3"/>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Trusted review system</w:t>
      </w:r>
    </w:p>
    <w:p w14:paraId="1E661598" w14:textId="77777777" w:rsidR="00825737" w:rsidRPr="00890245" w:rsidRDefault="00825737" w:rsidP="00890245">
      <w:pPr>
        <w:numPr>
          <w:ilvl w:val="0"/>
          <w:numId w:val="3"/>
        </w:numPr>
        <w:spacing w:line="360" w:lineRule="auto"/>
        <w:jc w:val="both"/>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Reliable customer service</w:t>
      </w:r>
    </w:p>
    <w:p w14:paraId="51FFB222" w14:textId="77777777" w:rsidR="00D02E87" w:rsidRPr="00890245" w:rsidRDefault="00D02E87" w:rsidP="00890245">
      <w:pPr>
        <w:spacing w:line="360" w:lineRule="auto"/>
        <w:jc w:val="both"/>
        <w:rPr>
          <w:rFonts w:ascii="Arial" w:eastAsia="Times New Roman" w:hAnsi="Arial" w:cs="Arial"/>
          <w:color w:val="000000"/>
          <w:kern w:val="0"/>
          <w:sz w:val="22"/>
          <w:szCs w:val="22"/>
          <w:lang w:eastAsia="en-GB"/>
          <w14:ligatures w14:val="none"/>
        </w:rPr>
      </w:pPr>
    </w:p>
    <w:p w14:paraId="4D572A01" w14:textId="5961B404" w:rsidR="00825737" w:rsidRPr="00890245" w:rsidRDefault="005C201C" w:rsidP="00890245">
      <w:pPr>
        <w:spacing w:line="360" w:lineRule="auto"/>
        <w:jc w:val="both"/>
        <w:textAlignment w:val="baseline"/>
        <w:rPr>
          <w:rFonts w:ascii="Arial" w:eastAsia="Times New Roman" w:hAnsi="Arial" w:cs="Arial"/>
          <w:b/>
          <w:bCs/>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lang w:eastAsia="en-GB"/>
          <w14:ligatures w14:val="none"/>
        </w:rPr>
        <w:t>4</w:t>
      </w:r>
      <w:r w:rsidR="009572F0" w:rsidRPr="00890245">
        <w:rPr>
          <w:rFonts w:ascii="Arial" w:eastAsia="Times New Roman" w:hAnsi="Arial" w:cs="Arial"/>
          <w:b/>
          <w:bCs/>
          <w:color w:val="000000" w:themeColor="text1"/>
          <w:kern w:val="0"/>
          <w:sz w:val="22"/>
          <w:szCs w:val="22"/>
          <w:lang w:eastAsia="en-GB"/>
          <w14:ligatures w14:val="none"/>
        </w:rPr>
        <w:t>.</w:t>
      </w:r>
      <w:r w:rsidR="00D02E87" w:rsidRPr="00890245">
        <w:rPr>
          <w:rFonts w:ascii="Arial" w:eastAsia="Times New Roman" w:hAnsi="Arial" w:cs="Arial"/>
          <w:b/>
          <w:bCs/>
          <w:color w:val="000000" w:themeColor="text1"/>
          <w:kern w:val="0"/>
          <w:sz w:val="22"/>
          <w:szCs w:val="22"/>
          <w:lang w:eastAsia="en-GB"/>
          <w14:ligatures w14:val="none"/>
        </w:rPr>
        <w:t xml:space="preserve"> </w:t>
      </w:r>
      <w:r w:rsidR="00825737" w:rsidRPr="00890245">
        <w:rPr>
          <w:rFonts w:ascii="Arial" w:eastAsia="Times New Roman" w:hAnsi="Arial" w:cs="Arial"/>
          <w:b/>
          <w:bCs/>
          <w:color w:val="000000" w:themeColor="text1"/>
          <w:kern w:val="0"/>
          <w:sz w:val="22"/>
          <w:szCs w:val="22"/>
          <w:lang w:eastAsia="en-GB"/>
          <w14:ligatures w14:val="none"/>
        </w:rPr>
        <w:t>Part 2: Proposed Digital Transformation Initiative</w:t>
      </w:r>
    </w:p>
    <w:p w14:paraId="23F354A3"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Based on the identified gaps in Amazon's current customer journey, this analysis proposes the development of an AI-Powered Predictive Shopping Assistant (APSA) that leverages machine learning, natural language processing, and predictive analytics to create a more personalised and frictionless shopping experience.</w:t>
      </w:r>
    </w:p>
    <w:p w14:paraId="4902B6C0"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will function as an intelligent virtual shopping assistant that predicts customer needs using purchase history, browsing behaviour, and seasonal patterns. The system will provide contextual recommendations based on real-time context and preferences, streamline decision-making through AI-powered insights, optimise the purchasing process through automated routine purchases, and enhance the post-purchase experience through proactive support and usage guidance.</w:t>
      </w:r>
    </w:p>
    <w:p w14:paraId="6466FE3F"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829ACCF"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Customer Journey Map and Awareness Stage</w:t>
      </w:r>
    </w:p>
    <w:p w14:paraId="41D7387F" w14:textId="71AC4A2E"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APSA integration enables contextual product discovery based on life events and preferences. Enhanced touchpoints include intelligent homepage curation, personalised advertising, and </w:t>
      </w:r>
      <w:r w:rsidRPr="00890245">
        <w:rPr>
          <w:rFonts w:ascii="Arial" w:eastAsia="Times New Roman" w:hAnsi="Arial" w:cs="Arial"/>
          <w:color w:val="000000"/>
          <w:kern w:val="0"/>
          <w:sz w:val="22"/>
          <w:szCs w:val="22"/>
          <w:lang w:eastAsia="en-GB"/>
          <w14:ligatures w14:val="none"/>
        </w:rPr>
        <w:lastRenderedPageBreak/>
        <w:t>voice recommendations. Customer actions involve exploring AI-curated suggestions and conducting voice-activated searches. Emotions experienced include delight, trust, and efficiency. The value added reduces search time and increases relevance of discoveries.</w:t>
      </w:r>
    </w:p>
    <w:p w14:paraId="0C5265F8"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89F3BEC"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Enhanced Consideration Stage</w:t>
      </w:r>
    </w:p>
    <w:p w14:paraId="0FCABA2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provides AI-powered product comparison and review summarisation capabilities. Enhanced touchpoints include intelligent comparison tools, summarised reviews, and expert AI insights. Customer actions involve receiving AI-generated product summaries and comparing options through chat interfaces. Emotions experienced include confidence, clarity, and informed decision-making. The value added eliminates information overload and accelerates decision-making processes.</w:t>
      </w:r>
    </w:p>
    <w:p w14:paraId="3E19D6AE"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6F53655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Enhanced Purchase Stage</w:t>
      </w:r>
    </w:p>
    <w:p w14:paraId="6D62D2C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enables predictive ordering and smart cart optimisation. Enhanced touchpoints include auto-populated smart carts, subscription optimisation, and payment prediction. Customer actions involve reviewing pre-selected items and confirming automatic orders. Emotions experienced include efficiency, control, and satisfaction. The value added reduces friction and time spent on routine purchases.</w:t>
      </w:r>
    </w:p>
    <w:p w14:paraId="3C4C3E8E"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33C198C"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Enhanced Delivery Stage</w:t>
      </w:r>
    </w:p>
    <w:p w14:paraId="33ACC4D6"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provides predictive delivery optimisation and proactive communication. Enhanced touchpoints include intelligent delivery scheduling, real-time updates, and smart notifications. Customer actions involve receiving personalised delivery preferences and tracking with insights. Emotions experienced include anticipation, confidence, and satisfaction. The value added optimises delivery timing and reduces uncertainty.</w:t>
      </w:r>
    </w:p>
    <w:p w14:paraId="6870FEA8"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6080955"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Enhanced Usage/Support Stage</w:t>
      </w:r>
    </w:p>
    <w:p w14:paraId="7D5AC636"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enables proactive customer support and usage optimisation. Enhanced touchpoints include intelligent support chat, usage analytics, and predictive maintenance. Customer actions involve receiving proactive support and optimising product usage. Emotions experienced include feeling supported, valued, and efficient. The value added prevents issues and enhances product value.</w:t>
      </w:r>
    </w:p>
    <w:p w14:paraId="0FA364B3"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1E72F8A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Enhanced Advocacy Stage</w:t>
      </w:r>
    </w:p>
    <w:p w14:paraId="3BB931CC"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provides intelligent review assistance and community building capabilities. Enhanced touchpoints include AI-assisted review writing, personalised sharing, and community recommendations. Customer actions involve creating AI-enhanced reviews and sharing with relevant networks. Emotions experienced include engagement, community, and influence. The value-added increases review quality and community participation.</w:t>
      </w:r>
    </w:p>
    <w:p w14:paraId="595DE577"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AB83BDF"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Implementation Strategy</w:t>
      </w:r>
    </w:p>
    <w:p w14:paraId="18DDAEE8"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Phase 1: Foundation Development (Months 1-6)</w:t>
      </w:r>
    </w:p>
    <w:p w14:paraId="0B8BCC68"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foundation development phase involves developing core AI algorithms and machine learning models, creating natural language processing capabilities, building predictive analytics frameworks, and establishing data integration protocols. This phase requires significant investment in technical infrastructure and skilled personnel.</w:t>
      </w:r>
    </w:p>
    <w:p w14:paraId="5F2BF3D7"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D2D684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Phase 2: Pilot Testing (Months 7-9)</w:t>
      </w:r>
    </w:p>
    <w:p w14:paraId="2205617A"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pilot testing phase involves launching a beta version with select Prime members, conducting A/B testing across different customer segments, gathering user feedback, and iterating on functionality, and optimising AI model performance based on real-world usage patterns.</w:t>
      </w:r>
    </w:p>
    <w:p w14:paraId="28AAEECB"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379535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Phase 3: Gradual Rollout (Months 10-12)</w:t>
      </w:r>
    </w:p>
    <w:p w14:paraId="207E4E0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gradual rollout phase involves expanding to the broader Prime member base, integrating with existing Amazon services, launching marketing campaigns highlighting new features, and monitoring performance metrics and user adoption rates.</w:t>
      </w:r>
    </w:p>
    <w:p w14:paraId="12A3591D"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8832E58"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Phase 4: Full Implementation (Months 13-18)</w:t>
      </w:r>
    </w:p>
    <w:p w14:paraId="4B959F5D"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full implementation phase involves deploying to all customers with opt-in functionality, integrating with AWS services for enterprise customers, launching developer APIs for third-party integration, and establishing continuous improvement processes.</w:t>
      </w:r>
    </w:p>
    <w:p w14:paraId="1C890468"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460F91DE" w14:textId="21E6836D" w:rsidR="00825737" w:rsidRPr="00890245" w:rsidRDefault="0097029A"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4.</w:t>
      </w:r>
      <w:r w:rsidR="00825737" w:rsidRPr="00890245">
        <w:rPr>
          <w:rFonts w:ascii="Arial" w:eastAsia="Times New Roman" w:hAnsi="Arial" w:cs="Arial"/>
          <w:b/>
          <w:bCs/>
          <w:color w:val="000000"/>
          <w:kern w:val="0"/>
          <w:sz w:val="22"/>
          <w:szCs w:val="22"/>
          <w:lang w:eastAsia="en-GB"/>
          <w14:ligatures w14:val="none"/>
        </w:rPr>
        <w:t>Positive Impact on Amazon and Revenue Growth</w:t>
      </w:r>
    </w:p>
    <w:p w14:paraId="5E5BDEBE"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implementation of APSA is projected to drive significant revenue growth through multiple channels and mechanisms. Predictive recommendations and streamlined purchasing are expected to increase conversion rates by 15-20%, representing substantial revenue increases given Amazon's massive customer base and transaction volume. The system's ability to anticipate customer needs and present relevant products at optimal moments in the customer journey will reduce friction and increase the likelihood of purchase completion.</w:t>
      </w:r>
    </w:p>
    <w:p w14:paraId="057D0AD9"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Intelligent cross-selling and upselling capabilities are projected to increase average order value by 10-15% through sophisticated product bundling and complementary item recommendations. APSA's understanding of customer preferences, purchase history, and contextual factors will enable more effective product suggestions that provide genuine value to customers whilst increasing transaction values. This capability will be particularly valuable for Amazon's marketplace sellers, who will benefit from increased exposure and sales opportunities.</w:t>
      </w:r>
    </w:p>
    <w:p w14:paraId="2915E8EC"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Auto-replenishment features are expected to drive a 25% increase in subscription services revenue by identifying products that customers regularly consume and automating the reordering process. This functionality will reduce customer effort whilst ensuring consistent revenue streams for Amazon and its partners. The predictive nature of the system will enable optimisation of delivery timing and inventory management, reduce costs whilst improve customer satisfaction.</w:t>
      </w:r>
    </w:p>
    <w:p w14:paraId="363396B0" w14:textId="5F1254AC" w:rsidR="00D02E8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advertising revenue potential of APSA represents an additional significant revenue opportunity. The system's deep understanding of customer preferences and purchase intent will enable more precise advertising targeting, increase the value of Amazon's advertising inventory whilst improve advertiser return on investment. This enhanced targeting capability will support premium advertising pricing and attract increased advertiser investment.</w:t>
      </w:r>
    </w:p>
    <w:p w14:paraId="12317D50"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5BCF095"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Customer Experience Enhancement</w:t>
      </w:r>
    </w:p>
    <w:p w14:paraId="5C664EAE"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is expected to substantially enhance customer experience metrics across multiple dimensions. AI-powered assistance is projected to reduce average shopping time by 30% through intelligent product discovery, streamlined comparison processes, and automated routine purchasing. This time reduction will be particularly valuable for busy customers who appreciate efficiency and convenience in their shopping experiences.</w:t>
      </w:r>
    </w:p>
    <w:p w14:paraId="5BE55F26"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lastRenderedPageBreak/>
        <w:t>Personalised experiences are expected to increase customer satisfaction scores by 20% through tailored recommendations, contextual assistance, and proactive support. The system's ability to understand individual customer preferences and adapt its behaviour accordingly will create more engaging and relevant shopping experiences. This personalisation will extend beyond product recommendations to include interface customisation, communication preferences, and service delivery options.</w:t>
      </w:r>
    </w:p>
    <w:p w14:paraId="09800AE7"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predictive capabilities are anticipated to improve customer retention rates by 15% through enhanced service delivery, reduced friction, and proactive problem resolution. APSA's ability to anticipate customer needs and potential issues will enable Amazon to provide superior service experiences that strengthen customer loyalty and reduce churn. This retention improvement will be particularly valuable given the high cost of customer acquisition in competitive markets.</w:t>
      </w:r>
    </w:p>
    <w:p w14:paraId="102EE815"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Customer support efficiency will be significantly enhanced through APSA's proactive assistance capabilities. The system's ability to anticipate customer questions and provide relevant information before issues arise will reduce the need for reactive customer service interactions. This proactive approach will improve customer satisfaction whilst reducing support costs and enabling customer service teams to focus on high-value interactions.</w:t>
      </w:r>
    </w:p>
    <w:p w14:paraId="329FB1D5"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728A2EE4"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Operational Efficiency</w:t>
      </w:r>
    </w:p>
    <w:p w14:paraId="3A35C2AF"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initiative is expected to generate significant operational efficiencies across multiple business areas. Proactive assistance is projected to decrease customer service inquiries by 25% through intelligent self-service capabilities and preventive problem resolution. This reduction will enable Amazon to maintain high service levels whilst managing costs and improving response times for remaining inquiries.</w:t>
      </w:r>
    </w:p>
    <w:p w14:paraId="3B7A961B"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Predictive ordering capabilities will optimise inventory levels and reduce waste through improved demand forecasting and automated replenishment. APSA's understanding of customer consumption patterns and seasonal trends will enable more accurate inventory planning, reducing carrying costs whilst minimising stockouts. This optimisation will be particularly valuable for Amazon's vast product catalogue and complex supply chain operations.</w:t>
      </w:r>
    </w:p>
    <w:p w14:paraId="68DD5E2D" w14:textId="08BA2790"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Predictive delivery optimisation is expected to reduce logistics costs and improve timing accuracy through intelligent routing and scheduling. The system's ability to anticipate delivery preferences and optimise routing based on real-time conditions will improve delivery efficiency </w:t>
      </w:r>
      <w:r w:rsidRPr="00890245">
        <w:rPr>
          <w:rFonts w:ascii="Arial" w:eastAsia="Times New Roman" w:hAnsi="Arial" w:cs="Arial"/>
          <w:color w:val="000000"/>
          <w:kern w:val="0"/>
          <w:sz w:val="22"/>
          <w:szCs w:val="22"/>
          <w:lang w:eastAsia="en-GB"/>
          <w14:ligatures w14:val="none"/>
        </w:rPr>
        <w:lastRenderedPageBreak/>
        <w:t>whilst reducing environmental impact. This capability will support Amazon's sustainability goals whilst improving customer satisfaction.</w:t>
      </w:r>
    </w:p>
    <w:p w14:paraId="50DFBFF5"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0F72D26C"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Competitive Advantage</w:t>
      </w:r>
    </w:p>
    <w:p w14:paraId="42FF263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APSA provides Amazon with a first-mover advantage in comprehensive AI-powered shopping assistance, positioning the company as the technology leader in retail innovation. This advantage will be difficult for competitors to replicate due to the scale of data required and the complexity of implementing similar systems across diverse product categories and customer segments.</w:t>
      </w:r>
    </w:p>
    <w:p w14:paraId="5168FF0A"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Enhanced customer behaviour understanding for strategic decision-making will enable Amazon to identify emerging trends, optimise product offerings, and develop new services that meet evolving customer needs. The insights generated by APSA will support more informed strategic decisions across product development, marketing, and operations.</w:t>
      </w:r>
    </w:p>
    <w:p w14:paraId="432A0984"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Long-term competitive moats will be strengthened through increased customer switching costs and network effects. As APSA becomes more personalised and valuable to individual customers, the cost of switching to alternative platforms will increase. Additionally, the system's effectiveness will improve as more customers use it, creating positive network effects that benefit all users whilst strengthening Amazon's competitive position.</w:t>
      </w:r>
    </w:p>
    <w:p w14:paraId="0B3DF49D"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3EBBD82E"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Success Measurement Framework</w:t>
      </w:r>
    </w:p>
    <w:p w14:paraId="476144A3"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Customer experience metrics include Net Promoter Score (NPS) improvement, Customer Satisfaction Score (CSAT) enhancement, time to purchase reduction, return rate decrease, and customer lifetime value increase. Business performance metrics encompass conversion rate improvement, average order value increase, revenue per customer growth, customer acquisition cost reduction, and customer retention rate enhancement.</w:t>
      </w:r>
    </w:p>
    <w:p w14:paraId="7992F894"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Operational metrics include support ticket volume reduction, inventory turnover improvement, delivery efficiency optimisation, processing time reduction, and error rate decrease. These metrics will be monitored continuously to ensure the initiative delivers expected benefits.</w:t>
      </w:r>
    </w:p>
    <w:p w14:paraId="767164F4" w14:textId="77777777" w:rsidR="00D02E87" w:rsidRPr="00890245" w:rsidRDefault="00D02E87"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16573E07"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b/>
          <w:bCs/>
          <w:color w:val="000000"/>
          <w:kern w:val="0"/>
          <w:sz w:val="22"/>
          <w:szCs w:val="22"/>
          <w:lang w:eastAsia="en-GB"/>
          <w14:ligatures w14:val="none"/>
        </w:rPr>
        <w:t>Measurement Timeline</w:t>
      </w:r>
    </w:p>
    <w:p w14:paraId="3ACF9EDA" w14:textId="2A4BF3D2" w:rsidR="00A76672"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Monthly metrics will track user engagement with APSA features, conversion rate changes, customer satisfaction scores, and support ticket volume. Quarterly metrics will assess revenue </w:t>
      </w:r>
      <w:r w:rsidRPr="00890245">
        <w:rPr>
          <w:rFonts w:ascii="Arial" w:eastAsia="Times New Roman" w:hAnsi="Arial" w:cs="Arial"/>
          <w:color w:val="000000"/>
          <w:kern w:val="0"/>
          <w:sz w:val="22"/>
          <w:szCs w:val="22"/>
          <w:lang w:eastAsia="en-GB"/>
          <w14:ligatures w14:val="none"/>
        </w:rPr>
        <w:lastRenderedPageBreak/>
        <w:t>impact, customer lifetime value changes, market share evolution, and competitive position analysis. Annual metrics will calculate overall ROI, strategic objective achievement, innovation leadership assessment, and long-term customer behaviour changes.</w:t>
      </w:r>
    </w:p>
    <w:p w14:paraId="4F153940" w14:textId="77777777" w:rsidR="00A76672" w:rsidRPr="00890245" w:rsidRDefault="00A76672" w:rsidP="00890245">
      <w:pPr>
        <w:spacing w:line="360" w:lineRule="auto"/>
        <w:jc w:val="both"/>
        <w:textAlignment w:val="baseline"/>
        <w:rPr>
          <w:rFonts w:ascii="Arial" w:eastAsia="Times New Roman" w:hAnsi="Arial" w:cs="Arial"/>
          <w:color w:val="000000"/>
          <w:kern w:val="0"/>
          <w:sz w:val="22"/>
          <w:szCs w:val="22"/>
          <w:lang w:eastAsia="en-GB"/>
          <w14:ligatures w14:val="none"/>
        </w:rPr>
      </w:pPr>
    </w:p>
    <w:p w14:paraId="2DC78BBF" w14:textId="78CCAB96" w:rsidR="00825737" w:rsidRPr="00890245" w:rsidRDefault="00214273" w:rsidP="00890245">
      <w:pPr>
        <w:spacing w:line="360" w:lineRule="auto"/>
        <w:jc w:val="both"/>
        <w:textAlignment w:val="baseline"/>
        <w:rPr>
          <w:rFonts w:ascii="Arial" w:eastAsia="Times New Roman" w:hAnsi="Arial" w:cs="Arial"/>
          <w:color w:val="000000" w:themeColor="text1"/>
          <w:kern w:val="0"/>
          <w:sz w:val="22"/>
          <w:szCs w:val="22"/>
          <w:lang w:eastAsia="en-GB"/>
          <w14:ligatures w14:val="none"/>
        </w:rPr>
      </w:pPr>
      <w:r w:rsidRPr="00890245">
        <w:rPr>
          <w:rFonts w:ascii="Arial" w:eastAsia="Times New Roman" w:hAnsi="Arial" w:cs="Arial"/>
          <w:b/>
          <w:bCs/>
          <w:color w:val="000000" w:themeColor="text1"/>
          <w:kern w:val="0"/>
          <w:sz w:val="22"/>
          <w:szCs w:val="22"/>
          <w:lang w:eastAsia="en-GB"/>
          <w14:ligatures w14:val="none"/>
        </w:rPr>
        <w:t>5.</w:t>
      </w:r>
      <w:r w:rsidR="00825737" w:rsidRPr="00890245">
        <w:rPr>
          <w:rFonts w:ascii="Arial" w:eastAsia="Times New Roman" w:hAnsi="Arial" w:cs="Arial"/>
          <w:b/>
          <w:bCs/>
          <w:color w:val="000000" w:themeColor="text1"/>
          <w:kern w:val="0"/>
          <w:sz w:val="22"/>
          <w:szCs w:val="22"/>
          <w:lang w:eastAsia="en-GB"/>
          <w14:ligatures w14:val="none"/>
        </w:rPr>
        <w:t>Conclusion</w:t>
      </w:r>
    </w:p>
    <w:p w14:paraId="5B48FA2C" w14:textId="5B754E3C"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 xml:space="preserve">Amazon's continued success depends on its ability to innovate across the entire customer journey whilst maintaining its customer-obsessed culture. The analysis reveals that Amazon maintains a well-balanced innovation portfolio across core, adjacent, and transformational categories, with </w:t>
      </w:r>
      <w:r w:rsidR="00073BE8" w:rsidRPr="00890245">
        <w:rPr>
          <w:rFonts w:ascii="Arial" w:eastAsia="Times New Roman" w:hAnsi="Arial" w:cs="Arial"/>
          <w:color w:val="000000"/>
          <w:kern w:val="0"/>
          <w:sz w:val="22"/>
          <w:szCs w:val="22"/>
          <w:lang w:eastAsia="en-GB"/>
          <w14:ligatures w14:val="none"/>
        </w:rPr>
        <w:t>strength</w:t>
      </w:r>
      <w:r w:rsidRPr="00890245">
        <w:rPr>
          <w:rFonts w:ascii="Arial" w:eastAsia="Times New Roman" w:hAnsi="Arial" w:cs="Arial"/>
          <w:color w:val="000000"/>
          <w:kern w:val="0"/>
          <w:sz w:val="22"/>
          <w:szCs w:val="22"/>
          <w:lang w:eastAsia="en-GB"/>
          <w14:ligatures w14:val="none"/>
        </w:rPr>
        <w:t xml:space="preserve"> in AI-powered logistics and cloud services. This balanced approach ensures sustainable growth whilst positioning the company for breakthrough innovations that can create new market categories and competitive advantages.</w:t>
      </w:r>
    </w:p>
    <w:p w14:paraId="19B25762"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comprehensive customer journey analysis demonstrates both the sophistication of Amazon's current customer experience and the opportunities for further enhancement. The identification of key pain points, including information overload, complex decision-making processes, and limited personalisation, provides clear direction for innovation investments. The mapping of customer emotions and actions throughout the journey reveals opportunities to create more engaging and satisfying experiences that strengthen customer loyalty and advocacy.</w:t>
      </w:r>
    </w:p>
    <w:p w14:paraId="46158A01" w14:textId="77777777" w:rsidR="00825737" w:rsidRPr="00890245" w:rsidRDefault="00825737" w:rsidP="00890245">
      <w:pPr>
        <w:spacing w:line="360" w:lineRule="auto"/>
        <w:jc w:val="both"/>
        <w:textAlignment w:val="baseline"/>
        <w:rPr>
          <w:rFonts w:ascii="Arial" w:eastAsia="Times New Roman" w:hAnsi="Arial" w:cs="Arial"/>
          <w:color w:val="000000"/>
          <w:kern w:val="0"/>
          <w:sz w:val="22"/>
          <w:szCs w:val="22"/>
          <w:lang w:eastAsia="en-GB"/>
          <w14:ligatures w14:val="none"/>
        </w:rPr>
      </w:pPr>
      <w:r w:rsidRPr="00890245">
        <w:rPr>
          <w:rFonts w:ascii="Arial" w:eastAsia="Times New Roman" w:hAnsi="Arial" w:cs="Arial"/>
          <w:color w:val="000000"/>
          <w:kern w:val="0"/>
          <w:sz w:val="22"/>
          <w:szCs w:val="22"/>
          <w:lang w:eastAsia="en-GB"/>
          <w14:ligatures w14:val="none"/>
        </w:rPr>
        <w:t>The future success of Amazon depends on its continued ability to innovate at the intersection of technology and customer experience. The proposed APSA initiative demonstrates how the company can leverage its unique capabilities and market position to create innovations that benefit all stakeholders whilst strengthening competitive advantages. As the retail industry continues to evolve, Amazon's commitment to customer-centric innovation will be the key differentiator that maintains its market leadership and drives sustainable growth.</w:t>
      </w:r>
    </w:p>
    <w:p w14:paraId="33F927A5" w14:textId="15164FF1" w:rsidR="00825737" w:rsidRPr="00890245" w:rsidRDefault="00825737" w:rsidP="00890245">
      <w:pPr>
        <w:spacing w:line="360" w:lineRule="auto"/>
        <w:textAlignment w:val="baseline"/>
        <w:rPr>
          <w:rFonts w:ascii="Arial" w:eastAsia="Times New Roman" w:hAnsi="Arial" w:cs="Arial"/>
          <w:color w:val="000000"/>
          <w:kern w:val="0"/>
          <w:sz w:val="22"/>
          <w:szCs w:val="22"/>
          <w:lang w:eastAsia="en-GB"/>
          <w14:ligatures w14:val="none"/>
        </w:rPr>
      </w:pPr>
    </w:p>
    <w:p w14:paraId="35D72D7D" w14:textId="77777777" w:rsidR="00D02E87" w:rsidRPr="00890245" w:rsidRDefault="00D02E87" w:rsidP="00890245">
      <w:pPr>
        <w:spacing w:line="360" w:lineRule="auto"/>
        <w:textAlignment w:val="baseline"/>
        <w:rPr>
          <w:rFonts w:ascii="Arial" w:eastAsia="Times New Roman" w:hAnsi="Arial" w:cs="Arial"/>
          <w:color w:val="000000"/>
          <w:kern w:val="0"/>
          <w:sz w:val="22"/>
          <w:szCs w:val="22"/>
          <w:lang w:eastAsia="en-GB"/>
          <w14:ligatures w14:val="none"/>
        </w:rPr>
      </w:pPr>
    </w:p>
    <w:p w14:paraId="57DC4152" w14:textId="77777777" w:rsidR="00D02E87" w:rsidRPr="00890245" w:rsidRDefault="00D02E87" w:rsidP="00890245">
      <w:pPr>
        <w:spacing w:line="360" w:lineRule="auto"/>
        <w:textAlignment w:val="baseline"/>
        <w:rPr>
          <w:rFonts w:ascii="Arial" w:eastAsia="Times New Roman" w:hAnsi="Arial" w:cs="Arial"/>
          <w:color w:val="000000"/>
          <w:kern w:val="0"/>
          <w:sz w:val="22"/>
          <w:szCs w:val="22"/>
          <w:lang w:eastAsia="en-GB"/>
          <w14:ligatures w14:val="none"/>
        </w:rPr>
      </w:pPr>
    </w:p>
    <w:p w14:paraId="48A08CEA" w14:textId="77777777" w:rsidR="00D02E87" w:rsidRPr="00890245" w:rsidRDefault="00D02E87" w:rsidP="00890245">
      <w:pPr>
        <w:spacing w:line="360" w:lineRule="auto"/>
        <w:textAlignment w:val="baseline"/>
        <w:rPr>
          <w:rFonts w:ascii="Arial" w:eastAsia="Times New Roman" w:hAnsi="Arial" w:cs="Arial"/>
          <w:color w:val="000000"/>
          <w:kern w:val="0"/>
          <w:sz w:val="22"/>
          <w:szCs w:val="22"/>
          <w:lang w:eastAsia="en-GB"/>
          <w14:ligatures w14:val="none"/>
        </w:rPr>
      </w:pPr>
    </w:p>
    <w:p w14:paraId="1A060125" w14:textId="77777777" w:rsidR="00D02E87" w:rsidRPr="00890245" w:rsidRDefault="00D02E87" w:rsidP="00890245">
      <w:pPr>
        <w:spacing w:line="360" w:lineRule="auto"/>
        <w:textAlignment w:val="baseline"/>
        <w:rPr>
          <w:rFonts w:ascii="Arial" w:eastAsia="Times New Roman" w:hAnsi="Arial" w:cs="Arial"/>
          <w:color w:val="000000"/>
          <w:kern w:val="0"/>
          <w:sz w:val="22"/>
          <w:szCs w:val="22"/>
          <w:lang w:eastAsia="en-GB"/>
          <w14:ligatures w14:val="none"/>
        </w:rPr>
      </w:pPr>
    </w:p>
    <w:p w14:paraId="4397CB1C" w14:textId="77777777" w:rsidR="00D02E87" w:rsidRPr="00890245" w:rsidRDefault="00D02E87" w:rsidP="00890245">
      <w:pPr>
        <w:spacing w:line="360" w:lineRule="auto"/>
        <w:textAlignment w:val="baseline"/>
        <w:rPr>
          <w:rFonts w:ascii="Arial" w:eastAsia="Times New Roman" w:hAnsi="Arial" w:cs="Arial"/>
          <w:color w:val="000000"/>
          <w:kern w:val="0"/>
          <w:sz w:val="22"/>
          <w:szCs w:val="22"/>
          <w:lang w:eastAsia="en-GB"/>
          <w14:ligatures w14:val="none"/>
        </w:rPr>
      </w:pPr>
    </w:p>
    <w:p w14:paraId="1183F336" w14:textId="77777777" w:rsidR="00D02E87" w:rsidRPr="00890245" w:rsidRDefault="00D02E87" w:rsidP="00890245">
      <w:pPr>
        <w:spacing w:line="360" w:lineRule="auto"/>
        <w:textAlignment w:val="baseline"/>
        <w:rPr>
          <w:rFonts w:ascii="Arial" w:eastAsia="Times New Roman" w:hAnsi="Arial" w:cs="Arial"/>
          <w:color w:val="000000"/>
          <w:kern w:val="0"/>
          <w:sz w:val="22"/>
          <w:szCs w:val="22"/>
          <w:lang w:eastAsia="en-GB"/>
          <w14:ligatures w14:val="none"/>
        </w:rPr>
      </w:pPr>
    </w:p>
    <w:p w14:paraId="2EC4240F" w14:textId="60155648" w:rsidR="00825737" w:rsidRPr="00AE6908" w:rsidRDefault="00825737" w:rsidP="0065401F">
      <w:pPr>
        <w:spacing w:line="360" w:lineRule="auto"/>
        <w:textAlignment w:val="baseline"/>
        <w:rPr>
          <w:rFonts w:ascii="Arial" w:eastAsia="Times New Roman" w:hAnsi="Arial" w:cs="Arial"/>
          <w:b/>
          <w:bCs/>
          <w:color w:val="000000" w:themeColor="text1"/>
          <w:kern w:val="0"/>
          <w:lang w:eastAsia="en-GB"/>
          <w14:ligatures w14:val="none"/>
        </w:rPr>
      </w:pPr>
      <w:r w:rsidRPr="00AE6908">
        <w:rPr>
          <w:rFonts w:ascii="Arial" w:eastAsia="Times New Roman" w:hAnsi="Arial" w:cs="Arial"/>
          <w:b/>
          <w:bCs/>
          <w:color w:val="000000" w:themeColor="text1"/>
          <w:kern w:val="0"/>
          <w:lang w:eastAsia="en-GB"/>
          <w14:ligatures w14:val="none"/>
        </w:rPr>
        <w:lastRenderedPageBreak/>
        <w:t> </w:t>
      </w:r>
      <w:r w:rsidR="00981D93" w:rsidRPr="00AE6908">
        <w:rPr>
          <w:rFonts w:ascii="Arial" w:eastAsia="Times New Roman" w:hAnsi="Arial" w:cs="Arial"/>
          <w:b/>
          <w:bCs/>
          <w:color w:val="000000" w:themeColor="text1"/>
          <w:kern w:val="0"/>
          <w:lang w:eastAsia="en-GB"/>
          <w14:ligatures w14:val="none"/>
        </w:rPr>
        <w:t>6.</w:t>
      </w:r>
      <w:r w:rsidRPr="00AE6908">
        <w:rPr>
          <w:rFonts w:ascii="Arial" w:eastAsia="Times New Roman" w:hAnsi="Arial" w:cs="Arial"/>
          <w:b/>
          <w:bCs/>
          <w:color w:val="000000" w:themeColor="text1"/>
          <w:kern w:val="0"/>
          <w:lang w:eastAsia="en-GB"/>
          <w14:ligatures w14:val="none"/>
        </w:rPr>
        <w:t>References</w:t>
      </w:r>
    </w:p>
    <w:p w14:paraId="35A82187"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About Amazon (2024) </w:t>
      </w:r>
      <w:r w:rsidRPr="006B79CB">
        <w:rPr>
          <w:rFonts w:ascii="Arial" w:eastAsia="Times New Roman" w:hAnsi="Arial" w:cs="Arial"/>
          <w:i/>
          <w:iCs/>
          <w:color w:val="000000"/>
          <w:kern w:val="0"/>
          <w:sz w:val="22"/>
          <w:szCs w:val="22"/>
          <w:lang w:eastAsia="en-GB"/>
          <w14:ligatures w14:val="none"/>
        </w:rPr>
        <w:t>Amazon announces 3 AI-powered innovations to get packages to customers faster</w:t>
      </w:r>
      <w:r w:rsidRPr="006B79CB">
        <w:rPr>
          <w:rFonts w:ascii="Arial" w:eastAsia="Times New Roman" w:hAnsi="Arial" w:cs="Arial"/>
          <w:color w:val="000000"/>
          <w:kern w:val="0"/>
          <w:sz w:val="22"/>
          <w:szCs w:val="22"/>
          <w:lang w:eastAsia="en-GB"/>
          <w14:ligatures w14:val="none"/>
        </w:rPr>
        <w:t>. Available at: </w:t>
      </w:r>
      <w:hyperlink r:id="rId14" w:tooltip="https://www.aboutamazon.com/news/operations/amazon-ai-innovations-delivery-forecasting-robotics" w:history="1">
        <w:r w:rsidRPr="006B79CB">
          <w:rPr>
            <w:rFonts w:ascii="Arial" w:eastAsia="Times New Roman" w:hAnsi="Arial" w:cs="Arial"/>
            <w:color w:val="000000"/>
            <w:kern w:val="0"/>
            <w:sz w:val="22"/>
            <w:szCs w:val="22"/>
            <w:bdr w:val="none" w:sz="0" w:space="0" w:color="auto" w:frame="1"/>
            <w:lang w:eastAsia="en-GB"/>
            <w14:ligatures w14:val="none"/>
          </w:rPr>
          <w:t>https://www.aboutamazon.com/news/operations/amazon-ai-innovations-delivery-forecasting-robotics</w:t>
        </w:r>
      </w:hyperlink>
      <w:r w:rsidRPr="006B79CB">
        <w:rPr>
          <w:rFonts w:ascii="Arial" w:eastAsia="Times New Roman" w:hAnsi="Arial" w:cs="Arial"/>
          <w:color w:val="000000"/>
          <w:kern w:val="0"/>
          <w:sz w:val="22"/>
          <w:szCs w:val="22"/>
          <w:lang w:eastAsia="en-GB"/>
          <w14:ligatures w14:val="none"/>
        </w:rPr>
        <w:t> (Accessed: 11 July 2025).</w:t>
      </w:r>
    </w:p>
    <w:p w14:paraId="0E1AF5DD"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About Amazon (2025) </w:t>
      </w:r>
      <w:r w:rsidRPr="006B79CB">
        <w:rPr>
          <w:rFonts w:ascii="Arial" w:eastAsia="Times New Roman" w:hAnsi="Arial" w:cs="Arial"/>
          <w:i/>
          <w:iCs/>
          <w:color w:val="000000"/>
          <w:kern w:val="0"/>
          <w:sz w:val="22"/>
          <w:szCs w:val="22"/>
          <w:lang w:eastAsia="en-GB"/>
          <w14:ligatures w14:val="none"/>
        </w:rPr>
        <w:t>Amazon earnings report: Q4 2024 highlights</w:t>
      </w:r>
      <w:r w:rsidRPr="006B79CB">
        <w:rPr>
          <w:rFonts w:ascii="Arial" w:eastAsia="Times New Roman" w:hAnsi="Arial" w:cs="Arial"/>
          <w:color w:val="000000"/>
          <w:kern w:val="0"/>
          <w:sz w:val="22"/>
          <w:szCs w:val="22"/>
          <w:lang w:eastAsia="en-GB"/>
          <w14:ligatures w14:val="none"/>
        </w:rPr>
        <w:t>. Available at: </w:t>
      </w:r>
      <w:hyperlink r:id="rId15" w:tooltip="https://www.aboutamazon.com/news/company-news/amazon-earnings-q4-2024-report" w:history="1">
        <w:r w:rsidRPr="006B79CB">
          <w:rPr>
            <w:rFonts w:ascii="Arial" w:eastAsia="Times New Roman" w:hAnsi="Arial" w:cs="Arial"/>
            <w:color w:val="000000"/>
            <w:kern w:val="0"/>
            <w:sz w:val="22"/>
            <w:szCs w:val="22"/>
            <w:bdr w:val="none" w:sz="0" w:space="0" w:color="auto" w:frame="1"/>
            <w:lang w:eastAsia="en-GB"/>
            <w14:ligatures w14:val="none"/>
          </w:rPr>
          <w:t>https://www.aboutamazon.com/news/company-news/amazon-earnings-q4-2024-report</w:t>
        </w:r>
      </w:hyperlink>
      <w:r w:rsidRPr="006B79CB">
        <w:rPr>
          <w:rFonts w:ascii="Arial" w:eastAsia="Times New Roman" w:hAnsi="Arial" w:cs="Arial"/>
          <w:color w:val="000000"/>
          <w:kern w:val="0"/>
          <w:sz w:val="22"/>
          <w:szCs w:val="22"/>
          <w:lang w:eastAsia="en-GB"/>
          <w14:ligatures w14:val="none"/>
        </w:rPr>
        <w:t> (Accessed: 13 July 2025).</w:t>
      </w:r>
    </w:p>
    <w:p w14:paraId="3B56CD24"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Amazon Advertising (2023) </w:t>
      </w:r>
      <w:r w:rsidRPr="006B79CB">
        <w:rPr>
          <w:rFonts w:ascii="Arial" w:eastAsia="Times New Roman" w:hAnsi="Arial" w:cs="Arial"/>
          <w:i/>
          <w:iCs/>
          <w:color w:val="000000"/>
          <w:kern w:val="0"/>
          <w:sz w:val="22"/>
          <w:szCs w:val="22"/>
          <w:lang w:eastAsia="en-GB"/>
          <w14:ligatures w14:val="none"/>
        </w:rPr>
        <w:t>Customer journey map: What it is and how to create one</w:t>
      </w:r>
      <w:r w:rsidRPr="006B79CB">
        <w:rPr>
          <w:rFonts w:ascii="Arial" w:eastAsia="Times New Roman" w:hAnsi="Arial" w:cs="Arial"/>
          <w:color w:val="000000"/>
          <w:kern w:val="0"/>
          <w:sz w:val="22"/>
          <w:szCs w:val="22"/>
          <w:lang w:eastAsia="en-GB"/>
          <w14:ligatures w14:val="none"/>
        </w:rPr>
        <w:t>. Available at: </w:t>
      </w:r>
      <w:hyperlink r:id="rId16" w:tooltip="https://advertising.amazon.com/library/guides/customer-journey-map" w:history="1">
        <w:r w:rsidRPr="006B79CB">
          <w:rPr>
            <w:rFonts w:ascii="Arial" w:eastAsia="Times New Roman" w:hAnsi="Arial" w:cs="Arial"/>
            <w:color w:val="000000"/>
            <w:kern w:val="0"/>
            <w:sz w:val="22"/>
            <w:szCs w:val="22"/>
            <w:bdr w:val="none" w:sz="0" w:space="0" w:color="auto" w:frame="1"/>
            <w:lang w:eastAsia="en-GB"/>
            <w14:ligatures w14:val="none"/>
          </w:rPr>
          <w:t>https://advertising.amazon.com/library/guides/customer-journey-map</w:t>
        </w:r>
      </w:hyperlink>
      <w:r w:rsidRPr="006B79CB">
        <w:rPr>
          <w:rFonts w:ascii="Arial" w:eastAsia="Times New Roman" w:hAnsi="Arial" w:cs="Arial"/>
          <w:color w:val="000000"/>
          <w:kern w:val="0"/>
          <w:sz w:val="22"/>
          <w:szCs w:val="22"/>
          <w:lang w:eastAsia="en-GB"/>
          <w14:ligatures w14:val="none"/>
        </w:rPr>
        <w:t> (Accessed: 4 August 202).</w:t>
      </w:r>
    </w:p>
    <w:p w14:paraId="0C08BE37"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CNBC (2025) </w:t>
      </w:r>
      <w:r w:rsidRPr="006B79CB">
        <w:rPr>
          <w:rFonts w:ascii="Arial" w:eastAsia="Times New Roman" w:hAnsi="Arial" w:cs="Arial"/>
          <w:i/>
          <w:iCs/>
          <w:color w:val="000000"/>
          <w:kern w:val="0"/>
          <w:sz w:val="22"/>
          <w:szCs w:val="22"/>
          <w:lang w:eastAsia="en-GB"/>
          <w14:ligatures w14:val="none"/>
        </w:rPr>
        <w:t>Amazon (AMZN) Q4 earnings report 2024</w:t>
      </w:r>
      <w:r w:rsidRPr="006B79CB">
        <w:rPr>
          <w:rFonts w:ascii="Arial" w:eastAsia="Times New Roman" w:hAnsi="Arial" w:cs="Arial"/>
          <w:color w:val="000000"/>
          <w:kern w:val="0"/>
          <w:sz w:val="22"/>
          <w:szCs w:val="22"/>
          <w:lang w:eastAsia="en-GB"/>
          <w14:ligatures w14:val="none"/>
        </w:rPr>
        <w:t>. Available at: </w:t>
      </w:r>
      <w:hyperlink r:id="rId17" w:tooltip="https://www.cnbc.com/2025/02/06/amazon-amzn-q4-earnings-report-2024.html" w:history="1">
        <w:r w:rsidRPr="006B79CB">
          <w:rPr>
            <w:rFonts w:ascii="Arial" w:eastAsia="Times New Roman" w:hAnsi="Arial" w:cs="Arial"/>
            <w:color w:val="000000"/>
            <w:kern w:val="0"/>
            <w:sz w:val="22"/>
            <w:szCs w:val="22"/>
            <w:bdr w:val="none" w:sz="0" w:space="0" w:color="auto" w:frame="1"/>
            <w:lang w:eastAsia="en-GB"/>
            <w14:ligatures w14:val="none"/>
          </w:rPr>
          <w:t>https://www.cnbc.com/2025/02/06/amazon-amzn-q4-earnings-report-2024.html</w:t>
        </w:r>
      </w:hyperlink>
      <w:r w:rsidRPr="006B79CB">
        <w:rPr>
          <w:rFonts w:ascii="Arial" w:eastAsia="Times New Roman" w:hAnsi="Arial" w:cs="Arial"/>
          <w:color w:val="000000"/>
          <w:kern w:val="0"/>
          <w:sz w:val="22"/>
          <w:szCs w:val="22"/>
          <w:lang w:eastAsia="en-GB"/>
          <w14:ligatures w14:val="none"/>
        </w:rPr>
        <w:t> (Accessed: 7 February 2025).</w:t>
      </w:r>
    </w:p>
    <w:p w14:paraId="4675F92E"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Constellation Research (2025) </w:t>
      </w:r>
      <w:r w:rsidRPr="006B79CB">
        <w:rPr>
          <w:rFonts w:ascii="Arial" w:eastAsia="Times New Roman" w:hAnsi="Arial" w:cs="Arial"/>
          <w:i/>
          <w:iCs/>
          <w:color w:val="000000"/>
          <w:kern w:val="0"/>
          <w:sz w:val="22"/>
          <w:szCs w:val="22"/>
          <w:lang w:eastAsia="en-GB"/>
          <w14:ligatures w14:val="none"/>
        </w:rPr>
        <w:t>AWS revenue up 19% in Q4, Amazon results shine</w:t>
      </w:r>
      <w:r w:rsidRPr="006B79CB">
        <w:rPr>
          <w:rFonts w:ascii="Arial" w:eastAsia="Times New Roman" w:hAnsi="Arial" w:cs="Arial"/>
          <w:color w:val="000000"/>
          <w:kern w:val="0"/>
          <w:sz w:val="22"/>
          <w:szCs w:val="22"/>
          <w:lang w:eastAsia="en-GB"/>
          <w14:ligatures w14:val="none"/>
        </w:rPr>
        <w:t>. Available at: </w:t>
      </w:r>
      <w:hyperlink r:id="rId18" w:tooltip="https://www.constellationr.com/blog-news/insights/aws-revenue-19-q4-amazon-results-shine" w:history="1">
        <w:r w:rsidRPr="006B79CB">
          <w:rPr>
            <w:rFonts w:ascii="Arial" w:eastAsia="Times New Roman" w:hAnsi="Arial" w:cs="Arial"/>
            <w:color w:val="000000"/>
            <w:kern w:val="0"/>
            <w:sz w:val="22"/>
            <w:szCs w:val="22"/>
            <w:bdr w:val="none" w:sz="0" w:space="0" w:color="auto" w:frame="1"/>
            <w:lang w:eastAsia="en-GB"/>
            <w14:ligatures w14:val="none"/>
          </w:rPr>
          <w:t>https://www.constellationr.com/blog-news/insights/aws-revenue-19-q4-amazon-results-shine</w:t>
        </w:r>
      </w:hyperlink>
      <w:r w:rsidRPr="006B79CB">
        <w:rPr>
          <w:rFonts w:ascii="Arial" w:eastAsia="Times New Roman" w:hAnsi="Arial" w:cs="Arial"/>
          <w:color w:val="000000"/>
          <w:kern w:val="0"/>
          <w:sz w:val="22"/>
          <w:szCs w:val="22"/>
          <w:lang w:eastAsia="en-GB"/>
          <w14:ligatures w14:val="none"/>
        </w:rPr>
        <w:t> (Accessed: 16 May 2025).</w:t>
      </w:r>
    </w:p>
    <w:p w14:paraId="36E53234"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Euromonitor International (2024) </w:t>
      </w:r>
      <w:r w:rsidRPr="006B79CB">
        <w:rPr>
          <w:rFonts w:ascii="Arial" w:eastAsia="Times New Roman" w:hAnsi="Arial" w:cs="Arial"/>
          <w:i/>
          <w:iCs/>
          <w:color w:val="000000"/>
          <w:kern w:val="0"/>
          <w:sz w:val="22"/>
          <w:szCs w:val="22"/>
          <w:lang w:eastAsia="en-GB"/>
          <w14:ligatures w14:val="none"/>
        </w:rPr>
        <w:t>Euromonitor International reveals top global consumer trends for 2025</w:t>
      </w:r>
      <w:r w:rsidRPr="006B79CB">
        <w:rPr>
          <w:rFonts w:ascii="Arial" w:eastAsia="Times New Roman" w:hAnsi="Arial" w:cs="Arial"/>
          <w:color w:val="000000"/>
          <w:kern w:val="0"/>
          <w:sz w:val="22"/>
          <w:szCs w:val="22"/>
          <w:lang w:eastAsia="en-GB"/>
          <w14:ligatures w14:val="none"/>
        </w:rPr>
        <w:t>. Available at: </w:t>
      </w:r>
      <w:hyperlink r:id="rId19" w:tooltip="https://www.euromonitor.com/press/press-releases/november-2024/euromonitor-international-reveals-top-global-consumer-trends-for-2025" w:history="1">
        <w:r w:rsidRPr="006B79CB">
          <w:rPr>
            <w:rFonts w:ascii="Arial" w:eastAsia="Times New Roman" w:hAnsi="Arial" w:cs="Arial"/>
            <w:color w:val="000000"/>
            <w:kern w:val="0"/>
            <w:sz w:val="22"/>
            <w:szCs w:val="22"/>
            <w:bdr w:val="none" w:sz="0" w:space="0" w:color="auto" w:frame="1"/>
            <w:lang w:eastAsia="en-GB"/>
            <w14:ligatures w14:val="none"/>
          </w:rPr>
          <w:t>https://www.euromonitor.com/press/press-releases/november-2024/euromonitor-international-reveals-top-global-consumer-trends-for-2025</w:t>
        </w:r>
      </w:hyperlink>
      <w:r w:rsidRPr="006B79CB">
        <w:rPr>
          <w:rFonts w:ascii="Arial" w:eastAsia="Times New Roman" w:hAnsi="Arial" w:cs="Arial"/>
          <w:color w:val="000000"/>
          <w:kern w:val="0"/>
          <w:sz w:val="22"/>
          <w:szCs w:val="22"/>
          <w:lang w:eastAsia="en-GB"/>
          <w14:ligatures w14:val="none"/>
        </w:rPr>
        <w:t> (Accessed: 14 November 2024.</w:t>
      </w:r>
    </w:p>
    <w:p w14:paraId="11C3BC3A"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Euromonitor International (2025) </w:t>
      </w:r>
      <w:r w:rsidRPr="006B79CB">
        <w:rPr>
          <w:rFonts w:ascii="Arial" w:eastAsia="Times New Roman" w:hAnsi="Arial" w:cs="Arial"/>
          <w:i/>
          <w:iCs/>
          <w:color w:val="000000"/>
          <w:kern w:val="0"/>
          <w:sz w:val="22"/>
          <w:szCs w:val="22"/>
          <w:lang w:eastAsia="en-GB"/>
          <w14:ligatures w14:val="none"/>
        </w:rPr>
        <w:t>Retail in the US</w:t>
      </w:r>
      <w:r w:rsidRPr="006B79CB">
        <w:rPr>
          <w:rFonts w:ascii="Arial" w:eastAsia="Times New Roman" w:hAnsi="Arial" w:cs="Arial"/>
          <w:color w:val="000000"/>
          <w:kern w:val="0"/>
          <w:sz w:val="22"/>
          <w:szCs w:val="22"/>
          <w:lang w:eastAsia="en-GB"/>
          <w14:ligatures w14:val="none"/>
        </w:rPr>
        <w:t>. Available at: </w:t>
      </w:r>
      <w:hyperlink r:id="rId20" w:tooltip="https://www.euromonitor.com/retail-in-the-us/report" w:history="1">
        <w:r w:rsidRPr="006B79CB">
          <w:rPr>
            <w:rFonts w:ascii="Arial" w:eastAsia="Times New Roman" w:hAnsi="Arial" w:cs="Arial"/>
            <w:color w:val="000000"/>
            <w:kern w:val="0"/>
            <w:sz w:val="22"/>
            <w:szCs w:val="22"/>
            <w:bdr w:val="none" w:sz="0" w:space="0" w:color="auto" w:frame="1"/>
            <w:lang w:eastAsia="en-GB"/>
            <w14:ligatures w14:val="none"/>
          </w:rPr>
          <w:t>https://www.euromonitor.com/retail-in-the-us/report</w:t>
        </w:r>
      </w:hyperlink>
      <w:r w:rsidRPr="006B79CB">
        <w:rPr>
          <w:rFonts w:ascii="Arial" w:eastAsia="Times New Roman" w:hAnsi="Arial" w:cs="Arial"/>
          <w:color w:val="000000"/>
          <w:kern w:val="0"/>
          <w:sz w:val="22"/>
          <w:szCs w:val="22"/>
          <w:lang w:eastAsia="en-GB"/>
          <w14:ligatures w14:val="none"/>
        </w:rPr>
        <w:t> (Accessed: February 2025).</w:t>
      </w:r>
    </w:p>
    <w:p w14:paraId="1D18AD8D" w14:textId="0001A27F"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Futurama Group (2025) </w:t>
      </w:r>
      <w:r w:rsidRPr="006B79CB">
        <w:rPr>
          <w:rFonts w:ascii="Arial" w:eastAsia="Times New Roman" w:hAnsi="Arial" w:cs="Arial"/>
          <w:i/>
          <w:iCs/>
          <w:color w:val="000000"/>
          <w:kern w:val="0"/>
          <w:sz w:val="22"/>
          <w:szCs w:val="22"/>
          <w:lang w:eastAsia="en-GB"/>
          <w14:ligatures w14:val="none"/>
        </w:rPr>
        <w:t>Amazon Q4 2024 results: Record operating income, AWS growth</w:t>
      </w:r>
      <w:r w:rsidRPr="006B79CB">
        <w:rPr>
          <w:rFonts w:ascii="Arial" w:eastAsia="Times New Roman" w:hAnsi="Arial" w:cs="Arial"/>
          <w:color w:val="000000"/>
          <w:kern w:val="0"/>
          <w:sz w:val="22"/>
          <w:szCs w:val="22"/>
          <w:lang w:eastAsia="en-GB"/>
          <w14:ligatures w14:val="none"/>
        </w:rPr>
        <w:t>. Available at: </w:t>
      </w:r>
      <w:hyperlink r:id="rId21" w:tooltip="https://futurumgroup.com/insights/amazon-q4-2024-results-record-operating-income-aws-growth/" w:history="1">
        <w:r w:rsidRPr="006B79CB">
          <w:rPr>
            <w:rFonts w:ascii="Arial" w:eastAsia="Times New Roman" w:hAnsi="Arial" w:cs="Arial"/>
            <w:color w:val="000000"/>
            <w:kern w:val="0"/>
            <w:sz w:val="22"/>
            <w:szCs w:val="22"/>
            <w:bdr w:val="none" w:sz="0" w:space="0" w:color="auto" w:frame="1"/>
            <w:lang w:eastAsia="en-GB"/>
            <w14:ligatures w14:val="none"/>
          </w:rPr>
          <w:t>https://futurumgroup.com/insights/amazon-q4-2024-results-record-operating-income-aws-growth/</w:t>
        </w:r>
      </w:hyperlink>
      <w:r w:rsidRPr="006B79CB">
        <w:rPr>
          <w:rFonts w:ascii="Arial" w:eastAsia="Times New Roman" w:hAnsi="Arial" w:cs="Arial"/>
          <w:color w:val="000000"/>
          <w:kern w:val="0"/>
          <w:sz w:val="22"/>
          <w:szCs w:val="22"/>
          <w:lang w:eastAsia="en-GB"/>
          <w14:ligatures w14:val="none"/>
        </w:rPr>
        <w:t> (Accessed: 11 July</w:t>
      </w:r>
      <w:r w:rsidR="009724C6" w:rsidRPr="006B79CB">
        <w:rPr>
          <w:rFonts w:ascii="Arial" w:eastAsia="Times New Roman" w:hAnsi="Arial" w:cs="Arial"/>
          <w:color w:val="000000"/>
          <w:kern w:val="0"/>
          <w:sz w:val="22"/>
          <w:szCs w:val="22"/>
          <w:lang w:eastAsia="en-GB"/>
          <w14:ligatures w14:val="none"/>
        </w:rPr>
        <w:t xml:space="preserve"> </w:t>
      </w:r>
      <w:r w:rsidRPr="006B79CB">
        <w:rPr>
          <w:rFonts w:ascii="Arial" w:eastAsia="Times New Roman" w:hAnsi="Arial" w:cs="Arial"/>
          <w:color w:val="000000"/>
          <w:kern w:val="0"/>
          <w:sz w:val="22"/>
          <w:szCs w:val="22"/>
          <w:lang w:eastAsia="en-GB"/>
          <w14:ligatures w14:val="none"/>
        </w:rPr>
        <w:t>2025).</w:t>
      </w:r>
    </w:p>
    <w:p w14:paraId="56C6C1B4"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Level-headed Investing (2025) </w:t>
      </w:r>
      <w:r w:rsidRPr="006B79CB">
        <w:rPr>
          <w:rFonts w:ascii="Arial" w:eastAsia="Times New Roman" w:hAnsi="Arial" w:cs="Arial"/>
          <w:i/>
          <w:iCs/>
          <w:color w:val="000000"/>
          <w:kern w:val="0"/>
          <w:sz w:val="22"/>
          <w:szCs w:val="22"/>
          <w:lang w:eastAsia="en-GB"/>
          <w14:ligatures w14:val="none"/>
        </w:rPr>
        <w:t>Amazon's Q4 2025 earnings and 2025 outlook: Strong results, big investments, and future growth</w:t>
      </w:r>
      <w:r w:rsidRPr="006B79CB">
        <w:rPr>
          <w:rFonts w:ascii="Arial" w:eastAsia="Times New Roman" w:hAnsi="Arial" w:cs="Arial"/>
          <w:color w:val="000000"/>
          <w:kern w:val="0"/>
          <w:sz w:val="22"/>
          <w:szCs w:val="22"/>
          <w:lang w:eastAsia="en-GB"/>
          <w14:ligatures w14:val="none"/>
        </w:rPr>
        <w:t>. Available at: </w:t>
      </w:r>
      <w:hyperlink r:id="rId22" w:tooltip="https://www.levelheadedinvesting.com/p/amazon-q4-2024-earnings-and-2025-outlook-strong-results-big-investments-and-future-growth" w:history="1">
        <w:r w:rsidRPr="006B79CB">
          <w:rPr>
            <w:rFonts w:ascii="Arial" w:eastAsia="Times New Roman" w:hAnsi="Arial" w:cs="Arial"/>
            <w:color w:val="000000"/>
            <w:kern w:val="0"/>
            <w:sz w:val="22"/>
            <w:szCs w:val="22"/>
            <w:bdr w:val="none" w:sz="0" w:space="0" w:color="auto" w:frame="1"/>
            <w:lang w:eastAsia="en-GB"/>
            <w14:ligatures w14:val="none"/>
          </w:rPr>
          <w:t>https://www.levelheadedinvesting.com/p/amazon-q4-2024-earnings-and-2025-outlook-strong-results-big-investments-and-future-growth</w:t>
        </w:r>
      </w:hyperlink>
      <w:r w:rsidRPr="006B79CB">
        <w:rPr>
          <w:rFonts w:ascii="Arial" w:eastAsia="Times New Roman" w:hAnsi="Arial" w:cs="Arial"/>
          <w:color w:val="000000"/>
          <w:kern w:val="0"/>
          <w:sz w:val="22"/>
          <w:szCs w:val="22"/>
          <w:lang w:eastAsia="en-GB"/>
          <w14:ligatures w14:val="none"/>
        </w:rPr>
        <w:t> (Accessed: 9 July 2025).</w:t>
      </w:r>
    </w:p>
    <w:p w14:paraId="2201FB2C"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Logical Position (2025) </w:t>
      </w:r>
      <w:r w:rsidRPr="006B79CB">
        <w:rPr>
          <w:rFonts w:ascii="Arial" w:eastAsia="Times New Roman" w:hAnsi="Arial" w:cs="Arial"/>
          <w:i/>
          <w:iCs/>
          <w:color w:val="000000"/>
          <w:kern w:val="0"/>
          <w:sz w:val="22"/>
          <w:szCs w:val="22"/>
          <w:lang w:eastAsia="en-GB"/>
          <w14:ligatures w14:val="none"/>
        </w:rPr>
        <w:t>The benefits of Amazon customer journey mapping</w:t>
      </w:r>
      <w:r w:rsidRPr="006B79CB">
        <w:rPr>
          <w:rFonts w:ascii="Arial" w:eastAsia="Times New Roman" w:hAnsi="Arial" w:cs="Arial"/>
          <w:color w:val="000000"/>
          <w:kern w:val="0"/>
          <w:sz w:val="22"/>
          <w:szCs w:val="22"/>
          <w:lang w:eastAsia="en-GB"/>
          <w14:ligatures w14:val="none"/>
        </w:rPr>
        <w:t>. Available at: </w:t>
      </w:r>
      <w:hyperlink r:id="rId23" w:tooltip="https://www.logicalposition.com/blog/the-benefits-of-amazon-customer-journey-mapping" w:history="1">
        <w:r w:rsidRPr="006B79CB">
          <w:rPr>
            <w:rFonts w:ascii="Arial" w:eastAsia="Times New Roman" w:hAnsi="Arial" w:cs="Arial"/>
            <w:color w:val="000000"/>
            <w:kern w:val="0"/>
            <w:sz w:val="22"/>
            <w:szCs w:val="22"/>
            <w:bdr w:val="none" w:sz="0" w:space="0" w:color="auto" w:frame="1"/>
            <w:lang w:eastAsia="en-GB"/>
            <w14:ligatures w14:val="none"/>
          </w:rPr>
          <w:t>https://www.logicalposition.com/blog/the-benefits-of-amazon-customer-journey-mapping</w:t>
        </w:r>
      </w:hyperlink>
      <w:r w:rsidRPr="006B79CB">
        <w:rPr>
          <w:rFonts w:ascii="Arial" w:eastAsia="Times New Roman" w:hAnsi="Arial" w:cs="Arial"/>
          <w:color w:val="000000"/>
          <w:kern w:val="0"/>
          <w:sz w:val="22"/>
          <w:szCs w:val="22"/>
          <w:lang w:eastAsia="en-GB"/>
          <w14:ligatures w14:val="none"/>
        </w:rPr>
        <w:t> (Accessed: 12 July 2025).</w:t>
      </w:r>
    </w:p>
    <w:p w14:paraId="410D8639"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lastRenderedPageBreak/>
        <w:t>McKinsey (2025) </w:t>
      </w:r>
      <w:r w:rsidRPr="006B79CB">
        <w:rPr>
          <w:rFonts w:ascii="Arial" w:eastAsia="Times New Roman" w:hAnsi="Arial" w:cs="Arial"/>
          <w:i/>
          <w:iCs/>
          <w:color w:val="000000"/>
          <w:kern w:val="0"/>
          <w:sz w:val="22"/>
          <w:szCs w:val="22"/>
          <w:lang w:eastAsia="en-GB"/>
          <w14:ligatures w14:val="none"/>
        </w:rPr>
        <w:t>State of the consumer trends report 2025</w:t>
      </w:r>
      <w:r w:rsidRPr="006B79CB">
        <w:rPr>
          <w:rFonts w:ascii="Arial" w:eastAsia="Times New Roman" w:hAnsi="Arial" w:cs="Arial"/>
          <w:color w:val="000000"/>
          <w:kern w:val="0"/>
          <w:sz w:val="22"/>
          <w:szCs w:val="22"/>
          <w:lang w:eastAsia="en-GB"/>
          <w14:ligatures w14:val="none"/>
        </w:rPr>
        <w:t>. Available at: </w:t>
      </w:r>
      <w:hyperlink r:id="rId24" w:tooltip="https://www.mckinsey.com/industries/consumer-packaged-goods/our-insights/state-of-consumer" w:history="1">
        <w:r w:rsidRPr="006B79CB">
          <w:rPr>
            <w:rFonts w:ascii="Arial" w:eastAsia="Times New Roman" w:hAnsi="Arial" w:cs="Arial"/>
            <w:color w:val="000000"/>
            <w:kern w:val="0"/>
            <w:sz w:val="22"/>
            <w:szCs w:val="22"/>
            <w:bdr w:val="none" w:sz="0" w:space="0" w:color="auto" w:frame="1"/>
            <w:lang w:eastAsia="en-GB"/>
            <w14:ligatures w14:val="none"/>
          </w:rPr>
          <w:t>https://www.mckinsey.com/industries/consumer-packaged-goods/our-insights/state-of-consumer</w:t>
        </w:r>
      </w:hyperlink>
      <w:r w:rsidRPr="006B79CB">
        <w:rPr>
          <w:rFonts w:ascii="Arial" w:eastAsia="Times New Roman" w:hAnsi="Arial" w:cs="Arial"/>
          <w:color w:val="000000"/>
          <w:kern w:val="0"/>
          <w:sz w:val="22"/>
          <w:szCs w:val="22"/>
          <w:lang w:eastAsia="en-GB"/>
          <w14:ligatures w14:val="none"/>
        </w:rPr>
        <w:t> (Accessed: 9 June 2025).</w:t>
      </w:r>
    </w:p>
    <w:p w14:paraId="3EE31E3C"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Questioner (2024) </w:t>
      </w:r>
      <w:r w:rsidRPr="006B79CB">
        <w:rPr>
          <w:rFonts w:ascii="Arial" w:eastAsia="Times New Roman" w:hAnsi="Arial" w:cs="Arial"/>
          <w:i/>
          <w:iCs/>
          <w:color w:val="000000"/>
          <w:kern w:val="0"/>
          <w:sz w:val="22"/>
          <w:szCs w:val="22"/>
          <w:lang w:eastAsia="en-GB"/>
          <w14:ligatures w14:val="none"/>
        </w:rPr>
        <w:t>Decoding Amazon's exceptional customer journey in e-commerce</w:t>
      </w:r>
      <w:r w:rsidRPr="006B79CB">
        <w:rPr>
          <w:rFonts w:ascii="Arial" w:eastAsia="Times New Roman" w:hAnsi="Arial" w:cs="Arial"/>
          <w:color w:val="000000"/>
          <w:kern w:val="0"/>
          <w:sz w:val="22"/>
          <w:szCs w:val="22"/>
          <w:lang w:eastAsia="en-GB"/>
          <w14:ligatures w14:val="none"/>
        </w:rPr>
        <w:t>. Available at: </w:t>
      </w:r>
      <w:hyperlink r:id="rId25" w:tooltip="https://www.questionpro.com/blog/amazon-customer-experience/" w:history="1">
        <w:r w:rsidRPr="006B79CB">
          <w:rPr>
            <w:rFonts w:ascii="Arial" w:eastAsia="Times New Roman" w:hAnsi="Arial" w:cs="Arial"/>
            <w:color w:val="000000"/>
            <w:kern w:val="0"/>
            <w:sz w:val="22"/>
            <w:szCs w:val="22"/>
            <w:bdr w:val="none" w:sz="0" w:space="0" w:color="auto" w:frame="1"/>
            <w:lang w:eastAsia="en-GB"/>
            <w14:ligatures w14:val="none"/>
          </w:rPr>
          <w:t>https://www.questionpro.com/blog/amazon-customer-experience/</w:t>
        </w:r>
      </w:hyperlink>
      <w:r w:rsidRPr="006B79CB">
        <w:rPr>
          <w:rFonts w:ascii="Arial" w:eastAsia="Times New Roman" w:hAnsi="Arial" w:cs="Arial"/>
          <w:color w:val="000000"/>
          <w:kern w:val="0"/>
          <w:sz w:val="22"/>
          <w:szCs w:val="22"/>
          <w:lang w:eastAsia="en-GB"/>
          <w14:ligatures w14:val="none"/>
        </w:rPr>
        <w:t> (Accessed: 11 July 2025).</w:t>
      </w:r>
    </w:p>
    <w:p w14:paraId="2A0BC25C"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2HatsLogic (2025) </w:t>
      </w:r>
      <w:r w:rsidRPr="006B79CB">
        <w:rPr>
          <w:rFonts w:ascii="Arial" w:eastAsia="Times New Roman" w:hAnsi="Arial" w:cs="Arial"/>
          <w:i/>
          <w:iCs/>
          <w:color w:val="000000"/>
          <w:kern w:val="0"/>
          <w:sz w:val="22"/>
          <w:szCs w:val="22"/>
          <w:lang w:eastAsia="en-GB"/>
          <w14:ligatures w14:val="none"/>
        </w:rPr>
        <w:t>Customer journey mapping 2.0: Strategies for ecommerce 2024</w:t>
      </w:r>
      <w:r w:rsidRPr="006B79CB">
        <w:rPr>
          <w:rFonts w:ascii="Arial" w:eastAsia="Times New Roman" w:hAnsi="Arial" w:cs="Arial"/>
          <w:color w:val="000000"/>
          <w:kern w:val="0"/>
          <w:sz w:val="22"/>
          <w:szCs w:val="22"/>
          <w:lang w:eastAsia="en-GB"/>
          <w14:ligatures w14:val="none"/>
        </w:rPr>
        <w:t>. Available at: </w:t>
      </w:r>
      <w:hyperlink r:id="rId26" w:tooltip="https://www.2hatslogic.com/blog/customer-journey-mapping-2-0-strategies-ecommerce-2025/" w:history="1">
        <w:r w:rsidRPr="006B79CB">
          <w:rPr>
            <w:rFonts w:ascii="Arial" w:eastAsia="Times New Roman" w:hAnsi="Arial" w:cs="Arial"/>
            <w:color w:val="000000"/>
            <w:kern w:val="0"/>
            <w:sz w:val="22"/>
            <w:szCs w:val="22"/>
            <w:bdr w:val="none" w:sz="0" w:space="0" w:color="auto" w:frame="1"/>
            <w:lang w:eastAsia="en-GB"/>
            <w14:ligatures w14:val="none"/>
          </w:rPr>
          <w:t>https://www.2hatslogic.com/blog/customer-journey-mapping-2-0-strategies-ecommerce-2025/</w:t>
        </w:r>
      </w:hyperlink>
      <w:r w:rsidRPr="006B79CB">
        <w:rPr>
          <w:rFonts w:ascii="Arial" w:eastAsia="Times New Roman" w:hAnsi="Arial" w:cs="Arial"/>
          <w:color w:val="000000"/>
          <w:kern w:val="0"/>
          <w:sz w:val="22"/>
          <w:szCs w:val="22"/>
          <w:lang w:eastAsia="en-GB"/>
          <w14:ligatures w14:val="none"/>
        </w:rPr>
        <w:t> (Accessed: 14 July 2024).</w:t>
      </w:r>
    </w:p>
    <w:p w14:paraId="202BFFBE" w14:textId="77777777" w:rsidR="00825737" w:rsidRPr="006B79CB" w:rsidRDefault="00825737" w:rsidP="0065401F">
      <w:pPr>
        <w:spacing w:line="360" w:lineRule="auto"/>
        <w:textAlignment w:val="baseline"/>
        <w:rPr>
          <w:rFonts w:ascii="Arial" w:eastAsia="Times New Roman" w:hAnsi="Arial" w:cs="Arial"/>
          <w:color w:val="000000"/>
          <w:kern w:val="0"/>
          <w:sz w:val="22"/>
          <w:szCs w:val="22"/>
          <w:lang w:eastAsia="en-GB"/>
          <w14:ligatures w14:val="none"/>
        </w:rPr>
      </w:pPr>
      <w:r w:rsidRPr="006B79CB">
        <w:rPr>
          <w:rFonts w:ascii="Arial" w:eastAsia="Times New Roman" w:hAnsi="Arial" w:cs="Arial"/>
          <w:color w:val="000000"/>
          <w:kern w:val="0"/>
          <w:sz w:val="22"/>
          <w:szCs w:val="22"/>
          <w:lang w:eastAsia="en-GB"/>
          <w14:ligatures w14:val="none"/>
        </w:rPr>
        <w:t>Expression (2023) </w:t>
      </w:r>
      <w:r w:rsidRPr="006B79CB">
        <w:rPr>
          <w:rFonts w:ascii="Arial" w:eastAsia="Times New Roman" w:hAnsi="Arial" w:cs="Arial"/>
          <w:i/>
          <w:iCs/>
          <w:color w:val="000000"/>
          <w:kern w:val="0"/>
          <w:sz w:val="22"/>
          <w:szCs w:val="22"/>
          <w:lang w:eastAsia="en-GB"/>
          <w14:ligatures w14:val="none"/>
        </w:rPr>
        <w:t>E-commerce customer journey mapping — Guide + template</w:t>
      </w:r>
      <w:r w:rsidRPr="006B79CB">
        <w:rPr>
          <w:rFonts w:ascii="Arial" w:eastAsia="Times New Roman" w:hAnsi="Arial" w:cs="Arial"/>
          <w:color w:val="000000"/>
          <w:kern w:val="0"/>
          <w:sz w:val="22"/>
          <w:szCs w:val="22"/>
          <w:lang w:eastAsia="en-GB"/>
          <w14:ligatures w14:val="none"/>
        </w:rPr>
        <w:t>. Available at: </w:t>
      </w:r>
      <w:hyperlink r:id="rId27" w:tooltip="https://uxpressia.com/blog/customer-journey-mapping-e-commerce" w:history="1">
        <w:r w:rsidRPr="006B79CB">
          <w:rPr>
            <w:rFonts w:ascii="Arial" w:eastAsia="Times New Roman" w:hAnsi="Arial" w:cs="Arial"/>
            <w:color w:val="000000"/>
            <w:kern w:val="0"/>
            <w:sz w:val="22"/>
            <w:szCs w:val="22"/>
            <w:bdr w:val="none" w:sz="0" w:space="0" w:color="auto" w:frame="1"/>
            <w:lang w:eastAsia="en-GB"/>
            <w14:ligatures w14:val="none"/>
          </w:rPr>
          <w:t>https://uxpressia.com/blog/customer-journey-mapping-e-commerce</w:t>
        </w:r>
      </w:hyperlink>
      <w:r w:rsidRPr="006B79CB">
        <w:rPr>
          <w:rFonts w:ascii="Arial" w:eastAsia="Times New Roman" w:hAnsi="Arial" w:cs="Arial"/>
          <w:color w:val="000000"/>
          <w:kern w:val="0"/>
          <w:sz w:val="22"/>
          <w:szCs w:val="22"/>
          <w:lang w:eastAsia="en-GB"/>
          <w14:ligatures w14:val="none"/>
        </w:rPr>
        <w:t> (Accessed: 12 July 2025).</w:t>
      </w:r>
    </w:p>
    <w:p w14:paraId="6C47603B" w14:textId="77777777" w:rsidR="00825737" w:rsidRPr="006B79CB" w:rsidRDefault="00825737" w:rsidP="0065401F">
      <w:pPr>
        <w:spacing w:line="360" w:lineRule="auto"/>
        <w:rPr>
          <w:rFonts w:ascii="Arial" w:hAnsi="Arial" w:cs="Arial"/>
          <w:sz w:val="22"/>
          <w:szCs w:val="22"/>
        </w:rPr>
      </w:pPr>
    </w:p>
    <w:sectPr w:rsidR="00825737" w:rsidRPr="006B79CB">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D0399" w14:textId="77777777" w:rsidR="00082836" w:rsidRDefault="00082836" w:rsidP="00181456">
      <w:pPr>
        <w:spacing w:after="0" w:line="240" w:lineRule="auto"/>
      </w:pPr>
      <w:r>
        <w:separator/>
      </w:r>
    </w:p>
  </w:endnote>
  <w:endnote w:type="continuationSeparator" w:id="0">
    <w:p w14:paraId="76AF638A" w14:textId="77777777" w:rsidR="00082836" w:rsidRDefault="00082836" w:rsidP="00181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764340"/>
      <w:docPartObj>
        <w:docPartGallery w:val="Page Numbers (Bottom of Page)"/>
        <w:docPartUnique/>
      </w:docPartObj>
    </w:sdtPr>
    <w:sdtEndPr>
      <w:rPr>
        <w:noProof/>
      </w:rPr>
    </w:sdtEndPr>
    <w:sdtContent>
      <w:p w14:paraId="2D4091F3" w14:textId="0B5AE6D2" w:rsidR="00292F9F" w:rsidRDefault="00292F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FFDE52" w14:textId="77777777" w:rsidR="00181456" w:rsidRDefault="00181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443FB" w14:textId="77777777" w:rsidR="00082836" w:rsidRDefault="00082836" w:rsidP="00181456">
      <w:pPr>
        <w:spacing w:after="0" w:line="240" w:lineRule="auto"/>
      </w:pPr>
      <w:r>
        <w:separator/>
      </w:r>
    </w:p>
  </w:footnote>
  <w:footnote w:type="continuationSeparator" w:id="0">
    <w:p w14:paraId="3A9FAE0A" w14:textId="77777777" w:rsidR="00082836" w:rsidRDefault="00082836" w:rsidP="00181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E53A6"/>
    <w:multiLevelType w:val="multilevel"/>
    <w:tmpl w:val="A112A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951B46"/>
    <w:multiLevelType w:val="hybridMultilevel"/>
    <w:tmpl w:val="D64A527A"/>
    <w:lvl w:ilvl="0" w:tplc="8F9031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A0023"/>
    <w:multiLevelType w:val="multilevel"/>
    <w:tmpl w:val="F1A02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B6A5C"/>
    <w:multiLevelType w:val="multilevel"/>
    <w:tmpl w:val="1046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7586791">
    <w:abstractNumId w:val="3"/>
  </w:num>
  <w:num w:numId="2" w16cid:durableId="510919920">
    <w:abstractNumId w:val="0"/>
  </w:num>
  <w:num w:numId="3" w16cid:durableId="2130931826">
    <w:abstractNumId w:val="2"/>
  </w:num>
  <w:num w:numId="4" w16cid:durableId="998193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737"/>
    <w:rsid w:val="00007A04"/>
    <w:rsid w:val="00010390"/>
    <w:rsid w:val="0002796A"/>
    <w:rsid w:val="000521B9"/>
    <w:rsid w:val="00061E8B"/>
    <w:rsid w:val="00072E20"/>
    <w:rsid w:val="00073BE8"/>
    <w:rsid w:val="00081965"/>
    <w:rsid w:val="00082836"/>
    <w:rsid w:val="00086E11"/>
    <w:rsid w:val="0009283A"/>
    <w:rsid w:val="00094200"/>
    <w:rsid w:val="00097F26"/>
    <w:rsid w:val="000B2814"/>
    <w:rsid w:val="000C2A9F"/>
    <w:rsid w:val="000D2BD9"/>
    <w:rsid w:val="000E1D3C"/>
    <w:rsid w:val="000E1D6A"/>
    <w:rsid w:val="000E524F"/>
    <w:rsid w:val="000F0360"/>
    <w:rsid w:val="000F6267"/>
    <w:rsid w:val="001076A4"/>
    <w:rsid w:val="001306E0"/>
    <w:rsid w:val="00137C03"/>
    <w:rsid w:val="00146855"/>
    <w:rsid w:val="0015145F"/>
    <w:rsid w:val="00161E7C"/>
    <w:rsid w:val="001643DB"/>
    <w:rsid w:val="001711A6"/>
    <w:rsid w:val="00172937"/>
    <w:rsid w:val="00181456"/>
    <w:rsid w:val="00192E45"/>
    <w:rsid w:val="001939A5"/>
    <w:rsid w:val="00195F1C"/>
    <w:rsid w:val="001A19DF"/>
    <w:rsid w:val="001A6328"/>
    <w:rsid w:val="001B1FD2"/>
    <w:rsid w:val="001B6A0E"/>
    <w:rsid w:val="001C5623"/>
    <w:rsid w:val="001D64CA"/>
    <w:rsid w:val="001E435C"/>
    <w:rsid w:val="001E45BA"/>
    <w:rsid w:val="001E4809"/>
    <w:rsid w:val="002000F4"/>
    <w:rsid w:val="00204CAF"/>
    <w:rsid w:val="00205F1F"/>
    <w:rsid w:val="00214273"/>
    <w:rsid w:val="00221180"/>
    <w:rsid w:val="00221A41"/>
    <w:rsid w:val="00231F4B"/>
    <w:rsid w:val="00240824"/>
    <w:rsid w:val="00261D0B"/>
    <w:rsid w:val="0026371E"/>
    <w:rsid w:val="002812B5"/>
    <w:rsid w:val="00285CF5"/>
    <w:rsid w:val="00292F9F"/>
    <w:rsid w:val="00295BD2"/>
    <w:rsid w:val="002C57DA"/>
    <w:rsid w:val="002D3C60"/>
    <w:rsid w:val="003022C9"/>
    <w:rsid w:val="00307504"/>
    <w:rsid w:val="003152B5"/>
    <w:rsid w:val="003164F4"/>
    <w:rsid w:val="0033222C"/>
    <w:rsid w:val="00332FAA"/>
    <w:rsid w:val="00334BAD"/>
    <w:rsid w:val="00355BB6"/>
    <w:rsid w:val="00381E0A"/>
    <w:rsid w:val="00382175"/>
    <w:rsid w:val="003863F5"/>
    <w:rsid w:val="00392808"/>
    <w:rsid w:val="0039785C"/>
    <w:rsid w:val="003A2AF3"/>
    <w:rsid w:val="003A35C0"/>
    <w:rsid w:val="003E3169"/>
    <w:rsid w:val="003F451E"/>
    <w:rsid w:val="003F6BE8"/>
    <w:rsid w:val="004001F8"/>
    <w:rsid w:val="00406CD9"/>
    <w:rsid w:val="00420C9A"/>
    <w:rsid w:val="00436234"/>
    <w:rsid w:val="00446947"/>
    <w:rsid w:val="00470422"/>
    <w:rsid w:val="00472313"/>
    <w:rsid w:val="00476240"/>
    <w:rsid w:val="004A43E8"/>
    <w:rsid w:val="004B647F"/>
    <w:rsid w:val="004B7456"/>
    <w:rsid w:val="004D1141"/>
    <w:rsid w:val="004D30D1"/>
    <w:rsid w:val="004E0717"/>
    <w:rsid w:val="004F1687"/>
    <w:rsid w:val="004F77E9"/>
    <w:rsid w:val="00513449"/>
    <w:rsid w:val="005144BA"/>
    <w:rsid w:val="0051513A"/>
    <w:rsid w:val="00537FD0"/>
    <w:rsid w:val="00547CE1"/>
    <w:rsid w:val="00592E5E"/>
    <w:rsid w:val="005B0D3E"/>
    <w:rsid w:val="005C201C"/>
    <w:rsid w:val="005C3249"/>
    <w:rsid w:val="005D0244"/>
    <w:rsid w:val="005D6F4D"/>
    <w:rsid w:val="005F38A0"/>
    <w:rsid w:val="005F3F63"/>
    <w:rsid w:val="005F7CA6"/>
    <w:rsid w:val="006220F7"/>
    <w:rsid w:val="006238D8"/>
    <w:rsid w:val="006256FC"/>
    <w:rsid w:val="00650671"/>
    <w:rsid w:val="0065401F"/>
    <w:rsid w:val="00657310"/>
    <w:rsid w:val="00662BB9"/>
    <w:rsid w:val="006716C8"/>
    <w:rsid w:val="00672518"/>
    <w:rsid w:val="006A4812"/>
    <w:rsid w:val="006B1265"/>
    <w:rsid w:val="006B66CF"/>
    <w:rsid w:val="006B79CB"/>
    <w:rsid w:val="006C3619"/>
    <w:rsid w:val="006C40F6"/>
    <w:rsid w:val="006C733B"/>
    <w:rsid w:val="006C740A"/>
    <w:rsid w:val="006D0D07"/>
    <w:rsid w:val="006E2FAC"/>
    <w:rsid w:val="006F14B5"/>
    <w:rsid w:val="00701496"/>
    <w:rsid w:val="0072249C"/>
    <w:rsid w:val="007405A3"/>
    <w:rsid w:val="007549B3"/>
    <w:rsid w:val="00780DEE"/>
    <w:rsid w:val="007830C8"/>
    <w:rsid w:val="007843FE"/>
    <w:rsid w:val="0078646E"/>
    <w:rsid w:val="007A172A"/>
    <w:rsid w:val="007C3DBD"/>
    <w:rsid w:val="007D10F3"/>
    <w:rsid w:val="007D1B69"/>
    <w:rsid w:val="007D64F5"/>
    <w:rsid w:val="007D6BD8"/>
    <w:rsid w:val="007E1AB4"/>
    <w:rsid w:val="007E787D"/>
    <w:rsid w:val="007F3895"/>
    <w:rsid w:val="007F51ED"/>
    <w:rsid w:val="007F66E6"/>
    <w:rsid w:val="008232B8"/>
    <w:rsid w:val="00823890"/>
    <w:rsid w:val="00825737"/>
    <w:rsid w:val="0083152F"/>
    <w:rsid w:val="00836A08"/>
    <w:rsid w:val="00837D86"/>
    <w:rsid w:val="008525AD"/>
    <w:rsid w:val="00853ECF"/>
    <w:rsid w:val="008543B1"/>
    <w:rsid w:val="00865FE1"/>
    <w:rsid w:val="00876D6E"/>
    <w:rsid w:val="008805D6"/>
    <w:rsid w:val="00890245"/>
    <w:rsid w:val="008916CB"/>
    <w:rsid w:val="008A06F3"/>
    <w:rsid w:val="008A6C4F"/>
    <w:rsid w:val="008C722B"/>
    <w:rsid w:val="008C7879"/>
    <w:rsid w:val="00901795"/>
    <w:rsid w:val="00911D29"/>
    <w:rsid w:val="00943CA6"/>
    <w:rsid w:val="00944901"/>
    <w:rsid w:val="009528A4"/>
    <w:rsid w:val="009572F0"/>
    <w:rsid w:val="0097029A"/>
    <w:rsid w:val="009724C6"/>
    <w:rsid w:val="00973F9B"/>
    <w:rsid w:val="00981D93"/>
    <w:rsid w:val="0098606A"/>
    <w:rsid w:val="00992B79"/>
    <w:rsid w:val="00994B54"/>
    <w:rsid w:val="009960B9"/>
    <w:rsid w:val="009D2CDF"/>
    <w:rsid w:val="009D3338"/>
    <w:rsid w:val="009D7B6F"/>
    <w:rsid w:val="009E0BFC"/>
    <w:rsid w:val="00A1060E"/>
    <w:rsid w:val="00A11411"/>
    <w:rsid w:val="00A14B25"/>
    <w:rsid w:val="00A446CA"/>
    <w:rsid w:val="00A46EB3"/>
    <w:rsid w:val="00A6657C"/>
    <w:rsid w:val="00A76672"/>
    <w:rsid w:val="00A81AED"/>
    <w:rsid w:val="00A8441D"/>
    <w:rsid w:val="00AB02F8"/>
    <w:rsid w:val="00AB7D03"/>
    <w:rsid w:val="00AC33B1"/>
    <w:rsid w:val="00AC418C"/>
    <w:rsid w:val="00AD0F88"/>
    <w:rsid w:val="00AD7982"/>
    <w:rsid w:val="00AE6908"/>
    <w:rsid w:val="00AF2826"/>
    <w:rsid w:val="00B007AE"/>
    <w:rsid w:val="00B03530"/>
    <w:rsid w:val="00B05CC6"/>
    <w:rsid w:val="00B9070B"/>
    <w:rsid w:val="00B95B65"/>
    <w:rsid w:val="00BB07A8"/>
    <w:rsid w:val="00BD04A7"/>
    <w:rsid w:val="00BD1292"/>
    <w:rsid w:val="00BF22CA"/>
    <w:rsid w:val="00BF2DDF"/>
    <w:rsid w:val="00C068D5"/>
    <w:rsid w:val="00C14855"/>
    <w:rsid w:val="00C21609"/>
    <w:rsid w:val="00C57697"/>
    <w:rsid w:val="00C65680"/>
    <w:rsid w:val="00C81588"/>
    <w:rsid w:val="00CB2F5C"/>
    <w:rsid w:val="00CB5D2C"/>
    <w:rsid w:val="00CB617E"/>
    <w:rsid w:val="00CE1DB4"/>
    <w:rsid w:val="00CE2B68"/>
    <w:rsid w:val="00CE359D"/>
    <w:rsid w:val="00D02E87"/>
    <w:rsid w:val="00D270EB"/>
    <w:rsid w:val="00D54D42"/>
    <w:rsid w:val="00D57B73"/>
    <w:rsid w:val="00D605C4"/>
    <w:rsid w:val="00D80B20"/>
    <w:rsid w:val="00D811DF"/>
    <w:rsid w:val="00D84601"/>
    <w:rsid w:val="00D9036E"/>
    <w:rsid w:val="00D95D98"/>
    <w:rsid w:val="00DC0B78"/>
    <w:rsid w:val="00DD59E2"/>
    <w:rsid w:val="00DE48CF"/>
    <w:rsid w:val="00DF6B07"/>
    <w:rsid w:val="00E0024B"/>
    <w:rsid w:val="00E00DC3"/>
    <w:rsid w:val="00E05AC0"/>
    <w:rsid w:val="00E0658A"/>
    <w:rsid w:val="00E1019B"/>
    <w:rsid w:val="00E1351D"/>
    <w:rsid w:val="00E21AB3"/>
    <w:rsid w:val="00E25D55"/>
    <w:rsid w:val="00E42BC4"/>
    <w:rsid w:val="00E45184"/>
    <w:rsid w:val="00E62847"/>
    <w:rsid w:val="00E736B5"/>
    <w:rsid w:val="00E7437C"/>
    <w:rsid w:val="00E8073F"/>
    <w:rsid w:val="00E812AE"/>
    <w:rsid w:val="00EA3D83"/>
    <w:rsid w:val="00EA5E55"/>
    <w:rsid w:val="00EE2D22"/>
    <w:rsid w:val="00EE5E3C"/>
    <w:rsid w:val="00EF54F8"/>
    <w:rsid w:val="00EF7A7B"/>
    <w:rsid w:val="00F12A93"/>
    <w:rsid w:val="00F17C68"/>
    <w:rsid w:val="00F217D7"/>
    <w:rsid w:val="00F447D9"/>
    <w:rsid w:val="00F448E7"/>
    <w:rsid w:val="00F46F6F"/>
    <w:rsid w:val="00F5493B"/>
    <w:rsid w:val="00F73D52"/>
    <w:rsid w:val="00F77906"/>
    <w:rsid w:val="00F84B74"/>
    <w:rsid w:val="00F93FAD"/>
    <w:rsid w:val="00FA25EC"/>
    <w:rsid w:val="00FC025B"/>
    <w:rsid w:val="00FC0CC9"/>
    <w:rsid w:val="00FD2FB8"/>
    <w:rsid w:val="00FD5E72"/>
    <w:rsid w:val="00FD7A5A"/>
    <w:rsid w:val="00FF2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37CF6"/>
  <w15:chartTrackingRefBased/>
  <w15:docId w15:val="{75B33D41-4B49-487D-9B2C-B1D15FAA7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7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7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7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7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7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7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7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7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7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7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737"/>
    <w:rPr>
      <w:rFonts w:eastAsiaTheme="majorEastAsia" w:cstheme="majorBidi"/>
      <w:color w:val="272727" w:themeColor="text1" w:themeTint="D8"/>
    </w:rPr>
  </w:style>
  <w:style w:type="paragraph" w:styleId="Title">
    <w:name w:val="Title"/>
    <w:basedOn w:val="Normal"/>
    <w:next w:val="Normal"/>
    <w:link w:val="TitleChar"/>
    <w:uiPriority w:val="10"/>
    <w:qFormat/>
    <w:rsid w:val="00825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737"/>
    <w:pPr>
      <w:spacing w:before="160"/>
      <w:jc w:val="center"/>
    </w:pPr>
    <w:rPr>
      <w:i/>
      <w:iCs/>
      <w:color w:val="404040" w:themeColor="text1" w:themeTint="BF"/>
    </w:rPr>
  </w:style>
  <w:style w:type="character" w:customStyle="1" w:styleId="QuoteChar">
    <w:name w:val="Quote Char"/>
    <w:basedOn w:val="DefaultParagraphFont"/>
    <w:link w:val="Quote"/>
    <w:uiPriority w:val="29"/>
    <w:rsid w:val="00825737"/>
    <w:rPr>
      <w:i/>
      <w:iCs/>
      <w:color w:val="404040" w:themeColor="text1" w:themeTint="BF"/>
    </w:rPr>
  </w:style>
  <w:style w:type="paragraph" w:styleId="ListParagraph">
    <w:name w:val="List Paragraph"/>
    <w:basedOn w:val="Normal"/>
    <w:uiPriority w:val="34"/>
    <w:qFormat/>
    <w:rsid w:val="00825737"/>
    <w:pPr>
      <w:ind w:left="720"/>
      <w:contextualSpacing/>
    </w:pPr>
  </w:style>
  <w:style w:type="character" w:styleId="IntenseEmphasis">
    <w:name w:val="Intense Emphasis"/>
    <w:basedOn w:val="DefaultParagraphFont"/>
    <w:uiPriority w:val="21"/>
    <w:qFormat/>
    <w:rsid w:val="00825737"/>
    <w:rPr>
      <w:i/>
      <w:iCs/>
      <w:color w:val="0F4761" w:themeColor="accent1" w:themeShade="BF"/>
    </w:rPr>
  </w:style>
  <w:style w:type="paragraph" w:styleId="IntenseQuote">
    <w:name w:val="Intense Quote"/>
    <w:basedOn w:val="Normal"/>
    <w:next w:val="Normal"/>
    <w:link w:val="IntenseQuoteChar"/>
    <w:uiPriority w:val="30"/>
    <w:qFormat/>
    <w:rsid w:val="008257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737"/>
    <w:rPr>
      <w:i/>
      <w:iCs/>
      <w:color w:val="0F4761" w:themeColor="accent1" w:themeShade="BF"/>
    </w:rPr>
  </w:style>
  <w:style w:type="character" w:styleId="IntenseReference">
    <w:name w:val="Intense Reference"/>
    <w:basedOn w:val="DefaultParagraphFont"/>
    <w:uiPriority w:val="32"/>
    <w:qFormat/>
    <w:rsid w:val="00825737"/>
    <w:rPr>
      <w:b/>
      <w:bCs/>
      <w:smallCaps/>
      <w:color w:val="0F4761" w:themeColor="accent1" w:themeShade="BF"/>
      <w:spacing w:val="5"/>
    </w:rPr>
  </w:style>
  <w:style w:type="character" w:styleId="Hyperlink">
    <w:name w:val="Hyperlink"/>
    <w:basedOn w:val="DefaultParagraphFont"/>
    <w:uiPriority w:val="99"/>
    <w:unhideWhenUsed/>
    <w:rsid w:val="00CB2F5C"/>
    <w:rPr>
      <w:color w:val="467886" w:themeColor="hyperlink"/>
      <w:u w:val="single"/>
    </w:rPr>
  </w:style>
  <w:style w:type="character" w:styleId="UnresolvedMention">
    <w:name w:val="Unresolved Mention"/>
    <w:basedOn w:val="DefaultParagraphFont"/>
    <w:uiPriority w:val="99"/>
    <w:semiHidden/>
    <w:unhideWhenUsed/>
    <w:rsid w:val="00CB2F5C"/>
    <w:rPr>
      <w:color w:val="605E5C"/>
      <w:shd w:val="clear" w:color="auto" w:fill="E1DFDD"/>
    </w:rPr>
  </w:style>
  <w:style w:type="paragraph" w:styleId="Header">
    <w:name w:val="header"/>
    <w:basedOn w:val="Normal"/>
    <w:link w:val="HeaderChar"/>
    <w:uiPriority w:val="99"/>
    <w:unhideWhenUsed/>
    <w:rsid w:val="001814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456"/>
  </w:style>
  <w:style w:type="paragraph" w:styleId="Footer">
    <w:name w:val="footer"/>
    <w:basedOn w:val="Normal"/>
    <w:link w:val="FooterChar"/>
    <w:uiPriority w:val="99"/>
    <w:unhideWhenUsed/>
    <w:rsid w:val="001814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240724">
      <w:bodyDiv w:val="1"/>
      <w:marLeft w:val="0"/>
      <w:marRight w:val="0"/>
      <w:marTop w:val="0"/>
      <w:marBottom w:val="0"/>
      <w:divBdr>
        <w:top w:val="none" w:sz="0" w:space="0" w:color="auto"/>
        <w:left w:val="none" w:sz="0" w:space="0" w:color="auto"/>
        <w:bottom w:val="none" w:sz="0" w:space="0" w:color="auto"/>
        <w:right w:val="none" w:sz="0" w:space="0" w:color="auto"/>
      </w:divBdr>
      <w:divsChild>
        <w:div w:id="1954287163">
          <w:marLeft w:val="0"/>
          <w:marRight w:val="0"/>
          <w:marTop w:val="0"/>
          <w:marBottom w:val="160"/>
          <w:divBdr>
            <w:top w:val="none" w:sz="0" w:space="0" w:color="auto"/>
            <w:left w:val="none" w:sz="0" w:space="0" w:color="auto"/>
            <w:bottom w:val="none" w:sz="0" w:space="0" w:color="auto"/>
            <w:right w:val="none" w:sz="0" w:space="0" w:color="auto"/>
          </w:divBdr>
        </w:div>
        <w:div w:id="1977100326">
          <w:marLeft w:val="0"/>
          <w:marRight w:val="0"/>
          <w:marTop w:val="0"/>
          <w:marBottom w:val="160"/>
          <w:divBdr>
            <w:top w:val="none" w:sz="0" w:space="0" w:color="auto"/>
            <w:left w:val="none" w:sz="0" w:space="0" w:color="auto"/>
            <w:bottom w:val="none" w:sz="0" w:space="0" w:color="auto"/>
            <w:right w:val="none" w:sz="0" w:space="0" w:color="auto"/>
          </w:divBdr>
        </w:div>
        <w:div w:id="285039239">
          <w:marLeft w:val="0"/>
          <w:marRight w:val="0"/>
          <w:marTop w:val="0"/>
          <w:marBottom w:val="160"/>
          <w:divBdr>
            <w:top w:val="none" w:sz="0" w:space="0" w:color="auto"/>
            <w:left w:val="none" w:sz="0" w:space="0" w:color="auto"/>
            <w:bottom w:val="none" w:sz="0" w:space="0" w:color="auto"/>
            <w:right w:val="none" w:sz="0" w:space="0" w:color="auto"/>
          </w:divBdr>
        </w:div>
        <w:div w:id="151608301">
          <w:marLeft w:val="0"/>
          <w:marRight w:val="0"/>
          <w:marTop w:val="0"/>
          <w:marBottom w:val="160"/>
          <w:divBdr>
            <w:top w:val="none" w:sz="0" w:space="0" w:color="auto"/>
            <w:left w:val="none" w:sz="0" w:space="0" w:color="auto"/>
            <w:bottom w:val="none" w:sz="0" w:space="0" w:color="auto"/>
            <w:right w:val="none" w:sz="0" w:space="0" w:color="auto"/>
          </w:divBdr>
        </w:div>
        <w:div w:id="832835164">
          <w:marLeft w:val="0"/>
          <w:marRight w:val="0"/>
          <w:marTop w:val="0"/>
          <w:marBottom w:val="160"/>
          <w:divBdr>
            <w:top w:val="none" w:sz="0" w:space="0" w:color="auto"/>
            <w:left w:val="none" w:sz="0" w:space="0" w:color="auto"/>
            <w:bottom w:val="none" w:sz="0" w:space="0" w:color="auto"/>
            <w:right w:val="none" w:sz="0" w:space="0" w:color="auto"/>
          </w:divBdr>
        </w:div>
        <w:div w:id="1720284021">
          <w:marLeft w:val="0"/>
          <w:marRight w:val="0"/>
          <w:marTop w:val="0"/>
          <w:marBottom w:val="160"/>
          <w:divBdr>
            <w:top w:val="none" w:sz="0" w:space="0" w:color="auto"/>
            <w:left w:val="none" w:sz="0" w:space="0" w:color="auto"/>
            <w:bottom w:val="none" w:sz="0" w:space="0" w:color="auto"/>
            <w:right w:val="none" w:sz="0" w:space="0" w:color="auto"/>
          </w:divBdr>
        </w:div>
        <w:div w:id="23025991">
          <w:marLeft w:val="0"/>
          <w:marRight w:val="0"/>
          <w:marTop w:val="0"/>
          <w:marBottom w:val="160"/>
          <w:divBdr>
            <w:top w:val="none" w:sz="0" w:space="0" w:color="auto"/>
            <w:left w:val="none" w:sz="0" w:space="0" w:color="auto"/>
            <w:bottom w:val="none" w:sz="0" w:space="0" w:color="auto"/>
            <w:right w:val="none" w:sz="0" w:space="0" w:color="auto"/>
          </w:divBdr>
        </w:div>
        <w:div w:id="765805552">
          <w:marLeft w:val="0"/>
          <w:marRight w:val="0"/>
          <w:marTop w:val="0"/>
          <w:marBottom w:val="160"/>
          <w:divBdr>
            <w:top w:val="none" w:sz="0" w:space="0" w:color="auto"/>
            <w:left w:val="none" w:sz="0" w:space="0" w:color="auto"/>
            <w:bottom w:val="none" w:sz="0" w:space="0" w:color="auto"/>
            <w:right w:val="none" w:sz="0" w:space="0" w:color="auto"/>
          </w:divBdr>
        </w:div>
        <w:div w:id="1666593565">
          <w:marLeft w:val="0"/>
          <w:marRight w:val="0"/>
          <w:marTop w:val="0"/>
          <w:marBottom w:val="160"/>
          <w:divBdr>
            <w:top w:val="none" w:sz="0" w:space="0" w:color="auto"/>
            <w:left w:val="none" w:sz="0" w:space="0" w:color="auto"/>
            <w:bottom w:val="none" w:sz="0" w:space="0" w:color="auto"/>
            <w:right w:val="none" w:sz="0" w:space="0" w:color="auto"/>
          </w:divBdr>
        </w:div>
        <w:div w:id="108937690">
          <w:marLeft w:val="0"/>
          <w:marRight w:val="0"/>
          <w:marTop w:val="0"/>
          <w:marBottom w:val="160"/>
          <w:divBdr>
            <w:top w:val="none" w:sz="0" w:space="0" w:color="auto"/>
            <w:left w:val="none" w:sz="0" w:space="0" w:color="auto"/>
            <w:bottom w:val="none" w:sz="0" w:space="0" w:color="auto"/>
            <w:right w:val="none" w:sz="0" w:space="0" w:color="auto"/>
          </w:divBdr>
        </w:div>
        <w:div w:id="1660579657">
          <w:marLeft w:val="0"/>
          <w:marRight w:val="0"/>
          <w:marTop w:val="0"/>
          <w:marBottom w:val="160"/>
          <w:divBdr>
            <w:top w:val="none" w:sz="0" w:space="0" w:color="auto"/>
            <w:left w:val="none" w:sz="0" w:space="0" w:color="auto"/>
            <w:bottom w:val="none" w:sz="0" w:space="0" w:color="auto"/>
            <w:right w:val="none" w:sz="0" w:space="0" w:color="auto"/>
          </w:divBdr>
        </w:div>
        <w:div w:id="2019967748">
          <w:marLeft w:val="0"/>
          <w:marRight w:val="0"/>
          <w:marTop w:val="0"/>
          <w:marBottom w:val="160"/>
          <w:divBdr>
            <w:top w:val="none" w:sz="0" w:space="0" w:color="auto"/>
            <w:left w:val="none" w:sz="0" w:space="0" w:color="auto"/>
            <w:bottom w:val="none" w:sz="0" w:space="0" w:color="auto"/>
            <w:right w:val="none" w:sz="0" w:space="0" w:color="auto"/>
          </w:divBdr>
        </w:div>
        <w:div w:id="123358026">
          <w:marLeft w:val="0"/>
          <w:marRight w:val="0"/>
          <w:marTop w:val="0"/>
          <w:marBottom w:val="160"/>
          <w:divBdr>
            <w:top w:val="none" w:sz="0" w:space="0" w:color="auto"/>
            <w:left w:val="none" w:sz="0" w:space="0" w:color="auto"/>
            <w:bottom w:val="none" w:sz="0" w:space="0" w:color="auto"/>
            <w:right w:val="none" w:sz="0" w:space="0" w:color="auto"/>
          </w:divBdr>
        </w:div>
        <w:div w:id="2069570389">
          <w:marLeft w:val="0"/>
          <w:marRight w:val="0"/>
          <w:marTop w:val="0"/>
          <w:marBottom w:val="160"/>
          <w:divBdr>
            <w:top w:val="none" w:sz="0" w:space="0" w:color="auto"/>
            <w:left w:val="none" w:sz="0" w:space="0" w:color="auto"/>
            <w:bottom w:val="none" w:sz="0" w:space="0" w:color="auto"/>
            <w:right w:val="none" w:sz="0" w:space="0" w:color="auto"/>
          </w:divBdr>
        </w:div>
        <w:div w:id="68891933">
          <w:marLeft w:val="0"/>
          <w:marRight w:val="0"/>
          <w:marTop w:val="0"/>
          <w:marBottom w:val="160"/>
          <w:divBdr>
            <w:top w:val="none" w:sz="0" w:space="0" w:color="auto"/>
            <w:left w:val="none" w:sz="0" w:space="0" w:color="auto"/>
            <w:bottom w:val="none" w:sz="0" w:space="0" w:color="auto"/>
            <w:right w:val="none" w:sz="0" w:space="0" w:color="auto"/>
          </w:divBdr>
        </w:div>
        <w:div w:id="988241830">
          <w:marLeft w:val="0"/>
          <w:marRight w:val="0"/>
          <w:marTop w:val="0"/>
          <w:marBottom w:val="160"/>
          <w:divBdr>
            <w:top w:val="none" w:sz="0" w:space="0" w:color="auto"/>
            <w:left w:val="none" w:sz="0" w:space="0" w:color="auto"/>
            <w:bottom w:val="none" w:sz="0" w:space="0" w:color="auto"/>
            <w:right w:val="none" w:sz="0" w:space="0" w:color="auto"/>
          </w:divBdr>
        </w:div>
        <w:div w:id="292907970">
          <w:marLeft w:val="0"/>
          <w:marRight w:val="0"/>
          <w:marTop w:val="0"/>
          <w:marBottom w:val="160"/>
          <w:divBdr>
            <w:top w:val="none" w:sz="0" w:space="0" w:color="auto"/>
            <w:left w:val="none" w:sz="0" w:space="0" w:color="auto"/>
            <w:bottom w:val="none" w:sz="0" w:space="0" w:color="auto"/>
            <w:right w:val="none" w:sz="0" w:space="0" w:color="auto"/>
          </w:divBdr>
        </w:div>
        <w:div w:id="706874225">
          <w:marLeft w:val="0"/>
          <w:marRight w:val="0"/>
          <w:marTop w:val="0"/>
          <w:marBottom w:val="160"/>
          <w:divBdr>
            <w:top w:val="none" w:sz="0" w:space="0" w:color="auto"/>
            <w:left w:val="none" w:sz="0" w:space="0" w:color="auto"/>
            <w:bottom w:val="none" w:sz="0" w:space="0" w:color="auto"/>
            <w:right w:val="none" w:sz="0" w:space="0" w:color="auto"/>
          </w:divBdr>
        </w:div>
        <w:div w:id="2012558860">
          <w:marLeft w:val="0"/>
          <w:marRight w:val="0"/>
          <w:marTop w:val="0"/>
          <w:marBottom w:val="160"/>
          <w:divBdr>
            <w:top w:val="none" w:sz="0" w:space="0" w:color="auto"/>
            <w:left w:val="none" w:sz="0" w:space="0" w:color="auto"/>
            <w:bottom w:val="none" w:sz="0" w:space="0" w:color="auto"/>
            <w:right w:val="none" w:sz="0" w:space="0" w:color="auto"/>
          </w:divBdr>
        </w:div>
        <w:div w:id="1940288739">
          <w:marLeft w:val="0"/>
          <w:marRight w:val="0"/>
          <w:marTop w:val="0"/>
          <w:marBottom w:val="160"/>
          <w:divBdr>
            <w:top w:val="none" w:sz="0" w:space="0" w:color="auto"/>
            <w:left w:val="none" w:sz="0" w:space="0" w:color="auto"/>
            <w:bottom w:val="none" w:sz="0" w:space="0" w:color="auto"/>
            <w:right w:val="none" w:sz="0" w:space="0" w:color="auto"/>
          </w:divBdr>
        </w:div>
        <w:div w:id="1415931965">
          <w:marLeft w:val="0"/>
          <w:marRight w:val="0"/>
          <w:marTop w:val="0"/>
          <w:marBottom w:val="160"/>
          <w:divBdr>
            <w:top w:val="none" w:sz="0" w:space="0" w:color="auto"/>
            <w:left w:val="none" w:sz="0" w:space="0" w:color="auto"/>
            <w:bottom w:val="none" w:sz="0" w:space="0" w:color="auto"/>
            <w:right w:val="none" w:sz="0" w:space="0" w:color="auto"/>
          </w:divBdr>
        </w:div>
        <w:div w:id="349718945">
          <w:marLeft w:val="0"/>
          <w:marRight w:val="0"/>
          <w:marTop w:val="0"/>
          <w:marBottom w:val="160"/>
          <w:divBdr>
            <w:top w:val="none" w:sz="0" w:space="0" w:color="auto"/>
            <w:left w:val="none" w:sz="0" w:space="0" w:color="auto"/>
            <w:bottom w:val="none" w:sz="0" w:space="0" w:color="auto"/>
            <w:right w:val="none" w:sz="0" w:space="0" w:color="auto"/>
          </w:divBdr>
        </w:div>
        <w:div w:id="1063062959">
          <w:marLeft w:val="0"/>
          <w:marRight w:val="0"/>
          <w:marTop w:val="0"/>
          <w:marBottom w:val="160"/>
          <w:divBdr>
            <w:top w:val="none" w:sz="0" w:space="0" w:color="auto"/>
            <w:left w:val="none" w:sz="0" w:space="0" w:color="auto"/>
            <w:bottom w:val="none" w:sz="0" w:space="0" w:color="auto"/>
            <w:right w:val="none" w:sz="0" w:space="0" w:color="auto"/>
          </w:divBdr>
        </w:div>
        <w:div w:id="279804875">
          <w:marLeft w:val="0"/>
          <w:marRight w:val="0"/>
          <w:marTop w:val="0"/>
          <w:marBottom w:val="160"/>
          <w:divBdr>
            <w:top w:val="none" w:sz="0" w:space="0" w:color="auto"/>
            <w:left w:val="none" w:sz="0" w:space="0" w:color="auto"/>
            <w:bottom w:val="none" w:sz="0" w:space="0" w:color="auto"/>
            <w:right w:val="none" w:sz="0" w:space="0" w:color="auto"/>
          </w:divBdr>
        </w:div>
        <w:div w:id="980184792">
          <w:marLeft w:val="0"/>
          <w:marRight w:val="0"/>
          <w:marTop w:val="0"/>
          <w:marBottom w:val="160"/>
          <w:divBdr>
            <w:top w:val="none" w:sz="0" w:space="0" w:color="auto"/>
            <w:left w:val="none" w:sz="0" w:space="0" w:color="auto"/>
            <w:bottom w:val="none" w:sz="0" w:space="0" w:color="auto"/>
            <w:right w:val="none" w:sz="0" w:space="0" w:color="auto"/>
          </w:divBdr>
        </w:div>
        <w:div w:id="1918857905">
          <w:marLeft w:val="0"/>
          <w:marRight w:val="0"/>
          <w:marTop w:val="0"/>
          <w:marBottom w:val="160"/>
          <w:divBdr>
            <w:top w:val="none" w:sz="0" w:space="0" w:color="auto"/>
            <w:left w:val="none" w:sz="0" w:space="0" w:color="auto"/>
            <w:bottom w:val="none" w:sz="0" w:space="0" w:color="auto"/>
            <w:right w:val="none" w:sz="0" w:space="0" w:color="auto"/>
          </w:divBdr>
        </w:div>
        <w:div w:id="223637892">
          <w:marLeft w:val="0"/>
          <w:marRight w:val="0"/>
          <w:marTop w:val="0"/>
          <w:marBottom w:val="160"/>
          <w:divBdr>
            <w:top w:val="none" w:sz="0" w:space="0" w:color="auto"/>
            <w:left w:val="none" w:sz="0" w:space="0" w:color="auto"/>
            <w:bottom w:val="none" w:sz="0" w:space="0" w:color="auto"/>
            <w:right w:val="none" w:sz="0" w:space="0" w:color="auto"/>
          </w:divBdr>
        </w:div>
        <w:div w:id="1844859150">
          <w:marLeft w:val="0"/>
          <w:marRight w:val="0"/>
          <w:marTop w:val="0"/>
          <w:marBottom w:val="160"/>
          <w:divBdr>
            <w:top w:val="none" w:sz="0" w:space="0" w:color="auto"/>
            <w:left w:val="none" w:sz="0" w:space="0" w:color="auto"/>
            <w:bottom w:val="none" w:sz="0" w:space="0" w:color="auto"/>
            <w:right w:val="none" w:sz="0" w:space="0" w:color="auto"/>
          </w:divBdr>
        </w:div>
        <w:div w:id="923336738">
          <w:marLeft w:val="0"/>
          <w:marRight w:val="0"/>
          <w:marTop w:val="0"/>
          <w:marBottom w:val="160"/>
          <w:divBdr>
            <w:top w:val="none" w:sz="0" w:space="0" w:color="auto"/>
            <w:left w:val="none" w:sz="0" w:space="0" w:color="auto"/>
            <w:bottom w:val="none" w:sz="0" w:space="0" w:color="auto"/>
            <w:right w:val="none" w:sz="0" w:space="0" w:color="auto"/>
          </w:divBdr>
        </w:div>
        <w:div w:id="493422649">
          <w:marLeft w:val="0"/>
          <w:marRight w:val="0"/>
          <w:marTop w:val="0"/>
          <w:marBottom w:val="160"/>
          <w:divBdr>
            <w:top w:val="none" w:sz="0" w:space="0" w:color="auto"/>
            <w:left w:val="none" w:sz="0" w:space="0" w:color="auto"/>
            <w:bottom w:val="none" w:sz="0" w:space="0" w:color="auto"/>
            <w:right w:val="none" w:sz="0" w:space="0" w:color="auto"/>
          </w:divBdr>
        </w:div>
        <w:div w:id="2002194612">
          <w:marLeft w:val="0"/>
          <w:marRight w:val="0"/>
          <w:marTop w:val="0"/>
          <w:marBottom w:val="160"/>
          <w:divBdr>
            <w:top w:val="none" w:sz="0" w:space="0" w:color="auto"/>
            <w:left w:val="none" w:sz="0" w:space="0" w:color="auto"/>
            <w:bottom w:val="none" w:sz="0" w:space="0" w:color="auto"/>
            <w:right w:val="none" w:sz="0" w:space="0" w:color="auto"/>
          </w:divBdr>
        </w:div>
        <w:div w:id="1616474379">
          <w:marLeft w:val="0"/>
          <w:marRight w:val="0"/>
          <w:marTop w:val="0"/>
          <w:marBottom w:val="160"/>
          <w:divBdr>
            <w:top w:val="none" w:sz="0" w:space="0" w:color="auto"/>
            <w:left w:val="none" w:sz="0" w:space="0" w:color="auto"/>
            <w:bottom w:val="none" w:sz="0" w:space="0" w:color="auto"/>
            <w:right w:val="none" w:sz="0" w:space="0" w:color="auto"/>
          </w:divBdr>
        </w:div>
        <w:div w:id="1651404668">
          <w:marLeft w:val="0"/>
          <w:marRight w:val="0"/>
          <w:marTop w:val="0"/>
          <w:marBottom w:val="160"/>
          <w:divBdr>
            <w:top w:val="none" w:sz="0" w:space="0" w:color="auto"/>
            <w:left w:val="none" w:sz="0" w:space="0" w:color="auto"/>
            <w:bottom w:val="none" w:sz="0" w:space="0" w:color="auto"/>
            <w:right w:val="none" w:sz="0" w:space="0" w:color="auto"/>
          </w:divBdr>
        </w:div>
        <w:div w:id="572474733">
          <w:marLeft w:val="0"/>
          <w:marRight w:val="0"/>
          <w:marTop w:val="0"/>
          <w:marBottom w:val="160"/>
          <w:divBdr>
            <w:top w:val="none" w:sz="0" w:space="0" w:color="auto"/>
            <w:left w:val="none" w:sz="0" w:space="0" w:color="auto"/>
            <w:bottom w:val="none" w:sz="0" w:space="0" w:color="auto"/>
            <w:right w:val="none" w:sz="0" w:space="0" w:color="auto"/>
          </w:divBdr>
        </w:div>
        <w:div w:id="152070920">
          <w:marLeft w:val="0"/>
          <w:marRight w:val="0"/>
          <w:marTop w:val="0"/>
          <w:marBottom w:val="160"/>
          <w:divBdr>
            <w:top w:val="none" w:sz="0" w:space="0" w:color="auto"/>
            <w:left w:val="none" w:sz="0" w:space="0" w:color="auto"/>
            <w:bottom w:val="none" w:sz="0" w:space="0" w:color="auto"/>
            <w:right w:val="none" w:sz="0" w:space="0" w:color="auto"/>
          </w:divBdr>
        </w:div>
        <w:div w:id="835652584">
          <w:marLeft w:val="0"/>
          <w:marRight w:val="0"/>
          <w:marTop w:val="0"/>
          <w:marBottom w:val="160"/>
          <w:divBdr>
            <w:top w:val="none" w:sz="0" w:space="0" w:color="auto"/>
            <w:left w:val="none" w:sz="0" w:space="0" w:color="auto"/>
            <w:bottom w:val="none" w:sz="0" w:space="0" w:color="auto"/>
            <w:right w:val="none" w:sz="0" w:space="0" w:color="auto"/>
          </w:divBdr>
        </w:div>
        <w:div w:id="1210918835">
          <w:marLeft w:val="0"/>
          <w:marRight w:val="0"/>
          <w:marTop w:val="0"/>
          <w:marBottom w:val="160"/>
          <w:divBdr>
            <w:top w:val="none" w:sz="0" w:space="0" w:color="auto"/>
            <w:left w:val="none" w:sz="0" w:space="0" w:color="auto"/>
            <w:bottom w:val="none" w:sz="0" w:space="0" w:color="auto"/>
            <w:right w:val="none" w:sz="0" w:space="0" w:color="auto"/>
          </w:divBdr>
        </w:div>
        <w:div w:id="8988161">
          <w:marLeft w:val="0"/>
          <w:marRight w:val="0"/>
          <w:marTop w:val="0"/>
          <w:marBottom w:val="160"/>
          <w:divBdr>
            <w:top w:val="none" w:sz="0" w:space="0" w:color="auto"/>
            <w:left w:val="none" w:sz="0" w:space="0" w:color="auto"/>
            <w:bottom w:val="none" w:sz="0" w:space="0" w:color="auto"/>
            <w:right w:val="none" w:sz="0" w:space="0" w:color="auto"/>
          </w:divBdr>
        </w:div>
        <w:div w:id="434405254">
          <w:marLeft w:val="0"/>
          <w:marRight w:val="0"/>
          <w:marTop w:val="0"/>
          <w:marBottom w:val="160"/>
          <w:divBdr>
            <w:top w:val="none" w:sz="0" w:space="0" w:color="auto"/>
            <w:left w:val="none" w:sz="0" w:space="0" w:color="auto"/>
            <w:bottom w:val="none" w:sz="0" w:space="0" w:color="auto"/>
            <w:right w:val="none" w:sz="0" w:space="0" w:color="auto"/>
          </w:divBdr>
        </w:div>
        <w:div w:id="1397364186">
          <w:marLeft w:val="0"/>
          <w:marRight w:val="0"/>
          <w:marTop w:val="0"/>
          <w:marBottom w:val="160"/>
          <w:divBdr>
            <w:top w:val="none" w:sz="0" w:space="0" w:color="auto"/>
            <w:left w:val="none" w:sz="0" w:space="0" w:color="auto"/>
            <w:bottom w:val="none" w:sz="0" w:space="0" w:color="auto"/>
            <w:right w:val="none" w:sz="0" w:space="0" w:color="auto"/>
          </w:divBdr>
        </w:div>
        <w:div w:id="1727291199">
          <w:marLeft w:val="0"/>
          <w:marRight w:val="0"/>
          <w:marTop w:val="0"/>
          <w:marBottom w:val="160"/>
          <w:divBdr>
            <w:top w:val="none" w:sz="0" w:space="0" w:color="auto"/>
            <w:left w:val="none" w:sz="0" w:space="0" w:color="auto"/>
            <w:bottom w:val="none" w:sz="0" w:space="0" w:color="auto"/>
            <w:right w:val="none" w:sz="0" w:space="0" w:color="auto"/>
          </w:divBdr>
        </w:div>
        <w:div w:id="410155608">
          <w:marLeft w:val="0"/>
          <w:marRight w:val="0"/>
          <w:marTop w:val="0"/>
          <w:marBottom w:val="160"/>
          <w:divBdr>
            <w:top w:val="none" w:sz="0" w:space="0" w:color="auto"/>
            <w:left w:val="none" w:sz="0" w:space="0" w:color="auto"/>
            <w:bottom w:val="none" w:sz="0" w:space="0" w:color="auto"/>
            <w:right w:val="none" w:sz="0" w:space="0" w:color="auto"/>
          </w:divBdr>
        </w:div>
        <w:div w:id="719091186">
          <w:marLeft w:val="0"/>
          <w:marRight w:val="0"/>
          <w:marTop w:val="0"/>
          <w:marBottom w:val="160"/>
          <w:divBdr>
            <w:top w:val="none" w:sz="0" w:space="0" w:color="auto"/>
            <w:left w:val="none" w:sz="0" w:space="0" w:color="auto"/>
            <w:bottom w:val="none" w:sz="0" w:space="0" w:color="auto"/>
            <w:right w:val="none" w:sz="0" w:space="0" w:color="auto"/>
          </w:divBdr>
        </w:div>
        <w:div w:id="1804928596">
          <w:marLeft w:val="0"/>
          <w:marRight w:val="0"/>
          <w:marTop w:val="0"/>
          <w:marBottom w:val="160"/>
          <w:divBdr>
            <w:top w:val="none" w:sz="0" w:space="0" w:color="auto"/>
            <w:left w:val="none" w:sz="0" w:space="0" w:color="auto"/>
            <w:bottom w:val="none" w:sz="0" w:space="0" w:color="auto"/>
            <w:right w:val="none" w:sz="0" w:space="0" w:color="auto"/>
          </w:divBdr>
        </w:div>
        <w:div w:id="1025593629">
          <w:marLeft w:val="0"/>
          <w:marRight w:val="0"/>
          <w:marTop w:val="0"/>
          <w:marBottom w:val="160"/>
          <w:divBdr>
            <w:top w:val="none" w:sz="0" w:space="0" w:color="auto"/>
            <w:left w:val="none" w:sz="0" w:space="0" w:color="auto"/>
            <w:bottom w:val="none" w:sz="0" w:space="0" w:color="auto"/>
            <w:right w:val="none" w:sz="0" w:space="0" w:color="auto"/>
          </w:divBdr>
        </w:div>
        <w:div w:id="1793788443">
          <w:marLeft w:val="0"/>
          <w:marRight w:val="0"/>
          <w:marTop w:val="0"/>
          <w:marBottom w:val="160"/>
          <w:divBdr>
            <w:top w:val="none" w:sz="0" w:space="0" w:color="auto"/>
            <w:left w:val="none" w:sz="0" w:space="0" w:color="auto"/>
            <w:bottom w:val="none" w:sz="0" w:space="0" w:color="auto"/>
            <w:right w:val="none" w:sz="0" w:space="0" w:color="auto"/>
          </w:divBdr>
        </w:div>
        <w:div w:id="701127128">
          <w:marLeft w:val="0"/>
          <w:marRight w:val="0"/>
          <w:marTop w:val="0"/>
          <w:marBottom w:val="160"/>
          <w:divBdr>
            <w:top w:val="none" w:sz="0" w:space="0" w:color="auto"/>
            <w:left w:val="none" w:sz="0" w:space="0" w:color="auto"/>
            <w:bottom w:val="none" w:sz="0" w:space="0" w:color="auto"/>
            <w:right w:val="none" w:sz="0" w:space="0" w:color="auto"/>
          </w:divBdr>
        </w:div>
        <w:div w:id="1485470014">
          <w:marLeft w:val="0"/>
          <w:marRight w:val="0"/>
          <w:marTop w:val="0"/>
          <w:marBottom w:val="160"/>
          <w:divBdr>
            <w:top w:val="none" w:sz="0" w:space="0" w:color="auto"/>
            <w:left w:val="none" w:sz="0" w:space="0" w:color="auto"/>
            <w:bottom w:val="none" w:sz="0" w:space="0" w:color="auto"/>
            <w:right w:val="none" w:sz="0" w:space="0" w:color="auto"/>
          </w:divBdr>
        </w:div>
        <w:div w:id="1946033142">
          <w:marLeft w:val="0"/>
          <w:marRight w:val="0"/>
          <w:marTop w:val="0"/>
          <w:marBottom w:val="160"/>
          <w:divBdr>
            <w:top w:val="none" w:sz="0" w:space="0" w:color="auto"/>
            <w:left w:val="none" w:sz="0" w:space="0" w:color="auto"/>
            <w:bottom w:val="none" w:sz="0" w:space="0" w:color="auto"/>
            <w:right w:val="none" w:sz="0" w:space="0" w:color="auto"/>
          </w:divBdr>
        </w:div>
        <w:div w:id="1319380815">
          <w:marLeft w:val="0"/>
          <w:marRight w:val="0"/>
          <w:marTop w:val="0"/>
          <w:marBottom w:val="160"/>
          <w:divBdr>
            <w:top w:val="none" w:sz="0" w:space="0" w:color="auto"/>
            <w:left w:val="none" w:sz="0" w:space="0" w:color="auto"/>
            <w:bottom w:val="none" w:sz="0" w:space="0" w:color="auto"/>
            <w:right w:val="none" w:sz="0" w:space="0" w:color="auto"/>
          </w:divBdr>
        </w:div>
        <w:div w:id="602809334">
          <w:marLeft w:val="0"/>
          <w:marRight w:val="0"/>
          <w:marTop w:val="0"/>
          <w:marBottom w:val="160"/>
          <w:divBdr>
            <w:top w:val="none" w:sz="0" w:space="0" w:color="auto"/>
            <w:left w:val="none" w:sz="0" w:space="0" w:color="auto"/>
            <w:bottom w:val="none" w:sz="0" w:space="0" w:color="auto"/>
            <w:right w:val="none" w:sz="0" w:space="0" w:color="auto"/>
          </w:divBdr>
        </w:div>
        <w:div w:id="608010205">
          <w:marLeft w:val="0"/>
          <w:marRight w:val="0"/>
          <w:marTop w:val="0"/>
          <w:marBottom w:val="160"/>
          <w:divBdr>
            <w:top w:val="none" w:sz="0" w:space="0" w:color="auto"/>
            <w:left w:val="none" w:sz="0" w:space="0" w:color="auto"/>
            <w:bottom w:val="none" w:sz="0" w:space="0" w:color="auto"/>
            <w:right w:val="none" w:sz="0" w:space="0" w:color="auto"/>
          </w:divBdr>
        </w:div>
        <w:div w:id="1808089211">
          <w:marLeft w:val="0"/>
          <w:marRight w:val="0"/>
          <w:marTop w:val="0"/>
          <w:marBottom w:val="160"/>
          <w:divBdr>
            <w:top w:val="none" w:sz="0" w:space="0" w:color="auto"/>
            <w:left w:val="none" w:sz="0" w:space="0" w:color="auto"/>
            <w:bottom w:val="none" w:sz="0" w:space="0" w:color="auto"/>
            <w:right w:val="none" w:sz="0" w:space="0" w:color="auto"/>
          </w:divBdr>
        </w:div>
        <w:div w:id="1261134968">
          <w:marLeft w:val="0"/>
          <w:marRight w:val="0"/>
          <w:marTop w:val="0"/>
          <w:marBottom w:val="160"/>
          <w:divBdr>
            <w:top w:val="none" w:sz="0" w:space="0" w:color="auto"/>
            <w:left w:val="none" w:sz="0" w:space="0" w:color="auto"/>
            <w:bottom w:val="none" w:sz="0" w:space="0" w:color="auto"/>
            <w:right w:val="none" w:sz="0" w:space="0" w:color="auto"/>
          </w:divBdr>
        </w:div>
        <w:div w:id="1664897323">
          <w:marLeft w:val="0"/>
          <w:marRight w:val="0"/>
          <w:marTop w:val="0"/>
          <w:marBottom w:val="160"/>
          <w:divBdr>
            <w:top w:val="none" w:sz="0" w:space="0" w:color="auto"/>
            <w:left w:val="none" w:sz="0" w:space="0" w:color="auto"/>
            <w:bottom w:val="none" w:sz="0" w:space="0" w:color="auto"/>
            <w:right w:val="none" w:sz="0" w:space="0" w:color="auto"/>
          </w:divBdr>
        </w:div>
        <w:div w:id="1502889564">
          <w:marLeft w:val="0"/>
          <w:marRight w:val="0"/>
          <w:marTop w:val="0"/>
          <w:marBottom w:val="0"/>
          <w:divBdr>
            <w:top w:val="single" w:sz="8" w:space="1" w:color="auto"/>
            <w:left w:val="single" w:sz="8" w:space="1" w:color="auto"/>
            <w:bottom w:val="single" w:sz="8" w:space="1" w:color="auto"/>
            <w:right w:val="single" w:sz="8" w:space="1" w:color="auto"/>
          </w:divBdr>
          <w:divsChild>
            <w:div w:id="142939856">
              <w:marLeft w:val="0"/>
              <w:marRight w:val="0"/>
              <w:marTop w:val="0"/>
              <w:marBottom w:val="160"/>
              <w:divBdr>
                <w:top w:val="none" w:sz="0" w:space="0" w:color="auto"/>
                <w:left w:val="none" w:sz="0" w:space="0" w:color="auto"/>
                <w:bottom w:val="single" w:sz="4" w:space="1" w:color="auto"/>
                <w:right w:val="none" w:sz="0" w:space="0" w:color="auto"/>
              </w:divBdr>
            </w:div>
            <w:div w:id="938754112">
              <w:marLeft w:val="0"/>
              <w:marRight w:val="0"/>
              <w:marTop w:val="0"/>
              <w:marBottom w:val="160"/>
              <w:divBdr>
                <w:top w:val="none" w:sz="0" w:space="1" w:color="auto"/>
                <w:left w:val="none" w:sz="0" w:space="0" w:color="auto"/>
                <w:bottom w:val="single" w:sz="4" w:space="1" w:color="auto"/>
                <w:right w:val="none" w:sz="0" w:space="0" w:color="auto"/>
              </w:divBdr>
            </w:div>
            <w:div w:id="36469233">
              <w:marLeft w:val="0"/>
              <w:marRight w:val="0"/>
              <w:marTop w:val="0"/>
              <w:marBottom w:val="160"/>
              <w:divBdr>
                <w:top w:val="none" w:sz="0" w:space="1" w:color="auto"/>
                <w:left w:val="none" w:sz="0" w:space="0" w:color="auto"/>
                <w:bottom w:val="single" w:sz="4" w:space="1" w:color="auto"/>
                <w:right w:val="none" w:sz="0" w:space="0" w:color="auto"/>
              </w:divBdr>
            </w:div>
            <w:div w:id="805707492">
              <w:marLeft w:val="0"/>
              <w:marRight w:val="0"/>
              <w:marTop w:val="0"/>
              <w:marBottom w:val="160"/>
              <w:divBdr>
                <w:top w:val="none" w:sz="0" w:space="1" w:color="auto"/>
                <w:left w:val="none" w:sz="0" w:space="0" w:color="auto"/>
                <w:bottom w:val="single" w:sz="4" w:space="1" w:color="auto"/>
                <w:right w:val="none" w:sz="0" w:space="0" w:color="auto"/>
              </w:divBdr>
            </w:div>
            <w:div w:id="756293482">
              <w:marLeft w:val="0"/>
              <w:marRight w:val="0"/>
              <w:marTop w:val="0"/>
              <w:marBottom w:val="160"/>
              <w:divBdr>
                <w:top w:val="none" w:sz="0" w:space="1" w:color="auto"/>
                <w:left w:val="none" w:sz="0" w:space="0" w:color="auto"/>
                <w:bottom w:val="single" w:sz="4" w:space="1" w:color="auto"/>
                <w:right w:val="none" w:sz="0" w:space="0" w:color="auto"/>
              </w:divBdr>
            </w:div>
            <w:div w:id="1162430531">
              <w:marLeft w:val="0"/>
              <w:marRight w:val="0"/>
              <w:marTop w:val="0"/>
              <w:marBottom w:val="160"/>
              <w:divBdr>
                <w:top w:val="none" w:sz="0" w:space="0" w:color="auto"/>
                <w:left w:val="none" w:sz="0" w:space="0" w:color="auto"/>
                <w:bottom w:val="none" w:sz="0" w:space="0" w:color="auto"/>
                <w:right w:val="none" w:sz="0" w:space="0" w:color="auto"/>
              </w:divBdr>
            </w:div>
          </w:divsChild>
        </w:div>
        <w:div w:id="1099450921">
          <w:marLeft w:val="0"/>
          <w:marRight w:val="0"/>
          <w:marTop w:val="0"/>
          <w:marBottom w:val="160"/>
          <w:divBdr>
            <w:top w:val="none" w:sz="0" w:space="0" w:color="auto"/>
            <w:left w:val="none" w:sz="0" w:space="0" w:color="auto"/>
            <w:bottom w:val="none" w:sz="0" w:space="0" w:color="auto"/>
            <w:right w:val="none" w:sz="0" w:space="0" w:color="auto"/>
          </w:divBdr>
        </w:div>
        <w:div w:id="543250917">
          <w:marLeft w:val="0"/>
          <w:marRight w:val="0"/>
          <w:marTop w:val="0"/>
          <w:marBottom w:val="160"/>
          <w:divBdr>
            <w:top w:val="none" w:sz="0" w:space="0" w:color="auto"/>
            <w:left w:val="none" w:sz="0" w:space="0" w:color="auto"/>
            <w:bottom w:val="none" w:sz="0" w:space="0" w:color="auto"/>
            <w:right w:val="none" w:sz="0" w:space="0" w:color="auto"/>
          </w:divBdr>
        </w:div>
        <w:div w:id="102043125">
          <w:marLeft w:val="0"/>
          <w:marRight w:val="0"/>
          <w:marTop w:val="0"/>
          <w:marBottom w:val="160"/>
          <w:divBdr>
            <w:top w:val="none" w:sz="0" w:space="0" w:color="auto"/>
            <w:left w:val="none" w:sz="0" w:space="0" w:color="auto"/>
            <w:bottom w:val="none" w:sz="0" w:space="0" w:color="auto"/>
            <w:right w:val="none" w:sz="0" w:space="0" w:color="auto"/>
          </w:divBdr>
        </w:div>
        <w:div w:id="1928153239">
          <w:marLeft w:val="0"/>
          <w:marRight w:val="0"/>
          <w:marTop w:val="0"/>
          <w:marBottom w:val="160"/>
          <w:divBdr>
            <w:top w:val="none" w:sz="0" w:space="0" w:color="auto"/>
            <w:left w:val="none" w:sz="0" w:space="0" w:color="auto"/>
            <w:bottom w:val="none" w:sz="0" w:space="0" w:color="auto"/>
            <w:right w:val="none" w:sz="0" w:space="0" w:color="auto"/>
          </w:divBdr>
        </w:div>
        <w:div w:id="1583837817">
          <w:marLeft w:val="0"/>
          <w:marRight w:val="0"/>
          <w:marTop w:val="0"/>
          <w:marBottom w:val="160"/>
          <w:divBdr>
            <w:top w:val="none" w:sz="0" w:space="0" w:color="auto"/>
            <w:left w:val="none" w:sz="0" w:space="0" w:color="auto"/>
            <w:bottom w:val="none" w:sz="0" w:space="0" w:color="auto"/>
            <w:right w:val="none" w:sz="0" w:space="0" w:color="auto"/>
          </w:divBdr>
        </w:div>
        <w:div w:id="1182548410">
          <w:marLeft w:val="0"/>
          <w:marRight w:val="0"/>
          <w:marTop w:val="0"/>
          <w:marBottom w:val="160"/>
          <w:divBdr>
            <w:top w:val="none" w:sz="0" w:space="0" w:color="auto"/>
            <w:left w:val="none" w:sz="0" w:space="0" w:color="auto"/>
            <w:bottom w:val="none" w:sz="0" w:space="0" w:color="auto"/>
            <w:right w:val="none" w:sz="0" w:space="0" w:color="auto"/>
          </w:divBdr>
        </w:div>
        <w:div w:id="357658452">
          <w:marLeft w:val="0"/>
          <w:marRight w:val="0"/>
          <w:marTop w:val="0"/>
          <w:marBottom w:val="160"/>
          <w:divBdr>
            <w:top w:val="none" w:sz="0" w:space="0" w:color="auto"/>
            <w:left w:val="none" w:sz="0" w:space="0" w:color="auto"/>
            <w:bottom w:val="none" w:sz="0" w:space="0" w:color="auto"/>
            <w:right w:val="none" w:sz="0" w:space="0" w:color="auto"/>
          </w:divBdr>
        </w:div>
        <w:div w:id="309552782">
          <w:marLeft w:val="0"/>
          <w:marRight w:val="0"/>
          <w:marTop w:val="0"/>
          <w:marBottom w:val="160"/>
          <w:divBdr>
            <w:top w:val="none" w:sz="0" w:space="0" w:color="auto"/>
            <w:left w:val="none" w:sz="0" w:space="0" w:color="auto"/>
            <w:bottom w:val="none" w:sz="0" w:space="0" w:color="auto"/>
            <w:right w:val="none" w:sz="0" w:space="0" w:color="auto"/>
          </w:divBdr>
        </w:div>
        <w:div w:id="1917278213">
          <w:marLeft w:val="0"/>
          <w:marRight w:val="0"/>
          <w:marTop w:val="0"/>
          <w:marBottom w:val="160"/>
          <w:divBdr>
            <w:top w:val="none" w:sz="0" w:space="0" w:color="auto"/>
            <w:left w:val="none" w:sz="0" w:space="0" w:color="auto"/>
            <w:bottom w:val="none" w:sz="0" w:space="0" w:color="auto"/>
            <w:right w:val="none" w:sz="0" w:space="0" w:color="auto"/>
          </w:divBdr>
        </w:div>
        <w:div w:id="1517231241">
          <w:marLeft w:val="0"/>
          <w:marRight w:val="0"/>
          <w:marTop w:val="0"/>
          <w:marBottom w:val="160"/>
          <w:divBdr>
            <w:top w:val="none" w:sz="0" w:space="0" w:color="auto"/>
            <w:left w:val="none" w:sz="0" w:space="0" w:color="auto"/>
            <w:bottom w:val="none" w:sz="0" w:space="0" w:color="auto"/>
            <w:right w:val="none" w:sz="0" w:space="0" w:color="auto"/>
          </w:divBdr>
        </w:div>
        <w:div w:id="1050883076">
          <w:marLeft w:val="0"/>
          <w:marRight w:val="0"/>
          <w:marTop w:val="0"/>
          <w:marBottom w:val="160"/>
          <w:divBdr>
            <w:top w:val="none" w:sz="0" w:space="0" w:color="auto"/>
            <w:left w:val="none" w:sz="0" w:space="0" w:color="auto"/>
            <w:bottom w:val="none" w:sz="0" w:space="0" w:color="auto"/>
            <w:right w:val="none" w:sz="0" w:space="0" w:color="auto"/>
          </w:divBdr>
        </w:div>
        <w:div w:id="226457495">
          <w:marLeft w:val="0"/>
          <w:marRight w:val="0"/>
          <w:marTop w:val="0"/>
          <w:marBottom w:val="160"/>
          <w:divBdr>
            <w:top w:val="none" w:sz="0" w:space="0" w:color="auto"/>
            <w:left w:val="none" w:sz="0" w:space="0" w:color="auto"/>
            <w:bottom w:val="none" w:sz="0" w:space="0" w:color="auto"/>
            <w:right w:val="none" w:sz="0" w:space="0" w:color="auto"/>
          </w:divBdr>
        </w:div>
        <w:div w:id="1985113913">
          <w:marLeft w:val="0"/>
          <w:marRight w:val="0"/>
          <w:marTop w:val="0"/>
          <w:marBottom w:val="160"/>
          <w:divBdr>
            <w:top w:val="none" w:sz="0" w:space="0" w:color="auto"/>
            <w:left w:val="none" w:sz="0" w:space="0" w:color="auto"/>
            <w:bottom w:val="none" w:sz="0" w:space="0" w:color="auto"/>
            <w:right w:val="none" w:sz="0" w:space="0" w:color="auto"/>
          </w:divBdr>
        </w:div>
        <w:div w:id="2035962585">
          <w:marLeft w:val="0"/>
          <w:marRight w:val="0"/>
          <w:marTop w:val="0"/>
          <w:marBottom w:val="160"/>
          <w:divBdr>
            <w:top w:val="none" w:sz="0" w:space="0" w:color="auto"/>
            <w:left w:val="none" w:sz="0" w:space="0" w:color="auto"/>
            <w:bottom w:val="none" w:sz="0" w:space="0" w:color="auto"/>
            <w:right w:val="none" w:sz="0" w:space="0" w:color="auto"/>
          </w:divBdr>
        </w:div>
        <w:div w:id="20135236">
          <w:marLeft w:val="0"/>
          <w:marRight w:val="0"/>
          <w:marTop w:val="0"/>
          <w:marBottom w:val="160"/>
          <w:divBdr>
            <w:top w:val="none" w:sz="0" w:space="0" w:color="auto"/>
            <w:left w:val="none" w:sz="0" w:space="0" w:color="auto"/>
            <w:bottom w:val="none" w:sz="0" w:space="0" w:color="auto"/>
            <w:right w:val="none" w:sz="0" w:space="0" w:color="auto"/>
          </w:divBdr>
        </w:div>
        <w:div w:id="2072147799">
          <w:marLeft w:val="0"/>
          <w:marRight w:val="0"/>
          <w:marTop w:val="0"/>
          <w:marBottom w:val="160"/>
          <w:divBdr>
            <w:top w:val="none" w:sz="0" w:space="0" w:color="auto"/>
            <w:left w:val="none" w:sz="0" w:space="0" w:color="auto"/>
            <w:bottom w:val="none" w:sz="0" w:space="0" w:color="auto"/>
            <w:right w:val="none" w:sz="0" w:space="0" w:color="auto"/>
          </w:divBdr>
        </w:div>
        <w:div w:id="1868251906">
          <w:marLeft w:val="0"/>
          <w:marRight w:val="0"/>
          <w:marTop w:val="0"/>
          <w:marBottom w:val="160"/>
          <w:divBdr>
            <w:top w:val="none" w:sz="0" w:space="0" w:color="auto"/>
            <w:left w:val="none" w:sz="0" w:space="0" w:color="auto"/>
            <w:bottom w:val="none" w:sz="0" w:space="0" w:color="auto"/>
            <w:right w:val="none" w:sz="0" w:space="0" w:color="auto"/>
          </w:divBdr>
        </w:div>
        <w:div w:id="952204467">
          <w:marLeft w:val="0"/>
          <w:marRight w:val="0"/>
          <w:marTop w:val="0"/>
          <w:marBottom w:val="160"/>
          <w:divBdr>
            <w:top w:val="none" w:sz="0" w:space="0" w:color="auto"/>
            <w:left w:val="none" w:sz="0" w:space="0" w:color="auto"/>
            <w:bottom w:val="none" w:sz="0" w:space="0" w:color="auto"/>
            <w:right w:val="none" w:sz="0" w:space="0" w:color="auto"/>
          </w:divBdr>
        </w:div>
        <w:div w:id="2060201313">
          <w:marLeft w:val="0"/>
          <w:marRight w:val="0"/>
          <w:marTop w:val="0"/>
          <w:marBottom w:val="160"/>
          <w:divBdr>
            <w:top w:val="none" w:sz="0" w:space="0" w:color="auto"/>
            <w:left w:val="none" w:sz="0" w:space="0" w:color="auto"/>
            <w:bottom w:val="none" w:sz="0" w:space="0" w:color="auto"/>
            <w:right w:val="none" w:sz="0" w:space="0" w:color="auto"/>
          </w:divBdr>
        </w:div>
        <w:div w:id="2070181184">
          <w:marLeft w:val="0"/>
          <w:marRight w:val="0"/>
          <w:marTop w:val="0"/>
          <w:marBottom w:val="160"/>
          <w:divBdr>
            <w:top w:val="none" w:sz="0" w:space="0" w:color="auto"/>
            <w:left w:val="none" w:sz="0" w:space="0" w:color="auto"/>
            <w:bottom w:val="none" w:sz="0" w:space="0" w:color="auto"/>
            <w:right w:val="none" w:sz="0" w:space="0" w:color="auto"/>
          </w:divBdr>
        </w:div>
        <w:div w:id="1078022097">
          <w:marLeft w:val="0"/>
          <w:marRight w:val="0"/>
          <w:marTop w:val="0"/>
          <w:marBottom w:val="160"/>
          <w:divBdr>
            <w:top w:val="none" w:sz="0" w:space="0" w:color="auto"/>
            <w:left w:val="none" w:sz="0" w:space="0" w:color="auto"/>
            <w:bottom w:val="none" w:sz="0" w:space="0" w:color="auto"/>
            <w:right w:val="none" w:sz="0" w:space="0" w:color="auto"/>
          </w:divBdr>
        </w:div>
        <w:div w:id="685328861">
          <w:marLeft w:val="0"/>
          <w:marRight w:val="0"/>
          <w:marTop w:val="0"/>
          <w:marBottom w:val="160"/>
          <w:divBdr>
            <w:top w:val="none" w:sz="0" w:space="0" w:color="auto"/>
            <w:left w:val="none" w:sz="0" w:space="0" w:color="auto"/>
            <w:bottom w:val="none" w:sz="0" w:space="0" w:color="auto"/>
            <w:right w:val="none" w:sz="0" w:space="0" w:color="auto"/>
          </w:divBdr>
        </w:div>
        <w:div w:id="1028872603">
          <w:marLeft w:val="0"/>
          <w:marRight w:val="0"/>
          <w:marTop w:val="0"/>
          <w:marBottom w:val="160"/>
          <w:divBdr>
            <w:top w:val="none" w:sz="0" w:space="0" w:color="auto"/>
            <w:left w:val="none" w:sz="0" w:space="0" w:color="auto"/>
            <w:bottom w:val="none" w:sz="0" w:space="0" w:color="auto"/>
            <w:right w:val="none" w:sz="0" w:space="0" w:color="auto"/>
          </w:divBdr>
        </w:div>
        <w:div w:id="928081054">
          <w:marLeft w:val="0"/>
          <w:marRight w:val="0"/>
          <w:marTop w:val="0"/>
          <w:marBottom w:val="160"/>
          <w:divBdr>
            <w:top w:val="none" w:sz="0" w:space="0" w:color="auto"/>
            <w:left w:val="none" w:sz="0" w:space="0" w:color="auto"/>
            <w:bottom w:val="none" w:sz="0" w:space="0" w:color="auto"/>
            <w:right w:val="none" w:sz="0" w:space="0" w:color="auto"/>
          </w:divBdr>
        </w:div>
        <w:div w:id="908731269">
          <w:marLeft w:val="0"/>
          <w:marRight w:val="0"/>
          <w:marTop w:val="0"/>
          <w:marBottom w:val="160"/>
          <w:divBdr>
            <w:top w:val="none" w:sz="0" w:space="0" w:color="auto"/>
            <w:left w:val="none" w:sz="0" w:space="0" w:color="auto"/>
            <w:bottom w:val="none" w:sz="0" w:space="0" w:color="auto"/>
            <w:right w:val="none" w:sz="0" w:space="0" w:color="auto"/>
          </w:divBdr>
        </w:div>
        <w:div w:id="987517285">
          <w:marLeft w:val="0"/>
          <w:marRight w:val="0"/>
          <w:marTop w:val="0"/>
          <w:marBottom w:val="160"/>
          <w:divBdr>
            <w:top w:val="none" w:sz="0" w:space="0" w:color="auto"/>
            <w:left w:val="none" w:sz="0" w:space="0" w:color="auto"/>
            <w:bottom w:val="none" w:sz="0" w:space="0" w:color="auto"/>
            <w:right w:val="none" w:sz="0" w:space="0" w:color="auto"/>
          </w:divBdr>
        </w:div>
        <w:div w:id="648050555">
          <w:marLeft w:val="0"/>
          <w:marRight w:val="0"/>
          <w:marTop w:val="0"/>
          <w:marBottom w:val="160"/>
          <w:divBdr>
            <w:top w:val="none" w:sz="0" w:space="0" w:color="auto"/>
            <w:left w:val="none" w:sz="0" w:space="0" w:color="auto"/>
            <w:bottom w:val="none" w:sz="0" w:space="0" w:color="auto"/>
            <w:right w:val="none" w:sz="0" w:space="0" w:color="auto"/>
          </w:divBdr>
        </w:div>
        <w:div w:id="1329091990">
          <w:marLeft w:val="0"/>
          <w:marRight w:val="0"/>
          <w:marTop w:val="0"/>
          <w:marBottom w:val="160"/>
          <w:divBdr>
            <w:top w:val="none" w:sz="0" w:space="0" w:color="auto"/>
            <w:left w:val="none" w:sz="0" w:space="0" w:color="auto"/>
            <w:bottom w:val="none" w:sz="0" w:space="0" w:color="auto"/>
            <w:right w:val="none" w:sz="0" w:space="0" w:color="auto"/>
          </w:divBdr>
        </w:div>
        <w:div w:id="217009213">
          <w:marLeft w:val="0"/>
          <w:marRight w:val="0"/>
          <w:marTop w:val="0"/>
          <w:marBottom w:val="160"/>
          <w:divBdr>
            <w:top w:val="none" w:sz="0" w:space="0" w:color="auto"/>
            <w:left w:val="none" w:sz="0" w:space="0" w:color="auto"/>
            <w:bottom w:val="none" w:sz="0" w:space="0" w:color="auto"/>
            <w:right w:val="none" w:sz="0" w:space="0" w:color="auto"/>
          </w:divBdr>
        </w:div>
        <w:div w:id="1296254671">
          <w:marLeft w:val="0"/>
          <w:marRight w:val="0"/>
          <w:marTop w:val="0"/>
          <w:marBottom w:val="160"/>
          <w:divBdr>
            <w:top w:val="none" w:sz="0" w:space="0" w:color="auto"/>
            <w:left w:val="none" w:sz="0" w:space="0" w:color="auto"/>
            <w:bottom w:val="none" w:sz="0" w:space="0" w:color="auto"/>
            <w:right w:val="none" w:sz="0" w:space="0" w:color="auto"/>
          </w:divBdr>
        </w:div>
        <w:div w:id="45185146">
          <w:marLeft w:val="0"/>
          <w:marRight w:val="0"/>
          <w:marTop w:val="0"/>
          <w:marBottom w:val="160"/>
          <w:divBdr>
            <w:top w:val="none" w:sz="0" w:space="0" w:color="auto"/>
            <w:left w:val="none" w:sz="0" w:space="0" w:color="auto"/>
            <w:bottom w:val="none" w:sz="0" w:space="0" w:color="auto"/>
            <w:right w:val="none" w:sz="0" w:space="0" w:color="auto"/>
          </w:divBdr>
        </w:div>
        <w:div w:id="339087987">
          <w:marLeft w:val="0"/>
          <w:marRight w:val="0"/>
          <w:marTop w:val="0"/>
          <w:marBottom w:val="160"/>
          <w:divBdr>
            <w:top w:val="none" w:sz="0" w:space="0" w:color="auto"/>
            <w:left w:val="none" w:sz="0" w:space="0" w:color="auto"/>
            <w:bottom w:val="none" w:sz="0" w:space="0" w:color="auto"/>
            <w:right w:val="none" w:sz="0" w:space="0" w:color="auto"/>
          </w:divBdr>
        </w:div>
        <w:div w:id="1446775073">
          <w:marLeft w:val="0"/>
          <w:marRight w:val="0"/>
          <w:marTop w:val="0"/>
          <w:marBottom w:val="160"/>
          <w:divBdr>
            <w:top w:val="none" w:sz="0" w:space="0" w:color="auto"/>
            <w:left w:val="none" w:sz="0" w:space="0" w:color="auto"/>
            <w:bottom w:val="none" w:sz="0" w:space="0" w:color="auto"/>
            <w:right w:val="none" w:sz="0" w:space="0" w:color="auto"/>
          </w:divBdr>
        </w:div>
        <w:div w:id="974141064">
          <w:marLeft w:val="0"/>
          <w:marRight w:val="0"/>
          <w:marTop w:val="0"/>
          <w:marBottom w:val="160"/>
          <w:divBdr>
            <w:top w:val="none" w:sz="0" w:space="0" w:color="auto"/>
            <w:left w:val="none" w:sz="0" w:space="0" w:color="auto"/>
            <w:bottom w:val="none" w:sz="0" w:space="0" w:color="auto"/>
            <w:right w:val="none" w:sz="0" w:space="0" w:color="auto"/>
          </w:divBdr>
        </w:div>
        <w:div w:id="471170805">
          <w:marLeft w:val="0"/>
          <w:marRight w:val="0"/>
          <w:marTop w:val="0"/>
          <w:marBottom w:val="160"/>
          <w:divBdr>
            <w:top w:val="none" w:sz="0" w:space="0" w:color="auto"/>
            <w:left w:val="none" w:sz="0" w:space="0" w:color="auto"/>
            <w:bottom w:val="none" w:sz="0" w:space="0" w:color="auto"/>
            <w:right w:val="none" w:sz="0" w:space="0" w:color="auto"/>
          </w:divBdr>
        </w:div>
        <w:div w:id="661931136">
          <w:marLeft w:val="0"/>
          <w:marRight w:val="0"/>
          <w:marTop w:val="0"/>
          <w:marBottom w:val="160"/>
          <w:divBdr>
            <w:top w:val="none" w:sz="0" w:space="0" w:color="auto"/>
            <w:left w:val="none" w:sz="0" w:space="0" w:color="auto"/>
            <w:bottom w:val="none" w:sz="0" w:space="0" w:color="auto"/>
            <w:right w:val="none" w:sz="0" w:space="0" w:color="auto"/>
          </w:divBdr>
        </w:div>
        <w:div w:id="2003847405">
          <w:marLeft w:val="0"/>
          <w:marRight w:val="0"/>
          <w:marTop w:val="0"/>
          <w:marBottom w:val="160"/>
          <w:divBdr>
            <w:top w:val="none" w:sz="0" w:space="0" w:color="auto"/>
            <w:left w:val="none" w:sz="0" w:space="0" w:color="auto"/>
            <w:bottom w:val="none" w:sz="0" w:space="0" w:color="auto"/>
            <w:right w:val="none" w:sz="0" w:space="0" w:color="auto"/>
          </w:divBdr>
        </w:div>
        <w:div w:id="1208105220">
          <w:marLeft w:val="0"/>
          <w:marRight w:val="0"/>
          <w:marTop w:val="0"/>
          <w:marBottom w:val="160"/>
          <w:divBdr>
            <w:top w:val="none" w:sz="0" w:space="0" w:color="auto"/>
            <w:left w:val="none" w:sz="0" w:space="0" w:color="auto"/>
            <w:bottom w:val="none" w:sz="0" w:space="0" w:color="auto"/>
            <w:right w:val="none" w:sz="0" w:space="0" w:color="auto"/>
          </w:divBdr>
        </w:div>
        <w:div w:id="1633975172">
          <w:marLeft w:val="0"/>
          <w:marRight w:val="0"/>
          <w:marTop w:val="0"/>
          <w:marBottom w:val="160"/>
          <w:divBdr>
            <w:top w:val="none" w:sz="0" w:space="0" w:color="auto"/>
            <w:left w:val="none" w:sz="0" w:space="0" w:color="auto"/>
            <w:bottom w:val="none" w:sz="0" w:space="0" w:color="auto"/>
            <w:right w:val="none" w:sz="0" w:space="0" w:color="auto"/>
          </w:divBdr>
        </w:div>
        <w:div w:id="459301570">
          <w:marLeft w:val="0"/>
          <w:marRight w:val="0"/>
          <w:marTop w:val="0"/>
          <w:marBottom w:val="160"/>
          <w:divBdr>
            <w:top w:val="none" w:sz="0" w:space="0" w:color="auto"/>
            <w:left w:val="none" w:sz="0" w:space="0" w:color="auto"/>
            <w:bottom w:val="none" w:sz="0" w:space="0" w:color="auto"/>
            <w:right w:val="none" w:sz="0" w:space="0" w:color="auto"/>
          </w:divBdr>
        </w:div>
        <w:div w:id="1340354184">
          <w:marLeft w:val="0"/>
          <w:marRight w:val="0"/>
          <w:marTop w:val="0"/>
          <w:marBottom w:val="160"/>
          <w:divBdr>
            <w:top w:val="none" w:sz="0" w:space="0" w:color="auto"/>
            <w:left w:val="none" w:sz="0" w:space="0" w:color="auto"/>
            <w:bottom w:val="none" w:sz="0" w:space="0" w:color="auto"/>
            <w:right w:val="none" w:sz="0" w:space="0" w:color="auto"/>
          </w:divBdr>
        </w:div>
        <w:div w:id="986786986">
          <w:marLeft w:val="0"/>
          <w:marRight w:val="0"/>
          <w:marTop w:val="0"/>
          <w:marBottom w:val="160"/>
          <w:divBdr>
            <w:top w:val="none" w:sz="0" w:space="0" w:color="auto"/>
            <w:left w:val="none" w:sz="0" w:space="0" w:color="auto"/>
            <w:bottom w:val="none" w:sz="0" w:space="0" w:color="auto"/>
            <w:right w:val="none" w:sz="0" w:space="0" w:color="auto"/>
          </w:divBdr>
        </w:div>
        <w:div w:id="315689820">
          <w:marLeft w:val="0"/>
          <w:marRight w:val="0"/>
          <w:marTop w:val="0"/>
          <w:marBottom w:val="160"/>
          <w:divBdr>
            <w:top w:val="none" w:sz="0" w:space="0" w:color="auto"/>
            <w:left w:val="none" w:sz="0" w:space="0" w:color="auto"/>
            <w:bottom w:val="none" w:sz="0" w:space="0" w:color="auto"/>
            <w:right w:val="none" w:sz="0" w:space="0" w:color="auto"/>
          </w:divBdr>
        </w:div>
        <w:div w:id="1288663431">
          <w:marLeft w:val="0"/>
          <w:marRight w:val="0"/>
          <w:marTop w:val="0"/>
          <w:marBottom w:val="160"/>
          <w:divBdr>
            <w:top w:val="none" w:sz="0" w:space="0" w:color="auto"/>
            <w:left w:val="none" w:sz="0" w:space="0" w:color="auto"/>
            <w:bottom w:val="none" w:sz="0" w:space="0" w:color="auto"/>
            <w:right w:val="none" w:sz="0" w:space="0" w:color="auto"/>
          </w:divBdr>
        </w:div>
        <w:div w:id="1704747624">
          <w:marLeft w:val="0"/>
          <w:marRight w:val="0"/>
          <w:marTop w:val="0"/>
          <w:marBottom w:val="160"/>
          <w:divBdr>
            <w:top w:val="none" w:sz="0" w:space="0" w:color="auto"/>
            <w:left w:val="none" w:sz="0" w:space="0" w:color="auto"/>
            <w:bottom w:val="none" w:sz="0" w:space="0" w:color="auto"/>
            <w:right w:val="none" w:sz="0" w:space="0" w:color="auto"/>
          </w:divBdr>
        </w:div>
        <w:div w:id="1275820052">
          <w:marLeft w:val="0"/>
          <w:marRight w:val="0"/>
          <w:marTop w:val="0"/>
          <w:marBottom w:val="160"/>
          <w:divBdr>
            <w:top w:val="none" w:sz="0" w:space="0" w:color="auto"/>
            <w:left w:val="none" w:sz="0" w:space="0" w:color="auto"/>
            <w:bottom w:val="none" w:sz="0" w:space="0" w:color="auto"/>
            <w:right w:val="none" w:sz="0" w:space="0" w:color="auto"/>
          </w:divBdr>
        </w:div>
        <w:div w:id="1142193006">
          <w:marLeft w:val="0"/>
          <w:marRight w:val="0"/>
          <w:marTop w:val="0"/>
          <w:marBottom w:val="160"/>
          <w:divBdr>
            <w:top w:val="none" w:sz="0" w:space="0" w:color="auto"/>
            <w:left w:val="none" w:sz="0" w:space="0" w:color="auto"/>
            <w:bottom w:val="none" w:sz="0" w:space="0" w:color="auto"/>
            <w:right w:val="none" w:sz="0" w:space="0" w:color="auto"/>
          </w:divBdr>
        </w:div>
        <w:div w:id="1404571014">
          <w:marLeft w:val="0"/>
          <w:marRight w:val="0"/>
          <w:marTop w:val="0"/>
          <w:marBottom w:val="160"/>
          <w:divBdr>
            <w:top w:val="none" w:sz="0" w:space="0" w:color="auto"/>
            <w:left w:val="none" w:sz="0" w:space="0" w:color="auto"/>
            <w:bottom w:val="none" w:sz="0" w:space="0" w:color="auto"/>
            <w:right w:val="none" w:sz="0" w:space="0" w:color="auto"/>
          </w:divBdr>
        </w:div>
        <w:div w:id="1224945993">
          <w:marLeft w:val="0"/>
          <w:marRight w:val="0"/>
          <w:marTop w:val="0"/>
          <w:marBottom w:val="160"/>
          <w:divBdr>
            <w:top w:val="none" w:sz="0" w:space="0" w:color="auto"/>
            <w:left w:val="none" w:sz="0" w:space="0" w:color="auto"/>
            <w:bottom w:val="none" w:sz="0" w:space="0" w:color="auto"/>
            <w:right w:val="none" w:sz="0" w:space="0" w:color="auto"/>
          </w:divBdr>
        </w:div>
        <w:div w:id="1140732808">
          <w:marLeft w:val="0"/>
          <w:marRight w:val="0"/>
          <w:marTop w:val="0"/>
          <w:marBottom w:val="160"/>
          <w:divBdr>
            <w:top w:val="none" w:sz="0" w:space="0" w:color="auto"/>
            <w:left w:val="none" w:sz="0" w:space="0" w:color="auto"/>
            <w:bottom w:val="none" w:sz="0" w:space="0" w:color="auto"/>
            <w:right w:val="none" w:sz="0" w:space="0" w:color="auto"/>
          </w:divBdr>
        </w:div>
        <w:div w:id="2087876737">
          <w:marLeft w:val="0"/>
          <w:marRight w:val="0"/>
          <w:marTop w:val="0"/>
          <w:marBottom w:val="160"/>
          <w:divBdr>
            <w:top w:val="none" w:sz="0" w:space="0" w:color="auto"/>
            <w:left w:val="none" w:sz="0" w:space="0" w:color="auto"/>
            <w:bottom w:val="none" w:sz="0" w:space="0" w:color="auto"/>
            <w:right w:val="none" w:sz="0" w:space="0" w:color="auto"/>
          </w:divBdr>
        </w:div>
        <w:div w:id="582105375">
          <w:marLeft w:val="0"/>
          <w:marRight w:val="0"/>
          <w:marTop w:val="0"/>
          <w:marBottom w:val="160"/>
          <w:divBdr>
            <w:top w:val="none" w:sz="0" w:space="0" w:color="auto"/>
            <w:left w:val="none" w:sz="0" w:space="0" w:color="auto"/>
            <w:bottom w:val="none" w:sz="0" w:space="0" w:color="auto"/>
            <w:right w:val="none" w:sz="0" w:space="0" w:color="auto"/>
          </w:divBdr>
        </w:div>
        <w:div w:id="69234458">
          <w:marLeft w:val="0"/>
          <w:marRight w:val="0"/>
          <w:marTop w:val="0"/>
          <w:marBottom w:val="160"/>
          <w:divBdr>
            <w:top w:val="none" w:sz="0" w:space="0" w:color="auto"/>
            <w:left w:val="none" w:sz="0" w:space="0" w:color="auto"/>
            <w:bottom w:val="none" w:sz="0" w:space="0" w:color="auto"/>
            <w:right w:val="none" w:sz="0" w:space="0" w:color="auto"/>
          </w:divBdr>
        </w:div>
        <w:div w:id="1461722444">
          <w:marLeft w:val="0"/>
          <w:marRight w:val="0"/>
          <w:marTop w:val="0"/>
          <w:marBottom w:val="160"/>
          <w:divBdr>
            <w:top w:val="none" w:sz="0" w:space="0" w:color="auto"/>
            <w:left w:val="none" w:sz="0" w:space="0" w:color="auto"/>
            <w:bottom w:val="none" w:sz="0" w:space="0" w:color="auto"/>
            <w:right w:val="none" w:sz="0" w:space="0" w:color="auto"/>
          </w:divBdr>
        </w:div>
        <w:div w:id="158162123">
          <w:marLeft w:val="0"/>
          <w:marRight w:val="0"/>
          <w:marTop w:val="0"/>
          <w:marBottom w:val="160"/>
          <w:divBdr>
            <w:top w:val="none" w:sz="0" w:space="0" w:color="auto"/>
            <w:left w:val="none" w:sz="0" w:space="0" w:color="auto"/>
            <w:bottom w:val="none" w:sz="0" w:space="0" w:color="auto"/>
            <w:right w:val="none" w:sz="0" w:space="0" w:color="auto"/>
          </w:divBdr>
        </w:div>
        <w:div w:id="2136216049">
          <w:marLeft w:val="0"/>
          <w:marRight w:val="0"/>
          <w:marTop w:val="0"/>
          <w:marBottom w:val="160"/>
          <w:divBdr>
            <w:top w:val="none" w:sz="0" w:space="0" w:color="auto"/>
            <w:left w:val="none" w:sz="0" w:space="0" w:color="auto"/>
            <w:bottom w:val="none" w:sz="0" w:space="0" w:color="auto"/>
            <w:right w:val="none" w:sz="0" w:space="0" w:color="auto"/>
          </w:divBdr>
        </w:div>
        <w:div w:id="1211376860">
          <w:marLeft w:val="0"/>
          <w:marRight w:val="0"/>
          <w:marTop w:val="0"/>
          <w:marBottom w:val="160"/>
          <w:divBdr>
            <w:top w:val="none" w:sz="0" w:space="0" w:color="auto"/>
            <w:left w:val="none" w:sz="0" w:space="0" w:color="auto"/>
            <w:bottom w:val="none" w:sz="0" w:space="0" w:color="auto"/>
            <w:right w:val="none" w:sz="0" w:space="0" w:color="auto"/>
          </w:divBdr>
        </w:div>
        <w:div w:id="282198732">
          <w:marLeft w:val="0"/>
          <w:marRight w:val="0"/>
          <w:marTop w:val="0"/>
          <w:marBottom w:val="160"/>
          <w:divBdr>
            <w:top w:val="none" w:sz="0" w:space="0" w:color="auto"/>
            <w:left w:val="none" w:sz="0" w:space="0" w:color="auto"/>
            <w:bottom w:val="none" w:sz="0" w:space="0" w:color="auto"/>
            <w:right w:val="none" w:sz="0" w:space="0" w:color="auto"/>
          </w:divBdr>
        </w:div>
        <w:div w:id="1130322680">
          <w:marLeft w:val="0"/>
          <w:marRight w:val="0"/>
          <w:marTop w:val="0"/>
          <w:marBottom w:val="160"/>
          <w:divBdr>
            <w:top w:val="none" w:sz="0" w:space="0" w:color="auto"/>
            <w:left w:val="none" w:sz="0" w:space="0" w:color="auto"/>
            <w:bottom w:val="none" w:sz="0" w:space="0" w:color="auto"/>
            <w:right w:val="none" w:sz="0" w:space="0" w:color="auto"/>
          </w:divBdr>
        </w:div>
        <w:div w:id="291638292">
          <w:marLeft w:val="0"/>
          <w:marRight w:val="0"/>
          <w:marTop w:val="0"/>
          <w:marBottom w:val="160"/>
          <w:divBdr>
            <w:top w:val="none" w:sz="0" w:space="0" w:color="auto"/>
            <w:left w:val="none" w:sz="0" w:space="0" w:color="auto"/>
            <w:bottom w:val="none" w:sz="0" w:space="0" w:color="auto"/>
            <w:right w:val="none" w:sz="0" w:space="0" w:color="auto"/>
          </w:divBdr>
        </w:div>
        <w:div w:id="2022507899">
          <w:marLeft w:val="0"/>
          <w:marRight w:val="0"/>
          <w:marTop w:val="0"/>
          <w:marBottom w:val="160"/>
          <w:divBdr>
            <w:top w:val="none" w:sz="0" w:space="0" w:color="auto"/>
            <w:left w:val="none" w:sz="0" w:space="0" w:color="auto"/>
            <w:bottom w:val="none" w:sz="0" w:space="0" w:color="auto"/>
            <w:right w:val="none" w:sz="0" w:space="0" w:color="auto"/>
          </w:divBdr>
        </w:div>
        <w:div w:id="1364330611">
          <w:marLeft w:val="0"/>
          <w:marRight w:val="0"/>
          <w:marTop w:val="0"/>
          <w:marBottom w:val="160"/>
          <w:divBdr>
            <w:top w:val="none" w:sz="0" w:space="0" w:color="auto"/>
            <w:left w:val="none" w:sz="0" w:space="0" w:color="auto"/>
            <w:bottom w:val="none" w:sz="0" w:space="0" w:color="auto"/>
            <w:right w:val="none" w:sz="0" w:space="0" w:color="auto"/>
          </w:divBdr>
        </w:div>
        <w:div w:id="1089232472">
          <w:marLeft w:val="0"/>
          <w:marRight w:val="0"/>
          <w:marTop w:val="0"/>
          <w:marBottom w:val="160"/>
          <w:divBdr>
            <w:top w:val="none" w:sz="0" w:space="0" w:color="auto"/>
            <w:left w:val="none" w:sz="0" w:space="0" w:color="auto"/>
            <w:bottom w:val="none" w:sz="0" w:space="0" w:color="auto"/>
            <w:right w:val="none" w:sz="0" w:space="0" w:color="auto"/>
          </w:divBdr>
        </w:div>
        <w:div w:id="1760711504">
          <w:marLeft w:val="0"/>
          <w:marRight w:val="0"/>
          <w:marTop w:val="0"/>
          <w:marBottom w:val="160"/>
          <w:divBdr>
            <w:top w:val="none" w:sz="0" w:space="0" w:color="auto"/>
            <w:left w:val="none" w:sz="0" w:space="0" w:color="auto"/>
            <w:bottom w:val="none" w:sz="0" w:space="0" w:color="auto"/>
            <w:right w:val="none" w:sz="0" w:space="0" w:color="auto"/>
          </w:divBdr>
        </w:div>
        <w:div w:id="1058819455">
          <w:marLeft w:val="0"/>
          <w:marRight w:val="0"/>
          <w:marTop w:val="0"/>
          <w:marBottom w:val="160"/>
          <w:divBdr>
            <w:top w:val="none" w:sz="0" w:space="0" w:color="auto"/>
            <w:left w:val="none" w:sz="0" w:space="0" w:color="auto"/>
            <w:bottom w:val="none" w:sz="0" w:space="0" w:color="auto"/>
            <w:right w:val="none" w:sz="0" w:space="0" w:color="auto"/>
          </w:divBdr>
        </w:div>
        <w:div w:id="808672948">
          <w:marLeft w:val="0"/>
          <w:marRight w:val="0"/>
          <w:marTop w:val="0"/>
          <w:marBottom w:val="160"/>
          <w:divBdr>
            <w:top w:val="none" w:sz="0" w:space="0" w:color="auto"/>
            <w:left w:val="none" w:sz="0" w:space="0" w:color="auto"/>
            <w:bottom w:val="none" w:sz="0" w:space="0" w:color="auto"/>
            <w:right w:val="none" w:sz="0" w:space="0" w:color="auto"/>
          </w:divBdr>
        </w:div>
        <w:div w:id="1282034263">
          <w:marLeft w:val="0"/>
          <w:marRight w:val="0"/>
          <w:marTop w:val="0"/>
          <w:marBottom w:val="160"/>
          <w:divBdr>
            <w:top w:val="none" w:sz="0" w:space="0" w:color="auto"/>
            <w:left w:val="none" w:sz="0" w:space="0" w:color="auto"/>
            <w:bottom w:val="none" w:sz="0" w:space="0" w:color="auto"/>
            <w:right w:val="none" w:sz="0" w:space="0" w:color="auto"/>
          </w:divBdr>
        </w:div>
        <w:div w:id="184832681">
          <w:marLeft w:val="0"/>
          <w:marRight w:val="0"/>
          <w:marTop w:val="0"/>
          <w:marBottom w:val="160"/>
          <w:divBdr>
            <w:top w:val="none" w:sz="0" w:space="0" w:color="auto"/>
            <w:left w:val="none" w:sz="0" w:space="0" w:color="auto"/>
            <w:bottom w:val="none" w:sz="0" w:space="0" w:color="auto"/>
            <w:right w:val="none" w:sz="0" w:space="0" w:color="auto"/>
          </w:divBdr>
        </w:div>
        <w:div w:id="786315126">
          <w:marLeft w:val="0"/>
          <w:marRight w:val="0"/>
          <w:marTop w:val="0"/>
          <w:marBottom w:val="160"/>
          <w:divBdr>
            <w:top w:val="none" w:sz="0" w:space="0" w:color="auto"/>
            <w:left w:val="none" w:sz="0" w:space="0" w:color="auto"/>
            <w:bottom w:val="none" w:sz="0" w:space="0" w:color="auto"/>
            <w:right w:val="none" w:sz="0" w:space="0" w:color="auto"/>
          </w:divBdr>
        </w:div>
        <w:div w:id="985285388">
          <w:marLeft w:val="0"/>
          <w:marRight w:val="0"/>
          <w:marTop w:val="0"/>
          <w:marBottom w:val="160"/>
          <w:divBdr>
            <w:top w:val="none" w:sz="0" w:space="0" w:color="auto"/>
            <w:left w:val="none" w:sz="0" w:space="0" w:color="auto"/>
            <w:bottom w:val="none" w:sz="0" w:space="0" w:color="auto"/>
            <w:right w:val="none" w:sz="0" w:space="0" w:color="auto"/>
          </w:divBdr>
        </w:div>
        <w:div w:id="748428782">
          <w:marLeft w:val="0"/>
          <w:marRight w:val="0"/>
          <w:marTop w:val="0"/>
          <w:marBottom w:val="160"/>
          <w:divBdr>
            <w:top w:val="none" w:sz="0" w:space="0" w:color="auto"/>
            <w:left w:val="none" w:sz="0" w:space="0" w:color="auto"/>
            <w:bottom w:val="none" w:sz="0" w:space="0" w:color="auto"/>
            <w:right w:val="none" w:sz="0" w:space="0" w:color="auto"/>
          </w:divBdr>
        </w:div>
        <w:div w:id="837498128">
          <w:marLeft w:val="0"/>
          <w:marRight w:val="0"/>
          <w:marTop w:val="0"/>
          <w:marBottom w:val="160"/>
          <w:divBdr>
            <w:top w:val="none" w:sz="0" w:space="0" w:color="auto"/>
            <w:left w:val="none" w:sz="0" w:space="0" w:color="auto"/>
            <w:bottom w:val="none" w:sz="0" w:space="0" w:color="auto"/>
            <w:right w:val="none" w:sz="0" w:space="0" w:color="auto"/>
          </w:divBdr>
        </w:div>
        <w:div w:id="895816514">
          <w:marLeft w:val="0"/>
          <w:marRight w:val="0"/>
          <w:marTop w:val="0"/>
          <w:marBottom w:val="160"/>
          <w:divBdr>
            <w:top w:val="none" w:sz="0" w:space="0" w:color="auto"/>
            <w:left w:val="none" w:sz="0" w:space="0" w:color="auto"/>
            <w:bottom w:val="none" w:sz="0" w:space="0" w:color="auto"/>
            <w:right w:val="none" w:sz="0" w:space="0" w:color="auto"/>
          </w:divBdr>
        </w:div>
        <w:div w:id="1432974325">
          <w:marLeft w:val="0"/>
          <w:marRight w:val="0"/>
          <w:marTop w:val="0"/>
          <w:marBottom w:val="160"/>
          <w:divBdr>
            <w:top w:val="none" w:sz="0" w:space="0" w:color="auto"/>
            <w:left w:val="none" w:sz="0" w:space="0" w:color="auto"/>
            <w:bottom w:val="none" w:sz="0" w:space="0" w:color="auto"/>
            <w:right w:val="none" w:sz="0" w:space="0" w:color="auto"/>
          </w:divBdr>
        </w:div>
        <w:div w:id="779565649">
          <w:marLeft w:val="0"/>
          <w:marRight w:val="0"/>
          <w:marTop w:val="0"/>
          <w:marBottom w:val="160"/>
          <w:divBdr>
            <w:top w:val="none" w:sz="0" w:space="0" w:color="auto"/>
            <w:left w:val="none" w:sz="0" w:space="0" w:color="auto"/>
            <w:bottom w:val="none" w:sz="0" w:space="0" w:color="auto"/>
            <w:right w:val="none" w:sz="0" w:space="0" w:color="auto"/>
          </w:divBdr>
        </w:div>
        <w:div w:id="1048576281">
          <w:marLeft w:val="0"/>
          <w:marRight w:val="0"/>
          <w:marTop w:val="0"/>
          <w:marBottom w:val="160"/>
          <w:divBdr>
            <w:top w:val="none" w:sz="0" w:space="0" w:color="auto"/>
            <w:left w:val="none" w:sz="0" w:space="0" w:color="auto"/>
            <w:bottom w:val="none" w:sz="0" w:space="0" w:color="auto"/>
            <w:right w:val="none" w:sz="0" w:space="0" w:color="auto"/>
          </w:divBdr>
        </w:div>
        <w:div w:id="628365742">
          <w:marLeft w:val="0"/>
          <w:marRight w:val="0"/>
          <w:marTop w:val="0"/>
          <w:marBottom w:val="160"/>
          <w:divBdr>
            <w:top w:val="none" w:sz="0" w:space="0" w:color="auto"/>
            <w:left w:val="none" w:sz="0" w:space="0" w:color="auto"/>
            <w:bottom w:val="none" w:sz="0" w:space="0" w:color="auto"/>
            <w:right w:val="none" w:sz="0" w:space="0" w:color="auto"/>
          </w:divBdr>
        </w:div>
        <w:div w:id="733359780">
          <w:marLeft w:val="0"/>
          <w:marRight w:val="0"/>
          <w:marTop w:val="0"/>
          <w:marBottom w:val="160"/>
          <w:divBdr>
            <w:top w:val="none" w:sz="0" w:space="0" w:color="auto"/>
            <w:left w:val="none" w:sz="0" w:space="0" w:color="auto"/>
            <w:bottom w:val="none" w:sz="0" w:space="0" w:color="auto"/>
            <w:right w:val="none" w:sz="0" w:space="0" w:color="auto"/>
          </w:divBdr>
        </w:div>
        <w:div w:id="1357002027">
          <w:marLeft w:val="0"/>
          <w:marRight w:val="0"/>
          <w:marTop w:val="0"/>
          <w:marBottom w:val="160"/>
          <w:divBdr>
            <w:top w:val="none" w:sz="0" w:space="0" w:color="auto"/>
            <w:left w:val="none" w:sz="0" w:space="0" w:color="auto"/>
            <w:bottom w:val="none" w:sz="0" w:space="0" w:color="auto"/>
            <w:right w:val="none" w:sz="0" w:space="0" w:color="auto"/>
          </w:divBdr>
        </w:div>
        <w:div w:id="1127041193">
          <w:marLeft w:val="0"/>
          <w:marRight w:val="0"/>
          <w:marTop w:val="0"/>
          <w:marBottom w:val="160"/>
          <w:divBdr>
            <w:top w:val="none" w:sz="0" w:space="0" w:color="auto"/>
            <w:left w:val="none" w:sz="0" w:space="0" w:color="auto"/>
            <w:bottom w:val="none" w:sz="0" w:space="0" w:color="auto"/>
            <w:right w:val="none" w:sz="0" w:space="0" w:color="auto"/>
          </w:divBdr>
        </w:div>
        <w:div w:id="470296618">
          <w:marLeft w:val="0"/>
          <w:marRight w:val="0"/>
          <w:marTop w:val="0"/>
          <w:marBottom w:val="160"/>
          <w:divBdr>
            <w:top w:val="none" w:sz="0" w:space="0" w:color="auto"/>
            <w:left w:val="none" w:sz="0" w:space="0" w:color="auto"/>
            <w:bottom w:val="none" w:sz="0" w:space="0" w:color="auto"/>
            <w:right w:val="none" w:sz="0" w:space="0" w:color="auto"/>
          </w:divBdr>
        </w:div>
        <w:div w:id="1841388831">
          <w:marLeft w:val="0"/>
          <w:marRight w:val="0"/>
          <w:marTop w:val="0"/>
          <w:marBottom w:val="160"/>
          <w:divBdr>
            <w:top w:val="none" w:sz="0" w:space="0" w:color="auto"/>
            <w:left w:val="none" w:sz="0" w:space="0" w:color="auto"/>
            <w:bottom w:val="none" w:sz="0" w:space="0" w:color="auto"/>
            <w:right w:val="none" w:sz="0" w:space="0" w:color="auto"/>
          </w:divBdr>
        </w:div>
        <w:div w:id="372922500">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tlook.office.com/mail/inbox/id/AQQkADAwATM3ZmYAZS1kMzZkLWY4ZGUtMDACLTAwCgAQAMv53Cq%2FF7tJpqXQkyJNE4Y%3D?nativeVersion=1.2025.617.100&amp;oobeRedirect=GSAC" TargetMode="External"/><Relationship Id="rId13" Type="http://schemas.openxmlformats.org/officeDocument/2006/relationships/hyperlink" Target="https://outlook.office.com/mail/inbox/id/AQQkADAwATM3ZmYAZS1kMzZkLWY4ZGUtMDACLTAwCgAQAMv53Cq%2FF7tJpqXQkyJNE4Y%3D?nativeVersion=1.2025.617.100&amp;oobeRedirect=GSAC" TargetMode="External"/><Relationship Id="rId18" Type="http://schemas.openxmlformats.org/officeDocument/2006/relationships/hyperlink" Target="https://www.constellationr.com/blog-news/insights/aws-revenue-19-q4-amazon-results-shine" TargetMode="External"/><Relationship Id="rId26" Type="http://schemas.openxmlformats.org/officeDocument/2006/relationships/hyperlink" Target="https://www.2hatslogic.com/blog/customer-journey-mapping-2-0-strategies-ecommerce-2025/" TargetMode="External"/><Relationship Id="rId3" Type="http://schemas.openxmlformats.org/officeDocument/2006/relationships/settings" Target="settings.xml"/><Relationship Id="rId21" Type="http://schemas.openxmlformats.org/officeDocument/2006/relationships/hyperlink" Target="https://futurumgroup.com/insights/amazon-q4-2024-results-record-operating-income-aws-growth/" TargetMode="External"/><Relationship Id="rId7" Type="http://schemas.openxmlformats.org/officeDocument/2006/relationships/image" Target="media/image1.png"/><Relationship Id="rId12" Type="http://schemas.openxmlformats.org/officeDocument/2006/relationships/hyperlink" Target="https://outlook.office.com/mail/inbox/id/AQQkADAwATM3ZmYAZS1kMzZkLWY4ZGUtMDACLTAwCgAQAMv53Cq%2FF7tJpqXQkyJNE4Y%3D?nativeVersion=1.2025.617.100&amp;oobeRedirect=GSAC" TargetMode="External"/><Relationship Id="rId17" Type="http://schemas.openxmlformats.org/officeDocument/2006/relationships/hyperlink" Target="https://www.cnbc.com/2025/02/06/amazon-amzn-q4-earnings-report-2024.html" TargetMode="External"/><Relationship Id="rId25" Type="http://schemas.openxmlformats.org/officeDocument/2006/relationships/hyperlink" Target="https://www.questionpro.com/blog/amazon-customer-experience/" TargetMode="External"/><Relationship Id="rId2" Type="http://schemas.openxmlformats.org/officeDocument/2006/relationships/styles" Target="styles.xml"/><Relationship Id="rId16" Type="http://schemas.openxmlformats.org/officeDocument/2006/relationships/hyperlink" Target="https://advertising.amazon.com/library/guides/customer-journey-map" TargetMode="External"/><Relationship Id="rId20" Type="http://schemas.openxmlformats.org/officeDocument/2006/relationships/hyperlink" Target="https://www.euromonitor.com/retail-in-the-us/repor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utlook.office.com/mail/inbox/id/AQQkADAwATM3ZmYAZS1kMzZkLWY4ZGUtMDACLTAwCgAQAMv53Cq%2FF7tJpqXQkyJNE4Y%3D?nativeVersion=1.2025.617.100&amp;oobeRedirect=GSAC" TargetMode="External"/><Relationship Id="rId24" Type="http://schemas.openxmlformats.org/officeDocument/2006/relationships/hyperlink" Target="https://www.mckinsey.com/industries/consumer-packaged-goods/our-insights/state-of-consumer" TargetMode="External"/><Relationship Id="rId5" Type="http://schemas.openxmlformats.org/officeDocument/2006/relationships/footnotes" Target="footnotes.xml"/><Relationship Id="rId15" Type="http://schemas.openxmlformats.org/officeDocument/2006/relationships/hyperlink" Target="https://www.aboutamazon.com/news/company-news/amazon-earnings-q4-2024-report" TargetMode="External"/><Relationship Id="rId23" Type="http://schemas.openxmlformats.org/officeDocument/2006/relationships/hyperlink" Target="https://www.logicalposition.com/blog/the-benefits-of-amazon-customer-journey-mapping" TargetMode="External"/><Relationship Id="rId28" Type="http://schemas.openxmlformats.org/officeDocument/2006/relationships/footer" Target="footer1.xml"/><Relationship Id="rId10" Type="http://schemas.openxmlformats.org/officeDocument/2006/relationships/hyperlink" Target="https://outlook.office.com/mail/inbox/id/AQQkADAwATM3ZmYAZS1kMzZkLWY4ZGUtMDACLTAwCgAQAMv53Cq%2FF7tJpqXQkyJNE4Y%3D?nativeVersion=1.2025.617.100&amp;oobeRedirect=GSAC" TargetMode="External"/><Relationship Id="rId19" Type="http://schemas.openxmlformats.org/officeDocument/2006/relationships/hyperlink" Target="https://www.euromonitor.com/press/press-releases/november-2024/euromonitor-international-reveals-top-global-consumer-trends-for-2025" TargetMode="External"/><Relationship Id="rId4" Type="http://schemas.openxmlformats.org/officeDocument/2006/relationships/webSettings" Target="webSettings.xml"/><Relationship Id="rId9" Type="http://schemas.openxmlformats.org/officeDocument/2006/relationships/hyperlink" Target="https://outlook.office.com/mail/inbox/id/AQQkADAwATM3ZmYAZS1kMzZkLWY4ZGUtMDACLTAwCgAQAMv53Cq%2FF7tJpqXQkyJNE4Y%3D?nativeVersion=1.2025.617.100&amp;oobeRedirect=GSAC" TargetMode="External"/><Relationship Id="rId14" Type="http://schemas.openxmlformats.org/officeDocument/2006/relationships/hyperlink" Target="https://www.aboutamazon.com/news/operations/amazon-ai-innovations-delivery-forecasting-robotics" TargetMode="External"/><Relationship Id="rId22" Type="http://schemas.openxmlformats.org/officeDocument/2006/relationships/hyperlink" Target="https://www.levelheadedinvesting.com/p/amazon-q4-2024-earnings-and-2025-outlook-strong-results-big-investments-and-future-growth" TargetMode="External"/><Relationship Id="rId27" Type="http://schemas.openxmlformats.org/officeDocument/2006/relationships/hyperlink" Target="https://uxpressia.com/blog/customer-journey-mapping-e-commer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5784</Words>
  <Characters>32970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amadeu dos santos</dc:creator>
  <cp:keywords/>
  <dc:description/>
  <cp:lastModifiedBy>amadeu dos santos</cp:lastModifiedBy>
  <cp:revision>2</cp:revision>
  <dcterms:created xsi:type="dcterms:W3CDTF">2025-08-28T11:33:00Z</dcterms:created>
  <dcterms:modified xsi:type="dcterms:W3CDTF">2025-08-28T11:33:00Z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f1382e07-a51f-48e3-8a25-bfe632255f0b</vt:lpwstr>
  </property>
</Properties>
</file>