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97743" w:rsidRDefault="00C97743"/>
    <w:p w:rsidR="00302DA5" w:rsidRDefault="00302DA5"/>
    <w:p w:rsidR="00302DA5" w:rsidRDefault="00302DA5">
      <w:r>
        <w:t>Student Number: 2202585</w:t>
      </w:r>
    </w:p>
    <w:p w:rsidR="00302DA5" w:rsidRDefault="00302DA5">
      <w:r>
        <w:t>BA Course Title: Surface Pattern and Textiles</w:t>
      </w:r>
    </w:p>
    <w:p w:rsidR="00302DA5" w:rsidRDefault="00302DA5">
      <w:r>
        <w:t>Word Count:</w:t>
      </w:r>
    </w:p>
    <w:p w:rsidR="00302DA5" w:rsidRDefault="00302DA5">
      <w:r>
        <w:t xml:space="preserve">Tutor’s Name: Julia </w:t>
      </w:r>
      <w:proofErr w:type="spellStart"/>
      <w:r>
        <w:t>Lockheart</w:t>
      </w:r>
      <w:proofErr w:type="spellEnd"/>
    </w:p>
    <w:p w:rsidR="00E37A97" w:rsidRDefault="00E37A97"/>
    <w:p w:rsidR="00C97743" w:rsidRDefault="00C97743"/>
    <w:p w:rsidR="00C97743" w:rsidRPr="00C97743" w:rsidRDefault="00C97743">
      <w:pPr>
        <w:rPr>
          <w:sz w:val="32"/>
          <w:szCs w:val="32"/>
        </w:rPr>
      </w:pPr>
      <w:r w:rsidRPr="00C97743">
        <w:rPr>
          <w:b/>
          <w:bCs/>
          <w:sz w:val="32"/>
          <w:szCs w:val="32"/>
        </w:rPr>
        <w:t>Note for Julia</w:t>
      </w:r>
      <w:r w:rsidRPr="00C97743">
        <w:rPr>
          <w:sz w:val="32"/>
          <w:szCs w:val="32"/>
        </w:rPr>
        <w:t xml:space="preserve"> – first draft. Quotations will be changed to my own words after I have written over the word count. Notes to myself in amber colour of things I still need to complete.</w:t>
      </w:r>
    </w:p>
    <w:p w:rsidR="00C97743" w:rsidRDefault="00C97743"/>
    <w:p w:rsidR="00C97743" w:rsidRDefault="00C97743"/>
    <w:p w:rsidR="00C97743" w:rsidRDefault="00C97743"/>
    <w:p w:rsidR="00E37A97" w:rsidRDefault="00AE2E94">
      <w:r>
        <w:t>Introduction</w:t>
      </w:r>
    </w:p>
    <w:p w:rsidR="00421CF1" w:rsidRDefault="00421CF1" w:rsidP="00421CF1">
      <w:pPr>
        <w:pStyle w:val="ListParagraph"/>
        <w:numPr>
          <w:ilvl w:val="0"/>
          <w:numId w:val="2"/>
        </w:numPr>
      </w:pPr>
      <w:r>
        <w:t>Writing generally narrowing down to my question</w:t>
      </w:r>
    </w:p>
    <w:p w:rsidR="00421CF1" w:rsidRPr="003E7A2D" w:rsidRDefault="00421CF1">
      <w:pPr>
        <w:rPr>
          <w:b/>
          <w:bCs/>
        </w:rPr>
      </w:pPr>
      <w:r w:rsidRPr="00EB643D">
        <w:rPr>
          <w:b/>
          <w:bCs/>
        </w:rPr>
        <w:t>How can designers use the senses and emotions to explore the relationship between textile art and nature?</w:t>
      </w:r>
    </w:p>
    <w:p w:rsidR="00FA2CFD" w:rsidRDefault="007F6F4F" w:rsidP="009F283C">
      <w:pPr>
        <w:pStyle w:val="ListParagraph"/>
        <w:numPr>
          <w:ilvl w:val="0"/>
          <w:numId w:val="2"/>
        </w:numPr>
      </w:pPr>
      <w:r>
        <w:t>Artists</w:t>
      </w:r>
      <w:r w:rsidR="008C5028">
        <w:t xml:space="preserve">, </w:t>
      </w:r>
      <w:r>
        <w:t>Philosophers</w:t>
      </w:r>
      <w:r w:rsidR="008C5028">
        <w:t xml:space="preserve">, </w:t>
      </w:r>
      <w:r w:rsidR="0096337A">
        <w:t xml:space="preserve">Ideas </w:t>
      </w:r>
    </w:p>
    <w:p w:rsidR="00FA2CFD" w:rsidRDefault="00FA2CFD"/>
    <w:p w:rsidR="00AE2E94" w:rsidRPr="002F08D8" w:rsidRDefault="00AE2E94" w:rsidP="00AE2E94">
      <w:pPr>
        <w:rPr>
          <w:b/>
          <w:bCs/>
          <w:color w:val="000000" w:themeColor="text1"/>
          <w:u w:val="single"/>
        </w:rPr>
      </w:pPr>
      <w:r w:rsidRPr="002F08D8">
        <w:rPr>
          <w:b/>
          <w:bCs/>
          <w:color w:val="000000" w:themeColor="text1"/>
          <w:u w:val="single"/>
        </w:rPr>
        <w:t xml:space="preserve">Design and Practice for Printed Textiles. Andrea </w:t>
      </w:r>
      <w:proofErr w:type="spellStart"/>
      <w:r w:rsidRPr="002F08D8">
        <w:rPr>
          <w:b/>
          <w:bCs/>
          <w:color w:val="000000" w:themeColor="text1"/>
          <w:u w:val="single"/>
        </w:rPr>
        <w:t>Mcnamara</w:t>
      </w:r>
      <w:proofErr w:type="spellEnd"/>
      <w:r w:rsidRPr="002F08D8">
        <w:rPr>
          <w:b/>
          <w:bCs/>
          <w:color w:val="000000" w:themeColor="text1"/>
          <w:u w:val="single"/>
        </w:rPr>
        <w:t xml:space="preserve"> and Patrick Snelling. 1995, Oxford University Press, Oxford</w:t>
      </w:r>
    </w:p>
    <w:p w:rsidR="00AE2E94" w:rsidRPr="002F08D8" w:rsidRDefault="00AE2E94" w:rsidP="00AE2E94">
      <w:pPr>
        <w:rPr>
          <w:color w:val="000000" w:themeColor="text1"/>
        </w:rPr>
      </w:pPr>
      <w:r w:rsidRPr="002F08D8">
        <w:rPr>
          <w:color w:val="000000" w:themeColor="text1"/>
        </w:rPr>
        <w:t>‘The approach is from a design perspective, within the textile industry; beginning with the development of ideas, and what to do with them, through the use of mark-making techniques and pattern formation. The book then looks at the processes through which those ideas can be translated, through the medium of print, onto textiles.’ P1</w:t>
      </w:r>
    </w:p>
    <w:p w:rsidR="00AE2E94" w:rsidRPr="002F08D8" w:rsidRDefault="00AE2E94" w:rsidP="00AE2E94">
      <w:pPr>
        <w:rPr>
          <w:color w:val="000000" w:themeColor="text1"/>
        </w:rPr>
      </w:pPr>
      <w:r w:rsidRPr="002F08D8">
        <w:rPr>
          <w:color w:val="000000" w:themeColor="text1"/>
        </w:rPr>
        <w:t>‘Design is appraised in terms of its suitability for a defined purpose.’ P7</w:t>
      </w:r>
    </w:p>
    <w:p w:rsidR="00AE2E94" w:rsidRPr="002F08D8" w:rsidRDefault="00AE2E94" w:rsidP="00AE2E94">
      <w:pPr>
        <w:rPr>
          <w:color w:val="000000" w:themeColor="text1"/>
        </w:rPr>
      </w:pPr>
      <w:r w:rsidRPr="00436827">
        <w:rPr>
          <w:color w:val="000000" w:themeColor="text1"/>
          <w:highlight w:val="yellow"/>
        </w:rPr>
        <w:t>‘Design is about communication.’</w:t>
      </w:r>
      <w:r w:rsidRPr="002F08D8">
        <w:rPr>
          <w:color w:val="000000" w:themeColor="text1"/>
        </w:rPr>
        <w:t xml:space="preserve"> P7</w:t>
      </w:r>
    </w:p>
    <w:p w:rsidR="00AE2E94" w:rsidRPr="002F08D8" w:rsidRDefault="00AE2E94" w:rsidP="00AE2E94">
      <w:pPr>
        <w:rPr>
          <w:color w:val="000000" w:themeColor="text1"/>
        </w:rPr>
      </w:pPr>
      <w:r w:rsidRPr="00436827">
        <w:rPr>
          <w:color w:val="000000" w:themeColor="text1"/>
          <w:highlight w:val="yellow"/>
        </w:rPr>
        <w:t>‘Designers require a visual as well as verbal communication system.</w:t>
      </w:r>
      <w:r w:rsidRPr="002F08D8">
        <w:rPr>
          <w:color w:val="000000" w:themeColor="text1"/>
        </w:rPr>
        <w:t>’ P17</w:t>
      </w:r>
    </w:p>
    <w:p w:rsidR="00AE2E94" w:rsidRPr="002F08D8" w:rsidRDefault="00AE2E94" w:rsidP="00AE2E94">
      <w:pPr>
        <w:rPr>
          <w:color w:val="000000" w:themeColor="text1"/>
        </w:rPr>
      </w:pPr>
      <w:r w:rsidRPr="002F08D8">
        <w:rPr>
          <w:color w:val="000000" w:themeColor="text1"/>
        </w:rPr>
        <w:t>‘</w:t>
      </w:r>
      <w:r w:rsidRPr="00436827">
        <w:rPr>
          <w:color w:val="000000" w:themeColor="text1"/>
          <w:highlight w:val="yellow"/>
        </w:rPr>
        <w:t>It is important for designers to think about who determines these colours, why were they chosen, what sort of factors were taken into consideration when the decisions were made.’</w:t>
      </w:r>
      <w:r w:rsidRPr="002F08D8">
        <w:rPr>
          <w:color w:val="000000" w:themeColor="text1"/>
        </w:rPr>
        <w:t xml:space="preserve"> P28</w:t>
      </w:r>
    </w:p>
    <w:p w:rsidR="00AE2E94" w:rsidRPr="002F08D8" w:rsidRDefault="00AE2E94" w:rsidP="00AE2E94">
      <w:pPr>
        <w:rPr>
          <w:color w:val="000000" w:themeColor="text1"/>
        </w:rPr>
      </w:pPr>
      <w:r w:rsidRPr="00436827">
        <w:rPr>
          <w:color w:val="000000" w:themeColor="text1"/>
          <w:highlight w:val="yellow"/>
        </w:rPr>
        <w:t>‘Colour plays a role in nearly every aspect of our everyday lives.’</w:t>
      </w:r>
      <w:r w:rsidRPr="002F08D8">
        <w:rPr>
          <w:color w:val="000000" w:themeColor="text1"/>
        </w:rPr>
        <w:t xml:space="preserve"> P29</w:t>
      </w:r>
    </w:p>
    <w:p w:rsidR="00AE2E94" w:rsidRDefault="00AE2E94"/>
    <w:p w:rsidR="00AE2E94" w:rsidRPr="0067534D" w:rsidRDefault="0067534D">
      <w:pPr>
        <w:rPr>
          <w:b/>
          <w:bCs/>
          <w:u w:val="single"/>
        </w:rPr>
      </w:pPr>
      <w:r w:rsidRPr="00152216">
        <w:rPr>
          <w:b/>
          <w:bCs/>
          <w:u w:val="single"/>
        </w:rPr>
        <w:t>A Well-Lived Life, essays in Gestalt Therapy. Sylvia Fleming Crocker, Ph.D. 1999. Gestalt Press. Santa Cruz.</w:t>
      </w:r>
    </w:p>
    <w:p w:rsidR="0067534D" w:rsidRDefault="0067534D" w:rsidP="0067534D">
      <w:r w:rsidRPr="00620776">
        <w:rPr>
          <w:highlight w:val="yellow"/>
        </w:rPr>
        <w:t>‘We are born with the innate capacity to be aware of what we need for ourselves and to meet the demands the environment makes us.’ P18</w:t>
      </w:r>
    </w:p>
    <w:p w:rsidR="00AE2E94" w:rsidRDefault="00AE2E94"/>
    <w:p w:rsidR="00AE2E94" w:rsidRDefault="00AE2E94"/>
    <w:p w:rsidR="00AE2E94" w:rsidRDefault="00AE2E94"/>
    <w:p w:rsidR="00AE2E94" w:rsidRDefault="00AE2E94"/>
    <w:p w:rsidR="00AE2E94" w:rsidRDefault="00AE2E94"/>
    <w:p w:rsidR="00993475" w:rsidRDefault="00966B04">
      <w:r>
        <w:t xml:space="preserve">Art and nature are both external resources that can improve our inner self. </w:t>
      </w:r>
      <w:r w:rsidR="009F283C">
        <w:t xml:space="preserve">‘Mindfulness practice and teaching reminds us that the personal and the universal are forever intertwined’ (Crane, 2009, </w:t>
      </w:r>
      <w:proofErr w:type="spellStart"/>
      <w:r w:rsidR="009F283C">
        <w:t>p.xviii</w:t>
      </w:r>
      <w:proofErr w:type="spellEnd"/>
      <w:r w:rsidR="009F283C">
        <w:t xml:space="preserve">) </w:t>
      </w:r>
      <w:r>
        <w:t xml:space="preserve">Nature brings a sense of surrounding, a consistent and </w:t>
      </w:r>
      <w:r>
        <w:lastRenderedPageBreak/>
        <w:t xml:space="preserve">often a comfort in our lives. Nature grows and dies with </w:t>
      </w:r>
      <w:r w:rsidR="00483BC0">
        <w:t>us;</w:t>
      </w:r>
      <w:r>
        <w:t xml:space="preserve"> you can see a journey and are both on separate but interconnecting journeys together. Nature is a living organism, no communication but still engages all of the human senses – sound from the weather, sight, touch, smell. It is a whole body experience with nature, a grounding from the purity and </w:t>
      </w:r>
      <w:r w:rsidR="0056791C">
        <w:t>get</w:t>
      </w:r>
      <w:r>
        <w:t xml:space="preserve">away from our manmade chaos – nature will remain how it is, it cannot be </w:t>
      </w:r>
      <w:r w:rsidR="00E66660">
        <w:t xml:space="preserve">formed or </w:t>
      </w:r>
      <w:r>
        <w:t xml:space="preserve">made in another way – this is why it will remain a comfort, it surrounds us in a soothing and gentle way, consistent while providing a slow and steadiness which people </w:t>
      </w:r>
      <w:r w:rsidR="00E97CBB">
        <w:t>c</w:t>
      </w:r>
      <w:r>
        <w:t>ould gravitate towards for guidance or support which is how it form</w:t>
      </w:r>
      <w:r w:rsidR="0056791C">
        <w:t>s</w:t>
      </w:r>
      <w:r>
        <w:t xml:space="preserve"> a sense of discovery and healing, it </w:t>
      </w:r>
      <w:r w:rsidR="00E66660">
        <w:t>shows and represents</w:t>
      </w:r>
      <w:r>
        <w:t xml:space="preserve"> a slower lifestyle and </w:t>
      </w:r>
      <w:r w:rsidR="00E66660">
        <w:t xml:space="preserve">a </w:t>
      </w:r>
      <w:r>
        <w:t>fresher outlook which can</w:t>
      </w:r>
      <w:r w:rsidR="00E66660">
        <w:t xml:space="preserve"> often</w:t>
      </w:r>
      <w:r>
        <w:t xml:space="preserve"> be forgotten</w:t>
      </w:r>
      <w:r w:rsidR="00E66660">
        <w:t>/ dismissed</w:t>
      </w:r>
      <w:r>
        <w:t xml:space="preserve">. ‘Over the last ten to fifteen years, an understanding of the benefits gained from the use of the arts in healing and for health has been growing’ (Warren, 1993, p.3) </w:t>
      </w:r>
      <w:r w:rsidR="0053757E">
        <w:t>It is based on a</w:t>
      </w:r>
      <w:r w:rsidR="009834CF">
        <w:t>n</w:t>
      </w:r>
      <w:r w:rsidR="0053757E">
        <w:t xml:space="preserve"> engagement and personal connection, a</w:t>
      </w:r>
      <w:r w:rsidR="00E97CBB">
        <w:t xml:space="preserve">s if a </w:t>
      </w:r>
      <w:r w:rsidR="0053757E">
        <w:t>gravitation</w:t>
      </w:r>
      <w:r w:rsidR="00E97CBB">
        <w:t xml:space="preserve">al pull which enables an </w:t>
      </w:r>
      <w:r w:rsidR="0053757E">
        <w:t xml:space="preserve">openness </w:t>
      </w:r>
      <w:r w:rsidR="00E97CBB">
        <w:t xml:space="preserve">on </w:t>
      </w:r>
      <w:r w:rsidR="0053757E">
        <w:t xml:space="preserve">discovery </w:t>
      </w:r>
      <w:r w:rsidR="00E97CBB">
        <w:t xml:space="preserve">bringing a fresh perspective on the matter </w:t>
      </w:r>
      <w:r w:rsidR="0053757E">
        <w:t>based on the subject</w:t>
      </w:r>
      <w:r w:rsidR="00E97CBB">
        <w:t xml:space="preserve"> from the</w:t>
      </w:r>
      <w:r w:rsidR="0053757E">
        <w:t xml:space="preserve"> colour</w:t>
      </w:r>
      <w:r w:rsidR="00E97CBB">
        <w:t xml:space="preserve">, texture and shape </w:t>
      </w:r>
      <w:r w:rsidR="0053757E">
        <w:t xml:space="preserve">intentions by the artist. </w:t>
      </w:r>
      <w:r w:rsidR="002E1946">
        <w:t>Art is based on a personal transportation rather than our 5 senses, it is inflicted and triggering our thoughts, imagination and perspective – changing or enhancing a mental state if that is conscious or subconscious</w:t>
      </w:r>
      <w:r w:rsidR="00E97CBB">
        <w:t xml:space="preserve">. Both art and nature bring a form of exploration and escapism for people – if that is an uncovered discovery or a want to forget or distract the mind, both physically in a location or mentally. </w:t>
      </w:r>
      <w:r w:rsidR="00993475">
        <w:t xml:space="preserve">In art therapy </w:t>
      </w:r>
      <w:r w:rsidR="00993475" w:rsidRPr="00993475">
        <w:t>‘Their five suggested mechanisms were: symbolic expression (the use and sharing of symbols), rational aesthetics (communication and attachment through artworks), embodiment (expressing mental contents through art-related actions), pleasure and play (relaxation and mastery through interacting with manipulating art materials), and ritual (special places such as the art studio and consistent boundaries and practice)</w:t>
      </w:r>
      <w:r w:rsidR="00993475">
        <w:t>’ (Coles and Jury, 2020, p.27).</w:t>
      </w:r>
      <w:r w:rsidR="00E66660">
        <w:t xml:space="preserve"> Designers can use this knowledge and bring natural imagery into their art – if that is through, intention with colour, material and texture, shape or form. This symbolism and transportation will communicate to the viewers experience in nature, creating a relaxing location which opens up vulnerability and personal connection to the artwork; the artist creates the opening and the viewer directs the emotion and mind to a meaningful or meaningless place, going hand in hand as a therapy interaction would however this time through a visual lens instead of verbal communication. It gives the viewer the opportunity, conscious or subconsciously</w:t>
      </w:r>
      <w:r w:rsidR="00AB1081">
        <w:t xml:space="preserve"> to evoke an emotion through textile art and nature in an intertwined form. </w:t>
      </w:r>
    </w:p>
    <w:p w:rsidR="00993475" w:rsidRDefault="00993475"/>
    <w:p w:rsidR="00E37A97" w:rsidRDefault="003F7E57">
      <w:r w:rsidRPr="003F7E57">
        <w:rPr>
          <w:rFonts w:ascii="Times New Roman" w:eastAsia="Times New Roman" w:hAnsi="Times New Roman" w:cs="Times New Roman"/>
          <w:noProof/>
          <w:lang w:eastAsia="en-GB"/>
        </w:rPr>
        <w:lastRenderedPageBreak/>
        <w:drawing>
          <wp:anchor distT="0" distB="0" distL="114300" distR="114300" simplePos="0" relativeHeight="251658240" behindDoc="0" locked="0" layoutInCell="1" allowOverlap="1">
            <wp:simplePos x="0" y="0"/>
            <wp:positionH relativeFrom="column">
              <wp:posOffset>24130</wp:posOffset>
            </wp:positionH>
            <wp:positionV relativeFrom="paragraph">
              <wp:posOffset>283845</wp:posOffset>
            </wp:positionV>
            <wp:extent cx="3459480" cy="23050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459480" cy="23050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F7E57">
        <w:rPr>
          <w:rFonts w:ascii="Times New Roman" w:eastAsia="Times New Roman" w:hAnsi="Times New Roman" w:cs="Times New Roman"/>
          <w:noProof/>
          <w:lang w:eastAsia="en-GB"/>
        </w:rPr>
        <w:drawing>
          <wp:anchor distT="0" distB="0" distL="114300" distR="114300" simplePos="0" relativeHeight="251659264" behindDoc="0" locked="0" layoutInCell="1" allowOverlap="1">
            <wp:simplePos x="0" y="0"/>
            <wp:positionH relativeFrom="column">
              <wp:posOffset>3616960</wp:posOffset>
            </wp:positionH>
            <wp:positionV relativeFrom="paragraph">
              <wp:posOffset>18415</wp:posOffset>
            </wp:positionV>
            <wp:extent cx="1957070" cy="2878455"/>
            <wp:effectExtent l="0" t="0" r="0"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57070" cy="28784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37A97" w:rsidRDefault="00E37A97"/>
    <w:p w:rsidR="003F7E57" w:rsidRPr="003F7E57" w:rsidRDefault="00EC56F2" w:rsidP="003F7E57">
      <w:pPr>
        <w:rPr>
          <w:rFonts w:ascii="Times New Roman" w:eastAsia="Times New Roman" w:hAnsi="Times New Roman" w:cs="Times New Roman"/>
          <w:lang w:eastAsia="en-GB"/>
        </w:rPr>
      </w:pPr>
      <w:r>
        <w:rPr>
          <w:noProof/>
        </w:rPr>
        <mc:AlternateContent>
          <mc:Choice Requires="wps">
            <w:drawing>
              <wp:anchor distT="0" distB="0" distL="114300" distR="114300" simplePos="0" relativeHeight="251660288" behindDoc="0" locked="0" layoutInCell="1" allowOverlap="1">
                <wp:simplePos x="0" y="0"/>
                <wp:positionH relativeFrom="column">
                  <wp:posOffset>1751330</wp:posOffset>
                </wp:positionH>
                <wp:positionV relativeFrom="paragraph">
                  <wp:posOffset>147700</wp:posOffset>
                </wp:positionV>
                <wp:extent cx="2213361" cy="338400"/>
                <wp:effectExtent l="0" t="0" r="0" b="0"/>
                <wp:wrapNone/>
                <wp:docPr id="4" name="Text Box 4"/>
                <wp:cNvGraphicFramePr/>
                <a:graphic xmlns:a="http://schemas.openxmlformats.org/drawingml/2006/main">
                  <a:graphicData uri="http://schemas.microsoft.com/office/word/2010/wordprocessingShape">
                    <wps:wsp>
                      <wps:cNvSpPr txBox="1"/>
                      <wps:spPr>
                        <a:xfrm>
                          <a:off x="0" y="0"/>
                          <a:ext cx="2213361" cy="338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EC56F2" w:rsidRDefault="00EC56F2" w:rsidP="00EC56F2">
                            <w:pPr>
                              <w:jc w:val="center"/>
                            </w:pPr>
                            <w:r>
                              <w:t>Figur</w:t>
                            </w:r>
                            <w:r w:rsidR="00E26B95">
                              <w:t>e 1</w:t>
                            </w:r>
                            <w:r>
                              <w:t xml:space="preserve"> and</w:t>
                            </w:r>
                            <w:r w:rsidR="00F40A55">
                              <w:t xml:space="preserve"> </w:t>
                            </w:r>
                            <w:r w:rsidR="00E26B95">
                              <w:t>2</w:t>
                            </w:r>
                            <w:r>
                              <w:t>: Mother Nature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137.9pt;margin-top:11.65pt;width:174.3pt;height:26.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" filled="f" stroked="f">
                <v:textbox>
                  <w:txbxContent>
                    <w:p w:rsidR="00EC56F2" w:rsidRDefault="00EC56F2" w:rsidP="00EC56F2">
                      <w:pPr>
                        <w:jc w:val="center"/>
                      </w:pPr>
                      <w:r>
                        <w:t>Figur</w:t>
                      </w:r>
                      <w:r w:rsidR="00E26B95">
                        <w:t>e 1</w:t>
                      </w:r>
                      <w:r>
                        <w:t xml:space="preserve"> and</w:t>
                      </w:r>
                      <w:r w:rsidR="00F40A55">
                        <w:t xml:space="preserve"> </w:t>
                      </w:r>
                      <w:r w:rsidR="00E26B95">
                        <w:t>2</w:t>
                      </w:r>
                      <w:r>
                        <w:t>: Mother Nature</w:t>
                      </w:r>
                    </w:p>
                  </w:txbxContent>
                </v:textbox>
              </v:shape>
            </w:pict>
          </mc:Fallback>
        </mc:AlternateContent>
      </w:r>
      <w:r w:rsidR="003F7E57" w:rsidRPr="003F7E57">
        <w:rPr>
          <w:rFonts w:ascii="Times New Roman" w:eastAsia="Times New Roman" w:hAnsi="Times New Roman" w:cs="Times New Roman"/>
          <w:lang w:eastAsia="en-GB"/>
        </w:rPr>
        <w:fldChar w:fldCharType="begin"/>
      </w:r>
      <w:r w:rsidR="003F7E57" w:rsidRPr="003F7E57">
        <w:rPr>
          <w:rFonts w:ascii="Times New Roman" w:eastAsia="Times New Roman" w:hAnsi="Times New Roman" w:cs="Times New Roman"/>
          <w:lang w:eastAsia="en-GB"/>
        </w:rPr>
        <w:instrText xml:space="preserve"> INCLUDEPICTURE "https://saintcloche.com/cdn/shop/files/FLORAL-SCULPTURES-01-08-2023_375C.jpg?v=1703410774&amp;width=2000" \* MERGEFORMATINET </w:instrText>
      </w:r>
      <w:r w:rsidR="00000000">
        <w:rPr>
          <w:rFonts w:ascii="Times New Roman" w:eastAsia="Times New Roman" w:hAnsi="Times New Roman" w:cs="Times New Roman"/>
          <w:lang w:eastAsia="en-GB"/>
        </w:rPr>
        <w:fldChar w:fldCharType="separate"/>
      </w:r>
      <w:r w:rsidR="003F7E57" w:rsidRPr="003F7E57">
        <w:rPr>
          <w:rFonts w:ascii="Times New Roman" w:eastAsia="Times New Roman" w:hAnsi="Times New Roman" w:cs="Times New Roman"/>
          <w:lang w:eastAsia="en-GB"/>
        </w:rPr>
        <w:fldChar w:fldCharType="end"/>
      </w:r>
    </w:p>
    <w:p w:rsidR="00E37A97" w:rsidRDefault="00E37A97"/>
    <w:p w:rsidR="00F8754D" w:rsidRDefault="00F8754D"/>
    <w:p w:rsidR="009A3EA0" w:rsidRPr="002435FB" w:rsidRDefault="00F8754D">
      <w:r>
        <w:t xml:space="preserve">Tracey Depp has explored the relationship between textiles and nature through her visual practice, additionally </w:t>
      </w:r>
      <w:r w:rsidR="00722951">
        <w:t xml:space="preserve">with </w:t>
      </w:r>
      <w:r>
        <w:t>the collection title and association with the words ‘Mother Nature’</w:t>
      </w:r>
      <w:r w:rsidR="00E26B95">
        <w:t xml:space="preserve"> (figure 1 and 2).</w:t>
      </w:r>
      <w:r w:rsidR="00722951">
        <w:t xml:space="preserve"> </w:t>
      </w:r>
      <w:r w:rsidR="009A3EA0">
        <w:t>Singularly</w:t>
      </w:r>
      <w:r w:rsidR="00722951">
        <w:t xml:space="preserve"> the verb mother defin</w:t>
      </w:r>
      <w:r w:rsidR="009A3EA0">
        <w:t>es</w:t>
      </w:r>
      <w:r w:rsidR="00722951">
        <w:t xml:space="preserve"> as ‘bring up (a child) with care and affection,’ </w:t>
      </w:r>
      <w:r w:rsidR="00BC741E" w:rsidRPr="00BC741E">
        <w:rPr>
          <w:color w:val="FFC000"/>
        </w:rPr>
        <w:t xml:space="preserve">(…) </w:t>
      </w:r>
      <w:r w:rsidR="00722951">
        <w:t xml:space="preserve">and nature ‘the phenomena of the physical world collectively, including plants, animals, the landscape, and other features and products of the earth, as opposed to humans or human creations’ </w:t>
      </w:r>
      <w:r w:rsidR="00722951" w:rsidRPr="00BC741E">
        <w:rPr>
          <w:color w:val="FFC000"/>
        </w:rPr>
        <w:t>(……)</w:t>
      </w:r>
      <w:r w:rsidR="00722951">
        <w:t xml:space="preserve">. Bringing a physical </w:t>
      </w:r>
      <w:r w:rsidR="00E96286">
        <w:t>relationship,</w:t>
      </w:r>
      <w:r w:rsidR="00722951">
        <w:t xml:space="preserve"> we have all </w:t>
      </w:r>
      <w:r w:rsidR="00E96286">
        <w:t xml:space="preserve">experienced and portraying nature as a safe space, a comfort, a home – something personal, wiser and nurturing just like a mother figure. Or more recently nature could be the infant, needing care, love and growth from </w:t>
      </w:r>
      <w:r w:rsidR="009A3EA0">
        <w:t>our</w:t>
      </w:r>
      <w:r w:rsidR="00E96286">
        <w:t xml:space="preserve"> overconsumption and destruction. </w:t>
      </w:r>
      <w:r w:rsidR="009A3EA0">
        <w:t>While together mother nature defines as ‘nature personified as a creative and controlling force affecting the world and humans,’</w:t>
      </w:r>
      <w:r w:rsidR="009A3EA0" w:rsidRPr="00BC741E">
        <w:rPr>
          <w:color w:val="FFC000"/>
        </w:rPr>
        <w:t xml:space="preserve"> (……)</w:t>
      </w:r>
      <w:r w:rsidR="001C14B6" w:rsidRPr="00BC741E">
        <w:rPr>
          <w:color w:val="FFC000"/>
        </w:rPr>
        <w:t xml:space="preserve"> </w:t>
      </w:r>
      <w:r w:rsidR="001C14B6">
        <w:t>which humanises and creates a God like figure that needs to remain balanced and harmonious so peace can remain between us, which brings a personable, relatable and emotionally sense to nature itself - bringing an emotionally worth and value to nature, which is key.</w:t>
      </w:r>
      <w:r w:rsidR="00176802">
        <w:t xml:space="preserve"> ‘My conception of comfort is “a situation where human and natural rhythms are synchronized”. When we are in a particular environment and we feel that our own rhythms synchronize with the rhythms of that environment, we feel comfortable’ (</w:t>
      </w:r>
      <w:r w:rsidR="00E26B95">
        <w:t>Miyazaki, 2018, p.31)</w:t>
      </w:r>
      <w:r w:rsidR="00017ED4">
        <w:t>. I feel like this is why there will always be a belonging and comfort with nature, as humans can see the different weathers, colours and states which are often associated with emotions and mood which comes across as a sense of understanding and both being vulnerable – nature is always with us, it is a constant in our life</w:t>
      </w:r>
      <w:r w:rsidR="00A20CBE">
        <w:t xml:space="preserve">, if we are looking from afar or within. With the ‘mother’ like idea, nature is in our memories as a location, with us often feeling comfortable there - so reflecting back or go there to try and synchronise into natures rhythms if ours seems more turbulent. – bringing a grounding and safe space, and calming sense like a mother always does. </w:t>
      </w:r>
      <w:r w:rsidR="001C2F6A">
        <w:t>‘Nature is the most aesthetic of places, because it is our original home’ (</w:t>
      </w:r>
      <w:proofErr w:type="spellStart"/>
      <w:r w:rsidR="001C2F6A">
        <w:t>Magsamen</w:t>
      </w:r>
      <w:proofErr w:type="spellEnd"/>
      <w:r w:rsidR="001C2F6A">
        <w:t xml:space="preserve"> and Ross, 2023, p.15)</w:t>
      </w:r>
      <w:r w:rsidR="000F433B">
        <w:t xml:space="preserve"> Our relationship to nature is not just a mother figure, it provides the physical support of resources for food and shelter, memories and adventure to reflect on and explore</w:t>
      </w:r>
      <w:r w:rsidR="00E11500">
        <w:t xml:space="preserve"> – for a lifetime</w:t>
      </w:r>
      <w:r w:rsidR="000F433B">
        <w:t xml:space="preserve">. Providing colour and structure to living life around us. We will always be surrounded by nature, if that is in its natural state or in our homes as art and objects. </w:t>
      </w:r>
    </w:p>
    <w:p w:rsidR="00F8754D" w:rsidRPr="00722951" w:rsidRDefault="00722951">
      <w:pPr>
        <w:rPr>
          <w:color w:val="FFC000"/>
        </w:rPr>
      </w:pPr>
      <w:r w:rsidRPr="00722951">
        <w:rPr>
          <w:color w:val="FFC000"/>
        </w:rPr>
        <w:lastRenderedPageBreak/>
        <w:t>Typed mother</w:t>
      </w:r>
      <w:r w:rsidR="000F433B">
        <w:rPr>
          <w:color w:val="FFC000"/>
        </w:rPr>
        <w:t>,</w:t>
      </w:r>
      <w:r w:rsidRPr="00722951">
        <w:rPr>
          <w:color w:val="FFC000"/>
        </w:rPr>
        <w:t xml:space="preserve"> nature </w:t>
      </w:r>
      <w:r w:rsidR="000F433B">
        <w:rPr>
          <w:color w:val="FFC000"/>
        </w:rPr>
        <w:t xml:space="preserve">and mother nature </w:t>
      </w:r>
      <w:r w:rsidRPr="00722951">
        <w:rPr>
          <w:color w:val="FFC000"/>
        </w:rPr>
        <w:t>into google – 9</w:t>
      </w:r>
      <w:r w:rsidRPr="00722951">
        <w:rPr>
          <w:color w:val="FFC000"/>
          <w:vertAlign w:val="superscript"/>
        </w:rPr>
        <w:t>th</w:t>
      </w:r>
      <w:r w:rsidRPr="00722951">
        <w:rPr>
          <w:color w:val="FFC000"/>
        </w:rPr>
        <w:t xml:space="preserve"> Oct</w:t>
      </w:r>
    </w:p>
    <w:p w:rsidR="00307C85" w:rsidRDefault="00307C85" w:rsidP="00836268"/>
    <w:p w:rsidR="00EB4E8A" w:rsidRDefault="009C3AAF" w:rsidP="007F6F4F">
      <w:r>
        <w:t xml:space="preserve">‘Mother Nature’ (figure 1 and 2) involves </w:t>
      </w:r>
      <w:r w:rsidR="006B1267">
        <w:t xml:space="preserve">a combination of </w:t>
      </w:r>
      <w:r>
        <w:t>manmade and natural materials, which c</w:t>
      </w:r>
      <w:r w:rsidR="006B1267">
        <w:t>ould</w:t>
      </w:r>
      <w:r>
        <w:t xml:space="preserve"> symbolise the interaction </w:t>
      </w:r>
      <w:r w:rsidR="006B1267">
        <w:t xml:space="preserve">and relationship </w:t>
      </w:r>
      <w:r>
        <w:t xml:space="preserve">between humans and nature through the textile art form. </w:t>
      </w:r>
      <w:r w:rsidR="00EC2A58" w:rsidRPr="00EC2A58">
        <w:t>‘The ecological movement has created a justifiable anxiety about mankind’s relationship to nature. It has urged us to pay more attention to the lessons of the natural world, for the order of nature is not just visual. It includes the cycles of birth, life and death, the cycle of day and night, and the cycle of the seasons. Nature is not just about objects; it is also about systems and the shifting relationship between an object and its context</w:t>
      </w:r>
      <w:r w:rsidR="00EC2A58">
        <w:t>’ (Powers, 1999, p.31).</w:t>
      </w:r>
      <w:r w:rsidR="00840E26">
        <w:t xml:space="preserve"> </w:t>
      </w:r>
      <w:r w:rsidR="00EB4E8A">
        <w:t xml:space="preserve">It shows how delicate nature is, and how it has a domino effect if one order of the system shifts; similarly, to humans and our life cycle. Whereas we often take the natural world at surface level, just the beauty whereas it has so much more than that. Which emphasises how much nature has to offer, what it provides for </w:t>
      </w:r>
      <w:r w:rsidR="002145C9">
        <w:t xml:space="preserve">earth </w:t>
      </w:r>
      <w:r w:rsidR="00EB4E8A">
        <w:t xml:space="preserve">– which leads onto the thought </w:t>
      </w:r>
      <w:r w:rsidR="002145C9">
        <w:t>of if</w:t>
      </w:r>
      <w:r w:rsidR="00EB4E8A">
        <w:t xml:space="preserve"> we reciprocate anything back and the evidence of environmental issues. – ‘a justifiable anxiety about mankind’s relationship to nature,’ which is the opposite of the calming and relaxing </w:t>
      </w:r>
      <w:r w:rsidR="003C17FC">
        <w:t>connotations</w:t>
      </w:r>
      <w:r w:rsidR="00EB4E8A">
        <w:t xml:space="preserve"> to nature, however those positive emotions are from nature alone – whereas the justifiable anxiety is due to human interaction </w:t>
      </w:r>
      <w:r w:rsidR="003C17FC">
        <w:t xml:space="preserve">with nature </w:t>
      </w:r>
      <w:r w:rsidR="002145C9">
        <w:t xml:space="preserve">previously and now as a whole – with </w:t>
      </w:r>
      <w:r w:rsidR="003C17FC">
        <w:t xml:space="preserve">humans using their power and control to disregard the lifecycle and </w:t>
      </w:r>
      <w:r w:rsidR="002145C9">
        <w:t xml:space="preserve">creating a destructional </w:t>
      </w:r>
      <w:r w:rsidR="003C17FC">
        <w:t>shift for nature</w:t>
      </w:r>
      <w:r w:rsidR="002145C9">
        <w:t xml:space="preserve"> while just thinking of the short term positives for us – whereas nature is having a short and long term loss, while we and earth also have a long term loss</w:t>
      </w:r>
      <w:r w:rsidR="003C17FC">
        <w:t>.</w:t>
      </w:r>
      <w:r w:rsidR="006B1267">
        <w:t xml:space="preserve"> </w:t>
      </w:r>
      <w:r w:rsidR="00EB4E8A">
        <w:t>‘We manipulate the environment, the better to serve our needs’ (Norman, 2004, p.227)</w:t>
      </w:r>
      <w:r w:rsidR="002145C9">
        <w:t xml:space="preserve">. We see and know what we want to about nature, we see the now instead of the bigger and </w:t>
      </w:r>
      <w:r w:rsidR="0006272E">
        <w:t>long-term</w:t>
      </w:r>
      <w:r w:rsidR="002145C9">
        <w:t xml:space="preserve"> picture. Even as humans we see what we want to see, we have our own perspective and wondering mind creating scenarios and thoughts</w:t>
      </w:r>
      <w:r w:rsidR="0006272E">
        <w:t xml:space="preserve"> – instead of reality, facts and knowledge. Everyone is too caught up in their own emotions, it is about a gain if that is for education, society, economy and nature/environment. Just like how textile art of nature or using natural resources is used to gain an emotion, an aesthetic, a colour, texture, imagery and narrative – that has all been manipulated, physically by the change of the natural state of material but also mentally it has been manipulated to create a specific idea, sensation, view and emotion to engage and evoke the viewer. The manipulation is often to form an extreme if that is the most ideal or negative, maybe the manipulation is to take you away from reality as we live in the reality anyway – whereas an extreme is something new</w:t>
      </w:r>
      <w:r w:rsidR="00A013A8">
        <w:t xml:space="preserve">, different and fresh like other worldly. I also think there could be a pressure for manipulation, everyone manipulates in one way or another if that is manipulating and using materials, creating the ideal narrative and picture of nature – as if following a crowd or a standard. </w:t>
      </w:r>
      <w:r w:rsidR="00BC3003">
        <w:t xml:space="preserve">‘Synthetics can do things beyond the reach of natural </w:t>
      </w:r>
      <w:proofErr w:type="spellStart"/>
      <w:r w:rsidR="00BC3003">
        <w:t>fibers’</w:t>
      </w:r>
      <w:proofErr w:type="spellEnd"/>
      <w:r w:rsidR="00BC3003">
        <w:t xml:space="preserve"> (Welters and </w:t>
      </w:r>
      <w:proofErr w:type="spellStart"/>
      <w:r w:rsidR="00BC3003">
        <w:t>Lillethun</w:t>
      </w:r>
      <w:proofErr w:type="spellEnd"/>
      <w:r w:rsidR="00BC3003">
        <w:t xml:space="preserve">, 2007, p.415) Depp’s </w:t>
      </w:r>
      <w:r w:rsidR="009F7C1A">
        <w:t xml:space="preserve">idea with </w:t>
      </w:r>
      <w:r w:rsidR="00BC3003">
        <w:t>‘Mother Nature</w:t>
      </w:r>
      <w:r w:rsidR="009F7C1A">
        <w:t xml:space="preserve">’ (figure 1 and 2) shows that we can combine natural and synthetic </w:t>
      </w:r>
      <w:r w:rsidR="00193006">
        <w:t>fibres</w:t>
      </w:r>
      <w:r w:rsidR="009F7C1A">
        <w:t xml:space="preserve">, there is no need to manipulate one when we always have the other option, it is okay to use both and have balance as that is actually better for the environment. Both synthetic and natural </w:t>
      </w:r>
      <w:r w:rsidR="00193006">
        <w:t>fibres</w:t>
      </w:r>
      <w:r w:rsidR="009F7C1A">
        <w:t xml:space="preserve"> are here for a reason, we cannot just use natural </w:t>
      </w:r>
      <w:r w:rsidR="00193006">
        <w:t>fibres</w:t>
      </w:r>
      <w:r w:rsidR="009F7C1A">
        <w:t xml:space="preserve"> as then that is a lot of pressure on our environment and vice versa. This will still have nature and humans interacting but at a more consistent and liveable pace for us both, it will be providing for natures needs and our own which will also relax and demolish the ‘anxiety about mankind’s relationship to nature’ from recognising what needs to be maintained and what is to be lost if it is not. </w:t>
      </w:r>
    </w:p>
    <w:p w:rsidR="006B67F0" w:rsidRDefault="006B67F0" w:rsidP="007F6F4F"/>
    <w:p w:rsidR="00A42357" w:rsidRDefault="006B67F0">
      <w:r>
        <w:lastRenderedPageBreak/>
        <w:t xml:space="preserve">The use of dried natural resources in Depp’s work explores the idea of the lifecycle, which is symbolic so can bring an emotion from the viewer due to personal experience and naturally being surrounded by life and death which leads to the idea of the quality of life and health. </w:t>
      </w:r>
      <w:r w:rsidR="00BA06E0">
        <w:t xml:space="preserve">‘Tracey’s ‘living art’ sculptures can best be described as a harmonious creation of the natural world and the human eye. Her ability to revive dried and forgotten earthen remnants into tactile works of captivating proportions’ </w:t>
      </w:r>
      <w:r w:rsidR="00BA06E0" w:rsidRPr="00BA06E0">
        <w:rPr>
          <w:color w:val="FFC000"/>
        </w:rPr>
        <w:t>(</w:t>
      </w:r>
      <w:proofErr w:type="gramStart"/>
      <w:r w:rsidR="00BA06E0" w:rsidRPr="00BA06E0">
        <w:rPr>
          <w:color w:val="FFC000"/>
        </w:rPr>
        <w:t>…..</w:t>
      </w:r>
      <w:proofErr w:type="gramEnd"/>
      <w:r w:rsidR="00BA06E0" w:rsidRPr="00BA06E0">
        <w:rPr>
          <w:color w:val="FFC000"/>
        </w:rPr>
        <w:t>Tracey</w:t>
      </w:r>
      <w:r w:rsidR="00BA06E0">
        <w:rPr>
          <w:color w:val="FFC000"/>
        </w:rPr>
        <w:t xml:space="preserve"> Depp</w:t>
      </w:r>
      <w:r w:rsidR="00BA06E0" w:rsidRPr="00BA06E0">
        <w:rPr>
          <w:color w:val="FFC000"/>
        </w:rPr>
        <w:t xml:space="preserve"> quote….)</w:t>
      </w:r>
      <w:r>
        <w:rPr>
          <w:color w:val="FFC000"/>
        </w:rPr>
        <w:t xml:space="preserve"> </w:t>
      </w:r>
      <w:r w:rsidRPr="006B67F0">
        <w:rPr>
          <w:color w:val="000000" w:themeColor="text1"/>
        </w:rPr>
        <w:t xml:space="preserve">The idea of ‘living art’ is interesting as </w:t>
      </w:r>
      <w:r>
        <w:rPr>
          <w:color w:val="000000" w:themeColor="text1"/>
        </w:rPr>
        <w:t>it is also described as ‘revive dried’ as if this art form has formed a rebirth, a new meaning and a new life because it is bringing a new impact to the world which is rather special</w:t>
      </w:r>
      <w:r w:rsidR="002C1E79">
        <w:rPr>
          <w:color w:val="000000" w:themeColor="text1"/>
        </w:rPr>
        <w:t xml:space="preserve"> and unique</w:t>
      </w:r>
      <w:r>
        <w:rPr>
          <w:color w:val="000000" w:themeColor="text1"/>
        </w:rPr>
        <w:t xml:space="preserve">. Just like humans, I think when a death occurs it seems to hold in a new perspective, a form and a new memory. </w:t>
      </w:r>
      <w:r w:rsidR="002C1E79">
        <w:rPr>
          <w:color w:val="000000" w:themeColor="text1"/>
        </w:rPr>
        <w:t>Similarly,</w:t>
      </w:r>
      <w:r>
        <w:rPr>
          <w:color w:val="000000" w:themeColor="text1"/>
        </w:rPr>
        <w:t xml:space="preserve"> to taking nature out of its original environment, you are seeing it with fresh eyes as it appears abnormal which therefore is more </w:t>
      </w:r>
      <w:r w:rsidR="00097BDD">
        <w:rPr>
          <w:color w:val="000000" w:themeColor="text1"/>
        </w:rPr>
        <w:t xml:space="preserve">engaging and significant. </w:t>
      </w:r>
      <w:r w:rsidR="002C1E79">
        <w:rPr>
          <w:color w:val="000000" w:themeColor="text1"/>
        </w:rPr>
        <w:t xml:space="preserve">I think it is </w:t>
      </w:r>
      <w:r w:rsidR="003476CF">
        <w:rPr>
          <w:color w:val="000000" w:themeColor="text1"/>
        </w:rPr>
        <w:t xml:space="preserve">important </w:t>
      </w:r>
      <w:r w:rsidR="002C1E79">
        <w:rPr>
          <w:color w:val="000000" w:themeColor="text1"/>
        </w:rPr>
        <w:t>to enhance the ‘forgotten earthen remnants,’ we are in a stage of over consumption and destruction which needs a disruption which Depp has achieved through her work – death can occur naturally, but also purposefully, this could be Depp’s way of giving back to nature as she is trying to apply recognition and rebirth as if she is mother nature herself bringing peace and harmony between mankind and nature.</w:t>
      </w:r>
      <w:r w:rsidR="003476CF">
        <w:rPr>
          <w:color w:val="000000" w:themeColor="text1"/>
        </w:rPr>
        <w:t xml:space="preserve"> </w:t>
      </w:r>
      <w:r w:rsidR="009C0CFF" w:rsidRPr="009C0CFF">
        <w:t>‘Trees are the lifeblood of the earth. Their roots run deep in the soil; they are the veins and arteries of our planet, sustaining and nourishing the life of the ground around them. Their very existence replenishes the air we breathe, creating oxygen that sustains most life on our little planet’ (</w:t>
      </w:r>
      <w:proofErr w:type="spellStart"/>
      <w:r w:rsidR="009C0CFF" w:rsidRPr="009C0CFF">
        <w:t>Chainey</w:t>
      </w:r>
      <w:proofErr w:type="spellEnd"/>
      <w:r w:rsidR="009C0CFF" w:rsidRPr="009C0CFF">
        <w:t xml:space="preserve"> and </w:t>
      </w:r>
      <w:proofErr w:type="spellStart"/>
      <w:r w:rsidR="009C0CFF" w:rsidRPr="009C0CFF">
        <w:t>Winsham</w:t>
      </w:r>
      <w:proofErr w:type="spellEnd"/>
      <w:r w:rsidR="009C0CFF" w:rsidRPr="009C0CFF">
        <w:t>, 2021, p.6</w:t>
      </w:r>
      <w:r w:rsidR="00F03239">
        <w:t xml:space="preserve">) Expanding on the idea that trees are a living object, using symbolism of the human body to share their importance to our system of earth while explaining their function and giving. </w:t>
      </w:r>
      <w:r w:rsidR="006127C7">
        <w:t xml:space="preserve">Recognising that Earth would die without trees, just like humans without blood – earth, humans and trees need the trees themselves to survive and live. Without trees, there wouldn’t be anything else, metaphorically and physically. </w:t>
      </w:r>
      <w:r w:rsidR="00DC5019">
        <w:t xml:space="preserve">Wood as a material but also </w:t>
      </w:r>
      <w:r w:rsidR="006127C7">
        <w:t xml:space="preserve">as </w:t>
      </w:r>
      <w:r w:rsidR="00DC5019">
        <w:t>the structure of branches or roots has a reoccurring appearance throughout Depp’s collection – the freeform shapes bring an energetic atmosphere but also</w:t>
      </w:r>
      <w:r w:rsidR="006127C7">
        <w:t xml:space="preserve"> like </w:t>
      </w:r>
      <w:r w:rsidR="00DC5019">
        <w:t>calming rippling shapes of the ocean creating rhythms, which I think is quite poetic with the neutral colour palette and showing the ripples and steadiness of life, it will never be completely linear</w:t>
      </w:r>
      <w:r w:rsidR="00444B5F">
        <w:t xml:space="preserve">, while also potentially replicating the idea of the appearance of veins (linking back to </w:t>
      </w:r>
      <w:proofErr w:type="spellStart"/>
      <w:r w:rsidR="00444B5F">
        <w:t>Chainey</w:t>
      </w:r>
      <w:proofErr w:type="spellEnd"/>
      <w:r w:rsidR="00444B5F">
        <w:t xml:space="preserve"> and </w:t>
      </w:r>
      <w:proofErr w:type="spellStart"/>
      <w:r w:rsidR="00444B5F">
        <w:t>Winsham</w:t>
      </w:r>
      <w:proofErr w:type="spellEnd"/>
      <w:r w:rsidR="00444B5F">
        <w:t xml:space="preserve"> quote)</w:t>
      </w:r>
      <w:r w:rsidR="006127C7">
        <w:t xml:space="preserve"> or as if sharing an olive branch a common phrase for help or reaching out for somebody – reaching out for peace between mankind and </w:t>
      </w:r>
      <w:r w:rsidR="006127C7" w:rsidRPr="00E9225B">
        <w:t>nature</w:t>
      </w:r>
      <w:r w:rsidR="00444B5F" w:rsidRPr="00E9225B">
        <w:t xml:space="preserve">. </w:t>
      </w:r>
      <w:r w:rsidR="006127C7" w:rsidRPr="00E9225B">
        <w:rPr>
          <w:color w:val="000000" w:themeColor="text1"/>
        </w:rPr>
        <w:t>‘The real joy of design is to deliver fresh perspectives, improved well-being and an intuitive sense of balance with the wider world’ (Fuad-Luke</w:t>
      </w:r>
      <w:r w:rsidR="006127C7">
        <w:rPr>
          <w:color w:val="000000" w:themeColor="text1"/>
        </w:rPr>
        <w:t xml:space="preserve">, 2009, </w:t>
      </w:r>
      <w:proofErr w:type="spellStart"/>
      <w:r w:rsidR="006127C7">
        <w:rPr>
          <w:color w:val="000000" w:themeColor="text1"/>
        </w:rPr>
        <w:t>p.xix</w:t>
      </w:r>
      <w:proofErr w:type="spellEnd"/>
      <w:r w:rsidR="006127C7">
        <w:rPr>
          <w:color w:val="000000" w:themeColor="text1"/>
        </w:rPr>
        <w:t>)</w:t>
      </w:r>
      <w:r w:rsidR="00575DCC">
        <w:t xml:space="preserve"> </w:t>
      </w:r>
      <w:r w:rsidR="00444B5F">
        <w:t xml:space="preserve">This thought is emphasised by some of the natural resources Depp has picked for her collection; </w:t>
      </w:r>
      <w:r w:rsidR="00DC5019">
        <w:t>willow, hemp, fungi and banksia</w:t>
      </w:r>
      <w:r w:rsidR="00444B5F">
        <w:t xml:space="preserve"> are known to </w:t>
      </w:r>
      <w:r w:rsidR="00362C44">
        <w:t xml:space="preserve">bring positive </w:t>
      </w:r>
      <w:r w:rsidR="00444B5F">
        <w:t>health benefits for the human body – soothing</w:t>
      </w:r>
      <w:r w:rsidR="00A42357">
        <w:t>,</w:t>
      </w:r>
      <w:r w:rsidR="00444B5F">
        <w:t xml:space="preserve"> herbal remedies and regulating or preventing issues and illnesses</w:t>
      </w:r>
      <w:r w:rsidR="00575DCC">
        <w:t xml:space="preserve"> which provides a balance within humans natural state of mind, body and emotion</w:t>
      </w:r>
      <w:r w:rsidR="00A42357">
        <w:t xml:space="preserve"> - improving well-being. While the artwork itself combines all the attributes of perspective, well-being and balance within the wider world due to the use of natural form and colouring, the relaxing connotations to nature and wood in particular – even in design and homeware the connotations to a warm cosy fire, the sights, the texture, the colour used in décor or scents – something for all of the 5 senses. Which shows the interconnection of man and nature, how they are separate but also merge environments and lifestyle. The use of dried and natural resources in Depp’s work emphasises </w:t>
      </w:r>
      <w:r w:rsidR="00306E71">
        <w:t xml:space="preserve">that life is continuous even after death because it is recomposed in a new state and form if that is a plant or man. </w:t>
      </w:r>
    </w:p>
    <w:p w:rsidR="00A42357" w:rsidRDefault="00A42357"/>
    <w:p w:rsidR="00477804" w:rsidRPr="00BE36A8" w:rsidRDefault="00FA6A79" w:rsidP="00F8754D">
      <w:pPr>
        <w:rPr>
          <w:color w:val="000000" w:themeColor="text1"/>
        </w:rPr>
      </w:pPr>
      <w:r>
        <w:lastRenderedPageBreak/>
        <w:t>The titles of Depp’s work</w:t>
      </w:r>
      <w:r w:rsidR="003844D5">
        <w:t>s</w:t>
      </w:r>
      <w:r>
        <w:t xml:space="preserve"> within her collection appear other worldly, majestic and spiritual which provides an opportunity of explor</w:t>
      </w:r>
      <w:r w:rsidRPr="00E9225B">
        <w:t xml:space="preserve">ation or </w:t>
      </w:r>
      <w:r w:rsidR="003844D5" w:rsidRPr="00E9225B">
        <w:t>transportation</w:t>
      </w:r>
      <w:r w:rsidRPr="00E9225B">
        <w:t xml:space="preserve"> for the viewer.</w:t>
      </w:r>
      <w:r w:rsidR="00E9225B" w:rsidRPr="00E9225B">
        <w:rPr>
          <w:color w:val="000000" w:themeColor="text1"/>
        </w:rPr>
        <w:t xml:space="preserve"> ‘Design seems to be a notice that says there is some purposeful reflection and consideration going on expressed as the thoughtful, imaginative and material craft work activities of a designer’ (Bleecker, 2009, p.4)</w:t>
      </w:r>
      <w:r w:rsidR="003844D5">
        <w:rPr>
          <w:color w:val="000000" w:themeColor="text1"/>
        </w:rPr>
        <w:t xml:space="preserve"> Some of the titles include ‘Feather tree’ ‘Feather spirit’ ‘Mother Earth’ and ‘Spirit dreaming’, which appear light and delicate, like an ideal or angelic </w:t>
      </w:r>
      <w:r w:rsidR="00C05279">
        <w:rPr>
          <w:color w:val="000000" w:themeColor="text1"/>
        </w:rPr>
        <w:t>as if a</w:t>
      </w:r>
      <w:r w:rsidR="003844D5">
        <w:rPr>
          <w:color w:val="000000" w:themeColor="text1"/>
        </w:rPr>
        <w:t xml:space="preserve"> God</w:t>
      </w:r>
      <w:r w:rsidR="00C05279">
        <w:rPr>
          <w:color w:val="000000" w:themeColor="text1"/>
        </w:rPr>
        <w:t xml:space="preserve"> or angel</w:t>
      </w:r>
      <w:r w:rsidR="003844D5">
        <w:rPr>
          <w:color w:val="000000" w:themeColor="text1"/>
        </w:rPr>
        <w:t xml:space="preserve">; not daunting just above us and spiritual or magical. It is purposeful, just those titles alone </w:t>
      </w:r>
      <w:proofErr w:type="gramStart"/>
      <w:r w:rsidR="003844D5">
        <w:rPr>
          <w:color w:val="000000" w:themeColor="text1"/>
        </w:rPr>
        <w:t>sets</w:t>
      </w:r>
      <w:proofErr w:type="gramEnd"/>
      <w:r w:rsidR="003844D5">
        <w:rPr>
          <w:color w:val="000000" w:themeColor="text1"/>
        </w:rPr>
        <w:t xml:space="preserve"> you in a mood and a certain imaginative mind frame for the artwork itself, it has already begun to set a scene, an image</w:t>
      </w:r>
      <w:r w:rsidR="006C4559">
        <w:rPr>
          <w:color w:val="000000" w:themeColor="text1"/>
        </w:rPr>
        <w:t xml:space="preserve"> while connecting to our soul and mind, soon to include our emotional response and physical body</w:t>
      </w:r>
      <w:r w:rsidR="003844D5">
        <w:rPr>
          <w:color w:val="000000" w:themeColor="text1"/>
        </w:rPr>
        <w:t>.</w:t>
      </w:r>
      <w:r w:rsidR="004859F4">
        <w:rPr>
          <w:color w:val="000000" w:themeColor="text1"/>
        </w:rPr>
        <w:t xml:space="preserve"> The titles are whimsical but still include natural objects of feathers, trees, earth which </w:t>
      </w:r>
      <w:r w:rsidR="006C4559">
        <w:rPr>
          <w:color w:val="000000" w:themeColor="text1"/>
        </w:rPr>
        <w:t>has</w:t>
      </w:r>
      <w:r w:rsidR="004859F4">
        <w:rPr>
          <w:color w:val="000000" w:themeColor="text1"/>
        </w:rPr>
        <w:t xml:space="preserve"> nature and natural associations while connecting to the senses the objects provide themselves – a feather is light and soft, it is delicate, just like a mother’s touch</w:t>
      </w:r>
      <w:r w:rsidR="006C4559">
        <w:rPr>
          <w:color w:val="000000" w:themeColor="text1"/>
        </w:rPr>
        <w:t xml:space="preserve"> connecting to the 5 senses</w:t>
      </w:r>
      <w:r w:rsidR="004859F4">
        <w:rPr>
          <w:color w:val="000000" w:themeColor="text1"/>
        </w:rPr>
        <w:t>. The words are used to interplay with emotion or senses that the viewer already knows, they already have a preconception</w:t>
      </w:r>
      <w:r w:rsidR="004859F4" w:rsidRPr="00E504A5">
        <w:rPr>
          <w:color w:val="000000" w:themeColor="text1"/>
        </w:rPr>
        <w:t xml:space="preserve">. </w:t>
      </w:r>
      <w:r w:rsidR="00C05279">
        <w:rPr>
          <w:color w:val="000000" w:themeColor="text1"/>
        </w:rPr>
        <w:t>While the other</w:t>
      </w:r>
      <w:r w:rsidR="006C4559">
        <w:rPr>
          <w:color w:val="000000" w:themeColor="text1"/>
        </w:rPr>
        <w:t xml:space="preserve"> section of</w:t>
      </w:r>
      <w:r w:rsidR="00C05279">
        <w:rPr>
          <w:color w:val="000000" w:themeColor="text1"/>
        </w:rPr>
        <w:t xml:space="preserve"> word</w:t>
      </w:r>
      <w:r w:rsidR="006C4559">
        <w:rPr>
          <w:color w:val="000000" w:themeColor="text1"/>
        </w:rPr>
        <w:t>s</w:t>
      </w:r>
      <w:r w:rsidR="00C05279">
        <w:rPr>
          <w:color w:val="000000" w:themeColor="text1"/>
        </w:rPr>
        <w:t xml:space="preserve"> </w:t>
      </w:r>
      <w:r w:rsidR="006C4559">
        <w:rPr>
          <w:color w:val="000000" w:themeColor="text1"/>
        </w:rPr>
        <w:t xml:space="preserve">such as </w:t>
      </w:r>
      <w:r w:rsidR="00C05279">
        <w:rPr>
          <w:color w:val="000000" w:themeColor="text1"/>
        </w:rPr>
        <w:t xml:space="preserve">tree, spirit or earth has a grounding association, it is powerful and strong in size </w:t>
      </w:r>
      <w:r w:rsidR="006C4559">
        <w:rPr>
          <w:color w:val="000000" w:themeColor="text1"/>
        </w:rPr>
        <w:t>physically or mentally and intangibly with associations of life and growth. These words group together to</w:t>
      </w:r>
      <w:r w:rsidR="00C05279">
        <w:rPr>
          <w:color w:val="000000" w:themeColor="text1"/>
        </w:rPr>
        <w:t xml:space="preserve"> what forms us – if it is our home, a part of us or a key object in our natural system. All seem</w:t>
      </w:r>
      <w:r w:rsidR="006C4559">
        <w:rPr>
          <w:color w:val="000000" w:themeColor="text1"/>
        </w:rPr>
        <w:t>ing</w:t>
      </w:r>
      <w:r w:rsidR="00C05279">
        <w:rPr>
          <w:color w:val="000000" w:themeColor="text1"/>
        </w:rPr>
        <w:t xml:space="preserve"> to gravitate us to home, a comfort, a part of us and our livelihood. There seems to be a constant link of sense play or a combination of human</w:t>
      </w:r>
      <w:r w:rsidR="006C4559">
        <w:rPr>
          <w:color w:val="000000" w:themeColor="text1"/>
        </w:rPr>
        <w:t>,</w:t>
      </w:r>
      <w:r w:rsidR="00C05279">
        <w:rPr>
          <w:color w:val="000000" w:themeColor="text1"/>
        </w:rPr>
        <w:t xml:space="preserve"> nature</w:t>
      </w:r>
      <w:r w:rsidR="006C4559">
        <w:rPr>
          <w:color w:val="000000" w:themeColor="text1"/>
        </w:rPr>
        <w:t xml:space="preserve"> or life</w:t>
      </w:r>
      <w:r w:rsidR="00C05279">
        <w:rPr>
          <w:color w:val="000000" w:themeColor="text1"/>
        </w:rPr>
        <w:t xml:space="preserve">. </w:t>
      </w:r>
      <w:r w:rsidR="00E504A5" w:rsidRPr="00E504A5">
        <w:rPr>
          <w:color w:val="181519"/>
        </w:rPr>
        <w:t>‘Immersing oneself in nature is healing for the soul’</w:t>
      </w:r>
      <w:r w:rsidR="00E504A5">
        <w:rPr>
          <w:color w:val="181519"/>
        </w:rPr>
        <w:t xml:space="preserve"> </w:t>
      </w:r>
      <w:r w:rsidR="00E504A5" w:rsidRPr="00BA06E0">
        <w:rPr>
          <w:color w:val="FFC000"/>
        </w:rPr>
        <w:t>(</w:t>
      </w:r>
      <w:proofErr w:type="gramStart"/>
      <w:r w:rsidR="00E504A5" w:rsidRPr="00BA06E0">
        <w:rPr>
          <w:color w:val="FFC000"/>
        </w:rPr>
        <w:t>…..</w:t>
      </w:r>
      <w:proofErr w:type="gramEnd"/>
      <w:r w:rsidR="00E504A5" w:rsidRPr="00BA06E0">
        <w:rPr>
          <w:color w:val="FFC000"/>
        </w:rPr>
        <w:t>Tracey</w:t>
      </w:r>
      <w:r w:rsidR="00E504A5">
        <w:rPr>
          <w:color w:val="FFC000"/>
        </w:rPr>
        <w:t xml:space="preserve"> Depp</w:t>
      </w:r>
      <w:r w:rsidR="00E504A5" w:rsidRPr="00BA06E0">
        <w:rPr>
          <w:color w:val="FFC000"/>
        </w:rPr>
        <w:t xml:space="preserve"> quote….)</w:t>
      </w:r>
      <w:r w:rsidR="00E504A5">
        <w:rPr>
          <w:color w:val="FFC000"/>
        </w:rPr>
        <w:t>.</w:t>
      </w:r>
      <w:r w:rsidR="00C47F90">
        <w:rPr>
          <w:color w:val="FFC000"/>
        </w:rPr>
        <w:t xml:space="preserve"> </w:t>
      </w:r>
      <w:r w:rsidR="00D07052" w:rsidRPr="00D07052">
        <w:rPr>
          <w:color w:val="000000" w:themeColor="text1"/>
        </w:rPr>
        <w:t>Emphasising the power nature has on our whole body if that is mentally, physically or emotionally</w:t>
      </w:r>
      <w:r w:rsidR="00D07052">
        <w:rPr>
          <w:color w:val="000000" w:themeColor="text1"/>
        </w:rPr>
        <w:t>; it is a full body experience and transformation</w:t>
      </w:r>
      <w:r w:rsidR="009953FE">
        <w:rPr>
          <w:color w:val="000000" w:themeColor="text1"/>
        </w:rPr>
        <w:t xml:space="preserve"> if you are open to have full connection and engagement to the encounter. The soul is the combination of the emotional and intellectual part of a human, it is not tangible but plays a big part of who we are as people</w:t>
      </w:r>
      <w:r w:rsidR="00D92941">
        <w:rPr>
          <w:color w:val="000000" w:themeColor="text1"/>
        </w:rPr>
        <w:t xml:space="preserve"> therefore involves the conscious and subconscious mind if that is perceptions or imagination</w:t>
      </w:r>
      <w:r w:rsidR="001907AC">
        <w:rPr>
          <w:color w:val="000000" w:themeColor="text1"/>
        </w:rPr>
        <w:t xml:space="preserve">, therefore the healing will form a response and reaction as if a realisation to a subject or outlook. </w:t>
      </w:r>
      <w:r w:rsidR="00042084">
        <w:rPr>
          <w:color w:val="000000" w:themeColor="text1"/>
        </w:rPr>
        <w:t xml:space="preserve">Your soul and spirit are connected, they are both intangible </w:t>
      </w:r>
      <w:r w:rsidR="00CF2850">
        <w:rPr>
          <w:color w:val="000000" w:themeColor="text1"/>
        </w:rPr>
        <w:t xml:space="preserve">and talk to your inner self; </w:t>
      </w:r>
      <w:proofErr w:type="gramStart"/>
      <w:r w:rsidR="00CF2850">
        <w:rPr>
          <w:color w:val="000000" w:themeColor="text1"/>
        </w:rPr>
        <w:t>s</w:t>
      </w:r>
      <w:r w:rsidR="00042084">
        <w:rPr>
          <w:color w:val="000000" w:themeColor="text1"/>
        </w:rPr>
        <w:t>o</w:t>
      </w:r>
      <w:proofErr w:type="gramEnd"/>
      <w:r w:rsidR="00042084">
        <w:rPr>
          <w:color w:val="000000" w:themeColor="text1"/>
        </w:rPr>
        <w:t xml:space="preserve"> the idea for the collection of </w:t>
      </w:r>
      <w:r w:rsidR="00CF2850">
        <w:rPr>
          <w:color w:val="000000" w:themeColor="text1"/>
        </w:rPr>
        <w:t>‘</w:t>
      </w:r>
      <w:r w:rsidR="00042084">
        <w:rPr>
          <w:color w:val="000000" w:themeColor="text1"/>
        </w:rPr>
        <w:t xml:space="preserve">healing </w:t>
      </w:r>
      <w:r w:rsidR="00CF2850">
        <w:rPr>
          <w:color w:val="000000" w:themeColor="text1"/>
        </w:rPr>
        <w:t xml:space="preserve">for the </w:t>
      </w:r>
      <w:r w:rsidR="00042084">
        <w:rPr>
          <w:color w:val="000000" w:themeColor="text1"/>
        </w:rPr>
        <w:t>soul</w:t>
      </w:r>
      <w:r w:rsidR="00CF2850">
        <w:rPr>
          <w:color w:val="000000" w:themeColor="text1"/>
        </w:rPr>
        <w:t>’</w:t>
      </w:r>
      <w:r w:rsidR="00042084">
        <w:rPr>
          <w:color w:val="000000" w:themeColor="text1"/>
        </w:rPr>
        <w:t>, while the titles are saying ‘feather spirit’ and ‘spirit dreaming’ is an interesting link as it is talking about an unknown and unseen object, it is a</w:t>
      </w:r>
      <w:r w:rsidR="00CF2850">
        <w:rPr>
          <w:color w:val="000000" w:themeColor="text1"/>
        </w:rPr>
        <w:t xml:space="preserve"> concept and</w:t>
      </w:r>
      <w:r w:rsidR="00042084">
        <w:rPr>
          <w:color w:val="000000" w:themeColor="text1"/>
        </w:rPr>
        <w:t xml:space="preserve"> idea and nothing more</w:t>
      </w:r>
      <w:r w:rsidR="00CF2850">
        <w:rPr>
          <w:color w:val="000000" w:themeColor="text1"/>
        </w:rPr>
        <w:t xml:space="preserve"> as there is no physical tangible proof</w:t>
      </w:r>
      <w:r w:rsidR="00042084">
        <w:rPr>
          <w:color w:val="000000" w:themeColor="text1"/>
        </w:rPr>
        <w:t xml:space="preserve">. </w:t>
      </w:r>
      <w:r w:rsidR="00890665">
        <w:rPr>
          <w:color w:val="000000" w:themeColor="text1"/>
        </w:rPr>
        <w:t xml:space="preserve">It is about connection internally and externally to nature or anything, that is the connection Depp is enhancing and trying to gage here – bringing the </w:t>
      </w:r>
      <w:r w:rsidR="006C55BD">
        <w:rPr>
          <w:color w:val="000000" w:themeColor="text1"/>
        </w:rPr>
        <w:t xml:space="preserve">relationship between </w:t>
      </w:r>
      <w:r w:rsidR="00890665">
        <w:rPr>
          <w:color w:val="000000" w:themeColor="text1"/>
        </w:rPr>
        <w:t>human and nature closer, as if as one. ‘Nevertheless, the design of objects can offer a powerful way of seeing the world’ (</w:t>
      </w:r>
      <w:proofErr w:type="spellStart"/>
      <w:r w:rsidR="00890665">
        <w:rPr>
          <w:color w:val="000000" w:themeColor="text1"/>
        </w:rPr>
        <w:t>Sudjic</w:t>
      </w:r>
      <w:proofErr w:type="spellEnd"/>
      <w:r w:rsidR="00890665">
        <w:rPr>
          <w:color w:val="000000" w:themeColor="text1"/>
        </w:rPr>
        <w:t>, 2008, p.8)</w:t>
      </w:r>
      <w:r w:rsidR="006C55BD">
        <w:rPr>
          <w:color w:val="000000" w:themeColor="text1"/>
        </w:rPr>
        <w:t xml:space="preserve"> The design of objects offers a new perspective of seeing the world,</w:t>
      </w:r>
      <w:r w:rsidR="00832FF0">
        <w:rPr>
          <w:color w:val="000000" w:themeColor="text1"/>
        </w:rPr>
        <w:t xml:space="preserve"> if that is a mind frame or the physical state of the object; it forms a new conversation and trigger of thinking or emotion. The design has formed a visual explanation, a combination of analytical thought and visuals to create information and a purpose to the new form; everything about it has been intended. The designer has enabled the possibility for the viewer to be open and allow an emotional response, through the use of thought and subject, senses, location and surrounding. The designer has had the power and capability to make the viewer vulnerable and open to this form if that is healing, awareness and realisation, connection or transportation. </w:t>
      </w:r>
      <w:r w:rsidR="00BE36A8">
        <w:rPr>
          <w:color w:val="000000" w:themeColor="text1"/>
        </w:rPr>
        <w:t xml:space="preserve">Linking to </w:t>
      </w:r>
      <w:proofErr w:type="spellStart"/>
      <w:r w:rsidR="00BE36A8">
        <w:rPr>
          <w:color w:val="000000" w:themeColor="text1"/>
        </w:rPr>
        <w:t>Bleeckers</w:t>
      </w:r>
      <w:proofErr w:type="spellEnd"/>
      <w:r w:rsidR="00BE36A8">
        <w:rPr>
          <w:color w:val="000000" w:themeColor="text1"/>
        </w:rPr>
        <w:t xml:space="preserve"> idea of ‘purposeful reflection and consideration’ and Depp’s idea of ‘immersing,’ has come together and transformed into </w:t>
      </w:r>
      <w:proofErr w:type="spellStart"/>
      <w:r w:rsidR="00BE36A8">
        <w:rPr>
          <w:color w:val="000000" w:themeColor="text1"/>
        </w:rPr>
        <w:t>Sudjic’s</w:t>
      </w:r>
      <w:proofErr w:type="spellEnd"/>
      <w:r w:rsidR="00BE36A8">
        <w:rPr>
          <w:color w:val="000000" w:themeColor="text1"/>
        </w:rPr>
        <w:t xml:space="preserve"> ‘a powerful way of seeing the world’ as this collectively creates newness, as if it is other worldly as it is unknown and a new experience for all and will create a diverse response for everybody involved depending on their experience, their engagement and openness but also what part of the design they </w:t>
      </w:r>
      <w:r w:rsidR="00BE36A8">
        <w:rPr>
          <w:color w:val="000000" w:themeColor="text1"/>
        </w:rPr>
        <w:lastRenderedPageBreak/>
        <w:t xml:space="preserve">notice and hold onto – what they have a connection to and realise internally but also externally . </w:t>
      </w:r>
    </w:p>
    <w:p w:rsidR="00477804" w:rsidRDefault="00477804" w:rsidP="00F8754D">
      <w:pPr>
        <w:rPr>
          <w:rFonts w:ascii="Times New Roman" w:eastAsia="Times New Roman" w:hAnsi="Times New Roman" w:cs="Times New Roman"/>
          <w:lang w:eastAsia="en-GB"/>
        </w:rPr>
      </w:pPr>
    </w:p>
    <w:p w:rsidR="003162B2" w:rsidRPr="00F8754D" w:rsidRDefault="00477804" w:rsidP="00F8754D">
      <w:pPr>
        <w:rPr>
          <w:rFonts w:eastAsia="Times New Roman" w:cstheme="minorHAnsi"/>
          <w:lang w:eastAsia="en-GB"/>
        </w:rPr>
      </w:pPr>
      <w:r>
        <w:rPr>
          <w:noProof/>
        </w:rPr>
        <mc:AlternateContent>
          <mc:Choice Requires="wps">
            <w:drawing>
              <wp:anchor distT="0" distB="0" distL="114300" distR="114300" simplePos="0" relativeHeight="251668480" behindDoc="0" locked="0" layoutInCell="1" allowOverlap="1">
                <wp:simplePos x="0" y="0"/>
                <wp:positionH relativeFrom="column">
                  <wp:posOffset>2270125</wp:posOffset>
                </wp:positionH>
                <wp:positionV relativeFrom="paragraph">
                  <wp:posOffset>2802080</wp:posOffset>
                </wp:positionV>
                <wp:extent cx="1355835" cy="378372"/>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355835" cy="37837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477804" w:rsidRDefault="00477804">
                            <w:r>
                              <w:t xml:space="preserve">Figure 3 and 4: </w:t>
                            </w:r>
                            <w:proofErr w:type="gramStart"/>
                            <w:r>
                              <w:t>…..</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1" o:spid="_x0000_s1027" type="#_x0000_t202" style="position:absolute;margin-left:178.75pt;margin-top:220.65pt;width:106.75pt;height:29.8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" filled="f" stroked="f">
                <v:textbox>
                  <w:txbxContent>
                    <w:p w:rsidR="00477804" w:rsidRDefault="00477804">
                      <w:r>
                        <w:t xml:space="preserve">Figure 3 and 4: </w:t>
                      </w:r>
                      <w:proofErr w:type="gramStart"/>
                      <w:r>
                        <w:t>…..</w:t>
                      </w:r>
                      <w:proofErr w:type="gramEnd"/>
                    </w:p>
                  </w:txbxContent>
                </v:textbox>
              </v:shape>
            </w:pict>
          </mc:Fallback>
        </mc:AlternateContent>
      </w:r>
      <w:r>
        <w:rPr>
          <w:noProof/>
        </w:rPr>
        <w:drawing>
          <wp:anchor distT="0" distB="0" distL="114300" distR="114300" simplePos="0" relativeHeight="251666432" behindDoc="0" locked="0" layoutInCell="1" allowOverlap="1">
            <wp:simplePos x="0" y="0"/>
            <wp:positionH relativeFrom="column">
              <wp:posOffset>30480</wp:posOffset>
            </wp:positionH>
            <wp:positionV relativeFrom="paragraph">
              <wp:posOffset>0</wp:posOffset>
            </wp:positionV>
            <wp:extent cx="2891790" cy="2724150"/>
            <wp:effectExtent l="0" t="0" r="381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91790" cy="27241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simplePos x="0" y="0"/>
            <wp:positionH relativeFrom="column">
              <wp:posOffset>3081655</wp:posOffset>
            </wp:positionH>
            <wp:positionV relativeFrom="paragraph">
              <wp:posOffset>0</wp:posOffset>
            </wp:positionV>
            <wp:extent cx="2458720" cy="2729865"/>
            <wp:effectExtent l="0" t="0" r="5080"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58720" cy="2729865"/>
                    </a:xfrm>
                    <a:prstGeom prst="rect">
                      <a:avLst/>
                    </a:prstGeom>
                  </pic:spPr>
                </pic:pic>
              </a:graphicData>
            </a:graphic>
            <wp14:sizeRelH relativeFrom="page">
              <wp14:pctWidth>0</wp14:pctWidth>
            </wp14:sizeRelH>
            <wp14:sizeRelV relativeFrom="page">
              <wp14:pctHeight>0</wp14:pctHeight>
            </wp14:sizeRelV>
          </wp:anchor>
        </w:drawing>
      </w:r>
      <w:r w:rsidR="003162B2" w:rsidRPr="00F8754D">
        <w:rPr>
          <w:rFonts w:ascii="Times New Roman" w:eastAsia="Times New Roman" w:hAnsi="Times New Roman" w:cs="Times New Roman"/>
          <w:lang w:eastAsia="en-GB"/>
        </w:rPr>
        <w:fldChar w:fldCharType="begin"/>
      </w:r>
      <w:r w:rsidR="003162B2" w:rsidRPr="00F8754D">
        <w:rPr>
          <w:rFonts w:ascii="Times New Roman" w:eastAsia="Times New Roman" w:hAnsi="Times New Roman" w:cs="Times New Roman"/>
          <w:lang w:eastAsia="en-GB"/>
        </w:rPr>
        <w:instrText xml:space="preserve"> INCLUDEPICTURE "https://www.textileartist.org/nitropack_static/vWOQeBRwHNpsRFQGuTdjnvGIzkUcbqRr/assets/images/optimized/rev-1efbfb8/www.textileartist.org/wp-content/uploads/hannahstreefkerkrestoration12009-tree-mended-with-yarn-at-I-parks-environmental-art-biennale.jpg" \* MERGEFORMATINET </w:instrText>
      </w:r>
      <w:r w:rsidR="00000000">
        <w:rPr>
          <w:rFonts w:ascii="Times New Roman" w:eastAsia="Times New Roman" w:hAnsi="Times New Roman" w:cs="Times New Roman"/>
          <w:lang w:eastAsia="en-GB"/>
        </w:rPr>
        <w:fldChar w:fldCharType="separate"/>
      </w:r>
      <w:r w:rsidR="003162B2" w:rsidRPr="00F8754D">
        <w:rPr>
          <w:rFonts w:ascii="Times New Roman" w:eastAsia="Times New Roman" w:hAnsi="Times New Roman" w:cs="Times New Roman"/>
          <w:lang w:eastAsia="en-GB"/>
        </w:rPr>
        <w:fldChar w:fldCharType="end"/>
      </w:r>
    </w:p>
    <w:p w:rsidR="00E37A97" w:rsidRDefault="00E37A97"/>
    <w:p w:rsidR="00E37A97" w:rsidRDefault="00000000">
      <w:hyperlink r:id="rId9" w:history="1">
        <w:r w:rsidR="00477804" w:rsidRPr="00324EAE">
          <w:rPr>
            <w:rStyle w:val="Hyperlink"/>
          </w:rPr>
          <w:t>https://rebeccawhitakerart.com/pages/about</w:t>
        </w:r>
      </w:hyperlink>
      <w:r w:rsidR="00477804">
        <w:t xml:space="preserve"> </w:t>
      </w:r>
      <w:r w:rsidR="00477804" w:rsidRPr="00477804">
        <w:rPr>
          <w:color w:val="FFC000"/>
        </w:rPr>
        <w:t>- used for the images.</w:t>
      </w:r>
    </w:p>
    <w:p w:rsidR="006D4F70" w:rsidRDefault="006D4F70"/>
    <w:p w:rsidR="004370AD" w:rsidRPr="00B944B7" w:rsidRDefault="006D4F70">
      <w:pPr>
        <w:rPr>
          <w:color w:val="000000" w:themeColor="text1"/>
        </w:rPr>
      </w:pPr>
      <w:r>
        <w:t xml:space="preserve">Rebecca Whitaker uses the weaving craft as a form of healing emotionally, in addition to the sense of touch of natural and recycled resources. ‘The human nature of weaving’ </w:t>
      </w:r>
      <w:r w:rsidRPr="00BA06E0">
        <w:rPr>
          <w:color w:val="FFC000"/>
        </w:rPr>
        <w:t>(</w:t>
      </w:r>
      <w:proofErr w:type="gramStart"/>
      <w:r w:rsidRPr="00BA06E0">
        <w:rPr>
          <w:color w:val="FFC000"/>
        </w:rPr>
        <w:t>…..</w:t>
      </w:r>
      <w:proofErr w:type="gramEnd"/>
      <w:r>
        <w:rPr>
          <w:color w:val="FFC000"/>
        </w:rPr>
        <w:t>Rebecca Whitaker</w:t>
      </w:r>
      <w:r w:rsidRPr="00BA06E0">
        <w:rPr>
          <w:color w:val="FFC000"/>
        </w:rPr>
        <w:t xml:space="preserve"> quote….)</w:t>
      </w:r>
      <w:r>
        <w:rPr>
          <w:color w:val="FFC000"/>
        </w:rPr>
        <w:t>.</w:t>
      </w:r>
      <w:r w:rsidR="00D94BCC">
        <w:rPr>
          <w:color w:val="FFC000"/>
        </w:rPr>
        <w:t xml:space="preserve"> </w:t>
      </w:r>
      <w:r w:rsidR="00D94BCC" w:rsidRPr="00D94BCC">
        <w:rPr>
          <w:color w:val="000000" w:themeColor="text1"/>
        </w:rPr>
        <w:t>Meaning it comes naturally to humans, it</w:t>
      </w:r>
      <w:r w:rsidR="00D94BCC">
        <w:rPr>
          <w:color w:val="000000" w:themeColor="text1"/>
        </w:rPr>
        <w:t xml:space="preserve"> is in human nature to do so as if it is part of us and the creation is an extended version of us due to the repetitive rhythms and motion while also a personal journey of time and energy spent to create the artwork and</w:t>
      </w:r>
      <w:r w:rsidR="009D1981">
        <w:rPr>
          <w:color w:val="000000" w:themeColor="text1"/>
        </w:rPr>
        <w:t xml:space="preserve"> a</w:t>
      </w:r>
      <w:r w:rsidR="00D94BCC">
        <w:rPr>
          <w:color w:val="000000" w:themeColor="text1"/>
        </w:rPr>
        <w:t xml:space="preserve"> potential personal image itself. Or the quote could emphasise that the craft brings the relationship of humans and nature closer, they </w:t>
      </w:r>
      <w:r w:rsidR="005E71FE">
        <w:rPr>
          <w:color w:val="000000" w:themeColor="text1"/>
        </w:rPr>
        <w:t>become</w:t>
      </w:r>
      <w:r w:rsidR="00D94BCC">
        <w:rPr>
          <w:color w:val="000000" w:themeColor="text1"/>
        </w:rPr>
        <w:t xml:space="preserve"> one connecting to form this art </w:t>
      </w:r>
      <w:r w:rsidR="005E71FE">
        <w:rPr>
          <w:color w:val="000000" w:themeColor="text1"/>
        </w:rPr>
        <w:t xml:space="preserve">- </w:t>
      </w:r>
      <w:r w:rsidR="00D94BCC">
        <w:rPr>
          <w:color w:val="000000" w:themeColor="text1"/>
        </w:rPr>
        <w:t>as the human makes the art and nature is the resource used for the creation; therefore, human nature is what creates a weaved form</w:t>
      </w:r>
      <w:r w:rsidR="005E71FE">
        <w:rPr>
          <w:color w:val="000000" w:themeColor="text1"/>
        </w:rPr>
        <w:t>, it cannot be created without the other</w:t>
      </w:r>
      <w:r w:rsidR="00D94BCC">
        <w:rPr>
          <w:color w:val="000000" w:themeColor="text1"/>
        </w:rPr>
        <w:t xml:space="preserve">. </w:t>
      </w:r>
      <w:r w:rsidR="005E71FE">
        <w:rPr>
          <w:color w:val="000000" w:themeColor="text1"/>
        </w:rPr>
        <w:t>The perception and emotion through connection will be</w:t>
      </w:r>
      <w:r w:rsidR="00D630A1">
        <w:rPr>
          <w:color w:val="000000" w:themeColor="text1"/>
        </w:rPr>
        <w:t xml:space="preserve"> different for the viewer and the artist – the artist will feel connected to nature as it has gone through the pattern and movement with them, as if also on the mental and physical journey throughout that time. Whereas the viewer can see or feel the impact of the artists eye and intention emotionally and mentally, while </w:t>
      </w:r>
      <w:r w:rsidR="005E71FE">
        <w:rPr>
          <w:color w:val="000000" w:themeColor="text1"/>
        </w:rPr>
        <w:t xml:space="preserve">physically </w:t>
      </w:r>
      <w:r w:rsidR="00D630A1">
        <w:rPr>
          <w:color w:val="000000" w:themeColor="text1"/>
        </w:rPr>
        <w:t xml:space="preserve">seeing the presence of the natural resources and how the colour and structure have </w:t>
      </w:r>
      <w:r w:rsidR="005E71FE">
        <w:rPr>
          <w:color w:val="000000" w:themeColor="text1"/>
        </w:rPr>
        <w:t>worked effortlessly with the human interaction</w:t>
      </w:r>
      <w:r w:rsidR="007D3D92">
        <w:rPr>
          <w:color w:val="000000" w:themeColor="text1"/>
        </w:rPr>
        <w:t>.</w:t>
      </w:r>
      <w:r w:rsidR="005E71FE">
        <w:rPr>
          <w:color w:val="000000" w:themeColor="text1"/>
        </w:rPr>
        <w:t xml:space="preserve"> ‘The ultimate job of design is to transform man’s environment and tools and, by extension, man himself’ (</w:t>
      </w:r>
      <w:proofErr w:type="spellStart"/>
      <w:r w:rsidR="005E71FE">
        <w:rPr>
          <w:color w:val="000000" w:themeColor="text1"/>
        </w:rPr>
        <w:t>Papnanek</w:t>
      </w:r>
      <w:proofErr w:type="spellEnd"/>
      <w:r w:rsidR="005E71FE">
        <w:rPr>
          <w:color w:val="000000" w:themeColor="text1"/>
        </w:rPr>
        <w:t xml:space="preserve">, 1985, p.28) </w:t>
      </w:r>
      <w:r w:rsidR="002B105E">
        <w:rPr>
          <w:color w:val="000000" w:themeColor="text1"/>
        </w:rPr>
        <w:t xml:space="preserve">This could be interpretated by transforming the manmade of man’s environment to natural, which is shown through natural materials or bringing nature or natural imagery in itself; while transforming man’s perception due to these changes of space mentally and physically as it is immersing and engaging different senses and states. </w:t>
      </w:r>
      <w:r w:rsidR="00C20A56">
        <w:rPr>
          <w:color w:val="000000" w:themeColor="text1"/>
        </w:rPr>
        <w:t>And metaphorically ‘man’s environment and tools’ could mean the tools needed to heal, to connect and engage with your inner self to then externally</w:t>
      </w:r>
      <w:r w:rsidR="008E2F22">
        <w:rPr>
          <w:color w:val="000000" w:themeColor="text1"/>
        </w:rPr>
        <w:t xml:space="preserve"> heal things around you and improve your well-being and lifestyle</w:t>
      </w:r>
      <w:r w:rsidR="00C20A56">
        <w:rPr>
          <w:color w:val="000000" w:themeColor="text1"/>
        </w:rPr>
        <w:t xml:space="preserve">. </w:t>
      </w:r>
      <w:r w:rsidR="00A47C50">
        <w:rPr>
          <w:color w:val="000000" w:themeColor="text1"/>
        </w:rPr>
        <w:t xml:space="preserve">A form of art can transform many as it is often available digitally or in open spaces so instead of healing one man, it can constantly heal offers as long as it is </w:t>
      </w:r>
      <w:r w:rsidR="009D1981">
        <w:rPr>
          <w:color w:val="000000" w:themeColor="text1"/>
        </w:rPr>
        <w:t>accessible</w:t>
      </w:r>
      <w:r w:rsidR="00A47C50">
        <w:rPr>
          <w:color w:val="000000" w:themeColor="text1"/>
        </w:rPr>
        <w:t xml:space="preserve"> to others; while the art itself is broad enough to heal anyone in any way that they are needing – so it is personal to the individual and a </w:t>
      </w:r>
      <w:r w:rsidR="008704EC">
        <w:rPr>
          <w:color w:val="000000" w:themeColor="text1"/>
        </w:rPr>
        <w:t>one-off</w:t>
      </w:r>
      <w:r w:rsidR="00A47C50">
        <w:rPr>
          <w:color w:val="000000" w:themeColor="text1"/>
        </w:rPr>
        <w:t xml:space="preserve"> </w:t>
      </w:r>
      <w:r w:rsidR="00A47C50">
        <w:rPr>
          <w:color w:val="000000" w:themeColor="text1"/>
        </w:rPr>
        <w:lastRenderedPageBreak/>
        <w:t xml:space="preserve">experience due to their story, journey and interpretation or perception of the art. </w:t>
      </w:r>
      <w:r w:rsidR="008704EC">
        <w:rPr>
          <w:color w:val="000000" w:themeColor="text1"/>
        </w:rPr>
        <w:t>‘Scott Miller’s talk was the beginning of my realization that the therapeutic process was actually a creative process’ (Mitchell, 2016, p.10)</w:t>
      </w:r>
      <w:r w:rsidR="00627349">
        <w:rPr>
          <w:color w:val="000000" w:themeColor="text1"/>
        </w:rPr>
        <w:t xml:space="preserve"> The therapeutic and creative process are similar as they are both journeys, not a linear process, they are personal and can happen in stages of your life, there is no limit of success or completion. This is evidential from </w:t>
      </w:r>
      <w:r w:rsidR="009D1981">
        <w:rPr>
          <w:color w:val="000000" w:themeColor="text1"/>
        </w:rPr>
        <w:t xml:space="preserve">the </w:t>
      </w:r>
      <w:r w:rsidR="00627349">
        <w:rPr>
          <w:color w:val="000000" w:themeColor="text1"/>
        </w:rPr>
        <w:t xml:space="preserve">combining concept </w:t>
      </w:r>
      <w:r w:rsidR="009D1981">
        <w:rPr>
          <w:color w:val="000000" w:themeColor="text1"/>
        </w:rPr>
        <w:t>of</w:t>
      </w:r>
      <w:r w:rsidR="00627349">
        <w:rPr>
          <w:color w:val="000000" w:themeColor="text1"/>
        </w:rPr>
        <w:t xml:space="preserve"> art therapy which uses art as a self of expression to address emotional issues</w:t>
      </w:r>
      <w:r w:rsidR="009D1981">
        <w:rPr>
          <w:color w:val="000000" w:themeColor="text1"/>
        </w:rPr>
        <w:t xml:space="preserve"> which gives you the access to the realisation of therapy and healing needed. W</w:t>
      </w:r>
      <w:r w:rsidR="00627349">
        <w:rPr>
          <w:color w:val="000000" w:themeColor="text1"/>
        </w:rPr>
        <w:t xml:space="preserve">hich leads to the idea </w:t>
      </w:r>
      <w:r w:rsidR="009D1981">
        <w:rPr>
          <w:color w:val="000000" w:themeColor="text1"/>
        </w:rPr>
        <w:t xml:space="preserve">and use </w:t>
      </w:r>
      <w:r w:rsidR="00627349">
        <w:rPr>
          <w:color w:val="000000" w:themeColor="text1"/>
        </w:rPr>
        <w:t>of semiotics which is a visual used to express a simple meaning or sign</w:t>
      </w:r>
      <w:r w:rsidR="009D1981">
        <w:rPr>
          <w:color w:val="000000" w:themeColor="text1"/>
        </w:rPr>
        <w:t>, emphasising its purpose and intention behind the design as a communication need</w:t>
      </w:r>
      <w:r w:rsidR="004370AD">
        <w:rPr>
          <w:color w:val="000000" w:themeColor="text1"/>
        </w:rPr>
        <w:t>ing</w:t>
      </w:r>
      <w:r w:rsidR="009D1981">
        <w:rPr>
          <w:color w:val="000000" w:themeColor="text1"/>
        </w:rPr>
        <w:t xml:space="preserve"> to be clear to anyone and everyone instantly from seeing</w:t>
      </w:r>
      <w:r w:rsidR="004370AD">
        <w:rPr>
          <w:color w:val="000000" w:themeColor="text1"/>
        </w:rPr>
        <w:t xml:space="preserve"> and recognising</w:t>
      </w:r>
      <w:r w:rsidR="009D1981">
        <w:rPr>
          <w:color w:val="000000" w:themeColor="text1"/>
        </w:rPr>
        <w:t xml:space="preserve"> it.</w:t>
      </w:r>
      <w:r w:rsidR="004370AD">
        <w:rPr>
          <w:color w:val="000000" w:themeColor="text1"/>
        </w:rPr>
        <w:t xml:space="preserve"> </w:t>
      </w:r>
      <w:r w:rsidR="00627349">
        <w:rPr>
          <w:color w:val="000000" w:themeColor="text1"/>
        </w:rPr>
        <w:t>The therapeutic process is verbal whereas creative is visual; they both include the emotional and mental state of a person</w:t>
      </w:r>
      <w:r w:rsidR="009D1981">
        <w:rPr>
          <w:color w:val="000000" w:themeColor="text1"/>
        </w:rPr>
        <w:t xml:space="preserve">. </w:t>
      </w:r>
      <w:r w:rsidR="004370AD">
        <w:rPr>
          <w:color w:val="000000" w:themeColor="text1"/>
        </w:rPr>
        <w:t>Therefore,</w:t>
      </w:r>
      <w:r w:rsidR="009D1981">
        <w:rPr>
          <w:color w:val="000000" w:themeColor="text1"/>
        </w:rPr>
        <w:t xml:space="preserve"> the therapeutic process is a creative process as it is a learning, it is an extension of our knowledge and skills</w:t>
      </w:r>
      <w:r w:rsidR="004370AD">
        <w:rPr>
          <w:color w:val="000000" w:themeColor="text1"/>
        </w:rPr>
        <w:t xml:space="preserve"> both for our inner self and life skills for external use. Whitaker’s weavings show her physical journey of producing the art, while also the journey and trace of nature from the state it is in now to form this creation. While as a visual it takes the viewer through a journey emotionally, all to form an interconnecting healing for anyone that sets eyes on the textile art. </w:t>
      </w:r>
    </w:p>
    <w:p w:rsidR="004370AD" w:rsidRDefault="004370AD"/>
    <w:p w:rsidR="004370AD" w:rsidRPr="005C2F0D" w:rsidRDefault="004370AD">
      <w:pPr>
        <w:rPr>
          <w:color w:val="000000" w:themeColor="text1"/>
        </w:rPr>
      </w:pPr>
      <w:r>
        <w:t>Whitaker</w:t>
      </w:r>
      <w:r w:rsidR="005C45B2">
        <w:t xml:space="preserve">’s weaves are based </w:t>
      </w:r>
      <w:r>
        <w:t xml:space="preserve">off </w:t>
      </w:r>
      <w:r w:rsidR="005C45B2">
        <w:t xml:space="preserve">of </w:t>
      </w:r>
      <w:r>
        <w:t xml:space="preserve">landscapes </w:t>
      </w:r>
      <w:r w:rsidR="005C45B2">
        <w:t xml:space="preserve">and </w:t>
      </w:r>
      <w:r>
        <w:t xml:space="preserve">inspired by the palette and textures of Earth. </w:t>
      </w:r>
      <w:r w:rsidR="00F77A23">
        <w:t xml:space="preserve">‘The real voyage of discovery consists not in seeking out new landscapes but in having new eyes’ </w:t>
      </w:r>
      <w:r w:rsidR="00F77A23" w:rsidRPr="00F77A23">
        <w:rPr>
          <w:color w:val="FFC000"/>
        </w:rPr>
        <w:t>(</w:t>
      </w:r>
      <w:r w:rsidR="00F77A23">
        <w:rPr>
          <w:color w:val="FFC000"/>
        </w:rPr>
        <w:t>..</w:t>
      </w:r>
      <w:r w:rsidR="00F77A23" w:rsidRPr="00F77A23">
        <w:rPr>
          <w:color w:val="FFC000"/>
        </w:rPr>
        <w:t>.Found in a book but said by somebody else…</w:t>
      </w:r>
      <w:r w:rsidR="00F77A23">
        <w:rPr>
          <w:color w:val="FFC000"/>
        </w:rPr>
        <w:t xml:space="preserve"> book – Williams and Penman, 2011, p.33</w:t>
      </w:r>
      <w:r w:rsidR="00F77A23" w:rsidRPr="00F77A23">
        <w:rPr>
          <w:color w:val="FFC000"/>
        </w:rPr>
        <w:t>)</w:t>
      </w:r>
      <w:r w:rsidR="005C45B2">
        <w:rPr>
          <w:color w:val="FFC000"/>
        </w:rPr>
        <w:t xml:space="preserve"> </w:t>
      </w:r>
      <w:r w:rsidR="005C45B2" w:rsidRPr="005C45B2">
        <w:rPr>
          <w:color w:val="000000" w:themeColor="text1"/>
        </w:rPr>
        <w:t xml:space="preserve">Forming an abstract interpretation of a landscape </w:t>
      </w:r>
      <w:r w:rsidR="005C45B2">
        <w:rPr>
          <w:color w:val="000000" w:themeColor="text1"/>
        </w:rPr>
        <w:t>widens the opportunity for the viewer with their own landscape that resonates in a memory</w:t>
      </w:r>
      <w:r w:rsidR="00D001AB">
        <w:rPr>
          <w:color w:val="000000" w:themeColor="text1"/>
        </w:rPr>
        <w:t xml:space="preserve"> and to their personal life and experiences</w:t>
      </w:r>
      <w:r w:rsidR="005C45B2">
        <w:rPr>
          <w:color w:val="000000" w:themeColor="text1"/>
        </w:rPr>
        <w:t>. The journey of the transportation to that mental and emotional place, ‘voyage’ is seeking that adventure and memory you already have, delving into that found space</w:t>
      </w:r>
      <w:r w:rsidR="00D001AB">
        <w:rPr>
          <w:color w:val="000000" w:themeColor="text1"/>
        </w:rPr>
        <w:t>; it is about not overconsuming and really processing what there is to take in from that location or memory and value it and that impact it has.</w:t>
      </w:r>
      <w:r w:rsidR="005C2F0D">
        <w:rPr>
          <w:color w:val="000000" w:themeColor="text1"/>
        </w:rPr>
        <w:t xml:space="preserve"> Even returning physically to that same location</w:t>
      </w:r>
      <w:r w:rsidR="00D001AB">
        <w:rPr>
          <w:color w:val="000000" w:themeColor="text1"/>
        </w:rPr>
        <w:t xml:space="preserve"> </w:t>
      </w:r>
      <w:r w:rsidR="005C2F0D">
        <w:rPr>
          <w:color w:val="000000" w:themeColor="text1"/>
        </w:rPr>
        <w:t>is with a fresh set of eyes, it is a different experience due to weather, your perception of what you remembered before, an expectation maybe, anything surrounding could’ve changed. Or m</w:t>
      </w:r>
      <w:r w:rsidR="00D001AB">
        <w:rPr>
          <w:color w:val="000000" w:themeColor="text1"/>
        </w:rPr>
        <w:t>etaphorically it can mean discovering and wanting to process and digest your emotions and feelings, do not bottle it up by seeking out new things to consume for distraction because time can form the new eyes, time allows you to see something with a new perspective</w:t>
      </w:r>
      <w:r w:rsidR="005C2F0D">
        <w:rPr>
          <w:color w:val="000000" w:themeColor="text1"/>
        </w:rPr>
        <w:t>,</w:t>
      </w:r>
      <w:r w:rsidR="00D001AB">
        <w:rPr>
          <w:color w:val="000000" w:themeColor="text1"/>
        </w:rPr>
        <w:t xml:space="preserve"> mind frame</w:t>
      </w:r>
      <w:r w:rsidR="005C2F0D">
        <w:rPr>
          <w:color w:val="000000" w:themeColor="text1"/>
        </w:rPr>
        <w:t>, emotion and intention. Being open and understanding to your inner self will allow reciprocation from yourself to external factors.</w:t>
      </w:r>
      <w:r w:rsidR="00D001AB">
        <w:rPr>
          <w:color w:val="000000" w:themeColor="text1"/>
        </w:rPr>
        <w:t xml:space="preserve"> </w:t>
      </w:r>
      <w:r w:rsidR="005C2F0D">
        <w:rPr>
          <w:color w:val="000000" w:themeColor="text1"/>
        </w:rPr>
        <w:t xml:space="preserve">‘New landscapes’ is nature and ‘new eyes’ is </w:t>
      </w:r>
      <w:r w:rsidR="002C6BD5">
        <w:rPr>
          <w:color w:val="000000" w:themeColor="text1"/>
        </w:rPr>
        <w:t>mankind;</w:t>
      </w:r>
      <w:r w:rsidR="005C2F0D">
        <w:rPr>
          <w:color w:val="000000" w:themeColor="text1"/>
        </w:rPr>
        <w:t xml:space="preserve"> therefore</w:t>
      </w:r>
      <w:r w:rsidR="002C6BD5">
        <w:rPr>
          <w:color w:val="000000" w:themeColor="text1"/>
        </w:rPr>
        <w:t>,</w:t>
      </w:r>
      <w:r w:rsidR="005C2F0D">
        <w:rPr>
          <w:color w:val="000000" w:themeColor="text1"/>
        </w:rPr>
        <w:t xml:space="preserve"> the quote could emphasise our relationship to nature as there is lots to discover and venture. </w:t>
      </w:r>
      <w:r w:rsidR="002C6BD5">
        <w:rPr>
          <w:color w:val="000000" w:themeColor="text1"/>
        </w:rPr>
        <w:t>So,</w:t>
      </w:r>
      <w:r w:rsidR="005C2F0D">
        <w:rPr>
          <w:color w:val="000000" w:themeColor="text1"/>
        </w:rPr>
        <w:t xml:space="preserve"> it creates a form of reflection to discover with intention and thought before going into and disturbing nature</w:t>
      </w:r>
      <w:r w:rsidR="002C6BD5">
        <w:rPr>
          <w:color w:val="000000" w:themeColor="text1"/>
        </w:rPr>
        <w:t xml:space="preserve"> as when that process of thinking has occurred it will be more worthwhile and beneficial for us both. </w:t>
      </w:r>
      <w:r w:rsidR="007A3855">
        <w:rPr>
          <w:color w:val="000000" w:themeColor="text1"/>
        </w:rPr>
        <w:t>‘Image making can be regarded as a composite channel as the process may engage all major channels in a complex, interwoven way. Each art materials has its own intrinsic properties which, in interaction with tools (brushes, hands, knives and so on) access and carry forward a specific range of communications’ (Waller and Gilroy, 1992, p.195)</w:t>
      </w:r>
    </w:p>
    <w:p w:rsidR="004370AD" w:rsidRDefault="004370AD"/>
    <w:p w:rsidR="004370AD" w:rsidRDefault="004370AD"/>
    <w:p w:rsidR="004370AD" w:rsidRDefault="004370AD"/>
    <w:p w:rsidR="004370AD" w:rsidRDefault="004370AD"/>
    <w:p w:rsidR="0014574D" w:rsidRPr="0014574D" w:rsidRDefault="0014574D">
      <w:pPr>
        <w:rPr>
          <w:b/>
          <w:bCs/>
          <w:u w:val="single"/>
        </w:rPr>
      </w:pPr>
      <w:r w:rsidRPr="00D67F5F">
        <w:rPr>
          <w:b/>
          <w:bCs/>
          <w:u w:val="single"/>
        </w:rPr>
        <w:t>The nature &amp; aesthetics of design. By David Pye. 1978. Barrie and Jenkins Ltd. London</w:t>
      </w:r>
    </w:p>
    <w:p w:rsidR="0014574D" w:rsidRDefault="0014574D">
      <w:r>
        <w:lastRenderedPageBreak/>
        <w:t>‘The only way in which design can make directly for happiness is by beautifying the environment and constantly enriching its visible quality: in short, by art.’ P105</w:t>
      </w:r>
    </w:p>
    <w:p w:rsidR="00BE1EA7" w:rsidRDefault="00BE1EA7" w:rsidP="00BE1EA7"/>
    <w:p w:rsidR="0014574D" w:rsidRDefault="0014574D"/>
    <w:p w:rsidR="00B944B7" w:rsidRDefault="00B944B7" w:rsidP="00B944B7">
      <w:pPr>
        <w:pStyle w:val="ListParagraph"/>
        <w:numPr>
          <w:ilvl w:val="0"/>
          <w:numId w:val="1"/>
        </w:numPr>
      </w:pPr>
      <w:r>
        <w:t>Using a natural medium, raw materials. Bringing emotion, memory, smell, sight, texture, touch. – intimate.</w:t>
      </w:r>
    </w:p>
    <w:p w:rsidR="00B944B7" w:rsidRPr="00BE36A8" w:rsidRDefault="00B944B7" w:rsidP="00B944B7">
      <w:pPr>
        <w:pStyle w:val="ListParagraph"/>
        <w:numPr>
          <w:ilvl w:val="0"/>
          <w:numId w:val="1"/>
        </w:numPr>
      </w:pPr>
      <w:r w:rsidRPr="00BE36A8">
        <w:rPr>
          <w:color w:val="000000" w:themeColor="text1"/>
          <w:spacing w:val="10"/>
          <w:shd w:val="clear" w:color="auto" w:fill="FFFFFF"/>
        </w:rPr>
        <w:t xml:space="preserve">natural </w:t>
      </w:r>
      <w:proofErr w:type="spellStart"/>
      <w:r w:rsidRPr="00BE36A8">
        <w:rPr>
          <w:color w:val="000000" w:themeColor="text1"/>
          <w:spacing w:val="10"/>
          <w:shd w:val="clear" w:color="auto" w:fill="FFFFFF"/>
        </w:rPr>
        <w:t>fibers</w:t>
      </w:r>
      <w:proofErr w:type="spellEnd"/>
      <w:r w:rsidRPr="00BE36A8">
        <w:rPr>
          <w:color w:val="000000" w:themeColor="text1"/>
          <w:spacing w:val="10"/>
          <w:shd w:val="clear" w:color="auto" w:fill="FFFFFF"/>
        </w:rPr>
        <w:t xml:space="preserve"> including ethically sourced merino wool, recycled silk, and plant-based </w:t>
      </w:r>
      <w:proofErr w:type="spellStart"/>
      <w:r w:rsidRPr="00BE36A8">
        <w:rPr>
          <w:color w:val="000000" w:themeColor="text1"/>
          <w:spacing w:val="10"/>
          <w:shd w:val="clear" w:color="auto" w:fill="FFFFFF"/>
        </w:rPr>
        <w:t>fibers</w:t>
      </w:r>
      <w:proofErr w:type="spellEnd"/>
      <w:r w:rsidRPr="00BE36A8">
        <w:rPr>
          <w:color w:val="000000" w:themeColor="text1"/>
          <w:spacing w:val="10"/>
          <w:shd w:val="clear" w:color="auto" w:fill="FFFFFF"/>
        </w:rPr>
        <w:t xml:space="preserve"> such as cotton, hemp, and jute.’</w:t>
      </w:r>
    </w:p>
    <w:p w:rsidR="0014574D" w:rsidRDefault="0014574D"/>
    <w:p w:rsidR="00AE2E94" w:rsidRDefault="00AE2E94"/>
    <w:p w:rsidR="004370AD" w:rsidRDefault="004370AD"/>
    <w:p w:rsidR="004370AD" w:rsidRDefault="004370AD"/>
    <w:p w:rsidR="004370AD" w:rsidRDefault="004370AD"/>
    <w:p w:rsidR="004370AD" w:rsidRDefault="004370AD"/>
    <w:p w:rsidR="004370AD" w:rsidRDefault="004370AD"/>
    <w:p w:rsidR="004370AD" w:rsidRDefault="004370AD"/>
    <w:p w:rsidR="004370AD" w:rsidRDefault="004370AD"/>
    <w:p w:rsidR="004370AD" w:rsidRDefault="004370AD"/>
    <w:p w:rsidR="004370AD" w:rsidRDefault="004370AD"/>
    <w:p w:rsidR="004370AD" w:rsidRPr="003E7A2D" w:rsidRDefault="004370AD" w:rsidP="004370AD">
      <w:pPr>
        <w:rPr>
          <w:b/>
          <w:bCs/>
        </w:rPr>
      </w:pPr>
      <w:r w:rsidRPr="00EB643D">
        <w:rPr>
          <w:b/>
          <w:bCs/>
        </w:rPr>
        <w:t>How can designers use the senses and emotions to explore the relationship between textile art and nature?</w:t>
      </w:r>
    </w:p>
    <w:p w:rsidR="00AE2E94" w:rsidRDefault="00AE2E94"/>
    <w:p w:rsidR="00AE2E94" w:rsidRDefault="00AE2E94"/>
    <w:p w:rsidR="0014574D" w:rsidRDefault="0014574D"/>
    <w:p w:rsidR="00477804" w:rsidRDefault="00BE1EA7" w:rsidP="00477804">
      <w:pPr>
        <w:pStyle w:val="ListParagraph"/>
        <w:numPr>
          <w:ilvl w:val="0"/>
          <w:numId w:val="1"/>
        </w:numPr>
      </w:pPr>
      <w:r>
        <w:t>The titles</w:t>
      </w:r>
      <w:r w:rsidR="00477804">
        <w:t xml:space="preserve"> – where to begin, stepping through, evermore, life as it is, feel it all, breath in breath out, vessels of earth and bone, growth at play, the return, within the wound, rise, gravity, surrender, birth place, in between, possibility, untethered, the process</w:t>
      </w:r>
    </w:p>
    <w:p w:rsidR="00BE1EA7" w:rsidRPr="00AE2E94" w:rsidRDefault="00AE2E94">
      <w:r>
        <w:rPr>
          <w:b/>
          <w:bCs/>
          <w:u w:val="single"/>
        </w:rPr>
        <w:t>Article Info</w:t>
      </w:r>
    </w:p>
    <w:p w:rsidR="00AE2E94" w:rsidRPr="00AE2E94" w:rsidRDefault="00AE2E94" w:rsidP="00AE2E94">
      <w:r w:rsidRPr="00AE2E94">
        <w:rPr>
          <w:highlight w:val="yellow"/>
        </w:rPr>
        <w:t>‘My research suggests that focusing in nature is not only a powerful tool for personal development but that it can also significantly deepen our sense of connection to the natural world.’</w:t>
      </w:r>
      <w:r w:rsidRPr="00AE2E94">
        <w:t xml:space="preserve"> P330</w:t>
      </w:r>
    </w:p>
    <w:p w:rsidR="00AE2E94" w:rsidRPr="00AE2E94" w:rsidRDefault="00AE2E94" w:rsidP="00AE2E94">
      <w:r w:rsidRPr="00AE2E94">
        <w:rPr>
          <w:highlight w:val="yellow"/>
        </w:rPr>
        <w:t>‘People who were focusing in nature were not only developing a deep sense of nature connection, but were also experiencing significant shifts in their personal life.’</w:t>
      </w:r>
      <w:r w:rsidRPr="00AE2E94">
        <w:t xml:space="preserve"> P331</w:t>
      </w:r>
    </w:p>
    <w:p w:rsidR="00BE1EA7" w:rsidRPr="00AE2E94" w:rsidRDefault="00AE2E94">
      <w:pPr>
        <w:rPr>
          <w:sz w:val="25"/>
          <w:szCs w:val="25"/>
        </w:rPr>
      </w:pPr>
      <w:r>
        <w:rPr>
          <w:sz w:val="25"/>
          <w:szCs w:val="25"/>
        </w:rPr>
        <w:t>“[t]he more I am able to attune myself to the natural world the more I discover that it is correspondingly attuned to me” (Fisher, 2002, p.103). P334</w:t>
      </w:r>
    </w:p>
    <w:p w:rsidR="00BE1EA7" w:rsidRDefault="00BE1EA7"/>
    <w:p w:rsidR="00AE2E94" w:rsidRPr="002F08D8" w:rsidRDefault="00AE2E94" w:rsidP="00AE2E94">
      <w:pPr>
        <w:rPr>
          <w:b/>
          <w:bCs/>
          <w:color w:val="000000" w:themeColor="text1"/>
          <w:u w:val="single"/>
        </w:rPr>
      </w:pPr>
      <w:r w:rsidRPr="002F08D8">
        <w:rPr>
          <w:b/>
          <w:bCs/>
          <w:color w:val="000000" w:themeColor="text1"/>
          <w:u w:val="single"/>
        </w:rPr>
        <w:t>The Perception of the Environment. Tim Ingold, 2000 by Routledge. London</w:t>
      </w:r>
    </w:p>
    <w:p w:rsidR="00AE2E94" w:rsidRPr="002F08D8" w:rsidRDefault="00AE2E94" w:rsidP="00AE2E94">
      <w:pPr>
        <w:rPr>
          <w:color w:val="000000" w:themeColor="text1"/>
        </w:rPr>
      </w:pPr>
      <w:r w:rsidRPr="00E3708D">
        <w:rPr>
          <w:color w:val="000000" w:themeColor="text1"/>
          <w:highlight w:val="yellow"/>
        </w:rPr>
        <w:t>‘The distinction was made on two grounds. The first lies in the contrast between the ephemerality of sensations and the durability of representations.’</w:t>
      </w:r>
      <w:r w:rsidRPr="002F08D8">
        <w:rPr>
          <w:color w:val="000000" w:themeColor="text1"/>
        </w:rPr>
        <w:t xml:space="preserve"> P157</w:t>
      </w:r>
    </w:p>
    <w:p w:rsidR="00AE2E94" w:rsidRPr="002F08D8" w:rsidRDefault="00AE2E94" w:rsidP="00AE2E94">
      <w:pPr>
        <w:rPr>
          <w:color w:val="000000" w:themeColor="text1"/>
        </w:rPr>
      </w:pPr>
      <w:r w:rsidRPr="00E3708D">
        <w:rPr>
          <w:color w:val="000000" w:themeColor="text1"/>
          <w:highlight w:val="yellow"/>
        </w:rPr>
        <w:t>‘The concept is an essentially impersonal representation; it is through it that human intelligences communicate’</w:t>
      </w:r>
      <w:r w:rsidRPr="002F08D8">
        <w:rPr>
          <w:color w:val="000000" w:themeColor="text1"/>
        </w:rPr>
        <w:t xml:space="preserve"> (Durkheim 1976[1915: 433-4)’ P158</w:t>
      </w:r>
    </w:p>
    <w:p w:rsidR="00BE1EA7" w:rsidRDefault="00BE1EA7"/>
    <w:p w:rsidR="00AE2E94" w:rsidRPr="002F08D8" w:rsidRDefault="00AE2E94" w:rsidP="00AE2E94">
      <w:pPr>
        <w:rPr>
          <w:b/>
          <w:bCs/>
          <w:color w:val="000000" w:themeColor="text1"/>
          <w:u w:val="single"/>
        </w:rPr>
      </w:pPr>
      <w:r w:rsidRPr="002F08D8">
        <w:rPr>
          <w:b/>
          <w:bCs/>
          <w:color w:val="000000" w:themeColor="text1"/>
          <w:u w:val="single"/>
        </w:rPr>
        <w:t xml:space="preserve">The primacy of the body, not the primacy of perception. E. T </w:t>
      </w:r>
      <w:proofErr w:type="spellStart"/>
      <w:r w:rsidRPr="002F08D8">
        <w:rPr>
          <w:b/>
          <w:bCs/>
          <w:color w:val="000000" w:themeColor="text1"/>
          <w:u w:val="single"/>
        </w:rPr>
        <w:t>Gendlin</w:t>
      </w:r>
      <w:proofErr w:type="spellEnd"/>
      <w:r w:rsidRPr="002F08D8">
        <w:rPr>
          <w:b/>
          <w:bCs/>
          <w:color w:val="000000" w:themeColor="text1"/>
          <w:u w:val="single"/>
        </w:rPr>
        <w:t>. University of Chicago</w:t>
      </w:r>
    </w:p>
    <w:p w:rsidR="00AE2E94" w:rsidRPr="002F08D8" w:rsidRDefault="00AE2E94" w:rsidP="00AE2E94">
      <w:pPr>
        <w:rPr>
          <w:color w:val="000000" w:themeColor="text1"/>
        </w:rPr>
      </w:pPr>
      <w:r w:rsidRPr="002F08D8">
        <w:rPr>
          <w:color w:val="000000" w:themeColor="text1"/>
        </w:rPr>
        <w:t xml:space="preserve">‘When philosophy considers perception, it cannot help but consider a percept, something presented, an object constituted between the body and the environment. Of course, one </w:t>
      </w:r>
      <w:r w:rsidRPr="002F08D8">
        <w:rPr>
          <w:color w:val="000000" w:themeColor="text1"/>
        </w:rPr>
        <w:lastRenderedPageBreak/>
        <w:t xml:space="preserve">knows that </w:t>
      </w:r>
      <w:proofErr w:type="spellStart"/>
      <w:r w:rsidRPr="002F08D8">
        <w:rPr>
          <w:color w:val="000000" w:themeColor="text1"/>
        </w:rPr>
        <w:t>percepts</w:t>
      </w:r>
      <w:proofErr w:type="spellEnd"/>
      <w:r w:rsidRPr="002F08D8">
        <w:rPr>
          <w:color w:val="000000" w:themeColor="text1"/>
        </w:rPr>
        <w:t xml:space="preserve"> do not exist alone; they pre-suppose a body; they do not float alone, first. But if one begins by considering perception, the percept puts itself first and divides the perceiver off, puts the perceiver behind the percept, and renders the body as merely a perceiver.’ P343</w:t>
      </w:r>
    </w:p>
    <w:p w:rsidR="00AE2E94" w:rsidRPr="002F08D8" w:rsidRDefault="00AE2E94" w:rsidP="00AE2E94">
      <w:pPr>
        <w:rPr>
          <w:color w:val="000000" w:themeColor="text1"/>
        </w:rPr>
      </w:pPr>
      <w:r w:rsidRPr="00E3708D">
        <w:rPr>
          <w:color w:val="000000" w:themeColor="text1"/>
          <w:highlight w:val="yellow"/>
        </w:rPr>
        <w:t>‘Traditionally the perceiver added nearly nothing, just the having-of, the consciousness-of, just the perceiver of-the-percept, the transparent “of” of the percept.</w:t>
      </w:r>
      <w:r w:rsidRPr="002F08D8">
        <w:rPr>
          <w:color w:val="000000" w:themeColor="text1"/>
        </w:rPr>
        <w:t>’ P344</w:t>
      </w:r>
    </w:p>
    <w:p w:rsidR="00BE1EA7" w:rsidRDefault="00BE1EA7"/>
    <w:p w:rsidR="00AE2E94" w:rsidRPr="002F08D8" w:rsidRDefault="00AE2E94" w:rsidP="00AE2E94">
      <w:pPr>
        <w:rPr>
          <w:b/>
          <w:bCs/>
          <w:color w:val="000000" w:themeColor="text1"/>
          <w:u w:val="single"/>
        </w:rPr>
      </w:pPr>
      <w:r w:rsidRPr="002F08D8">
        <w:rPr>
          <w:b/>
          <w:bCs/>
          <w:color w:val="000000" w:themeColor="text1"/>
          <w:u w:val="single"/>
        </w:rPr>
        <w:t>Emotionally Durable Design. Objects, Experiences and Empathy. Jonathan Chapman. 2005, Earthscan publications, London</w:t>
      </w:r>
    </w:p>
    <w:p w:rsidR="00AE2E94" w:rsidRDefault="00AE2E94" w:rsidP="00AE2E94">
      <w:pPr>
        <w:rPr>
          <w:color w:val="000000" w:themeColor="text1"/>
        </w:rPr>
      </w:pPr>
      <w:r w:rsidRPr="0069710C">
        <w:rPr>
          <w:color w:val="000000" w:themeColor="text1"/>
          <w:highlight w:val="yellow"/>
        </w:rPr>
        <w:t>‘What we see and what we experience are two remarkably different things.</w:t>
      </w:r>
      <w:r w:rsidRPr="002F08D8">
        <w:rPr>
          <w:color w:val="000000" w:themeColor="text1"/>
        </w:rPr>
        <w:t>’ P19</w:t>
      </w:r>
    </w:p>
    <w:p w:rsidR="00BE1EA7" w:rsidRDefault="00BE1EA7"/>
    <w:p w:rsidR="00AE2E94" w:rsidRPr="002F08D8" w:rsidRDefault="00AE2E94" w:rsidP="00AE2E94">
      <w:pPr>
        <w:rPr>
          <w:color w:val="000000" w:themeColor="text1"/>
        </w:rPr>
      </w:pPr>
      <w:r w:rsidRPr="002F08D8">
        <w:rPr>
          <w:color w:val="000000" w:themeColor="text1"/>
        </w:rPr>
        <w:t>(Donald Norman) ‘Emotions are inseparable from and a necessary part of cognition. Everything we do, everything we think is tinged with emotion, much of it subconscious.’ P98</w:t>
      </w:r>
    </w:p>
    <w:p w:rsidR="00AE2E94" w:rsidRDefault="00AE2E94" w:rsidP="00AE2E94">
      <w:pPr>
        <w:rPr>
          <w:color w:val="000000" w:themeColor="text1"/>
        </w:rPr>
      </w:pPr>
      <w:r w:rsidRPr="002F08D8">
        <w:rPr>
          <w:color w:val="000000" w:themeColor="text1"/>
        </w:rPr>
        <w:t>‘It is clear that although a designer can certainly elicit within users an emotional response to a given object, the explicit nature of the response is beyond the designer’s control; the unique assemblage of past experiences that is particular to each user, their cultural background and life journey determines this.’ P100</w:t>
      </w:r>
    </w:p>
    <w:p w:rsidR="00AE2E94" w:rsidRPr="002F08D8" w:rsidRDefault="00AE2E94" w:rsidP="00AE2E94">
      <w:pPr>
        <w:rPr>
          <w:color w:val="000000" w:themeColor="text1"/>
        </w:rPr>
      </w:pPr>
    </w:p>
    <w:p w:rsidR="00AE2E94" w:rsidRPr="002F08D8" w:rsidRDefault="00AE2E94" w:rsidP="00AE2E94">
      <w:pPr>
        <w:rPr>
          <w:color w:val="000000" w:themeColor="text1"/>
        </w:rPr>
      </w:pPr>
      <w:r w:rsidRPr="0069710C">
        <w:rPr>
          <w:color w:val="000000" w:themeColor="text1"/>
          <w:highlight w:val="yellow"/>
        </w:rPr>
        <w:t>‘Deeper and more intense bonds are forged between users and objects when products portray a perceivable sense of consciousness.’</w:t>
      </w:r>
      <w:r w:rsidRPr="002F08D8">
        <w:rPr>
          <w:color w:val="000000" w:themeColor="text1"/>
        </w:rPr>
        <w:t xml:space="preserve"> P145</w:t>
      </w:r>
    </w:p>
    <w:p w:rsidR="00BE1EA7" w:rsidRDefault="00BE1EA7"/>
    <w:p w:rsidR="00AE2E94" w:rsidRDefault="00AE2E94"/>
    <w:p w:rsidR="00AE2E94" w:rsidRDefault="00AE2E94"/>
    <w:p w:rsidR="00AE2E94" w:rsidRDefault="00AE2E94"/>
    <w:p w:rsidR="00AE2E94" w:rsidRDefault="00AE2E94"/>
    <w:p w:rsidR="00AE2E94" w:rsidRDefault="00AE2E94"/>
    <w:p w:rsidR="00AE2E94" w:rsidRDefault="00AE2E94"/>
    <w:p w:rsidR="00AE2E94" w:rsidRDefault="00AE2E94"/>
    <w:p w:rsidR="00AE2E94" w:rsidRDefault="00AE2E94"/>
    <w:p w:rsidR="00AE2E94" w:rsidRDefault="00AE2E94"/>
    <w:p w:rsidR="00AE2E94" w:rsidRDefault="00AE2E94"/>
    <w:p w:rsidR="00AE2E94" w:rsidRDefault="00AE2E94"/>
    <w:p w:rsidR="00AE2E94" w:rsidRDefault="00AE2E94"/>
    <w:p w:rsidR="00AE2E94" w:rsidRDefault="00AE2E94"/>
    <w:p w:rsidR="00AE2E94" w:rsidRDefault="00AE2E94">
      <w:r>
        <w:t>Conclusion</w:t>
      </w:r>
    </w:p>
    <w:p w:rsidR="00AE2E94" w:rsidRPr="002F08D8" w:rsidRDefault="00AE2E94" w:rsidP="00AE2E94">
      <w:pPr>
        <w:rPr>
          <w:b/>
          <w:bCs/>
          <w:color w:val="000000" w:themeColor="text1"/>
          <w:u w:val="single"/>
        </w:rPr>
      </w:pPr>
      <w:r w:rsidRPr="002F08D8">
        <w:rPr>
          <w:b/>
          <w:bCs/>
          <w:color w:val="000000" w:themeColor="text1"/>
          <w:u w:val="single"/>
        </w:rPr>
        <w:t xml:space="preserve">Language and Reality, An Introduction to the philosophy of Language. Second Edition. Michael Devitt and Kim </w:t>
      </w:r>
      <w:proofErr w:type="spellStart"/>
      <w:r w:rsidRPr="002F08D8">
        <w:rPr>
          <w:b/>
          <w:bCs/>
          <w:color w:val="000000" w:themeColor="text1"/>
          <w:u w:val="single"/>
        </w:rPr>
        <w:t>Sterelny</w:t>
      </w:r>
      <w:proofErr w:type="spellEnd"/>
      <w:r w:rsidRPr="002F08D8">
        <w:rPr>
          <w:b/>
          <w:bCs/>
          <w:color w:val="000000" w:themeColor="text1"/>
          <w:u w:val="single"/>
        </w:rPr>
        <w:t>. 1999, Blackwell Publishers Ltd, Oxford</w:t>
      </w:r>
    </w:p>
    <w:p w:rsidR="00AE2E94" w:rsidRPr="002F08D8" w:rsidRDefault="00AE2E94" w:rsidP="00AE2E94">
      <w:pPr>
        <w:rPr>
          <w:color w:val="000000" w:themeColor="text1"/>
        </w:rPr>
      </w:pPr>
      <w:r w:rsidRPr="002F08D8">
        <w:rPr>
          <w:color w:val="000000" w:themeColor="text1"/>
        </w:rPr>
        <w:t>‘Thoughts – or, as they are sometimes called, “propositional attitudes” – are inner states: beliefs, desires, hopes, fears, etc.’ P137</w:t>
      </w:r>
    </w:p>
    <w:p w:rsidR="00AE2E94" w:rsidRPr="002F08D8" w:rsidRDefault="00AE2E94" w:rsidP="00AE2E94">
      <w:pPr>
        <w:rPr>
          <w:color w:val="000000" w:themeColor="text1"/>
        </w:rPr>
      </w:pPr>
      <w:r w:rsidRPr="00436827">
        <w:rPr>
          <w:color w:val="000000" w:themeColor="text1"/>
          <w:highlight w:val="yellow"/>
        </w:rPr>
        <w:t>‘Thoughts are inner representations (and misrepresentations) of the external; they have contents.</w:t>
      </w:r>
      <w:r w:rsidRPr="002F08D8">
        <w:rPr>
          <w:color w:val="000000" w:themeColor="text1"/>
        </w:rPr>
        <w:t xml:space="preserve"> P137</w:t>
      </w:r>
    </w:p>
    <w:p w:rsidR="00BE1EA7" w:rsidRDefault="00BE1EA7"/>
    <w:p w:rsidR="00AE2E94" w:rsidRPr="002F08D8" w:rsidRDefault="00AE2E94" w:rsidP="00AE2E94">
      <w:pPr>
        <w:rPr>
          <w:b/>
          <w:bCs/>
          <w:color w:val="000000" w:themeColor="text1"/>
          <w:u w:val="single"/>
        </w:rPr>
      </w:pPr>
      <w:r w:rsidRPr="002F08D8">
        <w:rPr>
          <w:b/>
          <w:bCs/>
          <w:color w:val="000000" w:themeColor="text1"/>
          <w:u w:val="single"/>
        </w:rPr>
        <w:t xml:space="preserve">Communicating Design. Teal </w:t>
      </w:r>
      <w:proofErr w:type="spellStart"/>
      <w:r w:rsidRPr="002F08D8">
        <w:rPr>
          <w:b/>
          <w:bCs/>
          <w:color w:val="000000" w:themeColor="text1"/>
          <w:u w:val="single"/>
        </w:rPr>
        <w:t>Triggs</w:t>
      </w:r>
      <w:proofErr w:type="spellEnd"/>
      <w:r w:rsidRPr="002F08D8">
        <w:rPr>
          <w:b/>
          <w:bCs/>
          <w:color w:val="000000" w:themeColor="text1"/>
          <w:u w:val="single"/>
        </w:rPr>
        <w:t xml:space="preserve">. 1995, B.T. </w:t>
      </w:r>
      <w:proofErr w:type="spellStart"/>
      <w:r w:rsidRPr="002F08D8">
        <w:rPr>
          <w:b/>
          <w:bCs/>
          <w:color w:val="000000" w:themeColor="text1"/>
          <w:u w:val="single"/>
        </w:rPr>
        <w:t>Batsford</w:t>
      </w:r>
      <w:proofErr w:type="spellEnd"/>
      <w:r w:rsidRPr="002F08D8">
        <w:rPr>
          <w:b/>
          <w:bCs/>
          <w:color w:val="000000" w:themeColor="text1"/>
          <w:u w:val="single"/>
        </w:rPr>
        <w:t xml:space="preserve"> Ltd, London</w:t>
      </w:r>
    </w:p>
    <w:p w:rsidR="00AE2E94" w:rsidRPr="002F08D8" w:rsidRDefault="00AE2E94" w:rsidP="00AE2E94">
      <w:pPr>
        <w:rPr>
          <w:color w:val="000000" w:themeColor="text1"/>
        </w:rPr>
      </w:pPr>
      <w:r w:rsidRPr="002F08D8">
        <w:rPr>
          <w:color w:val="000000" w:themeColor="text1"/>
        </w:rPr>
        <w:t>‘Aristotle put forward the notion that each part of a natural thing has the potential of the complete thing of which it is part. P83</w:t>
      </w:r>
    </w:p>
    <w:p w:rsidR="00AE2E94" w:rsidRPr="002F08D8" w:rsidRDefault="00AE2E94" w:rsidP="00AE2E94">
      <w:pPr>
        <w:rPr>
          <w:color w:val="000000" w:themeColor="text1"/>
        </w:rPr>
      </w:pPr>
      <w:r w:rsidRPr="00436827">
        <w:rPr>
          <w:color w:val="000000" w:themeColor="text1"/>
          <w:highlight w:val="yellow"/>
        </w:rPr>
        <w:lastRenderedPageBreak/>
        <w:t>‘This concept of a representation pointing to something other than itself is seen in the theory of semiotics, where a representation is not the physical thing itself but an indicator of ideas one might associate with that which is represented.’</w:t>
      </w:r>
      <w:r w:rsidRPr="002F08D8">
        <w:rPr>
          <w:color w:val="000000" w:themeColor="text1"/>
        </w:rPr>
        <w:t xml:space="preserve"> P83</w:t>
      </w:r>
    </w:p>
    <w:p w:rsidR="00AE2E94" w:rsidRPr="002F08D8" w:rsidRDefault="00AE2E94" w:rsidP="00AE2E94">
      <w:pPr>
        <w:rPr>
          <w:color w:val="000000" w:themeColor="text1"/>
        </w:rPr>
      </w:pPr>
      <w:r w:rsidRPr="00436827">
        <w:rPr>
          <w:color w:val="000000" w:themeColor="text1"/>
          <w:highlight w:val="yellow"/>
        </w:rPr>
        <w:t>‘Semiotics, being concerned with the relationship of things and meaning, provides assistance when selecting and configuring communication elements.’</w:t>
      </w:r>
      <w:r w:rsidRPr="002F08D8">
        <w:rPr>
          <w:color w:val="000000" w:themeColor="text1"/>
        </w:rPr>
        <w:t xml:space="preserve"> P83 </w:t>
      </w:r>
    </w:p>
    <w:p w:rsidR="00AE2E94" w:rsidRPr="002F08D8" w:rsidRDefault="00AE2E94" w:rsidP="00AE2E94">
      <w:pPr>
        <w:rPr>
          <w:color w:val="000000" w:themeColor="text1"/>
        </w:rPr>
      </w:pPr>
      <w:r w:rsidRPr="002F08D8">
        <w:rPr>
          <w:color w:val="000000" w:themeColor="text1"/>
        </w:rPr>
        <w:t>‘The theory centres on the semiotic sign, a mental construction which arises when there is recognition of a correlation between an expression (signifier) and its content (signified). For there to be a sign, someone must perceive an expression as referring to something other than itself. P83</w:t>
      </w:r>
    </w:p>
    <w:p w:rsidR="00BE1EA7" w:rsidRDefault="00BE1EA7"/>
    <w:p w:rsidR="0067534D" w:rsidRPr="00200E15" w:rsidRDefault="0067534D" w:rsidP="0067534D">
      <w:pPr>
        <w:rPr>
          <w:b/>
          <w:bCs/>
          <w:u w:val="single"/>
        </w:rPr>
      </w:pPr>
      <w:r w:rsidRPr="00200E15">
        <w:rPr>
          <w:b/>
          <w:bCs/>
          <w:u w:val="single"/>
        </w:rPr>
        <w:t xml:space="preserve">Mindfulness plain and simple, a practical guide to inner peace. By Oli Doyle. 2014. Orion Publishing Group Ltd. Great </w:t>
      </w:r>
      <w:proofErr w:type="spellStart"/>
      <w:r w:rsidRPr="00200E15">
        <w:rPr>
          <w:b/>
          <w:bCs/>
          <w:u w:val="single"/>
        </w:rPr>
        <w:t>Brition</w:t>
      </w:r>
      <w:proofErr w:type="spellEnd"/>
      <w:r w:rsidRPr="00200E15">
        <w:rPr>
          <w:b/>
          <w:bCs/>
          <w:u w:val="single"/>
        </w:rPr>
        <w:t>.</w:t>
      </w:r>
    </w:p>
    <w:p w:rsidR="0067534D" w:rsidRDefault="0067534D" w:rsidP="0067534D">
      <w:r w:rsidRPr="00895A03">
        <w:rPr>
          <w:highlight w:val="yellow"/>
        </w:rPr>
        <w:t>‘It is not what happens to us that causes our suffering. Our suffering is caused by believing the stories our minds tell us about what happens to us.</w:t>
      </w:r>
      <w:r>
        <w:t>’ P6</w:t>
      </w:r>
    </w:p>
    <w:p w:rsidR="0067534D" w:rsidRDefault="0067534D" w:rsidP="0067534D">
      <w:r>
        <w:t>‘As we walk through the world, our minds interpret, project and try to understand why things happen.’ P21</w:t>
      </w:r>
    </w:p>
    <w:p w:rsidR="0067534D" w:rsidRDefault="0067534D" w:rsidP="0067534D">
      <w:r>
        <w:t>‘</w:t>
      </w:r>
      <w:r w:rsidRPr="00895A03">
        <w:rPr>
          <w:highlight w:val="yellow"/>
        </w:rPr>
        <w:t>The mind cannot really live in the present moment because the mind is made up of thoughts, and these thoughts are always a trace of the past.’</w:t>
      </w:r>
      <w:r>
        <w:t xml:space="preserve"> P23</w:t>
      </w:r>
    </w:p>
    <w:p w:rsidR="00BE1EA7" w:rsidRDefault="00BE1EA7"/>
    <w:p w:rsidR="00E37A97" w:rsidRDefault="00E37A97" w:rsidP="00783587">
      <w:pPr>
        <w:rPr>
          <w:rFonts w:cstheme="minorHAnsi"/>
          <w:color w:val="000000" w:themeColor="text1"/>
        </w:rPr>
      </w:pPr>
    </w:p>
    <w:p w:rsidR="000912E4" w:rsidRDefault="000912E4">
      <w:pPr>
        <w:rPr>
          <w:rFonts w:cstheme="minorHAnsi"/>
          <w:color w:val="000000" w:themeColor="text1"/>
        </w:rPr>
      </w:pPr>
    </w:p>
    <w:p w:rsidR="000912E4" w:rsidRDefault="000912E4">
      <w:pPr>
        <w:rPr>
          <w:rFonts w:cstheme="minorHAnsi"/>
          <w:color w:val="000000" w:themeColor="text1"/>
        </w:rPr>
      </w:pPr>
    </w:p>
    <w:p w:rsidR="000912E4" w:rsidRPr="00E37A97" w:rsidRDefault="000912E4">
      <w:pPr>
        <w:rPr>
          <w:rFonts w:cstheme="minorHAnsi"/>
          <w:color w:val="000000" w:themeColor="text1"/>
        </w:rPr>
      </w:pPr>
    </w:p>
    <w:p w:rsidR="00E37A97" w:rsidRPr="00E37A97" w:rsidRDefault="00E37A97" w:rsidP="00E37A97">
      <w:pPr>
        <w:shd w:val="clear" w:color="auto" w:fill="FFFFFF"/>
        <w:spacing w:line="360" w:lineRule="atLeast"/>
        <w:rPr>
          <w:rFonts w:eastAsia="Times New Roman" w:cstheme="minorHAnsi"/>
          <w:color w:val="000000" w:themeColor="text1"/>
          <w:sz w:val="36"/>
          <w:szCs w:val="36"/>
          <w:lang w:eastAsia="en-GB"/>
        </w:rPr>
      </w:pPr>
      <w:r w:rsidRPr="00E37A97">
        <w:rPr>
          <w:rFonts w:eastAsia="Times New Roman" w:cstheme="minorHAnsi"/>
          <w:color w:val="000000" w:themeColor="text1"/>
          <w:sz w:val="36"/>
          <w:szCs w:val="36"/>
          <w:lang w:eastAsia="en-GB"/>
        </w:rPr>
        <w:t>Reference list</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admin2024 (2017). </w:t>
      </w:r>
      <w:r w:rsidRPr="00E37A97">
        <w:rPr>
          <w:rFonts w:eastAsia="Times New Roman" w:cstheme="minorHAnsi"/>
          <w:i/>
          <w:iCs/>
          <w:color w:val="000000" w:themeColor="text1"/>
          <w:lang w:eastAsia="en-GB"/>
        </w:rPr>
        <w:t xml:space="preserve">Hannah </w:t>
      </w:r>
      <w:proofErr w:type="spellStart"/>
      <w:r w:rsidRPr="00E37A97">
        <w:rPr>
          <w:rFonts w:eastAsia="Times New Roman" w:cstheme="minorHAnsi"/>
          <w:i/>
          <w:iCs/>
          <w:color w:val="000000" w:themeColor="text1"/>
          <w:lang w:eastAsia="en-GB"/>
        </w:rPr>
        <w:t>Streefkerk</w:t>
      </w:r>
      <w:proofErr w:type="spellEnd"/>
      <w:r w:rsidRPr="00E37A97">
        <w:rPr>
          <w:rFonts w:eastAsia="Times New Roman" w:cstheme="minorHAnsi"/>
          <w:i/>
          <w:iCs/>
          <w:color w:val="000000" w:themeColor="text1"/>
          <w:lang w:eastAsia="en-GB"/>
        </w:rPr>
        <w:t>: Mending nature</w:t>
      </w:r>
      <w:r w:rsidRPr="00E37A97">
        <w:rPr>
          <w:rFonts w:eastAsia="Times New Roman" w:cstheme="minorHAnsi"/>
          <w:color w:val="000000" w:themeColor="text1"/>
          <w:lang w:eastAsia="en-GB"/>
        </w:rPr>
        <w:t>. [online] TextileArtist.org. Available at: https://www.textileartist.org/hannah-streefkerk-mending-nature/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Alastair Fuad-Luke (2009). </w:t>
      </w:r>
      <w:r w:rsidRPr="00E37A97">
        <w:rPr>
          <w:rFonts w:eastAsia="Times New Roman" w:cstheme="minorHAnsi"/>
          <w:i/>
          <w:iCs/>
          <w:color w:val="000000" w:themeColor="text1"/>
          <w:lang w:eastAsia="en-GB"/>
        </w:rPr>
        <w:t xml:space="preserve">Design </w:t>
      </w:r>
      <w:proofErr w:type="gramStart"/>
      <w:r w:rsidRPr="00E37A97">
        <w:rPr>
          <w:rFonts w:eastAsia="Times New Roman" w:cstheme="minorHAnsi"/>
          <w:i/>
          <w:iCs/>
          <w:color w:val="000000" w:themeColor="text1"/>
          <w:lang w:eastAsia="en-GB"/>
        </w:rPr>
        <w:t>Activism :</w:t>
      </w:r>
      <w:proofErr w:type="gramEnd"/>
      <w:r w:rsidRPr="00E37A97">
        <w:rPr>
          <w:rFonts w:eastAsia="Times New Roman" w:cstheme="minorHAnsi"/>
          <w:i/>
          <w:iCs/>
          <w:color w:val="000000" w:themeColor="text1"/>
          <w:lang w:eastAsia="en-GB"/>
        </w:rPr>
        <w:t xml:space="preserve"> Beautiful Strangeness for a Sustainable World</w:t>
      </w:r>
      <w:r w:rsidRPr="00E37A97">
        <w:rPr>
          <w:rFonts w:eastAsia="Times New Roman" w:cstheme="minorHAnsi"/>
          <w:color w:val="000000" w:themeColor="text1"/>
          <w:lang w:eastAsia="en-GB"/>
        </w:rPr>
        <w:t xml:space="preserve">. </w:t>
      </w:r>
      <w:proofErr w:type="gramStart"/>
      <w:r w:rsidRPr="00E37A97">
        <w:rPr>
          <w:rFonts w:eastAsia="Times New Roman" w:cstheme="minorHAnsi"/>
          <w:color w:val="000000" w:themeColor="text1"/>
          <w:lang w:eastAsia="en-GB"/>
        </w:rPr>
        <w:t>London ;</w:t>
      </w:r>
      <w:proofErr w:type="gramEnd"/>
      <w:r w:rsidRPr="00E37A97">
        <w:rPr>
          <w:rFonts w:eastAsia="Times New Roman" w:cstheme="minorHAnsi"/>
          <w:color w:val="000000" w:themeColor="text1"/>
          <w:lang w:eastAsia="en-GB"/>
        </w:rPr>
        <w:t xml:space="preserve"> New York: Earthscan.</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Anon, (n.d.). </w:t>
      </w:r>
      <w:r w:rsidRPr="00E37A97">
        <w:rPr>
          <w:rFonts w:eastAsia="Times New Roman" w:cstheme="minorHAnsi"/>
          <w:i/>
          <w:iCs/>
          <w:color w:val="000000" w:themeColor="text1"/>
          <w:lang w:eastAsia="en-GB"/>
        </w:rPr>
        <w:t xml:space="preserve">About – </w:t>
      </w:r>
      <w:proofErr w:type="spellStart"/>
      <w:r w:rsidRPr="00E37A97">
        <w:rPr>
          <w:rFonts w:eastAsia="Times New Roman" w:cstheme="minorHAnsi"/>
          <w:i/>
          <w:iCs/>
          <w:color w:val="000000" w:themeColor="text1"/>
          <w:lang w:eastAsia="en-GB"/>
        </w:rPr>
        <w:t>Kotkart</w:t>
      </w:r>
      <w:proofErr w:type="spellEnd"/>
      <w:r w:rsidRPr="00E37A97">
        <w:rPr>
          <w:rFonts w:eastAsia="Times New Roman" w:cstheme="minorHAnsi"/>
          <w:color w:val="000000" w:themeColor="text1"/>
          <w:lang w:eastAsia="en-GB"/>
        </w:rPr>
        <w:t>. [online] Available at: http://kotkart.lu/about/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Arts, F. (2024). </w:t>
      </w:r>
      <w:r w:rsidRPr="00E37A97">
        <w:rPr>
          <w:rFonts w:eastAsia="Times New Roman" w:cstheme="minorHAnsi"/>
          <w:i/>
          <w:iCs/>
          <w:color w:val="000000" w:themeColor="text1"/>
          <w:lang w:eastAsia="en-GB"/>
        </w:rPr>
        <w:t xml:space="preserve">Clarissa </w:t>
      </w:r>
      <w:proofErr w:type="spellStart"/>
      <w:r w:rsidRPr="00E37A97">
        <w:rPr>
          <w:rFonts w:eastAsia="Times New Roman" w:cstheme="minorHAnsi"/>
          <w:i/>
          <w:iCs/>
          <w:color w:val="000000" w:themeColor="text1"/>
          <w:lang w:eastAsia="en-GB"/>
        </w:rPr>
        <w:t>Callesen</w:t>
      </w:r>
      <w:proofErr w:type="spellEnd"/>
      <w:r w:rsidRPr="00E37A97">
        <w:rPr>
          <w:rFonts w:eastAsia="Times New Roman" w:cstheme="minorHAnsi"/>
          <w:i/>
          <w:iCs/>
          <w:color w:val="000000" w:themeColor="text1"/>
          <w:lang w:eastAsia="en-GB"/>
        </w:rPr>
        <w:t>: Getting it Wrong | Fibre Arts Take Two</w:t>
      </w:r>
      <w:r w:rsidRPr="00E37A97">
        <w:rPr>
          <w:rFonts w:eastAsia="Times New Roman" w:cstheme="minorHAnsi"/>
          <w:color w:val="000000" w:themeColor="text1"/>
          <w:lang w:eastAsia="en-GB"/>
        </w:rPr>
        <w:t>. [online] Fibreartstaketwo.com. Available at: https://www.fibreartstaketwo.com/articles/callesen02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 xml:space="preserve">Bleecker, J. (2009). Design </w:t>
      </w:r>
      <w:proofErr w:type="gramStart"/>
      <w:r w:rsidRPr="00E37A97">
        <w:rPr>
          <w:rFonts w:eastAsia="Times New Roman" w:cstheme="minorHAnsi"/>
          <w:color w:val="000000" w:themeColor="text1"/>
          <w:lang w:eastAsia="en-GB"/>
        </w:rPr>
        <w:t>Fiction :</w:t>
      </w:r>
      <w:proofErr w:type="gramEnd"/>
      <w:r w:rsidRPr="00E37A97">
        <w:rPr>
          <w:rFonts w:eastAsia="Times New Roman" w:cstheme="minorHAnsi"/>
          <w:color w:val="000000" w:themeColor="text1"/>
          <w:lang w:eastAsia="en-GB"/>
        </w:rPr>
        <w:t xml:space="preserve"> A short essay on design, science, fact and fiction. </w:t>
      </w:r>
      <w:r w:rsidRPr="00E37A97">
        <w:rPr>
          <w:rFonts w:eastAsia="Times New Roman" w:cstheme="minorHAnsi"/>
          <w:i/>
          <w:iCs/>
          <w:color w:val="000000" w:themeColor="text1"/>
          <w:lang w:eastAsia="en-GB"/>
        </w:rPr>
        <w:t>Near Future Laboratory</w:t>
      </w:r>
      <w:r w:rsidRPr="00E37A97">
        <w:rPr>
          <w:rFonts w:eastAsia="Times New Roman" w:cstheme="minorHAnsi"/>
          <w:color w:val="000000" w:themeColor="text1"/>
          <w:lang w:eastAsia="en-GB"/>
        </w:rPr>
        <w:t>. Available at: https://blog.nearfuturelaboratory.com/2009/03/.17/design-fiction-a-short-essay-on-design-science-fact-and-fiction/ [Accessed 7 Aug.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Briggs-Goode, A. (2013). </w:t>
      </w:r>
      <w:r w:rsidRPr="00E37A97">
        <w:rPr>
          <w:rFonts w:eastAsia="Times New Roman" w:cstheme="minorHAnsi"/>
          <w:i/>
          <w:iCs/>
          <w:color w:val="000000" w:themeColor="text1"/>
          <w:lang w:eastAsia="en-GB"/>
        </w:rPr>
        <w:t>Printed Textile Design</w:t>
      </w:r>
      <w:r w:rsidRPr="00E37A97">
        <w:rPr>
          <w:rFonts w:eastAsia="Times New Roman" w:cstheme="minorHAnsi"/>
          <w:color w:val="000000" w:themeColor="text1"/>
          <w:lang w:eastAsia="en-GB"/>
        </w:rPr>
        <w:t>. London: Laurence King.</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lastRenderedPageBreak/>
        <w:t>Campbell, F. (n.d.). </w:t>
      </w:r>
      <w:r w:rsidRPr="00E37A97">
        <w:rPr>
          <w:rFonts w:eastAsia="Times New Roman" w:cstheme="minorHAnsi"/>
          <w:i/>
          <w:iCs/>
          <w:color w:val="000000" w:themeColor="text1"/>
          <w:lang w:eastAsia="en-GB"/>
        </w:rPr>
        <w:t>Statement</w:t>
      </w:r>
      <w:r w:rsidRPr="00E37A97">
        <w:rPr>
          <w:rFonts w:eastAsia="Times New Roman" w:cstheme="minorHAnsi"/>
          <w:color w:val="000000" w:themeColor="text1"/>
          <w:lang w:eastAsia="en-GB"/>
        </w:rPr>
        <w:t>. [online] Fiona Campbell. Available at: https://fionacampbellart.co.uk/about/statement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Chapman, J. (2005). </w:t>
      </w:r>
      <w:r w:rsidRPr="00E37A97">
        <w:rPr>
          <w:rFonts w:eastAsia="Times New Roman" w:cstheme="minorHAnsi"/>
          <w:i/>
          <w:iCs/>
          <w:color w:val="000000" w:themeColor="text1"/>
          <w:lang w:eastAsia="en-GB"/>
        </w:rPr>
        <w:t xml:space="preserve">Emotionally Durable </w:t>
      </w:r>
      <w:proofErr w:type="gramStart"/>
      <w:r w:rsidRPr="00E37A97">
        <w:rPr>
          <w:rFonts w:eastAsia="Times New Roman" w:cstheme="minorHAnsi"/>
          <w:i/>
          <w:iCs/>
          <w:color w:val="000000" w:themeColor="text1"/>
          <w:lang w:eastAsia="en-GB"/>
        </w:rPr>
        <w:t>Design :</w:t>
      </w:r>
      <w:proofErr w:type="gramEnd"/>
      <w:r w:rsidRPr="00E37A97">
        <w:rPr>
          <w:rFonts w:eastAsia="Times New Roman" w:cstheme="minorHAnsi"/>
          <w:i/>
          <w:iCs/>
          <w:color w:val="000000" w:themeColor="text1"/>
          <w:lang w:eastAsia="en-GB"/>
        </w:rPr>
        <w:t xml:space="preserve"> Objects, Experiences and Empathy</w:t>
      </w:r>
      <w:r w:rsidRPr="00E37A97">
        <w:rPr>
          <w:rFonts w:eastAsia="Times New Roman" w:cstheme="minorHAnsi"/>
          <w:color w:val="000000" w:themeColor="text1"/>
          <w:lang w:eastAsia="en-GB"/>
        </w:rPr>
        <w:t>. London: Earthscan Publications.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proofErr w:type="spellStart"/>
      <w:r w:rsidRPr="00E37A97">
        <w:rPr>
          <w:rFonts w:eastAsia="Times New Roman" w:cstheme="minorHAnsi"/>
          <w:color w:val="000000" w:themeColor="text1"/>
          <w:lang w:eastAsia="en-GB"/>
        </w:rPr>
        <w:t>clarissa-callesen</w:t>
      </w:r>
      <w:proofErr w:type="spellEnd"/>
      <w:r w:rsidRPr="00E37A97">
        <w:rPr>
          <w:rFonts w:eastAsia="Times New Roman" w:cstheme="minorHAnsi"/>
          <w:color w:val="000000" w:themeColor="text1"/>
          <w:lang w:eastAsia="en-GB"/>
        </w:rPr>
        <w:t>. (n.d.). </w:t>
      </w:r>
      <w:r w:rsidRPr="00E37A97">
        <w:rPr>
          <w:rFonts w:eastAsia="Times New Roman" w:cstheme="minorHAnsi"/>
          <w:i/>
          <w:iCs/>
          <w:color w:val="000000" w:themeColor="text1"/>
          <w:lang w:eastAsia="en-GB"/>
        </w:rPr>
        <w:t>ARTIST STATEMENT</w:t>
      </w:r>
      <w:r w:rsidRPr="00E37A97">
        <w:rPr>
          <w:rFonts w:eastAsia="Times New Roman" w:cstheme="minorHAnsi"/>
          <w:color w:val="000000" w:themeColor="text1"/>
          <w:lang w:eastAsia="en-GB"/>
        </w:rPr>
        <w:t>. [online] Available at: https://www.clarissacallesen.com/artist-statement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proofErr w:type="spellStart"/>
      <w:r w:rsidRPr="00E37A97">
        <w:rPr>
          <w:rFonts w:eastAsia="Times New Roman" w:cstheme="minorHAnsi"/>
          <w:color w:val="000000" w:themeColor="text1"/>
          <w:lang w:eastAsia="en-GB"/>
        </w:rPr>
        <w:t>clarissa-callesen</w:t>
      </w:r>
      <w:proofErr w:type="spellEnd"/>
      <w:r w:rsidRPr="00E37A97">
        <w:rPr>
          <w:rFonts w:eastAsia="Times New Roman" w:cstheme="minorHAnsi"/>
          <w:color w:val="000000" w:themeColor="text1"/>
          <w:lang w:eastAsia="en-GB"/>
        </w:rPr>
        <w:t>. (2024). </w:t>
      </w:r>
      <w:r w:rsidRPr="00E37A97">
        <w:rPr>
          <w:rFonts w:eastAsia="Times New Roman" w:cstheme="minorHAnsi"/>
          <w:i/>
          <w:iCs/>
          <w:color w:val="000000" w:themeColor="text1"/>
          <w:lang w:eastAsia="en-GB"/>
        </w:rPr>
        <w:t xml:space="preserve">UNBALANCED TRAILS | </w:t>
      </w:r>
      <w:proofErr w:type="spellStart"/>
      <w:r w:rsidRPr="00E37A97">
        <w:rPr>
          <w:rFonts w:eastAsia="Times New Roman" w:cstheme="minorHAnsi"/>
          <w:i/>
          <w:iCs/>
          <w:color w:val="000000" w:themeColor="text1"/>
          <w:lang w:eastAsia="en-GB"/>
        </w:rPr>
        <w:t>clarissa-callesen</w:t>
      </w:r>
      <w:proofErr w:type="spellEnd"/>
      <w:r w:rsidRPr="00E37A97">
        <w:rPr>
          <w:rFonts w:eastAsia="Times New Roman" w:cstheme="minorHAnsi"/>
          <w:color w:val="000000" w:themeColor="text1"/>
          <w:lang w:eastAsia="en-GB"/>
        </w:rPr>
        <w:t>. [online] Available at: https://www.clarissacallesen.com/installation-unbalanced-trails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Coles, A. and Jury, H. eds., (2020). </w:t>
      </w:r>
      <w:r w:rsidRPr="00E37A97">
        <w:rPr>
          <w:rFonts w:eastAsia="Times New Roman" w:cstheme="minorHAnsi"/>
          <w:i/>
          <w:iCs/>
          <w:color w:val="000000" w:themeColor="text1"/>
          <w:lang w:eastAsia="en-GB"/>
        </w:rPr>
        <w:t xml:space="preserve">Art Therapy in Museums and </w:t>
      </w:r>
      <w:proofErr w:type="gramStart"/>
      <w:r w:rsidRPr="00E37A97">
        <w:rPr>
          <w:rFonts w:eastAsia="Times New Roman" w:cstheme="minorHAnsi"/>
          <w:i/>
          <w:iCs/>
          <w:color w:val="000000" w:themeColor="text1"/>
          <w:lang w:eastAsia="en-GB"/>
        </w:rPr>
        <w:t>Galleries :</w:t>
      </w:r>
      <w:proofErr w:type="gramEnd"/>
      <w:r w:rsidRPr="00E37A97">
        <w:rPr>
          <w:rFonts w:eastAsia="Times New Roman" w:cstheme="minorHAnsi"/>
          <w:i/>
          <w:iCs/>
          <w:color w:val="000000" w:themeColor="text1"/>
          <w:lang w:eastAsia="en-GB"/>
        </w:rPr>
        <w:t xml:space="preserve"> Reframing Practice</w:t>
      </w:r>
      <w:r w:rsidRPr="00E37A97">
        <w:rPr>
          <w:rFonts w:eastAsia="Times New Roman" w:cstheme="minorHAnsi"/>
          <w:color w:val="000000" w:themeColor="text1"/>
          <w:lang w:eastAsia="en-GB"/>
        </w:rPr>
        <w:t>. London: Jessica Kingsley Publishers.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Crane, R. (2009). </w:t>
      </w:r>
      <w:r w:rsidRPr="00E37A97">
        <w:rPr>
          <w:rFonts w:eastAsia="Times New Roman" w:cstheme="minorHAnsi"/>
          <w:i/>
          <w:iCs/>
          <w:color w:val="000000" w:themeColor="text1"/>
          <w:lang w:eastAsia="en-GB"/>
        </w:rPr>
        <w:t xml:space="preserve">Mindfulness-Based Cognitive </w:t>
      </w:r>
      <w:proofErr w:type="gramStart"/>
      <w:r w:rsidRPr="00E37A97">
        <w:rPr>
          <w:rFonts w:eastAsia="Times New Roman" w:cstheme="minorHAnsi"/>
          <w:i/>
          <w:iCs/>
          <w:color w:val="000000" w:themeColor="text1"/>
          <w:lang w:eastAsia="en-GB"/>
        </w:rPr>
        <w:t>Therapy :</w:t>
      </w:r>
      <w:proofErr w:type="gramEnd"/>
      <w:r w:rsidRPr="00E37A97">
        <w:rPr>
          <w:rFonts w:eastAsia="Times New Roman" w:cstheme="minorHAnsi"/>
          <w:i/>
          <w:iCs/>
          <w:color w:val="000000" w:themeColor="text1"/>
          <w:lang w:eastAsia="en-GB"/>
        </w:rPr>
        <w:t xml:space="preserve"> The CBT Distinctive Features Series</w:t>
      </w:r>
      <w:r w:rsidRPr="00E37A97">
        <w:rPr>
          <w:rFonts w:eastAsia="Times New Roman" w:cstheme="minorHAnsi"/>
          <w:color w:val="000000" w:themeColor="text1"/>
          <w:lang w:eastAsia="en-GB"/>
        </w:rPr>
        <w:t>. New York: Routledge.</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Dalton, K. (2018). </w:t>
      </w:r>
      <w:r w:rsidRPr="00E37A97">
        <w:rPr>
          <w:rFonts w:eastAsia="Times New Roman" w:cstheme="minorHAnsi"/>
          <w:i/>
          <w:iCs/>
          <w:color w:val="000000" w:themeColor="text1"/>
          <w:lang w:eastAsia="en-GB"/>
        </w:rPr>
        <w:t>Floral Sculpture Artist: Tracey Deep</w:t>
      </w:r>
      <w:r w:rsidRPr="00E37A97">
        <w:rPr>
          <w:rFonts w:eastAsia="Times New Roman" w:cstheme="minorHAnsi"/>
          <w:color w:val="000000" w:themeColor="text1"/>
          <w:lang w:eastAsia="en-GB"/>
        </w:rPr>
        <w:t>. [online] The Lane. Available at: https://thelane.com/artist-tracey-deep/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Davis-Berman, J.L. and Dene Stuart Berman (2008). </w:t>
      </w:r>
      <w:r w:rsidRPr="00E37A97">
        <w:rPr>
          <w:rFonts w:eastAsia="Times New Roman" w:cstheme="minorHAnsi"/>
          <w:i/>
          <w:iCs/>
          <w:color w:val="000000" w:themeColor="text1"/>
          <w:lang w:eastAsia="en-GB"/>
        </w:rPr>
        <w:t>The Promise of Wilderness Therapy</w:t>
      </w:r>
      <w:r w:rsidRPr="00E37A97">
        <w:rPr>
          <w:rFonts w:eastAsia="Times New Roman" w:cstheme="minorHAnsi"/>
          <w:color w:val="000000" w:themeColor="text1"/>
          <w:lang w:eastAsia="en-GB"/>
        </w:rPr>
        <w:t xml:space="preserve">. Boulder, Co: Association </w:t>
      </w:r>
      <w:proofErr w:type="gramStart"/>
      <w:r w:rsidRPr="00E37A97">
        <w:rPr>
          <w:rFonts w:eastAsia="Times New Roman" w:cstheme="minorHAnsi"/>
          <w:color w:val="000000" w:themeColor="text1"/>
          <w:lang w:eastAsia="en-GB"/>
        </w:rPr>
        <w:t>For</w:t>
      </w:r>
      <w:proofErr w:type="gramEnd"/>
      <w:r w:rsidRPr="00E37A97">
        <w:rPr>
          <w:rFonts w:eastAsia="Times New Roman" w:cstheme="minorHAnsi"/>
          <w:color w:val="000000" w:themeColor="text1"/>
          <w:lang w:eastAsia="en-GB"/>
        </w:rPr>
        <w:t xml:space="preserve"> Experiential Education.</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 xml:space="preserve">Dee </w:t>
      </w:r>
      <w:proofErr w:type="spellStart"/>
      <w:r w:rsidRPr="00E37A97">
        <w:rPr>
          <w:rFonts w:eastAsia="Times New Roman" w:cstheme="minorHAnsi"/>
          <w:color w:val="000000" w:themeColor="text1"/>
          <w:lang w:eastAsia="en-GB"/>
        </w:rPr>
        <w:t>Dee</w:t>
      </w:r>
      <w:proofErr w:type="spellEnd"/>
      <w:r w:rsidRPr="00E37A97">
        <w:rPr>
          <w:rFonts w:eastAsia="Times New Roman" w:cstheme="minorHAnsi"/>
          <w:color w:val="000000" w:themeColor="text1"/>
          <w:lang w:eastAsia="en-GB"/>
        </w:rPr>
        <w:t xml:space="preserve"> </w:t>
      </w:r>
      <w:proofErr w:type="spellStart"/>
      <w:r w:rsidRPr="00E37A97">
        <w:rPr>
          <w:rFonts w:eastAsia="Times New Roman" w:cstheme="minorHAnsi"/>
          <w:color w:val="000000" w:themeColor="text1"/>
          <w:lang w:eastAsia="en-GB"/>
        </w:rPr>
        <w:t>Chainey</w:t>
      </w:r>
      <w:proofErr w:type="spellEnd"/>
      <w:r w:rsidRPr="00E37A97">
        <w:rPr>
          <w:rFonts w:eastAsia="Times New Roman" w:cstheme="minorHAnsi"/>
          <w:color w:val="000000" w:themeColor="text1"/>
          <w:lang w:eastAsia="en-GB"/>
        </w:rPr>
        <w:t xml:space="preserve"> and </w:t>
      </w:r>
      <w:proofErr w:type="spellStart"/>
      <w:r w:rsidRPr="00E37A97">
        <w:rPr>
          <w:rFonts w:eastAsia="Times New Roman" w:cstheme="minorHAnsi"/>
          <w:color w:val="000000" w:themeColor="text1"/>
          <w:lang w:eastAsia="en-GB"/>
        </w:rPr>
        <w:t>Winsham</w:t>
      </w:r>
      <w:proofErr w:type="spellEnd"/>
      <w:r w:rsidRPr="00E37A97">
        <w:rPr>
          <w:rFonts w:eastAsia="Times New Roman" w:cstheme="minorHAnsi"/>
          <w:color w:val="000000" w:themeColor="text1"/>
          <w:lang w:eastAsia="en-GB"/>
        </w:rPr>
        <w:t>, W. (2021). </w:t>
      </w:r>
      <w:r w:rsidRPr="00E37A97">
        <w:rPr>
          <w:rFonts w:eastAsia="Times New Roman" w:cstheme="minorHAnsi"/>
          <w:i/>
          <w:iCs/>
          <w:color w:val="000000" w:themeColor="text1"/>
          <w:lang w:eastAsia="en-GB"/>
        </w:rPr>
        <w:t>Treasury of Folklore: Woodlands and Forests</w:t>
      </w:r>
      <w:r w:rsidRPr="00E37A97">
        <w:rPr>
          <w:rFonts w:eastAsia="Times New Roman" w:cstheme="minorHAnsi"/>
          <w:color w:val="000000" w:themeColor="text1"/>
          <w:lang w:eastAsia="en-GB"/>
        </w:rPr>
        <w:t xml:space="preserve">. </w:t>
      </w:r>
      <w:proofErr w:type="spellStart"/>
      <w:r w:rsidRPr="00E37A97">
        <w:rPr>
          <w:rFonts w:eastAsia="Times New Roman" w:cstheme="minorHAnsi"/>
          <w:color w:val="000000" w:themeColor="text1"/>
          <w:lang w:eastAsia="en-GB"/>
        </w:rPr>
        <w:t>Batsford</w:t>
      </w:r>
      <w:proofErr w:type="spellEnd"/>
      <w:r w:rsidRPr="00E37A97">
        <w:rPr>
          <w:rFonts w:eastAsia="Times New Roman" w:cstheme="minorHAnsi"/>
          <w:color w:val="000000" w:themeColor="text1"/>
          <w:lang w:eastAsia="en-GB"/>
        </w:rPr>
        <w:t>.</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Deleuze, G. (1993). </w:t>
      </w:r>
      <w:r w:rsidRPr="00E37A97">
        <w:rPr>
          <w:rFonts w:eastAsia="Times New Roman" w:cstheme="minorHAnsi"/>
          <w:i/>
          <w:iCs/>
          <w:color w:val="000000" w:themeColor="text1"/>
          <w:lang w:eastAsia="en-GB"/>
        </w:rPr>
        <w:t xml:space="preserve">The </w:t>
      </w:r>
      <w:proofErr w:type="gramStart"/>
      <w:r w:rsidRPr="00E37A97">
        <w:rPr>
          <w:rFonts w:eastAsia="Times New Roman" w:cstheme="minorHAnsi"/>
          <w:i/>
          <w:iCs/>
          <w:color w:val="000000" w:themeColor="text1"/>
          <w:lang w:eastAsia="en-GB"/>
        </w:rPr>
        <w:t>Fold :</w:t>
      </w:r>
      <w:proofErr w:type="gramEnd"/>
      <w:r w:rsidRPr="00E37A97">
        <w:rPr>
          <w:rFonts w:eastAsia="Times New Roman" w:cstheme="minorHAnsi"/>
          <w:i/>
          <w:iCs/>
          <w:color w:val="000000" w:themeColor="text1"/>
          <w:lang w:eastAsia="en-GB"/>
        </w:rPr>
        <w:t xml:space="preserve"> Leibniz and the Baroque</w:t>
      </w:r>
      <w:r w:rsidRPr="00E37A97">
        <w:rPr>
          <w:rFonts w:eastAsia="Times New Roman" w:cstheme="minorHAnsi"/>
          <w:color w:val="000000" w:themeColor="text1"/>
          <w:lang w:eastAsia="en-GB"/>
        </w:rPr>
        <w:t>. Translated by T. Conley. London: Athlone Press.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 xml:space="preserve">Devitt, M. and </w:t>
      </w:r>
      <w:proofErr w:type="spellStart"/>
      <w:r w:rsidRPr="00E37A97">
        <w:rPr>
          <w:rFonts w:eastAsia="Times New Roman" w:cstheme="minorHAnsi"/>
          <w:color w:val="000000" w:themeColor="text1"/>
          <w:lang w:eastAsia="en-GB"/>
        </w:rPr>
        <w:t>Sterelny</w:t>
      </w:r>
      <w:proofErr w:type="spellEnd"/>
      <w:r w:rsidRPr="00E37A97">
        <w:rPr>
          <w:rFonts w:eastAsia="Times New Roman" w:cstheme="minorHAnsi"/>
          <w:color w:val="000000" w:themeColor="text1"/>
          <w:lang w:eastAsia="en-GB"/>
        </w:rPr>
        <w:t>, K. (1999). </w:t>
      </w:r>
      <w:r w:rsidRPr="00E37A97">
        <w:rPr>
          <w:rFonts w:eastAsia="Times New Roman" w:cstheme="minorHAnsi"/>
          <w:i/>
          <w:iCs/>
          <w:color w:val="000000" w:themeColor="text1"/>
          <w:lang w:eastAsia="en-GB"/>
        </w:rPr>
        <w:t xml:space="preserve">Language and </w:t>
      </w:r>
      <w:proofErr w:type="gramStart"/>
      <w:r w:rsidRPr="00E37A97">
        <w:rPr>
          <w:rFonts w:eastAsia="Times New Roman" w:cstheme="minorHAnsi"/>
          <w:i/>
          <w:iCs/>
          <w:color w:val="000000" w:themeColor="text1"/>
          <w:lang w:eastAsia="en-GB"/>
        </w:rPr>
        <w:t>Reality :</w:t>
      </w:r>
      <w:proofErr w:type="gramEnd"/>
      <w:r w:rsidRPr="00E37A97">
        <w:rPr>
          <w:rFonts w:eastAsia="Times New Roman" w:cstheme="minorHAnsi"/>
          <w:i/>
          <w:iCs/>
          <w:color w:val="000000" w:themeColor="text1"/>
          <w:lang w:eastAsia="en-GB"/>
        </w:rPr>
        <w:t xml:space="preserve"> an Introduction to the </w:t>
      </w:r>
      <w:proofErr w:type="spellStart"/>
      <w:r w:rsidRPr="00E37A97">
        <w:rPr>
          <w:rFonts w:eastAsia="Times New Roman" w:cstheme="minorHAnsi"/>
          <w:i/>
          <w:iCs/>
          <w:color w:val="000000" w:themeColor="text1"/>
          <w:lang w:eastAsia="en-GB"/>
        </w:rPr>
        <w:t>the</w:t>
      </w:r>
      <w:proofErr w:type="spellEnd"/>
      <w:r w:rsidRPr="00E37A97">
        <w:rPr>
          <w:rFonts w:eastAsia="Times New Roman" w:cstheme="minorHAnsi"/>
          <w:i/>
          <w:iCs/>
          <w:color w:val="000000" w:themeColor="text1"/>
          <w:lang w:eastAsia="en-GB"/>
        </w:rPr>
        <w:t xml:space="preserve"> Philosophy of Language</w:t>
      </w:r>
      <w:r w:rsidRPr="00E37A97">
        <w:rPr>
          <w:rFonts w:eastAsia="Times New Roman" w:cstheme="minorHAnsi"/>
          <w:color w:val="000000" w:themeColor="text1"/>
          <w:lang w:eastAsia="en-GB"/>
        </w:rPr>
        <w:t>. Oxford: Blackwell Publishers.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 xml:space="preserve">Deyan </w:t>
      </w:r>
      <w:proofErr w:type="spellStart"/>
      <w:r w:rsidRPr="00E37A97">
        <w:rPr>
          <w:rFonts w:eastAsia="Times New Roman" w:cstheme="minorHAnsi"/>
          <w:color w:val="000000" w:themeColor="text1"/>
          <w:lang w:eastAsia="en-GB"/>
        </w:rPr>
        <w:t>Sudjic</w:t>
      </w:r>
      <w:proofErr w:type="spellEnd"/>
      <w:r w:rsidRPr="00E37A97">
        <w:rPr>
          <w:rFonts w:eastAsia="Times New Roman" w:cstheme="minorHAnsi"/>
          <w:color w:val="000000" w:themeColor="text1"/>
          <w:lang w:eastAsia="en-GB"/>
        </w:rPr>
        <w:t xml:space="preserve"> (2008a). </w:t>
      </w:r>
      <w:r w:rsidRPr="00E37A97">
        <w:rPr>
          <w:rFonts w:eastAsia="Times New Roman" w:cstheme="minorHAnsi"/>
          <w:i/>
          <w:iCs/>
          <w:color w:val="000000" w:themeColor="text1"/>
          <w:lang w:eastAsia="en-GB"/>
        </w:rPr>
        <w:t>The Language of Things</w:t>
      </w:r>
      <w:r w:rsidRPr="00E37A97">
        <w:rPr>
          <w:rFonts w:eastAsia="Times New Roman" w:cstheme="minorHAnsi"/>
          <w:color w:val="000000" w:themeColor="text1"/>
          <w:lang w:eastAsia="en-GB"/>
        </w:rPr>
        <w:t>. London: Penguin Books.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 xml:space="preserve">Deyan </w:t>
      </w:r>
      <w:proofErr w:type="spellStart"/>
      <w:r w:rsidRPr="00E37A97">
        <w:rPr>
          <w:rFonts w:eastAsia="Times New Roman" w:cstheme="minorHAnsi"/>
          <w:color w:val="000000" w:themeColor="text1"/>
          <w:lang w:eastAsia="en-GB"/>
        </w:rPr>
        <w:t>Sudjic</w:t>
      </w:r>
      <w:proofErr w:type="spellEnd"/>
      <w:r w:rsidRPr="00E37A97">
        <w:rPr>
          <w:rFonts w:eastAsia="Times New Roman" w:cstheme="minorHAnsi"/>
          <w:color w:val="000000" w:themeColor="text1"/>
          <w:lang w:eastAsia="en-GB"/>
        </w:rPr>
        <w:t xml:space="preserve"> (2008b). </w:t>
      </w:r>
      <w:r w:rsidRPr="00E37A97">
        <w:rPr>
          <w:rFonts w:eastAsia="Times New Roman" w:cstheme="minorHAnsi"/>
          <w:i/>
          <w:iCs/>
          <w:color w:val="000000" w:themeColor="text1"/>
          <w:lang w:eastAsia="en-GB"/>
        </w:rPr>
        <w:t xml:space="preserve">The Language of </w:t>
      </w:r>
      <w:proofErr w:type="gramStart"/>
      <w:r w:rsidRPr="00E37A97">
        <w:rPr>
          <w:rFonts w:eastAsia="Times New Roman" w:cstheme="minorHAnsi"/>
          <w:i/>
          <w:iCs/>
          <w:color w:val="000000" w:themeColor="text1"/>
          <w:lang w:eastAsia="en-GB"/>
        </w:rPr>
        <w:t>Things  </w:t>
      </w:r>
      <w:r w:rsidRPr="00E37A97">
        <w:rPr>
          <w:rFonts w:eastAsia="Times New Roman" w:cstheme="minorHAnsi"/>
          <w:color w:val="000000" w:themeColor="text1"/>
          <w:lang w:eastAsia="en-GB"/>
        </w:rPr>
        <w:t>.</w:t>
      </w:r>
      <w:proofErr w:type="gramEnd"/>
      <w:r w:rsidRPr="00E37A97">
        <w:rPr>
          <w:rFonts w:eastAsia="Times New Roman" w:cstheme="minorHAnsi"/>
          <w:color w:val="000000" w:themeColor="text1"/>
          <w:lang w:eastAsia="en-GB"/>
        </w:rPr>
        <w:t xml:space="preserve"> London: Penguin books.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Doyle, O. (2014). </w:t>
      </w:r>
      <w:r w:rsidRPr="00E37A97">
        <w:rPr>
          <w:rFonts w:eastAsia="Times New Roman" w:cstheme="minorHAnsi"/>
          <w:i/>
          <w:iCs/>
          <w:color w:val="000000" w:themeColor="text1"/>
          <w:lang w:eastAsia="en-GB"/>
        </w:rPr>
        <w:t>Mindfulness Plain &amp; Simple</w:t>
      </w:r>
      <w:r w:rsidRPr="00E37A97">
        <w:rPr>
          <w:rFonts w:eastAsia="Times New Roman" w:cstheme="minorHAnsi"/>
          <w:color w:val="000000" w:themeColor="text1"/>
          <w:lang w:eastAsia="en-GB"/>
        </w:rPr>
        <w:t>. Great Britain: Orion Publishing Group.</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proofErr w:type="spellStart"/>
      <w:r w:rsidRPr="00E37A97">
        <w:rPr>
          <w:rFonts w:eastAsia="Times New Roman" w:cstheme="minorHAnsi"/>
          <w:color w:val="000000" w:themeColor="text1"/>
          <w:lang w:eastAsia="en-GB"/>
        </w:rPr>
        <w:t>Gendlin</w:t>
      </w:r>
      <w:proofErr w:type="spellEnd"/>
      <w:r w:rsidRPr="00E37A97">
        <w:rPr>
          <w:rFonts w:eastAsia="Times New Roman" w:cstheme="minorHAnsi"/>
          <w:color w:val="000000" w:themeColor="text1"/>
          <w:lang w:eastAsia="en-GB"/>
        </w:rPr>
        <w:t>, E.T. (1992). The primacy of the body, not the primacy of perception. </w:t>
      </w:r>
      <w:proofErr w:type="gramStart"/>
      <w:r w:rsidRPr="00E37A97">
        <w:rPr>
          <w:rFonts w:eastAsia="Times New Roman" w:cstheme="minorHAnsi"/>
          <w:i/>
          <w:iCs/>
          <w:color w:val="000000" w:themeColor="text1"/>
          <w:lang w:eastAsia="en-GB"/>
        </w:rPr>
        <w:t>Man</w:t>
      </w:r>
      <w:proofErr w:type="gramEnd"/>
      <w:r w:rsidRPr="00E37A97">
        <w:rPr>
          <w:rFonts w:eastAsia="Times New Roman" w:cstheme="minorHAnsi"/>
          <w:i/>
          <w:iCs/>
          <w:color w:val="000000" w:themeColor="text1"/>
          <w:lang w:eastAsia="en-GB"/>
        </w:rPr>
        <w:t xml:space="preserve"> and World</w:t>
      </w:r>
      <w:r w:rsidRPr="00E37A97">
        <w:rPr>
          <w:rFonts w:eastAsia="Times New Roman" w:cstheme="minorHAnsi"/>
          <w:color w:val="000000" w:themeColor="text1"/>
          <w:lang w:eastAsia="en-GB"/>
        </w:rPr>
        <w:t xml:space="preserve">, 25(3-4), pp.341–353. </w:t>
      </w:r>
      <w:proofErr w:type="spellStart"/>
      <w:proofErr w:type="gramStart"/>
      <w:r w:rsidRPr="00E37A97">
        <w:rPr>
          <w:rFonts w:eastAsia="Times New Roman" w:cstheme="minorHAnsi"/>
          <w:color w:val="000000" w:themeColor="text1"/>
          <w:lang w:eastAsia="en-GB"/>
        </w:rPr>
        <w:t>doi:https</w:t>
      </w:r>
      <w:proofErr w:type="spellEnd"/>
      <w:r w:rsidRPr="00E37A97">
        <w:rPr>
          <w:rFonts w:eastAsia="Times New Roman" w:cstheme="minorHAnsi"/>
          <w:color w:val="000000" w:themeColor="text1"/>
          <w:lang w:eastAsia="en-GB"/>
        </w:rPr>
        <w:t>://doi.org/10.1007/bf01252424</w:t>
      </w:r>
      <w:proofErr w:type="gramEnd"/>
      <w:r w:rsidRPr="00E37A97">
        <w:rPr>
          <w:rFonts w:eastAsia="Times New Roman" w:cstheme="minorHAnsi"/>
          <w:color w:val="000000" w:themeColor="text1"/>
          <w:lang w:eastAsia="en-GB"/>
        </w:rPr>
        <w:t>.</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lastRenderedPageBreak/>
        <w:t xml:space="preserve">Harris, A. (2013). </w:t>
      </w:r>
      <w:proofErr w:type="spellStart"/>
      <w:r w:rsidRPr="00E37A97">
        <w:rPr>
          <w:rFonts w:eastAsia="Times New Roman" w:cstheme="minorHAnsi"/>
          <w:color w:val="000000" w:themeColor="text1"/>
          <w:lang w:eastAsia="en-GB"/>
        </w:rPr>
        <w:t>Gendlin</w:t>
      </w:r>
      <w:proofErr w:type="spellEnd"/>
      <w:r w:rsidRPr="00E37A97">
        <w:rPr>
          <w:rFonts w:eastAsia="Times New Roman" w:cstheme="minorHAnsi"/>
          <w:color w:val="000000" w:themeColor="text1"/>
          <w:lang w:eastAsia="en-GB"/>
        </w:rPr>
        <w:t xml:space="preserve"> and ecopsychology: focusing in nature. </w:t>
      </w:r>
      <w:r w:rsidRPr="00E37A97">
        <w:rPr>
          <w:rFonts w:eastAsia="Times New Roman" w:cstheme="minorHAnsi"/>
          <w:i/>
          <w:iCs/>
          <w:color w:val="000000" w:themeColor="text1"/>
          <w:lang w:eastAsia="en-GB"/>
        </w:rPr>
        <w:t>Person-</w:t>
      </w:r>
      <w:proofErr w:type="spellStart"/>
      <w:r w:rsidRPr="00E37A97">
        <w:rPr>
          <w:rFonts w:eastAsia="Times New Roman" w:cstheme="minorHAnsi"/>
          <w:i/>
          <w:iCs/>
          <w:color w:val="000000" w:themeColor="text1"/>
          <w:lang w:eastAsia="en-GB"/>
        </w:rPr>
        <w:t>Centered</w:t>
      </w:r>
      <w:proofErr w:type="spellEnd"/>
      <w:r w:rsidRPr="00E37A97">
        <w:rPr>
          <w:rFonts w:eastAsia="Times New Roman" w:cstheme="minorHAnsi"/>
          <w:i/>
          <w:iCs/>
          <w:color w:val="000000" w:themeColor="text1"/>
          <w:lang w:eastAsia="en-GB"/>
        </w:rPr>
        <w:t xml:space="preserve"> &amp; Experiential Psychotherapies</w:t>
      </w:r>
      <w:r w:rsidRPr="00E37A97">
        <w:rPr>
          <w:rFonts w:eastAsia="Times New Roman" w:cstheme="minorHAnsi"/>
          <w:color w:val="000000" w:themeColor="text1"/>
          <w:lang w:eastAsia="en-GB"/>
        </w:rPr>
        <w:t xml:space="preserve">, 12(4), pp.330–343. </w:t>
      </w:r>
      <w:proofErr w:type="spellStart"/>
      <w:proofErr w:type="gramStart"/>
      <w:r w:rsidRPr="00E37A97">
        <w:rPr>
          <w:rFonts w:eastAsia="Times New Roman" w:cstheme="minorHAnsi"/>
          <w:color w:val="000000" w:themeColor="text1"/>
          <w:lang w:eastAsia="en-GB"/>
        </w:rPr>
        <w:t>doi:https</w:t>
      </w:r>
      <w:proofErr w:type="spellEnd"/>
      <w:r w:rsidRPr="00E37A97">
        <w:rPr>
          <w:rFonts w:eastAsia="Times New Roman" w:cstheme="minorHAnsi"/>
          <w:color w:val="000000" w:themeColor="text1"/>
          <w:lang w:eastAsia="en-GB"/>
        </w:rPr>
        <w:t>://doi.org/10.1080/14779757.2013.855135</w:t>
      </w:r>
      <w:proofErr w:type="gramEnd"/>
      <w:r w:rsidRPr="00E37A97">
        <w:rPr>
          <w:rFonts w:eastAsia="Times New Roman" w:cstheme="minorHAnsi"/>
          <w:color w:val="000000" w:themeColor="text1"/>
          <w:lang w:eastAsia="en-GB"/>
        </w:rPr>
        <w:t>.</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Ingold, T. (2000). </w:t>
      </w:r>
      <w:r w:rsidRPr="00E37A97">
        <w:rPr>
          <w:rFonts w:eastAsia="Times New Roman" w:cstheme="minorHAnsi"/>
          <w:i/>
          <w:iCs/>
          <w:color w:val="000000" w:themeColor="text1"/>
          <w:lang w:eastAsia="en-GB"/>
        </w:rPr>
        <w:t xml:space="preserve">The Perception of the </w:t>
      </w:r>
      <w:proofErr w:type="gramStart"/>
      <w:r w:rsidRPr="00E37A97">
        <w:rPr>
          <w:rFonts w:eastAsia="Times New Roman" w:cstheme="minorHAnsi"/>
          <w:i/>
          <w:iCs/>
          <w:color w:val="000000" w:themeColor="text1"/>
          <w:lang w:eastAsia="en-GB"/>
        </w:rPr>
        <w:t>Environment :</w:t>
      </w:r>
      <w:proofErr w:type="gramEnd"/>
      <w:r w:rsidRPr="00E37A97">
        <w:rPr>
          <w:rFonts w:eastAsia="Times New Roman" w:cstheme="minorHAnsi"/>
          <w:i/>
          <w:iCs/>
          <w:color w:val="000000" w:themeColor="text1"/>
          <w:lang w:eastAsia="en-GB"/>
        </w:rPr>
        <w:t xml:space="preserve"> Essays on Livelihood, Dwelling and Skill</w:t>
      </w:r>
      <w:r w:rsidRPr="00E37A97">
        <w:rPr>
          <w:rFonts w:eastAsia="Times New Roman" w:cstheme="minorHAnsi"/>
          <w:color w:val="000000" w:themeColor="text1"/>
          <w:lang w:eastAsia="en-GB"/>
        </w:rPr>
        <w:t xml:space="preserve">. </w:t>
      </w:r>
      <w:proofErr w:type="gramStart"/>
      <w:r w:rsidRPr="00E37A97">
        <w:rPr>
          <w:rFonts w:eastAsia="Times New Roman" w:cstheme="minorHAnsi"/>
          <w:color w:val="000000" w:themeColor="text1"/>
          <w:lang w:eastAsia="en-GB"/>
        </w:rPr>
        <w:t>London ;</w:t>
      </w:r>
      <w:proofErr w:type="gramEnd"/>
      <w:r w:rsidRPr="00E37A97">
        <w:rPr>
          <w:rFonts w:eastAsia="Times New Roman" w:cstheme="minorHAnsi"/>
          <w:color w:val="000000" w:themeColor="text1"/>
          <w:lang w:eastAsia="en-GB"/>
        </w:rPr>
        <w:t xml:space="preserve"> New York: Routledge, Taylor &amp; Francis Group.</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 xml:space="preserve">Jacobs, L. and </w:t>
      </w:r>
      <w:proofErr w:type="spellStart"/>
      <w:r w:rsidRPr="00E37A97">
        <w:rPr>
          <w:rFonts w:eastAsia="Times New Roman" w:cstheme="minorHAnsi"/>
          <w:color w:val="000000" w:themeColor="text1"/>
          <w:lang w:eastAsia="en-GB"/>
        </w:rPr>
        <w:t>Hycner</w:t>
      </w:r>
      <w:proofErr w:type="spellEnd"/>
      <w:r w:rsidRPr="00E37A97">
        <w:rPr>
          <w:rFonts w:eastAsia="Times New Roman" w:cstheme="minorHAnsi"/>
          <w:color w:val="000000" w:themeColor="text1"/>
          <w:lang w:eastAsia="en-GB"/>
        </w:rPr>
        <w:t>, R. eds., (2010). </w:t>
      </w:r>
      <w:r w:rsidRPr="00E37A97">
        <w:rPr>
          <w:rFonts w:eastAsia="Times New Roman" w:cstheme="minorHAnsi"/>
          <w:i/>
          <w:iCs/>
          <w:color w:val="000000" w:themeColor="text1"/>
          <w:lang w:eastAsia="en-GB"/>
        </w:rPr>
        <w:t>Relational Approaches in Gestalt Therapy</w:t>
      </w:r>
      <w:r w:rsidRPr="00E37A97">
        <w:rPr>
          <w:rFonts w:eastAsia="Times New Roman" w:cstheme="minorHAnsi"/>
          <w:color w:val="000000" w:themeColor="text1"/>
          <w:lang w:eastAsia="en-GB"/>
        </w:rPr>
        <w:t>. London: Routledge.</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Lisesinnbeck.com. (2016). </w:t>
      </w:r>
      <w:r w:rsidRPr="00E37A97">
        <w:rPr>
          <w:rFonts w:eastAsia="Times New Roman" w:cstheme="minorHAnsi"/>
          <w:i/>
          <w:iCs/>
          <w:color w:val="000000" w:themeColor="text1"/>
          <w:lang w:eastAsia="en-GB"/>
        </w:rPr>
        <w:t xml:space="preserve">Mended Nature - Hannah </w:t>
      </w:r>
      <w:proofErr w:type="spellStart"/>
      <w:proofErr w:type="gramStart"/>
      <w:r w:rsidRPr="00E37A97">
        <w:rPr>
          <w:rFonts w:eastAsia="Times New Roman" w:cstheme="minorHAnsi"/>
          <w:i/>
          <w:iCs/>
          <w:color w:val="000000" w:themeColor="text1"/>
          <w:lang w:eastAsia="en-GB"/>
        </w:rPr>
        <w:t>Streefkerk</w:t>
      </w:r>
      <w:proofErr w:type="spellEnd"/>
      <w:r w:rsidRPr="00E37A97">
        <w:rPr>
          <w:rFonts w:eastAsia="Times New Roman" w:cstheme="minorHAnsi"/>
          <w:i/>
          <w:iCs/>
          <w:color w:val="000000" w:themeColor="text1"/>
          <w:lang w:eastAsia="en-GB"/>
        </w:rPr>
        <w:t xml:space="preserve"> :</w:t>
      </w:r>
      <w:proofErr w:type="gramEnd"/>
      <w:r w:rsidRPr="00E37A97">
        <w:rPr>
          <w:rFonts w:eastAsia="Times New Roman" w:cstheme="minorHAnsi"/>
          <w:i/>
          <w:iCs/>
          <w:color w:val="000000" w:themeColor="text1"/>
          <w:lang w:eastAsia="en-GB"/>
        </w:rPr>
        <w:t xml:space="preserve"> Lise </w:t>
      </w:r>
      <w:proofErr w:type="spellStart"/>
      <w:r w:rsidRPr="00E37A97">
        <w:rPr>
          <w:rFonts w:eastAsia="Times New Roman" w:cstheme="minorHAnsi"/>
          <w:i/>
          <w:iCs/>
          <w:color w:val="000000" w:themeColor="text1"/>
          <w:lang w:eastAsia="en-GB"/>
        </w:rPr>
        <w:t>Sinnbeck</w:t>
      </w:r>
      <w:proofErr w:type="spellEnd"/>
      <w:r w:rsidRPr="00E37A97">
        <w:rPr>
          <w:rFonts w:eastAsia="Times New Roman" w:cstheme="minorHAnsi"/>
          <w:color w:val="000000" w:themeColor="text1"/>
          <w:lang w:eastAsia="en-GB"/>
        </w:rPr>
        <w:t>. [online] Available at: https://www.lisesinnbeck.com/index.php?/projects/mended-nature-/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MAGSAMEN, S. and ROSS, I. (2023). </w:t>
      </w:r>
      <w:r w:rsidRPr="00E37A97">
        <w:rPr>
          <w:rFonts w:eastAsia="Times New Roman" w:cstheme="minorHAnsi"/>
          <w:i/>
          <w:iCs/>
          <w:color w:val="000000" w:themeColor="text1"/>
          <w:lang w:eastAsia="en-GB"/>
        </w:rPr>
        <w:t>Your Brain on Art: How the Arts Transform Us</w:t>
      </w:r>
      <w:r w:rsidRPr="00E37A97">
        <w:rPr>
          <w:rFonts w:eastAsia="Times New Roman" w:cstheme="minorHAnsi"/>
          <w:color w:val="000000" w:themeColor="text1"/>
          <w:lang w:eastAsia="en-GB"/>
        </w:rPr>
        <w:t>. Edinburgh: Canongate Books Ltd.</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Margolin, V. and Buchanan, R. eds., (1995). </w:t>
      </w:r>
      <w:r w:rsidRPr="00E37A97">
        <w:rPr>
          <w:rFonts w:eastAsia="Times New Roman" w:cstheme="minorHAnsi"/>
          <w:i/>
          <w:iCs/>
          <w:color w:val="000000" w:themeColor="text1"/>
          <w:lang w:eastAsia="en-GB"/>
        </w:rPr>
        <w:t>The Idea of Design: A Design Issues Reader</w:t>
      </w:r>
      <w:r w:rsidRPr="00E37A97">
        <w:rPr>
          <w:rFonts w:eastAsia="Times New Roman" w:cstheme="minorHAnsi"/>
          <w:color w:val="000000" w:themeColor="text1"/>
          <w:lang w:eastAsia="en-GB"/>
        </w:rPr>
        <w:t>. Cambridge, Massachusetts: The MIT Press.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proofErr w:type="spellStart"/>
      <w:r w:rsidRPr="00E37A97">
        <w:rPr>
          <w:rFonts w:eastAsia="Times New Roman" w:cstheme="minorHAnsi"/>
          <w:color w:val="000000" w:themeColor="text1"/>
          <w:lang w:eastAsia="en-GB"/>
        </w:rPr>
        <w:t>Mcnamara</w:t>
      </w:r>
      <w:proofErr w:type="spellEnd"/>
      <w:r w:rsidRPr="00E37A97">
        <w:rPr>
          <w:rFonts w:eastAsia="Times New Roman" w:cstheme="minorHAnsi"/>
          <w:color w:val="000000" w:themeColor="text1"/>
          <w:lang w:eastAsia="en-GB"/>
        </w:rPr>
        <w:t>, A. and Snelling, P. (1995). </w:t>
      </w:r>
      <w:r w:rsidRPr="00E37A97">
        <w:rPr>
          <w:rFonts w:eastAsia="Times New Roman" w:cstheme="minorHAnsi"/>
          <w:i/>
          <w:iCs/>
          <w:color w:val="000000" w:themeColor="text1"/>
          <w:lang w:eastAsia="en-GB"/>
        </w:rPr>
        <w:t>Design and Practice for Printed Textiles</w:t>
      </w:r>
      <w:r w:rsidRPr="00E37A97">
        <w:rPr>
          <w:rFonts w:eastAsia="Times New Roman" w:cstheme="minorHAnsi"/>
          <w:color w:val="000000" w:themeColor="text1"/>
          <w:lang w:eastAsia="en-GB"/>
        </w:rPr>
        <w:t>. Oxford: Oxford University Press.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Mitchell, L. (2016). </w:t>
      </w:r>
      <w:r w:rsidRPr="00E37A97">
        <w:rPr>
          <w:rFonts w:eastAsia="Times New Roman" w:cstheme="minorHAnsi"/>
          <w:i/>
          <w:iCs/>
          <w:color w:val="000000" w:themeColor="text1"/>
          <w:lang w:eastAsia="en-GB"/>
        </w:rPr>
        <w:t>Creativity as Co-Therapist: The Practitioner’s Guide to the Art of Psychotherapy</w:t>
      </w:r>
      <w:r w:rsidRPr="00E37A97">
        <w:rPr>
          <w:rFonts w:eastAsia="Times New Roman" w:cstheme="minorHAnsi"/>
          <w:color w:val="000000" w:themeColor="text1"/>
          <w:lang w:eastAsia="en-GB"/>
        </w:rPr>
        <w:t>. New York: Routledge.</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Miyazaki, Y. (2021). </w:t>
      </w:r>
      <w:r w:rsidRPr="00E37A97">
        <w:rPr>
          <w:rFonts w:eastAsia="Times New Roman" w:cstheme="minorHAnsi"/>
          <w:i/>
          <w:iCs/>
          <w:color w:val="000000" w:themeColor="text1"/>
          <w:lang w:eastAsia="en-GB"/>
        </w:rPr>
        <w:t>Walking in the Woods</w:t>
      </w:r>
      <w:r w:rsidRPr="00E37A97">
        <w:rPr>
          <w:rFonts w:eastAsia="Times New Roman" w:cstheme="minorHAnsi"/>
          <w:color w:val="000000" w:themeColor="text1"/>
          <w:lang w:eastAsia="en-GB"/>
        </w:rPr>
        <w:t>. London: Aster.</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Nauert, M. (2014). </w:t>
      </w:r>
      <w:r w:rsidRPr="00E37A97">
        <w:rPr>
          <w:rFonts w:eastAsia="Times New Roman" w:cstheme="minorHAnsi"/>
          <w:i/>
          <w:iCs/>
          <w:color w:val="000000" w:themeColor="text1"/>
          <w:lang w:eastAsia="en-GB"/>
        </w:rPr>
        <w:t>Michael Nauert</w:t>
      </w:r>
      <w:r w:rsidRPr="00E37A97">
        <w:rPr>
          <w:rFonts w:eastAsia="Times New Roman" w:cstheme="minorHAnsi"/>
          <w:color w:val="000000" w:themeColor="text1"/>
          <w:lang w:eastAsia="en-GB"/>
        </w:rPr>
        <w:t>. [online] Michael Nauert. Available at: https://www.michaelnauert.com/about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Norman, D.A. (2004). </w:t>
      </w:r>
      <w:r w:rsidRPr="00E37A97">
        <w:rPr>
          <w:rFonts w:eastAsia="Times New Roman" w:cstheme="minorHAnsi"/>
          <w:i/>
          <w:iCs/>
          <w:color w:val="000000" w:themeColor="text1"/>
          <w:lang w:eastAsia="en-GB"/>
        </w:rPr>
        <w:t xml:space="preserve">Emotional </w:t>
      </w:r>
      <w:proofErr w:type="gramStart"/>
      <w:r w:rsidRPr="00E37A97">
        <w:rPr>
          <w:rFonts w:eastAsia="Times New Roman" w:cstheme="minorHAnsi"/>
          <w:i/>
          <w:iCs/>
          <w:color w:val="000000" w:themeColor="text1"/>
          <w:lang w:eastAsia="en-GB"/>
        </w:rPr>
        <w:t>Design :</w:t>
      </w:r>
      <w:proofErr w:type="gramEnd"/>
      <w:r w:rsidRPr="00E37A97">
        <w:rPr>
          <w:rFonts w:eastAsia="Times New Roman" w:cstheme="minorHAnsi"/>
          <w:i/>
          <w:iCs/>
          <w:color w:val="000000" w:themeColor="text1"/>
          <w:lang w:eastAsia="en-GB"/>
        </w:rPr>
        <w:t xml:space="preserve"> Why We Love (or Hate) Everyday Things</w:t>
      </w:r>
      <w:r w:rsidRPr="00E37A97">
        <w:rPr>
          <w:rFonts w:eastAsia="Times New Roman" w:cstheme="minorHAnsi"/>
          <w:color w:val="000000" w:themeColor="text1"/>
          <w:lang w:eastAsia="en-GB"/>
        </w:rPr>
        <w:t>. New York: Basic Books.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Papanek, V. (1985). </w:t>
      </w:r>
      <w:r w:rsidRPr="00E37A97">
        <w:rPr>
          <w:rFonts w:eastAsia="Times New Roman" w:cstheme="minorHAnsi"/>
          <w:i/>
          <w:iCs/>
          <w:color w:val="000000" w:themeColor="text1"/>
          <w:lang w:eastAsia="en-GB"/>
        </w:rPr>
        <w:t>Design for the Real World</w:t>
      </w:r>
      <w:r w:rsidRPr="00E37A97">
        <w:rPr>
          <w:rFonts w:eastAsia="Times New Roman" w:cstheme="minorHAnsi"/>
          <w:color w:val="000000" w:themeColor="text1"/>
          <w:lang w:eastAsia="en-GB"/>
        </w:rPr>
        <w:t>. 2nd ed. London: Thames &amp; Hudson Ltd.</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 xml:space="preserve">Papanek, victor (1995). The Future Isn’t What It Used </w:t>
      </w:r>
      <w:proofErr w:type="gramStart"/>
      <w:r w:rsidRPr="00E37A97">
        <w:rPr>
          <w:rFonts w:eastAsia="Times New Roman" w:cstheme="minorHAnsi"/>
          <w:color w:val="000000" w:themeColor="text1"/>
          <w:lang w:eastAsia="en-GB"/>
        </w:rPr>
        <w:t>To</w:t>
      </w:r>
      <w:proofErr w:type="gramEnd"/>
      <w:r w:rsidRPr="00E37A97">
        <w:rPr>
          <w:rFonts w:eastAsia="Times New Roman" w:cstheme="minorHAnsi"/>
          <w:color w:val="000000" w:themeColor="text1"/>
          <w:lang w:eastAsia="en-GB"/>
        </w:rPr>
        <w:t xml:space="preserve"> Be. In: V. Margolin and R. Buchanan, eds., </w:t>
      </w:r>
      <w:r w:rsidRPr="00E37A97">
        <w:rPr>
          <w:rFonts w:eastAsia="Times New Roman" w:cstheme="minorHAnsi"/>
          <w:i/>
          <w:iCs/>
          <w:color w:val="000000" w:themeColor="text1"/>
          <w:lang w:eastAsia="en-GB"/>
        </w:rPr>
        <w:t>The Idea of Design: A Design Issues Reader</w:t>
      </w:r>
      <w:r w:rsidRPr="00E37A97">
        <w:rPr>
          <w:rFonts w:eastAsia="Times New Roman" w:cstheme="minorHAnsi"/>
          <w:color w:val="000000" w:themeColor="text1"/>
          <w:lang w:eastAsia="en-GB"/>
        </w:rPr>
        <w:t>. Cambridge, Massachusetts: The MIT Press.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Powers, A. (1999). </w:t>
      </w:r>
      <w:r w:rsidRPr="00E37A97">
        <w:rPr>
          <w:rFonts w:eastAsia="Times New Roman" w:cstheme="minorHAnsi"/>
          <w:i/>
          <w:iCs/>
          <w:color w:val="000000" w:themeColor="text1"/>
          <w:lang w:eastAsia="en-GB"/>
        </w:rPr>
        <w:t>Nature in design</w:t>
      </w:r>
      <w:r w:rsidRPr="00E37A97">
        <w:rPr>
          <w:rFonts w:eastAsia="Times New Roman" w:cstheme="minorHAnsi"/>
          <w:color w:val="000000" w:themeColor="text1"/>
          <w:lang w:eastAsia="en-GB"/>
        </w:rPr>
        <w:t>. London: Conran Octopus.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lastRenderedPageBreak/>
        <w:t xml:space="preserve">Prasad </w:t>
      </w:r>
      <w:proofErr w:type="spellStart"/>
      <w:r w:rsidRPr="00E37A97">
        <w:rPr>
          <w:rFonts w:eastAsia="Times New Roman" w:cstheme="minorHAnsi"/>
          <w:color w:val="000000" w:themeColor="text1"/>
          <w:lang w:eastAsia="en-GB"/>
        </w:rPr>
        <w:t>Boradkar</w:t>
      </w:r>
      <w:proofErr w:type="spellEnd"/>
      <w:r w:rsidRPr="00E37A97">
        <w:rPr>
          <w:rFonts w:eastAsia="Times New Roman" w:cstheme="minorHAnsi"/>
          <w:color w:val="000000" w:themeColor="text1"/>
          <w:lang w:eastAsia="en-GB"/>
        </w:rPr>
        <w:t xml:space="preserve"> (2010). </w:t>
      </w:r>
      <w:r w:rsidRPr="00E37A97">
        <w:rPr>
          <w:rFonts w:eastAsia="Times New Roman" w:cstheme="minorHAnsi"/>
          <w:i/>
          <w:iCs/>
          <w:color w:val="000000" w:themeColor="text1"/>
          <w:lang w:eastAsia="en-GB"/>
        </w:rPr>
        <w:t xml:space="preserve">Designing </w:t>
      </w:r>
      <w:proofErr w:type="gramStart"/>
      <w:r w:rsidRPr="00E37A97">
        <w:rPr>
          <w:rFonts w:eastAsia="Times New Roman" w:cstheme="minorHAnsi"/>
          <w:i/>
          <w:iCs/>
          <w:color w:val="000000" w:themeColor="text1"/>
          <w:lang w:eastAsia="en-GB"/>
        </w:rPr>
        <w:t>Things :</w:t>
      </w:r>
      <w:proofErr w:type="gramEnd"/>
      <w:r w:rsidRPr="00E37A97">
        <w:rPr>
          <w:rFonts w:eastAsia="Times New Roman" w:cstheme="minorHAnsi"/>
          <w:i/>
          <w:iCs/>
          <w:color w:val="000000" w:themeColor="text1"/>
          <w:lang w:eastAsia="en-GB"/>
        </w:rPr>
        <w:t xml:space="preserve"> a critical introduction to the culture of objects</w:t>
      </w:r>
      <w:r w:rsidRPr="00E37A97">
        <w:rPr>
          <w:rFonts w:eastAsia="Times New Roman" w:cstheme="minorHAnsi"/>
          <w:color w:val="000000" w:themeColor="text1"/>
          <w:lang w:eastAsia="en-GB"/>
        </w:rPr>
        <w:t xml:space="preserve">. </w:t>
      </w:r>
      <w:proofErr w:type="gramStart"/>
      <w:r w:rsidRPr="00E37A97">
        <w:rPr>
          <w:rFonts w:eastAsia="Times New Roman" w:cstheme="minorHAnsi"/>
          <w:color w:val="000000" w:themeColor="text1"/>
          <w:lang w:eastAsia="en-GB"/>
        </w:rPr>
        <w:t>London ;</w:t>
      </w:r>
      <w:proofErr w:type="gramEnd"/>
      <w:r w:rsidRPr="00E37A97">
        <w:rPr>
          <w:rFonts w:eastAsia="Times New Roman" w:cstheme="minorHAnsi"/>
          <w:color w:val="000000" w:themeColor="text1"/>
          <w:lang w:eastAsia="en-GB"/>
        </w:rPr>
        <w:t xml:space="preserve"> New York: Bloomsbury Publishing.</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Pye, D. (1978). </w:t>
      </w:r>
      <w:r w:rsidRPr="00E37A97">
        <w:rPr>
          <w:rFonts w:eastAsia="Times New Roman" w:cstheme="minorHAnsi"/>
          <w:i/>
          <w:iCs/>
          <w:color w:val="000000" w:themeColor="text1"/>
          <w:lang w:eastAsia="en-GB"/>
        </w:rPr>
        <w:t>The nature and aesthetics of design</w:t>
      </w:r>
      <w:r w:rsidRPr="00E37A97">
        <w:rPr>
          <w:rFonts w:eastAsia="Times New Roman" w:cstheme="minorHAnsi"/>
          <w:color w:val="000000" w:themeColor="text1"/>
          <w:lang w:eastAsia="en-GB"/>
        </w:rPr>
        <w:t>. London: Barrie and Jenkins Ltd.</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Rebecca Whitaker Art. (2024). </w:t>
      </w:r>
      <w:r w:rsidRPr="00E37A97">
        <w:rPr>
          <w:rFonts w:eastAsia="Times New Roman" w:cstheme="minorHAnsi"/>
          <w:i/>
          <w:iCs/>
          <w:color w:val="000000" w:themeColor="text1"/>
          <w:lang w:eastAsia="en-GB"/>
        </w:rPr>
        <w:t>About</w:t>
      </w:r>
      <w:r w:rsidRPr="00E37A97">
        <w:rPr>
          <w:rFonts w:eastAsia="Times New Roman" w:cstheme="minorHAnsi"/>
          <w:color w:val="000000" w:themeColor="text1"/>
          <w:lang w:eastAsia="en-GB"/>
        </w:rPr>
        <w:t>. [online] Available at: https://rebeccawhitakerart.com/pages/about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Saint Cloche. (2021). </w:t>
      </w:r>
      <w:r w:rsidRPr="00E37A97">
        <w:rPr>
          <w:rFonts w:eastAsia="Times New Roman" w:cstheme="minorHAnsi"/>
          <w:i/>
          <w:iCs/>
          <w:color w:val="000000" w:themeColor="text1"/>
          <w:lang w:eastAsia="en-GB"/>
        </w:rPr>
        <w:t>Tracey Deep</w:t>
      </w:r>
      <w:r w:rsidRPr="00E37A97">
        <w:rPr>
          <w:rFonts w:eastAsia="Times New Roman" w:cstheme="minorHAnsi"/>
          <w:color w:val="000000" w:themeColor="text1"/>
          <w:lang w:eastAsia="en-GB"/>
        </w:rPr>
        <w:t>. [online] Available at: https://saintcloche.com/collections/tracey-deep [Accessed 23 Jul. 2024].</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proofErr w:type="spellStart"/>
      <w:r w:rsidRPr="00E37A97">
        <w:rPr>
          <w:rFonts w:eastAsia="Times New Roman" w:cstheme="minorHAnsi"/>
          <w:color w:val="000000" w:themeColor="text1"/>
          <w:lang w:eastAsia="en-GB"/>
        </w:rPr>
        <w:t>Sklar</w:t>
      </w:r>
      <w:proofErr w:type="spellEnd"/>
      <w:r w:rsidRPr="00E37A97">
        <w:rPr>
          <w:rFonts w:eastAsia="Times New Roman" w:cstheme="minorHAnsi"/>
          <w:color w:val="000000" w:themeColor="text1"/>
          <w:lang w:eastAsia="en-GB"/>
        </w:rPr>
        <w:t>, J. (2011). </w:t>
      </w:r>
      <w:r w:rsidRPr="00E37A97">
        <w:rPr>
          <w:rFonts w:eastAsia="Times New Roman" w:cstheme="minorHAnsi"/>
          <w:i/>
          <w:iCs/>
          <w:color w:val="000000" w:themeColor="text1"/>
          <w:lang w:eastAsia="en-GB"/>
        </w:rPr>
        <w:t xml:space="preserve">Landscapes of the </w:t>
      </w:r>
      <w:proofErr w:type="gramStart"/>
      <w:r w:rsidRPr="00E37A97">
        <w:rPr>
          <w:rFonts w:eastAsia="Times New Roman" w:cstheme="minorHAnsi"/>
          <w:i/>
          <w:iCs/>
          <w:color w:val="000000" w:themeColor="text1"/>
          <w:lang w:eastAsia="en-GB"/>
        </w:rPr>
        <w:t>Dark :</w:t>
      </w:r>
      <w:proofErr w:type="gramEnd"/>
      <w:r w:rsidRPr="00E37A97">
        <w:rPr>
          <w:rFonts w:eastAsia="Times New Roman" w:cstheme="minorHAnsi"/>
          <w:i/>
          <w:iCs/>
          <w:color w:val="000000" w:themeColor="text1"/>
          <w:lang w:eastAsia="en-GB"/>
        </w:rPr>
        <w:t xml:space="preserve"> History, Trauma, Psychoanalysis</w:t>
      </w:r>
      <w:r w:rsidRPr="00E37A97">
        <w:rPr>
          <w:rFonts w:eastAsia="Times New Roman" w:cstheme="minorHAnsi"/>
          <w:color w:val="000000" w:themeColor="text1"/>
          <w:lang w:eastAsia="en-GB"/>
        </w:rPr>
        <w:t>. London: Routledge.</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Sylvia Fleming Crocker (1999). </w:t>
      </w:r>
      <w:r w:rsidRPr="00E37A97">
        <w:rPr>
          <w:rFonts w:eastAsia="Times New Roman" w:cstheme="minorHAnsi"/>
          <w:i/>
          <w:iCs/>
          <w:color w:val="000000" w:themeColor="text1"/>
          <w:lang w:eastAsia="en-GB"/>
        </w:rPr>
        <w:t xml:space="preserve">A Well-Lived </w:t>
      </w:r>
      <w:proofErr w:type="gramStart"/>
      <w:r w:rsidRPr="00E37A97">
        <w:rPr>
          <w:rFonts w:eastAsia="Times New Roman" w:cstheme="minorHAnsi"/>
          <w:i/>
          <w:iCs/>
          <w:color w:val="000000" w:themeColor="text1"/>
          <w:lang w:eastAsia="en-GB"/>
        </w:rPr>
        <w:t>Life :</w:t>
      </w:r>
      <w:proofErr w:type="gramEnd"/>
      <w:r w:rsidRPr="00E37A97">
        <w:rPr>
          <w:rFonts w:eastAsia="Times New Roman" w:cstheme="minorHAnsi"/>
          <w:i/>
          <w:iCs/>
          <w:color w:val="000000" w:themeColor="text1"/>
          <w:lang w:eastAsia="en-GB"/>
        </w:rPr>
        <w:t xml:space="preserve"> Essays in Gestalt Therapy</w:t>
      </w:r>
      <w:r w:rsidRPr="00E37A97">
        <w:rPr>
          <w:rFonts w:eastAsia="Times New Roman" w:cstheme="minorHAnsi"/>
          <w:color w:val="000000" w:themeColor="text1"/>
          <w:lang w:eastAsia="en-GB"/>
        </w:rPr>
        <w:t xml:space="preserve">. Cleveland, Ohio: Gestalt Institute </w:t>
      </w:r>
      <w:proofErr w:type="gramStart"/>
      <w:r w:rsidRPr="00E37A97">
        <w:rPr>
          <w:rFonts w:eastAsia="Times New Roman" w:cstheme="minorHAnsi"/>
          <w:color w:val="000000" w:themeColor="text1"/>
          <w:lang w:eastAsia="en-GB"/>
        </w:rPr>
        <w:t>Of</w:t>
      </w:r>
      <w:proofErr w:type="gramEnd"/>
      <w:r w:rsidRPr="00E37A97">
        <w:rPr>
          <w:rFonts w:eastAsia="Times New Roman" w:cstheme="minorHAnsi"/>
          <w:color w:val="000000" w:themeColor="text1"/>
          <w:lang w:eastAsia="en-GB"/>
        </w:rPr>
        <w:t xml:space="preserve"> Cleveland Press.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proofErr w:type="spellStart"/>
      <w:r w:rsidRPr="00E37A97">
        <w:rPr>
          <w:rFonts w:eastAsia="Times New Roman" w:cstheme="minorHAnsi"/>
          <w:color w:val="000000" w:themeColor="text1"/>
          <w:lang w:eastAsia="en-GB"/>
        </w:rPr>
        <w:t>Triggs</w:t>
      </w:r>
      <w:proofErr w:type="spellEnd"/>
      <w:r w:rsidRPr="00E37A97">
        <w:rPr>
          <w:rFonts w:eastAsia="Times New Roman" w:cstheme="minorHAnsi"/>
          <w:color w:val="000000" w:themeColor="text1"/>
          <w:lang w:eastAsia="en-GB"/>
        </w:rPr>
        <w:t>, T. (1995). </w:t>
      </w:r>
      <w:r w:rsidRPr="00E37A97">
        <w:rPr>
          <w:rFonts w:eastAsia="Times New Roman" w:cstheme="minorHAnsi"/>
          <w:i/>
          <w:iCs/>
          <w:color w:val="000000" w:themeColor="text1"/>
          <w:lang w:eastAsia="en-GB"/>
        </w:rPr>
        <w:t xml:space="preserve">Communicating </w:t>
      </w:r>
      <w:proofErr w:type="gramStart"/>
      <w:r w:rsidRPr="00E37A97">
        <w:rPr>
          <w:rFonts w:eastAsia="Times New Roman" w:cstheme="minorHAnsi"/>
          <w:i/>
          <w:iCs/>
          <w:color w:val="000000" w:themeColor="text1"/>
          <w:lang w:eastAsia="en-GB"/>
        </w:rPr>
        <w:t>Design :</w:t>
      </w:r>
      <w:proofErr w:type="gramEnd"/>
      <w:r w:rsidRPr="00E37A97">
        <w:rPr>
          <w:rFonts w:eastAsia="Times New Roman" w:cstheme="minorHAnsi"/>
          <w:i/>
          <w:iCs/>
          <w:color w:val="000000" w:themeColor="text1"/>
          <w:lang w:eastAsia="en-GB"/>
        </w:rPr>
        <w:t xml:space="preserve"> Essays in Visual Communication</w:t>
      </w:r>
      <w:r w:rsidRPr="00E37A97">
        <w:rPr>
          <w:rFonts w:eastAsia="Times New Roman" w:cstheme="minorHAnsi"/>
          <w:color w:val="000000" w:themeColor="text1"/>
          <w:lang w:eastAsia="en-GB"/>
        </w:rPr>
        <w:t xml:space="preserve">. London: B.T. </w:t>
      </w:r>
      <w:proofErr w:type="spellStart"/>
      <w:r w:rsidRPr="00E37A97">
        <w:rPr>
          <w:rFonts w:eastAsia="Times New Roman" w:cstheme="minorHAnsi"/>
          <w:color w:val="000000" w:themeColor="text1"/>
          <w:lang w:eastAsia="en-GB"/>
        </w:rPr>
        <w:t>Batsford</w:t>
      </w:r>
      <w:proofErr w:type="spellEnd"/>
      <w:r w:rsidRPr="00E37A97">
        <w:rPr>
          <w:rFonts w:eastAsia="Times New Roman" w:cstheme="minorHAnsi"/>
          <w:color w:val="000000" w:themeColor="text1"/>
          <w:lang w:eastAsia="en-GB"/>
        </w:rPr>
        <w:t>.</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proofErr w:type="spellStart"/>
      <w:r w:rsidRPr="00E37A97">
        <w:rPr>
          <w:rFonts w:eastAsia="Times New Roman" w:cstheme="minorHAnsi"/>
          <w:color w:val="000000" w:themeColor="text1"/>
          <w:lang w:eastAsia="en-GB"/>
        </w:rPr>
        <w:t>Vilém</w:t>
      </w:r>
      <w:proofErr w:type="spellEnd"/>
      <w:r w:rsidRPr="00E37A97">
        <w:rPr>
          <w:rFonts w:eastAsia="Times New Roman" w:cstheme="minorHAnsi"/>
          <w:color w:val="000000" w:themeColor="text1"/>
          <w:lang w:eastAsia="en-GB"/>
        </w:rPr>
        <w:t xml:space="preserve"> </w:t>
      </w:r>
      <w:proofErr w:type="spellStart"/>
      <w:r w:rsidRPr="00E37A97">
        <w:rPr>
          <w:rFonts w:eastAsia="Times New Roman" w:cstheme="minorHAnsi"/>
          <w:color w:val="000000" w:themeColor="text1"/>
          <w:lang w:eastAsia="en-GB"/>
        </w:rPr>
        <w:t>Flusser</w:t>
      </w:r>
      <w:proofErr w:type="spellEnd"/>
      <w:r w:rsidRPr="00E37A97">
        <w:rPr>
          <w:rFonts w:eastAsia="Times New Roman" w:cstheme="minorHAnsi"/>
          <w:color w:val="000000" w:themeColor="text1"/>
          <w:lang w:eastAsia="en-GB"/>
        </w:rPr>
        <w:t xml:space="preserve"> (1999). </w:t>
      </w:r>
      <w:r w:rsidRPr="00E37A97">
        <w:rPr>
          <w:rFonts w:eastAsia="Times New Roman" w:cstheme="minorHAnsi"/>
          <w:i/>
          <w:iCs/>
          <w:color w:val="000000" w:themeColor="text1"/>
          <w:lang w:eastAsia="en-GB"/>
        </w:rPr>
        <w:t xml:space="preserve">The Shape of </w:t>
      </w:r>
      <w:proofErr w:type="gramStart"/>
      <w:r w:rsidRPr="00E37A97">
        <w:rPr>
          <w:rFonts w:eastAsia="Times New Roman" w:cstheme="minorHAnsi"/>
          <w:i/>
          <w:iCs/>
          <w:color w:val="000000" w:themeColor="text1"/>
          <w:lang w:eastAsia="en-GB"/>
        </w:rPr>
        <w:t>Things :</w:t>
      </w:r>
      <w:proofErr w:type="gramEnd"/>
      <w:r w:rsidRPr="00E37A97">
        <w:rPr>
          <w:rFonts w:eastAsia="Times New Roman" w:cstheme="minorHAnsi"/>
          <w:i/>
          <w:iCs/>
          <w:color w:val="000000" w:themeColor="text1"/>
          <w:lang w:eastAsia="en-GB"/>
        </w:rPr>
        <w:t xml:space="preserve"> A Philosophy of Design</w:t>
      </w:r>
      <w:r w:rsidRPr="00E37A97">
        <w:rPr>
          <w:rFonts w:eastAsia="Times New Roman" w:cstheme="minorHAnsi"/>
          <w:color w:val="000000" w:themeColor="text1"/>
          <w:lang w:eastAsia="en-GB"/>
        </w:rPr>
        <w:t xml:space="preserve">. London: </w:t>
      </w:r>
      <w:proofErr w:type="spellStart"/>
      <w:r w:rsidRPr="00E37A97">
        <w:rPr>
          <w:rFonts w:eastAsia="Times New Roman" w:cstheme="minorHAnsi"/>
          <w:color w:val="000000" w:themeColor="text1"/>
          <w:lang w:eastAsia="en-GB"/>
        </w:rPr>
        <w:t>Reaktion</w:t>
      </w:r>
      <w:proofErr w:type="spellEnd"/>
      <w:r w:rsidRPr="00E37A97">
        <w:rPr>
          <w:rFonts w:eastAsia="Times New Roman" w:cstheme="minorHAnsi"/>
          <w:color w:val="000000" w:themeColor="text1"/>
          <w:lang w:eastAsia="en-GB"/>
        </w:rPr>
        <w:t xml:space="preserve"> Books Ltd.</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Waller, D. and Gilroy, A. eds., (1992). </w:t>
      </w:r>
      <w:r w:rsidRPr="00E37A97">
        <w:rPr>
          <w:rFonts w:eastAsia="Times New Roman" w:cstheme="minorHAnsi"/>
          <w:i/>
          <w:iCs/>
          <w:color w:val="000000" w:themeColor="text1"/>
          <w:lang w:eastAsia="en-GB"/>
        </w:rPr>
        <w:t xml:space="preserve">Art </w:t>
      </w:r>
      <w:proofErr w:type="gramStart"/>
      <w:r w:rsidRPr="00E37A97">
        <w:rPr>
          <w:rFonts w:eastAsia="Times New Roman" w:cstheme="minorHAnsi"/>
          <w:i/>
          <w:iCs/>
          <w:color w:val="000000" w:themeColor="text1"/>
          <w:lang w:eastAsia="en-GB"/>
        </w:rPr>
        <w:t>therapy :</w:t>
      </w:r>
      <w:proofErr w:type="gramEnd"/>
      <w:r w:rsidRPr="00E37A97">
        <w:rPr>
          <w:rFonts w:eastAsia="Times New Roman" w:cstheme="minorHAnsi"/>
          <w:i/>
          <w:iCs/>
          <w:color w:val="000000" w:themeColor="text1"/>
          <w:lang w:eastAsia="en-GB"/>
        </w:rPr>
        <w:t xml:space="preserve"> A Handbook</w:t>
      </w:r>
      <w:r w:rsidRPr="00E37A97">
        <w:rPr>
          <w:rFonts w:eastAsia="Times New Roman" w:cstheme="minorHAnsi"/>
          <w:color w:val="000000" w:themeColor="text1"/>
          <w:lang w:eastAsia="en-GB"/>
        </w:rPr>
        <w:t>. Buckingham: Open University Press.</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Warren, B. (1993). </w:t>
      </w:r>
      <w:r w:rsidRPr="00E37A97">
        <w:rPr>
          <w:rFonts w:eastAsia="Times New Roman" w:cstheme="minorHAnsi"/>
          <w:i/>
          <w:iCs/>
          <w:color w:val="000000" w:themeColor="text1"/>
          <w:lang w:eastAsia="en-GB"/>
        </w:rPr>
        <w:t xml:space="preserve">Using the Creative Arts in </w:t>
      </w:r>
      <w:proofErr w:type="gramStart"/>
      <w:r w:rsidRPr="00E37A97">
        <w:rPr>
          <w:rFonts w:eastAsia="Times New Roman" w:cstheme="minorHAnsi"/>
          <w:i/>
          <w:iCs/>
          <w:color w:val="000000" w:themeColor="text1"/>
          <w:lang w:eastAsia="en-GB"/>
        </w:rPr>
        <w:t>Therapy :</w:t>
      </w:r>
      <w:proofErr w:type="gramEnd"/>
      <w:r w:rsidRPr="00E37A97">
        <w:rPr>
          <w:rFonts w:eastAsia="Times New Roman" w:cstheme="minorHAnsi"/>
          <w:i/>
          <w:iCs/>
          <w:color w:val="000000" w:themeColor="text1"/>
          <w:lang w:eastAsia="en-GB"/>
        </w:rPr>
        <w:t xml:space="preserve"> A Practical Introduction</w:t>
      </w:r>
      <w:r w:rsidRPr="00E37A97">
        <w:rPr>
          <w:rFonts w:eastAsia="Times New Roman" w:cstheme="minorHAnsi"/>
          <w:color w:val="000000" w:themeColor="text1"/>
          <w:lang w:eastAsia="en-GB"/>
        </w:rPr>
        <w:t>. 2nd ed. London: Routledge.</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 xml:space="preserve">Welters, L. and </w:t>
      </w:r>
      <w:proofErr w:type="spellStart"/>
      <w:r w:rsidRPr="00E37A97">
        <w:rPr>
          <w:rFonts w:eastAsia="Times New Roman" w:cstheme="minorHAnsi"/>
          <w:color w:val="000000" w:themeColor="text1"/>
          <w:lang w:eastAsia="en-GB"/>
        </w:rPr>
        <w:t>Ablillethun</w:t>
      </w:r>
      <w:proofErr w:type="spellEnd"/>
      <w:r w:rsidRPr="00E37A97">
        <w:rPr>
          <w:rFonts w:eastAsia="Times New Roman" w:cstheme="minorHAnsi"/>
          <w:color w:val="000000" w:themeColor="text1"/>
          <w:lang w:eastAsia="en-GB"/>
        </w:rPr>
        <w:t>, A. (2007). </w:t>
      </w:r>
      <w:r w:rsidRPr="00E37A97">
        <w:rPr>
          <w:rFonts w:eastAsia="Times New Roman" w:cstheme="minorHAnsi"/>
          <w:i/>
          <w:iCs/>
          <w:color w:val="000000" w:themeColor="text1"/>
          <w:lang w:eastAsia="en-GB"/>
        </w:rPr>
        <w:t>The Fashion Reader</w:t>
      </w:r>
      <w:r w:rsidRPr="00E37A97">
        <w:rPr>
          <w:rFonts w:eastAsia="Times New Roman" w:cstheme="minorHAnsi"/>
          <w:color w:val="000000" w:themeColor="text1"/>
          <w:lang w:eastAsia="en-GB"/>
        </w:rPr>
        <w:t>. 3rd ed. London: Bloomsbury.</w:t>
      </w:r>
    </w:p>
    <w:p w:rsidR="00E37A97" w:rsidRPr="00E37A97" w:rsidRDefault="00E37A97" w:rsidP="00E37A97">
      <w:pPr>
        <w:shd w:val="clear" w:color="auto" w:fill="FFFFFF"/>
        <w:spacing w:after="240" w:line="360" w:lineRule="atLeast"/>
        <w:rPr>
          <w:rFonts w:eastAsia="Times New Roman" w:cstheme="minorHAnsi"/>
          <w:color w:val="000000" w:themeColor="text1"/>
          <w:lang w:eastAsia="en-GB"/>
        </w:rPr>
      </w:pPr>
      <w:r w:rsidRPr="00E37A97">
        <w:rPr>
          <w:rFonts w:eastAsia="Times New Roman" w:cstheme="minorHAnsi"/>
          <w:color w:val="000000" w:themeColor="text1"/>
          <w:lang w:eastAsia="en-GB"/>
        </w:rPr>
        <w:t>Williams, M. and Penman, D. (2011). </w:t>
      </w:r>
      <w:proofErr w:type="gramStart"/>
      <w:r w:rsidRPr="00E37A97">
        <w:rPr>
          <w:rFonts w:eastAsia="Times New Roman" w:cstheme="minorHAnsi"/>
          <w:i/>
          <w:iCs/>
          <w:color w:val="000000" w:themeColor="text1"/>
          <w:lang w:eastAsia="en-GB"/>
        </w:rPr>
        <w:t>Mindfulness :</w:t>
      </w:r>
      <w:proofErr w:type="gramEnd"/>
      <w:r w:rsidRPr="00E37A97">
        <w:rPr>
          <w:rFonts w:eastAsia="Times New Roman" w:cstheme="minorHAnsi"/>
          <w:i/>
          <w:iCs/>
          <w:color w:val="000000" w:themeColor="text1"/>
          <w:lang w:eastAsia="en-GB"/>
        </w:rPr>
        <w:t xml:space="preserve"> a practical guide to finding peace in a frantic world</w:t>
      </w:r>
      <w:r w:rsidRPr="00E37A97">
        <w:rPr>
          <w:rFonts w:eastAsia="Times New Roman" w:cstheme="minorHAnsi"/>
          <w:color w:val="000000" w:themeColor="text1"/>
          <w:lang w:eastAsia="en-GB"/>
        </w:rPr>
        <w:t xml:space="preserve">. London: </w:t>
      </w:r>
      <w:proofErr w:type="spellStart"/>
      <w:r w:rsidRPr="00E37A97">
        <w:rPr>
          <w:rFonts w:eastAsia="Times New Roman" w:cstheme="minorHAnsi"/>
          <w:color w:val="000000" w:themeColor="text1"/>
          <w:lang w:eastAsia="en-GB"/>
        </w:rPr>
        <w:t>Piatkus</w:t>
      </w:r>
      <w:proofErr w:type="spellEnd"/>
      <w:r w:rsidRPr="00E37A97">
        <w:rPr>
          <w:rFonts w:eastAsia="Times New Roman" w:cstheme="minorHAnsi"/>
          <w:color w:val="000000" w:themeColor="text1"/>
          <w:lang w:eastAsia="en-GB"/>
        </w:rPr>
        <w:t>.</w:t>
      </w:r>
    </w:p>
    <w:p w:rsidR="00E37A97" w:rsidRDefault="00E37A97" w:rsidP="00E37A97"/>
    <w:p w:rsidR="00E37A97" w:rsidRDefault="00E37A97"/>
    <w:sectPr w:rsidR="00E37A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3264FA"/>
    <w:multiLevelType w:val="hybridMultilevel"/>
    <w:tmpl w:val="6000395E"/>
    <w:lvl w:ilvl="0" w:tplc="CF18525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AD79CC"/>
    <w:multiLevelType w:val="hybridMultilevel"/>
    <w:tmpl w:val="31DC1808"/>
    <w:lvl w:ilvl="0" w:tplc="72B024C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266C7F"/>
    <w:multiLevelType w:val="hybridMultilevel"/>
    <w:tmpl w:val="A45A92EA"/>
    <w:lvl w:ilvl="0" w:tplc="0A28207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A17648"/>
    <w:multiLevelType w:val="hybridMultilevel"/>
    <w:tmpl w:val="3C9221A0"/>
    <w:lvl w:ilvl="0" w:tplc="2BE8D15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8553026">
    <w:abstractNumId w:val="2"/>
  </w:num>
  <w:num w:numId="2" w16cid:durableId="1763530318">
    <w:abstractNumId w:val="1"/>
  </w:num>
  <w:num w:numId="3" w16cid:durableId="647635999">
    <w:abstractNumId w:val="0"/>
  </w:num>
  <w:num w:numId="4" w16cid:durableId="4111277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DA5"/>
    <w:rsid w:val="00017ED4"/>
    <w:rsid w:val="00042084"/>
    <w:rsid w:val="0006272E"/>
    <w:rsid w:val="000912E4"/>
    <w:rsid w:val="00097BDD"/>
    <w:rsid w:val="000C7005"/>
    <w:rsid w:val="000E1620"/>
    <w:rsid w:val="000F433B"/>
    <w:rsid w:val="0014574D"/>
    <w:rsid w:val="00173EB2"/>
    <w:rsid w:val="00176802"/>
    <w:rsid w:val="001769C2"/>
    <w:rsid w:val="001907AC"/>
    <w:rsid w:val="00193006"/>
    <w:rsid w:val="001C14B6"/>
    <w:rsid w:val="001C2F6A"/>
    <w:rsid w:val="001E04A6"/>
    <w:rsid w:val="002118CB"/>
    <w:rsid w:val="002145C9"/>
    <w:rsid w:val="002435FB"/>
    <w:rsid w:val="00251BAE"/>
    <w:rsid w:val="002B105E"/>
    <w:rsid w:val="002C1E79"/>
    <w:rsid w:val="002C22C9"/>
    <w:rsid w:val="002C55F1"/>
    <w:rsid w:val="002C6BD5"/>
    <w:rsid w:val="002E1946"/>
    <w:rsid w:val="00302DA5"/>
    <w:rsid w:val="00306E71"/>
    <w:rsid w:val="00307C85"/>
    <w:rsid w:val="003162B2"/>
    <w:rsid w:val="003476CF"/>
    <w:rsid w:val="00351A34"/>
    <w:rsid w:val="00362C44"/>
    <w:rsid w:val="003844D5"/>
    <w:rsid w:val="00385C51"/>
    <w:rsid w:val="003B5D61"/>
    <w:rsid w:val="003C17FC"/>
    <w:rsid w:val="003E7A2D"/>
    <w:rsid w:val="003F4AA8"/>
    <w:rsid w:val="003F7E57"/>
    <w:rsid w:val="00421CF1"/>
    <w:rsid w:val="004338CC"/>
    <w:rsid w:val="004370AD"/>
    <w:rsid w:val="00444B5F"/>
    <w:rsid w:val="00456B62"/>
    <w:rsid w:val="00477804"/>
    <w:rsid w:val="00483BC0"/>
    <w:rsid w:val="004859F4"/>
    <w:rsid w:val="004B3F46"/>
    <w:rsid w:val="004D3A74"/>
    <w:rsid w:val="004E04DA"/>
    <w:rsid w:val="00521154"/>
    <w:rsid w:val="00521230"/>
    <w:rsid w:val="0053757E"/>
    <w:rsid w:val="00547F2C"/>
    <w:rsid w:val="0056791C"/>
    <w:rsid w:val="00575DCC"/>
    <w:rsid w:val="0057765A"/>
    <w:rsid w:val="005B1A46"/>
    <w:rsid w:val="005C2BA1"/>
    <w:rsid w:val="005C2F0D"/>
    <w:rsid w:val="005C45B2"/>
    <w:rsid w:val="005C7AAA"/>
    <w:rsid w:val="005D0947"/>
    <w:rsid w:val="005D6666"/>
    <w:rsid w:val="005E71FE"/>
    <w:rsid w:val="006127C7"/>
    <w:rsid w:val="00627349"/>
    <w:rsid w:val="00657324"/>
    <w:rsid w:val="006654CB"/>
    <w:rsid w:val="00672130"/>
    <w:rsid w:val="0067534D"/>
    <w:rsid w:val="006835B8"/>
    <w:rsid w:val="00697338"/>
    <w:rsid w:val="006B1267"/>
    <w:rsid w:val="006B67F0"/>
    <w:rsid w:val="006C4559"/>
    <w:rsid w:val="006C55BD"/>
    <w:rsid w:val="006C6723"/>
    <w:rsid w:val="006D4F70"/>
    <w:rsid w:val="00722951"/>
    <w:rsid w:val="007404AD"/>
    <w:rsid w:val="00772527"/>
    <w:rsid w:val="00782E6E"/>
    <w:rsid w:val="00783587"/>
    <w:rsid w:val="007A3855"/>
    <w:rsid w:val="007D3D92"/>
    <w:rsid w:val="007F6F4F"/>
    <w:rsid w:val="00832FF0"/>
    <w:rsid w:val="00836268"/>
    <w:rsid w:val="00840E26"/>
    <w:rsid w:val="008704EC"/>
    <w:rsid w:val="00886C1A"/>
    <w:rsid w:val="00890665"/>
    <w:rsid w:val="008C5028"/>
    <w:rsid w:val="008E2F22"/>
    <w:rsid w:val="008F1420"/>
    <w:rsid w:val="00901ACA"/>
    <w:rsid w:val="009470D1"/>
    <w:rsid w:val="0096337A"/>
    <w:rsid w:val="00966B04"/>
    <w:rsid w:val="009834CF"/>
    <w:rsid w:val="00993475"/>
    <w:rsid w:val="009953FE"/>
    <w:rsid w:val="009A3EA0"/>
    <w:rsid w:val="009A799B"/>
    <w:rsid w:val="009C0CFF"/>
    <w:rsid w:val="009C3AAF"/>
    <w:rsid w:val="009D1981"/>
    <w:rsid w:val="009E4C7D"/>
    <w:rsid w:val="009F283C"/>
    <w:rsid w:val="009F7C1A"/>
    <w:rsid w:val="00A013A8"/>
    <w:rsid w:val="00A20CBE"/>
    <w:rsid w:val="00A42357"/>
    <w:rsid w:val="00A44D7F"/>
    <w:rsid w:val="00A47C50"/>
    <w:rsid w:val="00A67B57"/>
    <w:rsid w:val="00AB1081"/>
    <w:rsid w:val="00AE2E94"/>
    <w:rsid w:val="00B10580"/>
    <w:rsid w:val="00B944B7"/>
    <w:rsid w:val="00BA06E0"/>
    <w:rsid w:val="00BC3003"/>
    <w:rsid w:val="00BC634A"/>
    <w:rsid w:val="00BC741E"/>
    <w:rsid w:val="00BE1EA7"/>
    <w:rsid w:val="00BE36A8"/>
    <w:rsid w:val="00BF0F41"/>
    <w:rsid w:val="00C020C0"/>
    <w:rsid w:val="00C03FE2"/>
    <w:rsid w:val="00C05279"/>
    <w:rsid w:val="00C20A56"/>
    <w:rsid w:val="00C22533"/>
    <w:rsid w:val="00C47F90"/>
    <w:rsid w:val="00C92648"/>
    <w:rsid w:val="00C97743"/>
    <w:rsid w:val="00CD20BB"/>
    <w:rsid w:val="00CF2850"/>
    <w:rsid w:val="00D001AB"/>
    <w:rsid w:val="00D07052"/>
    <w:rsid w:val="00D31E5C"/>
    <w:rsid w:val="00D45520"/>
    <w:rsid w:val="00D510EC"/>
    <w:rsid w:val="00D54AF2"/>
    <w:rsid w:val="00D630A1"/>
    <w:rsid w:val="00D92941"/>
    <w:rsid w:val="00D94BCC"/>
    <w:rsid w:val="00DC5019"/>
    <w:rsid w:val="00E11500"/>
    <w:rsid w:val="00E26B95"/>
    <w:rsid w:val="00E37A97"/>
    <w:rsid w:val="00E504A5"/>
    <w:rsid w:val="00E56D6B"/>
    <w:rsid w:val="00E66660"/>
    <w:rsid w:val="00E85B3A"/>
    <w:rsid w:val="00E9225B"/>
    <w:rsid w:val="00E96286"/>
    <w:rsid w:val="00E97CBB"/>
    <w:rsid w:val="00EA7854"/>
    <w:rsid w:val="00EB4E8A"/>
    <w:rsid w:val="00EB643D"/>
    <w:rsid w:val="00EC2A58"/>
    <w:rsid w:val="00EC56F2"/>
    <w:rsid w:val="00EE3252"/>
    <w:rsid w:val="00F03239"/>
    <w:rsid w:val="00F2259D"/>
    <w:rsid w:val="00F249F1"/>
    <w:rsid w:val="00F40A55"/>
    <w:rsid w:val="00F570C9"/>
    <w:rsid w:val="00F77A23"/>
    <w:rsid w:val="00F8754D"/>
    <w:rsid w:val="00F8788B"/>
    <w:rsid w:val="00FA2CFD"/>
    <w:rsid w:val="00FA6A79"/>
    <w:rsid w:val="00FD1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72E41"/>
  <w15:chartTrackingRefBased/>
  <w15:docId w15:val="{08379180-C957-CB4A-809F-19200BA32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4574D"/>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F4F"/>
    <w:pPr>
      <w:ind w:left="720"/>
      <w:contextualSpacing/>
    </w:pPr>
  </w:style>
  <w:style w:type="character" w:styleId="Hyperlink">
    <w:name w:val="Hyperlink"/>
    <w:basedOn w:val="DefaultParagraphFont"/>
    <w:uiPriority w:val="99"/>
    <w:unhideWhenUsed/>
    <w:rsid w:val="00722951"/>
    <w:rPr>
      <w:color w:val="0563C1" w:themeColor="hyperlink"/>
      <w:u w:val="single"/>
    </w:rPr>
  </w:style>
  <w:style w:type="character" w:styleId="UnresolvedMention">
    <w:name w:val="Unresolved Mention"/>
    <w:basedOn w:val="DefaultParagraphFont"/>
    <w:uiPriority w:val="99"/>
    <w:semiHidden/>
    <w:unhideWhenUsed/>
    <w:rsid w:val="00722951"/>
    <w:rPr>
      <w:color w:val="605E5C"/>
      <w:shd w:val="clear" w:color="auto" w:fill="E1DFDD"/>
    </w:rPr>
  </w:style>
  <w:style w:type="character" w:styleId="FollowedHyperlink">
    <w:name w:val="FollowedHyperlink"/>
    <w:basedOn w:val="DefaultParagraphFont"/>
    <w:uiPriority w:val="99"/>
    <w:semiHidden/>
    <w:unhideWhenUsed/>
    <w:rsid w:val="00722951"/>
    <w:rPr>
      <w:color w:val="954F72" w:themeColor="followedHyperlink"/>
      <w:u w:val="single"/>
    </w:rPr>
  </w:style>
  <w:style w:type="paragraph" w:styleId="NormalWeb">
    <w:name w:val="Normal (Web)"/>
    <w:basedOn w:val="Normal"/>
    <w:uiPriority w:val="99"/>
    <w:unhideWhenUsed/>
    <w:rsid w:val="005D6666"/>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14574D"/>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302851">
      <w:bodyDiv w:val="1"/>
      <w:marLeft w:val="0"/>
      <w:marRight w:val="0"/>
      <w:marTop w:val="0"/>
      <w:marBottom w:val="0"/>
      <w:divBdr>
        <w:top w:val="none" w:sz="0" w:space="0" w:color="auto"/>
        <w:left w:val="none" w:sz="0" w:space="0" w:color="auto"/>
        <w:bottom w:val="none" w:sz="0" w:space="0" w:color="auto"/>
        <w:right w:val="none" w:sz="0" w:space="0" w:color="auto"/>
      </w:divBdr>
    </w:div>
    <w:div w:id="992291193">
      <w:bodyDiv w:val="1"/>
      <w:marLeft w:val="0"/>
      <w:marRight w:val="0"/>
      <w:marTop w:val="0"/>
      <w:marBottom w:val="0"/>
      <w:divBdr>
        <w:top w:val="none" w:sz="0" w:space="0" w:color="auto"/>
        <w:left w:val="none" w:sz="0" w:space="0" w:color="auto"/>
        <w:bottom w:val="none" w:sz="0" w:space="0" w:color="auto"/>
        <w:right w:val="none" w:sz="0" w:space="0" w:color="auto"/>
      </w:divBdr>
    </w:div>
    <w:div w:id="1395352116">
      <w:bodyDiv w:val="1"/>
      <w:marLeft w:val="0"/>
      <w:marRight w:val="0"/>
      <w:marTop w:val="0"/>
      <w:marBottom w:val="0"/>
      <w:divBdr>
        <w:top w:val="none" w:sz="0" w:space="0" w:color="auto"/>
        <w:left w:val="none" w:sz="0" w:space="0" w:color="auto"/>
        <w:bottom w:val="none" w:sz="0" w:space="0" w:color="auto"/>
        <w:right w:val="none" w:sz="0" w:space="0" w:color="auto"/>
      </w:divBdr>
    </w:div>
    <w:div w:id="1471702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beccawhitakerart.com/pages/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763</TotalTime>
  <Pages>14</Pages>
  <Words>5572</Words>
  <Characters>31762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Brindley</dc:creator>
  <cp:keywords/>
  <dc:description/>
  <cp:lastModifiedBy>William Brindley</cp:lastModifiedBy>
  <cp:revision>102</cp:revision>
  <dcterms:created xsi:type="dcterms:W3CDTF">2024-10-10T16:17:00Z</dcterms:created>
  <dcterms:modified xsi:type="dcterms:W3CDTF">2024-11-01T18:10:00Z</dcterms:modified>
</cp:coreProperties>
</file>