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5802F5" w14:textId="77777777" w:rsidR="002E7C2D" w:rsidRPr="00797CFB" w:rsidRDefault="00000000">
      <w:pPr>
        <w:jc w:val="center"/>
        <w:rPr>
          <w:rFonts w:ascii="Times New Roman" w:eastAsia="Calibri" w:hAnsi="Times New Roman" w:cs="Times New Roman"/>
          <w:lang w:val="en-GB"/>
        </w:rPr>
      </w:pPr>
      <w:r w:rsidRPr="00797CFB">
        <w:rPr>
          <w:rFonts w:ascii="Times New Roman" w:eastAsia="Calibri" w:hAnsi="Times New Roman" w:cs="Times New Roman"/>
          <w:noProof/>
          <w:lang w:val="en-GB"/>
        </w:rPr>
        <w:drawing>
          <wp:anchor distT="0" distB="0" distL="114300" distR="114300" simplePos="0" relativeHeight="251659264" behindDoc="0" locked="0" layoutInCell="1" allowOverlap="1" wp14:anchorId="642771AC" wp14:editId="5840CC45">
            <wp:simplePos x="0" y="0"/>
            <wp:positionH relativeFrom="column">
              <wp:posOffset>-236855</wp:posOffset>
            </wp:positionH>
            <wp:positionV relativeFrom="paragraph">
              <wp:posOffset>-9525</wp:posOffset>
            </wp:positionV>
            <wp:extent cx="1635760" cy="650875"/>
            <wp:effectExtent l="0" t="0" r="2540" b="0"/>
            <wp:wrapSquare wrapText="bothSides"/>
            <wp:docPr id="21"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1" descr="UW Trinity Saint Davi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1635760" cy="650875"/>
                    </a:xfrm>
                    <a:prstGeom prst="rect">
                      <a:avLst/>
                    </a:prstGeom>
                    <a:noFill/>
                    <a:ln>
                      <a:noFill/>
                    </a:ln>
                  </pic:spPr>
                </pic:pic>
              </a:graphicData>
            </a:graphic>
          </wp:anchor>
        </w:drawing>
      </w:r>
    </w:p>
    <w:p w14:paraId="3C763710" w14:textId="77777777" w:rsidR="002E7C2D" w:rsidRPr="00797CFB" w:rsidRDefault="002E7C2D">
      <w:pPr>
        <w:jc w:val="center"/>
        <w:rPr>
          <w:rFonts w:ascii="Times New Roman" w:eastAsia="Calibri" w:hAnsi="Times New Roman" w:cs="Times New Roman"/>
          <w:lang w:val="en-GB"/>
        </w:rPr>
      </w:pPr>
    </w:p>
    <w:p w14:paraId="1E2B3449" w14:textId="77777777" w:rsidR="002E7C2D" w:rsidRPr="00797CFB" w:rsidRDefault="002E7C2D">
      <w:pPr>
        <w:jc w:val="center"/>
        <w:rPr>
          <w:rFonts w:ascii="Times New Roman" w:eastAsia="Calibri" w:hAnsi="Times New Roman" w:cs="Times New Roman"/>
          <w:lang w:val="en-GB"/>
        </w:rPr>
      </w:pPr>
    </w:p>
    <w:p w14:paraId="7A819554" w14:textId="77777777" w:rsidR="002E7C2D" w:rsidRPr="00797CFB" w:rsidRDefault="002E7C2D">
      <w:pPr>
        <w:jc w:val="center"/>
        <w:rPr>
          <w:rFonts w:ascii="Times New Roman" w:eastAsia="Calibri" w:hAnsi="Times New Roman" w:cs="Times New Roman"/>
          <w:lang w:val="en-GB"/>
        </w:rPr>
      </w:pPr>
    </w:p>
    <w:p w14:paraId="584ABC4A" w14:textId="77777777" w:rsidR="002E7C2D" w:rsidRPr="00797CFB" w:rsidRDefault="002E7C2D">
      <w:pPr>
        <w:jc w:val="center"/>
        <w:rPr>
          <w:rFonts w:ascii="Times New Roman" w:eastAsia="Calibri" w:hAnsi="Times New Roman" w:cs="Times New Roman"/>
          <w:lang w:val="en-GB"/>
        </w:rPr>
      </w:pPr>
    </w:p>
    <w:p w14:paraId="462637A0" w14:textId="77777777" w:rsidR="002E7C2D" w:rsidRPr="00797CFB" w:rsidRDefault="002E7C2D">
      <w:pPr>
        <w:jc w:val="center"/>
        <w:rPr>
          <w:rFonts w:ascii="Times New Roman" w:eastAsia="Calibri" w:hAnsi="Times New Roman" w:cs="Times New Roman"/>
          <w:sz w:val="28"/>
          <w:szCs w:val="28"/>
          <w:lang w:val="en-GB"/>
        </w:rPr>
      </w:pPr>
    </w:p>
    <w:p w14:paraId="4330DFAC" w14:textId="77777777" w:rsidR="002E7C2D" w:rsidRPr="00797CFB" w:rsidRDefault="002E7C2D">
      <w:pPr>
        <w:jc w:val="center"/>
        <w:rPr>
          <w:rFonts w:ascii="Times New Roman" w:eastAsia="Calibri" w:hAnsi="Times New Roman" w:cs="Times New Roman"/>
          <w:sz w:val="24"/>
          <w:lang w:val="en-GB"/>
        </w:rPr>
      </w:pPr>
    </w:p>
    <w:p w14:paraId="4501AE90" w14:textId="77777777" w:rsidR="002E7C2D" w:rsidRPr="00797CFB" w:rsidRDefault="002E7C2D">
      <w:pPr>
        <w:jc w:val="center"/>
        <w:rPr>
          <w:rFonts w:ascii="Times New Roman" w:eastAsia="Calibri" w:hAnsi="Times New Roman" w:cs="Times New Roman"/>
          <w:sz w:val="24"/>
          <w:lang w:val="en-GB"/>
        </w:rPr>
      </w:pPr>
    </w:p>
    <w:p w14:paraId="6C92A56C" w14:textId="77777777" w:rsidR="002E7C2D" w:rsidRPr="00797CFB" w:rsidRDefault="00000000">
      <w:pPr>
        <w:jc w:val="center"/>
        <w:rPr>
          <w:rFonts w:ascii="Times New Roman" w:eastAsia="Calibri" w:hAnsi="Times New Roman" w:cs="Times New Roman"/>
          <w:sz w:val="24"/>
          <w:lang w:val="en-GB"/>
        </w:rPr>
      </w:pPr>
      <w:r w:rsidRPr="00797CFB">
        <w:rPr>
          <w:rFonts w:ascii="Times New Roman" w:eastAsia="Calibri" w:hAnsi="Times New Roman" w:cs="Times New Roman"/>
          <w:sz w:val="24"/>
          <w:lang w:val="en-GB"/>
        </w:rPr>
        <w:t>A Dissertation submitted for the</w:t>
      </w:r>
    </w:p>
    <w:p w14:paraId="50E11BA4" w14:textId="77777777" w:rsidR="002E7C2D" w:rsidRPr="00797CFB" w:rsidRDefault="00000000">
      <w:pPr>
        <w:ind w:left="1440" w:firstLine="720"/>
        <w:rPr>
          <w:rFonts w:ascii="Times New Roman" w:eastAsia="Calibri" w:hAnsi="Times New Roman" w:cs="Times New Roman"/>
          <w:sz w:val="24"/>
          <w:lang w:val="en-GB"/>
        </w:rPr>
      </w:pPr>
      <w:r w:rsidRPr="00797CFB">
        <w:rPr>
          <w:rFonts w:ascii="Times New Roman" w:eastAsia="Calibri" w:hAnsi="Times New Roman" w:cs="Times New Roman"/>
          <w:sz w:val="24"/>
          <w:lang w:val="en-GB"/>
        </w:rPr>
        <w:t>Masters of Business Administration (MBA)</w:t>
      </w:r>
    </w:p>
    <w:p w14:paraId="66EE42B6" w14:textId="77777777" w:rsidR="002E7C2D" w:rsidRPr="00797CFB" w:rsidRDefault="002E7C2D">
      <w:pPr>
        <w:jc w:val="center"/>
        <w:rPr>
          <w:rFonts w:ascii="Times New Roman" w:eastAsia="Calibri" w:hAnsi="Times New Roman" w:cs="Times New Roman"/>
          <w:sz w:val="24"/>
          <w:lang w:val="en-GB"/>
        </w:rPr>
      </w:pPr>
    </w:p>
    <w:p w14:paraId="5D821BAE" w14:textId="77777777" w:rsidR="002E7C2D" w:rsidRPr="00797CFB" w:rsidRDefault="002E7C2D">
      <w:pPr>
        <w:jc w:val="center"/>
        <w:rPr>
          <w:rFonts w:ascii="Times New Roman" w:eastAsia="Calibri" w:hAnsi="Times New Roman" w:cs="Times New Roman"/>
          <w:sz w:val="24"/>
          <w:lang w:val="en-GB"/>
        </w:rPr>
      </w:pPr>
    </w:p>
    <w:p w14:paraId="636CBAB3" w14:textId="77777777" w:rsidR="002E7C2D" w:rsidRPr="00797CFB" w:rsidRDefault="002E7C2D">
      <w:pPr>
        <w:jc w:val="center"/>
        <w:rPr>
          <w:rFonts w:ascii="Times New Roman" w:eastAsia="Calibri" w:hAnsi="Times New Roman" w:cs="Times New Roman"/>
          <w:sz w:val="24"/>
          <w:lang w:val="en-GB"/>
        </w:rPr>
      </w:pPr>
    </w:p>
    <w:p w14:paraId="5D4352B9" w14:textId="77777777" w:rsidR="002E7C2D" w:rsidRPr="00797CFB" w:rsidRDefault="00000000">
      <w:pPr>
        <w:spacing w:before="240"/>
        <w:jc w:val="center"/>
        <w:rPr>
          <w:rFonts w:ascii="Times New Roman" w:hAnsi="Times New Roman" w:cs="Times New Roman"/>
          <w:sz w:val="30"/>
          <w:szCs w:val="30"/>
          <w:u w:val="single"/>
          <w:lang w:val="en-GB"/>
        </w:rPr>
      </w:pPr>
      <w:r w:rsidRPr="00797CFB">
        <w:rPr>
          <w:rFonts w:ascii="Times New Roman" w:hAnsi="Times New Roman" w:cs="Times New Roman"/>
          <w:sz w:val="30"/>
          <w:szCs w:val="30"/>
          <w:u w:val="single"/>
          <w:lang w:val="en-GB"/>
        </w:rPr>
        <w:t xml:space="preserve">Research on the Competitive Strategy of </w:t>
      </w:r>
      <w:proofErr w:type="spellStart"/>
      <w:r w:rsidRPr="00797CFB">
        <w:rPr>
          <w:rFonts w:ascii="Times New Roman" w:hAnsi="Times New Roman" w:cs="Times New Roman"/>
          <w:sz w:val="30"/>
          <w:szCs w:val="30"/>
          <w:u w:val="single"/>
          <w:lang w:val="en-GB"/>
        </w:rPr>
        <w:t>Sunac</w:t>
      </w:r>
      <w:proofErr w:type="spellEnd"/>
      <w:r w:rsidRPr="00797CFB">
        <w:rPr>
          <w:rFonts w:ascii="Times New Roman" w:hAnsi="Times New Roman" w:cs="Times New Roman"/>
          <w:sz w:val="30"/>
          <w:szCs w:val="30"/>
          <w:u w:val="single"/>
          <w:lang w:val="en-GB"/>
        </w:rPr>
        <w:t xml:space="preserve"> China's Commercial Real Estate</w:t>
      </w:r>
    </w:p>
    <w:p w14:paraId="7AC95A0C" w14:textId="77777777" w:rsidR="002E7C2D" w:rsidRPr="00797CFB" w:rsidRDefault="002E7C2D">
      <w:pPr>
        <w:jc w:val="center"/>
        <w:rPr>
          <w:rFonts w:ascii="Times New Roman" w:eastAsia="Calibri" w:hAnsi="Times New Roman" w:cs="Times New Roman"/>
          <w:sz w:val="24"/>
          <w:lang w:val="en-GB"/>
        </w:rPr>
      </w:pPr>
    </w:p>
    <w:p w14:paraId="19906C35" w14:textId="77777777" w:rsidR="002E7C2D" w:rsidRPr="00797CFB" w:rsidRDefault="002E7C2D">
      <w:pPr>
        <w:jc w:val="center"/>
        <w:rPr>
          <w:rFonts w:ascii="Times New Roman" w:eastAsia="Calibri" w:hAnsi="Times New Roman" w:cs="Times New Roman"/>
          <w:sz w:val="24"/>
          <w:lang w:val="en-GB"/>
        </w:rPr>
      </w:pPr>
    </w:p>
    <w:p w14:paraId="5493EBD1" w14:textId="77777777" w:rsidR="002E7C2D" w:rsidRPr="00797CFB" w:rsidRDefault="00000000">
      <w:pPr>
        <w:jc w:val="center"/>
        <w:rPr>
          <w:rFonts w:ascii="Times New Roman" w:eastAsia="Calibri" w:hAnsi="Times New Roman" w:cs="Times New Roman"/>
          <w:sz w:val="24"/>
          <w:lang w:val="en-GB"/>
        </w:rPr>
      </w:pPr>
      <w:r w:rsidRPr="00797CFB">
        <w:rPr>
          <w:rFonts w:ascii="Times New Roman" w:eastAsia="Calibri" w:hAnsi="Times New Roman" w:cs="Times New Roman"/>
          <w:sz w:val="24"/>
          <w:lang w:val="en-GB"/>
        </w:rPr>
        <w:cr/>
      </w:r>
    </w:p>
    <w:p w14:paraId="49CAA477" w14:textId="77777777" w:rsidR="002E7C2D" w:rsidRPr="00797CFB" w:rsidRDefault="002E7C2D">
      <w:pPr>
        <w:jc w:val="center"/>
        <w:rPr>
          <w:rFonts w:ascii="Times New Roman" w:eastAsia="Calibri" w:hAnsi="Times New Roman" w:cs="Times New Roman"/>
          <w:sz w:val="24"/>
          <w:lang w:val="en-GB"/>
        </w:rPr>
      </w:pPr>
    </w:p>
    <w:p w14:paraId="7E144683" w14:textId="77777777" w:rsidR="002E7C2D" w:rsidRPr="00797CFB" w:rsidRDefault="002E7C2D">
      <w:pPr>
        <w:jc w:val="center"/>
        <w:rPr>
          <w:rFonts w:ascii="Times New Roman" w:eastAsia="Calibri" w:hAnsi="Times New Roman" w:cs="Times New Roman"/>
          <w:sz w:val="24"/>
          <w:lang w:val="en-GB"/>
        </w:rPr>
      </w:pPr>
    </w:p>
    <w:p w14:paraId="6AE21542" w14:textId="77777777" w:rsidR="002E7C2D" w:rsidRPr="00797CFB" w:rsidRDefault="002E7C2D">
      <w:pPr>
        <w:jc w:val="center"/>
        <w:rPr>
          <w:rFonts w:ascii="Times New Roman" w:eastAsia="Calibri" w:hAnsi="Times New Roman" w:cs="Times New Roman"/>
          <w:sz w:val="24"/>
          <w:lang w:val="en-GB"/>
        </w:rPr>
      </w:pPr>
    </w:p>
    <w:p w14:paraId="7E5686F9" w14:textId="77777777" w:rsidR="002E7C2D" w:rsidRPr="00797CFB" w:rsidRDefault="002E7C2D">
      <w:pPr>
        <w:jc w:val="center"/>
        <w:rPr>
          <w:rFonts w:ascii="Times New Roman" w:eastAsia="Calibri" w:hAnsi="Times New Roman" w:cs="Times New Roman"/>
          <w:sz w:val="24"/>
          <w:lang w:val="en-GB"/>
        </w:rPr>
      </w:pPr>
    </w:p>
    <w:p w14:paraId="5885045A" w14:textId="77777777" w:rsidR="002E7C2D" w:rsidRPr="00797CFB" w:rsidRDefault="002E7C2D">
      <w:pPr>
        <w:jc w:val="center"/>
        <w:rPr>
          <w:rFonts w:ascii="Times New Roman" w:eastAsia="Calibri" w:hAnsi="Times New Roman" w:cs="Times New Roman"/>
          <w:sz w:val="24"/>
          <w:lang w:val="en-GB"/>
        </w:rPr>
      </w:pPr>
    </w:p>
    <w:p w14:paraId="0204E151" w14:textId="77777777" w:rsidR="002E7C2D" w:rsidRPr="00797CFB" w:rsidRDefault="002E7C2D">
      <w:pPr>
        <w:jc w:val="center"/>
        <w:rPr>
          <w:rFonts w:ascii="Times New Roman" w:eastAsia="Calibri" w:hAnsi="Times New Roman" w:cs="Times New Roman"/>
          <w:sz w:val="24"/>
          <w:lang w:val="en-GB"/>
        </w:rPr>
      </w:pPr>
    </w:p>
    <w:p w14:paraId="10449421" w14:textId="77777777" w:rsidR="002E7C2D" w:rsidRPr="00797CFB" w:rsidRDefault="002E7C2D">
      <w:pPr>
        <w:jc w:val="center"/>
        <w:rPr>
          <w:rFonts w:ascii="Times New Roman" w:eastAsia="Calibri" w:hAnsi="Times New Roman" w:cs="Times New Roman"/>
          <w:sz w:val="24"/>
          <w:lang w:val="en-GB"/>
        </w:rPr>
      </w:pPr>
    </w:p>
    <w:p w14:paraId="31F37635" w14:textId="77777777" w:rsidR="002E7C2D" w:rsidRPr="00797CFB" w:rsidRDefault="002E7C2D">
      <w:pPr>
        <w:jc w:val="center"/>
        <w:rPr>
          <w:rFonts w:ascii="Times New Roman" w:eastAsia="Calibri" w:hAnsi="Times New Roman" w:cs="Times New Roman"/>
          <w:sz w:val="24"/>
          <w:lang w:val="en-GB"/>
        </w:rPr>
      </w:pPr>
    </w:p>
    <w:p w14:paraId="640A8CEB" w14:textId="77777777" w:rsidR="002E7C2D" w:rsidRPr="00797CFB" w:rsidRDefault="002E7C2D">
      <w:pPr>
        <w:jc w:val="left"/>
        <w:rPr>
          <w:rFonts w:ascii="Times New Roman" w:eastAsia="Calibri" w:hAnsi="Times New Roman" w:cs="Times New Roman"/>
          <w:sz w:val="24"/>
          <w:lang w:val="en-GB"/>
        </w:rPr>
      </w:pPr>
    </w:p>
    <w:p w14:paraId="03CD0005" w14:textId="77777777" w:rsidR="002E7C2D" w:rsidRPr="00797CFB" w:rsidRDefault="00000000">
      <w:pPr>
        <w:jc w:val="left"/>
        <w:rPr>
          <w:rFonts w:ascii="Times New Roman" w:eastAsia="Calibri" w:hAnsi="Times New Roman" w:cs="Times New Roman"/>
          <w:sz w:val="24"/>
          <w:lang w:val="en-GB"/>
        </w:rPr>
      </w:pPr>
      <w:r w:rsidRPr="00797CFB">
        <w:rPr>
          <w:rFonts w:ascii="Times New Roman" w:eastAsia="Calibri" w:hAnsi="Times New Roman" w:cs="Times New Roman"/>
          <w:sz w:val="24"/>
          <w:lang w:val="en-GB"/>
        </w:rPr>
        <w:t xml:space="preserve">Student: </w:t>
      </w:r>
      <w:r w:rsidRPr="00797CFB">
        <w:rPr>
          <w:rFonts w:ascii="Times New Roman" w:eastAsia="宋体" w:hAnsi="Times New Roman" w:cs="Times New Roman"/>
          <w:sz w:val="24"/>
          <w:lang w:val="en-GB"/>
        </w:rPr>
        <w:t>Jiale Tong</w:t>
      </w:r>
      <w:r w:rsidRPr="00797CFB">
        <w:rPr>
          <w:rFonts w:ascii="Times New Roman" w:eastAsia="宋体" w:hAnsi="Times New Roman" w:cs="Times New Roman"/>
          <w:sz w:val="24"/>
          <w:lang w:val="en-GB"/>
        </w:rPr>
        <w:br/>
      </w:r>
      <w:r w:rsidRPr="00797CFB">
        <w:rPr>
          <w:rFonts w:ascii="Times New Roman" w:eastAsia="Calibri" w:hAnsi="Times New Roman" w:cs="Times New Roman"/>
          <w:sz w:val="24"/>
          <w:lang w:val="en-GB"/>
        </w:rPr>
        <w:t>Student Number:2217120</w:t>
      </w:r>
    </w:p>
    <w:p w14:paraId="6A8681D3" w14:textId="77777777" w:rsidR="002E7C2D" w:rsidRPr="00797CFB" w:rsidRDefault="00000000">
      <w:pPr>
        <w:jc w:val="left"/>
        <w:rPr>
          <w:rFonts w:ascii="Times New Roman" w:eastAsia="Calibri" w:hAnsi="Times New Roman" w:cs="Times New Roman"/>
          <w:sz w:val="24"/>
          <w:lang w:val="en-GB"/>
        </w:rPr>
      </w:pPr>
      <w:r w:rsidRPr="00797CFB">
        <w:rPr>
          <w:rFonts w:ascii="Times New Roman" w:eastAsia="Calibri" w:hAnsi="Times New Roman" w:cs="Times New Roman"/>
          <w:sz w:val="24"/>
          <w:lang w:val="en-GB"/>
        </w:rPr>
        <w:t>Supervisor: Sarah Peasley</w:t>
      </w:r>
    </w:p>
    <w:p w14:paraId="452F7CD4" w14:textId="77777777" w:rsidR="002E7C2D" w:rsidRPr="00797CFB" w:rsidRDefault="002E7C2D">
      <w:pPr>
        <w:spacing w:before="240"/>
        <w:jc w:val="center"/>
        <w:rPr>
          <w:rFonts w:ascii="Times New Roman" w:hAnsi="Times New Roman" w:cs="Times New Roman"/>
          <w:b/>
          <w:bCs/>
          <w:sz w:val="30"/>
          <w:szCs w:val="30"/>
          <w:lang w:val="en-GB"/>
        </w:rPr>
      </w:pPr>
    </w:p>
    <w:p w14:paraId="49D4B08D" w14:textId="77777777" w:rsidR="002E7C2D" w:rsidRPr="00797CFB" w:rsidRDefault="002E7C2D">
      <w:pPr>
        <w:spacing w:before="240"/>
        <w:jc w:val="center"/>
        <w:rPr>
          <w:rFonts w:ascii="Times New Roman" w:hAnsi="Times New Roman" w:cs="Times New Roman"/>
          <w:b/>
          <w:bCs/>
          <w:sz w:val="30"/>
          <w:szCs w:val="30"/>
          <w:lang w:val="en-GB"/>
        </w:rPr>
      </w:pPr>
    </w:p>
    <w:p w14:paraId="69007C7E" w14:textId="77777777" w:rsidR="00797CFB" w:rsidRDefault="00797CFB">
      <w:pPr>
        <w:spacing w:before="240"/>
        <w:rPr>
          <w:rFonts w:ascii="Times New Roman" w:hAnsi="Times New Roman" w:cs="Times New Roman"/>
          <w:b/>
          <w:bCs/>
          <w:sz w:val="30"/>
          <w:szCs w:val="30"/>
          <w:lang w:val="en-GB"/>
        </w:rPr>
      </w:pPr>
    </w:p>
    <w:p w14:paraId="4F4430D6" w14:textId="77777777" w:rsidR="00F42F27" w:rsidRDefault="00F42F27">
      <w:pPr>
        <w:rPr>
          <w:rFonts w:ascii="Times New Roman" w:hAnsi="Times New Roman" w:cs="Times New Roman"/>
          <w:b/>
          <w:bCs/>
          <w:sz w:val="30"/>
          <w:szCs w:val="30"/>
          <w:lang w:val="en-GB"/>
        </w:rPr>
      </w:pPr>
    </w:p>
    <w:p w14:paraId="4D3ED183" w14:textId="608E5448" w:rsidR="002E7C2D" w:rsidRPr="00797CFB" w:rsidRDefault="00000000">
      <w:pPr>
        <w:rPr>
          <w:rFonts w:ascii="Times New Roman" w:eastAsia="宋体" w:hAnsi="Times New Roman" w:cs="Times New Roman"/>
          <w:b/>
          <w:bCs/>
          <w:sz w:val="30"/>
          <w:szCs w:val="30"/>
          <w:u w:val="single"/>
          <w:lang w:val="en-GB" w:eastAsia="en-GB"/>
        </w:rPr>
      </w:pPr>
      <w:r w:rsidRPr="00797CFB">
        <w:rPr>
          <w:rFonts w:ascii="Times New Roman" w:eastAsia="宋体" w:hAnsi="Times New Roman" w:cs="Times New Roman"/>
          <w:b/>
          <w:bCs/>
          <w:sz w:val="30"/>
          <w:szCs w:val="30"/>
          <w:u w:val="single"/>
          <w:lang w:val="en-GB" w:eastAsia="en-GB"/>
        </w:rPr>
        <w:lastRenderedPageBreak/>
        <w:t>Declaration</w:t>
      </w:r>
    </w:p>
    <w:p w14:paraId="7DF8795C" w14:textId="77777777" w:rsidR="002E7C2D" w:rsidRPr="00797CFB" w:rsidRDefault="00000000">
      <w:pPr>
        <w:ind w:left="720" w:hanging="630"/>
        <w:rPr>
          <w:rFonts w:ascii="Times New Roman" w:hAnsi="Times New Roman" w:cs="Times New Roman"/>
          <w:spacing w:val="-2"/>
          <w:sz w:val="24"/>
          <w:lang w:val="en-GB"/>
        </w:rPr>
      </w:pPr>
      <w:r w:rsidRPr="00797CFB">
        <w:rPr>
          <w:rFonts w:ascii="Times New Roman" w:hAnsi="Times New Roman" w:cs="Times New Roman"/>
          <w:spacing w:val="-2"/>
          <w:sz w:val="24"/>
          <w:lang w:val="en-GB"/>
        </w:rPr>
        <w:tab/>
      </w:r>
    </w:p>
    <w:p w14:paraId="4054B868" w14:textId="77777777" w:rsidR="002E7C2D" w:rsidRPr="00797CFB" w:rsidRDefault="00000000">
      <w:pPr>
        <w:rPr>
          <w:rFonts w:ascii="Times New Roman" w:hAnsi="Times New Roman" w:cs="Times New Roman"/>
          <w:spacing w:val="-2"/>
          <w:sz w:val="24"/>
          <w:lang w:val="en-GB"/>
        </w:rPr>
      </w:pPr>
      <w:r w:rsidRPr="00797CFB">
        <w:rPr>
          <w:rFonts w:ascii="Times New Roman" w:hAnsi="Times New Roman" w:cs="Times New Roman"/>
          <w:spacing w:val="-2"/>
          <w:sz w:val="24"/>
          <w:lang w:val="en-GB"/>
        </w:rPr>
        <w:t>This work has not previously been accepted in substance for any degree and is not being concurrently submitted in candidature for any degree.</w:t>
      </w:r>
      <w:r w:rsidRPr="00797CFB">
        <w:rPr>
          <w:rFonts w:ascii="Times New Roman" w:hAnsi="Times New Roman" w:cs="Times New Roman"/>
          <w:spacing w:val="-2"/>
          <w:sz w:val="24"/>
          <w:lang w:val="en-GB"/>
        </w:rPr>
        <w:tab/>
      </w:r>
    </w:p>
    <w:p w14:paraId="0D333C89" w14:textId="77777777" w:rsidR="002E7C2D" w:rsidRPr="00797CFB" w:rsidRDefault="002E7C2D">
      <w:pPr>
        <w:rPr>
          <w:rFonts w:ascii="Times New Roman" w:eastAsia="宋体" w:hAnsi="Times New Roman" w:cs="Times New Roman"/>
          <w:spacing w:val="-2"/>
          <w:sz w:val="24"/>
          <w:lang w:val="en-GB"/>
        </w:rPr>
      </w:pPr>
    </w:p>
    <w:p w14:paraId="01A60394" w14:textId="77777777" w:rsidR="002E7C2D" w:rsidRPr="00797CFB" w:rsidRDefault="00000000">
      <w:pPr>
        <w:rPr>
          <w:rFonts w:ascii="Times New Roman" w:hAnsi="Times New Roman" w:cs="Times New Roman"/>
          <w:spacing w:val="-2"/>
          <w:sz w:val="24"/>
          <w:lang w:val="en-GB"/>
        </w:rPr>
      </w:pPr>
      <w:r w:rsidRPr="00797CFB">
        <w:rPr>
          <w:rFonts w:ascii="Times New Roman" w:hAnsi="Times New Roman" w:cs="Times New Roman"/>
          <w:noProof/>
          <w:spacing w:val="-2"/>
          <w:sz w:val="24"/>
          <w:lang w:val="en-GB"/>
        </w:rPr>
        <w:drawing>
          <wp:anchor distT="0" distB="0" distL="114300" distR="114300" simplePos="0" relativeHeight="251660288" behindDoc="0" locked="0" layoutInCell="1" allowOverlap="1" wp14:anchorId="48E9456A" wp14:editId="3818BEE3">
            <wp:simplePos x="0" y="0"/>
            <wp:positionH relativeFrom="column">
              <wp:posOffset>978535</wp:posOffset>
            </wp:positionH>
            <wp:positionV relativeFrom="paragraph">
              <wp:posOffset>24765</wp:posOffset>
            </wp:positionV>
            <wp:extent cx="1601470" cy="348615"/>
            <wp:effectExtent l="0" t="0" r="17780" b="13335"/>
            <wp:wrapNone/>
            <wp:docPr id="24" name="图片 24" descr="e4ac6df761bda2d59cc6504bd0a77c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descr="e4ac6df761bda2d59cc6504bd0a77c9"/>
                    <pic:cNvPicPr>
                      <a:picLocks noChangeAspect="1"/>
                    </pic:cNvPicPr>
                  </pic:nvPicPr>
                  <pic:blipFill>
                    <a:blip r:embed="rId10">
                      <a:clrChange>
                        <a:clrFrom>
                          <a:srgbClr val="FFFFFF">
                            <a:alpha val="100000"/>
                          </a:srgbClr>
                        </a:clrFrom>
                        <a:clrTo>
                          <a:srgbClr val="FFFFFF">
                            <a:alpha val="100000"/>
                            <a:alpha val="0"/>
                          </a:srgbClr>
                        </a:clrTo>
                      </a:clrChange>
                    </a:blip>
                    <a:srcRect l="4046" t="24963" r="5936" b="26886"/>
                    <a:stretch>
                      <a:fillRect/>
                    </a:stretch>
                  </pic:blipFill>
                  <pic:spPr>
                    <a:xfrm>
                      <a:off x="0" y="0"/>
                      <a:ext cx="1601470" cy="348615"/>
                    </a:xfrm>
                    <a:prstGeom prst="rect">
                      <a:avLst/>
                    </a:prstGeom>
                  </pic:spPr>
                </pic:pic>
              </a:graphicData>
            </a:graphic>
          </wp:anchor>
        </w:drawing>
      </w:r>
    </w:p>
    <w:p w14:paraId="58E3F3E5" w14:textId="77777777" w:rsidR="002E7C2D" w:rsidRPr="00797CFB" w:rsidRDefault="00000000">
      <w:pPr>
        <w:rPr>
          <w:rFonts w:ascii="Times New Roman" w:hAnsi="Times New Roman" w:cs="Times New Roman"/>
          <w:spacing w:val="-2"/>
          <w:sz w:val="24"/>
          <w:lang w:val="en-GB"/>
        </w:rPr>
      </w:pPr>
      <w:r w:rsidRPr="00797CFB">
        <w:rPr>
          <w:rFonts w:ascii="Times New Roman" w:hAnsi="Times New Roman" w:cs="Times New Roman"/>
          <w:spacing w:val="-2"/>
          <w:sz w:val="24"/>
          <w:lang w:val="en-GB"/>
        </w:rPr>
        <w:t>Signed ...................................................................... (candidate)</w:t>
      </w:r>
      <w:r w:rsidRPr="00797CFB">
        <w:rPr>
          <w:rFonts w:ascii="Times New Roman" w:hAnsi="Times New Roman" w:cs="Times New Roman"/>
          <w:spacing w:val="-2"/>
          <w:sz w:val="24"/>
          <w:lang w:val="en-GB"/>
        </w:rPr>
        <w:tab/>
      </w:r>
    </w:p>
    <w:p w14:paraId="3C107BB3" w14:textId="77777777" w:rsidR="002E7C2D" w:rsidRPr="00797CFB" w:rsidRDefault="002E7C2D">
      <w:pPr>
        <w:rPr>
          <w:rFonts w:ascii="Times New Roman" w:hAnsi="Times New Roman" w:cs="Times New Roman"/>
          <w:spacing w:val="-2"/>
          <w:sz w:val="24"/>
          <w:lang w:val="en-GB"/>
        </w:rPr>
      </w:pPr>
    </w:p>
    <w:p w14:paraId="5F66495C" w14:textId="77777777" w:rsidR="002E7C2D" w:rsidRPr="00797CFB" w:rsidRDefault="00000000">
      <w:pPr>
        <w:rPr>
          <w:rFonts w:ascii="Times New Roman" w:hAnsi="Times New Roman" w:cs="Times New Roman"/>
          <w:spacing w:val="-2"/>
          <w:sz w:val="24"/>
          <w:lang w:val="en-GB"/>
        </w:rPr>
      </w:pPr>
      <w:r w:rsidRPr="00797CFB">
        <w:rPr>
          <w:rFonts w:ascii="Times New Roman" w:hAnsi="Times New Roman" w:cs="Times New Roman"/>
          <w:spacing w:val="-2"/>
          <w:sz w:val="24"/>
          <w:lang w:val="en-GB"/>
        </w:rPr>
        <w:t>Date ..................</w:t>
      </w:r>
      <w:r w:rsidRPr="00797CFB">
        <w:rPr>
          <w:rFonts w:ascii="Times New Roman" w:eastAsia="宋体" w:hAnsi="Times New Roman" w:cs="Times New Roman"/>
          <w:sz w:val="24"/>
          <w:lang w:val="en-GB"/>
        </w:rPr>
        <w:t xml:space="preserve">18 </w:t>
      </w:r>
      <w:r w:rsidRPr="00797CFB">
        <w:rPr>
          <w:rFonts w:ascii="Times New Roman" w:eastAsia="Calibri" w:hAnsi="Times New Roman" w:cs="Times New Roman"/>
          <w:sz w:val="24"/>
          <w:lang w:val="en-GB"/>
        </w:rPr>
        <w:t>/ 0</w:t>
      </w:r>
      <w:r w:rsidRPr="00797CFB">
        <w:rPr>
          <w:rFonts w:ascii="Times New Roman" w:eastAsia="宋体" w:hAnsi="Times New Roman" w:cs="Times New Roman"/>
          <w:sz w:val="24"/>
          <w:lang w:val="en-GB"/>
        </w:rPr>
        <w:t>9</w:t>
      </w:r>
      <w:r w:rsidRPr="00797CFB">
        <w:rPr>
          <w:rFonts w:ascii="Times New Roman" w:eastAsia="Calibri" w:hAnsi="Times New Roman" w:cs="Times New Roman"/>
          <w:sz w:val="24"/>
          <w:lang w:val="en-GB"/>
        </w:rPr>
        <w:t xml:space="preserve"> /20</w:t>
      </w:r>
      <w:r w:rsidRPr="00797CFB">
        <w:rPr>
          <w:rFonts w:ascii="Times New Roman" w:eastAsia="宋体" w:hAnsi="Times New Roman" w:cs="Times New Roman"/>
          <w:sz w:val="24"/>
          <w:lang w:val="en-GB"/>
        </w:rPr>
        <w:t>23</w:t>
      </w:r>
      <w:r w:rsidRPr="00797CFB">
        <w:rPr>
          <w:rFonts w:ascii="Times New Roman" w:hAnsi="Times New Roman" w:cs="Times New Roman"/>
          <w:spacing w:val="-2"/>
          <w:sz w:val="24"/>
          <w:lang w:val="en-GB"/>
        </w:rPr>
        <w:t>......................................................</w:t>
      </w:r>
      <w:r w:rsidRPr="00797CFB">
        <w:rPr>
          <w:rFonts w:ascii="Times New Roman" w:hAnsi="Times New Roman" w:cs="Times New Roman"/>
          <w:spacing w:val="-2"/>
          <w:sz w:val="24"/>
          <w:lang w:val="en-GB"/>
        </w:rPr>
        <w:tab/>
      </w:r>
    </w:p>
    <w:p w14:paraId="72192543" w14:textId="77777777" w:rsidR="002E7C2D" w:rsidRPr="00797CFB" w:rsidRDefault="002E7C2D">
      <w:pPr>
        <w:rPr>
          <w:rFonts w:ascii="Times New Roman" w:hAnsi="Times New Roman" w:cs="Times New Roman"/>
          <w:spacing w:val="-2"/>
          <w:sz w:val="24"/>
          <w:lang w:val="en-GB"/>
        </w:rPr>
      </w:pPr>
    </w:p>
    <w:p w14:paraId="49B7692F" w14:textId="77777777" w:rsidR="002E7C2D" w:rsidRPr="00797CFB" w:rsidRDefault="002E7C2D">
      <w:pPr>
        <w:rPr>
          <w:rFonts w:ascii="Times New Roman" w:hAnsi="Times New Roman" w:cs="Times New Roman"/>
          <w:spacing w:val="-2"/>
          <w:sz w:val="24"/>
          <w:lang w:val="en-GB"/>
        </w:rPr>
      </w:pPr>
    </w:p>
    <w:p w14:paraId="1C4B1501" w14:textId="77777777" w:rsidR="002E7C2D" w:rsidRPr="00797CFB" w:rsidRDefault="00000000">
      <w:pPr>
        <w:rPr>
          <w:rFonts w:ascii="Times New Roman" w:hAnsi="Times New Roman" w:cs="Times New Roman"/>
          <w:spacing w:val="-2"/>
          <w:sz w:val="24"/>
          <w:lang w:val="en-GB"/>
        </w:rPr>
      </w:pPr>
      <w:r w:rsidRPr="00797CFB">
        <w:rPr>
          <w:rFonts w:ascii="Times New Roman" w:hAnsi="Times New Roman" w:cs="Times New Roman"/>
          <w:spacing w:val="-2"/>
          <w:sz w:val="24"/>
          <w:lang w:val="en-GB"/>
        </w:rPr>
        <w:t>STATEMENT 1</w:t>
      </w:r>
      <w:r w:rsidRPr="00797CFB">
        <w:rPr>
          <w:rFonts w:ascii="Times New Roman" w:hAnsi="Times New Roman" w:cs="Times New Roman"/>
          <w:spacing w:val="-2"/>
          <w:sz w:val="24"/>
          <w:lang w:val="en-GB"/>
        </w:rPr>
        <w:tab/>
      </w:r>
    </w:p>
    <w:p w14:paraId="0771948B" w14:textId="77777777" w:rsidR="002E7C2D" w:rsidRPr="00797CFB" w:rsidRDefault="002E7C2D">
      <w:pPr>
        <w:rPr>
          <w:rFonts w:ascii="Times New Roman" w:hAnsi="Times New Roman" w:cs="Times New Roman"/>
          <w:spacing w:val="-2"/>
          <w:sz w:val="24"/>
          <w:lang w:val="en-GB"/>
        </w:rPr>
      </w:pPr>
    </w:p>
    <w:p w14:paraId="2B5C4F6C" w14:textId="77777777" w:rsidR="002E7C2D" w:rsidRPr="00797CFB" w:rsidRDefault="00000000">
      <w:pPr>
        <w:rPr>
          <w:rFonts w:ascii="Times New Roman" w:hAnsi="Times New Roman" w:cs="Times New Roman"/>
          <w:spacing w:val="-2"/>
          <w:sz w:val="24"/>
          <w:lang w:val="en-GB"/>
        </w:rPr>
      </w:pPr>
      <w:r w:rsidRPr="00797CFB">
        <w:rPr>
          <w:rFonts w:ascii="Times New Roman" w:hAnsi="Times New Roman" w:cs="Times New Roman"/>
          <w:spacing w:val="-2"/>
          <w:sz w:val="24"/>
          <w:lang w:val="en-GB"/>
        </w:rPr>
        <w:t xml:space="preserve">This work is the result of my own investigations, except where otherwise stated. </w:t>
      </w:r>
    </w:p>
    <w:p w14:paraId="0F5F9B2F" w14:textId="77777777" w:rsidR="002E7C2D" w:rsidRPr="00797CFB" w:rsidRDefault="002E7C2D">
      <w:pPr>
        <w:rPr>
          <w:rFonts w:ascii="Times New Roman" w:hAnsi="Times New Roman" w:cs="Times New Roman"/>
          <w:spacing w:val="-2"/>
          <w:sz w:val="24"/>
          <w:lang w:val="en-GB"/>
        </w:rPr>
      </w:pPr>
    </w:p>
    <w:p w14:paraId="61D10F59" w14:textId="77777777" w:rsidR="002E7C2D" w:rsidRPr="00797CFB" w:rsidRDefault="00000000">
      <w:pPr>
        <w:rPr>
          <w:rFonts w:ascii="Times New Roman" w:hAnsi="Times New Roman" w:cs="Times New Roman"/>
          <w:spacing w:val="-2"/>
          <w:sz w:val="24"/>
          <w:lang w:val="en-GB"/>
        </w:rPr>
      </w:pPr>
      <w:r w:rsidRPr="00797CFB">
        <w:rPr>
          <w:rFonts w:ascii="Times New Roman" w:hAnsi="Times New Roman" w:cs="Times New Roman"/>
          <w:spacing w:val="-2"/>
          <w:sz w:val="24"/>
          <w:lang w:val="en-GB"/>
        </w:rPr>
        <w:t>Other sources are acknowledged by footnotes giving explicit references</w:t>
      </w:r>
      <w:r w:rsidRPr="00797CFB">
        <w:rPr>
          <w:rFonts w:ascii="Times New Roman" w:eastAsia="宋体" w:hAnsi="Times New Roman" w:cs="Times New Roman"/>
          <w:spacing w:val="-2"/>
          <w:sz w:val="24"/>
          <w:lang w:val="en-GB"/>
        </w:rPr>
        <w:t xml:space="preserve">. </w:t>
      </w:r>
      <w:r w:rsidRPr="00797CFB">
        <w:rPr>
          <w:rFonts w:ascii="Times New Roman" w:hAnsi="Times New Roman" w:cs="Times New Roman"/>
          <w:spacing w:val="-2"/>
          <w:sz w:val="24"/>
          <w:lang w:val="en-GB"/>
        </w:rPr>
        <w:t>A bibliography is appended.</w:t>
      </w:r>
    </w:p>
    <w:p w14:paraId="2C46A8CB" w14:textId="77777777" w:rsidR="002E7C2D" w:rsidRPr="00797CFB" w:rsidRDefault="002E7C2D">
      <w:pPr>
        <w:rPr>
          <w:rFonts w:ascii="Times New Roman" w:hAnsi="Times New Roman" w:cs="Times New Roman"/>
          <w:spacing w:val="-2"/>
          <w:sz w:val="24"/>
          <w:lang w:val="en-GB"/>
        </w:rPr>
      </w:pPr>
    </w:p>
    <w:p w14:paraId="2DC636F5" w14:textId="77777777" w:rsidR="002E7C2D" w:rsidRPr="00797CFB" w:rsidRDefault="00000000">
      <w:pPr>
        <w:rPr>
          <w:rFonts w:ascii="Times New Roman" w:hAnsi="Times New Roman" w:cs="Times New Roman"/>
          <w:spacing w:val="-2"/>
          <w:sz w:val="24"/>
          <w:lang w:val="en-GB"/>
        </w:rPr>
      </w:pPr>
      <w:r w:rsidRPr="00797CFB">
        <w:rPr>
          <w:rFonts w:ascii="Times New Roman" w:hAnsi="Times New Roman" w:cs="Times New Roman"/>
          <w:noProof/>
          <w:spacing w:val="-2"/>
          <w:sz w:val="24"/>
          <w:lang w:val="en-GB"/>
        </w:rPr>
        <w:drawing>
          <wp:anchor distT="0" distB="0" distL="114300" distR="114300" simplePos="0" relativeHeight="251661312" behindDoc="0" locked="0" layoutInCell="1" allowOverlap="1" wp14:anchorId="285FD9F7" wp14:editId="0039A7DC">
            <wp:simplePos x="0" y="0"/>
            <wp:positionH relativeFrom="column">
              <wp:posOffset>949960</wp:posOffset>
            </wp:positionH>
            <wp:positionV relativeFrom="paragraph">
              <wp:posOffset>49530</wp:posOffset>
            </wp:positionV>
            <wp:extent cx="1601470" cy="348615"/>
            <wp:effectExtent l="0" t="0" r="17780" b="13335"/>
            <wp:wrapNone/>
            <wp:docPr id="25" name="图片 25" descr="e4ac6df761bda2d59cc6504bd0a77c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descr="e4ac6df761bda2d59cc6504bd0a77c9"/>
                    <pic:cNvPicPr>
                      <a:picLocks noChangeAspect="1"/>
                    </pic:cNvPicPr>
                  </pic:nvPicPr>
                  <pic:blipFill>
                    <a:blip r:embed="rId10">
                      <a:clrChange>
                        <a:clrFrom>
                          <a:srgbClr val="FFFFFF">
                            <a:alpha val="100000"/>
                          </a:srgbClr>
                        </a:clrFrom>
                        <a:clrTo>
                          <a:srgbClr val="FFFFFF">
                            <a:alpha val="100000"/>
                            <a:alpha val="0"/>
                          </a:srgbClr>
                        </a:clrTo>
                      </a:clrChange>
                    </a:blip>
                    <a:srcRect l="4046" t="24963" r="5936" b="26886"/>
                    <a:stretch>
                      <a:fillRect/>
                    </a:stretch>
                  </pic:blipFill>
                  <pic:spPr>
                    <a:xfrm>
                      <a:off x="0" y="0"/>
                      <a:ext cx="1601470" cy="348615"/>
                    </a:xfrm>
                    <a:prstGeom prst="rect">
                      <a:avLst/>
                    </a:prstGeom>
                  </pic:spPr>
                </pic:pic>
              </a:graphicData>
            </a:graphic>
          </wp:anchor>
        </w:drawing>
      </w:r>
    </w:p>
    <w:p w14:paraId="28372C39" w14:textId="77777777" w:rsidR="002E7C2D" w:rsidRPr="00797CFB" w:rsidRDefault="00000000">
      <w:pPr>
        <w:rPr>
          <w:rFonts w:ascii="Times New Roman" w:hAnsi="Times New Roman" w:cs="Times New Roman"/>
          <w:spacing w:val="-2"/>
          <w:sz w:val="24"/>
          <w:lang w:val="en-GB"/>
        </w:rPr>
      </w:pPr>
      <w:r w:rsidRPr="00797CFB">
        <w:rPr>
          <w:rFonts w:ascii="Times New Roman" w:hAnsi="Times New Roman" w:cs="Times New Roman"/>
          <w:spacing w:val="-2"/>
          <w:sz w:val="24"/>
          <w:lang w:val="en-GB"/>
        </w:rPr>
        <w:t>Signed ..................................................................... (candidate)</w:t>
      </w:r>
      <w:r w:rsidRPr="00797CFB">
        <w:rPr>
          <w:rFonts w:ascii="Times New Roman" w:hAnsi="Times New Roman" w:cs="Times New Roman"/>
          <w:spacing w:val="-2"/>
          <w:sz w:val="24"/>
          <w:lang w:val="en-GB"/>
        </w:rPr>
        <w:tab/>
      </w:r>
    </w:p>
    <w:p w14:paraId="67A84AAA" w14:textId="77777777" w:rsidR="002E7C2D" w:rsidRPr="00797CFB" w:rsidRDefault="002E7C2D">
      <w:pPr>
        <w:rPr>
          <w:rFonts w:ascii="Times New Roman" w:hAnsi="Times New Roman" w:cs="Times New Roman"/>
          <w:spacing w:val="-2"/>
          <w:sz w:val="24"/>
          <w:lang w:val="en-GB"/>
        </w:rPr>
      </w:pPr>
    </w:p>
    <w:p w14:paraId="3E45524B" w14:textId="77777777" w:rsidR="002E7C2D" w:rsidRPr="00797CFB" w:rsidRDefault="00000000">
      <w:pPr>
        <w:rPr>
          <w:rFonts w:ascii="Times New Roman" w:hAnsi="Times New Roman" w:cs="Times New Roman"/>
          <w:spacing w:val="-2"/>
          <w:sz w:val="24"/>
          <w:lang w:val="en-GB"/>
        </w:rPr>
      </w:pPr>
      <w:r w:rsidRPr="00797CFB">
        <w:rPr>
          <w:rFonts w:ascii="Times New Roman" w:hAnsi="Times New Roman" w:cs="Times New Roman"/>
          <w:spacing w:val="-2"/>
          <w:sz w:val="24"/>
          <w:lang w:val="en-GB"/>
        </w:rPr>
        <w:t>Date .....................</w:t>
      </w:r>
      <w:r w:rsidRPr="00797CFB">
        <w:rPr>
          <w:rFonts w:ascii="Times New Roman" w:eastAsia="宋体" w:hAnsi="Times New Roman" w:cs="Times New Roman"/>
          <w:sz w:val="24"/>
          <w:lang w:val="en-GB"/>
        </w:rPr>
        <w:t xml:space="preserve">18 </w:t>
      </w:r>
      <w:r w:rsidRPr="00797CFB">
        <w:rPr>
          <w:rFonts w:ascii="Times New Roman" w:eastAsia="Calibri" w:hAnsi="Times New Roman" w:cs="Times New Roman"/>
          <w:sz w:val="24"/>
          <w:lang w:val="en-GB"/>
        </w:rPr>
        <w:t>/ 0</w:t>
      </w:r>
      <w:r w:rsidRPr="00797CFB">
        <w:rPr>
          <w:rFonts w:ascii="Times New Roman" w:eastAsia="宋体" w:hAnsi="Times New Roman" w:cs="Times New Roman"/>
          <w:sz w:val="24"/>
          <w:lang w:val="en-GB"/>
        </w:rPr>
        <w:t>9</w:t>
      </w:r>
      <w:r w:rsidRPr="00797CFB">
        <w:rPr>
          <w:rFonts w:ascii="Times New Roman" w:eastAsia="Calibri" w:hAnsi="Times New Roman" w:cs="Times New Roman"/>
          <w:sz w:val="24"/>
          <w:lang w:val="en-GB"/>
        </w:rPr>
        <w:t xml:space="preserve"> /20</w:t>
      </w:r>
      <w:r w:rsidRPr="00797CFB">
        <w:rPr>
          <w:rFonts w:ascii="Times New Roman" w:eastAsia="宋体" w:hAnsi="Times New Roman" w:cs="Times New Roman"/>
          <w:sz w:val="24"/>
          <w:lang w:val="en-GB"/>
        </w:rPr>
        <w:t>23</w:t>
      </w:r>
      <w:r w:rsidRPr="00797CFB">
        <w:rPr>
          <w:rFonts w:ascii="Times New Roman" w:hAnsi="Times New Roman" w:cs="Times New Roman"/>
          <w:spacing w:val="-2"/>
          <w:sz w:val="24"/>
          <w:lang w:val="en-GB"/>
        </w:rPr>
        <w:t>...................................................</w:t>
      </w:r>
      <w:r w:rsidRPr="00797CFB">
        <w:rPr>
          <w:rFonts w:ascii="Times New Roman" w:hAnsi="Times New Roman" w:cs="Times New Roman"/>
          <w:spacing w:val="-2"/>
          <w:sz w:val="24"/>
          <w:lang w:val="en-GB"/>
        </w:rPr>
        <w:tab/>
      </w:r>
    </w:p>
    <w:p w14:paraId="0472EEBA" w14:textId="77777777" w:rsidR="002E7C2D" w:rsidRPr="00797CFB" w:rsidRDefault="002E7C2D">
      <w:pPr>
        <w:ind w:left="720"/>
        <w:rPr>
          <w:rFonts w:ascii="Times New Roman" w:hAnsi="Times New Roman" w:cs="Times New Roman"/>
          <w:spacing w:val="-2"/>
          <w:sz w:val="24"/>
          <w:lang w:val="en-GB"/>
        </w:rPr>
      </w:pPr>
    </w:p>
    <w:p w14:paraId="483D0320" w14:textId="77777777" w:rsidR="002E7C2D" w:rsidRPr="00797CFB" w:rsidRDefault="002E7C2D">
      <w:pPr>
        <w:ind w:left="720"/>
        <w:rPr>
          <w:rFonts w:ascii="Times New Roman" w:hAnsi="Times New Roman" w:cs="Times New Roman"/>
          <w:spacing w:val="-2"/>
          <w:sz w:val="24"/>
          <w:lang w:val="en-GB"/>
        </w:rPr>
      </w:pPr>
    </w:p>
    <w:p w14:paraId="67ADCD3F" w14:textId="77777777" w:rsidR="002E7C2D" w:rsidRPr="00797CFB" w:rsidRDefault="00000000">
      <w:pPr>
        <w:rPr>
          <w:rFonts w:ascii="Times New Roman" w:hAnsi="Times New Roman" w:cs="Times New Roman"/>
          <w:spacing w:val="-2"/>
          <w:sz w:val="24"/>
          <w:lang w:val="en-GB"/>
        </w:rPr>
      </w:pPr>
      <w:r w:rsidRPr="00797CFB">
        <w:rPr>
          <w:rFonts w:ascii="Times New Roman" w:hAnsi="Times New Roman" w:cs="Times New Roman"/>
          <w:spacing w:val="-2"/>
          <w:sz w:val="24"/>
          <w:lang w:val="en-GB"/>
        </w:rPr>
        <w:t>STATEMENT 2</w:t>
      </w:r>
      <w:r w:rsidRPr="00797CFB">
        <w:rPr>
          <w:rFonts w:ascii="Times New Roman" w:hAnsi="Times New Roman" w:cs="Times New Roman"/>
          <w:spacing w:val="-2"/>
          <w:sz w:val="24"/>
          <w:lang w:val="en-GB"/>
        </w:rPr>
        <w:tab/>
      </w:r>
    </w:p>
    <w:p w14:paraId="11A7D5F0" w14:textId="77777777" w:rsidR="002E7C2D" w:rsidRPr="00797CFB" w:rsidRDefault="002E7C2D">
      <w:pPr>
        <w:rPr>
          <w:rFonts w:ascii="Times New Roman" w:hAnsi="Times New Roman" w:cs="Times New Roman"/>
          <w:spacing w:val="-2"/>
          <w:sz w:val="24"/>
          <w:lang w:val="en-GB"/>
        </w:rPr>
      </w:pPr>
    </w:p>
    <w:p w14:paraId="6EC708D0" w14:textId="77777777" w:rsidR="002E7C2D" w:rsidRPr="00797CFB" w:rsidRDefault="00000000">
      <w:pPr>
        <w:rPr>
          <w:rFonts w:ascii="Times New Roman" w:hAnsi="Times New Roman" w:cs="Times New Roman"/>
          <w:spacing w:val="-2"/>
          <w:sz w:val="24"/>
          <w:lang w:val="en-GB"/>
        </w:rPr>
      </w:pPr>
      <w:r w:rsidRPr="00797CFB">
        <w:rPr>
          <w:rFonts w:ascii="Times New Roman" w:hAnsi="Times New Roman" w:cs="Times New Roman"/>
          <w:spacing w:val="-2"/>
          <w:sz w:val="24"/>
          <w:lang w:val="en-GB"/>
        </w:rPr>
        <w:t>I hereby give consent for my work, if accepted, to be available for photocopying and for inter-library loan, and for the title and summary to be made available to outside organisations.</w:t>
      </w:r>
      <w:r w:rsidRPr="00797CFB">
        <w:rPr>
          <w:rFonts w:ascii="Times New Roman" w:hAnsi="Times New Roman" w:cs="Times New Roman"/>
          <w:spacing w:val="-2"/>
          <w:sz w:val="24"/>
          <w:lang w:val="en-GB"/>
        </w:rPr>
        <w:tab/>
      </w:r>
    </w:p>
    <w:p w14:paraId="64AA0F58" w14:textId="77777777" w:rsidR="002E7C2D" w:rsidRPr="00797CFB" w:rsidRDefault="002E7C2D">
      <w:pPr>
        <w:rPr>
          <w:rFonts w:ascii="Times New Roman" w:hAnsi="Times New Roman" w:cs="Times New Roman"/>
          <w:spacing w:val="-2"/>
          <w:sz w:val="24"/>
          <w:lang w:val="en-GB"/>
        </w:rPr>
      </w:pPr>
    </w:p>
    <w:p w14:paraId="6B1B7F81" w14:textId="77777777" w:rsidR="002E7C2D" w:rsidRPr="00797CFB" w:rsidRDefault="00000000">
      <w:pPr>
        <w:rPr>
          <w:rFonts w:ascii="Times New Roman" w:hAnsi="Times New Roman" w:cs="Times New Roman"/>
          <w:spacing w:val="-2"/>
          <w:sz w:val="24"/>
          <w:lang w:val="en-GB"/>
        </w:rPr>
      </w:pPr>
      <w:r w:rsidRPr="00797CFB">
        <w:rPr>
          <w:rFonts w:ascii="Times New Roman" w:hAnsi="Times New Roman" w:cs="Times New Roman"/>
          <w:noProof/>
          <w:spacing w:val="-2"/>
          <w:sz w:val="24"/>
          <w:lang w:val="en-GB"/>
        </w:rPr>
        <w:drawing>
          <wp:anchor distT="0" distB="0" distL="114300" distR="114300" simplePos="0" relativeHeight="251662336" behindDoc="0" locked="0" layoutInCell="1" allowOverlap="1" wp14:anchorId="3EE94F34" wp14:editId="17906525">
            <wp:simplePos x="0" y="0"/>
            <wp:positionH relativeFrom="column">
              <wp:posOffset>1007110</wp:posOffset>
            </wp:positionH>
            <wp:positionV relativeFrom="paragraph">
              <wp:posOffset>43815</wp:posOffset>
            </wp:positionV>
            <wp:extent cx="1601470" cy="348615"/>
            <wp:effectExtent l="0" t="0" r="17780" b="13335"/>
            <wp:wrapNone/>
            <wp:docPr id="26" name="图片 26" descr="e4ac6df761bda2d59cc6504bd0a77c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descr="e4ac6df761bda2d59cc6504bd0a77c9"/>
                    <pic:cNvPicPr>
                      <a:picLocks noChangeAspect="1"/>
                    </pic:cNvPicPr>
                  </pic:nvPicPr>
                  <pic:blipFill>
                    <a:blip r:embed="rId10">
                      <a:clrChange>
                        <a:clrFrom>
                          <a:srgbClr val="FFFFFF">
                            <a:alpha val="100000"/>
                          </a:srgbClr>
                        </a:clrFrom>
                        <a:clrTo>
                          <a:srgbClr val="FFFFFF">
                            <a:alpha val="100000"/>
                            <a:alpha val="0"/>
                          </a:srgbClr>
                        </a:clrTo>
                      </a:clrChange>
                    </a:blip>
                    <a:srcRect l="4046" t="24963" r="5936" b="26886"/>
                    <a:stretch>
                      <a:fillRect/>
                    </a:stretch>
                  </pic:blipFill>
                  <pic:spPr>
                    <a:xfrm>
                      <a:off x="0" y="0"/>
                      <a:ext cx="1601470" cy="348615"/>
                    </a:xfrm>
                    <a:prstGeom prst="rect">
                      <a:avLst/>
                    </a:prstGeom>
                  </pic:spPr>
                </pic:pic>
              </a:graphicData>
            </a:graphic>
          </wp:anchor>
        </w:drawing>
      </w:r>
    </w:p>
    <w:p w14:paraId="18F75E38" w14:textId="77777777" w:rsidR="002E7C2D" w:rsidRPr="00797CFB" w:rsidRDefault="00000000">
      <w:pPr>
        <w:rPr>
          <w:rFonts w:ascii="Times New Roman" w:hAnsi="Times New Roman" w:cs="Times New Roman"/>
          <w:spacing w:val="-2"/>
          <w:sz w:val="24"/>
          <w:lang w:val="en-GB"/>
        </w:rPr>
      </w:pPr>
      <w:r w:rsidRPr="00797CFB">
        <w:rPr>
          <w:rFonts w:ascii="Times New Roman" w:hAnsi="Times New Roman" w:cs="Times New Roman"/>
          <w:spacing w:val="-2"/>
          <w:sz w:val="24"/>
          <w:lang w:val="en-GB"/>
        </w:rPr>
        <w:t>Signed ..................................................................... (candidate)</w:t>
      </w:r>
      <w:r w:rsidRPr="00797CFB">
        <w:rPr>
          <w:rFonts w:ascii="Times New Roman" w:hAnsi="Times New Roman" w:cs="Times New Roman"/>
          <w:spacing w:val="-2"/>
          <w:sz w:val="24"/>
          <w:lang w:val="en-GB"/>
        </w:rPr>
        <w:tab/>
      </w:r>
    </w:p>
    <w:p w14:paraId="64E6429D" w14:textId="77777777" w:rsidR="002E7C2D" w:rsidRPr="00797CFB" w:rsidRDefault="002E7C2D">
      <w:pPr>
        <w:rPr>
          <w:rFonts w:ascii="Times New Roman" w:hAnsi="Times New Roman" w:cs="Times New Roman"/>
          <w:spacing w:val="-2"/>
          <w:sz w:val="24"/>
          <w:lang w:val="en-GB"/>
        </w:rPr>
      </w:pPr>
    </w:p>
    <w:p w14:paraId="70966AAE" w14:textId="77777777" w:rsidR="002E7C2D" w:rsidRPr="00797CFB" w:rsidRDefault="00000000">
      <w:pPr>
        <w:rPr>
          <w:rFonts w:ascii="Times New Roman" w:hAnsi="Times New Roman" w:cs="Times New Roman"/>
          <w:spacing w:val="-2"/>
          <w:sz w:val="24"/>
          <w:lang w:val="en-GB"/>
        </w:rPr>
      </w:pPr>
      <w:r w:rsidRPr="00797CFB">
        <w:rPr>
          <w:rFonts w:ascii="Times New Roman" w:hAnsi="Times New Roman" w:cs="Times New Roman"/>
          <w:spacing w:val="-2"/>
          <w:sz w:val="24"/>
          <w:lang w:val="en-GB"/>
        </w:rPr>
        <w:t>Date ....................</w:t>
      </w:r>
      <w:r w:rsidRPr="00797CFB">
        <w:rPr>
          <w:rFonts w:ascii="Times New Roman" w:eastAsia="宋体" w:hAnsi="Times New Roman" w:cs="Times New Roman"/>
          <w:sz w:val="24"/>
          <w:lang w:val="en-GB"/>
        </w:rPr>
        <w:t xml:space="preserve">18 </w:t>
      </w:r>
      <w:r w:rsidRPr="00797CFB">
        <w:rPr>
          <w:rFonts w:ascii="Times New Roman" w:eastAsia="Calibri" w:hAnsi="Times New Roman" w:cs="Times New Roman"/>
          <w:sz w:val="24"/>
          <w:lang w:val="en-GB"/>
        </w:rPr>
        <w:t>/ 0</w:t>
      </w:r>
      <w:r w:rsidRPr="00797CFB">
        <w:rPr>
          <w:rFonts w:ascii="Times New Roman" w:eastAsia="宋体" w:hAnsi="Times New Roman" w:cs="Times New Roman"/>
          <w:sz w:val="24"/>
          <w:lang w:val="en-GB"/>
        </w:rPr>
        <w:t>9</w:t>
      </w:r>
      <w:r w:rsidRPr="00797CFB">
        <w:rPr>
          <w:rFonts w:ascii="Times New Roman" w:eastAsia="Calibri" w:hAnsi="Times New Roman" w:cs="Times New Roman"/>
          <w:sz w:val="24"/>
          <w:lang w:val="en-GB"/>
        </w:rPr>
        <w:t xml:space="preserve"> /20</w:t>
      </w:r>
      <w:r w:rsidRPr="00797CFB">
        <w:rPr>
          <w:rFonts w:ascii="Times New Roman" w:eastAsia="宋体" w:hAnsi="Times New Roman" w:cs="Times New Roman"/>
          <w:sz w:val="24"/>
          <w:lang w:val="en-GB"/>
        </w:rPr>
        <w:t>23</w:t>
      </w:r>
      <w:r w:rsidRPr="00797CFB">
        <w:rPr>
          <w:rFonts w:ascii="Times New Roman" w:hAnsi="Times New Roman" w:cs="Times New Roman"/>
          <w:spacing w:val="-2"/>
          <w:sz w:val="24"/>
          <w:lang w:val="en-GB"/>
        </w:rPr>
        <w:t>....................................................</w:t>
      </w:r>
    </w:p>
    <w:p w14:paraId="558799C2" w14:textId="77777777" w:rsidR="002E7C2D" w:rsidRPr="00797CFB" w:rsidRDefault="002E7C2D">
      <w:pPr>
        <w:jc w:val="center"/>
        <w:rPr>
          <w:rFonts w:ascii="Times New Roman" w:hAnsi="Times New Roman" w:cs="Times New Roman"/>
          <w:b/>
          <w:bCs/>
          <w:sz w:val="30"/>
          <w:szCs w:val="30"/>
          <w:lang w:val="en-GB"/>
        </w:rPr>
      </w:pPr>
    </w:p>
    <w:p w14:paraId="4E228DC1" w14:textId="77777777" w:rsidR="002E7C2D" w:rsidRPr="00797CFB" w:rsidRDefault="002E7C2D">
      <w:pPr>
        <w:jc w:val="center"/>
        <w:rPr>
          <w:rFonts w:ascii="Times New Roman" w:hAnsi="Times New Roman" w:cs="Times New Roman"/>
          <w:b/>
          <w:bCs/>
          <w:sz w:val="30"/>
          <w:szCs w:val="30"/>
          <w:lang w:val="en-GB"/>
        </w:rPr>
      </w:pPr>
    </w:p>
    <w:p w14:paraId="1EA4FCA2" w14:textId="77777777" w:rsidR="002E7C2D" w:rsidRPr="00797CFB" w:rsidRDefault="002E7C2D">
      <w:pPr>
        <w:jc w:val="center"/>
        <w:rPr>
          <w:rFonts w:ascii="Times New Roman" w:hAnsi="Times New Roman" w:cs="Times New Roman"/>
          <w:b/>
          <w:bCs/>
          <w:sz w:val="30"/>
          <w:szCs w:val="30"/>
          <w:lang w:val="en-GB"/>
        </w:rPr>
      </w:pPr>
    </w:p>
    <w:p w14:paraId="03732016" w14:textId="77777777" w:rsidR="002E7C2D" w:rsidRDefault="002E7C2D">
      <w:pPr>
        <w:pStyle w:val="aa"/>
        <w:spacing w:line="360" w:lineRule="auto"/>
        <w:ind w:firstLineChars="0" w:firstLine="0"/>
        <w:jc w:val="left"/>
        <w:outlineLvl w:val="0"/>
        <w:rPr>
          <w:rFonts w:ascii="Times New Roman" w:cs="Times New Roman"/>
          <w:color w:val="auto"/>
          <w:sz w:val="30"/>
          <w:szCs w:val="30"/>
          <w:u w:val="single"/>
          <w:lang w:val="en-GB"/>
        </w:rPr>
      </w:pPr>
    </w:p>
    <w:p w14:paraId="0A950631" w14:textId="77777777" w:rsidR="00F42F27" w:rsidRPr="00797CFB" w:rsidRDefault="00F42F27">
      <w:pPr>
        <w:pStyle w:val="aa"/>
        <w:spacing w:line="360" w:lineRule="auto"/>
        <w:ind w:firstLineChars="0" w:firstLine="0"/>
        <w:jc w:val="left"/>
        <w:outlineLvl w:val="0"/>
        <w:rPr>
          <w:rFonts w:ascii="Times New Roman" w:cs="Times New Roman" w:hint="eastAsia"/>
          <w:color w:val="auto"/>
          <w:sz w:val="30"/>
          <w:szCs w:val="30"/>
          <w:u w:val="single"/>
          <w:lang w:val="en-GB"/>
        </w:rPr>
      </w:pPr>
    </w:p>
    <w:p w14:paraId="72A28B76" w14:textId="77777777" w:rsidR="002E7C2D" w:rsidRPr="00797CFB" w:rsidRDefault="00000000">
      <w:pPr>
        <w:pStyle w:val="aa"/>
        <w:spacing w:line="360" w:lineRule="auto"/>
        <w:ind w:firstLineChars="0" w:firstLine="0"/>
        <w:jc w:val="left"/>
        <w:outlineLvl w:val="0"/>
        <w:rPr>
          <w:rFonts w:ascii="Times New Roman" w:cs="Times New Roman"/>
          <w:color w:val="auto"/>
          <w:sz w:val="30"/>
          <w:szCs w:val="30"/>
          <w:u w:val="single"/>
          <w:lang w:val="en-GB"/>
        </w:rPr>
      </w:pPr>
      <w:bookmarkStart w:id="0" w:name="_Toc26096"/>
      <w:r w:rsidRPr="00797CFB">
        <w:rPr>
          <w:rFonts w:ascii="Times New Roman" w:cs="Times New Roman"/>
          <w:color w:val="auto"/>
          <w:sz w:val="30"/>
          <w:szCs w:val="30"/>
          <w:u w:val="single"/>
          <w:lang w:val="en-GB"/>
        </w:rPr>
        <w:lastRenderedPageBreak/>
        <w:t>Acknowledgments</w:t>
      </w:r>
      <w:bookmarkEnd w:id="0"/>
    </w:p>
    <w:p w14:paraId="60CD12CB" w14:textId="77777777" w:rsidR="002E7C2D" w:rsidRPr="00797CFB" w:rsidRDefault="00000000" w:rsidP="00797CFB">
      <w:pPr>
        <w:spacing w:line="360" w:lineRule="auto"/>
        <w:rPr>
          <w:rFonts w:ascii="Times New Roman" w:hAnsi="Times New Roman" w:cs="Times New Roman"/>
          <w:sz w:val="24"/>
          <w:lang w:val="en-GB"/>
        </w:rPr>
      </w:pPr>
      <w:r w:rsidRPr="00797CFB">
        <w:rPr>
          <w:rFonts w:ascii="Times New Roman" w:hAnsi="Times New Roman" w:cs="Times New Roman"/>
          <w:sz w:val="24"/>
          <w:lang w:val="en-GB"/>
        </w:rPr>
        <w:t xml:space="preserve">First of all, I’d like to extend my thanks to Prof. </w:t>
      </w:r>
      <w:r w:rsidRPr="00797CFB">
        <w:rPr>
          <w:rFonts w:ascii="Times New Roman" w:eastAsia="Calibri" w:hAnsi="Times New Roman" w:cs="Times New Roman"/>
          <w:sz w:val="24"/>
          <w:lang w:val="en-GB"/>
        </w:rPr>
        <w:t>Sarah Peasley</w:t>
      </w:r>
      <w:r w:rsidRPr="00797CFB">
        <w:rPr>
          <w:rFonts w:ascii="Times New Roman" w:hAnsi="Times New Roman" w:cs="Times New Roman"/>
          <w:sz w:val="24"/>
          <w:lang w:val="en-GB"/>
        </w:rPr>
        <w:t>, who kept me on the right track while also ensuring the project was enjoyable and productive. I could not have done this without her. I have to also thank very much my family for their constant love and support.</w:t>
      </w:r>
    </w:p>
    <w:p w14:paraId="3656E95D" w14:textId="77777777" w:rsidR="002E7C2D" w:rsidRPr="00797CFB" w:rsidRDefault="002E7C2D">
      <w:pPr>
        <w:spacing w:line="360" w:lineRule="auto"/>
        <w:jc w:val="center"/>
        <w:rPr>
          <w:rFonts w:ascii="Times New Roman" w:hAnsi="Times New Roman" w:cs="Times New Roman"/>
          <w:b/>
          <w:bCs/>
          <w:sz w:val="24"/>
          <w:lang w:val="en-GB"/>
        </w:rPr>
      </w:pPr>
    </w:p>
    <w:p w14:paraId="3F4352AD" w14:textId="77777777" w:rsidR="002E7C2D" w:rsidRPr="00797CFB" w:rsidRDefault="002E7C2D">
      <w:pPr>
        <w:spacing w:line="360" w:lineRule="auto"/>
        <w:jc w:val="center"/>
        <w:rPr>
          <w:rFonts w:ascii="Times New Roman" w:hAnsi="Times New Roman" w:cs="Times New Roman"/>
          <w:b/>
          <w:bCs/>
          <w:sz w:val="24"/>
          <w:lang w:val="en-GB"/>
        </w:rPr>
      </w:pPr>
    </w:p>
    <w:p w14:paraId="14C7920A" w14:textId="77777777" w:rsidR="002E7C2D" w:rsidRPr="00797CFB" w:rsidRDefault="002E7C2D">
      <w:pPr>
        <w:spacing w:line="360" w:lineRule="auto"/>
        <w:jc w:val="center"/>
        <w:rPr>
          <w:rFonts w:ascii="Times New Roman" w:hAnsi="Times New Roman" w:cs="Times New Roman"/>
          <w:b/>
          <w:bCs/>
          <w:sz w:val="24"/>
          <w:lang w:val="en-GB"/>
        </w:rPr>
      </w:pPr>
    </w:p>
    <w:p w14:paraId="473A3F48" w14:textId="77777777" w:rsidR="002E7C2D" w:rsidRPr="00797CFB" w:rsidRDefault="002E7C2D">
      <w:pPr>
        <w:spacing w:line="360" w:lineRule="auto"/>
        <w:jc w:val="center"/>
        <w:rPr>
          <w:rFonts w:ascii="Times New Roman" w:hAnsi="Times New Roman" w:cs="Times New Roman"/>
          <w:b/>
          <w:bCs/>
          <w:sz w:val="24"/>
          <w:lang w:val="en-GB"/>
        </w:rPr>
      </w:pPr>
    </w:p>
    <w:p w14:paraId="209A8918" w14:textId="77777777" w:rsidR="002E7C2D" w:rsidRPr="00797CFB" w:rsidRDefault="002E7C2D">
      <w:pPr>
        <w:spacing w:line="360" w:lineRule="auto"/>
        <w:jc w:val="center"/>
        <w:rPr>
          <w:rFonts w:ascii="Times New Roman" w:hAnsi="Times New Roman" w:cs="Times New Roman"/>
          <w:b/>
          <w:bCs/>
          <w:sz w:val="24"/>
          <w:lang w:val="en-GB"/>
        </w:rPr>
      </w:pPr>
    </w:p>
    <w:p w14:paraId="638A32B0" w14:textId="77777777" w:rsidR="002E7C2D" w:rsidRPr="00797CFB" w:rsidRDefault="002E7C2D">
      <w:pPr>
        <w:spacing w:line="360" w:lineRule="auto"/>
        <w:jc w:val="center"/>
        <w:rPr>
          <w:rFonts w:ascii="Times New Roman" w:hAnsi="Times New Roman" w:cs="Times New Roman"/>
          <w:b/>
          <w:bCs/>
          <w:sz w:val="24"/>
          <w:lang w:val="en-GB"/>
        </w:rPr>
      </w:pPr>
    </w:p>
    <w:p w14:paraId="47C76307" w14:textId="77777777" w:rsidR="002E7C2D" w:rsidRPr="00797CFB" w:rsidRDefault="002E7C2D">
      <w:pPr>
        <w:spacing w:line="360" w:lineRule="auto"/>
        <w:jc w:val="center"/>
        <w:rPr>
          <w:rFonts w:ascii="Times New Roman" w:hAnsi="Times New Roman" w:cs="Times New Roman"/>
          <w:b/>
          <w:bCs/>
          <w:sz w:val="24"/>
          <w:lang w:val="en-GB"/>
        </w:rPr>
      </w:pPr>
    </w:p>
    <w:p w14:paraId="472EDC42" w14:textId="77777777" w:rsidR="002E7C2D" w:rsidRPr="00797CFB" w:rsidRDefault="002E7C2D">
      <w:pPr>
        <w:spacing w:line="360" w:lineRule="auto"/>
        <w:jc w:val="center"/>
        <w:rPr>
          <w:rFonts w:ascii="Times New Roman" w:hAnsi="Times New Roman" w:cs="Times New Roman"/>
          <w:b/>
          <w:bCs/>
          <w:sz w:val="24"/>
          <w:lang w:val="en-GB"/>
        </w:rPr>
      </w:pPr>
    </w:p>
    <w:p w14:paraId="6BC4AC36" w14:textId="77777777" w:rsidR="002E7C2D" w:rsidRPr="00797CFB" w:rsidRDefault="002E7C2D">
      <w:pPr>
        <w:spacing w:line="360" w:lineRule="auto"/>
        <w:jc w:val="center"/>
        <w:rPr>
          <w:rFonts w:ascii="Times New Roman" w:hAnsi="Times New Roman" w:cs="Times New Roman"/>
          <w:b/>
          <w:bCs/>
          <w:sz w:val="24"/>
          <w:lang w:val="en-GB"/>
        </w:rPr>
      </w:pPr>
    </w:p>
    <w:p w14:paraId="730F8475" w14:textId="77777777" w:rsidR="002E7C2D" w:rsidRPr="00797CFB" w:rsidRDefault="002E7C2D">
      <w:pPr>
        <w:spacing w:line="360" w:lineRule="auto"/>
        <w:jc w:val="center"/>
        <w:rPr>
          <w:rFonts w:ascii="Times New Roman" w:hAnsi="Times New Roman" w:cs="Times New Roman"/>
          <w:b/>
          <w:bCs/>
          <w:sz w:val="24"/>
          <w:lang w:val="en-GB"/>
        </w:rPr>
      </w:pPr>
    </w:p>
    <w:p w14:paraId="35596BA0" w14:textId="77777777" w:rsidR="002E7C2D" w:rsidRPr="00797CFB" w:rsidRDefault="002E7C2D">
      <w:pPr>
        <w:spacing w:line="360" w:lineRule="auto"/>
        <w:jc w:val="center"/>
        <w:rPr>
          <w:rFonts w:ascii="Times New Roman" w:hAnsi="Times New Roman" w:cs="Times New Roman"/>
          <w:b/>
          <w:bCs/>
          <w:sz w:val="24"/>
          <w:lang w:val="en-GB"/>
        </w:rPr>
      </w:pPr>
    </w:p>
    <w:p w14:paraId="42829AFD" w14:textId="77777777" w:rsidR="002E7C2D" w:rsidRPr="00797CFB" w:rsidRDefault="002E7C2D">
      <w:pPr>
        <w:spacing w:line="360" w:lineRule="auto"/>
        <w:jc w:val="center"/>
        <w:rPr>
          <w:rFonts w:ascii="Times New Roman" w:hAnsi="Times New Roman" w:cs="Times New Roman"/>
          <w:b/>
          <w:bCs/>
          <w:sz w:val="24"/>
          <w:lang w:val="en-GB"/>
        </w:rPr>
      </w:pPr>
    </w:p>
    <w:p w14:paraId="2780A8CA" w14:textId="77777777" w:rsidR="002E7C2D" w:rsidRPr="00797CFB" w:rsidRDefault="002E7C2D">
      <w:pPr>
        <w:spacing w:line="360" w:lineRule="auto"/>
        <w:jc w:val="center"/>
        <w:rPr>
          <w:rFonts w:ascii="Times New Roman" w:hAnsi="Times New Roman" w:cs="Times New Roman"/>
          <w:b/>
          <w:bCs/>
          <w:sz w:val="24"/>
          <w:lang w:val="en-GB"/>
        </w:rPr>
      </w:pPr>
    </w:p>
    <w:p w14:paraId="0DD80ECC" w14:textId="77777777" w:rsidR="002E7C2D" w:rsidRPr="00797CFB" w:rsidRDefault="002E7C2D">
      <w:pPr>
        <w:spacing w:line="360" w:lineRule="auto"/>
        <w:jc w:val="center"/>
        <w:rPr>
          <w:rFonts w:ascii="Times New Roman" w:hAnsi="Times New Roman" w:cs="Times New Roman"/>
          <w:b/>
          <w:bCs/>
          <w:sz w:val="24"/>
          <w:lang w:val="en-GB"/>
        </w:rPr>
      </w:pPr>
    </w:p>
    <w:p w14:paraId="34BC718A" w14:textId="77777777" w:rsidR="002E7C2D" w:rsidRPr="00797CFB" w:rsidRDefault="002E7C2D">
      <w:pPr>
        <w:spacing w:line="360" w:lineRule="auto"/>
        <w:jc w:val="center"/>
        <w:rPr>
          <w:rFonts w:ascii="Times New Roman" w:hAnsi="Times New Roman" w:cs="Times New Roman"/>
          <w:b/>
          <w:bCs/>
          <w:sz w:val="24"/>
          <w:lang w:val="en-GB"/>
        </w:rPr>
      </w:pPr>
    </w:p>
    <w:p w14:paraId="3C5C9546" w14:textId="77777777" w:rsidR="002E7C2D" w:rsidRPr="00797CFB" w:rsidRDefault="002E7C2D">
      <w:pPr>
        <w:spacing w:line="360" w:lineRule="auto"/>
        <w:jc w:val="center"/>
        <w:rPr>
          <w:rFonts w:ascii="Times New Roman" w:hAnsi="Times New Roman" w:cs="Times New Roman"/>
          <w:b/>
          <w:bCs/>
          <w:sz w:val="24"/>
          <w:lang w:val="en-GB"/>
        </w:rPr>
      </w:pPr>
    </w:p>
    <w:p w14:paraId="46D7659D" w14:textId="77777777" w:rsidR="002E7C2D" w:rsidRPr="00797CFB" w:rsidRDefault="002E7C2D">
      <w:pPr>
        <w:spacing w:line="360" w:lineRule="auto"/>
        <w:jc w:val="center"/>
        <w:rPr>
          <w:rFonts w:ascii="Times New Roman" w:hAnsi="Times New Roman" w:cs="Times New Roman"/>
          <w:b/>
          <w:bCs/>
          <w:sz w:val="24"/>
          <w:lang w:val="en-GB"/>
        </w:rPr>
      </w:pPr>
    </w:p>
    <w:p w14:paraId="506200F1" w14:textId="77777777" w:rsidR="002E7C2D" w:rsidRPr="00797CFB" w:rsidRDefault="002E7C2D">
      <w:pPr>
        <w:spacing w:line="360" w:lineRule="auto"/>
        <w:jc w:val="center"/>
        <w:rPr>
          <w:rFonts w:ascii="Times New Roman" w:hAnsi="Times New Roman" w:cs="Times New Roman"/>
          <w:b/>
          <w:bCs/>
          <w:sz w:val="24"/>
          <w:lang w:val="en-GB"/>
        </w:rPr>
      </w:pPr>
    </w:p>
    <w:p w14:paraId="5ACAED46" w14:textId="77777777" w:rsidR="002E7C2D" w:rsidRPr="00797CFB" w:rsidRDefault="002E7C2D">
      <w:pPr>
        <w:spacing w:line="360" w:lineRule="auto"/>
        <w:jc w:val="center"/>
        <w:rPr>
          <w:rFonts w:ascii="Times New Roman" w:hAnsi="Times New Roman" w:cs="Times New Roman"/>
          <w:b/>
          <w:bCs/>
          <w:sz w:val="24"/>
          <w:lang w:val="en-GB"/>
        </w:rPr>
      </w:pPr>
    </w:p>
    <w:p w14:paraId="35FD7A76" w14:textId="77777777" w:rsidR="002E7C2D" w:rsidRPr="00797CFB" w:rsidRDefault="002E7C2D">
      <w:pPr>
        <w:spacing w:line="360" w:lineRule="auto"/>
        <w:jc w:val="center"/>
        <w:rPr>
          <w:rFonts w:ascii="Times New Roman" w:hAnsi="Times New Roman" w:cs="Times New Roman"/>
          <w:b/>
          <w:bCs/>
          <w:sz w:val="24"/>
          <w:lang w:val="en-GB"/>
        </w:rPr>
      </w:pPr>
    </w:p>
    <w:p w14:paraId="584FC726" w14:textId="77777777" w:rsidR="002E7C2D" w:rsidRPr="00797CFB" w:rsidRDefault="002E7C2D">
      <w:pPr>
        <w:spacing w:line="360" w:lineRule="auto"/>
        <w:jc w:val="center"/>
        <w:rPr>
          <w:rFonts w:ascii="Times New Roman" w:hAnsi="Times New Roman" w:cs="Times New Roman"/>
          <w:b/>
          <w:bCs/>
          <w:sz w:val="24"/>
          <w:lang w:val="en-GB"/>
        </w:rPr>
      </w:pPr>
    </w:p>
    <w:p w14:paraId="0797E52F" w14:textId="77777777" w:rsidR="002E7C2D" w:rsidRPr="00797CFB" w:rsidRDefault="002E7C2D">
      <w:pPr>
        <w:spacing w:line="360" w:lineRule="auto"/>
        <w:jc w:val="center"/>
        <w:rPr>
          <w:rFonts w:ascii="Times New Roman" w:hAnsi="Times New Roman" w:cs="Times New Roman"/>
          <w:b/>
          <w:bCs/>
          <w:sz w:val="24"/>
          <w:lang w:val="en-GB"/>
        </w:rPr>
      </w:pPr>
    </w:p>
    <w:p w14:paraId="693FF086" w14:textId="77777777" w:rsidR="002E7C2D" w:rsidRPr="00797CFB" w:rsidRDefault="002E7C2D">
      <w:pPr>
        <w:spacing w:line="360" w:lineRule="auto"/>
        <w:jc w:val="center"/>
        <w:rPr>
          <w:rFonts w:ascii="Times New Roman" w:hAnsi="Times New Roman" w:cs="Times New Roman"/>
          <w:b/>
          <w:bCs/>
          <w:sz w:val="24"/>
          <w:lang w:val="en-GB"/>
        </w:rPr>
      </w:pPr>
    </w:p>
    <w:p w14:paraId="54FB2436" w14:textId="77777777" w:rsidR="002E7C2D" w:rsidRPr="00797CFB" w:rsidRDefault="002E7C2D">
      <w:pPr>
        <w:spacing w:line="360" w:lineRule="auto"/>
        <w:jc w:val="center"/>
        <w:rPr>
          <w:rFonts w:ascii="Times New Roman" w:hAnsi="Times New Roman" w:cs="Times New Roman"/>
          <w:b/>
          <w:bCs/>
          <w:sz w:val="24"/>
          <w:lang w:val="en-GB"/>
        </w:rPr>
      </w:pPr>
    </w:p>
    <w:p w14:paraId="41A91C29" w14:textId="77777777" w:rsidR="002E7C2D" w:rsidRPr="00797CFB" w:rsidRDefault="002E7C2D">
      <w:pPr>
        <w:spacing w:line="360" w:lineRule="auto"/>
        <w:outlineLvl w:val="0"/>
        <w:rPr>
          <w:rFonts w:ascii="Times New Roman" w:hAnsi="Times New Roman" w:cs="Times New Roman"/>
          <w:b/>
          <w:bCs/>
          <w:sz w:val="24"/>
          <w:u w:val="single"/>
          <w:lang w:val="en-GB"/>
        </w:rPr>
      </w:pPr>
    </w:p>
    <w:p w14:paraId="0FAA23FE" w14:textId="77777777" w:rsidR="002E7C2D" w:rsidRPr="00797CFB" w:rsidRDefault="00000000">
      <w:pPr>
        <w:spacing w:line="360" w:lineRule="auto"/>
        <w:outlineLvl w:val="0"/>
        <w:rPr>
          <w:rFonts w:ascii="Times New Roman" w:hAnsi="Times New Roman" w:cs="Times New Roman"/>
          <w:b/>
          <w:bCs/>
          <w:sz w:val="30"/>
          <w:szCs w:val="30"/>
          <w:u w:val="single"/>
          <w:lang w:val="en-GB"/>
        </w:rPr>
      </w:pPr>
      <w:bookmarkStart w:id="1" w:name="_Toc10083"/>
      <w:r w:rsidRPr="00797CFB">
        <w:rPr>
          <w:rFonts w:ascii="Times New Roman" w:hAnsi="Times New Roman" w:cs="Times New Roman"/>
          <w:b/>
          <w:bCs/>
          <w:sz w:val="30"/>
          <w:szCs w:val="30"/>
          <w:u w:val="single"/>
          <w:lang w:val="en-GB"/>
        </w:rPr>
        <w:lastRenderedPageBreak/>
        <w:t>Abstract</w:t>
      </w:r>
      <w:bookmarkEnd w:id="1"/>
    </w:p>
    <w:p w14:paraId="0D338B9D" w14:textId="0D373F0D" w:rsidR="002E7C2D" w:rsidRPr="00797CFB" w:rsidRDefault="00000000" w:rsidP="00797CFB">
      <w:pPr>
        <w:pStyle w:val="aa"/>
        <w:spacing w:line="360" w:lineRule="auto"/>
        <w:ind w:firstLineChars="0" w:firstLine="0"/>
        <w:jc w:val="both"/>
        <w:rPr>
          <w:rFonts w:ascii="Times New Roman" w:cs="Times New Roman"/>
          <w:b w:val="0"/>
          <w:bCs w:val="0"/>
          <w:color w:val="auto"/>
          <w:szCs w:val="24"/>
          <w:lang w:val="en-GB"/>
        </w:rPr>
      </w:pPr>
      <w:r w:rsidRPr="00797CFB">
        <w:rPr>
          <w:rFonts w:ascii="Times New Roman" w:cs="Times New Roman"/>
          <w:b w:val="0"/>
          <w:bCs w:val="0"/>
          <w:color w:val="auto"/>
          <w:szCs w:val="24"/>
          <w:lang w:val="en-GB"/>
        </w:rPr>
        <w:t xml:space="preserve">Since China regarded real estate as a pillar of national economic development, with the support of various policies for the real estate market, commercial real estate projects have also received opportunities for rapid expansion. On the one hand, it can ensure the financing of commercial real estate companies; On the other hand, with the increasingly fierce competition in the real estate industry, commercial real estate is also facing challenges such as higher homogenization, higher vacancy rates, and lower rental returns. After 2021, as more and more commercial entities have been impacted from various aspects, more and more commercial entities are facing operational difficulties, and commercial real estate projects are also facing increasing pressure. The rapid development of e-commerce has had a huge impact on traditional commerce, and working from home is becoming increasingly accepted by the public. In this context, if commercial real estate wants to survive, it can only improve its operational competitiveness, and competitive strategies have become a problem that needs to be considered in the development of commercial real estate. </w:t>
      </w:r>
      <w:proofErr w:type="spellStart"/>
      <w:r w:rsidRPr="00797CFB">
        <w:rPr>
          <w:rFonts w:ascii="Times New Roman" w:cs="Times New Roman"/>
          <w:b w:val="0"/>
          <w:bCs w:val="0"/>
          <w:color w:val="auto"/>
          <w:szCs w:val="24"/>
          <w:lang w:val="en-GB"/>
        </w:rPr>
        <w:t>S</w:t>
      </w:r>
      <w:r w:rsidR="00F42F27">
        <w:rPr>
          <w:rFonts w:ascii="Times New Roman" w:cs="Times New Roman" w:hint="eastAsia"/>
          <w:b w:val="0"/>
          <w:bCs w:val="0"/>
          <w:color w:val="auto"/>
          <w:szCs w:val="24"/>
          <w:lang w:val="en-GB"/>
        </w:rPr>
        <w:t>unac</w:t>
      </w:r>
      <w:proofErr w:type="spellEnd"/>
      <w:r w:rsidRPr="00797CFB">
        <w:rPr>
          <w:rFonts w:ascii="Times New Roman" w:cs="Times New Roman"/>
          <w:b w:val="0"/>
          <w:bCs w:val="0"/>
          <w:color w:val="auto"/>
          <w:szCs w:val="24"/>
          <w:lang w:val="en-GB"/>
        </w:rPr>
        <w:t xml:space="preserve"> is committed to integrating high-quality resources through high-quality products and services. It has been operating in China's real estate industry for 20 years and has gained a high market share. However, the company's high leverage ratio and the recent unpredictable real estate crisis have indeed dealt a heavy blow to the company. </w:t>
      </w:r>
      <w:proofErr w:type="spellStart"/>
      <w:r w:rsidRPr="00797CFB">
        <w:rPr>
          <w:rFonts w:ascii="Times New Roman" w:cs="Times New Roman"/>
          <w:b w:val="0"/>
          <w:bCs w:val="0"/>
          <w:color w:val="auto"/>
          <w:szCs w:val="24"/>
          <w:lang w:val="en-GB"/>
        </w:rPr>
        <w:t>S</w:t>
      </w:r>
      <w:r w:rsidR="00F42F27">
        <w:rPr>
          <w:rFonts w:ascii="Times New Roman" w:cs="Times New Roman" w:hint="eastAsia"/>
          <w:b w:val="0"/>
          <w:bCs w:val="0"/>
          <w:color w:val="auto"/>
          <w:szCs w:val="24"/>
          <w:lang w:val="en-GB"/>
        </w:rPr>
        <w:t>unac</w:t>
      </w:r>
      <w:proofErr w:type="spellEnd"/>
      <w:r w:rsidRPr="00797CFB">
        <w:rPr>
          <w:rFonts w:ascii="Times New Roman" w:cs="Times New Roman"/>
          <w:b w:val="0"/>
          <w:bCs w:val="0"/>
          <w:color w:val="auto"/>
          <w:szCs w:val="24"/>
          <w:lang w:val="en-GB"/>
        </w:rPr>
        <w:t xml:space="preserve"> must actively adapt to changes and transformations in market development, and formulate more reasonable competitive strategies.</w:t>
      </w:r>
    </w:p>
    <w:p w14:paraId="0D7FAC54" w14:textId="2A3408C1" w:rsidR="002E7C2D" w:rsidRDefault="00000000">
      <w:pPr>
        <w:pStyle w:val="aa"/>
        <w:spacing w:line="360" w:lineRule="auto"/>
        <w:ind w:firstLineChars="200" w:firstLine="480"/>
        <w:jc w:val="both"/>
        <w:rPr>
          <w:rFonts w:ascii="Times New Roman" w:cs="Times New Roman"/>
          <w:b w:val="0"/>
          <w:bCs w:val="0"/>
          <w:color w:val="auto"/>
          <w:szCs w:val="24"/>
          <w:lang w:val="en-GB"/>
        </w:rPr>
      </w:pPr>
      <w:r w:rsidRPr="00797CFB">
        <w:rPr>
          <w:rFonts w:ascii="Times New Roman" w:cs="Times New Roman"/>
          <w:b w:val="0"/>
          <w:bCs w:val="0"/>
          <w:color w:val="auto"/>
          <w:szCs w:val="24"/>
          <w:lang w:val="en-GB"/>
        </w:rPr>
        <w:t xml:space="preserve">On the basis of </w:t>
      </w:r>
      <w:r w:rsidR="00AB6CED" w:rsidRPr="00797CFB">
        <w:rPr>
          <w:rFonts w:ascii="Times New Roman" w:cs="Times New Roman"/>
          <w:b w:val="0"/>
          <w:bCs w:val="0"/>
          <w:color w:val="auto"/>
          <w:szCs w:val="24"/>
          <w:lang w:val="en-GB"/>
        </w:rPr>
        <w:t>analysing</w:t>
      </w:r>
      <w:r w:rsidRPr="00797CFB">
        <w:rPr>
          <w:rFonts w:ascii="Times New Roman" w:cs="Times New Roman"/>
          <w:b w:val="0"/>
          <w:bCs w:val="0"/>
          <w:color w:val="auto"/>
          <w:szCs w:val="24"/>
          <w:lang w:val="en-GB"/>
        </w:rPr>
        <w:t xml:space="preserve"> the external environment, corporate resources, and consumer survey results of </w:t>
      </w:r>
      <w:proofErr w:type="spellStart"/>
      <w:r w:rsidR="00F42F27" w:rsidRPr="00797CFB">
        <w:rPr>
          <w:rFonts w:ascii="Times New Roman" w:eastAsia="宋体" w:cs="Times New Roman"/>
          <w:b w:val="0"/>
          <w:bCs w:val="0"/>
          <w:color w:val="auto"/>
          <w:szCs w:val="24"/>
          <w:lang w:val="en-GB"/>
        </w:rPr>
        <w:t>Sunac</w:t>
      </w:r>
      <w:proofErr w:type="spellEnd"/>
      <w:r w:rsidRPr="00797CFB">
        <w:rPr>
          <w:rFonts w:ascii="Times New Roman" w:cs="Times New Roman"/>
          <w:b w:val="0"/>
          <w:bCs w:val="0"/>
          <w:color w:val="auto"/>
          <w:szCs w:val="24"/>
          <w:lang w:val="en-GB"/>
        </w:rPr>
        <w:t xml:space="preserve">, and based on relevant theories of corporate strategic management, the author suggests that </w:t>
      </w:r>
      <w:proofErr w:type="spellStart"/>
      <w:r w:rsidR="00C861CC" w:rsidRPr="00797CFB">
        <w:rPr>
          <w:rFonts w:ascii="Times New Roman" w:eastAsia="宋体" w:cs="Times New Roman"/>
          <w:b w:val="0"/>
          <w:bCs w:val="0"/>
          <w:color w:val="auto"/>
          <w:szCs w:val="24"/>
          <w:lang w:val="en-GB"/>
        </w:rPr>
        <w:t>Sunac</w:t>
      </w:r>
      <w:proofErr w:type="spellEnd"/>
      <w:r w:rsidR="00C861CC" w:rsidRPr="00797CFB">
        <w:rPr>
          <w:rFonts w:ascii="Times New Roman" w:eastAsia="宋体" w:cs="Times New Roman"/>
          <w:b w:val="0"/>
          <w:bCs w:val="0"/>
          <w:color w:val="auto"/>
          <w:szCs w:val="24"/>
          <w:lang w:val="en-GB"/>
        </w:rPr>
        <w:t xml:space="preserve"> </w:t>
      </w:r>
      <w:r w:rsidRPr="00797CFB">
        <w:rPr>
          <w:rFonts w:ascii="Times New Roman" w:cs="Times New Roman"/>
          <w:b w:val="0"/>
          <w:bCs w:val="0"/>
          <w:color w:val="auto"/>
          <w:szCs w:val="24"/>
          <w:lang w:val="en-GB"/>
        </w:rPr>
        <w:t xml:space="preserve">adopts three competitive strategies. It includes cost leadership strategy, centralization strategy, and differentiation strategy. This study focuses on studying differentiation strategies from aspects such as business philosophy, service differentiation strategy, product differentiation production strategy, and brand differentiation strategy. And propose guarantee measures for the smooth implementation of competitive strategies from four aspects: organization, system, talent, and management. Through the research in this </w:t>
      </w:r>
      <w:r w:rsidR="00F42F27">
        <w:rPr>
          <w:rFonts w:ascii="Times New Roman" w:cs="Times New Roman" w:hint="eastAsia"/>
          <w:b w:val="0"/>
          <w:bCs w:val="0"/>
          <w:color w:val="auto"/>
          <w:szCs w:val="24"/>
          <w:lang w:val="en-GB"/>
        </w:rPr>
        <w:t>paper</w:t>
      </w:r>
      <w:r w:rsidRPr="00797CFB">
        <w:rPr>
          <w:rFonts w:ascii="Times New Roman" w:cs="Times New Roman"/>
          <w:b w:val="0"/>
          <w:bCs w:val="0"/>
          <w:color w:val="auto"/>
          <w:szCs w:val="24"/>
          <w:lang w:val="en-GB"/>
        </w:rPr>
        <w:t xml:space="preserve">, </w:t>
      </w:r>
      <w:r w:rsidR="00F42F27">
        <w:rPr>
          <w:rFonts w:ascii="Times New Roman" w:cs="Times New Roman" w:hint="eastAsia"/>
          <w:b w:val="0"/>
          <w:bCs w:val="0"/>
          <w:color w:val="auto"/>
          <w:szCs w:val="24"/>
          <w:lang w:val="en-GB"/>
        </w:rPr>
        <w:t>the author</w:t>
      </w:r>
      <w:r w:rsidRPr="00797CFB">
        <w:rPr>
          <w:rFonts w:ascii="Times New Roman" w:cs="Times New Roman"/>
          <w:b w:val="0"/>
          <w:bCs w:val="0"/>
          <w:color w:val="auto"/>
          <w:szCs w:val="24"/>
          <w:lang w:val="en-GB"/>
        </w:rPr>
        <w:t xml:space="preserve"> hope</w:t>
      </w:r>
      <w:r w:rsidR="00F42F27">
        <w:rPr>
          <w:rFonts w:ascii="Times New Roman" w:cs="Times New Roman" w:hint="eastAsia"/>
          <w:b w:val="0"/>
          <w:bCs w:val="0"/>
          <w:color w:val="auto"/>
          <w:szCs w:val="24"/>
          <w:lang w:val="en-GB"/>
        </w:rPr>
        <w:t>s</w:t>
      </w:r>
      <w:r w:rsidRPr="00797CFB">
        <w:rPr>
          <w:rFonts w:ascii="Times New Roman" w:cs="Times New Roman"/>
          <w:b w:val="0"/>
          <w:bCs w:val="0"/>
          <w:color w:val="auto"/>
          <w:szCs w:val="24"/>
          <w:lang w:val="en-GB"/>
        </w:rPr>
        <w:t xml:space="preserve"> to provide some assistance for </w:t>
      </w:r>
      <w:proofErr w:type="spellStart"/>
      <w:r w:rsidR="00C861CC" w:rsidRPr="00797CFB">
        <w:rPr>
          <w:rFonts w:ascii="Times New Roman" w:eastAsia="宋体" w:cs="Times New Roman"/>
          <w:b w:val="0"/>
          <w:bCs w:val="0"/>
          <w:color w:val="auto"/>
          <w:szCs w:val="24"/>
          <w:lang w:val="en-GB"/>
        </w:rPr>
        <w:t>Sunac</w:t>
      </w:r>
      <w:proofErr w:type="spellEnd"/>
      <w:r w:rsidRPr="00797CFB">
        <w:rPr>
          <w:rFonts w:ascii="Times New Roman" w:cs="Times New Roman"/>
          <w:b w:val="0"/>
          <w:bCs w:val="0"/>
          <w:color w:val="auto"/>
          <w:szCs w:val="24"/>
          <w:lang w:val="en-GB"/>
        </w:rPr>
        <w:t xml:space="preserve"> to implement its competitive strategy to a certain extent.</w:t>
      </w:r>
    </w:p>
    <w:p w14:paraId="354D64D6" w14:textId="77777777" w:rsidR="00C861CC" w:rsidRPr="00797CFB" w:rsidRDefault="00C861CC">
      <w:pPr>
        <w:pStyle w:val="aa"/>
        <w:spacing w:line="360" w:lineRule="auto"/>
        <w:ind w:firstLineChars="200" w:firstLine="480"/>
        <w:jc w:val="both"/>
        <w:rPr>
          <w:rFonts w:ascii="Times New Roman" w:cs="Times New Roman"/>
          <w:b w:val="0"/>
          <w:bCs w:val="0"/>
          <w:color w:val="auto"/>
          <w:szCs w:val="24"/>
          <w:lang w:val="en-GB"/>
        </w:rPr>
      </w:pPr>
    </w:p>
    <w:p w14:paraId="7602BF05" w14:textId="77777777" w:rsidR="002E7C2D" w:rsidRPr="00797CFB" w:rsidRDefault="00000000">
      <w:pPr>
        <w:pStyle w:val="aa"/>
        <w:spacing w:line="360" w:lineRule="auto"/>
        <w:ind w:firstLineChars="0" w:firstLine="0"/>
        <w:jc w:val="both"/>
        <w:rPr>
          <w:rFonts w:ascii="Times New Roman" w:cs="Times New Roman"/>
          <w:color w:val="auto"/>
          <w:szCs w:val="24"/>
          <w:lang w:val="en-GB"/>
        </w:rPr>
      </w:pPr>
      <w:r w:rsidRPr="00797CFB">
        <w:rPr>
          <w:rFonts w:ascii="Times New Roman" w:eastAsia="宋体" w:cs="Times New Roman"/>
          <w:b w:val="0"/>
          <w:bCs w:val="0"/>
          <w:color w:val="auto"/>
          <w:kern w:val="2"/>
          <w:szCs w:val="24"/>
          <w:lang w:val="en-GB"/>
        </w:rPr>
        <w:t xml:space="preserve">Key words: </w:t>
      </w:r>
      <w:r w:rsidRPr="00797CFB">
        <w:rPr>
          <w:rFonts w:ascii="Times New Roman" w:cs="Times New Roman"/>
          <w:b w:val="0"/>
          <w:bCs w:val="0"/>
          <w:color w:val="auto"/>
          <w:szCs w:val="24"/>
          <w:lang w:val="en-GB"/>
        </w:rPr>
        <w:t xml:space="preserve">Commercial real estate; </w:t>
      </w:r>
      <w:proofErr w:type="spellStart"/>
      <w:r w:rsidRPr="00797CFB">
        <w:rPr>
          <w:rFonts w:ascii="Times New Roman" w:eastAsia="宋体" w:cs="Times New Roman"/>
          <w:b w:val="0"/>
          <w:bCs w:val="0"/>
          <w:color w:val="auto"/>
          <w:szCs w:val="24"/>
          <w:lang w:val="en-GB"/>
        </w:rPr>
        <w:t>Sunac</w:t>
      </w:r>
      <w:proofErr w:type="spellEnd"/>
      <w:r w:rsidRPr="00797CFB">
        <w:rPr>
          <w:rFonts w:ascii="Times New Roman" w:eastAsia="宋体" w:cs="Times New Roman"/>
          <w:b w:val="0"/>
          <w:bCs w:val="0"/>
          <w:color w:val="auto"/>
          <w:szCs w:val="24"/>
          <w:lang w:val="en-GB"/>
        </w:rPr>
        <w:t xml:space="preserve"> China; S</w:t>
      </w:r>
      <w:r w:rsidRPr="00797CFB">
        <w:rPr>
          <w:rFonts w:ascii="Times New Roman" w:eastAsia="宋体" w:cs="Times New Roman"/>
          <w:b w:val="0"/>
          <w:bCs w:val="0"/>
          <w:color w:val="auto"/>
          <w:kern w:val="2"/>
          <w:szCs w:val="24"/>
          <w:lang w:val="en-GB"/>
        </w:rPr>
        <w:t>trategy</w:t>
      </w:r>
    </w:p>
    <w:p w14:paraId="62671EF9" w14:textId="77777777" w:rsidR="002E7C2D" w:rsidRPr="00797CFB" w:rsidRDefault="00000000">
      <w:pPr>
        <w:spacing w:line="360" w:lineRule="auto"/>
        <w:jc w:val="center"/>
        <w:rPr>
          <w:rFonts w:ascii="Times New Roman" w:hAnsi="Times New Roman" w:cs="Times New Roman"/>
          <w:b/>
          <w:bCs/>
          <w:sz w:val="30"/>
          <w:szCs w:val="30"/>
          <w:lang w:val="en-GB"/>
        </w:rPr>
      </w:pPr>
      <w:r w:rsidRPr="00797CFB">
        <w:rPr>
          <w:rFonts w:ascii="Times New Roman" w:hAnsi="Times New Roman" w:cs="Times New Roman"/>
          <w:b/>
          <w:bCs/>
          <w:sz w:val="30"/>
          <w:szCs w:val="30"/>
          <w:lang w:val="en-GB"/>
        </w:rPr>
        <w:lastRenderedPageBreak/>
        <w:t>Contents</w:t>
      </w:r>
    </w:p>
    <w:p w14:paraId="291C0F8C" w14:textId="77777777" w:rsidR="002E7C2D" w:rsidRPr="00797CFB" w:rsidRDefault="00000000">
      <w:pPr>
        <w:pStyle w:val="TOC1"/>
        <w:tabs>
          <w:tab w:val="right" w:leader="dot" w:pos="8306"/>
        </w:tabs>
        <w:rPr>
          <w:lang w:val="en-GB"/>
        </w:rPr>
      </w:pPr>
      <w:r w:rsidRPr="00797CFB">
        <w:rPr>
          <w:rFonts w:ascii="Times New Roman" w:hAnsi="Times New Roman" w:cs="Times New Roman"/>
          <w:sz w:val="24"/>
          <w:lang w:val="en-GB"/>
        </w:rPr>
        <w:fldChar w:fldCharType="begin"/>
      </w:r>
      <w:r w:rsidRPr="00797CFB">
        <w:rPr>
          <w:rFonts w:ascii="Times New Roman" w:hAnsi="Times New Roman" w:cs="Times New Roman"/>
          <w:sz w:val="24"/>
          <w:lang w:val="en-GB"/>
        </w:rPr>
        <w:instrText xml:space="preserve">TOC \o "1-4" \h \u </w:instrText>
      </w:r>
      <w:r w:rsidRPr="00797CFB">
        <w:rPr>
          <w:rFonts w:ascii="Times New Roman" w:hAnsi="Times New Roman" w:cs="Times New Roman"/>
          <w:sz w:val="24"/>
          <w:lang w:val="en-GB"/>
        </w:rPr>
        <w:fldChar w:fldCharType="separate"/>
      </w:r>
      <w:hyperlink w:anchor="_Toc26096" w:history="1">
        <w:r w:rsidRPr="00797CFB">
          <w:rPr>
            <w:rFonts w:ascii="Times New Roman" w:cs="Times New Roman"/>
            <w:szCs w:val="30"/>
            <w:lang w:val="en-GB"/>
          </w:rPr>
          <w:t>Acknowledgments</w:t>
        </w:r>
        <w:r w:rsidRPr="00797CFB">
          <w:rPr>
            <w:lang w:val="en-GB"/>
          </w:rPr>
          <w:tab/>
        </w:r>
        <w:r w:rsidRPr="00797CFB">
          <w:rPr>
            <w:lang w:val="en-GB"/>
          </w:rPr>
          <w:fldChar w:fldCharType="begin"/>
        </w:r>
        <w:r w:rsidRPr="00797CFB">
          <w:rPr>
            <w:lang w:val="en-GB"/>
          </w:rPr>
          <w:instrText xml:space="preserve"> PAGEREF _Toc26096 \h </w:instrText>
        </w:r>
        <w:r w:rsidRPr="00797CFB">
          <w:rPr>
            <w:lang w:val="en-GB"/>
          </w:rPr>
        </w:r>
        <w:r w:rsidRPr="00797CFB">
          <w:rPr>
            <w:lang w:val="en-GB"/>
          </w:rPr>
          <w:fldChar w:fldCharType="separate"/>
        </w:r>
        <w:r w:rsidRPr="00797CFB">
          <w:rPr>
            <w:lang w:val="en-GB"/>
          </w:rPr>
          <w:t>3</w:t>
        </w:r>
        <w:r w:rsidRPr="00797CFB">
          <w:rPr>
            <w:lang w:val="en-GB"/>
          </w:rPr>
          <w:fldChar w:fldCharType="end"/>
        </w:r>
      </w:hyperlink>
    </w:p>
    <w:p w14:paraId="348D4693" w14:textId="77777777" w:rsidR="002E7C2D" w:rsidRPr="00797CFB" w:rsidRDefault="00000000">
      <w:pPr>
        <w:pStyle w:val="TOC1"/>
        <w:tabs>
          <w:tab w:val="right" w:leader="dot" w:pos="8306"/>
        </w:tabs>
        <w:rPr>
          <w:lang w:val="en-GB"/>
        </w:rPr>
      </w:pPr>
      <w:hyperlink w:anchor="_Toc10083" w:history="1">
        <w:r w:rsidRPr="00797CFB">
          <w:rPr>
            <w:rFonts w:ascii="Times New Roman" w:hAnsi="Times New Roman" w:cs="Times New Roman"/>
            <w:bCs/>
            <w:szCs w:val="30"/>
            <w:lang w:val="en-GB"/>
          </w:rPr>
          <w:t>Abstract</w:t>
        </w:r>
        <w:r w:rsidRPr="00797CFB">
          <w:rPr>
            <w:lang w:val="en-GB"/>
          </w:rPr>
          <w:tab/>
        </w:r>
        <w:r w:rsidRPr="00797CFB">
          <w:rPr>
            <w:lang w:val="en-GB"/>
          </w:rPr>
          <w:fldChar w:fldCharType="begin"/>
        </w:r>
        <w:r w:rsidRPr="00797CFB">
          <w:rPr>
            <w:lang w:val="en-GB"/>
          </w:rPr>
          <w:instrText xml:space="preserve"> PAGEREF _Toc10083 \h </w:instrText>
        </w:r>
        <w:r w:rsidRPr="00797CFB">
          <w:rPr>
            <w:lang w:val="en-GB"/>
          </w:rPr>
        </w:r>
        <w:r w:rsidRPr="00797CFB">
          <w:rPr>
            <w:lang w:val="en-GB"/>
          </w:rPr>
          <w:fldChar w:fldCharType="separate"/>
        </w:r>
        <w:r w:rsidRPr="00797CFB">
          <w:rPr>
            <w:lang w:val="en-GB"/>
          </w:rPr>
          <w:t>4</w:t>
        </w:r>
        <w:r w:rsidRPr="00797CFB">
          <w:rPr>
            <w:lang w:val="en-GB"/>
          </w:rPr>
          <w:fldChar w:fldCharType="end"/>
        </w:r>
      </w:hyperlink>
    </w:p>
    <w:p w14:paraId="2AD951A4" w14:textId="77777777" w:rsidR="002E7C2D" w:rsidRPr="00797CFB" w:rsidRDefault="00000000">
      <w:pPr>
        <w:pStyle w:val="TOC1"/>
        <w:tabs>
          <w:tab w:val="right" w:leader="dot" w:pos="8306"/>
        </w:tabs>
        <w:rPr>
          <w:lang w:val="en-GB"/>
        </w:rPr>
      </w:pPr>
      <w:hyperlink w:anchor="_Toc28531" w:history="1">
        <w:r w:rsidRPr="00797CFB">
          <w:rPr>
            <w:rFonts w:ascii="Times New Roman" w:cs="Times New Roman"/>
            <w:szCs w:val="30"/>
            <w:lang w:val="en-GB"/>
          </w:rPr>
          <w:t>Chapter 1: Introduction</w:t>
        </w:r>
        <w:r w:rsidRPr="00797CFB">
          <w:rPr>
            <w:lang w:val="en-GB"/>
          </w:rPr>
          <w:tab/>
        </w:r>
        <w:r w:rsidRPr="00797CFB">
          <w:rPr>
            <w:lang w:val="en-GB"/>
          </w:rPr>
          <w:fldChar w:fldCharType="begin"/>
        </w:r>
        <w:r w:rsidRPr="00797CFB">
          <w:rPr>
            <w:lang w:val="en-GB"/>
          </w:rPr>
          <w:instrText xml:space="preserve"> PAGEREF _Toc28531 \h </w:instrText>
        </w:r>
        <w:r w:rsidRPr="00797CFB">
          <w:rPr>
            <w:lang w:val="en-GB"/>
          </w:rPr>
        </w:r>
        <w:r w:rsidRPr="00797CFB">
          <w:rPr>
            <w:lang w:val="en-GB"/>
          </w:rPr>
          <w:fldChar w:fldCharType="separate"/>
        </w:r>
        <w:r w:rsidRPr="00797CFB">
          <w:rPr>
            <w:lang w:val="en-GB"/>
          </w:rPr>
          <w:t>6</w:t>
        </w:r>
        <w:r w:rsidRPr="00797CFB">
          <w:rPr>
            <w:lang w:val="en-GB"/>
          </w:rPr>
          <w:fldChar w:fldCharType="end"/>
        </w:r>
      </w:hyperlink>
    </w:p>
    <w:p w14:paraId="6E1DCB0E" w14:textId="77777777" w:rsidR="002E7C2D" w:rsidRPr="00797CFB" w:rsidRDefault="00000000">
      <w:pPr>
        <w:pStyle w:val="TOC2"/>
        <w:tabs>
          <w:tab w:val="right" w:leader="dot" w:pos="8306"/>
        </w:tabs>
        <w:rPr>
          <w:lang w:val="en-GB"/>
        </w:rPr>
      </w:pPr>
      <w:hyperlink w:anchor="_Toc21368" w:history="1">
        <w:r w:rsidRPr="00797CFB">
          <w:rPr>
            <w:rFonts w:ascii="Times New Roman" w:eastAsia="宋体" w:hAnsi="Times New Roman" w:cs="Times New Roman"/>
            <w:bCs/>
            <w:lang w:val="en-GB"/>
          </w:rPr>
          <w:t xml:space="preserve">1.1 </w:t>
        </w:r>
        <w:r w:rsidRPr="00797CFB">
          <w:rPr>
            <w:rFonts w:ascii="Times New Roman" w:hAnsi="Times New Roman" w:cs="Times New Roman"/>
            <w:bCs/>
            <w:lang w:val="en-GB"/>
          </w:rPr>
          <w:t>Research Background</w:t>
        </w:r>
        <w:r w:rsidRPr="00797CFB">
          <w:rPr>
            <w:lang w:val="en-GB"/>
          </w:rPr>
          <w:tab/>
        </w:r>
        <w:r w:rsidRPr="00797CFB">
          <w:rPr>
            <w:lang w:val="en-GB"/>
          </w:rPr>
          <w:fldChar w:fldCharType="begin"/>
        </w:r>
        <w:r w:rsidRPr="00797CFB">
          <w:rPr>
            <w:lang w:val="en-GB"/>
          </w:rPr>
          <w:instrText xml:space="preserve"> PAGEREF _Toc21368 \h </w:instrText>
        </w:r>
        <w:r w:rsidRPr="00797CFB">
          <w:rPr>
            <w:lang w:val="en-GB"/>
          </w:rPr>
        </w:r>
        <w:r w:rsidRPr="00797CFB">
          <w:rPr>
            <w:lang w:val="en-GB"/>
          </w:rPr>
          <w:fldChar w:fldCharType="separate"/>
        </w:r>
        <w:r w:rsidRPr="00797CFB">
          <w:rPr>
            <w:lang w:val="en-GB"/>
          </w:rPr>
          <w:t>6</w:t>
        </w:r>
        <w:r w:rsidRPr="00797CFB">
          <w:rPr>
            <w:lang w:val="en-GB"/>
          </w:rPr>
          <w:fldChar w:fldCharType="end"/>
        </w:r>
      </w:hyperlink>
    </w:p>
    <w:p w14:paraId="0803C70F" w14:textId="77777777" w:rsidR="002E7C2D" w:rsidRPr="00797CFB" w:rsidRDefault="00000000">
      <w:pPr>
        <w:pStyle w:val="TOC2"/>
        <w:tabs>
          <w:tab w:val="right" w:leader="dot" w:pos="8306"/>
        </w:tabs>
        <w:rPr>
          <w:lang w:val="en-GB"/>
        </w:rPr>
      </w:pPr>
      <w:hyperlink w:anchor="_Toc3710" w:history="1">
        <w:r w:rsidRPr="00797CFB">
          <w:rPr>
            <w:rFonts w:ascii="Times New Roman" w:eastAsia="宋体" w:cs="Times New Roman"/>
            <w:lang w:val="en-GB"/>
          </w:rPr>
          <w:t>1.2 Research Rational</w:t>
        </w:r>
        <w:r w:rsidRPr="00797CFB">
          <w:rPr>
            <w:lang w:val="en-GB"/>
          </w:rPr>
          <w:tab/>
        </w:r>
        <w:r w:rsidRPr="00797CFB">
          <w:rPr>
            <w:lang w:val="en-GB"/>
          </w:rPr>
          <w:fldChar w:fldCharType="begin"/>
        </w:r>
        <w:r w:rsidRPr="00797CFB">
          <w:rPr>
            <w:lang w:val="en-GB"/>
          </w:rPr>
          <w:instrText xml:space="preserve"> PAGEREF _Toc3710 \h </w:instrText>
        </w:r>
        <w:r w:rsidRPr="00797CFB">
          <w:rPr>
            <w:lang w:val="en-GB"/>
          </w:rPr>
        </w:r>
        <w:r w:rsidRPr="00797CFB">
          <w:rPr>
            <w:lang w:val="en-GB"/>
          </w:rPr>
          <w:fldChar w:fldCharType="separate"/>
        </w:r>
        <w:r w:rsidRPr="00797CFB">
          <w:rPr>
            <w:lang w:val="en-GB"/>
          </w:rPr>
          <w:t>8</w:t>
        </w:r>
        <w:r w:rsidRPr="00797CFB">
          <w:rPr>
            <w:lang w:val="en-GB"/>
          </w:rPr>
          <w:fldChar w:fldCharType="end"/>
        </w:r>
      </w:hyperlink>
    </w:p>
    <w:p w14:paraId="13F83E61" w14:textId="77777777" w:rsidR="002E7C2D" w:rsidRPr="00797CFB" w:rsidRDefault="00000000">
      <w:pPr>
        <w:pStyle w:val="TOC2"/>
        <w:tabs>
          <w:tab w:val="right" w:leader="dot" w:pos="8306"/>
        </w:tabs>
        <w:rPr>
          <w:lang w:val="en-GB"/>
        </w:rPr>
      </w:pPr>
      <w:hyperlink w:anchor="_Toc5401" w:history="1">
        <w:r w:rsidRPr="00797CFB">
          <w:rPr>
            <w:rFonts w:ascii="Times New Roman" w:hAnsi="Times New Roman" w:cs="Times New Roman"/>
            <w:bCs/>
            <w:lang w:val="en-GB"/>
          </w:rPr>
          <w:t>1.3 Research Significance</w:t>
        </w:r>
        <w:r w:rsidRPr="00797CFB">
          <w:rPr>
            <w:lang w:val="en-GB"/>
          </w:rPr>
          <w:tab/>
        </w:r>
        <w:r w:rsidRPr="00797CFB">
          <w:rPr>
            <w:lang w:val="en-GB"/>
          </w:rPr>
          <w:fldChar w:fldCharType="begin"/>
        </w:r>
        <w:r w:rsidRPr="00797CFB">
          <w:rPr>
            <w:lang w:val="en-GB"/>
          </w:rPr>
          <w:instrText xml:space="preserve"> PAGEREF _Toc5401 \h </w:instrText>
        </w:r>
        <w:r w:rsidRPr="00797CFB">
          <w:rPr>
            <w:lang w:val="en-GB"/>
          </w:rPr>
        </w:r>
        <w:r w:rsidRPr="00797CFB">
          <w:rPr>
            <w:lang w:val="en-GB"/>
          </w:rPr>
          <w:fldChar w:fldCharType="separate"/>
        </w:r>
        <w:r w:rsidRPr="00797CFB">
          <w:rPr>
            <w:lang w:val="en-GB"/>
          </w:rPr>
          <w:t>9</w:t>
        </w:r>
        <w:r w:rsidRPr="00797CFB">
          <w:rPr>
            <w:lang w:val="en-GB"/>
          </w:rPr>
          <w:fldChar w:fldCharType="end"/>
        </w:r>
      </w:hyperlink>
    </w:p>
    <w:p w14:paraId="357DBDFF" w14:textId="77777777" w:rsidR="002E7C2D" w:rsidRPr="00797CFB" w:rsidRDefault="00000000">
      <w:pPr>
        <w:pStyle w:val="TOC2"/>
        <w:tabs>
          <w:tab w:val="right" w:leader="dot" w:pos="8306"/>
        </w:tabs>
        <w:rPr>
          <w:lang w:val="en-GB"/>
        </w:rPr>
      </w:pPr>
      <w:hyperlink w:anchor="_Toc21364" w:history="1">
        <w:r w:rsidRPr="00797CFB">
          <w:rPr>
            <w:rFonts w:ascii="Times New Roman" w:hAnsi="Times New Roman" w:cs="Times New Roman"/>
            <w:bCs/>
            <w:lang w:val="en-GB"/>
          </w:rPr>
          <w:t>1.4 Research Aim and Objectives</w:t>
        </w:r>
        <w:r w:rsidRPr="00797CFB">
          <w:rPr>
            <w:lang w:val="en-GB"/>
          </w:rPr>
          <w:tab/>
        </w:r>
        <w:r w:rsidRPr="00797CFB">
          <w:rPr>
            <w:lang w:val="en-GB"/>
          </w:rPr>
          <w:fldChar w:fldCharType="begin"/>
        </w:r>
        <w:r w:rsidRPr="00797CFB">
          <w:rPr>
            <w:lang w:val="en-GB"/>
          </w:rPr>
          <w:instrText xml:space="preserve"> PAGEREF _Toc21364 \h </w:instrText>
        </w:r>
        <w:r w:rsidRPr="00797CFB">
          <w:rPr>
            <w:lang w:val="en-GB"/>
          </w:rPr>
        </w:r>
        <w:r w:rsidRPr="00797CFB">
          <w:rPr>
            <w:lang w:val="en-GB"/>
          </w:rPr>
          <w:fldChar w:fldCharType="separate"/>
        </w:r>
        <w:r w:rsidRPr="00797CFB">
          <w:rPr>
            <w:lang w:val="en-GB"/>
          </w:rPr>
          <w:t>10</w:t>
        </w:r>
        <w:r w:rsidRPr="00797CFB">
          <w:rPr>
            <w:lang w:val="en-GB"/>
          </w:rPr>
          <w:fldChar w:fldCharType="end"/>
        </w:r>
      </w:hyperlink>
    </w:p>
    <w:p w14:paraId="33EEA04D" w14:textId="77777777" w:rsidR="002E7C2D" w:rsidRPr="00797CFB" w:rsidRDefault="00000000">
      <w:pPr>
        <w:pStyle w:val="TOC2"/>
        <w:tabs>
          <w:tab w:val="right" w:leader="dot" w:pos="8306"/>
        </w:tabs>
        <w:rPr>
          <w:lang w:val="en-GB"/>
        </w:rPr>
      </w:pPr>
      <w:hyperlink w:anchor="_Toc30291" w:history="1">
        <w:r w:rsidRPr="00797CFB">
          <w:rPr>
            <w:rFonts w:ascii="Times New Roman" w:eastAsia="宋体" w:hAnsi="Times New Roman"/>
            <w:lang w:val="en-GB"/>
          </w:rPr>
          <w:t>1.5 Structure of this Dissertation</w:t>
        </w:r>
        <w:r w:rsidRPr="00797CFB">
          <w:rPr>
            <w:lang w:val="en-GB"/>
          </w:rPr>
          <w:tab/>
        </w:r>
        <w:r w:rsidRPr="00797CFB">
          <w:rPr>
            <w:lang w:val="en-GB"/>
          </w:rPr>
          <w:fldChar w:fldCharType="begin"/>
        </w:r>
        <w:r w:rsidRPr="00797CFB">
          <w:rPr>
            <w:lang w:val="en-GB"/>
          </w:rPr>
          <w:instrText xml:space="preserve"> PAGEREF _Toc30291 \h </w:instrText>
        </w:r>
        <w:r w:rsidRPr="00797CFB">
          <w:rPr>
            <w:lang w:val="en-GB"/>
          </w:rPr>
        </w:r>
        <w:r w:rsidRPr="00797CFB">
          <w:rPr>
            <w:lang w:val="en-GB"/>
          </w:rPr>
          <w:fldChar w:fldCharType="separate"/>
        </w:r>
        <w:r w:rsidRPr="00797CFB">
          <w:rPr>
            <w:lang w:val="en-GB"/>
          </w:rPr>
          <w:t>11</w:t>
        </w:r>
        <w:r w:rsidRPr="00797CFB">
          <w:rPr>
            <w:lang w:val="en-GB"/>
          </w:rPr>
          <w:fldChar w:fldCharType="end"/>
        </w:r>
      </w:hyperlink>
    </w:p>
    <w:p w14:paraId="64887A72" w14:textId="77777777" w:rsidR="002E7C2D" w:rsidRPr="00797CFB" w:rsidRDefault="00000000">
      <w:pPr>
        <w:pStyle w:val="TOC2"/>
        <w:tabs>
          <w:tab w:val="right" w:leader="dot" w:pos="8306"/>
        </w:tabs>
        <w:rPr>
          <w:lang w:val="en-GB"/>
        </w:rPr>
      </w:pPr>
      <w:hyperlink w:anchor="_Toc13969" w:history="1">
        <w:r w:rsidRPr="00797CFB">
          <w:rPr>
            <w:rFonts w:ascii="Times New Roman" w:cs="Times New Roman"/>
            <w:lang w:val="en-GB"/>
          </w:rPr>
          <w:t>1.6 Summary</w:t>
        </w:r>
        <w:r w:rsidRPr="00797CFB">
          <w:rPr>
            <w:lang w:val="en-GB"/>
          </w:rPr>
          <w:tab/>
        </w:r>
        <w:r w:rsidRPr="00797CFB">
          <w:rPr>
            <w:lang w:val="en-GB"/>
          </w:rPr>
          <w:fldChar w:fldCharType="begin"/>
        </w:r>
        <w:r w:rsidRPr="00797CFB">
          <w:rPr>
            <w:lang w:val="en-GB"/>
          </w:rPr>
          <w:instrText xml:space="preserve"> PAGEREF _Toc13969 \h </w:instrText>
        </w:r>
        <w:r w:rsidRPr="00797CFB">
          <w:rPr>
            <w:lang w:val="en-GB"/>
          </w:rPr>
        </w:r>
        <w:r w:rsidRPr="00797CFB">
          <w:rPr>
            <w:lang w:val="en-GB"/>
          </w:rPr>
          <w:fldChar w:fldCharType="separate"/>
        </w:r>
        <w:r w:rsidRPr="00797CFB">
          <w:rPr>
            <w:lang w:val="en-GB"/>
          </w:rPr>
          <w:t>12</w:t>
        </w:r>
        <w:r w:rsidRPr="00797CFB">
          <w:rPr>
            <w:lang w:val="en-GB"/>
          </w:rPr>
          <w:fldChar w:fldCharType="end"/>
        </w:r>
      </w:hyperlink>
    </w:p>
    <w:p w14:paraId="62CE4466" w14:textId="77777777" w:rsidR="002E7C2D" w:rsidRPr="00797CFB" w:rsidRDefault="00000000">
      <w:pPr>
        <w:pStyle w:val="TOC1"/>
        <w:tabs>
          <w:tab w:val="right" w:leader="dot" w:pos="8306"/>
        </w:tabs>
        <w:rPr>
          <w:lang w:val="en-GB"/>
        </w:rPr>
      </w:pPr>
      <w:hyperlink w:anchor="_Toc29488" w:history="1">
        <w:r w:rsidRPr="00797CFB">
          <w:rPr>
            <w:rFonts w:ascii="Times New Roman" w:hAnsi="Times New Roman" w:cs="Times New Roman"/>
            <w:bCs/>
            <w:szCs w:val="30"/>
            <w:lang w:val="en-GB"/>
          </w:rPr>
          <w:t>Chapter 2: Literature Review</w:t>
        </w:r>
        <w:r w:rsidRPr="00797CFB">
          <w:rPr>
            <w:lang w:val="en-GB"/>
          </w:rPr>
          <w:tab/>
        </w:r>
        <w:r w:rsidRPr="00797CFB">
          <w:rPr>
            <w:lang w:val="en-GB"/>
          </w:rPr>
          <w:fldChar w:fldCharType="begin"/>
        </w:r>
        <w:r w:rsidRPr="00797CFB">
          <w:rPr>
            <w:lang w:val="en-GB"/>
          </w:rPr>
          <w:instrText xml:space="preserve"> PAGEREF _Toc29488 \h </w:instrText>
        </w:r>
        <w:r w:rsidRPr="00797CFB">
          <w:rPr>
            <w:lang w:val="en-GB"/>
          </w:rPr>
        </w:r>
        <w:r w:rsidRPr="00797CFB">
          <w:rPr>
            <w:lang w:val="en-GB"/>
          </w:rPr>
          <w:fldChar w:fldCharType="separate"/>
        </w:r>
        <w:r w:rsidRPr="00797CFB">
          <w:rPr>
            <w:lang w:val="en-GB"/>
          </w:rPr>
          <w:t>14</w:t>
        </w:r>
        <w:r w:rsidRPr="00797CFB">
          <w:rPr>
            <w:lang w:val="en-GB"/>
          </w:rPr>
          <w:fldChar w:fldCharType="end"/>
        </w:r>
      </w:hyperlink>
    </w:p>
    <w:p w14:paraId="1E22E6DB" w14:textId="77777777" w:rsidR="002E7C2D" w:rsidRPr="00797CFB" w:rsidRDefault="00000000">
      <w:pPr>
        <w:pStyle w:val="TOC2"/>
        <w:tabs>
          <w:tab w:val="right" w:leader="dot" w:pos="8306"/>
        </w:tabs>
        <w:rPr>
          <w:lang w:val="en-GB"/>
        </w:rPr>
      </w:pPr>
      <w:hyperlink w:anchor="_Toc7548" w:history="1">
        <w:r w:rsidRPr="00797CFB">
          <w:rPr>
            <w:rFonts w:ascii="Times New Roman" w:hAnsi="Times New Roman" w:cs="Times New Roman"/>
            <w:bCs/>
            <w:lang w:val="en-GB"/>
          </w:rPr>
          <w:t>2.1 Commercial real estate</w:t>
        </w:r>
        <w:r w:rsidRPr="00797CFB">
          <w:rPr>
            <w:lang w:val="en-GB"/>
          </w:rPr>
          <w:tab/>
        </w:r>
        <w:r w:rsidRPr="00797CFB">
          <w:rPr>
            <w:lang w:val="en-GB"/>
          </w:rPr>
          <w:fldChar w:fldCharType="begin"/>
        </w:r>
        <w:r w:rsidRPr="00797CFB">
          <w:rPr>
            <w:lang w:val="en-GB"/>
          </w:rPr>
          <w:instrText xml:space="preserve"> PAGEREF _Toc7548 \h </w:instrText>
        </w:r>
        <w:r w:rsidRPr="00797CFB">
          <w:rPr>
            <w:lang w:val="en-GB"/>
          </w:rPr>
        </w:r>
        <w:r w:rsidRPr="00797CFB">
          <w:rPr>
            <w:lang w:val="en-GB"/>
          </w:rPr>
          <w:fldChar w:fldCharType="separate"/>
        </w:r>
        <w:r w:rsidRPr="00797CFB">
          <w:rPr>
            <w:lang w:val="en-GB"/>
          </w:rPr>
          <w:t>14</w:t>
        </w:r>
        <w:r w:rsidRPr="00797CFB">
          <w:rPr>
            <w:lang w:val="en-GB"/>
          </w:rPr>
          <w:fldChar w:fldCharType="end"/>
        </w:r>
      </w:hyperlink>
    </w:p>
    <w:p w14:paraId="3BFF2551" w14:textId="77777777" w:rsidR="002E7C2D" w:rsidRPr="00797CFB" w:rsidRDefault="00000000">
      <w:pPr>
        <w:pStyle w:val="TOC3"/>
        <w:tabs>
          <w:tab w:val="right" w:leader="dot" w:pos="8306"/>
        </w:tabs>
        <w:rPr>
          <w:lang w:val="en-GB"/>
        </w:rPr>
      </w:pPr>
      <w:hyperlink w:anchor="_Toc13714" w:history="1">
        <w:r w:rsidRPr="00797CFB">
          <w:rPr>
            <w:rFonts w:ascii="Times New Roman" w:hAnsi="Times New Roman" w:cs="Times New Roman"/>
            <w:bCs/>
            <w:lang w:val="en-GB"/>
          </w:rPr>
          <w:t>2.1.1 The Concept of Commercial Real Estate</w:t>
        </w:r>
        <w:r w:rsidRPr="00797CFB">
          <w:rPr>
            <w:lang w:val="en-GB"/>
          </w:rPr>
          <w:tab/>
        </w:r>
        <w:r w:rsidRPr="00797CFB">
          <w:rPr>
            <w:lang w:val="en-GB"/>
          </w:rPr>
          <w:fldChar w:fldCharType="begin"/>
        </w:r>
        <w:r w:rsidRPr="00797CFB">
          <w:rPr>
            <w:lang w:val="en-GB"/>
          </w:rPr>
          <w:instrText xml:space="preserve"> PAGEREF _Toc13714 \h </w:instrText>
        </w:r>
        <w:r w:rsidRPr="00797CFB">
          <w:rPr>
            <w:lang w:val="en-GB"/>
          </w:rPr>
        </w:r>
        <w:r w:rsidRPr="00797CFB">
          <w:rPr>
            <w:lang w:val="en-GB"/>
          </w:rPr>
          <w:fldChar w:fldCharType="separate"/>
        </w:r>
        <w:r w:rsidRPr="00797CFB">
          <w:rPr>
            <w:lang w:val="en-GB"/>
          </w:rPr>
          <w:t>14</w:t>
        </w:r>
        <w:r w:rsidRPr="00797CFB">
          <w:rPr>
            <w:lang w:val="en-GB"/>
          </w:rPr>
          <w:fldChar w:fldCharType="end"/>
        </w:r>
      </w:hyperlink>
    </w:p>
    <w:p w14:paraId="46477263" w14:textId="77777777" w:rsidR="002E7C2D" w:rsidRPr="00797CFB" w:rsidRDefault="00000000">
      <w:pPr>
        <w:pStyle w:val="TOC3"/>
        <w:tabs>
          <w:tab w:val="right" w:leader="dot" w:pos="8306"/>
        </w:tabs>
        <w:rPr>
          <w:lang w:val="en-GB"/>
        </w:rPr>
      </w:pPr>
      <w:hyperlink w:anchor="_Toc16912" w:history="1">
        <w:r w:rsidRPr="00797CFB">
          <w:rPr>
            <w:rFonts w:ascii="Times New Roman" w:hAnsi="Times New Roman" w:cs="Times New Roman"/>
            <w:bCs/>
            <w:lang w:val="en-GB"/>
          </w:rPr>
          <w:t>2.1.2 The main models of commercial real estate</w:t>
        </w:r>
        <w:r w:rsidRPr="00797CFB">
          <w:rPr>
            <w:lang w:val="en-GB"/>
          </w:rPr>
          <w:tab/>
        </w:r>
        <w:r w:rsidRPr="00797CFB">
          <w:rPr>
            <w:lang w:val="en-GB"/>
          </w:rPr>
          <w:fldChar w:fldCharType="begin"/>
        </w:r>
        <w:r w:rsidRPr="00797CFB">
          <w:rPr>
            <w:lang w:val="en-GB"/>
          </w:rPr>
          <w:instrText xml:space="preserve"> PAGEREF _Toc16912 \h </w:instrText>
        </w:r>
        <w:r w:rsidRPr="00797CFB">
          <w:rPr>
            <w:lang w:val="en-GB"/>
          </w:rPr>
        </w:r>
        <w:r w:rsidRPr="00797CFB">
          <w:rPr>
            <w:lang w:val="en-GB"/>
          </w:rPr>
          <w:fldChar w:fldCharType="separate"/>
        </w:r>
        <w:r w:rsidRPr="00797CFB">
          <w:rPr>
            <w:lang w:val="en-GB"/>
          </w:rPr>
          <w:t>15</w:t>
        </w:r>
        <w:r w:rsidRPr="00797CFB">
          <w:rPr>
            <w:lang w:val="en-GB"/>
          </w:rPr>
          <w:fldChar w:fldCharType="end"/>
        </w:r>
      </w:hyperlink>
    </w:p>
    <w:p w14:paraId="3DFC1143" w14:textId="77777777" w:rsidR="002E7C2D" w:rsidRPr="00797CFB" w:rsidRDefault="00000000">
      <w:pPr>
        <w:pStyle w:val="TOC2"/>
        <w:tabs>
          <w:tab w:val="right" w:leader="dot" w:pos="8306"/>
        </w:tabs>
        <w:rPr>
          <w:lang w:val="en-GB"/>
        </w:rPr>
      </w:pPr>
      <w:hyperlink w:anchor="_Toc4421" w:history="1">
        <w:r w:rsidRPr="00797CFB">
          <w:rPr>
            <w:rFonts w:ascii="Times New Roman" w:hAnsi="Times New Roman" w:cs="Times New Roman"/>
            <w:bCs/>
            <w:lang w:val="en-GB"/>
          </w:rPr>
          <w:t>2.2 Strategy of Real Estate Industry</w:t>
        </w:r>
        <w:r w:rsidRPr="00797CFB">
          <w:rPr>
            <w:lang w:val="en-GB"/>
          </w:rPr>
          <w:tab/>
        </w:r>
        <w:r w:rsidRPr="00797CFB">
          <w:rPr>
            <w:lang w:val="en-GB"/>
          </w:rPr>
          <w:fldChar w:fldCharType="begin"/>
        </w:r>
        <w:r w:rsidRPr="00797CFB">
          <w:rPr>
            <w:lang w:val="en-GB"/>
          </w:rPr>
          <w:instrText xml:space="preserve"> PAGEREF _Toc4421 \h </w:instrText>
        </w:r>
        <w:r w:rsidRPr="00797CFB">
          <w:rPr>
            <w:lang w:val="en-GB"/>
          </w:rPr>
        </w:r>
        <w:r w:rsidRPr="00797CFB">
          <w:rPr>
            <w:lang w:val="en-GB"/>
          </w:rPr>
          <w:fldChar w:fldCharType="separate"/>
        </w:r>
        <w:r w:rsidRPr="00797CFB">
          <w:rPr>
            <w:lang w:val="en-GB"/>
          </w:rPr>
          <w:t>16</w:t>
        </w:r>
        <w:r w:rsidRPr="00797CFB">
          <w:rPr>
            <w:lang w:val="en-GB"/>
          </w:rPr>
          <w:fldChar w:fldCharType="end"/>
        </w:r>
      </w:hyperlink>
    </w:p>
    <w:p w14:paraId="0A2F1441" w14:textId="77777777" w:rsidR="002E7C2D" w:rsidRPr="00797CFB" w:rsidRDefault="00000000">
      <w:pPr>
        <w:pStyle w:val="TOC3"/>
        <w:tabs>
          <w:tab w:val="right" w:leader="dot" w:pos="8306"/>
        </w:tabs>
        <w:rPr>
          <w:lang w:val="en-GB"/>
        </w:rPr>
      </w:pPr>
      <w:hyperlink w:anchor="_Toc11463" w:history="1">
        <w:r w:rsidRPr="00797CFB">
          <w:rPr>
            <w:rFonts w:ascii="Times New Roman" w:hAnsi="Times New Roman" w:cs="Times New Roman"/>
            <w:bCs/>
            <w:lang w:val="en-GB"/>
          </w:rPr>
          <w:t>2.2.1 Enterprise Strategy and Competitive Strategy</w:t>
        </w:r>
        <w:r w:rsidRPr="00797CFB">
          <w:rPr>
            <w:lang w:val="en-GB"/>
          </w:rPr>
          <w:tab/>
        </w:r>
        <w:r w:rsidRPr="00797CFB">
          <w:rPr>
            <w:lang w:val="en-GB"/>
          </w:rPr>
          <w:fldChar w:fldCharType="begin"/>
        </w:r>
        <w:r w:rsidRPr="00797CFB">
          <w:rPr>
            <w:lang w:val="en-GB"/>
          </w:rPr>
          <w:instrText xml:space="preserve"> PAGEREF _Toc11463 \h </w:instrText>
        </w:r>
        <w:r w:rsidRPr="00797CFB">
          <w:rPr>
            <w:lang w:val="en-GB"/>
          </w:rPr>
        </w:r>
        <w:r w:rsidRPr="00797CFB">
          <w:rPr>
            <w:lang w:val="en-GB"/>
          </w:rPr>
          <w:fldChar w:fldCharType="separate"/>
        </w:r>
        <w:r w:rsidRPr="00797CFB">
          <w:rPr>
            <w:lang w:val="en-GB"/>
          </w:rPr>
          <w:t>16</w:t>
        </w:r>
        <w:r w:rsidRPr="00797CFB">
          <w:rPr>
            <w:lang w:val="en-GB"/>
          </w:rPr>
          <w:fldChar w:fldCharType="end"/>
        </w:r>
      </w:hyperlink>
    </w:p>
    <w:p w14:paraId="4B28BE14" w14:textId="77777777" w:rsidR="002E7C2D" w:rsidRPr="00797CFB" w:rsidRDefault="00000000">
      <w:pPr>
        <w:pStyle w:val="TOC3"/>
        <w:tabs>
          <w:tab w:val="right" w:leader="dot" w:pos="8306"/>
        </w:tabs>
        <w:rPr>
          <w:lang w:val="en-GB"/>
        </w:rPr>
      </w:pPr>
      <w:hyperlink w:anchor="_Toc18770" w:history="1">
        <w:r w:rsidRPr="00797CFB">
          <w:rPr>
            <w:rFonts w:ascii="Times New Roman" w:hAnsi="Times New Roman" w:cs="Times New Roman"/>
            <w:bCs/>
            <w:lang w:val="en-GB"/>
          </w:rPr>
          <w:t>2.2.2 Current Status of Competitive Strategy Research</w:t>
        </w:r>
        <w:r w:rsidRPr="00797CFB">
          <w:rPr>
            <w:lang w:val="en-GB"/>
          </w:rPr>
          <w:tab/>
        </w:r>
        <w:r w:rsidRPr="00797CFB">
          <w:rPr>
            <w:lang w:val="en-GB"/>
          </w:rPr>
          <w:fldChar w:fldCharType="begin"/>
        </w:r>
        <w:r w:rsidRPr="00797CFB">
          <w:rPr>
            <w:lang w:val="en-GB"/>
          </w:rPr>
          <w:instrText xml:space="preserve"> PAGEREF _Toc18770 \h </w:instrText>
        </w:r>
        <w:r w:rsidRPr="00797CFB">
          <w:rPr>
            <w:lang w:val="en-GB"/>
          </w:rPr>
        </w:r>
        <w:r w:rsidRPr="00797CFB">
          <w:rPr>
            <w:lang w:val="en-GB"/>
          </w:rPr>
          <w:fldChar w:fldCharType="separate"/>
        </w:r>
        <w:r w:rsidRPr="00797CFB">
          <w:rPr>
            <w:lang w:val="en-GB"/>
          </w:rPr>
          <w:t>17</w:t>
        </w:r>
        <w:r w:rsidRPr="00797CFB">
          <w:rPr>
            <w:lang w:val="en-GB"/>
          </w:rPr>
          <w:fldChar w:fldCharType="end"/>
        </w:r>
      </w:hyperlink>
    </w:p>
    <w:p w14:paraId="7510F581" w14:textId="77777777" w:rsidR="002E7C2D" w:rsidRPr="00797CFB" w:rsidRDefault="00000000">
      <w:pPr>
        <w:pStyle w:val="TOC3"/>
        <w:tabs>
          <w:tab w:val="right" w:leader="dot" w:pos="8306"/>
        </w:tabs>
        <w:rPr>
          <w:lang w:val="en-GB"/>
        </w:rPr>
      </w:pPr>
      <w:hyperlink w:anchor="_Toc18224" w:history="1">
        <w:r w:rsidRPr="00797CFB">
          <w:rPr>
            <w:rFonts w:ascii="Times New Roman" w:hAnsi="Times New Roman" w:cs="Times New Roman"/>
            <w:bCs/>
            <w:lang w:val="en-GB"/>
          </w:rPr>
          <w:t>2.2.3 Development of Theoretical Strategy of Real Estate Industry</w:t>
        </w:r>
        <w:r w:rsidRPr="00797CFB">
          <w:rPr>
            <w:lang w:val="en-GB"/>
          </w:rPr>
          <w:tab/>
        </w:r>
        <w:r w:rsidRPr="00797CFB">
          <w:rPr>
            <w:lang w:val="en-GB"/>
          </w:rPr>
          <w:fldChar w:fldCharType="begin"/>
        </w:r>
        <w:r w:rsidRPr="00797CFB">
          <w:rPr>
            <w:lang w:val="en-GB"/>
          </w:rPr>
          <w:instrText xml:space="preserve"> PAGEREF _Toc18224 \h </w:instrText>
        </w:r>
        <w:r w:rsidRPr="00797CFB">
          <w:rPr>
            <w:lang w:val="en-GB"/>
          </w:rPr>
        </w:r>
        <w:r w:rsidRPr="00797CFB">
          <w:rPr>
            <w:lang w:val="en-GB"/>
          </w:rPr>
          <w:fldChar w:fldCharType="separate"/>
        </w:r>
        <w:r w:rsidRPr="00797CFB">
          <w:rPr>
            <w:lang w:val="en-GB"/>
          </w:rPr>
          <w:t>20</w:t>
        </w:r>
        <w:r w:rsidRPr="00797CFB">
          <w:rPr>
            <w:lang w:val="en-GB"/>
          </w:rPr>
          <w:fldChar w:fldCharType="end"/>
        </w:r>
      </w:hyperlink>
    </w:p>
    <w:p w14:paraId="26A759D0" w14:textId="77777777" w:rsidR="002E7C2D" w:rsidRPr="00797CFB" w:rsidRDefault="00000000">
      <w:pPr>
        <w:pStyle w:val="TOC2"/>
        <w:tabs>
          <w:tab w:val="right" w:leader="dot" w:pos="8306"/>
        </w:tabs>
        <w:rPr>
          <w:lang w:val="en-GB"/>
        </w:rPr>
      </w:pPr>
      <w:hyperlink w:anchor="_Toc12554" w:history="1">
        <w:r w:rsidRPr="00797CFB">
          <w:rPr>
            <w:rFonts w:ascii="Times New Roman" w:eastAsia="宋体" w:hAnsi="Times New Roman" w:cs="Times New Roman"/>
            <w:bCs/>
            <w:lang w:val="en-GB"/>
          </w:rPr>
          <w:t xml:space="preserve">2.3 </w:t>
        </w:r>
        <w:r w:rsidRPr="00797CFB">
          <w:rPr>
            <w:rFonts w:ascii="Times New Roman" w:hAnsi="Times New Roman" w:cs="Times New Roman"/>
            <w:bCs/>
            <w:lang w:val="en-GB"/>
          </w:rPr>
          <w:t>Strategic Analysis Tools</w:t>
        </w:r>
        <w:r w:rsidRPr="00797CFB">
          <w:rPr>
            <w:lang w:val="en-GB"/>
          </w:rPr>
          <w:tab/>
        </w:r>
        <w:r w:rsidRPr="00797CFB">
          <w:rPr>
            <w:lang w:val="en-GB"/>
          </w:rPr>
          <w:fldChar w:fldCharType="begin"/>
        </w:r>
        <w:r w:rsidRPr="00797CFB">
          <w:rPr>
            <w:lang w:val="en-GB"/>
          </w:rPr>
          <w:instrText xml:space="preserve"> PAGEREF _Toc12554 \h </w:instrText>
        </w:r>
        <w:r w:rsidRPr="00797CFB">
          <w:rPr>
            <w:lang w:val="en-GB"/>
          </w:rPr>
        </w:r>
        <w:r w:rsidRPr="00797CFB">
          <w:rPr>
            <w:lang w:val="en-GB"/>
          </w:rPr>
          <w:fldChar w:fldCharType="separate"/>
        </w:r>
        <w:r w:rsidRPr="00797CFB">
          <w:rPr>
            <w:lang w:val="en-GB"/>
          </w:rPr>
          <w:t>22</w:t>
        </w:r>
        <w:r w:rsidRPr="00797CFB">
          <w:rPr>
            <w:lang w:val="en-GB"/>
          </w:rPr>
          <w:fldChar w:fldCharType="end"/>
        </w:r>
      </w:hyperlink>
    </w:p>
    <w:p w14:paraId="7D2D5574" w14:textId="77777777" w:rsidR="002E7C2D" w:rsidRPr="00797CFB" w:rsidRDefault="00000000">
      <w:pPr>
        <w:pStyle w:val="TOC2"/>
        <w:tabs>
          <w:tab w:val="right" w:leader="dot" w:pos="8306"/>
        </w:tabs>
        <w:rPr>
          <w:lang w:val="en-GB"/>
        </w:rPr>
      </w:pPr>
      <w:hyperlink w:anchor="_Toc28496" w:history="1">
        <w:r w:rsidRPr="00797CFB">
          <w:rPr>
            <w:rFonts w:ascii="Times New Roman" w:hAnsi="Times New Roman" w:cs="Times New Roman"/>
            <w:bCs/>
            <w:lang w:val="en-GB"/>
          </w:rPr>
          <w:t>2.4 Summary</w:t>
        </w:r>
        <w:r w:rsidRPr="00797CFB">
          <w:rPr>
            <w:lang w:val="en-GB"/>
          </w:rPr>
          <w:tab/>
        </w:r>
        <w:r w:rsidRPr="00797CFB">
          <w:rPr>
            <w:lang w:val="en-GB"/>
          </w:rPr>
          <w:fldChar w:fldCharType="begin"/>
        </w:r>
        <w:r w:rsidRPr="00797CFB">
          <w:rPr>
            <w:lang w:val="en-GB"/>
          </w:rPr>
          <w:instrText xml:space="preserve"> PAGEREF _Toc28496 \h </w:instrText>
        </w:r>
        <w:r w:rsidRPr="00797CFB">
          <w:rPr>
            <w:lang w:val="en-GB"/>
          </w:rPr>
        </w:r>
        <w:r w:rsidRPr="00797CFB">
          <w:rPr>
            <w:lang w:val="en-GB"/>
          </w:rPr>
          <w:fldChar w:fldCharType="separate"/>
        </w:r>
        <w:r w:rsidRPr="00797CFB">
          <w:rPr>
            <w:lang w:val="en-GB"/>
          </w:rPr>
          <w:t>27</w:t>
        </w:r>
        <w:r w:rsidRPr="00797CFB">
          <w:rPr>
            <w:lang w:val="en-GB"/>
          </w:rPr>
          <w:fldChar w:fldCharType="end"/>
        </w:r>
      </w:hyperlink>
    </w:p>
    <w:p w14:paraId="4F343BA0" w14:textId="77777777" w:rsidR="002E7C2D" w:rsidRPr="00797CFB" w:rsidRDefault="00000000">
      <w:pPr>
        <w:pStyle w:val="TOC1"/>
        <w:tabs>
          <w:tab w:val="right" w:leader="dot" w:pos="8306"/>
        </w:tabs>
        <w:rPr>
          <w:lang w:val="en-GB"/>
        </w:rPr>
      </w:pPr>
      <w:hyperlink w:anchor="_Toc3697" w:history="1">
        <w:r w:rsidRPr="00797CFB">
          <w:rPr>
            <w:rFonts w:ascii="Times New Roman" w:hAnsi="Times New Roman" w:cs="Times New Roman"/>
            <w:bCs/>
            <w:szCs w:val="30"/>
            <w:lang w:val="en-GB"/>
          </w:rPr>
          <w:t>Chapter 3: Research Methodology</w:t>
        </w:r>
        <w:r w:rsidRPr="00797CFB">
          <w:rPr>
            <w:lang w:val="en-GB"/>
          </w:rPr>
          <w:tab/>
        </w:r>
        <w:r w:rsidRPr="00797CFB">
          <w:rPr>
            <w:lang w:val="en-GB"/>
          </w:rPr>
          <w:fldChar w:fldCharType="begin"/>
        </w:r>
        <w:r w:rsidRPr="00797CFB">
          <w:rPr>
            <w:lang w:val="en-GB"/>
          </w:rPr>
          <w:instrText xml:space="preserve"> PAGEREF _Toc3697 \h </w:instrText>
        </w:r>
        <w:r w:rsidRPr="00797CFB">
          <w:rPr>
            <w:lang w:val="en-GB"/>
          </w:rPr>
        </w:r>
        <w:r w:rsidRPr="00797CFB">
          <w:rPr>
            <w:lang w:val="en-GB"/>
          </w:rPr>
          <w:fldChar w:fldCharType="separate"/>
        </w:r>
        <w:r w:rsidRPr="00797CFB">
          <w:rPr>
            <w:lang w:val="en-GB"/>
          </w:rPr>
          <w:t>29</w:t>
        </w:r>
        <w:r w:rsidRPr="00797CFB">
          <w:rPr>
            <w:lang w:val="en-GB"/>
          </w:rPr>
          <w:fldChar w:fldCharType="end"/>
        </w:r>
      </w:hyperlink>
    </w:p>
    <w:p w14:paraId="21E045F7" w14:textId="77777777" w:rsidR="002E7C2D" w:rsidRPr="00797CFB" w:rsidRDefault="00000000">
      <w:pPr>
        <w:pStyle w:val="TOC2"/>
        <w:tabs>
          <w:tab w:val="right" w:leader="dot" w:pos="8306"/>
        </w:tabs>
        <w:rPr>
          <w:lang w:val="en-GB"/>
        </w:rPr>
      </w:pPr>
      <w:hyperlink w:anchor="_Toc31462" w:history="1">
        <w:r w:rsidRPr="00797CFB">
          <w:rPr>
            <w:rFonts w:ascii="Times New Roman" w:hAnsi="Times New Roman" w:cs="Times New Roman"/>
            <w:bCs/>
            <w:kern w:val="0"/>
            <w:lang w:val="en-GB"/>
          </w:rPr>
          <w:t>3.1 Research philosophy</w:t>
        </w:r>
        <w:r w:rsidRPr="00797CFB">
          <w:rPr>
            <w:lang w:val="en-GB"/>
          </w:rPr>
          <w:tab/>
        </w:r>
        <w:r w:rsidRPr="00797CFB">
          <w:rPr>
            <w:lang w:val="en-GB"/>
          </w:rPr>
          <w:fldChar w:fldCharType="begin"/>
        </w:r>
        <w:r w:rsidRPr="00797CFB">
          <w:rPr>
            <w:lang w:val="en-GB"/>
          </w:rPr>
          <w:instrText xml:space="preserve"> PAGEREF _Toc31462 \h </w:instrText>
        </w:r>
        <w:r w:rsidRPr="00797CFB">
          <w:rPr>
            <w:lang w:val="en-GB"/>
          </w:rPr>
        </w:r>
        <w:r w:rsidRPr="00797CFB">
          <w:rPr>
            <w:lang w:val="en-GB"/>
          </w:rPr>
          <w:fldChar w:fldCharType="separate"/>
        </w:r>
        <w:r w:rsidRPr="00797CFB">
          <w:rPr>
            <w:lang w:val="en-GB"/>
          </w:rPr>
          <w:t>29</w:t>
        </w:r>
        <w:r w:rsidRPr="00797CFB">
          <w:rPr>
            <w:lang w:val="en-GB"/>
          </w:rPr>
          <w:fldChar w:fldCharType="end"/>
        </w:r>
      </w:hyperlink>
    </w:p>
    <w:p w14:paraId="33E8CA3B" w14:textId="77777777" w:rsidR="002E7C2D" w:rsidRPr="00797CFB" w:rsidRDefault="00000000">
      <w:pPr>
        <w:pStyle w:val="TOC2"/>
        <w:tabs>
          <w:tab w:val="right" w:leader="dot" w:pos="8306"/>
        </w:tabs>
        <w:rPr>
          <w:lang w:val="en-GB"/>
        </w:rPr>
      </w:pPr>
      <w:hyperlink w:anchor="_Toc4329" w:history="1">
        <w:r w:rsidRPr="00797CFB">
          <w:rPr>
            <w:rFonts w:ascii="Times New Roman" w:hAnsi="Times New Roman" w:cs="Times New Roman"/>
            <w:bCs/>
            <w:lang w:val="en-GB"/>
          </w:rPr>
          <w:t>3.2 Research Approach</w:t>
        </w:r>
        <w:r w:rsidRPr="00797CFB">
          <w:rPr>
            <w:lang w:val="en-GB"/>
          </w:rPr>
          <w:tab/>
        </w:r>
        <w:r w:rsidRPr="00797CFB">
          <w:rPr>
            <w:lang w:val="en-GB"/>
          </w:rPr>
          <w:fldChar w:fldCharType="begin"/>
        </w:r>
        <w:r w:rsidRPr="00797CFB">
          <w:rPr>
            <w:lang w:val="en-GB"/>
          </w:rPr>
          <w:instrText xml:space="preserve"> PAGEREF _Toc4329 \h </w:instrText>
        </w:r>
        <w:r w:rsidRPr="00797CFB">
          <w:rPr>
            <w:lang w:val="en-GB"/>
          </w:rPr>
        </w:r>
        <w:r w:rsidRPr="00797CFB">
          <w:rPr>
            <w:lang w:val="en-GB"/>
          </w:rPr>
          <w:fldChar w:fldCharType="separate"/>
        </w:r>
        <w:r w:rsidRPr="00797CFB">
          <w:rPr>
            <w:lang w:val="en-GB"/>
          </w:rPr>
          <w:t>29</w:t>
        </w:r>
        <w:r w:rsidRPr="00797CFB">
          <w:rPr>
            <w:lang w:val="en-GB"/>
          </w:rPr>
          <w:fldChar w:fldCharType="end"/>
        </w:r>
      </w:hyperlink>
    </w:p>
    <w:p w14:paraId="04A30770" w14:textId="77777777" w:rsidR="002E7C2D" w:rsidRPr="00797CFB" w:rsidRDefault="00000000">
      <w:pPr>
        <w:pStyle w:val="TOC2"/>
        <w:tabs>
          <w:tab w:val="right" w:leader="dot" w:pos="8306"/>
        </w:tabs>
        <w:rPr>
          <w:lang w:val="en-GB"/>
        </w:rPr>
      </w:pPr>
      <w:hyperlink w:anchor="_Toc20966" w:history="1">
        <w:r w:rsidRPr="00797CFB">
          <w:rPr>
            <w:rFonts w:ascii="Times New Roman" w:hAnsi="Times New Roman" w:cs="Times New Roman"/>
            <w:bCs/>
            <w:lang w:val="en-GB"/>
          </w:rPr>
          <w:t>3.3 Research Mehtods</w:t>
        </w:r>
        <w:r w:rsidRPr="00797CFB">
          <w:rPr>
            <w:lang w:val="en-GB"/>
          </w:rPr>
          <w:tab/>
        </w:r>
        <w:r w:rsidRPr="00797CFB">
          <w:rPr>
            <w:lang w:val="en-GB"/>
          </w:rPr>
          <w:fldChar w:fldCharType="begin"/>
        </w:r>
        <w:r w:rsidRPr="00797CFB">
          <w:rPr>
            <w:lang w:val="en-GB"/>
          </w:rPr>
          <w:instrText xml:space="preserve"> PAGEREF _Toc20966 \h </w:instrText>
        </w:r>
        <w:r w:rsidRPr="00797CFB">
          <w:rPr>
            <w:lang w:val="en-GB"/>
          </w:rPr>
        </w:r>
        <w:r w:rsidRPr="00797CFB">
          <w:rPr>
            <w:lang w:val="en-GB"/>
          </w:rPr>
          <w:fldChar w:fldCharType="separate"/>
        </w:r>
        <w:r w:rsidRPr="00797CFB">
          <w:rPr>
            <w:lang w:val="en-GB"/>
          </w:rPr>
          <w:t>30</w:t>
        </w:r>
        <w:r w:rsidRPr="00797CFB">
          <w:rPr>
            <w:lang w:val="en-GB"/>
          </w:rPr>
          <w:fldChar w:fldCharType="end"/>
        </w:r>
      </w:hyperlink>
    </w:p>
    <w:p w14:paraId="7D610A88" w14:textId="77777777" w:rsidR="002E7C2D" w:rsidRPr="00797CFB" w:rsidRDefault="00000000">
      <w:pPr>
        <w:pStyle w:val="TOC2"/>
        <w:tabs>
          <w:tab w:val="right" w:leader="dot" w:pos="8306"/>
        </w:tabs>
        <w:rPr>
          <w:lang w:val="en-GB"/>
        </w:rPr>
      </w:pPr>
      <w:hyperlink w:anchor="_Toc1616" w:history="1">
        <w:r w:rsidRPr="00797CFB">
          <w:rPr>
            <w:rFonts w:ascii="Times New Roman" w:hAnsi="Times New Roman" w:cs="Times New Roman"/>
            <w:bCs/>
            <w:lang w:val="en-GB"/>
          </w:rPr>
          <w:t>3.4 Research Design</w:t>
        </w:r>
        <w:r w:rsidRPr="00797CFB">
          <w:rPr>
            <w:lang w:val="en-GB"/>
          </w:rPr>
          <w:tab/>
        </w:r>
        <w:r w:rsidRPr="00797CFB">
          <w:rPr>
            <w:lang w:val="en-GB"/>
          </w:rPr>
          <w:fldChar w:fldCharType="begin"/>
        </w:r>
        <w:r w:rsidRPr="00797CFB">
          <w:rPr>
            <w:lang w:val="en-GB"/>
          </w:rPr>
          <w:instrText xml:space="preserve"> PAGEREF _Toc1616 \h </w:instrText>
        </w:r>
        <w:r w:rsidRPr="00797CFB">
          <w:rPr>
            <w:lang w:val="en-GB"/>
          </w:rPr>
        </w:r>
        <w:r w:rsidRPr="00797CFB">
          <w:rPr>
            <w:lang w:val="en-GB"/>
          </w:rPr>
          <w:fldChar w:fldCharType="separate"/>
        </w:r>
        <w:r w:rsidRPr="00797CFB">
          <w:rPr>
            <w:lang w:val="en-GB"/>
          </w:rPr>
          <w:t>30</w:t>
        </w:r>
        <w:r w:rsidRPr="00797CFB">
          <w:rPr>
            <w:lang w:val="en-GB"/>
          </w:rPr>
          <w:fldChar w:fldCharType="end"/>
        </w:r>
      </w:hyperlink>
    </w:p>
    <w:p w14:paraId="0EDE021D" w14:textId="77777777" w:rsidR="002E7C2D" w:rsidRPr="00797CFB" w:rsidRDefault="00000000">
      <w:pPr>
        <w:pStyle w:val="TOC3"/>
        <w:tabs>
          <w:tab w:val="right" w:leader="dot" w:pos="8306"/>
        </w:tabs>
        <w:rPr>
          <w:lang w:val="en-GB"/>
        </w:rPr>
      </w:pPr>
      <w:hyperlink w:anchor="_Toc16802" w:history="1">
        <w:r w:rsidRPr="00797CFB">
          <w:rPr>
            <w:rFonts w:ascii="Times New Roman" w:hAnsi="Times New Roman" w:cs="Times New Roman"/>
            <w:bCs/>
            <w:lang w:val="en-GB"/>
          </w:rPr>
          <w:t>3.4.1 Literature Analysis</w:t>
        </w:r>
        <w:r w:rsidRPr="00797CFB">
          <w:rPr>
            <w:lang w:val="en-GB"/>
          </w:rPr>
          <w:tab/>
        </w:r>
        <w:r w:rsidRPr="00797CFB">
          <w:rPr>
            <w:lang w:val="en-GB"/>
          </w:rPr>
          <w:fldChar w:fldCharType="begin"/>
        </w:r>
        <w:r w:rsidRPr="00797CFB">
          <w:rPr>
            <w:lang w:val="en-GB"/>
          </w:rPr>
          <w:instrText xml:space="preserve"> PAGEREF _Toc16802 \h </w:instrText>
        </w:r>
        <w:r w:rsidRPr="00797CFB">
          <w:rPr>
            <w:lang w:val="en-GB"/>
          </w:rPr>
        </w:r>
        <w:r w:rsidRPr="00797CFB">
          <w:rPr>
            <w:lang w:val="en-GB"/>
          </w:rPr>
          <w:fldChar w:fldCharType="separate"/>
        </w:r>
        <w:r w:rsidRPr="00797CFB">
          <w:rPr>
            <w:lang w:val="en-GB"/>
          </w:rPr>
          <w:t>30</w:t>
        </w:r>
        <w:r w:rsidRPr="00797CFB">
          <w:rPr>
            <w:lang w:val="en-GB"/>
          </w:rPr>
          <w:fldChar w:fldCharType="end"/>
        </w:r>
      </w:hyperlink>
    </w:p>
    <w:p w14:paraId="7603CC01" w14:textId="77777777" w:rsidR="002E7C2D" w:rsidRPr="00797CFB" w:rsidRDefault="00000000">
      <w:pPr>
        <w:pStyle w:val="TOC3"/>
        <w:tabs>
          <w:tab w:val="right" w:leader="dot" w:pos="8306"/>
        </w:tabs>
        <w:rPr>
          <w:lang w:val="en-GB"/>
        </w:rPr>
      </w:pPr>
      <w:hyperlink w:anchor="_Toc2539" w:history="1">
        <w:r w:rsidRPr="00797CFB">
          <w:rPr>
            <w:rFonts w:ascii="Times New Roman" w:hAnsi="Times New Roman" w:cs="Times New Roman"/>
            <w:bCs/>
            <w:lang w:val="en-GB"/>
          </w:rPr>
          <w:t>3.4.2 Quantitative research</w:t>
        </w:r>
        <w:r w:rsidRPr="00797CFB">
          <w:rPr>
            <w:lang w:val="en-GB"/>
          </w:rPr>
          <w:tab/>
        </w:r>
        <w:r w:rsidRPr="00797CFB">
          <w:rPr>
            <w:lang w:val="en-GB"/>
          </w:rPr>
          <w:fldChar w:fldCharType="begin"/>
        </w:r>
        <w:r w:rsidRPr="00797CFB">
          <w:rPr>
            <w:lang w:val="en-GB"/>
          </w:rPr>
          <w:instrText xml:space="preserve"> PAGEREF _Toc2539 \h </w:instrText>
        </w:r>
        <w:r w:rsidRPr="00797CFB">
          <w:rPr>
            <w:lang w:val="en-GB"/>
          </w:rPr>
        </w:r>
        <w:r w:rsidRPr="00797CFB">
          <w:rPr>
            <w:lang w:val="en-GB"/>
          </w:rPr>
          <w:fldChar w:fldCharType="separate"/>
        </w:r>
        <w:r w:rsidRPr="00797CFB">
          <w:rPr>
            <w:lang w:val="en-GB"/>
          </w:rPr>
          <w:t>31</w:t>
        </w:r>
        <w:r w:rsidRPr="00797CFB">
          <w:rPr>
            <w:lang w:val="en-GB"/>
          </w:rPr>
          <w:fldChar w:fldCharType="end"/>
        </w:r>
      </w:hyperlink>
    </w:p>
    <w:p w14:paraId="0AB6286B" w14:textId="77777777" w:rsidR="002E7C2D" w:rsidRPr="00797CFB" w:rsidRDefault="00000000">
      <w:pPr>
        <w:pStyle w:val="TOC2"/>
        <w:tabs>
          <w:tab w:val="right" w:leader="dot" w:pos="8306"/>
        </w:tabs>
        <w:rPr>
          <w:lang w:val="en-GB"/>
        </w:rPr>
      </w:pPr>
      <w:hyperlink w:anchor="_Toc30338" w:history="1">
        <w:r w:rsidRPr="00797CFB">
          <w:rPr>
            <w:rFonts w:ascii="Times New Roman" w:hAnsi="Times New Roman" w:cs="Times New Roman"/>
            <w:bCs/>
            <w:lang w:val="en-GB"/>
          </w:rPr>
          <w:t>3.5 Data Collection</w:t>
        </w:r>
        <w:r w:rsidRPr="00797CFB">
          <w:rPr>
            <w:lang w:val="en-GB"/>
          </w:rPr>
          <w:tab/>
        </w:r>
        <w:r w:rsidRPr="00797CFB">
          <w:rPr>
            <w:lang w:val="en-GB"/>
          </w:rPr>
          <w:fldChar w:fldCharType="begin"/>
        </w:r>
        <w:r w:rsidRPr="00797CFB">
          <w:rPr>
            <w:lang w:val="en-GB"/>
          </w:rPr>
          <w:instrText xml:space="preserve"> PAGEREF _Toc30338 \h </w:instrText>
        </w:r>
        <w:r w:rsidRPr="00797CFB">
          <w:rPr>
            <w:lang w:val="en-GB"/>
          </w:rPr>
        </w:r>
        <w:r w:rsidRPr="00797CFB">
          <w:rPr>
            <w:lang w:val="en-GB"/>
          </w:rPr>
          <w:fldChar w:fldCharType="separate"/>
        </w:r>
        <w:r w:rsidRPr="00797CFB">
          <w:rPr>
            <w:lang w:val="en-GB"/>
          </w:rPr>
          <w:t>31</w:t>
        </w:r>
        <w:r w:rsidRPr="00797CFB">
          <w:rPr>
            <w:lang w:val="en-GB"/>
          </w:rPr>
          <w:fldChar w:fldCharType="end"/>
        </w:r>
      </w:hyperlink>
    </w:p>
    <w:p w14:paraId="093953A3" w14:textId="77777777" w:rsidR="002E7C2D" w:rsidRPr="00797CFB" w:rsidRDefault="00000000">
      <w:pPr>
        <w:pStyle w:val="TOC2"/>
        <w:tabs>
          <w:tab w:val="right" w:leader="dot" w:pos="8306"/>
        </w:tabs>
        <w:rPr>
          <w:lang w:val="en-GB"/>
        </w:rPr>
      </w:pPr>
      <w:hyperlink w:anchor="_Toc983" w:history="1">
        <w:r w:rsidRPr="00797CFB">
          <w:rPr>
            <w:rFonts w:ascii="Times New Roman" w:hAnsi="Times New Roman" w:cs="Times New Roman"/>
            <w:bCs/>
            <w:lang w:val="en-GB"/>
          </w:rPr>
          <w:t>3.6 Ethical Consideration</w:t>
        </w:r>
        <w:r w:rsidRPr="00797CFB">
          <w:rPr>
            <w:lang w:val="en-GB"/>
          </w:rPr>
          <w:tab/>
        </w:r>
        <w:r w:rsidRPr="00797CFB">
          <w:rPr>
            <w:lang w:val="en-GB"/>
          </w:rPr>
          <w:fldChar w:fldCharType="begin"/>
        </w:r>
        <w:r w:rsidRPr="00797CFB">
          <w:rPr>
            <w:lang w:val="en-GB"/>
          </w:rPr>
          <w:instrText xml:space="preserve"> PAGEREF _Toc983 \h </w:instrText>
        </w:r>
        <w:r w:rsidRPr="00797CFB">
          <w:rPr>
            <w:lang w:val="en-GB"/>
          </w:rPr>
        </w:r>
        <w:r w:rsidRPr="00797CFB">
          <w:rPr>
            <w:lang w:val="en-GB"/>
          </w:rPr>
          <w:fldChar w:fldCharType="separate"/>
        </w:r>
        <w:r w:rsidRPr="00797CFB">
          <w:rPr>
            <w:lang w:val="en-GB"/>
          </w:rPr>
          <w:t>32</w:t>
        </w:r>
        <w:r w:rsidRPr="00797CFB">
          <w:rPr>
            <w:lang w:val="en-GB"/>
          </w:rPr>
          <w:fldChar w:fldCharType="end"/>
        </w:r>
      </w:hyperlink>
    </w:p>
    <w:p w14:paraId="774A419E" w14:textId="77777777" w:rsidR="002E7C2D" w:rsidRPr="00797CFB" w:rsidRDefault="00000000">
      <w:pPr>
        <w:pStyle w:val="TOC2"/>
        <w:tabs>
          <w:tab w:val="right" w:leader="dot" w:pos="8306"/>
        </w:tabs>
        <w:rPr>
          <w:lang w:val="en-GB"/>
        </w:rPr>
      </w:pPr>
      <w:hyperlink w:anchor="_Toc14394" w:history="1">
        <w:r w:rsidRPr="00797CFB">
          <w:rPr>
            <w:rFonts w:ascii="Times New Roman" w:hAnsi="Times New Roman" w:cs="Times New Roman"/>
            <w:bCs/>
            <w:lang w:val="en-GB"/>
          </w:rPr>
          <w:t>3.7 Summary</w:t>
        </w:r>
        <w:r w:rsidRPr="00797CFB">
          <w:rPr>
            <w:lang w:val="en-GB"/>
          </w:rPr>
          <w:tab/>
        </w:r>
        <w:r w:rsidRPr="00797CFB">
          <w:rPr>
            <w:lang w:val="en-GB"/>
          </w:rPr>
          <w:fldChar w:fldCharType="begin"/>
        </w:r>
        <w:r w:rsidRPr="00797CFB">
          <w:rPr>
            <w:lang w:val="en-GB"/>
          </w:rPr>
          <w:instrText xml:space="preserve"> PAGEREF _Toc14394 \h </w:instrText>
        </w:r>
        <w:r w:rsidRPr="00797CFB">
          <w:rPr>
            <w:lang w:val="en-GB"/>
          </w:rPr>
        </w:r>
        <w:r w:rsidRPr="00797CFB">
          <w:rPr>
            <w:lang w:val="en-GB"/>
          </w:rPr>
          <w:fldChar w:fldCharType="separate"/>
        </w:r>
        <w:r w:rsidRPr="00797CFB">
          <w:rPr>
            <w:lang w:val="en-GB"/>
          </w:rPr>
          <w:t>32</w:t>
        </w:r>
        <w:r w:rsidRPr="00797CFB">
          <w:rPr>
            <w:lang w:val="en-GB"/>
          </w:rPr>
          <w:fldChar w:fldCharType="end"/>
        </w:r>
      </w:hyperlink>
    </w:p>
    <w:p w14:paraId="76C44D72" w14:textId="77777777" w:rsidR="002E7C2D" w:rsidRPr="00797CFB" w:rsidRDefault="00000000">
      <w:pPr>
        <w:pStyle w:val="TOC1"/>
        <w:tabs>
          <w:tab w:val="right" w:leader="dot" w:pos="8306"/>
        </w:tabs>
        <w:rPr>
          <w:lang w:val="en-GB"/>
        </w:rPr>
      </w:pPr>
      <w:hyperlink w:anchor="_Toc17625" w:history="1">
        <w:r w:rsidRPr="00797CFB">
          <w:rPr>
            <w:rFonts w:ascii="Times New Roman" w:eastAsia="宋体" w:hAnsi="Times New Roman"/>
            <w:szCs w:val="30"/>
            <w:lang w:val="en-GB"/>
          </w:rPr>
          <w:t>Chapter 4</w:t>
        </w:r>
        <w:r w:rsidRPr="00797CFB">
          <w:rPr>
            <w:rFonts w:ascii="Times New Roman" w:eastAsia="宋体" w:hAnsi="Times New Roman"/>
            <w:szCs w:val="30"/>
            <w:lang w:val="en-GB"/>
          </w:rPr>
          <w:t>：</w:t>
        </w:r>
        <w:r w:rsidRPr="00797CFB">
          <w:rPr>
            <w:rFonts w:ascii="Times New Roman" w:eastAsia="宋体" w:hAnsi="Times New Roman"/>
            <w:szCs w:val="30"/>
            <w:lang w:val="en-GB"/>
          </w:rPr>
          <w:t>Data Analysis</w:t>
        </w:r>
        <w:r w:rsidRPr="00797CFB">
          <w:rPr>
            <w:lang w:val="en-GB"/>
          </w:rPr>
          <w:tab/>
        </w:r>
        <w:r w:rsidRPr="00797CFB">
          <w:rPr>
            <w:lang w:val="en-GB"/>
          </w:rPr>
          <w:fldChar w:fldCharType="begin"/>
        </w:r>
        <w:r w:rsidRPr="00797CFB">
          <w:rPr>
            <w:lang w:val="en-GB"/>
          </w:rPr>
          <w:instrText xml:space="preserve"> PAGEREF _Toc17625 \h </w:instrText>
        </w:r>
        <w:r w:rsidRPr="00797CFB">
          <w:rPr>
            <w:lang w:val="en-GB"/>
          </w:rPr>
        </w:r>
        <w:r w:rsidRPr="00797CFB">
          <w:rPr>
            <w:lang w:val="en-GB"/>
          </w:rPr>
          <w:fldChar w:fldCharType="separate"/>
        </w:r>
        <w:r w:rsidRPr="00797CFB">
          <w:rPr>
            <w:lang w:val="en-GB"/>
          </w:rPr>
          <w:t>34</w:t>
        </w:r>
        <w:r w:rsidRPr="00797CFB">
          <w:rPr>
            <w:lang w:val="en-GB"/>
          </w:rPr>
          <w:fldChar w:fldCharType="end"/>
        </w:r>
      </w:hyperlink>
    </w:p>
    <w:p w14:paraId="63DC02C7" w14:textId="77777777" w:rsidR="002E7C2D" w:rsidRPr="00797CFB" w:rsidRDefault="00000000">
      <w:pPr>
        <w:pStyle w:val="TOC2"/>
        <w:tabs>
          <w:tab w:val="right" w:leader="dot" w:pos="8306"/>
        </w:tabs>
        <w:rPr>
          <w:lang w:val="en-GB"/>
        </w:rPr>
      </w:pPr>
      <w:hyperlink w:anchor="_Toc9432" w:history="1">
        <w:r w:rsidRPr="00797CFB">
          <w:rPr>
            <w:rFonts w:ascii="Times New Roman" w:eastAsia="宋体" w:hAnsi="Times New Roman"/>
            <w:lang w:val="en-GB"/>
          </w:rPr>
          <w:t>4.1 Questionnaire</w:t>
        </w:r>
        <w:r w:rsidRPr="00797CFB">
          <w:rPr>
            <w:lang w:val="en-GB"/>
          </w:rPr>
          <w:tab/>
        </w:r>
        <w:r w:rsidRPr="00797CFB">
          <w:rPr>
            <w:lang w:val="en-GB"/>
          </w:rPr>
          <w:fldChar w:fldCharType="begin"/>
        </w:r>
        <w:r w:rsidRPr="00797CFB">
          <w:rPr>
            <w:lang w:val="en-GB"/>
          </w:rPr>
          <w:instrText xml:space="preserve"> PAGEREF _Toc9432 \h </w:instrText>
        </w:r>
        <w:r w:rsidRPr="00797CFB">
          <w:rPr>
            <w:lang w:val="en-GB"/>
          </w:rPr>
        </w:r>
        <w:r w:rsidRPr="00797CFB">
          <w:rPr>
            <w:lang w:val="en-GB"/>
          </w:rPr>
          <w:fldChar w:fldCharType="separate"/>
        </w:r>
        <w:r w:rsidRPr="00797CFB">
          <w:rPr>
            <w:lang w:val="en-GB"/>
          </w:rPr>
          <w:t>34</w:t>
        </w:r>
        <w:r w:rsidRPr="00797CFB">
          <w:rPr>
            <w:lang w:val="en-GB"/>
          </w:rPr>
          <w:fldChar w:fldCharType="end"/>
        </w:r>
      </w:hyperlink>
    </w:p>
    <w:p w14:paraId="0A636995" w14:textId="77777777" w:rsidR="002E7C2D" w:rsidRPr="00797CFB" w:rsidRDefault="00000000">
      <w:pPr>
        <w:pStyle w:val="TOC2"/>
        <w:tabs>
          <w:tab w:val="right" w:leader="dot" w:pos="8306"/>
        </w:tabs>
        <w:rPr>
          <w:lang w:val="en-GB"/>
        </w:rPr>
      </w:pPr>
      <w:hyperlink w:anchor="_Toc10682" w:history="1">
        <w:r w:rsidRPr="00797CFB">
          <w:rPr>
            <w:rFonts w:ascii="Times New Roman" w:eastAsia="宋体" w:hAnsi="Times New Roman"/>
            <w:lang w:val="en-GB"/>
          </w:rPr>
          <w:t>4.2 The background of respondents</w:t>
        </w:r>
        <w:r w:rsidRPr="00797CFB">
          <w:rPr>
            <w:lang w:val="en-GB"/>
          </w:rPr>
          <w:tab/>
        </w:r>
        <w:r w:rsidRPr="00797CFB">
          <w:rPr>
            <w:lang w:val="en-GB"/>
          </w:rPr>
          <w:fldChar w:fldCharType="begin"/>
        </w:r>
        <w:r w:rsidRPr="00797CFB">
          <w:rPr>
            <w:lang w:val="en-GB"/>
          </w:rPr>
          <w:instrText xml:space="preserve"> PAGEREF _Toc10682 \h </w:instrText>
        </w:r>
        <w:r w:rsidRPr="00797CFB">
          <w:rPr>
            <w:lang w:val="en-GB"/>
          </w:rPr>
        </w:r>
        <w:r w:rsidRPr="00797CFB">
          <w:rPr>
            <w:lang w:val="en-GB"/>
          </w:rPr>
          <w:fldChar w:fldCharType="separate"/>
        </w:r>
        <w:r w:rsidRPr="00797CFB">
          <w:rPr>
            <w:lang w:val="en-GB"/>
          </w:rPr>
          <w:t>36</w:t>
        </w:r>
        <w:r w:rsidRPr="00797CFB">
          <w:rPr>
            <w:lang w:val="en-GB"/>
          </w:rPr>
          <w:fldChar w:fldCharType="end"/>
        </w:r>
      </w:hyperlink>
    </w:p>
    <w:p w14:paraId="22D63214" w14:textId="77777777" w:rsidR="002E7C2D" w:rsidRPr="00797CFB" w:rsidRDefault="00000000">
      <w:pPr>
        <w:pStyle w:val="TOC2"/>
        <w:tabs>
          <w:tab w:val="right" w:leader="dot" w:pos="8306"/>
        </w:tabs>
        <w:rPr>
          <w:lang w:val="en-GB"/>
        </w:rPr>
      </w:pPr>
      <w:hyperlink w:anchor="_Toc18724" w:history="1">
        <w:r w:rsidRPr="00797CFB">
          <w:rPr>
            <w:rFonts w:ascii="Times New Roman" w:eastAsia="宋体" w:hAnsi="Times New Roman"/>
            <w:lang w:val="en-GB"/>
          </w:rPr>
          <w:t>4.3 Commercial Real Estate Analysis</w:t>
        </w:r>
        <w:r w:rsidRPr="00797CFB">
          <w:rPr>
            <w:lang w:val="en-GB"/>
          </w:rPr>
          <w:tab/>
        </w:r>
        <w:r w:rsidRPr="00797CFB">
          <w:rPr>
            <w:lang w:val="en-GB"/>
          </w:rPr>
          <w:fldChar w:fldCharType="begin"/>
        </w:r>
        <w:r w:rsidRPr="00797CFB">
          <w:rPr>
            <w:lang w:val="en-GB"/>
          </w:rPr>
          <w:instrText xml:space="preserve"> PAGEREF _Toc18724 \h </w:instrText>
        </w:r>
        <w:r w:rsidRPr="00797CFB">
          <w:rPr>
            <w:lang w:val="en-GB"/>
          </w:rPr>
        </w:r>
        <w:r w:rsidRPr="00797CFB">
          <w:rPr>
            <w:lang w:val="en-GB"/>
          </w:rPr>
          <w:fldChar w:fldCharType="separate"/>
        </w:r>
        <w:r w:rsidRPr="00797CFB">
          <w:rPr>
            <w:lang w:val="en-GB"/>
          </w:rPr>
          <w:t>38</w:t>
        </w:r>
        <w:r w:rsidRPr="00797CFB">
          <w:rPr>
            <w:lang w:val="en-GB"/>
          </w:rPr>
          <w:fldChar w:fldCharType="end"/>
        </w:r>
      </w:hyperlink>
    </w:p>
    <w:p w14:paraId="0E4BDE8B" w14:textId="77777777" w:rsidR="002E7C2D" w:rsidRPr="00797CFB" w:rsidRDefault="00000000">
      <w:pPr>
        <w:pStyle w:val="TOC2"/>
        <w:tabs>
          <w:tab w:val="right" w:leader="dot" w:pos="8306"/>
        </w:tabs>
        <w:rPr>
          <w:lang w:val="en-GB"/>
        </w:rPr>
      </w:pPr>
      <w:hyperlink w:anchor="_Toc19105" w:history="1">
        <w:r w:rsidRPr="00797CFB">
          <w:rPr>
            <w:rFonts w:ascii="Times New Roman" w:hAnsi="Times New Roman" w:cs="Times New Roman"/>
            <w:lang w:val="en-GB"/>
          </w:rPr>
          <w:t>4.4 Summary</w:t>
        </w:r>
        <w:r w:rsidRPr="00797CFB">
          <w:rPr>
            <w:lang w:val="en-GB"/>
          </w:rPr>
          <w:tab/>
        </w:r>
        <w:r w:rsidRPr="00797CFB">
          <w:rPr>
            <w:lang w:val="en-GB"/>
          </w:rPr>
          <w:fldChar w:fldCharType="begin"/>
        </w:r>
        <w:r w:rsidRPr="00797CFB">
          <w:rPr>
            <w:lang w:val="en-GB"/>
          </w:rPr>
          <w:instrText xml:space="preserve"> PAGEREF _Toc19105 \h </w:instrText>
        </w:r>
        <w:r w:rsidRPr="00797CFB">
          <w:rPr>
            <w:lang w:val="en-GB"/>
          </w:rPr>
        </w:r>
        <w:r w:rsidRPr="00797CFB">
          <w:rPr>
            <w:lang w:val="en-GB"/>
          </w:rPr>
          <w:fldChar w:fldCharType="separate"/>
        </w:r>
        <w:r w:rsidRPr="00797CFB">
          <w:rPr>
            <w:lang w:val="en-GB"/>
          </w:rPr>
          <w:t>47</w:t>
        </w:r>
        <w:r w:rsidRPr="00797CFB">
          <w:rPr>
            <w:lang w:val="en-GB"/>
          </w:rPr>
          <w:fldChar w:fldCharType="end"/>
        </w:r>
      </w:hyperlink>
    </w:p>
    <w:p w14:paraId="0FA53398" w14:textId="77777777" w:rsidR="002E7C2D" w:rsidRPr="00797CFB" w:rsidRDefault="00000000">
      <w:pPr>
        <w:pStyle w:val="TOC1"/>
        <w:tabs>
          <w:tab w:val="right" w:leader="dot" w:pos="8306"/>
        </w:tabs>
        <w:rPr>
          <w:lang w:val="en-GB"/>
        </w:rPr>
      </w:pPr>
      <w:hyperlink w:anchor="_Toc10540" w:history="1">
        <w:r w:rsidRPr="00797CFB">
          <w:rPr>
            <w:rFonts w:ascii="Times New Roman" w:hAnsi="Times New Roman" w:cs="Times New Roman"/>
            <w:bCs/>
            <w:szCs w:val="30"/>
            <w:lang w:val="en-GB"/>
          </w:rPr>
          <w:t>Chapter 5: Discussion and Conclustion</w:t>
        </w:r>
        <w:r w:rsidRPr="00797CFB">
          <w:rPr>
            <w:lang w:val="en-GB"/>
          </w:rPr>
          <w:tab/>
        </w:r>
        <w:r w:rsidRPr="00797CFB">
          <w:rPr>
            <w:lang w:val="en-GB"/>
          </w:rPr>
          <w:fldChar w:fldCharType="begin"/>
        </w:r>
        <w:r w:rsidRPr="00797CFB">
          <w:rPr>
            <w:lang w:val="en-GB"/>
          </w:rPr>
          <w:instrText xml:space="preserve"> PAGEREF _Toc10540 \h </w:instrText>
        </w:r>
        <w:r w:rsidRPr="00797CFB">
          <w:rPr>
            <w:lang w:val="en-GB"/>
          </w:rPr>
        </w:r>
        <w:r w:rsidRPr="00797CFB">
          <w:rPr>
            <w:lang w:val="en-GB"/>
          </w:rPr>
          <w:fldChar w:fldCharType="separate"/>
        </w:r>
        <w:r w:rsidRPr="00797CFB">
          <w:rPr>
            <w:lang w:val="en-GB"/>
          </w:rPr>
          <w:t>47</w:t>
        </w:r>
        <w:r w:rsidRPr="00797CFB">
          <w:rPr>
            <w:lang w:val="en-GB"/>
          </w:rPr>
          <w:fldChar w:fldCharType="end"/>
        </w:r>
      </w:hyperlink>
    </w:p>
    <w:p w14:paraId="4FB9116E" w14:textId="77777777" w:rsidR="002E7C2D" w:rsidRPr="00797CFB" w:rsidRDefault="00000000">
      <w:pPr>
        <w:pStyle w:val="TOC2"/>
        <w:tabs>
          <w:tab w:val="right" w:leader="dot" w:pos="8306"/>
        </w:tabs>
        <w:rPr>
          <w:lang w:val="en-GB"/>
        </w:rPr>
      </w:pPr>
      <w:hyperlink w:anchor="_Toc7675" w:history="1">
        <w:r w:rsidRPr="00797CFB">
          <w:rPr>
            <w:rFonts w:ascii="Times New Roman" w:eastAsia="宋体" w:hAnsi="Times New Roman"/>
            <w:lang w:val="en-GB"/>
          </w:rPr>
          <w:t>5.1 Discussion</w:t>
        </w:r>
        <w:r w:rsidRPr="00797CFB">
          <w:rPr>
            <w:lang w:val="en-GB"/>
          </w:rPr>
          <w:tab/>
        </w:r>
        <w:r w:rsidRPr="00797CFB">
          <w:rPr>
            <w:lang w:val="en-GB"/>
          </w:rPr>
          <w:fldChar w:fldCharType="begin"/>
        </w:r>
        <w:r w:rsidRPr="00797CFB">
          <w:rPr>
            <w:lang w:val="en-GB"/>
          </w:rPr>
          <w:instrText xml:space="preserve"> PAGEREF _Toc7675 \h </w:instrText>
        </w:r>
        <w:r w:rsidRPr="00797CFB">
          <w:rPr>
            <w:lang w:val="en-GB"/>
          </w:rPr>
        </w:r>
        <w:r w:rsidRPr="00797CFB">
          <w:rPr>
            <w:lang w:val="en-GB"/>
          </w:rPr>
          <w:fldChar w:fldCharType="separate"/>
        </w:r>
        <w:r w:rsidRPr="00797CFB">
          <w:rPr>
            <w:lang w:val="en-GB"/>
          </w:rPr>
          <w:t>47</w:t>
        </w:r>
        <w:r w:rsidRPr="00797CFB">
          <w:rPr>
            <w:lang w:val="en-GB"/>
          </w:rPr>
          <w:fldChar w:fldCharType="end"/>
        </w:r>
      </w:hyperlink>
    </w:p>
    <w:p w14:paraId="09DE802E" w14:textId="77777777" w:rsidR="002E7C2D" w:rsidRPr="00797CFB" w:rsidRDefault="00000000">
      <w:pPr>
        <w:pStyle w:val="TOC2"/>
        <w:tabs>
          <w:tab w:val="right" w:leader="dot" w:pos="8306"/>
        </w:tabs>
        <w:rPr>
          <w:lang w:val="en-GB"/>
        </w:rPr>
      </w:pPr>
      <w:hyperlink w:anchor="_Toc8681" w:history="1">
        <w:r w:rsidRPr="00797CFB">
          <w:rPr>
            <w:rFonts w:ascii="Times New Roman" w:eastAsia="宋体" w:hAnsi="Times New Roman"/>
            <w:lang w:val="en-GB"/>
          </w:rPr>
          <w:t>5.1.1 Discussion on SWOT results</w:t>
        </w:r>
        <w:r w:rsidRPr="00797CFB">
          <w:rPr>
            <w:lang w:val="en-GB"/>
          </w:rPr>
          <w:tab/>
        </w:r>
        <w:r w:rsidRPr="00797CFB">
          <w:rPr>
            <w:lang w:val="en-GB"/>
          </w:rPr>
          <w:fldChar w:fldCharType="begin"/>
        </w:r>
        <w:r w:rsidRPr="00797CFB">
          <w:rPr>
            <w:lang w:val="en-GB"/>
          </w:rPr>
          <w:instrText xml:space="preserve"> PAGEREF _Toc8681 \h </w:instrText>
        </w:r>
        <w:r w:rsidRPr="00797CFB">
          <w:rPr>
            <w:lang w:val="en-GB"/>
          </w:rPr>
        </w:r>
        <w:r w:rsidRPr="00797CFB">
          <w:rPr>
            <w:lang w:val="en-GB"/>
          </w:rPr>
          <w:fldChar w:fldCharType="separate"/>
        </w:r>
        <w:r w:rsidRPr="00797CFB">
          <w:rPr>
            <w:lang w:val="en-GB"/>
          </w:rPr>
          <w:t>47</w:t>
        </w:r>
        <w:r w:rsidRPr="00797CFB">
          <w:rPr>
            <w:lang w:val="en-GB"/>
          </w:rPr>
          <w:fldChar w:fldCharType="end"/>
        </w:r>
      </w:hyperlink>
    </w:p>
    <w:p w14:paraId="37E828AC" w14:textId="77777777" w:rsidR="002E7C2D" w:rsidRPr="00797CFB" w:rsidRDefault="00000000">
      <w:pPr>
        <w:pStyle w:val="TOC3"/>
        <w:tabs>
          <w:tab w:val="right" w:leader="dot" w:pos="8306"/>
        </w:tabs>
        <w:rPr>
          <w:lang w:val="en-GB"/>
        </w:rPr>
      </w:pPr>
      <w:hyperlink w:anchor="_Toc29690" w:history="1">
        <w:r w:rsidRPr="00797CFB">
          <w:rPr>
            <w:rFonts w:ascii="Times New Roman" w:eastAsia="宋体" w:hAnsi="Times New Roman"/>
            <w:lang w:val="en-GB"/>
          </w:rPr>
          <w:t>5.1.2 Discussion on Data Analysis</w:t>
        </w:r>
        <w:r w:rsidRPr="00797CFB">
          <w:rPr>
            <w:lang w:val="en-GB"/>
          </w:rPr>
          <w:tab/>
        </w:r>
        <w:r w:rsidRPr="00797CFB">
          <w:rPr>
            <w:lang w:val="en-GB"/>
          </w:rPr>
          <w:fldChar w:fldCharType="begin"/>
        </w:r>
        <w:r w:rsidRPr="00797CFB">
          <w:rPr>
            <w:lang w:val="en-GB"/>
          </w:rPr>
          <w:instrText xml:space="preserve"> PAGEREF _Toc29690 \h </w:instrText>
        </w:r>
        <w:r w:rsidRPr="00797CFB">
          <w:rPr>
            <w:lang w:val="en-GB"/>
          </w:rPr>
        </w:r>
        <w:r w:rsidRPr="00797CFB">
          <w:rPr>
            <w:lang w:val="en-GB"/>
          </w:rPr>
          <w:fldChar w:fldCharType="separate"/>
        </w:r>
        <w:r w:rsidRPr="00797CFB">
          <w:rPr>
            <w:lang w:val="en-GB"/>
          </w:rPr>
          <w:t>50</w:t>
        </w:r>
        <w:r w:rsidRPr="00797CFB">
          <w:rPr>
            <w:lang w:val="en-GB"/>
          </w:rPr>
          <w:fldChar w:fldCharType="end"/>
        </w:r>
      </w:hyperlink>
    </w:p>
    <w:p w14:paraId="606D1EA8" w14:textId="77777777" w:rsidR="002E7C2D" w:rsidRPr="00797CFB" w:rsidRDefault="00000000">
      <w:pPr>
        <w:pStyle w:val="TOC2"/>
        <w:tabs>
          <w:tab w:val="right" w:leader="dot" w:pos="8306"/>
        </w:tabs>
        <w:rPr>
          <w:lang w:val="en-GB"/>
        </w:rPr>
      </w:pPr>
      <w:hyperlink w:anchor="_Toc5479" w:history="1">
        <w:r w:rsidRPr="00797CFB">
          <w:rPr>
            <w:rFonts w:ascii="Times New Roman" w:eastAsia="宋体" w:hAnsi="Times New Roman"/>
            <w:lang w:val="en-GB"/>
          </w:rPr>
          <w:t>5.2 Conclusion</w:t>
        </w:r>
        <w:r w:rsidRPr="00797CFB">
          <w:rPr>
            <w:lang w:val="en-GB"/>
          </w:rPr>
          <w:tab/>
        </w:r>
        <w:r w:rsidRPr="00797CFB">
          <w:rPr>
            <w:lang w:val="en-GB"/>
          </w:rPr>
          <w:fldChar w:fldCharType="begin"/>
        </w:r>
        <w:r w:rsidRPr="00797CFB">
          <w:rPr>
            <w:lang w:val="en-GB"/>
          </w:rPr>
          <w:instrText xml:space="preserve"> PAGEREF _Toc5479 \h </w:instrText>
        </w:r>
        <w:r w:rsidRPr="00797CFB">
          <w:rPr>
            <w:lang w:val="en-GB"/>
          </w:rPr>
        </w:r>
        <w:r w:rsidRPr="00797CFB">
          <w:rPr>
            <w:lang w:val="en-GB"/>
          </w:rPr>
          <w:fldChar w:fldCharType="separate"/>
        </w:r>
        <w:r w:rsidRPr="00797CFB">
          <w:rPr>
            <w:lang w:val="en-GB"/>
          </w:rPr>
          <w:t>51</w:t>
        </w:r>
        <w:r w:rsidRPr="00797CFB">
          <w:rPr>
            <w:lang w:val="en-GB"/>
          </w:rPr>
          <w:fldChar w:fldCharType="end"/>
        </w:r>
      </w:hyperlink>
    </w:p>
    <w:p w14:paraId="553DFA82" w14:textId="77777777" w:rsidR="002E7C2D" w:rsidRPr="00797CFB" w:rsidRDefault="00000000">
      <w:pPr>
        <w:pStyle w:val="TOC3"/>
        <w:tabs>
          <w:tab w:val="right" w:leader="dot" w:pos="8306"/>
        </w:tabs>
        <w:rPr>
          <w:lang w:val="en-GB"/>
        </w:rPr>
      </w:pPr>
      <w:hyperlink w:anchor="_Toc5809" w:history="1">
        <w:r w:rsidRPr="00797CFB">
          <w:rPr>
            <w:rFonts w:ascii="Times New Roman" w:eastAsia="宋体" w:hAnsi="Times New Roman"/>
            <w:lang w:val="en-GB"/>
          </w:rPr>
          <w:t>5.2.1 Conclusion of strategic analysis</w:t>
        </w:r>
        <w:r w:rsidRPr="00797CFB">
          <w:rPr>
            <w:lang w:val="en-GB"/>
          </w:rPr>
          <w:tab/>
        </w:r>
        <w:r w:rsidRPr="00797CFB">
          <w:rPr>
            <w:lang w:val="en-GB"/>
          </w:rPr>
          <w:fldChar w:fldCharType="begin"/>
        </w:r>
        <w:r w:rsidRPr="00797CFB">
          <w:rPr>
            <w:lang w:val="en-GB"/>
          </w:rPr>
          <w:instrText xml:space="preserve"> PAGEREF _Toc5809 \h </w:instrText>
        </w:r>
        <w:r w:rsidRPr="00797CFB">
          <w:rPr>
            <w:lang w:val="en-GB"/>
          </w:rPr>
        </w:r>
        <w:r w:rsidRPr="00797CFB">
          <w:rPr>
            <w:lang w:val="en-GB"/>
          </w:rPr>
          <w:fldChar w:fldCharType="separate"/>
        </w:r>
        <w:r w:rsidRPr="00797CFB">
          <w:rPr>
            <w:lang w:val="en-GB"/>
          </w:rPr>
          <w:t>51</w:t>
        </w:r>
        <w:r w:rsidRPr="00797CFB">
          <w:rPr>
            <w:lang w:val="en-GB"/>
          </w:rPr>
          <w:fldChar w:fldCharType="end"/>
        </w:r>
      </w:hyperlink>
    </w:p>
    <w:p w14:paraId="45C02125" w14:textId="77777777" w:rsidR="002E7C2D" w:rsidRPr="00797CFB" w:rsidRDefault="00000000">
      <w:pPr>
        <w:pStyle w:val="TOC3"/>
        <w:tabs>
          <w:tab w:val="right" w:leader="dot" w:pos="8306"/>
        </w:tabs>
        <w:rPr>
          <w:lang w:val="en-GB"/>
        </w:rPr>
      </w:pPr>
      <w:hyperlink w:anchor="_Toc7382" w:history="1">
        <w:r w:rsidRPr="00797CFB">
          <w:rPr>
            <w:rFonts w:ascii="Times New Roman" w:eastAsia="宋体" w:hAnsi="Times New Roman"/>
            <w:lang w:val="en-GB"/>
          </w:rPr>
          <w:t>5.2.2 Market (Data) Analysis Conclusion</w:t>
        </w:r>
        <w:r w:rsidRPr="00797CFB">
          <w:rPr>
            <w:lang w:val="en-GB"/>
          </w:rPr>
          <w:tab/>
        </w:r>
        <w:r w:rsidRPr="00797CFB">
          <w:rPr>
            <w:lang w:val="en-GB"/>
          </w:rPr>
          <w:fldChar w:fldCharType="begin"/>
        </w:r>
        <w:r w:rsidRPr="00797CFB">
          <w:rPr>
            <w:lang w:val="en-GB"/>
          </w:rPr>
          <w:instrText xml:space="preserve"> PAGEREF _Toc7382 \h </w:instrText>
        </w:r>
        <w:r w:rsidRPr="00797CFB">
          <w:rPr>
            <w:lang w:val="en-GB"/>
          </w:rPr>
        </w:r>
        <w:r w:rsidRPr="00797CFB">
          <w:rPr>
            <w:lang w:val="en-GB"/>
          </w:rPr>
          <w:fldChar w:fldCharType="separate"/>
        </w:r>
        <w:r w:rsidRPr="00797CFB">
          <w:rPr>
            <w:lang w:val="en-GB"/>
          </w:rPr>
          <w:t>53</w:t>
        </w:r>
        <w:r w:rsidRPr="00797CFB">
          <w:rPr>
            <w:lang w:val="en-GB"/>
          </w:rPr>
          <w:fldChar w:fldCharType="end"/>
        </w:r>
      </w:hyperlink>
    </w:p>
    <w:p w14:paraId="76C47310" w14:textId="77777777" w:rsidR="002E7C2D" w:rsidRPr="00797CFB" w:rsidRDefault="00000000">
      <w:pPr>
        <w:pStyle w:val="TOC2"/>
        <w:tabs>
          <w:tab w:val="right" w:leader="dot" w:pos="8306"/>
        </w:tabs>
        <w:rPr>
          <w:lang w:val="en-GB"/>
        </w:rPr>
      </w:pPr>
      <w:hyperlink w:anchor="_Toc31819" w:history="1">
        <w:r w:rsidRPr="00797CFB">
          <w:rPr>
            <w:rFonts w:ascii="Times New Roman" w:eastAsia="宋体" w:hAnsi="Times New Roman"/>
            <w:lang w:val="en-GB"/>
          </w:rPr>
          <w:t>5.3 Recommendations</w:t>
        </w:r>
        <w:r w:rsidRPr="00797CFB">
          <w:rPr>
            <w:lang w:val="en-GB"/>
          </w:rPr>
          <w:tab/>
        </w:r>
        <w:r w:rsidRPr="00797CFB">
          <w:rPr>
            <w:lang w:val="en-GB"/>
          </w:rPr>
          <w:fldChar w:fldCharType="begin"/>
        </w:r>
        <w:r w:rsidRPr="00797CFB">
          <w:rPr>
            <w:lang w:val="en-GB"/>
          </w:rPr>
          <w:instrText xml:space="preserve"> PAGEREF _Toc31819 \h </w:instrText>
        </w:r>
        <w:r w:rsidRPr="00797CFB">
          <w:rPr>
            <w:lang w:val="en-GB"/>
          </w:rPr>
        </w:r>
        <w:r w:rsidRPr="00797CFB">
          <w:rPr>
            <w:lang w:val="en-GB"/>
          </w:rPr>
          <w:fldChar w:fldCharType="separate"/>
        </w:r>
        <w:r w:rsidRPr="00797CFB">
          <w:rPr>
            <w:lang w:val="en-GB"/>
          </w:rPr>
          <w:t>54</w:t>
        </w:r>
        <w:r w:rsidRPr="00797CFB">
          <w:rPr>
            <w:lang w:val="en-GB"/>
          </w:rPr>
          <w:fldChar w:fldCharType="end"/>
        </w:r>
      </w:hyperlink>
    </w:p>
    <w:p w14:paraId="697F18DB" w14:textId="77777777" w:rsidR="002E7C2D" w:rsidRPr="00797CFB" w:rsidRDefault="00000000">
      <w:pPr>
        <w:pStyle w:val="TOC3"/>
        <w:tabs>
          <w:tab w:val="right" w:leader="dot" w:pos="8306"/>
        </w:tabs>
        <w:rPr>
          <w:lang w:val="en-GB"/>
        </w:rPr>
      </w:pPr>
      <w:hyperlink w:anchor="_Toc6250" w:history="1">
        <w:r w:rsidRPr="00797CFB">
          <w:rPr>
            <w:rFonts w:ascii="Times New Roman" w:eastAsia="宋体" w:hAnsi="Times New Roman"/>
            <w:lang w:val="en-GB"/>
          </w:rPr>
          <w:t>5.3.1 Diversified Business Strategy</w:t>
        </w:r>
        <w:r w:rsidRPr="00797CFB">
          <w:rPr>
            <w:lang w:val="en-GB"/>
          </w:rPr>
          <w:tab/>
        </w:r>
        <w:r w:rsidRPr="00797CFB">
          <w:rPr>
            <w:lang w:val="en-GB"/>
          </w:rPr>
          <w:fldChar w:fldCharType="begin"/>
        </w:r>
        <w:r w:rsidRPr="00797CFB">
          <w:rPr>
            <w:lang w:val="en-GB"/>
          </w:rPr>
          <w:instrText xml:space="preserve"> PAGEREF _Toc6250 \h </w:instrText>
        </w:r>
        <w:r w:rsidRPr="00797CFB">
          <w:rPr>
            <w:lang w:val="en-GB"/>
          </w:rPr>
        </w:r>
        <w:r w:rsidRPr="00797CFB">
          <w:rPr>
            <w:lang w:val="en-GB"/>
          </w:rPr>
          <w:fldChar w:fldCharType="separate"/>
        </w:r>
        <w:r w:rsidRPr="00797CFB">
          <w:rPr>
            <w:lang w:val="en-GB"/>
          </w:rPr>
          <w:t>54</w:t>
        </w:r>
        <w:r w:rsidRPr="00797CFB">
          <w:rPr>
            <w:lang w:val="en-GB"/>
          </w:rPr>
          <w:fldChar w:fldCharType="end"/>
        </w:r>
      </w:hyperlink>
    </w:p>
    <w:p w14:paraId="4BE98710" w14:textId="77777777" w:rsidR="002E7C2D" w:rsidRPr="00797CFB" w:rsidRDefault="00000000">
      <w:pPr>
        <w:pStyle w:val="TOC3"/>
        <w:tabs>
          <w:tab w:val="right" w:leader="dot" w:pos="8306"/>
        </w:tabs>
        <w:rPr>
          <w:lang w:val="en-GB"/>
        </w:rPr>
      </w:pPr>
      <w:hyperlink w:anchor="_Toc9223" w:history="1">
        <w:r w:rsidRPr="00797CFB">
          <w:rPr>
            <w:rFonts w:ascii="Times New Roman" w:eastAsia="宋体" w:hAnsi="Times New Roman"/>
            <w:lang w:val="en-GB"/>
          </w:rPr>
          <w:t xml:space="preserve">5.3.2 </w:t>
        </w:r>
        <w:r w:rsidRPr="00797CFB">
          <w:rPr>
            <w:rFonts w:ascii="Times New Roman" w:hAnsi="Times New Roman"/>
            <w:lang w:val="en-GB"/>
          </w:rPr>
          <w:t>Differentiated Competitive Strategy</w:t>
        </w:r>
        <w:r w:rsidRPr="00797CFB">
          <w:rPr>
            <w:lang w:val="en-GB"/>
          </w:rPr>
          <w:tab/>
        </w:r>
        <w:r w:rsidRPr="00797CFB">
          <w:rPr>
            <w:lang w:val="en-GB"/>
          </w:rPr>
          <w:fldChar w:fldCharType="begin"/>
        </w:r>
        <w:r w:rsidRPr="00797CFB">
          <w:rPr>
            <w:lang w:val="en-GB"/>
          </w:rPr>
          <w:instrText xml:space="preserve"> PAGEREF _Toc9223 \h </w:instrText>
        </w:r>
        <w:r w:rsidRPr="00797CFB">
          <w:rPr>
            <w:lang w:val="en-GB"/>
          </w:rPr>
        </w:r>
        <w:r w:rsidRPr="00797CFB">
          <w:rPr>
            <w:lang w:val="en-GB"/>
          </w:rPr>
          <w:fldChar w:fldCharType="separate"/>
        </w:r>
        <w:r w:rsidRPr="00797CFB">
          <w:rPr>
            <w:lang w:val="en-GB"/>
          </w:rPr>
          <w:t>56</w:t>
        </w:r>
        <w:r w:rsidRPr="00797CFB">
          <w:rPr>
            <w:lang w:val="en-GB"/>
          </w:rPr>
          <w:fldChar w:fldCharType="end"/>
        </w:r>
      </w:hyperlink>
    </w:p>
    <w:p w14:paraId="58EF542B" w14:textId="77777777" w:rsidR="002E7C2D" w:rsidRPr="00797CFB" w:rsidRDefault="00000000">
      <w:pPr>
        <w:pStyle w:val="TOC3"/>
        <w:tabs>
          <w:tab w:val="right" w:leader="dot" w:pos="8306"/>
        </w:tabs>
        <w:rPr>
          <w:lang w:val="en-GB"/>
        </w:rPr>
      </w:pPr>
      <w:hyperlink w:anchor="_Toc29429" w:history="1">
        <w:r w:rsidRPr="00797CFB">
          <w:rPr>
            <w:rFonts w:ascii="Times New Roman" w:eastAsia="宋体" w:hAnsi="Times New Roman"/>
            <w:lang w:val="en-GB"/>
          </w:rPr>
          <w:t xml:space="preserve">5.3.3 </w:t>
        </w:r>
        <w:r w:rsidRPr="00797CFB">
          <w:rPr>
            <w:rFonts w:ascii="Times New Roman" w:hAnsi="Times New Roman"/>
            <w:lang w:val="en-GB"/>
          </w:rPr>
          <w:t xml:space="preserve">Selective </w:t>
        </w:r>
        <w:r w:rsidRPr="00797CFB">
          <w:rPr>
            <w:rFonts w:ascii="Times New Roman" w:eastAsia="宋体" w:hAnsi="Times New Roman"/>
            <w:lang w:val="en-GB"/>
          </w:rPr>
          <w:t>Strategy</w:t>
        </w:r>
        <w:r w:rsidRPr="00797CFB">
          <w:rPr>
            <w:lang w:val="en-GB"/>
          </w:rPr>
          <w:tab/>
        </w:r>
        <w:r w:rsidRPr="00797CFB">
          <w:rPr>
            <w:lang w:val="en-GB"/>
          </w:rPr>
          <w:fldChar w:fldCharType="begin"/>
        </w:r>
        <w:r w:rsidRPr="00797CFB">
          <w:rPr>
            <w:lang w:val="en-GB"/>
          </w:rPr>
          <w:instrText xml:space="preserve"> PAGEREF _Toc29429 \h </w:instrText>
        </w:r>
        <w:r w:rsidRPr="00797CFB">
          <w:rPr>
            <w:lang w:val="en-GB"/>
          </w:rPr>
        </w:r>
        <w:r w:rsidRPr="00797CFB">
          <w:rPr>
            <w:lang w:val="en-GB"/>
          </w:rPr>
          <w:fldChar w:fldCharType="separate"/>
        </w:r>
        <w:r w:rsidRPr="00797CFB">
          <w:rPr>
            <w:lang w:val="en-GB"/>
          </w:rPr>
          <w:t>57</w:t>
        </w:r>
        <w:r w:rsidRPr="00797CFB">
          <w:rPr>
            <w:lang w:val="en-GB"/>
          </w:rPr>
          <w:fldChar w:fldCharType="end"/>
        </w:r>
      </w:hyperlink>
    </w:p>
    <w:p w14:paraId="707CC9EA" w14:textId="77777777" w:rsidR="002E7C2D" w:rsidRPr="00797CFB" w:rsidRDefault="00000000">
      <w:pPr>
        <w:pStyle w:val="TOC3"/>
        <w:tabs>
          <w:tab w:val="right" w:leader="dot" w:pos="8306"/>
        </w:tabs>
        <w:rPr>
          <w:lang w:val="en-GB"/>
        </w:rPr>
      </w:pPr>
      <w:hyperlink w:anchor="_Toc15305" w:history="1">
        <w:r w:rsidRPr="00797CFB">
          <w:rPr>
            <w:rFonts w:ascii="Times New Roman" w:eastAsia="宋体" w:hAnsi="Times New Roman"/>
            <w:lang w:val="en-GB"/>
          </w:rPr>
          <w:t>5.3.4 Twisting Strategy</w:t>
        </w:r>
        <w:r w:rsidRPr="00797CFB">
          <w:rPr>
            <w:lang w:val="en-GB"/>
          </w:rPr>
          <w:tab/>
        </w:r>
        <w:r w:rsidRPr="00797CFB">
          <w:rPr>
            <w:lang w:val="en-GB"/>
          </w:rPr>
          <w:fldChar w:fldCharType="begin"/>
        </w:r>
        <w:r w:rsidRPr="00797CFB">
          <w:rPr>
            <w:lang w:val="en-GB"/>
          </w:rPr>
          <w:instrText xml:space="preserve"> PAGEREF _Toc15305 \h </w:instrText>
        </w:r>
        <w:r w:rsidRPr="00797CFB">
          <w:rPr>
            <w:lang w:val="en-GB"/>
          </w:rPr>
        </w:r>
        <w:r w:rsidRPr="00797CFB">
          <w:rPr>
            <w:lang w:val="en-GB"/>
          </w:rPr>
          <w:fldChar w:fldCharType="separate"/>
        </w:r>
        <w:r w:rsidRPr="00797CFB">
          <w:rPr>
            <w:lang w:val="en-GB"/>
          </w:rPr>
          <w:t>58</w:t>
        </w:r>
        <w:r w:rsidRPr="00797CFB">
          <w:rPr>
            <w:lang w:val="en-GB"/>
          </w:rPr>
          <w:fldChar w:fldCharType="end"/>
        </w:r>
      </w:hyperlink>
    </w:p>
    <w:p w14:paraId="7E5AFD1B" w14:textId="77777777" w:rsidR="002E7C2D" w:rsidRPr="00797CFB" w:rsidRDefault="00000000">
      <w:pPr>
        <w:pStyle w:val="TOC1"/>
        <w:tabs>
          <w:tab w:val="right" w:leader="dot" w:pos="8306"/>
        </w:tabs>
        <w:rPr>
          <w:lang w:val="en-GB"/>
        </w:rPr>
      </w:pPr>
      <w:hyperlink w:anchor="_Toc24482" w:history="1">
        <w:r w:rsidRPr="00797CFB">
          <w:rPr>
            <w:rFonts w:ascii="Times New Roman" w:hAnsi="Times New Roman" w:cs="Times New Roman"/>
            <w:bCs/>
            <w:szCs w:val="30"/>
            <w:lang w:val="en-GB"/>
          </w:rPr>
          <w:t>Reference List</w:t>
        </w:r>
        <w:r w:rsidRPr="00797CFB">
          <w:rPr>
            <w:lang w:val="en-GB"/>
          </w:rPr>
          <w:tab/>
        </w:r>
        <w:r w:rsidRPr="00797CFB">
          <w:rPr>
            <w:lang w:val="en-GB"/>
          </w:rPr>
          <w:fldChar w:fldCharType="begin"/>
        </w:r>
        <w:r w:rsidRPr="00797CFB">
          <w:rPr>
            <w:lang w:val="en-GB"/>
          </w:rPr>
          <w:instrText xml:space="preserve"> PAGEREF _Toc24482 \h </w:instrText>
        </w:r>
        <w:r w:rsidRPr="00797CFB">
          <w:rPr>
            <w:lang w:val="en-GB"/>
          </w:rPr>
        </w:r>
        <w:r w:rsidRPr="00797CFB">
          <w:rPr>
            <w:lang w:val="en-GB"/>
          </w:rPr>
          <w:fldChar w:fldCharType="separate"/>
        </w:r>
        <w:r w:rsidRPr="00797CFB">
          <w:rPr>
            <w:lang w:val="en-GB"/>
          </w:rPr>
          <w:t>60</w:t>
        </w:r>
        <w:r w:rsidRPr="00797CFB">
          <w:rPr>
            <w:lang w:val="en-GB"/>
          </w:rPr>
          <w:fldChar w:fldCharType="end"/>
        </w:r>
      </w:hyperlink>
    </w:p>
    <w:p w14:paraId="03ACF29E" w14:textId="77777777" w:rsidR="002E7C2D" w:rsidRPr="00797CFB" w:rsidRDefault="00000000">
      <w:pPr>
        <w:pStyle w:val="TOC1"/>
        <w:tabs>
          <w:tab w:val="right" w:leader="dot" w:pos="8306"/>
        </w:tabs>
        <w:rPr>
          <w:lang w:val="en-GB"/>
        </w:rPr>
      </w:pPr>
      <w:hyperlink w:anchor="_Toc23431" w:history="1">
        <w:r w:rsidRPr="00797CFB">
          <w:rPr>
            <w:rFonts w:ascii="Times New Roman" w:hAnsi="Times New Roman" w:cs="Times New Roman"/>
            <w:bCs/>
            <w:szCs w:val="30"/>
            <w:lang w:val="en-GB"/>
          </w:rPr>
          <w:t>Appendix</w:t>
        </w:r>
        <w:r w:rsidRPr="00797CFB">
          <w:rPr>
            <w:lang w:val="en-GB"/>
          </w:rPr>
          <w:tab/>
        </w:r>
        <w:r w:rsidRPr="00797CFB">
          <w:rPr>
            <w:lang w:val="en-GB"/>
          </w:rPr>
          <w:fldChar w:fldCharType="begin"/>
        </w:r>
        <w:r w:rsidRPr="00797CFB">
          <w:rPr>
            <w:lang w:val="en-GB"/>
          </w:rPr>
          <w:instrText xml:space="preserve"> PAGEREF _Toc23431 \h </w:instrText>
        </w:r>
        <w:r w:rsidRPr="00797CFB">
          <w:rPr>
            <w:lang w:val="en-GB"/>
          </w:rPr>
        </w:r>
        <w:r w:rsidRPr="00797CFB">
          <w:rPr>
            <w:lang w:val="en-GB"/>
          </w:rPr>
          <w:fldChar w:fldCharType="separate"/>
        </w:r>
        <w:r w:rsidRPr="00797CFB">
          <w:rPr>
            <w:lang w:val="en-GB"/>
          </w:rPr>
          <w:t>67</w:t>
        </w:r>
        <w:r w:rsidRPr="00797CFB">
          <w:rPr>
            <w:lang w:val="en-GB"/>
          </w:rPr>
          <w:fldChar w:fldCharType="end"/>
        </w:r>
      </w:hyperlink>
    </w:p>
    <w:p w14:paraId="1CE449FA" w14:textId="77777777" w:rsidR="002E7C2D" w:rsidRPr="00797CFB" w:rsidRDefault="00000000">
      <w:pPr>
        <w:pStyle w:val="aa"/>
        <w:ind w:firstLine="241"/>
        <w:jc w:val="both"/>
        <w:rPr>
          <w:rFonts w:ascii="Times New Roman" w:cs="Times New Roman"/>
          <w:color w:val="auto"/>
          <w:szCs w:val="24"/>
          <w:lang w:val="en-GB"/>
        </w:rPr>
      </w:pPr>
      <w:r w:rsidRPr="00797CFB">
        <w:rPr>
          <w:rFonts w:ascii="Times New Roman" w:cs="Times New Roman"/>
          <w:color w:val="auto"/>
          <w:szCs w:val="24"/>
          <w:lang w:val="en-GB"/>
        </w:rPr>
        <w:fldChar w:fldCharType="end"/>
      </w:r>
    </w:p>
    <w:p w14:paraId="7CF6C698" w14:textId="77777777" w:rsidR="002E7C2D" w:rsidRPr="00797CFB" w:rsidRDefault="002E7C2D">
      <w:pPr>
        <w:pStyle w:val="aa"/>
        <w:spacing w:line="360" w:lineRule="auto"/>
        <w:ind w:firstLine="241"/>
        <w:jc w:val="both"/>
        <w:rPr>
          <w:rFonts w:ascii="Times New Roman" w:cs="Times New Roman"/>
          <w:color w:val="auto"/>
          <w:szCs w:val="24"/>
          <w:lang w:val="en-GB"/>
        </w:rPr>
      </w:pPr>
    </w:p>
    <w:p w14:paraId="222DC010" w14:textId="77777777" w:rsidR="002E7C2D" w:rsidRPr="00797CFB" w:rsidRDefault="002E7C2D">
      <w:pPr>
        <w:pStyle w:val="aa"/>
        <w:spacing w:line="360" w:lineRule="auto"/>
        <w:ind w:firstLine="241"/>
        <w:jc w:val="both"/>
        <w:rPr>
          <w:rFonts w:ascii="Times New Roman" w:cs="Times New Roman"/>
          <w:color w:val="auto"/>
          <w:szCs w:val="24"/>
          <w:lang w:val="en-GB"/>
        </w:rPr>
      </w:pPr>
    </w:p>
    <w:p w14:paraId="502DEF9E" w14:textId="77777777" w:rsidR="002E7C2D" w:rsidRPr="00797CFB" w:rsidRDefault="002E7C2D">
      <w:pPr>
        <w:pStyle w:val="aa"/>
        <w:spacing w:line="360" w:lineRule="auto"/>
        <w:ind w:firstLine="241"/>
        <w:jc w:val="both"/>
        <w:rPr>
          <w:rFonts w:ascii="Times New Roman" w:cs="Times New Roman"/>
          <w:color w:val="auto"/>
          <w:szCs w:val="24"/>
          <w:lang w:val="en-GB"/>
        </w:rPr>
      </w:pPr>
    </w:p>
    <w:p w14:paraId="0D4E5705" w14:textId="77777777" w:rsidR="002E7C2D" w:rsidRPr="00797CFB" w:rsidRDefault="002E7C2D">
      <w:pPr>
        <w:pStyle w:val="aa"/>
        <w:spacing w:line="360" w:lineRule="auto"/>
        <w:ind w:firstLine="241"/>
        <w:jc w:val="both"/>
        <w:rPr>
          <w:rFonts w:ascii="Times New Roman" w:cs="Times New Roman"/>
          <w:color w:val="auto"/>
          <w:szCs w:val="24"/>
          <w:lang w:val="en-GB"/>
        </w:rPr>
      </w:pPr>
    </w:p>
    <w:p w14:paraId="116D0D65" w14:textId="77777777" w:rsidR="002E7C2D" w:rsidRPr="00797CFB" w:rsidRDefault="002E7C2D">
      <w:pPr>
        <w:pStyle w:val="aa"/>
        <w:spacing w:line="360" w:lineRule="auto"/>
        <w:ind w:firstLine="241"/>
        <w:jc w:val="both"/>
        <w:rPr>
          <w:rFonts w:ascii="Times New Roman" w:cs="Times New Roman"/>
          <w:color w:val="auto"/>
          <w:szCs w:val="24"/>
          <w:lang w:val="en-GB"/>
        </w:rPr>
      </w:pPr>
    </w:p>
    <w:p w14:paraId="1FA7A679" w14:textId="77777777" w:rsidR="002E7C2D" w:rsidRPr="00797CFB" w:rsidRDefault="002E7C2D">
      <w:pPr>
        <w:pStyle w:val="aa"/>
        <w:spacing w:line="360" w:lineRule="auto"/>
        <w:ind w:firstLine="241"/>
        <w:jc w:val="both"/>
        <w:rPr>
          <w:rFonts w:ascii="Times New Roman" w:cs="Times New Roman"/>
          <w:color w:val="auto"/>
          <w:szCs w:val="24"/>
          <w:lang w:val="en-GB"/>
        </w:rPr>
      </w:pPr>
    </w:p>
    <w:p w14:paraId="7DAA2E12" w14:textId="77777777" w:rsidR="002E7C2D" w:rsidRPr="00797CFB" w:rsidRDefault="002E7C2D">
      <w:pPr>
        <w:pStyle w:val="aa"/>
        <w:spacing w:line="360" w:lineRule="auto"/>
        <w:ind w:firstLine="241"/>
        <w:jc w:val="both"/>
        <w:rPr>
          <w:rFonts w:ascii="Times New Roman" w:cs="Times New Roman"/>
          <w:color w:val="auto"/>
          <w:szCs w:val="24"/>
          <w:lang w:val="en-GB"/>
        </w:rPr>
      </w:pPr>
    </w:p>
    <w:p w14:paraId="04B658A3" w14:textId="77777777" w:rsidR="002E7C2D" w:rsidRPr="00797CFB" w:rsidRDefault="002E7C2D">
      <w:pPr>
        <w:pStyle w:val="aa"/>
        <w:spacing w:line="360" w:lineRule="auto"/>
        <w:ind w:firstLine="241"/>
        <w:jc w:val="both"/>
        <w:rPr>
          <w:rFonts w:ascii="Times New Roman" w:cs="Times New Roman"/>
          <w:color w:val="auto"/>
          <w:szCs w:val="24"/>
          <w:lang w:val="en-GB"/>
        </w:rPr>
      </w:pPr>
    </w:p>
    <w:p w14:paraId="62730E80" w14:textId="77777777" w:rsidR="002E7C2D" w:rsidRPr="00797CFB" w:rsidRDefault="002E7C2D">
      <w:pPr>
        <w:pStyle w:val="aa"/>
        <w:spacing w:line="360" w:lineRule="auto"/>
        <w:ind w:firstLine="241"/>
        <w:jc w:val="both"/>
        <w:rPr>
          <w:rFonts w:ascii="Times New Roman" w:cs="Times New Roman"/>
          <w:color w:val="auto"/>
          <w:szCs w:val="24"/>
          <w:lang w:val="en-GB"/>
        </w:rPr>
      </w:pPr>
    </w:p>
    <w:p w14:paraId="7300218F" w14:textId="77777777" w:rsidR="002E7C2D" w:rsidRPr="00797CFB" w:rsidRDefault="002E7C2D">
      <w:pPr>
        <w:pStyle w:val="aa"/>
        <w:spacing w:line="360" w:lineRule="auto"/>
        <w:ind w:firstLine="241"/>
        <w:jc w:val="both"/>
        <w:rPr>
          <w:rFonts w:ascii="Times New Roman" w:cs="Times New Roman"/>
          <w:color w:val="auto"/>
          <w:szCs w:val="24"/>
          <w:lang w:val="en-GB"/>
        </w:rPr>
      </w:pPr>
    </w:p>
    <w:p w14:paraId="67145BB7" w14:textId="77777777" w:rsidR="002E7C2D" w:rsidRPr="00797CFB" w:rsidRDefault="002E7C2D">
      <w:pPr>
        <w:pStyle w:val="aa"/>
        <w:spacing w:line="360" w:lineRule="auto"/>
        <w:ind w:firstLine="241"/>
        <w:jc w:val="both"/>
        <w:rPr>
          <w:rFonts w:ascii="Times New Roman" w:cs="Times New Roman"/>
          <w:color w:val="auto"/>
          <w:szCs w:val="24"/>
          <w:lang w:val="en-GB"/>
        </w:rPr>
      </w:pPr>
    </w:p>
    <w:p w14:paraId="130F638F" w14:textId="77777777" w:rsidR="002E7C2D" w:rsidRPr="00797CFB" w:rsidRDefault="002E7C2D">
      <w:pPr>
        <w:pStyle w:val="aa"/>
        <w:spacing w:line="360" w:lineRule="auto"/>
        <w:ind w:firstLine="241"/>
        <w:jc w:val="both"/>
        <w:rPr>
          <w:rFonts w:ascii="Times New Roman" w:cs="Times New Roman"/>
          <w:color w:val="auto"/>
          <w:szCs w:val="24"/>
          <w:lang w:val="en-GB"/>
        </w:rPr>
      </w:pPr>
    </w:p>
    <w:p w14:paraId="506B23E3" w14:textId="77777777" w:rsidR="002E7C2D" w:rsidRPr="00797CFB" w:rsidRDefault="002E7C2D">
      <w:pPr>
        <w:pStyle w:val="aa"/>
        <w:spacing w:line="360" w:lineRule="auto"/>
        <w:ind w:firstLine="241"/>
        <w:jc w:val="both"/>
        <w:rPr>
          <w:rFonts w:ascii="Times New Roman" w:cs="Times New Roman"/>
          <w:color w:val="auto"/>
          <w:szCs w:val="24"/>
          <w:lang w:val="en-GB"/>
        </w:rPr>
      </w:pPr>
    </w:p>
    <w:p w14:paraId="394CAB7C" w14:textId="77777777" w:rsidR="002E7C2D" w:rsidRPr="00797CFB" w:rsidRDefault="002E7C2D">
      <w:pPr>
        <w:pStyle w:val="aa"/>
        <w:spacing w:line="360" w:lineRule="auto"/>
        <w:ind w:firstLine="241"/>
        <w:jc w:val="both"/>
        <w:rPr>
          <w:rFonts w:ascii="Times New Roman" w:cs="Times New Roman"/>
          <w:color w:val="auto"/>
          <w:szCs w:val="24"/>
          <w:lang w:val="en-GB"/>
        </w:rPr>
      </w:pPr>
    </w:p>
    <w:p w14:paraId="4D5B7CBA" w14:textId="77777777" w:rsidR="002E7C2D" w:rsidRPr="00797CFB" w:rsidRDefault="002E7C2D">
      <w:pPr>
        <w:pStyle w:val="aa"/>
        <w:spacing w:line="360" w:lineRule="auto"/>
        <w:ind w:firstLine="241"/>
        <w:jc w:val="both"/>
        <w:rPr>
          <w:rFonts w:ascii="Times New Roman" w:cs="Times New Roman"/>
          <w:color w:val="auto"/>
          <w:szCs w:val="24"/>
          <w:lang w:val="en-GB"/>
        </w:rPr>
      </w:pPr>
    </w:p>
    <w:p w14:paraId="49CCCCC1" w14:textId="77777777" w:rsidR="002E7C2D" w:rsidRPr="00797CFB" w:rsidRDefault="002E7C2D">
      <w:pPr>
        <w:pStyle w:val="aa"/>
        <w:spacing w:line="360" w:lineRule="auto"/>
        <w:ind w:firstLine="241"/>
        <w:jc w:val="both"/>
        <w:rPr>
          <w:rFonts w:ascii="Times New Roman" w:cs="Times New Roman"/>
          <w:color w:val="auto"/>
          <w:szCs w:val="24"/>
          <w:lang w:val="en-GB"/>
        </w:rPr>
      </w:pPr>
    </w:p>
    <w:p w14:paraId="50D7D224" w14:textId="77777777" w:rsidR="002E7C2D" w:rsidRPr="00797CFB" w:rsidRDefault="002E7C2D">
      <w:pPr>
        <w:pStyle w:val="aa"/>
        <w:spacing w:line="360" w:lineRule="auto"/>
        <w:ind w:firstLine="241"/>
        <w:jc w:val="both"/>
        <w:rPr>
          <w:rFonts w:ascii="Times New Roman" w:cs="Times New Roman"/>
          <w:color w:val="auto"/>
          <w:szCs w:val="24"/>
          <w:lang w:val="en-GB"/>
        </w:rPr>
      </w:pPr>
    </w:p>
    <w:p w14:paraId="02A59A9B" w14:textId="77777777" w:rsidR="002E7C2D" w:rsidRPr="00797CFB" w:rsidRDefault="002E7C2D">
      <w:pPr>
        <w:pStyle w:val="aa"/>
        <w:spacing w:line="360" w:lineRule="auto"/>
        <w:ind w:firstLine="241"/>
        <w:jc w:val="both"/>
        <w:rPr>
          <w:rFonts w:ascii="Times New Roman" w:cs="Times New Roman"/>
          <w:color w:val="auto"/>
          <w:szCs w:val="24"/>
          <w:lang w:val="en-GB"/>
        </w:rPr>
      </w:pPr>
    </w:p>
    <w:p w14:paraId="2628D286" w14:textId="77777777" w:rsidR="002E7C2D" w:rsidRPr="00797CFB" w:rsidRDefault="002E7C2D">
      <w:pPr>
        <w:pStyle w:val="aa"/>
        <w:spacing w:line="360" w:lineRule="auto"/>
        <w:ind w:firstLine="241"/>
        <w:jc w:val="both"/>
        <w:rPr>
          <w:rFonts w:ascii="Times New Roman" w:cs="Times New Roman"/>
          <w:color w:val="auto"/>
          <w:szCs w:val="24"/>
          <w:lang w:val="en-GB"/>
        </w:rPr>
      </w:pPr>
    </w:p>
    <w:p w14:paraId="07212A97" w14:textId="77777777" w:rsidR="002E7C2D" w:rsidRPr="00797CFB" w:rsidRDefault="002E7C2D">
      <w:pPr>
        <w:pStyle w:val="aa"/>
        <w:spacing w:line="360" w:lineRule="auto"/>
        <w:ind w:firstLine="241"/>
        <w:jc w:val="both"/>
        <w:rPr>
          <w:rFonts w:ascii="Times New Roman" w:cs="Times New Roman"/>
          <w:color w:val="auto"/>
          <w:szCs w:val="24"/>
          <w:lang w:val="en-GB"/>
        </w:rPr>
      </w:pPr>
    </w:p>
    <w:p w14:paraId="1E6B870C" w14:textId="77777777" w:rsidR="002E7C2D" w:rsidRPr="00797CFB" w:rsidRDefault="002E7C2D">
      <w:pPr>
        <w:pStyle w:val="aa"/>
        <w:spacing w:line="360" w:lineRule="auto"/>
        <w:ind w:firstLine="241"/>
        <w:jc w:val="both"/>
        <w:rPr>
          <w:rFonts w:ascii="Times New Roman" w:cs="Times New Roman"/>
          <w:color w:val="auto"/>
          <w:szCs w:val="24"/>
          <w:lang w:val="en-GB"/>
        </w:rPr>
      </w:pPr>
    </w:p>
    <w:p w14:paraId="1E28A6F0" w14:textId="77777777" w:rsidR="002E7C2D" w:rsidRPr="00797CFB" w:rsidRDefault="002E7C2D">
      <w:pPr>
        <w:pStyle w:val="aa"/>
        <w:spacing w:line="360" w:lineRule="auto"/>
        <w:ind w:firstLine="241"/>
        <w:jc w:val="both"/>
        <w:rPr>
          <w:rFonts w:ascii="Times New Roman" w:cs="Times New Roman"/>
          <w:color w:val="auto"/>
          <w:szCs w:val="24"/>
          <w:lang w:val="en-GB"/>
        </w:rPr>
      </w:pPr>
    </w:p>
    <w:p w14:paraId="1898F4EB" w14:textId="77777777" w:rsidR="002E7C2D" w:rsidRPr="00797CFB" w:rsidRDefault="002E7C2D">
      <w:pPr>
        <w:pStyle w:val="aa"/>
        <w:spacing w:line="360" w:lineRule="auto"/>
        <w:ind w:firstLine="241"/>
        <w:jc w:val="both"/>
        <w:rPr>
          <w:rFonts w:ascii="Times New Roman" w:cs="Times New Roman"/>
          <w:color w:val="auto"/>
          <w:szCs w:val="24"/>
          <w:lang w:val="en-GB"/>
        </w:rPr>
      </w:pPr>
    </w:p>
    <w:p w14:paraId="3EF8A9E5" w14:textId="77777777" w:rsidR="002E7C2D" w:rsidRPr="00797CFB" w:rsidRDefault="002E7C2D">
      <w:pPr>
        <w:pStyle w:val="aa"/>
        <w:spacing w:line="360" w:lineRule="auto"/>
        <w:ind w:firstLine="241"/>
        <w:jc w:val="both"/>
        <w:rPr>
          <w:rFonts w:ascii="Times New Roman" w:cs="Times New Roman"/>
          <w:color w:val="auto"/>
          <w:szCs w:val="24"/>
          <w:lang w:val="en-GB"/>
        </w:rPr>
      </w:pPr>
    </w:p>
    <w:p w14:paraId="649A9DD1" w14:textId="77777777" w:rsidR="002E7C2D" w:rsidRPr="00797CFB" w:rsidRDefault="002E7C2D">
      <w:pPr>
        <w:pStyle w:val="aa"/>
        <w:spacing w:line="360" w:lineRule="auto"/>
        <w:ind w:firstLineChars="0" w:firstLine="0"/>
        <w:jc w:val="both"/>
        <w:outlineLvl w:val="0"/>
        <w:rPr>
          <w:rFonts w:ascii="Times New Roman" w:cs="Times New Roman"/>
          <w:color w:val="auto"/>
          <w:sz w:val="30"/>
          <w:szCs w:val="30"/>
          <w:u w:val="single"/>
          <w:lang w:val="en-GB"/>
        </w:rPr>
      </w:pPr>
    </w:p>
    <w:p w14:paraId="1AA53CC9" w14:textId="77777777" w:rsidR="002E7C2D" w:rsidRPr="00797CFB" w:rsidRDefault="002E7C2D">
      <w:pPr>
        <w:pStyle w:val="aa"/>
        <w:spacing w:line="360" w:lineRule="auto"/>
        <w:ind w:firstLineChars="0" w:firstLine="0"/>
        <w:jc w:val="both"/>
        <w:outlineLvl w:val="0"/>
        <w:rPr>
          <w:rFonts w:ascii="Times New Roman" w:cs="Times New Roman"/>
          <w:color w:val="auto"/>
          <w:sz w:val="30"/>
          <w:szCs w:val="30"/>
          <w:u w:val="single"/>
          <w:lang w:val="en-GB"/>
        </w:rPr>
      </w:pPr>
    </w:p>
    <w:p w14:paraId="5019A709" w14:textId="77777777" w:rsidR="002E7C2D" w:rsidRPr="00797CFB" w:rsidRDefault="002E7C2D">
      <w:pPr>
        <w:pStyle w:val="aa"/>
        <w:spacing w:line="360" w:lineRule="auto"/>
        <w:ind w:firstLineChars="0" w:firstLine="0"/>
        <w:jc w:val="both"/>
        <w:outlineLvl w:val="0"/>
        <w:rPr>
          <w:rFonts w:ascii="Times New Roman" w:cs="Times New Roman"/>
          <w:color w:val="auto"/>
          <w:sz w:val="30"/>
          <w:szCs w:val="30"/>
          <w:u w:val="single"/>
          <w:lang w:val="en-GB"/>
        </w:rPr>
      </w:pPr>
    </w:p>
    <w:p w14:paraId="0329F112" w14:textId="77777777" w:rsidR="002E7C2D" w:rsidRPr="00797CFB" w:rsidRDefault="002E7C2D">
      <w:pPr>
        <w:pStyle w:val="aa"/>
        <w:spacing w:line="360" w:lineRule="auto"/>
        <w:ind w:firstLineChars="0" w:firstLine="0"/>
        <w:jc w:val="both"/>
        <w:outlineLvl w:val="0"/>
        <w:rPr>
          <w:rFonts w:ascii="Times New Roman" w:cs="Times New Roman"/>
          <w:color w:val="auto"/>
          <w:sz w:val="30"/>
          <w:szCs w:val="30"/>
          <w:u w:val="single"/>
          <w:lang w:val="en-GB"/>
        </w:rPr>
      </w:pPr>
    </w:p>
    <w:p w14:paraId="7B11E91F" w14:textId="77777777" w:rsidR="002E7C2D" w:rsidRPr="00797CFB" w:rsidRDefault="00000000">
      <w:pPr>
        <w:pStyle w:val="aa"/>
        <w:spacing w:line="360" w:lineRule="auto"/>
        <w:ind w:firstLineChars="0" w:firstLine="0"/>
        <w:jc w:val="both"/>
        <w:outlineLvl w:val="0"/>
        <w:rPr>
          <w:rFonts w:ascii="Times New Roman" w:cs="Times New Roman"/>
          <w:color w:val="auto"/>
          <w:sz w:val="30"/>
          <w:szCs w:val="30"/>
          <w:u w:val="single"/>
          <w:lang w:val="en-GB"/>
        </w:rPr>
      </w:pPr>
      <w:bookmarkStart w:id="2" w:name="_Toc28531"/>
      <w:r w:rsidRPr="00797CFB">
        <w:rPr>
          <w:rFonts w:ascii="Times New Roman" w:cs="Times New Roman"/>
          <w:color w:val="auto"/>
          <w:sz w:val="30"/>
          <w:szCs w:val="30"/>
          <w:u w:val="single"/>
          <w:lang w:val="en-GB"/>
        </w:rPr>
        <w:lastRenderedPageBreak/>
        <w:t>Chapter 1: Introduction</w:t>
      </w:r>
      <w:bookmarkEnd w:id="2"/>
    </w:p>
    <w:p w14:paraId="79294332" w14:textId="77777777" w:rsidR="002E7C2D" w:rsidRPr="00797CFB" w:rsidRDefault="00000000">
      <w:pPr>
        <w:numPr>
          <w:ilvl w:val="1"/>
          <w:numId w:val="2"/>
        </w:numPr>
        <w:spacing w:line="360" w:lineRule="auto"/>
        <w:outlineLvl w:val="1"/>
        <w:rPr>
          <w:rFonts w:ascii="Times New Roman" w:eastAsia="宋体" w:hAnsi="Times New Roman" w:cs="Times New Roman"/>
          <w:sz w:val="24"/>
          <w:lang w:val="en-GB"/>
        </w:rPr>
      </w:pPr>
      <w:bookmarkStart w:id="3" w:name="_Toc21368"/>
      <w:r w:rsidRPr="00797CFB">
        <w:rPr>
          <w:rFonts w:ascii="Times New Roman" w:hAnsi="Times New Roman" w:cs="Times New Roman"/>
          <w:b/>
          <w:bCs/>
          <w:sz w:val="24"/>
          <w:u w:val="single"/>
          <w:lang w:val="en-GB"/>
        </w:rPr>
        <w:t>Research Background</w:t>
      </w:r>
      <w:bookmarkEnd w:id="3"/>
    </w:p>
    <w:p w14:paraId="3F03CC86" w14:textId="77777777" w:rsidR="002E7C2D" w:rsidRPr="00797CFB" w:rsidRDefault="00000000">
      <w:pPr>
        <w:spacing w:line="360" w:lineRule="auto"/>
        <w:rPr>
          <w:rFonts w:ascii="Times New Roman" w:eastAsia="宋体" w:hAnsi="Times New Roman" w:cs="Times New Roman"/>
          <w:sz w:val="24"/>
          <w:lang w:val="en-GB"/>
        </w:rPr>
      </w:pPr>
      <w:r w:rsidRPr="00797CFB">
        <w:rPr>
          <w:rFonts w:ascii="Times New Roman" w:eastAsia="宋体" w:hAnsi="Times New Roman" w:cs="Times New Roman"/>
          <w:sz w:val="24"/>
          <w:lang w:val="en-GB"/>
        </w:rPr>
        <w:t xml:space="preserve">In the past decade, with the prosperity of the real estate market, commercial real estate has rapidly expanded. On the one hand, it has attracted a large amount of funds and resources, but on the other hand, with the increasingly fierce competition in the real estate industry, the vacancy rate in the real estate market is getting higher, the degree of homogenization is higher, and rental returns are lower. Goldman Sachs Group has predicted that the Chinese real estate market will exhibit an L-shaped trend, which means it will face a straight decline and a sustained downturn in the future. At present, the biggest blow to commercial real estate comes from these surface reasons: first, after the COVID-19 in early 2020, commercial real estate development is facing more and more pressure, and more and more commercial entities are facing difficulties in operation. Secondly, the rapid development of e-commerce has had a huge impact on traditional business, and working from home is becoming increasingly accepted by the public. Thirdly, China's political background and economic development have potential constraints, leading to a lack of sufficient confidence in the Chinese market.   </w:t>
      </w:r>
    </w:p>
    <w:p w14:paraId="0FCA1829" w14:textId="4C566E96" w:rsidR="002E7C2D" w:rsidRPr="00797CFB" w:rsidRDefault="00000000">
      <w:pPr>
        <w:spacing w:line="360" w:lineRule="auto"/>
        <w:ind w:firstLineChars="200" w:firstLine="480"/>
        <w:rPr>
          <w:rFonts w:ascii="Times New Roman" w:eastAsia="宋体" w:hAnsi="Times New Roman" w:cs="Times New Roman"/>
          <w:sz w:val="24"/>
          <w:lang w:val="en-GB"/>
        </w:rPr>
      </w:pPr>
      <w:r w:rsidRPr="00797CFB">
        <w:rPr>
          <w:rFonts w:ascii="Times New Roman" w:eastAsia="宋体" w:hAnsi="Times New Roman"/>
          <w:sz w:val="24"/>
          <w:lang w:val="en-GB"/>
        </w:rPr>
        <w:t>In response to the background of commercial real estate development, further reasons have also been discovered by scholars. Song Y. (2020) proposed that in 2019, the Chinese government introduced a series of regulatory policies to address the overheating of commercial real estate development projects, resulting in a year-on-year decrease of 9.95% in investment in the field of commercial real estate development. At the same time, the rapid development of China's e-commerce industry has further intensified the impact on traditional business models. More and more retail enterprises are shifting their focus of development to e-commerce platforms. Souza</w:t>
      </w:r>
      <w:r w:rsidRPr="00797CFB">
        <w:rPr>
          <w:rFonts w:ascii="Times New Roman" w:eastAsia="宋体" w:hAnsi="Times New Roman"/>
          <w:i/>
          <w:iCs/>
          <w:sz w:val="24"/>
          <w:lang w:val="en-GB"/>
        </w:rPr>
        <w:t xml:space="preserve"> et al</w:t>
      </w:r>
      <w:r w:rsidRPr="00797CFB">
        <w:rPr>
          <w:rFonts w:ascii="Times New Roman" w:eastAsia="宋体" w:hAnsi="Times New Roman"/>
          <w:sz w:val="24"/>
          <w:lang w:val="en-GB"/>
        </w:rPr>
        <w:t xml:space="preserve"> (2020) believe</w:t>
      </w:r>
      <w:r w:rsidR="00AB6CED">
        <w:rPr>
          <w:rFonts w:ascii="Times New Roman" w:eastAsia="宋体" w:hAnsi="Times New Roman" w:hint="eastAsia"/>
          <w:sz w:val="24"/>
          <w:lang w:val="en-GB"/>
        </w:rPr>
        <w:t>d</w:t>
      </w:r>
      <w:r w:rsidRPr="00797CFB">
        <w:rPr>
          <w:rFonts w:ascii="Times New Roman" w:eastAsia="宋体" w:hAnsi="Times New Roman"/>
          <w:sz w:val="24"/>
          <w:lang w:val="en-GB"/>
        </w:rPr>
        <w:t xml:space="preserve"> that the real estate market was influenced by market competition pressure, and commercial real estate development has gradually developed from a traditional single rental model to a mixed rental and sales model. From the data of the China Housing Index, it can be seen that the rent level of major commercial properties in China generally decreased in 2021. The specific data is that the rent of commercial properties in key cities decreased by 0.24%, with 83.3% of commercial properties experiencing a </w:t>
      </w:r>
      <w:r w:rsidRPr="00797CFB">
        <w:rPr>
          <w:rFonts w:ascii="Times New Roman" w:eastAsia="宋体" w:hAnsi="Times New Roman"/>
          <w:sz w:val="24"/>
          <w:lang w:val="en-GB"/>
        </w:rPr>
        <w:lastRenderedPageBreak/>
        <w:t>decrease in rent (Chen, 2023</w:t>
      </w:r>
      <w:proofErr w:type="gramStart"/>
      <w:r w:rsidRPr="00797CFB">
        <w:rPr>
          <w:rFonts w:ascii="Times New Roman" w:eastAsia="宋体" w:hAnsi="Times New Roman"/>
          <w:sz w:val="24"/>
          <w:lang w:val="en-GB"/>
        </w:rPr>
        <w:t>)</w:t>
      </w:r>
      <w:r w:rsidRPr="00797CFB">
        <w:rPr>
          <w:rFonts w:ascii="Arial" w:eastAsia="宋体" w:hAnsi="Arial" w:cs="Arial"/>
          <w:kern w:val="0"/>
          <w:sz w:val="24"/>
          <w:shd w:val="clear" w:color="auto" w:fill="FFFFFF"/>
          <w:lang w:val="en-GB" w:bidi="ar"/>
        </w:rPr>
        <w:t xml:space="preserve"> </w:t>
      </w:r>
      <w:r w:rsidRPr="00797CFB">
        <w:rPr>
          <w:rFonts w:ascii="Times New Roman" w:eastAsia="宋体" w:hAnsi="Times New Roman"/>
          <w:sz w:val="24"/>
          <w:lang w:val="en-GB"/>
        </w:rPr>
        <w:t>.</w:t>
      </w:r>
      <w:proofErr w:type="gramEnd"/>
      <w:r w:rsidRPr="00797CFB">
        <w:rPr>
          <w:rFonts w:ascii="Times New Roman" w:eastAsia="宋体" w:hAnsi="Times New Roman"/>
          <w:sz w:val="24"/>
          <w:lang w:val="en-GB"/>
        </w:rPr>
        <w:t xml:space="preserve"> Obviously, from this series of data, the development prospects of commercial real estate are not optimistic. </w:t>
      </w:r>
      <w:r w:rsidRPr="00797CFB">
        <w:rPr>
          <w:rFonts w:ascii="Times New Roman" w:eastAsia="宋体" w:hAnsi="Times New Roman" w:cs="Times New Roman"/>
          <w:sz w:val="24"/>
          <w:lang w:val="en-GB"/>
        </w:rPr>
        <w:t>In this context, the operational competitiveness of Chinese commercial real estate has become a key factor affecting the success or failure of projects, and competitive strategy has also become a problem that needs to be considered in the development of commercial real estate.</w:t>
      </w:r>
    </w:p>
    <w:p w14:paraId="570D8A73" w14:textId="07E3E1B4" w:rsidR="002E7C2D" w:rsidRPr="00797CFB" w:rsidRDefault="00000000">
      <w:pPr>
        <w:spacing w:line="360" w:lineRule="auto"/>
        <w:ind w:firstLineChars="200" w:firstLine="480"/>
        <w:rPr>
          <w:rFonts w:ascii="Times New Roman" w:eastAsia="宋体" w:hAnsi="Times New Roman" w:cs="Times New Roman"/>
          <w:sz w:val="24"/>
          <w:lang w:val="en-GB"/>
        </w:rPr>
      </w:pPr>
      <w:proofErr w:type="spellStart"/>
      <w:r w:rsidRPr="00797CFB">
        <w:rPr>
          <w:rFonts w:ascii="Times New Roman" w:eastAsia="宋体" w:hAnsi="Times New Roman" w:cs="Times New Roman"/>
          <w:sz w:val="24"/>
          <w:lang w:val="en-GB"/>
        </w:rPr>
        <w:t>Sunac</w:t>
      </w:r>
      <w:proofErr w:type="spellEnd"/>
      <w:r w:rsidRPr="00797CFB">
        <w:rPr>
          <w:rFonts w:ascii="Times New Roman" w:eastAsia="宋体" w:hAnsi="Times New Roman" w:cs="Times New Roman"/>
          <w:sz w:val="24"/>
          <w:lang w:val="en-GB"/>
        </w:rPr>
        <w:t xml:space="preserve"> China Group was founded in 2003, based in Tianjin. </w:t>
      </w:r>
      <w:proofErr w:type="spellStart"/>
      <w:r w:rsidRPr="00797CFB">
        <w:rPr>
          <w:rFonts w:ascii="Times New Roman" w:eastAsia="宋体" w:hAnsi="Times New Roman" w:cs="Times New Roman"/>
          <w:sz w:val="24"/>
          <w:lang w:val="en-GB"/>
        </w:rPr>
        <w:t>Sunac</w:t>
      </w:r>
      <w:proofErr w:type="spellEnd"/>
      <w:r w:rsidRPr="00797CFB">
        <w:rPr>
          <w:rFonts w:ascii="Times New Roman" w:eastAsia="宋体" w:hAnsi="Times New Roman" w:cs="Times New Roman"/>
          <w:sz w:val="24"/>
          <w:lang w:val="en-GB"/>
        </w:rPr>
        <w:t xml:space="preserve"> China Group began operating high-end property projects, and subsequently expanded into many important cities in China such as Changchun, </w:t>
      </w:r>
      <w:proofErr w:type="spellStart"/>
      <w:r w:rsidRPr="00797CFB">
        <w:rPr>
          <w:rFonts w:ascii="Times New Roman" w:eastAsia="宋体" w:hAnsi="Times New Roman" w:cs="Times New Roman"/>
          <w:sz w:val="24"/>
          <w:lang w:val="en-GB"/>
        </w:rPr>
        <w:t>Deyang</w:t>
      </w:r>
      <w:proofErr w:type="spellEnd"/>
      <w:r w:rsidRPr="00797CFB">
        <w:rPr>
          <w:rFonts w:ascii="Times New Roman" w:eastAsia="宋体" w:hAnsi="Times New Roman" w:cs="Times New Roman"/>
          <w:sz w:val="24"/>
          <w:lang w:val="en-GB"/>
        </w:rPr>
        <w:t xml:space="preserve">, Chongqing, Chengdu, Jiangsu, and has continued to develop to this day. In the past two years, various signs indicate that the development of </w:t>
      </w:r>
      <w:proofErr w:type="spellStart"/>
      <w:r w:rsidRPr="00797CFB">
        <w:rPr>
          <w:rFonts w:ascii="Times New Roman" w:eastAsia="宋体" w:hAnsi="Times New Roman" w:cs="Times New Roman"/>
          <w:sz w:val="24"/>
          <w:lang w:val="en-GB"/>
        </w:rPr>
        <w:t>Sunac</w:t>
      </w:r>
      <w:proofErr w:type="spellEnd"/>
      <w:r w:rsidRPr="00797CFB">
        <w:rPr>
          <w:rFonts w:ascii="Times New Roman" w:eastAsia="宋体" w:hAnsi="Times New Roman" w:cs="Times New Roman"/>
          <w:sz w:val="24"/>
          <w:lang w:val="en-GB"/>
        </w:rPr>
        <w:t xml:space="preserve"> China Group is slowing down. According to a report by </w:t>
      </w:r>
      <w:proofErr w:type="spellStart"/>
      <w:r w:rsidRPr="00797CFB">
        <w:rPr>
          <w:rFonts w:ascii="Times New Roman" w:eastAsia="宋体" w:hAnsi="Times New Roman" w:cs="Times New Roman"/>
          <w:sz w:val="24"/>
          <w:lang w:val="en-GB"/>
        </w:rPr>
        <w:t>Sunac</w:t>
      </w:r>
      <w:proofErr w:type="spellEnd"/>
      <w:r w:rsidRPr="00797CFB">
        <w:rPr>
          <w:rFonts w:ascii="Times New Roman" w:eastAsia="宋体" w:hAnsi="Times New Roman" w:cs="Times New Roman"/>
          <w:sz w:val="24"/>
          <w:lang w:val="en-GB"/>
        </w:rPr>
        <w:t xml:space="preserve"> China Group (2023), the total number of employees in 2022 was 45198, including 17220 employees aged 30 and below, 25636 employees aged 31 to 50, and 2342 employees aged 50 and above. The total number of employee turnover is 29800, with an employee turnover rate of 39.73%. In 2023, the total number of employees of </w:t>
      </w:r>
      <w:proofErr w:type="spellStart"/>
      <w:r w:rsidRPr="00797CFB">
        <w:rPr>
          <w:rFonts w:ascii="Times New Roman" w:eastAsia="宋体" w:hAnsi="Times New Roman" w:cs="Times New Roman"/>
          <w:sz w:val="24"/>
          <w:lang w:val="en-GB"/>
        </w:rPr>
        <w:t>Sunac</w:t>
      </w:r>
      <w:proofErr w:type="spellEnd"/>
      <w:r w:rsidRPr="00797CFB">
        <w:rPr>
          <w:rFonts w:ascii="Times New Roman" w:eastAsia="宋体" w:hAnsi="Times New Roman" w:cs="Times New Roman"/>
          <w:sz w:val="24"/>
          <w:lang w:val="en-GB"/>
        </w:rPr>
        <w:t xml:space="preserve"> China Group further decreased. From the economic data performance of the group in the past two years (</w:t>
      </w:r>
      <w:proofErr w:type="spellStart"/>
      <w:r w:rsidRPr="00797CFB">
        <w:rPr>
          <w:rFonts w:ascii="Times New Roman" w:eastAsia="宋体" w:hAnsi="Times New Roman" w:cs="Times New Roman"/>
          <w:sz w:val="24"/>
          <w:lang w:val="en-GB"/>
        </w:rPr>
        <w:t>Sunac</w:t>
      </w:r>
      <w:proofErr w:type="spellEnd"/>
      <w:r w:rsidRPr="00797CFB">
        <w:rPr>
          <w:rFonts w:ascii="Times New Roman" w:eastAsia="宋体" w:hAnsi="Times New Roman" w:cs="Times New Roman"/>
          <w:sz w:val="24"/>
          <w:lang w:val="en-GB"/>
        </w:rPr>
        <w:t xml:space="preserve"> China Group, 2024), it can be seen that </w:t>
      </w:r>
      <w:proofErr w:type="spellStart"/>
      <w:r w:rsidRPr="00797CFB">
        <w:rPr>
          <w:rFonts w:ascii="Times New Roman" w:eastAsia="宋体" w:hAnsi="Times New Roman" w:cs="Times New Roman"/>
          <w:sz w:val="24"/>
          <w:lang w:val="en-GB"/>
        </w:rPr>
        <w:t>Sunac</w:t>
      </w:r>
      <w:proofErr w:type="spellEnd"/>
      <w:r w:rsidRPr="00797CFB">
        <w:rPr>
          <w:rFonts w:ascii="Times New Roman" w:eastAsia="宋体" w:hAnsi="Times New Roman" w:cs="Times New Roman"/>
          <w:sz w:val="24"/>
          <w:lang w:val="en-GB"/>
        </w:rPr>
        <w:t xml:space="preserve"> China Group is still a real estate company struggling in a liquidity crisis, and can only do its best to achieve revenue growth and reduce losses. Although the debt restructuring plan of the group has been approved, the group has a </w:t>
      </w:r>
      <w:r w:rsidR="00AB6CED" w:rsidRPr="00797CFB">
        <w:rPr>
          <w:rFonts w:ascii="Times New Roman" w:eastAsia="宋体" w:hAnsi="Times New Roman" w:cs="Times New Roman"/>
          <w:sz w:val="24"/>
          <w:lang w:val="en-GB"/>
        </w:rPr>
        <w:t>2</w:t>
      </w:r>
      <w:r w:rsidR="00AB6CED">
        <w:rPr>
          <w:rFonts w:ascii="Times New Roman" w:eastAsia="宋体" w:hAnsi="Times New Roman" w:cs="Times New Roman" w:hint="eastAsia"/>
          <w:sz w:val="24"/>
          <w:lang w:val="en-GB"/>
        </w:rPr>
        <w:t>-</w:t>
      </w:r>
      <w:r w:rsidR="00AB6CED" w:rsidRPr="00797CFB">
        <w:rPr>
          <w:rFonts w:ascii="Times New Roman" w:eastAsia="宋体" w:hAnsi="Times New Roman" w:cs="Times New Roman"/>
          <w:sz w:val="24"/>
          <w:lang w:val="en-GB"/>
        </w:rPr>
        <w:t>3-year</w:t>
      </w:r>
      <w:r w:rsidRPr="00797CFB">
        <w:rPr>
          <w:rFonts w:ascii="Times New Roman" w:eastAsia="宋体" w:hAnsi="Times New Roman" w:cs="Times New Roman"/>
          <w:sz w:val="24"/>
          <w:lang w:val="en-GB"/>
        </w:rPr>
        <w:t xml:space="preserve"> early debt repayment buffer period and has successfully converted over $4.5 billion from debt to equity (</w:t>
      </w:r>
      <w:proofErr w:type="spellStart"/>
      <w:r w:rsidRPr="00797CFB">
        <w:rPr>
          <w:rFonts w:ascii="Times New Roman" w:eastAsia="宋体" w:hAnsi="Times New Roman" w:cs="Times New Roman"/>
          <w:sz w:val="24"/>
          <w:lang w:val="en-GB"/>
        </w:rPr>
        <w:t>Sunac</w:t>
      </w:r>
      <w:proofErr w:type="spellEnd"/>
      <w:r w:rsidRPr="00797CFB">
        <w:rPr>
          <w:rFonts w:ascii="Times New Roman" w:eastAsia="宋体" w:hAnsi="Times New Roman" w:cs="Times New Roman"/>
          <w:sz w:val="24"/>
          <w:lang w:val="en-GB"/>
        </w:rPr>
        <w:t xml:space="preserve"> China Group, 2023). However, </w:t>
      </w:r>
      <w:proofErr w:type="spellStart"/>
      <w:r w:rsidRPr="00797CFB">
        <w:rPr>
          <w:rFonts w:ascii="Times New Roman" w:eastAsia="宋体" w:hAnsi="Times New Roman" w:cs="Times New Roman"/>
          <w:sz w:val="24"/>
          <w:lang w:val="en-GB"/>
        </w:rPr>
        <w:t>Sunac</w:t>
      </w:r>
      <w:proofErr w:type="spellEnd"/>
      <w:r w:rsidRPr="00797CFB">
        <w:rPr>
          <w:rFonts w:ascii="Times New Roman" w:eastAsia="宋体" w:hAnsi="Times New Roman" w:cs="Times New Roman"/>
          <w:sz w:val="24"/>
          <w:lang w:val="en-GB"/>
        </w:rPr>
        <w:t xml:space="preserve"> China Group is still greatly affected by the continuous downturn in the industry, with continuous losses in the group's property sales business operations. That is to say, the company needs to further understand the market and find new ways of development.</w:t>
      </w:r>
    </w:p>
    <w:p w14:paraId="3D854867" w14:textId="77777777" w:rsidR="002E7C2D" w:rsidRPr="00797CFB" w:rsidRDefault="002E7C2D">
      <w:pPr>
        <w:spacing w:line="360" w:lineRule="auto"/>
        <w:ind w:firstLineChars="200" w:firstLine="480"/>
        <w:rPr>
          <w:rFonts w:ascii="Times New Roman" w:eastAsia="宋体" w:hAnsi="Times New Roman" w:cs="Times New Roman"/>
          <w:sz w:val="24"/>
          <w:lang w:val="en-GB"/>
        </w:rPr>
      </w:pPr>
    </w:p>
    <w:p w14:paraId="3D375D1A" w14:textId="77777777" w:rsidR="002E7C2D" w:rsidRPr="00797CFB" w:rsidRDefault="00000000">
      <w:pPr>
        <w:pStyle w:val="aa"/>
        <w:spacing w:line="360" w:lineRule="auto"/>
        <w:ind w:firstLineChars="0" w:firstLine="0"/>
        <w:jc w:val="both"/>
        <w:outlineLvl w:val="1"/>
        <w:rPr>
          <w:rFonts w:ascii="Times New Roman" w:eastAsia="宋体" w:cs="Times New Roman"/>
          <w:color w:val="auto"/>
          <w:szCs w:val="24"/>
          <w:u w:val="single"/>
          <w:lang w:val="en-GB"/>
        </w:rPr>
      </w:pPr>
      <w:bookmarkStart w:id="4" w:name="_Toc3710"/>
      <w:r w:rsidRPr="00797CFB">
        <w:rPr>
          <w:rFonts w:ascii="Times New Roman" w:eastAsia="宋体" w:cs="Times New Roman"/>
          <w:color w:val="auto"/>
          <w:szCs w:val="24"/>
          <w:u w:val="single"/>
          <w:lang w:val="en-GB"/>
        </w:rPr>
        <w:t>1.2 Research Rational</w:t>
      </w:r>
      <w:bookmarkEnd w:id="4"/>
      <w:r w:rsidRPr="00797CFB">
        <w:rPr>
          <w:rFonts w:ascii="Times New Roman" w:eastAsia="宋体" w:cs="Times New Roman"/>
          <w:color w:val="auto"/>
          <w:szCs w:val="24"/>
          <w:u w:val="single"/>
          <w:lang w:val="en-GB"/>
        </w:rPr>
        <w:t xml:space="preserve"> </w:t>
      </w:r>
    </w:p>
    <w:p w14:paraId="0FFB8571" w14:textId="76758B9F" w:rsidR="002E7C2D" w:rsidRPr="00797CFB" w:rsidRDefault="00000000">
      <w:pPr>
        <w:spacing w:line="360" w:lineRule="auto"/>
        <w:rPr>
          <w:rFonts w:ascii="Times New Roman" w:eastAsia="宋体" w:hAnsi="Times New Roman" w:cs="Times New Roman"/>
          <w:sz w:val="24"/>
          <w:lang w:val="en-GB"/>
        </w:rPr>
      </w:pPr>
      <w:r w:rsidRPr="00797CFB">
        <w:rPr>
          <w:rFonts w:ascii="Times New Roman" w:eastAsia="宋体" w:hAnsi="Times New Roman" w:cs="Times New Roman"/>
          <w:sz w:val="24"/>
          <w:lang w:val="en-GB"/>
        </w:rPr>
        <w:t xml:space="preserve">China's large population base determines the high demand for housing in the country. However, the supply and demand relationship in the real estate market has undergone significant changes. On the one hand, against the backdrop of </w:t>
      </w:r>
      <w:proofErr w:type="spellStart"/>
      <w:r w:rsidRPr="00797CFB">
        <w:rPr>
          <w:rFonts w:ascii="Times New Roman" w:eastAsia="宋体" w:hAnsi="Times New Roman" w:cs="Times New Roman"/>
          <w:sz w:val="24"/>
          <w:lang w:val="en-GB"/>
        </w:rPr>
        <w:t>unfavorable</w:t>
      </w:r>
      <w:proofErr w:type="spellEnd"/>
      <w:r w:rsidRPr="00797CFB">
        <w:rPr>
          <w:rFonts w:ascii="Times New Roman" w:eastAsia="宋体" w:hAnsi="Times New Roman" w:cs="Times New Roman"/>
          <w:sz w:val="24"/>
          <w:lang w:val="en-GB"/>
        </w:rPr>
        <w:t xml:space="preserve"> macroeconomic conditions, residents' income and disposable finance are showing a </w:t>
      </w:r>
      <w:r w:rsidRPr="00797CFB">
        <w:rPr>
          <w:rFonts w:ascii="Times New Roman" w:eastAsia="宋体" w:hAnsi="Times New Roman" w:cs="Times New Roman"/>
          <w:sz w:val="24"/>
          <w:lang w:val="en-GB"/>
        </w:rPr>
        <w:lastRenderedPageBreak/>
        <w:t xml:space="preserve">downward trend; On the other hand, under the impact of the epidemic, the market is weak and consumer confidence is insufficient, leading to an increasing number of home buyers </w:t>
      </w:r>
      <w:r w:rsidR="00AB6CED" w:rsidRPr="00797CFB">
        <w:rPr>
          <w:rFonts w:ascii="Times New Roman" w:eastAsia="宋体" w:hAnsi="Times New Roman" w:cs="Times New Roman"/>
          <w:sz w:val="24"/>
          <w:lang w:val="en-GB"/>
        </w:rPr>
        <w:t>cancelling</w:t>
      </w:r>
      <w:r w:rsidRPr="00797CFB">
        <w:rPr>
          <w:rFonts w:ascii="Times New Roman" w:eastAsia="宋体" w:hAnsi="Times New Roman" w:cs="Times New Roman"/>
          <w:sz w:val="24"/>
          <w:lang w:val="en-GB"/>
        </w:rPr>
        <w:t xml:space="preserve"> or delaying their purchase plans; Finally, since 2022, some domestic real estate enterprises have been continuously experiencing thunderstorms, further exacerbating market panic. In the current complex market environment, higher requirements have been put forward for the development and operation of real estate projects, requiring enterprises to actively adapt to the changing trends of market development, strengthen innovation and change.</w:t>
      </w:r>
    </w:p>
    <w:p w14:paraId="3F3AEF1B" w14:textId="77777777" w:rsidR="002E7C2D" w:rsidRPr="00797CFB" w:rsidRDefault="00000000">
      <w:pPr>
        <w:spacing w:line="360" w:lineRule="auto"/>
        <w:ind w:firstLineChars="200" w:firstLine="480"/>
        <w:rPr>
          <w:rFonts w:ascii="Times New Roman" w:eastAsia="宋体" w:hAnsi="Times New Roman" w:cs="Times New Roman"/>
          <w:sz w:val="24"/>
          <w:lang w:val="en-GB"/>
        </w:rPr>
      </w:pPr>
      <w:r w:rsidRPr="00797CFB">
        <w:rPr>
          <w:rFonts w:ascii="Times New Roman" w:eastAsia="宋体" w:hAnsi="Times New Roman" w:cs="Times New Roman"/>
          <w:sz w:val="24"/>
          <w:lang w:val="en-GB"/>
        </w:rPr>
        <w:t xml:space="preserve">Based on the analysis of </w:t>
      </w:r>
      <w:proofErr w:type="spellStart"/>
      <w:r w:rsidRPr="00797CFB">
        <w:rPr>
          <w:rFonts w:ascii="Times New Roman" w:eastAsia="宋体" w:hAnsi="Times New Roman" w:cs="Times New Roman"/>
          <w:sz w:val="24"/>
          <w:lang w:val="en-GB"/>
        </w:rPr>
        <w:t>Sunac</w:t>
      </w:r>
      <w:proofErr w:type="spellEnd"/>
      <w:r w:rsidRPr="00797CFB">
        <w:rPr>
          <w:rFonts w:ascii="Times New Roman" w:eastAsia="宋体" w:hAnsi="Times New Roman" w:cs="Times New Roman"/>
          <w:sz w:val="24"/>
          <w:lang w:val="en-GB"/>
        </w:rPr>
        <w:t xml:space="preserve"> China's external environment, corporate resources, and consumer survey results, and based on relevant theories of corporate strategic management, determine the competitive strategy positioning of the research object, select and formulate the best market competition strategy, and propose guarantee measures for the smooth implementation of the competitive strategy from organizational, institutional, talent, management, and other aspects.</w:t>
      </w:r>
    </w:p>
    <w:p w14:paraId="52F3BB58" w14:textId="77777777" w:rsidR="002E7C2D" w:rsidRPr="00797CFB" w:rsidRDefault="002E7C2D">
      <w:pPr>
        <w:spacing w:line="360" w:lineRule="auto"/>
        <w:ind w:firstLineChars="200" w:firstLine="480"/>
        <w:rPr>
          <w:rFonts w:ascii="Times New Roman" w:eastAsia="宋体" w:hAnsi="Times New Roman" w:cs="Times New Roman"/>
          <w:sz w:val="24"/>
          <w:lang w:val="en-GB"/>
        </w:rPr>
      </w:pPr>
    </w:p>
    <w:p w14:paraId="6B670552" w14:textId="77777777" w:rsidR="002E7C2D" w:rsidRPr="00797CFB" w:rsidRDefault="00000000">
      <w:pPr>
        <w:spacing w:line="360" w:lineRule="auto"/>
        <w:outlineLvl w:val="1"/>
        <w:rPr>
          <w:rFonts w:ascii="Times New Roman" w:hAnsi="Times New Roman" w:cs="Times New Roman"/>
          <w:b/>
          <w:bCs/>
          <w:sz w:val="24"/>
          <w:u w:val="single"/>
          <w:lang w:val="en-GB"/>
        </w:rPr>
      </w:pPr>
      <w:bookmarkStart w:id="5" w:name="_Toc5401"/>
      <w:r w:rsidRPr="00797CFB">
        <w:rPr>
          <w:rFonts w:ascii="Times New Roman" w:hAnsi="Times New Roman" w:cs="Times New Roman"/>
          <w:b/>
          <w:bCs/>
          <w:sz w:val="24"/>
          <w:u w:val="single"/>
          <w:lang w:val="en-GB"/>
        </w:rPr>
        <w:t>1.3 Research Significance</w:t>
      </w:r>
      <w:bookmarkEnd w:id="5"/>
    </w:p>
    <w:p w14:paraId="6A43F945" w14:textId="26782FFC" w:rsidR="002E7C2D" w:rsidRPr="00797CFB" w:rsidRDefault="00000000">
      <w:pPr>
        <w:spacing w:line="360" w:lineRule="auto"/>
        <w:rPr>
          <w:rStyle w:val="ad"/>
          <w:rFonts w:ascii="Times New Roman" w:hAnsi="Times New Roman" w:cs="Times New Roman"/>
          <w:sz w:val="24"/>
          <w:szCs w:val="24"/>
          <w:lang w:val="en-GB"/>
        </w:rPr>
      </w:pPr>
      <w:r w:rsidRPr="00797CFB">
        <w:rPr>
          <w:rStyle w:val="ad"/>
          <w:rFonts w:ascii="Times New Roman" w:hAnsi="Times New Roman" w:cs="Times New Roman"/>
          <w:sz w:val="24"/>
          <w:szCs w:val="24"/>
          <w:lang w:val="en-GB"/>
        </w:rPr>
        <w:t xml:space="preserve">From the current severe situation, the challenges faced by the company are not only the market competition </w:t>
      </w:r>
      <w:r w:rsidR="00AB6CED" w:rsidRPr="00797CFB">
        <w:rPr>
          <w:rStyle w:val="ad"/>
          <w:rFonts w:ascii="Times New Roman" w:hAnsi="Times New Roman" w:cs="Times New Roman"/>
          <w:sz w:val="24"/>
          <w:szCs w:val="24"/>
          <w:lang w:val="en-GB"/>
        </w:rPr>
        <w:t>behaviour</w:t>
      </w:r>
      <w:r w:rsidRPr="00797CFB">
        <w:rPr>
          <w:rStyle w:val="ad"/>
          <w:rFonts w:ascii="Times New Roman" w:hAnsi="Times New Roman" w:cs="Times New Roman"/>
          <w:sz w:val="24"/>
          <w:szCs w:val="24"/>
          <w:lang w:val="en-GB"/>
        </w:rPr>
        <w:t xml:space="preserve"> of competitors, but also the turning point of Market trend. In December 2022, China's Central Economic Work Conference will be held. This meeting clearly stated that it is necessary to effectively prevent and resolve major economic and financial risks, as well as to effectively prevent and resolve the risks of high-quality top real estate enterprises. In the real estate industry, "risks" were mentioned multiple times in the meeting. At the two sessions held by the Chinese government in March 2023, the work of resolving real estate financial risks was once again listed as one of the eight important tasks for 2023 (Cheng, 2023). Of course, according to convention, in China, when a matter needs to be emphasized by the Chinese government through work reports or work meetings, it is not as simple as "risk". Therefore, it is increasingly necessary to systematically </w:t>
      </w:r>
      <w:proofErr w:type="spellStart"/>
      <w:r w:rsidRPr="00797CFB">
        <w:rPr>
          <w:rStyle w:val="ad"/>
          <w:rFonts w:ascii="Times New Roman" w:hAnsi="Times New Roman" w:cs="Times New Roman"/>
          <w:sz w:val="24"/>
          <w:szCs w:val="24"/>
          <w:lang w:val="en-GB"/>
        </w:rPr>
        <w:t>analyze</w:t>
      </w:r>
      <w:proofErr w:type="spellEnd"/>
      <w:r w:rsidRPr="00797CFB">
        <w:rPr>
          <w:rStyle w:val="ad"/>
          <w:rFonts w:ascii="Times New Roman" w:hAnsi="Times New Roman" w:cs="Times New Roman"/>
          <w:sz w:val="24"/>
          <w:szCs w:val="24"/>
          <w:lang w:val="en-GB"/>
        </w:rPr>
        <w:t xml:space="preserve"> the current specific environment and various risks of real estate enterprises.</w:t>
      </w:r>
    </w:p>
    <w:p w14:paraId="4CBECE37" w14:textId="342CBF10" w:rsidR="002E7C2D" w:rsidRPr="00797CFB" w:rsidRDefault="00000000">
      <w:pPr>
        <w:spacing w:line="360" w:lineRule="auto"/>
        <w:ind w:firstLineChars="200" w:firstLine="480"/>
        <w:rPr>
          <w:rStyle w:val="ad"/>
          <w:rFonts w:ascii="Times New Roman" w:hAnsi="Times New Roman" w:cs="Times New Roman"/>
          <w:sz w:val="24"/>
          <w:szCs w:val="24"/>
          <w:lang w:val="en-GB"/>
        </w:rPr>
      </w:pPr>
      <w:r w:rsidRPr="00797CFB">
        <w:rPr>
          <w:rStyle w:val="ad"/>
          <w:rFonts w:ascii="Times New Roman" w:hAnsi="Times New Roman" w:cs="Times New Roman"/>
          <w:sz w:val="24"/>
          <w:szCs w:val="24"/>
          <w:lang w:val="en-GB"/>
        </w:rPr>
        <w:t>Ebrahim (2010) believe</w:t>
      </w:r>
      <w:r w:rsidR="00AB6CED">
        <w:rPr>
          <w:rStyle w:val="ad"/>
          <w:rFonts w:ascii="Times New Roman" w:hAnsi="Times New Roman" w:cs="Times New Roman" w:hint="eastAsia"/>
          <w:sz w:val="24"/>
          <w:szCs w:val="24"/>
          <w:lang w:val="en-GB"/>
        </w:rPr>
        <w:t>d</w:t>
      </w:r>
      <w:r w:rsidRPr="00797CFB">
        <w:rPr>
          <w:rStyle w:val="ad"/>
          <w:rFonts w:ascii="Times New Roman" w:hAnsi="Times New Roman" w:cs="Times New Roman"/>
          <w:sz w:val="24"/>
          <w:szCs w:val="24"/>
          <w:lang w:val="en-GB"/>
        </w:rPr>
        <w:t xml:space="preserve"> that when a company cannot correctly identify and </w:t>
      </w:r>
      <w:r w:rsidRPr="00797CFB">
        <w:rPr>
          <w:rStyle w:val="ad"/>
          <w:rFonts w:ascii="Times New Roman" w:hAnsi="Times New Roman" w:cs="Times New Roman"/>
          <w:sz w:val="24"/>
          <w:szCs w:val="24"/>
          <w:lang w:val="en-GB"/>
        </w:rPr>
        <w:lastRenderedPageBreak/>
        <w:t>inspect itself, it can be very dangerous. Yang (2023) reported that according to public information from courts across China, more than 400 real estate companies will apply for bankruptcy in 2023. It is reported that the fundamental reason for the debt crisis and funding shortage of these bankrupt real estate developers is the implementation of the "three red lines" policy. This policy is a policy implemented by the People's Bank of China and the Ministry of Housing and Urban Rural Development of China to restrict developer financing, and will be implemented throughout the industry from January 1, 2021</w:t>
      </w:r>
      <w:r w:rsidR="00AB6CED">
        <w:rPr>
          <w:rStyle w:val="ad"/>
          <w:rFonts w:ascii="Times New Roman" w:hAnsi="Times New Roman" w:cs="Times New Roman" w:hint="eastAsia"/>
          <w:sz w:val="24"/>
          <w:szCs w:val="24"/>
          <w:lang w:val="en-GB"/>
        </w:rPr>
        <w:t xml:space="preserve"> </w:t>
      </w:r>
      <w:r w:rsidRPr="00797CFB">
        <w:rPr>
          <w:rStyle w:val="ad"/>
          <w:rFonts w:ascii="Times New Roman" w:hAnsi="Times New Roman" w:cs="Times New Roman"/>
          <w:sz w:val="24"/>
          <w:szCs w:val="24"/>
          <w:lang w:val="en-GB"/>
        </w:rPr>
        <w:t>(</w:t>
      </w:r>
      <w:proofErr w:type="spellStart"/>
      <w:r w:rsidRPr="00797CFB">
        <w:rPr>
          <w:rFonts w:ascii="Times New Roman" w:eastAsia="宋体" w:hAnsi="Times New Roman" w:cs="Times New Roman"/>
          <w:kern w:val="0"/>
          <w:sz w:val="24"/>
          <w:shd w:val="clear" w:color="auto" w:fill="FFFFFF"/>
          <w:lang w:val="en-GB" w:bidi="ar"/>
        </w:rPr>
        <w:t>Sunac</w:t>
      </w:r>
      <w:proofErr w:type="spellEnd"/>
      <w:r w:rsidRPr="00797CFB">
        <w:rPr>
          <w:rFonts w:ascii="Times New Roman" w:eastAsia="宋体" w:hAnsi="Times New Roman" w:cs="Times New Roman"/>
          <w:kern w:val="0"/>
          <w:sz w:val="24"/>
          <w:shd w:val="clear" w:color="auto" w:fill="FFFFFF"/>
          <w:lang w:val="en-GB" w:bidi="ar"/>
        </w:rPr>
        <w:t xml:space="preserve"> China Group, 2023)</w:t>
      </w:r>
      <w:r w:rsidRPr="00797CFB">
        <w:rPr>
          <w:rStyle w:val="ad"/>
          <w:rFonts w:ascii="Times New Roman" w:hAnsi="Times New Roman" w:cs="Times New Roman"/>
          <w:sz w:val="24"/>
          <w:szCs w:val="24"/>
          <w:lang w:val="en-GB"/>
        </w:rPr>
        <w:t>. The asset liability ratio of the company after deducting project prepayments shall not exceed 70%; Secondly, the net debt ratio of the company shall not exceed 100%; Thirdly, the company's cash to debt ratio must be less than twice (</w:t>
      </w:r>
      <w:r w:rsidRPr="00797CFB">
        <w:rPr>
          <w:rFonts w:ascii="Times New Roman" w:eastAsia="宋体" w:hAnsi="Times New Roman" w:cs="Times New Roman"/>
          <w:kern w:val="0"/>
          <w:sz w:val="24"/>
          <w:shd w:val="clear" w:color="auto" w:fill="FFFFFF"/>
          <w:lang w:val="en-GB" w:bidi="ar"/>
        </w:rPr>
        <w:t>Xu, 2021)</w:t>
      </w:r>
      <w:r w:rsidRPr="00797CFB">
        <w:rPr>
          <w:rStyle w:val="ad"/>
          <w:rFonts w:ascii="Times New Roman" w:hAnsi="Times New Roman" w:cs="Times New Roman"/>
          <w:sz w:val="24"/>
          <w:szCs w:val="24"/>
          <w:lang w:val="en-GB"/>
        </w:rPr>
        <w:t>. This new regulation not only puts small and medium-sized enterprises in the predicament of collective bankruptcy, but also puts many large real estate companies facing debt crises and other problems. As is well known, for any enterprise, financial data should always be placed on the regulatory schedule, which is the focus of the company's self-regulation. If enterprises attach enough importance to the analysis of internal and external market environments, such tragic outcomes will not occur. Therefore, the market environment analysis, consumer questionnaire surveys, and internal analysis of enterprises involved in this study are also very necessary.</w:t>
      </w:r>
    </w:p>
    <w:p w14:paraId="4EFA0160" w14:textId="77777777" w:rsidR="002E7C2D" w:rsidRPr="00797CFB" w:rsidRDefault="00000000">
      <w:pPr>
        <w:spacing w:line="360" w:lineRule="auto"/>
        <w:ind w:firstLineChars="200" w:firstLine="480"/>
        <w:rPr>
          <w:rFonts w:ascii="Times New Roman" w:eastAsia="宋体" w:hAnsi="Times New Roman" w:cs="Times New Roman"/>
          <w:sz w:val="24"/>
          <w:lang w:val="en-GB"/>
        </w:rPr>
      </w:pPr>
      <w:r w:rsidRPr="00797CFB">
        <w:rPr>
          <w:rFonts w:ascii="Times New Roman" w:eastAsia="宋体" w:hAnsi="Times New Roman"/>
          <w:sz w:val="24"/>
          <w:lang w:val="en-GB"/>
        </w:rPr>
        <w:t xml:space="preserve">In addition, based on the questionnaire survey, the application of analytical tools, and further analysis of this study, this study will determine the positioning, selection, and formulation of </w:t>
      </w:r>
      <w:proofErr w:type="spellStart"/>
      <w:r w:rsidRPr="00797CFB">
        <w:rPr>
          <w:rFonts w:ascii="Times New Roman" w:eastAsia="宋体" w:hAnsi="Times New Roman"/>
          <w:sz w:val="24"/>
          <w:lang w:val="en-GB"/>
        </w:rPr>
        <w:t>Sunac</w:t>
      </w:r>
      <w:proofErr w:type="spellEnd"/>
      <w:r w:rsidRPr="00797CFB">
        <w:rPr>
          <w:rFonts w:ascii="Times New Roman" w:eastAsia="宋体" w:hAnsi="Times New Roman"/>
          <w:sz w:val="24"/>
          <w:lang w:val="en-GB"/>
        </w:rPr>
        <w:t xml:space="preserve"> China Group's competitive strategy. In the end, this paper not only provides some reference for </w:t>
      </w:r>
      <w:proofErr w:type="spellStart"/>
      <w:r w:rsidRPr="00797CFB">
        <w:rPr>
          <w:rFonts w:ascii="Times New Roman" w:eastAsia="宋体" w:hAnsi="Times New Roman"/>
          <w:sz w:val="24"/>
          <w:lang w:val="en-GB"/>
        </w:rPr>
        <w:t>Sunac</w:t>
      </w:r>
      <w:proofErr w:type="spellEnd"/>
      <w:r w:rsidRPr="00797CFB">
        <w:rPr>
          <w:rFonts w:ascii="Times New Roman" w:eastAsia="宋体" w:hAnsi="Times New Roman"/>
          <w:sz w:val="24"/>
          <w:lang w:val="en-GB"/>
        </w:rPr>
        <w:t xml:space="preserve"> China Group to implement competitive strategies to a certain extent, but also provides some reference for similar commercial real estate companies to implement competitive strategies.</w:t>
      </w:r>
    </w:p>
    <w:p w14:paraId="6813A134" w14:textId="77777777" w:rsidR="002E7C2D" w:rsidRPr="00797CFB" w:rsidRDefault="002E7C2D">
      <w:pPr>
        <w:spacing w:line="360" w:lineRule="auto"/>
        <w:ind w:firstLineChars="200" w:firstLine="480"/>
        <w:rPr>
          <w:rFonts w:ascii="Times New Roman" w:eastAsia="宋体" w:hAnsi="Times New Roman" w:cs="Times New Roman"/>
          <w:sz w:val="24"/>
          <w:lang w:val="en-GB"/>
        </w:rPr>
      </w:pPr>
    </w:p>
    <w:p w14:paraId="541C4638" w14:textId="77777777" w:rsidR="002E7C2D" w:rsidRPr="00797CFB" w:rsidRDefault="00000000">
      <w:pPr>
        <w:spacing w:line="360" w:lineRule="auto"/>
        <w:outlineLvl w:val="1"/>
        <w:rPr>
          <w:rFonts w:ascii="Times New Roman" w:hAnsi="Times New Roman" w:cs="Times New Roman"/>
          <w:b/>
          <w:bCs/>
          <w:sz w:val="24"/>
          <w:u w:val="single"/>
          <w:lang w:val="en-GB"/>
        </w:rPr>
      </w:pPr>
      <w:bookmarkStart w:id="6" w:name="_Toc21364"/>
      <w:r w:rsidRPr="00797CFB">
        <w:rPr>
          <w:rFonts w:ascii="Times New Roman" w:hAnsi="Times New Roman" w:cs="Times New Roman"/>
          <w:b/>
          <w:bCs/>
          <w:sz w:val="24"/>
          <w:u w:val="single"/>
          <w:lang w:val="en-GB"/>
        </w:rPr>
        <w:t>1.4 Research Aim and Objectives</w:t>
      </w:r>
      <w:bookmarkEnd w:id="6"/>
    </w:p>
    <w:p w14:paraId="5BBEB59F" w14:textId="77777777" w:rsidR="002E7C2D" w:rsidRPr="00797CFB" w:rsidRDefault="00000000">
      <w:pPr>
        <w:pStyle w:val="aa"/>
        <w:spacing w:line="360" w:lineRule="auto"/>
        <w:ind w:firstLineChars="0" w:firstLine="0"/>
        <w:jc w:val="both"/>
        <w:rPr>
          <w:rFonts w:ascii="Times New Roman" w:cs="Times New Roman"/>
          <w:b w:val="0"/>
          <w:bCs w:val="0"/>
          <w:color w:val="auto"/>
          <w:szCs w:val="24"/>
          <w:lang w:val="en-GB"/>
        </w:rPr>
      </w:pPr>
      <w:r w:rsidRPr="00797CFB">
        <w:rPr>
          <w:rFonts w:ascii="Times New Roman" w:cs="Times New Roman"/>
          <w:b w:val="0"/>
          <w:bCs w:val="0"/>
          <w:color w:val="auto"/>
          <w:szCs w:val="24"/>
          <w:lang w:val="en-GB"/>
        </w:rPr>
        <w:t xml:space="preserve">The purpose of this study is to search for the competitive strategy of </w:t>
      </w:r>
      <w:proofErr w:type="spellStart"/>
      <w:r w:rsidRPr="00797CFB">
        <w:rPr>
          <w:rFonts w:ascii="Times New Roman" w:eastAsia="宋体" w:cs="Times New Roman"/>
          <w:b w:val="0"/>
          <w:bCs w:val="0"/>
          <w:color w:val="auto"/>
          <w:lang w:val="en-GB"/>
        </w:rPr>
        <w:t>Sunac</w:t>
      </w:r>
      <w:proofErr w:type="spellEnd"/>
      <w:r w:rsidRPr="00797CFB">
        <w:rPr>
          <w:rFonts w:ascii="Times New Roman" w:eastAsia="宋体" w:cs="Times New Roman"/>
          <w:b w:val="0"/>
          <w:bCs w:val="0"/>
          <w:color w:val="auto"/>
          <w:lang w:val="en-GB"/>
        </w:rPr>
        <w:t xml:space="preserve"> China</w:t>
      </w:r>
      <w:r w:rsidRPr="00797CFB">
        <w:rPr>
          <w:rFonts w:ascii="Times New Roman" w:cs="Times New Roman"/>
          <w:b w:val="0"/>
          <w:bCs w:val="0"/>
          <w:color w:val="auto"/>
          <w:szCs w:val="24"/>
          <w:lang w:val="en-GB"/>
        </w:rPr>
        <w:t xml:space="preserve"> Group. Through external industry analysis and internal environment analysis, combined with the investigation and analysis of this study, the ultimate goal is to develop a targeted </w:t>
      </w:r>
      <w:r w:rsidRPr="00797CFB">
        <w:rPr>
          <w:rFonts w:ascii="Times New Roman" w:cs="Times New Roman"/>
          <w:b w:val="0"/>
          <w:bCs w:val="0"/>
          <w:color w:val="auto"/>
          <w:szCs w:val="24"/>
          <w:lang w:val="en-GB"/>
        </w:rPr>
        <w:lastRenderedPageBreak/>
        <w:t xml:space="preserve">commercial real estate competition strategy for </w:t>
      </w:r>
      <w:proofErr w:type="spellStart"/>
      <w:r w:rsidRPr="00797CFB">
        <w:rPr>
          <w:rFonts w:ascii="Times New Roman" w:eastAsia="宋体" w:cs="Times New Roman"/>
          <w:b w:val="0"/>
          <w:bCs w:val="0"/>
          <w:color w:val="auto"/>
          <w:lang w:val="en-GB"/>
        </w:rPr>
        <w:t>Sunac</w:t>
      </w:r>
      <w:proofErr w:type="spellEnd"/>
      <w:r w:rsidRPr="00797CFB">
        <w:rPr>
          <w:rFonts w:ascii="Times New Roman" w:eastAsia="宋体" w:cs="Times New Roman"/>
          <w:b w:val="0"/>
          <w:bCs w:val="0"/>
          <w:color w:val="auto"/>
          <w:lang w:val="en-GB"/>
        </w:rPr>
        <w:t xml:space="preserve"> China</w:t>
      </w:r>
      <w:r w:rsidRPr="00797CFB">
        <w:rPr>
          <w:rFonts w:ascii="Times New Roman" w:cs="Times New Roman"/>
          <w:b w:val="0"/>
          <w:bCs w:val="0"/>
          <w:color w:val="auto"/>
          <w:szCs w:val="24"/>
          <w:lang w:val="en-GB"/>
        </w:rPr>
        <w:t xml:space="preserve"> Group. The objectives of this study include the following:</w:t>
      </w:r>
    </w:p>
    <w:p w14:paraId="3E4A8874" w14:textId="77777777" w:rsidR="002E7C2D" w:rsidRPr="00797CFB" w:rsidRDefault="00000000">
      <w:pPr>
        <w:pStyle w:val="aa"/>
        <w:spacing w:line="360" w:lineRule="auto"/>
        <w:ind w:firstLineChars="200" w:firstLine="480"/>
        <w:jc w:val="both"/>
        <w:rPr>
          <w:rFonts w:ascii="Times New Roman" w:cs="Times New Roman"/>
          <w:b w:val="0"/>
          <w:bCs w:val="0"/>
          <w:color w:val="auto"/>
          <w:szCs w:val="24"/>
          <w:lang w:val="en-GB"/>
        </w:rPr>
      </w:pPr>
      <w:r w:rsidRPr="00797CFB">
        <w:rPr>
          <w:rFonts w:ascii="Times New Roman" w:cs="Times New Roman"/>
          <w:b w:val="0"/>
          <w:bCs w:val="0"/>
          <w:color w:val="auto"/>
          <w:szCs w:val="24"/>
          <w:lang w:val="en-GB"/>
        </w:rPr>
        <w:t xml:space="preserve">1). Introduce the current situation of </w:t>
      </w:r>
      <w:proofErr w:type="spellStart"/>
      <w:r w:rsidRPr="00797CFB">
        <w:rPr>
          <w:rFonts w:ascii="Times New Roman" w:eastAsia="宋体" w:cs="Times New Roman"/>
          <w:b w:val="0"/>
          <w:bCs w:val="0"/>
          <w:color w:val="auto"/>
          <w:lang w:val="en-GB"/>
        </w:rPr>
        <w:t>Sunac</w:t>
      </w:r>
      <w:proofErr w:type="spellEnd"/>
      <w:r w:rsidRPr="00797CFB">
        <w:rPr>
          <w:rFonts w:ascii="Times New Roman" w:eastAsia="宋体" w:cs="Times New Roman"/>
          <w:b w:val="0"/>
          <w:bCs w:val="0"/>
          <w:color w:val="auto"/>
          <w:lang w:val="en-GB"/>
        </w:rPr>
        <w:t xml:space="preserve"> China</w:t>
      </w:r>
      <w:r w:rsidRPr="00797CFB">
        <w:rPr>
          <w:rFonts w:ascii="Times New Roman" w:cs="Times New Roman"/>
          <w:b w:val="0"/>
          <w:bCs w:val="0"/>
          <w:color w:val="auto"/>
          <w:szCs w:val="24"/>
          <w:lang w:val="en-GB"/>
        </w:rPr>
        <w:t xml:space="preserve"> Group's commercial real estate. Obtain industry data and environmental conditions of the company through PEST, Porter's Five Forces Analysis, and SWOT tools.</w:t>
      </w:r>
    </w:p>
    <w:p w14:paraId="4C618F00" w14:textId="3C111263" w:rsidR="002E7C2D" w:rsidRPr="00797CFB" w:rsidRDefault="00000000">
      <w:pPr>
        <w:pStyle w:val="aa"/>
        <w:spacing w:line="360" w:lineRule="auto"/>
        <w:ind w:firstLineChars="200" w:firstLine="480"/>
        <w:jc w:val="both"/>
        <w:rPr>
          <w:rFonts w:ascii="Times New Roman" w:cs="Times New Roman"/>
          <w:b w:val="0"/>
          <w:bCs w:val="0"/>
          <w:color w:val="auto"/>
          <w:szCs w:val="24"/>
          <w:lang w:val="en-GB"/>
        </w:rPr>
      </w:pPr>
      <w:r w:rsidRPr="00797CFB">
        <w:rPr>
          <w:rFonts w:ascii="Times New Roman" w:cs="Times New Roman"/>
          <w:b w:val="0"/>
          <w:bCs w:val="0"/>
          <w:color w:val="auto"/>
          <w:szCs w:val="24"/>
          <w:lang w:val="en-GB"/>
        </w:rPr>
        <w:t xml:space="preserve">2). Taking </w:t>
      </w:r>
      <w:proofErr w:type="spellStart"/>
      <w:r w:rsidRPr="00797CFB">
        <w:rPr>
          <w:rFonts w:ascii="Times New Roman" w:eastAsia="宋体" w:cs="Times New Roman"/>
          <w:b w:val="0"/>
          <w:bCs w:val="0"/>
          <w:color w:val="auto"/>
          <w:lang w:val="en-GB"/>
        </w:rPr>
        <w:t>Sunac</w:t>
      </w:r>
      <w:proofErr w:type="spellEnd"/>
      <w:r w:rsidRPr="00797CFB">
        <w:rPr>
          <w:rFonts w:ascii="Times New Roman" w:eastAsia="宋体" w:cs="Times New Roman"/>
          <w:b w:val="0"/>
          <w:bCs w:val="0"/>
          <w:color w:val="auto"/>
          <w:lang w:val="en-GB"/>
        </w:rPr>
        <w:t xml:space="preserve"> China</w:t>
      </w:r>
      <w:r w:rsidRPr="00797CFB">
        <w:rPr>
          <w:rFonts w:ascii="Times New Roman" w:cs="Times New Roman"/>
          <w:b w:val="0"/>
          <w:bCs w:val="0"/>
          <w:color w:val="auto"/>
          <w:szCs w:val="24"/>
          <w:lang w:val="en-GB"/>
        </w:rPr>
        <w:t xml:space="preserve"> Group's commercial real estate business as the research object, conduct a consumer questionnaire survey and </w:t>
      </w:r>
      <w:r w:rsidR="00AB6CED" w:rsidRPr="00797CFB">
        <w:rPr>
          <w:rFonts w:ascii="Times New Roman" w:cs="Times New Roman"/>
          <w:b w:val="0"/>
          <w:bCs w:val="0"/>
          <w:color w:val="auto"/>
          <w:szCs w:val="24"/>
          <w:lang w:val="en-GB"/>
        </w:rPr>
        <w:t>analyse</w:t>
      </w:r>
      <w:r w:rsidRPr="00797CFB">
        <w:rPr>
          <w:rFonts w:ascii="Times New Roman" w:cs="Times New Roman"/>
          <w:b w:val="0"/>
          <w:bCs w:val="0"/>
          <w:color w:val="auto"/>
          <w:szCs w:val="24"/>
          <w:lang w:val="en-GB"/>
        </w:rPr>
        <w:t xml:space="preserve"> it, and draw relevant research conclusions. The consumers here include both existing and potential consumers of the company, both of them may have the possibility to buy or rent commercial real estate.</w:t>
      </w:r>
    </w:p>
    <w:p w14:paraId="55B7CA11" w14:textId="77777777" w:rsidR="002E7C2D" w:rsidRPr="00797CFB" w:rsidRDefault="00000000">
      <w:pPr>
        <w:pStyle w:val="aa"/>
        <w:spacing w:line="360" w:lineRule="auto"/>
        <w:ind w:firstLineChars="200" w:firstLine="480"/>
        <w:jc w:val="both"/>
        <w:rPr>
          <w:rFonts w:ascii="Times New Roman" w:cs="Times New Roman"/>
          <w:b w:val="0"/>
          <w:bCs w:val="0"/>
          <w:color w:val="auto"/>
          <w:szCs w:val="24"/>
          <w:lang w:val="en-GB"/>
        </w:rPr>
      </w:pPr>
      <w:r w:rsidRPr="00797CFB">
        <w:rPr>
          <w:rFonts w:ascii="Times New Roman" w:cs="Times New Roman"/>
          <w:b w:val="0"/>
          <w:bCs w:val="0"/>
          <w:color w:val="auto"/>
          <w:szCs w:val="24"/>
          <w:lang w:val="en-GB"/>
        </w:rPr>
        <w:t xml:space="preserve">3). Based on the above research methods, help </w:t>
      </w:r>
      <w:proofErr w:type="spellStart"/>
      <w:r w:rsidRPr="00797CFB">
        <w:rPr>
          <w:rFonts w:ascii="Times New Roman" w:eastAsia="宋体" w:cs="Times New Roman"/>
          <w:b w:val="0"/>
          <w:bCs w:val="0"/>
          <w:color w:val="auto"/>
          <w:lang w:val="en-GB"/>
        </w:rPr>
        <w:t>Sunac</w:t>
      </w:r>
      <w:proofErr w:type="spellEnd"/>
      <w:r w:rsidRPr="00797CFB">
        <w:rPr>
          <w:rFonts w:ascii="Times New Roman" w:eastAsia="宋体" w:cs="Times New Roman"/>
          <w:b w:val="0"/>
          <w:bCs w:val="0"/>
          <w:color w:val="auto"/>
          <w:lang w:val="en-GB"/>
        </w:rPr>
        <w:t xml:space="preserve"> China</w:t>
      </w:r>
      <w:r w:rsidRPr="00797CFB">
        <w:rPr>
          <w:rFonts w:ascii="Times New Roman" w:cs="Times New Roman"/>
          <w:b w:val="0"/>
          <w:bCs w:val="0"/>
          <w:color w:val="auto"/>
          <w:szCs w:val="24"/>
          <w:lang w:val="en-GB"/>
        </w:rPr>
        <w:t xml:space="preserve"> Group understand the development trends of commercial real estate and provide guidance for the development path of commercial real estate.</w:t>
      </w:r>
    </w:p>
    <w:p w14:paraId="06CFCA91" w14:textId="77777777" w:rsidR="002E7C2D" w:rsidRPr="00797CFB" w:rsidRDefault="002E7C2D">
      <w:pPr>
        <w:pStyle w:val="aa"/>
        <w:spacing w:line="360" w:lineRule="auto"/>
        <w:ind w:firstLineChars="200" w:firstLine="480"/>
        <w:jc w:val="both"/>
        <w:rPr>
          <w:rFonts w:ascii="Times New Roman" w:cs="Times New Roman"/>
          <w:b w:val="0"/>
          <w:bCs w:val="0"/>
          <w:color w:val="auto"/>
          <w:szCs w:val="24"/>
          <w:lang w:val="en-GB"/>
        </w:rPr>
      </w:pPr>
    </w:p>
    <w:p w14:paraId="6C9ACEBA" w14:textId="1DA9296A" w:rsidR="002E7C2D" w:rsidRPr="00797CFB" w:rsidRDefault="00000000">
      <w:pPr>
        <w:pStyle w:val="MBA-"/>
        <w:numPr>
          <w:ilvl w:val="1"/>
          <w:numId w:val="0"/>
        </w:numPr>
        <w:spacing w:before="0" w:after="0"/>
        <w:outlineLvl w:val="1"/>
        <w:rPr>
          <w:rFonts w:ascii="Times New Roman" w:eastAsia="宋体" w:hAnsi="Times New Roman"/>
          <w:b/>
          <w:bCs w:val="0"/>
          <w:sz w:val="24"/>
          <w:szCs w:val="24"/>
          <w:u w:val="single"/>
          <w:lang w:val="en-GB"/>
        </w:rPr>
      </w:pPr>
      <w:bookmarkStart w:id="7" w:name="_Toc30291"/>
      <w:r w:rsidRPr="00797CFB">
        <w:rPr>
          <w:rFonts w:ascii="Times New Roman" w:eastAsia="宋体" w:hAnsi="Times New Roman"/>
          <w:b/>
          <w:bCs w:val="0"/>
          <w:sz w:val="24"/>
          <w:szCs w:val="24"/>
          <w:u w:val="single"/>
          <w:lang w:val="en-GB"/>
        </w:rPr>
        <w:t>1.5 Structure of th</w:t>
      </w:r>
      <w:r w:rsidR="00797CFB">
        <w:rPr>
          <w:rFonts w:ascii="Times New Roman" w:eastAsia="宋体" w:hAnsi="Times New Roman" w:hint="eastAsia"/>
          <w:b/>
          <w:bCs w:val="0"/>
          <w:sz w:val="24"/>
          <w:szCs w:val="24"/>
          <w:u w:val="single"/>
          <w:lang w:val="en-GB"/>
        </w:rPr>
        <w:t>e</w:t>
      </w:r>
      <w:r w:rsidRPr="00797CFB">
        <w:rPr>
          <w:rFonts w:ascii="Times New Roman" w:eastAsia="宋体" w:hAnsi="Times New Roman"/>
          <w:b/>
          <w:bCs w:val="0"/>
          <w:sz w:val="24"/>
          <w:szCs w:val="24"/>
          <w:u w:val="single"/>
          <w:lang w:val="en-GB"/>
        </w:rPr>
        <w:t xml:space="preserve"> Dissertation</w:t>
      </w:r>
      <w:bookmarkEnd w:id="7"/>
    </w:p>
    <w:p w14:paraId="09F99C4D" w14:textId="77777777" w:rsidR="002E7C2D" w:rsidRPr="00797CFB" w:rsidRDefault="00000000">
      <w:pPr>
        <w:pStyle w:val="aa"/>
        <w:spacing w:line="360" w:lineRule="auto"/>
        <w:ind w:firstLineChars="0" w:firstLine="0"/>
        <w:jc w:val="both"/>
        <w:rPr>
          <w:rFonts w:ascii="Times New Roman" w:eastAsia="宋体" w:cs="Times New Roman"/>
          <w:b w:val="0"/>
          <w:bCs w:val="0"/>
          <w:color w:val="auto"/>
          <w:szCs w:val="24"/>
          <w:lang w:val="en-GB"/>
        </w:rPr>
      </w:pPr>
      <w:r w:rsidRPr="00797CFB">
        <w:rPr>
          <w:rFonts w:ascii="Times New Roman" w:eastAsia="宋体" w:cs="Times New Roman"/>
          <w:b w:val="0"/>
          <w:bCs w:val="0"/>
          <w:color w:val="auto"/>
          <w:szCs w:val="24"/>
          <w:lang w:val="en-GB"/>
        </w:rPr>
        <w:t>In Chapter 1, the author elaborates on the research background, research object and scope, research purpose and significance of this paper, introduces the research methods of this paper, and provides a brief explanation of the research content and structure of this paper.</w:t>
      </w:r>
    </w:p>
    <w:p w14:paraId="47EDEAA6" w14:textId="3E4D8EE4" w:rsidR="002E7C2D" w:rsidRPr="00797CFB" w:rsidRDefault="00000000">
      <w:pPr>
        <w:pStyle w:val="aa"/>
        <w:spacing w:line="360" w:lineRule="auto"/>
        <w:ind w:firstLineChars="200" w:firstLine="480"/>
        <w:jc w:val="both"/>
        <w:rPr>
          <w:rFonts w:ascii="Times New Roman" w:eastAsia="宋体" w:cs="Times New Roman"/>
          <w:b w:val="0"/>
          <w:bCs w:val="0"/>
          <w:color w:val="auto"/>
          <w:szCs w:val="24"/>
          <w:lang w:val="en-GB"/>
        </w:rPr>
      </w:pPr>
      <w:r w:rsidRPr="00797CFB">
        <w:rPr>
          <w:rFonts w:ascii="Times New Roman" w:eastAsia="宋体" w:cs="Times New Roman"/>
          <w:b w:val="0"/>
          <w:bCs w:val="0"/>
          <w:color w:val="auto"/>
          <w:szCs w:val="24"/>
          <w:lang w:val="en-GB"/>
        </w:rPr>
        <w:t xml:space="preserve">In Chapter 2, the author presents the theoretical foundation of commercial real estate, introduces and </w:t>
      </w:r>
      <w:r w:rsidR="00AB6CED" w:rsidRPr="00797CFB">
        <w:rPr>
          <w:rFonts w:ascii="Times New Roman" w:eastAsia="宋体" w:cs="Times New Roman"/>
          <w:b w:val="0"/>
          <w:bCs w:val="0"/>
          <w:color w:val="auto"/>
          <w:szCs w:val="24"/>
          <w:lang w:val="en-GB"/>
        </w:rPr>
        <w:t>analyses</w:t>
      </w:r>
      <w:r w:rsidRPr="00797CFB">
        <w:rPr>
          <w:rFonts w:ascii="Times New Roman" w:eastAsia="宋体" w:cs="Times New Roman"/>
          <w:b w:val="0"/>
          <w:bCs w:val="0"/>
          <w:color w:val="auto"/>
          <w:szCs w:val="24"/>
          <w:lang w:val="en-GB"/>
        </w:rPr>
        <w:t xml:space="preserve"> strategic analysis tools in the real estate industry, providing theoretical support for subsequent industry environment and strategic analysis. It also provides theoretical basis and reference for finding differentiated development paths in the commercial real estate field from both theoretical and competitive perspectives.</w:t>
      </w:r>
    </w:p>
    <w:p w14:paraId="0D4FB062" w14:textId="77777777" w:rsidR="002E7C2D" w:rsidRPr="00797CFB" w:rsidRDefault="00000000">
      <w:pPr>
        <w:pStyle w:val="aa"/>
        <w:spacing w:line="360" w:lineRule="auto"/>
        <w:ind w:firstLineChars="200" w:firstLine="480"/>
        <w:jc w:val="both"/>
        <w:rPr>
          <w:rFonts w:ascii="Times New Roman" w:eastAsia="宋体" w:cs="Times New Roman"/>
          <w:b w:val="0"/>
          <w:bCs w:val="0"/>
          <w:color w:val="auto"/>
          <w:szCs w:val="24"/>
          <w:lang w:val="en-GB"/>
        </w:rPr>
      </w:pPr>
      <w:r w:rsidRPr="00797CFB">
        <w:rPr>
          <w:rFonts w:ascii="Times New Roman" w:eastAsia="宋体" w:cs="Times New Roman"/>
          <w:b w:val="0"/>
          <w:bCs w:val="0"/>
          <w:color w:val="auto"/>
          <w:szCs w:val="24"/>
          <w:lang w:val="en-GB"/>
        </w:rPr>
        <w:t>Chapter 3 is the methodology of this study, which provides a detailed introduction to the research methods, including literature data collection, qualitative analysis of data, and methods for collecting questionnaire survey data.</w:t>
      </w:r>
    </w:p>
    <w:p w14:paraId="452E5D6B" w14:textId="77777777" w:rsidR="002E7C2D" w:rsidRPr="00797CFB" w:rsidRDefault="00000000">
      <w:pPr>
        <w:pStyle w:val="aa"/>
        <w:spacing w:line="360" w:lineRule="auto"/>
        <w:ind w:firstLineChars="200" w:firstLine="480"/>
        <w:jc w:val="both"/>
        <w:rPr>
          <w:rFonts w:ascii="Times New Roman" w:eastAsia="宋体" w:cs="Times New Roman"/>
          <w:b w:val="0"/>
          <w:bCs w:val="0"/>
          <w:color w:val="auto"/>
          <w:szCs w:val="24"/>
          <w:lang w:val="en-GB"/>
        </w:rPr>
      </w:pPr>
      <w:r w:rsidRPr="00797CFB">
        <w:rPr>
          <w:rFonts w:ascii="Times New Roman" w:eastAsia="宋体" w:cs="Times New Roman"/>
          <w:b w:val="0"/>
          <w:bCs w:val="0"/>
          <w:color w:val="auto"/>
          <w:szCs w:val="24"/>
          <w:lang w:val="en-GB"/>
        </w:rPr>
        <w:t>In Chapter 4, Through the investigation methods and data collection methods in Chapter 3, the preliminary presentation and analysis results of the questionnaire survey results was conducted.</w:t>
      </w:r>
    </w:p>
    <w:p w14:paraId="1EC2A618" w14:textId="77777777" w:rsidR="002E7C2D" w:rsidRPr="00797CFB" w:rsidRDefault="00000000">
      <w:pPr>
        <w:pStyle w:val="aa"/>
        <w:spacing w:line="360" w:lineRule="auto"/>
        <w:ind w:firstLineChars="200" w:firstLine="480"/>
        <w:jc w:val="both"/>
        <w:rPr>
          <w:rFonts w:ascii="Times New Roman" w:eastAsia="宋体" w:cs="Times New Roman"/>
          <w:b w:val="0"/>
          <w:bCs w:val="0"/>
          <w:color w:val="auto"/>
          <w:szCs w:val="24"/>
          <w:lang w:val="en-GB"/>
        </w:rPr>
      </w:pPr>
      <w:r w:rsidRPr="00797CFB">
        <w:rPr>
          <w:rFonts w:ascii="Times New Roman" w:eastAsia="宋体" w:cs="Times New Roman"/>
          <w:b w:val="0"/>
          <w:bCs w:val="0"/>
          <w:color w:val="auto"/>
          <w:szCs w:val="24"/>
          <w:lang w:val="en-GB"/>
        </w:rPr>
        <w:t>In Chapter 5, the author conducted an in-depth discussion on the survey results.</w:t>
      </w:r>
    </w:p>
    <w:p w14:paraId="2C6AA07D" w14:textId="77777777" w:rsidR="002E7C2D" w:rsidRPr="00797CFB" w:rsidRDefault="00000000">
      <w:pPr>
        <w:pStyle w:val="aa"/>
        <w:spacing w:line="360" w:lineRule="auto"/>
        <w:ind w:firstLineChars="200" w:firstLine="480"/>
        <w:jc w:val="both"/>
        <w:rPr>
          <w:rFonts w:ascii="Times New Roman" w:cs="Times New Roman"/>
          <w:color w:val="auto"/>
          <w:szCs w:val="24"/>
          <w:lang w:val="en-GB"/>
        </w:rPr>
      </w:pPr>
      <w:r w:rsidRPr="00797CFB">
        <w:rPr>
          <w:rFonts w:ascii="Times New Roman" w:eastAsia="宋体" w:cs="Times New Roman"/>
          <w:b w:val="0"/>
          <w:bCs w:val="0"/>
          <w:color w:val="auto"/>
          <w:szCs w:val="24"/>
          <w:lang w:val="en-GB"/>
        </w:rPr>
        <w:lastRenderedPageBreak/>
        <w:t>In Chapter 6, the competitive strategy of the research object was determined, and measures to ensure the smooth implementation of the competitive strategy were proposed from the aspects of organization, system, talent, management, etc.</w:t>
      </w:r>
    </w:p>
    <w:p w14:paraId="119BB6FA" w14:textId="77777777" w:rsidR="002E7C2D" w:rsidRPr="00797CFB" w:rsidRDefault="002E7C2D">
      <w:pPr>
        <w:pStyle w:val="aa"/>
        <w:spacing w:line="360" w:lineRule="auto"/>
        <w:ind w:firstLine="241"/>
        <w:rPr>
          <w:rFonts w:ascii="Times New Roman" w:cs="Times New Roman"/>
          <w:color w:val="auto"/>
          <w:szCs w:val="24"/>
          <w:lang w:val="en-GB"/>
        </w:rPr>
      </w:pPr>
    </w:p>
    <w:p w14:paraId="1DC746F3" w14:textId="77777777" w:rsidR="002E7C2D" w:rsidRPr="00797CFB" w:rsidRDefault="002E7C2D">
      <w:pPr>
        <w:pStyle w:val="aa"/>
        <w:spacing w:line="360" w:lineRule="auto"/>
        <w:ind w:firstLine="241"/>
        <w:rPr>
          <w:rFonts w:ascii="Times New Roman" w:cs="Times New Roman"/>
          <w:color w:val="auto"/>
          <w:szCs w:val="24"/>
          <w:lang w:val="en-GB"/>
        </w:rPr>
      </w:pPr>
    </w:p>
    <w:p w14:paraId="00F99F9D" w14:textId="77777777" w:rsidR="002E7C2D" w:rsidRPr="00797CFB" w:rsidRDefault="00000000">
      <w:pPr>
        <w:widowControl/>
        <w:spacing w:line="360" w:lineRule="auto"/>
        <w:jc w:val="center"/>
        <w:rPr>
          <w:rFonts w:ascii="Times New Roman" w:hAnsi="Times New Roman" w:cs="Times New Roman"/>
          <w:sz w:val="24"/>
          <w:u w:val="single"/>
          <w:lang w:val="en-GB"/>
        </w:rPr>
      </w:pPr>
      <w:r w:rsidRPr="00797CFB">
        <w:rPr>
          <w:rFonts w:ascii="Times New Roman" w:eastAsia="宋体" w:hAnsi="Times New Roman" w:cs="Times New Roman"/>
          <w:noProof/>
          <w:kern w:val="0"/>
          <w:sz w:val="24"/>
          <w:lang w:val="en-GB"/>
        </w:rPr>
        <w:drawing>
          <wp:inline distT="0" distB="0" distL="114300" distR="114300" wp14:anchorId="198509D8" wp14:editId="1FD76F4C">
            <wp:extent cx="4772025" cy="5230495"/>
            <wp:effectExtent l="0" t="0" r="0" b="0"/>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11"/>
                    <a:srcRect b="1765"/>
                    <a:stretch>
                      <a:fillRect/>
                    </a:stretch>
                  </pic:blipFill>
                  <pic:spPr>
                    <a:xfrm>
                      <a:off x="0" y="0"/>
                      <a:ext cx="4772025" cy="5230495"/>
                    </a:xfrm>
                    <a:prstGeom prst="rect">
                      <a:avLst/>
                    </a:prstGeom>
                    <a:noFill/>
                    <a:ln w="9525">
                      <a:noFill/>
                    </a:ln>
                  </pic:spPr>
                </pic:pic>
              </a:graphicData>
            </a:graphic>
          </wp:inline>
        </w:drawing>
      </w:r>
    </w:p>
    <w:p w14:paraId="036CFA85" w14:textId="77777777" w:rsidR="002E7C2D" w:rsidRPr="00797CFB" w:rsidRDefault="00000000">
      <w:pPr>
        <w:spacing w:line="360" w:lineRule="auto"/>
        <w:jc w:val="center"/>
        <w:rPr>
          <w:rFonts w:ascii="Times New Roman" w:hAnsi="Times New Roman" w:cs="Times New Roman"/>
          <w:sz w:val="24"/>
          <w:u w:val="single"/>
          <w:lang w:val="en-GB"/>
        </w:rPr>
      </w:pPr>
      <w:r w:rsidRPr="00797CFB">
        <w:rPr>
          <w:rFonts w:ascii="Times New Roman" w:hAnsi="Times New Roman" w:cs="Times New Roman"/>
          <w:sz w:val="24"/>
          <w:u w:val="single"/>
          <w:lang w:val="en-GB"/>
        </w:rPr>
        <w:t>Figure 1: Research Frame</w:t>
      </w:r>
    </w:p>
    <w:p w14:paraId="06D36171" w14:textId="77777777" w:rsidR="002E7C2D" w:rsidRPr="00797CFB" w:rsidRDefault="002E7C2D">
      <w:pPr>
        <w:pStyle w:val="aa"/>
        <w:spacing w:line="360" w:lineRule="auto"/>
        <w:ind w:firstLineChars="0" w:firstLine="0"/>
        <w:jc w:val="both"/>
        <w:rPr>
          <w:rFonts w:ascii="Times New Roman" w:cs="Times New Roman"/>
          <w:color w:val="auto"/>
          <w:szCs w:val="24"/>
          <w:lang w:val="en-GB"/>
        </w:rPr>
      </w:pPr>
    </w:p>
    <w:p w14:paraId="764DCF99" w14:textId="77777777" w:rsidR="002E7C2D" w:rsidRPr="00797CFB" w:rsidRDefault="00000000">
      <w:pPr>
        <w:pStyle w:val="aa"/>
        <w:spacing w:line="360" w:lineRule="auto"/>
        <w:ind w:firstLineChars="0" w:firstLine="0"/>
        <w:jc w:val="both"/>
        <w:outlineLvl w:val="1"/>
        <w:rPr>
          <w:rFonts w:ascii="Times New Roman" w:cs="Times New Roman"/>
          <w:color w:val="auto"/>
          <w:szCs w:val="24"/>
          <w:u w:val="single"/>
          <w:lang w:val="en-GB"/>
        </w:rPr>
      </w:pPr>
      <w:bookmarkStart w:id="8" w:name="_Toc13969"/>
      <w:r w:rsidRPr="00797CFB">
        <w:rPr>
          <w:rFonts w:ascii="Times New Roman" w:cs="Times New Roman"/>
          <w:color w:val="auto"/>
          <w:szCs w:val="24"/>
          <w:u w:val="single"/>
          <w:lang w:val="en-GB"/>
        </w:rPr>
        <w:t>1.6 Summary</w:t>
      </w:r>
      <w:bookmarkEnd w:id="8"/>
    </w:p>
    <w:p w14:paraId="22220D36" w14:textId="2CBFB60B" w:rsidR="002E7C2D" w:rsidRPr="00797CFB" w:rsidRDefault="00000000" w:rsidP="00797CFB">
      <w:pPr>
        <w:pStyle w:val="aa"/>
        <w:spacing w:line="360" w:lineRule="auto"/>
        <w:ind w:firstLineChars="0" w:firstLine="0"/>
        <w:jc w:val="both"/>
        <w:rPr>
          <w:rFonts w:ascii="Times New Roman" w:cs="Times New Roman"/>
          <w:b w:val="0"/>
          <w:bCs w:val="0"/>
          <w:color w:val="auto"/>
          <w:szCs w:val="24"/>
          <w:lang w:val="en-GB"/>
        </w:rPr>
      </w:pPr>
      <w:r w:rsidRPr="00797CFB">
        <w:rPr>
          <w:rFonts w:ascii="Times New Roman" w:cs="Times New Roman"/>
          <w:b w:val="0"/>
          <w:bCs w:val="0"/>
          <w:color w:val="auto"/>
          <w:szCs w:val="24"/>
          <w:lang w:val="en-GB"/>
        </w:rPr>
        <w:t xml:space="preserve">In summary, this paper mainly studies </w:t>
      </w:r>
      <w:proofErr w:type="spellStart"/>
      <w:r w:rsidRPr="00797CFB">
        <w:rPr>
          <w:rFonts w:ascii="Times New Roman" w:eastAsia="宋体" w:cs="Times New Roman"/>
          <w:b w:val="0"/>
          <w:bCs w:val="0"/>
          <w:color w:val="auto"/>
          <w:lang w:val="en-GB"/>
        </w:rPr>
        <w:t>Sunac</w:t>
      </w:r>
      <w:proofErr w:type="spellEnd"/>
      <w:r w:rsidRPr="00797CFB">
        <w:rPr>
          <w:rFonts w:ascii="Times New Roman" w:eastAsia="宋体" w:cs="Times New Roman"/>
          <w:b w:val="0"/>
          <w:bCs w:val="0"/>
          <w:color w:val="auto"/>
          <w:lang w:val="en-GB"/>
        </w:rPr>
        <w:t xml:space="preserve"> China</w:t>
      </w:r>
      <w:r w:rsidRPr="00797CFB">
        <w:rPr>
          <w:rFonts w:ascii="Times New Roman" w:cs="Times New Roman"/>
          <w:b w:val="0"/>
          <w:bCs w:val="0"/>
          <w:color w:val="auto"/>
          <w:szCs w:val="24"/>
          <w:lang w:val="en-GB"/>
        </w:rPr>
        <w:t xml:space="preserve"> Group's commercial real estate competition strategy, and its research significance is divided into two aspects. On the one hand, the research conclusions of this </w:t>
      </w:r>
      <w:r w:rsidR="00F42F27">
        <w:rPr>
          <w:rFonts w:ascii="Times New Roman" w:cs="Times New Roman" w:hint="eastAsia"/>
          <w:b w:val="0"/>
          <w:bCs w:val="0"/>
          <w:color w:val="auto"/>
          <w:szCs w:val="24"/>
          <w:lang w:val="en-GB"/>
        </w:rPr>
        <w:t>paper</w:t>
      </w:r>
      <w:r w:rsidRPr="00797CFB">
        <w:rPr>
          <w:rFonts w:ascii="Times New Roman" w:cs="Times New Roman"/>
          <w:b w:val="0"/>
          <w:bCs w:val="0"/>
          <w:color w:val="auto"/>
          <w:szCs w:val="24"/>
          <w:lang w:val="en-GB"/>
        </w:rPr>
        <w:t xml:space="preserve"> can further provide theoretical support for the development of real estate enterprises in the commercial real estate sector, make certain contributions to the further improvement of China's real estate enterprise </w:t>
      </w:r>
      <w:r w:rsidRPr="00797CFB">
        <w:rPr>
          <w:rFonts w:ascii="Times New Roman" w:cs="Times New Roman"/>
          <w:b w:val="0"/>
          <w:bCs w:val="0"/>
          <w:color w:val="auto"/>
          <w:szCs w:val="24"/>
          <w:lang w:val="en-GB"/>
        </w:rPr>
        <w:lastRenderedPageBreak/>
        <w:t xml:space="preserve">development theory, and provide rich significance for existing research in this field. On the other hand, this </w:t>
      </w:r>
      <w:r w:rsidR="00AB6CED">
        <w:rPr>
          <w:rFonts w:ascii="Times New Roman" w:cs="Times New Roman" w:hint="eastAsia"/>
          <w:b w:val="0"/>
          <w:bCs w:val="0"/>
          <w:color w:val="auto"/>
          <w:szCs w:val="24"/>
          <w:lang w:val="en-GB"/>
        </w:rPr>
        <w:t>paper</w:t>
      </w:r>
      <w:r w:rsidRPr="00797CFB">
        <w:rPr>
          <w:rFonts w:ascii="Times New Roman" w:cs="Times New Roman"/>
          <w:b w:val="0"/>
          <w:bCs w:val="0"/>
          <w:color w:val="auto"/>
          <w:szCs w:val="24"/>
          <w:lang w:val="en-GB"/>
        </w:rPr>
        <w:t xml:space="preserve"> formulates targeted commercial real estate competition strategies for </w:t>
      </w:r>
      <w:proofErr w:type="spellStart"/>
      <w:r w:rsidRPr="00797CFB">
        <w:rPr>
          <w:rFonts w:ascii="Times New Roman" w:eastAsia="宋体" w:cs="Times New Roman"/>
          <w:b w:val="0"/>
          <w:bCs w:val="0"/>
          <w:color w:val="auto"/>
          <w:lang w:val="en-GB"/>
        </w:rPr>
        <w:t>Sunac</w:t>
      </w:r>
      <w:proofErr w:type="spellEnd"/>
      <w:r w:rsidRPr="00797CFB">
        <w:rPr>
          <w:rFonts w:ascii="Times New Roman" w:eastAsia="宋体" w:cs="Times New Roman"/>
          <w:b w:val="0"/>
          <w:bCs w:val="0"/>
          <w:color w:val="auto"/>
          <w:lang w:val="en-GB"/>
        </w:rPr>
        <w:t xml:space="preserve"> China</w:t>
      </w:r>
      <w:r w:rsidRPr="00797CFB">
        <w:rPr>
          <w:rFonts w:ascii="Times New Roman" w:cs="Times New Roman"/>
          <w:b w:val="0"/>
          <w:bCs w:val="0"/>
          <w:color w:val="auto"/>
          <w:szCs w:val="24"/>
          <w:lang w:val="en-GB"/>
        </w:rPr>
        <w:t xml:space="preserve"> Group through external industry analysis and internal resource capability analysis, including specific competition strategies and key measures, clarifying the implementation path of the competition strategy, enhancing core competitiveness, expanding </w:t>
      </w:r>
      <w:proofErr w:type="spellStart"/>
      <w:r w:rsidRPr="00797CFB">
        <w:rPr>
          <w:rFonts w:ascii="Times New Roman" w:eastAsia="宋体" w:cs="Times New Roman"/>
          <w:b w:val="0"/>
          <w:bCs w:val="0"/>
          <w:color w:val="auto"/>
          <w:lang w:val="en-GB"/>
        </w:rPr>
        <w:t>Sunac</w:t>
      </w:r>
      <w:proofErr w:type="spellEnd"/>
      <w:r w:rsidRPr="00797CFB">
        <w:rPr>
          <w:rFonts w:ascii="Times New Roman" w:eastAsia="宋体" w:cs="Times New Roman"/>
          <w:b w:val="0"/>
          <w:bCs w:val="0"/>
          <w:color w:val="auto"/>
          <w:lang w:val="en-GB"/>
        </w:rPr>
        <w:t xml:space="preserve"> China</w:t>
      </w:r>
      <w:r w:rsidRPr="00797CFB">
        <w:rPr>
          <w:rFonts w:ascii="Times New Roman" w:cs="Times New Roman"/>
          <w:b w:val="0"/>
          <w:bCs w:val="0"/>
          <w:color w:val="auto"/>
          <w:szCs w:val="24"/>
          <w:lang w:val="en-GB"/>
        </w:rPr>
        <w:t xml:space="preserve"> Group's market competitiveness and influence, and enhancing the development scale of the enterprise. </w:t>
      </w:r>
      <w:r w:rsidR="00797CFB">
        <w:rPr>
          <w:rFonts w:ascii="Times New Roman" w:cs="Times New Roman"/>
          <w:b w:val="0"/>
          <w:bCs w:val="0"/>
          <w:color w:val="auto"/>
          <w:szCs w:val="24"/>
          <w:lang w:val="en-GB"/>
        </w:rPr>
        <w:t>T</w:t>
      </w:r>
      <w:r w:rsidR="00797CFB">
        <w:rPr>
          <w:rFonts w:ascii="Times New Roman" w:cs="Times New Roman" w:hint="eastAsia"/>
          <w:b w:val="0"/>
          <w:bCs w:val="0"/>
          <w:color w:val="auto"/>
          <w:szCs w:val="24"/>
          <w:lang w:val="en-GB"/>
        </w:rPr>
        <w:t>he author</w:t>
      </w:r>
      <w:r w:rsidRPr="00797CFB">
        <w:rPr>
          <w:rFonts w:ascii="Times New Roman" w:cs="Times New Roman"/>
          <w:b w:val="0"/>
          <w:bCs w:val="0"/>
          <w:color w:val="auto"/>
          <w:szCs w:val="24"/>
          <w:lang w:val="en-GB"/>
        </w:rPr>
        <w:t xml:space="preserve"> will help </w:t>
      </w:r>
      <w:proofErr w:type="spellStart"/>
      <w:r w:rsidRPr="00797CFB">
        <w:rPr>
          <w:rFonts w:ascii="Times New Roman" w:eastAsia="宋体" w:cs="Times New Roman"/>
          <w:b w:val="0"/>
          <w:bCs w:val="0"/>
          <w:color w:val="auto"/>
          <w:lang w:val="en-GB"/>
        </w:rPr>
        <w:t>Sunac</w:t>
      </w:r>
      <w:proofErr w:type="spellEnd"/>
      <w:r w:rsidRPr="00797CFB">
        <w:rPr>
          <w:rFonts w:ascii="Times New Roman" w:eastAsia="宋体" w:cs="Times New Roman"/>
          <w:b w:val="0"/>
          <w:bCs w:val="0"/>
          <w:color w:val="auto"/>
          <w:lang w:val="en-GB"/>
        </w:rPr>
        <w:t xml:space="preserve"> China</w:t>
      </w:r>
      <w:r w:rsidRPr="00797CFB">
        <w:rPr>
          <w:rFonts w:ascii="Times New Roman" w:cs="Times New Roman"/>
          <w:b w:val="0"/>
          <w:bCs w:val="0"/>
          <w:color w:val="auto"/>
          <w:szCs w:val="24"/>
          <w:lang w:val="en-GB"/>
        </w:rPr>
        <w:t xml:space="preserve"> Group further </w:t>
      </w:r>
      <w:r w:rsidR="00797CFB" w:rsidRPr="00797CFB">
        <w:rPr>
          <w:rFonts w:ascii="Times New Roman" w:cs="Times New Roman"/>
          <w:b w:val="0"/>
          <w:bCs w:val="0"/>
          <w:color w:val="auto"/>
          <w:szCs w:val="24"/>
          <w:lang w:val="en-GB"/>
        </w:rPr>
        <w:t>analyse</w:t>
      </w:r>
      <w:r w:rsidRPr="00797CFB">
        <w:rPr>
          <w:rFonts w:ascii="Times New Roman" w:cs="Times New Roman"/>
          <w:b w:val="0"/>
          <w:bCs w:val="0"/>
          <w:color w:val="auto"/>
          <w:szCs w:val="24"/>
          <w:lang w:val="en-GB"/>
        </w:rPr>
        <w:t xml:space="preserve"> and discern the development trends of the industry, strengthen the determination of the group's commercial real estate transformation, and provide guidance on the development path of commercial real estate.</w:t>
      </w:r>
    </w:p>
    <w:p w14:paraId="0F619A93" w14:textId="49D3B1B6" w:rsidR="002E7C2D" w:rsidRPr="00797CFB" w:rsidRDefault="00000000">
      <w:pPr>
        <w:pStyle w:val="aa"/>
        <w:spacing w:line="360" w:lineRule="auto"/>
        <w:ind w:firstLineChars="0" w:firstLine="480"/>
        <w:jc w:val="both"/>
        <w:rPr>
          <w:rFonts w:ascii="Times New Roman" w:cs="Times New Roman"/>
          <w:b w:val="0"/>
          <w:bCs w:val="0"/>
          <w:color w:val="auto"/>
          <w:szCs w:val="24"/>
          <w:lang w:val="en-GB"/>
        </w:rPr>
      </w:pPr>
      <w:r w:rsidRPr="00797CFB">
        <w:rPr>
          <w:rFonts w:ascii="Times New Roman" w:cs="Times New Roman"/>
          <w:b w:val="0"/>
          <w:bCs w:val="0"/>
          <w:color w:val="auto"/>
          <w:szCs w:val="24"/>
          <w:lang w:val="en-GB"/>
        </w:rPr>
        <w:t xml:space="preserve">This study will provide a comprehensive description of the definitions, theories, and corporate situations involved in the next chapter. Meanwhile, Chapter 3 of this </w:t>
      </w:r>
      <w:r w:rsidR="00AB6CED">
        <w:rPr>
          <w:rFonts w:ascii="Times New Roman" w:cs="Times New Roman" w:hint="eastAsia"/>
          <w:b w:val="0"/>
          <w:bCs w:val="0"/>
          <w:color w:val="auto"/>
          <w:szCs w:val="24"/>
          <w:lang w:val="en-GB"/>
        </w:rPr>
        <w:t xml:space="preserve">paper </w:t>
      </w:r>
      <w:r w:rsidRPr="00797CFB">
        <w:rPr>
          <w:rFonts w:ascii="Times New Roman" w:cs="Times New Roman"/>
          <w:b w:val="0"/>
          <w:bCs w:val="0"/>
          <w:color w:val="auto"/>
          <w:szCs w:val="24"/>
          <w:lang w:val="en-GB"/>
        </w:rPr>
        <w:t xml:space="preserve">will also </w:t>
      </w:r>
      <w:r w:rsidR="00797CFB" w:rsidRPr="00797CFB">
        <w:rPr>
          <w:rFonts w:ascii="Times New Roman" w:cs="Times New Roman"/>
          <w:b w:val="0"/>
          <w:bCs w:val="0"/>
          <w:color w:val="auto"/>
          <w:szCs w:val="24"/>
          <w:lang w:val="en-GB"/>
        </w:rPr>
        <w:t>analyse</w:t>
      </w:r>
      <w:r w:rsidRPr="00797CFB">
        <w:rPr>
          <w:rFonts w:ascii="Times New Roman" w:cs="Times New Roman"/>
          <w:b w:val="0"/>
          <w:bCs w:val="0"/>
          <w:color w:val="auto"/>
          <w:szCs w:val="24"/>
          <w:lang w:val="en-GB"/>
        </w:rPr>
        <w:t xml:space="preserve"> the specific situation of </w:t>
      </w:r>
      <w:proofErr w:type="spellStart"/>
      <w:r w:rsidRPr="00797CFB">
        <w:rPr>
          <w:rFonts w:ascii="Times New Roman" w:cs="Times New Roman"/>
          <w:b w:val="0"/>
          <w:bCs w:val="0"/>
          <w:color w:val="auto"/>
          <w:szCs w:val="24"/>
          <w:lang w:val="en-GB"/>
        </w:rPr>
        <w:t>Sunac</w:t>
      </w:r>
      <w:proofErr w:type="spellEnd"/>
      <w:r w:rsidRPr="00797CFB">
        <w:rPr>
          <w:rFonts w:ascii="Times New Roman" w:cs="Times New Roman"/>
          <w:b w:val="0"/>
          <w:bCs w:val="0"/>
          <w:color w:val="auto"/>
          <w:szCs w:val="24"/>
          <w:lang w:val="en-GB"/>
        </w:rPr>
        <w:t xml:space="preserve"> China Group through relevant theoretical research models or tools.</w:t>
      </w:r>
    </w:p>
    <w:p w14:paraId="2E73B798" w14:textId="77777777" w:rsidR="002E7C2D" w:rsidRPr="00797CFB" w:rsidRDefault="002E7C2D">
      <w:pPr>
        <w:spacing w:line="360" w:lineRule="auto"/>
        <w:outlineLvl w:val="0"/>
        <w:rPr>
          <w:rFonts w:ascii="Times New Roman" w:hAnsi="Times New Roman" w:cs="Times New Roman"/>
          <w:b/>
          <w:bCs/>
          <w:sz w:val="24"/>
          <w:u w:val="single"/>
          <w:lang w:val="en-GB"/>
        </w:rPr>
      </w:pPr>
    </w:p>
    <w:p w14:paraId="285712EB" w14:textId="77777777" w:rsidR="002E7C2D" w:rsidRPr="00797CFB" w:rsidRDefault="002E7C2D">
      <w:pPr>
        <w:spacing w:line="360" w:lineRule="auto"/>
        <w:outlineLvl w:val="0"/>
        <w:rPr>
          <w:rFonts w:ascii="Times New Roman" w:hAnsi="Times New Roman" w:cs="Times New Roman"/>
          <w:b/>
          <w:bCs/>
          <w:sz w:val="24"/>
          <w:u w:val="single"/>
          <w:lang w:val="en-GB"/>
        </w:rPr>
      </w:pPr>
    </w:p>
    <w:p w14:paraId="2F7D8CE6" w14:textId="77777777" w:rsidR="002E7C2D" w:rsidRPr="00797CFB" w:rsidRDefault="002E7C2D">
      <w:pPr>
        <w:spacing w:line="360" w:lineRule="auto"/>
        <w:outlineLvl w:val="0"/>
        <w:rPr>
          <w:rFonts w:ascii="Times New Roman" w:hAnsi="Times New Roman" w:cs="Times New Roman"/>
          <w:b/>
          <w:bCs/>
          <w:sz w:val="24"/>
          <w:u w:val="single"/>
          <w:lang w:val="en-GB"/>
        </w:rPr>
      </w:pPr>
    </w:p>
    <w:p w14:paraId="7E9330FD" w14:textId="77777777" w:rsidR="002E7C2D" w:rsidRPr="00797CFB" w:rsidRDefault="002E7C2D">
      <w:pPr>
        <w:spacing w:line="360" w:lineRule="auto"/>
        <w:outlineLvl w:val="0"/>
        <w:rPr>
          <w:rFonts w:ascii="Times New Roman" w:hAnsi="Times New Roman" w:cs="Times New Roman"/>
          <w:b/>
          <w:bCs/>
          <w:sz w:val="24"/>
          <w:u w:val="single"/>
          <w:lang w:val="en-GB"/>
        </w:rPr>
      </w:pPr>
    </w:p>
    <w:p w14:paraId="6FCB4727" w14:textId="77777777" w:rsidR="002E7C2D" w:rsidRPr="00797CFB" w:rsidRDefault="002E7C2D">
      <w:pPr>
        <w:spacing w:line="360" w:lineRule="auto"/>
        <w:outlineLvl w:val="0"/>
        <w:rPr>
          <w:rFonts w:ascii="Times New Roman" w:hAnsi="Times New Roman" w:cs="Times New Roman"/>
          <w:b/>
          <w:bCs/>
          <w:sz w:val="24"/>
          <w:u w:val="single"/>
          <w:lang w:val="en-GB"/>
        </w:rPr>
      </w:pPr>
    </w:p>
    <w:p w14:paraId="64759D13" w14:textId="77777777" w:rsidR="002E7C2D" w:rsidRPr="00797CFB" w:rsidRDefault="002E7C2D">
      <w:pPr>
        <w:spacing w:line="360" w:lineRule="auto"/>
        <w:outlineLvl w:val="0"/>
        <w:rPr>
          <w:rFonts w:ascii="Times New Roman" w:hAnsi="Times New Roman" w:cs="Times New Roman"/>
          <w:b/>
          <w:bCs/>
          <w:sz w:val="24"/>
          <w:u w:val="single"/>
          <w:lang w:val="en-GB"/>
        </w:rPr>
      </w:pPr>
    </w:p>
    <w:p w14:paraId="0F17D020" w14:textId="77777777" w:rsidR="002E7C2D" w:rsidRPr="00797CFB" w:rsidRDefault="002E7C2D">
      <w:pPr>
        <w:spacing w:line="360" w:lineRule="auto"/>
        <w:outlineLvl w:val="0"/>
        <w:rPr>
          <w:rFonts w:ascii="Times New Roman" w:hAnsi="Times New Roman" w:cs="Times New Roman"/>
          <w:b/>
          <w:bCs/>
          <w:sz w:val="24"/>
          <w:u w:val="single"/>
          <w:lang w:val="en-GB"/>
        </w:rPr>
      </w:pPr>
    </w:p>
    <w:p w14:paraId="1F981685" w14:textId="77777777" w:rsidR="002E7C2D" w:rsidRPr="00797CFB" w:rsidRDefault="002E7C2D">
      <w:pPr>
        <w:spacing w:line="360" w:lineRule="auto"/>
        <w:outlineLvl w:val="0"/>
        <w:rPr>
          <w:rFonts w:ascii="Times New Roman" w:hAnsi="Times New Roman" w:cs="Times New Roman"/>
          <w:b/>
          <w:bCs/>
          <w:sz w:val="24"/>
          <w:u w:val="single"/>
          <w:lang w:val="en-GB"/>
        </w:rPr>
      </w:pPr>
    </w:p>
    <w:p w14:paraId="28A4BD51" w14:textId="77777777" w:rsidR="002E7C2D" w:rsidRPr="00797CFB" w:rsidRDefault="002E7C2D">
      <w:pPr>
        <w:spacing w:line="360" w:lineRule="auto"/>
        <w:outlineLvl w:val="0"/>
        <w:rPr>
          <w:rFonts w:ascii="Times New Roman" w:hAnsi="Times New Roman" w:cs="Times New Roman"/>
          <w:b/>
          <w:bCs/>
          <w:sz w:val="24"/>
          <w:u w:val="single"/>
          <w:lang w:val="en-GB"/>
        </w:rPr>
      </w:pPr>
    </w:p>
    <w:p w14:paraId="52FF8D76" w14:textId="77777777" w:rsidR="002E7C2D" w:rsidRPr="00797CFB" w:rsidRDefault="002E7C2D">
      <w:pPr>
        <w:spacing w:line="360" w:lineRule="auto"/>
        <w:outlineLvl w:val="0"/>
        <w:rPr>
          <w:rFonts w:ascii="Times New Roman" w:hAnsi="Times New Roman" w:cs="Times New Roman"/>
          <w:b/>
          <w:bCs/>
          <w:sz w:val="24"/>
          <w:u w:val="single"/>
          <w:lang w:val="en-GB"/>
        </w:rPr>
      </w:pPr>
    </w:p>
    <w:p w14:paraId="30E2DB2F" w14:textId="77777777" w:rsidR="002E7C2D" w:rsidRPr="00797CFB" w:rsidRDefault="002E7C2D">
      <w:pPr>
        <w:spacing w:line="360" w:lineRule="auto"/>
        <w:outlineLvl w:val="0"/>
        <w:rPr>
          <w:rFonts w:ascii="Times New Roman" w:hAnsi="Times New Roman" w:cs="Times New Roman"/>
          <w:b/>
          <w:bCs/>
          <w:sz w:val="24"/>
          <w:u w:val="single"/>
          <w:lang w:val="en-GB"/>
        </w:rPr>
      </w:pPr>
    </w:p>
    <w:p w14:paraId="09FF6275" w14:textId="77777777" w:rsidR="002E7C2D" w:rsidRPr="00797CFB" w:rsidRDefault="002E7C2D">
      <w:pPr>
        <w:spacing w:line="360" w:lineRule="auto"/>
        <w:outlineLvl w:val="0"/>
        <w:rPr>
          <w:rFonts w:ascii="Times New Roman" w:hAnsi="Times New Roman" w:cs="Times New Roman"/>
          <w:b/>
          <w:bCs/>
          <w:sz w:val="24"/>
          <w:u w:val="single"/>
          <w:lang w:val="en-GB"/>
        </w:rPr>
      </w:pPr>
    </w:p>
    <w:p w14:paraId="2570E7D1" w14:textId="77777777" w:rsidR="002E7C2D" w:rsidRPr="00797CFB" w:rsidRDefault="002E7C2D">
      <w:pPr>
        <w:spacing w:line="360" w:lineRule="auto"/>
        <w:outlineLvl w:val="0"/>
        <w:rPr>
          <w:rFonts w:ascii="Times New Roman" w:hAnsi="Times New Roman" w:cs="Times New Roman"/>
          <w:b/>
          <w:bCs/>
          <w:sz w:val="24"/>
          <w:u w:val="single"/>
          <w:lang w:val="en-GB"/>
        </w:rPr>
      </w:pPr>
    </w:p>
    <w:p w14:paraId="7779F113" w14:textId="77777777" w:rsidR="002E7C2D" w:rsidRPr="00797CFB" w:rsidRDefault="002E7C2D">
      <w:pPr>
        <w:spacing w:line="360" w:lineRule="auto"/>
        <w:outlineLvl w:val="0"/>
        <w:rPr>
          <w:rFonts w:ascii="Times New Roman" w:hAnsi="Times New Roman" w:cs="Times New Roman"/>
          <w:b/>
          <w:bCs/>
          <w:sz w:val="24"/>
          <w:u w:val="single"/>
          <w:lang w:val="en-GB"/>
        </w:rPr>
      </w:pPr>
    </w:p>
    <w:p w14:paraId="1C224FEE" w14:textId="77777777" w:rsidR="002E7C2D" w:rsidRDefault="002E7C2D">
      <w:pPr>
        <w:spacing w:line="360" w:lineRule="auto"/>
        <w:outlineLvl w:val="0"/>
        <w:rPr>
          <w:rFonts w:ascii="Times New Roman" w:hAnsi="Times New Roman" w:cs="Times New Roman"/>
          <w:b/>
          <w:bCs/>
          <w:sz w:val="24"/>
          <w:u w:val="single"/>
          <w:lang w:val="en-GB"/>
        </w:rPr>
      </w:pPr>
    </w:p>
    <w:p w14:paraId="53CE0F30" w14:textId="77777777" w:rsidR="00AB6CED" w:rsidRPr="00797CFB" w:rsidRDefault="00AB6CED">
      <w:pPr>
        <w:spacing w:line="360" w:lineRule="auto"/>
        <w:outlineLvl w:val="0"/>
        <w:rPr>
          <w:rFonts w:ascii="Times New Roman" w:hAnsi="Times New Roman" w:cs="Times New Roman" w:hint="eastAsia"/>
          <w:b/>
          <w:bCs/>
          <w:sz w:val="24"/>
          <w:u w:val="single"/>
          <w:lang w:val="en-GB"/>
        </w:rPr>
      </w:pPr>
    </w:p>
    <w:p w14:paraId="6B6111D5" w14:textId="77777777" w:rsidR="002E7C2D" w:rsidRPr="00797CFB" w:rsidRDefault="002E7C2D">
      <w:pPr>
        <w:spacing w:line="360" w:lineRule="auto"/>
        <w:outlineLvl w:val="0"/>
        <w:rPr>
          <w:rFonts w:ascii="Times New Roman" w:hAnsi="Times New Roman" w:cs="Times New Roman"/>
          <w:b/>
          <w:bCs/>
          <w:sz w:val="30"/>
          <w:szCs w:val="30"/>
          <w:u w:val="single"/>
          <w:lang w:val="en-GB"/>
        </w:rPr>
      </w:pPr>
    </w:p>
    <w:p w14:paraId="05F61750" w14:textId="77777777" w:rsidR="002E7C2D" w:rsidRPr="00797CFB" w:rsidRDefault="00000000">
      <w:pPr>
        <w:spacing w:line="360" w:lineRule="auto"/>
        <w:outlineLvl w:val="0"/>
        <w:rPr>
          <w:rFonts w:ascii="Times New Roman" w:hAnsi="Times New Roman" w:cs="Times New Roman"/>
          <w:b/>
          <w:bCs/>
          <w:sz w:val="30"/>
          <w:szCs w:val="30"/>
          <w:u w:val="single"/>
          <w:lang w:val="en-GB"/>
        </w:rPr>
      </w:pPr>
      <w:bookmarkStart w:id="9" w:name="_Toc29488"/>
      <w:r w:rsidRPr="00797CFB">
        <w:rPr>
          <w:rFonts w:ascii="Times New Roman" w:hAnsi="Times New Roman" w:cs="Times New Roman"/>
          <w:b/>
          <w:bCs/>
          <w:sz w:val="30"/>
          <w:szCs w:val="30"/>
          <w:u w:val="single"/>
          <w:lang w:val="en-GB"/>
        </w:rPr>
        <w:lastRenderedPageBreak/>
        <w:t>Chapter 2: Literature Review</w:t>
      </w:r>
      <w:bookmarkEnd w:id="9"/>
    </w:p>
    <w:p w14:paraId="4CE90026" w14:textId="5FAA8FC0"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 xml:space="preserve">This chapter presents the theoretical foundation of commercial real estate, introduces and </w:t>
      </w:r>
      <w:r w:rsidR="00F42F27" w:rsidRPr="00797CFB">
        <w:rPr>
          <w:rFonts w:ascii="Times New Roman" w:hAnsi="Times New Roman" w:cs="Times New Roman"/>
          <w:sz w:val="24"/>
          <w:lang w:val="en-GB"/>
        </w:rPr>
        <w:t>analyses</w:t>
      </w:r>
      <w:r w:rsidRPr="00797CFB">
        <w:rPr>
          <w:rFonts w:ascii="Times New Roman" w:hAnsi="Times New Roman" w:cs="Times New Roman"/>
          <w:sz w:val="24"/>
          <w:lang w:val="en-GB"/>
        </w:rPr>
        <w:t xml:space="preserve"> strategic analysis tools in the real estate industry, providing theoretical support for subsequent industry environment and strategic analysis. It also provides theoretical basis and reference for finding differentiated development paths in the commercial real estate field from both theoretical and competitive perspectives.</w:t>
      </w:r>
    </w:p>
    <w:p w14:paraId="21B79277" w14:textId="77777777" w:rsidR="002E7C2D" w:rsidRPr="00797CFB" w:rsidRDefault="002E7C2D">
      <w:pPr>
        <w:spacing w:line="360" w:lineRule="auto"/>
        <w:rPr>
          <w:rFonts w:ascii="Times New Roman" w:hAnsi="Times New Roman" w:cs="Times New Roman"/>
          <w:sz w:val="24"/>
          <w:lang w:val="en-GB"/>
        </w:rPr>
      </w:pPr>
    </w:p>
    <w:p w14:paraId="1A7A9ED9" w14:textId="5298DB40" w:rsidR="002E7C2D" w:rsidRPr="00797CFB" w:rsidRDefault="00000000">
      <w:pPr>
        <w:numPr>
          <w:ilvl w:val="1"/>
          <w:numId w:val="3"/>
        </w:numPr>
        <w:spacing w:line="360" w:lineRule="auto"/>
        <w:outlineLvl w:val="1"/>
        <w:rPr>
          <w:rFonts w:ascii="Times New Roman" w:hAnsi="Times New Roman" w:cs="Times New Roman"/>
          <w:b/>
          <w:bCs/>
          <w:sz w:val="24"/>
          <w:u w:val="single"/>
          <w:lang w:val="en-GB"/>
        </w:rPr>
      </w:pPr>
      <w:bookmarkStart w:id="10" w:name="_Toc7548"/>
      <w:r w:rsidRPr="00797CFB">
        <w:rPr>
          <w:rFonts w:ascii="Times New Roman" w:hAnsi="Times New Roman" w:cs="Times New Roman"/>
          <w:b/>
          <w:bCs/>
          <w:sz w:val="24"/>
          <w:u w:val="single"/>
          <w:lang w:val="en-GB"/>
        </w:rPr>
        <w:t xml:space="preserve">Commercial </w:t>
      </w:r>
      <w:r w:rsidR="00F42F27" w:rsidRPr="00797CFB">
        <w:rPr>
          <w:rFonts w:ascii="Times New Roman" w:hAnsi="Times New Roman" w:cs="Times New Roman"/>
          <w:b/>
          <w:bCs/>
          <w:sz w:val="24"/>
          <w:u w:val="single"/>
          <w:lang w:val="en-GB"/>
        </w:rPr>
        <w:t>Real Estate</w:t>
      </w:r>
      <w:bookmarkEnd w:id="10"/>
    </w:p>
    <w:p w14:paraId="6D2CA679" w14:textId="77777777" w:rsidR="002E7C2D" w:rsidRPr="00797CFB" w:rsidRDefault="00000000">
      <w:pPr>
        <w:spacing w:line="360" w:lineRule="auto"/>
        <w:outlineLvl w:val="2"/>
        <w:rPr>
          <w:rFonts w:ascii="Times New Roman" w:hAnsi="Times New Roman" w:cs="Times New Roman"/>
          <w:b/>
          <w:bCs/>
          <w:sz w:val="24"/>
          <w:lang w:val="en-GB"/>
        </w:rPr>
      </w:pPr>
      <w:bookmarkStart w:id="11" w:name="_Toc13714"/>
      <w:r w:rsidRPr="00797CFB">
        <w:rPr>
          <w:rFonts w:ascii="Times New Roman" w:hAnsi="Times New Roman" w:cs="Times New Roman"/>
          <w:b/>
          <w:bCs/>
          <w:sz w:val="24"/>
          <w:lang w:val="en-GB"/>
        </w:rPr>
        <w:t>2.1.1 The Concept of Commercial Real Estate</w:t>
      </w:r>
      <w:bookmarkEnd w:id="11"/>
    </w:p>
    <w:p w14:paraId="64FB6046" w14:textId="56A3E3DE"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 xml:space="preserve">In a broad sense, </w:t>
      </w:r>
      <w:r w:rsidRPr="00797CFB">
        <w:rPr>
          <w:rFonts w:ascii="Times New Roman" w:eastAsia="微软雅黑" w:hAnsi="Times New Roman" w:cs="Times New Roman"/>
          <w:sz w:val="24"/>
          <w:lang w:val="en-GB"/>
        </w:rPr>
        <w:t xml:space="preserve">Ira Krumholz (1997) mentioned that </w:t>
      </w:r>
      <w:r w:rsidRPr="00797CFB">
        <w:rPr>
          <w:rFonts w:ascii="Times New Roman" w:hAnsi="Times New Roman" w:cs="Times New Roman"/>
          <w:sz w:val="24"/>
          <w:lang w:val="en-GB"/>
        </w:rPr>
        <w:t xml:space="preserve">commercial real estate refers to real estate used for commercial purposes, which is different in nature from residential real estate and industrial real estate. Narrowly speaking, commercial real estate mainly refers to the form of property that can be used for commercial service operations, with rich forms of property expression, such as department stores, large supermarkets, pedestrian streets, shopping </w:t>
      </w:r>
      <w:r w:rsidR="00AB6CED" w:rsidRPr="00797CFB">
        <w:rPr>
          <w:rFonts w:ascii="Times New Roman" w:hAnsi="Times New Roman" w:cs="Times New Roman"/>
          <w:sz w:val="24"/>
          <w:lang w:val="en-GB"/>
        </w:rPr>
        <w:t>centres</w:t>
      </w:r>
      <w:r w:rsidRPr="00797CFB">
        <w:rPr>
          <w:rFonts w:ascii="Times New Roman" w:hAnsi="Times New Roman" w:cs="Times New Roman"/>
          <w:sz w:val="24"/>
          <w:lang w:val="en-GB"/>
        </w:rPr>
        <w:t>, hotels, office buildings, and so on</w:t>
      </w:r>
      <w:r w:rsidR="00AB6CED">
        <w:rPr>
          <w:rFonts w:ascii="Times New Roman" w:hAnsi="Times New Roman" w:cs="Times New Roman" w:hint="eastAsia"/>
          <w:sz w:val="24"/>
          <w:lang w:val="en-GB"/>
        </w:rPr>
        <w:t xml:space="preserve"> </w:t>
      </w:r>
      <w:r w:rsidRPr="00797CFB">
        <w:rPr>
          <w:rFonts w:ascii="Times New Roman" w:hAnsi="Times New Roman" w:cs="Times New Roman"/>
          <w:sz w:val="24"/>
          <w:lang w:val="en-GB"/>
        </w:rPr>
        <w:t xml:space="preserve">(Chen et al. 2003). Corresponding to commercial real estate is </w:t>
      </w:r>
      <w:r w:rsidR="00AB6CED" w:rsidRPr="00797CFB">
        <w:rPr>
          <w:rFonts w:ascii="Times New Roman" w:hAnsi="Times New Roman" w:cs="Times New Roman"/>
          <w:sz w:val="24"/>
          <w:lang w:val="en-GB"/>
        </w:rPr>
        <w:t>non-commercial</w:t>
      </w:r>
      <w:r w:rsidRPr="00797CFB">
        <w:rPr>
          <w:rFonts w:ascii="Times New Roman" w:hAnsi="Times New Roman" w:cs="Times New Roman"/>
          <w:sz w:val="24"/>
          <w:lang w:val="en-GB"/>
        </w:rPr>
        <w:t xml:space="preserve"> space, which, by definition, refers to land that has not been planned for commercial activities, usually used for public facilities, green belts, residential areas, etc. Unlike commercial land, </w:t>
      </w:r>
      <w:r w:rsidR="00AB6CED" w:rsidRPr="00797CFB">
        <w:rPr>
          <w:rFonts w:ascii="Times New Roman" w:hAnsi="Times New Roman" w:cs="Times New Roman"/>
          <w:sz w:val="24"/>
          <w:lang w:val="en-GB"/>
        </w:rPr>
        <w:t>non-commercial</w:t>
      </w:r>
      <w:r w:rsidRPr="00797CFB">
        <w:rPr>
          <w:rFonts w:ascii="Times New Roman" w:hAnsi="Times New Roman" w:cs="Times New Roman"/>
          <w:sz w:val="24"/>
          <w:lang w:val="en-GB"/>
        </w:rPr>
        <w:t xml:space="preserve"> land generally does not allow commercial activities, so there are no expenses such as commercial rent, commercial water and electricity fees. </w:t>
      </w:r>
      <w:r w:rsidR="00AB6CED" w:rsidRPr="00797CFB">
        <w:rPr>
          <w:rFonts w:ascii="Times New Roman" w:hAnsi="Times New Roman" w:cs="Times New Roman"/>
          <w:sz w:val="24"/>
          <w:lang w:val="en-GB"/>
        </w:rPr>
        <w:t>Non-commercial</w:t>
      </w:r>
      <w:r w:rsidRPr="00797CFB">
        <w:rPr>
          <w:rFonts w:ascii="Times New Roman" w:hAnsi="Times New Roman" w:cs="Times New Roman"/>
          <w:sz w:val="24"/>
          <w:lang w:val="en-GB"/>
        </w:rPr>
        <w:t xml:space="preserve"> land can be used for public activities, leisure and entertainment, cultural construction, etc., but commercial activities are not allowed. Unless in some special circumstances, people may engage in brief commercial activities on </w:t>
      </w:r>
      <w:r w:rsidR="00AB6CED" w:rsidRPr="00797CFB">
        <w:rPr>
          <w:rFonts w:ascii="Times New Roman" w:hAnsi="Times New Roman" w:cs="Times New Roman"/>
          <w:sz w:val="24"/>
          <w:lang w:val="en-GB"/>
        </w:rPr>
        <w:t>non-commercial</w:t>
      </w:r>
      <w:r w:rsidRPr="00797CFB">
        <w:rPr>
          <w:rFonts w:ascii="Times New Roman" w:hAnsi="Times New Roman" w:cs="Times New Roman"/>
          <w:sz w:val="24"/>
          <w:lang w:val="en-GB"/>
        </w:rPr>
        <w:t xml:space="preserve"> land with the permission of the government and surrounding residents. Based on the above understanding of the concept of commercial real estate, the commercial real estate studied in this paper refers to a narrow sense of commercial real estate, which is a comprehensive shopping </w:t>
      </w:r>
      <w:r w:rsidR="00AB6CED" w:rsidRPr="00797CFB">
        <w:rPr>
          <w:rFonts w:ascii="Times New Roman" w:hAnsi="Times New Roman" w:cs="Times New Roman"/>
          <w:sz w:val="24"/>
          <w:lang w:val="en-GB"/>
        </w:rPr>
        <w:t>centre</w:t>
      </w:r>
      <w:r w:rsidRPr="00797CFB">
        <w:rPr>
          <w:rFonts w:ascii="Times New Roman" w:hAnsi="Times New Roman" w:cs="Times New Roman"/>
          <w:sz w:val="24"/>
          <w:lang w:val="en-GB"/>
        </w:rPr>
        <w:t xml:space="preserve">. </w:t>
      </w:r>
    </w:p>
    <w:p w14:paraId="1AA94210" w14:textId="68B9759F" w:rsidR="002E7C2D" w:rsidRPr="00797CFB" w:rsidRDefault="00000000">
      <w:pPr>
        <w:spacing w:line="360" w:lineRule="auto"/>
        <w:ind w:firstLine="420"/>
        <w:rPr>
          <w:rFonts w:ascii="Times New Roman" w:hAnsi="Times New Roman" w:cs="Times New Roman"/>
          <w:color w:val="0000FF"/>
          <w:sz w:val="24"/>
          <w:lang w:val="en-GB"/>
        </w:rPr>
      </w:pPr>
      <w:r w:rsidRPr="00797CFB">
        <w:rPr>
          <w:rFonts w:ascii="Times New Roman" w:hAnsi="Times New Roman" w:cs="Times New Roman"/>
          <w:sz w:val="24"/>
          <w:lang w:val="en-GB"/>
        </w:rPr>
        <w:t xml:space="preserve">Compared to other types of real estate, commercial real estate has the characteristics of high investment, high risk, and high returns (Frank et al, 2013). On </w:t>
      </w:r>
      <w:r w:rsidRPr="00797CFB">
        <w:rPr>
          <w:rFonts w:ascii="Times New Roman" w:hAnsi="Times New Roman" w:cs="Times New Roman"/>
          <w:sz w:val="24"/>
          <w:lang w:val="en-GB"/>
        </w:rPr>
        <w:lastRenderedPageBreak/>
        <w:t xml:space="preserve">the one hand, the investment scale of commercial real estate is much larger than residential real estate, and the investment in commercial real estate is usually not a one-time investment. In addition to initial construction investment, there is also continuous investment in operation and operation in the future. On the other hand, </w:t>
      </w:r>
      <w:proofErr w:type="spellStart"/>
      <w:r w:rsidRPr="00797CFB">
        <w:rPr>
          <w:rFonts w:ascii="Times New Roman" w:hAnsi="Times New Roman" w:cs="Times New Roman"/>
          <w:sz w:val="24"/>
          <w:lang w:val="en-GB"/>
        </w:rPr>
        <w:t>Tunaru</w:t>
      </w:r>
      <w:proofErr w:type="spellEnd"/>
      <w:r w:rsidRPr="00797CFB">
        <w:rPr>
          <w:rFonts w:ascii="Times New Roman" w:hAnsi="Times New Roman" w:cs="Times New Roman"/>
          <w:sz w:val="24"/>
          <w:lang w:val="en-GB"/>
        </w:rPr>
        <w:t xml:space="preserve"> (2012) emphasized that the operating environment of commercial real estate is complex and there are many uncertain factors, making the development and operation risks of commercial real estate relatively high. However, Su</w:t>
      </w:r>
      <w:r w:rsidR="00AB6CED">
        <w:rPr>
          <w:rFonts w:ascii="Times New Roman" w:hAnsi="Times New Roman" w:cs="Times New Roman" w:hint="eastAsia"/>
          <w:sz w:val="24"/>
          <w:lang w:val="en-GB"/>
        </w:rPr>
        <w:t xml:space="preserve"> </w:t>
      </w:r>
      <w:r w:rsidRPr="00797CFB">
        <w:rPr>
          <w:rFonts w:ascii="Times New Roman" w:hAnsi="Times New Roman" w:cs="Times New Roman"/>
          <w:sz w:val="24"/>
          <w:lang w:val="en-GB"/>
        </w:rPr>
        <w:t xml:space="preserve">(2011) supposed, although commercial real estate projects are high-risk, their investment return rate is much higher than residential real estate, and the forms and types of returns are diverse. As the project enters a mature stage of operation, it can also generate additional value for returns. The survey and analysis of this study mainly cover commercial real estate, summarizing and </w:t>
      </w:r>
      <w:r w:rsidR="00AB6CED" w:rsidRPr="00797CFB">
        <w:rPr>
          <w:rFonts w:ascii="Times New Roman" w:hAnsi="Times New Roman" w:cs="Times New Roman"/>
          <w:sz w:val="24"/>
          <w:lang w:val="en-GB"/>
        </w:rPr>
        <w:t>analysing</w:t>
      </w:r>
      <w:r w:rsidRPr="00797CFB">
        <w:rPr>
          <w:rFonts w:ascii="Times New Roman" w:hAnsi="Times New Roman" w:cs="Times New Roman"/>
          <w:sz w:val="24"/>
          <w:lang w:val="en-GB"/>
        </w:rPr>
        <w:t xml:space="preserve"> the market demand and consumer expectations of commercial real estate.</w:t>
      </w:r>
    </w:p>
    <w:p w14:paraId="6A58111D" w14:textId="77777777" w:rsidR="002E7C2D" w:rsidRPr="00797CFB" w:rsidRDefault="002E7C2D">
      <w:pPr>
        <w:spacing w:line="360" w:lineRule="auto"/>
        <w:ind w:firstLine="420"/>
        <w:rPr>
          <w:rFonts w:ascii="Times New Roman" w:hAnsi="Times New Roman" w:cs="Times New Roman"/>
          <w:sz w:val="24"/>
          <w:lang w:val="en-GB"/>
        </w:rPr>
      </w:pPr>
    </w:p>
    <w:p w14:paraId="4F95734E" w14:textId="304A7E67" w:rsidR="002E7C2D" w:rsidRPr="00797CFB" w:rsidRDefault="00000000">
      <w:pPr>
        <w:spacing w:line="360" w:lineRule="auto"/>
        <w:outlineLvl w:val="2"/>
        <w:rPr>
          <w:rFonts w:ascii="Times New Roman" w:hAnsi="Times New Roman" w:cs="Times New Roman"/>
          <w:b/>
          <w:bCs/>
          <w:sz w:val="24"/>
          <w:lang w:val="en-GB"/>
        </w:rPr>
      </w:pPr>
      <w:bookmarkStart w:id="12" w:name="_Toc16912"/>
      <w:r w:rsidRPr="00797CFB">
        <w:rPr>
          <w:rFonts w:ascii="Times New Roman" w:hAnsi="Times New Roman" w:cs="Times New Roman"/>
          <w:b/>
          <w:bCs/>
          <w:sz w:val="24"/>
          <w:lang w:val="en-GB"/>
        </w:rPr>
        <w:t xml:space="preserve">2.1.2 The </w:t>
      </w:r>
      <w:r w:rsidR="00AB6CED" w:rsidRPr="00797CFB">
        <w:rPr>
          <w:rFonts w:ascii="Times New Roman" w:hAnsi="Times New Roman" w:cs="Times New Roman"/>
          <w:b/>
          <w:bCs/>
          <w:sz w:val="24"/>
          <w:lang w:val="en-GB"/>
        </w:rPr>
        <w:t>Main Models</w:t>
      </w:r>
      <w:r w:rsidRPr="00797CFB">
        <w:rPr>
          <w:rFonts w:ascii="Times New Roman" w:hAnsi="Times New Roman" w:cs="Times New Roman"/>
          <w:b/>
          <w:bCs/>
          <w:sz w:val="24"/>
          <w:lang w:val="en-GB"/>
        </w:rPr>
        <w:t xml:space="preserve"> of </w:t>
      </w:r>
      <w:r w:rsidR="00AB6CED" w:rsidRPr="00797CFB">
        <w:rPr>
          <w:rFonts w:ascii="Times New Roman" w:hAnsi="Times New Roman" w:cs="Times New Roman"/>
          <w:b/>
          <w:bCs/>
          <w:sz w:val="24"/>
          <w:lang w:val="en-GB"/>
        </w:rPr>
        <w:t>Commercial Real Estate</w:t>
      </w:r>
      <w:bookmarkEnd w:id="12"/>
    </w:p>
    <w:p w14:paraId="33755526" w14:textId="2296A7A0"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 xml:space="preserve">Zhao and Cheng (2014) supposed that the main models of commercial real estate are divided into two types. The first type is that </w:t>
      </w:r>
      <w:r w:rsidR="00F42F27">
        <w:rPr>
          <w:rFonts w:ascii="Times New Roman" w:hAnsi="Times New Roman" w:cs="Times New Roman" w:hint="eastAsia"/>
          <w:sz w:val="24"/>
          <w:lang w:val="en-GB"/>
        </w:rPr>
        <w:t>the people</w:t>
      </w:r>
      <w:r w:rsidRPr="00797CFB">
        <w:rPr>
          <w:rFonts w:ascii="Times New Roman" w:hAnsi="Times New Roman" w:cs="Times New Roman"/>
          <w:sz w:val="24"/>
          <w:lang w:val="en-GB"/>
        </w:rPr>
        <w:t xml:space="preserve"> gradually agree on the concept of "only renting, not selling". This type usually forms independent property rights after the property is built, and usually attracts investment and cooperation, with rent as the main source of income. What is the purpose? After the formation of property rights, the property enters the capital market through commercial operation packaging to obtain good financing. This financial market generally has multiple financing, the first is usually the mortgage financing of the bank </w:t>
      </w:r>
      <w:r w:rsidR="00F42F27">
        <w:rPr>
          <w:rFonts w:ascii="Times New Roman" w:hAnsi="Times New Roman" w:cs="Times New Roman" w:hint="eastAsia"/>
          <w:sz w:val="24"/>
          <w:lang w:val="en-GB"/>
        </w:rPr>
        <w:t>the people</w:t>
      </w:r>
      <w:r w:rsidRPr="00797CFB">
        <w:rPr>
          <w:rFonts w:ascii="Times New Roman" w:hAnsi="Times New Roman" w:cs="Times New Roman"/>
          <w:sz w:val="24"/>
          <w:lang w:val="en-GB"/>
        </w:rPr>
        <w:t xml:space="preserve"> talk about; the second economic evaluation will be the financing of foundations, credit certificates, and so on. After each continuous value packaging, the financing will continue to shorten, which is the first mode. The second model is "sale", which is the most primitive model of commercial real estate (Brueggeman &amp; Fisher, 2010). With the gradual popularity of commercial real estate, simple sales are no longer suitable for the development of commercial real estate (</w:t>
      </w:r>
      <w:proofErr w:type="spellStart"/>
      <w:r w:rsidRPr="00797CFB">
        <w:rPr>
          <w:rFonts w:ascii="Times New Roman" w:hAnsi="Times New Roman" w:cs="Times New Roman"/>
          <w:sz w:val="24"/>
          <w:lang w:val="en-GB"/>
        </w:rPr>
        <w:t>Khrustalev</w:t>
      </w:r>
      <w:proofErr w:type="spellEnd"/>
      <w:r w:rsidRPr="00797CFB">
        <w:rPr>
          <w:rFonts w:ascii="Times New Roman" w:hAnsi="Times New Roman" w:cs="Times New Roman"/>
          <w:sz w:val="24"/>
          <w:lang w:val="en-GB"/>
        </w:rPr>
        <w:t xml:space="preserve">, </w:t>
      </w:r>
      <w:r w:rsidRPr="00797CFB">
        <w:rPr>
          <w:rFonts w:ascii="Times New Roman" w:hAnsi="Times New Roman" w:cs="Times New Roman"/>
          <w:i/>
          <w:iCs/>
          <w:sz w:val="24"/>
          <w:lang w:val="en-GB"/>
        </w:rPr>
        <w:t>et al.</w:t>
      </w:r>
      <w:r w:rsidRPr="00797CFB">
        <w:rPr>
          <w:rFonts w:ascii="Times New Roman" w:hAnsi="Times New Roman" w:cs="Times New Roman"/>
          <w:sz w:val="24"/>
          <w:lang w:val="en-GB"/>
        </w:rPr>
        <w:t xml:space="preserve">, 2020). Due to the characteristics of commercial real estate, such as high total price, high profit margin and development risk, and long investment return period, there are very few investors who have the ability to purchase commercial </w:t>
      </w:r>
      <w:r w:rsidRPr="00797CFB">
        <w:rPr>
          <w:rFonts w:ascii="Times New Roman" w:hAnsi="Times New Roman" w:cs="Times New Roman"/>
          <w:sz w:val="24"/>
          <w:lang w:val="en-GB"/>
        </w:rPr>
        <w:lastRenderedPageBreak/>
        <w:t>real estate in full; Even if they have the ability to purchase, rational investors are unwilling to pile up large amounts of funds on projects with such a long payback period. This inevitably puts developers in a dilemma when developing commercial real estate. One difficulty is that when developing commercial real estate for overall sale, it is difficult to find buyers and the development funds cannot be recovered. The second difficulty is that when operating on one's own, one has to bear enormous financial pressure due to a long investment payback period, and cannot quickly recover funds to invest in the development of other projects, affecting the overall operation. Developers have to find ways to innovate their development and business models in order to solve their own difficulties</w:t>
      </w:r>
      <w:r w:rsidR="00AB6CED">
        <w:rPr>
          <w:rFonts w:ascii="Times New Roman" w:hAnsi="Times New Roman" w:cs="Times New Roman" w:hint="eastAsia"/>
          <w:sz w:val="24"/>
          <w:lang w:val="en-GB"/>
        </w:rPr>
        <w:t xml:space="preserve"> </w:t>
      </w:r>
      <w:r w:rsidRPr="00797CFB">
        <w:rPr>
          <w:rFonts w:ascii="Times New Roman" w:hAnsi="Times New Roman" w:cs="Times New Roman"/>
          <w:sz w:val="24"/>
          <w:lang w:val="en-GB"/>
        </w:rPr>
        <w:t xml:space="preserve">(Clayton, Devine &amp; </w:t>
      </w:r>
      <w:proofErr w:type="spellStart"/>
      <w:r w:rsidRPr="00797CFB">
        <w:rPr>
          <w:rFonts w:ascii="Times New Roman" w:hAnsi="Times New Roman" w:cs="Times New Roman"/>
          <w:sz w:val="24"/>
          <w:lang w:val="en-GB"/>
        </w:rPr>
        <w:t>Holtermans</w:t>
      </w:r>
      <w:proofErr w:type="spellEnd"/>
      <w:r w:rsidRPr="00797CFB">
        <w:rPr>
          <w:rFonts w:ascii="Times New Roman" w:hAnsi="Times New Roman" w:cs="Times New Roman"/>
          <w:sz w:val="24"/>
          <w:lang w:val="en-GB"/>
        </w:rPr>
        <w:t>, 2021).</w:t>
      </w:r>
    </w:p>
    <w:p w14:paraId="3750562B" w14:textId="77777777" w:rsidR="002E7C2D" w:rsidRPr="00797CFB" w:rsidRDefault="002E7C2D">
      <w:pPr>
        <w:spacing w:line="360" w:lineRule="auto"/>
        <w:rPr>
          <w:rFonts w:ascii="Times New Roman" w:hAnsi="Times New Roman" w:cs="Times New Roman"/>
          <w:b/>
          <w:bCs/>
          <w:sz w:val="24"/>
          <w:lang w:val="en-GB"/>
        </w:rPr>
      </w:pPr>
    </w:p>
    <w:p w14:paraId="20066E6A" w14:textId="77777777" w:rsidR="002E7C2D" w:rsidRPr="00797CFB" w:rsidRDefault="00000000">
      <w:pPr>
        <w:numPr>
          <w:ilvl w:val="1"/>
          <w:numId w:val="3"/>
        </w:numPr>
        <w:spacing w:line="360" w:lineRule="auto"/>
        <w:outlineLvl w:val="1"/>
        <w:rPr>
          <w:rFonts w:ascii="Times New Roman" w:hAnsi="Times New Roman" w:cs="Times New Roman"/>
          <w:b/>
          <w:bCs/>
          <w:sz w:val="24"/>
          <w:u w:val="single"/>
          <w:lang w:val="en-GB"/>
        </w:rPr>
      </w:pPr>
      <w:bookmarkStart w:id="13" w:name="_Toc4421"/>
      <w:r w:rsidRPr="00797CFB">
        <w:rPr>
          <w:rFonts w:ascii="Times New Roman" w:hAnsi="Times New Roman" w:cs="Times New Roman"/>
          <w:b/>
          <w:bCs/>
          <w:sz w:val="24"/>
          <w:u w:val="single"/>
          <w:lang w:val="en-GB"/>
        </w:rPr>
        <w:t>Strategy of Real Estate Industry</w:t>
      </w:r>
      <w:bookmarkEnd w:id="13"/>
    </w:p>
    <w:p w14:paraId="31C6943A" w14:textId="77777777" w:rsidR="002E7C2D" w:rsidRPr="00797CFB" w:rsidRDefault="00000000">
      <w:pPr>
        <w:spacing w:line="360" w:lineRule="auto"/>
        <w:outlineLvl w:val="2"/>
        <w:rPr>
          <w:rFonts w:ascii="Times New Roman" w:hAnsi="Times New Roman" w:cs="Times New Roman"/>
          <w:b/>
          <w:bCs/>
          <w:sz w:val="24"/>
          <w:lang w:val="en-GB"/>
        </w:rPr>
      </w:pPr>
      <w:bookmarkStart w:id="14" w:name="_Toc11463"/>
      <w:r w:rsidRPr="00797CFB">
        <w:rPr>
          <w:rFonts w:ascii="Times New Roman" w:hAnsi="Times New Roman" w:cs="Times New Roman"/>
          <w:b/>
          <w:bCs/>
          <w:sz w:val="24"/>
          <w:lang w:val="en-GB"/>
        </w:rPr>
        <w:t>2.2.1 Enterprise Strategy and Competitive Strategy</w:t>
      </w:r>
      <w:bookmarkEnd w:id="14"/>
    </w:p>
    <w:p w14:paraId="2A3145FF"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 xml:space="preserve">Enterprise strategy generally refers to the process of setting a long-term goal for an enterprise and conducting a series of overall and guiding planning on the ways to achieve this long-term goal. Purwanto and </w:t>
      </w:r>
      <w:proofErr w:type="spellStart"/>
      <w:r w:rsidRPr="00797CFB">
        <w:rPr>
          <w:rFonts w:ascii="Times New Roman" w:hAnsi="Times New Roman" w:cs="Times New Roman"/>
          <w:sz w:val="24"/>
          <w:lang w:val="en-GB"/>
        </w:rPr>
        <w:t>Kodrat</w:t>
      </w:r>
      <w:proofErr w:type="spellEnd"/>
      <w:r w:rsidRPr="00797CFB">
        <w:rPr>
          <w:rFonts w:ascii="Times New Roman" w:hAnsi="Times New Roman" w:cs="Times New Roman"/>
          <w:sz w:val="24"/>
          <w:lang w:val="en-GB"/>
        </w:rPr>
        <w:t xml:space="preserve"> (2017) suppose that enterprise strategy includes competition strategy, marketing strategy, development strategy, brand strategy, talent strategy, etc. It is a general term for various long-term and programmatic plans and strategies adopted by enterprises for their own development. Each enterprise formulates a suitable strategy based on its own development situation, which is usually a strategy adopted by the enterprise for its own development, growth, and sustainability. This strategy can help the enterprise achieve a certain competitive advantage in the industry and provide opportunities for development, growth, and sustainability (Amp&amp; </w:t>
      </w:r>
      <w:proofErr w:type="spellStart"/>
      <w:r w:rsidRPr="00797CFB">
        <w:rPr>
          <w:rFonts w:ascii="Times New Roman" w:hAnsi="Times New Roman" w:cs="Times New Roman"/>
          <w:sz w:val="24"/>
          <w:lang w:val="en-GB"/>
        </w:rPr>
        <w:t>Fanghua</w:t>
      </w:r>
      <w:proofErr w:type="spellEnd"/>
      <w:r w:rsidRPr="00797CFB">
        <w:rPr>
          <w:rFonts w:ascii="Times New Roman" w:hAnsi="Times New Roman" w:cs="Times New Roman"/>
          <w:sz w:val="24"/>
          <w:lang w:val="en-GB"/>
        </w:rPr>
        <w:t>, 2004).</w:t>
      </w:r>
    </w:p>
    <w:p w14:paraId="3F5701B5" w14:textId="1011E80F" w:rsidR="002E7C2D" w:rsidRPr="00797CFB" w:rsidRDefault="00000000">
      <w:pPr>
        <w:spacing w:line="360" w:lineRule="auto"/>
        <w:ind w:firstLineChars="200" w:firstLine="480"/>
        <w:rPr>
          <w:rFonts w:ascii="Times New Roman" w:hAnsi="Times New Roman" w:cs="Times New Roman"/>
          <w:sz w:val="24"/>
          <w:lang w:val="en-GB"/>
        </w:rPr>
      </w:pPr>
      <w:r w:rsidRPr="00797CFB">
        <w:rPr>
          <w:rFonts w:ascii="Times New Roman" w:hAnsi="Times New Roman" w:cs="Times New Roman"/>
          <w:sz w:val="24"/>
          <w:lang w:val="en-GB"/>
        </w:rPr>
        <w:t xml:space="preserve">Liu emphasized (2008) that enterprise strategy can generally adopt three strategic forms: expansion, contraction, and stability. Expanding strategy is a proactive and aggressive strategic form, and the enterprises that choose this form are generally the leaders in the industry and emerging industries with high potential. The specific strategies adopted include market penetration strategy, joint operation strategy and diversification strategy. The contraction strategy, on the other hand, is the opposite of </w:t>
      </w:r>
      <w:r w:rsidRPr="00797CFB">
        <w:rPr>
          <w:rFonts w:ascii="Times New Roman" w:hAnsi="Times New Roman" w:cs="Times New Roman"/>
          <w:sz w:val="24"/>
          <w:lang w:val="en-GB"/>
        </w:rPr>
        <w:lastRenderedPageBreak/>
        <w:t>the expansion strategy, which is a conservative and defensive strategic form. Generally, enterprises that choose this form are in a loss or downward state within the industry. This type of enterprise usually adopts a strategic form of liquidation, transfer, or retreat to maintain its survival. The advantage of this strategy is to maintain the survival of the enterprise, reduce losses, and seek new development opportunities by preserving its strength, integrating resources, and optimizing its structure. Deng (1989) said that a stable strategy is a strategic form that maintains a stable state between an expansion strategy and a contraction strategy. Enterprises that choose this form generally have a certain scale and are in a stable period of development within the industry. This type of enterprise generally adopts a strategic form of no growth or micro growth to reduce risks, stabilize enterprise development, and maintain its competitive position in the industry.</w:t>
      </w:r>
    </w:p>
    <w:p w14:paraId="07E94DD4" w14:textId="1A003CA7" w:rsidR="002E7C2D" w:rsidRPr="00797CFB" w:rsidRDefault="00000000">
      <w:pPr>
        <w:spacing w:line="360" w:lineRule="auto"/>
        <w:ind w:firstLineChars="200" w:firstLine="480"/>
        <w:rPr>
          <w:rFonts w:ascii="Times New Roman" w:hAnsi="Times New Roman" w:cs="Times New Roman"/>
          <w:sz w:val="24"/>
          <w:lang w:val="en-GB"/>
        </w:rPr>
      </w:pPr>
      <w:r w:rsidRPr="00797CFB">
        <w:rPr>
          <w:rFonts w:ascii="Times New Roman" w:hAnsi="Times New Roman" w:cs="Times New Roman"/>
          <w:sz w:val="24"/>
          <w:lang w:val="en-GB"/>
        </w:rPr>
        <w:t xml:space="preserve">In a relatively sluggish overall market environment, </w:t>
      </w:r>
      <w:proofErr w:type="spellStart"/>
      <w:r w:rsidRPr="00797CFB">
        <w:rPr>
          <w:rFonts w:ascii="Times New Roman" w:hAnsi="Times New Roman" w:cs="Times New Roman"/>
          <w:sz w:val="24"/>
          <w:lang w:val="en-GB"/>
        </w:rPr>
        <w:t>Sunac</w:t>
      </w:r>
      <w:proofErr w:type="spellEnd"/>
      <w:r w:rsidRPr="00797CFB">
        <w:rPr>
          <w:rFonts w:ascii="Times New Roman" w:hAnsi="Times New Roman" w:cs="Times New Roman"/>
          <w:sz w:val="24"/>
          <w:lang w:val="en-GB"/>
        </w:rPr>
        <w:t xml:space="preserve"> China group can only find a cure for the company's predicament by studying some classic theories. For example, Michael Porter (1998) proposed three strategic models in the theory of competitive strategy: cost leadership strategy, centralization strategy, and differentiation strategy. Among them, cost leadership strategy, also known as low-cost strategy, is a strategy that reduces costs by taking effective measures to keep the company's production costs at a lower level compared to similar products, thereby gaining a competitive advantage (Porter, 2010). Centralization strategy, also known as "agglomeration strategy," refers to focusing business on specific customer markets or product lines</w:t>
      </w:r>
      <w:r w:rsidR="00AB6CED">
        <w:rPr>
          <w:rFonts w:ascii="Times New Roman" w:hAnsi="Times New Roman" w:cs="Times New Roman" w:hint="eastAsia"/>
          <w:sz w:val="24"/>
          <w:lang w:val="en-GB"/>
        </w:rPr>
        <w:t xml:space="preserve"> </w:t>
      </w:r>
      <w:r w:rsidRPr="00797CFB">
        <w:rPr>
          <w:rFonts w:ascii="Times New Roman" w:hAnsi="Times New Roman" w:cs="Times New Roman"/>
          <w:sz w:val="24"/>
          <w:lang w:val="en-GB"/>
        </w:rPr>
        <w:t xml:space="preserve">(Teubner &amp; </w:t>
      </w:r>
      <w:proofErr w:type="spellStart"/>
      <w:r w:rsidRPr="00797CFB">
        <w:rPr>
          <w:rFonts w:ascii="Times New Roman" w:hAnsi="Times New Roman" w:cs="Times New Roman"/>
          <w:sz w:val="24"/>
          <w:lang w:val="en-GB"/>
        </w:rPr>
        <w:t>Stockhinger</w:t>
      </w:r>
      <w:proofErr w:type="spellEnd"/>
      <w:r w:rsidRPr="00797CFB">
        <w:rPr>
          <w:rFonts w:ascii="Times New Roman" w:hAnsi="Times New Roman" w:cs="Times New Roman"/>
          <w:sz w:val="24"/>
          <w:lang w:val="en-GB"/>
        </w:rPr>
        <w:t>, 2018). Differentiation strategy is a strategy for enterprises to gain market share by producing products that are significantly different from other competitors in market competition (Porter, 2010). After investigation and research, this paper will apply these theories through more specific strategies.</w:t>
      </w:r>
    </w:p>
    <w:p w14:paraId="1C5B8606" w14:textId="77777777" w:rsidR="002E7C2D" w:rsidRPr="00797CFB" w:rsidRDefault="002E7C2D">
      <w:pPr>
        <w:spacing w:line="360" w:lineRule="auto"/>
        <w:ind w:firstLine="420"/>
        <w:rPr>
          <w:rFonts w:ascii="Times New Roman" w:hAnsi="Times New Roman" w:cs="Times New Roman"/>
          <w:sz w:val="24"/>
          <w:lang w:val="en-GB"/>
        </w:rPr>
      </w:pPr>
    </w:p>
    <w:p w14:paraId="7E315D02" w14:textId="77777777" w:rsidR="002E7C2D" w:rsidRPr="00797CFB" w:rsidRDefault="00000000">
      <w:pPr>
        <w:spacing w:line="360" w:lineRule="auto"/>
        <w:outlineLvl w:val="2"/>
        <w:rPr>
          <w:rFonts w:ascii="Times New Roman" w:hAnsi="Times New Roman" w:cs="Times New Roman"/>
          <w:b/>
          <w:bCs/>
          <w:sz w:val="24"/>
          <w:lang w:val="en-GB"/>
        </w:rPr>
      </w:pPr>
      <w:bookmarkStart w:id="15" w:name="_Toc18770"/>
      <w:r w:rsidRPr="00797CFB">
        <w:rPr>
          <w:rFonts w:ascii="Times New Roman" w:hAnsi="Times New Roman" w:cs="Times New Roman"/>
          <w:b/>
          <w:bCs/>
          <w:sz w:val="24"/>
          <w:lang w:val="en-GB"/>
        </w:rPr>
        <w:t>2.2.2 Current Status of Competitive Strategy Research</w:t>
      </w:r>
      <w:bookmarkEnd w:id="15"/>
    </w:p>
    <w:p w14:paraId="46CA04D8"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Since contemporary times, many scholars have conducted in-depth discussions on company development strategies and have formed a relatively complete theoretical system.</w:t>
      </w:r>
    </w:p>
    <w:p w14:paraId="4F28BAB2" w14:textId="77777777" w:rsidR="002E7C2D" w:rsidRPr="00797CFB" w:rsidRDefault="00000000">
      <w:pPr>
        <w:spacing w:line="360" w:lineRule="auto"/>
        <w:ind w:firstLineChars="200" w:firstLine="480"/>
        <w:rPr>
          <w:rFonts w:ascii="Times New Roman" w:hAnsi="Times New Roman" w:cs="Times New Roman"/>
          <w:sz w:val="24"/>
          <w:lang w:val="en-GB"/>
        </w:rPr>
      </w:pPr>
      <w:r w:rsidRPr="00797CFB">
        <w:rPr>
          <w:rFonts w:ascii="Times New Roman" w:hAnsi="Times New Roman" w:cs="Times New Roman"/>
          <w:sz w:val="24"/>
          <w:lang w:val="en-GB"/>
        </w:rPr>
        <w:lastRenderedPageBreak/>
        <w:t xml:space="preserve">In terms of basic theoretical research on development strategy, American management historian Chandler comprehensively elaborated on the company's development strategy, exploring the company's development strategy from three levels: strategy, environment, and organization, and proposed the "structure follower strategy" (Teece, 2010). In the process of gradual growth, enterprises must formulate development strategies and take corresponding measures to ensure an advantage in market competition. According to the development strategy formulated by the company, formulate internal management systems, continuously strengthen internal and external control, improve internal and external management level, enhance enterprise adaptability, and ensure stable and high-quality development of the enterprise. With in-depth research on corporate development strategies, new branches of academia have gradually emerged, such as Andrews and </w:t>
      </w:r>
      <w:proofErr w:type="spellStart"/>
      <w:r w:rsidRPr="00797CFB">
        <w:rPr>
          <w:rFonts w:ascii="Times New Roman" w:hAnsi="Times New Roman" w:cs="Times New Roman"/>
          <w:sz w:val="24"/>
          <w:lang w:val="en-GB"/>
        </w:rPr>
        <w:t>Ansolf</w:t>
      </w:r>
      <w:proofErr w:type="spellEnd"/>
      <w:r w:rsidRPr="00797CFB">
        <w:rPr>
          <w:rFonts w:ascii="Times New Roman" w:hAnsi="Times New Roman" w:cs="Times New Roman"/>
          <w:sz w:val="24"/>
          <w:lang w:val="en-GB"/>
        </w:rPr>
        <w:t xml:space="preserve"> (</w:t>
      </w:r>
      <w:proofErr w:type="spellStart"/>
      <w:r w:rsidRPr="00797CFB">
        <w:rPr>
          <w:rFonts w:ascii="Times New Roman" w:hAnsi="Times New Roman" w:cs="Times New Roman"/>
          <w:sz w:val="24"/>
          <w:lang w:val="en-GB"/>
        </w:rPr>
        <w:t>Lazonick&amp;Teece</w:t>
      </w:r>
      <w:proofErr w:type="spellEnd"/>
      <w:r w:rsidRPr="00797CFB">
        <w:rPr>
          <w:rFonts w:ascii="Times New Roman" w:hAnsi="Times New Roman" w:cs="Times New Roman"/>
          <w:sz w:val="24"/>
          <w:lang w:val="en-GB"/>
        </w:rPr>
        <w:t xml:space="preserve">, 2012). </w:t>
      </w:r>
    </w:p>
    <w:p w14:paraId="688F0B8A" w14:textId="77777777" w:rsidR="002E7C2D" w:rsidRPr="00797CFB" w:rsidRDefault="00000000">
      <w:pPr>
        <w:spacing w:line="360" w:lineRule="auto"/>
        <w:ind w:firstLineChars="200" w:firstLine="480"/>
        <w:rPr>
          <w:rFonts w:ascii="Times New Roman" w:hAnsi="Times New Roman" w:cs="Times New Roman"/>
          <w:sz w:val="24"/>
          <w:lang w:val="en-GB"/>
        </w:rPr>
      </w:pPr>
      <w:r w:rsidRPr="00797CFB">
        <w:rPr>
          <w:rFonts w:ascii="Times New Roman" w:hAnsi="Times New Roman" w:cs="Times New Roman"/>
          <w:sz w:val="24"/>
          <w:lang w:val="en-GB"/>
        </w:rPr>
        <w:t>Andrews (1971) believes that when formulating a development strategy, it is necessary to elevate it to the highest level of the company and fully unleash the enthusiasm of management and expert teams (</w:t>
      </w:r>
      <w:proofErr w:type="spellStart"/>
      <w:r w:rsidRPr="00797CFB">
        <w:rPr>
          <w:rFonts w:ascii="Times New Roman" w:hAnsi="Times New Roman" w:cs="Times New Roman"/>
          <w:sz w:val="24"/>
          <w:lang w:val="en-GB"/>
        </w:rPr>
        <w:t>SerdarKale</w:t>
      </w:r>
      <w:proofErr w:type="spellEnd"/>
      <w:r w:rsidRPr="00797CFB">
        <w:rPr>
          <w:rFonts w:ascii="Times New Roman" w:hAnsi="Times New Roman" w:cs="Times New Roman"/>
          <w:sz w:val="24"/>
          <w:lang w:val="en-GB"/>
        </w:rPr>
        <w:t xml:space="preserve"> et al., 2008). At the same time, it emphasizes the importance of analysis and believes that in the development strategy of enterprises, there must be a certain degree of innovation and flexibility, and corresponding adjustments can be made in a timely manner according to changes in the internal and external environment. </w:t>
      </w:r>
      <w:proofErr w:type="spellStart"/>
      <w:r w:rsidRPr="00797CFB">
        <w:rPr>
          <w:rFonts w:ascii="Times New Roman" w:hAnsi="Times New Roman" w:cs="Times New Roman"/>
          <w:sz w:val="24"/>
          <w:lang w:val="en-GB"/>
        </w:rPr>
        <w:t>Anself</w:t>
      </w:r>
      <w:proofErr w:type="spellEnd"/>
      <w:r w:rsidRPr="00797CFB">
        <w:rPr>
          <w:rFonts w:ascii="Times New Roman" w:hAnsi="Times New Roman" w:cs="Times New Roman"/>
          <w:sz w:val="24"/>
          <w:lang w:val="en-GB"/>
        </w:rPr>
        <w:t xml:space="preserve"> (1969) advocates that a company's development strategy should be based on a specific development path, and the overall planning and budgeting of the company's development process should be carried out. This is completely opposite to the design school, which advocates that the company's development is a comprehensive planning process, and people's initiative and control should be fully utilized, so as to firmly grasp the company's development process in the hands of managers, However, internal employees and external factors are only affiliated personnel in the development process of the enterprise, and should be strictly implemented in accordance with the enterprise's development plan. </w:t>
      </w:r>
      <w:proofErr w:type="spellStart"/>
      <w:r w:rsidRPr="00797CFB">
        <w:rPr>
          <w:rFonts w:ascii="Times New Roman" w:hAnsi="Times New Roman" w:cs="Times New Roman"/>
          <w:sz w:val="24"/>
          <w:lang w:val="en-GB"/>
        </w:rPr>
        <w:t>Ansolf</w:t>
      </w:r>
      <w:proofErr w:type="spellEnd"/>
      <w:r w:rsidRPr="00797CFB">
        <w:rPr>
          <w:rFonts w:ascii="Times New Roman" w:hAnsi="Times New Roman" w:cs="Times New Roman"/>
          <w:sz w:val="24"/>
          <w:lang w:val="en-GB"/>
        </w:rPr>
        <w:t xml:space="preserve"> clearly defined the "company development strategy" in his work, which refers to the relevant plans and execution conditions formulated by the company to achieve a certain goal or task. Strategy has been widely used in the development of enterprises and has gradually </w:t>
      </w:r>
      <w:r w:rsidRPr="00797CFB">
        <w:rPr>
          <w:rFonts w:ascii="Times New Roman" w:hAnsi="Times New Roman" w:cs="Times New Roman"/>
          <w:sz w:val="24"/>
          <w:lang w:val="en-GB"/>
        </w:rPr>
        <w:lastRenderedPageBreak/>
        <w:t xml:space="preserve">become an important research direction. </w:t>
      </w:r>
    </w:p>
    <w:p w14:paraId="52BA94E8" w14:textId="5C00E6B4" w:rsidR="002E7C2D" w:rsidRPr="00797CFB" w:rsidRDefault="00000000">
      <w:pPr>
        <w:spacing w:line="360" w:lineRule="auto"/>
        <w:ind w:firstLine="420"/>
        <w:rPr>
          <w:rFonts w:ascii="Times New Roman" w:hAnsi="Times New Roman" w:cs="Times New Roman"/>
          <w:sz w:val="24"/>
          <w:lang w:val="en-GB"/>
        </w:rPr>
      </w:pPr>
      <w:r w:rsidRPr="00797CFB">
        <w:rPr>
          <w:rFonts w:ascii="Times New Roman" w:hAnsi="Times New Roman" w:cs="Times New Roman"/>
          <w:sz w:val="24"/>
          <w:lang w:val="en-GB"/>
        </w:rPr>
        <w:t xml:space="preserve">Michal </w:t>
      </w:r>
      <w:proofErr w:type="spellStart"/>
      <w:r w:rsidRPr="00797CFB">
        <w:rPr>
          <w:rFonts w:ascii="Times New Roman" w:hAnsi="Times New Roman" w:cs="Times New Roman"/>
          <w:sz w:val="24"/>
          <w:lang w:val="en-GB"/>
        </w:rPr>
        <w:t>Debek</w:t>
      </w:r>
      <w:proofErr w:type="spellEnd"/>
      <w:r w:rsidRPr="00797CFB">
        <w:rPr>
          <w:rFonts w:ascii="Times New Roman" w:hAnsi="Times New Roman" w:cs="Times New Roman"/>
          <w:sz w:val="24"/>
          <w:lang w:val="en-GB"/>
        </w:rPr>
        <w:t xml:space="preserve"> (2020) believe</w:t>
      </w:r>
      <w:r w:rsidR="00AB6CED">
        <w:rPr>
          <w:rFonts w:ascii="Times New Roman" w:hAnsi="Times New Roman" w:cs="Times New Roman" w:hint="eastAsia"/>
          <w:sz w:val="24"/>
          <w:lang w:val="en-GB"/>
        </w:rPr>
        <w:t>d</w:t>
      </w:r>
      <w:r w:rsidRPr="00797CFB">
        <w:rPr>
          <w:rFonts w:ascii="Times New Roman" w:hAnsi="Times New Roman" w:cs="Times New Roman"/>
          <w:sz w:val="24"/>
          <w:lang w:val="en-GB"/>
        </w:rPr>
        <w:t xml:space="preserve"> that the strategic competitiveness of modern enterprises can be divided into three abilities: market communication ability, quality assurance ability, and technical assurance ability. Azizjon (2018) believe</w:t>
      </w:r>
      <w:r w:rsidR="00AB6CED">
        <w:rPr>
          <w:rFonts w:ascii="Times New Roman" w:hAnsi="Times New Roman" w:cs="Times New Roman" w:hint="eastAsia"/>
          <w:sz w:val="24"/>
          <w:lang w:val="en-GB"/>
        </w:rPr>
        <w:t>d</w:t>
      </w:r>
      <w:r w:rsidRPr="00797CFB">
        <w:rPr>
          <w:rFonts w:ascii="Times New Roman" w:hAnsi="Times New Roman" w:cs="Times New Roman"/>
          <w:sz w:val="24"/>
          <w:lang w:val="en-GB"/>
        </w:rPr>
        <w:t xml:space="preserve"> that once a company has proprietary knowledge that is difficult to replace, imitate, and has its own unique attributes, it obtains a sustainable competitive advantage, namely core competitiveness. On the basis of this research theory, developing differentiated competitiveness in the face of market competition has become an important strategic competitive strategy for modern enterprises. Stuart (2019) believe</w:t>
      </w:r>
      <w:r w:rsidR="00AB6CED">
        <w:rPr>
          <w:rFonts w:ascii="Times New Roman" w:hAnsi="Times New Roman" w:cs="Times New Roman" w:hint="eastAsia"/>
          <w:sz w:val="24"/>
          <w:lang w:val="en-GB"/>
        </w:rPr>
        <w:t>d</w:t>
      </w:r>
      <w:r w:rsidRPr="00797CFB">
        <w:rPr>
          <w:rFonts w:ascii="Times New Roman" w:hAnsi="Times New Roman" w:cs="Times New Roman"/>
          <w:sz w:val="24"/>
          <w:lang w:val="en-GB"/>
        </w:rPr>
        <w:t xml:space="preserve"> that the key to the success of a company's competitive strategy lies in whether the company has core competitiveness and can implement competitive strategy solutions that meet the needs of the company's development. </w:t>
      </w:r>
      <w:proofErr w:type="spellStart"/>
      <w:r w:rsidRPr="00797CFB">
        <w:rPr>
          <w:rFonts w:ascii="Times New Roman" w:hAnsi="Times New Roman" w:cs="Times New Roman"/>
          <w:sz w:val="24"/>
          <w:lang w:val="en-GB"/>
        </w:rPr>
        <w:t>Heratye</w:t>
      </w:r>
      <w:proofErr w:type="spellEnd"/>
      <w:r w:rsidRPr="00797CFB">
        <w:rPr>
          <w:rFonts w:ascii="Times New Roman" w:hAnsi="Times New Roman" w:cs="Times New Roman"/>
          <w:sz w:val="24"/>
          <w:lang w:val="en-GB"/>
        </w:rPr>
        <w:t xml:space="preserve"> (2021) conducted strategic research on small and medium-sized real estate enterprises and proposed three strategic approaches suitable for them, namely target concentration strategy, differentiation strategy, and cost leadership strategy.</w:t>
      </w:r>
    </w:p>
    <w:p w14:paraId="5AEF7813" w14:textId="3F18583F" w:rsidR="002E7C2D" w:rsidRPr="00797CFB" w:rsidRDefault="00000000">
      <w:pPr>
        <w:spacing w:line="360" w:lineRule="auto"/>
        <w:ind w:firstLine="420"/>
        <w:rPr>
          <w:rFonts w:ascii="Times New Roman" w:hAnsi="Times New Roman" w:cs="Times New Roman"/>
          <w:sz w:val="24"/>
          <w:lang w:val="en-GB"/>
        </w:rPr>
      </w:pPr>
      <w:r w:rsidRPr="00797CFB">
        <w:rPr>
          <w:rFonts w:ascii="Times New Roman" w:hAnsi="Times New Roman" w:cs="Times New Roman"/>
          <w:sz w:val="24"/>
          <w:lang w:val="en-GB"/>
        </w:rPr>
        <w:t>After conducting research and analysis on the strategic theory system, Sirmon (2010) believe</w:t>
      </w:r>
      <w:r w:rsidR="00AB6CED">
        <w:rPr>
          <w:rFonts w:ascii="Times New Roman" w:hAnsi="Times New Roman" w:cs="Times New Roman" w:hint="eastAsia"/>
          <w:sz w:val="24"/>
          <w:lang w:val="en-GB"/>
        </w:rPr>
        <w:t>d</w:t>
      </w:r>
      <w:r w:rsidRPr="00797CFB">
        <w:rPr>
          <w:rFonts w:ascii="Times New Roman" w:hAnsi="Times New Roman" w:cs="Times New Roman"/>
          <w:sz w:val="24"/>
          <w:lang w:val="en-GB"/>
        </w:rPr>
        <w:t xml:space="preserve"> that future strategic management and technological innovation should be developed towards diversified and specialized fields. </w:t>
      </w:r>
      <w:proofErr w:type="spellStart"/>
      <w:r w:rsidRPr="00797CFB">
        <w:rPr>
          <w:rFonts w:ascii="Times New Roman" w:hAnsi="Times New Roman" w:cs="Times New Roman"/>
          <w:sz w:val="24"/>
          <w:lang w:val="en-GB"/>
        </w:rPr>
        <w:t>Heratye</w:t>
      </w:r>
      <w:proofErr w:type="spellEnd"/>
      <w:r w:rsidRPr="00797CFB">
        <w:rPr>
          <w:rFonts w:ascii="Times New Roman" w:hAnsi="Times New Roman" w:cs="Times New Roman"/>
          <w:sz w:val="24"/>
          <w:lang w:val="en-GB"/>
        </w:rPr>
        <w:t xml:space="preserve"> (2011) conducted strategic research on small and medium-sized real estate enterprises and proposed three strategic approaches applicable to them, namely target concentration strategy, differentiation strategy, and cost leadership strategy. </w:t>
      </w:r>
      <w:proofErr w:type="spellStart"/>
      <w:r w:rsidRPr="00797CFB">
        <w:rPr>
          <w:rFonts w:ascii="Times New Roman" w:hAnsi="Times New Roman" w:cs="Times New Roman"/>
          <w:sz w:val="24"/>
          <w:lang w:val="en-GB"/>
        </w:rPr>
        <w:t>Pimtong</w:t>
      </w:r>
      <w:proofErr w:type="spellEnd"/>
      <w:r w:rsidRPr="00797CFB">
        <w:rPr>
          <w:rFonts w:ascii="Times New Roman" w:hAnsi="Times New Roman" w:cs="Times New Roman"/>
          <w:sz w:val="24"/>
          <w:lang w:val="en-GB"/>
        </w:rPr>
        <w:t xml:space="preserve"> (2012) believe</w:t>
      </w:r>
      <w:r w:rsidR="00AB6CED">
        <w:rPr>
          <w:rFonts w:ascii="Times New Roman" w:hAnsi="Times New Roman" w:cs="Times New Roman" w:hint="eastAsia"/>
          <w:sz w:val="24"/>
          <w:lang w:val="en-GB"/>
        </w:rPr>
        <w:t>d</w:t>
      </w:r>
      <w:r w:rsidRPr="00797CFB">
        <w:rPr>
          <w:rFonts w:ascii="Times New Roman" w:hAnsi="Times New Roman" w:cs="Times New Roman"/>
          <w:sz w:val="24"/>
          <w:lang w:val="en-GB"/>
        </w:rPr>
        <w:t xml:space="preserve"> that the key to the success of a company's competitive strategy lies in whether the company has core competitiveness and can implement competitive strategy solutions that meet the needs of the company's development. Helms (2013) </w:t>
      </w:r>
      <w:r w:rsidR="00AB6CED" w:rsidRPr="00797CFB">
        <w:rPr>
          <w:rFonts w:ascii="Times New Roman" w:hAnsi="Times New Roman" w:cs="Times New Roman"/>
          <w:sz w:val="24"/>
          <w:lang w:val="en-GB"/>
        </w:rPr>
        <w:t>analysed</w:t>
      </w:r>
      <w:r w:rsidRPr="00797CFB">
        <w:rPr>
          <w:rFonts w:ascii="Times New Roman" w:hAnsi="Times New Roman" w:cs="Times New Roman"/>
          <w:sz w:val="24"/>
          <w:lang w:val="en-GB"/>
        </w:rPr>
        <w:t xml:space="preserve"> the relationship between competitive strategy, innovation significance, and corporate performance, and found that differentiated competitive strategy can effectively promote positive development for enterprises. Jan </w:t>
      </w:r>
      <w:proofErr w:type="spellStart"/>
      <w:r w:rsidRPr="00797CFB">
        <w:rPr>
          <w:rFonts w:ascii="Times New Roman" w:hAnsi="Times New Roman" w:cs="Times New Roman"/>
          <w:sz w:val="24"/>
          <w:lang w:val="en-GB"/>
        </w:rPr>
        <w:t>Konowalczuk</w:t>
      </w:r>
      <w:proofErr w:type="spellEnd"/>
      <w:r w:rsidRPr="00797CFB">
        <w:rPr>
          <w:rFonts w:ascii="Times New Roman" w:hAnsi="Times New Roman" w:cs="Times New Roman"/>
          <w:sz w:val="24"/>
          <w:lang w:val="en-GB"/>
        </w:rPr>
        <w:t xml:space="preserve"> (2014) applied strategic theory to </w:t>
      </w:r>
      <w:r w:rsidR="00AB6CED" w:rsidRPr="00797CFB">
        <w:rPr>
          <w:rFonts w:ascii="Times New Roman" w:hAnsi="Times New Roman" w:cs="Times New Roman"/>
          <w:sz w:val="24"/>
          <w:lang w:val="en-GB"/>
        </w:rPr>
        <w:t>analyse</w:t>
      </w:r>
      <w:r w:rsidRPr="00797CFB">
        <w:rPr>
          <w:rFonts w:ascii="Times New Roman" w:hAnsi="Times New Roman" w:cs="Times New Roman"/>
          <w:sz w:val="24"/>
          <w:lang w:val="en-GB"/>
        </w:rPr>
        <w:t xml:space="preserve"> the impact of the financial industry on the development of real estate enterprises, and believed that government functional departments can use financial means to macro regulate real estate enterprises and guide their better development. Bagnoli (2015) proposed many </w:t>
      </w:r>
      <w:r w:rsidRPr="00797CFB">
        <w:rPr>
          <w:rFonts w:ascii="Times New Roman" w:hAnsi="Times New Roman" w:cs="Times New Roman"/>
          <w:sz w:val="24"/>
          <w:lang w:val="en-GB"/>
        </w:rPr>
        <w:lastRenderedPageBreak/>
        <w:t xml:space="preserve">difficulties that enterprises need to face when implementing differentiated competitive strategies, especially the changes in internal factors brought about by formulating differentiated competitive strategies, which is a significant challenge for enterprises. Therefore, when formulating differentiated strategies, it is important to focus on internal factors of enterprise development. Azizjon (2016) </w:t>
      </w:r>
      <w:r w:rsidR="00AB6CED" w:rsidRPr="00797CFB">
        <w:rPr>
          <w:rFonts w:ascii="Times New Roman" w:hAnsi="Times New Roman" w:cs="Times New Roman"/>
          <w:sz w:val="24"/>
          <w:lang w:val="en-GB"/>
        </w:rPr>
        <w:t>analysed</w:t>
      </w:r>
      <w:r w:rsidRPr="00797CFB">
        <w:rPr>
          <w:rFonts w:ascii="Times New Roman" w:hAnsi="Times New Roman" w:cs="Times New Roman"/>
          <w:sz w:val="24"/>
          <w:lang w:val="en-GB"/>
        </w:rPr>
        <w:t xml:space="preserve"> the value of collateral in competitive strategy research and believed that collateral is more likely to gain strategic position and role in the market. Leveraging the value of collateral can make market strategic adjustments more robust.</w:t>
      </w:r>
    </w:p>
    <w:p w14:paraId="2FDE4B0B" w14:textId="77777777" w:rsidR="002E7C2D" w:rsidRPr="00797CFB" w:rsidRDefault="002E7C2D">
      <w:pPr>
        <w:spacing w:line="360" w:lineRule="auto"/>
        <w:ind w:firstLine="420"/>
        <w:rPr>
          <w:rFonts w:ascii="Times New Roman" w:hAnsi="Times New Roman" w:cs="Times New Roman"/>
          <w:sz w:val="24"/>
          <w:lang w:val="en-GB"/>
        </w:rPr>
      </w:pPr>
    </w:p>
    <w:p w14:paraId="7DF1AC2D" w14:textId="77777777" w:rsidR="002E7C2D" w:rsidRPr="00797CFB" w:rsidRDefault="00000000">
      <w:pPr>
        <w:spacing w:line="360" w:lineRule="auto"/>
        <w:outlineLvl w:val="2"/>
        <w:rPr>
          <w:rFonts w:ascii="Times New Roman" w:hAnsi="Times New Roman" w:cs="Times New Roman"/>
          <w:b/>
          <w:bCs/>
          <w:sz w:val="24"/>
          <w:lang w:val="en-GB"/>
        </w:rPr>
      </w:pPr>
      <w:bookmarkStart w:id="16" w:name="_Toc18224"/>
      <w:r w:rsidRPr="00797CFB">
        <w:rPr>
          <w:rFonts w:ascii="Times New Roman" w:hAnsi="Times New Roman" w:cs="Times New Roman"/>
          <w:b/>
          <w:bCs/>
          <w:sz w:val="24"/>
          <w:lang w:val="en-GB"/>
        </w:rPr>
        <w:t>2.2.3 Development of Theoretical Strategy of Real Estate Industry</w:t>
      </w:r>
      <w:bookmarkEnd w:id="16"/>
      <w:r w:rsidRPr="00797CFB">
        <w:rPr>
          <w:rFonts w:ascii="Times New Roman" w:hAnsi="Times New Roman" w:cs="Times New Roman"/>
          <w:b/>
          <w:bCs/>
          <w:sz w:val="24"/>
          <w:lang w:val="en-GB"/>
        </w:rPr>
        <w:t xml:space="preserve"> </w:t>
      </w:r>
    </w:p>
    <w:p w14:paraId="3B67299E" w14:textId="588DB4C2" w:rsidR="002E7C2D" w:rsidRPr="00797CFB" w:rsidRDefault="00000000" w:rsidP="00AB6CED">
      <w:pPr>
        <w:pStyle w:val="MBA-"/>
        <w:numPr>
          <w:ilvl w:val="1"/>
          <w:numId w:val="0"/>
        </w:numPr>
        <w:spacing w:before="0" w:after="0"/>
        <w:rPr>
          <w:rFonts w:ascii="Times New Roman" w:eastAsia="宋体" w:hAnsi="Times New Roman"/>
          <w:sz w:val="24"/>
          <w:szCs w:val="24"/>
          <w:lang w:val="en-GB"/>
        </w:rPr>
      </w:pPr>
      <w:r w:rsidRPr="00797CFB">
        <w:rPr>
          <w:rFonts w:ascii="Times New Roman" w:eastAsia="宋体" w:hAnsi="Times New Roman"/>
          <w:sz w:val="24"/>
          <w:szCs w:val="24"/>
          <w:lang w:val="en-GB"/>
        </w:rPr>
        <w:t xml:space="preserve">Souza et al (2020) proposed, in the face of incentivized market competition and market uncertainty, the introduction of differentiated competition strategy has important development significance for enhancing the competitiveness of commercial real estate. Olson et al (2020) believes that "differentiation strategy" means that a company gains customers' </w:t>
      </w:r>
      <w:r w:rsidR="00AB6CED" w:rsidRPr="00797CFB">
        <w:rPr>
          <w:rFonts w:ascii="Times New Roman" w:eastAsia="宋体" w:hAnsi="Times New Roman"/>
          <w:sz w:val="24"/>
          <w:szCs w:val="24"/>
          <w:lang w:val="en-GB"/>
        </w:rPr>
        <w:t>favour</w:t>
      </w:r>
      <w:r w:rsidRPr="00797CFB">
        <w:rPr>
          <w:rFonts w:ascii="Times New Roman" w:eastAsia="宋体" w:hAnsi="Times New Roman"/>
          <w:sz w:val="24"/>
          <w:szCs w:val="24"/>
          <w:lang w:val="en-GB"/>
        </w:rPr>
        <w:t xml:space="preserve"> by manufacturing or supplying goods or services different from those of other companies, and forms significant gaps in the competition, so as to gain certain market competitive advantages, including service differentiation, Product differentiation, image differentiation, etc. The "differentiation strategy" can continuously cultivate customer loyalty, improve the market competitiveness of the enterprise, obtain more benefits, and promote the sustainable development of the company. Xue (2012) emphasized the differentiation strategy of China's real estate industry, believing that only by highlighting its own characteristics and developing corresponding products or providing different services to customers can one improve their market competitiveness. In real estate development, there are four aspects: attribute differentiation, concept differentiation, brand differentiation, and service differentiation. At present, the differentiation strategy adopted by most real estate developers is based on differences in concept and brand, while the differences in service and attributes are not significant. This is because the current level of information exchange between real estate developers is very high. Even though their products may have some differences at the beginning, over time, other developers will follow suit, </w:t>
      </w:r>
      <w:r w:rsidRPr="00797CFB">
        <w:rPr>
          <w:rFonts w:ascii="Times New Roman" w:eastAsia="宋体" w:hAnsi="Times New Roman"/>
          <w:sz w:val="24"/>
          <w:szCs w:val="24"/>
          <w:lang w:val="en-GB"/>
        </w:rPr>
        <w:lastRenderedPageBreak/>
        <w:t xml:space="preserve">leading to increasingly homogeneous products. </w:t>
      </w:r>
      <w:proofErr w:type="spellStart"/>
      <w:r w:rsidRPr="00797CFB">
        <w:rPr>
          <w:rFonts w:ascii="Times New Roman" w:eastAsia="宋体" w:hAnsi="Times New Roman"/>
          <w:sz w:val="24"/>
          <w:szCs w:val="24"/>
          <w:lang w:val="en-GB"/>
        </w:rPr>
        <w:t>Serth</w:t>
      </w:r>
      <w:proofErr w:type="spellEnd"/>
      <w:r w:rsidRPr="00797CFB">
        <w:rPr>
          <w:rFonts w:ascii="Times New Roman" w:eastAsia="宋体" w:hAnsi="Times New Roman"/>
          <w:sz w:val="24"/>
          <w:szCs w:val="24"/>
          <w:lang w:val="en-GB"/>
        </w:rPr>
        <w:t xml:space="preserve">. </w:t>
      </w:r>
      <w:r w:rsidRPr="00797CFB">
        <w:rPr>
          <w:rFonts w:ascii="Times New Roman" w:eastAsia="宋体" w:hAnsi="Times New Roman"/>
          <w:i/>
          <w:iCs/>
          <w:sz w:val="24"/>
          <w:szCs w:val="24"/>
          <w:lang w:val="en-GB"/>
        </w:rPr>
        <w:t>et al</w:t>
      </w:r>
      <w:r w:rsidRPr="00797CFB">
        <w:rPr>
          <w:rFonts w:ascii="Times New Roman" w:eastAsia="宋体" w:hAnsi="Times New Roman"/>
          <w:sz w:val="24"/>
          <w:szCs w:val="24"/>
          <w:lang w:val="en-GB"/>
        </w:rPr>
        <w:t xml:space="preserve"> (2017) believed that under the current policy environment, different Porter's generic strategies should be formulated from both external macro policies and internal development environment. Therefore, through the change of the internal and external environment of different industries, </w:t>
      </w:r>
      <w:r w:rsidR="00F42F27">
        <w:rPr>
          <w:rFonts w:ascii="Times New Roman" w:eastAsia="宋体" w:hAnsi="Times New Roman" w:hint="eastAsia"/>
          <w:sz w:val="24"/>
          <w:szCs w:val="24"/>
          <w:lang w:val="en-GB"/>
        </w:rPr>
        <w:t>the author</w:t>
      </w:r>
      <w:r w:rsidRPr="00797CFB">
        <w:rPr>
          <w:rFonts w:ascii="Times New Roman" w:eastAsia="宋体" w:hAnsi="Times New Roman"/>
          <w:sz w:val="24"/>
          <w:szCs w:val="24"/>
          <w:lang w:val="en-GB"/>
        </w:rPr>
        <w:t xml:space="preserve"> can dynamically control different Porter's generic strategies, thus realizing the strategic adaptation to the future development of real estate enterprises. </w:t>
      </w:r>
    </w:p>
    <w:p w14:paraId="7FB46232" w14:textId="77777777" w:rsidR="002E7C2D" w:rsidRPr="00797CFB" w:rsidRDefault="00000000">
      <w:pPr>
        <w:pStyle w:val="MBA-"/>
        <w:numPr>
          <w:ilvl w:val="1"/>
          <w:numId w:val="0"/>
        </w:numPr>
        <w:spacing w:before="0" w:after="0"/>
        <w:ind w:firstLineChars="200" w:firstLine="480"/>
        <w:rPr>
          <w:rFonts w:ascii="Times New Roman" w:eastAsia="宋体" w:hAnsi="Times New Roman"/>
          <w:sz w:val="24"/>
          <w:szCs w:val="24"/>
          <w:lang w:val="en-GB"/>
        </w:rPr>
      </w:pPr>
      <w:r w:rsidRPr="00797CFB">
        <w:rPr>
          <w:rFonts w:ascii="Times New Roman" w:eastAsia="宋体" w:hAnsi="Times New Roman"/>
          <w:sz w:val="24"/>
          <w:szCs w:val="24"/>
          <w:lang w:val="en-GB"/>
        </w:rPr>
        <w:t xml:space="preserve">Geng (2018) believed that the competition in China's real estate market is becoming increasingly fierce, and only by adopting a differentiated competition strategy can one improve their market competitiveness. When implementing a differentiated competitive strategy, one should first clarify its essence. Its core elements are concepts, services, and attributes, namely core products, formal products, and additional products. In order to improve the market competitiveness of enterprises and strengthen differentiated product development, it is necessary to start from these three aspects and attach importance to product marketing, in order to form differentiated competitive advantages. Zhen (2021) believed that a company's development strategy is closely related to its internal and external environment, and a single competitive concept is ineffective and worthless. Therefore, when formulating differentiation strategies, different strategies should be formulated based on the characteristics of the times and economic development, fully considering future economic development and changes in the market environment. In addition, the internal control status of the company and the adaptability of the external environment also need to be paid attention to. Zhang, M. et al. (2021) explored current real estate development strategies from the perspective of the real estate development value chain and proposed three trends. The first is to promote the integration of upstream and downstream industries by developing the value chain of real estate companies; The second approach is to achieve diversified development by referencing the development models of other related enterprises; The third approach is to balance upstream and downstream integration and diversified development, thereby continuously improving the ability of real estate companies to resist risks. </w:t>
      </w:r>
    </w:p>
    <w:p w14:paraId="46280329" w14:textId="77777777" w:rsidR="002E7C2D" w:rsidRPr="00797CFB" w:rsidRDefault="002E7C2D">
      <w:pPr>
        <w:pStyle w:val="MBA-"/>
        <w:numPr>
          <w:ilvl w:val="1"/>
          <w:numId w:val="0"/>
        </w:numPr>
        <w:spacing w:before="0" w:after="0"/>
        <w:ind w:firstLineChars="200" w:firstLine="480"/>
        <w:rPr>
          <w:rFonts w:ascii="Times New Roman" w:eastAsia="宋体" w:hAnsi="Times New Roman"/>
          <w:sz w:val="24"/>
          <w:szCs w:val="24"/>
          <w:lang w:val="en-GB"/>
        </w:rPr>
      </w:pPr>
    </w:p>
    <w:p w14:paraId="080E246C" w14:textId="77777777" w:rsidR="002E7C2D" w:rsidRPr="00797CFB" w:rsidRDefault="00000000">
      <w:pPr>
        <w:numPr>
          <w:ilvl w:val="1"/>
          <w:numId w:val="3"/>
        </w:numPr>
        <w:spacing w:line="360" w:lineRule="auto"/>
        <w:outlineLvl w:val="1"/>
        <w:rPr>
          <w:rFonts w:ascii="Times New Roman" w:eastAsia="宋体" w:hAnsi="Times New Roman" w:cs="Times New Roman"/>
          <w:sz w:val="24"/>
          <w:lang w:val="en-GB"/>
        </w:rPr>
      </w:pPr>
      <w:bookmarkStart w:id="17" w:name="_Toc12554"/>
      <w:r w:rsidRPr="00797CFB">
        <w:rPr>
          <w:rFonts w:ascii="Times New Roman" w:hAnsi="Times New Roman" w:cs="Times New Roman"/>
          <w:b/>
          <w:bCs/>
          <w:sz w:val="24"/>
          <w:u w:val="single"/>
          <w:lang w:val="en-GB"/>
        </w:rPr>
        <w:lastRenderedPageBreak/>
        <w:t>Strategic Analysis Tools</w:t>
      </w:r>
      <w:bookmarkEnd w:id="17"/>
    </w:p>
    <w:p w14:paraId="2198059F" w14:textId="77777777" w:rsidR="002E7C2D" w:rsidRPr="00797CFB" w:rsidRDefault="00000000">
      <w:pPr>
        <w:spacing w:line="360" w:lineRule="auto"/>
        <w:rPr>
          <w:rFonts w:ascii="Times New Roman" w:eastAsia="宋体" w:hAnsi="Times New Roman" w:cs="Times New Roman"/>
          <w:sz w:val="24"/>
          <w:lang w:val="en-GB"/>
        </w:rPr>
      </w:pPr>
      <w:r w:rsidRPr="00797CFB">
        <w:rPr>
          <w:rFonts w:ascii="Times New Roman" w:eastAsia="宋体" w:hAnsi="Times New Roman" w:cs="Times New Roman"/>
          <w:sz w:val="24"/>
          <w:lang w:val="en-GB"/>
        </w:rPr>
        <w:t>The premise of enterprise strategy formulation is to carry out strategic analysis of the enterprise, mainly including external environment analysis theory and internal environment analysis theory, to provide support for determining the core competitiveness of the enterprise.</w:t>
      </w:r>
    </w:p>
    <w:p w14:paraId="601C7C0D" w14:textId="2BFFB41D" w:rsidR="002E7C2D" w:rsidRPr="00797CFB" w:rsidRDefault="00000000">
      <w:pPr>
        <w:spacing w:line="360" w:lineRule="auto"/>
        <w:ind w:firstLineChars="200" w:firstLine="480"/>
        <w:rPr>
          <w:rFonts w:ascii="Times New Roman" w:eastAsia="宋体" w:hAnsi="Times New Roman" w:cs="Times New Roman"/>
          <w:sz w:val="24"/>
          <w:lang w:val="en-GB"/>
        </w:rPr>
      </w:pPr>
      <w:r w:rsidRPr="00797CFB">
        <w:rPr>
          <w:rFonts w:ascii="Times New Roman" w:eastAsia="宋体" w:hAnsi="Times New Roman" w:cs="Times New Roman"/>
          <w:sz w:val="24"/>
          <w:lang w:val="en-GB"/>
        </w:rPr>
        <w:t xml:space="preserve">Firstly, external environmental analysis, including macro environmental analysis and industrial environmental analysis. Among them, the macro environment analysis mainly </w:t>
      </w:r>
      <w:r w:rsidR="00AB6CED" w:rsidRPr="00797CFB">
        <w:rPr>
          <w:rFonts w:ascii="Times New Roman" w:eastAsia="宋体" w:hAnsi="Times New Roman" w:cs="Times New Roman"/>
          <w:sz w:val="24"/>
          <w:lang w:val="en-GB"/>
        </w:rPr>
        <w:t>analyses</w:t>
      </w:r>
      <w:r w:rsidRPr="00797CFB">
        <w:rPr>
          <w:rFonts w:ascii="Times New Roman" w:eastAsia="宋体" w:hAnsi="Times New Roman" w:cs="Times New Roman"/>
          <w:sz w:val="24"/>
          <w:lang w:val="en-GB"/>
        </w:rPr>
        <w:t xml:space="preserve"> the external environmental factors of the research object, usually from four aspects: political environment, economic environment, social and cultural environment, and technical environment. The specific analytical theoretical tool is PEST analysis. Below is the PEST analysis of </w:t>
      </w:r>
      <w:proofErr w:type="spellStart"/>
      <w:r w:rsidRPr="00797CFB">
        <w:rPr>
          <w:rFonts w:ascii="Times New Roman" w:eastAsia="宋体" w:hAnsi="Times New Roman" w:cs="Times New Roman"/>
          <w:sz w:val="24"/>
          <w:lang w:val="en-GB"/>
        </w:rPr>
        <w:t>Sunac</w:t>
      </w:r>
      <w:proofErr w:type="spellEnd"/>
      <w:r w:rsidRPr="00797CFB">
        <w:rPr>
          <w:rFonts w:ascii="Times New Roman" w:eastAsia="宋体" w:hAnsi="Times New Roman" w:cs="Times New Roman"/>
          <w:sz w:val="24"/>
          <w:lang w:val="en-GB"/>
        </w:rPr>
        <w:t xml:space="preserve"> China Group: </w:t>
      </w:r>
    </w:p>
    <w:p w14:paraId="3FCFF004" w14:textId="77777777" w:rsidR="002E7C2D" w:rsidRPr="00797CFB" w:rsidRDefault="00000000">
      <w:pPr>
        <w:pStyle w:val="MBA-"/>
        <w:numPr>
          <w:ilvl w:val="0"/>
          <w:numId w:val="0"/>
        </w:numPr>
        <w:spacing w:before="0" w:after="0"/>
        <w:rPr>
          <w:rFonts w:ascii="Times New Roman" w:hAnsi="Times New Roman"/>
          <w:sz w:val="24"/>
          <w:szCs w:val="24"/>
          <w:lang w:val="en-GB"/>
        </w:rPr>
      </w:pPr>
      <w:bookmarkStart w:id="18" w:name="_Toc13631"/>
      <w:r w:rsidRPr="00797CFB">
        <w:rPr>
          <w:rFonts w:ascii="Times New Roman" w:hAnsi="Times New Roman"/>
          <w:sz w:val="24"/>
          <w:szCs w:val="24"/>
          <w:lang w:val="en-GB"/>
        </w:rPr>
        <w:t xml:space="preserve">1) </w:t>
      </w:r>
      <w:bookmarkEnd w:id="18"/>
      <w:r w:rsidRPr="00797CFB">
        <w:rPr>
          <w:rFonts w:ascii="Times New Roman" w:hAnsi="Times New Roman"/>
          <w:sz w:val="24"/>
          <w:szCs w:val="24"/>
          <w:lang w:val="en-GB"/>
        </w:rPr>
        <w:t>Political Environment</w:t>
      </w:r>
    </w:p>
    <w:p w14:paraId="27379582" w14:textId="77777777" w:rsidR="002E7C2D" w:rsidRPr="00797CFB" w:rsidRDefault="00000000">
      <w:pPr>
        <w:pStyle w:val="MBA-"/>
        <w:numPr>
          <w:ilvl w:val="0"/>
          <w:numId w:val="0"/>
        </w:numPr>
        <w:spacing w:before="0" w:after="0"/>
        <w:rPr>
          <w:rFonts w:ascii="Times New Roman" w:eastAsia="宋体" w:hAnsi="Times New Roman"/>
          <w:bCs w:val="0"/>
          <w:sz w:val="24"/>
          <w:szCs w:val="24"/>
          <w:lang w:val="en-GB"/>
        </w:rPr>
      </w:pPr>
      <w:r w:rsidRPr="00797CFB">
        <w:rPr>
          <w:rFonts w:ascii="Times New Roman" w:eastAsia="宋体" w:hAnsi="Times New Roman"/>
          <w:bCs w:val="0"/>
          <w:sz w:val="24"/>
          <w:szCs w:val="24"/>
          <w:lang w:val="en-GB"/>
        </w:rPr>
        <w:t>Since the development of the commercial real estate industry in China, multiple departments such as the State Council, National Development and Reform Commission, and People's Bank of China have successively issued policies to support and regulate the development of the commercial real estate industry, covering the development route of the commercial real estate industry, financing standards for the commercial real estate industry, sales standards for commercial real estate, and land use policies (</w:t>
      </w:r>
      <w:r w:rsidRPr="00797CFB">
        <w:rPr>
          <w:rFonts w:ascii="Times New Roman" w:eastAsia="宋体" w:hAnsi="Times New Roman"/>
          <w:kern w:val="0"/>
          <w:sz w:val="24"/>
          <w:szCs w:val="24"/>
          <w:shd w:val="clear" w:color="auto" w:fill="FFFFFF"/>
          <w:lang w:val="en-GB" w:bidi="ar"/>
        </w:rPr>
        <w:t>Guo &amp;Chen, 2021)</w:t>
      </w:r>
      <w:r w:rsidRPr="00797CFB">
        <w:rPr>
          <w:rFonts w:ascii="Times New Roman" w:eastAsia="宋体" w:hAnsi="Times New Roman"/>
          <w:bCs w:val="0"/>
          <w:sz w:val="24"/>
          <w:szCs w:val="24"/>
          <w:lang w:val="en-GB"/>
        </w:rPr>
        <w:t>.</w:t>
      </w:r>
    </w:p>
    <w:p w14:paraId="1A6F5DB7" w14:textId="77777777" w:rsidR="002E7C2D" w:rsidRPr="00797CFB" w:rsidRDefault="00000000">
      <w:pPr>
        <w:pStyle w:val="MBA-"/>
        <w:numPr>
          <w:ilvl w:val="0"/>
          <w:numId w:val="0"/>
        </w:numPr>
        <w:spacing w:before="0" w:after="0"/>
        <w:ind w:firstLineChars="200" w:firstLine="480"/>
        <w:rPr>
          <w:rFonts w:ascii="Times New Roman" w:eastAsia="宋体" w:hAnsi="Times New Roman"/>
          <w:bCs w:val="0"/>
          <w:sz w:val="24"/>
          <w:szCs w:val="24"/>
          <w:lang w:val="en-GB"/>
        </w:rPr>
      </w:pPr>
      <w:r w:rsidRPr="00797CFB">
        <w:rPr>
          <w:rFonts w:ascii="Times New Roman" w:eastAsia="宋体" w:hAnsi="Times New Roman"/>
          <w:bCs w:val="0"/>
          <w:sz w:val="24"/>
          <w:szCs w:val="24"/>
          <w:lang w:val="en-GB"/>
        </w:rPr>
        <w:t>However, not all policies are positive. In 2020, the Central Bank, the Ministry of Housing and Urban Rural Development, the China Banking and Insurance Regulatory Commission, and other institutions jointly issued the "Three Red Lines" policy, which has mentioned in Chapter 1. From the development of commercial real estate financing policies, there has been a significant change in China's real estate financing policies from the initial liberalization of personal loans to the current restrictions on the leverage ratio and investor loan ratio of real estate enterprises to prevent speculative real estate investment.</w:t>
      </w:r>
    </w:p>
    <w:p w14:paraId="3D6B05E1" w14:textId="77777777" w:rsidR="002E7C2D" w:rsidRDefault="00000000">
      <w:pPr>
        <w:pStyle w:val="MBA-"/>
        <w:numPr>
          <w:ilvl w:val="0"/>
          <w:numId w:val="0"/>
        </w:numPr>
        <w:spacing w:before="0" w:after="0"/>
        <w:ind w:firstLineChars="200" w:firstLine="480"/>
        <w:rPr>
          <w:rFonts w:ascii="Times New Roman" w:eastAsia="宋体" w:hAnsi="Times New Roman"/>
          <w:bCs w:val="0"/>
          <w:sz w:val="24"/>
          <w:szCs w:val="24"/>
          <w:lang w:val="en-GB"/>
        </w:rPr>
      </w:pPr>
      <w:r w:rsidRPr="00797CFB">
        <w:rPr>
          <w:rFonts w:ascii="Times New Roman" w:eastAsia="宋体" w:hAnsi="Times New Roman"/>
          <w:bCs w:val="0"/>
          <w:sz w:val="24"/>
          <w:szCs w:val="24"/>
          <w:lang w:val="en-GB"/>
        </w:rPr>
        <w:t xml:space="preserve">The 2019 Chinese government work report once again proposed to "vigorously promote the legislative work of real estate tax", and the progress of China's real estate tax legislative work continues to accelerate (Liu, 2019). Once the real estate tax law is </w:t>
      </w:r>
      <w:r w:rsidRPr="00797CFB">
        <w:rPr>
          <w:rFonts w:ascii="Times New Roman" w:eastAsia="宋体" w:hAnsi="Times New Roman"/>
          <w:bCs w:val="0"/>
          <w:sz w:val="24"/>
          <w:szCs w:val="24"/>
          <w:lang w:val="en-GB"/>
        </w:rPr>
        <w:lastRenderedPageBreak/>
        <w:t xml:space="preserve">implemented, it will inevitably have a relatively direct impact on the entire housing market, further affecting the commercial real estate market. </w:t>
      </w:r>
    </w:p>
    <w:p w14:paraId="18E286ED" w14:textId="77777777" w:rsidR="00AB6CED" w:rsidRPr="00797CFB" w:rsidRDefault="00AB6CED">
      <w:pPr>
        <w:pStyle w:val="MBA-"/>
        <w:numPr>
          <w:ilvl w:val="0"/>
          <w:numId w:val="0"/>
        </w:numPr>
        <w:spacing w:before="0" w:after="0"/>
        <w:ind w:firstLineChars="200" w:firstLine="480"/>
        <w:rPr>
          <w:rFonts w:ascii="Times New Roman" w:eastAsia="宋体" w:hAnsi="Times New Roman"/>
          <w:bCs w:val="0"/>
          <w:sz w:val="24"/>
          <w:szCs w:val="24"/>
          <w:lang w:val="en-GB"/>
        </w:rPr>
      </w:pPr>
    </w:p>
    <w:p w14:paraId="4DCD5EC1" w14:textId="77777777" w:rsidR="002E7C2D" w:rsidRPr="00797CFB" w:rsidRDefault="00000000">
      <w:pPr>
        <w:pStyle w:val="MBA-"/>
        <w:numPr>
          <w:ilvl w:val="0"/>
          <w:numId w:val="0"/>
        </w:numPr>
        <w:spacing w:before="0" w:after="0"/>
        <w:rPr>
          <w:rFonts w:ascii="Times New Roman" w:hAnsi="Times New Roman"/>
          <w:sz w:val="24"/>
          <w:szCs w:val="24"/>
          <w:lang w:val="en-GB"/>
        </w:rPr>
      </w:pPr>
      <w:bookmarkStart w:id="19" w:name="_Toc1265"/>
      <w:r w:rsidRPr="00797CFB">
        <w:rPr>
          <w:rFonts w:ascii="Times New Roman" w:hAnsi="Times New Roman"/>
          <w:sz w:val="24"/>
          <w:szCs w:val="24"/>
          <w:lang w:val="en-GB"/>
        </w:rPr>
        <w:t>2</w:t>
      </w:r>
      <w:r w:rsidRPr="00797CFB">
        <w:rPr>
          <w:rFonts w:ascii="Times New Roman" w:hAnsi="Times New Roman"/>
          <w:sz w:val="24"/>
          <w:szCs w:val="24"/>
          <w:lang w:val="en-GB"/>
        </w:rPr>
        <w:t>）</w:t>
      </w:r>
      <w:r w:rsidRPr="00797CFB">
        <w:rPr>
          <w:rFonts w:ascii="Times New Roman" w:hAnsi="Times New Roman"/>
          <w:sz w:val="24"/>
          <w:szCs w:val="24"/>
          <w:lang w:val="en-GB"/>
        </w:rPr>
        <w:t>Economic Environment</w:t>
      </w:r>
      <w:bookmarkEnd w:id="19"/>
    </w:p>
    <w:p w14:paraId="5AB90008" w14:textId="30C89F10" w:rsidR="002E7C2D" w:rsidRPr="00797CFB" w:rsidRDefault="00000000">
      <w:pPr>
        <w:pStyle w:val="MBA-"/>
        <w:numPr>
          <w:ilvl w:val="0"/>
          <w:numId w:val="0"/>
        </w:numPr>
        <w:spacing w:before="0" w:after="0"/>
        <w:rPr>
          <w:rFonts w:ascii="Times New Roman" w:eastAsia="宋体" w:hAnsi="Times New Roman"/>
          <w:bCs w:val="0"/>
          <w:sz w:val="24"/>
          <w:szCs w:val="24"/>
          <w:lang w:val="en-GB"/>
        </w:rPr>
      </w:pPr>
      <w:r w:rsidRPr="00797CFB">
        <w:rPr>
          <w:rFonts w:ascii="Times New Roman" w:eastAsia="宋体" w:hAnsi="Times New Roman"/>
          <w:bCs w:val="0"/>
          <w:sz w:val="24"/>
          <w:szCs w:val="24"/>
          <w:lang w:val="en-GB"/>
        </w:rPr>
        <w:t xml:space="preserve">In China's real estate industry, due to the gradual changes in supply and demand, the expanding GDP can provide limited development momentum for commercial real estate. However, at the same time, commercial real estate remains the main battlefield for real estate enterprises, and market competition has entered a </w:t>
      </w:r>
      <w:r w:rsidR="00AB6CED" w:rsidRPr="00797CFB">
        <w:rPr>
          <w:rFonts w:ascii="Times New Roman" w:eastAsia="宋体" w:hAnsi="Times New Roman"/>
          <w:bCs w:val="0"/>
          <w:sz w:val="24"/>
          <w:szCs w:val="24"/>
          <w:lang w:val="en-GB"/>
        </w:rPr>
        <w:t>white-hot</w:t>
      </w:r>
      <w:r w:rsidRPr="00797CFB">
        <w:rPr>
          <w:rFonts w:ascii="Times New Roman" w:eastAsia="宋体" w:hAnsi="Times New Roman"/>
          <w:bCs w:val="0"/>
          <w:sz w:val="24"/>
          <w:szCs w:val="24"/>
          <w:lang w:val="en-GB"/>
        </w:rPr>
        <w:t xml:space="preserve"> stage. Firstly, the concentration of the commercial real estate industry is increasing day by day. Many powerful real estate companies have developed a large number of shopping </w:t>
      </w:r>
      <w:r w:rsidR="00AB6CED" w:rsidRPr="00797CFB">
        <w:rPr>
          <w:rFonts w:ascii="Times New Roman" w:eastAsia="宋体" w:hAnsi="Times New Roman"/>
          <w:bCs w:val="0"/>
          <w:sz w:val="24"/>
          <w:szCs w:val="24"/>
          <w:lang w:val="en-GB"/>
        </w:rPr>
        <w:t>centres</w:t>
      </w:r>
      <w:r w:rsidRPr="00797CFB">
        <w:rPr>
          <w:rFonts w:ascii="Times New Roman" w:eastAsia="宋体" w:hAnsi="Times New Roman"/>
          <w:bCs w:val="0"/>
          <w:sz w:val="24"/>
          <w:szCs w:val="24"/>
          <w:lang w:val="en-GB"/>
        </w:rPr>
        <w:t xml:space="preserve"> between 2016 and 2021 (Liu, 2022). Secondly, the competition between these shopping </w:t>
      </w:r>
      <w:r w:rsidR="00AB6CED" w:rsidRPr="00797CFB">
        <w:rPr>
          <w:rFonts w:ascii="Times New Roman" w:eastAsia="宋体" w:hAnsi="Times New Roman"/>
          <w:bCs w:val="0"/>
          <w:sz w:val="24"/>
          <w:szCs w:val="24"/>
          <w:lang w:val="en-GB"/>
        </w:rPr>
        <w:t>centres</w:t>
      </w:r>
      <w:r w:rsidRPr="00797CFB">
        <w:rPr>
          <w:rFonts w:ascii="Times New Roman" w:eastAsia="宋体" w:hAnsi="Times New Roman"/>
          <w:bCs w:val="0"/>
          <w:sz w:val="24"/>
          <w:szCs w:val="24"/>
          <w:lang w:val="en-GB"/>
        </w:rPr>
        <w:t xml:space="preserve"> is most intense in first - and second tier cities. By 2022, due to the impact of epidemic prevention and control policies, more and more business pressures are increasing. In the third quarter of 2022, commercial real estate investment in the Asia Pacific region decreased by 29% year-on-year, and office building transaction volume decreased by 33% (Zhang, 2023). The pressure faced by commercial real estate development is further intensifying.</w:t>
      </w:r>
    </w:p>
    <w:p w14:paraId="06431EA8" w14:textId="3C9E8D1C" w:rsidR="002E7C2D" w:rsidRPr="00797CFB" w:rsidRDefault="00000000">
      <w:pPr>
        <w:pStyle w:val="MBA-"/>
        <w:numPr>
          <w:ilvl w:val="0"/>
          <w:numId w:val="0"/>
        </w:numPr>
        <w:spacing w:before="0" w:after="0"/>
        <w:ind w:firstLineChars="200" w:firstLine="480"/>
        <w:rPr>
          <w:rFonts w:ascii="Times New Roman" w:eastAsia="宋体" w:hAnsi="Times New Roman"/>
          <w:bCs w:val="0"/>
          <w:sz w:val="24"/>
          <w:szCs w:val="24"/>
          <w:lang w:val="en-GB"/>
        </w:rPr>
      </w:pPr>
      <w:r w:rsidRPr="00797CFB">
        <w:rPr>
          <w:rFonts w:ascii="Times New Roman" w:eastAsia="宋体" w:hAnsi="Times New Roman"/>
          <w:bCs w:val="0"/>
          <w:sz w:val="24"/>
          <w:szCs w:val="24"/>
          <w:lang w:val="en-GB"/>
        </w:rPr>
        <w:t xml:space="preserve">Thirdly, it is worth mentioning that after 2020, in response to the impact of the epidemic lockdown, live streaming e-commerce has developed rapidly, forming a huge impact on traditional commerce (Li, 2023). Compared with traditional commerce, live streaming e-commerce has achieved contactless sales and distribution of products, meeting people's epidemic prevention needs. But under the impact of live streaming e-commerce, the sales pressure of traditional businesses has further increased, as traditional businesses need to bear the rent and management costs of commercial venues. This phenomenon directly leads to increased operational pressure and even losses in some commercial </w:t>
      </w:r>
      <w:r w:rsidR="00AB6CED" w:rsidRPr="00797CFB">
        <w:rPr>
          <w:rFonts w:ascii="Times New Roman" w:eastAsia="宋体" w:hAnsi="Times New Roman"/>
          <w:bCs w:val="0"/>
          <w:sz w:val="24"/>
          <w:szCs w:val="24"/>
          <w:lang w:val="en-GB"/>
        </w:rPr>
        <w:t>centres</w:t>
      </w:r>
      <w:r w:rsidRPr="00797CFB">
        <w:rPr>
          <w:rFonts w:ascii="Times New Roman" w:eastAsia="宋体" w:hAnsi="Times New Roman"/>
          <w:bCs w:val="0"/>
          <w:sz w:val="24"/>
          <w:szCs w:val="24"/>
          <w:lang w:val="en-GB"/>
        </w:rPr>
        <w:t xml:space="preserve"> and commercial leasing projects.</w:t>
      </w:r>
    </w:p>
    <w:p w14:paraId="57FBCE26" w14:textId="77777777" w:rsidR="002E7C2D" w:rsidRPr="00797CFB" w:rsidRDefault="002E7C2D">
      <w:pPr>
        <w:pStyle w:val="MBA-"/>
        <w:numPr>
          <w:ilvl w:val="0"/>
          <w:numId w:val="0"/>
        </w:numPr>
        <w:spacing w:before="0" w:after="0"/>
        <w:ind w:firstLineChars="200" w:firstLine="480"/>
        <w:rPr>
          <w:rFonts w:ascii="Times New Roman" w:eastAsia="宋体" w:hAnsi="Times New Roman"/>
          <w:bCs w:val="0"/>
          <w:sz w:val="24"/>
          <w:szCs w:val="24"/>
          <w:lang w:val="en-GB"/>
        </w:rPr>
      </w:pPr>
    </w:p>
    <w:p w14:paraId="72206DB4" w14:textId="77777777" w:rsidR="002E7C2D" w:rsidRPr="00797CFB" w:rsidRDefault="00000000">
      <w:pPr>
        <w:pStyle w:val="MBA-"/>
        <w:numPr>
          <w:ilvl w:val="0"/>
          <w:numId w:val="4"/>
        </w:numPr>
        <w:spacing w:before="0" w:after="0"/>
        <w:ind w:left="449" w:hangingChars="187" w:hanging="449"/>
        <w:rPr>
          <w:rFonts w:ascii="Times New Roman" w:eastAsia="宋体" w:hAnsi="Times New Roman"/>
          <w:bCs w:val="0"/>
          <w:sz w:val="24"/>
          <w:szCs w:val="24"/>
          <w:lang w:val="en-GB"/>
        </w:rPr>
      </w:pPr>
      <w:r w:rsidRPr="00797CFB">
        <w:rPr>
          <w:rFonts w:ascii="Times New Roman" w:eastAsia="宋体" w:hAnsi="Times New Roman"/>
          <w:bCs w:val="0"/>
          <w:sz w:val="24"/>
          <w:szCs w:val="24"/>
          <w:lang w:val="en-GB"/>
        </w:rPr>
        <w:t>Technology Environment</w:t>
      </w:r>
    </w:p>
    <w:p w14:paraId="611D93CA" w14:textId="77777777" w:rsidR="002E7C2D" w:rsidRDefault="00000000">
      <w:pPr>
        <w:pStyle w:val="MBA-"/>
        <w:numPr>
          <w:ilvl w:val="0"/>
          <w:numId w:val="0"/>
        </w:numPr>
        <w:spacing w:before="0" w:after="0"/>
        <w:rPr>
          <w:rFonts w:ascii="Times New Roman" w:eastAsia="宋体" w:hAnsi="Times New Roman"/>
          <w:bCs w:val="0"/>
          <w:sz w:val="24"/>
          <w:szCs w:val="24"/>
          <w:lang w:val="en-GB"/>
        </w:rPr>
      </w:pPr>
      <w:r w:rsidRPr="00797CFB">
        <w:rPr>
          <w:rFonts w:ascii="Times New Roman" w:eastAsia="宋体" w:hAnsi="Times New Roman"/>
          <w:bCs w:val="0"/>
          <w:sz w:val="24"/>
          <w:szCs w:val="24"/>
          <w:lang w:val="en-GB"/>
        </w:rPr>
        <w:t xml:space="preserve">In the development of market competition, commercial real estate has also continuously innovated its management model. Currently, a large number of newly launched </w:t>
      </w:r>
      <w:r w:rsidRPr="00797CFB">
        <w:rPr>
          <w:rFonts w:ascii="Times New Roman" w:eastAsia="宋体" w:hAnsi="Times New Roman"/>
          <w:bCs w:val="0"/>
          <w:sz w:val="24"/>
          <w:szCs w:val="24"/>
          <w:lang w:val="en-GB"/>
        </w:rPr>
        <w:lastRenderedPageBreak/>
        <w:t xml:space="preserve">commercial entities have built and applied customer flow calculation systems, sales data statistical analysis systems, intelligent navigation systems, membership promotion systems, etc. These are all changes and impacts brought by the development of intelligent technology. In the future, with the application and promotion of intelligent technologies such as VR, more changes will be brought to the development of commercial entities, further accelerating the technological innovation of commercial real estate itself (Zhang, 2018). </w:t>
      </w:r>
    </w:p>
    <w:p w14:paraId="52E6E6E3" w14:textId="77777777" w:rsidR="00AB6CED" w:rsidRPr="00797CFB" w:rsidRDefault="00AB6CED">
      <w:pPr>
        <w:pStyle w:val="MBA-"/>
        <w:numPr>
          <w:ilvl w:val="0"/>
          <w:numId w:val="0"/>
        </w:numPr>
        <w:spacing w:before="0" w:after="0"/>
        <w:rPr>
          <w:rFonts w:ascii="Times New Roman" w:eastAsia="宋体" w:hAnsi="Times New Roman"/>
          <w:bCs w:val="0"/>
          <w:sz w:val="24"/>
          <w:szCs w:val="24"/>
          <w:lang w:val="en-GB"/>
        </w:rPr>
      </w:pPr>
    </w:p>
    <w:p w14:paraId="46BBA0E5" w14:textId="77777777" w:rsidR="002E7C2D" w:rsidRPr="00797CFB" w:rsidRDefault="00000000">
      <w:pPr>
        <w:pStyle w:val="MBA-"/>
        <w:numPr>
          <w:ilvl w:val="0"/>
          <w:numId w:val="0"/>
        </w:numPr>
        <w:spacing w:before="0" w:after="0"/>
        <w:rPr>
          <w:rFonts w:ascii="Times New Roman" w:hAnsi="Times New Roman"/>
          <w:sz w:val="24"/>
          <w:szCs w:val="24"/>
          <w:lang w:val="en-GB"/>
        </w:rPr>
      </w:pPr>
      <w:bookmarkStart w:id="20" w:name="_Toc32750"/>
      <w:r w:rsidRPr="00797CFB">
        <w:rPr>
          <w:rFonts w:ascii="Times New Roman" w:hAnsi="Times New Roman"/>
          <w:sz w:val="24"/>
          <w:szCs w:val="24"/>
          <w:lang w:val="en-GB"/>
        </w:rPr>
        <w:t xml:space="preserve">4) </w:t>
      </w:r>
      <w:bookmarkEnd w:id="20"/>
      <w:r w:rsidRPr="00797CFB">
        <w:rPr>
          <w:rFonts w:ascii="Times New Roman" w:hAnsi="Times New Roman"/>
          <w:sz w:val="24"/>
          <w:szCs w:val="24"/>
          <w:lang w:val="en-GB"/>
        </w:rPr>
        <w:t>Social Environment</w:t>
      </w:r>
    </w:p>
    <w:p w14:paraId="27185C57"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In 2021, the urbanization rate of China's permanent population was 64.72%, an increase of 0.83 percentage points compared to 2020 (Li, 2023). According to international experience, when the urbanization rate reaches 70%, the golden age of the real estate market will gradually pass. However, China has a registered residence registration policy. At present, the urbanization rate of China's registered residence population is only 45.4% (Yang, 2023). Many urban permanent residents have not obtained registered residence due to real estate and other reasons. At the same time, although the spatial structure of urbanization in China is still undergoing rapid changes and adjustments, the flow of population from rural to urban areas is still significant among different cities. There is still some room for commercial real estate to play.</w:t>
      </w:r>
    </w:p>
    <w:p w14:paraId="6C9B45B4" w14:textId="77777777" w:rsidR="002E7C2D" w:rsidRPr="00797CFB" w:rsidRDefault="00000000">
      <w:pPr>
        <w:spacing w:line="360" w:lineRule="auto"/>
        <w:ind w:firstLineChars="200" w:firstLine="480"/>
        <w:rPr>
          <w:rFonts w:ascii="Times New Roman" w:hAnsi="Times New Roman" w:cs="Times New Roman"/>
          <w:sz w:val="24"/>
          <w:lang w:val="en-GB"/>
        </w:rPr>
      </w:pPr>
      <w:r w:rsidRPr="00797CFB">
        <w:rPr>
          <w:rFonts w:ascii="Times New Roman" w:hAnsi="Times New Roman" w:cs="Times New Roman"/>
          <w:sz w:val="24"/>
          <w:lang w:val="en-GB"/>
        </w:rPr>
        <w:t xml:space="preserve">But, the China Real Estate Index System and China Property Service Index System, sponsored by Beijing </w:t>
      </w:r>
      <w:proofErr w:type="spellStart"/>
      <w:r w:rsidRPr="00797CFB">
        <w:rPr>
          <w:rFonts w:ascii="Times New Roman" w:hAnsi="Times New Roman" w:cs="Times New Roman"/>
          <w:sz w:val="24"/>
          <w:lang w:val="en-GB"/>
        </w:rPr>
        <w:t>Zhongzhi</w:t>
      </w:r>
      <w:proofErr w:type="spellEnd"/>
      <w:r w:rsidRPr="00797CFB">
        <w:rPr>
          <w:rFonts w:ascii="Times New Roman" w:hAnsi="Times New Roman" w:cs="Times New Roman"/>
          <w:sz w:val="24"/>
          <w:lang w:val="en-GB"/>
        </w:rPr>
        <w:t xml:space="preserve"> Information Technology Research Institute, released the China Housing 2022 Index (Liu, 2023). The research results of the commercial real estate rental index show that in the first half of 2022, the rental index of major commercial streets in key cities in China continued to decline, while the rental index of major commercial districts narrowed. The rental index of office buildings in major commercial districts has accumulated a decline (Zhang, 2022). Affected by factors such as the impact of the epidemic and insufficient expectations, China's economy is facing increasing operational pressure, weak demand performance, and unprecedented pressure on the commercial market.</w:t>
      </w:r>
    </w:p>
    <w:p w14:paraId="1BCDEAE7" w14:textId="1CD1F3FB" w:rsidR="002E7C2D" w:rsidRPr="00797CFB" w:rsidRDefault="00000000" w:rsidP="00AB6CED">
      <w:pPr>
        <w:pStyle w:val="MBA-"/>
        <w:numPr>
          <w:ilvl w:val="0"/>
          <w:numId w:val="0"/>
        </w:numPr>
        <w:spacing w:before="0" w:after="0"/>
        <w:ind w:firstLineChars="200" w:firstLine="480"/>
        <w:rPr>
          <w:rFonts w:ascii="Times New Roman" w:eastAsia="宋体" w:hAnsi="Times New Roman"/>
          <w:sz w:val="24"/>
          <w:lang w:val="en-GB"/>
        </w:rPr>
      </w:pPr>
      <w:r w:rsidRPr="00797CFB">
        <w:rPr>
          <w:rFonts w:ascii="Times New Roman" w:eastAsia="宋体" w:hAnsi="Times New Roman"/>
          <w:sz w:val="24"/>
          <w:lang w:val="en-GB"/>
        </w:rPr>
        <w:t xml:space="preserve">Industrial environment analysis mainly </w:t>
      </w:r>
      <w:r w:rsidR="00AB6CED" w:rsidRPr="00797CFB">
        <w:rPr>
          <w:rFonts w:ascii="Times New Roman" w:eastAsia="宋体" w:hAnsi="Times New Roman"/>
          <w:sz w:val="24"/>
          <w:lang w:val="en-GB"/>
        </w:rPr>
        <w:t>analyses</w:t>
      </w:r>
      <w:r w:rsidRPr="00797CFB">
        <w:rPr>
          <w:rFonts w:ascii="Times New Roman" w:eastAsia="宋体" w:hAnsi="Times New Roman"/>
          <w:sz w:val="24"/>
          <w:lang w:val="en-GB"/>
        </w:rPr>
        <w:t xml:space="preserve"> the environmental factors that </w:t>
      </w:r>
      <w:r w:rsidRPr="00797CFB">
        <w:rPr>
          <w:rFonts w:ascii="Times New Roman" w:eastAsia="宋体" w:hAnsi="Times New Roman"/>
          <w:sz w:val="24"/>
          <w:lang w:val="en-GB"/>
        </w:rPr>
        <w:lastRenderedPageBreak/>
        <w:t>affect all organizations in the industry where the research object is located. The specific theoretical tool for analysis is the "Porter Five Forces Model", which mainly conducts comprehensive analysis from the perspectives of competitors, suppliers, buyers, substitutes, and potential entrants. Below is the analysis of "Porter Five Forces Model":</w:t>
      </w:r>
    </w:p>
    <w:p w14:paraId="45B95198" w14:textId="77777777" w:rsidR="002E7C2D" w:rsidRPr="00797CFB" w:rsidRDefault="00000000">
      <w:pPr>
        <w:pStyle w:val="MBA-"/>
        <w:numPr>
          <w:ilvl w:val="0"/>
          <w:numId w:val="0"/>
        </w:numPr>
        <w:spacing w:before="0" w:after="0"/>
        <w:rPr>
          <w:rFonts w:ascii="Times New Roman" w:eastAsia="宋体" w:hAnsi="Times New Roman"/>
          <w:sz w:val="24"/>
          <w:lang w:val="en-GB"/>
        </w:rPr>
      </w:pPr>
      <w:r w:rsidRPr="00797CFB">
        <w:rPr>
          <w:rFonts w:ascii="Times New Roman" w:eastAsia="宋体" w:hAnsi="Times New Roman"/>
          <w:sz w:val="24"/>
          <w:lang w:val="en-GB"/>
        </w:rPr>
        <w:t>1) Threats from potential entrants</w:t>
      </w:r>
    </w:p>
    <w:p w14:paraId="717C1E77" w14:textId="3D899AA8" w:rsidR="002E7C2D" w:rsidRPr="00797CFB" w:rsidRDefault="00000000">
      <w:pPr>
        <w:pStyle w:val="MBA-"/>
        <w:numPr>
          <w:ilvl w:val="0"/>
          <w:numId w:val="0"/>
        </w:numPr>
        <w:spacing w:before="0" w:after="0"/>
        <w:rPr>
          <w:rFonts w:ascii="Times New Roman" w:eastAsia="宋体" w:hAnsi="Times New Roman"/>
          <w:sz w:val="24"/>
          <w:lang w:val="en-GB"/>
        </w:rPr>
      </w:pPr>
      <w:r w:rsidRPr="00797CFB">
        <w:rPr>
          <w:rFonts w:ascii="Times New Roman" w:eastAsia="宋体" w:hAnsi="Times New Roman"/>
          <w:sz w:val="24"/>
          <w:lang w:val="en-GB"/>
        </w:rPr>
        <w:t>The potential entrants faced by enterprises in the commercial real estate industry are mainly other residential real estate development enterprises. Due to the regulatory policies of domestic real estate on residential housing, some residential real estate enterprises are currently entering the commercial real estate industry. In the short term, some weaker residential real estate companies may be eliminated due to financial issues. Enterprises with stronger financial strength will enter the commercial real estate industry in order to create new profit growth points, as this industry is a similar industry to the residential real estate industry. In the future, as the market situation of residential real estate deteriorates, residential real estate enterprises with financial strength may enter the commercial real estate industry (Wang</w:t>
      </w:r>
      <w:r w:rsidR="00AB6CED">
        <w:rPr>
          <w:rFonts w:ascii="Times New Roman" w:eastAsia="宋体" w:hAnsi="Times New Roman" w:hint="eastAsia"/>
          <w:sz w:val="24"/>
          <w:lang w:val="en-GB"/>
        </w:rPr>
        <w:t xml:space="preserve"> </w:t>
      </w:r>
      <w:r w:rsidRPr="00797CFB">
        <w:rPr>
          <w:rFonts w:ascii="Times New Roman" w:eastAsia="宋体" w:hAnsi="Times New Roman"/>
          <w:sz w:val="24"/>
          <w:lang w:val="en-GB"/>
        </w:rPr>
        <w:t>&amp;Duan, 2012).</w:t>
      </w:r>
    </w:p>
    <w:p w14:paraId="41A9AACD" w14:textId="77777777" w:rsidR="002E7C2D" w:rsidRPr="00797CFB" w:rsidRDefault="002E7C2D">
      <w:pPr>
        <w:pStyle w:val="MBA-"/>
        <w:numPr>
          <w:ilvl w:val="0"/>
          <w:numId w:val="0"/>
        </w:numPr>
        <w:spacing w:before="0" w:after="0"/>
        <w:rPr>
          <w:rFonts w:ascii="Times New Roman" w:eastAsia="宋体" w:hAnsi="Times New Roman"/>
          <w:sz w:val="24"/>
          <w:lang w:val="en-GB"/>
        </w:rPr>
      </w:pPr>
    </w:p>
    <w:p w14:paraId="250A3FC9" w14:textId="77777777" w:rsidR="002E7C2D" w:rsidRPr="00797CFB" w:rsidRDefault="00000000">
      <w:pPr>
        <w:pStyle w:val="MBA-"/>
        <w:numPr>
          <w:ilvl w:val="0"/>
          <w:numId w:val="0"/>
        </w:numPr>
        <w:spacing w:before="0" w:after="0"/>
        <w:rPr>
          <w:rFonts w:ascii="Times New Roman" w:eastAsia="宋体" w:hAnsi="Times New Roman"/>
          <w:sz w:val="24"/>
          <w:lang w:val="en-GB"/>
        </w:rPr>
      </w:pPr>
      <w:r w:rsidRPr="00797CFB">
        <w:rPr>
          <w:rFonts w:ascii="Times New Roman" w:eastAsia="宋体" w:hAnsi="Times New Roman"/>
          <w:sz w:val="24"/>
          <w:lang w:val="en-GB"/>
        </w:rPr>
        <w:t>2) Supplier's bargaining power</w:t>
      </w:r>
    </w:p>
    <w:p w14:paraId="153DB62C" w14:textId="2EF5ECCC" w:rsidR="002E7C2D" w:rsidRPr="00797CFB" w:rsidRDefault="00000000">
      <w:pPr>
        <w:pStyle w:val="MBA-"/>
        <w:numPr>
          <w:ilvl w:val="0"/>
          <w:numId w:val="0"/>
        </w:numPr>
        <w:spacing w:before="0" w:after="0"/>
        <w:rPr>
          <w:rFonts w:ascii="Times New Roman" w:eastAsia="宋体" w:hAnsi="Times New Roman"/>
          <w:sz w:val="24"/>
          <w:lang w:val="en-GB"/>
        </w:rPr>
      </w:pPr>
      <w:r w:rsidRPr="00797CFB">
        <w:rPr>
          <w:rFonts w:ascii="Times New Roman" w:eastAsia="宋体" w:hAnsi="Times New Roman"/>
          <w:sz w:val="24"/>
          <w:lang w:val="en-GB"/>
        </w:rPr>
        <w:t xml:space="preserve">The main suppliers of enterprises in the commercial real estate industry are land resource suppliers and construction units. The supply units of land resources are local governments. The government has strong control over </w:t>
      </w:r>
      <w:r w:rsidR="00AB6CED" w:rsidRPr="00797CFB">
        <w:rPr>
          <w:rFonts w:ascii="Times New Roman" w:eastAsia="宋体" w:hAnsi="Times New Roman"/>
          <w:sz w:val="24"/>
          <w:lang w:val="en-GB"/>
        </w:rPr>
        <w:t>resources;</w:t>
      </w:r>
      <w:r w:rsidRPr="00797CFB">
        <w:rPr>
          <w:rFonts w:ascii="Times New Roman" w:eastAsia="宋体" w:hAnsi="Times New Roman"/>
          <w:sz w:val="24"/>
          <w:lang w:val="en-GB"/>
        </w:rPr>
        <w:t xml:space="preserve"> </w:t>
      </w:r>
      <w:r w:rsidR="00AB6CED" w:rsidRPr="00797CFB">
        <w:rPr>
          <w:rFonts w:ascii="Times New Roman" w:eastAsia="宋体" w:hAnsi="Times New Roman"/>
          <w:sz w:val="24"/>
          <w:lang w:val="en-GB"/>
        </w:rPr>
        <w:t>therefore,</w:t>
      </w:r>
      <w:r w:rsidRPr="00797CFB">
        <w:rPr>
          <w:rFonts w:ascii="Times New Roman" w:eastAsia="宋体" w:hAnsi="Times New Roman"/>
          <w:sz w:val="24"/>
          <w:lang w:val="en-GB"/>
        </w:rPr>
        <w:t xml:space="preserve"> it has high bargaining power. Apart from land supply, another important upstream supplier for commercial real estate projects is construction enterprises. Due to the large scale of commercial real estate projects and the large number of construction enterprises, their bargaining power is relatively weak. Meanwhile, due to the relatively low proportion of construction and installation costs in commercial real estate projects, the cost and operational impact on the commercial real estate industry is relatively small (Liu, 2019).</w:t>
      </w:r>
    </w:p>
    <w:p w14:paraId="7B8279A4" w14:textId="77777777" w:rsidR="002E7C2D" w:rsidRPr="00797CFB" w:rsidRDefault="002E7C2D">
      <w:pPr>
        <w:pStyle w:val="MBA-"/>
        <w:numPr>
          <w:ilvl w:val="0"/>
          <w:numId w:val="0"/>
        </w:numPr>
        <w:spacing w:before="0" w:after="0"/>
        <w:rPr>
          <w:rFonts w:ascii="Times New Roman" w:eastAsia="宋体" w:hAnsi="Times New Roman"/>
          <w:sz w:val="24"/>
          <w:lang w:val="en-GB"/>
        </w:rPr>
      </w:pPr>
    </w:p>
    <w:p w14:paraId="5781899B" w14:textId="77777777" w:rsidR="002E7C2D" w:rsidRPr="00797CFB" w:rsidRDefault="00000000">
      <w:pPr>
        <w:pStyle w:val="MBA-"/>
        <w:numPr>
          <w:ilvl w:val="0"/>
          <w:numId w:val="0"/>
        </w:numPr>
        <w:spacing w:before="0" w:after="0"/>
        <w:rPr>
          <w:rFonts w:ascii="Times New Roman" w:eastAsia="宋体" w:hAnsi="Times New Roman"/>
          <w:sz w:val="24"/>
          <w:lang w:val="en-GB"/>
        </w:rPr>
      </w:pPr>
      <w:r w:rsidRPr="00797CFB">
        <w:rPr>
          <w:rFonts w:ascii="Times New Roman" w:eastAsia="宋体" w:hAnsi="Times New Roman"/>
          <w:sz w:val="24"/>
          <w:lang w:val="en-GB"/>
        </w:rPr>
        <w:t>3) Consumer bargaining power</w:t>
      </w:r>
    </w:p>
    <w:p w14:paraId="1F88D10F" w14:textId="77777777" w:rsidR="002E7C2D" w:rsidRPr="00797CFB" w:rsidRDefault="00000000">
      <w:pPr>
        <w:pStyle w:val="MBA-"/>
        <w:numPr>
          <w:ilvl w:val="0"/>
          <w:numId w:val="0"/>
        </w:numPr>
        <w:spacing w:before="0" w:after="0"/>
        <w:rPr>
          <w:rFonts w:ascii="Times New Roman" w:eastAsia="宋体" w:hAnsi="Times New Roman"/>
          <w:sz w:val="24"/>
          <w:lang w:val="en-GB"/>
        </w:rPr>
      </w:pPr>
      <w:r w:rsidRPr="00797CFB">
        <w:rPr>
          <w:rFonts w:ascii="Times New Roman" w:eastAsia="宋体" w:hAnsi="Times New Roman"/>
          <w:sz w:val="24"/>
          <w:lang w:val="en-GB"/>
        </w:rPr>
        <w:t xml:space="preserve">The downstream customers of enterprises in the commercial real estate industry are mainly direct users of commercial real estate projects. Mainly the various operating </w:t>
      </w:r>
      <w:r w:rsidRPr="00797CFB">
        <w:rPr>
          <w:rFonts w:ascii="Times New Roman" w:eastAsia="宋体" w:hAnsi="Times New Roman"/>
          <w:sz w:val="24"/>
          <w:lang w:val="en-GB"/>
        </w:rPr>
        <w:lastRenderedPageBreak/>
        <w:t>merchants within commercial real estate projects. According to the nature of merchants, these merchants can be divided into commercial property merchants and office building merchants. There are two forms of cooperation between merchants and commercial real estate projects: purchase and lease. As the prevalence of rent decreases, the bargaining power of commercial property merchants gradually increases from weak to strong. With the bankruptcy and shutdown of small and medium-sized enterprises in China, the demand for office space is weak, and the overall sales and leasing of office buildings are presenting a buyer's market situation. The bargaining power of office building merchants is also gradually improving (Xiao, 2018).</w:t>
      </w:r>
    </w:p>
    <w:p w14:paraId="5EC8E671" w14:textId="77777777" w:rsidR="002E7C2D" w:rsidRPr="00797CFB" w:rsidRDefault="002E7C2D">
      <w:pPr>
        <w:pStyle w:val="MBA-"/>
        <w:numPr>
          <w:ilvl w:val="0"/>
          <w:numId w:val="0"/>
        </w:numPr>
        <w:spacing w:before="0" w:after="0"/>
        <w:rPr>
          <w:rFonts w:ascii="Times New Roman" w:eastAsia="宋体" w:hAnsi="Times New Roman"/>
          <w:sz w:val="24"/>
          <w:lang w:val="en-GB"/>
        </w:rPr>
      </w:pPr>
    </w:p>
    <w:p w14:paraId="5C3D6D84" w14:textId="77777777" w:rsidR="002E7C2D" w:rsidRPr="00797CFB" w:rsidRDefault="00000000">
      <w:pPr>
        <w:pStyle w:val="MBA-"/>
        <w:numPr>
          <w:ilvl w:val="0"/>
          <w:numId w:val="0"/>
        </w:numPr>
        <w:spacing w:before="0" w:after="0"/>
        <w:rPr>
          <w:rFonts w:ascii="Times New Roman" w:eastAsia="宋体" w:hAnsi="Times New Roman"/>
          <w:sz w:val="24"/>
          <w:lang w:val="en-GB"/>
        </w:rPr>
      </w:pPr>
      <w:r w:rsidRPr="00797CFB">
        <w:rPr>
          <w:rFonts w:ascii="Times New Roman" w:eastAsia="宋体" w:hAnsi="Times New Roman"/>
          <w:sz w:val="24"/>
          <w:lang w:val="en-GB"/>
        </w:rPr>
        <w:t>4) Threat of substitutes</w:t>
      </w:r>
    </w:p>
    <w:p w14:paraId="3B9F5372" w14:textId="77777777" w:rsidR="002E7C2D" w:rsidRPr="00797CFB" w:rsidRDefault="00000000">
      <w:pPr>
        <w:pStyle w:val="MBA-"/>
        <w:numPr>
          <w:ilvl w:val="0"/>
          <w:numId w:val="0"/>
        </w:numPr>
        <w:spacing w:before="0" w:after="0"/>
        <w:rPr>
          <w:rFonts w:ascii="Times New Roman" w:eastAsia="宋体" w:hAnsi="Times New Roman"/>
          <w:sz w:val="24"/>
          <w:lang w:val="en-GB"/>
        </w:rPr>
      </w:pPr>
      <w:r w:rsidRPr="00797CFB">
        <w:rPr>
          <w:rFonts w:ascii="Times New Roman" w:eastAsia="宋体" w:hAnsi="Times New Roman"/>
          <w:sz w:val="24"/>
          <w:lang w:val="en-GB"/>
        </w:rPr>
        <w:t>Among the alternatives to commercial real estate, the threat posed by e-commerce is relatively significant. E-commerce is constantly impacting physical commerce. As an important representative of physical commerce, commercial real estate projects have deeply felt the threat of e-commerce (Guo, 2017). However, it cannot be denied that e-commerce cannot replace experiential consumption within commercial real estate projects. Watching movies, dining, haircuts, fitness, beauty, entertainment, and more cannot be achieved through e-commerce. This is also the fundamental reason why e-commerce cannot fully become a substitute for commercial real estate projects (Xu, 2015).</w:t>
      </w:r>
    </w:p>
    <w:p w14:paraId="6A403415" w14:textId="77777777" w:rsidR="00AB6CED" w:rsidRPr="00797CFB" w:rsidRDefault="00AB6CED">
      <w:pPr>
        <w:pStyle w:val="MBA-"/>
        <w:numPr>
          <w:ilvl w:val="0"/>
          <w:numId w:val="0"/>
        </w:numPr>
        <w:spacing w:before="0" w:after="0"/>
        <w:rPr>
          <w:rFonts w:ascii="Times New Roman" w:eastAsia="宋体" w:hAnsi="Times New Roman" w:hint="eastAsia"/>
          <w:sz w:val="24"/>
          <w:lang w:val="en-GB"/>
        </w:rPr>
      </w:pPr>
    </w:p>
    <w:p w14:paraId="4134AB4A" w14:textId="77777777" w:rsidR="002E7C2D" w:rsidRPr="00797CFB" w:rsidRDefault="00000000">
      <w:pPr>
        <w:pStyle w:val="MBA-"/>
        <w:numPr>
          <w:ilvl w:val="0"/>
          <w:numId w:val="0"/>
        </w:numPr>
        <w:spacing w:before="0" w:after="0"/>
        <w:rPr>
          <w:rFonts w:ascii="Times New Roman" w:eastAsia="宋体" w:hAnsi="Times New Roman"/>
          <w:sz w:val="24"/>
          <w:lang w:val="en-GB"/>
        </w:rPr>
      </w:pPr>
      <w:r w:rsidRPr="00797CFB">
        <w:rPr>
          <w:rFonts w:ascii="Times New Roman" w:eastAsia="宋体" w:hAnsi="Times New Roman"/>
          <w:sz w:val="24"/>
          <w:lang w:val="en-GB"/>
        </w:rPr>
        <w:t>5) Competition within the same industry</w:t>
      </w:r>
    </w:p>
    <w:p w14:paraId="1C9C0C47" w14:textId="77777777" w:rsidR="002E7C2D" w:rsidRPr="00797CFB" w:rsidRDefault="00000000">
      <w:pPr>
        <w:pStyle w:val="MBA-"/>
        <w:numPr>
          <w:ilvl w:val="0"/>
          <w:numId w:val="0"/>
        </w:numPr>
        <w:spacing w:before="0" w:after="0"/>
        <w:rPr>
          <w:rFonts w:ascii="Times New Roman" w:eastAsia="宋体" w:hAnsi="Times New Roman"/>
          <w:sz w:val="24"/>
          <w:lang w:val="en-GB"/>
        </w:rPr>
      </w:pPr>
      <w:r w:rsidRPr="00797CFB">
        <w:rPr>
          <w:rFonts w:ascii="Times New Roman" w:eastAsia="宋体" w:hAnsi="Times New Roman"/>
          <w:sz w:val="24"/>
          <w:lang w:val="en-GB"/>
        </w:rPr>
        <w:t>The commercial real estate projects provided by Chinese commercial real estate enterprises have a high degree of homogeneity. Although major commercial real estate enterprises strive to create their own unique features and form differentiated competition, due to the similarity in the functions provided by industry products, differentiated competitive products have not yet emerged. Therefore, at present, the competition between projects of Chinese commercial real estate enterprises is very fierce (Xu, 2023).</w:t>
      </w:r>
    </w:p>
    <w:p w14:paraId="298FC3D4" w14:textId="71558494" w:rsidR="002E7C2D" w:rsidRPr="00797CFB" w:rsidRDefault="00000000">
      <w:pPr>
        <w:spacing w:line="360" w:lineRule="auto"/>
        <w:ind w:firstLineChars="200" w:firstLine="480"/>
        <w:rPr>
          <w:rFonts w:ascii="Times New Roman" w:eastAsia="宋体" w:hAnsi="Times New Roman" w:cs="Times New Roman"/>
          <w:sz w:val="24"/>
          <w:lang w:val="en-GB"/>
        </w:rPr>
      </w:pPr>
      <w:r w:rsidRPr="00797CFB">
        <w:rPr>
          <w:rFonts w:ascii="Times New Roman" w:eastAsia="宋体" w:hAnsi="Times New Roman" w:cs="Times New Roman"/>
          <w:sz w:val="24"/>
          <w:lang w:val="en-GB"/>
        </w:rPr>
        <w:t xml:space="preserve">By </w:t>
      </w:r>
      <w:r w:rsidR="00AB6CED" w:rsidRPr="00797CFB">
        <w:rPr>
          <w:rFonts w:ascii="Times New Roman" w:eastAsia="宋体" w:hAnsi="Times New Roman" w:cs="Times New Roman"/>
          <w:sz w:val="24"/>
          <w:lang w:val="en-GB"/>
        </w:rPr>
        <w:t>analysing</w:t>
      </w:r>
      <w:r w:rsidRPr="00797CFB">
        <w:rPr>
          <w:rFonts w:ascii="Times New Roman" w:eastAsia="宋体" w:hAnsi="Times New Roman" w:cs="Times New Roman"/>
          <w:sz w:val="24"/>
          <w:lang w:val="en-GB"/>
        </w:rPr>
        <w:t xml:space="preserve"> the external environment, the main purpose is to provide </w:t>
      </w:r>
      <w:r w:rsidRPr="00797CFB">
        <w:rPr>
          <w:rFonts w:ascii="Times New Roman" w:eastAsia="宋体" w:hAnsi="Times New Roman" w:cs="Times New Roman"/>
          <w:sz w:val="24"/>
          <w:lang w:val="en-GB"/>
        </w:rPr>
        <w:lastRenderedPageBreak/>
        <w:t xml:space="preserve">corresponding basis for the formulation of the competitive strategy of </w:t>
      </w:r>
      <w:proofErr w:type="spellStart"/>
      <w:r w:rsidRPr="00797CFB">
        <w:rPr>
          <w:rFonts w:ascii="Times New Roman" w:eastAsia="宋体" w:hAnsi="Times New Roman" w:cs="Times New Roman"/>
          <w:sz w:val="24"/>
          <w:lang w:val="en-GB"/>
        </w:rPr>
        <w:t>Sunac</w:t>
      </w:r>
      <w:proofErr w:type="spellEnd"/>
      <w:r w:rsidRPr="00797CFB">
        <w:rPr>
          <w:rFonts w:ascii="Times New Roman" w:eastAsia="宋体" w:hAnsi="Times New Roman" w:cs="Times New Roman"/>
          <w:sz w:val="24"/>
          <w:lang w:val="en-GB"/>
        </w:rPr>
        <w:t xml:space="preserve"> Group's commercial real estate, providing substantial information support for </w:t>
      </w:r>
      <w:proofErr w:type="spellStart"/>
      <w:r w:rsidRPr="00797CFB">
        <w:rPr>
          <w:rFonts w:ascii="Times New Roman" w:eastAsia="宋体" w:hAnsi="Times New Roman" w:cs="Times New Roman"/>
          <w:sz w:val="24"/>
          <w:lang w:val="en-GB"/>
        </w:rPr>
        <w:t>Sunac</w:t>
      </w:r>
      <w:proofErr w:type="spellEnd"/>
      <w:r w:rsidRPr="00797CFB">
        <w:rPr>
          <w:rFonts w:ascii="Times New Roman" w:eastAsia="宋体" w:hAnsi="Times New Roman" w:cs="Times New Roman"/>
          <w:sz w:val="24"/>
          <w:lang w:val="en-GB"/>
        </w:rPr>
        <w:t xml:space="preserve"> Group's commercial real estate to accurately find the direction of implementing differentiated competition, and ensuring the scientific nature of the strategic plan.</w:t>
      </w:r>
    </w:p>
    <w:p w14:paraId="0B587329" w14:textId="77777777" w:rsidR="002E7C2D" w:rsidRPr="00797CFB" w:rsidRDefault="002E7C2D">
      <w:pPr>
        <w:spacing w:line="360" w:lineRule="auto"/>
        <w:ind w:firstLineChars="200" w:firstLine="480"/>
        <w:rPr>
          <w:rFonts w:ascii="Times New Roman" w:eastAsia="宋体" w:hAnsi="Times New Roman" w:cs="Times New Roman"/>
          <w:sz w:val="24"/>
          <w:lang w:val="en-GB"/>
        </w:rPr>
      </w:pPr>
    </w:p>
    <w:p w14:paraId="5B46A8E3" w14:textId="77777777" w:rsidR="002E7C2D" w:rsidRPr="00797CFB" w:rsidRDefault="00000000">
      <w:pPr>
        <w:numPr>
          <w:ilvl w:val="1"/>
          <w:numId w:val="3"/>
        </w:numPr>
        <w:spacing w:line="360" w:lineRule="auto"/>
        <w:outlineLvl w:val="1"/>
        <w:rPr>
          <w:rFonts w:ascii="Times New Roman" w:hAnsi="Times New Roman" w:cs="Times New Roman"/>
          <w:b/>
          <w:bCs/>
          <w:sz w:val="24"/>
          <w:u w:val="single"/>
          <w:lang w:val="en-GB"/>
        </w:rPr>
      </w:pPr>
      <w:bookmarkStart w:id="21" w:name="_Toc28496"/>
      <w:r w:rsidRPr="00797CFB">
        <w:rPr>
          <w:rFonts w:ascii="Times New Roman" w:hAnsi="Times New Roman" w:cs="Times New Roman"/>
          <w:b/>
          <w:bCs/>
          <w:sz w:val="24"/>
          <w:u w:val="single"/>
          <w:lang w:val="en-GB"/>
        </w:rPr>
        <w:t>Summary</w:t>
      </w:r>
      <w:bookmarkEnd w:id="21"/>
    </w:p>
    <w:p w14:paraId="40C9E0C2"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 xml:space="preserve">Through the above review, it can be found that many scholars have made corresponding discussions on development strategies in the field of real estate. Some scholars have focused on formulating development strategies for the real estate industry and have sorted out relevant theories and development processes. Some scholars have conducted extensive discussions on the development and competitive strategies of Chinese real estate enterprises. These studies and discussions are all from a macro perspective, thus making judgments on the development trend of real estate. </w:t>
      </w:r>
    </w:p>
    <w:p w14:paraId="1BC05995" w14:textId="485A2EC5" w:rsidR="002E7C2D" w:rsidRPr="00797CFB" w:rsidRDefault="00000000">
      <w:pPr>
        <w:spacing w:line="360" w:lineRule="auto"/>
        <w:ind w:firstLineChars="200" w:firstLine="480"/>
        <w:rPr>
          <w:rFonts w:ascii="Times New Roman" w:hAnsi="Times New Roman" w:cs="Times New Roman"/>
          <w:sz w:val="24"/>
          <w:lang w:val="en-GB"/>
        </w:rPr>
      </w:pPr>
      <w:r w:rsidRPr="00797CFB">
        <w:rPr>
          <w:rFonts w:ascii="Times New Roman" w:hAnsi="Times New Roman" w:cs="Times New Roman"/>
          <w:sz w:val="24"/>
          <w:lang w:val="en-GB"/>
        </w:rPr>
        <w:t xml:space="preserve">Well, the purpose of enterprise strategy research is to help enterprises formulate scientific, reasonable, and appropriate development strategies. This study will take </w:t>
      </w:r>
      <w:proofErr w:type="spellStart"/>
      <w:r w:rsidRPr="00797CFB">
        <w:rPr>
          <w:rFonts w:ascii="Times New Roman" w:hAnsi="Times New Roman" w:cs="Times New Roman"/>
          <w:sz w:val="24"/>
          <w:lang w:val="en-GB"/>
        </w:rPr>
        <w:t>Sunac</w:t>
      </w:r>
      <w:proofErr w:type="spellEnd"/>
      <w:r w:rsidRPr="00797CFB">
        <w:rPr>
          <w:rFonts w:ascii="Times New Roman" w:hAnsi="Times New Roman" w:cs="Times New Roman"/>
          <w:sz w:val="24"/>
          <w:lang w:val="en-GB"/>
        </w:rPr>
        <w:t xml:space="preserve"> Group as an example, by </w:t>
      </w:r>
      <w:r w:rsidR="00AB6CED" w:rsidRPr="00797CFB">
        <w:rPr>
          <w:rFonts w:ascii="Times New Roman" w:hAnsi="Times New Roman" w:cs="Times New Roman"/>
          <w:sz w:val="24"/>
          <w:lang w:val="en-GB"/>
        </w:rPr>
        <w:t>analysing</w:t>
      </w:r>
      <w:r w:rsidRPr="00797CFB">
        <w:rPr>
          <w:rFonts w:ascii="Times New Roman" w:hAnsi="Times New Roman" w:cs="Times New Roman"/>
          <w:sz w:val="24"/>
          <w:lang w:val="en-GB"/>
        </w:rPr>
        <w:t xml:space="preserve"> the results of online survey questionnaires, it helps people understand the external opportunities and challenges faced by </w:t>
      </w:r>
      <w:proofErr w:type="spellStart"/>
      <w:r w:rsidRPr="00797CFB">
        <w:rPr>
          <w:rFonts w:ascii="Times New Roman" w:hAnsi="Times New Roman" w:cs="Times New Roman"/>
          <w:sz w:val="24"/>
          <w:lang w:val="en-GB"/>
        </w:rPr>
        <w:t>Sunac</w:t>
      </w:r>
      <w:proofErr w:type="spellEnd"/>
      <w:r w:rsidRPr="00797CFB">
        <w:rPr>
          <w:rFonts w:ascii="Times New Roman" w:hAnsi="Times New Roman" w:cs="Times New Roman"/>
          <w:sz w:val="24"/>
          <w:lang w:val="en-GB"/>
        </w:rPr>
        <w:t xml:space="preserve"> China Commercial Group in the current development process. In the next chapter, this paper will provide a detailed introduction to the methodology.</w:t>
      </w:r>
    </w:p>
    <w:p w14:paraId="3D395A35" w14:textId="77777777" w:rsidR="002E7C2D" w:rsidRPr="00797CFB" w:rsidRDefault="002E7C2D">
      <w:pPr>
        <w:pStyle w:val="aa"/>
        <w:spacing w:line="360" w:lineRule="auto"/>
        <w:ind w:firstLineChars="0" w:firstLine="0"/>
        <w:jc w:val="both"/>
        <w:rPr>
          <w:rFonts w:ascii="Times New Roman" w:cs="Times New Roman"/>
          <w:color w:val="auto"/>
          <w:szCs w:val="24"/>
          <w:lang w:val="en-GB"/>
        </w:rPr>
      </w:pPr>
    </w:p>
    <w:p w14:paraId="45305A6F" w14:textId="77777777" w:rsidR="002E7C2D" w:rsidRDefault="002E7C2D">
      <w:pPr>
        <w:spacing w:line="360" w:lineRule="auto"/>
        <w:outlineLvl w:val="0"/>
        <w:rPr>
          <w:rStyle w:val="ad"/>
          <w:rFonts w:ascii="Times New Roman" w:hAnsi="Times New Roman" w:cs="Times New Roman"/>
          <w:b/>
          <w:bCs/>
          <w:sz w:val="30"/>
          <w:szCs w:val="30"/>
          <w:u w:val="single"/>
          <w:lang w:val="en-GB"/>
        </w:rPr>
      </w:pPr>
    </w:p>
    <w:p w14:paraId="6050DCEA" w14:textId="77777777" w:rsidR="00F42F27" w:rsidRDefault="00F42F27">
      <w:pPr>
        <w:spacing w:line="360" w:lineRule="auto"/>
        <w:outlineLvl w:val="0"/>
        <w:rPr>
          <w:rStyle w:val="ad"/>
          <w:rFonts w:ascii="Times New Roman" w:hAnsi="Times New Roman" w:cs="Times New Roman"/>
          <w:b/>
          <w:bCs/>
          <w:sz w:val="30"/>
          <w:szCs w:val="30"/>
          <w:u w:val="single"/>
          <w:lang w:val="en-GB"/>
        </w:rPr>
      </w:pPr>
    </w:p>
    <w:p w14:paraId="10031FF2" w14:textId="77777777" w:rsidR="00F42F27" w:rsidRDefault="00F42F27">
      <w:pPr>
        <w:spacing w:line="360" w:lineRule="auto"/>
        <w:outlineLvl w:val="0"/>
        <w:rPr>
          <w:rStyle w:val="ad"/>
          <w:rFonts w:ascii="Times New Roman" w:hAnsi="Times New Roman" w:cs="Times New Roman"/>
          <w:b/>
          <w:bCs/>
          <w:sz w:val="30"/>
          <w:szCs w:val="30"/>
          <w:u w:val="single"/>
          <w:lang w:val="en-GB"/>
        </w:rPr>
      </w:pPr>
    </w:p>
    <w:p w14:paraId="7D77AC11" w14:textId="77777777" w:rsidR="00F42F27" w:rsidRDefault="00F42F27">
      <w:pPr>
        <w:spacing w:line="360" w:lineRule="auto"/>
        <w:outlineLvl w:val="0"/>
        <w:rPr>
          <w:rStyle w:val="ad"/>
          <w:rFonts w:ascii="Times New Roman" w:hAnsi="Times New Roman" w:cs="Times New Roman"/>
          <w:b/>
          <w:bCs/>
          <w:sz w:val="30"/>
          <w:szCs w:val="30"/>
          <w:u w:val="single"/>
          <w:lang w:val="en-GB"/>
        </w:rPr>
      </w:pPr>
    </w:p>
    <w:p w14:paraId="094039D5" w14:textId="77777777" w:rsidR="00F42F27" w:rsidRDefault="00F42F27">
      <w:pPr>
        <w:spacing w:line="360" w:lineRule="auto"/>
        <w:outlineLvl w:val="0"/>
        <w:rPr>
          <w:rStyle w:val="ad"/>
          <w:rFonts w:ascii="Times New Roman" w:hAnsi="Times New Roman" w:cs="Times New Roman"/>
          <w:b/>
          <w:bCs/>
          <w:sz w:val="30"/>
          <w:szCs w:val="30"/>
          <w:u w:val="single"/>
          <w:lang w:val="en-GB"/>
        </w:rPr>
      </w:pPr>
    </w:p>
    <w:p w14:paraId="1DCDCCCF" w14:textId="77777777" w:rsidR="00F42F27" w:rsidRDefault="00F42F27">
      <w:pPr>
        <w:spacing w:line="360" w:lineRule="auto"/>
        <w:outlineLvl w:val="0"/>
        <w:rPr>
          <w:rStyle w:val="ad"/>
          <w:rFonts w:ascii="Times New Roman" w:hAnsi="Times New Roman" w:cs="Times New Roman"/>
          <w:b/>
          <w:bCs/>
          <w:sz w:val="30"/>
          <w:szCs w:val="30"/>
          <w:u w:val="single"/>
          <w:lang w:val="en-GB"/>
        </w:rPr>
      </w:pPr>
    </w:p>
    <w:p w14:paraId="08E6BAD1" w14:textId="77777777" w:rsidR="00F42F27" w:rsidRPr="00797CFB" w:rsidRDefault="00F42F27">
      <w:pPr>
        <w:spacing w:line="360" w:lineRule="auto"/>
        <w:outlineLvl w:val="0"/>
        <w:rPr>
          <w:rStyle w:val="ad"/>
          <w:rFonts w:ascii="Times New Roman" w:hAnsi="Times New Roman" w:cs="Times New Roman" w:hint="eastAsia"/>
          <w:b/>
          <w:bCs/>
          <w:sz w:val="30"/>
          <w:szCs w:val="30"/>
          <w:u w:val="single"/>
          <w:lang w:val="en-GB"/>
        </w:rPr>
      </w:pPr>
    </w:p>
    <w:p w14:paraId="6B0A277E" w14:textId="77777777" w:rsidR="002E7C2D" w:rsidRPr="00797CFB" w:rsidRDefault="00000000">
      <w:pPr>
        <w:spacing w:line="360" w:lineRule="auto"/>
        <w:outlineLvl w:val="0"/>
        <w:rPr>
          <w:rStyle w:val="ad"/>
          <w:rFonts w:ascii="Times New Roman" w:hAnsi="Times New Roman" w:cs="Times New Roman"/>
          <w:b/>
          <w:bCs/>
          <w:sz w:val="30"/>
          <w:szCs w:val="30"/>
          <w:u w:val="single"/>
          <w:lang w:val="en-GB"/>
        </w:rPr>
      </w:pPr>
      <w:bookmarkStart w:id="22" w:name="_Toc3697"/>
      <w:r w:rsidRPr="00797CFB">
        <w:rPr>
          <w:rStyle w:val="ad"/>
          <w:rFonts w:ascii="Times New Roman" w:hAnsi="Times New Roman" w:cs="Times New Roman"/>
          <w:b/>
          <w:bCs/>
          <w:sz w:val="30"/>
          <w:szCs w:val="30"/>
          <w:u w:val="single"/>
          <w:lang w:val="en-GB"/>
        </w:rPr>
        <w:lastRenderedPageBreak/>
        <w:t>Chapter 3: Research Methodology</w:t>
      </w:r>
      <w:bookmarkEnd w:id="22"/>
    </w:p>
    <w:p w14:paraId="7F99FE70" w14:textId="77777777" w:rsidR="002E7C2D" w:rsidRPr="00797CFB" w:rsidRDefault="00000000">
      <w:pPr>
        <w:spacing w:line="360" w:lineRule="auto"/>
        <w:rPr>
          <w:rFonts w:ascii="Times New Roman" w:eastAsia="宋体" w:hAnsi="Times New Roman" w:cs="Times New Roman"/>
          <w:sz w:val="24"/>
          <w:lang w:val="en-GB"/>
        </w:rPr>
      </w:pPr>
      <w:r w:rsidRPr="00797CFB">
        <w:rPr>
          <w:rFonts w:ascii="Times New Roman" w:eastAsia="宋体" w:hAnsi="Times New Roman" w:cs="Times New Roman"/>
          <w:sz w:val="24"/>
          <w:lang w:val="en-GB"/>
        </w:rPr>
        <w:t>This chapter is the methodology section of this study. Firstly, the author introduces the research philosophy, research approach, and research design of this study. Subsequently, various research methods involved in this study are introduced and explained in this chapter Especially the main research method of this study, the survey questionnaire method, can be introduced in detail in this chapter.</w:t>
      </w:r>
    </w:p>
    <w:p w14:paraId="51C2FDA8" w14:textId="77777777" w:rsidR="002E7C2D" w:rsidRPr="00797CFB" w:rsidRDefault="002E7C2D">
      <w:pPr>
        <w:spacing w:line="360" w:lineRule="auto"/>
        <w:ind w:firstLine="475"/>
        <w:rPr>
          <w:rFonts w:ascii="Times New Roman" w:eastAsia="宋体" w:hAnsi="Times New Roman" w:cs="Times New Roman"/>
          <w:sz w:val="24"/>
          <w:lang w:val="en-GB"/>
        </w:rPr>
      </w:pPr>
    </w:p>
    <w:p w14:paraId="4089F052" w14:textId="77777777" w:rsidR="002E7C2D" w:rsidRPr="00797CFB" w:rsidRDefault="00000000">
      <w:pPr>
        <w:spacing w:line="360" w:lineRule="auto"/>
        <w:ind w:firstLine="475"/>
        <w:rPr>
          <w:rStyle w:val="ad"/>
          <w:rFonts w:ascii="Times New Roman" w:hAnsi="Times New Roman" w:cs="Times New Roman"/>
          <w:b/>
          <w:bCs/>
          <w:sz w:val="24"/>
          <w:szCs w:val="24"/>
          <w:u w:val="single"/>
          <w:lang w:val="en-GB"/>
        </w:rPr>
      </w:pPr>
      <w:r w:rsidRPr="00797CFB">
        <w:rPr>
          <w:rFonts w:ascii="Times New Roman" w:eastAsia="宋体" w:hAnsi="Times New Roman" w:cs="Times New Roman"/>
          <w:noProof/>
          <w:sz w:val="24"/>
          <w:lang w:val="en-GB"/>
        </w:rPr>
        <w:drawing>
          <wp:inline distT="0" distB="0" distL="114300" distR="114300" wp14:anchorId="26D5898F" wp14:editId="690AE958">
            <wp:extent cx="4116070" cy="2478405"/>
            <wp:effectExtent l="0" t="0" r="17780" b="17145"/>
            <wp:docPr id="12"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 descr="IMG_256"/>
                    <pic:cNvPicPr>
                      <a:picLocks noChangeAspect="1"/>
                    </pic:cNvPicPr>
                  </pic:nvPicPr>
                  <pic:blipFill>
                    <a:blip r:embed="rId12"/>
                    <a:stretch>
                      <a:fillRect/>
                    </a:stretch>
                  </pic:blipFill>
                  <pic:spPr>
                    <a:xfrm>
                      <a:off x="0" y="0"/>
                      <a:ext cx="4116070" cy="2478405"/>
                    </a:xfrm>
                    <a:prstGeom prst="rect">
                      <a:avLst/>
                    </a:prstGeom>
                    <a:noFill/>
                    <a:ln w="9525">
                      <a:noFill/>
                    </a:ln>
                  </pic:spPr>
                </pic:pic>
              </a:graphicData>
            </a:graphic>
          </wp:inline>
        </w:drawing>
      </w:r>
    </w:p>
    <w:p w14:paraId="06D54EE9" w14:textId="77777777" w:rsidR="002E7C2D" w:rsidRPr="00797CFB" w:rsidRDefault="002E7C2D">
      <w:pPr>
        <w:widowControl/>
        <w:spacing w:line="360" w:lineRule="auto"/>
        <w:outlineLvl w:val="1"/>
        <w:rPr>
          <w:rFonts w:ascii="Times New Roman" w:hAnsi="Times New Roman" w:cs="Times New Roman"/>
          <w:b/>
          <w:bCs/>
          <w:kern w:val="0"/>
          <w:sz w:val="24"/>
          <w:lang w:val="en-GB"/>
        </w:rPr>
      </w:pPr>
      <w:bookmarkStart w:id="23" w:name="_Toc15209"/>
    </w:p>
    <w:p w14:paraId="4041014F" w14:textId="77777777" w:rsidR="002E7C2D" w:rsidRPr="00797CFB" w:rsidRDefault="00000000">
      <w:pPr>
        <w:widowControl/>
        <w:spacing w:line="360" w:lineRule="auto"/>
        <w:outlineLvl w:val="1"/>
        <w:rPr>
          <w:rFonts w:ascii="Times New Roman" w:hAnsi="Times New Roman" w:cs="Times New Roman"/>
          <w:b/>
          <w:bCs/>
          <w:kern w:val="0"/>
          <w:sz w:val="24"/>
          <w:u w:val="single"/>
          <w:lang w:val="en-GB"/>
        </w:rPr>
      </w:pPr>
      <w:bookmarkStart w:id="24" w:name="_Toc31462"/>
      <w:r w:rsidRPr="00797CFB">
        <w:rPr>
          <w:rFonts w:ascii="Times New Roman" w:hAnsi="Times New Roman" w:cs="Times New Roman"/>
          <w:b/>
          <w:bCs/>
          <w:kern w:val="0"/>
          <w:sz w:val="24"/>
          <w:u w:val="single"/>
          <w:lang w:val="en-GB"/>
        </w:rPr>
        <w:t>3.1 Research philosophy</w:t>
      </w:r>
      <w:bookmarkEnd w:id="23"/>
      <w:bookmarkEnd w:id="24"/>
    </w:p>
    <w:p w14:paraId="18DC042D" w14:textId="77777777" w:rsidR="002E7C2D" w:rsidRPr="00797CFB" w:rsidRDefault="00000000">
      <w:pPr>
        <w:spacing w:line="360" w:lineRule="auto"/>
        <w:rPr>
          <w:rStyle w:val="ad"/>
          <w:rFonts w:ascii="Times New Roman" w:hAnsi="Times New Roman" w:cs="Times New Roman"/>
          <w:sz w:val="24"/>
          <w:szCs w:val="24"/>
          <w:lang w:val="en-GB"/>
        </w:rPr>
      </w:pPr>
      <w:r w:rsidRPr="00797CFB">
        <w:rPr>
          <w:rStyle w:val="ad"/>
          <w:rFonts w:ascii="Times New Roman" w:hAnsi="Times New Roman" w:cs="Times New Roman"/>
          <w:sz w:val="24"/>
          <w:szCs w:val="24"/>
          <w:lang w:val="en-GB"/>
        </w:rPr>
        <w:t>The first layer of the research diagram is the study of philosophy, a</w:t>
      </w:r>
      <w:r w:rsidRPr="00797CFB">
        <w:rPr>
          <w:rFonts w:ascii="Times New Roman" w:eastAsia="宋体" w:hAnsi="Times New Roman" w:cs="Times New Roman"/>
          <w:sz w:val="24"/>
          <w:lang w:val="en-GB"/>
        </w:rPr>
        <w:t>ccording to Saunders et al. (2012), as for the choice of research methods, this</w:t>
      </w:r>
      <w:r w:rsidRPr="00797CFB">
        <w:rPr>
          <w:rStyle w:val="ad"/>
          <w:rFonts w:ascii="Times New Roman" w:hAnsi="Times New Roman" w:cs="Times New Roman"/>
          <w:sz w:val="24"/>
          <w:szCs w:val="24"/>
          <w:lang w:val="en-GB"/>
        </w:rPr>
        <w:t xml:space="preserve"> paper will use pragmatism and empirical research methods for investigation and research. When utilizing these research philosophies, in order to fully obtain the most authentic and timely relevant information, the author can only use recent news and empirical information for real-time analysis. Quantitative survey analysis can better reflect the real market environment, so this study tends to use empirical research paradigms.</w:t>
      </w:r>
    </w:p>
    <w:p w14:paraId="4B98E8F8" w14:textId="77777777" w:rsidR="002E7C2D" w:rsidRPr="00797CFB" w:rsidRDefault="002E7C2D">
      <w:pPr>
        <w:spacing w:line="360" w:lineRule="auto"/>
        <w:outlineLvl w:val="1"/>
        <w:rPr>
          <w:rFonts w:ascii="Times New Roman" w:hAnsi="Times New Roman" w:cs="Times New Roman"/>
          <w:b/>
          <w:bCs/>
          <w:sz w:val="24"/>
          <w:lang w:val="en-GB"/>
        </w:rPr>
      </w:pPr>
      <w:bookmarkStart w:id="25" w:name="_Toc10943"/>
    </w:p>
    <w:p w14:paraId="442E5BE4" w14:textId="77777777" w:rsidR="002E7C2D" w:rsidRPr="00797CFB" w:rsidRDefault="00000000">
      <w:pPr>
        <w:spacing w:line="360" w:lineRule="auto"/>
        <w:outlineLvl w:val="1"/>
        <w:rPr>
          <w:rFonts w:ascii="Times New Roman" w:hAnsi="Times New Roman" w:cs="Times New Roman"/>
          <w:b/>
          <w:bCs/>
          <w:sz w:val="24"/>
          <w:u w:val="single"/>
          <w:lang w:val="en-GB"/>
        </w:rPr>
      </w:pPr>
      <w:bookmarkStart w:id="26" w:name="_Toc4329"/>
      <w:r w:rsidRPr="00797CFB">
        <w:rPr>
          <w:rFonts w:ascii="Times New Roman" w:hAnsi="Times New Roman" w:cs="Times New Roman"/>
          <w:b/>
          <w:bCs/>
          <w:sz w:val="24"/>
          <w:u w:val="single"/>
          <w:lang w:val="en-GB"/>
        </w:rPr>
        <w:t>3.2 Research Approach</w:t>
      </w:r>
      <w:bookmarkEnd w:id="25"/>
      <w:bookmarkEnd w:id="26"/>
      <w:r w:rsidRPr="00797CFB">
        <w:rPr>
          <w:rFonts w:ascii="Times New Roman" w:hAnsi="Times New Roman" w:cs="Times New Roman"/>
          <w:b/>
          <w:bCs/>
          <w:sz w:val="24"/>
          <w:u w:val="single"/>
          <w:lang w:val="en-GB"/>
        </w:rPr>
        <w:t xml:space="preserve"> </w:t>
      </w:r>
    </w:p>
    <w:p w14:paraId="418825F3"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 xml:space="preserve">This study mainly uses induction method for analysis. Registering the investment and research section, practical research tools and a large number of questionnaire surveys were used to observe and summarize a large number of experiments, and finally </w:t>
      </w:r>
      <w:r w:rsidRPr="00797CFB">
        <w:rPr>
          <w:rFonts w:ascii="Times New Roman" w:hAnsi="Times New Roman" w:cs="Times New Roman"/>
          <w:sz w:val="24"/>
          <w:lang w:val="en-GB"/>
        </w:rPr>
        <w:lastRenderedPageBreak/>
        <w:t>conclusions were formed Therefore, introduction is the main method of this study By listing several examples and summarizing a certain number of survey questionnaire results, the common characteristics and connotations contained in the research object can be revealed to support and prove the conclusions and viewpoints of this study. That is to say, the method of inductive and generalized argumentation is a method of argumentation that goes from individual to general. The inductive reasoning method is based on a large amount of factual evidence, which proves the argument through a large number of facts. Therefore, this reasoning method has strong persuasiveness.</w:t>
      </w:r>
    </w:p>
    <w:p w14:paraId="1F24B93D" w14:textId="77777777" w:rsidR="002E7C2D" w:rsidRPr="00797CFB" w:rsidRDefault="002E7C2D">
      <w:pPr>
        <w:spacing w:line="360" w:lineRule="auto"/>
        <w:ind w:firstLine="482"/>
        <w:rPr>
          <w:rFonts w:ascii="Times New Roman" w:hAnsi="Times New Roman" w:cs="Times New Roman"/>
          <w:sz w:val="24"/>
          <w:lang w:val="en-GB"/>
        </w:rPr>
      </w:pPr>
    </w:p>
    <w:p w14:paraId="5EE32A75" w14:textId="6FF13C7C" w:rsidR="002E7C2D" w:rsidRPr="00797CFB" w:rsidRDefault="00000000">
      <w:pPr>
        <w:spacing w:line="360" w:lineRule="auto"/>
        <w:outlineLvl w:val="1"/>
        <w:rPr>
          <w:rFonts w:ascii="Times New Roman" w:hAnsi="Times New Roman" w:cs="Times New Roman"/>
          <w:b/>
          <w:bCs/>
          <w:sz w:val="24"/>
          <w:u w:val="single"/>
          <w:lang w:val="en-GB"/>
        </w:rPr>
      </w:pPr>
      <w:bookmarkStart w:id="27" w:name="_Toc20966"/>
      <w:r w:rsidRPr="00797CFB">
        <w:rPr>
          <w:rFonts w:ascii="Times New Roman" w:hAnsi="Times New Roman" w:cs="Times New Roman"/>
          <w:b/>
          <w:bCs/>
          <w:sz w:val="24"/>
          <w:u w:val="single"/>
          <w:lang w:val="en-GB"/>
        </w:rPr>
        <w:t xml:space="preserve">3.3 Research </w:t>
      </w:r>
      <w:bookmarkEnd w:id="27"/>
      <w:r w:rsidR="00AB6CED" w:rsidRPr="00797CFB">
        <w:rPr>
          <w:rFonts w:ascii="Times New Roman" w:hAnsi="Times New Roman" w:cs="Times New Roman"/>
          <w:b/>
          <w:bCs/>
          <w:sz w:val="24"/>
          <w:u w:val="single"/>
          <w:lang w:val="en-GB"/>
        </w:rPr>
        <w:t>Methods</w:t>
      </w:r>
    </w:p>
    <w:p w14:paraId="4BE0A76A" w14:textId="67C36199" w:rsidR="002E7C2D" w:rsidRPr="00797CFB" w:rsidRDefault="00000000">
      <w:pPr>
        <w:spacing w:line="360" w:lineRule="auto"/>
        <w:rPr>
          <w:rFonts w:ascii="Times New Roman" w:hAnsi="Times New Roman" w:cs="Times New Roman"/>
          <w:b/>
          <w:bCs/>
          <w:sz w:val="24"/>
          <w:lang w:val="en-GB"/>
        </w:rPr>
      </w:pPr>
      <w:r w:rsidRPr="00797CFB">
        <w:rPr>
          <w:rFonts w:ascii="Times New Roman" w:hAnsi="Times New Roman" w:cs="Times New Roman"/>
          <w:sz w:val="24"/>
          <w:lang w:val="en-GB"/>
        </w:rPr>
        <w:t xml:space="preserve">The third layer is research methods. By combining quantitative and qualitative methods, multidimensional market information can be obtained, allowing for a deeper understanding of market demand, consumer </w:t>
      </w:r>
      <w:r w:rsidR="00AB6CED" w:rsidRPr="00797CFB">
        <w:rPr>
          <w:rFonts w:ascii="Times New Roman" w:hAnsi="Times New Roman" w:cs="Times New Roman"/>
          <w:sz w:val="24"/>
          <w:lang w:val="en-GB"/>
        </w:rPr>
        <w:t>behaviour</w:t>
      </w:r>
      <w:r w:rsidRPr="00797CFB">
        <w:rPr>
          <w:rFonts w:ascii="Times New Roman" w:hAnsi="Times New Roman" w:cs="Times New Roman"/>
          <w:sz w:val="24"/>
          <w:lang w:val="en-GB"/>
        </w:rPr>
        <w:t xml:space="preserve">, and competitive trends from both quantity and quality perspectives. According to incomplete statistics, more than 10 real estate companies in China have triggered delisting risks, while more than 20 listed real estate companies in Hong Kong are still suspended (Li, 2021). In this case, this paper will use a combination of strategic planning methods and quantitative research methods to deeply </w:t>
      </w:r>
      <w:r w:rsidR="00AB6CED" w:rsidRPr="00797CFB">
        <w:rPr>
          <w:rFonts w:ascii="Times New Roman" w:hAnsi="Times New Roman" w:cs="Times New Roman"/>
          <w:sz w:val="24"/>
          <w:lang w:val="en-GB"/>
        </w:rPr>
        <w:t>analyse</w:t>
      </w:r>
      <w:r w:rsidRPr="00797CFB">
        <w:rPr>
          <w:rFonts w:ascii="Times New Roman" w:hAnsi="Times New Roman" w:cs="Times New Roman"/>
          <w:sz w:val="24"/>
          <w:lang w:val="en-GB"/>
        </w:rPr>
        <w:t xml:space="preserve"> the market environment and internal situation of </w:t>
      </w:r>
      <w:proofErr w:type="spellStart"/>
      <w:r w:rsidRPr="00797CFB">
        <w:rPr>
          <w:rFonts w:ascii="Times New Roman" w:hAnsi="Times New Roman" w:cs="Times New Roman"/>
          <w:sz w:val="24"/>
          <w:lang w:val="en-GB"/>
        </w:rPr>
        <w:t>Sunac</w:t>
      </w:r>
      <w:proofErr w:type="spellEnd"/>
      <w:r w:rsidRPr="00797CFB">
        <w:rPr>
          <w:rFonts w:ascii="Times New Roman" w:hAnsi="Times New Roman" w:cs="Times New Roman"/>
          <w:sz w:val="24"/>
          <w:lang w:val="en-GB"/>
        </w:rPr>
        <w:t xml:space="preserve"> China, summarize the advantages and disadvantages of </w:t>
      </w:r>
      <w:proofErr w:type="spellStart"/>
      <w:r w:rsidRPr="00797CFB">
        <w:rPr>
          <w:rFonts w:ascii="Times New Roman" w:hAnsi="Times New Roman" w:cs="Times New Roman"/>
          <w:sz w:val="24"/>
          <w:lang w:val="en-GB"/>
        </w:rPr>
        <w:t>Sunac</w:t>
      </w:r>
      <w:proofErr w:type="spellEnd"/>
      <w:r w:rsidRPr="00797CFB">
        <w:rPr>
          <w:rFonts w:ascii="Times New Roman" w:hAnsi="Times New Roman" w:cs="Times New Roman"/>
          <w:sz w:val="24"/>
          <w:lang w:val="en-GB"/>
        </w:rPr>
        <w:t xml:space="preserve"> China's development of commercial real estate business, and lay a foundation for promoting strengths and avoiding weaknesses in subsequent competitive strategies. </w:t>
      </w:r>
    </w:p>
    <w:p w14:paraId="04837058" w14:textId="77777777" w:rsidR="002E7C2D" w:rsidRPr="00797CFB" w:rsidRDefault="002E7C2D">
      <w:pPr>
        <w:spacing w:line="360" w:lineRule="auto"/>
        <w:outlineLvl w:val="1"/>
        <w:rPr>
          <w:rFonts w:ascii="Times New Roman" w:hAnsi="Times New Roman" w:cs="Times New Roman"/>
          <w:b/>
          <w:bCs/>
          <w:sz w:val="24"/>
          <w:u w:val="single"/>
          <w:lang w:val="en-GB"/>
        </w:rPr>
      </w:pPr>
      <w:bookmarkStart w:id="28" w:name="_Toc22497"/>
    </w:p>
    <w:p w14:paraId="4179837C" w14:textId="77777777" w:rsidR="002E7C2D" w:rsidRPr="00797CFB" w:rsidRDefault="00000000">
      <w:pPr>
        <w:spacing w:line="360" w:lineRule="auto"/>
        <w:outlineLvl w:val="1"/>
        <w:rPr>
          <w:rFonts w:ascii="Times New Roman" w:hAnsi="Times New Roman" w:cs="Times New Roman"/>
          <w:b/>
          <w:bCs/>
          <w:sz w:val="24"/>
          <w:u w:val="single"/>
          <w:lang w:val="en-GB"/>
        </w:rPr>
      </w:pPr>
      <w:bookmarkStart w:id="29" w:name="_Toc1616"/>
      <w:r w:rsidRPr="00797CFB">
        <w:rPr>
          <w:rFonts w:ascii="Times New Roman" w:hAnsi="Times New Roman" w:cs="Times New Roman"/>
          <w:b/>
          <w:bCs/>
          <w:sz w:val="24"/>
          <w:u w:val="single"/>
          <w:lang w:val="en-GB"/>
        </w:rPr>
        <w:t>3.4 Research Design</w:t>
      </w:r>
      <w:bookmarkEnd w:id="28"/>
      <w:bookmarkEnd w:id="29"/>
    </w:p>
    <w:p w14:paraId="6DB609A1" w14:textId="77777777" w:rsidR="002E7C2D" w:rsidRPr="00797CFB" w:rsidRDefault="00000000">
      <w:pPr>
        <w:spacing w:line="360" w:lineRule="auto"/>
        <w:outlineLvl w:val="2"/>
        <w:rPr>
          <w:rFonts w:ascii="Times New Roman" w:hAnsi="Times New Roman" w:cs="Times New Roman"/>
          <w:b/>
          <w:bCs/>
          <w:sz w:val="24"/>
          <w:lang w:val="en-GB"/>
        </w:rPr>
      </w:pPr>
      <w:bookmarkStart w:id="30" w:name="_Toc16802"/>
      <w:r w:rsidRPr="00797CFB">
        <w:rPr>
          <w:rFonts w:ascii="Times New Roman" w:hAnsi="Times New Roman" w:cs="Times New Roman"/>
          <w:b/>
          <w:bCs/>
          <w:sz w:val="24"/>
          <w:lang w:val="en-GB"/>
        </w:rPr>
        <w:t>3.4.1 Literature Analysis</w:t>
      </w:r>
      <w:bookmarkEnd w:id="30"/>
    </w:p>
    <w:p w14:paraId="7B9C60AB"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Through Document retrieval, network search, database search, news search and other methods, collect and sort out the literature related to the competitive strategy theme of commercial real estate, find the shortcomings of the company in the process of market competition, and clarify the content and direction of this study (Ke &amp; Sieracki, 2015).</w:t>
      </w:r>
    </w:p>
    <w:p w14:paraId="393571A3" w14:textId="77777777" w:rsidR="002E7C2D" w:rsidRPr="00797CFB" w:rsidRDefault="002E7C2D">
      <w:pPr>
        <w:spacing w:line="360" w:lineRule="auto"/>
        <w:rPr>
          <w:rFonts w:ascii="Times New Roman" w:hAnsi="Times New Roman" w:cs="Times New Roman"/>
          <w:sz w:val="24"/>
          <w:lang w:val="en-GB"/>
        </w:rPr>
      </w:pPr>
    </w:p>
    <w:p w14:paraId="52555B3F" w14:textId="77777777" w:rsidR="002E7C2D" w:rsidRPr="00797CFB" w:rsidRDefault="002E7C2D">
      <w:pPr>
        <w:spacing w:line="360" w:lineRule="auto"/>
        <w:rPr>
          <w:rFonts w:ascii="Times New Roman" w:hAnsi="Times New Roman" w:cs="Times New Roman"/>
          <w:sz w:val="24"/>
          <w:lang w:val="en-GB"/>
        </w:rPr>
      </w:pPr>
    </w:p>
    <w:p w14:paraId="2F9A6258" w14:textId="77777777" w:rsidR="002E7C2D" w:rsidRPr="00797CFB" w:rsidRDefault="00000000">
      <w:pPr>
        <w:spacing w:line="360" w:lineRule="auto"/>
        <w:outlineLvl w:val="2"/>
        <w:rPr>
          <w:rFonts w:ascii="Times New Roman" w:hAnsi="Times New Roman" w:cs="Times New Roman"/>
          <w:b/>
          <w:bCs/>
          <w:sz w:val="24"/>
          <w:u w:val="single"/>
          <w:lang w:val="en-GB"/>
        </w:rPr>
      </w:pPr>
      <w:bookmarkStart w:id="31" w:name="_Toc2539"/>
      <w:r w:rsidRPr="00797CFB">
        <w:rPr>
          <w:rFonts w:ascii="Times New Roman" w:hAnsi="Times New Roman" w:cs="Times New Roman"/>
          <w:b/>
          <w:bCs/>
          <w:sz w:val="24"/>
          <w:u w:val="single"/>
          <w:lang w:val="en-GB"/>
        </w:rPr>
        <w:lastRenderedPageBreak/>
        <w:t>3.4.2 Quantitative research</w:t>
      </w:r>
      <w:bookmarkEnd w:id="31"/>
    </w:p>
    <w:p w14:paraId="50BB975E"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At present, it seems that only quantitative research methods can quickly conduct large-scale commercial real estate consumer surveys, ultimately meeting the requirements of timely grasping the development and changing trends of the commercial real estate market that meet the needs of this study. Therefore, this study uses a questionnaire survey method to send questionnaires to existing and potential customers of the company.</w:t>
      </w:r>
    </w:p>
    <w:p w14:paraId="47AAE357" w14:textId="77777777" w:rsidR="002E7C2D" w:rsidRPr="00797CFB" w:rsidRDefault="00000000">
      <w:pPr>
        <w:spacing w:line="360" w:lineRule="auto"/>
        <w:ind w:firstLine="466"/>
        <w:rPr>
          <w:rFonts w:ascii="Times New Roman" w:hAnsi="Times New Roman" w:cs="Times New Roman"/>
          <w:sz w:val="24"/>
          <w:lang w:val="en-GB"/>
        </w:rPr>
      </w:pPr>
      <w:r w:rsidRPr="00797CFB">
        <w:rPr>
          <w:rFonts w:ascii="Times New Roman" w:hAnsi="Times New Roman" w:cs="Times New Roman"/>
          <w:sz w:val="24"/>
          <w:lang w:val="en-GB"/>
        </w:rPr>
        <w:t>The main survey subjects of this study are the company's customers (including potential customers). This survey mainly involves the commercial real estate usage of existing and potential clients. By filling out the survey questionnaire, people can know whether the participants have the intention to purchase commercial real estate. If participants want to purchase commercial real estate, what are their main requirements for commercial real estate. As a type of market research, people can find consumer feedback and suggestions on certain issues to obtain materials and information. Based on these survey results, companies can develop the most popular market strategies and action plans for consumers.</w:t>
      </w:r>
    </w:p>
    <w:p w14:paraId="01E0538E" w14:textId="4D841847" w:rsidR="002E7C2D" w:rsidRPr="00797CFB" w:rsidRDefault="00000000">
      <w:pPr>
        <w:spacing w:line="360" w:lineRule="auto"/>
        <w:ind w:firstLine="466"/>
        <w:rPr>
          <w:rFonts w:ascii="Times New Roman" w:hAnsi="Times New Roman" w:cs="Times New Roman"/>
          <w:sz w:val="24"/>
          <w:lang w:val="en-GB"/>
        </w:rPr>
      </w:pPr>
      <w:r w:rsidRPr="00797CFB">
        <w:rPr>
          <w:rFonts w:ascii="Times New Roman" w:hAnsi="Times New Roman" w:cs="Times New Roman"/>
          <w:sz w:val="24"/>
          <w:lang w:val="en-GB"/>
        </w:rPr>
        <w:t>After years of development, the company had over 200</w:t>
      </w:r>
      <w:r w:rsidR="00AB6CED">
        <w:rPr>
          <w:rFonts w:ascii="Times New Roman" w:hAnsi="Times New Roman" w:cs="Times New Roman" w:hint="eastAsia"/>
          <w:sz w:val="24"/>
          <w:lang w:val="en-GB"/>
        </w:rPr>
        <w:t>,</w:t>
      </w:r>
      <w:r w:rsidRPr="00797CFB">
        <w:rPr>
          <w:rFonts w:ascii="Times New Roman" w:hAnsi="Times New Roman" w:cs="Times New Roman"/>
          <w:sz w:val="24"/>
          <w:lang w:val="en-GB"/>
        </w:rPr>
        <w:t xml:space="preserve">000 established customers in 2022 alone. This paper only conducts a questionnaire survey for customers and potential customers in the Tianjin area, and the survey locations are limited to online and sales offices. </w:t>
      </w:r>
      <w:r w:rsidRPr="00797CFB">
        <w:rPr>
          <w:rFonts w:ascii="Times New Roman" w:eastAsia="宋体" w:hAnsi="Times New Roman" w:cs="Times New Roman"/>
          <w:sz w:val="24"/>
          <w:lang w:val="en-GB"/>
        </w:rPr>
        <w:t>By designing a survey questionnaire to collect data and providing data support for the presentation of the paper's viewpoints, this will also make the viewpoint of this paper more convincing.</w:t>
      </w:r>
    </w:p>
    <w:p w14:paraId="15F224FD" w14:textId="77777777" w:rsidR="002E7C2D" w:rsidRPr="00797CFB" w:rsidRDefault="002E7C2D">
      <w:pPr>
        <w:pStyle w:val="MBA-"/>
        <w:numPr>
          <w:ilvl w:val="0"/>
          <w:numId w:val="0"/>
        </w:numPr>
        <w:spacing w:before="0" w:after="0"/>
        <w:rPr>
          <w:rFonts w:ascii="Times New Roman" w:hAnsi="Times New Roman"/>
          <w:sz w:val="24"/>
          <w:szCs w:val="24"/>
          <w:lang w:val="en-GB"/>
        </w:rPr>
      </w:pPr>
    </w:p>
    <w:p w14:paraId="0581AC72" w14:textId="77777777" w:rsidR="002E7C2D" w:rsidRPr="00797CFB" w:rsidRDefault="00000000">
      <w:pPr>
        <w:spacing w:line="360" w:lineRule="auto"/>
        <w:outlineLvl w:val="1"/>
        <w:rPr>
          <w:rFonts w:ascii="Times New Roman" w:hAnsi="Times New Roman" w:cs="Times New Roman"/>
          <w:b/>
          <w:bCs/>
          <w:sz w:val="24"/>
          <w:u w:val="single"/>
          <w:lang w:val="en-GB"/>
        </w:rPr>
      </w:pPr>
      <w:bookmarkStart w:id="32" w:name="_Toc30338"/>
      <w:r w:rsidRPr="00797CFB">
        <w:rPr>
          <w:rFonts w:ascii="Times New Roman" w:hAnsi="Times New Roman" w:cs="Times New Roman"/>
          <w:b/>
          <w:bCs/>
          <w:sz w:val="24"/>
          <w:u w:val="single"/>
          <w:lang w:val="en-GB"/>
        </w:rPr>
        <w:t>3.5 Data Collection</w:t>
      </w:r>
      <w:bookmarkEnd w:id="32"/>
    </w:p>
    <w:p w14:paraId="5AC1542D"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 xml:space="preserve">The survey process on the internet is sent to participants through email and social media. According to statistics, a total of 500 questionnaires were distributed, with 438 valid questionnaires. Among the surveyed clients, 53% were male and 47% were female. Most clients are between the ages of 25 and 45, and most are ordinary employees, including families of three or four and single individuals. The respondents are mainly middle-income individuals, with their main work and living locations located in the </w:t>
      </w:r>
      <w:r w:rsidRPr="00797CFB">
        <w:rPr>
          <w:rFonts w:ascii="Times New Roman" w:hAnsi="Times New Roman" w:cs="Times New Roman"/>
          <w:sz w:val="24"/>
          <w:lang w:val="en-GB"/>
        </w:rPr>
        <w:lastRenderedPageBreak/>
        <w:t>company's real estate radiation zone.</w:t>
      </w:r>
    </w:p>
    <w:p w14:paraId="45C7161E" w14:textId="77777777" w:rsidR="002E7C2D" w:rsidRPr="00797CFB" w:rsidRDefault="00000000">
      <w:pPr>
        <w:spacing w:line="360" w:lineRule="auto"/>
        <w:ind w:firstLine="480"/>
        <w:rPr>
          <w:rFonts w:ascii="Times New Roman" w:hAnsi="Times New Roman" w:cs="Times New Roman"/>
          <w:sz w:val="24"/>
          <w:lang w:val="en-GB"/>
        </w:rPr>
      </w:pPr>
      <w:r w:rsidRPr="00797CFB">
        <w:rPr>
          <w:rFonts w:ascii="Times New Roman" w:hAnsi="Times New Roman" w:cs="Times New Roman"/>
          <w:sz w:val="24"/>
          <w:lang w:val="en-GB"/>
        </w:rPr>
        <w:t>By collecting these survey questions and using SPASS analysis software, the questionnaire results of the participants were classified and analysed.</w:t>
      </w:r>
    </w:p>
    <w:p w14:paraId="01A85997" w14:textId="77777777" w:rsidR="002E7C2D" w:rsidRPr="00797CFB" w:rsidRDefault="002E7C2D">
      <w:pPr>
        <w:spacing w:line="360" w:lineRule="auto"/>
        <w:ind w:firstLine="480"/>
        <w:rPr>
          <w:rFonts w:ascii="Times New Roman" w:hAnsi="Times New Roman" w:cs="Times New Roman"/>
          <w:sz w:val="24"/>
          <w:lang w:val="en-GB"/>
        </w:rPr>
      </w:pPr>
    </w:p>
    <w:p w14:paraId="32819D6B" w14:textId="77777777" w:rsidR="002E7C2D" w:rsidRPr="00797CFB" w:rsidRDefault="00000000">
      <w:pPr>
        <w:spacing w:line="360" w:lineRule="auto"/>
        <w:outlineLvl w:val="1"/>
        <w:rPr>
          <w:rFonts w:ascii="Times New Roman" w:hAnsi="Times New Roman" w:cs="Times New Roman"/>
          <w:b/>
          <w:bCs/>
          <w:sz w:val="24"/>
          <w:u w:val="single"/>
          <w:lang w:val="en-GB"/>
        </w:rPr>
      </w:pPr>
      <w:bookmarkStart w:id="33" w:name="_Toc983"/>
      <w:r w:rsidRPr="00797CFB">
        <w:rPr>
          <w:rFonts w:ascii="Times New Roman" w:hAnsi="Times New Roman" w:cs="Times New Roman"/>
          <w:b/>
          <w:bCs/>
          <w:sz w:val="24"/>
          <w:u w:val="single"/>
          <w:lang w:val="en-GB"/>
        </w:rPr>
        <w:t>3.6 Ethical Consideration</w:t>
      </w:r>
      <w:bookmarkEnd w:id="33"/>
    </w:p>
    <w:p w14:paraId="3180E81E"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Based on the author's limited experience and research experience, this study made every effort to produce a survey questionnaire with certain scientific, reasonable, and social value. In order to ensure that the survey questionnaire in this study does not involve sensitive or hurtful issues, the author takes into account the individual nationality, privacy, and cultural customs of consumers as much as possible.</w:t>
      </w:r>
    </w:p>
    <w:p w14:paraId="39558880" w14:textId="77777777" w:rsidR="002E7C2D" w:rsidRPr="00797CFB" w:rsidRDefault="00000000">
      <w:pPr>
        <w:spacing w:line="360" w:lineRule="auto"/>
        <w:ind w:firstLineChars="200" w:firstLine="480"/>
        <w:rPr>
          <w:rFonts w:ascii="Times New Roman" w:hAnsi="Times New Roman" w:cs="Times New Roman"/>
          <w:sz w:val="24"/>
          <w:lang w:val="en-GB"/>
        </w:rPr>
      </w:pPr>
      <w:r w:rsidRPr="00797CFB">
        <w:rPr>
          <w:rFonts w:ascii="Times New Roman" w:hAnsi="Times New Roman" w:cs="Times New Roman"/>
          <w:sz w:val="24"/>
          <w:lang w:val="en-GB"/>
        </w:rPr>
        <w:t>Although the questionnaire survey only preceded the company's existing and potential customers, detailed relevant information was provided to participants before the survey began, such as the research purpose, expected results, data usage, and confidentiality policies of this study. Ensure that participants are clearly aware and willing to participate in the study. During the investigation process, participants' privacy will also be actively protected. During the data processing process, ensure that any personally identifiable information is removed from the questionnaire, and emphasize the confidentiality and anonymity of the data. This survey fully considers respecting the rights and interests of participants, while ensuring their voluntary participation, and also ensuring that participants have the right to withdraw from the study at any time. Do not force or induce participants to answer questions, and respect their wishes.</w:t>
      </w:r>
    </w:p>
    <w:p w14:paraId="21625E2C" w14:textId="77777777" w:rsidR="002E7C2D" w:rsidRPr="00797CFB" w:rsidRDefault="00000000">
      <w:pPr>
        <w:spacing w:line="360" w:lineRule="auto"/>
        <w:ind w:firstLineChars="200" w:firstLine="480"/>
        <w:rPr>
          <w:rFonts w:ascii="Times New Roman" w:hAnsi="Times New Roman" w:cs="Times New Roman"/>
          <w:sz w:val="24"/>
          <w:lang w:val="en-GB"/>
        </w:rPr>
      </w:pPr>
      <w:r w:rsidRPr="00797CFB">
        <w:rPr>
          <w:rFonts w:ascii="Times New Roman" w:hAnsi="Times New Roman" w:cs="Times New Roman"/>
          <w:sz w:val="24"/>
          <w:lang w:val="en-GB"/>
        </w:rPr>
        <w:t>This study also attaches great importance to data security and confidentiality, and will take appropriate security measures to protect the security of questionnaire data and prevent unauthorized access, use, or leakage.</w:t>
      </w:r>
    </w:p>
    <w:p w14:paraId="55C37AAD" w14:textId="77777777" w:rsidR="002E7C2D" w:rsidRPr="00797CFB" w:rsidRDefault="002E7C2D">
      <w:pPr>
        <w:spacing w:line="360" w:lineRule="auto"/>
        <w:ind w:firstLineChars="200" w:firstLine="480"/>
        <w:rPr>
          <w:rFonts w:ascii="Times New Roman" w:hAnsi="Times New Roman" w:cs="Times New Roman"/>
          <w:sz w:val="24"/>
          <w:lang w:val="en-GB"/>
        </w:rPr>
      </w:pPr>
    </w:p>
    <w:p w14:paraId="47461DA2" w14:textId="77777777" w:rsidR="002E7C2D" w:rsidRPr="00797CFB" w:rsidRDefault="00000000">
      <w:pPr>
        <w:spacing w:line="360" w:lineRule="auto"/>
        <w:outlineLvl w:val="1"/>
        <w:rPr>
          <w:rFonts w:ascii="Times New Roman" w:hAnsi="Times New Roman" w:cs="Times New Roman"/>
          <w:b/>
          <w:bCs/>
          <w:sz w:val="24"/>
          <w:u w:val="single"/>
          <w:lang w:val="en-GB"/>
        </w:rPr>
      </w:pPr>
      <w:bookmarkStart w:id="34" w:name="_Toc14394"/>
      <w:r w:rsidRPr="00797CFB">
        <w:rPr>
          <w:rFonts w:ascii="Times New Roman" w:hAnsi="Times New Roman" w:cs="Times New Roman"/>
          <w:b/>
          <w:bCs/>
          <w:sz w:val="24"/>
          <w:u w:val="single"/>
          <w:lang w:val="en-GB"/>
        </w:rPr>
        <w:t>3.7 Summary</w:t>
      </w:r>
      <w:bookmarkEnd w:id="34"/>
    </w:p>
    <w:p w14:paraId="67EBA112" w14:textId="5FA432A2" w:rsidR="002E7C2D" w:rsidRPr="00797CFB" w:rsidRDefault="00000000">
      <w:pPr>
        <w:spacing w:line="360" w:lineRule="auto"/>
        <w:rPr>
          <w:rFonts w:ascii="Times New Roman" w:hAnsi="Times New Roman" w:cs="Times New Roman"/>
          <w:b/>
          <w:bCs/>
          <w:sz w:val="24"/>
          <w:u w:val="single"/>
          <w:lang w:val="en-GB"/>
        </w:rPr>
      </w:pPr>
      <w:r w:rsidRPr="00797CFB">
        <w:rPr>
          <w:rFonts w:ascii="Times New Roman" w:eastAsia="宋体" w:hAnsi="Times New Roman" w:cs="Times New Roman"/>
          <w:sz w:val="24"/>
          <w:lang w:val="en-GB"/>
        </w:rPr>
        <w:t xml:space="preserve">If </w:t>
      </w:r>
      <w:proofErr w:type="spellStart"/>
      <w:r w:rsidRPr="00797CFB">
        <w:rPr>
          <w:rFonts w:ascii="Times New Roman" w:eastAsia="宋体" w:hAnsi="Times New Roman" w:cs="Times New Roman"/>
          <w:sz w:val="24"/>
          <w:lang w:val="en-GB"/>
        </w:rPr>
        <w:t>Sunac</w:t>
      </w:r>
      <w:proofErr w:type="spellEnd"/>
      <w:r w:rsidRPr="00797CFB">
        <w:rPr>
          <w:rFonts w:ascii="Times New Roman" w:eastAsia="宋体" w:hAnsi="Times New Roman" w:cs="Times New Roman"/>
          <w:sz w:val="24"/>
          <w:lang w:val="en-GB"/>
        </w:rPr>
        <w:t xml:space="preserve"> China Group wants to continue its commitment to the field of commercial real estate development, it must conduct a comprehensive diagnosis and analysis of the group's resources and capabilities, and clarify its own strengths and weaknesses. Therefore, this study identified the strategic planning method as one of the research </w:t>
      </w:r>
      <w:r w:rsidRPr="00797CFB">
        <w:rPr>
          <w:rFonts w:ascii="Times New Roman" w:eastAsia="宋体" w:hAnsi="Times New Roman" w:cs="Times New Roman"/>
          <w:sz w:val="24"/>
          <w:lang w:val="en-GB"/>
        </w:rPr>
        <w:lastRenderedPageBreak/>
        <w:t>methods. Secondly, this study chose</w:t>
      </w:r>
      <w:r w:rsidR="00AB6CED">
        <w:rPr>
          <w:rFonts w:ascii="Times New Roman" w:eastAsia="宋体" w:hAnsi="Times New Roman" w:cs="Times New Roman" w:hint="eastAsia"/>
          <w:sz w:val="24"/>
          <w:lang w:val="en-GB"/>
        </w:rPr>
        <w:t>s</w:t>
      </w:r>
      <w:r w:rsidRPr="00797CFB">
        <w:rPr>
          <w:rFonts w:ascii="Times New Roman" w:eastAsia="宋体" w:hAnsi="Times New Roman" w:cs="Times New Roman"/>
          <w:sz w:val="24"/>
          <w:lang w:val="en-GB"/>
        </w:rPr>
        <w:t xml:space="preserve"> a quantitative research method to obtain the most direct market feedback from consumers. To lay a practical foundation for the selection of subsequent group strategies. The next chapter will focus on the quantitative analysis process and results of this study.</w:t>
      </w:r>
    </w:p>
    <w:p w14:paraId="558F2BD8" w14:textId="77777777" w:rsidR="002E7C2D" w:rsidRPr="00797CFB" w:rsidRDefault="002E7C2D">
      <w:pPr>
        <w:spacing w:line="360" w:lineRule="auto"/>
        <w:rPr>
          <w:rFonts w:ascii="Times New Roman" w:hAnsi="Times New Roman" w:cs="Times New Roman"/>
          <w:sz w:val="24"/>
          <w:lang w:val="en-GB"/>
        </w:rPr>
      </w:pPr>
    </w:p>
    <w:p w14:paraId="7091E46B" w14:textId="77777777" w:rsidR="002E7C2D" w:rsidRPr="00797CFB" w:rsidRDefault="002E7C2D">
      <w:pPr>
        <w:spacing w:line="360" w:lineRule="auto"/>
        <w:rPr>
          <w:rFonts w:ascii="Times New Roman" w:hAnsi="Times New Roman" w:cs="Times New Roman"/>
          <w:sz w:val="24"/>
          <w:lang w:val="en-GB"/>
        </w:rPr>
      </w:pPr>
    </w:p>
    <w:p w14:paraId="27F4CCBE" w14:textId="77777777" w:rsidR="002E7C2D" w:rsidRPr="00797CFB" w:rsidRDefault="002E7C2D">
      <w:pPr>
        <w:spacing w:line="360" w:lineRule="auto"/>
        <w:rPr>
          <w:rFonts w:ascii="Times New Roman" w:hAnsi="Times New Roman" w:cs="Times New Roman"/>
          <w:sz w:val="24"/>
          <w:lang w:val="en-GB"/>
        </w:rPr>
      </w:pPr>
    </w:p>
    <w:p w14:paraId="755F4FD7" w14:textId="77777777" w:rsidR="002E7C2D" w:rsidRPr="00797CFB" w:rsidRDefault="002E7C2D">
      <w:pPr>
        <w:spacing w:line="360" w:lineRule="auto"/>
        <w:rPr>
          <w:rFonts w:ascii="Times New Roman" w:hAnsi="Times New Roman" w:cs="Times New Roman"/>
          <w:sz w:val="24"/>
          <w:lang w:val="en-GB"/>
        </w:rPr>
      </w:pPr>
    </w:p>
    <w:p w14:paraId="6486DB7F" w14:textId="77777777" w:rsidR="002E7C2D" w:rsidRPr="00797CFB" w:rsidRDefault="002E7C2D">
      <w:pPr>
        <w:spacing w:line="360" w:lineRule="auto"/>
        <w:rPr>
          <w:rFonts w:ascii="Times New Roman" w:hAnsi="Times New Roman" w:cs="Times New Roman"/>
          <w:sz w:val="24"/>
          <w:lang w:val="en-GB"/>
        </w:rPr>
      </w:pPr>
    </w:p>
    <w:p w14:paraId="249F82A9" w14:textId="77777777" w:rsidR="002E7C2D" w:rsidRPr="00797CFB" w:rsidRDefault="002E7C2D">
      <w:pPr>
        <w:spacing w:line="360" w:lineRule="auto"/>
        <w:rPr>
          <w:rFonts w:ascii="Times New Roman" w:hAnsi="Times New Roman" w:cs="Times New Roman"/>
          <w:sz w:val="24"/>
          <w:lang w:val="en-GB"/>
        </w:rPr>
      </w:pPr>
    </w:p>
    <w:p w14:paraId="166459F9" w14:textId="77777777" w:rsidR="002E7C2D" w:rsidRPr="00797CFB" w:rsidRDefault="002E7C2D">
      <w:pPr>
        <w:spacing w:line="360" w:lineRule="auto"/>
        <w:rPr>
          <w:rFonts w:ascii="Times New Roman" w:hAnsi="Times New Roman" w:cs="Times New Roman"/>
          <w:sz w:val="24"/>
          <w:lang w:val="en-GB"/>
        </w:rPr>
      </w:pPr>
    </w:p>
    <w:p w14:paraId="22DC715D" w14:textId="77777777" w:rsidR="002E7C2D" w:rsidRPr="00797CFB" w:rsidRDefault="002E7C2D">
      <w:pPr>
        <w:spacing w:line="360" w:lineRule="auto"/>
        <w:rPr>
          <w:rFonts w:ascii="Times New Roman" w:hAnsi="Times New Roman" w:cs="Times New Roman"/>
          <w:sz w:val="24"/>
          <w:lang w:val="en-GB"/>
        </w:rPr>
      </w:pPr>
    </w:p>
    <w:p w14:paraId="7DF5B055" w14:textId="77777777" w:rsidR="002E7C2D" w:rsidRPr="00797CFB" w:rsidRDefault="002E7C2D">
      <w:pPr>
        <w:spacing w:line="360" w:lineRule="auto"/>
        <w:rPr>
          <w:rFonts w:ascii="Times New Roman" w:hAnsi="Times New Roman" w:cs="Times New Roman"/>
          <w:sz w:val="24"/>
          <w:lang w:val="en-GB"/>
        </w:rPr>
      </w:pPr>
    </w:p>
    <w:p w14:paraId="557AABE2" w14:textId="77777777" w:rsidR="002E7C2D" w:rsidRPr="00797CFB" w:rsidRDefault="002E7C2D">
      <w:pPr>
        <w:spacing w:line="360" w:lineRule="auto"/>
        <w:rPr>
          <w:rFonts w:ascii="Times New Roman" w:hAnsi="Times New Roman" w:cs="Times New Roman"/>
          <w:sz w:val="24"/>
          <w:lang w:val="en-GB"/>
        </w:rPr>
      </w:pPr>
    </w:p>
    <w:p w14:paraId="5E20D272" w14:textId="77777777" w:rsidR="002E7C2D" w:rsidRPr="00797CFB" w:rsidRDefault="002E7C2D">
      <w:pPr>
        <w:spacing w:line="360" w:lineRule="auto"/>
        <w:rPr>
          <w:rFonts w:ascii="Times New Roman" w:hAnsi="Times New Roman" w:cs="Times New Roman"/>
          <w:sz w:val="24"/>
          <w:lang w:val="en-GB"/>
        </w:rPr>
      </w:pPr>
    </w:p>
    <w:p w14:paraId="2C3634FC" w14:textId="77777777" w:rsidR="002E7C2D" w:rsidRPr="00797CFB" w:rsidRDefault="002E7C2D">
      <w:pPr>
        <w:spacing w:line="360" w:lineRule="auto"/>
        <w:rPr>
          <w:rFonts w:ascii="Times New Roman" w:hAnsi="Times New Roman" w:cs="Times New Roman"/>
          <w:sz w:val="24"/>
          <w:lang w:val="en-GB"/>
        </w:rPr>
      </w:pPr>
    </w:p>
    <w:p w14:paraId="369B6BA8" w14:textId="77777777" w:rsidR="002E7C2D" w:rsidRPr="00797CFB" w:rsidRDefault="002E7C2D">
      <w:pPr>
        <w:spacing w:line="360" w:lineRule="auto"/>
        <w:rPr>
          <w:rFonts w:ascii="Times New Roman" w:hAnsi="Times New Roman" w:cs="Times New Roman"/>
          <w:sz w:val="24"/>
          <w:lang w:val="en-GB"/>
        </w:rPr>
      </w:pPr>
    </w:p>
    <w:p w14:paraId="037DEA25" w14:textId="77777777" w:rsidR="002E7C2D" w:rsidRPr="00797CFB" w:rsidRDefault="002E7C2D">
      <w:pPr>
        <w:spacing w:line="360" w:lineRule="auto"/>
        <w:rPr>
          <w:rFonts w:ascii="Times New Roman" w:hAnsi="Times New Roman" w:cs="Times New Roman"/>
          <w:sz w:val="24"/>
          <w:lang w:val="en-GB"/>
        </w:rPr>
      </w:pPr>
    </w:p>
    <w:p w14:paraId="108C4651" w14:textId="77777777" w:rsidR="002E7C2D" w:rsidRPr="00797CFB" w:rsidRDefault="002E7C2D">
      <w:pPr>
        <w:spacing w:line="360" w:lineRule="auto"/>
        <w:rPr>
          <w:rFonts w:ascii="Times New Roman" w:hAnsi="Times New Roman" w:cs="Times New Roman"/>
          <w:sz w:val="24"/>
          <w:lang w:val="en-GB"/>
        </w:rPr>
      </w:pPr>
    </w:p>
    <w:p w14:paraId="70723FBB" w14:textId="77777777" w:rsidR="002E7C2D" w:rsidRPr="00797CFB" w:rsidRDefault="002E7C2D">
      <w:pPr>
        <w:spacing w:line="360" w:lineRule="auto"/>
        <w:rPr>
          <w:rFonts w:ascii="Times New Roman" w:hAnsi="Times New Roman" w:cs="Times New Roman"/>
          <w:sz w:val="24"/>
          <w:lang w:val="en-GB"/>
        </w:rPr>
      </w:pPr>
    </w:p>
    <w:p w14:paraId="6A03CC83" w14:textId="77777777" w:rsidR="002E7C2D" w:rsidRPr="00797CFB" w:rsidRDefault="002E7C2D">
      <w:pPr>
        <w:spacing w:line="360" w:lineRule="auto"/>
        <w:rPr>
          <w:rFonts w:ascii="Times New Roman" w:hAnsi="Times New Roman" w:cs="Times New Roman"/>
          <w:sz w:val="24"/>
          <w:lang w:val="en-GB"/>
        </w:rPr>
      </w:pPr>
    </w:p>
    <w:p w14:paraId="2EC9A6DE" w14:textId="77777777" w:rsidR="002E7C2D" w:rsidRPr="00797CFB" w:rsidRDefault="002E7C2D">
      <w:pPr>
        <w:spacing w:line="360" w:lineRule="auto"/>
        <w:rPr>
          <w:rFonts w:ascii="Times New Roman" w:hAnsi="Times New Roman" w:cs="Times New Roman"/>
          <w:sz w:val="24"/>
          <w:lang w:val="en-GB"/>
        </w:rPr>
      </w:pPr>
    </w:p>
    <w:p w14:paraId="09134DFF" w14:textId="77777777" w:rsidR="002E7C2D" w:rsidRPr="00797CFB" w:rsidRDefault="002E7C2D">
      <w:pPr>
        <w:spacing w:line="360" w:lineRule="auto"/>
        <w:rPr>
          <w:rFonts w:ascii="Times New Roman" w:hAnsi="Times New Roman" w:cs="Times New Roman"/>
          <w:sz w:val="24"/>
          <w:lang w:val="en-GB"/>
        </w:rPr>
      </w:pPr>
    </w:p>
    <w:p w14:paraId="44A3DDB8" w14:textId="77777777" w:rsidR="002E7C2D" w:rsidRPr="00797CFB" w:rsidRDefault="002E7C2D">
      <w:pPr>
        <w:spacing w:line="360" w:lineRule="auto"/>
        <w:rPr>
          <w:rFonts w:ascii="Times New Roman" w:hAnsi="Times New Roman" w:cs="Times New Roman"/>
          <w:sz w:val="24"/>
          <w:lang w:val="en-GB"/>
        </w:rPr>
      </w:pPr>
    </w:p>
    <w:p w14:paraId="5D7DAA84" w14:textId="77777777" w:rsidR="002E7C2D" w:rsidRPr="00797CFB" w:rsidRDefault="002E7C2D">
      <w:pPr>
        <w:spacing w:line="360" w:lineRule="auto"/>
        <w:rPr>
          <w:rFonts w:ascii="Times New Roman" w:hAnsi="Times New Roman" w:cs="Times New Roman"/>
          <w:sz w:val="24"/>
          <w:lang w:val="en-GB"/>
        </w:rPr>
      </w:pPr>
    </w:p>
    <w:p w14:paraId="39037F84" w14:textId="77777777" w:rsidR="002E7C2D" w:rsidRDefault="002E7C2D">
      <w:pPr>
        <w:spacing w:line="360" w:lineRule="auto"/>
        <w:rPr>
          <w:rFonts w:ascii="Times New Roman" w:hAnsi="Times New Roman" w:cs="Times New Roman"/>
          <w:sz w:val="24"/>
          <w:lang w:val="en-GB"/>
        </w:rPr>
      </w:pPr>
    </w:p>
    <w:p w14:paraId="48DAB940" w14:textId="77777777" w:rsidR="00F42F27" w:rsidRPr="00797CFB" w:rsidRDefault="00F42F27">
      <w:pPr>
        <w:spacing w:line="360" w:lineRule="auto"/>
        <w:rPr>
          <w:rFonts w:ascii="Times New Roman" w:hAnsi="Times New Roman" w:cs="Times New Roman" w:hint="eastAsia"/>
          <w:sz w:val="24"/>
          <w:lang w:val="en-GB"/>
        </w:rPr>
      </w:pPr>
    </w:p>
    <w:p w14:paraId="563FC491" w14:textId="77777777" w:rsidR="002E7C2D" w:rsidRPr="00797CFB" w:rsidRDefault="002E7C2D">
      <w:pPr>
        <w:spacing w:line="360" w:lineRule="auto"/>
        <w:rPr>
          <w:rFonts w:ascii="Times New Roman" w:hAnsi="Times New Roman" w:cs="Times New Roman"/>
          <w:sz w:val="24"/>
          <w:lang w:val="en-GB"/>
        </w:rPr>
      </w:pPr>
    </w:p>
    <w:p w14:paraId="6764D1CE" w14:textId="77777777" w:rsidR="002E7C2D" w:rsidRPr="00797CFB" w:rsidRDefault="002E7C2D">
      <w:pPr>
        <w:spacing w:line="360" w:lineRule="auto"/>
        <w:rPr>
          <w:rFonts w:ascii="Times New Roman" w:hAnsi="Times New Roman" w:cs="Times New Roman"/>
          <w:sz w:val="24"/>
          <w:lang w:val="en-GB"/>
        </w:rPr>
      </w:pPr>
    </w:p>
    <w:p w14:paraId="21D1B197" w14:textId="77777777" w:rsidR="002E7C2D" w:rsidRPr="00797CFB" w:rsidRDefault="002E7C2D">
      <w:pPr>
        <w:spacing w:line="360" w:lineRule="auto"/>
        <w:rPr>
          <w:rFonts w:ascii="Times New Roman" w:hAnsi="Times New Roman" w:cs="Times New Roman"/>
          <w:sz w:val="24"/>
          <w:lang w:val="en-GB"/>
        </w:rPr>
      </w:pPr>
    </w:p>
    <w:p w14:paraId="0496BAF6" w14:textId="77777777" w:rsidR="002E7C2D" w:rsidRPr="00797CFB" w:rsidRDefault="00000000">
      <w:pPr>
        <w:pStyle w:val="MBA-"/>
        <w:numPr>
          <w:ilvl w:val="0"/>
          <w:numId w:val="0"/>
        </w:numPr>
        <w:spacing w:before="0" w:after="0"/>
        <w:outlineLvl w:val="0"/>
        <w:rPr>
          <w:rFonts w:ascii="Times New Roman" w:eastAsia="宋体" w:hAnsi="Times New Roman"/>
          <w:b/>
          <w:sz w:val="30"/>
          <w:szCs w:val="30"/>
          <w:u w:val="single"/>
          <w:lang w:val="en-GB"/>
        </w:rPr>
      </w:pPr>
      <w:bookmarkStart w:id="35" w:name="_Toc17625"/>
      <w:r w:rsidRPr="00797CFB">
        <w:rPr>
          <w:rFonts w:ascii="Times New Roman" w:eastAsia="宋体" w:hAnsi="Times New Roman"/>
          <w:b/>
          <w:sz w:val="30"/>
          <w:szCs w:val="30"/>
          <w:u w:val="single"/>
          <w:lang w:val="en-GB"/>
        </w:rPr>
        <w:lastRenderedPageBreak/>
        <w:t>Chapter 4</w:t>
      </w:r>
      <w:r w:rsidRPr="00797CFB">
        <w:rPr>
          <w:rFonts w:ascii="Times New Roman" w:eastAsia="宋体" w:hAnsi="Times New Roman"/>
          <w:b/>
          <w:sz w:val="30"/>
          <w:szCs w:val="30"/>
          <w:u w:val="single"/>
          <w:lang w:val="en-GB"/>
        </w:rPr>
        <w:t>：</w:t>
      </w:r>
      <w:r w:rsidRPr="00797CFB">
        <w:rPr>
          <w:rFonts w:ascii="Times New Roman" w:eastAsia="宋体" w:hAnsi="Times New Roman"/>
          <w:b/>
          <w:sz w:val="30"/>
          <w:szCs w:val="30"/>
          <w:u w:val="single"/>
          <w:lang w:val="en-GB"/>
        </w:rPr>
        <w:t>Data Analysis</w:t>
      </w:r>
      <w:bookmarkStart w:id="36" w:name="_Toc20315"/>
      <w:bookmarkEnd w:id="35"/>
    </w:p>
    <w:p w14:paraId="258F1F53" w14:textId="67884C83" w:rsidR="002E7C2D" w:rsidRPr="00797CFB" w:rsidRDefault="00000000">
      <w:pPr>
        <w:pStyle w:val="MBA-"/>
        <w:numPr>
          <w:ilvl w:val="0"/>
          <w:numId w:val="0"/>
        </w:numPr>
        <w:spacing w:before="0" w:after="0"/>
        <w:rPr>
          <w:rFonts w:ascii="Times New Roman" w:eastAsia="宋体" w:hAnsi="Times New Roman"/>
          <w:bCs w:val="0"/>
          <w:sz w:val="24"/>
          <w:szCs w:val="24"/>
          <w:lang w:val="en-GB"/>
        </w:rPr>
      </w:pPr>
      <w:r w:rsidRPr="00797CFB">
        <w:rPr>
          <w:rFonts w:ascii="Times New Roman" w:eastAsia="宋体" w:hAnsi="Times New Roman"/>
          <w:bCs w:val="0"/>
          <w:sz w:val="24"/>
          <w:szCs w:val="24"/>
          <w:lang w:val="en-GB"/>
        </w:rPr>
        <w:t xml:space="preserve">The aim of this research is to clarify </w:t>
      </w:r>
      <w:proofErr w:type="spellStart"/>
      <w:r w:rsidRPr="00797CFB">
        <w:rPr>
          <w:rFonts w:ascii="Times New Roman" w:eastAsia="宋体" w:hAnsi="Times New Roman"/>
          <w:bCs w:val="0"/>
          <w:sz w:val="24"/>
          <w:szCs w:val="24"/>
          <w:lang w:val="en-GB"/>
        </w:rPr>
        <w:t>Sunac</w:t>
      </w:r>
      <w:proofErr w:type="spellEnd"/>
      <w:r w:rsidRPr="00797CFB">
        <w:rPr>
          <w:rFonts w:ascii="Times New Roman" w:eastAsia="宋体" w:hAnsi="Times New Roman"/>
          <w:bCs w:val="0"/>
          <w:sz w:val="24"/>
          <w:szCs w:val="24"/>
          <w:lang w:val="en-GB"/>
        </w:rPr>
        <w:t xml:space="preserve"> China's competitive strategy for commercial real estate. In addition to </w:t>
      </w:r>
      <w:r w:rsidR="00AB6CED" w:rsidRPr="00797CFB">
        <w:rPr>
          <w:rFonts w:ascii="Times New Roman" w:eastAsia="宋体" w:hAnsi="Times New Roman"/>
          <w:bCs w:val="0"/>
          <w:sz w:val="24"/>
          <w:szCs w:val="24"/>
          <w:lang w:val="en-GB"/>
        </w:rPr>
        <w:t>analysing</w:t>
      </w:r>
      <w:r w:rsidRPr="00797CFB">
        <w:rPr>
          <w:rFonts w:ascii="Times New Roman" w:eastAsia="宋体" w:hAnsi="Times New Roman"/>
          <w:bCs w:val="0"/>
          <w:sz w:val="24"/>
          <w:szCs w:val="24"/>
          <w:lang w:val="en-GB"/>
        </w:rPr>
        <w:t xml:space="preserve"> </w:t>
      </w:r>
      <w:proofErr w:type="spellStart"/>
      <w:r w:rsidRPr="00797CFB">
        <w:rPr>
          <w:rFonts w:ascii="Times New Roman" w:eastAsia="宋体" w:hAnsi="Times New Roman"/>
          <w:bCs w:val="0"/>
          <w:sz w:val="24"/>
          <w:szCs w:val="24"/>
          <w:lang w:val="en-GB"/>
        </w:rPr>
        <w:t>Sunac</w:t>
      </w:r>
      <w:proofErr w:type="spellEnd"/>
      <w:r w:rsidRPr="00797CFB">
        <w:rPr>
          <w:rFonts w:ascii="Times New Roman" w:eastAsia="宋体" w:hAnsi="Times New Roman"/>
          <w:bCs w:val="0"/>
          <w:sz w:val="24"/>
          <w:szCs w:val="24"/>
          <w:lang w:val="en-GB"/>
        </w:rPr>
        <w:t xml:space="preserve"> China's industry background, overall external environment, and internal and external competitive environment, in order to obtain more accurate market strategies, this study also needs to obtain the most basic market data. Therefore, this study also aims to investigate and </w:t>
      </w:r>
      <w:r w:rsidR="00AB6CED" w:rsidRPr="00797CFB">
        <w:rPr>
          <w:rFonts w:ascii="Times New Roman" w:eastAsia="宋体" w:hAnsi="Times New Roman"/>
          <w:bCs w:val="0"/>
          <w:sz w:val="24"/>
          <w:szCs w:val="24"/>
          <w:lang w:val="en-GB"/>
        </w:rPr>
        <w:t>analyse</w:t>
      </w:r>
      <w:r w:rsidRPr="00797CFB">
        <w:rPr>
          <w:rFonts w:ascii="Times New Roman" w:eastAsia="宋体" w:hAnsi="Times New Roman"/>
          <w:bCs w:val="0"/>
          <w:sz w:val="24"/>
          <w:szCs w:val="24"/>
          <w:lang w:val="en-GB"/>
        </w:rPr>
        <w:t xml:space="preserve"> the intentions, </w:t>
      </w:r>
      <w:r w:rsidR="00AB6CED" w:rsidRPr="00797CFB">
        <w:rPr>
          <w:rFonts w:ascii="Times New Roman" w:eastAsia="宋体" w:hAnsi="Times New Roman"/>
          <w:bCs w:val="0"/>
          <w:sz w:val="24"/>
          <w:szCs w:val="24"/>
          <w:lang w:val="en-GB"/>
        </w:rPr>
        <w:t>behaviours</w:t>
      </w:r>
      <w:r w:rsidRPr="00797CFB">
        <w:rPr>
          <w:rFonts w:ascii="Times New Roman" w:eastAsia="宋体" w:hAnsi="Times New Roman"/>
          <w:bCs w:val="0"/>
          <w:sz w:val="24"/>
          <w:szCs w:val="24"/>
          <w:lang w:val="en-GB"/>
        </w:rPr>
        <w:t xml:space="preserve">, and trends of consumers in commercial real estate through a questionnaire survey. The survey subjects of this study are </w:t>
      </w:r>
      <w:proofErr w:type="spellStart"/>
      <w:r w:rsidRPr="00797CFB">
        <w:rPr>
          <w:rFonts w:ascii="Times New Roman" w:eastAsia="宋体" w:hAnsi="Times New Roman"/>
          <w:bCs w:val="0"/>
          <w:sz w:val="24"/>
          <w:szCs w:val="24"/>
          <w:lang w:val="en-GB"/>
        </w:rPr>
        <w:t>Sunac</w:t>
      </w:r>
      <w:proofErr w:type="spellEnd"/>
      <w:r w:rsidRPr="00797CFB">
        <w:rPr>
          <w:rFonts w:ascii="Times New Roman" w:eastAsia="宋体" w:hAnsi="Times New Roman"/>
          <w:bCs w:val="0"/>
          <w:sz w:val="24"/>
          <w:szCs w:val="24"/>
          <w:lang w:val="en-GB"/>
        </w:rPr>
        <w:t xml:space="preserve"> China's customers and potential customers.</w:t>
      </w:r>
    </w:p>
    <w:p w14:paraId="7EB17037" w14:textId="77777777" w:rsidR="002E7C2D" w:rsidRPr="00797CFB" w:rsidRDefault="002E7C2D">
      <w:pPr>
        <w:pStyle w:val="MBA-"/>
        <w:numPr>
          <w:ilvl w:val="0"/>
          <w:numId w:val="0"/>
        </w:numPr>
        <w:spacing w:before="0" w:after="0"/>
        <w:ind w:firstLineChars="200" w:firstLine="480"/>
        <w:rPr>
          <w:rFonts w:ascii="Times New Roman" w:eastAsia="宋体" w:hAnsi="Times New Roman"/>
          <w:bCs w:val="0"/>
          <w:sz w:val="24"/>
          <w:szCs w:val="24"/>
          <w:lang w:val="en-GB"/>
        </w:rPr>
      </w:pPr>
    </w:p>
    <w:p w14:paraId="782AEF9A" w14:textId="77777777" w:rsidR="002E7C2D" w:rsidRPr="00797CFB" w:rsidRDefault="00000000">
      <w:pPr>
        <w:pStyle w:val="MBA-"/>
        <w:numPr>
          <w:ilvl w:val="0"/>
          <w:numId w:val="0"/>
        </w:numPr>
        <w:spacing w:before="0" w:after="0"/>
        <w:ind w:left="720" w:hanging="720"/>
        <w:outlineLvl w:val="1"/>
        <w:rPr>
          <w:rFonts w:ascii="Times New Roman" w:eastAsia="宋体" w:hAnsi="Times New Roman"/>
          <w:b/>
          <w:sz w:val="24"/>
          <w:szCs w:val="24"/>
          <w:u w:val="single"/>
          <w:lang w:val="en-GB"/>
        </w:rPr>
      </w:pPr>
      <w:bookmarkStart w:id="37" w:name="_Toc9432"/>
      <w:bookmarkEnd w:id="36"/>
      <w:r w:rsidRPr="00797CFB">
        <w:rPr>
          <w:rFonts w:ascii="Times New Roman" w:eastAsia="宋体" w:hAnsi="Times New Roman"/>
          <w:b/>
          <w:sz w:val="24"/>
          <w:szCs w:val="24"/>
          <w:u w:val="single"/>
          <w:lang w:val="en-GB"/>
        </w:rPr>
        <w:t>4.1 Questionnaire</w:t>
      </w:r>
      <w:bookmarkEnd w:id="37"/>
    </w:p>
    <w:p w14:paraId="2236F071" w14:textId="77777777" w:rsidR="002E7C2D" w:rsidRPr="00797CFB" w:rsidRDefault="00000000">
      <w:pPr>
        <w:spacing w:line="360" w:lineRule="auto"/>
        <w:rPr>
          <w:rFonts w:ascii="Times New Roman" w:hAnsi="Times New Roman" w:cs="Times New Roman"/>
          <w:sz w:val="24"/>
          <w:lang w:val="en-GB"/>
        </w:rPr>
      </w:pPr>
      <w:r w:rsidRPr="00797CFB">
        <w:rPr>
          <w:rFonts w:ascii="Times New Roman" w:eastAsia="宋体" w:hAnsi="Times New Roman" w:cs="Times New Roman"/>
          <w:sz w:val="24"/>
          <w:lang w:val="en-GB"/>
        </w:rPr>
        <w:t xml:space="preserve">In the investigation process, the author also fully considered the overall situation of the commercial real estate industry chain. Upstream real estate can be mainly divided into commercial real estate developers and equipment suppliers. The overall number of commercial real estate developers is numerous, including Poly Real Estate, Vanke Real Estate, and Evergrande Real Estate. For </w:t>
      </w:r>
      <w:proofErr w:type="spellStart"/>
      <w:r w:rsidRPr="00797CFB">
        <w:rPr>
          <w:rFonts w:ascii="Times New Roman" w:eastAsia="宋体" w:hAnsi="Times New Roman" w:cs="Times New Roman"/>
          <w:sz w:val="24"/>
          <w:lang w:val="en-GB"/>
        </w:rPr>
        <w:t>Sunac</w:t>
      </w:r>
      <w:proofErr w:type="spellEnd"/>
      <w:r w:rsidRPr="00797CFB">
        <w:rPr>
          <w:rFonts w:ascii="Times New Roman" w:eastAsia="宋体" w:hAnsi="Times New Roman" w:cs="Times New Roman"/>
          <w:sz w:val="24"/>
          <w:lang w:val="en-GB"/>
        </w:rPr>
        <w:t xml:space="preserve"> China, there are many competitors. In addition to developers, the midstream also includes property operation platforms, as well as online trading platforms and offline institutions. Downstream applications mainly include commercial applications, as well as residential and office applications. Therefore, in order to take into account all relevant suppliers and service content, the author created a detailed survey questionnaire. </w:t>
      </w:r>
      <w:r w:rsidRPr="00797CFB">
        <w:rPr>
          <w:rFonts w:ascii="Times New Roman" w:hAnsi="Times New Roman" w:cs="Times New Roman"/>
          <w:sz w:val="24"/>
          <w:lang w:val="en-GB"/>
        </w:rPr>
        <w:t xml:space="preserve">The survey questionnaire is mainly divided into three parts. One part is based on the sociological characteristics of the respondents, including investigating and understanding their gender, age, education, occupation, workplace, and other information. The second part is based on the questions raised by the respondents regarding their existing commercial properties, such as the area, rent, satisfaction, and acquisition method (lease or purchase) of their existing properties. The third part is based on the respondents' willingness and expectations to purchase, such as understanding the area, price, purpose, decoration level, purchase time, channels for obtaining information, and loan amount of the expected commercial </w:t>
      </w:r>
      <w:r w:rsidRPr="00797CFB">
        <w:rPr>
          <w:rFonts w:ascii="Times New Roman" w:hAnsi="Times New Roman" w:cs="Times New Roman"/>
          <w:sz w:val="24"/>
          <w:lang w:val="en-GB"/>
        </w:rPr>
        <w:lastRenderedPageBreak/>
        <w:t>real estate. The main questions of this survey are as follows:</w:t>
      </w:r>
    </w:p>
    <w:tbl>
      <w:tblPr>
        <w:tblStyle w:val="ab"/>
        <w:tblpPr w:leftFromText="180" w:rightFromText="180" w:vertAnchor="text" w:horzAnchor="page" w:tblpX="1782" w:tblpY="754"/>
        <w:tblOverlap w:val="never"/>
        <w:tblW w:w="5000" w:type="pct"/>
        <w:tblLook w:val="04A0" w:firstRow="1" w:lastRow="0" w:firstColumn="1" w:lastColumn="0" w:noHBand="0" w:noVBand="1"/>
      </w:tblPr>
      <w:tblGrid>
        <w:gridCol w:w="555"/>
        <w:gridCol w:w="3386"/>
        <w:gridCol w:w="4355"/>
      </w:tblGrid>
      <w:tr w:rsidR="002E7C2D" w:rsidRPr="00797CFB" w14:paraId="671BF0AD" w14:textId="77777777" w:rsidTr="00AB6CED">
        <w:tc>
          <w:tcPr>
            <w:tcW w:w="334" w:type="pct"/>
          </w:tcPr>
          <w:p w14:paraId="30B2DE84" w14:textId="77777777" w:rsidR="002E7C2D" w:rsidRPr="00797CFB" w:rsidRDefault="00000000" w:rsidP="00AB6CED">
            <w:pPr>
              <w:spacing w:line="360" w:lineRule="auto"/>
              <w:rPr>
                <w:rFonts w:ascii="Times New Roman" w:hAnsi="Times New Roman" w:cs="Times New Roman"/>
                <w:szCs w:val="21"/>
                <w:lang w:val="en-GB"/>
              </w:rPr>
            </w:pPr>
            <w:r w:rsidRPr="00797CFB">
              <w:rPr>
                <w:rFonts w:ascii="Times New Roman" w:hAnsi="Times New Roman" w:cs="Times New Roman"/>
                <w:szCs w:val="21"/>
                <w:lang w:val="en-GB"/>
              </w:rPr>
              <w:t>No.</w:t>
            </w:r>
          </w:p>
        </w:tc>
        <w:tc>
          <w:tcPr>
            <w:tcW w:w="2041" w:type="pct"/>
          </w:tcPr>
          <w:p w14:paraId="590F4205" w14:textId="77777777" w:rsidR="002E7C2D" w:rsidRPr="00797CFB" w:rsidRDefault="00000000" w:rsidP="00AB6CED">
            <w:pPr>
              <w:spacing w:line="360" w:lineRule="auto"/>
              <w:rPr>
                <w:rFonts w:ascii="Times New Roman" w:hAnsi="Times New Roman" w:cs="Times New Roman"/>
                <w:szCs w:val="21"/>
                <w:lang w:val="en-GB"/>
              </w:rPr>
            </w:pPr>
            <w:r w:rsidRPr="00797CFB">
              <w:rPr>
                <w:rFonts w:ascii="Times New Roman" w:hAnsi="Times New Roman" w:cs="Times New Roman"/>
                <w:szCs w:val="21"/>
                <w:lang w:val="en-GB"/>
              </w:rPr>
              <w:t>Questions</w:t>
            </w:r>
          </w:p>
        </w:tc>
        <w:tc>
          <w:tcPr>
            <w:tcW w:w="2625" w:type="pct"/>
          </w:tcPr>
          <w:p w14:paraId="3964B260" w14:textId="77777777" w:rsidR="002E7C2D" w:rsidRPr="00797CFB" w:rsidRDefault="00000000" w:rsidP="00AB6CED">
            <w:pPr>
              <w:spacing w:line="360" w:lineRule="auto"/>
              <w:rPr>
                <w:rFonts w:ascii="Times New Roman" w:hAnsi="Times New Roman" w:cs="Times New Roman"/>
                <w:szCs w:val="21"/>
                <w:lang w:val="en-GB"/>
              </w:rPr>
            </w:pPr>
            <w:r w:rsidRPr="00797CFB">
              <w:rPr>
                <w:rFonts w:ascii="Times New Roman" w:hAnsi="Times New Roman" w:cs="Times New Roman"/>
                <w:szCs w:val="21"/>
                <w:lang w:val="en-GB"/>
              </w:rPr>
              <w:t>Purpose</w:t>
            </w:r>
          </w:p>
        </w:tc>
      </w:tr>
      <w:tr w:rsidR="002E7C2D" w:rsidRPr="00797CFB" w14:paraId="53DF2F2D" w14:textId="77777777" w:rsidTr="00AB6CED">
        <w:tc>
          <w:tcPr>
            <w:tcW w:w="334" w:type="pct"/>
          </w:tcPr>
          <w:p w14:paraId="35ED1AF4" w14:textId="77777777" w:rsidR="002E7C2D" w:rsidRPr="00797CFB" w:rsidRDefault="00000000" w:rsidP="00AB6CED">
            <w:pPr>
              <w:spacing w:line="360" w:lineRule="auto"/>
              <w:rPr>
                <w:rFonts w:ascii="Times New Roman" w:hAnsi="Times New Roman" w:cs="Times New Roman"/>
                <w:szCs w:val="21"/>
                <w:lang w:val="en-GB"/>
              </w:rPr>
            </w:pPr>
            <w:r w:rsidRPr="00797CFB">
              <w:rPr>
                <w:rFonts w:ascii="Times New Roman" w:hAnsi="Times New Roman" w:cs="Times New Roman"/>
                <w:szCs w:val="21"/>
                <w:lang w:val="en-GB"/>
              </w:rPr>
              <w:t>1</w:t>
            </w:r>
          </w:p>
        </w:tc>
        <w:tc>
          <w:tcPr>
            <w:tcW w:w="2041" w:type="pct"/>
          </w:tcPr>
          <w:p w14:paraId="642FD104" w14:textId="77777777" w:rsidR="002E7C2D" w:rsidRPr="00797CFB" w:rsidRDefault="00000000" w:rsidP="00AB6CED">
            <w:pPr>
              <w:spacing w:line="360" w:lineRule="auto"/>
              <w:rPr>
                <w:rFonts w:ascii="Times New Roman" w:hAnsi="Times New Roman" w:cs="Times New Roman"/>
                <w:szCs w:val="21"/>
                <w:lang w:val="en-GB"/>
              </w:rPr>
            </w:pPr>
            <w:r w:rsidRPr="00797CFB">
              <w:rPr>
                <w:rFonts w:ascii="Times New Roman" w:hAnsi="Times New Roman" w:cs="Times New Roman"/>
                <w:szCs w:val="21"/>
                <w:lang w:val="en-GB"/>
              </w:rPr>
              <w:t>The shop you operate is purchased or            leased</w:t>
            </w:r>
            <w:r w:rsidRPr="00797CFB">
              <w:rPr>
                <w:rFonts w:ascii="Times New Roman" w:hAnsi="Times New Roman" w:cs="Times New Roman"/>
                <w:szCs w:val="21"/>
                <w:lang w:val="en-GB"/>
              </w:rPr>
              <w:t>？</w:t>
            </w:r>
          </w:p>
        </w:tc>
        <w:tc>
          <w:tcPr>
            <w:tcW w:w="2625" w:type="pct"/>
          </w:tcPr>
          <w:p w14:paraId="19726025" w14:textId="77777777" w:rsidR="002E7C2D" w:rsidRPr="00797CFB" w:rsidRDefault="00000000" w:rsidP="00AB6CED">
            <w:pPr>
              <w:spacing w:line="360" w:lineRule="auto"/>
              <w:rPr>
                <w:rFonts w:ascii="Times New Roman" w:hAnsi="Times New Roman" w:cs="Times New Roman"/>
                <w:szCs w:val="21"/>
                <w:lang w:val="en-GB"/>
              </w:rPr>
            </w:pPr>
            <w:r w:rsidRPr="00797CFB">
              <w:rPr>
                <w:rFonts w:ascii="Times New Roman" w:hAnsi="Times New Roman" w:cs="Times New Roman"/>
                <w:szCs w:val="21"/>
                <w:lang w:val="en-GB"/>
              </w:rPr>
              <w:t>Understand the current status of the consumer's store and determine if they have a willingness to purchase a store.</w:t>
            </w:r>
          </w:p>
        </w:tc>
      </w:tr>
      <w:tr w:rsidR="002E7C2D" w:rsidRPr="00797CFB" w14:paraId="5823A8A0" w14:textId="77777777" w:rsidTr="00AB6CED">
        <w:tc>
          <w:tcPr>
            <w:tcW w:w="334" w:type="pct"/>
          </w:tcPr>
          <w:p w14:paraId="3421B2FB" w14:textId="77777777" w:rsidR="002E7C2D" w:rsidRPr="00797CFB" w:rsidRDefault="00000000" w:rsidP="00AB6CED">
            <w:pPr>
              <w:spacing w:line="360" w:lineRule="auto"/>
              <w:rPr>
                <w:rFonts w:ascii="Times New Roman" w:hAnsi="Times New Roman" w:cs="Times New Roman"/>
                <w:szCs w:val="21"/>
                <w:lang w:val="en-GB"/>
              </w:rPr>
            </w:pPr>
            <w:r w:rsidRPr="00797CFB">
              <w:rPr>
                <w:rFonts w:ascii="Times New Roman" w:hAnsi="Times New Roman" w:cs="Times New Roman"/>
                <w:szCs w:val="21"/>
                <w:lang w:val="en-GB"/>
              </w:rPr>
              <w:t>2</w:t>
            </w:r>
          </w:p>
        </w:tc>
        <w:tc>
          <w:tcPr>
            <w:tcW w:w="2041" w:type="pct"/>
          </w:tcPr>
          <w:p w14:paraId="0BDC14AA" w14:textId="77777777" w:rsidR="002E7C2D" w:rsidRPr="00797CFB" w:rsidRDefault="00000000" w:rsidP="00AB6CED">
            <w:pPr>
              <w:spacing w:line="360" w:lineRule="auto"/>
              <w:rPr>
                <w:rFonts w:ascii="Times New Roman" w:hAnsi="Times New Roman" w:cs="Times New Roman"/>
                <w:szCs w:val="21"/>
                <w:lang w:val="en-GB"/>
              </w:rPr>
            </w:pPr>
            <w:r w:rsidRPr="00797CFB">
              <w:rPr>
                <w:rFonts w:ascii="Times New Roman" w:hAnsi="Times New Roman" w:cs="Times New Roman"/>
                <w:szCs w:val="21"/>
                <w:lang w:val="en-GB"/>
              </w:rPr>
              <w:t>What is the floor area of your business?</w:t>
            </w:r>
          </w:p>
        </w:tc>
        <w:tc>
          <w:tcPr>
            <w:tcW w:w="2625" w:type="pct"/>
          </w:tcPr>
          <w:p w14:paraId="15116A31" w14:textId="77777777" w:rsidR="002E7C2D" w:rsidRPr="00797CFB" w:rsidRDefault="00000000" w:rsidP="00AB6CED">
            <w:pPr>
              <w:spacing w:line="360" w:lineRule="auto"/>
              <w:rPr>
                <w:rFonts w:ascii="Times New Roman" w:hAnsi="Times New Roman" w:cs="Times New Roman"/>
                <w:szCs w:val="21"/>
                <w:lang w:val="en-GB"/>
              </w:rPr>
            </w:pPr>
            <w:r w:rsidRPr="00797CFB">
              <w:rPr>
                <w:rFonts w:ascii="Times New Roman" w:hAnsi="Times New Roman" w:cs="Times New Roman"/>
                <w:szCs w:val="21"/>
                <w:lang w:val="en-GB"/>
              </w:rPr>
              <w:t>Understand the current status of consumers' stores</w:t>
            </w:r>
          </w:p>
        </w:tc>
      </w:tr>
      <w:tr w:rsidR="002E7C2D" w:rsidRPr="00797CFB" w14:paraId="4AEB0816" w14:textId="77777777" w:rsidTr="00AB6CED">
        <w:tc>
          <w:tcPr>
            <w:tcW w:w="334" w:type="pct"/>
          </w:tcPr>
          <w:p w14:paraId="6B08DF42" w14:textId="77777777" w:rsidR="002E7C2D" w:rsidRPr="00797CFB" w:rsidRDefault="00000000" w:rsidP="00AB6CED">
            <w:pPr>
              <w:spacing w:line="360" w:lineRule="auto"/>
              <w:rPr>
                <w:rFonts w:ascii="Times New Roman" w:hAnsi="Times New Roman" w:cs="Times New Roman"/>
                <w:szCs w:val="21"/>
                <w:lang w:val="en-GB"/>
              </w:rPr>
            </w:pPr>
            <w:r w:rsidRPr="00797CFB">
              <w:rPr>
                <w:rFonts w:ascii="Times New Roman" w:hAnsi="Times New Roman" w:cs="Times New Roman"/>
                <w:szCs w:val="21"/>
                <w:lang w:val="en-GB"/>
              </w:rPr>
              <w:t>3</w:t>
            </w:r>
          </w:p>
        </w:tc>
        <w:tc>
          <w:tcPr>
            <w:tcW w:w="2041" w:type="pct"/>
          </w:tcPr>
          <w:p w14:paraId="4E69DEB6" w14:textId="77777777" w:rsidR="002E7C2D" w:rsidRPr="00797CFB" w:rsidRDefault="00000000" w:rsidP="00AB6CED">
            <w:pPr>
              <w:spacing w:line="360" w:lineRule="auto"/>
              <w:rPr>
                <w:rFonts w:ascii="Times New Roman" w:hAnsi="Times New Roman" w:cs="Times New Roman"/>
                <w:szCs w:val="21"/>
                <w:lang w:val="en-GB"/>
              </w:rPr>
            </w:pPr>
            <w:r w:rsidRPr="00797CFB">
              <w:rPr>
                <w:rFonts w:ascii="Times New Roman" w:hAnsi="Times New Roman" w:cs="Times New Roman"/>
                <w:szCs w:val="21"/>
                <w:lang w:val="en-GB"/>
              </w:rPr>
              <w:t xml:space="preserve">Are you satisfied with the property market you are currently purchasing or renting? </w:t>
            </w:r>
          </w:p>
        </w:tc>
        <w:tc>
          <w:tcPr>
            <w:tcW w:w="2625" w:type="pct"/>
          </w:tcPr>
          <w:p w14:paraId="4E91D025" w14:textId="77777777" w:rsidR="002E7C2D" w:rsidRPr="00797CFB" w:rsidRDefault="00000000" w:rsidP="00AB6CED">
            <w:pPr>
              <w:spacing w:line="360" w:lineRule="auto"/>
              <w:rPr>
                <w:rFonts w:ascii="Times New Roman" w:hAnsi="Times New Roman" w:cs="Times New Roman"/>
                <w:szCs w:val="21"/>
                <w:lang w:val="en-GB"/>
              </w:rPr>
            </w:pPr>
            <w:r w:rsidRPr="00797CFB">
              <w:rPr>
                <w:rFonts w:ascii="Times New Roman" w:hAnsi="Times New Roman" w:cs="Times New Roman"/>
                <w:szCs w:val="21"/>
                <w:lang w:val="en-GB"/>
              </w:rPr>
              <w:t>Understand the current status of the consumer's store and determine if they have the willingness to purchase or rent a store.</w:t>
            </w:r>
          </w:p>
        </w:tc>
      </w:tr>
      <w:tr w:rsidR="002E7C2D" w:rsidRPr="00797CFB" w14:paraId="5F89B018" w14:textId="77777777" w:rsidTr="00AB6CED">
        <w:tc>
          <w:tcPr>
            <w:tcW w:w="334" w:type="pct"/>
          </w:tcPr>
          <w:p w14:paraId="35A21C5E" w14:textId="77777777" w:rsidR="002E7C2D" w:rsidRPr="00797CFB" w:rsidRDefault="00000000" w:rsidP="00AB6CED">
            <w:pPr>
              <w:spacing w:line="360" w:lineRule="auto"/>
              <w:rPr>
                <w:rFonts w:ascii="Times New Roman" w:hAnsi="Times New Roman" w:cs="Times New Roman"/>
                <w:szCs w:val="21"/>
                <w:lang w:val="en-GB"/>
              </w:rPr>
            </w:pPr>
            <w:r w:rsidRPr="00797CFB">
              <w:rPr>
                <w:rFonts w:ascii="Times New Roman" w:hAnsi="Times New Roman" w:cs="Times New Roman"/>
                <w:szCs w:val="21"/>
                <w:lang w:val="en-GB"/>
              </w:rPr>
              <w:t>4</w:t>
            </w:r>
          </w:p>
        </w:tc>
        <w:tc>
          <w:tcPr>
            <w:tcW w:w="2041" w:type="pct"/>
          </w:tcPr>
          <w:p w14:paraId="27271CF7" w14:textId="77777777" w:rsidR="002E7C2D" w:rsidRPr="00797CFB" w:rsidRDefault="00000000" w:rsidP="00AB6CED">
            <w:pPr>
              <w:spacing w:line="360" w:lineRule="auto"/>
              <w:rPr>
                <w:rFonts w:ascii="Times New Roman" w:hAnsi="Times New Roman" w:cs="Times New Roman"/>
                <w:szCs w:val="21"/>
                <w:lang w:val="en-GB"/>
              </w:rPr>
            </w:pPr>
            <w:r w:rsidRPr="00797CFB">
              <w:rPr>
                <w:rFonts w:ascii="Times New Roman" w:hAnsi="Times New Roman" w:cs="Times New Roman"/>
                <w:szCs w:val="21"/>
                <w:lang w:val="en-GB"/>
              </w:rPr>
              <w:t>Do you have any plan to purchase commercial real estate?</w:t>
            </w:r>
          </w:p>
        </w:tc>
        <w:tc>
          <w:tcPr>
            <w:tcW w:w="2625" w:type="pct"/>
          </w:tcPr>
          <w:p w14:paraId="228EE8E7" w14:textId="77777777" w:rsidR="002E7C2D" w:rsidRPr="00797CFB" w:rsidRDefault="00000000" w:rsidP="00AB6CED">
            <w:pPr>
              <w:spacing w:line="360" w:lineRule="auto"/>
              <w:rPr>
                <w:rFonts w:ascii="Times New Roman" w:hAnsi="Times New Roman" w:cs="Times New Roman"/>
                <w:szCs w:val="21"/>
                <w:lang w:val="en-GB"/>
              </w:rPr>
            </w:pPr>
            <w:r w:rsidRPr="00797CFB">
              <w:rPr>
                <w:rFonts w:ascii="Times New Roman" w:hAnsi="Times New Roman" w:cs="Times New Roman"/>
                <w:szCs w:val="21"/>
                <w:lang w:val="en-GB"/>
              </w:rPr>
              <w:t>Understand whether consumers have a willingness to purchase a store.</w:t>
            </w:r>
          </w:p>
        </w:tc>
      </w:tr>
      <w:tr w:rsidR="002E7C2D" w:rsidRPr="00797CFB" w14:paraId="2BE115F6" w14:textId="77777777" w:rsidTr="00AB6CED">
        <w:tc>
          <w:tcPr>
            <w:tcW w:w="334" w:type="pct"/>
          </w:tcPr>
          <w:p w14:paraId="4035822E" w14:textId="77777777" w:rsidR="002E7C2D" w:rsidRPr="00797CFB" w:rsidRDefault="00000000" w:rsidP="00AB6CED">
            <w:pPr>
              <w:spacing w:line="360" w:lineRule="auto"/>
              <w:rPr>
                <w:rFonts w:ascii="Times New Roman" w:hAnsi="Times New Roman" w:cs="Times New Roman"/>
                <w:szCs w:val="21"/>
                <w:lang w:val="en-GB"/>
              </w:rPr>
            </w:pPr>
            <w:r w:rsidRPr="00797CFB">
              <w:rPr>
                <w:rFonts w:ascii="Times New Roman" w:hAnsi="Times New Roman" w:cs="Times New Roman"/>
                <w:szCs w:val="21"/>
                <w:lang w:val="en-GB"/>
              </w:rPr>
              <w:t>5</w:t>
            </w:r>
          </w:p>
        </w:tc>
        <w:tc>
          <w:tcPr>
            <w:tcW w:w="2041" w:type="pct"/>
          </w:tcPr>
          <w:p w14:paraId="5FCFE30B" w14:textId="77777777" w:rsidR="002E7C2D" w:rsidRPr="00797CFB" w:rsidRDefault="00000000" w:rsidP="00AB6CED">
            <w:pPr>
              <w:spacing w:line="360" w:lineRule="auto"/>
              <w:rPr>
                <w:rFonts w:ascii="Times New Roman" w:hAnsi="Times New Roman" w:cs="Times New Roman"/>
                <w:szCs w:val="21"/>
                <w:lang w:val="en-GB"/>
              </w:rPr>
            </w:pPr>
            <w:r w:rsidRPr="00797CFB">
              <w:rPr>
                <w:rFonts w:ascii="Times New Roman" w:hAnsi="Times New Roman" w:cs="Times New Roman"/>
                <w:szCs w:val="21"/>
                <w:lang w:val="en-GB"/>
              </w:rPr>
              <w:t>If you purchase or lease again, what size of commercial storefront would you choose?</w:t>
            </w:r>
          </w:p>
        </w:tc>
        <w:tc>
          <w:tcPr>
            <w:tcW w:w="2625" w:type="pct"/>
          </w:tcPr>
          <w:p w14:paraId="45461003" w14:textId="77777777" w:rsidR="002E7C2D" w:rsidRPr="00797CFB" w:rsidRDefault="00000000" w:rsidP="00AB6CED">
            <w:pPr>
              <w:spacing w:line="360" w:lineRule="auto"/>
              <w:rPr>
                <w:rFonts w:ascii="Times New Roman" w:hAnsi="Times New Roman" w:cs="Times New Roman"/>
                <w:szCs w:val="21"/>
                <w:lang w:val="en-GB"/>
              </w:rPr>
            </w:pPr>
            <w:r w:rsidRPr="00797CFB">
              <w:rPr>
                <w:rFonts w:ascii="Times New Roman" w:hAnsi="Times New Roman" w:cs="Times New Roman"/>
                <w:szCs w:val="21"/>
                <w:lang w:val="en-GB"/>
              </w:rPr>
              <w:t>Understanding consumer needs</w:t>
            </w:r>
          </w:p>
        </w:tc>
      </w:tr>
      <w:tr w:rsidR="002E7C2D" w:rsidRPr="00797CFB" w14:paraId="021271B1" w14:textId="77777777" w:rsidTr="00AB6CED">
        <w:tc>
          <w:tcPr>
            <w:tcW w:w="334" w:type="pct"/>
          </w:tcPr>
          <w:p w14:paraId="75145428" w14:textId="77777777" w:rsidR="002E7C2D" w:rsidRPr="00797CFB" w:rsidRDefault="00000000" w:rsidP="00AB6CED">
            <w:pPr>
              <w:spacing w:line="360" w:lineRule="auto"/>
              <w:rPr>
                <w:rFonts w:ascii="Times New Roman" w:hAnsi="Times New Roman" w:cs="Times New Roman"/>
                <w:szCs w:val="21"/>
                <w:lang w:val="en-GB"/>
              </w:rPr>
            </w:pPr>
            <w:r w:rsidRPr="00797CFB">
              <w:rPr>
                <w:rFonts w:ascii="Times New Roman" w:hAnsi="Times New Roman" w:cs="Times New Roman"/>
                <w:szCs w:val="21"/>
                <w:lang w:val="en-GB"/>
              </w:rPr>
              <w:t>6</w:t>
            </w:r>
          </w:p>
        </w:tc>
        <w:tc>
          <w:tcPr>
            <w:tcW w:w="2041" w:type="pct"/>
          </w:tcPr>
          <w:p w14:paraId="27ED81E9" w14:textId="77777777" w:rsidR="002E7C2D" w:rsidRPr="00797CFB" w:rsidRDefault="00000000" w:rsidP="00AB6CED">
            <w:pPr>
              <w:spacing w:line="360" w:lineRule="auto"/>
              <w:rPr>
                <w:rFonts w:ascii="Times New Roman" w:hAnsi="Times New Roman" w:cs="Times New Roman"/>
                <w:szCs w:val="21"/>
                <w:lang w:val="en-GB"/>
              </w:rPr>
            </w:pPr>
            <w:r w:rsidRPr="00797CFB">
              <w:rPr>
                <w:rFonts w:ascii="Times New Roman" w:hAnsi="Times New Roman" w:cs="Times New Roman"/>
                <w:szCs w:val="21"/>
                <w:lang w:val="en-GB"/>
              </w:rPr>
              <w:t>What channels do you use to learn about commercial real estate information (multiple options available)?</w:t>
            </w:r>
          </w:p>
        </w:tc>
        <w:tc>
          <w:tcPr>
            <w:tcW w:w="2625" w:type="pct"/>
          </w:tcPr>
          <w:p w14:paraId="5D9D9964" w14:textId="77777777" w:rsidR="002E7C2D" w:rsidRPr="00797CFB" w:rsidRDefault="00000000" w:rsidP="00AB6CED">
            <w:pPr>
              <w:spacing w:line="360" w:lineRule="auto"/>
              <w:rPr>
                <w:rFonts w:ascii="Times New Roman" w:hAnsi="Times New Roman" w:cs="Times New Roman"/>
                <w:szCs w:val="21"/>
                <w:lang w:val="en-GB"/>
              </w:rPr>
            </w:pPr>
            <w:r w:rsidRPr="00797CFB">
              <w:rPr>
                <w:rFonts w:ascii="Times New Roman" w:hAnsi="Times New Roman" w:cs="Times New Roman"/>
                <w:szCs w:val="21"/>
                <w:lang w:val="en-GB"/>
              </w:rPr>
              <w:t>Understand consumers' access to information and purchasing channels</w:t>
            </w:r>
          </w:p>
        </w:tc>
      </w:tr>
      <w:tr w:rsidR="002E7C2D" w:rsidRPr="00797CFB" w14:paraId="0177C335" w14:textId="77777777" w:rsidTr="00AB6CED">
        <w:tc>
          <w:tcPr>
            <w:tcW w:w="334" w:type="pct"/>
          </w:tcPr>
          <w:p w14:paraId="18A0370B" w14:textId="77777777" w:rsidR="002E7C2D" w:rsidRPr="00797CFB" w:rsidRDefault="00000000" w:rsidP="00AB6CED">
            <w:pPr>
              <w:spacing w:line="360" w:lineRule="auto"/>
              <w:rPr>
                <w:rFonts w:ascii="Times New Roman" w:hAnsi="Times New Roman" w:cs="Times New Roman"/>
                <w:szCs w:val="21"/>
                <w:lang w:val="en-GB"/>
              </w:rPr>
            </w:pPr>
            <w:r w:rsidRPr="00797CFB">
              <w:rPr>
                <w:rFonts w:ascii="Times New Roman" w:hAnsi="Times New Roman" w:cs="Times New Roman"/>
                <w:szCs w:val="21"/>
                <w:lang w:val="en-GB"/>
              </w:rPr>
              <w:t>7</w:t>
            </w:r>
          </w:p>
        </w:tc>
        <w:tc>
          <w:tcPr>
            <w:tcW w:w="2041" w:type="pct"/>
          </w:tcPr>
          <w:p w14:paraId="556C6D20" w14:textId="77777777" w:rsidR="002E7C2D" w:rsidRPr="00797CFB" w:rsidRDefault="00000000" w:rsidP="00AB6CED">
            <w:pPr>
              <w:spacing w:line="360" w:lineRule="auto"/>
              <w:rPr>
                <w:rFonts w:ascii="Times New Roman" w:hAnsi="Times New Roman" w:cs="Times New Roman"/>
                <w:szCs w:val="21"/>
                <w:lang w:val="en-GB"/>
              </w:rPr>
            </w:pPr>
            <w:r w:rsidRPr="00797CFB">
              <w:rPr>
                <w:rFonts w:ascii="Times New Roman" w:hAnsi="Times New Roman" w:cs="Times New Roman"/>
                <w:szCs w:val="21"/>
                <w:lang w:val="en-GB"/>
              </w:rPr>
              <w:t xml:space="preserve"> If you plan to purchase a store, the main factors you usually consider are (multiple choices are available):</w:t>
            </w:r>
          </w:p>
        </w:tc>
        <w:tc>
          <w:tcPr>
            <w:tcW w:w="2625" w:type="pct"/>
          </w:tcPr>
          <w:p w14:paraId="3BA34416" w14:textId="77777777" w:rsidR="002E7C2D" w:rsidRPr="00797CFB" w:rsidRDefault="00000000" w:rsidP="00AB6CED">
            <w:pPr>
              <w:spacing w:line="360" w:lineRule="auto"/>
              <w:rPr>
                <w:rFonts w:ascii="Times New Roman" w:hAnsi="Times New Roman" w:cs="Times New Roman"/>
                <w:szCs w:val="21"/>
                <w:lang w:val="en-GB"/>
              </w:rPr>
            </w:pPr>
            <w:r w:rsidRPr="00797CFB">
              <w:rPr>
                <w:rFonts w:ascii="Times New Roman" w:hAnsi="Times New Roman" w:cs="Times New Roman"/>
                <w:szCs w:val="21"/>
                <w:lang w:val="en-GB"/>
              </w:rPr>
              <w:t>Understanding consumer needs</w:t>
            </w:r>
          </w:p>
        </w:tc>
      </w:tr>
      <w:tr w:rsidR="002E7C2D" w:rsidRPr="00797CFB" w14:paraId="58EB935E" w14:textId="77777777" w:rsidTr="00AB6CED">
        <w:tc>
          <w:tcPr>
            <w:tcW w:w="334" w:type="pct"/>
          </w:tcPr>
          <w:p w14:paraId="6A88791B" w14:textId="77777777" w:rsidR="002E7C2D" w:rsidRPr="00797CFB" w:rsidRDefault="00000000" w:rsidP="00AB6CED">
            <w:pPr>
              <w:spacing w:line="360" w:lineRule="auto"/>
              <w:rPr>
                <w:rFonts w:ascii="Times New Roman" w:hAnsi="Times New Roman" w:cs="Times New Roman"/>
                <w:szCs w:val="21"/>
                <w:lang w:val="en-GB"/>
              </w:rPr>
            </w:pPr>
            <w:r w:rsidRPr="00797CFB">
              <w:rPr>
                <w:rFonts w:ascii="Times New Roman" w:hAnsi="Times New Roman" w:cs="Times New Roman"/>
                <w:szCs w:val="21"/>
                <w:lang w:val="en-GB"/>
              </w:rPr>
              <w:t>8</w:t>
            </w:r>
          </w:p>
        </w:tc>
        <w:tc>
          <w:tcPr>
            <w:tcW w:w="2041" w:type="pct"/>
          </w:tcPr>
          <w:p w14:paraId="109AEB23" w14:textId="77777777" w:rsidR="002E7C2D" w:rsidRPr="00797CFB" w:rsidRDefault="00000000" w:rsidP="00AB6CED">
            <w:pPr>
              <w:spacing w:line="360" w:lineRule="auto"/>
              <w:rPr>
                <w:rFonts w:ascii="Times New Roman" w:hAnsi="Times New Roman" w:cs="Times New Roman"/>
                <w:szCs w:val="21"/>
                <w:lang w:val="en-GB"/>
              </w:rPr>
            </w:pPr>
            <w:r w:rsidRPr="00797CFB">
              <w:rPr>
                <w:rFonts w:ascii="Times New Roman" w:hAnsi="Times New Roman" w:cs="Times New Roman"/>
                <w:szCs w:val="21"/>
                <w:lang w:val="en-GB"/>
              </w:rPr>
              <w:t>If you purchase a store, the range of unit prices you can accept is: (yuan/square meter)</w:t>
            </w:r>
          </w:p>
        </w:tc>
        <w:tc>
          <w:tcPr>
            <w:tcW w:w="2625" w:type="pct"/>
          </w:tcPr>
          <w:p w14:paraId="223B52FE" w14:textId="77777777" w:rsidR="002E7C2D" w:rsidRPr="00797CFB" w:rsidRDefault="00000000" w:rsidP="00AB6CED">
            <w:pPr>
              <w:spacing w:line="360" w:lineRule="auto"/>
              <w:rPr>
                <w:rFonts w:ascii="Times New Roman" w:hAnsi="Times New Roman" w:cs="Times New Roman"/>
                <w:szCs w:val="21"/>
                <w:lang w:val="en-GB"/>
              </w:rPr>
            </w:pPr>
            <w:r w:rsidRPr="00797CFB">
              <w:rPr>
                <w:rFonts w:ascii="Times New Roman" w:hAnsi="Times New Roman" w:cs="Times New Roman"/>
                <w:szCs w:val="21"/>
                <w:lang w:val="en-GB"/>
              </w:rPr>
              <w:t>Understand consumer price requirements</w:t>
            </w:r>
          </w:p>
        </w:tc>
      </w:tr>
      <w:tr w:rsidR="002E7C2D" w:rsidRPr="00797CFB" w14:paraId="07CA6120" w14:textId="77777777" w:rsidTr="00AB6CED">
        <w:tc>
          <w:tcPr>
            <w:tcW w:w="334" w:type="pct"/>
          </w:tcPr>
          <w:p w14:paraId="608166B9" w14:textId="77777777" w:rsidR="002E7C2D" w:rsidRPr="00797CFB" w:rsidRDefault="00000000" w:rsidP="00AB6CED">
            <w:pPr>
              <w:spacing w:line="360" w:lineRule="auto"/>
              <w:rPr>
                <w:rFonts w:ascii="Times New Roman" w:hAnsi="Times New Roman" w:cs="Times New Roman"/>
                <w:szCs w:val="21"/>
                <w:lang w:val="en-GB"/>
              </w:rPr>
            </w:pPr>
            <w:r w:rsidRPr="00797CFB">
              <w:rPr>
                <w:rFonts w:ascii="Times New Roman" w:hAnsi="Times New Roman" w:cs="Times New Roman"/>
                <w:szCs w:val="21"/>
                <w:lang w:val="en-GB"/>
              </w:rPr>
              <w:t>9</w:t>
            </w:r>
          </w:p>
        </w:tc>
        <w:tc>
          <w:tcPr>
            <w:tcW w:w="2041" w:type="pct"/>
          </w:tcPr>
          <w:p w14:paraId="5F4E9E6C" w14:textId="77777777" w:rsidR="002E7C2D" w:rsidRPr="00797CFB" w:rsidRDefault="00000000" w:rsidP="00AB6CED">
            <w:pPr>
              <w:spacing w:line="360" w:lineRule="auto"/>
              <w:rPr>
                <w:rFonts w:ascii="Times New Roman" w:hAnsi="Times New Roman" w:cs="Times New Roman"/>
                <w:szCs w:val="21"/>
                <w:lang w:val="en-GB"/>
              </w:rPr>
            </w:pPr>
            <w:r w:rsidRPr="00797CFB">
              <w:rPr>
                <w:rFonts w:ascii="Times New Roman" w:hAnsi="Times New Roman" w:cs="Times New Roman"/>
                <w:szCs w:val="21"/>
                <w:lang w:val="en-GB"/>
              </w:rPr>
              <w:t>When is your real estate plan?</w:t>
            </w:r>
          </w:p>
        </w:tc>
        <w:tc>
          <w:tcPr>
            <w:tcW w:w="2625" w:type="pct"/>
          </w:tcPr>
          <w:p w14:paraId="66207F8E" w14:textId="77777777" w:rsidR="002E7C2D" w:rsidRPr="00797CFB" w:rsidRDefault="00000000" w:rsidP="00AB6CED">
            <w:pPr>
              <w:spacing w:line="360" w:lineRule="auto"/>
              <w:rPr>
                <w:rFonts w:ascii="Times New Roman" w:hAnsi="Times New Roman" w:cs="Times New Roman"/>
                <w:szCs w:val="21"/>
                <w:lang w:val="en-GB"/>
              </w:rPr>
            </w:pPr>
            <w:r w:rsidRPr="00797CFB">
              <w:rPr>
                <w:rFonts w:ascii="Times New Roman" w:hAnsi="Times New Roman" w:cs="Times New Roman"/>
                <w:szCs w:val="21"/>
                <w:lang w:val="en-GB"/>
              </w:rPr>
              <w:t>Understanding Consumers' Purchase (Lease) Time</w:t>
            </w:r>
          </w:p>
        </w:tc>
      </w:tr>
    </w:tbl>
    <w:p w14:paraId="79FCC9BC" w14:textId="77777777" w:rsidR="002E7C2D" w:rsidRPr="00797CFB" w:rsidRDefault="002E7C2D">
      <w:pPr>
        <w:spacing w:line="360" w:lineRule="auto"/>
        <w:rPr>
          <w:rFonts w:ascii="Times New Roman" w:hAnsi="Times New Roman" w:cs="Times New Roman"/>
          <w:sz w:val="24"/>
          <w:lang w:val="en-GB"/>
        </w:rPr>
      </w:pPr>
    </w:p>
    <w:p w14:paraId="1D34AB7D" w14:textId="77777777" w:rsidR="00AB6CED" w:rsidRPr="00797CFB" w:rsidRDefault="00AB6CED">
      <w:pPr>
        <w:pStyle w:val="MBA-"/>
        <w:numPr>
          <w:ilvl w:val="0"/>
          <w:numId w:val="0"/>
        </w:numPr>
        <w:spacing w:before="0" w:after="0"/>
        <w:ind w:firstLineChars="200" w:firstLine="480"/>
        <w:rPr>
          <w:rFonts w:ascii="Times New Roman" w:eastAsia="宋体" w:hAnsi="Times New Roman" w:hint="eastAsia"/>
          <w:sz w:val="24"/>
          <w:szCs w:val="24"/>
          <w:lang w:val="en-GB"/>
        </w:rPr>
      </w:pPr>
    </w:p>
    <w:p w14:paraId="7398B763" w14:textId="3718F69E" w:rsidR="002E7C2D" w:rsidRPr="00797CFB" w:rsidRDefault="00000000">
      <w:pPr>
        <w:pStyle w:val="MBA-"/>
        <w:numPr>
          <w:ilvl w:val="0"/>
          <w:numId w:val="0"/>
        </w:numPr>
        <w:spacing w:before="0" w:after="0"/>
        <w:ind w:firstLineChars="200" w:firstLine="480"/>
        <w:rPr>
          <w:rFonts w:ascii="Times New Roman" w:eastAsia="宋体" w:hAnsi="Times New Roman"/>
          <w:sz w:val="24"/>
          <w:szCs w:val="24"/>
          <w:lang w:val="en-GB"/>
        </w:rPr>
      </w:pPr>
      <w:r w:rsidRPr="00797CFB">
        <w:rPr>
          <w:rFonts w:ascii="Times New Roman" w:eastAsia="宋体" w:hAnsi="Times New Roman"/>
          <w:sz w:val="24"/>
          <w:szCs w:val="24"/>
          <w:lang w:val="en-GB"/>
        </w:rPr>
        <w:lastRenderedPageBreak/>
        <w:t xml:space="preserve">According to the plan, this study conducts questionnaire surveys for customers and potential customers in the Tianjin area, generally limited to online and sales offices. A total of 500 questionnaires were distributed, with 438 valid questionnaires. Most clients are between the ages of 25 and 45, and most are ordinary employees, including families of three, four, and single individuals. The respondents are mainly the customers and potential </w:t>
      </w:r>
      <w:r w:rsidR="00AB6CED" w:rsidRPr="00797CFB">
        <w:rPr>
          <w:rFonts w:ascii="Times New Roman" w:eastAsia="宋体" w:hAnsi="Times New Roman"/>
          <w:sz w:val="24"/>
          <w:szCs w:val="24"/>
          <w:lang w:val="en-GB"/>
        </w:rPr>
        <w:t>customers</w:t>
      </w:r>
      <w:r w:rsidRPr="00797CFB">
        <w:rPr>
          <w:rFonts w:ascii="Times New Roman" w:eastAsia="宋体" w:hAnsi="Times New Roman"/>
          <w:sz w:val="24"/>
          <w:szCs w:val="24"/>
          <w:lang w:val="en-GB"/>
        </w:rPr>
        <w:t>, they are mainly middle-income individuals, with their main work and living locations located in the company's real estate radiation zone.</w:t>
      </w:r>
    </w:p>
    <w:p w14:paraId="44C03D16" w14:textId="77777777" w:rsidR="002E7C2D" w:rsidRPr="00797CFB" w:rsidRDefault="002E7C2D">
      <w:pPr>
        <w:pStyle w:val="MBA-"/>
        <w:numPr>
          <w:ilvl w:val="0"/>
          <w:numId w:val="0"/>
        </w:numPr>
        <w:spacing w:before="0" w:after="0"/>
        <w:rPr>
          <w:rFonts w:ascii="Times New Roman" w:eastAsia="宋体" w:hAnsi="Times New Roman"/>
          <w:sz w:val="24"/>
          <w:szCs w:val="24"/>
          <w:lang w:val="en-GB"/>
        </w:rPr>
      </w:pPr>
    </w:p>
    <w:p w14:paraId="1DF45308" w14:textId="17842E12" w:rsidR="002E7C2D" w:rsidRPr="00797CFB" w:rsidRDefault="00000000">
      <w:pPr>
        <w:pStyle w:val="MBA-"/>
        <w:numPr>
          <w:ilvl w:val="0"/>
          <w:numId w:val="0"/>
        </w:numPr>
        <w:spacing w:before="0" w:after="0"/>
        <w:outlineLvl w:val="1"/>
        <w:rPr>
          <w:rFonts w:ascii="Times New Roman" w:eastAsia="宋体" w:hAnsi="Times New Roman"/>
          <w:b/>
          <w:sz w:val="24"/>
          <w:szCs w:val="24"/>
          <w:u w:val="single"/>
          <w:lang w:val="en-GB"/>
        </w:rPr>
      </w:pPr>
      <w:bookmarkStart w:id="38" w:name="_Toc10682"/>
      <w:r w:rsidRPr="00797CFB">
        <w:rPr>
          <w:rFonts w:ascii="Times New Roman" w:eastAsia="宋体" w:hAnsi="Times New Roman"/>
          <w:b/>
          <w:sz w:val="24"/>
          <w:szCs w:val="24"/>
          <w:u w:val="single"/>
          <w:lang w:val="en-GB"/>
        </w:rPr>
        <w:t xml:space="preserve">4.2 The </w:t>
      </w:r>
      <w:r w:rsidR="00AB6CED" w:rsidRPr="00797CFB">
        <w:rPr>
          <w:rFonts w:ascii="Times New Roman" w:eastAsia="宋体" w:hAnsi="Times New Roman"/>
          <w:b/>
          <w:sz w:val="24"/>
          <w:szCs w:val="24"/>
          <w:u w:val="single"/>
          <w:lang w:val="en-GB"/>
        </w:rPr>
        <w:t xml:space="preserve">Background </w:t>
      </w:r>
      <w:r w:rsidR="00AB6CED">
        <w:rPr>
          <w:rFonts w:ascii="Times New Roman" w:eastAsia="宋体" w:hAnsi="Times New Roman" w:hint="eastAsia"/>
          <w:b/>
          <w:sz w:val="24"/>
          <w:szCs w:val="24"/>
          <w:u w:val="single"/>
          <w:lang w:val="en-GB"/>
        </w:rPr>
        <w:t>o</w:t>
      </w:r>
      <w:r w:rsidR="00AB6CED" w:rsidRPr="00797CFB">
        <w:rPr>
          <w:rFonts w:ascii="Times New Roman" w:eastAsia="宋体" w:hAnsi="Times New Roman"/>
          <w:b/>
          <w:sz w:val="24"/>
          <w:szCs w:val="24"/>
          <w:u w:val="single"/>
          <w:lang w:val="en-GB"/>
        </w:rPr>
        <w:t>f Respondents</w:t>
      </w:r>
      <w:bookmarkEnd w:id="38"/>
    </w:p>
    <w:p w14:paraId="41220BCF" w14:textId="1AF16FD0" w:rsidR="002E7C2D" w:rsidRPr="00797CFB" w:rsidRDefault="00000000">
      <w:pPr>
        <w:pStyle w:val="MBA-"/>
        <w:numPr>
          <w:ilvl w:val="0"/>
          <w:numId w:val="0"/>
        </w:numPr>
        <w:spacing w:before="0" w:after="0"/>
        <w:rPr>
          <w:rFonts w:ascii="Times New Roman" w:eastAsia="宋体" w:hAnsi="Times New Roman"/>
          <w:sz w:val="24"/>
          <w:szCs w:val="24"/>
          <w:lang w:val="en-GB"/>
        </w:rPr>
      </w:pPr>
      <w:r w:rsidRPr="00797CFB">
        <w:rPr>
          <w:rFonts w:ascii="Times New Roman" w:eastAsia="宋体" w:hAnsi="Times New Roman"/>
          <w:sz w:val="24"/>
          <w:szCs w:val="24"/>
          <w:lang w:val="en-GB"/>
        </w:rPr>
        <w:t xml:space="preserve">In a broad sense, commercial real estate refers to real estate used for commercial </w:t>
      </w:r>
      <w:r w:rsidR="00AB6CED" w:rsidRPr="00797CFB">
        <w:rPr>
          <w:rFonts w:ascii="Times New Roman" w:eastAsia="宋体" w:hAnsi="Times New Roman"/>
          <w:sz w:val="24"/>
          <w:szCs w:val="24"/>
          <w:lang w:val="en-GB"/>
        </w:rPr>
        <w:t>purposes;</w:t>
      </w:r>
      <w:r w:rsidRPr="00797CFB">
        <w:rPr>
          <w:rFonts w:ascii="Times New Roman" w:eastAsia="宋体" w:hAnsi="Times New Roman"/>
          <w:sz w:val="24"/>
          <w:szCs w:val="24"/>
          <w:lang w:val="en-GB"/>
        </w:rPr>
        <w:t xml:space="preserve"> hence it is also known as commercial real estate. Commercial real estate generally refers to the form of real estate used for various retail, wholesale, catering, entertainment, fitness, leisure and other business purposes, which is different from ordinary residential, apartment, villa and other forms of real estate in terms of business model, function, and use. When conducting the survey, the author aimed to distinguish the survey subjects from residential real estate customers with residential functions as the main focus, as well as industrial real estate customers with industrial production functions as the main focus. The author mainly limited the scope of the survey to those customers who had expressed interest in commercial real estate at the corporate sales office and nearby merchants. Among the surveyed clients, 53% were male and 47% were female. In occupational distribution, the proportion of ordinary employees is the largest. In terms of age distribution, the age group aged 25-35 accounts for the largest proportion.</w:t>
      </w:r>
    </w:p>
    <w:p w14:paraId="522BDCFD" w14:textId="77777777" w:rsidR="002E7C2D" w:rsidRPr="00797CFB" w:rsidRDefault="002E7C2D">
      <w:pPr>
        <w:pStyle w:val="MBA-"/>
        <w:numPr>
          <w:ilvl w:val="0"/>
          <w:numId w:val="0"/>
        </w:numPr>
        <w:spacing w:before="0" w:after="0"/>
        <w:ind w:firstLine="480"/>
        <w:rPr>
          <w:rFonts w:ascii="Times New Roman" w:eastAsia="宋体" w:hAnsi="Times New Roman"/>
          <w:sz w:val="24"/>
          <w:szCs w:val="24"/>
          <w:lang w:val="en-GB"/>
        </w:rPr>
      </w:pPr>
    </w:p>
    <w:p w14:paraId="77C9B91D" w14:textId="77777777" w:rsidR="002E7C2D" w:rsidRPr="00797CFB" w:rsidRDefault="002E7C2D">
      <w:pPr>
        <w:pStyle w:val="MBA-"/>
        <w:numPr>
          <w:ilvl w:val="0"/>
          <w:numId w:val="0"/>
        </w:numPr>
        <w:spacing w:before="0" w:after="0"/>
        <w:ind w:firstLine="480"/>
        <w:rPr>
          <w:rFonts w:ascii="Times New Roman" w:eastAsia="宋体" w:hAnsi="Times New Roman"/>
          <w:sz w:val="24"/>
          <w:szCs w:val="24"/>
          <w:lang w:val="en-GB"/>
        </w:rPr>
      </w:pPr>
    </w:p>
    <w:p w14:paraId="10CF7A42" w14:textId="77777777" w:rsidR="002E7C2D" w:rsidRPr="00797CFB" w:rsidRDefault="00000000">
      <w:pPr>
        <w:pStyle w:val="MBA-"/>
        <w:numPr>
          <w:ilvl w:val="0"/>
          <w:numId w:val="0"/>
        </w:numPr>
        <w:spacing w:before="0" w:after="0"/>
        <w:ind w:firstLine="480"/>
        <w:jc w:val="center"/>
        <w:rPr>
          <w:rFonts w:ascii="Times New Roman" w:eastAsia="宋体" w:hAnsi="Times New Roman"/>
          <w:sz w:val="24"/>
          <w:szCs w:val="24"/>
          <w:lang w:val="en-GB"/>
        </w:rPr>
      </w:pPr>
      <w:r w:rsidRPr="00797CFB">
        <w:rPr>
          <w:rFonts w:ascii="Times New Roman" w:eastAsia="宋体" w:hAnsi="Times New Roman"/>
          <w:noProof/>
          <w:sz w:val="24"/>
          <w:szCs w:val="24"/>
          <w:lang w:val="en-GB"/>
        </w:rPr>
        <w:lastRenderedPageBreak/>
        <w:drawing>
          <wp:inline distT="0" distB="0" distL="114300" distR="114300" wp14:anchorId="62A6D039" wp14:editId="348F1331">
            <wp:extent cx="3538855" cy="1890395"/>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13"/>
                    <a:srcRect l="-942" t="15904"/>
                    <a:stretch>
                      <a:fillRect/>
                    </a:stretch>
                  </pic:blipFill>
                  <pic:spPr>
                    <a:xfrm>
                      <a:off x="0" y="0"/>
                      <a:ext cx="3538855" cy="1890395"/>
                    </a:xfrm>
                    <a:prstGeom prst="rect">
                      <a:avLst/>
                    </a:prstGeom>
                    <a:noFill/>
                    <a:ln>
                      <a:noFill/>
                    </a:ln>
                  </pic:spPr>
                </pic:pic>
              </a:graphicData>
            </a:graphic>
          </wp:inline>
        </w:drawing>
      </w:r>
    </w:p>
    <w:p w14:paraId="35F1B391" w14:textId="3516B072" w:rsidR="002E7C2D" w:rsidRPr="00F42F27" w:rsidRDefault="00000000" w:rsidP="00F42F27">
      <w:pPr>
        <w:widowControl/>
        <w:spacing w:line="360" w:lineRule="auto"/>
        <w:jc w:val="center"/>
        <w:rPr>
          <w:rFonts w:ascii="Times New Roman" w:hAnsi="Times New Roman" w:cs="Times New Roman" w:hint="eastAsia"/>
          <w:b/>
          <w:bCs/>
          <w:sz w:val="24"/>
          <w:u w:val="single"/>
          <w:lang w:val="en-GB"/>
        </w:rPr>
      </w:pPr>
      <w:r w:rsidRPr="00797CFB">
        <w:rPr>
          <w:rFonts w:ascii="Times New Roman" w:hAnsi="Times New Roman" w:cs="Times New Roman"/>
          <w:b/>
          <w:bCs/>
          <w:sz w:val="24"/>
          <w:u w:val="single"/>
          <w:lang w:val="en-GB"/>
        </w:rPr>
        <w:t>Figure 4-1 Sex Ratio</w:t>
      </w:r>
    </w:p>
    <w:p w14:paraId="71DFBC43" w14:textId="51E7C284" w:rsidR="002E7C2D" w:rsidRPr="00797CFB" w:rsidRDefault="00000000" w:rsidP="00AB6CED">
      <w:pPr>
        <w:pStyle w:val="a9"/>
        <w:widowControl/>
        <w:spacing w:line="360" w:lineRule="auto"/>
        <w:ind w:firstLineChars="200" w:firstLine="480"/>
        <w:jc w:val="both"/>
        <w:rPr>
          <w:rFonts w:ascii="Times New Roman" w:hAnsi="Times New Roman" w:hint="eastAsia"/>
          <w:lang w:val="en-GB" w:bidi="ar"/>
        </w:rPr>
      </w:pPr>
      <w:r w:rsidRPr="00797CFB">
        <w:rPr>
          <w:rFonts w:ascii="Times New Roman" w:eastAsia="宋体" w:hAnsi="Times New Roman"/>
          <w:lang w:val="en-GB"/>
        </w:rPr>
        <w:t xml:space="preserve">Understanding and categorizing different customer groups in commercial real estate sales is crucial. Different customer groups have different needs and preferences, therefore, only deeply understanding them can better meet their needs, provide personalized solutions, and ultimately achieve sales goals. </w:t>
      </w:r>
      <w:r w:rsidRPr="00797CFB">
        <w:rPr>
          <w:rFonts w:ascii="Times New Roman" w:hAnsi="Times New Roman"/>
          <w:lang w:val="en-GB" w:bidi="ar"/>
        </w:rPr>
        <w:t xml:space="preserve">The respondents' occupations are mainly general employees of enterprises, followed by individual private owners, who are also the main members of this society. Fortunately, the proportion of individual private owners is still high, as based on past experience, individual private owners have always been a stable customer group for commercial real estate. Generally speaking, individual private owners include both retail and catering customer groups. The retail customer group is one of the important groups in commercial real estate sales. Retail customers usually need to have a good consumer base for nearby residents and commercial real estate projects with convenient transportation. Their demand for commercial real estate mainly includes factors such as storefront area, location, rent, and brand image. Understanding the characteristics and needs of retail customer groups can provide them with suitable commercial real estate projects and help them achieve sales growth. The catering industry's customer base is also one of the important groups in commercial real estate sales. Customers in the catering industry usually need sufficient foot traffic and good transportation conditions to attract more customers. Their demand for commercial real estate mainly includes factors such as storefront area, location, rent, and decoration conditions. Understanding the characteristics and needs of the catering industry's customer base </w:t>
      </w:r>
      <w:r w:rsidRPr="00797CFB">
        <w:rPr>
          <w:rFonts w:ascii="Times New Roman" w:hAnsi="Times New Roman"/>
          <w:lang w:val="en-GB" w:bidi="ar"/>
        </w:rPr>
        <w:lastRenderedPageBreak/>
        <w:t>can provide them with suitable commercial real estate projects and help them enhance their competitiveness.</w:t>
      </w:r>
    </w:p>
    <w:p w14:paraId="2F4654F8" w14:textId="77777777" w:rsidR="002E7C2D" w:rsidRPr="00797CFB" w:rsidRDefault="00000000">
      <w:pPr>
        <w:widowControl/>
        <w:spacing w:line="360" w:lineRule="auto"/>
        <w:jc w:val="left"/>
        <w:rPr>
          <w:rFonts w:ascii="Times New Roman" w:hAnsi="Times New Roman" w:cs="Times New Roman"/>
          <w:kern w:val="0"/>
          <w:sz w:val="24"/>
          <w:lang w:val="en-GB" w:bidi="ar"/>
        </w:rPr>
      </w:pPr>
      <w:r w:rsidRPr="00797CFB">
        <w:rPr>
          <w:rFonts w:ascii="宋体" w:eastAsia="宋体" w:hAnsi="宋体" w:cs="宋体"/>
          <w:noProof/>
          <w:sz w:val="24"/>
          <w:lang w:val="en-GB"/>
        </w:rPr>
        <w:drawing>
          <wp:inline distT="0" distB="0" distL="114300" distR="114300" wp14:anchorId="6FE01BA2" wp14:editId="03911815">
            <wp:extent cx="5267325" cy="3000375"/>
            <wp:effectExtent l="0" t="0" r="9525" b="9525"/>
            <wp:docPr id="2"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descr="IMG_256"/>
                    <pic:cNvPicPr>
                      <a:picLocks noChangeAspect="1"/>
                    </pic:cNvPicPr>
                  </pic:nvPicPr>
                  <pic:blipFill>
                    <a:blip r:embed="rId14"/>
                    <a:stretch>
                      <a:fillRect/>
                    </a:stretch>
                  </pic:blipFill>
                  <pic:spPr>
                    <a:xfrm>
                      <a:off x="0" y="0"/>
                      <a:ext cx="5267325" cy="3000375"/>
                    </a:xfrm>
                    <a:prstGeom prst="rect">
                      <a:avLst/>
                    </a:prstGeom>
                    <a:noFill/>
                    <a:ln w="9525">
                      <a:noFill/>
                    </a:ln>
                  </pic:spPr>
                </pic:pic>
              </a:graphicData>
            </a:graphic>
          </wp:inline>
        </w:drawing>
      </w:r>
    </w:p>
    <w:p w14:paraId="38368709" w14:textId="77777777" w:rsidR="002E7C2D" w:rsidRPr="00797CFB" w:rsidRDefault="00000000">
      <w:pPr>
        <w:widowControl/>
        <w:spacing w:line="360" w:lineRule="auto"/>
        <w:jc w:val="center"/>
        <w:rPr>
          <w:rFonts w:ascii="Times New Roman" w:hAnsi="Times New Roman" w:cs="Times New Roman"/>
          <w:b/>
          <w:bCs/>
          <w:sz w:val="24"/>
          <w:u w:val="single"/>
          <w:lang w:val="en-GB"/>
        </w:rPr>
      </w:pPr>
      <w:r w:rsidRPr="00797CFB">
        <w:rPr>
          <w:rFonts w:ascii="Times New Roman" w:hAnsi="Times New Roman" w:cs="Times New Roman"/>
          <w:b/>
          <w:bCs/>
          <w:sz w:val="24"/>
          <w:u w:val="single"/>
          <w:lang w:val="en-GB"/>
        </w:rPr>
        <w:t>Figure 4-2 Career Composition</w:t>
      </w:r>
    </w:p>
    <w:p w14:paraId="1EE72F0D" w14:textId="77777777" w:rsidR="002E7C2D" w:rsidRPr="00797CFB" w:rsidRDefault="002E7C2D">
      <w:pPr>
        <w:widowControl/>
        <w:spacing w:line="360" w:lineRule="auto"/>
        <w:jc w:val="center"/>
        <w:rPr>
          <w:rFonts w:ascii="Times New Roman" w:hAnsi="Times New Roman" w:cs="Times New Roman"/>
          <w:b/>
          <w:bCs/>
          <w:sz w:val="24"/>
          <w:u w:val="single"/>
          <w:lang w:val="en-GB"/>
        </w:rPr>
      </w:pPr>
    </w:p>
    <w:p w14:paraId="2604C3D7" w14:textId="77777777" w:rsidR="002E7C2D" w:rsidRPr="00797CFB" w:rsidRDefault="00000000">
      <w:pPr>
        <w:pStyle w:val="MBA-"/>
        <w:numPr>
          <w:ilvl w:val="0"/>
          <w:numId w:val="0"/>
        </w:numPr>
        <w:spacing w:before="0" w:after="0"/>
        <w:jc w:val="center"/>
        <w:rPr>
          <w:rFonts w:ascii="Times New Roman" w:eastAsia="宋体" w:hAnsi="Times New Roman"/>
          <w:sz w:val="24"/>
          <w:szCs w:val="24"/>
          <w:lang w:val="en-GB"/>
        </w:rPr>
      </w:pPr>
      <w:r w:rsidRPr="00797CFB">
        <w:rPr>
          <w:rFonts w:ascii="Times New Roman" w:hAnsi="Times New Roman"/>
          <w:noProof/>
          <w:sz w:val="24"/>
          <w:szCs w:val="24"/>
          <w:lang w:val="en-GB"/>
        </w:rPr>
        <w:drawing>
          <wp:inline distT="0" distB="0" distL="114300" distR="114300" wp14:anchorId="7055856A" wp14:editId="1BEC1EA8">
            <wp:extent cx="2828290" cy="2025015"/>
            <wp:effectExtent l="0" t="0" r="0" b="0"/>
            <wp:docPr id="16"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9"/>
                    <pic:cNvPicPr>
                      <a:picLocks noChangeAspect="1"/>
                    </pic:cNvPicPr>
                  </pic:nvPicPr>
                  <pic:blipFill>
                    <a:blip r:embed="rId15"/>
                    <a:srcRect t="11417"/>
                    <a:stretch>
                      <a:fillRect/>
                    </a:stretch>
                  </pic:blipFill>
                  <pic:spPr>
                    <a:xfrm>
                      <a:off x="0" y="0"/>
                      <a:ext cx="2828290" cy="2025015"/>
                    </a:xfrm>
                    <a:prstGeom prst="rect">
                      <a:avLst/>
                    </a:prstGeom>
                    <a:noFill/>
                    <a:ln>
                      <a:noFill/>
                    </a:ln>
                  </pic:spPr>
                </pic:pic>
              </a:graphicData>
            </a:graphic>
          </wp:inline>
        </w:drawing>
      </w:r>
    </w:p>
    <w:p w14:paraId="1FD9D8D6" w14:textId="77777777" w:rsidR="002E7C2D" w:rsidRPr="00797CFB" w:rsidRDefault="002E7C2D">
      <w:pPr>
        <w:widowControl/>
        <w:spacing w:line="360" w:lineRule="auto"/>
        <w:jc w:val="left"/>
        <w:rPr>
          <w:rFonts w:ascii="Times New Roman" w:hAnsi="Times New Roman" w:cs="Times New Roman"/>
          <w:sz w:val="24"/>
          <w:lang w:val="en-GB"/>
        </w:rPr>
      </w:pPr>
    </w:p>
    <w:p w14:paraId="03605965" w14:textId="77777777" w:rsidR="002E7C2D" w:rsidRPr="00797CFB" w:rsidRDefault="00000000">
      <w:pPr>
        <w:pStyle w:val="MBA-"/>
        <w:numPr>
          <w:ilvl w:val="0"/>
          <w:numId w:val="0"/>
        </w:numPr>
        <w:spacing w:before="0" w:after="0"/>
        <w:jc w:val="center"/>
        <w:rPr>
          <w:rFonts w:ascii="Times New Roman" w:eastAsia="宋体" w:hAnsi="Times New Roman"/>
          <w:b/>
          <w:bCs w:val="0"/>
          <w:sz w:val="24"/>
          <w:szCs w:val="24"/>
          <w:u w:val="single"/>
          <w:lang w:val="en-GB"/>
        </w:rPr>
      </w:pPr>
      <w:r w:rsidRPr="00797CFB">
        <w:rPr>
          <w:rFonts w:ascii="Times New Roman" w:eastAsia="宋体" w:hAnsi="Times New Roman"/>
          <w:b/>
          <w:bCs w:val="0"/>
          <w:sz w:val="24"/>
          <w:szCs w:val="24"/>
          <w:u w:val="single"/>
          <w:lang w:val="en-GB"/>
        </w:rPr>
        <w:t>Figure 4-3 Age Composition</w:t>
      </w:r>
    </w:p>
    <w:p w14:paraId="22522E64" w14:textId="77777777" w:rsidR="002E7C2D" w:rsidRPr="00797CFB" w:rsidRDefault="002E7C2D">
      <w:pPr>
        <w:pStyle w:val="MBA-"/>
        <w:numPr>
          <w:ilvl w:val="0"/>
          <w:numId w:val="0"/>
        </w:numPr>
        <w:spacing w:before="0" w:after="0"/>
        <w:jc w:val="center"/>
        <w:rPr>
          <w:rFonts w:ascii="Times New Roman" w:eastAsia="宋体" w:hAnsi="Times New Roman"/>
          <w:b/>
          <w:bCs w:val="0"/>
          <w:sz w:val="24"/>
          <w:szCs w:val="24"/>
          <w:u w:val="single"/>
          <w:lang w:val="en-GB"/>
        </w:rPr>
      </w:pPr>
    </w:p>
    <w:p w14:paraId="45CA7CBB" w14:textId="06988A24" w:rsidR="002E7C2D" w:rsidRPr="00797CFB" w:rsidRDefault="00000000">
      <w:pPr>
        <w:pStyle w:val="MBA-"/>
        <w:numPr>
          <w:ilvl w:val="0"/>
          <w:numId w:val="0"/>
        </w:numPr>
        <w:spacing w:before="0" w:after="0"/>
        <w:ind w:firstLineChars="200" w:firstLine="480"/>
        <w:rPr>
          <w:rFonts w:ascii="Times New Roman" w:eastAsia="宋体" w:hAnsi="Times New Roman"/>
          <w:sz w:val="24"/>
          <w:szCs w:val="24"/>
          <w:lang w:val="en-GB"/>
        </w:rPr>
      </w:pPr>
      <w:r w:rsidRPr="00797CFB">
        <w:rPr>
          <w:rFonts w:ascii="Times New Roman" w:eastAsia="宋体" w:hAnsi="Times New Roman"/>
          <w:sz w:val="24"/>
          <w:szCs w:val="24"/>
          <w:lang w:val="en-GB"/>
        </w:rPr>
        <w:t xml:space="preserve">In this market, the age structure of homebuyers is of great significance for predicting market demand and formulating marketing strategies. From the age distribution of the respondents, the population aged 26 to 35 is the largest, reaching as high as 62%. Next is the population aged 18-25, with a proportion as high as 18%. The </w:t>
      </w:r>
      <w:r w:rsidRPr="00797CFB">
        <w:rPr>
          <w:rFonts w:ascii="Times New Roman" w:eastAsia="宋体" w:hAnsi="Times New Roman"/>
          <w:sz w:val="24"/>
          <w:szCs w:val="24"/>
          <w:lang w:val="en-GB"/>
        </w:rPr>
        <w:lastRenderedPageBreak/>
        <w:t xml:space="preserve">proportion of people aged 36 to 45 is 15%. The customer group aged 46 and above only accounts for 5%. Generally speaking, the age group of 26 to 35 is a group of young people who are considering investing in commercial real estate for the first time. As is well known, there has always been a portion of first-time buyers in the commercial real estate market. They are usually young people or emerging </w:t>
      </w:r>
      <w:r w:rsidR="00AB6CED" w:rsidRPr="00797CFB">
        <w:rPr>
          <w:rFonts w:ascii="Times New Roman" w:eastAsia="宋体" w:hAnsi="Times New Roman"/>
          <w:sz w:val="24"/>
          <w:szCs w:val="24"/>
          <w:lang w:val="en-GB"/>
        </w:rPr>
        <w:t>middle-class</w:t>
      </w:r>
      <w:r w:rsidRPr="00797CFB">
        <w:rPr>
          <w:rFonts w:ascii="Times New Roman" w:eastAsia="宋体" w:hAnsi="Times New Roman"/>
          <w:sz w:val="24"/>
          <w:szCs w:val="24"/>
          <w:lang w:val="en-GB"/>
        </w:rPr>
        <w:t xml:space="preserve"> individuals who are very curious about commercial real estate projects and hope to achieve financial appreciation and career development by purchasing commercial real estate. These types of customers pay more attention to the potential and development prospects of the project during the opening event, and place greater emphasis on the flexibility of purchasing a house and surrounding supporting facilities. To attract this customer group, developers can carry out some activities related to home purchase, such as real estate expert lectures or home purchase experience activities, to provide more practical information support.</w:t>
      </w:r>
    </w:p>
    <w:p w14:paraId="041FF9F0" w14:textId="77777777" w:rsidR="002E7C2D" w:rsidRPr="00797CFB" w:rsidRDefault="002E7C2D">
      <w:pPr>
        <w:pStyle w:val="MBA-"/>
        <w:numPr>
          <w:ilvl w:val="0"/>
          <w:numId w:val="0"/>
        </w:numPr>
        <w:spacing w:before="0" w:after="0"/>
        <w:ind w:firstLineChars="200" w:firstLine="480"/>
        <w:rPr>
          <w:rFonts w:ascii="Times New Roman" w:eastAsia="宋体" w:hAnsi="Times New Roman"/>
          <w:sz w:val="24"/>
          <w:szCs w:val="24"/>
          <w:lang w:val="en-GB"/>
        </w:rPr>
      </w:pPr>
    </w:p>
    <w:p w14:paraId="59C42428" w14:textId="77777777" w:rsidR="002E7C2D" w:rsidRPr="00797CFB" w:rsidRDefault="00000000">
      <w:pPr>
        <w:pStyle w:val="MBA-"/>
        <w:numPr>
          <w:ilvl w:val="0"/>
          <w:numId w:val="0"/>
        </w:numPr>
        <w:spacing w:before="0" w:after="0"/>
        <w:outlineLvl w:val="1"/>
        <w:rPr>
          <w:rFonts w:ascii="Times New Roman" w:eastAsia="宋体" w:hAnsi="Times New Roman"/>
          <w:b/>
          <w:bCs w:val="0"/>
          <w:sz w:val="24"/>
          <w:szCs w:val="24"/>
          <w:u w:val="single"/>
          <w:lang w:val="en-GB"/>
        </w:rPr>
      </w:pPr>
      <w:bookmarkStart w:id="39" w:name="_Toc18724"/>
      <w:r w:rsidRPr="00797CFB">
        <w:rPr>
          <w:rFonts w:ascii="Times New Roman" w:eastAsia="宋体" w:hAnsi="Times New Roman"/>
          <w:b/>
          <w:bCs w:val="0"/>
          <w:sz w:val="24"/>
          <w:szCs w:val="24"/>
          <w:u w:val="single"/>
          <w:lang w:val="en-GB"/>
        </w:rPr>
        <w:t>4.3 Commercial Real Estate Analysis</w:t>
      </w:r>
      <w:bookmarkEnd w:id="39"/>
    </w:p>
    <w:p w14:paraId="54AC06AB" w14:textId="77777777" w:rsidR="002E7C2D" w:rsidRPr="00797CFB" w:rsidRDefault="00000000">
      <w:pPr>
        <w:pStyle w:val="MBA-"/>
        <w:numPr>
          <w:ilvl w:val="0"/>
          <w:numId w:val="0"/>
        </w:numPr>
        <w:spacing w:before="0" w:after="0"/>
        <w:rPr>
          <w:rFonts w:ascii="Times New Roman" w:eastAsia="宋体" w:hAnsi="Times New Roman"/>
          <w:bCs w:val="0"/>
          <w:sz w:val="24"/>
          <w:szCs w:val="24"/>
          <w:lang w:val="en-GB"/>
        </w:rPr>
      </w:pPr>
      <w:r w:rsidRPr="00797CFB">
        <w:rPr>
          <w:rFonts w:ascii="Times New Roman" w:eastAsia="宋体" w:hAnsi="Times New Roman"/>
          <w:sz w:val="24"/>
          <w:szCs w:val="24"/>
          <w:lang w:val="en-GB"/>
        </w:rPr>
        <w:t xml:space="preserve">In recent years, the competition in the commercial real estate market has been fierce, and opening activities have become one of the important means to attract potential customers. However, the success or failure of the opening event often depends on accurate analysis and understanding of the target customer group. </w:t>
      </w:r>
      <w:r w:rsidRPr="00797CFB">
        <w:rPr>
          <w:rFonts w:ascii="Times New Roman" w:eastAsia="宋体" w:hAnsi="Times New Roman"/>
          <w:bCs w:val="0"/>
          <w:sz w:val="24"/>
          <w:szCs w:val="24"/>
          <w:lang w:val="en-GB"/>
        </w:rPr>
        <w:t>Although participants have been screened as much as possible based on customer purchasing intentions and the use of big data statistics, only a portion of respondents in the survey have the intention to purchase commercial real estate, and most of these industries or services already have commercial nature. Most operators still operate by renting shops, which is why they have the ability to purchase and rent commercial land. 85.88% of merchants use rented houses for commercial activities, and only 14.12% of merchants have ownership of their own shops:</w:t>
      </w:r>
    </w:p>
    <w:p w14:paraId="6688BCCA" w14:textId="77777777" w:rsidR="002E7C2D" w:rsidRPr="00797CFB" w:rsidRDefault="00000000">
      <w:pPr>
        <w:pStyle w:val="MBA-"/>
        <w:numPr>
          <w:ilvl w:val="0"/>
          <w:numId w:val="0"/>
        </w:numPr>
        <w:spacing w:before="0" w:after="0"/>
        <w:ind w:firstLine="480"/>
        <w:jc w:val="center"/>
        <w:rPr>
          <w:rFonts w:ascii="Times New Roman" w:hAnsi="Times New Roman"/>
          <w:sz w:val="24"/>
          <w:lang w:val="en-GB"/>
        </w:rPr>
      </w:pPr>
      <w:r w:rsidRPr="00797CFB">
        <w:rPr>
          <w:rFonts w:ascii="Times New Roman" w:hAnsi="Times New Roman"/>
          <w:noProof/>
          <w:sz w:val="24"/>
          <w:szCs w:val="24"/>
          <w:lang w:val="en-GB"/>
        </w:rPr>
        <w:lastRenderedPageBreak/>
        <w:drawing>
          <wp:inline distT="0" distB="0" distL="114300" distR="114300" wp14:anchorId="4C60E347" wp14:editId="3BFC093D">
            <wp:extent cx="3647440" cy="1743075"/>
            <wp:effectExtent l="0" t="0" r="10160" b="9525"/>
            <wp:docPr id="9"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10"/>
                    <pic:cNvPicPr>
                      <a:picLocks noChangeAspect="1"/>
                    </pic:cNvPicPr>
                  </pic:nvPicPr>
                  <pic:blipFill>
                    <a:blip r:embed="rId16"/>
                    <a:stretch>
                      <a:fillRect/>
                    </a:stretch>
                  </pic:blipFill>
                  <pic:spPr>
                    <a:xfrm>
                      <a:off x="0" y="0"/>
                      <a:ext cx="3647440" cy="1743075"/>
                    </a:xfrm>
                    <a:prstGeom prst="rect">
                      <a:avLst/>
                    </a:prstGeom>
                    <a:noFill/>
                    <a:ln>
                      <a:noFill/>
                    </a:ln>
                  </pic:spPr>
                </pic:pic>
              </a:graphicData>
            </a:graphic>
          </wp:inline>
        </w:drawing>
      </w:r>
    </w:p>
    <w:p w14:paraId="26BF7617" w14:textId="77777777" w:rsidR="002E7C2D" w:rsidRPr="00797CFB" w:rsidRDefault="00000000">
      <w:pPr>
        <w:pStyle w:val="MBA-"/>
        <w:numPr>
          <w:ilvl w:val="0"/>
          <w:numId w:val="0"/>
        </w:numPr>
        <w:spacing w:before="0" w:after="0"/>
        <w:ind w:firstLine="480"/>
        <w:jc w:val="center"/>
        <w:rPr>
          <w:rFonts w:ascii="Times New Roman" w:eastAsia="宋体" w:hAnsi="Times New Roman"/>
          <w:b/>
          <w:sz w:val="24"/>
          <w:szCs w:val="24"/>
          <w:lang w:val="en-GB"/>
        </w:rPr>
      </w:pPr>
      <w:r w:rsidRPr="00797CFB">
        <w:rPr>
          <w:rFonts w:ascii="Times New Roman" w:eastAsia="宋体" w:hAnsi="Times New Roman"/>
          <w:b/>
          <w:sz w:val="24"/>
          <w:szCs w:val="24"/>
          <w:u w:val="single"/>
          <w:lang w:val="en-GB"/>
        </w:rPr>
        <w:t>Figure 4-4 The Ratio of Own House and Rented Store</w:t>
      </w:r>
    </w:p>
    <w:p w14:paraId="1A2208A1" w14:textId="77777777" w:rsidR="002E7C2D" w:rsidRPr="00797CFB" w:rsidRDefault="00000000">
      <w:pPr>
        <w:pStyle w:val="MBA-"/>
        <w:numPr>
          <w:ilvl w:val="0"/>
          <w:numId w:val="0"/>
        </w:numPr>
        <w:spacing w:before="0" w:after="0"/>
        <w:ind w:firstLineChars="200" w:firstLine="480"/>
        <w:rPr>
          <w:rFonts w:ascii="Times New Roman" w:eastAsia="宋体" w:hAnsi="Times New Roman"/>
          <w:bCs w:val="0"/>
          <w:sz w:val="24"/>
          <w:szCs w:val="24"/>
          <w:lang w:val="en-GB"/>
        </w:rPr>
      </w:pPr>
      <w:r w:rsidRPr="00797CFB">
        <w:rPr>
          <w:rFonts w:ascii="Times New Roman" w:eastAsia="宋体" w:hAnsi="Times New Roman"/>
          <w:bCs w:val="0"/>
          <w:sz w:val="24"/>
          <w:szCs w:val="24"/>
          <w:lang w:val="en-GB"/>
        </w:rPr>
        <w:t>The author first selects respondents who currently have their own business premises, and based on this, calculates the area of shops owned or rented by these operators (or property owners) as follows:</w:t>
      </w:r>
    </w:p>
    <w:p w14:paraId="26B1CBC7" w14:textId="77777777" w:rsidR="002E7C2D" w:rsidRPr="00797CFB" w:rsidRDefault="00000000">
      <w:pPr>
        <w:pStyle w:val="MBA-"/>
        <w:numPr>
          <w:ilvl w:val="0"/>
          <w:numId w:val="0"/>
        </w:numPr>
        <w:spacing w:before="0" w:after="0"/>
        <w:rPr>
          <w:rFonts w:ascii="Times New Roman" w:hAnsi="Times New Roman"/>
          <w:sz w:val="24"/>
          <w:szCs w:val="24"/>
          <w:lang w:val="en-GB"/>
        </w:rPr>
      </w:pPr>
      <w:r w:rsidRPr="00797CFB">
        <w:rPr>
          <w:rFonts w:ascii="Times New Roman" w:eastAsia="宋体" w:hAnsi="Times New Roman"/>
          <w:bCs w:val="0"/>
          <w:noProof/>
          <w:sz w:val="24"/>
          <w:szCs w:val="24"/>
          <w:lang w:val="en-GB"/>
        </w:rPr>
        <w:drawing>
          <wp:inline distT="0" distB="0" distL="114300" distR="114300" wp14:anchorId="4EFB38F5" wp14:editId="16C4FA01">
            <wp:extent cx="5256530" cy="2788285"/>
            <wp:effectExtent l="4445" t="4445" r="15875" b="7620"/>
            <wp:docPr id="4" name="图表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DE3491E" w14:textId="77777777" w:rsidR="002E7C2D" w:rsidRPr="00797CFB" w:rsidRDefault="00000000">
      <w:pPr>
        <w:widowControl/>
        <w:spacing w:line="360" w:lineRule="auto"/>
        <w:jc w:val="center"/>
        <w:rPr>
          <w:rFonts w:ascii="Times New Roman" w:hAnsi="Times New Roman" w:cs="Times New Roman"/>
          <w:b/>
          <w:bCs/>
          <w:sz w:val="24"/>
          <w:u w:val="single"/>
          <w:lang w:val="en-GB"/>
        </w:rPr>
      </w:pPr>
      <w:r w:rsidRPr="00797CFB">
        <w:rPr>
          <w:rFonts w:ascii="Times New Roman" w:hAnsi="Times New Roman" w:cs="Times New Roman"/>
          <w:b/>
          <w:bCs/>
          <w:sz w:val="24"/>
          <w:u w:val="single"/>
          <w:lang w:val="en-GB"/>
        </w:rPr>
        <w:t>Figure: 4-5 The Size of Store</w:t>
      </w:r>
    </w:p>
    <w:p w14:paraId="6378C3BC" w14:textId="77777777" w:rsidR="002E7C2D" w:rsidRPr="00797CFB" w:rsidRDefault="002E7C2D">
      <w:pPr>
        <w:pStyle w:val="aa"/>
        <w:spacing w:line="360" w:lineRule="auto"/>
        <w:ind w:firstLine="241"/>
        <w:rPr>
          <w:rFonts w:ascii="Times New Roman" w:cs="Times New Roman"/>
          <w:color w:val="auto"/>
          <w:szCs w:val="24"/>
          <w:lang w:val="en-GB"/>
        </w:rPr>
      </w:pPr>
    </w:p>
    <w:p w14:paraId="2AF9FA36" w14:textId="77777777" w:rsidR="002E7C2D" w:rsidRPr="00797CFB" w:rsidRDefault="00000000">
      <w:pPr>
        <w:pStyle w:val="MBA-"/>
        <w:numPr>
          <w:ilvl w:val="0"/>
          <w:numId w:val="0"/>
        </w:numPr>
        <w:spacing w:before="0" w:after="0"/>
        <w:ind w:firstLineChars="200" w:firstLine="480"/>
        <w:rPr>
          <w:rFonts w:ascii="Times New Roman" w:eastAsia="宋体" w:hAnsi="Times New Roman"/>
          <w:bCs w:val="0"/>
          <w:sz w:val="24"/>
          <w:szCs w:val="24"/>
          <w:lang w:val="en-GB"/>
        </w:rPr>
      </w:pPr>
      <w:r w:rsidRPr="00797CFB">
        <w:rPr>
          <w:rFonts w:ascii="Times New Roman" w:eastAsia="宋体" w:hAnsi="Times New Roman"/>
          <w:bCs w:val="0"/>
          <w:sz w:val="24"/>
          <w:szCs w:val="24"/>
          <w:lang w:val="en-GB"/>
        </w:rPr>
        <w:t>When calculating whether people are satisfied with the property market you are currently purchasing or renting, the following table shows that only 7% of tenants are very satisfied with their store, and 12% of tenants are satisfied with their store. 17% of tenants expressed average satisfaction with their shops. And 23% of tenants expressed dissatisfaction with the shops they are currently renting. 41% of tenants expressed great dissatisfaction with the shops they are currently renting.</w:t>
      </w:r>
    </w:p>
    <w:p w14:paraId="5300A735" w14:textId="77777777" w:rsidR="002E7C2D" w:rsidRPr="00797CFB" w:rsidRDefault="00000000">
      <w:pPr>
        <w:pStyle w:val="MBA-"/>
        <w:numPr>
          <w:ilvl w:val="0"/>
          <w:numId w:val="0"/>
        </w:numPr>
        <w:spacing w:before="0" w:after="0"/>
        <w:rPr>
          <w:rFonts w:ascii="Times New Roman" w:hAnsi="Times New Roman"/>
          <w:sz w:val="24"/>
          <w:lang w:val="en-GB"/>
        </w:rPr>
      </w:pPr>
      <w:r w:rsidRPr="00797CFB">
        <w:rPr>
          <w:rFonts w:ascii="Times New Roman" w:eastAsia="宋体" w:hAnsi="Times New Roman"/>
          <w:bCs w:val="0"/>
          <w:noProof/>
          <w:sz w:val="24"/>
          <w:szCs w:val="24"/>
          <w:lang w:val="en-GB"/>
        </w:rPr>
        <w:lastRenderedPageBreak/>
        <w:drawing>
          <wp:inline distT="0" distB="0" distL="114300" distR="114300" wp14:anchorId="1DB7BA87" wp14:editId="2C7B8F6E">
            <wp:extent cx="5256530" cy="2350135"/>
            <wp:effectExtent l="5080" t="4445" r="15240" b="7620"/>
            <wp:docPr id="6" name="图表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B1B81EE" w14:textId="77777777" w:rsidR="002E7C2D" w:rsidRPr="00797CFB" w:rsidRDefault="00000000">
      <w:pPr>
        <w:pStyle w:val="MBA-"/>
        <w:numPr>
          <w:ilvl w:val="0"/>
          <w:numId w:val="0"/>
        </w:numPr>
        <w:spacing w:before="0" w:after="0"/>
        <w:jc w:val="center"/>
        <w:rPr>
          <w:rFonts w:ascii="Times New Roman" w:eastAsia="宋体" w:hAnsi="Times New Roman"/>
          <w:b/>
          <w:sz w:val="24"/>
          <w:szCs w:val="24"/>
          <w:lang w:val="en-GB"/>
        </w:rPr>
      </w:pPr>
      <w:r w:rsidRPr="00797CFB">
        <w:rPr>
          <w:rFonts w:ascii="Times New Roman" w:eastAsia="宋体" w:hAnsi="Times New Roman"/>
          <w:b/>
          <w:sz w:val="24"/>
          <w:szCs w:val="24"/>
          <w:u w:val="single"/>
          <w:lang w:val="en-GB"/>
        </w:rPr>
        <w:t>Figure 4-6: Respondents’ Satisfaction with the Shops Being Rented</w:t>
      </w:r>
    </w:p>
    <w:p w14:paraId="495473F5" w14:textId="77777777" w:rsidR="002E7C2D" w:rsidRPr="00797CFB" w:rsidRDefault="00000000">
      <w:pPr>
        <w:pStyle w:val="MBA-"/>
        <w:numPr>
          <w:ilvl w:val="0"/>
          <w:numId w:val="0"/>
        </w:numPr>
        <w:spacing w:before="0" w:after="0"/>
        <w:ind w:firstLineChars="200" w:firstLine="480"/>
        <w:rPr>
          <w:rFonts w:ascii="Times New Roman" w:eastAsia="宋体" w:hAnsi="Times New Roman"/>
          <w:bCs w:val="0"/>
          <w:sz w:val="24"/>
          <w:szCs w:val="24"/>
          <w:lang w:val="en-GB"/>
        </w:rPr>
      </w:pPr>
      <w:r w:rsidRPr="00797CFB">
        <w:rPr>
          <w:rFonts w:ascii="Times New Roman" w:eastAsia="宋体" w:hAnsi="Times New Roman"/>
          <w:bCs w:val="0"/>
          <w:sz w:val="24"/>
          <w:szCs w:val="24"/>
          <w:lang w:val="en-GB"/>
        </w:rPr>
        <w:t xml:space="preserve">60% of respondents have plans to purchase in the near future, but are still on the sidelines. 61% plan to purchase within 2 years, and 48% of respondents purchase shops for rental purposes, mainly considering the location. According to the statistical results of survey data, when these people want to purchase a new store, the proportion of area they choose is as follows. </w:t>
      </w:r>
    </w:p>
    <w:p w14:paraId="47F15871" w14:textId="77777777" w:rsidR="002E7C2D" w:rsidRPr="00797CFB" w:rsidRDefault="00000000">
      <w:pPr>
        <w:pStyle w:val="MBA-"/>
        <w:numPr>
          <w:ilvl w:val="0"/>
          <w:numId w:val="0"/>
        </w:numPr>
        <w:spacing w:before="0" w:after="0"/>
        <w:ind w:firstLineChars="200" w:firstLine="480"/>
        <w:rPr>
          <w:rFonts w:ascii="Times New Roman" w:eastAsia="宋体" w:hAnsi="Times New Roman"/>
          <w:bCs w:val="0"/>
          <w:sz w:val="24"/>
          <w:szCs w:val="24"/>
          <w:lang w:val="en-GB"/>
        </w:rPr>
      </w:pPr>
      <w:r w:rsidRPr="00797CFB">
        <w:rPr>
          <w:rFonts w:ascii="Times New Roman" w:eastAsia="宋体" w:hAnsi="Times New Roman"/>
          <w:bCs w:val="0"/>
          <w:sz w:val="24"/>
          <w:szCs w:val="24"/>
          <w:lang w:val="en-GB"/>
        </w:rPr>
        <w:t xml:space="preserve">The reason why commercial real estate is difficult to sell in China is directly related to consumer purchasing intention. However, government taxation and China's policies related to real estate ownership can also have adverse effects on the company. From the perspective of consumers, the taxes and fees for buying and selling individual shops are particularly high, which instantly reduces the purchasing desire of many consumers. The taxes and fees for shops are approximately 55.6% of the difference between the current assessed price and the current purchase price. In addition, the tax standards for commercial properties and residential properties are different. Residential properties do not need to pay value-added tax after two years, while commercial properties do not. The longer the time, the higher the taxes and fees, because the purchase price at that time remains unchanged, while the evaluation price will continue to rise. The evaluation price of commercial properties has little to do with your actual transaction price. Secondly, when consumers purchase a store, their loan restrictions are also relatively high. The down payment for the store is required to be over 50%, which cannot be lower than 50%. Moreover, the longest loan term is only 10 years, and the loan interest rate is also much higher. Even if consumers are willing to purchase </w:t>
      </w:r>
      <w:r w:rsidRPr="00797CFB">
        <w:rPr>
          <w:rFonts w:ascii="Times New Roman" w:eastAsia="宋体" w:hAnsi="Times New Roman"/>
          <w:bCs w:val="0"/>
          <w:sz w:val="24"/>
          <w:szCs w:val="24"/>
          <w:lang w:val="en-GB"/>
        </w:rPr>
        <w:lastRenderedPageBreak/>
        <w:t>commercial real estate in full, when they urgently need money, it is easy to use their housing as collateral to obtain a loan from the bank. It is also difficult to use commercial real estate as collateral to obtain a loan, and banks are very unwilling to accept commercial real estate as collateral. Therefore, when consumers have a willingness to purchase, companies need to seize every possible opportunity.</w:t>
      </w:r>
    </w:p>
    <w:p w14:paraId="10DACA1C" w14:textId="77777777" w:rsidR="002E7C2D" w:rsidRPr="00797CFB" w:rsidRDefault="00000000">
      <w:pPr>
        <w:pStyle w:val="MBA-"/>
        <w:numPr>
          <w:ilvl w:val="0"/>
          <w:numId w:val="0"/>
        </w:numPr>
        <w:spacing w:before="0" w:after="0"/>
        <w:rPr>
          <w:rFonts w:ascii="Times New Roman" w:eastAsia="宋体" w:hAnsi="Times New Roman"/>
          <w:bCs w:val="0"/>
          <w:sz w:val="24"/>
          <w:szCs w:val="24"/>
          <w:lang w:val="en-GB"/>
        </w:rPr>
      </w:pPr>
      <w:r w:rsidRPr="00797CFB">
        <w:rPr>
          <w:rFonts w:ascii="Times New Roman" w:eastAsia="宋体" w:hAnsi="Times New Roman"/>
          <w:bCs w:val="0"/>
          <w:noProof/>
          <w:sz w:val="24"/>
          <w:szCs w:val="24"/>
          <w:lang w:val="en-GB"/>
        </w:rPr>
        <w:drawing>
          <wp:inline distT="0" distB="0" distL="114300" distR="114300" wp14:anchorId="1B3A4641" wp14:editId="25A5F68B">
            <wp:extent cx="5256530" cy="2454910"/>
            <wp:effectExtent l="4445" t="4445" r="15875" b="17145"/>
            <wp:docPr id="13" name="图表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BEF3470" w14:textId="6D29D4EF" w:rsidR="002E7C2D" w:rsidRPr="00CF720B" w:rsidRDefault="00000000" w:rsidP="00CF720B">
      <w:pPr>
        <w:widowControl/>
        <w:spacing w:line="360" w:lineRule="auto"/>
        <w:jc w:val="center"/>
        <w:rPr>
          <w:rFonts w:ascii="Times New Roman" w:hAnsi="Times New Roman" w:cs="Times New Roman" w:hint="eastAsia"/>
          <w:b/>
          <w:bCs/>
          <w:sz w:val="24"/>
          <w:u w:val="single"/>
          <w:lang w:val="en-GB"/>
        </w:rPr>
      </w:pPr>
      <w:r w:rsidRPr="00797CFB">
        <w:rPr>
          <w:rFonts w:ascii="Times New Roman" w:hAnsi="Times New Roman" w:cs="Times New Roman"/>
          <w:b/>
          <w:bCs/>
          <w:sz w:val="24"/>
          <w:u w:val="single"/>
          <w:lang w:val="en-GB"/>
        </w:rPr>
        <w:t>Figure 4-7: The Size of Store Do Respondents’ Plan to Purchase</w:t>
      </w:r>
    </w:p>
    <w:p w14:paraId="52BBA8FE" w14:textId="77777777" w:rsidR="002E7C2D" w:rsidRPr="00797CFB" w:rsidRDefault="00000000">
      <w:pPr>
        <w:pStyle w:val="MBA-"/>
        <w:numPr>
          <w:ilvl w:val="0"/>
          <w:numId w:val="0"/>
        </w:numPr>
        <w:spacing w:before="0" w:after="0"/>
        <w:ind w:firstLineChars="200" w:firstLine="480"/>
        <w:rPr>
          <w:rFonts w:ascii="Times New Roman" w:eastAsia="宋体" w:hAnsi="Times New Roman"/>
          <w:bCs w:val="0"/>
          <w:sz w:val="24"/>
          <w:szCs w:val="24"/>
          <w:lang w:val="en-GB"/>
        </w:rPr>
      </w:pPr>
      <w:r w:rsidRPr="00797CFB">
        <w:rPr>
          <w:rFonts w:ascii="Times New Roman" w:eastAsia="宋体" w:hAnsi="Times New Roman"/>
          <w:bCs w:val="0"/>
          <w:sz w:val="24"/>
          <w:szCs w:val="24"/>
          <w:lang w:val="en-GB"/>
        </w:rPr>
        <w:t>According to the statistical results of survey data, when these people want to purchase a new store, the key conditions they pay attention to when choosing a store are as follows:</w:t>
      </w:r>
    </w:p>
    <w:p w14:paraId="044EFF4E" w14:textId="77777777" w:rsidR="002E7C2D" w:rsidRPr="00797CFB" w:rsidRDefault="00000000">
      <w:pPr>
        <w:pStyle w:val="MBA-"/>
        <w:numPr>
          <w:ilvl w:val="0"/>
          <w:numId w:val="0"/>
        </w:numPr>
        <w:spacing w:before="0" w:after="0"/>
        <w:rPr>
          <w:rFonts w:ascii="Times New Roman" w:eastAsia="宋体" w:hAnsi="Times New Roman"/>
          <w:bCs w:val="0"/>
          <w:sz w:val="24"/>
          <w:szCs w:val="24"/>
          <w:lang w:val="en-GB"/>
        </w:rPr>
      </w:pPr>
      <w:r w:rsidRPr="00797CFB">
        <w:rPr>
          <w:rFonts w:ascii="Times New Roman" w:eastAsia="宋体" w:hAnsi="Times New Roman"/>
          <w:bCs w:val="0"/>
          <w:noProof/>
          <w:sz w:val="24"/>
          <w:szCs w:val="24"/>
          <w:lang w:val="en-GB"/>
        </w:rPr>
        <w:drawing>
          <wp:inline distT="0" distB="0" distL="114300" distR="114300" wp14:anchorId="6AEFFE8C" wp14:editId="140528B7">
            <wp:extent cx="5256530" cy="2988310"/>
            <wp:effectExtent l="5080" t="4445" r="15240" b="17145"/>
            <wp:docPr id="14" name="图表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59BDB67" w14:textId="78DAB4F4" w:rsidR="002E7C2D" w:rsidRPr="00CF720B" w:rsidRDefault="00000000" w:rsidP="00CF720B">
      <w:pPr>
        <w:widowControl/>
        <w:spacing w:line="360" w:lineRule="auto"/>
        <w:ind w:firstLineChars="200" w:firstLine="482"/>
        <w:jc w:val="center"/>
        <w:rPr>
          <w:rFonts w:ascii="Times New Roman" w:hAnsi="Times New Roman" w:cs="Times New Roman" w:hint="eastAsia"/>
          <w:b/>
          <w:bCs/>
          <w:sz w:val="24"/>
          <w:u w:val="single"/>
          <w:lang w:val="en-GB"/>
        </w:rPr>
      </w:pPr>
      <w:r w:rsidRPr="00797CFB">
        <w:rPr>
          <w:rFonts w:ascii="Times New Roman" w:hAnsi="Times New Roman" w:cs="Times New Roman"/>
          <w:b/>
          <w:bCs/>
          <w:sz w:val="24"/>
          <w:u w:val="single"/>
          <w:lang w:val="en-GB"/>
        </w:rPr>
        <w:t>Figure 4-8: Store Sensitive Points</w:t>
      </w:r>
    </w:p>
    <w:p w14:paraId="473CC1DA" w14:textId="77777777" w:rsidR="002E7C2D" w:rsidRPr="00797CFB" w:rsidRDefault="00000000">
      <w:pPr>
        <w:pStyle w:val="a9"/>
        <w:widowControl/>
        <w:shd w:val="clear" w:color="auto" w:fill="FFFFFF"/>
        <w:spacing w:before="75" w:beforeAutospacing="0" w:after="150" w:afterAutospacing="0" w:line="360" w:lineRule="auto"/>
        <w:ind w:firstLineChars="200" w:firstLine="480"/>
        <w:jc w:val="both"/>
        <w:textAlignment w:val="baseline"/>
        <w:rPr>
          <w:rFonts w:ascii="Times New Roman" w:hAnsi="Times New Roman"/>
          <w:lang w:val="en-GB"/>
        </w:rPr>
      </w:pPr>
      <w:r w:rsidRPr="00797CFB">
        <w:rPr>
          <w:rFonts w:ascii="Times New Roman" w:hAnsi="Times New Roman"/>
          <w:lang w:val="en-GB"/>
        </w:rPr>
        <w:lastRenderedPageBreak/>
        <w:t>36% of respondents are willing to bear a unit price of 6,000-10,000 yuan/square meter, 67% have a demand for a 30-60 square meter store area. From both the perspective of price and the demand for store space, as consumer spending power declines and market competition intensifies, the trend of store price reductions is evident. Many other real estate developers have adopted different levels of discounts, promotions, rent reductions, and other marketing methods to attract customers. In addition, due to the impact of the economic cycle, some shops are facing operational difficulties and have to take measures to reduce prices. It is expected that the trend of store price reduction will continue in the short term. The author believes that the company needs to fully consider this point. From the micro perspective of consumers, in the past, when buying a store, the annual return was between 6% and 8%. A better store may return on investment in about 10 years, with a return of up to 10%. In the past two years, the general environment has stopped recommending investors to purchase shops because investors do not participate in the operation of shops. They are people who have no experience in using shops and should stay further away from them.</w:t>
      </w:r>
    </w:p>
    <w:p w14:paraId="00E5B452" w14:textId="474895AD" w:rsidR="002E7C2D" w:rsidRPr="00797CFB" w:rsidRDefault="00000000">
      <w:pPr>
        <w:pStyle w:val="a9"/>
        <w:widowControl/>
        <w:shd w:val="clear" w:color="auto" w:fill="FFFFFF"/>
        <w:spacing w:before="75" w:beforeAutospacing="0" w:after="150" w:afterAutospacing="0" w:line="360" w:lineRule="auto"/>
        <w:ind w:firstLineChars="200" w:firstLine="480"/>
        <w:jc w:val="both"/>
        <w:textAlignment w:val="baseline"/>
        <w:rPr>
          <w:rFonts w:ascii="微软雅黑" w:eastAsia="微软雅黑" w:hAnsi="微软雅黑" w:cs="微软雅黑"/>
          <w:sz w:val="22"/>
          <w:szCs w:val="22"/>
          <w:lang w:val="en-GB"/>
        </w:rPr>
      </w:pPr>
      <w:r w:rsidRPr="00797CFB">
        <w:rPr>
          <w:rFonts w:ascii="Times New Roman" w:eastAsia="微软雅黑" w:hAnsi="Times New Roman"/>
          <w:shd w:val="clear" w:color="auto" w:fill="FFFFFF"/>
          <w:lang w:val="en-GB"/>
        </w:rPr>
        <w:t xml:space="preserve">Consumers have also found that the annual return on rent for shops nowadays is difficult to reach around 6%. Many commercial real estate projects have an annual return of only 2% to 4%, and it takes 20-30 years to recoup the cost. On the one hand, from the perspective of consumers, the selling price of many commercial real estate properties is getting higher and higher. Previously, products with a price of tens of thousands of yuan per square meter are now priced at tens of thousands of yuan per square meter, while cheaper ones are priced at tens of thousands of yuan per square meter. On the other hand, it is the surplus of commercial real estate and the change in traditional shopping habits. The oversupply of shops is not something that happens every year or two, it has been over for many years, and every year, the products are still constantly increasing. The shopping habit has also shifted from offline shopping to online shopping. In China, even the shops in first tier cities such as Beijing, Shanghai, Guangzhou, and Shenzhen are shrinking now, not to mention those cities below the second tier. In the future, small cities below the second tier will have even more </w:t>
      </w:r>
      <w:r w:rsidRPr="00797CFB">
        <w:rPr>
          <w:rFonts w:ascii="Times New Roman" w:eastAsia="微软雅黑" w:hAnsi="Times New Roman"/>
          <w:shd w:val="clear" w:color="auto" w:fill="FFFFFF"/>
          <w:lang w:val="en-GB"/>
        </w:rPr>
        <w:lastRenderedPageBreak/>
        <w:t xml:space="preserve">sluggish shops because the population is constantly decreasing. The company must face this trend as soon as possible and value consumer price expectations </w:t>
      </w:r>
      <w:r w:rsidR="00CF720B" w:rsidRPr="00797CFB">
        <w:rPr>
          <w:rFonts w:ascii="Times New Roman" w:eastAsia="微软雅黑" w:hAnsi="Times New Roman"/>
          <w:shd w:val="clear" w:color="auto" w:fill="FFFFFF"/>
          <w:lang w:val="en-GB"/>
        </w:rPr>
        <w:t>for</w:t>
      </w:r>
      <w:r w:rsidRPr="00797CFB">
        <w:rPr>
          <w:rFonts w:ascii="Times New Roman" w:eastAsia="微软雅黑" w:hAnsi="Times New Roman"/>
          <w:shd w:val="clear" w:color="auto" w:fill="FFFFFF"/>
          <w:lang w:val="en-GB"/>
        </w:rPr>
        <w:t xml:space="preserve"> companies, perhaps from the current perspective, the psychological expectations of consumers and the market expectations of the company are contradictory, but various signs indicate that jumping out smoothly before the collapse of the dominoes is the best choice.</w:t>
      </w:r>
    </w:p>
    <w:p w14:paraId="07436564" w14:textId="77777777" w:rsidR="002E7C2D" w:rsidRPr="00797CFB" w:rsidRDefault="00000000">
      <w:pPr>
        <w:widowControl/>
        <w:spacing w:line="360" w:lineRule="auto"/>
        <w:rPr>
          <w:rFonts w:ascii="Times New Roman" w:hAnsi="Times New Roman" w:cs="Times New Roman"/>
          <w:sz w:val="24"/>
          <w:lang w:val="en-GB"/>
        </w:rPr>
      </w:pPr>
      <w:r w:rsidRPr="00797CFB">
        <w:rPr>
          <w:rFonts w:ascii="Times New Roman" w:hAnsi="Times New Roman" w:cs="Times New Roman"/>
          <w:sz w:val="24"/>
          <w:lang w:val="en-GB"/>
        </w:rPr>
        <w:t>The offers considered by respondents for purchasing a store are as follows:</w:t>
      </w:r>
    </w:p>
    <w:p w14:paraId="3F955843" w14:textId="77777777" w:rsidR="002E7C2D" w:rsidRPr="00797CFB" w:rsidRDefault="00000000">
      <w:pPr>
        <w:widowControl/>
        <w:spacing w:line="360" w:lineRule="auto"/>
        <w:rPr>
          <w:rFonts w:ascii="Times New Roman" w:eastAsia="宋体" w:hAnsi="Times New Roman" w:cs="Times New Roman"/>
          <w:sz w:val="24"/>
          <w:lang w:val="en-GB"/>
        </w:rPr>
      </w:pPr>
      <w:r w:rsidRPr="00797CFB">
        <w:rPr>
          <w:rFonts w:ascii="Times New Roman" w:hAnsi="Times New Roman" w:cs="Times New Roman"/>
          <w:noProof/>
          <w:sz w:val="24"/>
          <w:lang w:val="en-GB"/>
        </w:rPr>
        <w:drawing>
          <wp:inline distT="0" distB="0" distL="114300" distR="114300" wp14:anchorId="24F79EAB" wp14:editId="4A8EC3B6">
            <wp:extent cx="5256530" cy="2445385"/>
            <wp:effectExtent l="4445" t="4445" r="15875" b="7620"/>
            <wp:docPr id="15" name="图表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F67EAC0" w14:textId="77777777" w:rsidR="002E7C2D" w:rsidRPr="00797CFB" w:rsidRDefault="00000000">
      <w:pPr>
        <w:spacing w:line="360" w:lineRule="auto"/>
        <w:ind w:firstLineChars="200" w:firstLine="482"/>
        <w:jc w:val="center"/>
        <w:rPr>
          <w:rFonts w:ascii="Times New Roman" w:hAnsi="Times New Roman" w:cs="Times New Roman"/>
          <w:b/>
          <w:sz w:val="24"/>
          <w:u w:val="single"/>
          <w:lang w:val="en-GB"/>
        </w:rPr>
      </w:pPr>
      <w:r w:rsidRPr="00797CFB">
        <w:rPr>
          <w:rFonts w:ascii="Times New Roman" w:hAnsi="Times New Roman" w:cs="Times New Roman"/>
          <w:b/>
          <w:sz w:val="24"/>
          <w:u w:val="single"/>
          <w:lang w:val="en-GB"/>
        </w:rPr>
        <w:t>Figure 4-9: Unit Price Considered by Respondents for Purchasing a Store</w:t>
      </w:r>
    </w:p>
    <w:p w14:paraId="30A5B931" w14:textId="77777777" w:rsidR="002E7C2D" w:rsidRPr="00797CFB" w:rsidRDefault="002E7C2D">
      <w:pPr>
        <w:spacing w:line="360" w:lineRule="auto"/>
        <w:ind w:firstLineChars="200" w:firstLine="480"/>
        <w:rPr>
          <w:rFonts w:ascii="Times New Roman" w:hAnsi="Times New Roman" w:cs="Times New Roman"/>
          <w:bCs/>
          <w:sz w:val="24"/>
          <w:lang w:val="en-GB"/>
        </w:rPr>
      </w:pPr>
    </w:p>
    <w:p w14:paraId="60BE66CA" w14:textId="00D5F824" w:rsidR="002E7C2D" w:rsidRPr="00797CFB" w:rsidRDefault="00000000">
      <w:pPr>
        <w:spacing w:line="360" w:lineRule="auto"/>
        <w:ind w:firstLineChars="200" w:firstLine="480"/>
        <w:rPr>
          <w:rFonts w:ascii="Times New Roman" w:hAnsi="Times New Roman" w:cs="Times New Roman"/>
          <w:bCs/>
          <w:sz w:val="24"/>
          <w:lang w:val="en-GB"/>
        </w:rPr>
      </w:pPr>
      <w:r w:rsidRPr="00797CFB">
        <w:rPr>
          <w:rFonts w:ascii="Times New Roman" w:hAnsi="Times New Roman" w:cs="Times New Roman"/>
          <w:bCs/>
          <w:sz w:val="24"/>
          <w:lang w:val="en-GB"/>
        </w:rPr>
        <w:t xml:space="preserve">The main channels for respondents to obtain store information are newspapers, television, websites, and friend introductions. Although Tianjin is a large city with the internet as its information exchange </w:t>
      </w:r>
      <w:r w:rsidR="00CF720B" w:rsidRPr="00797CFB">
        <w:rPr>
          <w:rFonts w:ascii="Times New Roman" w:hAnsi="Times New Roman" w:cs="Times New Roman"/>
          <w:bCs/>
          <w:sz w:val="24"/>
          <w:lang w:val="en-GB"/>
        </w:rPr>
        <w:t>centre</w:t>
      </w:r>
      <w:r w:rsidRPr="00797CFB">
        <w:rPr>
          <w:rFonts w:ascii="Times New Roman" w:hAnsi="Times New Roman" w:cs="Times New Roman"/>
          <w:bCs/>
          <w:sz w:val="24"/>
          <w:lang w:val="en-GB"/>
        </w:rPr>
        <w:t>, a large proportion of people engaged in small businesses and store businesses have their own business premises. They are more likely to receive certain weekly or monthly free magazine advertisements (such as newspapers), which are more targeted and readily available than online information. The distribution of channels for respondents to obtain store information is as follows:</w:t>
      </w:r>
    </w:p>
    <w:p w14:paraId="037A32FF" w14:textId="77777777" w:rsidR="002E7C2D" w:rsidRPr="00797CFB" w:rsidRDefault="00000000">
      <w:pPr>
        <w:spacing w:line="360" w:lineRule="auto"/>
        <w:ind w:firstLineChars="91" w:firstLine="218"/>
        <w:rPr>
          <w:rFonts w:ascii="Times New Roman" w:hAnsi="Times New Roman" w:cs="Times New Roman"/>
          <w:b/>
          <w:bCs/>
          <w:sz w:val="24"/>
          <w:lang w:val="en-GB"/>
        </w:rPr>
      </w:pPr>
      <w:r w:rsidRPr="00797CFB">
        <w:rPr>
          <w:rFonts w:ascii="Times New Roman" w:hAnsi="Times New Roman" w:cs="Times New Roman"/>
          <w:bCs/>
          <w:noProof/>
          <w:sz w:val="24"/>
          <w:lang w:val="en-GB"/>
        </w:rPr>
        <w:lastRenderedPageBreak/>
        <w:drawing>
          <wp:inline distT="0" distB="0" distL="114300" distR="114300" wp14:anchorId="61F702CB" wp14:editId="5C33123E">
            <wp:extent cx="5008880" cy="2447290"/>
            <wp:effectExtent l="4445" t="4445" r="15875" b="5715"/>
            <wp:docPr id="17" name="图表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2030B6D" w14:textId="77777777" w:rsidR="002E7C2D" w:rsidRPr="00797CFB" w:rsidRDefault="00000000">
      <w:pPr>
        <w:spacing w:line="360" w:lineRule="auto"/>
        <w:jc w:val="center"/>
        <w:rPr>
          <w:rFonts w:ascii="Times New Roman" w:hAnsi="Times New Roman" w:cs="Times New Roman"/>
          <w:b/>
          <w:sz w:val="24"/>
          <w:u w:val="single"/>
          <w:lang w:val="en-GB"/>
        </w:rPr>
      </w:pPr>
      <w:r w:rsidRPr="00797CFB">
        <w:rPr>
          <w:rFonts w:ascii="Times New Roman" w:hAnsi="Times New Roman" w:cs="Times New Roman"/>
          <w:b/>
          <w:sz w:val="24"/>
          <w:u w:val="single"/>
          <w:lang w:val="en-GB"/>
        </w:rPr>
        <w:t>Figure 4-10: the Main Channels for Obtaining Store Information</w:t>
      </w:r>
    </w:p>
    <w:p w14:paraId="49D9FD35" w14:textId="77777777" w:rsidR="002E7C2D" w:rsidRPr="00797CFB" w:rsidRDefault="002E7C2D">
      <w:pPr>
        <w:spacing w:line="360" w:lineRule="auto"/>
        <w:rPr>
          <w:rFonts w:ascii="Times New Roman" w:hAnsi="Times New Roman" w:cs="Times New Roman"/>
          <w:bCs/>
          <w:sz w:val="24"/>
          <w:lang w:val="en-GB"/>
        </w:rPr>
      </w:pPr>
    </w:p>
    <w:p w14:paraId="4AD3C554" w14:textId="77777777" w:rsidR="002E7C2D" w:rsidRPr="00797CFB" w:rsidRDefault="00000000">
      <w:pPr>
        <w:spacing w:line="360" w:lineRule="auto"/>
        <w:rPr>
          <w:rFonts w:ascii="Times New Roman" w:hAnsi="Times New Roman" w:cs="Times New Roman"/>
          <w:bCs/>
          <w:sz w:val="24"/>
          <w:lang w:val="en-GB"/>
        </w:rPr>
      </w:pPr>
      <w:r w:rsidRPr="00797CFB">
        <w:rPr>
          <w:rFonts w:ascii="Times New Roman" w:hAnsi="Times New Roman" w:cs="Times New Roman"/>
          <w:bCs/>
          <w:sz w:val="24"/>
          <w:lang w:val="en-GB"/>
        </w:rPr>
        <w:t>The distribution of payment methods that respondents tend to use is as follows:</w:t>
      </w:r>
    </w:p>
    <w:p w14:paraId="394607A6" w14:textId="77777777" w:rsidR="002E7C2D" w:rsidRPr="00797CFB" w:rsidRDefault="00000000">
      <w:pPr>
        <w:spacing w:line="360" w:lineRule="auto"/>
        <w:ind w:firstLineChars="266" w:firstLine="638"/>
        <w:rPr>
          <w:rFonts w:ascii="Times New Roman" w:eastAsia="宋体" w:hAnsi="Times New Roman" w:cs="Times New Roman"/>
          <w:kern w:val="0"/>
          <w:sz w:val="24"/>
          <w:lang w:val="en-GB" w:bidi="ar"/>
        </w:rPr>
      </w:pPr>
      <w:r w:rsidRPr="00797CFB">
        <w:rPr>
          <w:rFonts w:ascii="Times New Roman" w:hAnsi="Times New Roman" w:cs="Times New Roman"/>
          <w:bCs/>
          <w:noProof/>
          <w:sz w:val="24"/>
          <w:lang w:val="en-GB"/>
        </w:rPr>
        <w:drawing>
          <wp:inline distT="0" distB="0" distL="114300" distR="114300" wp14:anchorId="2E4FAEF7" wp14:editId="41F7F66C">
            <wp:extent cx="4446905" cy="4370070"/>
            <wp:effectExtent l="4445" t="5080" r="6350" b="6350"/>
            <wp:docPr id="22" name="图表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EA046DE" w14:textId="77777777" w:rsidR="002E7C2D" w:rsidRPr="00797CFB" w:rsidRDefault="00000000">
      <w:pPr>
        <w:pStyle w:val="aa"/>
        <w:spacing w:line="360" w:lineRule="auto"/>
        <w:ind w:firstLine="241"/>
        <w:rPr>
          <w:rFonts w:ascii="Times New Roman" w:eastAsia="宋体" w:cs="Times New Roman"/>
          <w:color w:val="auto"/>
          <w:szCs w:val="24"/>
          <w:u w:val="single"/>
          <w:lang w:val="en-GB" w:bidi="ar"/>
        </w:rPr>
      </w:pPr>
      <w:r w:rsidRPr="00797CFB">
        <w:rPr>
          <w:rFonts w:ascii="Times New Roman" w:eastAsia="宋体" w:cs="Times New Roman"/>
          <w:color w:val="auto"/>
          <w:szCs w:val="24"/>
          <w:u w:val="single"/>
          <w:lang w:val="en-GB" w:bidi="ar"/>
        </w:rPr>
        <w:t>Figure 4-11 Distribution of Payment Methods</w:t>
      </w:r>
    </w:p>
    <w:p w14:paraId="75CB8B23" w14:textId="77777777" w:rsidR="002E7C2D" w:rsidRPr="00797CFB" w:rsidRDefault="002E7C2D">
      <w:pPr>
        <w:pStyle w:val="aa"/>
        <w:spacing w:line="360" w:lineRule="auto"/>
        <w:ind w:firstLineChars="0" w:firstLine="0"/>
        <w:jc w:val="both"/>
        <w:rPr>
          <w:rFonts w:ascii="Times New Roman" w:eastAsia="宋体" w:cs="Times New Roman"/>
          <w:color w:val="auto"/>
          <w:szCs w:val="24"/>
          <w:lang w:val="en-GB" w:bidi="ar"/>
        </w:rPr>
      </w:pPr>
    </w:p>
    <w:p w14:paraId="1CA5AB6A" w14:textId="77777777" w:rsidR="002E7C2D" w:rsidRPr="00797CFB" w:rsidRDefault="002E7C2D">
      <w:pPr>
        <w:spacing w:line="360" w:lineRule="auto"/>
        <w:rPr>
          <w:rFonts w:ascii="Times New Roman" w:hAnsi="Times New Roman" w:cs="Times New Roman"/>
          <w:bCs/>
          <w:sz w:val="24"/>
          <w:lang w:val="en-GB"/>
        </w:rPr>
      </w:pPr>
    </w:p>
    <w:p w14:paraId="1AADB1FD" w14:textId="7FBF9285" w:rsidR="002E7C2D" w:rsidRPr="00797CFB" w:rsidRDefault="00000000">
      <w:pPr>
        <w:spacing w:line="360" w:lineRule="auto"/>
        <w:ind w:firstLineChars="200" w:firstLine="480"/>
        <w:rPr>
          <w:rFonts w:ascii="Times New Roman" w:hAnsi="Times New Roman" w:cs="Times New Roman"/>
          <w:bCs/>
          <w:sz w:val="24"/>
          <w:lang w:val="en-GB"/>
        </w:rPr>
      </w:pPr>
      <w:r w:rsidRPr="00797CFB">
        <w:rPr>
          <w:rFonts w:ascii="Times New Roman" w:hAnsi="Times New Roman" w:cs="Times New Roman"/>
          <w:bCs/>
          <w:sz w:val="24"/>
          <w:lang w:val="en-GB"/>
        </w:rPr>
        <w:lastRenderedPageBreak/>
        <w:t>Through the above analysis, it can be found that 60% of the respondents have plans to purchase commercial real estate, but are still on the sidelines, with 61% planning to purchase within 2 years. 48% of respondents purchased shops for rental purposes, mainly considering location. Most home-buyers can afford a unit price of 6</w:t>
      </w:r>
      <w:r w:rsidR="00CF720B">
        <w:rPr>
          <w:rFonts w:ascii="Times New Roman" w:hAnsi="Times New Roman" w:cs="Times New Roman" w:hint="eastAsia"/>
          <w:bCs/>
          <w:sz w:val="24"/>
          <w:lang w:val="en-GB"/>
        </w:rPr>
        <w:t>,</w:t>
      </w:r>
      <w:r w:rsidRPr="00797CFB">
        <w:rPr>
          <w:rFonts w:ascii="Times New Roman" w:hAnsi="Times New Roman" w:cs="Times New Roman"/>
          <w:bCs/>
          <w:sz w:val="24"/>
          <w:lang w:val="en-GB"/>
        </w:rPr>
        <w:t>000 to 10</w:t>
      </w:r>
      <w:r w:rsidR="00CF720B">
        <w:rPr>
          <w:rFonts w:ascii="Times New Roman" w:hAnsi="Times New Roman" w:cs="Times New Roman" w:hint="eastAsia"/>
          <w:bCs/>
          <w:sz w:val="24"/>
          <w:lang w:val="en-GB"/>
        </w:rPr>
        <w:t>,</w:t>
      </w:r>
      <w:r w:rsidRPr="00797CFB">
        <w:rPr>
          <w:rFonts w:ascii="Times New Roman" w:hAnsi="Times New Roman" w:cs="Times New Roman"/>
          <w:bCs/>
          <w:sz w:val="24"/>
          <w:lang w:val="en-GB"/>
        </w:rPr>
        <w:t xml:space="preserve">000 yuan per square meter. The main demand area for commercial real estate products is 30-60 square meters of shops. Undoubtedly, the </w:t>
      </w:r>
      <w:r w:rsidR="00CF720B" w:rsidRPr="00797CFB">
        <w:rPr>
          <w:rFonts w:ascii="Times New Roman" w:hAnsi="Times New Roman" w:cs="Times New Roman"/>
          <w:bCs/>
          <w:sz w:val="24"/>
          <w:lang w:val="en-GB"/>
        </w:rPr>
        <w:t>first-floor</w:t>
      </w:r>
      <w:r w:rsidRPr="00797CFB">
        <w:rPr>
          <w:rFonts w:ascii="Times New Roman" w:hAnsi="Times New Roman" w:cs="Times New Roman"/>
          <w:bCs/>
          <w:sz w:val="24"/>
          <w:lang w:val="en-GB"/>
        </w:rPr>
        <w:t xml:space="preserve"> store is the preferred choice. Because the shops on the first floor often have a concentrated flow of people. In general, after a large number of customers visit the first floor, only a portion of them will continue to visit the second floor. So, from the perspective of pedestrian flow, the first floor is always more than the high-rise. The payment method for most people is still bank mortgage. The main channels for people to obtain store information are newspapers, television, websites, and friend introductions.</w:t>
      </w:r>
    </w:p>
    <w:p w14:paraId="1491FE65" w14:textId="00F21385" w:rsidR="002E7C2D" w:rsidRPr="00797CFB" w:rsidRDefault="00000000">
      <w:pPr>
        <w:spacing w:line="360" w:lineRule="auto"/>
        <w:ind w:firstLineChars="200" w:firstLine="480"/>
        <w:rPr>
          <w:rFonts w:ascii="Times New Roman" w:hAnsi="Times New Roman" w:cs="Times New Roman"/>
          <w:bCs/>
          <w:sz w:val="24"/>
          <w:lang w:val="en-GB"/>
        </w:rPr>
      </w:pPr>
      <w:r w:rsidRPr="00797CFB">
        <w:rPr>
          <w:rFonts w:ascii="Times New Roman" w:hAnsi="Times New Roman" w:cs="Times New Roman"/>
          <w:bCs/>
          <w:sz w:val="24"/>
          <w:lang w:val="en-GB"/>
        </w:rPr>
        <w:t xml:space="preserve">In terms of payment methods, up to 21% of people will use mortgage loans to purchase, and only 6% of people will fully purchase commercial real estate. By </w:t>
      </w:r>
      <w:r w:rsidR="00CF720B" w:rsidRPr="00797CFB">
        <w:rPr>
          <w:rFonts w:ascii="Times New Roman" w:hAnsi="Times New Roman" w:cs="Times New Roman"/>
          <w:bCs/>
          <w:sz w:val="24"/>
          <w:lang w:val="en-GB"/>
        </w:rPr>
        <w:t>analysing</w:t>
      </w:r>
      <w:r w:rsidRPr="00797CFB">
        <w:rPr>
          <w:rFonts w:ascii="Times New Roman" w:hAnsi="Times New Roman" w:cs="Times New Roman"/>
          <w:bCs/>
          <w:sz w:val="24"/>
          <w:lang w:val="en-GB"/>
        </w:rPr>
        <w:t xml:space="preserve"> payment methods, one can indirectly understand the economic situation of consumers. The development projects of commercial real estate usually require a large amount of </w:t>
      </w:r>
      <w:r w:rsidR="00CF720B" w:rsidRPr="00797CFB">
        <w:rPr>
          <w:rFonts w:ascii="Times New Roman" w:hAnsi="Times New Roman" w:cs="Times New Roman"/>
          <w:bCs/>
          <w:sz w:val="24"/>
          <w:lang w:val="en-GB"/>
        </w:rPr>
        <w:t>investment;</w:t>
      </w:r>
      <w:r w:rsidRPr="00797CFB">
        <w:rPr>
          <w:rFonts w:ascii="Times New Roman" w:hAnsi="Times New Roman" w:cs="Times New Roman"/>
          <w:bCs/>
          <w:sz w:val="24"/>
          <w:lang w:val="en-GB"/>
        </w:rPr>
        <w:t xml:space="preserve"> therefore, the </w:t>
      </w:r>
      <w:r w:rsidR="00CF720B" w:rsidRPr="00797CFB">
        <w:rPr>
          <w:rFonts w:ascii="Times New Roman" w:hAnsi="Times New Roman" w:cs="Times New Roman"/>
          <w:bCs/>
          <w:sz w:val="24"/>
          <w:lang w:val="en-GB"/>
        </w:rPr>
        <w:t>high-net-worth</w:t>
      </w:r>
      <w:r w:rsidRPr="00797CFB">
        <w:rPr>
          <w:rFonts w:ascii="Times New Roman" w:hAnsi="Times New Roman" w:cs="Times New Roman"/>
          <w:bCs/>
          <w:sz w:val="24"/>
          <w:lang w:val="en-GB"/>
        </w:rPr>
        <w:t xml:space="preserve"> customer group is the primary focus of developers. This type of customer usually has high purchasing power and financial resources, and can make a significant contribution to the sales of the project. They are usually more interested in commercial real estate projects, whether they are investors or </w:t>
      </w:r>
      <w:r w:rsidR="00CF720B" w:rsidRPr="00797CFB">
        <w:rPr>
          <w:rFonts w:ascii="Times New Roman" w:hAnsi="Times New Roman" w:cs="Times New Roman"/>
          <w:bCs/>
          <w:sz w:val="24"/>
          <w:lang w:val="en-GB"/>
        </w:rPr>
        <w:t>self-owned</w:t>
      </w:r>
      <w:r w:rsidRPr="00797CFB">
        <w:rPr>
          <w:rFonts w:ascii="Times New Roman" w:hAnsi="Times New Roman" w:cs="Times New Roman"/>
          <w:bCs/>
          <w:sz w:val="24"/>
          <w:lang w:val="en-GB"/>
        </w:rPr>
        <w:t xml:space="preserve"> enterprises, and they value investment return and asset appreciation potential. In the opening event, developers can attract their attention by inviting such customers to participate in special seminars, VIP dinners, and other forms. Therefore, companies need to pay special attention to groups with good economic conditions. The middle-class customer group is another important customer group for commercial real estate opening activities. They usually have a stable source of income and hope to achieve financial appreciation and diversified investment through commercial real estate investment. These clients are concerned about investment risks and the sustainability of the project, and place greater emphasis on the brand value and geographical location of the project. In the opening event, developers can organize </w:t>
      </w:r>
      <w:r w:rsidRPr="00797CFB">
        <w:rPr>
          <w:rFonts w:ascii="Times New Roman" w:hAnsi="Times New Roman" w:cs="Times New Roman"/>
          <w:bCs/>
          <w:sz w:val="24"/>
          <w:lang w:val="en-GB"/>
        </w:rPr>
        <w:lastRenderedPageBreak/>
        <w:t>professional lectures or provide detailed investment return analysis for this customer group to increase their confidence and encourage investment. These customers have stable income, so they often choose mortgage loans to purchase properties.</w:t>
      </w:r>
    </w:p>
    <w:p w14:paraId="3FD9271B" w14:textId="77777777" w:rsidR="002E7C2D" w:rsidRPr="00797CFB" w:rsidRDefault="00000000">
      <w:pPr>
        <w:pStyle w:val="2"/>
        <w:spacing w:after="0"/>
        <w:rPr>
          <w:rFonts w:ascii="Times New Roman" w:hAnsi="Times New Roman" w:cs="Times New Roman"/>
          <w:bCs w:val="0"/>
          <w:sz w:val="24"/>
          <w:szCs w:val="24"/>
          <w:u w:val="single"/>
          <w:lang w:val="en-GB"/>
        </w:rPr>
      </w:pPr>
      <w:bookmarkStart w:id="40" w:name="_Toc19105"/>
      <w:r w:rsidRPr="00797CFB">
        <w:rPr>
          <w:rFonts w:ascii="Times New Roman" w:hAnsi="Times New Roman" w:cs="Times New Roman"/>
          <w:bCs w:val="0"/>
          <w:sz w:val="24"/>
          <w:szCs w:val="24"/>
          <w:u w:val="single"/>
          <w:lang w:val="en-GB"/>
        </w:rPr>
        <w:t>4.4 Summary</w:t>
      </w:r>
      <w:bookmarkEnd w:id="40"/>
    </w:p>
    <w:p w14:paraId="08BE1C6A" w14:textId="1DAA9542" w:rsidR="002E7C2D" w:rsidRPr="00797CFB" w:rsidRDefault="00000000">
      <w:pPr>
        <w:spacing w:line="360" w:lineRule="auto"/>
        <w:rPr>
          <w:rFonts w:ascii="Times New Roman" w:hAnsi="Times New Roman" w:cs="Times New Roman"/>
          <w:bCs/>
          <w:sz w:val="24"/>
          <w:lang w:val="en-GB"/>
        </w:rPr>
      </w:pPr>
      <w:r w:rsidRPr="00797CFB">
        <w:rPr>
          <w:rFonts w:ascii="Times New Roman" w:hAnsi="Times New Roman" w:cs="Times New Roman"/>
          <w:bCs/>
          <w:sz w:val="24"/>
          <w:lang w:val="en-GB"/>
        </w:rPr>
        <w:t xml:space="preserve">Strategic planning research and quantitative analysis provide strong references for </w:t>
      </w:r>
      <w:proofErr w:type="spellStart"/>
      <w:r w:rsidRPr="00797CFB">
        <w:rPr>
          <w:rFonts w:ascii="Times New Roman" w:hAnsi="Times New Roman" w:cs="Times New Roman"/>
          <w:bCs/>
          <w:sz w:val="24"/>
          <w:lang w:val="en-GB"/>
        </w:rPr>
        <w:t>S</w:t>
      </w:r>
      <w:r w:rsidR="00CF720B">
        <w:rPr>
          <w:rFonts w:ascii="Times New Roman" w:hAnsi="Times New Roman" w:cs="Times New Roman" w:hint="eastAsia"/>
          <w:bCs/>
          <w:sz w:val="24"/>
          <w:lang w:val="en-GB"/>
        </w:rPr>
        <w:t>unac</w:t>
      </w:r>
      <w:r w:rsidRPr="00797CFB">
        <w:rPr>
          <w:rFonts w:ascii="Times New Roman" w:hAnsi="Times New Roman" w:cs="Times New Roman"/>
          <w:bCs/>
          <w:sz w:val="24"/>
          <w:lang w:val="en-GB"/>
        </w:rPr>
        <w:t>'s</w:t>
      </w:r>
      <w:proofErr w:type="spellEnd"/>
      <w:r w:rsidRPr="00797CFB">
        <w:rPr>
          <w:rFonts w:ascii="Times New Roman" w:hAnsi="Times New Roman" w:cs="Times New Roman"/>
          <w:bCs/>
          <w:sz w:val="24"/>
          <w:lang w:val="en-GB"/>
        </w:rPr>
        <w:t xml:space="preserve"> competitive and development strategies. Especially in the data analysis section, it provides the basic direction for the efforts of commercial real estate projects in this study. In the future, companies can plan and design their products through price, location, advertising channels, and target audience.</w:t>
      </w:r>
    </w:p>
    <w:p w14:paraId="0054CDAD" w14:textId="77777777" w:rsidR="002E7C2D" w:rsidRPr="00797CFB" w:rsidRDefault="002E7C2D">
      <w:pPr>
        <w:pStyle w:val="aa"/>
        <w:spacing w:line="360" w:lineRule="auto"/>
        <w:ind w:firstLineChars="0" w:firstLine="0"/>
        <w:jc w:val="both"/>
        <w:rPr>
          <w:rFonts w:ascii="Times New Roman" w:cs="Times New Roman"/>
          <w:color w:val="auto"/>
          <w:szCs w:val="24"/>
          <w:lang w:val="en-GB"/>
        </w:rPr>
      </w:pPr>
    </w:p>
    <w:p w14:paraId="50631E0B" w14:textId="77777777" w:rsidR="002E7C2D" w:rsidRPr="00797CFB" w:rsidRDefault="002E7C2D">
      <w:pPr>
        <w:pStyle w:val="aa"/>
        <w:spacing w:line="360" w:lineRule="auto"/>
        <w:ind w:firstLineChars="0" w:firstLine="0"/>
        <w:jc w:val="both"/>
        <w:rPr>
          <w:rFonts w:ascii="Times New Roman" w:cs="Times New Roman"/>
          <w:color w:val="auto"/>
          <w:szCs w:val="24"/>
          <w:lang w:val="en-GB"/>
        </w:rPr>
      </w:pPr>
    </w:p>
    <w:p w14:paraId="05846EAF" w14:textId="77777777" w:rsidR="002E7C2D" w:rsidRPr="00797CFB" w:rsidRDefault="002E7C2D">
      <w:pPr>
        <w:pStyle w:val="aa"/>
        <w:spacing w:line="360" w:lineRule="auto"/>
        <w:ind w:firstLineChars="0" w:firstLine="0"/>
        <w:jc w:val="both"/>
        <w:rPr>
          <w:rFonts w:ascii="Times New Roman" w:cs="Times New Roman"/>
          <w:color w:val="auto"/>
          <w:szCs w:val="24"/>
          <w:lang w:val="en-GB"/>
        </w:rPr>
      </w:pPr>
    </w:p>
    <w:p w14:paraId="4496D38A" w14:textId="77777777" w:rsidR="002E7C2D" w:rsidRPr="00797CFB" w:rsidRDefault="002E7C2D">
      <w:pPr>
        <w:pStyle w:val="aa"/>
        <w:spacing w:line="360" w:lineRule="auto"/>
        <w:ind w:firstLineChars="0" w:firstLine="0"/>
        <w:jc w:val="both"/>
        <w:rPr>
          <w:rFonts w:ascii="Times New Roman" w:cs="Times New Roman"/>
          <w:color w:val="auto"/>
          <w:szCs w:val="24"/>
          <w:lang w:val="en-GB"/>
        </w:rPr>
      </w:pPr>
    </w:p>
    <w:p w14:paraId="693E362A" w14:textId="77777777" w:rsidR="002E7C2D" w:rsidRPr="00797CFB" w:rsidRDefault="002E7C2D">
      <w:pPr>
        <w:pStyle w:val="aa"/>
        <w:spacing w:line="360" w:lineRule="auto"/>
        <w:ind w:firstLineChars="0" w:firstLine="0"/>
        <w:jc w:val="both"/>
        <w:rPr>
          <w:rFonts w:ascii="Times New Roman" w:cs="Times New Roman"/>
          <w:color w:val="auto"/>
          <w:szCs w:val="24"/>
          <w:lang w:val="en-GB"/>
        </w:rPr>
      </w:pPr>
    </w:p>
    <w:p w14:paraId="12B0CBB7" w14:textId="77777777" w:rsidR="002E7C2D" w:rsidRPr="00797CFB" w:rsidRDefault="002E7C2D">
      <w:pPr>
        <w:pStyle w:val="aa"/>
        <w:spacing w:line="360" w:lineRule="auto"/>
        <w:ind w:firstLineChars="0" w:firstLine="0"/>
        <w:jc w:val="both"/>
        <w:rPr>
          <w:rFonts w:ascii="Times New Roman" w:cs="Times New Roman"/>
          <w:color w:val="auto"/>
          <w:szCs w:val="24"/>
          <w:lang w:val="en-GB"/>
        </w:rPr>
      </w:pPr>
    </w:p>
    <w:p w14:paraId="2383F8E2" w14:textId="77777777" w:rsidR="002E7C2D" w:rsidRPr="00797CFB" w:rsidRDefault="002E7C2D">
      <w:pPr>
        <w:pStyle w:val="aa"/>
        <w:spacing w:line="360" w:lineRule="auto"/>
        <w:ind w:firstLineChars="0" w:firstLine="0"/>
        <w:jc w:val="both"/>
        <w:rPr>
          <w:rFonts w:ascii="Times New Roman" w:cs="Times New Roman"/>
          <w:color w:val="auto"/>
          <w:szCs w:val="24"/>
          <w:lang w:val="en-GB"/>
        </w:rPr>
      </w:pPr>
    </w:p>
    <w:p w14:paraId="18EFC1EF" w14:textId="77777777" w:rsidR="002E7C2D" w:rsidRPr="00797CFB" w:rsidRDefault="002E7C2D">
      <w:pPr>
        <w:pStyle w:val="aa"/>
        <w:spacing w:line="360" w:lineRule="auto"/>
        <w:ind w:firstLineChars="0" w:firstLine="0"/>
        <w:jc w:val="both"/>
        <w:rPr>
          <w:rFonts w:ascii="Times New Roman" w:cs="Times New Roman"/>
          <w:color w:val="auto"/>
          <w:szCs w:val="24"/>
          <w:lang w:val="en-GB"/>
        </w:rPr>
      </w:pPr>
    </w:p>
    <w:p w14:paraId="40EF9A68" w14:textId="77777777" w:rsidR="002E7C2D" w:rsidRPr="00797CFB" w:rsidRDefault="002E7C2D">
      <w:pPr>
        <w:pStyle w:val="aa"/>
        <w:spacing w:line="360" w:lineRule="auto"/>
        <w:ind w:firstLineChars="0" w:firstLine="0"/>
        <w:jc w:val="both"/>
        <w:rPr>
          <w:rFonts w:ascii="Times New Roman" w:cs="Times New Roman"/>
          <w:color w:val="auto"/>
          <w:szCs w:val="24"/>
          <w:lang w:val="en-GB"/>
        </w:rPr>
      </w:pPr>
    </w:p>
    <w:p w14:paraId="4303648B" w14:textId="77777777" w:rsidR="002E7C2D" w:rsidRPr="00797CFB" w:rsidRDefault="002E7C2D">
      <w:pPr>
        <w:pStyle w:val="aa"/>
        <w:spacing w:line="360" w:lineRule="auto"/>
        <w:ind w:firstLineChars="0" w:firstLine="0"/>
        <w:jc w:val="both"/>
        <w:rPr>
          <w:rFonts w:ascii="Times New Roman" w:cs="Times New Roman"/>
          <w:color w:val="auto"/>
          <w:szCs w:val="24"/>
          <w:lang w:val="en-GB"/>
        </w:rPr>
      </w:pPr>
    </w:p>
    <w:p w14:paraId="7434FD63" w14:textId="77777777" w:rsidR="002E7C2D" w:rsidRPr="00797CFB" w:rsidRDefault="002E7C2D">
      <w:pPr>
        <w:pStyle w:val="aa"/>
        <w:spacing w:line="360" w:lineRule="auto"/>
        <w:ind w:firstLineChars="0" w:firstLine="0"/>
        <w:jc w:val="both"/>
        <w:rPr>
          <w:rFonts w:ascii="Times New Roman" w:cs="Times New Roman"/>
          <w:color w:val="auto"/>
          <w:szCs w:val="24"/>
          <w:lang w:val="en-GB"/>
        </w:rPr>
      </w:pPr>
    </w:p>
    <w:p w14:paraId="2FE9B773" w14:textId="77777777" w:rsidR="002E7C2D" w:rsidRPr="00797CFB" w:rsidRDefault="002E7C2D">
      <w:pPr>
        <w:pStyle w:val="aa"/>
        <w:spacing w:line="360" w:lineRule="auto"/>
        <w:ind w:firstLineChars="0" w:firstLine="0"/>
        <w:jc w:val="both"/>
        <w:rPr>
          <w:rFonts w:ascii="Times New Roman" w:cs="Times New Roman"/>
          <w:color w:val="auto"/>
          <w:szCs w:val="24"/>
          <w:lang w:val="en-GB"/>
        </w:rPr>
      </w:pPr>
    </w:p>
    <w:p w14:paraId="342F939D" w14:textId="77777777" w:rsidR="002E7C2D" w:rsidRPr="00797CFB" w:rsidRDefault="002E7C2D">
      <w:pPr>
        <w:pStyle w:val="aa"/>
        <w:spacing w:line="360" w:lineRule="auto"/>
        <w:ind w:firstLineChars="0" w:firstLine="0"/>
        <w:jc w:val="both"/>
        <w:rPr>
          <w:rFonts w:ascii="Times New Roman" w:cs="Times New Roman"/>
          <w:color w:val="auto"/>
          <w:szCs w:val="24"/>
          <w:lang w:val="en-GB"/>
        </w:rPr>
      </w:pPr>
    </w:p>
    <w:p w14:paraId="203EC9E6" w14:textId="77777777" w:rsidR="002E7C2D" w:rsidRPr="00797CFB" w:rsidRDefault="002E7C2D">
      <w:pPr>
        <w:pStyle w:val="aa"/>
        <w:spacing w:line="360" w:lineRule="auto"/>
        <w:ind w:firstLineChars="0" w:firstLine="0"/>
        <w:jc w:val="both"/>
        <w:rPr>
          <w:rFonts w:ascii="Times New Roman" w:cs="Times New Roman"/>
          <w:color w:val="auto"/>
          <w:szCs w:val="24"/>
          <w:lang w:val="en-GB"/>
        </w:rPr>
      </w:pPr>
    </w:p>
    <w:p w14:paraId="23D44A8F" w14:textId="77777777" w:rsidR="002E7C2D" w:rsidRPr="00797CFB" w:rsidRDefault="002E7C2D">
      <w:pPr>
        <w:pStyle w:val="aa"/>
        <w:spacing w:line="360" w:lineRule="auto"/>
        <w:ind w:firstLineChars="0" w:firstLine="0"/>
        <w:jc w:val="both"/>
        <w:rPr>
          <w:rFonts w:ascii="Times New Roman" w:cs="Times New Roman"/>
          <w:color w:val="auto"/>
          <w:szCs w:val="24"/>
          <w:lang w:val="en-GB"/>
        </w:rPr>
      </w:pPr>
    </w:p>
    <w:p w14:paraId="223D06CD" w14:textId="77777777" w:rsidR="002E7C2D" w:rsidRPr="00797CFB" w:rsidRDefault="002E7C2D">
      <w:pPr>
        <w:pStyle w:val="aa"/>
        <w:spacing w:line="360" w:lineRule="auto"/>
        <w:ind w:firstLineChars="0" w:firstLine="0"/>
        <w:jc w:val="both"/>
        <w:rPr>
          <w:rFonts w:ascii="Times New Roman" w:cs="Times New Roman"/>
          <w:color w:val="auto"/>
          <w:szCs w:val="24"/>
          <w:lang w:val="en-GB"/>
        </w:rPr>
      </w:pPr>
    </w:p>
    <w:p w14:paraId="1A3A9874" w14:textId="77777777" w:rsidR="002E7C2D" w:rsidRPr="00797CFB" w:rsidRDefault="002E7C2D">
      <w:pPr>
        <w:pStyle w:val="aa"/>
        <w:spacing w:line="360" w:lineRule="auto"/>
        <w:ind w:firstLineChars="0" w:firstLine="0"/>
        <w:jc w:val="both"/>
        <w:rPr>
          <w:rFonts w:ascii="Times New Roman" w:cs="Times New Roman"/>
          <w:color w:val="auto"/>
          <w:szCs w:val="24"/>
          <w:lang w:val="en-GB"/>
        </w:rPr>
      </w:pPr>
    </w:p>
    <w:p w14:paraId="54F75389" w14:textId="77777777" w:rsidR="002E7C2D" w:rsidRPr="00797CFB" w:rsidRDefault="002E7C2D">
      <w:pPr>
        <w:pStyle w:val="aa"/>
        <w:spacing w:line="360" w:lineRule="auto"/>
        <w:ind w:firstLineChars="0" w:firstLine="0"/>
        <w:jc w:val="both"/>
        <w:rPr>
          <w:rFonts w:ascii="Times New Roman" w:cs="Times New Roman"/>
          <w:color w:val="auto"/>
          <w:szCs w:val="24"/>
          <w:lang w:val="en-GB"/>
        </w:rPr>
      </w:pPr>
    </w:p>
    <w:p w14:paraId="2F4C8DDB" w14:textId="77777777" w:rsidR="002E7C2D" w:rsidRDefault="002E7C2D">
      <w:pPr>
        <w:pStyle w:val="aa"/>
        <w:spacing w:line="360" w:lineRule="auto"/>
        <w:ind w:firstLineChars="0" w:firstLine="0"/>
        <w:jc w:val="both"/>
        <w:rPr>
          <w:rFonts w:ascii="Times New Roman" w:cs="Times New Roman"/>
          <w:color w:val="auto"/>
          <w:szCs w:val="24"/>
          <w:lang w:val="en-GB"/>
        </w:rPr>
      </w:pPr>
    </w:p>
    <w:p w14:paraId="25DA2AA8" w14:textId="77777777" w:rsidR="00F42F27" w:rsidRPr="00797CFB" w:rsidRDefault="00F42F27">
      <w:pPr>
        <w:pStyle w:val="aa"/>
        <w:spacing w:line="360" w:lineRule="auto"/>
        <w:ind w:firstLineChars="0" w:firstLine="0"/>
        <w:jc w:val="both"/>
        <w:rPr>
          <w:rFonts w:ascii="Times New Roman" w:cs="Times New Roman" w:hint="eastAsia"/>
          <w:color w:val="auto"/>
          <w:szCs w:val="24"/>
          <w:lang w:val="en-GB"/>
        </w:rPr>
      </w:pPr>
    </w:p>
    <w:p w14:paraId="26EAD14B" w14:textId="77777777" w:rsidR="002E7C2D" w:rsidRPr="00797CFB" w:rsidRDefault="002E7C2D">
      <w:pPr>
        <w:pStyle w:val="aa"/>
        <w:spacing w:line="360" w:lineRule="auto"/>
        <w:ind w:firstLineChars="0" w:firstLine="0"/>
        <w:jc w:val="both"/>
        <w:rPr>
          <w:rFonts w:ascii="Times New Roman" w:cs="Times New Roman"/>
          <w:color w:val="auto"/>
          <w:szCs w:val="24"/>
          <w:lang w:val="en-GB"/>
        </w:rPr>
      </w:pPr>
    </w:p>
    <w:p w14:paraId="196BEFB5" w14:textId="77777777" w:rsidR="002E7C2D" w:rsidRPr="00797CFB" w:rsidRDefault="002E7C2D">
      <w:pPr>
        <w:pStyle w:val="aa"/>
        <w:spacing w:line="360" w:lineRule="auto"/>
        <w:ind w:firstLineChars="0" w:firstLine="0"/>
        <w:jc w:val="both"/>
        <w:rPr>
          <w:rFonts w:ascii="Times New Roman" w:cs="Times New Roman"/>
          <w:color w:val="auto"/>
          <w:szCs w:val="24"/>
          <w:lang w:val="en-GB"/>
        </w:rPr>
      </w:pPr>
    </w:p>
    <w:p w14:paraId="5CD7B4D7" w14:textId="77777777" w:rsidR="002E7C2D" w:rsidRPr="00797CFB" w:rsidRDefault="00000000">
      <w:pPr>
        <w:spacing w:line="360" w:lineRule="auto"/>
        <w:outlineLvl w:val="0"/>
        <w:rPr>
          <w:rFonts w:ascii="Times New Roman" w:hAnsi="Times New Roman" w:cs="Times New Roman"/>
          <w:b/>
          <w:bCs/>
          <w:sz w:val="30"/>
          <w:szCs w:val="30"/>
          <w:u w:val="single"/>
          <w:lang w:val="en-GB"/>
        </w:rPr>
      </w:pPr>
      <w:bookmarkStart w:id="41" w:name="_Toc10540"/>
      <w:r w:rsidRPr="00797CFB">
        <w:rPr>
          <w:rFonts w:ascii="Times New Roman" w:hAnsi="Times New Roman" w:cs="Times New Roman"/>
          <w:b/>
          <w:bCs/>
          <w:sz w:val="30"/>
          <w:szCs w:val="30"/>
          <w:u w:val="single"/>
          <w:lang w:val="en-GB"/>
        </w:rPr>
        <w:lastRenderedPageBreak/>
        <w:t xml:space="preserve">Chapter 5: Discussion and </w:t>
      </w:r>
      <w:proofErr w:type="spellStart"/>
      <w:r w:rsidRPr="00797CFB">
        <w:rPr>
          <w:rFonts w:ascii="Times New Roman" w:hAnsi="Times New Roman" w:cs="Times New Roman"/>
          <w:b/>
          <w:bCs/>
          <w:sz w:val="30"/>
          <w:szCs w:val="30"/>
          <w:u w:val="single"/>
          <w:lang w:val="en-GB"/>
        </w:rPr>
        <w:t>Conclustion</w:t>
      </w:r>
      <w:bookmarkEnd w:id="41"/>
      <w:proofErr w:type="spellEnd"/>
    </w:p>
    <w:p w14:paraId="5A417DE3" w14:textId="77777777" w:rsidR="002E7C2D" w:rsidRPr="00797CFB" w:rsidRDefault="00000000">
      <w:pPr>
        <w:pStyle w:val="MBA-"/>
        <w:numPr>
          <w:ilvl w:val="0"/>
          <w:numId w:val="0"/>
        </w:numPr>
        <w:spacing w:before="0" w:after="0"/>
        <w:outlineLvl w:val="1"/>
        <w:rPr>
          <w:rFonts w:ascii="Times New Roman" w:eastAsia="宋体" w:hAnsi="Times New Roman"/>
          <w:b/>
          <w:bCs w:val="0"/>
          <w:sz w:val="24"/>
          <w:szCs w:val="24"/>
          <w:u w:val="single"/>
          <w:lang w:val="en-GB"/>
        </w:rPr>
      </w:pPr>
      <w:bookmarkStart w:id="42" w:name="_Toc21978"/>
      <w:bookmarkStart w:id="43" w:name="_Toc7675"/>
      <w:r w:rsidRPr="00797CFB">
        <w:rPr>
          <w:rFonts w:ascii="Times New Roman" w:eastAsia="宋体" w:hAnsi="Times New Roman"/>
          <w:b/>
          <w:bCs w:val="0"/>
          <w:sz w:val="24"/>
          <w:szCs w:val="24"/>
          <w:u w:val="single"/>
          <w:lang w:val="en-GB"/>
        </w:rPr>
        <w:t xml:space="preserve">5.1 </w:t>
      </w:r>
      <w:bookmarkEnd w:id="42"/>
      <w:r w:rsidRPr="00797CFB">
        <w:rPr>
          <w:rFonts w:ascii="Times New Roman" w:eastAsia="宋体" w:hAnsi="Times New Roman"/>
          <w:b/>
          <w:bCs w:val="0"/>
          <w:sz w:val="24"/>
          <w:szCs w:val="24"/>
          <w:u w:val="single"/>
          <w:lang w:val="en-GB"/>
        </w:rPr>
        <w:t>Discussion</w:t>
      </w:r>
      <w:bookmarkEnd w:id="43"/>
    </w:p>
    <w:p w14:paraId="1D8748E1" w14:textId="77777777" w:rsidR="002E7C2D" w:rsidRPr="00797CFB" w:rsidRDefault="00000000">
      <w:pPr>
        <w:pStyle w:val="MBA-"/>
        <w:numPr>
          <w:ilvl w:val="0"/>
          <w:numId w:val="0"/>
        </w:numPr>
        <w:spacing w:before="0" w:after="0"/>
        <w:outlineLvl w:val="1"/>
        <w:rPr>
          <w:rFonts w:ascii="Times New Roman" w:eastAsia="宋体" w:hAnsi="Times New Roman"/>
          <w:b/>
          <w:bCs w:val="0"/>
          <w:sz w:val="24"/>
          <w:szCs w:val="24"/>
          <w:u w:val="single"/>
          <w:lang w:val="en-GB"/>
        </w:rPr>
      </w:pPr>
      <w:bookmarkStart w:id="44" w:name="_Toc8681"/>
      <w:r w:rsidRPr="00797CFB">
        <w:rPr>
          <w:rFonts w:ascii="Times New Roman" w:eastAsia="宋体" w:hAnsi="Times New Roman"/>
          <w:b/>
          <w:bCs w:val="0"/>
          <w:sz w:val="24"/>
          <w:szCs w:val="24"/>
          <w:u w:val="single"/>
          <w:lang w:val="en-GB"/>
        </w:rPr>
        <w:t>5.1.1 Discussion on SWOT results</w:t>
      </w:r>
      <w:bookmarkEnd w:id="44"/>
    </w:p>
    <w:p w14:paraId="6A03AA4A" w14:textId="7044C584" w:rsidR="002E7C2D" w:rsidRPr="00797CFB" w:rsidRDefault="00000000">
      <w:pPr>
        <w:pStyle w:val="MBA-"/>
        <w:numPr>
          <w:ilvl w:val="0"/>
          <w:numId w:val="0"/>
        </w:numPr>
        <w:spacing w:before="0" w:after="0"/>
        <w:rPr>
          <w:rFonts w:ascii="Times New Roman" w:eastAsia="宋体" w:hAnsi="Times New Roman"/>
          <w:b/>
          <w:sz w:val="24"/>
          <w:szCs w:val="24"/>
          <w:lang w:val="en-GB"/>
        </w:rPr>
      </w:pPr>
      <w:r w:rsidRPr="00797CFB">
        <w:rPr>
          <w:rFonts w:ascii="Times New Roman" w:eastAsia="宋体" w:hAnsi="Times New Roman"/>
          <w:bCs w:val="0"/>
          <w:sz w:val="24"/>
          <w:szCs w:val="24"/>
          <w:lang w:val="en-GB"/>
        </w:rPr>
        <w:t xml:space="preserve">Based on the analysis of the macro environment, industry environment, competitive environment, and internal environment mentioned in this paper, combined with the current situation of </w:t>
      </w:r>
      <w:proofErr w:type="spellStart"/>
      <w:r w:rsidRPr="00797CFB">
        <w:rPr>
          <w:rFonts w:ascii="Times New Roman" w:eastAsia="宋体" w:hAnsi="Times New Roman"/>
          <w:bCs w:val="0"/>
          <w:sz w:val="24"/>
          <w:szCs w:val="24"/>
          <w:lang w:val="en-GB"/>
        </w:rPr>
        <w:t>Sunac</w:t>
      </w:r>
      <w:proofErr w:type="spellEnd"/>
      <w:r w:rsidRPr="00797CFB">
        <w:rPr>
          <w:rFonts w:ascii="Times New Roman" w:eastAsia="宋体" w:hAnsi="Times New Roman"/>
          <w:bCs w:val="0"/>
          <w:sz w:val="24"/>
          <w:szCs w:val="24"/>
          <w:lang w:val="en-GB"/>
        </w:rPr>
        <w:t xml:space="preserve"> China, and based on the </w:t>
      </w:r>
      <w:r w:rsidR="00CF720B" w:rsidRPr="00797CFB">
        <w:rPr>
          <w:rFonts w:ascii="Times New Roman" w:eastAsia="宋体" w:hAnsi="Times New Roman"/>
          <w:bCs w:val="0"/>
          <w:sz w:val="24"/>
          <w:szCs w:val="24"/>
          <w:lang w:val="en-GB"/>
        </w:rPr>
        <w:t>analysed</w:t>
      </w:r>
      <w:r w:rsidRPr="00797CFB">
        <w:rPr>
          <w:rFonts w:ascii="Times New Roman" w:eastAsia="宋体" w:hAnsi="Times New Roman"/>
          <w:bCs w:val="0"/>
          <w:sz w:val="24"/>
          <w:szCs w:val="24"/>
          <w:lang w:val="en-GB"/>
        </w:rPr>
        <w:t xml:space="preserve"> content, a SWOT matrix is constructed to obtain four strategic solutions as shown in Table 5-1 below. This paper will select and evaluate the four strategies, namely SO strategy - selection strategy, WO strategy - reversal strategy, ST strategy - diversified business strategy, and WT strategy - </w:t>
      </w:r>
      <w:r w:rsidR="00CF720B" w:rsidRPr="00797CFB">
        <w:rPr>
          <w:rFonts w:ascii="Times New Roman" w:eastAsia="宋体" w:hAnsi="Times New Roman"/>
          <w:bCs w:val="0"/>
          <w:sz w:val="24"/>
          <w:szCs w:val="24"/>
          <w:lang w:val="en-GB"/>
        </w:rPr>
        <w:t>defence</w:t>
      </w:r>
      <w:r w:rsidRPr="00797CFB">
        <w:rPr>
          <w:rFonts w:ascii="Times New Roman" w:eastAsia="宋体" w:hAnsi="Times New Roman"/>
          <w:bCs w:val="0"/>
          <w:sz w:val="24"/>
          <w:szCs w:val="24"/>
          <w:lang w:val="en-GB"/>
        </w:rPr>
        <w:t xml:space="preserve"> strategy, and obtain the overall development strategy of </w:t>
      </w:r>
      <w:proofErr w:type="spellStart"/>
      <w:r w:rsidRPr="00797CFB">
        <w:rPr>
          <w:rFonts w:ascii="Times New Roman" w:eastAsia="宋体" w:hAnsi="Times New Roman"/>
          <w:bCs w:val="0"/>
          <w:sz w:val="24"/>
          <w:szCs w:val="24"/>
          <w:lang w:val="en-GB"/>
        </w:rPr>
        <w:t>Sunac</w:t>
      </w:r>
      <w:proofErr w:type="spellEnd"/>
      <w:r w:rsidRPr="00797CFB">
        <w:rPr>
          <w:rFonts w:ascii="Times New Roman" w:eastAsia="宋体" w:hAnsi="Times New Roman"/>
          <w:bCs w:val="0"/>
          <w:sz w:val="24"/>
          <w:szCs w:val="24"/>
          <w:lang w:val="en-GB"/>
        </w:rPr>
        <w:t xml:space="preserve"> China through evaluation. On this basis, the competitive and functional strategies to ensure the implementation of the overall strategy are </w:t>
      </w:r>
      <w:r w:rsidR="00CF720B" w:rsidRPr="00797CFB">
        <w:rPr>
          <w:rFonts w:ascii="Times New Roman" w:eastAsia="宋体" w:hAnsi="Times New Roman"/>
          <w:bCs w:val="0"/>
          <w:sz w:val="24"/>
          <w:szCs w:val="24"/>
          <w:lang w:val="en-GB"/>
        </w:rPr>
        <w:t>analysed</w:t>
      </w:r>
      <w:r w:rsidRPr="00797CFB">
        <w:rPr>
          <w:rFonts w:ascii="Times New Roman" w:eastAsia="宋体" w:hAnsi="Times New Roman"/>
          <w:bCs w:val="0"/>
          <w:sz w:val="24"/>
          <w:szCs w:val="24"/>
          <w:lang w:val="en-GB"/>
        </w:rPr>
        <w:t xml:space="preserve">, providing necessary assistance for the business development of </w:t>
      </w:r>
      <w:proofErr w:type="spellStart"/>
      <w:r w:rsidRPr="00797CFB">
        <w:rPr>
          <w:rFonts w:ascii="Times New Roman" w:eastAsia="宋体" w:hAnsi="Times New Roman"/>
          <w:bCs w:val="0"/>
          <w:sz w:val="24"/>
          <w:szCs w:val="24"/>
          <w:lang w:val="en-GB"/>
        </w:rPr>
        <w:t>Sunac</w:t>
      </w:r>
      <w:proofErr w:type="spellEnd"/>
      <w:r w:rsidRPr="00797CFB">
        <w:rPr>
          <w:rFonts w:ascii="Times New Roman" w:eastAsia="宋体" w:hAnsi="Times New Roman"/>
          <w:bCs w:val="0"/>
          <w:sz w:val="24"/>
          <w:szCs w:val="24"/>
          <w:lang w:val="en-GB"/>
        </w:rPr>
        <w:t xml:space="preserve"> China.</w:t>
      </w:r>
    </w:p>
    <w:p w14:paraId="29A8CED2" w14:textId="77777777" w:rsidR="002E7C2D" w:rsidRPr="00797CFB" w:rsidRDefault="00000000">
      <w:pPr>
        <w:pStyle w:val="MBA-"/>
        <w:numPr>
          <w:ilvl w:val="0"/>
          <w:numId w:val="0"/>
        </w:numPr>
        <w:spacing w:before="0" w:after="0"/>
        <w:ind w:firstLineChars="200" w:firstLine="482"/>
        <w:jc w:val="center"/>
        <w:rPr>
          <w:rFonts w:ascii="Times New Roman" w:eastAsia="宋体" w:hAnsi="Times New Roman"/>
          <w:b/>
          <w:sz w:val="24"/>
          <w:szCs w:val="24"/>
          <w:lang w:val="en-GB"/>
        </w:rPr>
      </w:pPr>
      <w:r w:rsidRPr="00797CFB">
        <w:rPr>
          <w:rFonts w:ascii="Times New Roman" w:eastAsia="宋体" w:hAnsi="Times New Roman"/>
          <w:b/>
          <w:sz w:val="24"/>
          <w:szCs w:val="24"/>
          <w:lang w:val="en-GB"/>
        </w:rPr>
        <w:t xml:space="preserve">Table 5-1 </w:t>
      </w:r>
      <w:proofErr w:type="spellStart"/>
      <w:r w:rsidRPr="00797CFB">
        <w:rPr>
          <w:rFonts w:ascii="Times New Roman" w:eastAsia="宋体" w:hAnsi="Times New Roman"/>
          <w:b/>
          <w:sz w:val="24"/>
          <w:szCs w:val="24"/>
          <w:lang w:val="en-GB"/>
        </w:rPr>
        <w:t>Sunac</w:t>
      </w:r>
      <w:proofErr w:type="spellEnd"/>
      <w:r w:rsidRPr="00797CFB">
        <w:rPr>
          <w:rFonts w:ascii="Times New Roman" w:eastAsia="宋体" w:hAnsi="Times New Roman"/>
          <w:b/>
          <w:sz w:val="24"/>
          <w:szCs w:val="24"/>
          <w:lang w:val="en-GB"/>
        </w:rPr>
        <w:t xml:space="preserve"> China SWOT Analysis</w:t>
      </w:r>
    </w:p>
    <w:tbl>
      <w:tblPr>
        <w:tblStyle w:val="ab"/>
        <w:tblW w:w="4998" w:type="pct"/>
        <w:tblLook w:val="04A0" w:firstRow="1" w:lastRow="0" w:firstColumn="1" w:lastColumn="0" w:noHBand="0" w:noVBand="1"/>
      </w:tblPr>
      <w:tblGrid>
        <w:gridCol w:w="2826"/>
        <w:gridCol w:w="2981"/>
        <w:gridCol w:w="2486"/>
      </w:tblGrid>
      <w:tr w:rsidR="002E7C2D" w:rsidRPr="00797CFB" w14:paraId="4432221B" w14:textId="77777777">
        <w:trPr>
          <w:trHeight w:val="229"/>
        </w:trPr>
        <w:tc>
          <w:tcPr>
            <w:tcW w:w="1703" w:type="pct"/>
            <w:vMerge w:val="restart"/>
          </w:tcPr>
          <w:p w14:paraId="4C132462" w14:textId="77777777" w:rsidR="002E7C2D" w:rsidRPr="00797CFB" w:rsidRDefault="002E7C2D">
            <w:pPr>
              <w:pStyle w:val="MBA-"/>
              <w:numPr>
                <w:ilvl w:val="0"/>
                <w:numId w:val="0"/>
              </w:numPr>
              <w:spacing w:before="0" w:after="0" w:line="240" w:lineRule="auto"/>
              <w:rPr>
                <w:rFonts w:ascii="Times New Roman" w:eastAsia="宋体" w:hAnsi="Times New Roman"/>
                <w:bCs w:val="0"/>
                <w:sz w:val="21"/>
                <w:szCs w:val="21"/>
                <w:lang w:val="en-GB"/>
              </w:rPr>
            </w:pPr>
          </w:p>
        </w:tc>
        <w:tc>
          <w:tcPr>
            <w:tcW w:w="1797" w:type="pct"/>
          </w:tcPr>
          <w:p w14:paraId="15679221" w14:textId="77777777" w:rsidR="002E7C2D" w:rsidRPr="00797CFB" w:rsidRDefault="00000000">
            <w:pPr>
              <w:pStyle w:val="MBA-"/>
              <w:numPr>
                <w:ilvl w:val="0"/>
                <w:numId w:val="0"/>
              </w:numPr>
              <w:spacing w:before="0" w:after="0" w:line="240" w:lineRule="auto"/>
              <w:rPr>
                <w:rFonts w:ascii="Times New Roman" w:eastAsia="宋体" w:hAnsi="Times New Roman"/>
                <w:b/>
                <w:sz w:val="21"/>
                <w:szCs w:val="21"/>
                <w:lang w:val="en-GB"/>
              </w:rPr>
            </w:pPr>
            <w:r w:rsidRPr="00797CFB">
              <w:rPr>
                <w:rFonts w:ascii="Times New Roman" w:eastAsia="宋体" w:hAnsi="Times New Roman"/>
                <w:b/>
                <w:sz w:val="21"/>
                <w:szCs w:val="21"/>
                <w:lang w:val="en-GB"/>
              </w:rPr>
              <w:t>Strength</w:t>
            </w:r>
            <w:r w:rsidRPr="00797CFB">
              <w:rPr>
                <w:rFonts w:ascii="Times New Roman" w:eastAsia="宋体" w:hAnsi="Times New Roman"/>
                <w:b/>
                <w:sz w:val="21"/>
                <w:szCs w:val="21"/>
                <w:lang w:val="en-GB"/>
              </w:rPr>
              <w:t>（</w:t>
            </w:r>
            <w:r w:rsidRPr="00797CFB">
              <w:rPr>
                <w:rFonts w:ascii="Times New Roman" w:eastAsia="宋体" w:hAnsi="Times New Roman"/>
                <w:b/>
                <w:sz w:val="21"/>
                <w:szCs w:val="21"/>
                <w:lang w:val="en-GB"/>
              </w:rPr>
              <w:t>S</w:t>
            </w:r>
            <w:r w:rsidRPr="00797CFB">
              <w:rPr>
                <w:rFonts w:ascii="Times New Roman" w:eastAsia="宋体" w:hAnsi="Times New Roman"/>
                <w:b/>
                <w:sz w:val="21"/>
                <w:szCs w:val="21"/>
                <w:lang w:val="en-GB"/>
              </w:rPr>
              <w:t>）</w:t>
            </w:r>
          </w:p>
        </w:tc>
        <w:tc>
          <w:tcPr>
            <w:tcW w:w="1499" w:type="pct"/>
          </w:tcPr>
          <w:p w14:paraId="415DBD40" w14:textId="77777777" w:rsidR="002E7C2D" w:rsidRPr="00797CFB" w:rsidRDefault="00000000">
            <w:pPr>
              <w:pStyle w:val="MBA-"/>
              <w:numPr>
                <w:ilvl w:val="0"/>
                <w:numId w:val="0"/>
              </w:numPr>
              <w:spacing w:before="0" w:after="0" w:line="240" w:lineRule="auto"/>
              <w:rPr>
                <w:rFonts w:ascii="Times New Roman" w:eastAsia="宋体" w:hAnsi="Times New Roman"/>
                <w:b/>
                <w:sz w:val="21"/>
                <w:szCs w:val="21"/>
                <w:lang w:val="en-GB"/>
              </w:rPr>
            </w:pPr>
            <w:r w:rsidRPr="00797CFB">
              <w:rPr>
                <w:rFonts w:ascii="Times New Roman" w:eastAsia="宋体" w:hAnsi="Times New Roman"/>
                <w:b/>
                <w:sz w:val="21"/>
                <w:szCs w:val="21"/>
                <w:lang w:val="en-GB"/>
              </w:rPr>
              <w:t>Weakness</w:t>
            </w:r>
            <w:r w:rsidRPr="00797CFB">
              <w:rPr>
                <w:rFonts w:ascii="Times New Roman" w:eastAsia="宋体" w:hAnsi="Times New Roman"/>
                <w:b/>
                <w:sz w:val="21"/>
                <w:szCs w:val="21"/>
                <w:lang w:val="en-GB"/>
              </w:rPr>
              <w:t>（</w:t>
            </w:r>
            <w:r w:rsidRPr="00797CFB">
              <w:rPr>
                <w:rFonts w:ascii="Times New Roman" w:eastAsia="宋体" w:hAnsi="Times New Roman"/>
                <w:b/>
                <w:sz w:val="21"/>
                <w:szCs w:val="21"/>
                <w:lang w:val="en-GB"/>
              </w:rPr>
              <w:t>W</w:t>
            </w:r>
            <w:r w:rsidRPr="00797CFB">
              <w:rPr>
                <w:rFonts w:ascii="Times New Roman" w:eastAsia="宋体" w:hAnsi="Times New Roman"/>
                <w:b/>
                <w:sz w:val="21"/>
                <w:szCs w:val="21"/>
                <w:lang w:val="en-GB"/>
              </w:rPr>
              <w:t>）</w:t>
            </w:r>
          </w:p>
        </w:tc>
      </w:tr>
      <w:tr w:rsidR="002E7C2D" w:rsidRPr="00797CFB" w14:paraId="131312EC" w14:textId="77777777">
        <w:trPr>
          <w:trHeight w:val="229"/>
        </w:trPr>
        <w:tc>
          <w:tcPr>
            <w:tcW w:w="1703" w:type="pct"/>
            <w:vMerge/>
          </w:tcPr>
          <w:p w14:paraId="52534830" w14:textId="77777777" w:rsidR="002E7C2D" w:rsidRPr="00797CFB" w:rsidRDefault="002E7C2D">
            <w:pPr>
              <w:pStyle w:val="MBA-"/>
              <w:numPr>
                <w:ilvl w:val="0"/>
                <w:numId w:val="0"/>
              </w:numPr>
              <w:spacing w:before="0" w:after="0" w:line="240" w:lineRule="auto"/>
              <w:rPr>
                <w:rFonts w:ascii="Times New Roman" w:eastAsia="宋体" w:hAnsi="Times New Roman"/>
                <w:bCs w:val="0"/>
                <w:sz w:val="21"/>
                <w:szCs w:val="21"/>
                <w:lang w:val="en-GB"/>
              </w:rPr>
            </w:pPr>
          </w:p>
        </w:tc>
        <w:tc>
          <w:tcPr>
            <w:tcW w:w="1797" w:type="pct"/>
          </w:tcPr>
          <w:p w14:paraId="6005463B" w14:textId="3500F6AF" w:rsidR="002E7C2D" w:rsidRPr="00797CFB" w:rsidRDefault="00000000">
            <w:pPr>
              <w:rPr>
                <w:rFonts w:ascii="Times New Roman" w:hAnsi="Times New Roman" w:cs="Times New Roman"/>
                <w:szCs w:val="21"/>
                <w:lang w:val="en-GB"/>
              </w:rPr>
            </w:pPr>
            <w:r w:rsidRPr="00797CFB">
              <w:rPr>
                <w:rFonts w:ascii="Times New Roman" w:hAnsi="Times New Roman" w:cs="Times New Roman"/>
                <w:szCs w:val="21"/>
                <w:lang w:val="en-GB"/>
              </w:rPr>
              <w:t xml:space="preserve">S1. More than 10 </w:t>
            </w:r>
            <w:r w:rsidR="00CF720B" w:rsidRPr="00797CFB">
              <w:rPr>
                <w:rFonts w:ascii="Times New Roman" w:hAnsi="Times New Roman" w:cs="Times New Roman"/>
                <w:szCs w:val="21"/>
                <w:lang w:val="en-GB"/>
              </w:rPr>
              <w:t>years’ experience</w:t>
            </w:r>
            <w:r w:rsidRPr="00797CFB">
              <w:rPr>
                <w:rFonts w:ascii="Times New Roman" w:hAnsi="Times New Roman" w:cs="Times New Roman"/>
                <w:szCs w:val="21"/>
                <w:lang w:val="en-GB"/>
              </w:rPr>
              <w:t xml:space="preserve"> and has considerable development accumulation;</w:t>
            </w:r>
          </w:p>
          <w:p w14:paraId="45643BBF" w14:textId="77777777" w:rsidR="002E7C2D" w:rsidRPr="00797CFB" w:rsidRDefault="00000000">
            <w:pPr>
              <w:rPr>
                <w:rFonts w:ascii="Times New Roman" w:hAnsi="Times New Roman" w:cs="Times New Roman"/>
                <w:szCs w:val="21"/>
                <w:lang w:val="en-GB"/>
              </w:rPr>
            </w:pPr>
            <w:r w:rsidRPr="00797CFB">
              <w:rPr>
                <w:rFonts w:ascii="Times New Roman" w:hAnsi="Times New Roman" w:cs="Times New Roman"/>
                <w:szCs w:val="21"/>
                <w:lang w:val="en-GB"/>
              </w:rPr>
              <w:t xml:space="preserve">S2. A large land reserve in Jiangsu, Zhejiang, and Shanghai, while </w:t>
            </w:r>
            <w:proofErr w:type="spellStart"/>
            <w:r w:rsidRPr="00797CFB">
              <w:rPr>
                <w:rFonts w:ascii="Times New Roman" w:hAnsi="Times New Roman" w:cs="Times New Roman"/>
                <w:szCs w:val="21"/>
                <w:lang w:val="en-GB"/>
              </w:rPr>
              <w:t>Sunac</w:t>
            </w:r>
            <w:proofErr w:type="spellEnd"/>
            <w:r w:rsidRPr="00797CFB">
              <w:rPr>
                <w:rFonts w:ascii="Times New Roman" w:hAnsi="Times New Roman" w:cs="Times New Roman"/>
                <w:szCs w:val="21"/>
                <w:lang w:val="en-GB"/>
              </w:rPr>
              <w:t xml:space="preserve"> China has a great amount of advantage in Shanghai, which is the first line city;</w:t>
            </w:r>
          </w:p>
          <w:p w14:paraId="3154E0F5" w14:textId="37CAFFEC" w:rsidR="002E7C2D" w:rsidRPr="00797CFB" w:rsidRDefault="00000000">
            <w:pPr>
              <w:rPr>
                <w:rFonts w:ascii="Times New Roman" w:hAnsi="Times New Roman" w:cs="Times New Roman"/>
                <w:szCs w:val="21"/>
                <w:lang w:val="en-GB"/>
              </w:rPr>
            </w:pPr>
            <w:r w:rsidRPr="00797CFB">
              <w:rPr>
                <w:rFonts w:ascii="Times New Roman" w:hAnsi="Times New Roman" w:cs="Times New Roman"/>
                <w:szCs w:val="21"/>
                <w:lang w:val="en-GB"/>
              </w:rPr>
              <w:t>S3. The "Business</w:t>
            </w:r>
            <w:r w:rsidR="00CF720B">
              <w:rPr>
                <w:rFonts w:ascii="Times New Roman" w:hAnsi="Times New Roman" w:cs="Times New Roman" w:hint="eastAsia"/>
                <w:szCs w:val="21"/>
                <w:lang w:val="en-GB"/>
              </w:rPr>
              <w:t xml:space="preserve"> </w:t>
            </w:r>
            <w:r w:rsidRPr="00797CFB">
              <w:rPr>
                <w:rFonts w:ascii="Times New Roman" w:hAnsi="Times New Roman" w:cs="Times New Roman"/>
                <w:szCs w:val="21"/>
                <w:lang w:val="en-GB"/>
              </w:rPr>
              <w:t>+Art" model is novel</w:t>
            </w:r>
            <w:r w:rsidR="00CF720B">
              <w:rPr>
                <w:rFonts w:ascii="Times New Roman" w:hAnsi="Times New Roman" w:cs="Times New Roman" w:hint="eastAsia"/>
                <w:szCs w:val="21"/>
                <w:lang w:val="en-GB"/>
              </w:rPr>
              <w:t xml:space="preserve"> </w:t>
            </w:r>
            <w:r w:rsidRPr="00797CFB">
              <w:rPr>
                <w:rFonts w:ascii="Times New Roman" w:eastAsia="宋体" w:hAnsi="Times New Roman" w:cs="Times New Roman"/>
                <w:szCs w:val="21"/>
                <w:lang w:val="en-GB"/>
              </w:rPr>
              <w:t>(Yue, 2018)</w:t>
            </w:r>
            <w:r w:rsidRPr="00797CFB">
              <w:rPr>
                <w:rFonts w:ascii="Times New Roman" w:hAnsi="Times New Roman" w:cs="Times New Roman"/>
                <w:szCs w:val="21"/>
                <w:lang w:val="en-GB"/>
              </w:rPr>
              <w:t>;</w:t>
            </w:r>
          </w:p>
          <w:p w14:paraId="2046F74A" w14:textId="77777777" w:rsidR="002E7C2D" w:rsidRPr="00797CFB" w:rsidRDefault="00000000">
            <w:pPr>
              <w:rPr>
                <w:rFonts w:ascii="Times New Roman" w:eastAsia="宋体" w:hAnsi="Times New Roman" w:cs="Times New Roman"/>
                <w:szCs w:val="21"/>
                <w:lang w:val="en-GB"/>
              </w:rPr>
            </w:pPr>
            <w:r w:rsidRPr="00797CFB">
              <w:rPr>
                <w:rFonts w:ascii="Times New Roman" w:hAnsi="Times New Roman" w:cs="Times New Roman"/>
                <w:szCs w:val="21"/>
                <w:lang w:val="en-GB"/>
              </w:rPr>
              <w:t>S4. Good project quality</w:t>
            </w:r>
          </w:p>
        </w:tc>
        <w:tc>
          <w:tcPr>
            <w:tcW w:w="1499" w:type="pct"/>
          </w:tcPr>
          <w:p w14:paraId="5D899504" w14:textId="77777777" w:rsidR="002E7C2D" w:rsidRPr="00797CFB" w:rsidRDefault="00000000">
            <w:pPr>
              <w:pStyle w:val="MBA-"/>
              <w:numPr>
                <w:ilvl w:val="0"/>
                <w:numId w:val="0"/>
              </w:numPr>
              <w:spacing w:before="0" w:after="0" w:line="240" w:lineRule="auto"/>
              <w:rPr>
                <w:rFonts w:ascii="Times New Roman" w:eastAsia="宋体" w:hAnsi="Times New Roman"/>
                <w:bCs w:val="0"/>
                <w:sz w:val="21"/>
                <w:szCs w:val="21"/>
                <w:lang w:val="en-GB"/>
              </w:rPr>
            </w:pPr>
            <w:r w:rsidRPr="00797CFB">
              <w:rPr>
                <w:rFonts w:ascii="Times New Roman" w:eastAsia="宋体" w:hAnsi="Times New Roman"/>
                <w:bCs w:val="0"/>
                <w:sz w:val="21"/>
                <w:szCs w:val="21"/>
                <w:lang w:val="en-GB"/>
              </w:rPr>
              <w:t>W1. Lacking of high-quality management talents for commercial projects;</w:t>
            </w:r>
          </w:p>
          <w:p w14:paraId="0226B112" w14:textId="77777777" w:rsidR="002E7C2D" w:rsidRPr="00797CFB" w:rsidRDefault="00000000">
            <w:pPr>
              <w:pStyle w:val="MBA-"/>
              <w:numPr>
                <w:ilvl w:val="0"/>
                <w:numId w:val="0"/>
              </w:numPr>
              <w:spacing w:before="0" w:after="0" w:line="240" w:lineRule="auto"/>
              <w:rPr>
                <w:rFonts w:ascii="Times New Roman" w:eastAsia="宋体" w:hAnsi="Times New Roman"/>
                <w:bCs w:val="0"/>
                <w:sz w:val="21"/>
                <w:szCs w:val="21"/>
                <w:lang w:val="en-GB"/>
              </w:rPr>
            </w:pPr>
            <w:r w:rsidRPr="00797CFB">
              <w:rPr>
                <w:rFonts w:ascii="Times New Roman" w:eastAsia="宋体" w:hAnsi="Times New Roman"/>
                <w:bCs w:val="0"/>
                <w:sz w:val="21"/>
                <w:szCs w:val="21"/>
                <w:lang w:val="en-GB"/>
              </w:rPr>
              <w:t>W2. The complex structure of the group and the lack of efficiency in operation;</w:t>
            </w:r>
          </w:p>
          <w:p w14:paraId="2163A142" w14:textId="77777777" w:rsidR="002E7C2D" w:rsidRPr="00797CFB" w:rsidRDefault="00000000">
            <w:pPr>
              <w:pStyle w:val="MBA-"/>
              <w:numPr>
                <w:ilvl w:val="0"/>
                <w:numId w:val="0"/>
              </w:numPr>
              <w:spacing w:before="0" w:after="0" w:line="240" w:lineRule="auto"/>
              <w:rPr>
                <w:rFonts w:ascii="Times New Roman" w:eastAsia="宋体" w:hAnsi="Times New Roman"/>
                <w:bCs w:val="0"/>
                <w:sz w:val="21"/>
                <w:szCs w:val="21"/>
                <w:lang w:val="en-GB"/>
              </w:rPr>
            </w:pPr>
            <w:r w:rsidRPr="00797CFB">
              <w:rPr>
                <w:rFonts w:ascii="Times New Roman" w:eastAsia="宋体" w:hAnsi="Times New Roman"/>
                <w:bCs w:val="0"/>
                <w:sz w:val="21"/>
                <w:szCs w:val="21"/>
                <w:lang w:val="en-GB"/>
              </w:rPr>
              <w:t>W3. The team's execution ability needs further improvement;</w:t>
            </w:r>
          </w:p>
          <w:p w14:paraId="062E30C8" w14:textId="77777777" w:rsidR="002E7C2D" w:rsidRPr="00797CFB" w:rsidRDefault="002E7C2D">
            <w:pPr>
              <w:pStyle w:val="MBA-"/>
              <w:numPr>
                <w:ilvl w:val="0"/>
                <w:numId w:val="0"/>
              </w:numPr>
              <w:spacing w:before="0" w:after="0" w:line="240" w:lineRule="auto"/>
              <w:rPr>
                <w:rFonts w:ascii="Times New Roman" w:eastAsia="宋体" w:hAnsi="Times New Roman"/>
                <w:bCs w:val="0"/>
                <w:sz w:val="21"/>
                <w:szCs w:val="21"/>
                <w:lang w:val="en-GB"/>
              </w:rPr>
            </w:pPr>
          </w:p>
          <w:p w14:paraId="35121DEE" w14:textId="77777777" w:rsidR="002E7C2D" w:rsidRPr="00797CFB" w:rsidRDefault="002E7C2D">
            <w:pPr>
              <w:pStyle w:val="MBA-"/>
              <w:numPr>
                <w:ilvl w:val="0"/>
                <w:numId w:val="0"/>
              </w:numPr>
              <w:spacing w:before="0" w:after="0" w:line="240" w:lineRule="auto"/>
              <w:rPr>
                <w:rFonts w:ascii="Times New Roman" w:eastAsia="宋体" w:hAnsi="Times New Roman"/>
                <w:bCs w:val="0"/>
                <w:sz w:val="21"/>
                <w:szCs w:val="21"/>
                <w:lang w:val="en-GB"/>
              </w:rPr>
            </w:pPr>
          </w:p>
        </w:tc>
      </w:tr>
      <w:tr w:rsidR="002E7C2D" w:rsidRPr="00797CFB" w14:paraId="567B3E3C" w14:textId="77777777">
        <w:tc>
          <w:tcPr>
            <w:tcW w:w="1703" w:type="pct"/>
          </w:tcPr>
          <w:p w14:paraId="5DC9AAF2" w14:textId="77777777" w:rsidR="002E7C2D" w:rsidRPr="00797CFB" w:rsidRDefault="00000000">
            <w:pPr>
              <w:pStyle w:val="MBA-"/>
              <w:numPr>
                <w:ilvl w:val="0"/>
                <w:numId w:val="0"/>
              </w:numPr>
              <w:spacing w:before="0" w:after="0" w:line="240" w:lineRule="auto"/>
              <w:rPr>
                <w:rFonts w:ascii="Times New Roman" w:eastAsia="宋体" w:hAnsi="Times New Roman"/>
                <w:b/>
                <w:sz w:val="21"/>
                <w:szCs w:val="21"/>
                <w:lang w:val="en-GB"/>
              </w:rPr>
            </w:pPr>
            <w:r w:rsidRPr="00797CFB">
              <w:rPr>
                <w:rFonts w:ascii="Times New Roman" w:eastAsia="宋体" w:hAnsi="Times New Roman"/>
                <w:b/>
                <w:sz w:val="21"/>
                <w:szCs w:val="21"/>
                <w:lang w:val="en-GB"/>
              </w:rPr>
              <w:t>Opportunity</w:t>
            </w:r>
            <w:r w:rsidRPr="00797CFB">
              <w:rPr>
                <w:rFonts w:ascii="Times New Roman" w:eastAsia="宋体" w:hAnsi="Times New Roman"/>
                <w:b/>
                <w:sz w:val="21"/>
                <w:szCs w:val="21"/>
                <w:lang w:val="en-GB"/>
              </w:rPr>
              <w:t>（</w:t>
            </w:r>
            <w:r w:rsidRPr="00797CFB">
              <w:rPr>
                <w:rFonts w:ascii="Times New Roman" w:eastAsia="宋体" w:hAnsi="Times New Roman"/>
                <w:b/>
                <w:sz w:val="21"/>
                <w:szCs w:val="21"/>
                <w:lang w:val="en-GB"/>
              </w:rPr>
              <w:t>O</w:t>
            </w:r>
            <w:r w:rsidRPr="00797CFB">
              <w:rPr>
                <w:rFonts w:ascii="Times New Roman" w:eastAsia="宋体" w:hAnsi="Times New Roman"/>
                <w:b/>
                <w:sz w:val="21"/>
                <w:szCs w:val="21"/>
                <w:lang w:val="en-GB"/>
              </w:rPr>
              <w:t>）</w:t>
            </w:r>
          </w:p>
        </w:tc>
        <w:tc>
          <w:tcPr>
            <w:tcW w:w="1797" w:type="pct"/>
          </w:tcPr>
          <w:p w14:paraId="1CAFDD22" w14:textId="77777777" w:rsidR="002E7C2D" w:rsidRPr="00797CFB" w:rsidRDefault="00000000">
            <w:pPr>
              <w:pStyle w:val="MBA-"/>
              <w:numPr>
                <w:ilvl w:val="0"/>
                <w:numId w:val="0"/>
              </w:numPr>
              <w:spacing w:before="0" w:after="0" w:line="240" w:lineRule="auto"/>
              <w:rPr>
                <w:rFonts w:ascii="Times New Roman" w:eastAsia="宋体" w:hAnsi="Times New Roman"/>
                <w:bCs w:val="0"/>
                <w:sz w:val="21"/>
                <w:szCs w:val="21"/>
                <w:lang w:val="en-GB"/>
              </w:rPr>
            </w:pPr>
            <w:proofErr w:type="gramStart"/>
            <w:r w:rsidRPr="00797CFB">
              <w:rPr>
                <w:rFonts w:ascii="Times New Roman" w:eastAsia="宋体" w:hAnsi="Times New Roman"/>
                <w:bCs w:val="0"/>
                <w:sz w:val="21"/>
                <w:szCs w:val="21"/>
                <w:lang w:val="en-GB"/>
              </w:rPr>
              <w:t>SO</w:t>
            </w:r>
            <w:proofErr w:type="gramEnd"/>
            <w:r w:rsidRPr="00797CFB">
              <w:rPr>
                <w:rFonts w:ascii="Times New Roman" w:eastAsia="宋体" w:hAnsi="Times New Roman"/>
                <w:bCs w:val="0"/>
                <w:sz w:val="21"/>
                <w:szCs w:val="21"/>
                <w:lang w:val="en-GB"/>
              </w:rPr>
              <w:t xml:space="preserve"> Strategy - Selective Development Strategy </w:t>
            </w:r>
          </w:p>
        </w:tc>
        <w:tc>
          <w:tcPr>
            <w:tcW w:w="1499" w:type="pct"/>
          </w:tcPr>
          <w:p w14:paraId="21C32550" w14:textId="77777777" w:rsidR="002E7C2D" w:rsidRPr="00797CFB" w:rsidRDefault="00000000">
            <w:pPr>
              <w:pStyle w:val="MBA-"/>
              <w:numPr>
                <w:ilvl w:val="0"/>
                <w:numId w:val="0"/>
              </w:numPr>
              <w:spacing w:before="0" w:after="0" w:line="240" w:lineRule="auto"/>
              <w:rPr>
                <w:rFonts w:ascii="Times New Roman" w:eastAsia="宋体" w:hAnsi="Times New Roman"/>
                <w:bCs w:val="0"/>
                <w:sz w:val="21"/>
                <w:szCs w:val="21"/>
                <w:lang w:val="en-GB"/>
              </w:rPr>
            </w:pPr>
            <w:r w:rsidRPr="00797CFB">
              <w:rPr>
                <w:rFonts w:ascii="Times New Roman" w:eastAsia="宋体" w:hAnsi="Times New Roman"/>
                <w:bCs w:val="0"/>
                <w:sz w:val="21"/>
                <w:szCs w:val="21"/>
                <w:lang w:val="en-GB"/>
              </w:rPr>
              <w:t>WO Strategy - Twisting Strategy</w:t>
            </w:r>
          </w:p>
        </w:tc>
      </w:tr>
      <w:tr w:rsidR="002E7C2D" w:rsidRPr="00797CFB" w14:paraId="7E25CB49" w14:textId="77777777">
        <w:trPr>
          <w:trHeight w:val="472"/>
        </w:trPr>
        <w:tc>
          <w:tcPr>
            <w:tcW w:w="1703" w:type="pct"/>
          </w:tcPr>
          <w:p w14:paraId="510F6B46" w14:textId="77777777" w:rsidR="002E7C2D" w:rsidRPr="00797CFB" w:rsidRDefault="00000000">
            <w:pPr>
              <w:pStyle w:val="MBA-"/>
              <w:numPr>
                <w:ilvl w:val="0"/>
                <w:numId w:val="0"/>
              </w:numPr>
              <w:spacing w:before="0" w:after="0" w:line="240" w:lineRule="auto"/>
              <w:rPr>
                <w:rFonts w:ascii="Times New Roman" w:eastAsia="宋体" w:hAnsi="Times New Roman"/>
                <w:bCs w:val="0"/>
                <w:sz w:val="21"/>
                <w:szCs w:val="21"/>
                <w:lang w:val="en-GB"/>
              </w:rPr>
            </w:pPr>
            <w:r w:rsidRPr="00797CFB">
              <w:rPr>
                <w:rFonts w:ascii="Times New Roman" w:eastAsia="宋体" w:hAnsi="Times New Roman"/>
                <w:bCs w:val="0"/>
                <w:sz w:val="21"/>
                <w:szCs w:val="21"/>
                <w:lang w:val="en-GB"/>
              </w:rPr>
              <w:t>O1. The Yangtze River Delta plate with Shanghai as its core;</w:t>
            </w:r>
          </w:p>
          <w:p w14:paraId="57933059" w14:textId="77777777" w:rsidR="002E7C2D" w:rsidRPr="00797CFB" w:rsidRDefault="00000000">
            <w:pPr>
              <w:pStyle w:val="MBA-"/>
              <w:numPr>
                <w:ilvl w:val="0"/>
                <w:numId w:val="0"/>
              </w:numPr>
              <w:spacing w:before="0" w:after="0" w:line="240" w:lineRule="auto"/>
              <w:rPr>
                <w:rFonts w:ascii="Times New Roman" w:eastAsia="宋体" w:hAnsi="Times New Roman"/>
                <w:bCs w:val="0"/>
                <w:sz w:val="21"/>
                <w:szCs w:val="21"/>
                <w:lang w:val="en-GB"/>
              </w:rPr>
            </w:pPr>
            <w:r w:rsidRPr="00797CFB">
              <w:rPr>
                <w:rFonts w:ascii="Times New Roman" w:eastAsia="宋体" w:hAnsi="Times New Roman"/>
                <w:bCs w:val="0"/>
                <w:sz w:val="21"/>
                <w:szCs w:val="21"/>
                <w:lang w:val="en-GB"/>
              </w:rPr>
              <w:t>O2. The further deepening of urbanization and the consumers' awareness of property quality;</w:t>
            </w:r>
          </w:p>
          <w:p w14:paraId="44B2B0F4" w14:textId="77777777" w:rsidR="002E7C2D" w:rsidRPr="00797CFB" w:rsidRDefault="00000000">
            <w:pPr>
              <w:pStyle w:val="MBA-"/>
              <w:numPr>
                <w:ilvl w:val="0"/>
                <w:numId w:val="0"/>
              </w:numPr>
              <w:spacing w:before="0" w:after="0" w:line="240" w:lineRule="auto"/>
              <w:rPr>
                <w:rFonts w:ascii="Times New Roman" w:eastAsia="宋体" w:hAnsi="Times New Roman"/>
                <w:bCs w:val="0"/>
                <w:sz w:val="21"/>
                <w:szCs w:val="21"/>
                <w:lang w:val="en-GB"/>
              </w:rPr>
            </w:pPr>
            <w:r w:rsidRPr="00797CFB">
              <w:rPr>
                <w:rFonts w:ascii="Times New Roman" w:eastAsia="宋体" w:hAnsi="Times New Roman"/>
                <w:bCs w:val="0"/>
                <w:sz w:val="21"/>
                <w:szCs w:val="21"/>
                <w:lang w:val="en-GB"/>
              </w:rPr>
              <w:t xml:space="preserve">O3. The government's governance concept is more </w:t>
            </w:r>
            <w:r w:rsidRPr="00797CFB">
              <w:rPr>
                <w:rFonts w:ascii="Times New Roman" w:eastAsia="宋体" w:hAnsi="Times New Roman"/>
                <w:bCs w:val="0"/>
                <w:sz w:val="21"/>
                <w:szCs w:val="21"/>
                <w:lang w:val="en-GB"/>
              </w:rPr>
              <w:lastRenderedPageBreak/>
              <w:t>scientific and rational</w:t>
            </w:r>
          </w:p>
        </w:tc>
        <w:tc>
          <w:tcPr>
            <w:tcW w:w="1797" w:type="pct"/>
          </w:tcPr>
          <w:p w14:paraId="163B6CB1" w14:textId="77777777" w:rsidR="002E7C2D" w:rsidRPr="00797CFB" w:rsidRDefault="00000000">
            <w:pPr>
              <w:pStyle w:val="MBA-"/>
              <w:numPr>
                <w:ilvl w:val="0"/>
                <w:numId w:val="0"/>
              </w:numPr>
              <w:spacing w:before="0" w:after="0" w:line="240" w:lineRule="auto"/>
              <w:rPr>
                <w:rFonts w:ascii="Times New Roman" w:eastAsia="宋体" w:hAnsi="Times New Roman"/>
                <w:bCs w:val="0"/>
                <w:sz w:val="21"/>
                <w:szCs w:val="21"/>
                <w:lang w:val="en-GB"/>
              </w:rPr>
            </w:pPr>
            <w:r w:rsidRPr="00797CFB">
              <w:rPr>
                <w:rFonts w:ascii="Times New Roman" w:eastAsia="宋体" w:hAnsi="Times New Roman"/>
                <w:bCs w:val="0"/>
                <w:sz w:val="21"/>
                <w:szCs w:val="21"/>
                <w:lang w:val="en-GB"/>
              </w:rPr>
              <w:lastRenderedPageBreak/>
              <w:t>1. Combination of S1, S2, S3 and O1, O2, O3: With the Jiangsu Zhejiang Shanghai Yangtze River Delta region as the core, select the central area of economically leading cities for commercial real estate layout.</w:t>
            </w:r>
          </w:p>
          <w:p w14:paraId="00C572EF" w14:textId="77777777" w:rsidR="002E7C2D" w:rsidRPr="00797CFB" w:rsidRDefault="00000000">
            <w:pPr>
              <w:pStyle w:val="MBA-"/>
              <w:numPr>
                <w:ilvl w:val="0"/>
                <w:numId w:val="0"/>
              </w:numPr>
              <w:spacing w:before="0" w:after="0" w:line="240" w:lineRule="auto"/>
              <w:rPr>
                <w:rFonts w:ascii="Times New Roman" w:eastAsia="宋体" w:hAnsi="Times New Roman"/>
                <w:bCs w:val="0"/>
                <w:sz w:val="21"/>
                <w:szCs w:val="21"/>
                <w:lang w:val="en-GB"/>
              </w:rPr>
            </w:pPr>
            <w:r w:rsidRPr="00797CFB">
              <w:rPr>
                <w:rFonts w:ascii="Times New Roman" w:eastAsia="宋体" w:hAnsi="Times New Roman"/>
                <w:bCs w:val="0"/>
                <w:sz w:val="21"/>
                <w:szCs w:val="21"/>
                <w:lang w:val="en-GB"/>
              </w:rPr>
              <w:t xml:space="preserve">2. S4 combined with O1, O2, O3: </w:t>
            </w:r>
            <w:r w:rsidRPr="00797CFB">
              <w:rPr>
                <w:rFonts w:ascii="Times New Roman" w:eastAsia="宋体" w:hAnsi="Times New Roman"/>
                <w:bCs w:val="0"/>
                <w:sz w:val="21"/>
                <w:szCs w:val="21"/>
                <w:lang w:val="en-GB"/>
              </w:rPr>
              <w:lastRenderedPageBreak/>
              <w:t>creating high-quality projects, improving project quality, and forming a brand reputation;</w:t>
            </w:r>
          </w:p>
          <w:p w14:paraId="31D6E9E1" w14:textId="77777777" w:rsidR="002E7C2D" w:rsidRPr="00797CFB" w:rsidRDefault="00000000">
            <w:pPr>
              <w:pStyle w:val="MBA-"/>
              <w:numPr>
                <w:ilvl w:val="0"/>
                <w:numId w:val="0"/>
              </w:numPr>
              <w:spacing w:before="0" w:after="0" w:line="240" w:lineRule="auto"/>
              <w:rPr>
                <w:rFonts w:ascii="Times New Roman" w:eastAsia="宋体" w:hAnsi="Times New Roman"/>
                <w:bCs w:val="0"/>
                <w:sz w:val="21"/>
                <w:szCs w:val="21"/>
                <w:lang w:val="en-GB"/>
              </w:rPr>
            </w:pPr>
            <w:r w:rsidRPr="00797CFB">
              <w:rPr>
                <w:rFonts w:ascii="Times New Roman" w:eastAsia="宋体" w:hAnsi="Times New Roman"/>
                <w:bCs w:val="0"/>
                <w:sz w:val="21"/>
                <w:szCs w:val="21"/>
                <w:lang w:val="en-GB"/>
              </w:rPr>
              <w:t>3. Combination of S4 and O3: Control project costs, expand financing channels, reduce operating costs, and improve operational efficiency</w:t>
            </w:r>
          </w:p>
        </w:tc>
        <w:tc>
          <w:tcPr>
            <w:tcW w:w="1499" w:type="pct"/>
          </w:tcPr>
          <w:p w14:paraId="1CD73947" w14:textId="77777777" w:rsidR="002E7C2D" w:rsidRPr="00797CFB" w:rsidRDefault="00000000">
            <w:pPr>
              <w:pStyle w:val="MBA-"/>
              <w:numPr>
                <w:ilvl w:val="0"/>
                <w:numId w:val="0"/>
              </w:numPr>
              <w:spacing w:before="0" w:after="0" w:line="240" w:lineRule="auto"/>
              <w:rPr>
                <w:rFonts w:ascii="Times New Roman" w:eastAsia="宋体" w:hAnsi="Times New Roman"/>
                <w:bCs w:val="0"/>
                <w:sz w:val="21"/>
                <w:szCs w:val="21"/>
                <w:lang w:val="en-GB"/>
              </w:rPr>
            </w:pPr>
            <w:r w:rsidRPr="00797CFB">
              <w:rPr>
                <w:rFonts w:ascii="Times New Roman" w:eastAsia="宋体" w:hAnsi="Times New Roman"/>
                <w:bCs w:val="0"/>
                <w:sz w:val="21"/>
                <w:szCs w:val="21"/>
                <w:lang w:val="en-GB"/>
              </w:rPr>
              <w:lastRenderedPageBreak/>
              <w:t>1. Combination of W1, W2 and O1, O2, O3: Establish a talent pool plan to cultivate new talents, innovate salary design, introduce high-end talents, and optimize organizational structure;</w:t>
            </w:r>
          </w:p>
          <w:p w14:paraId="07BD2449" w14:textId="77777777" w:rsidR="002E7C2D" w:rsidRPr="00797CFB" w:rsidRDefault="00000000">
            <w:pPr>
              <w:pStyle w:val="MBA-"/>
              <w:numPr>
                <w:ilvl w:val="0"/>
                <w:numId w:val="0"/>
              </w:numPr>
              <w:spacing w:before="0" w:after="0" w:line="240" w:lineRule="auto"/>
              <w:rPr>
                <w:rFonts w:ascii="Times New Roman" w:eastAsia="宋体" w:hAnsi="Times New Roman"/>
                <w:bCs w:val="0"/>
                <w:sz w:val="21"/>
                <w:szCs w:val="21"/>
                <w:lang w:val="en-GB"/>
              </w:rPr>
            </w:pPr>
            <w:r w:rsidRPr="00797CFB">
              <w:rPr>
                <w:rFonts w:ascii="Times New Roman" w:eastAsia="宋体" w:hAnsi="Times New Roman"/>
                <w:bCs w:val="0"/>
                <w:sz w:val="21"/>
                <w:szCs w:val="21"/>
                <w:lang w:val="en-GB"/>
              </w:rPr>
              <w:lastRenderedPageBreak/>
              <w:t>2. Combination of W2, W4 and O1, O2, O3: Through the organization of enterprise management system, implement the culture of execution, and strengthen the construction of enterprise culture</w:t>
            </w:r>
          </w:p>
        </w:tc>
      </w:tr>
      <w:tr w:rsidR="002E7C2D" w:rsidRPr="00797CFB" w14:paraId="1372F559" w14:textId="77777777">
        <w:tc>
          <w:tcPr>
            <w:tcW w:w="1703" w:type="pct"/>
          </w:tcPr>
          <w:p w14:paraId="0AF4B203" w14:textId="77777777" w:rsidR="002E7C2D" w:rsidRPr="00797CFB" w:rsidRDefault="00000000">
            <w:pPr>
              <w:pStyle w:val="MBA-"/>
              <w:numPr>
                <w:ilvl w:val="0"/>
                <w:numId w:val="0"/>
              </w:numPr>
              <w:spacing w:before="0" w:after="0" w:line="240" w:lineRule="auto"/>
              <w:rPr>
                <w:rFonts w:ascii="Times New Roman" w:eastAsia="宋体" w:hAnsi="Times New Roman"/>
                <w:b/>
                <w:sz w:val="21"/>
                <w:szCs w:val="21"/>
                <w:lang w:val="en-GB"/>
              </w:rPr>
            </w:pPr>
            <w:r w:rsidRPr="00797CFB">
              <w:rPr>
                <w:rFonts w:ascii="Times New Roman" w:eastAsia="宋体" w:hAnsi="Times New Roman"/>
                <w:b/>
                <w:sz w:val="21"/>
                <w:szCs w:val="21"/>
                <w:lang w:val="en-GB"/>
              </w:rPr>
              <w:lastRenderedPageBreak/>
              <w:t>Threaten</w:t>
            </w:r>
            <w:r w:rsidRPr="00797CFB">
              <w:rPr>
                <w:rFonts w:ascii="Times New Roman" w:eastAsia="宋体" w:hAnsi="Times New Roman"/>
                <w:b/>
                <w:sz w:val="21"/>
                <w:szCs w:val="21"/>
                <w:lang w:val="en-GB"/>
              </w:rPr>
              <w:t>（</w:t>
            </w:r>
            <w:r w:rsidRPr="00797CFB">
              <w:rPr>
                <w:rFonts w:ascii="Times New Roman" w:eastAsia="宋体" w:hAnsi="Times New Roman"/>
                <w:b/>
                <w:sz w:val="21"/>
                <w:szCs w:val="21"/>
                <w:lang w:val="en-GB"/>
              </w:rPr>
              <w:t>T</w:t>
            </w:r>
            <w:r w:rsidRPr="00797CFB">
              <w:rPr>
                <w:rFonts w:ascii="Times New Roman" w:eastAsia="宋体" w:hAnsi="Times New Roman"/>
                <w:b/>
                <w:sz w:val="21"/>
                <w:szCs w:val="21"/>
                <w:lang w:val="en-GB"/>
              </w:rPr>
              <w:t>）</w:t>
            </w:r>
          </w:p>
        </w:tc>
        <w:tc>
          <w:tcPr>
            <w:tcW w:w="1797" w:type="pct"/>
          </w:tcPr>
          <w:p w14:paraId="685DC9F8" w14:textId="77777777" w:rsidR="002E7C2D" w:rsidRPr="00797CFB" w:rsidRDefault="00000000">
            <w:pPr>
              <w:pStyle w:val="MBA-"/>
              <w:numPr>
                <w:ilvl w:val="0"/>
                <w:numId w:val="0"/>
              </w:numPr>
              <w:spacing w:before="0" w:after="0" w:line="240" w:lineRule="auto"/>
              <w:rPr>
                <w:rFonts w:ascii="Times New Roman" w:eastAsia="宋体" w:hAnsi="Times New Roman"/>
                <w:bCs w:val="0"/>
                <w:sz w:val="21"/>
                <w:szCs w:val="21"/>
                <w:lang w:val="en-GB"/>
              </w:rPr>
            </w:pPr>
            <w:r w:rsidRPr="00797CFB">
              <w:rPr>
                <w:rFonts w:ascii="Times New Roman" w:eastAsia="宋体" w:hAnsi="Times New Roman"/>
                <w:bCs w:val="0"/>
                <w:sz w:val="21"/>
                <w:szCs w:val="21"/>
                <w:lang w:val="en-GB"/>
              </w:rPr>
              <w:t>ST Strategy - Multiple Business Strategies</w:t>
            </w:r>
          </w:p>
        </w:tc>
        <w:tc>
          <w:tcPr>
            <w:tcW w:w="1499" w:type="pct"/>
          </w:tcPr>
          <w:p w14:paraId="711A27BA" w14:textId="77777777" w:rsidR="002E7C2D" w:rsidRPr="00797CFB" w:rsidRDefault="00000000">
            <w:pPr>
              <w:pStyle w:val="MBA-"/>
              <w:numPr>
                <w:ilvl w:val="0"/>
                <w:numId w:val="0"/>
              </w:numPr>
              <w:spacing w:before="0" w:after="0" w:line="240" w:lineRule="auto"/>
              <w:rPr>
                <w:rFonts w:ascii="Times New Roman" w:eastAsia="宋体" w:hAnsi="Times New Roman"/>
                <w:bCs w:val="0"/>
                <w:sz w:val="21"/>
                <w:szCs w:val="21"/>
                <w:lang w:val="en-GB"/>
              </w:rPr>
            </w:pPr>
            <w:r w:rsidRPr="00797CFB">
              <w:rPr>
                <w:rFonts w:ascii="Times New Roman" w:eastAsia="宋体" w:hAnsi="Times New Roman"/>
                <w:bCs w:val="0"/>
                <w:sz w:val="21"/>
                <w:szCs w:val="21"/>
                <w:lang w:val="en-GB"/>
              </w:rPr>
              <w:t>WT Strategy - Defensive Strategy</w:t>
            </w:r>
          </w:p>
        </w:tc>
      </w:tr>
      <w:tr w:rsidR="002E7C2D" w:rsidRPr="00797CFB" w14:paraId="32E599F4" w14:textId="77777777">
        <w:tc>
          <w:tcPr>
            <w:tcW w:w="1703" w:type="pct"/>
          </w:tcPr>
          <w:p w14:paraId="3C3B04AA" w14:textId="77777777" w:rsidR="002E7C2D" w:rsidRPr="00797CFB" w:rsidRDefault="00000000">
            <w:pPr>
              <w:pStyle w:val="MBA-"/>
              <w:numPr>
                <w:ilvl w:val="0"/>
                <w:numId w:val="0"/>
              </w:numPr>
              <w:spacing w:before="0" w:after="0" w:line="240" w:lineRule="auto"/>
              <w:rPr>
                <w:rFonts w:ascii="Times New Roman" w:eastAsia="宋体" w:hAnsi="Times New Roman"/>
                <w:bCs w:val="0"/>
                <w:sz w:val="21"/>
                <w:szCs w:val="21"/>
                <w:lang w:val="en-GB"/>
              </w:rPr>
            </w:pPr>
            <w:r w:rsidRPr="00797CFB">
              <w:rPr>
                <w:rFonts w:ascii="Times New Roman" w:eastAsia="宋体" w:hAnsi="Times New Roman"/>
                <w:bCs w:val="0"/>
                <w:sz w:val="21"/>
                <w:szCs w:val="21"/>
                <w:lang w:val="en-GB"/>
              </w:rPr>
              <w:t xml:space="preserve">T1. </w:t>
            </w:r>
            <w:r w:rsidRPr="00797CFB">
              <w:rPr>
                <w:rFonts w:ascii="Times New Roman" w:hAnsi="Times New Roman"/>
                <w:sz w:val="21"/>
                <w:szCs w:val="21"/>
                <w:lang w:val="en-GB"/>
              </w:rPr>
              <w:t>The continuous tightening of government policies suppressed the development of the estate market.</w:t>
            </w:r>
            <w:r w:rsidRPr="00797CFB">
              <w:rPr>
                <w:rFonts w:ascii="Times New Roman" w:eastAsia="宋体" w:hAnsi="Times New Roman"/>
                <w:bCs w:val="0"/>
                <w:sz w:val="21"/>
                <w:szCs w:val="21"/>
                <w:lang w:val="en-GB"/>
              </w:rPr>
              <w:t>;</w:t>
            </w:r>
          </w:p>
          <w:p w14:paraId="3F2EC37A" w14:textId="77777777" w:rsidR="002E7C2D" w:rsidRPr="00797CFB" w:rsidRDefault="00000000">
            <w:pPr>
              <w:pStyle w:val="MBA-"/>
              <w:numPr>
                <w:ilvl w:val="0"/>
                <w:numId w:val="0"/>
              </w:numPr>
              <w:spacing w:before="0" w:after="0" w:line="240" w:lineRule="auto"/>
              <w:rPr>
                <w:rFonts w:ascii="Times New Roman" w:eastAsia="宋体" w:hAnsi="Times New Roman"/>
                <w:bCs w:val="0"/>
                <w:sz w:val="21"/>
                <w:szCs w:val="21"/>
                <w:lang w:val="en-GB"/>
              </w:rPr>
            </w:pPr>
            <w:r w:rsidRPr="00797CFB">
              <w:rPr>
                <w:rFonts w:ascii="Times New Roman" w:eastAsia="宋体" w:hAnsi="Times New Roman"/>
                <w:bCs w:val="0"/>
                <w:sz w:val="21"/>
                <w:szCs w:val="21"/>
                <w:lang w:val="en-GB"/>
              </w:rPr>
              <w:t>T2. The challenges brought by changes in the consumption concepts and habits of the new generation of groups;</w:t>
            </w:r>
          </w:p>
          <w:p w14:paraId="000DF15F" w14:textId="77777777" w:rsidR="002E7C2D" w:rsidRPr="00797CFB" w:rsidRDefault="00000000">
            <w:pPr>
              <w:pStyle w:val="MBA-"/>
              <w:numPr>
                <w:ilvl w:val="0"/>
                <w:numId w:val="0"/>
              </w:numPr>
              <w:spacing w:before="0" w:after="0" w:line="240" w:lineRule="auto"/>
              <w:rPr>
                <w:rFonts w:ascii="Times New Roman" w:eastAsia="宋体" w:hAnsi="Times New Roman"/>
                <w:bCs w:val="0"/>
                <w:sz w:val="21"/>
                <w:szCs w:val="21"/>
                <w:lang w:val="en-GB"/>
              </w:rPr>
            </w:pPr>
            <w:r w:rsidRPr="00797CFB">
              <w:rPr>
                <w:rFonts w:ascii="Times New Roman" w:eastAsia="宋体" w:hAnsi="Times New Roman"/>
                <w:bCs w:val="0"/>
                <w:sz w:val="21"/>
                <w:szCs w:val="21"/>
                <w:lang w:val="en-GB"/>
              </w:rPr>
              <w:t>T3. The impact of e-commerce on the physical market is forcing commercial real estate products and models to innovate</w:t>
            </w:r>
          </w:p>
        </w:tc>
        <w:tc>
          <w:tcPr>
            <w:tcW w:w="1797" w:type="pct"/>
          </w:tcPr>
          <w:p w14:paraId="31F17904" w14:textId="77777777" w:rsidR="002E7C2D" w:rsidRPr="00797CFB" w:rsidRDefault="00000000">
            <w:pPr>
              <w:pStyle w:val="MBA-"/>
              <w:numPr>
                <w:ilvl w:val="0"/>
                <w:numId w:val="0"/>
              </w:numPr>
              <w:spacing w:before="0" w:after="0" w:line="240" w:lineRule="auto"/>
              <w:rPr>
                <w:rFonts w:ascii="Times New Roman" w:eastAsia="宋体" w:hAnsi="Times New Roman"/>
                <w:bCs w:val="0"/>
                <w:sz w:val="21"/>
                <w:szCs w:val="21"/>
                <w:lang w:val="en-GB"/>
              </w:rPr>
            </w:pPr>
            <w:r w:rsidRPr="00797CFB">
              <w:rPr>
                <w:rFonts w:ascii="Times New Roman" w:eastAsia="宋体" w:hAnsi="Times New Roman"/>
                <w:bCs w:val="0"/>
                <w:sz w:val="21"/>
                <w:szCs w:val="21"/>
                <w:lang w:val="en-GB"/>
              </w:rPr>
              <w:t>S1, S2, S3 combined with T1, T2, T3: Create your own brand characteristics and provide customers with a better physical experience.</w:t>
            </w:r>
          </w:p>
        </w:tc>
        <w:tc>
          <w:tcPr>
            <w:tcW w:w="1499" w:type="pct"/>
          </w:tcPr>
          <w:p w14:paraId="17BC6E71" w14:textId="77777777" w:rsidR="002E7C2D" w:rsidRPr="00797CFB" w:rsidRDefault="00000000">
            <w:pPr>
              <w:pStyle w:val="MBA-"/>
              <w:numPr>
                <w:ilvl w:val="0"/>
                <w:numId w:val="0"/>
              </w:numPr>
              <w:spacing w:before="0" w:after="0" w:line="240" w:lineRule="auto"/>
              <w:rPr>
                <w:rFonts w:ascii="Times New Roman" w:eastAsia="宋体" w:hAnsi="Times New Roman"/>
                <w:bCs w:val="0"/>
                <w:sz w:val="21"/>
                <w:szCs w:val="21"/>
                <w:lang w:val="en-GB"/>
              </w:rPr>
            </w:pPr>
            <w:r w:rsidRPr="00797CFB">
              <w:rPr>
                <w:rFonts w:ascii="Times New Roman" w:eastAsia="宋体" w:hAnsi="Times New Roman"/>
                <w:bCs w:val="0"/>
                <w:sz w:val="21"/>
                <w:szCs w:val="21"/>
                <w:lang w:val="en-GB"/>
              </w:rPr>
              <w:t>W1, W2, W3 combined with T1, T2: Strengthen localized procurement, optimize internal processes, improve efficiency, and reduce costs</w:t>
            </w:r>
          </w:p>
        </w:tc>
      </w:tr>
    </w:tbl>
    <w:p w14:paraId="2D4FE242" w14:textId="77777777" w:rsidR="002E7C2D" w:rsidRPr="00797CFB" w:rsidRDefault="002E7C2D">
      <w:pPr>
        <w:pStyle w:val="MBA-"/>
        <w:numPr>
          <w:ilvl w:val="0"/>
          <w:numId w:val="0"/>
        </w:numPr>
        <w:spacing w:before="0" w:after="0"/>
        <w:ind w:firstLineChars="200" w:firstLine="480"/>
        <w:rPr>
          <w:rFonts w:ascii="Times New Roman" w:eastAsia="宋体" w:hAnsi="Times New Roman"/>
          <w:bCs w:val="0"/>
          <w:sz w:val="24"/>
          <w:szCs w:val="24"/>
          <w:lang w:val="en-GB"/>
        </w:rPr>
      </w:pPr>
    </w:p>
    <w:p w14:paraId="6CA7D5CA" w14:textId="1EC56C1E" w:rsidR="002E7C2D" w:rsidRPr="00797CFB" w:rsidRDefault="00000000">
      <w:pPr>
        <w:pStyle w:val="MBA-"/>
        <w:numPr>
          <w:ilvl w:val="0"/>
          <w:numId w:val="0"/>
        </w:numPr>
        <w:spacing w:before="0" w:after="0"/>
        <w:ind w:firstLineChars="200" w:firstLine="480"/>
        <w:rPr>
          <w:rFonts w:ascii="Times New Roman" w:eastAsia="宋体" w:hAnsi="Times New Roman"/>
          <w:bCs w:val="0"/>
          <w:sz w:val="24"/>
          <w:szCs w:val="24"/>
          <w:lang w:val="en-GB"/>
        </w:rPr>
      </w:pPr>
      <w:r w:rsidRPr="00797CFB">
        <w:rPr>
          <w:rFonts w:ascii="Times New Roman" w:eastAsia="宋体" w:hAnsi="Times New Roman"/>
          <w:bCs w:val="0"/>
          <w:sz w:val="24"/>
          <w:szCs w:val="24"/>
          <w:lang w:val="en-GB"/>
        </w:rPr>
        <w:t xml:space="preserve">Through further discussion, corresponding evaluations can be conducted on SO strategy - selective strategy, WO strategy - reverse strategy, ST strategy - diversified business strategy, and WT strategy - defensive strategy. During the evaluation and comparison process, the optimal development strategy and combination suitable for </w:t>
      </w:r>
      <w:proofErr w:type="spellStart"/>
      <w:r w:rsidRPr="00797CFB">
        <w:rPr>
          <w:rFonts w:ascii="Times New Roman" w:eastAsia="宋体" w:hAnsi="Times New Roman"/>
          <w:bCs w:val="0"/>
          <w:sz w:val="24"/>
          <w:szCs w:val="24"/>
          <w:lang w:val="en-GB"/>
        </w:rPr>
        <w:t>Sunac</w:t>
      </w:r>
      <w:proofErr w:type="spellEnd"/>
      <w:r w:rsidRPr="00797CFB">
        <w:rPr>
          <w:rFonts w:ascii="Times New Roman" w:eastAsia="宋体" w:hAnsi="Times New Roman"/>
          <w:bCs w:val="0"/>
          <w:sz w:val="24"/>
          <w:szCs w:val="24"/>
          <w:lang w:val="en-GB"/>
        </w:rPr>
        <w:t xml:space="preserve"> China can be </w:t>
      </w:r>
      <w:r w:rsidR="00CF720B" w:rsidRPr="00797CFB">
        <w:rPr>
          <w:rFonts w:ascii="Times New Roman" w:eastAsia="宋体" w:hAnsi="Times New Roman"/>
          <w:bCs w:val="0"/>
          <w:sz w:val="24"/>
          <w:szCs w:val="24"/>
          <w:lang w:val="en-GB"/>
        </w:rPr>
        <w:t>analysed</w:t>
      </w:r>
      <w:r w:rsidRPr="00797CFB">
        <w:rPr>
          <w:rFonts w:ascii="Times New Roman" w:eastAsia="宋体" w:hAnsi="Times New Roman"/>
          <w:bCs w:val="0"/>
          <w:sz w:val="24"/>
          <w:szCs w:val="24"/>
          <w:lang w:val="en-GB"/>
        </w:rPr>
        <w:t xml:space="preserve"> and identified.</w:t>
      </w:r>
    </w:p>
    <w:p w14:paraId="7DC1A216" w14:textId="77777777" w:rsidR="002E7C2D" w:rsidRPr="00797CFB" w:rsidRDefault="002E7C2D">
      <w:pPr>
        <w:pStyle w:val="MBA-"/>
        <w:numPr>
          <w:ilvl w:val="0"/>
          <w:numId w:val="0"/>
        </w:numPr>
        <w:spacing w:before="0" w:after="0"/>
        <w:rPr>
          <w:rFonts w:ascii="Times New Roman" w:eastAsia="宋体" w:hAnsi="Times New Roman"/>
          <w:b/>
          <w:sz w:val="24"/>
          <w:szCs w:val="24"/>
          <w:u w:val="single"/>
          <w:lang w:val="en-GB"/>
        </w:rPr>
      </w:pPr>
    </w:p>
    <w:p w14:paraId="08742201" w14:textId="77777777" w:rsidR="002E7C2D" w:rsidRPr="00797CFB" w:rsidRDefault="00000000">
      <w:pPr>
        <w:pStyle w:val="MBA-"/>
        <w:numPr>
          <w:ilvl w:val="0"/>
          <w:numId w:val="0"/>
        </w:numPr>
        <w:spacing w:before="0" w:after="0"/>
        <w:outlineLvl w:val="2"/>
        <w:rPr>
          <w:rFonts w:ascii="Times New Roman" w:eastAsia="宋体" w:hAnsi="Times New Roman"/>
          <w:bCs w:val="0"/>
          <w:sz w:val="24"/>
          <w:szCs w:val="24"/>
          <w:lang w:val="en-GB"/>
        </w:rPr>
      </w:pPr>
      <w:bookmarkStart w:id="45" w:name="_Toc29690"/>
      <w:r w:rsidRPr="00797CFB">
        <w:rPr>
          <w:rFonts w:ascii="Times New Roman" w:eastAsia="宋体" w:hAnsi="Times New Roman"/>
          <w:b/>
          <w:sz w:val="24"/>
          <w:szCs w:val="24"/>
          <w:u w:val="single"/>
          <w:lang w:val="en-GB"/>
        </w:rPr>
        <w:t>5.1.2 Discussion on Data Analysis</w:t>
      </w:r>
      <w:bookmarkEnd w:id="45"/>
    </w:p>
    <w:p w14:paraId="6A492527" w14:textId="16D18767" w:rsidR="002E7C2D" w:rsidRPr="00797CFB" w:rsidRDefault="00000000">
      <w:pPr>
        <w:pStyle w:val="MBA-"/>
        <w:numPr>
          <w:ilvl w:val="0"/>
          <w:numId w:val="0"/>
        </w:numPr>
        <w:spacing w:before="0" w:after="0"/>
        <w:rPr>
          <w:rFonts w:ascii="Times New Roman" w:eastAsia="宋体" w:hAnsi="Times New Roman"/>
          <w:bCs w:val="0"/>
          <w:sz w:val="24"/>
          <w:szCs w:val="24"/>
          <w:lang w:val="en-GB"/>
        </w:rPr>
      </w:pPr>
      <w:r w:rsidRPr="00797CFB">
        <w:rPr>
          <w:rFonts w:ascii="Times New Roman" w:eastAsia="宋体" w:hAnsi="Times New Roman"/>
          <w:bCs w:val="0"/>
          <w:sz w:val="24"/>
          <w:szCs w:val="24"/>
          <w:lang w:val="en-GB"/>
        </w:rPr>
        <w:t>According to the survey results,</w:t>
      </w:r>
      <w:r w:rsidR="00CF720B">
        <w:rPr>
          <w:rFonts w:ascii="Times New Roman" w:eastAsia="宋体" w:hAnsi="Times New Roman" w:hint="eastAsia"/>
          <w:bCs w:val="0"/>
          <w:sz w:val="24"/>
          <w:szCs w:val="24"/>
          <w:lang w:val="en-GB"/>
        </w:rPr>
        <w:t xml:space="preserve"> </w:t>
      </w:r>
      <w:r w:rsidRPr="00797CFB">
        <w:rPr>
          <w:rFonts w:ascii="Times New Roman" w:eastAsia="宋体" w:hAnsi="Times New Roman"/>
          <w:bCs w:val="0"/>
          <w:sz w:val="24"/>
          <w:szCs w:val="24"/>
          <w:lang w:val="en-GB"/>
        </w:rPr>
        <w:t xml:space="preserve">only a portion of respondents in the survey have the intention to purchase commercial real estate, and most of these respondents already have their own business on running, such as small industries and services. It is worth noting that among these people who want to purchase shops, 85.88% of them do not have their own property rights to shops, which means that the majority of people are renting houses and doing business. The reality is that many people are eager to own a </w:t>
      </w:r>
      <w:r w:rsidRPr="00797CFB">
        <w:rPr>
          <w:rFonts w:ascii="Times New Roman" w:eastAsia="宋体" w:hAnsi="Times New Roman"/>
          <w:bCs w:val="0"/>
          <w:sz w:val="24"/>
          <w:szCs w:val="24"/>
          <w:lang w:val="en-GB"/>
        </w:rPr>
        <w:lastRenderedPageBreak/>
        <w:t>set of shops with their own property rights to operate, rather than renting them out. Shops are a necessity for these people.</w:t>
      </w:r>
    </w:p>
    <w:p w14:paraId="13232A21" w14:textId="77777777" w:rsidR="002E7C2D" w:rsidRPr="00797CFB" w:rsidRDefault="00000000">
      <w:pPr>
        <w:pStyle w:val="MBA-"/>
        <w:numPr>
          <w:ilvl w:val="0"/>
          <w:numId w:val="0"/>
        </w:numPr>
        <w:spacing w:before="0" w:after="0"/>
        <w:ind w:firstLineChars="200" w:firstLine="480"/>
        <w:rPr>
          <w:rFonts w:ascii="Times New Roman" w:eastAsia="宋体" w:hAnsi="Times New Roman"/>
          <w:bCs w:val="0"/>
          <w:sz w:val="24"/>
          <w:szCs w:val="24"/>
          <w:lang w:val="en-GB"/>
        </w:rPr>
      </w:pPr>
      <w:r w:rsidRPr="00797CFB">
        <w:rPr>
          <w:rFonts w:ascii="Times New Roman" w:eastAsia="宋体" w:hAnsi="Times New Roman"/>
          <w:bCs w:val="0"/>
          <w:sz w:val="24"/>
          <w:szCs w:val="24"/>
          <w:lang w:val="en-GB"/>
        </w:rPr>
        <w:t xml:space="preserve">In terms of the area of shops, one-third of people are using shops within 30 square meters, with shops between 30 and 60 square meters ranking second in terms of usage. Due to the high prices and rents of shops, small shops are more likely to be rented or sold. However, through the survey results, it can also be found that 41% of tenants expressed great dissatisfaction with the shops they are currently renting </w:t>
      </w:r>
      <w:proofErr w:type="gramStart"/>
      <w:r w:rsidRPr="00797CFB">
        <w:rPr>
          <w:rFonts w:ascii="Times New Roman" w:eastAsia="宋体" w:hAnsi="Times New Roman"/>
          <w:bCs w:val="0"/>
          <w:sz w:val="24"/>
          <w:szCs w:val="24"/>
          <w:lang w:val="en-GB"/>
        </w:rPr>
        <w:t>As</w:t>
      </w:r>
      <w:proofErr w:type="gramEnd"/>
      <w:r w:rsidRPr="00797CFB">
        <w:rPr>
          <w:rFonts w:ascii="Times New Roman" w:eastAsia="宋体" w:hAnsi="Times New Roman"/>
          <w:bCs w:val="0"/>
          <w:sz w:val="24"/>
          <w:szCs w:val="24"/>
          <w:lang w:val="en-GB"/>
        </w:rPr>
        <w:t xml:space="preserve"> for the reasons for the dissatisfaction of these participants, further investigation is needed, and this study is currently unable to determine whether it is related to the small size of the store.</w:t>
      </w:r>
    </w:p>
    <w:p w14:paraId="4713E91D" w14:textId="79F879E0" w:rsidR="002E7C2D" w:rsidRPr="00797CFB" w:rsidRDefault="00000000">
      <w:pPr>
        <w:pStyle w:val="MBA-"/>
        <w:numPr>
          <w:ilvl w:val="0"/>
          <w:numId w:val="0"/>
        </w:numPr>
        <w:spacing w:before="0" w:after="0"/>
        <w:ind w:firstLineChars="200" w:firstLine="480"/>
        <w:rPr>
          <w:rFonts w:ascii="Times New Roman" w:eastAsia="宋体" w:hAnsi="Times New Roman"/>
          <w:bCs w:val="0"/>
          <w:sz w:val="24"/>
          <w:szCs w:val="24"/>
          <w:lang w:val="en-GB"/>
        </w:rPr>
      </w:pPr>
      <w:r w:rsidRPr="00797CFB">
        <w:rPr>
          <w:rFonts w:ascii="Times New Roman" w:eastAsia="宋体" w:hAnsi="Times New Roman"/>
          <w:bCs w:val="0"/>
          <w:sz w:val="24"/>
          <w:szCs w:val="24"/>
          <w:lang w:val="en-GB"/>
        </w:rPr>
        <w:t>Considering the prices of shops and the situation of consumers, the survey results show that nearly 70% of respondents plan to purchase shops of 30-60 square meters, and the location and surrounding population are the primary considerations for people to purchase shops. This information provides important references for the company's future product design. In terms of price, more than one-third of people hope that the price of the store is controlled between 6</w:t>
      </w:r>
      <w:r w:rsidR="00CF720B">
        <w:rPr>
          <w:rFonts w:ascii="Times New Roman" w:eastAsia="宋体" w:hAnsi="Times New Roman" w:hint="eastAsia"/>
          <w:bCs w:val="0"/>
          <w:sz w:val="24"/>
          <w:szCs w:val="24"/>
          <w:lang w:val="en-GB"/>
        </w:rPr>
        <w:t>,</w:t>
      </w:r>
      <w:r w:rsidRPr="00797CFB">
        <w:rPr>
          <w:rFonts w:ascii="Times New Roman" w:eastAsia="宋体" w:hAnsi="Times New Roman"/>
          <w:bCs w:val="0"/>
          <w:sz w:val="24"/>
          <w:szCs w:val="24"/>
          <w:lang w:val="en-GB"/>
        </w:rPr>
        <w:t>000 to 10</w:t>
      </w:r>
      <w:r w:rsidR="00CF720B">
        <w:rPr>
          <w:rFonts w:ascii="Times New Roman" w:eastAsia="宋体" w:hAnsi="Times New Roman" w:hint="eastAsia"/>
          <w:bCs w:val="0"/>
          <w:sz w:val="24"/>
          <w:szCs w:val="24"/>
          <w:lang w:val="en-GB"/>
        </w:rPr>
        <w:t>,</w:t>
      </w:r>
      <w:r w:rsidRPr="00797CFB">
        <w:rPr>
          <w:rFonts w:ascii="Times New Roman" w:eastAsia="宋体" w:hAnsi="Times New Roman"/>
          <w:bCs w:val="0"/>
          <w:sz w:val="24"/>
          <w:szCs w:val="24"/>
          <w:lang w:val="en-GB"/>
        </w:rPr>
        <w:t xml:space="preserve">000 yuan/square meter </w:t>
      </w:r>
      <w:proofErr w:type="gramStart"/>
      <w:r w:rsidRPr="00797CFB">
        <w:rPr>
          <w:rFonts w:ascii="Times New Roman" w:eastAsia="宋体" w:hAnsi="Times New Roman"/>
          <w:bCs w:val="0"/>
          <w:sz w:val="24"/>
          <w:szCs w:val="24"/>
          <w:lang w:val="en-GB"/>
        </w:rPr>
        <w:t>In</w:t>
      </w:r>
      <w:proofErr w:type="gramEnd"/>
      <w:r w:rsidRPr="00797CFB">
        <w:rPr>
          <w:rFonts w:ascii="Times New Roman" w:eastAsia="宋体" w:hAnsi="Times New Roman"/>
          <w:bCs w:val="0"/>
          <w:sz w:val="24"/>
          <w:szCs w:val="24"/>
          <w:lang w:val="en-GB"/>
        </w:rPr>
        <w:t xml:space="preserve"> terms of advertising channels, newspapers, television, and the internet are still the most concerned channels for people to promote.</w:t>
      </w:r>
    </w:p>
    <w:p w14:paraId="61E2CF0E" w14:textId="77777777" w:rsidR="002E7C2D" w:rsidRPr="00797CFB" w:rsidRDefault="00000000">
      <w:pPr>
        <w:pStyle w:val="MBA-"/>
        <w:numPr>
          <w:ilvl w:val="0"/>
          <w:numId w:val="0"/>
        </w:numPr>
        <w:spacing w:before="0" w:after="0"/>
        <w:ind w:firstLineChars="200" w:firstLine="480"/>
        <w:rPr>
          <w:rFonts w:ascii="Times New Roman" w:hAnsi="Times New Roman"/>
          <w:sz w:val="24"/>
          <w:szCs w:val="24"/>
          <w:lang w:val="en-GB"/>
        </w:rPr>
      </w:pPr>
      <w:r w:rsidRPr="00797CFB">
        <w:rPr>
          <w:rFonts w:ascii="Times New Roman" w:eastAsia="宋体" w:hAnsi="Times New Roman"/>
          <w:bCs w:val="0"/>
          <w:sz w:val="24"/>
          <w:szCs w:val="24"/>
          <w:lang w:val="en-GB"/>
        </w:rPr>
        <w:t>Those who use shops as a necessity for their daily lives and work, and are eager to obtain them, are not all very wealthy people. Most of them are running small businesses themselves, and most of the money they earn is used to pay rent. Some people already own shops and are willing to continue investing in commercial real estate products. Regardless of the type of population, they generally value the location of shops and the surrounding population, value the reduction of store prices, and generally do not need large shops. From the survey results in Chapter 4, it can be seen that people also have enough time to wait and choose. Therefore, in terms of market sales strategies, the company needs to conduct more in-depth thinking and exploration.</w:t>
      </w:r>
    </w:p>
    <w:p w14:paraId="6A099D62" w14:textId="77777777" w:rsidR="002E7C2D" w:rsidRDefault="002E7C2D">
      <w:pPr>
        <w:spacing w:line="360" w:lineRule="auto"/>
        <w:rPr>
          <w:rFonts w:ascii="Times New Roman" w:hAnsi="Times New Roman" w:cs="Times New Roman"/>
          <w:bCs/>
          <w:sz w:val="24"/>
          <w:lang w:val="en-GB"/>
        </w:rPr>
      </w:pPr>
    </w:p>
    <w:p w14:paraId="3A2CDBD5" w14:textId="77777777" w:rsidR="00F42F27" w:rsidRDefault="00F42F27">
      <w:pPr>
        <w:spacing w:line="360" w:lineRule="auto"/>
        <w:rPr>
          <w:rFonts w:ascii="Times New Roman" w:hAnsi="Times New Roman" w:cs="Times New Roman"/>
          <w:bCs/>
          <w:sz w:val="24"/>
          <w:lang w:val="en-GB"/>
        </w:rPr>
      </w:pPr>
    </w:p>
    <w:p w14:paraId="50BCCBA9" w14:textId="77777777" w:rsidR="00F42F27" w:rsidRPr="00797CFB" w:rsidRDefault="00F42F27">
      <w:pPr>
        <w:spacing w:line="360" w:lineRule="auto"/>
        <w:rPr>
          <w:rFonts w:ascii="Times New Roman" w:hAnsi="Times New Roman" w:cs="Times New Roman" w:hint="eastAsia"/>
          <w:bCs/>
          <w:sz w:val="24"/>
          <w:lang w:val="en-GB"/>
        </w:rPr>
      </w:pPr>
    </w:p>
    <w:p w14:paraId="0DE7A9F9" w14:textId="77777777" w:rsidR="002E7C2D" w:rsidRPr="00797CFB" w:rsidRDefault="00000000">
      <w:pPr>
        <w:pStyle w:val="MBA-"/>
        <w:numPr>
          <w:ilvl w:val="0"/>
          <w:numId w:val="0"/>
        </w:numPr>
        <w:spacing w:before="0" w:after="0"/>
        <w:outlineLvl w:val="1"/>
        <w:rPr>
          <w:rFonts w:ascii="Times New Roman" w:eastAsia="宋体" w:hAnsi="Times New Roman"/>
          <w:b/>
          <w:sz w:val="24"/>
          <w:szCs w:val="24"/>
          <w:u w:val="single"/>
          <w:lang w:val="en-GB"/>
        </w:rPr>
      </w:pPr>
      <w:bookmarkStart w:id="46" w:name="_Toc5479"/>
      <w:r w:rsidRPr="00797CFB">
        <w:rPr>
          <w:rFonts w:ascii="Times New Roman" w:eastAsia="宋体" w:hAnsi="Times New Roman"/>
          <w:b/>
          <w:sz w:val="24"/>
          <w:szCs w:val="24"/>
          <w:u w:val="single"/>
          <w:lang w:val="en-GB"/>
        </w:rPr>
        <w:lastRenderedPageBreak/>
        <w:t>5.2 Conclusion</w:t>
      </w:r>
      <w:bookmarkEnd w:id="46"/>
    </w:p>
    <w:p w14:paraId="0B70621E" w14:textId="32D04290" w:rsidR="002E7C2D" w:rsidRPr="00797CFB" w:rsidRDefault="00000000">
      <w:pPr>
        <w:pStyle w:val="MBA-"/>
        <w:numPr>
          <w:ilvl w:val="0"/>
          <w:numId w:val="0"/>
        </w:numPr>
        <w:spacing w:before="0" w:after="0"/>
        <w:outlineLvl w:val="2"/>
        <w:rPr>
          <w:rFonts w:ascii="Times New Roman" w:eastAsia="宋体" w:hAnsi="Times New Roman"/>
          <w:b/>
          <w:sz w:val="24"/>
          <w:szCs w:val="24"/>
          <w:u w:val="single"/>
          <w:lang w:val="en-GB"/>
        </w:rPr>
      </w:pPr>
      <w:bookmarkStart w:id="47" w:name="_Toc5809"/>
      <w:r w:rsidRPr="00797CFB">
        <w:rPr>
          <w:rFonts w:ascii="Times New Roman" w:eastAsia="宋体" w:hAnsi="Times New Roman"/>
          <w:b/>
          <w:sz w:val="24"/>
          <w:szCs w:val="24"/>
          <w:u w:val="single"/>
          <w:lang w:val="en-GB"/>
        </w:rPr>
        <w:t xml:space="preserve">5.2.1 Conclusion of </w:t>
      </w:r>
      <w:r w:rsidR="00CF720B" w:rsidRPr="00797CFB">
        <w:rPr>
          <w:rFonts w:ascii="Times New Roman" w:eastAsia="宋体" w:hAnsi="Times New Roman"/>
          <w:b/>
          <w:sz w:val="24"/>
          <w:szCs w:val="24"/>
          <w:u w:val="single"/>
          <w:lang w:val="en-GB"/>
        </w:rPr>
        <w:t>Strategic Analysis</w:t>
      </w:r>
      <w:bookmarkEnd w:id="47"/>
      <w:r w:rsidRPr="00797CFB">
        <w:rPr>
          <w:rFonts w:ascii="Times New Roman" w:eastAsia="宋体" w:hAnsi="Times New Roman"/>
          <w:b/>
          <w:sz w:val="24"/>
          <w:szCs w:val="24"/>
          <w:u w:val="single"/>
          <w:lang w:val="en-GB"/>
        </w:rPr>
        <w:t xml:space="preserve"> </w:t>
      </w:r>
    </w:p>
    <w:p w14:paraId="7170D643" w14:textId="5AC681F4" w:rsidR="002E7C2D" w:rsidRPr="00797CFB" w:rsidRDefault="00000000">
      <w:pPr>
        <w:pStyle w:val="MBA-"/>
        <w:numPr>
          <w:ilvl w:val="0"/>
          <w:numId w:val="0"/>
        </w:numPr>
        <w:spacing w:before="0" w:after="0"/>
        <w:rPr>
          <w:rFonts w:ascii="Times New Roman" w:eastAsia="宋体" w:hAnsi="Times New Roman"/>
          <w:bCs w:val="0"/>
          <w:sz w:val="24"/>
          <w:szCs w:val="24"/>
          <w:lang w:val="en-GB"/>
        </w:rPr>
      </w:pPr>
      <w:bookmarkStart w:id="48" w:name="_Toc598"/>
      <w:r w:rsidRPr="00797CFB">
        <w:rPr>
          <w:rFonts w:ascii="Times New Roman" w:eastAsia="宋体" w:hAnsi="Times New Roman"/>
          <w:bCs w:val="0"/>
          <w:sz w:val="24"/>
          <w:szCs w:val="24"/>
          <w:lang w:val="en-GB"/>
        </w:rPr>
        <w:t xml:space="preserve">Based on various research methods of strategic management, including PEST, Porter's five forces, and SWOT tools, this study </w:t>
      </w:r>
      <w:r w:rsidR="00CF720B" w:rsidRPr="00797CFB">
        <w:rPr>
          <w:rFonts w:ascii="Times New Roman" w:eastAsia="宋体" w:hAnsi="Times New Roman"/>
          <w:bCs w:val="0"/>
          <w:sz w:val="24"/>
          <w:szCs w:val="24"/>
          <w:lang w:val="en-GB"/>
        </w:rPr>
        <w:t>analyses</w:t>
      </w:r>
      <w:r w:rsidRPr="00797CFB">
        <w:rPr>
          <w:rFonts w:ascii="Times New Roman" w:eastAsia="宋体" w:hAnsi="Times New Roman"/>
          <w:bCs w:val="0"/>
          <w:sz w:val="24"/>
          <w:szCs w:val="24"/>
          <w:lang w:val="en-GB"/>
        </w:rPr>
        <w:t xml:space="preserve"> the external environment of </w:t>
      </w:r>
      <w:proofErr w:type="spellStart"/>
      <w:r w:rsidRPr="00797CFB">
        <w:rPr>
          <w:rFonts w:ascii="Times New Roman" w:eastAsia="宋体" w:hAnsi="Times New Roman"/>
          <w:bCs w:val="0"/>
          <w:sz w:val="24"/>
          <w:szCs w:val="24"/>
          <w:lang w:val="en-GB"/>
        </w:rPr>
        <w:t>Sunac</w:t>
      </w:r>
      <w:proofErr w:type="spellEnd"/>
      <w:r w:rsidRPr="00797CFB">
        <w:rPr>
          <w:rFonts w:ascii="Times New Roman" w:eastAsia="宋体" w:hAnsi="Times New Roman"/>
          <w:bCs w:val="0"/>
          <w:sz w:val="24"/>
          <w:szCs w:val="24"/>
          <w:lang w:val="en-GB"/>
        </w:rPr>
        <w:t xml:space="preserve"> China Commercial Group, including macro environment, industry environment, and competitive environment in Chapter two. Based on the analysis and conclusions of the literature review section, this study </w:t>
      </w:r>
      <w:r w:rsidR="00CF720B" w:rsidRPr="00797CFB">
        <w:rPr>
          <w:rFonts w:ascii="Times New Roman" w:eastAsia="宋体" w:hAnsi="Times New Roman"/>
          <w:bCs w:val="0"/>
          <w:sz w:val="24"/>
          <w:szCs w:val="24"/>
          <w:lang w:val="en-GB"/>
        </w:rPr>
        <w:t>draws</w:t>
      </w:r>
      <w:r w:rsidRPr="00797CFB">
        <w:rPr>
          <w:rFonts w:ascii="Times New Roman" w:eastAsia="宋体" w:hAnsi="Times New Roman"/>
          <w:bCs w:val="0"/>
          <w:sz w:val="24"/>
          <w:szCs w:val="24"/>
          <w:lang w:val="en-GB"/>
        </w:rPr>
        <w:t xml:space="preserve"> the following conclusions and strategies:</w:t>
      </w:r>
    </w:p>
    <w:p w14:paraId="10D8BF7B" w14:textId="77777777" w:rsidR="002E7C2D" w:rsidRPr="00797CFB" w:rsidRDefault="00000000">
      <w:pPr>
        <w:pStyle w:val="MBA-"/>
        <w:numPr>
          <w:ilvl w:val="0"/>
          <w:numId w:val="0"/>
        </w:numPr>
        <w:spacing w:before="0" w:after="0"/>
        <w:rPr>
          <w:rFonts w:ascii="Times New Roman" w:eastAsia="宋体" w:hAnsi="Times New Roman"/>
          <w:bCs w:val="0"/>
          <w:sz w:val="24"/>
          <w:szCs w:val="24"/>
          <w:lang w:val="en-GB"/>
        </w:rPr>
      </w:pPr>
      <w:r w:rsidRPr="00797CFB">
        <w:rPr>
          <w:rFonts w:ascii="Times New Roman" w:eastAsia="宋体" w:hAnsi="Times New Roman"/>
          <w:bCs w:val="0"/>
          <w:sz w:val="24"/>
          <w:szCs w:val="24"/>
          <w:lang w:val="en-GB"/>
        </w:rPr>
        <w:t>1) SO Strategic Evaluation - Selective Strategy</w:t>
      </w:r>
    </w:p>
    <w:p w14:paraId="66367DF7" w14:textId="77777777" w:rsidR="002E7C2D" w:rsidRPr="00797CFB" w:rsidRDefault="00000000">
      <w:pPr>
        <w:pStyle w:val="MBA-"/>
        <w:numPr>
          <w:ilvl w:val="0"/>
          <w:numId w:val="0"/>
        </w:numPr>
        <w:spacing w:before="0" w:after="0"/>
        <w:rPr>
          <w:rFonts w:ascii="Times New Roman" w:eastAsia="宋体" w:hAnsi="Times New Roman"/>
          <w:bCs w:val="0"/>
          <w:sz w:val="24"/>
          <w:szCs w:val="24"/>
          <w:lang w:val="en-GB"/>
        </w:rPr>
      </w:pPr>
      <w:r w:rsidRPr="00797CFB">
        <w:rPr>
          <w:rFonts w:ascii="Times New Roman" w:eastAsia="宋体" w:hAnsi="Times New Roman"/>
          <w:bCs w:val="0"/>
          <w:sz w:val="24"/>
          <w:szCs w:val="24"/>
          <w:lang w:val="en-GB"/>
        </w:rPr>
        <w:t xml:space="preserve">Compared to its competitors, </w:t>
      </w:r>
      <w:proofErr w:type="spellStart"/>
      <w:r w:rsidRPr="00797CFB">
        <w:rPr>
          <w:rFonts w:ascii="Times New Roman" w:eastAsia="宋体" w:hAnsi="Times New Roman"/>
          <w:bCs w:val="0"/>
          <w:sz w:val="24"/>
          <w:szCs w:val="24"/>
          <w:lang w:val="en-GB"/>
        </w:rPr>
        <w:t>Sunac</w:t>
      </w:r>
      <w:proofErr w:type="spellEnd"/>
      <w:r w:rsidRPr="00797CFB">
        <w:rPr>
          <w:rFonts w:ascii="Times New Roman" w:eastAsia="宋体" w:hAnsi="Times New Roman"/>
          <w:bCs w:val="0"/>
          <w:sz w:val="24"/>
          <w:szCs w:val="24"/>
          <w:lang w:val="en-GB"/>
        </w:rPr>
        <w:t xml:space="preserve"> China has certain advantages in terms of land resource supply, brand influence, and project quality in the Jiangsu Zhejiang Shanghai region. Combining with what is mentioned in literary reviews, Liu (2008) emphasized that corporate strategy can generally take three forms: expansion, contraction, and stability. At present, considering the external environment, it is not suitable for rapid expansion. Therefore, selective approach is very compatible with the current situation of the enterprise, </w:t>
      </w:r>
      <w:r w:rsidRPr="00797CFB">
        <w:rPr>
          <w:rFonts w:ascii="Times New Roman" w:eastAsia="宋体" w:hAnsi="Times New Roman"/>
          <w:sz w:val="24"/>
          <w:szCs w:val="24"/>
          <w:lang w:val="en-GB"/>
        </w:rPr>
        <w:t>(</w:t>
      </w:r>
      <w:r w:rsidRPr="00797CFB">
        <w:rPr>
          <w:rFonts w:ascii="Times New Roman" w:eastAsia="宋体" w:hAnsi="Times New Roman"/>
          <w:bCs w:val="0"/>
          <w:sz w:val="24"/>
          <w:szCs w:val="24"/>
          <w:lang w:val="en-GB"/>
        </w:rPr>
        <w:t>Geng &amp; Chen, 2017).</w:t>
      </w:r>
    </w:p>
    <w:p w14:paraId="538B53FB" w14:textId="77777777" w:rsidR="002E7C2D" w:rsidRPr="00797CFB" w:rsidRDefault="002E7C2D">
      <w:pPr>
        <w:pStyle w:val="MBA-"/>
        <w:numPr>
          <w:ilvl w:val="0"/>
          <w:numId w:val="0"/>
        </w:numPr>
        <w:spacing w:before="0" w:after="0"/>
        <w:rPr>
          <w:rFonts w:ascii="Times New Roman" w:eastAsia="宋体" w:hAnsi="Times New Roman"/>
          <w:bCs w:val="0"/>
          <w:sz w:val="24"/>
          <w:szCs w:val="24"/>
          <w:lang w:val="en-GB"/>
        </w:rPr>
      </w:pPr>
    </w:p>
    <w:p w14:paraId="2321A990" w14:textId="77777777" w:rsidR="002E7C2D" w:rsidRPr="00797CFB" w:rsidRDefault="00000000">
      <w:pPr>
        <w:pStyle w:val="MBA-"/>
        <w:numPr>
          <w:ilvl w:val="0"/>
          <w:numId w:val="0"/>
        </w:numPr>
        <w:spacing w:before="0" w:after="0"/>
        <w:rPr>
          <w:rFonts w:ascii="Times New Roman" w:eastAsia="宋体" w:hAnsi="Times New Roman"/>
          <w:bCs w:val="0"/>
          <w:sz w:val="24"/>
          <w:szCs w:val="24"/>
          <w:lang w:val="en-GB"/>
        </w:rPr>
      </w:pPr>
      <w:r w:rsidRPr="00797CFB">
        <w:rPr>
          <w:rFonts w:ascii="Times New Roman" w:eastAsia="宋体" w:hAnsi="Times New Roman"/>
          <w:bCs w:val="0"/>
          <w:sz w:val="24"/>
          <w:szCs w:val="24"/>
          <w:lang w:val="en-GB"/>
        </w:rPr>
        <w:t>2) WO Strategic Evaluation - Twisting Strategy</w:t>
      </w:r>
    </w:p>
    <w:p w14:paraId="5D72C9EF" w14:textId="77777777" w:rsidR="002E7C2D" w:rsidRPr="00797CFB" w:rsidRDefault="00000000">
      <w:pPr>
        <w:pStyle w:val="MBA-"/>
        <w:numPr>
          <w:ilvl w:val="0"/>
          <w:numId w:val="0"/>
        </w:numPr>
        <w:spacing w:before="0" w:after="0"/>
        <w:rPr>
          <w:rFonts w:ascii="Times New Roman" w:eastAsia="宋体" w:hAnsi="Times New Roman"/>
          <w:bCs w:val="0"/>
          <w:sz w:val="24"/>
          <w:szCs w:val="24"/>
          <w:lang w:val="en-GB"/>
        </w:rPr>
      </w:pPr>
      <w:r w:rsidRPr="00797CFB">
        <w:rPr>
          <w:rFonts w:ascii="Times New Roman" w:eastAsia="宋体" w:hAnsi="Times New Roman"/>
          <w:bCs w:val="0"/>
          <w:sz w:val="24"/>
          <w:szCs w:val="24"/>
          <w:lang w:val="en-GB"/>
        </w:rPr>
        <w:t xml:space="preserve">According to the relevant theories of enterprise strategic management, the weakness of </w:t>
      </w:r>
      <w:proofErr w:type="spellStart"/>
      <w:r w:rsidRPr="00797CFB">
        <w:rPr>
          <w:rFonts w:ascii="Times New Roman" w:eastAsia="宋体" w:hAnsi="Times New Roman"/>
          <w:bCs w:val="0"/>
          <w:sz w:val="24"/>
          <w:szCs w:val="24"/>
          <w:lang w:val="en-GB"/>
        </w:rPr>
        <w:t>Sunac</w:t>
      </w:r>
      <w:proofErr w:type="spellEnd"/>
      <w:r w:rsidRPr="00797CFB">
        <w:rPr>
          <w:rFonts w:ascii="Times New Roman" w:eastAsia="宋体" w:hAnsi="Times New Roman"/>
          <w:bCs w:val="0"/>
          <w:sz w:val="24"/>
          <w:szCs w:val="24"/>
          <w:lang w:val="en-GB"/>
        </w:rPr>
        <w:t xml:space="preserve"> China itself is the solidification of personnel structure, lack of high-end talents, and the need to improve team execution. The external opportunities facing </w:t>
      </w:r>
      <w:proofErr w:type="spellStart"/>
      <w:r w:rsidRPr="00797CFB">
        <w:rPr>
          <w:rFonts w:ascii="Times New Roman" w:eastAsia="宋体" w:hAnsi="Times New Roman"/>
          <w:bCs w:val="0"/>
          <w:sz w:val="24"/>
          <w:szCs w:val="24"/>
          <w:lang w:val="en-GB"/>
        </w:rPr>
        <w:t>Sunac</w:t>
      </w:r>
      <w:proofErr w:type="spellEnd"/>
      <w:r w:rsidRPr="00797CFB">
        <w:rPr>
          <w:rFonts w:ascii="Times New Roman" w:eastAsia="宋体" w:hAnsi="Times New Roman"/>
          <w:bCs w:val="0"/>
          <w:sz w:val="24"/>
          <w:szCs w:val="24"/>
          <w:lang w:val="en-GB"/>
        </w:rPr>
        <w:t xml:space="preserve"> China now are the benefits of national policies and the improvement of the administrative environment. However, </w:t>
      </w:r>
      <w:proofErr w:type="spellStart"/>
      <w:r w:rsidRPr="00797CFB">
        <w:rPr>
          <w:rFonts w:ascii="Times New Roman" w:eastAsia="宋体" w:hAnsi="Times New Roman"/>
          <w:bCs w:val="0"/>
          <w:sz w:val="24"/>
          <w:szCs w:val="24"/>
          <w:lang w:val="en-GB"/>
        </w:rPr>
        <w:t>Sunac</w:t>
      </w:r>
      <w:proofErr w:type="spellEnd"/>
      <w:r w:rsidRPr="00797CFB">
        <w:rPr>
          <w:rFonts w:ascii="Times New Roman" w:eastAsia="宋体" w:hAnsi="Times New Roman"/>
          <w:bCs w:val="0"/>
          <w:sz w:val="24"/>
          <w:szCs w:val="24"/>
          <w:lang w:val="en-GB"/>
        </w:rPr>
        <w:t xml:space="preserve"> China cannot directly utilize these external advantages to compensate for the aforementioned shortcomings within the company. </w:t>
      </w:r>
      <w:proofErr w:type="spellStart"/>
      <w:r w:rsidRPr="00797CFB">
        <w:rPr>
          <w:rFonts w:ascii="Times New Roman" w:eastAsia="宋体" w:hAnsi="Times New Roman"/>
          <w:bCs w:val="0"/>
          <w:sz w:val="24"/>
          <w:szCs w:val="24"/>
          <w:lang w:val="en-GB"/>
        </w:rPr>
        <w:t>Sunac</w:t>
      </w:r>
      <w:proofErr w:type="spellEnd"/>
      <w:r w:rsidRPr="00797CFB">
        <w:rPr>
          <w:rFonts w:ascii="Times New Roman" w:eastAsia="宋体" w:hAnsi="Times New Roman"/>
          <w:bCs w:val="0"/>
          <w:sz w:val="24"/>
          <w:szCs w:val="24"/>
          <w:lang w:val="en-GB"/>
        </w:rPr>
        <w:t xml:space="preserve"> China can only rely on itself. </w:t>
      </w:r>
      <w:proofErr w:type="spellStart"/>
      <w:r w:rsidRPr="00797CFB">
        <w:rPr>
          <w:rFonts w:ascii="Times New Roman" w:eastAsia="宋体" w:hAnsi="Times New Roman"/>
          <w:bCs w:val="0"/>
          <w:sz w:val="24"/>
          <w:szCs w:val="24"/>
          <w:lang w:val="en-GB"/>
        </w:rPr>
        <w:t>Sunac</w:t>
      </w:r>
      <w:proofErr w:type="spellEnd"/>
      <w:r w:rsidRPr="00797CFB">
        <w:rPr>
          <w:rFonts w:ascii="Times New Roman" w:eastAsia="宋体" w:hAnsi="Times New Roman"/>
          <w:bCs w:val="0"/>
          <w:sz w:val="24"/>
          <w:szCs w:val="24"/>
          <w:lang w:val="en-GB"/>
        </w:rPr>
        <w:t xml:space="preserve"> China's WO strategy includes:</w:t>
      </w:r>
    </w:p>
    <w:p w14:paraId="17B9C0C0" w14:textId="77777777" w:rsidR="002E7C2D" w:rsidRPr="00797CFB" w:rsidRDefault="00000000">
      <w:pPr>
        <w:pStyle w:val="MBA-"/>
        <w:numPr>
          <w:ilvl w:val="1"/>
          <w:numId w:val="0"/>
        </w:numPr>
        <w:spacing w:before="0" w:after="0"/>
        <w:ind w:leftChars="200" w:left="473" w:hangingChars="22" w:hanging="53"/>
        <w:rPr>
          <w:rFonts w:ascii="Times New Roman" w:eastAsia="宋体" w:hAnsi="Times New Roman"/>
          <w:bCs w:val="0"/>
          <w:sz w:val="24"/>
          <w:szCs w:val="24"/>
          <w:lang w:val="en-GB"/>
        </w:rPr>
      </w:pPr>
      <w:r w:rsidRPr="00797CFB">
        <w:rPr>
          <w:rFonts w:ascii="Times New Roman" w:eastAsia="宋体" w:hAnsi="Times New Roman"/>
          <w:bCs w:val="0"/>
          <w:sz w:val="24"/>
          <w:szCs w:val="24"/>
          <w:lang w:val="en-GB"/>
        </w:rPr>
        <w:t xml:space="preserve">- Simplifying the reporting process; Improve efficiency. </w:t>
      </w:r>
    </w:p>
    <w:p w14:paraId="4C2440F1" w14:textId="77777777" w:rsidR="002E7C2D" w:rsidRPr="00797CFB" w:rsidRDefault="00000000">
      <w:pPr>
        <w:pStyle w:val="MBA-"/>
        <w:numPr>
          <w:ilvl w:val="1"/>
          <w:numId w:val="0"/>
        </w:numPr>
        <w:spacing w:before="0" w:after="0"/>
        <w:ind w:firstLineChars="175" w:firstLine="420"/>
        <w:rPr>
          <w:rFonts w:ascii="Times New Roman" w:eastAsia="宋体" w:hAnsi="Times New Roman"/>
          <w:sz w:val="24"/>
          <w:lang w:val="en-GB"/>
        </w:rPr>
      </w:pPr>
      <w:r w:rsidRPr="00797CFB">
        <w:rPr>
          <w:rFonts w:ascii="Times New Roman" w:eastAsia="宋体" w:hAnsi="Times New Roman"/>
          <w:bCs w:val="0"/>
          <w:sz w:val="24"/>
          <w:szCs w:val="24"/>
          <w:lang w:val="en-GB"/>
        </w:rPr>
        <w:t xml:space="preserve">- Carry out human resource development, actively introduce outstanding talents, carry out talent training plans, and build one's own talent pool Improve the internal management system of the enterprise and implement it effectively Implement the execution force in place and establish a reward and punishment mechanism corresponding to the culture of execution force </w:t>
      </w:r>
      <w:r w:rsidRPr="00797CFB">
        <w:rPr>
          <w:rFonts w:ascii="Times New Roman" w:eastAsia="宋体" w:hAnsi="Times New Roman"/>
          <w:sz w:val="24"/>
          <w:szCs w:val="24"/>
          <w:lang w:val="en-GB"/>
        </w:rPr>
        <w:t>(</w:t>
      </w:r>
      <w:proofErr w:type="spellStart"/>
      <w:r w:rsidRPr="00797CFB">
        <w:rPr>
          <w:rFonts w:ascii="Times New Roman" w:eastAsia="宋体" w:hAnsi="Times New Roman"/>
          <w:bCs w:val="0"/>
          <w:sz w:val="24"/>
          <w:szCs w:val="24"/>
          <w:lang w:val="en-GB"/>
        </w:rPr>
        <w:t>Zuriekat</w:t>
      </w:r>
      <w:proofErr w:type="spellEnd"/>
      <w:r w:rsidRPr="00797CFB">
        <w:rPr>
          <w:rFonts w:ascii="Times New Roman" w:eastAsia="宋体" w:hAnsi="Times New Roman"/>
          <w:bCs w:val="0"/>
          <w:sz w:val="24"/>
          <w:szCs w:val="24"/>
          <w:lang w:val="en-GB"/>
        </w:rPr>
        <w:t xml:space="preserve"> et al., 2009). </w:t>
      </w:r>
      <w:r w:rsidRPr="00797CFB">
        <w:rPr>
          <w:rFonts w:ascii="Times New Roman" w:eastAsia="宋体" w:hAnsi="Times New Roman"/>
          <w:sz w:val="24"/>
          <w:lang w:val="en-GB"/>
        </w:rPr>
        <w:t xml:space="preserve">The Andrews </w:t>
      </w:r>
      <w:r w:rsidRPr="00797CFB">
        <w:rPr>
          <w:rFonts w:ascii="Times New Roman" w:eastAsia="宋体" w:hAnsi="Times New Roman"/>
          <w:sz w:val="24"/>
          <w:lang w:val="en-GB"/>
        </w:rPr>
        <w:lastRenderedPageBreak/>
        <w:t>School of Strategic Design believes that it is necessary to elevate development strategies to the highest level of the company and fully unleash the enthusiasm of management and expert teams. Therefore, when implementing this strategy, it is necessary to clarify and clarify the company's goals to all employees, so that the entire team can work from the same starting point to achieve the best results.</w:t>
      </w:r>
    </w:p>
    <w:p w14:paraId="25DC4A6C" w14:textId="77777777" w:rsidR="002E7C2D" w:rsidRPr="00797CFB" w:rsidRDefault="002E7C2D">
      <w:pPr>
        <w:pStyle w:val="MBA-"/>
        <w:numPr>
          <w:ilvl w:val="1"/>
          <w:numId w:val="0"/>
        </w:numPr>
        <w:spacing w:before="0" w:after="0"/>
        <w:ind w:firstLineChars="175" w:firstLine="420"/>
        <w:rPr>
          <w:rFonts w:ascii="Times New Roman" w:eastAsia="宋体" w:hAnsi="Times New Roman"/>
          <w:sz w:val="24"/>
          <w:lang w:val="en-GB"/>
        </w:rPr>
      </w:pPr>
    </w:p>
    <w:p w14:paraId="0F1FE828" w14:textId="77777777" w:rsidR="002E7C2D" w:rsidRPr="00797CFB" w:rsidRDefault="00000000">
      <w:pPr>
        <w:pStyle w:val="MBA-"/>
        <w:numPr>
          <w:ilvl w:val="0"/>
          <w:numId w:val="0"/>
        </w:numPr>
        <w:spacing w:before="0" w:after="0"/>
        <w:rPr>
          <w:rFonts w:ascii="Times New Roman" w:eastAsia="宋体" w:hAnsi="Times New Roman"/>
          <w:bCs w:val="0"/>
          <w:sz w:val="24"/>
          <w:szCs w:val="24"/>
          <w:lang w:val="en-GB"/>
        </w:rPr>
      </w:pPr>
      <w:r w:rsidRPr="00797CFB">
        <w:rPr>
          <w:rFonts w:ascii="Times New Roman" w:eastAsia="宋体" w:hAnsi="Times New Roman"/>
          <w:bCs w:val="0"/>
          <w:sz w:val="24"/>
          <w:szCs w:val="24"/>
          <w:lang w:val="en-GB"/>
        </w:rPr>
        <w:t>3) ST Strategy Evaluation-Diversified Business</w:t>
      </w:r>
    </w:p>
    <w:p w14:paraId="5619EE9E" w14:textId="77777777" w:rsidR="002E7C2D" w:rsidRPr="00797CFB" w:rsidRDefault="00000000">
      <w:pPr>
        <w:pStyle w:val="MBA-"/>
        <w:numPr>
          <w:ilvl w:val="0"/>
          <w:numId w:val="0"/>
        </w:numPr>
        <w:spacing w:before="0" w:after="0"/>
        <w:rPr>
          <w:rFonts w:ascii="Times New Roman" w:eastAsia="宋体" w:hAnsi="Times New Roman"/>
          <w:bCs w:val="0"/>
          <w:sz w:val="24"/>
          <w:szCs w:val="24"/>
          <w:lang w:val="en-GB"/>
        </w:rPr>
      </w:pPr>
      <w:proofErr w:type="spellStart"/>
      <w:r w:rsidRPr="00797CFB">
        <w:rPr>
          <w:rFonts w:ascii="Times New Roman" w:eastAsia="宋体" w:hAnsi="Times New Roman"/>
          <w:bCs w:val="0"/>
          <w:sz w:val="24"/>
          <w:szCs w:val="24"/>
          <w:lang w:val="en-GB"/>
        </w:rPr>
        <w:t>Sunac</w:t>
      </w:r>
      <w:proofErr w:type="spellEnd"/>
      <w:r w:rsidRPr="00797CFB">
        <w:rPr>
          <w:rFonts w:ascii="Times New Roman" w:eastAsia="宋体" w:hAnsi="Times New Roman"/>
          <w:bCs w:val="0"/>
          <w:sz w:val="24"/>
          <w:szCs w:val="24"/>
          <w:lang w:val="en-GB"/>
        </w:rPr>
        <w:t xml:space="preserve"> China's existing offline commercial real estate layout is a significant advantage. The main external threat is the impact of internet e-commerce on the retail industry. </w:t>
      </w:r>
      <w:proofErr w:type="spellStart"/>
      <w:r w:rsidRPr="00797CFB">
        <w:rPr>
          <w:rFonts w:ascii="Times New Roman" w:eastAsia="宋体" w:hAnsi="Times New Roman"/>
          <w:bCs w:val="0"/>
          <w:sz w:val="24"/>
          <w:szCs w:val="24"/>
          <w:lang w:val="en-GB"/>
        </w:rPr>
        <w:t>Sunac</w:t>
      </w:r>
      <w:proofErr w:type="spellEnd"/>
      <w:r w:rsidRPr="00797CFB">
        <w:rPr>
          <w:rFonts w:ascii="Times New Roman" w:eastAsia="宋体" w:hAnsi="Times New Roman"/>
          <w:bCs w:val="0"/>
          <w:sz w:val="24"/>
          <w:szCs w:val="24"/>
          <w:lang w:val="en-GB"/>
        </w:rPr>
        <w:t xml:space="preserve"> China can only create its own brand characteristics and provide customers with a better physical experience. Because physical experience is still the preferred choice for many customers.</w:t>
      </w:r>
    </w:p>
    <w:p w14:paraId="3BE4040E" w14:textId="77777777" w:rsidR="002E7C2D" w:rsidRPr="00797CFB" w:rsidRDefault="002E7C2D">
      <w:pPr>
        <w:pStyle w:val="MBA-"/>
        <w:numPr>
          <w:ilvl w:val="0"/>
          <w:numId w:val="0"/>
        </w:numPr>
        <w:spacing w:before="0" w:after="0"/>
        <w:rPr>
          <w:rFonts w:ascii="Times New Roman" w:eastAsia="宋体" w:hAnsi="Times New Roman"/>
          <w:bCs w:val="0"/>
          <w:sz w:val="24"/>
          <w:szCs w:val="24"/>
          <w:lang w:val="en-GB"/>
        </w:rPr>
      </w:pPr>
    </w:p>
    <w:p w14:paraId="357C7310" w14:textId="77777777" w:rsidR="002E7C2D" w:rsidRPr="00797CFB" w:rsidRDefault="00000000">
      <w:pPr>
        <w:pStyle w:val="MBA-"/>
        <w:numPr>
          <w:ilvl w:val="0"/>
          <w:numId w:val="0"/>
        </w:numPr>
        <w:spacing w:before="0" w:after="0"/>
        <w:rPr>
          <w:rFonts w:ascii="Times New Roman" w:eastAsia="宋体" w:hAnsi="Times New Roman"/>
          <w:bCs w:val="0"/>
          <w:sz w:val="24"/>
          <w:szCs w:val="24"/>
          <w:lang w:val="en-GB"/>
        </w:rPr>
      </w:pPr>
      <w:r w:rsidRPr="00797CFB">
        <w:rPr>
          <w:rFonts w:ascii="Times New Roman" w:eastAsia="宋体" w:hAnsi="Times New Roman"/>
          <w:bCs w:val="0"/>
          <w:sz w:val="24"/>
          <w:szCs w:val="24"/>
          <w:lang w:val="en-GB"/>
        </w:rPr>
        <w:t>4) WT Strategic Evaluation-Defensive Strategy</w:t>
      </w:r>
    </w:p>
    <w:p w14:paraId="02570ED3" w14:textId="77777777" w:rsidR="002E7C2D" w:rsidRPr="00797CFB" w:rsidRDefault="00000000">
      <w:pPr>
        <w:pStyle w:val="MBA-"/>
        <w:numPr>
          <w:ilvl w:val="0"/>
          <w:numId w:val="0"/>
        </w:numPr>
        <w:spacing w:before="0" w:after="0"/>
        <w:rPr>
          <w:rFonts w:ascii="Times New Roman" w:eastAsia="宋体" w:hAnsi="Times New Roman"/>
          <w:bCs w:val="0"/>
          <w:sz w:val="24"/>
          <w:szCs w:val="24"/>
          <w:lang w:val="en-GB"/>
        </w:rPr>
      </w:pPr>
      <w:proofErr w:type="spellStart"/>
      <w:r w:rsidRPr="00797CFB">
        <w:rPr>
          <w:rFonts w:ascii="Times New Roman" w:eastAsia="宋体" w:hAnsi="Times New Roman"/>
          <w:bCs w:val="0"/>
          <w:sz w:val="24"/>
          <w:szCs w:val="24"/>
          <w:lang w:val="en-GB"/>
        </w:rPr>
        <w:t>Sunac</w:t>
      </w:r>
      <w:proofErr w:type="spellEnd"/>
      <w:r w:rsidRPr="00797CFB">
        <w:rPr>
          <w:rFonts w:ascii="Times New Roman" w:eastAsia="宋体" w:hAnsi="Times New Roman"/>
          <w:bCs w:val="0"/>
          <w:sz w:val="24"/>
          <w:szCs w:val="24"/>
          <w:lang w:val="en-GB"/>
        </w:rPr>
        <w:t xml:space="preserve"> China is facing external threats from the entry of internet e-commerce. The first step for </w:t>
      </w:r>
      <w:proofErr w:type="spellStart"/>
      <w:r w:rsidRPr="00797CFB">
        <w:rPr>
          <w:rFonts w:ascii="Times New Roman" w:eastAsia="宋体" w:hAnsi="Times New Roman"/>
          <w:bCs w:val="0"/>
          <w:sz w:val="24"/>
          <w:szCs w:val="24"/>
          <w:lang w:val="en-GB"/>
        </w:rPr>
        <w:t>Sunac</w:t>
      </w:r>
      <w:proofErr w:type="spellEnd"/>
      <w:r w:rsidRPr="00797CFB">
        <w:rPr>
          <w:rFonts w:ascii="Times New Roman" w:eastAsia="宋体" w:hAnsi="Times New Roman"/>
          <w:bCs w:val="0"/>
          <w:sz w:val="24"/>
          <w:szCs w:val="24"/>
          <w:lang w:val="en-GB"/>
        </w:rPr>
        <w:t xml:space="preserve"> China is to do a good job in its own threshold business, which is offline experiential consumption services. But when other companies enter the commercial real estate industry with large amounts of capital, this threshold may no longer exist. At this point, the operational experience and methods of the commercial real estate industry determine that in order to prevent intense competition, only strong alliances can form monopolies.</w:t>
      </w:r>
    </w:p>
    <w:p w14:paraId="60E0583E" w14:textId="77777777" w:rsidR="002E7C2D" w:rsidRPr="00797CFB" w:rsidRDefault="00000000">
      <w:pPr>
        <w:pStyle w:val="MBA-"/>
        <w:numPr>
          <w:ilvl w:val="0"/>
          <w:numId w:val="0"/>
        </w:numPr>
        <w:spacing w:before="0" w:after="0"/>
        <w:ind w:firstLineChars="200" w:firstLine="480"/>
        <w:rPr>
          <w:rFonts w:ascii="Times New Roman" w:eastAsia="宋体" w:hAnsi="Times New Roman"/>
          <w:bCs w:val="0"/>
          <w:sz w:val="24"/>
          <w:szCs w:val="24"/>
          <w:lang w:val="en-GB"/>
        </w:rPr>
      </w:pPr>
      <w:proofErr w:type="spellStart"/>
      <w:r w:rsidRPr="00797CFB">
        <w:rPr>
          <w:rFonts w:ascii="Times New Roman" w:eastAsia="宋体" w:hAnsi="Times New Roman"/>
          <w:bCs w:val="0"/>
          <w:sz w:val="24"/>
          <w:szCs w:val="24"/>
          <w:lang w:val="en-GB"/>
        </w:rPr>
        <w:t>Sunac</w:t>
      </w:r>
      <w:proofErr w:type="spellEnd"/>
      <w:r w:rsidRPr="00797CFB">
        <w:rPr>
          <w:rFonts w:ascii="Times New Roman" w:eastAsia="宋体" w:hAnsi="Times New Roman"/>
          <w:bCs w:val="0"/>
          <w:sz w:val="24"/>
          <w:szCs w:val="24"/>
          <w:lang w:val="en-GB"/>
        </w:rPr>
        <w:t xml:space="preserve"> China also needs to integrate other strategies to improve its internal weaknesses. </w:t>
      </w:r>
      <w:proofErr w:type="spellStart"/>
      <w:r w:rsidRPr="00797CFB">
        <w:rPr>
          <w:rFonts w:ascii="Times New Roman" w:eastAsia="宋体" w:hAnsi="Times New Roman"/>
          <w:bCs w:val="0"/>
          <w:sz w:val="24"/>
          <w:szCs w:val="24"/>
          <w:lang w:val="en-GB"/>
        </w:rPr>
        <w:t>Sunac</w:t>
      </w:r>
      <w:proofErr w:type="spellEnd"/>
      <w:r w:rsidRPr="00797CFB">
        <w:rPr>
          <w:rFonts w:ascii="Times New Roman" w:eastAsia="宋体" w:hAnsi="Times New Roman"/>
          <w:bCs w:val="0"/>
          <w:sz w:val="24"/>
          <w:szCs w:val="24"/>
          <w:lang w:val="en-GB"/>
        </w:rPr>
        <w:t xml:space="preserve"> China plans to </w:t>
      </w:r>
      <w:proofErr w:type="spellStart"/>
      <w:r w:rsidRPr="00797CFB">
        <w:rPr>
          <w:rFonts w:ascii="Times New Roman" w:eastAsia="宋体" w:hAnsi="Times New Roman"/>
          <w:bCs w:val="0"/>
          <w:sz w:val="24"/>
          <w:szCs w:val="24"/>
          <w:lang w:val="en-GB"/>
        </w:rPr>
        <w:t>center</w:t>
      </w:r>
      <w:proofErr w:type="spellEnd"/>
      <w:r w:rsidRPr="00797CFB">
        <w:rPr>
          <w:rFonts w:ascii="Times New Roman" w:eastAsia="宋体" w:hAnsi="Times New Roman"/>
          <w:bCs w:val="0"/>
          <w:sz w:val="24"/>
          <w:szCs w:val="24"/>
          <w:lang w:val="en-GB"/>
        </w:rPr>
        <w:t xml:space="preserve"> around Shanghai and radiate the overall development direction of the Jiangsu Zhejiang Shanghai Yangtze River Delta, which is also an important strategic development of </w:t>
      </w:r>
      <w:proofErr w:type="spellStart"/>
      <w:r w:rsidRPr="00797CFB">
        <w:rPr>
          <w:rFonts w:ascii="Times New Roman" w:eastAsia="宋体" w:hAnsi="Times New Roman"/>
          <w:bCs w:val="0"/>
          <w:sz w:val="24"/>
          <w:szCs w:val="24"/>
          <w:lang w:val="en-GB"/>
        </w:rPr>
        <w:t>Sunac</w:t>
      </w:r>
      <w:proofErr w:type="spellEnd"/>
      <w:r w:rsidRPr="00797CFB">
        <w:rPr>
          <w:rFonts w:ascii="Times New Roman" w:eastAsia="宋体" w:hAnsi="Times New Roman"/>
          <w:bCs w:val="0"/>
          <w:sz w:val="24"/>
          <w:szCs w:val="24"/>
          <w:lang w:val="en-GB"/>
        </w:rPr>
        <w:t xml:space="preserve"> China. Firstly, the existing land reserves in the Jiangsu Zhejiang Shanghai region are sufficient, and the company can utilize them as soon as possible; Secondly, building high standard projects in the Yangtze River Delta region with relatively high population density can quickly establish one's own quality benchmark and enhance brand image. </w:t>
      </w:r>
      <w:r w:rsidRPr="00797CFB">
        <w:rPr>
          <w:rFonts w:ascii="Times New Roman" w:eastAsia="宋体" w:hAnsi="Times New Roman"/>
          <w:sz w:val="24"/>
          <w:lang w:val="en-GB"/>
        </w:rPr>
        <w:t xml:space="preserve">The development strategy of a company is closely related to its internal and external environment, and a </w:t>
      </w:r>
      <w:r w:rsidRPr="00797CFB">
        <w:rPr>
          <w:rFonts w:ascii="Times New Roman" w:eastAsia="宋体" w:hAnsi="Times New Roman"/>
          <w:sz w:val="24"/>
          <w:lang w:val="en-GB"/>
        </w:rPr>
        <w:lastRenderedPageBreak/>
        <w:t xml:space="preserve">single competitive concept is ineffective and worthless. While adopting a stable strategy, the company also needs to pay attention to the movements of its peers around it, </w:t>
      </w:r>
      <w:r w:rsidRPr="00797CFB">
        <w:rPr>
          <w:rFonts w:ascii="Times New Roman" w:eastAsia="宋体" w:hAnsi="Times New Roman"/>
          <w:bCs w:val="0"/>
          <w:sz w:val="24"/>
          <w:szCs w:val="24"/>
          <w:lang w:val="en-GB"/>
        </w:rPr>
        <w:t>the region has numerous highly competitive peers, and the group can form strategic alliances or cooperation with similar enterprises, forming a monopoly position.</w:t>
      </w:r>
    </w:p>
    <w:p w14:paraId="19A62715" w14:textId="77777777" w:rsidR="002E7C2D" w:rsidRPr="00797CFB" w:rsidRDefault="002E7C2D">
      <w:pPr>
        <w:pStyle w:val="MBA-"/>
        <w:numPr>
          <w:ilvl w:val="0"/>
          <w:numId w:val="0"/>
        </w:numPr>
        <w:spacing w:before="0" w:after="0"/>
        <w:ind w:firstLineChars="200" w:firstLine="480"/>
        <w:rPr>
          <w:rFonts w:ascii="Times New Roman" w:eastAsia="宋体" w:hAnsi="Times New Roman"/>
          <w:bCs w:val="0"/>
          <w:sz w:val="24"/>
          <w:szCs w:val="24"/>
          <w:lang w:val="en-GB"/>
        </w:rPr>
      </w:pPr>
    </w:p>
    <w:p w14:paraId="163611F8" w14:textId="77777777" w:rsidR="002E7C2D" w:rsidRPr="00797CFB" w:rsidRDefault="00000000">
      <w:pPr>
        <w:pStyle w:val="MBA-"/>
        <w:numPr>
          <w:ilvl w:val="0"/>
          <w:numId w:val="0"/>
        </w:numPr>
        <w:spacing w:before="0" w:after="0"/>
        <w:outlineLvl w:val="2"/>
        <w:rPr>
          <w:rFonts w:ascii="Times New Roman" w:eastAsia="宋体" w:hAnsi="Times New Roman"/>
          <w:b/>
          <w:sz w:val="24"/>
          <w:szCs w:val="24"/>
          <w:u w:val="single"/>
          <w:lang w:val="en-GB"/>
        </w:rPr>
      </w:pPr>
      <w:bookmarkStart w:id="49" w:name="_Toc7382"/>
      <w:r w:rsidRPr="00797CFB">
        <w:rPr>
          <w:rFonts w:ascii="Times New Roman" w:eastAsia="宋体" w:hAnsi="Times New Roman"/>
          <w:b/>
          <w:sz w:val="24"/>
          <w:szCs w:val="24"/>
          <w:u w:val="single"/>
          <w:lang w:val="en-GB"/>
        </w:rPr>
        <w:t>5.2.2 Market (Data) Analysis Conclusion</w:t>
      </w:r>
      <w:bookmarkEnd w:id="49"/>
    </w:p>
    <w:p w14:paraId="335C198E" w14:textId="77777777" w:rsidR="002E7C2D" w:rsidRPr="00797CFB" w:rsidRDefault="00000000">
      <w:pPr>
        <w:pStyle w:val="MBA-"/>
        <w:numPr>
          <w:ilvl w:val="0"/>
          <w:numId w:val="0"/>
        </w:numPr>
        <w:spacing w:before="0" w:after="0"/>
        <w:rPr>
          <w:rFonts w:ascii="Times New Roman" w:hAnsi="Times New Roman"/>
          <w:sz w:val="24"/>
          <w:szCs w:val="24"/>
          <w:lang w:val="en-GB"/>
        </w:rPr>
      </w:pPr>
      <w:r w:rsidRPr="00797CFB">
        <w:rPr>
          <w:rFonts w:ascii="Times New Roman" w:hAnsi="Times New Roman"/>
          <w:sz w:val="24"/>
          <w:szCs w:val="24"/>
          <w:lang w:val="en-GB"/>
        </w:rPr>
        <w:t>Based on data analysis, it can be found that people who use shops as a survival tool and aspire to obtain them may not necessarily have high consumption ability, or even be in a position. The location is relatively popular, and shops with sufficient population and low prices in the surrounding area will be popular in the market for both sales and leasing. The size of a store is not a primary consideration for people, but most people cannot afford a store that is too large. It is undeniable that there are still people holding coins and watching. From the data, 61% of people with purchasing intentions have two years to slowly choose.</w:t>
      </w:r>
    </w:p>
    <w:p w14:paraId="6F4D3AD8" w14:textId="77777777" w:rsidR="002E7C2D" w:rsidRPr="00797CFB" w:rsidRDefault="00000000">
      <w:pPr>
        <w:pStyle w:val="MBA-"/>
        <w:numPr>
          <w:ilvl w:val="0"/>
          <w:numId w:val="0"/>
        </w:numPr>
        <w:spacing w:before="0" w:after="0"/>
        <w:ind w:firstLineChars="200" w:firstLine="480"/>
        <w:rPr>
          <w:rFonts w:ascii="Times New Roman" w:hAnsi="Times New Roman"/>
          <w:sz w:val="24"/>
          <w:szCs w:val="24"/>
          <w:lang w:val="en-GB"/>
        </w:rPr>
      </w:pPr>
      <w:r w:rsidRPr="00797CFB">
        <w:rPr>
          <w:rFonts w:ascii="Times New Roman" w:hAnsi="Times New Roman"/>
          <w:sz w:val="24"/>
          <w:szCs w:val="24"/>
          <w:lang w:val="en-GB"/>
        </w:rPr>
        <w:t>Based on the macro environment, national policies, and internal conditions of the company mentioned above, combined with the quantitative survey results of this study, the following company strategies can be established:</w:t>
      </w:r>
    </w:p>
    <w:tbl>
      <w:tblPr>
        <w:tblStyle w:val="ab"/>
        <w:tblW w:w="4999" w:type="pct"/>
        <w:tblLook w:val="04A0" w:firstRow="1" w:lastRow="0" w:firstColumn="1" w:lastColumn="0" w:noHBand="0" w:noVBand="1"/>
      </w:tblPr>
      <w:tblGrid>
        <w:gridCol w:w="2033"/>
        <w:gridCol w:w="4007"/>
        <w:gridCol w:w="2254"/>
      </w:tblGrid>
      <w:tr w:rsidR="002E7C2D" w:rsidRPr="00797CFB" w14:paraId="40BBB0D0" w14:textId="77777777" w:rsidTr="00CF720B">
        <w:tc>
          <w:tcPr>
            <w:tcW w:w="1225" w:type="pct"/>
          </w:tcPr>
          <w:p w14:paraId="00D75DA5" w14:textId="77777777" w:rsidR="002E7C2D" w:rsidRPr="00797CFB" w:rsidRDefault="00000000">
            <w:pPr>
              <w:pStyle w:val="MBA-"/>
              <w:numPr>
                <w:ilvl w:val="0"/>
                <w:numId w:val="0"/>
              </w:numPr>
              <w:spacing w:before="0" w:after="0"/>
              <w:rPr>
                <w:rFonts w:ascii="Times New Roman" w:hAnsi="Times New Roman"/>
                <w:sz w:val="24"/>
                <w:szCs w:val="24"/>
                <w:lang w:val="en-GB"/>
              </w:rPr>
            </w:pPr>
            <w:r w:rsidRPr="00797CFB">
              <w:rPr>
                <w:rFonts w:ascii="Times New Roman" w:hAnsi="Times New Roman"/>
                <w:sz w:val="24"/>
                <w:szCs w:val="24"/>
                <w:lang w:val="en-GB"/>
              </w:rPr>
              <w:t>Analysis Conclusion</w:t>
            </w:r>
          </w:p>
        </w:tc>
        <w:tc>
          <w:tcPr>
            <w:tcW w:w="2415" w:type="pct"/>
          </w:tcPr>
          <w:p w14:paraId="61302914" w14:textId="213A86F7" w:rsidR="002E7C2D" w:rsidRPr="00797CFB" w:rsidRDefault="00000000">
            <w:pPr>
              <w:pStyle w:val="MBA-"/>
              <w:numPr>
                <w:ilvl w:val="0"/>
                <w:numId w:val="0"/>
              </w:numPr>
              <w:spacing w:before="0" w:after="0"/>
              <w:rPr>
                <w:rFonts w:ascii="Times New Roman" w:hAnsi="Times New Roman"/>
                <w:sz w:val="24"/>
                <w:szCs w:val="24"/>
                <w:lang w:val="en-GB"/>
              </w:rPr>
            </w:pPr>
            <w:r w:rsidRPr="00797CFB">
              <w:rPr>
                <w:rFonts w:ascii="Times New Roman" w:hAnsi="Times New Roman"/>
                <w:sz w:val="24"/>
                <w:szCs w:val="24"/>
                <w:lang w:val="en-GB"/>
              </w:rPr>
              <w:t>Strategy</w:t>
            </w:r>
            <w:r w:rsidR="00CF720B" w:rsidRPr="00797CFB">
              <w:rPr>
                <w:rFonts w:ascii="Times New Roman" w:hAnsi="Times New Roman"/>
                <w:sz w:val="24"/>
                <w:szCs w:val="24"/>
                <w:lang w:val="en-GB"/>
              </w:rPr>
              <w:t xml:space="preserve"> Co</w:t>
            </w:r>
            <w:r w:rsidRPr="00797CFB">
              <w:rPr>
                <w:rFonts w:ascii="Times New Roman" w:hAnsi="Times New Roman"/>
                <w:sz w:val="24"/>
                <w:szCs w:val="24"/>
                <w:lang w:val="en-GB"/>
              </w:rPr>
              <w:t>ntents</w:t>
            </w:r>
          </w:p>
        </w:tc>
        <w:tc>
          <w:tcPr>
            <w:tcW w:w="1359" w:type="pct"/>
          </w:tcPr>
          <w:p w14:paraId="0FA4CF91" w14:textId="61CEF4FC" w:rsidR="002E7C2D" w:rsidRPr="00797CFB" w:rsidRDefault="00CF720B">
            <w:pPr>
              <w:pStyle w:val="MBA-"/>
              <w:numPr>
                <w:ilvl w:val="0"/>
                <w:numId w:val="0"/>
              </w:numPr>
              <w:spacing w:before="0" w:after="0"/>
              <w:rPr>
                <w:rFonts w:ascii="Times New Roman" w:hAnsi="Times New Roman"/>
                <w:sz w:val="24"/>
                <w:szCs w:val="24"/>
                <w:lang w:val="en-GB"/>
              </w:rPr>
            </w:pPr>
            <w:r w:rsidRPr="00797CFB">
              <w:rPr>
                <w:rFonts w:ascii="Times New Roman" w:hAnsi="Times New Roman"/>
                <w:sz w:val="24"/>
                <w:szCs w:val="24"/>
                <w:lang w:val="en-GB"/>
              </w:rPr>
              <w:t>Selection</w:t>
            </w:r>
            <w:r w:rsidR="00000000" w:rsidRPr="00797CFB">
              <w:rPr>
                <w:rFonts w:ascii="Times New Roman" w:hAnsi="Times New Roman"/>
                <w:sz w:val="24"/>
                <w:szCs w:val="24"/>
                <w:lang w:val="en-GB"/>
              </w:rPr>
              <w:t xml:space="preserve"> of Strategy</w:t>
            </w:r>
          </w:p>
        </w:tc>
      </w:tr>
      <w:tr w:rsidR="002E7C2D" w:rsidRPr="00797CFB" w14:paraId="410F2466" w14:textId="77777777" w:rsidTr="00CF720B">
        <w:tc>
          <w:tcPr>
            <w:tcW w:w="1225" w:type="pct"/>
          </w:tcPr>
          <w:p w14:paraId="7B7AEBCF" w14:textId="77777777" w:rsidR="002E7C2D" w:rsidRPr="00797CFB" w:rsidRDefault="00000000">
            <w:pPr>
              <w:pStyle w:val="MBA-"/>
              <w:numPr>
                <w:ilvl w:val="0"/>
                <w:numId w:val="0"/>
              </w:numPr>
              <w:spacing w:before="0" w:after="0"/>
              <w:rPr>
                <w:rFonts w:ascii="Times New Roman" w:hAnsi="Times New Roman"/>
                <w:sz w:val="24"/>
                <w:szCs w:val="24"/>
                <w:lang w:val="en-GB"/>
              </w:rPr>
            </w:pPr>
            <w:r w:rsidRPr="00797CFB">
              <w:rPr>
                <w:rFonts w:ascii="Times New Roman" w:hAnsi="Times New Roman"/>
                <w:sz w:val="24"/>
                <w:szCs w:val="24"/>
                <w:lang w:val="en-GB"/>
              </w:rPr>
              <w:t>Limited consumer funds</w:t>
            </w:r>
          </w:p>
        </w:tc>
        <w:tc>
          <w:tcPr>
            <w:tcW w:w="2415" w:type="pct"/>
          </w:tcPr>
          <w:p w14:paraId="35B552A5" w14:textId="77777777" w:rsidR="002E7C2D" w:rsidRPr="00797CFB" w:rsidRDefault="00000000">
            <w:pPr>
              <w:pStyle w:val="MBA-"/>
              <w:numPr>
                <w:ilvl w:val="0"/>
                <w:numId w:val="0"/>
              </w:numPr>
              <w:spacing w:before="0" w:after="0"/>
              <w:rPr>
                <w:rFonts w:ascii="Times New Roman" w:hAnsi="Times New Roman"/>
                <w:sz w:val="24"/>
                <w:szCs w:val="24"/>
                <w:lang w:val="en-GB"/>
              </w:rPr>
            </w:pPr>
            <w:r w:rsidRPr="00797CFB">
              <w:rPr>
                <w:rFonts w:ascii="Times New Roman" w:hAnsi="Times New Roman"/>
                <w:sz w:val="24"/>
                <w:szCs w:val="24"/>
                <w:lang w:val="en-GB"/>
              </w:rPr>
              <w:t>Improve enterprise efficiency, reduce product costs, and provide consumers with sufficient price space</w:t>
            </w:r>
          </w:p>
        </w:tc>
        <w:tc>
          <w:tcPr>
            <w:tcW w:w="1359" w:type="pct"/>
          </w:tcPr>
          <w:p w14:paraId="083053E5" w14:textId="77777777" w:rsidR="002E7C2D" w:rsidRPr="00797CFB" w:rsidRDefault="00000000">
            <w:pPr>
              <w:pStyle w:val="MBA-"/>
              <w:numPr>
                <w:ilvl w:val="0"/>
                <w:numId w:val="0"/>
              </w:numPr>
              <w:spacing w:before="0" w:after="0"/>
              <w:rPr>
                <w:rFonts w:ascii="Times New Roman" w:hAnsi="Times New Roman"/>
                <w:sz w:val="24"/>
                <w:szCs w:val="24"/>
                <w:lang w:val="en-GB"/>
              </w:rPr>
            </w:pPr>
            <w:r w:rsidRPr="00797CFB">
              <w:rPr>
                <w:rFonts w:ascii="Times New Roman" w:eastAsia="宋体" w:hAnsi="Times New Roman"/>
                <w:sz w:val="24"/>
                <w:szCs w:val="24"/>
                <w:lang w:val="en-GB"/>
              </w:rPr>
              <w:t>Twisting Strategy</w:t>
            </w:r>
          </w:p>
        </w:tc>
      </w:tr>
      <w:tr w:rsidR="002E7C2D" w:rsidRPr="00797CFB" w14:paraId="28372783" w14:textId="77777777" w:rsidTr="00CF720B">
        <w:tc>
          <w:tcPr>
            <w:tcW w:w="1225" w:type="pct"/>
          </w:tcPr>
          <w:p w14:paraId="7CF43D56" w14:textId="77777777" w:rsidR="002E7C2D" w:rsidRPr="00797CFB" w:rsidRDefault="00000000">
            <w:pPr>
              <w:pStyle w:val="MBA-"/>
              <w:numPr>
                <w:ilvl w:val="0"/>
                <w:numId w:val="0"/>
              </w:numPr>
              <w:spacing w:before="0" w:after="0"/>
              <w:rPr>
                <w:rFonts w:ascii="Times New Roman" w:hAnsi="Times New Roman"/>
                <w:sz w:val="24"/>
                <w:szCs w:val="24"/>
                <w:lang w:val="en-GB"/>
              </w:rPr>
            </w:pPr>
            <w:r w:rsidRPr="00797CFB">
              <w:rPr>
                <w:rFonts w:ascii="Times New Roman" w:hAnsi="Times New Roman"/>
                <w:sz w:val="24"/>
                <w:szCs w:val="24"/>
                <w:lang w:val="en-GB"/>
              </w:rPr>
              <w:t>Consumers value the environment and location of the product</w:t>
            </w:r>
          </w:p>
        </w:tc>
        <w:tc>
          <w:tcPr>
            <w:tcW w:w="2415" w:type="pct"/>
          </w:tcPr>
          <w:p w14:paraId="40E1F5BE" w14:textId="77777777" w:rsidR="002E7C2D" w:rsidRPr="00797CFB" w:rsidRDefault="00000000">
            <w:pPr>
              <w:pStyle w:val="MBA-"/>
              <w:numPr>
                <w:ilvl w:val="0"/>
                <w:numId w:val="0"/>
              </w:numPr>
              <w:spacing w:before="0" w:after="0"/>
              <w:rPr>
                <w:rFonts w:ascii="Times New Roman" w:hAnsi="Times New Roman"/>
                <w:sz w:val="24"/>
                <w:szCs w:val="24"/>
                <w:lang w:val="en-GB"/>
              </w:rPr>
            </w:pPr>
            <w:r w:rsidRPr="00797CFB">
              <w:rPr>
                <w:rFonts w:ascii="Times New Roman" w:hAnsi="Times New Roman"/>
                <w:sz w:val="24"/>
                <w:szCs w:val="24"/>
                <w:lang w:val="en-GB"/>
              </w:rPr>
              <w:t>Select valuable locations for development and investment</w:t>
            </w:r>
          </w:p>
        </w:tc>
        <w:tc>
          <w:tcPr>
            <w:tcW w:w="1359" w:type="pct"/>
          </w:tcPr>
          <w:p w14:paraId="379D4A46" w14:textId="77777777" w:rsidR="002E7C2D" w:rsidRPr="00797CFB" w:rsidRDefault="00000000">
            <w:pPr>
              <w:pStyle w:val="MBA-"/>
              <w:numPr>
                <w:ilvl w:val="0"/>
                <w:numId w:val="0"/>
              </w:numPr>
              <w:spacing w:before="0" w:after="0"/>
              <w:rPr>
                <w:rFonts w:ascii="Times New Roman" w:hAnsi="Times New Roman"/>
                <w:sz w:val="24"/>
                <w:szCs w:val="24"/>
                <w:lang w:val="en-GB"/>
              </w:rPr>
            </w:pPr>
            <w:r w:rsidRPr="00797CFB">
              <w:rPr>
                <w:rFonts w:ascii="Times New Roman" w:hAnsi="Times New Roman"/>
                <w:sz w:val="24"/>
                <w:szCs w:val="24"/>
                <w:lang w:val="en-GB"/>
              </w:rPr>
              <w:t xml:space="preserve">Selective </w:t>
            </w:r>
            <w:r w:rsidRPr="00797CFB">
              <w:rPr>
                <w:rFonts w:ascii="Times New Roman" w:eastAsia="宋体" w:hAnsi="Times New Roman"/>
                <w:sz w:val="24"/>
                <w:szCs w:val="24"/>
                <w:lang w:val="en-GB"/>
              </w:rPr>
              <w:t>Strategy</w:t>
            </w:r>
          </w:p>
        </w:tc>
      </w:tr>
      <w:tr w:rsidR="002E7C2D" w:rsidRPr="00797CFB" w14:paraId="4DAD7094" w14:textId="77777777" w:rsidTr="00CF720B">
        <w:tc>
          <w:tcPr>
            <w:tcW w:w="1225" w:type="pct"/>
          </w:tcPr>
          <w:p w14:paraId="66F39C63" w14:textId="77777777" w:rsidR="002E7C2D" w:rsidRPr="00797CFB" w:rsidRDefault="00000000">
            <w:pPr>
              <w:pStyle w:val="MBA-"/>
              <w:numPr>
                <w:ilvl w:val="0"/>
                <w:numId w:val="0"/>
              </w:numPr>
              <w:spacing w:before="0" w:after="0"/>
              <w:rPr>
                <w:rFonts w:ascii="Times New Roman" w:hAnsi="Times New Roman"/>
                <w:sz w:val="24"/>
                <w:szCs w:val="24"/>
                <w:lang w:val="en-GB"/>
              </w:rPr>
            </w:pPr>
            <w:r w:rsidRPr="00797CFB">
              <w:rPr>
                <w:rFonts w:ascii="Times New Roman" w:hAnsi="Times New Roman"/>
                <w:sz w:val="24"/>
                <w:szCs w:val="24"/>
                <w:lang w:val="en-GB"/>
              </w:rPr>
              <w:t>Consumers tend to choose small and crowded shops</w:t>
            </w:r>
          </w:p>
        </w:tc>
        <w:tc>
          <w:tcPr>
            <w:tcW w:w="2415" w:type="pct"/>
          </w:tcPr>
          <w:p w14:paraId="2AC36CF7" w14:textId="77777777" w:rsidR="002E7C2D" w:rsidRPr="00797CFB" w:rsidRDefault="00000000">
            <w:pPr>
              <w:pStyle w:val="MBA-"/>
              <w:numPr>
                <w:ilvl w:val="0"/>
                <w:numId w:val="0"/>
              </w:numPr>
              <w:spacing w:before="0" w:after="0"/>
              <w:rPr>
                <w:rFonts w:ascii="Times New Roman" w:hAnsi="Times New Roman"/>
                <w:sz w:val="24"/>
                <w:szCs w:val="24"/>
                <w:lang w:val="en-GB"/>
              </w:rPr>
            </w:pPr>
            <w:r w:rsidRPr="00797CFB">
              <w:rPr>
                <w:rFonts w:ascii="Times New Roman" w:hAnsi="Times New Roman"/>
                <w:sz w:val="24"/>
                <w:szCs w:val="24"/>
                <w:lang w:val="en-GB"/>
              </w:rPr>
              <w:t xml:space="preserve">Increase product personality characteristics, improve product quality, and create projects that can </w:t>
            </w:r>
            <w:r w:rsidRPr="00797CFB">
              <w:rPr>
                <w:rFonts w:ascii="Times New Roman" w:hAnsi="Times New Roman"/>
                <w:sz w:val="24"/>
                <w:szCs w:val="24"/>
                <w:lang w:val="en-GB"/>
              </w:rPr>
              <w:lastRenderedPageBreak/>
              <w:t>attract more traffic</w:t>
            </w:r>
          </w:p>
        </w:tc>
        <w:tc>
          <w:tcPr>
            <w:tcW w:w="1359" w:type="pct"/>
          </w:tcPr>
          <w:p w14:paraId="263801E5" w14:textId="77777777" w:rsidR="002E7C2D" w:rsidRPr="00797CFB" w:rsidRDefault="00000000">
            <w:pPr>
              <w:pStyle w:val="MBA-"/>
              <w:numPr>
                <w:ilvl w:val="0"/>
                <w:numId w:val="0"/>
              </w:numPr>
              <w:spacing w:before="0" w:after="0"/>
              <w:rPr>
                <w:rFonts w:ascii="Times New Roman" w:hAnsi="Times New Roman"/>
                <w:sz w:val="24"/>
                <w:szCs w:val="24"/>
                <w:lang w:val="en-GB"/>
              </w:rPr>
            </w:pPr>
            <w:r w:rsidRPr="00797CFB">
              <w:rPr>
                <w:rFonts w:ascii="Times New Roman" w:eastAsia="宋体" w:hAnsi="Times New Roman"/>
                <w:sz w:val="24"/>
                <w:szCs w:val="24"/>
                <w:lang w:val="en-GB"/>
              </w:rPr>
              <w:lastRenderedPageBreak/>
              <w:t xml:space="preserve">Diversified Business Strategy, </w:t>
            </w:r>
            <w:r w:rsidRPr="00797CFB">
              <w:rPr>
                <w:rFonts w:ascii="Times New Roman" w:hAnsi="Times New Roman"/>
                <w:sz w:val="24"/>
                <w:szCs w:val="24"/>
                <w:lang w:val="en-GB"/>
              </w:rPr>
              <w:t xml:space="preserve">Differentiated </w:t>
            </w:r>
            <w:r w:rsidRPr="00797CFB">
              <w:rPr>
                <w:rFonts w:ascii="Times New Roman" w:hAnsi="Times New Roman"/>
                <w:sz w:val="24"/>
                <w:szCs w:val="24"/>
                <w:lang w:val="en-GB"/>
              </w:rPr>
              <w:lastRenderedPageBreak/>
              <w:t>Competitive Strategy</w:t>
            </w:r>
          </w:p>
        </w:tc>
      </w:tr>
      <w:tr w:rsidR="002E7C2D" w:rsidRPr="00797CFB" w14:paraId="2F50F6B2" w14:textId="77777777" w:rsidTr="00CF720B">
        <w:tc>
          <w:tcPr>
            <w:tcW w:w="1225" w:type="pct"/>
          </w:tcPr>
          <w:p w14:paraId="11C4B50F" w14:textId="77777777" w:rsidR="002E7C2D" w:rsidRPr="00797CFB" w:rsidRDefault="00000000">
            <w:pPr>
              <w:pStyle w:val="MBA-"/>
              <w:numPr>
                <w:ilvl w:val="0"/>
                <w:numId w:val="0"/>
              </w:numPr>
              <w:spacing w:before="0" w:after="0"/>
              <w:rPr>
                <w:rFonts w:ascii="Times New Roman" w:hAnsi="Times New Roman"/>
                <w:sz w:val="24"/>
                <w:szCs w:val="24"/>
                <w:lang w:val="en-GB"/>
              </w:rPr>
            </w:pPr>
            <w:r w:rsidRPr="00797CFB">
              <w:rPr>
                <w:rFonts w:ascii="Times New Roman" w:hAnsi="Times New Roman"/>
                <w:sz w:val="24"/>
                <w:szCs w:val="24"/>
                <w:lang w:val="en-GB"/>
              </w:rPr>
              <w:lastRenderedPageBreak/>
              <w:t>Consumers are willing to spend time waiting for opportunities</w:t>
            </w:r>
          </w:p>
        </w:tc>
        <w:tc>
          <w:tcPr>
            <w:tcW w:w="2415" w:type="pct"/>
          </w:tcPr>
          <w:p w14:paraId="4262CB61" w14:textId="77777777" w:rsidR="002E7C2D" w:rsidRPr="00797CFB" w:rsidRDefault="00000000">
            <w:pPr>
              <w:pStyle w:val="MBA-"/>
              <w:numPr>
                <w:ilvl w:val="0"/>
                <w:numId w:val="0"/>
              </w:numPr>
              <w:spacing w:before="0" w:after="0"/>
              <w:rPr>
                <w:rFonts w:ascii="Times New Roman" w:hAnsi="Times New Roman"/>
                <w:sz w:val="24"/>
                <w:szCs w:val="24"/>
                <w:lang w:val="en-GB"/>
              </w:rPr>
            </w:pPr>
            <w:r w:rsidRPr="00797CFB">
              <w:rPr>
                <w:rFonts w:ascii="Times New Roman" w:hAnsi="Times New Roman"/>
                <w:sz w:val="24"/>
                <w:szCs w:val="24"/>
                <w:lang w:val="en-GB"/>
              </w:rPr>
              <w:t>Increase product attractiveness and stand out among numerous real estate products.</w:t>
            </w:r>
          </w:p>
        </w:tc>
        <w:tc>
          <w:tcPr>
            <w:tcW w:w="1359" w:type="pct"/>
          </w:tcPr>
          <w:p w14:paraId="6321144A" w14:textId="77777777" w:rsidR="002E7C2D" w:rsidRPr="00797CFB" w:rsidRDefault="00000000">
            <w:pPr>
              <w:pStyle w:val="MBA-"/>
              <w:numPr>
                <w:ilvl w:val="0"/>
                <w:numId w:val="0"/>
              </w:numPr>
              <w:spacing w:before="0" w:after="0"/>
              <w:rPr>
                <w:rFonts w:ascii="Times New Roman" w:hAnsi="Times New Roman"/>
                <w:sz w:val="24"/>
                <w:szCs w:val="24"/>
                <w:lang w:val="en-GB"/>
              </w:rPr>
            </w:pPr>
            <w:r w:rsidRPr="00797CFB">
              <w:rPr>
                <w:rFonts w:ascii="Times New Roman" w:hAnsi="Times New Roman"/>
                <w:sz w:val="24"/>
                <w:szCs w:val="24"/>
                <w:lang w:val="en-GB"/>
              </w:rPr>
              <w:t>Differentiated Competitive Strategy</w:t>
            </w:r>
          </w:p>
          <w:p w14:paraId="071442BD" w14:textId="77777777" w:rsidR="002E7C2D" w:rsidRPr="00797CFB" w:rsidRDefault="002E7C2D">
            <w:pPr>
              <w:pStyle w:val="MBA-"/>
              <w:numPr>
                <w:ilvl w:val="0"/>
                <w:numId w:val="0"/>
              </w:numPr>
              <w:spacing w:before="0" w:after="0"/>
              <w:rPr>
                <w:rFonts w:ascii="Times New Roman" w:eastAsia="宋体" w:hAnsi="Times New Roman"/>
                <w:sz w:val="24"/>
                <w:szCs w:val="24"/>
                <w:lang w:val="en-GB"/>
              </w:rPr>
            </w:pPr>
          </w:p>
        </w:tc>
      </w:tr>
    </w:tbl>
    <w:p w14:paraId="5014E0AE" w14:textId="77777777" w:rsidR="002E7C2D" w:rsidRPr="00797CFB" w:rsidRDefault="002E7C2D">
      <w:pPr>
        <w:pStyle w:val="MBA-"/>
        <w:numPr>
          <w:ilvl w:val="0"/>
          <w:numId w:val="0"/>
        </w:numPr>
        <w:spacing w:before="0" w:after="0"/>
        <w:rPr>
          <w:rFonts w:ascii="Times New Roman" w:eastAsia="宋体" w:hAnsi="Times New Roman"/>
          <w:bCs w:val="0"/>
          <w:sz w:val="24"/>
          <w:szCs w:val="24"/>
          <w:lang w:val="en-GB"/>
        </w:rPr>
      </w:pPr>
    </w:p>
    <w:p w14:paraId="4BFC6121" w14:textId="77777777" w:rsidR="002E7C2D" w:rsidRPr="00797CFB" w:rsidRDefault="00000000">
      <w:pPr>
        <w:pStyle w:val="MBA-"/>
        <w:numPr>
          <w:ilvl w:val="0"/>
          <w:numId w:val="0"/>
        </w:numPr>
        <w:spacing w:before="0" w:after="0"/>
        <w:outlineLvl w:val="1"/>
        <w:rPr>
          <w:rFonts w:ascii="Times New Roman" w:eastAsia="宋体" w:hAnsi="Times New Roman"/>
          <w:bCs w:val="0"/>
          <w:sz w:val="24"/>
          <w:szCs w:val="24"/>
          <w:lang w:val="en-GB"/>
        </w:rPr>
      </w:pPr>
      <w:bookmarkStart w:id="50" w:name="_Toc31819"/>
      <w:r w:rsidRPr="00797CFB">
        <w:rPr>
          <w:rFonts w:ascii="Times New Roman" w:eastAsia="宋体" w:hAnsi="Times New Roman"/>
          <w:b/>
          <w:sz w:val="24"/>
          <w:szCs w:val="24"/>
          <w:u w:val="single"/>
          <w:lang w:val="en-GB"/>
        </w:rPr>
        <w:t>5.3 Recommendations</w:t>
      </w:r>
      <w:bookmarkStart w:id="51" w:name="_Toc23100"/>
      <w:bookmarkEnd w:id="48"/>
      <w:bookmarkEnd w:id="50"/>
    </w:p>
    <w:p w14:paraId="2C271ABD" w14:textId="77777777" w:rsidR="002E7C2D" w:rsidRPr="00797CFB" w:rsidRDefault="00000000">
      <w:pPr>
        <w:pStyle w:val="MBA-"/>
        <w:numPr>
          <w:ilvl w:val="0"/>
          <w:numId w:val="0"/>
        </w:numPr>
        <w:spacing w:before="0" w:after="0"/>
        <w:outlineLvl w:val="2"/>
        <w:rPr>
          <w:rFonts w:ascii="Times New Roman" w:eastAsia="宋体" w:hAnsi="Times New Roman"/>
          <w:b/>
          <w:sz w:val="24"/>
          <w:szCs w:val="24"/>
          <w:u w:val="single"/>
          <w:lang w:val="en-GB"/>
        </w:rPr>
      </w:pPr>
      <w:bookmarkStart w:id="52" w:name="_Toc6250"/>
      <w:r w:rsidRPr="00797CFB">
        <w:rPr>
          <w:rFonts w:ascii="Times New Roman" w:eastAsia="宋体" w:hAnsi="Times New Roman"/>
          <w:b/>
          <w:sz w:val="24"/>
          <w:szCs w:val="24"/>
          <w:u w:val="single"/>
          <w:lang w:val="en-GB"/>
        </w:rPr>
        <w:t>5.3.1 Diversified Business Strategy</w:t>
      </w:r>
      <w:bookmarkEnd w:id="52"/>
    </w:p>
    <w:p w14:paraId="73397FC7" w14:textId="57E45822" w:rsidR="002E7C2D" w:rsidRPr="00797CFB" w:rsidRDefault="00000000">
      <w:pPr>
        <w:pStyle w:val="MBA-"/>
        <w:numPr>
          <w:ilvl w:val="0"/>
          <w:numId w:val="0"/>
        </w:numPr>
        <w:spacing w:before="0" w:after="0"/>
        <w:rPr>
          <w:rFonts w:ascii="Times New Roman" w:eastAsia="宋体" w:hAnsi="Times New Roman"/>
          <w:bCs w:val="0"/>
          <w:sz w:val="24"/>
          <w:szCs w:val="24"/>
          <w:lang w:val="en-GB"/>
        </w:rPr>
      </w:pPr>
      <w:r w:rsidRPr="00797CFB">
        <w:rPr>
          <w:rFonts w:ascii="Times New Roman" w:eastAsia="宋体" w:hAnsi="Times New Roman"/>
          <w:bCs w:val="0"/>
          <w:sz w:val="24"/>
          <w:szCs w:val="24"/>
          <w:lang w:val="en-GB"/>
        </w:rPr>
        <w:t xml:space="preserve">When commercial real estate projects achieve diversified management and flexible mechanisms, it will bring multiple experiences to consumers while also increasing the value of their projects. </w:t>
      </w:r>
      <w:proofErr w:type="spellStart"/>
      <w:r w:rsidRPr="00797CFB">
        <w:rPr>
          <w:rFonts w:ascii="Times New Roman" w:eastAsia="宋体" w:hAnsi="Times New Roman"/>
          <w:bCs w:val="0"/>
          <w:sz w:val="24"/>
          <w:szCs w:val="24"/>
          <w:lang w:val="en-GB"/>
        </w:rPr>
        <w:t>Sunac</w:t>
      </w:r>
      <w:proofErr w:type="spellEnd"/>
      <w:r w:rsidRPr="00797CFB">
        <w:rPr>
          <w:rFonts w:ascii="Times New Roman" w:eastAsia="宋体" w:hAnsi="Times New Roman"/>
          <w:bCs w:val="0"/>
          <w:sz w:val="24"/>
          <w:szCs w:val="24"/>
          <w:lang w:val="en-GB"/>
        </w:rPr>
        <w:t xml:space="preserve"> China's inherent "business</w:t>
      </w:r>
      <w:r w:rsidR="00CF720B">
        <w:rPr>
          <w:rFonts w:ascii="Times New Roman" w:eastAsia="宋体" w:hAnsi="Times New Roman" w:hint="eastAsia"/>
          <w:bCs w:val="0"/>
          <w:sz w:val="24"/>
          <w:szCs w:val="24"/>
          <w:lang w:val="en-GB"/>
        </w:rPr>
        <w:t xml:space="preserve"> </w:t>
      </w:r>
      <w:r w:rsidRPr="00797CFB">
        <w:rPr>
          <w:rFonts w:ascii="Times New Roman" w:eastAsia="宋体" w:hAnsi="Times New Roman"/>
          <w:bCs w:val="0"/>
          <w:sz w:val="24"/>
          <w:szCs w:val="24"/>
          <w:lang w:val="en-GB"/>
        </w:rPr>
        <w:t>+</w:t>
      </w:r>
      <w:r w:rsidR="00CF720B">
        <w:rPr>
          <w:rFonts w:ascii="Times New Roman" w:eastAsia="宋体" w:hAnsi="Times New Roman" w:hint="eastAsia"/>
          <w:bCs w:val="0"/>
          <w:sz w:val="24"/>
          <w:szCs w:val="24"/>
          <w:lang w:val="en-GB"/>
        </w:rPr>
        <w:t xml:space="preserve"> </w:t>
      </w:r>
      <w:r w:rsidRPr="00797CFB">
        <w:rPr>
          <w:rFonts w:ascii="Times New Roman" w:eastAsia="宋体" w:hAnsi="Times New Roman"/>
          <w:bCs w:val="0"/>
          <w:sz w:val="24"/>
          <w:szCs w:val="24"/>
          <w:lang w:val="en-GB"/>
        </w:rPr>
        <w:t>art" model already has its own commercial characteristics. However, diversified operations can not only be reflected in diversified design styles and rich product lines, but also in the diversification of various services and related brands.</w:t>
      </w:r>
    </w:p>
    <w:p w14:paraId="7FE7DB31" w14:textId="563CA02F" w:rsidR="002E7C2D" w:rsidRPr="00797CFB" w:rsidRDefault="00000000">
      <w:pPr>
        <w:pStyle w:val="MBA-"/>
        <w:numPr>
          <w:ilvl w:val="0"/>
          <w:numId w:val="0"/>
        </w:numPr>
        <w:spacing w:before="0" w:after="0"/>
        <w:ind w:firstLine="480"/>
        <w:rPr>
          <w:rFonts w:ascii="Times New Roman" w:eastAsia="宋体" w:hAnsi="Times New Roman"/>
          <w:bCs w:val="0"/>
          <w:sz w:val="24"/>
          <w:szCs w:val="24"/>
          <w:lang w:val="en-GB"/>
        </w:rPr>
      </w:pPr>
      <w:proofErr w:type="spellStart"/>
      <w:r w:rsidRPr="00797CFB">
        <w:rPr>
          <w:rFonts w:ascii="Times New Roman" w:eastAsia="宋体" w:hAnsi="Times New Roman"/>
          <w:bCs w:val="0"/>
          <w:sz w:val="24"/>
          <w:szCs w:val="24"/>
          <w:lang w:val="en-GB"/>
        </w:rPr>
        <w:t>Sunac</w:t>
      </w:r>
      <w:proofErr w:type="spellEnd"/>
      <w:r w:rsidRPr="00797CFB">
        <w:rPr>
          <w:rFonts w:ascii="Times New Roman" w:eastAsia="宋体" w:hAnsi="Times New Roman"/>
          <w:bCs w:val="0"/>
          <w:sz w:val="24"/>
          <w:szCs w:val="24"/>
          <w:lang w:val="en-GB"/>
        </w:rPr>
        <w:t xml:space="preserve"> China should be adept at linking the product advantages, service advantages, and brand advantages of various related formats, and creating its own brand characteristics through linkage (Zhang, 2019). For example, the largest commercial entities in large commercial shopping </w:t>
      </w:r>
      <w:r w:rsidR="00CF720B" w:rsidRPr="00797CFB">
        <w:rPr>
          <w:rFonts w:ascii="Times New Roman" w:eastAsia="宋体" w:hAnsi="Times New Roman"/>
          <w:bCs w:val="0"/>
          <w:sz w:val="24"/>
          <w:szCs w:val="24"/>
          <w:lang w:val="en-GB"/>
        </w:rPr>
        <w:t>centres</w:t>
      </w:r>
      <w:r w:rsidRPr="00797CFB">
        <w:rPr>
          <w:rFonts w:ascii="Times New Roman" w:eastAsia="宋体" w:hAnsi="Times New Roman"/>
          <w:bCs w:val="0"/>
          <w:sz w:val="24"/>
          <w:szCs w:val="24"/>
          <w:lang w:val="en-GB"/>
        </w:rPr>
        <w:t xml:space="preserve"> are catering and retail, and the catering department is forming a group, with new brand forces constantly exploding. The retail industry mainly focuses on fast fashion brands, which are actively expanding into niche areas. Commercial shopping </w:t>
      </w:r>
      <w:r w:rsidR="00CF720B" w:rsidRPr="00797CFB">
        <w:rPr>
          <w:rFonts w:ascii="Times New Roman" w:eastAsia="宋体" w:hAnsi="Times New Roman"/>
          <w:bCs w:val="0"/>
          <w:sz w:val="24"/>
          <w:szCs w:val="24"/>
          <w:lang w:val="en-GB"/>
        </w:rPr>
        <w:t>centres</w:t>
      </w:r>
      <w:r w:rsidRPr="00797CFB">
        <w:rPr>
          <w:rFonts w:ascii="Times New Roman" w:eastAsia="宋体" w:hAnsi="Times New Roman"/>
          <w:bCs w:val="0"/>
          <w:sz w:val="24"/>
          <w:szCs w:val="24"/>
          <w:lang w:val="en-GB"/>
        </w:rPr>
        <w:t xml:space="preserve"> can strengthen cooperation and development with these brands when creating their own unique sub brands. On the one hand, the post-80s and post-90s generations have gradually become the main consumer groups in large commercial shopping </w:t>
      </w:r>
      <w:r w:rsidR="00CF720B" w:rsidRPr="00797CFB">
        <w:rPr>
          <w:rFonts w:ascii="Times New Roman" w:eastAsia="宋体" w:hAnsi="Times New Roman"/>
          <w:bCs w:val="0"/>
          <w:sz w:val="24"/>
          <w:szCs w:val="24"/>
          <w:lang w:val="en-GB"/>
        </w:rPr>
        <w:t>centres</w:t>
      </w:r>
      <w:r w:rsidRPr="00797CFB">
        <w:rPr>
          <w:rFonts w:ascii="Times New Roman" w:eastAsia="宋体" w:hAnsi="Times New Roman"/>
          <w:bCs w:val="0"/>
          <w:sz w:val="24"/>
          <w:szCs w:val="24"/>
          <w:lang w:val="en-GB"/>
        </w:rPr>
        <w:t xml:space="preserve">. On the other hand, emerging technologies such as VR technology have been developed in various commercial shopping </w:t>
      </w:r>
      <w:r w:rsidR="00CF720B" w:rsidRPr="00797CFB">
        <w:rPr>
          <w:rFonts w:ascii="Times New Roman" w:eastAsia="宋体" w:hAnsi="Times New Roman"/>
          <w:bCs w:val="0"/>
          <w:sz w:val="24"/>
          <w:szCs w:val="24"/>
          <w:lang w:val="en-GB"/>
        </w:rPr>
        <w:t>centres</w:t>
      </w:r>
      <w:r w:rsidRPr="00797CFB">
        <w:rPr>
          <w:rFonts w:ascii="Times New Roman" w:eastAsia="宋体" w:hAnsi="Times New Roman"/>
          <w:bCs w:val="0"/>
          <w:sz w:val="24"/>
          <w:szCs w:val="24"/>
          <w:lang w:val="en-GB"/>
        </w:rPr>
        <w:t xml:space="preserve">, accelerating the transformation and development of shopping </w:t>
      </w:r>
      <w:r w:rsidR="00CF720B" w:rsidRPr="00797CFB">
        <w:rPr>
          <w:rFonts w:ascii="Times New Roman" w:eastAsia="宋体" w:hAnsi="Times New Roman"/>
          <w:bCs w:val="0"/>
          <w:sz w:val="24"/>
          <w:szCs w:val="24"/>
          <w:lang w:val="en-GB"/>
        </w:rPr>
        <w:t>centres</w:t>
      </w:r>
      <w:r w:rsidRPr="00797CFB">
        <w:rPr>
          <w:rFonts w:ascii="Times New Roman" w:eastAsia="宋体" w:hAnsi="Times New Roman"/>
          <w:bCs w:val="0"/>
          <w:sz w:val="24"/>
          <w:szCs w:val="24"/>
          <w:lang w:val="en-GB"/>
        </w:rPr>
        <w:t xml:space="preserve"> in the entertainment industry (Li et al., 2022). The traditional formats of shopping </w:t>
      </w:r>
      <w:r w:rsidR="00CF720B" w:rsidRPr="00797CFB">
        <w:rPr>
          <w:rFonts w:ascii="Times New Roman" w:eastAsia="宋体" w:hAnsi="Times New Roman"/>
          <w:bCs w:val="0"/>
          <w:sz w:val="24"/>
          <w:szCs w:val="24"/>
          <w:lang w:val="en-GB"/>
        </w:rPr>
        <w:t>centres</w:t>
      </w:r>
      <w:r w:rsidRPr="00797CFB">
        <w:rPr>
          <w:rFonts w:ascii="Times New Roman" w:eastAsia="宋体" w:hAnsi="Times New Roman"/>
          <w:bCs w:val="0"/>
          <w:sz w:val="24"/>
          <w:szCs w:val="24"/>
          <w:lang w:val="en-GB"/>
        </w:rPr>
        <w:t xml:space="preserve"> such as KTV, cinemas, and video game cities are gradually lagging behind. Emerging formats such as sports </w:t>
      </w:r>
      <w:r w:rsidR="00CF720B" w:rsidRPr="00797CFB">
        <w:rPr>
          <w:rFonts w:ascii="Times New Roman" w:eastAsia="宋体" w:hAnsi="Times New Roman"/>
          <w:bCs w:val="0"/>
          <w:sz w:val="24"/>
          <w:szCs w:val="24"/>
          <w:lang w:val="en-GB"/>
        </w:rPr>
        <w:t>centres</w:t>
      </w:r>
      <w:r w:rsidRPr="00797CFB">
        <w:rPr>
          <w:rFonts w:ascii="Times New Roman" w:eastAsia="宋体" w:hAnsi="Times New Roman"/>
          <w:bCs w:val="0"/>
          <w:sz w:val="24"/>
          <w:szCs w:val="24"/>
          <w:lang w:val="en-GB"/>
        </w:rPr>
        <w:t xml:space="preserve">, parent-child family </w:t>
      </w:r>
      <w:r w:rsidR="00CF720B" w:rsidRPr="00797CFB">
        <w:rPr>
          <w:rFonts w:ascii="Times New Roman" w:eastAsia="宋体" w:hAnsi="Times New Roman"/>
          <w:bCs w:val="0"/>
          <w:sz w:val="24"/>
          <w:szCs w:val="24"/>
          <w:lang w:val="en-GB"/>
        </w:rPr>
        <w:t>centres</w:t>
      </w:r>
      <w:r w:rsidRPr="00797CFB">
        <w:rPr>
          <w:rFonts w:ascii="Times New Roman" w:eastAsia="宋体" w:hAnsi="Times New Roman"/>
          <w:bCs w:val="0"/>
          <w:sz w:val="24"/>
          <w:szCs w:val="24"/>
          <w:lang w:val="en-GB"/>
        </w:rPr>
        <w:t xml:space="preserve">, VR experiences, aquariums, technology museums, and art exhibition halls have promoted the diversification and three-dimensional nature of </w:t>
      </w:r>
      <w:r w:rsidRPr="00797CFB">
        <w:rPr>
          <w:rFonts w:ascii="Times New Roman" w:eastAsia="宋体" w:hAnsi="Times New Roman"/>
          <w:bCs w:val="0"/>
          <w:sz w:val="24"/>
          <w:szCs w:val="24"/>
          <w:lang w:val="en-GB"/>
        </w:rPr>
        <w:lastRenderedPageBreak/>
        <w:t xml:space="preserve">commercial </w:t>
      </w:r>
      <w:r w:rsidR="00CF720B" w:rsidRPr="00797CFB">
        <w:rPr>
          <w:rFonts w:ascii="Times New Roman" w:eastAsia="宋体" w:hAnsi="Times New Roman"/>
          <w:bCs w:val="0"/>
          <w:sz w:val="24"/>
          <w:szCs w:val="24"/>
          <w:lang w:val="en-GB"/>
        </w:rPr>
        <w:t>centre</w:t>
      </w:r>
      <w:r w:rsidRPr="00797CFB">
        <w:rPr>
          <w:rFonts w:ascii="Times New Roman" w:eastAsia="宋体" w:hAnsi="Times New Roman"/>
          <w:bCs w:val="0"/>
          <w:sz w:val="24"/>
          <w:szCs w:val="24"/>
          <w:lang w:val="en-GB"/>
        </w:rPr>
        <w:t xml:space="preserve"> formats. Therefore, </w:t>
      </w:r>
      <w:proofErr w:type="spellStart"/>
      <w:r w:rsidRPr="00797CFB">
        <w:rPr>
          <w:rFonts w:ascii="Times New Roman" w:eastAsia="宋体" w:hAnsi="Times New Roman"/>
          <w:bCs w:val="0"/>
          <w:sz w:val="24"/>
          <w:szCs w:val="24"/>
          <w:lang w:val="en-GB"/>
        </w:rPr>
        <w:t>Sunac</w:t>
      </w:r>
      <w:proofErr w:type="spellEnd"/>
      <w:r w:rsidRPr="00797CFB">
        <w:rPr>
          <w:rFonts w:ascii="Times New Roman" w:eastAsia="宋体" w:hAnsi="Times New Roman"/>
          <w:bCs w:val="0"/>
          <w:sz w:val="24"/>
          <w:szCs w:val="24"/>
          <w:lang w:val="en-GB"/>
        </w:rPr>
        <w:t xml:space="preserve"> China should pay more attention to innovative business combinations and diverse industry clusters. During this process, always pay attention to emerging industries that can attract traffic. For example, introducing many dental clinics and postpartum rehabilitation </w:t>
      </w:r>
      <w:r w:rsidR="00CF720B" w:rsidRPr="00797CFB">
        <w:rPr>
          <w:rFonts w:ascii="Times New Roman" w:eastAsia="宋体" w:hAnsi="Times New Roman"/>
          <w:bCs w:val="0"/>
          <w:sz w:val="24"/>
          <w:szCs w:val="24"/>
          <w:lang w:val="en-GB"/>
        </w:rPr>
        <w:t>centres</w:t>
      </w:r>
      <w:r w:rsidRPr="00797CFB">
        <w:rPr>
          <w:rFonts w:ascii="Times New Roman" w:eastAsia="宋体" w:hAnsi="Times New Roman"/>
          <w:bCs w:val="0"/>
          <w:sz w:val="24"/>
          <w:szCs w:val="24"/>
          <w:lang w:val="en-GB"/>
        </w:rPr>
        <w:t xml:space="preserve"> in shopping </w:t>
      </w:r>
      <w:r w:rsidR="00CF720B" w:rsidRPr="00797CFB">
        <w:rPr>
          <w:rFonts w:ascii="Times New Roman" w:eastAsia="宋体" w:hAnsi="Times New Roman"/>
          <w:bCs w:val="0"/>
          <w:sz w:val="24"/>
          <w:szCs w:val="24"/>
          <w:lang w:val="en-GB"/>
        </w:rPr>
        <w:t>centres</w:t>
      </w:r>
      <w:r w:rsidRPr="00797CFB">
        <w:rPr>
          <w:rFonts w:ascii="Times New Roman" w:eastAsia="宋体" w:hAnsi="Times New Roman"/>
          <w:bCs w:val="0"/>
          <w:sz w:val="24"/>
          <w:szCs w:val="24"/>
          <w:lang w:val="en-GB"/>
        </w:rPr>
        <w:t xml:space="preserve">, and even exploring the establishment of sports venues in shopping </w:t>
      </w:r>
      <w:r w:rsidR="00CF720B" w:rsidRPr="00797CFB">
        <w:rPr>
          <w:rFonts w:ascii="Times New Roman" w:eastAsia="宋体" w:hAnsi="Times New Roman"/>
          <w:bCs w:val="0"/>
          <w:sz w:val="24"/>
          <w:szCs w:val="24"/>
          <w:lang w:val="en-GB"/>
        </w:rPr>
        <w:t>centres</w:t>
      </w:r>
      <w:r w:rsidRPr="00797CFB">
        <w:rPr>
          <w:rFonts w:ascii="Times New Roman" w:eastAsia="宋体" w:hAnsi="Times New Roman"/>
          <w:bCs w:val="0"/>
          <w:sz w:val="24"/>
          <w:szCs w:val="24"/>
          <w:lang w:val="en-GB"/>
        </w:rPr>
        <w:t xml:space="preserve"> (Liu, 2018).</w:t>
      </w:r>
    </w:p>
    <w:p w14:paraId="7CD0E833" w14:textId="184BD883" w:rsidR="002E7C2D" w:rsidRPr="00797CFB" w:rsidRDefault="00000000">
      <w:pPr>
        <w:pStyle w:val="MBA-"/>
        <w:numPr>
          <w:ilvl w:val="0"/>
          <w:numId w:val="0"/>
        </w:numPr>
        <w:spacing w:before="0" w:after="0"/>
        <w:ind w:firstLine="480"/>
        <w:rPr>
          <w:rFonts w:ascii="Times New Roman" w:eastAsia="宋体" w:hAnsi="Times New Roman"/>
          <w:bCs w:val="0"/>
          <w:sz w:val="24"/>
          <w:szCs w:val="24"/>
          <w:lang w:val="en-GB"/>
        </w:rPr>
      </w:pPr>
      <w:r w:rsidRPr="00797CFB">
        <w:rPr>
          <w:rFonts w:ascii="Times New Roman" w:eastAsia="宋体" w:hAnsi="Times New Roman"/>
          <w:bCs w:val="0"/>
          <w:sz w:val="24"/>
          <w:szCs w:val="24"/>
          <w:lang w:val="en-GB"/>
        </w:rPr>
        <w:t xml:space="preserve">As most people's consumption needs become increasingly diverse, their psychological, emotional, and other needs are also increasing, which inevitably leads to greater preferences for the consumption environment, interests, atmosphere, and other aspects, and willingness to pay for them. Therefore, "experiential" consumption has become an increasingly popular consumption method among consumers and has penetrated into various fields. In continuously improving customer stickiness, "experiential" consumption has played a good role in this practice. When implementing an experiential business service model in commercial real estate, the first step is to revolve around the concept of "experiential" consumption. Planning should be carried out from the beginning of commercial building design, clarifying the commercial consumption positioning of the project, scientifically planning, applying current trends and potential innovative elements, such as super high-rise courtyards, flight elevators, new roof spaces, entertainment performances, and large-scale performances (Gao, 2019). After determining the design concept and key elements, </w:t>
      </w:r>
      <w:r w:rsidR="00F42F27">
        <w:rPr>
          <w:rFonts w:ascii="Times New Roman" w:eastAsia="宋体" w:hAnsi="Times New Roman" w:hint="eastAsia"/>
          <w:bCs w:val="0"/>
          <w:sz w:val="24"/>
          <w:szCs w:val="24"/>
          <w:lang w:val="en-GB"/>
        </w:rPr>
        <w:t>the author</w:t>
      </w:r>
      <w:r w:rsidRPr="00797CFB">
        <w:rPr>
          <w:rFonts w:ascii="Times New Roman" w:eastAsia="宋体" w:hAnsi="Times New Roman"/>
          <w:bCs w:val="0"/>
          <w:sz w:val="24"/>
          <w:szCs w:val="24"/>
          <w:lang w:val="en-GB"/>
        </w:rPr>
        <w:t xml:space="preserve"> will focus on the interactive experience between people and the environment, designing various functions such as architectural space, lighting, style, etc. to achieve an "interesting", "good-looking", and "high recognition" effect on the image and temperament of commercial entities.</w:t>
      </w:r>
    </w:p>
    <w:p w14:paraId="7568E10A" w14:textId="77777777" w:rsidR="002E7C2D" w:rsidRPr="00797CFB" w:rsidRDefault="00000000">
      <w:pPr>
        <w:pStyle w:val="MBA-"/>
        <w:numPr>
          <w:ilvl w:val="0"/>
          <w:numId w:val="0"/>
        </w:numPr>
        <w:spacing w:before="0" w:after="0"/>
        <w:ind w:firstLine="480"/>
        <w:rPr>
          <w:rFonts w:ascii="Times New Roman" w:eastAsia="宋体" w:hAnsi="Times New Roman"/>
          <w:bCs w:val="0"/>
          <w:sz w:val="24"/>
          <w:szCs w:val="24"/>
          <w:lang w:val="en-GB"/>
        </w:rPr>
      </w:pPr>
      <w:r w:rsidRPr="00797CFB">
        <w:rPr>
          <w:rFonts w:ascii="Times New Roman" w:eastAsia="宋体" w:hAnsi="Times New Roman"/>
          <w:bCs w:val="0"/>
          <w:sz w:val="24"/>
          <w:szCs w:val="24"/>
          <w:lang w:val="en-GB"/>
        </w:rPr>
        <w:t xml:space="preserve">The diversification of service experience can be said to be the most intuitive manifestation of achieving experiential shopping. The specific manifestations of service experience can be divided into two aspects. On the one hand, it is a popular service that provides customers with a comfortable shopping environment and maximizes customer satisfaction. On the other hand, there is also membership system, which is a very important part of the business model. To strengthen its advantages, </w:t>
      </w:r>
      <w:r w:rsidRPr="00797CFB">
        <w:rPr>
          <w:rFonts w:ascii="Times New Roman" w:eastAsia="宋体" w:hAnsi="Times New Roman"/>
          <w:bCs w:val="0"/>
          <w:sz w:val="24"/>
          <w:szCs w:val="24"/>
          <w:lang w:val="en-GB"/>
        </w:rPr>
        <w:lastRenderedPageBreak/>
        <w:t>enhance its loyalty and stickiness, and promote its consumption.</w:t>
      </w:r>
    </w:p>
    <w:p w14:paraId="538E27DB" w14:textId="77777777" w:rsidR="002E7C2D" w:rsidRPr="00797CFB" w:rsidRDefault="002E7C2D">
      <w:pPr>
        <w:pStyle w:val="MBA-"/>
        <w:numPr>
          <w:ilvl w:val="0"/>
          <w:numId w:val="0"/>
        </w:numPr>
        <w:spacing w:before="0" w:after="0"/>
        <w:ind w:firstLine="480"/>
        <w:rPr>
          <w:rFonts w:ascii="Times New Roman" w:eastAsia="宋体" w:hAnsi="Times New Roman"/>
          <w:bCs w:val="0"/>
          <w:sz w:val="24"/>
          <w:szCs w:val="24"/>
          <w:lang w:val="en-GB"/>
        </w:rPr>
      </w:pPr>
    </w:p>
    <w:p w14:paraId="0F9BD3B4" w14:textId="77777777" w:rsidR="002E7C2D" w:rsidRPr="00797CFB" w:rsidRDefault="00000000">
      <w:pPr>
        <w:pStyle w:val="MBA-"/>
        <w:numPr>
          <w:ilvl w:val="0"/>
          <w:numId w:val="0"/>
        </w:numPr>
        <w:spacing w:before="0" w:after="0"/>
        <w:outlineLvl w:val="2"/>
        <w:rPr>
          <w:rFonts w:ascii="Times New Roman" w:eastAsia="宋体" w:hAnsi="Times New Roman"/>
          <w:b/>
          <w:sz w:val="24"/>
          <w:szCs w:val="24"/>
          <w:u w:val="single"/>
          <w:lang w:val="en-GB"/>
        </w:rPr>
      </w:pPr>
      <w:bookmarkStart w:id="53" w:name="_Toc9223"/>
      <w:r w:rsidRPr="00797CFB">
        <w:rPr>
          <w:rFonts w:ascii="Times New Roman" w:eastAsia="宋体" w:hAnsi="Times New Roman"/>
          <w:b/>
          <w:sz w:val="24"/>
          <w:szCs w:val="24"/>
          <w:u w:val="single"/>
          <w:lang w:val="en-GB"/>
        </w:rPr>
        <w:t xml:space="preserve">5.3.2 </w:t>
      </w:r>
      <w:r w:rsidRPr="00797CFB">
        <w:rPr>
          <w:rFonts w:ascii="Times New Roman" w:hAnsi="Times New Roman"/>
          <w:b/>
          <w:sz w:val="24"/>
          <w:szCs w:val="24"/>
          <w:u w:val="single"/>
          <w:lang w:val="en-GB"/>
        </w:rPr>
        <w:t>Differentiated Competitive Strategy</w:t>
      </w:r>
      <w:bookmarkEnd w:id="53"/>
    </w:p>
    <w:p w14:paraId="68155D61" w14:textId="3BF01155" w:rsidR="002E7C2D" w:rsidRPr="00797CFB" w:rsidRDefault="00000000">
      <w:pPr>
        <w:pStyle w:val="MBA-"/>
        <w:numPr>
          <w:ilvl w:val="0"/>
          <w:numId w:val="0"/>
        </w:numPr>
        <w:spacing w:before="0" w:after="0"/>
        <w:rPr>
          <w:rFonts w:ascii="Times New Roman" w:eastAsia="宋体" w:hAnsi="Times New Roman"/>
          <w:bCs w:val="0"/>
          <w:sz w:val="24"/>
          <w:szCs w:val="24"/>
          <w:lang w:val="en-GB"/>
        </w:rPr>
      </w:pPr>
      <w:r w:rsidRPr="00797CFB">
        <w:rPr>
          <w:rFonts w:ascii="Times New Roman" w:eastAsia="宋体" w:hAnsi="Times New Roman"/>
          <w:bCs w:val="0"/>
          <w:sz w:val="24"/>
          <w:szCs w:val="24"/>
          <w:lang w:val="en-GB"/>
        </w:rPr>
        <w:t>Firstly, companies need to enhance consumers' physical experience, which can effectively combat the impact of the internet on commercial real estate. The consumer market object of commercial real estate is "people", and people, as a member of the society, have an inherent "experience" demand, which includes both practical and objective, as well as abstract and spiritual fields. Therefore, applying the "Internet plus" thinking to create an online</w:t>
      </w:r>
      <w:r w:rsidR="00CF720B">
        <w:rPr>
          <w:rFonts w:ascii="Times New Roman" w:eastAsia="宋体" w:hAnsi="Times New Roman" w:hint="eastAsia"/>
          <w:bCs w:val="0"/>
          <w:sz w:val="24"/>
          <w:szCs w:val="24"/>
          <w:lang w:val="en-GB"/>
        </w:rPr>
        <w:t xml:space="preserve"> </w:t>
      </w:r>
      <w:r w:rsidRPr="00797CFB">
        <w:rPr>
          <w:rFonts w:ascii="Times New Roman" w:eastAsia="宋体" w:hAnsi="Times New Roman"/>
          <w:bCs w:val="0"/>
          <w:sz w:val="24"/>
          <w:szCs w:val="24"/>
          <w:lang w:val="en-GB"/>
        </w:rPr>
        <w:t>+</w:t>
      </w:r>
      <w:r w:rsidR="00CF720B">
        <w:rPr>
          <w:rFonts w:ascii="Times New Roman" w:eastAsia="宋体" w:hAnsi="Times New Roman" w:hint="eastAsia"/>
          <w:bCs w:val="0"/>
          <w:sz w:val="24"/>
          <w:szCs w:val="24"/>
          <w:lang w:val="en-GB"/>
        </w:rPr>
        <w:t xml:space="preserve"> </w:t>
      </w:r>
      <w:r w:rsidRPr="00797CFB">
        <w:rPr>
          <w:rFonts w:ascii="Times New Roman" w:eastAsia="宋体" w:hAnsi="Times New Roman"/>
          <w:bCs w:val="0"/>
          <w:sz w:val="24"/>
          <w:szCs w:val="24"/>
          <w:lang w:val="en-GB"/>
        </w:rPr>
        <w:t>offline joint operation and development model of commercial real estate is an inevitable trend in the development of the current real business economy. In the field of consumption, there is now more emphasis on "online shopping</w:t>
      </w:r>
      <w:r w:rsidR="00CF720B">
        <w:rPr>
          <w:rFonts w:ascii="Times New Roman" w:eastAsia="宋体" w:hAnsi="Times New Roman" w:hint="eastAsia"/>
          <w:bCs w:val="0"/>
          <w:sz w:val="24"/>
          <w:szCs w:val="24"/>
          <w:lang w:val="en-GB"/>
        </w:rPr>
        <w:t xml:space="preserve"> </w:t>
      </w:r>
      <w:r w:rsidRPr="00797CFB">
        <w:rPr>
          <w:rFonts w:ascii="Times New Roman" w:eastAsia="宋体" w:hAnsi="Times New Roman"/>
          <w:bCs w:val="0"/>
          <w:sz w:val="24"/>
          <w:szCs w:val="24"/>
          <w:lang w:val="en-GB"/>
        </w:rPr>
        <w:t>+</w:t>
      </w:r>
      <w:r w:rsidR="00CF720B">
        <w:rPr>
          <w:rFonts w:ascii="Times New Roman" w:eastAsia="宋体" w:hAnsi="Times New Roman" w:hint="eastAsia"/>
          <w:bCs w:val="0"/>
          <w:sz w:val="24"/>
          <w:szCs w:val="24"/>
          <w:lang w:val="en-GB"/>
        </w:rPr>
        <w:t xml:space="preserve"> </w:t>
      </w:r>
      <w:r w:rsidRPr="00797CFB">
        <w:rPr>
          <w:rFonts w:ascii="Times New Roman" w:eastAsia="宋体" w:hAnsi="Times New Roman"/>
          <w:bCs w:val="0"/>
          <w:sz w:val="24"/>
          <w:szCs w:val="24"/>
          <w:lang w:val="en-GB"/>
        </w:rPr>
        <w:t>store to store consumption", which combines the convenience of online browsing with offline consumption methods. Commercial real estate, on the other hand, brings consumers offline and drives store consumption through tangible shopping experiences.</w:t>
      </w:r>
    </w:p>
    <w:p w14:paraId="16AC4CE6" w14:textId="77777777" w:rsidR="002E7C2D" w:rsidRPr="00797CFB" w:rsidRDefault="00000000">
      <w:pPr>
        <w:pStyle w:val="MBA-"/>
        <w:numPr>
          <w:ilvl w:val="0"/>
          <w:numId w:val="0"/>
        </w:numPr>
        <w:spacing w:before="0" w:after="0"/>
        <w:ind w:firstLine="480"/>
        <w:rPr>
          <w:rFonts w:ascii="Times New Roman" w:eastAsia="宋体" w:hAnsi="Times New Roman"/>
          <w:bCs w:val="0"/>
          <w:sz w:val="24"/>
          <w:szCs w:val="24"/>
          <w:lang w:val="en-GB"/>
        </w:rPr>
      </w:pPr>
      <w:r w:rsidRPr="00797CFB">
        <w:rPr>
          <w:rFonts w:ascii="Times New Roman" w:eastAsia="宋体" w:hAnsi="Times New Roman"/>
          <w:bCs w:val="0"/>
          <w:sz w:val="24"/>
          <w:szCs w:val="24"/>
          <w:lang w:val="en-GB"/>
        </w:rPr>
        <w:t xml:space="preserve">Secondly, this study suggests that in terms of product differentiation competition strategy, </w:t>
      </w:r>
      <w:proofErr w:type="spellStart"/>
      <w:r w:rsidRPr="00797CFB">
        <w:rPr>
          <w:rFonts w:ascii="Times New Roman" w:eastAsia="宋体" w:hAnsi="Times New Roman"/>
          <w:bCs w:val="0"/>
          <w:sz w:val="24"/>
          <w:szCs w:val="24"/>
          <w:lang w:val="en-GB"/>
        </w:rPr>
        <w:t>Rongchuang</w:t>
      </w:r>
      <w:proofErr w:type="spellEnd"/>
      <w:r w:rsidRPr="00797CFB">
        <w:rPr>
          <w:rFonts w:ascii="Times New Roman" w:eastAsia="宋体" w:hAnsi="Times New Roman"/>
          <w:bCs w:val="0"/>
          <w:sz w:val="24"/>
          <w:szCs w:val="24"/>
          <w:lang w:val="en-GB"/>
        </w:rPr>
        <w:t xml:space="preserve"> China Commercial Real Estate Company should rely on the existing flagship product system, innovate and enrich product formats, and focus on product differentiation. For example, by innovating services for children's related industries and medical services, it can attract numerous store buyers and renters. Most merchants are aware that children's consumption is known as the "engine" of business development, and among household expenses, children's expenditure is the highest. A survey shows that in 80% of households, children account for 30% -50% of expenses (Cardell, 2015). Specifically, children's consumption includes basic food, clothing, education, and daily needs; The demand for healthcare and living conditions; Having the need to receive education and resist future dangers; The demand for entertainment, sports, and social activities; It is also necessary to cultivate comprehensive qualities and abilities. According to Nielsen's (2022) data, the retail industry mainly focused on clothing and toys remains the most popular industry, with 69% of people purchasing again within three months (Wang, 2022). When carrying out children's consumption </w:t>
      </w:r>
      <w:r w:rsidRPr="00797CFB">
        <w:rPr>
          <w:rFonts w:ascii="Times New Roman" w:eastAsia="宋体" w:hAnsi="Times New Roman"/>
          <w:bCs w:val="0"/>
          <w:sz w:val="24"/>
          <w:szCs w:val="24"/>
          <w:lang w:val="en-GB"/>
        </w:rPr>
        <w:lastRenderedPageBreak/>
        <w:t>projects, the group should strengthen the management of children's products. Create a better environment for children, create a sense of family atmosphere, provide better services for parents, and add some reading, watching, and other equipment.</w:t>
      </w:r>
    </w:p>
    <w:p w14:paraId="6B0ED44A" w14:textId="755119C8" w:rsidR="002E7C2D" w:rsidRPr="00797CFB" w:rsidRDefault="00000000">
      <w:pPr>
        <w:pStyle w:val="MBA-"/>
        <w:numPr>
          <w:ilvl w:val="0"/>
          <w:numId w:val="0"/>
        </w:numPr>
        <w:spacing w:before="0" w:after="0"/>
        <w:ind w:firstLine="480"/>
        <w:rPr>
          <w:rFonts w:ascii="Times New Roman" w:eastAsia="宋体" w:hAnsi="Times New Roman"/>
          <w:bCs w:val="0"/>
          <w:sz w:val="24"/>
          <w:szCs w:val="24"/>
          <w:lang w:val="en-GB"/>
        </w:rPr>
      </w:pPr>
      <w:r w:rsidRPr="00797CFB">
        <w:rPr>
          <w:rFonts w:ascii="Times New Roman" w:eastAsia="宋体" w:hAnsi="Times New Roman"/>
          <w:bCs w:val="0"/>
          <w:sz w:val="24"/>
          <w:szCs w:val="24"/>
          <w:lang w:val="en-GB"/>
        </w:rPr>
        <w:t xml:space="preserve">Private hospitals focus on </w:t>
      </w:r>
      <w:r w:rsidR="00CF720B" w:rsidRPr="00797CFB">
        <w:rPr>
          <w:rFonts w:ascii="Times New Roman" w:eastAsia="宋体" w:hAnsi="Times New Roman"/>
          <w:bCs w:val="0"/>
          <w:sz w:val="24"/>
          <w:szCs w:val="24"/>
          <w:lang w:val="en-GB"/>
        </w:rPr>
        <w:t>non-disease</w:t>
      </w:r>
      <w:r w:rsidRPr="00797CFB">
        <w:rPr>
          <w:rFonts w:ascii="Times New Roman" w:eastAsia="宋体" w:hAnsi="Times New Roman"/>
          <w:bCs w:val="0"/>
          <w:sz w:val="24"/>
          <w:szCs w:val="24"/>
          <w:lang w:val="en-GB"/>
        </w:rPr>
        <w:t xml:space="preserve"> diagnosis and introduce medical services into shopping malls, which have the following advantages (</w:t>
      </w:r>
      <w:proofErr w:type="spellStart"/>
      <w:r w:rsidRPr="00797CFB">
        <w:rPr>
          <w:rFonts w:ascii="Times New Roman" w:eastAsia="宋体" w:hAnsi="Times New Roman"/>
          <w:bCs w:val="0"/>
          <w:sz w:val="24"/>
          <w:szCs w:val="24"/>
          <w:lang w:val="en-GB"/>
        </w:rPr>
        <w:t>Matsebula</w:t>
      </w:r>
      <w:proofErr w:type="spellEnd"/>
      <w:r w:rsidR="00CF720B">
        <w:rPr>
          <w:rFonts w:ascii="Times New Roman" w:eastAsia="宋体" w:hAnsi="Times New Roman" w:hint="eastAsia"/>
          <w:bCs w:val="0"/>
          <w:sz w:val="24"/>
          <w:szCs w:val="24"/>
          <w:lang w:val="en-GB"/>
        </w:rPr>
        <w:t xml:space="preserve"> </w:t>
      </w:r>
      <w:r w:rsidRPr="00797CFB">
        <w:rPr>
          <w:rFonts w:ascii="Times New Roman" w:eastAsia="宋体" w:hAnsi="Times New Roman"/>
          <w:bCs w:val="0"/>
          <w:sz w:val="24"/>
          <w:szCs w:val="24"/>
          <w:lang w:val="en-GB"/>
        </w:rPr>
        <w:t xml:space="preserve">&amp;Willie, 2007): firstly, the comfortable environment of shopping </w:t>
      </w:r>
      <w:r w:rsidR="00CF720B" w:rsidRPr="00797CFB">
        <w:rPr>
          <w:rFonts w:ascii="Times New Roman" w:eastAsia="宋体" w:hAnsi="Times New Roman"/>
          <w:bCs w:val="0"/>
          <w:sz w:val="24"/>
          <w:szCs w:val="24"/>
          <w:lang w:val="en-GB"/>
        </w:rPr>
        <w:t>centres</w:t>
      </w:r>
      <w:r w:rsidRPr="00797CFB">
        <w:rPr>
          <w:rFonts w:ascii="Times New Roman" w:eastAsia="宋体" w:hAnsi="Times New Roman"/>
          <w:bCs w:val="0"/>
          <w:sz w:val="24"/>
          <w:szCs w:val="24"/>
          <w:lang w:val="en-GB"/>
        </w:rPr>
        <w:t xml:space="preserve"> attracts customers who come for medical treatment; Secondly, shopping malls often have unique geographical locations that allow busy staff to easily reach and receive health care; Thirdly, shopping malls can meet the family consumption needs of patients. Usually, a family comes to the mall to do their own things, which will not affect each other and will also accompany each other; Fourthly, in the field of </w:t>
      </w:r>
      <w:r w:rsidR="00CF720B" w:rsidRPr="00797CFB">
        <w:rPr>
          <w:rFonts w:ascii="Times New Roman" w:eastAsia="宋体" w:hAnsi="Times New Roman"/>
          <w:bCs w:val="0"/>
          <w:sz w:val="24"/>
          <w:szCs w:val="24"/>
          <w:lang w:val="en-GB"/>
        </w:rPr>
        <w:t>non-disease</w:t>
      </w:r>
      <w:r w:rsidRPr="00797CFB">
        <w:rPr>
          <w:rFonts w:ascii="Times New Roman" w:eastAsia="宋体" w:hAnsi="Times New Roman"/>
          <w:bCs w:val="0"/>
          <w:sz w:val="24"/>
          <w:szCs w:val="24"/>
          <w:lang w:val="en-GB"/>
        </w:rPr>
        <w:t xml:space="preserve"> diagnosis, private medical institutions have a larger rental capacity. Fifth, the business model enriches the supporting functions of shopping malls and attracts a large number of people.</w:t>
      </w:r>
    </w:p>
    <w:p w14:paraId="32F318B0" w14:textId="28EA9986" w:rsidR="002E7C2D" w:rsidRPr="00797CFB" w:rsidRDefault="00000000">
      <w:pPr>
        <w:pStyle w:val="MBA-"/>
        <w:numPr>
          <w:ilvl w:val="0"/>
          <w:numId w:val="0"/>
        </w:numPr>
        <w:spacing w:before="0" w:after="0"/>
        <w:ind w:firstLine="480"/>
        <w:rPr>
          <w:rFonts w:ascii="Times New Roman" w:eastAsia="宋体" w:hAnsi="Times New Roman"/>
          <w:bCs w:val="0"/>
          <w:sz w:val="24"/>
          <w:szCs w:val="24"/>
          <w:lang w:val="en-GB"/>
        </w:rPr>
      </w:pPr>
      <w:r w:rsidRPr="00797CFB">
        <w:rPr>
          <w:rFonts w:ascii="Times New Roman" w:eastAsia="宋体" w:hAnsi="Times New Roman"/>
          <w:bCs w:val="0"/>
          <w:sz w:val="24"/>
          <w:szCs w:val="24"/>
          <w:lang w:val="en-GB"/>
        </w:rPr>
        <w:t xml:space="preserve">In practical operation, the group can fully explore the segmented business formats of medical beauty, such as dentistry, experience </w:t>
      </w:r>
      <w:r w:rsidR="00CF720B" w:rsidRPr="00797CFB">
        <w:rPr>
          <w:rFonts w:ascii="Times New Roman" w:eastAsia="宋体" w:hAnsi="Times New Roman"/>
          <w:bCs w:val="0"/>
          <w:sz w:val="24"/>
          <w:szCs w:val="24"/>
          <w:lang w:val="en-GB"/>
        </w:rPr>
        <w:t>centres</w:t>
      </w:r>
      <w:r w:rsidRPr="00797CFB">
        <w:rPr>
          <w:rFonts w:ascii="Times New Roman" w:eastAsia="宋体" w:hAnsi="Times New Roman"/>
          <w:bCs w:val="0"/>
          <w:sz w:val="24"/>
          <w:szCs w:val="24"/>
          <w:lang w:val="en-GB"/>
        </w:rPr>
        <w:t xml:space="preserve">, traditional Chinese medicine healthcare, beauty and plastic surgery, and maternity </w:t>
      </w:r>
      <w:r w:rsidR="00CF720B" w:rsidRPr="00797CFB">
        <w:rPr>
          <w:rFonts w:ascii="Times New Roman" w:eastAsia="宋体" w:hAnsi="Times New Roman"/>
          <w:bCs w:val="0"/>
          <w:sz w:val="24"/>
          <w:szCs w:val="24"/>
          <w:lang w:val="en-GB"/>
        </w:rPr>
        <w:t>centres</w:t>
      </w:r>
      <w:r w:rsidRPr="00797CFB">
        <w:rPr>
          <w:rFonts w:ascii="Times New Roman" w:eastAsia="宋体" w:hAnsi="Times New Roman"/>
          <w:bCs w:val="0"/>
          <w:sz w:val="24"/>
          <w:szCs w:val="24"/>
          <w:lang w:val="en-GB"/>
        </w:rPr>
        <w:t xml:space="preserve">. Through creative business format combination design and scientific rent level calculation, the distinct characteristics of medical service formats can be achieved, and rental income levels of 1+1&gt;2 can be obtained. Introducing a medical format is a very significant strategy for product differentiation, especially in the context of an aging population. If this format can be combined with comprehensive services, it can effectively achieve differentiation in commercial real estate products. When their project becomes the </w:t>
      </w:r>
      <w:r w:rsidR="00CF720B" w:rsidRPr="00797CFB">
        <w:rPr>
          <w:rFonts w:ascii="Times New Roman" w:eastAsia="宋体" w:hAnsi="Times New Roman"/>
          <w:bCs w:val="0"/>
          <w:sz w:val="24"/>
          <w:szCs w:val="24"/>
          <w:lang w:val="en-GB"/>
        </w:rPr>
        <w:t>centre</w:t>
      </w:r>
      <w:r w:rsidRPr="00797CFB">
        <w:rPr>
          <w:rFonts w:ascii="Times New Roman" w:eastAsia="宋体" w:hAnsi="Times New Roman"/>
          <w:bCs w:val="0"/>
          <w:sz w:val="24"/>
          <w:szCs w:val="24"/>
          <w:lang w:val="en-GB"/>
        </w:rPr>
        <w:t xml:space="preserve"> of the flow of people, people with plans to purchase shops will naturally be attracted.</w:t>
      </w:r>
    </w:p>
    <w:p w14:paraId="3306F0E1" w14:textId="77777777" w:rsidR="002E7C2D" w:rsidRPr="00797CFB" w:rsidRDefault="002E7C2D">
      <w:pPr>
        <w:pStyle w:val="MBA-"/>
        <w:numPr>
          <w:ilvl w:val="0"/>
          <w:numId w:val="0"/>
        </w:numPr>
        <w:spacing w:before="0" w:after="0"/>
        <w:ind w:firstLine="480"/>
        <w:rPr>
          <w:rFonts w:ascii="Times New Roman" w:eastAsia="宋体" w:hAnsi="Times New Roman"/>
          <w:bCs w:val="0"/>
          <w:sz w:val="24"/>
          <w:szCs w:val="24"/>
          <w:lang w:val="en-GB"/>
        </w:rPr>
      </w:pPr>
    </w:p>
    <w:p w14:paraId="2C53B285" w14:textId="77777777" w:rsidR="002E7C2D" w:rsidRPr="00797CFB" w:rsidRDefault="00000000">
      <w:pPr>
        <w:pStyle w:val="MBA-"/>
        <w:numPr>
          <w:ilvl w:val="0"/>
          <w:numId w:val="0"/>
        </w:numPr>
        <w:spacing w:before="0" w:after="0"/>
        <w:outlineLvl w:val="2"/>
        <w:rPr>
          <w:rFonts w:ascii="Times New Roman" w:eastAsia="宋体" w:hAnsi="Times New Roman"/>
          <w:b/>
          <w:sz w:val="24"/>
          <w:szCs w:val="24"/>
          <w:u w:val="single"/>
          <w:lang w:val="en-GB"/>
        </w:rPr>
      </w:pPr>
      <w:bookmarkStart w:id="54" w:name="_Toc29429"/>
      <w:r w:rsidRPr="00797CFB">
        <w:rPr>
          <w:rFonts w:ascii="Times New Roman" w:eastAsia="宋体" w:hAnsi="Times New Roman"/>
          <w:b/>
          <w:sz w:val="24"/>
          <w:szCs w:val="24"/>
          <w:u w:val="single"/>
          <w:lang w:val="en-GB"/>
        </w:rPr>
        <w:t xml:space="preserve">5.3.3 </w:t>
      </w:r>
      <w:r w:rsidRPr="00797CFB">
        <w:rPr>
          <w:rFonts w:ascii="Times New Roman" w:hAnsi="Times New Roman"/>
          <w:b/>
          <w:sz w:val="24"/>
          <w:szCs w:val="24"/>
          <w:u w:val="single"/>
          <w:lang w:val="en-GB"/>
        </w:rPr>
        <w:t xml:space="preserve">Selective </w:t>
      </w:r>
      <w:r w:rsidRPr="00797CFB">
        <w:rPr>
          <w:rFonts w:ascii="Times New Roman" w:eastAsia="宋体" w:hAnsi="Times New Roman"/>
          <w:b/>
          <w:sz w:val="24"/>
          <w:szCs w:val="24"/>
          <w:u w:val="single"/>
          <w:lang w:val="en-GB"/>
        </w:rPr>
        <w:t>Strategy</w:t>
      </w:r>
      <w:bookmarkEnd w:id="54"/>
    </w:p>
    <w:p w14:paraId="35A4AA0E" w14:textId="765EEF55" w:rsidR="002E7C2D" w:rsidRDefault="00000000">
      <w:pPr>
        <w:pStyle w:val="MBA-"/>
        <w:numPr>
          <w:ilvl w:val="0"/>
          <w:numId w:val="0"/>
        </w:numPr>
        <w:spacing w:before="0" w:after="0"/>
        <w:rPr>
          <w:rFonts w:ascii="Times New Roman" w:eastAsia="微软雅黑" w:hAnsi="Times New Roman" w:hint="eastAsia"/>
          <w:sz w:val="24"/>
          <w:szCs w:val="24"/>
          <w:shd w:val="clear" w:color="auto" w:fill="FFFFFF"/>
          <w:lang w:val="en-GB"/>
        </w:rPr>
      </w:pPr>
      <w:r w:rsidRPr="00797CFB">
        <w:rPr>
          <w:rFonts w:ascii="Times New Roman" w:eastAsia="微软雅黑" w:hAnsi="Times New Roman"/>
          <w:sz w:val="24"/>
          <w:szCs w:val="24"/>
          <w:shd w:val="clear" w:color="auto" w:fill="FFFFFF"/>
          <w:lang w:val="en-GB"/>
        </w:rPr>
        <w:t xml:space="preserve">Firstly, choose from a regional perspective. Enterprises should segment the market into specific regions and develop and sell according to the characteristics of this region. When developing commercial real estate projects, it is important to pay attention to the surrounding environment and population base of the project, and to ensure a thorough understanding of the land before bidding. Secondly, the company also needs to </w:t>
      </w:r>
      <w:r w:rsidRPr="00797CFB">
        <w:rPr>
          <w:rFonts w:ascii="Times New Roman" w:eastAsia="微软雅黑" w:hAnsi="Times New Roman"/>
          <w:sz w:val="24"/>
          <w:szCs w:val="24"/>
          <w:shd w:val="clear" w:color="auto" w:fill="FFFFFF"/>
          <w:lang w:val="en-GB"/>
        </w:rPr>
        <w:lastRenderedPageBreak/>
        <w:t xml:space="preserve">selectively develop products and design more diversified and popular apartment types and products through further analysis of consumer needs and </w:t>
      </w:r>
      <w:r w:rsidR="00CF720B" w:rsidRPr="00797CFB">
        <w:rPr>
          <w:rFonts w:ascii="Times New Roman" w:eastAsia="微软雅黑" w:hAnsi="Times New Roman"/>
          <w:sz w:val="24"/>
          <w:szCs w:val="24"/>
          <w:shd w:val="clear" w:color="auto" w:fill="FFFFFF"/>
          <w:lang w:val="en-GB"/>
        </w:rPr>
        <w:t>behaviours</w:t>
      </w:r>
      <w:r w:rsidRPr="00797CFB">
        <w:rPr>
          <w:rFonts w:ascii="Times New Roman" w:eastAsia="微软雅黑" w:hAnsi="Times New Roman"/>
          <w:sz w:val="24"/>
          <w:szCs w:val="24"/>
          <w:shd w:val="clear" w:color="auto" w:fill="FFFFFF"/>
          <w:lang w:val="en-GB"/>
        </w:rPr>
        <w:t>. Thirdly, in terms of product value positioning, it is necessary to make choices by dividing and selectively developing different floors, orientations, decoration styles, and types suitable for different industries, in order to meet the expectations of consumers as much as possible. Fourthly, the company can also segment the market into different groups of people, such as high-income individuals, customers who need large-scale stores, and family workshops. Under certain guarantees, relevant products can also be specially customized for enterprises focused on specific groups, such as elderly care industry developers. In short, different target markets, regions, and product types can be developed and adapted through more detailed classification and selection, ultimately achieving maximum market benefits.</w:t>
      </w:r>
    </w:p>
    <w:p w14:paraId="2D45833A" w14:textId="77777777" w:rsidR="00F42F27" w:rsidRPr="00797CFB" w:rsidRDefault="00F42F27">
      <w:pPr>
        <w:pStyle w:val="MBA-"/>
        <w:numPr>
          <w:ilvl w:val="0"/>
          <w:numId w:val="0"/>
        </w:numPr>
        <w:spacing w:before="0" w:after="0"/>
        <w:rPr>
          <w:rFonts w:ascii="Times New Roman" w:eastAsia="微软雅黑" w:hAnsi="Times New Roman" w:hint="eastAsia"/>
          <w:sz w:val="24"/>
          <w:szCs w:val="24"/>
          <w:shd w:val="clear" w:color="auto" w:fill="FFFFFF"/>
          <w:lang w:val="en-GB"/>
        </w:rPr>
      </w:pPr>
    </w:p>
    <w:p w14:paraId="091CAABD" w14:textId="77777777" w:rsidR="002E7C2D" w:rsidRPr="00797CFB" w:rsidRDefault="00000000">
      <w:pPr>
        <w:pStyle w:val="MBA-"/>
        <w:numPr>
          <w:ilvl w:val="0"/>
          <w:numId w:val="0"/>
        </w:numPr>
        <w:spacing w:before="0" w:after="0"/>
        <w:outlineLvl w:val="2"/>
        <w:rPr>
          <w:rFonts w:ascii="Times New Roman" w:eastAsia="宋体" w:hAnsi="Times New Roman"/>
          <w:b/>
          <w:sz w:val="24"/>
          <w:szCs w:val="24"/>
          <w:u w:val="single"/>
          <w:lang w:val="en-GB"/>
        </w:rPr>
      </w:pPr>
      <w:bookmarkStart w:id="55" w:name="_Toc15305"/>
      <w:r w:rsidRPr="00797CFB">
        <w:rPr>
          <w:rFonts w:ascii="Times New Roman" w:eastAsia="宋体" w:hAnsi="Times New Roman"/>
          <w:b/>
          <w:sz w:val="24"/>
          <w:szCs w:val="24"/>
          <w:u w:val="single"/>
          <w:lang w:val="en-GB"/>
        </w:rPr>
        <w:t>5.3.4 Twisting Strategy</w:t>
      </w:r>
      <w:bookmarkEnd w:id="55"/>
    </w:p>
    <w:bookmarkEnd w:id="51"/>
    <w:p w14:paraId="2BCECB5C"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 xml:space="preserve">First of all, company need to improve team execution. There is still a significant gap in execution between the </w:t>
      </w:r>
      <w:proofErr w:type="spellStart"/>
      <w:r w:rsidRPr="00797CFB">
        <w:rPr>
          <w:rFonts w:ascii="Times New Roman" w:hAnsi="Times New Roman" w:cs="Times New Roman"/>
          <w:sz w:val="24"/>
          <w:lang w:val="en-GB"/>
        </w:rPr>
        <w:t>Sunac</w:t>
      </w:r>
      <w:proofErr w:type="spellEnd"/>
      <w:r w:rsidRPr="00797CFB">
        <w:rPr>
          <w:rFonts w:ascii="Times New Roman" w:hAnsi="Times New Roman" w:cs="Times New Roman"/>
          <w:sz w:val="24"/>
          <w:lang w:val="en-GB"/>
        </w:rPr>
        <w:t xml:space="preserve"> China Group team and Wanda Commercial (Lei, 2020). The group needs to improve its team's execution in these aspects: first, comprehensively promote </w:t>
      </w:r>
      <w:proofErr w:type="gramStart"/>
      <w:r w:rsidRPr="00797CFB">
        <w:rPr>
          <w:rFonts w:ascii="Times New Roman" w:hAnsi="Times New Roman" w:cs="Times New Roman"/>
          <w:sz w:val="24"/>
          <w:lang w:val="en-GB"/>
        </w:rPr>
        <w:t>an</w:t>
      </w:r>
      <w:proofErr w:type="gramEnd"/>
      <w:r w:rsidRPr="00797CFB">
        <w:rPr>
          <w:rFonts w:ascii="Times New Roman" w:hAnsi="Times New Roman" w:cs="Times New Roman"/>
          <w:sz w:val="24"/>
          <w:lang w:val="en-GB"/>
        </w:rPr>
        <w:t xml:space="preserve"> </w:t>
      </w:r>
      <w:proofErr w:type="spellStart"/>
      <w:r w:rsidRPr="00797CFB">
        <w:rPr>
          <w:rFonts w:ascii="Times New Roman" w:hAnsi="Times New Roman" w:cs="Times New Roman"/>
          <w:sz w:val="24"/>
          <w:lang w:val="en-GB"/>
        </w:rPr>
        <w:t>cution</w:t>
      </w:r>
      <w:proofErr w:type="spellEnd"/>
      <w:r w:rsidRPr="00797CFB">
        <w:rPr>
          <w:rFonts w:ascii="Times New Roman" w:hAnsi="Times New Roman" w:cs="Times New Roman"/>
          <w:sz w:val="24"/>
          <w:lang w:val="en-GB"/>
        </w:rPr>
        <w:t xml:space="preserve"> culture within the group. Secondly, quantifiable standards for assessing execution should be established. Thirdly, the reward and punishment system for the results of execution evaluation should be clearly formulated and implemented, and execution should be fully linked to individual salaries, promotions, benefits, etc., demonstrating the importance that enterprises attach to execution, so that everyone can have a practical experience.</w:t>
      </w:r>
    </w:p>
    <w:p w14:paraId="375C52D4" w14:textId="77777777" w:rsidR="002E7C2D" w:rsidRPr="00797CFB" w:rsidRDefault="00000000">
      <w:pPr>
        <w:spacing w:line="360" w:lineRule="auto"/>
        <w:ind w:firstLineChars="200" w:firstLine="480"/>
        <w:rPr>
          <w:rFonts w:ascii="Times New Roman" w:hAnsi="Times New Roman" w:cs="Times New Roman"/>
          <w:sz w:val="24"/>
          <w:lang w:val="en-GB"/>
        </w:rPr>
      </w:pPr>
      <w:r w:rsidRPr="00797CFB">
        <w:rPr>
          <w:rFonts w:ascii="Times New Roman" w:hAnsi="Times New Roman" w:cs="Times New Roman"/>
          <w:sz w:val="24"/>
          <w:lang w:val="en-GB"/>
        </w:rPr>
        <w:t xml:space="preserve">The organizational structure of enterprises should be further flattened to improve the efficiency of internal communication. The decision-making process within the enterprise should be further institutionalized and systematized to improve the reliability of the system and processes. Firstly, the company needs to clarify the allocation of rights and responsibilities. During the specific implementation process of the centralized strategy, </w:t>
      </w:r>
      <w:proofErr w:type="spellStart"/>
      <w:r w:rsidRPr="00797CFB">
        <w:rPr>
          <w:rFonts w:ascii="Times New Roman" w:hAnsi="Times New Roman" w:cs="Times New Roman"/>
          <w:sz w:val="24"/>
          <w:lang w:val="en-GB"/>
        </w:rPr>
        <w:t>Sunac</w:t>
      </w:r>
      <w:proofErr w:type="spellEnd"/>
      <w:r w:rsidRPr="00797CFB">
        <w:rPr>
          <w:rFonts w:ascii="Times New Roman" w:hAnsi="Times New Roman" w:cs="Times New Roman"/>
          <w:sz w:val="24"/>
          <w:lang w:val="en-GB"/>
        </w:rPr>
        <w:t xml:space="preserve"> China Commercial Group has rapidly expanded in its development area, and some new job positions have failed to clarify their corresponding permissions and </w:t>
      </w:r>
      <w:r w:rsidRPr="00797CFB">
        <w:rPr>
          <w:rFonts w:ascii="Times New Roman" w:hAnsi="Times New Roman" w:cs="Times New Roman"/>
          <w:sz w:val="24"/>
          <w:lang w:val="en-GB"/>
        </w:rPr>
        <w:lastRenderedPageBreak/>
        <w:t>responsibilities, resulting in delays in the progress of individual projects due to unclear rights and responsibilities. Therefore, in response to the emergence of new positions in the business process, the relevant departments of enterprise management should formulate and clarify the rights and responsibilities of the position as soon as possible and assign them to the relevant departments.</w:t>
      </w:r>
    </w:p>
    <w:p w14:paraId="6BE250A7" w14:textId="77777777" w:rsidR="002E7C2D" w:rsidRPr="00797CFB" w:rsidRDefault="00000000">
      <w:pPr>
        <w:spacing w:line="360" w:lineRule="auto"/>
        <w:ind w:firstLineChars="200" w:firstLine="480"/>
        <w:rPr>
          <w:rFonts w:ascii="Times New Roman" w:hAnsi="Times New Roman" w:cs="Times New Roman"/>
          <w:b/>
          <w:bCs/>
          <w:sz w:val="24"/>
          <w:lang w:val="en-GB"/>
        </w:rPr>
      </w:pPr>
      <w:r w:rsidRPr="00797CFB">
        <w:rPr>
          <w:rFonts w:ascii="Times New Roman" w:hAnsi="Times New Roman" w:cs="Times New Roman"/>
          <w:sz w:val="24"/>
          <w:lang w:val="en-GB"/>
        </w:rPr>
        <w:t xml:space="preserve">In addition, </w:t>
      </w:r>
      <w:proofErr w:type="spellStart"/>
      <w:r w:rsidRPr="00797CFB">
        <w:rPr>
          <w:rFonts w:ascii="Times New Roman" w:hAnsi="Times New Roman" w:cs="Times New Roman"/>
          <w:sz w:val="24"/>
          <w:lang w:val="en-GB"/>
        </w:rPr>
        <w:t>Sunac</w:t>
      </w:r>
      <w:proofErr w:type="spellEnd"/>
      <w:r w:rsidRPr="00797CFB">
        <w:rPr>
          <w:rFonts w:ascii="Times New Roman" w:hAnsi="Times New Roman" w:cs="Times New Roman"/>
          <w:sz w:val="24"/>
          <w:lang w:val="en-GB"/>
        </w:rPr>
        <w:t xml:space="preserve"> China needs to improve its talent recruitment system. At the same time, internal communication management should be done well, promoting good, harmonious, and simple interpersonal relationships, and promoting honest communication and cooperation between individuals and enterprises, as well as between individuals and individuals. Encourage employees to provide various suggestions and support their personal views and perspectives on the development, management, and other issues of the company. At the same time, it is necessary to keep records of employee satisfaction surveys, and the Human Resources Department of the group conducts periodic interviews with employees at all levels to understand the thoughts and daily problems of different staff members. And, attention should also be paid to the establishment and stable operation of the employee training system. </w:t>
      </w:r>
    </w:p>
    <w:p w14:paraId="643CF500" w14:textId="7B94E4EA" w:rsidR="002E7C2D" w:rsidRPr="00797CFB" w:rsidRDefault="00000000">
      <w:pPr>
        <w:spacing w:line="360" w:lineRule="auto"/>
        <w:ind w:firstLineChars="200" w:firstLine="480"/>
        <w:rPr>
          <w:rFonts w:ascii="Times New Roman" w:hAnsi="Times New Roman" w:cs="Times New Roman"/>
          <w:sz w:val="24"/>
          <w:lang w:val="en-GB"/>
        </w:rPr>
      </w:pPr>
      <w:r w:rsidRPr="00797CFB">
        <w:rPr>
          <w:rFonts w:ascii="Times New Roman" w:hAnsi="Times New Roman" w:cs="Times New Roman"/>
          <w:sz w:val="24"/>
          <w:lang w:val="en-GB"/>
        </w:rPr>
        <w:t xml:space="preserve">In the future, </w:t>
      </w:r>
      <w:proofErr w:type="spellStart"/>
      <w:r w:rsidRPr="00797CFB">
        <w:rPr>
          <w:rFonts w:ascii="Times New Roman" w:hAnsi="Times New Roman" w:cs="Times New Roman"/>
          <w:sz w:val="24"/>
          <w:lang w:val="en-GB"/>
        </w:rPr>
        <w:t>Sunac</w:t>
      </w:r>
      <w:proofErr w:type="spellEnd"/>
      <w:r w:rsidRPr="00797CFB">
        <w:rPr>
          <w:rFonts w:ascii="Times New Roman" w:hAnsi="Times New Roman" w:cs="Times New Roman"/>
          <w:sz w:val="24"/>
          <w:lang w:val="en-GB"/>
        </w:rPr>
        <w:t xml:space="preserve"> China Commercial Group should make its management work more detailed. Specifically, in each project's construction phase, investment promotion phase, daily merchant services, event operations, and other details, it is necessary to achieve customer satisfaction, thoughtfulness, and high-quality experience. According to the business planning, reasonable investment promotion and placement should be carried out. At the same time, merchants should strictly follow the principle of "one store, one feature" before entering the decoration site. During the decoration period, operational safety control and quality control should be carried out. Before the opening of the store, guidance and related training should be provided, as well as the installation of supporting equipment and the handling of relevant qualification documents. During the project operation period, timely cooperation with the surrounding market environment should be provided to provide business guidance for merchants, </w:t>
      </w:r>
      <w:r w:rsidR="00CF720B" w:rsidRPr="00797CFB">
        <w:rPr>
          <w:rFonts w:ascii="Times New Roman" w:hAnsi="Times New Roman" w:cs="Times New Roman"/>
          <w:sz w:val="24"/>
          <w:lang w:val="en-GB"/>
        </w:rPr>
        <w:t>while</w:t>
      </w:r>
      <w:r w:rsidRPr="00797CFB">
        <w:rPr>
          <w:rFonts w:ascii="Times New Roman" w:hAnsi="Times New Roman" w:cs="Times New Roman"/>
          <w:sz w:val="24"/>
          <w:lang w:val="en-GB"/>
        </w:rPr>
        <w:t xml:space="preserve"> ensuring the healthy operation of the project, </w:t>
      </w:r>
      <w:r w:rsidR="00F42F27">
        <w:rPr>
          <w:rFonts w:ascii="Times New Roman" w:hAnsi="Times New Roman" w:cs="Times New Roman" w:hint="eastAsia"/>
          <w:sz w:val="24"/>
          <w:lang w:val="en-GB"/>
        </w:rPr>
        <w:t>the researcher</w:t>
      </w:r>
      <w:r w:rsidRPr="00797CFB">
        <w:rPr>
          <w:rFonts w:ascii="Times New Roman" w:hAnsi="Times New Roman" w:cs="Times New Roman"/>
          <w:sz w:val="24"/>
          <w:lang w:val="en-GB"/>
        </w:rPr>
        <w:t xml:space="preserve"> aim</w:t>
      </w:r>
      <w:r w:rsidR="00F42F27">
        <w:rPr>
          <w:rFonts w:ascii="Times New Roman" w:hAnsi="Times New Roman" w:cs="Times New Roman" w:hint="eastAsia"/>
          <w:sz w:val="24"/>
          <w:lang w:val="en-GB"/>
        </w:rPr>
        <w:t>s</w:t>
      </w:r>
      <w:r w:rsidRPr="00797CFB">
        <w:rPr>
          <w:rFonts w:ascii="Times New Roman" w:hAnsi="Times New Roman" w:cs="Times New Roman"/>
          <w:sz w:val="24"/>
          <w:lang w:val="en-GB"/>
        </w:rPr>
        <w:t xml:space="preserve"> to achieve a win-win situation among merchants, owners, and customers. The company also needs to refine </w:t>
      </w:r>
      <w:r w:rsidRPr="00797CFB">
        <w:rPr>
          <w:rFonts w:ascii="Times New Roman" w:hAnsi="Times New Roman" w:cs="Times New Roman"/>
          <w:sz w:val="24"/>
          <w:lang w:val="en-GB"/>
        </w:rPr>
        <w:lastRenderedPageBreak/>
        <w:t>daily merchant management. When conducting patrol management, it is necessary to develop patrol routes and patrol management systems.</w:t>
      </w:r>
    </w:p>
    <w:p w14:paraId="118FF538" w14:textId="77777777" w:rsidR="002E7C2D" w:rsidRPr="00797CFB" w:rsidRDefault="002E7C2D">
      <w:pPr>
        <w:spacing w:line="360" w:lineRule="auto"/>
        <w:outlineLvl w:val="0"/>
        <w:rPr>
          <w:rFonts w:ascii="Times New Roman" w:hAnsi="Times New Roman" w:cs="Times New Roman"/>
          <w:b/>
          <w:bCs/>
          <w:sz w:val="24"/>
          <w:u w:val="single"/>
          <w:lang w:val="en-GB"/>
        </w:rPr>
      </w:pPr>
    </w:p>
    <w:p w14:paraId="5ABF0E41" w14:textId="77777777" w:rsidR="002E7C2D" w:rsidRPr="00797CFB" w:rsidRDefault="002E7C2D">
      <w:pPr>
        <w:spacing w:line="360" w:lineRule="auto"/>
        <w:outlineLvl w:val="0"/>
        <w:rPr>
          <w:rFonts w:ascii="Times New Roman" w:hAnsi="Times New Roman" w:cs="Times New Roman"/>
          <w:b/>
          <w:bCs/>
          <w:sz w:val="24"/>
          <w:u w:val="single"/>
          <w:lang w:val="en-GB"/>
        </w:rPr>
      </w:pPr>
    </w:p>
    <w:p w14:paraId="6E92B431" w14:textId="77777777" w:rsidR="002E7C2D" w:rsidRPr="00797CFB" w:rsidRDefault="002E7C2D">
      <w:pPr>
        <w:spacing w:line="360" w:lineRule="auto"/>
        <w:outlineLvl w:val="0"/>
        <w:rPr>
          <w:rFonts w:ascii="Times New Roman" w:hAnsi="Times New Roman" w:cs="Times New Roman"/>
          <w:b/>
          <w:bCs/>
          <w:sz w:val="24"/>
          <w:u w:val="single"/>
          <w:lang w:val="en-GB"/>
        </w:rPr>
      </w:pPr>
    </w:p>
    <w:p w14:paraId="0D17C12D" w14:textId="77777777" w:rsidR="002E7C2D" w:rsidRPr="00797CFB" w:rsidRDefault="002E7C2D">
      <w:pPr>
        <w:spacing w:line="360" w:lineRule="auto"/>
        <w:outlineLvl w:val="0"/>
        <w:rPr>
          <w:rFonts w:ascii="Times New Roman" w:hAnsi="Times New Roman" w:cs="Times New Roman"/>
          <w:b/>
          <w:bCs/>
          <w:sz w:val="24"/>
          <w:u w:val="single"/>
          <w:lang w:val="en-GB"/>
        </w:rPr>
      </w:pPr>
    </w:p>
    <w:p w14:paraId="635A9B1C" w14:textId="77777777" w:rsidR="002E7C2D" w:rsidRPr="00797CFB" w:rsidRDefault="002E7C2D">
      <w:pPr>
        <w:spacing w:line="360" w:lineRule="auto"/>
        <w:outlineLvl w:val="0"/>
        <w:rPr>
          <w:rFonts w:ascii="Times New Roman" w:hAnsi="Times New Roman" w:cs="Times New Roman"/>
          <w:b/>
          <w:bCs/>
          <w:sz w:val="24"/>
          <w:u w:val="single"/>
          <w:lang w:val="en-GB"/>
        </w:rPr>
      </w:pPr>
    </w:p>
    <w:p w14:paraId="25FD711E" w14:textId="77777777" w:rsidR="002E7C2D" w:rsidRPr="00797CFB" w:rsidRDefault="002E7C2D">
      <w:pPr>
        <w:spacing w:line="360" w:lineRule="auto"/>
        <w:outlineLvl w:val="0"/>
        <w:rPr>
          <w:rFonts w:ascii="Times New Roman" w:hAnsi="Times New Roman" w:cs="Times New Roman"/>
          <w:b/>
          <w:bCs/>
          <w:sz w:val="24"/>
          <w:u w:val="single"/>
          <w:lang w:val="en-GB"/>
        </w:rPr>
      </w:pPr>
    </w:p>
    <w:p w14:paraId="06E94D9D" w14:textId="77777777" w:rsidR="002E7C2D" w:rsidRPr="00797CFB" w:rsidRDefault="002E7C2D">
      <w:pPr>
        <w:spacing w:line="360" w:lineRule="auto"/>
        <w:outlineLvl w:val="0"/>
        <w:rPr>
          <w:rFonts w:ascii="Times New Roman" w:hAnsi="Times New Roman" w:cs="Times New Roman"/>
          <w:b/>
          <w:bCs/>
          <w:sz w:val="24"/>
          <w:u w:val="single"/>
          <w:lang w:val="en-GB"/>
        </w:rPr>
      </w:pPr>
    </w:p>
    <w:p w14:paraId="3F533EFA" w14:textId="77777777" w:rsidR="002E7C2D" w:rsidRPr="00797CFB" w:rsidRDefault="002E7C2D">
      <w:pPr>
        <w:spacing w:line="360" w:lineRule="auto"/>
        <w:outlineLvl w:val="0"/>
        <w:rPr>
          <w:rFonts w:ascii="Times New Roman" w:hAnsi="Times New Roman" w:cs="Times New Roman"/>
          <w:b/>
          <w:bCs/>
          <w:sz w:val="24"/>
          <w:u w:val="single"/>
          <w:lang w:val="en-GB"/>
        </w:rPr>
      </w:pPr>
    </w:p>
    <w:p w14:paraId="77A3C679" w14:textId="77777777" w:rsidR="002E7C2D" w:rsidRPr="00797CFB" w:rsidRDefault="002E7C2D">
      <w:pPr>
        <w:spacing w:line="360" w:lineRule="auto"/>
        <w:outlineLvl w:val="0"/>
        <w:rPr>
          <w:rFonts w:ascii="Times New Roman" w:hAnsi="Times New Roman" w:cs="Times New Roman"/>
          <w:b/>
          <w:bCs/>
          <w:sz w:val="24"/>
          <w:u w:val="single"/>
          <w:lang w:val="en-GB"/>
        </w:rPr>
      </w:pPr>
    </w:p>
    <w:p w14:paraId="6101FF00" w14:textId="77777777" w:rsidR="002E7C2D" w:rsidRPr="00797CFB" w:rsidRDefault="002E7C2D">
      <w:pPr>
        <w:spacing w:line="360" w:lineRule="auto"/>
        <w:outlineLvl w:val="0"/>
        <w:rPr>
          <w:rFonts w:ascii="Times New Roman" w:hAnsi="Times New Roman" w:cs="Times New Roman"/>
          <w:b/>
          <w:bCs/>
          <w:sz w:val="24"/>
          <w:u w:val="single"/>
          <w:lang w:val="en-GB"/>
        </w:rPr>
      </w:pPr>
    </w:p>
    <w:p w14:paraId="24A08455" w14:textId="77777777" w:rsidR="002E7C2D" w:rsidRPr="00797CFB" w:rsidRDefault="002E7C2D">
      <w:pPr>
        <w:spacing w:line="360" w:lineRule="auto"/>
        <w:outlineLvl w:val="0"/>
        <w:rPr>
          <w:rFonts w:ascii="Times New Roman" w:hAnsi="Times New Roman" w:cs="Times New Roman"/>
          <w:b/>
          <w:bCs/>
          <w:sz w:val="24"/>
          <w:u w:val="single"/>
          <w:lang w:val="en-GB"/>
        </w:rPr>
      </w:pPr>
    </w:p>
    <w:p w14:paraId="3D0188D8" w14:textId="77777777" w:rsidR="002E7C2D" w:rsidRPr="00797CFB" w:rsidRDefault="002E7C2D">
      <w:pPr>
        <w:spacing w:line="360" w:lineRule="auto"/>
        <w:outlineLvl w:val="0"/>
        <w:rPr>
          <w:rFonts w:ascii="Times New Roman" w:hAnsi="Times New Roman" w:cs="Times New Roman"/>
          <w:b/>
          <w:bCs/>
          <w:sz w:val="24"/>
          <w:u w:val="single"/>
          <w:lang w:val="en-GB"/>
        </w:rPr>
      </w:pPr>
    </w:p>
    <w:p w14:paraId="7EEBA9BF" w14:textId="77777777" w:rsidR="002E7C2D" w:rsidRPr="00797CFB" w:rsidRDefault="002E7C2D">
      <w:pPr>
        <w:spacing w:line="360" w:lineRule="auto"/>
        <w:outlineLvl w:val="0"/>
        <w:rPr>
          <w:rFonts w:ascii="Times New Roman" w:hAnsi="Times New Roman" w:cs="Times New Roman"/>
          <w:b/>
          <w:bCs/>
          <w:sz w:val="24"/>
          <w:u w:val="single"/>
          <w:lang w:val="en-GB"/>
        </w:rPr>
      </w:pPr>
    </w:p>
    <w:p w14:paraId="31DBF814" w14:textId="77777777" w:rsidR="002E7C2D" w:rsidRPr="00797CFB" w:rsidRDefault="002E7C2D">
      <w:pPr>
        <w:spacing w:line="360" w:lineRule="auto"/>
        <w:outlineLvl w:val="0"/>
        <w:rPr>
          <w:rFonts w:ascii="Times New Roman" w:hAnsi="Times New Roman" w:cs="Times New Roman"/>
          <w:b/>
          <w:bCs/>
          <w:sz w:val="24"/>
          <w:u w:val="single"/>
          <w:lang w:val="en-GB"/>
        </w:rPr>
      </w:pPr>
    </w:p>
    <w:p w14:paraId="5EC8DC20" w14:textId="77777777" w:rsidR="002E7C2D" w:rsidRPr="00797CFB" w:rsidRDefault="002E7C2D">
      <w:pPr>
        <w:spacing w:line="360" w:lineRule="auto"/>
        <w:outlineLvl w:val="0"/>
        <w:rPr>
          <w:rFonts w:ascii="Times New Roman" w:hAnsi="Times New Roman" w:cs="Times New Roman"/>
          <w:b/>
          <w:bCs/>
          <w:sz w:val="24"/>
          <w:u w:val="single"/>
          <w:lang w:val="en-GB"/>
        </w:rPr>
      </w:pPr>
    </w:p>
    <w:p w14:paraId="5AB18EB1" w14:textId="77777777" w:rsidR="002E7C2D" w:rsidRPr="00797CFB" w:rsidRDefault="002E7C2D">
      <w:pPr>
        <w:spacing w:line="360" w:lineRule="auto"/>
        <w:outlineLvl w:val="0"/>
        <w:rPr>
          <w:rFonts w:ascii="Times New Roman" w:hAnsi="Times New Roman" w:cs="Times New Roman"/>
          <w:b/>
          <w:bCs/>
          <w:sz w:val="24"/>
          <w:u w:val="single"/>
          <w:lang w:val="en-GB"/>
        </w:rPr>
      </w:pPr>
    </w:p>
    <w:p w14:paraId="68BBF8AF" w14:textId="77777777" w:rsidR="002E7C2D" w:rsidRPr="00797CFB" w:rsidRDefault="002E7C2D">
      <w:pPr>
        <w:spacing w:line="360" w:lineRule="auto"/>
        <w:outlineLvl w:val="0"/>
        <w:rPr>
          <w:rFonts w:ascii="Times New Roman" w:hAnsi="Times New Roman" w:cs="Times New Roman"/>
          <w:b/>
          <w:bCs/>
          <w:sz w:val="24"/>
          <w:u w:val="single"/>
          <w:lang w:val="en-GB"/>
        </w:rPr>
      </w:pPr>
    </w:p>
    <w:p w14:paraId="0E40505B" w14:textId="77777777" w:rsidR="002E7C2D" w:rsidRPr="00797CFB" w:rsidRDefault="002E7C2D">
      <w:pPr>
        <w:spacing w:line="360" w:lineRule="auto"/>
        <w:outlineLvl w:val="0"/>
        <w:rPr>
          <w:rFonts w:ascii="Times New Roman" w:hAnsi="Times New Roman" w:cs="Times New Roman"/>
          <w:b/>
          <w:bCs/>
          <w:sz w:val="24"/>
          <w:u w:val="single"/>
          <w:lang w:val="en-GB"/>
        </w:rPr>
      </w:pPr>
    </w:p>
    <w:p w14:paraId="5457736C" w14:textId="77777777" w:rsidR="002E7C2D" w:rsidRPr="00797CFB" w:rsidRDefault="002E7C2D">
      <w:pPr>
        <w:spacing w:line="360" w:lineRule="auto"/>
        <w:outlineLvl w:val="0"/>
        <w:rPr>
          <w:rFonts w:ascii="Times New Roman" w:hAnsi="Times New Roman" w:cs="Times New Roman"/>
          <w:b/>
          <w:bCs/>
          <w:sz w:val="24"/>
          <w:u w:val="single"/>
          <w:lang w:val="en-GB"/>
        </w:rPr>
      </w:pPr>
    </w:p>
    <w:p w14:paraId="39F3D133" w14:textId="77777777" w:rsidR="002E7C2D" w:rsidRPr="00797CFB" w:rsidRDefault="002E7C2D">
      <w:pPr>
        <w:spacing w:line="360" w:lineRule="auto"/>
        <w:outlineLvl w:val="0"/>
        <w:rPr>
          <w:rFonts w:ascii="Times New Roman" w:hAnsi="Times New Roman" w:cs="Times New Roman"/>
          <w:b/>
          <w:bCs/>
          <w:sz w:val="24"/>
          <w:u w:val="single"/>
          <w:lang w:val="en-GB"/>
        </w:rPr>
      </w:pPr>
    </w:p>
    <w:p w14:paraId="59AD58A2" w14:textId="77777777" w:rsidR="002E7C2D" w:rsidRPr="00797CFB" w:rsidRDefault="002E7C2D">
      <w:pPr>
        <w:spacing w:line="360" w:lineRule="auto"/>
        <w:outlineLvl w:val="0"/>
        <w:rPr>
          <w:rFonts w:ascii="Times New Roman" w:hAnsi="Times New Roman" w:cs="Times New Roman"/>
          <w:b/>
          <w:bCs/>
          <w:sz w:val="24"/>
          <w:u w:val="single"/>
          <w:lang w:val="en-GB"/>
        </w:rPr>
      </w:pPr>
    </w:p>
    <w:p w14:paraId="6A2E2726" w14:textId="77777777" w:rsidR="002E7C2D" w:rsidRPr="00797CFB" w:rsidRDefault="002E7C2D">
      <w:pPr>
        <w:spacing w:line="360" w:lineRule="auto"/>
        <w:outlineLvl w:val="0"/>
        <w:rPr>
          <w:rFonts w:ascii="Times New Roman" w:hAnsi="Times New Roman" w:cs="Times New Roman"/>
          <w:b/>
          <w:bCs/>
          <w:sz w:val="24"/>
          <w:u w:val="single"/>
          <w:lang w:val="en-GB"/>
        </w:rPr>
      </w:pPr>
    </w:p>
    <w:p w14:paraId="07A0D704" w14:textId="77777777" w:rsidR="002E7C2D" w:rsidRDefault="002E7C2D">
      <w:pPr>
        <w:spacing w:line="360" w:lineRule="auto"/>
        <w:outlineLvl w:val="0"/>
        <w:rPr>
          <w:rFonts w:ascii="Times New Roman" w:hAnsi="Times New Roman" w:cs="Times New Roman"/>
          <w:b/>
          <w:bCs/>
          <w:sz w:val="24"/>
          <w:u w:val="single"/>
          <w:lang w:val="en-GB"/>
        </w:rPr>
      </w:pPr>
    </w:p>
    <w:p w14:paraId="1A8EA8BF" w14:textId="77777777" w:rsidR="00F42F27" w:rsidRDefault="00F42F27">
      <w:pPr>
        <w:spacing w:line="360" w:lineRule="auto"/>
        <w:outlineLvl w:val="0"/>
        <w:rPr>
          <w:rFonts w:ascii="Times New Roman" w:hAnsi="Times New Roman" w:cs="Times New Roman"/>
          <w:b/>
          <w:bCs/>
          <w:sz w:val="24"/>
          <w:u w:val="single"/>
          <w:lang w:val="en-GB"/>
        </w:rPr>
      </w:pPr>
    </w:p>
    <w:p w14:paraId="1EBD0997" w14:textId="77777777" w:rsidR="00F42F27" w:rsidRPr="00797CFB" w:rsidRDefault="00F42F27">
      <w:pPr>
        <w:spacing w:line="360" w:lineRule="auto"/>
        <w:outlineLvl w:val="0"/>
        <w:rPr>
          <w:rFonts w:ascii="Times New Roman" w:hAnsi="Times New Roman" w:cs="Times New Roman" w:hint="eastAsia"/>
          <w:b/>
          <w:bCs/>
          <w:sz w:val="24"/>
          <w:u w:val="single"/>
          <w:lang w:val="en-GB"/>
        </w:rPr>
      </w:pPr>
    </w:p>
    <w:p w14:paraId="406571BF" w14:textId="77777777" w:rsidR="002E7C2D" w:rsidRDefault="002E7C2D">
      <w:pPr>
        <w:spacing w:line="360" w:lineRule="auto"/>
        <w:outlineLvl w:val="0"/>
        <w:rPr>
          <w:rFonts w:ascii="Times New Roman" w:hAnsi="Times New Roman" w:cs="Times New Roman"/>
          <w:b/>
          <w:bCs/>
          <w:sz w:val="24"/>
          <w:u w:val="single"/>
          <w:lang w:val="en-GB"/>
        </w:rPr>
      </w:pPr>
    </w:p>
    <w:p w14:paraId="5D659F16" w14:textId="77777777" w:rsidR="00CF720B" w:rsidRPr="00797CFB" w:rsidRDefault="00CF720B">
      <w:pPr>
        <w:spacing w:line="360" w:lineRule="auto"/>
        <w:outlineLvl w:val="0"/>
        <w:rPr>
          <w:rFonts w:ascii="Times New Roman" w:hAnsi="Times New Roman" w:cs="Times New Roman" w:hint="eastAsia"/>
          <w:b/>
          <w:bCs/>
          <w:sz w:val="24"/>
          <w:u w:val="single"/>
          <w:lang w:val="en-GB"/>
        </w:rPr>
      </w:pPr>
    </w:p>
    <w:p w14:paraId="0EC97632" w14:textId="77777777" w:rsidR="002E7C2D" w:rsidRPr="00797CFB" w:rsidRDefault="002E7C2D">
      <w:pPr>
        <w:spacing w:line="360" w:lineRule="auto"/>
        <w:outlineLvl w:val="0"/>
        <w:rPr>
          <w:rFonts w:ascii="Times New Roman" w:hAnsi="Times New Roman" w:cs="Times New Roman"/>
          <w:b/>
          <w:bCs/>
          <w:sz w:val="24"/>
          <w:u w:val="single"/>
          <w:lang w:val="en-GB"/>
        </w:rPr>
      </w:pPr>
    </w:p>
    <w:p w14:paraId="61C80C6B" w14:textId="77777777" w:rsidR="002E7C2D" w:rsidRPr="00797CFB" w:rsidRDefault="00000000">
      <w:pPr>
        <w:spacing w:line="360" w:lineRule="auto"/>
        <w:outlineLvl w:val="0"/>
        <w:rPr>
          <w:rFonts w:ascii="Times New Roman" w:hAnsi="Times New Roman" w:cs="Times New Roman"/>
          <w:b/>
          <w:bCs/>
          <w:sz w:val="30"/>
          <w:szCs w:val="30"/>
          <w:u w:val="single"/>
          <w:lang w:val="en-GB"/>
        </w:rPr>
      </w:pPr>
      <w:bookmarkStart w:id="56" w:name="_Toc24482"/>
      <w:r w:rsidRPr="00797CFB">
        <w:rPr>
          <w:rFonts w:ascii="Times New Roman" w:hAnsi="Times New Roman" w:cs="Times New Roman"/>
          <w:b/>
          <w:bCs/>
          <w:sz w:val="30"/>
          <w:szCs w:val="30"/>
          <w:u w:val="single"/>
          <w:lang w:val="en-GB"/>
        </w:rPr>
        <w:lastRenderedPageBreak/>
        <w:t>Reference List</w:t>
      </w:r>
      <w:bookmarkEnd w:id="56"/>
    </w:p>
    <w:p w14:paraId="52913DCF" w14:textId="77777777" w:rsidR="002E7C2D" w:rsidRPr="00797CFB" w:rsidRDefault="00000000">
      <w:pPr>
        <w:spacing w:line="360" w:lineRule="auto"/>
        <w:ind w:left="480" w:hangingChars="200" w:hanging="480"/>
        <w:rPr>
          <w:rFonts w:ascii="Times New Roman" w:hAnsi="Times New Roman" w:cs="Times New Roman"/>
          <w:sz w:val="24"/>
          <w:lang w:val="en-GB"/>
        </w:rPr>
      </w:pPr>
      <w:r w:rsidRPr="00797CFB">
        <w:rPr>
          <w:rFonts w:ascii="Times New Roman" w:eastAsia="宋体" w:hAnsi="Times New Roman" w:cs="Times New Roman"/>
          <w:sz w:val="24"/>
          <w:lang w:val="en-GB"/>
        </w:rPr>
        <w:t xml:space="preserve">Agustin, Chona Pajarillo. (2016). Business management practices of stall owners at the </w:t>
      </w:r>
      <w:proofErr w:type="spellStart"/>
      <w:r w:rsidRPr="00797CFB">
        <w:rPr>
          <w:rFonts w:ascii="Times New Roman" w:eastAsia="宋体" w:hAnsi="Times New Roman" w:cs="Times New Roman"/>
          <w:sz w:val="24"/>
          <w:lang w:val="en-GB"/>
        </w:rPr>
        <w:t>tuguegarao</w:t>
      </w:r>
      <w:proofErr w:type="spellEnd"/>
      <w:r w:rsidRPr="00797CFB">
        <w:rPr>
          <w:rFonts w:ascii="Times New Roman" w:eastAsia="宋体" w:hAnsi="Times New Roman" w:cs="Times New Roman"/>
          <w:sz w:val="24"/>
          <w:lang w:val="en-GB"/>
        </w:rPr>
        <w:t xml:space="preserve"> city mall of the valley.</w:t>
      </w:r>
    </w:p>
    <w:p w14:paraId="28FD1F58" w14:textId="77777777" w:rsidR="002E7C2D" w:rsidRPr="00797CFB" w:rsidRDefault="00000000">
      <w:pPr>
        <w:spacing w:line="360" w:lineRule="auto"/>
        <w:ind w:left="480" w:hangingChars="200" w:hanging="480"/>
        <w:rPr>
          <w:rFonts w:ascii="Times New Roman" w:hAnsi="Times New Roman" w:cs="Times New Roman"/>
          <w:sz w:val="24"/>
          <w:lang w:val="en-GB"/>
        </w:rPr>
      </w:pPr>
      <w:r w:rsidRPr="00797CFB">
        <w:rPr>
          <w:rFonts w:ascii="Times New Roman" w:hAnsi="Times New Roman" w:cs="Times New Roman"/>
          <w:sz w:val="24"/>
          <w:lang w:val="en-GB"/>
        </w:rPr>
        <w:t xml:space="preserve">Amp, X. H., &amp; </w:t>
      </w:r>
      <w:proofErr w:type="spellStart"/>
      <w:r w:rsidRPr="00797CFB">
        <w:rPr>
          <w:rFonts w:ascii="Times New Roman" w:hAnsi="Times New Roman" w:cs="Times New Roman"/>
          <w:sz w:val="24"/>
          <w:lang w:val="en-GB"/>
        </w:rPr>
        <w:t>Fanghua</w:t>
      </w:r>
      <w:proofErr w:type="spellEnd"/>
      <w:r w:rsidRPr="00797CFB">
        <w:rPr>
          <w:rFonts w:ascii="Times New Roman" w:hAnsi="Times New Roman" w:cs="Times New Roman"/>
          <w:sz w:val="24"/>
          <w:lang w:val="en-GB"/>
        </w:rPr>
        <w:t>, W. (2004). Enterprises of sustainable development: an analysis based on economics., 2004:(12) pp.26-29.</w:t>
      </w:r>
    </w:p>
    <w:p w14:paraId="11A83116" w14:textId="77777777" w:rsidR="002E7C2D" w:rsidRPr="00797CFB" w:rsidRDefault="00000000">
      <w:pPr>
        <w:spacing w:line="360" w:lineRule="auto"/>
        <w:ind w:left="480" w:hangingChars="200" w:hanging="480"/>
        <w:rPr>
          <w:rFonts w:ascii="Times New Roman" w:hAnsi="Times New Roman" w:cs="Times New Roman"/>
          <w:sz w:val="24"/>
          <w:lang w:val="en-GB"/>
        </w:rPr>
      </w:pPr>
      <w:r w:rsidRPr="00797CFB">
        <w:rPr>
          <w:rFonts w:ascii="Times New Roman" w:hAnsi="Times New Roman" w:cs="Times New Roman"/>
          <w:sz w:val="24"/>
          <w:lang w:val="en-GB"/>
        </w:rPr>
        <w:t xml:space="preserve">Azizjon C </w:t>
      </w:r>
      <w:proofErr w:type="gramStart"/>
      <w:r w:rsidRPr="00797CFB">
        <w:rPr>
          <w:rFonts w:ascii="Times New Roman" w:hAnsi="Times New Roman" w:cs="Times New Roman"/>
          <w:sz w:val="24"/>
          <w:lang w:val="en-GB"/>
        </w:rPr>
        <w:t>A.(</w:t>
      </w:r>
      <w:proofErr w:type="gramEnd"/>
      <w:r w:rsidRPr="00797CFB">
        <w:rPr>
          <w:rFonts w:ascii="Times New Roman" w:hAnsi="Times New Roman" w:cs="Times New Roman"/>
          <w:sz w:val="24"/>
          <w:lang w:val="en-GB"/>
        </w:rPr>
        <w:t xml:space="preserve">2016). Competitive </w:t>
      </w:r>
      <w:proofErr w:type="spellStart"/>
      <w:proofErr w:type="gramStart"/>
      <w:r w:rsidRPr="00797CFB">
        <w:rPr>
          <w:rFonts w:ascii="Times New Roman" w:hAnsi="Times New Roman" w:cs="Times New Roman"/>
          <w:sz w:val="24"/>
          <w:lang w:val="en-GB"/>
        </w:rPr>
        <w:t>strategies,innovation</w:t>
      </w:r>
      <w:proofErr w:type="spellEnd"/>
      <w:proofErr w:type="gramEnd"/>
      <w:r w:rsidRPr="00797CFB">
        <w:rPr>
          <w:rFonts w:ascii="Times New Roman" w:hAnsi="Times New Roman" w:cs="Times New Roman"/>
          <w:sz w:val="24"/>
          <w:lang w:val="en-GB"/>
        </w:rPr>
        <w:t xml:space="preserve">, and firm performance: an empirical study in a developing economy environment. Technology Analysis &amp; Strategic </w:t>
      </w:r>
      <w:proofErr w:type="gramStart"/>
      <w:r w:rsidRPr="00797CFB">
        <w:rPr>
          <w:rFonts w:ascii="Times New Roman" w:hAnsi="Times New Roman" w:cs="Times New Roman"/>
          <w:sz w:val="24"/>
          <w:lang w:val="en-GB"/>
        </w:rPr>
        <w:t>Management,(</w:t>
      </w:r>
      <w:proofErr w:type="gramEnd"/>
      <w:r w:rsidRPr="00797CFB">
        <w:rPr>
          <w:rFonts w:ascii="Times New Roman" w:hAnsi="Times New Roman" w:cs="Times New Roman"/>
          <w:sz w:val="24"/>
          <w:lang w:val="en-GB"/>
        </w:rPr>
        <w:t xml:space="preserve">21):1-15. </w:t>
      </w:r>
    </w:p>
    <w:p w14:paraId="7C6FE2B8" w14:textId="77777777" w:rsidR="002E7C2D" w:rsidRPr="00797CFB" w:rsidRDefault="00000000">
      <w:pPr>
        <w:spacing w:line="360" w:lineRule="auto"/>
        <w:ind w:left="480" w:hangingChars="200" w:hanging="480"/>
        <w:rPr>
          <w:rFonts w:ascii="Times New Roman" w:hAnsi="Times New Roman" w:cs="Times New Roman"/>
          <w:sz w:val="24"/>
          <w:lang w:val="en-GB"/>
        </w:rPr>
      </w:pPr>
      <w:r w:rsidRPr="00797CFB">
        <w:rPr>
          <w:rFonts w:ascii="Times New Roman" w:hAnsi="Times New Roman" w:cs="Times New Roman"/>
          <w:sz w:val="24"/>
          <w:lang w:val="en-GB"/>
        </w:rPr>
        <w:t>Bo Wenxi (2020) Reasons for the high rental to sales ratio of commercial real estate and solutions China Real Estate, No.670 (05), 62-64.</w:t>
      </w:r>
    </w:p>
    <w:p w14:paraId="6B59A2DA" w14:textId="77777777" w:rsidR="002E7C2D" w:rsidRPr="00797CFB" w:rsidRDefault="00000000">
      <w:pPr>
        <w:spacing w:line="360" w:lineRule="auto"/>
        <w:ind w:left="480" w:hangingChars="200" w:hanging="480"/>
        <w:rPr>
          <w:rFonts w:ascii="Times New Roman" w:hAnsi="Times New Roman" w:cs="Times New Roman"/>
          <w:sz w:val="24"/>
          <w:lang w:val="en-GB"/>
        </w:rPr>
      </w:pPr>
      <w:r w:rsidRPr="00797CFB">
        <w:rPr>
          <w:rFonts w:ascii="Times New Roman" w:hAnsi="Times New Roman" w:cs="Times New Roman"/>
          <w:sz w:val="24"/>
          <w:lang w:val="en-GB"/>
        </w:rPr>
        <w:t>Brueggeman, W. B., &amp; Fisher, J. (2010). Real estate finance &amp; investments. Irwin/McGraw-Hill, 180(3), 825–828.</w:t>
      </w:r>
    </w:p>
    <w:p w14:paraId="68C988B1" w14:textId="77777777" w:rsidR="002E7C2D" w:rsidRPr="00797CFB" w:rsidRDefault="00000000">
      <w:pPr>
        <w:spacing w:line="360" w:lineRule="auto"/>
        <w:ind w:left="480" w:hangingChars="200" w:hanging="480"/>
        <w:rPr>
          <w:rFonts w:ascii="Times New Roman" w:eastAsia="宋体" w:hAnsi="Times New Roman" w:cs="Times New Roman"/>
          <w:sz w:val="24"/>
          <w:lang w:val="en-GB"/>
        </w:rPr>
      </w:pPr>
      <w:r w:rsidRPr="00797CFB">
        <w:rPr>
          <w:rFonts w:ascii="Times New Roman" w:eastAsia="宋体" w:hAnsi="Times New Roman" w:cs="Times New Roman"/>
          <w:sz w:val="24"/>
          <w:lang w:val="en-GB"/>
        </w:rPr>
        <w:t>Cardell, D. (2015). Family theme parks, happiness and children's consumption: From roller-coasters to Pippi Longstocking.</w:t>
      </w:r>
    </w:p>
    <w:p w14:paraId="168DE61D" w14:textId="01A4A355" w:rsidR="002E7C2D" w:rsidRPr="00797CFB" w:rsidRDefault="00000000">
      <w:pPr>
        <w:spacing w:line="360" w:lineRule="auto"/>
        <w:ind w:left="480" w:hangingChars="200" w:hanging="480"/>
        <w:rPr>
          <w:rFonts w:ascii="Times New Roman" w:eastAsia="宋体" w:hAnsi="Times New Roman" w:cs="Times New Roman"/>
          <w:sz w:val="24"/>
          <w:lang w:val="en-GB"/>
        </w:rPr>
      </w:pPr>
      <w:r w:rsidRPr="00797CFB">
        <w:rPr>
          <w:rFonts w:ascii="Times New Roman" w:eastAsia="宋体" w:hAnsi="Times New Roman" w:cs="Times New Roman"/>
          <w:sz w:val="24"/>
          <w:lang w:val="en-GB"/>
        </w:rPr>
        <w:t>Chen Yue (2018) A Case Study of Real Estate Enterprise Mergers and Acquisitions - Taking SUNAC</w:t>
      </w:r>
      <w:r w:rsidR="00F42F27">
        <w:rPr>
          <w:rFonts w:ascii="Times New Roman" w:eastAsia="宋体" w:hAnsi="Times New Roman" w:cs="Times New Roman" w:hint="eastAsia"/>
          <w:sz w:val="24"/>
          <w:lang w:val="en-GB"/>
        </w:rPr>
        <w:t xml:space="preserve"> </w:t>
      </w:r>
      <w:r w:rsidRPr="00797CFB">
        <w:rPr>
          <w:rFonts w:ascii="Times New Roman" w:eastAsia="宋体" w:hAnsi="Times New Roman" w:cs="Times New Roman"/>
          <w:sz w:val="24"/>
          <w:lang w:val="en-GB"/>
        </w:rPr>
        <w:t>and Wanda's "Century Mergers and Acquisitions" as an Example Value Engineering, 037 (008), 19-22.</w:t>
      </w:r>
    </w:p>
    <w:p w14:paraId="5CC1AB05" w14:textId="77777777" w:rsidR="002E7C2D" w:rsidRPr="00797CFB" w:rsidRDefault="00000000">
      <w:pPr>
        <w:spacing w:line="360" w:lineRule="auto"/>
        <w:ind w:left="480" w:hangingChars="200" w:hanging="480"/>
        <w:rPr>
          <w:rFonts w:ascii="Times New Roman" w:hAnsi="Times New Roman" w:cs="Times New Roman"/>
          <w:sz w:val="24"/>
          <w:lang w:val="en-GB"/>
        </w:rPr>
      </w:pPr>
      <w:r w:rsidRPr="00797CFB">
        <w:rPr>
          <w:rFonts w:ascii="Times New Roman" w:hAnsi="Times New Roman" w:cs="Times New Roman"/>
          <w:sz w:val="24"/>
          <w:lang w:val="en-GB"/>
        </w:rPr>
        <w:t>Chen, J., Loans, C., &amp; Adjustment, R. (2003). Essays on commercial real estate and commercial mortgages. (Doctoral dissertation).</w:t>
      </w:r>
    </w:p>
    <w:p w14:paraId="0CCAB968" w14:textId="77777777" w:rsidR="002E7C2D" w:rsidRPr="00797CFB" w:rsidRDefault="00000000">
      <w:pPr>
        <w:widowControl/>
        <w:spacing w:line="360" w:lineRule="auto"/>
        <w:ind w:left="480" w:hangingChars="200" w:hanging="480"/>
        <w:rPr>
          <w:rFonts w:ascii="Times New Roman" w:eastAsia="宋体" w:hAnsi="Times New Roman" w:cs="Times New Roman"/>
          <w:kern w:val="0"/>
          <w:sz w:val="24"/>
          <w:shd w:val="clear" w:color="auto" w:fill="FFFFFF"/>
          <w:lang w:val="en-GB" w:bidi="ar"/>
        </w:rPr>
      </w:pPr>
      <w:r w:rsidRPr="00797CFB">
        <w:rPr>
          <w:rFonts w:ascii="Times New Roman" w:eastAsia="宋体" w:hAnsi="Times New Roman" w:cs="Times New Roman"/>
          <w:kern w:val="0"/>
          <w:sz w:val="24"/>
          <w:shd w:val="clear" w:color="auto" w:fill="FFFFFF"/>
          <w:lang w:val="en-GB" w:bidi="ar"/>
        </w:rPr>
        <w:t xml:space="preserve">Cheng </w:t>
      </w:r>
      <w:proofErr w:type="spellStart"/>
      <w:r w:rsidRPr="00797CFB">
        <w:rPr>
          <w:rFonts w:ascii="Times New Roman" w:eastAsia="宋体" w:hAnsi="Times New Roman" w:cs="Times New Roman"/>
          <w:kern w:val="0"/>
          <w:sz w:val="24"/>
          <w:shd w:val="clear" w:color="auto" w:fill="FFFFFF"/>
          <w:lang w:val="en-GB" w:bidi="ar"/>
        </w:rPr>
        <w:t>Shengfei</w:t>
      </w:r>
      <w:proofErr w:type="spellEnd"/>
      <w:r w:rsidRPr="00797CFB">
        <w:rPr>
          <w:rFonts w:ascii="Times New Roman" w:eastAsia="宋体" w:hAnsi="Times New Roman" w:cs="Times New Roman"/>
          <w:kern w:val="0"/>
          <w:sz w:val="24"/>
          <w:shd w:val="clear" w:color="auto" w:fill="FFFFFF"/>
          <w:lang w:val="en-GB" w:bidi="ar"/>
        </w:rPr>
        <w:t xml:space="preserve"> (2023) Research on the problems and solutions in real estate project management Real Estate Guide (012), pp. 69-74.</w:t>
      </w:r>
    </w:p>
    <w:p w14:paraId="58379569" w14:textId="77777777" w:rsidR="002E7C2D" w:rsidRPr="00797CFB" w:rsidRDefault="00000000">
      <w:pPr>
        <w:spacing w:line="360" w:lineRule="auto"/>
        <w:ind w:left="480" w:hangingChars="200" w:hanging="480"/>
        <w:rPr>
          <w:rFonts w:ascii="Times New Roman" w:hAnsi="Times New Roman" w:cs="Times New Roman"/>
          <w:sz w:val="24"/>
          <w:lang w:val="en-GB"/>
        </w:rPr>
      </w:pPr>
      <w:proofErr w:type="spellStart"/>
      <w:r w:rsidRPr="00797CFB">
        <w:rPr>
          <w:rFonts w:ascii="Times New Roman" w:hAnsi="Times New Roman" w:cs="Times New Roman"/>
          <w:sz w:val="24"/>
          <w:lang w:val="en-GB"/>
        </w:rPr>
        <w:t>ChenZhong</w:t>
      </w:r>
      <w:proofErr w:type="spellEnd"/>
      <w:r w:rsidRPr="00797CFB">
        <w:rPr>
          <w:rFonts w:ascii="Times New Roman" w:hAnsi="Times New Roman" w:cs="Times New Roman"/>
          <w:sz w:val="24"/>
          <w:lang w:val="en-GB"/>
        </w:rPr>
        <w:t>, (2023), Summary of China's Real Estate Market in the First Half of 2023 and Prospects for Trends in the Second Half of the Year, on the site of:</w:t>
      </w:r>
    </w:p>
    <w:p w14:paraId="676BB3AF" w14:textId="77777777" w:rsidR="002E7C2D" w:rsidRPr="00797CFB" w:rsidRDefault="00000000">
      <w:pPr>
        <w:spacing w:line="360" w:lineRule="auto"/>
        <w:ind w:left="480" w:hangingChars="200" w:hanging="480"/>
        <w:rPr>
          <w:rFonts w:ascii="Times New Roman" w:hAnsi="Times New Roman" w:cs="Times New Roman"/>
          <w:b/>
          <w:bCs/>
          <w:sz w:val="24"/>
          <w:lang w:val="en-GB"/>
        </w:rPr>
      </w:pPr>
      <w:r w:rsidRPr="00797CFB">
        <w:rPr>
          <w:rFonts w:ascii="Times New Roman" w:hAnsi="Times New Roman" w:cs="Times New Roman"/>
          <w:sz w:val="24"/>
          <w:lang w:val="en-GB"/>
        </w:rPr>
        <w:t xml:space="preserve">Clayton, J., Devine, A., &amp; </w:t>
      </w:r>
      <w:proofErr w:type="spellStart"/>
      <w:r w:rsidRPr="00797CFB">
        <w:rPr>
          <w:rFonts w:ascii="Times New Roman" w:hAnsi="Times New Roman" w:cs="Times New Roman"/>
          <w:sz w:val="24"/>
          <w:lang w:val="en-GB"/>
        </w:rPr>
        <w:t>Holtermans</w:t>
      </w:r>
      <w:proofErr w:type="spellEnd"/>
      <w:r w:rsidRPr="00797CFB">
        <w:rPr>
          <w:rFonts w:ascii="Times New Roman" w:hAnsi="Times New Roman" w:cs="Times New Roman"/>
          <w:sz w:val="24"/>
          <w:lang w:val="en-GB"/>
        </w:rPr>
        <w:t>, R. (2021). Beyond building certification: the impact of environmental interventions on commercial real estate operations. Energy Economics, 93.</w:t>
      </w:r>
    </w:p>
    <w:p w14:paraId="29D938E9" w14:textId="1980EA2E" w:rsidR="002E7C2D" w:rsidRPr="00797CFB" w:rsidRDefault="00000000">
      <w:pPr>
        <w:spacing w:line="360" w:lineRule="auto"/>
        <w:ind w:leftChars="29" w:left="301" w:hangingChars="100" w:hanging="240"/>
        <w:rPr>
          <w:rFonts w:ascii="Times New Roman" w:eastAsia="宋体" w:hAnsi="Times New Roman" w:cs="Times New Roman"/>
          <w:sz w:val="24"/>
          <w:lang w:val="en-GB"/>
        </w:rPr>
      </w:pPr>
      <w:r w:rsidRPr="00797CFB">
        <w:rPr>
          <w:rFonts w:ascii="Times New Roman" w:eastAsia="宋体" w:hAnsi="Times New Roman" w:cs="Times New Roman"/>
          <w:sz w:val="24"/>
          <w:lang w:val="en-GB"/>
        </w:rPr>
        <w:t xml:space="preserve">D. Banker, R., </w:t>
      </w:r>
      <w:proofErr w:type="spellStart"/>
      <w:r w:rsidRPr="00797CFB">
        <w:rPr>
          <w:rFonts w:ascii="Times New Roman" w:eastAsia="宋体" w:hAnsi="Times New Roman" w:cs="Times New Roman"/>
          <w:sz w:val="24"/>
          <w:lang w:val="en-GB"/>
        </w:rPr>
        <w:t>Mashruwala</w:t>
      </w:r>
      <w:proofErr w:type="spellEnd"/>
      <w:r w:rsidRPr="00797CFB">
        <w:rPr>
          <w:rFonts w:ascii="Times New Roman" w:eastAsia="宋体" w:hAnsi="Times New Roman" w:cs="Times New Roman"/>
          <w:sz w:val="24"/>
          <w:lang w:val="en-GB"/>
        </w:rPr>
        <w:t xml:space="preserve">, R., &amp; Tripathy, A. (2014). Does a differentiation strategy lead to more sustainable financial performance than a cost leadership </w:t>
      </w:r>
      <w:r w:rsidR="00F42F27" w:rsidRPr="00797CFB">
        <w:rPr>
          <w:rFonts w:ascii="Times New Roman" w:eastAsia="宋体" w:hAnsi="Times New Roman" w:cs="Times New Roman"/>
          <w:sz w:val="24"/>
          <w:lang w:val="en-GB"/>
        </w:rPr>
        <w:t>strategy?</w:t>
      </w:r>
      <w:r w:rsidRPr="00797CFB">
        <w:rPr>
          <w:rFonts w:ascii="Times New Roman" w:eastAsia="宋体" w:hAnsi="Times New Roman" w:cs="Times New Roman"/>
          <w:sz w:val="24"/>
          <w:lang w:val="en-GB"/>
        </w:rPr>
        <w:t xml:space="preserve"> Management Decision, 52(5), 872-896.</w:t>
      </w:r>
    </w:p>
    <w:p w14:paraId="0D69118C" w14:textId="1B052655" w:rsidR="002E7C2D" w:rsidRPr="00797CFB" w:rsidRDefault="00000000">
      <w:pPr>
        <w:spacing w:line="360" w:lineRule="auto"/>
        <w:ind w:left="480" w:hangingChars="200" w:hanging="480"/>
        <w:rPr>
          <w:rFonts w:ascii="Times New Roman" w:hAnsi="Times New Roman" w:cs="Times New Roman"/>
          <w:sz w:val="24"/>
          <w:lang w:val="en-GB"/>
        </w:rPr>
      </w:pPr>
      <w:r w:rsidRPr="00797CFB">
        <w:rPr>
          <w:rFonts w:ascii="Times New Roman" w:hAnsi="Times New Roman" w:cs="Times New Roman"/>
          <w:sz w:val="24"/>
          <w:lang w:val="en-GB"/>
        </w:rPr>
        <w:lastRenderedPageBreak/>
        <w:t>Ebrahim M S</w:t>
      </w:r>
      <w:r w:rsidRPr="00797CFB">
        <w:rPr>
          <w:rFonts w:ascii="Times New Roman" w:hAnsi="Times New Roman" w:cs="Times New Roman"/>
          <w:sz w:val="24"/>
          <w:lang w:val="en-GB"/>
        </w:rPr>
        <w:t>，</w:t>
      </w:r>
      <w:r w:rsidRPr="00797CFB">
        <w:rPr>
          <w:rFonts w:ascii="Times New Roman" w:hAnsi="Times New Roman" w:cs="Times New Roman"/>
          <w:sz w:val="24"/>
          <w:lang w:val="en-GB"/>
        </w:rPr>
        <w:t xml:space="preserve">Hussain S. Financial development and asset valuation: The special case </w:t>
      </w:r>
      <w:proofErr w:type="spellStart"/>
      <w:r w:rsidRPr="00797CFB">
        <w:rPr>
          <w:rFonts w:ascii="Times New Roman" w:hAnsi="Times New Roman" w:cs="Times New Roman"/>
          <w:sz w:val="24"/>
          <w:lang w:val="en-GB"/>
        </w:rPr>
        <w:t>ofreal</w:t>
      </w:r>
      <w:proofErr w:type="spellEnd"/>
      <w:r w:rsidRPr="00797CFB">
        <w:rPr>
          <w:rFonts w:ascii="Times New Roman" w:hAnsi="Times New Roman" w:cs="Times New Roman"/>
          <w:sz w:val="24"/>
          <w:lang w:val="en-GB"/>
        </w:rPr>
        <w:t xml:space="preserve"> estate. Journal of Banking &amp; Finance, 2010 (34): 150-162.</w:t>
      </w:r>
    </w:p>
    <w:p w14:paraId="12D2E59A" w14:textId="77777777" w:rsidR="002E7C2D" w:rsidRPr="00797CFB" w:rsidRDefault="00000000">
      <w:pPr>
        <w:spacing w:line="360" w:lineRule="auto"/>
        <w:ind w:left="480" w:hangingChars="200" w:hanging="480"/>
        <w:rPr>
          <w:rFonts w:ascii="Times New Roman" w:hAnsi="Times New Roman" w:cs="Times New Roman"/>
          <w:sz w:val="24"/>
          <w:lang w:val="en-GB"/>
        </w:rPr>
      </w:pPr>
      <w:r w:rsidRPr="00797CFB">
        <w:rPr>
          <w:rFonts w:ascii="Times New Roman" w:hAnsi="Times New Roman" w:cs="Times New Roman"/>
          <w:sz w:val="24"/>
          <w:lang w:val="en-GB"/>
        </w:rPr>
        <w:t>Frank, J., Fabozzi, Silvia, Stanescu, &amp; Radu, et al. (2013). Commercial real estate risk management with derivatives. Journal of Portfolio Management.</w:t>
      </w:r>
    </w:p>
    <w:p w14:paraId="3FBF1232" w14:textId="77777777" w:rsidR="002E7C2D" w:rsidRPr="00797CFB" w:rsidRDefault="00000000">
      <w:pPr>
        <w:spacing w:line="360" w:lineRule="auto"/>
        <w:ind w:left="480" w:hangingChars="200" w:hanging="480"/>
        <w:rPr>
          <w:rFonts w:ascii="Times New Roman" w:eastAsia="宋体" w:hAnsi="Times New Roman" w:cs="Times New Roman"/>
          <w:sz w:val="24"/>
          <w:lang w:val="en-GB"/>
        </w:rPr>
      </w:pPr>
      <w:r w:rsidRPr="00797CFB">
        <w:rPr>
          <w:rFonts w:ascii="Times New Roman" w:eastAsia="宋体" w:hAnsi="Times New Roman" w:cs="Times New Roman"/>
          <w:sz w:val="24"/>
          <w:lang w:val="en-GB"/>
        </w:rPr>
        <w:t xml:space="preserve">Gao </w:t>
      </w:r>
      <w:proofErr w:type="spellStart"/>
      <w:r w:rsidRPr="00797CFB">
        <w:rPr>
          <w:rFonts w:ascii="Times New Roman" w:eastAsia="宋体" w:hAnsi="Times New Roman" w:cs="Times New Roman"/>
          <w:sz w:val="24"/>
          <w:lang w:val="en-GB"/>
        </w:rPr>
        <w:t>Minglei</w:t>
      </w:r>
      <w:proofErr w:type="spellEnd"/>
      <w:r w:rsidRPr="00797CFB">
        <w:rPr>
          <w:rFonts w:ascii="Times New Roman" w:eastAsia="宋体" w:hAnsi="Times New Roman" w:cs="Times New Roman"/>
          <w:sz w:val="24"/>
          <w:lang w:val="en-GB"/>
        </w:rPr>
        <w:t xml:space="preserve"> (2019) Research on the Design Strategy of Green Building Technology in Commercial Real Estate Urban Residential (1), 3.</w:t>
      </w:r>
    </w:p>
    <w:p w14:paraId="2029EC6C" w14:textId="77777777" w:rsidR="002E7C2D" w:rsidRPr="00797CFB" w:rsidRDefault="00000000">
      <w:pPr>
        <w:spacing w:line="360" w:lineRule="auto"/>
        <w:ind w:left="480" w:hangingChars="200" w:hanging="480"/>
        <w:rPr>
          <w:rFonts w:ascii="Times New Roman" w:hAnsi="Times New Roman" w:cs="Times New Roman"/>
          <w:sz w:val="24"/>
          <w:lang w:val="en-GB"/>
        </w:rPr>
      </w:pPr>
      <w:r w:rsidRPr="00797CFB">
        <w:rPr>
          <w:rFonts w:ascii="Times New Roman" w:hAnsi="Times New Roman" w:cs="Times New Roman"/>
          <w:sz w:val="24"/>
          <w:lang w:val="en-GB"/>
        </w:rPr>
        <w:t xml:space="preserve">Geng Jianming, (2018). Research on China's real estate market structure, competition mechanism and enterprise Porter's generic strategies (Doctoral dispersion, Wuhan University of Technology). </w:t>
      </w:r>
    </w:p>
    <w:p w14:paraId="035FA010" w14:textId="77777777" w:rsidR="002E7C2D" w:rsidRPr="00797CFB" w:rsidRDefault="00000000">
      <w:pPr>
        <w:spacing w:line="360" w:lineRule="auto"/>
        <w:ind w:left="480" w:hangingChars="200" w:hanging="480"/>
        <w:rPr>
          <w:rFonts w:ascii="Times New Roman" w:eastAsia="宋体" w:hAnsi="Times New Roman" w:cs="Times New Roman"/>
          <w:sz w:val="24"/>
          <w:lang w:val="en-GB"/>
        </w:rPr>
      </w:pPr>
      <w:r w:rsidRPr="00797CFB">
        <w:rPr>
          <w:rFonts w:ascii="Times New Roman" w:eastAsia="宋体" w:hAnsi="Times New Roman" w:cs="Times New Roman"/>
          <w:sz w:val="24"/>
          <w:lang w:val="en-GB"/>
        </w:rPr>
        <w:t>Geng, A., &amp; Chen, L. (2017). Explore the Integration of Cost Leadership Strategy and Differentiation Strategy. International Conference on Education, Management, Information and Computer Science.</w:t>
      </w:r>
    </w:p>
    <w:p w14:paraId="068C3B77" w14:textId="77777777" w:rsidR="002E7C2D" w:rsidRPr="00797CFB" w:rsidRDefault="00000000">
      <w:pPr>
        <w:widowControl/>
        <w:spacing w:line="360" w:lineRule="auto"/>
        <w:ind w:left="480" w:hangingChars="200" w:hanging="480"/>
        <w:rPr>
          <w:rFonts w:ascii="Times New Roman" w:eastAsia="宋体" w:hAnsi="Times New Roman" w:cs="Times New Roman"/>
          <w:kern w:val="0"/>
          <w:sz w:val="24"/>
          <w:shd w:val="clear" w:color="auto" w:fill="FFFFFF"/>
          <w:lang w:val="en-GB" w:bidi="ar"/>
        </w:rPr>
      </w:pPr>
      <w:r w:rsidRPr="00797CFB">
        <w:rPr>
          <w:rFonts w:ascii="Times New Roman" w:eastAsia="宋体" w:hAnsi="Times New Roman" w:cs="Times New Roman"/>
          <w:kern w:val="0"/>
          <w:sz w:val="24"/>
          <w:shd w:val="clear" w:color="auto" w:fill="FFFFFF"/>
          <w:lang w:val="en-GB" w:bidi="ar"/>
        </w:rPr>
        <w:t xml:space="preserve">Guo Xiaoyu (2017) Briefly </w:t>
      </w:r>
      <w:proofErr w:type="spellStart"/>
      <w:r w:rsidRPr="00797CFB">
        <w:rPr>
          <w:rFonts w:ascii="Times New Roman" w:eastAsia="宋体" w:hAnsi="Times New Roman" w:cs="Times New Roman"/>
          <w:kern w:val="0"/>
          <w:sz w:val="24"/>
          <w:shd w:val="clear" w:color="auto" w:fill="FFFFFF"/>
          <w:lang w:val="en-GB" w:bidi="ar"/>
        </w:rPr>
        <w:t>analyze</w:t>
      </w:r>
      <w:proofErr w:type="spellEnd"/>
      <w:r w:rsidRPr="00797CFB">
        <w:rPr>
          <w:rFonts w:ascii="Times New Roman" w:eastAsia="宋体" w:hAnsi="Times New Roman" w:cs="Times New Roman"/>
          <w:kern w:val="0"/>
          <w:sz w:val="24"/>
          <w:shd w:val="clear" w:color="auto" w:fill="FFFFFF"/>
          <w:lang w:val="en-GB" w:bidi="ar"/>
        </w:rPr>
        <w:t xml:space="preserve"> the organic integration of pre planning and overall planning and design in real estate development work Research on Urban Construction Theory: Electronic Version (11), 1.</w:t>
      </w:r>
    </w:p>
    <w:p w14:paraId="4CD1F9CE" w14:textId="52A9B66B" w:rsidR="002E7C2D" w:rsidRPr="00797CFB" w:rsidRDefault="00000000">
      <w:pPr>
        <w:widowControl/>
        <w:spacing w:line="360" w:lineRule="auto"/>
        <w:ind w:left="480" w:hangingChars="200" w:hanging="480"/>
        <w:rPr>
          <w:rFonts w:ascii="Times New Roman" w:eastAsia="宋体" w:hAnsi="Times New Roman" w:cs="Times New Roman"/>
          <w:kern w:val="0"/>
          <w:sz w:val="24"/>
          <w:shd w:val="clear" w:color="auto" w:fill="FFFFFF"/>
          <w:lang w:val="en-GB" w:bidi="ar"/>
        </w:rPr>
      </w:pPr>
      <w:r w:rsidRPr="00797CFB">
        <w:rPr>
          <w:rFonts w:ascii="Times New Roman" w:eastAsia="宋体" w:hAnsi="Times New Roman" w:cs="Times New Roman"/>
          <w:kern w:val="0"/>
          <w:sz w:val="24"/>
          <w:shd w:val="clear" w:color="auto" w:fill="FFFFFF"/>
          <w:lang w:val="en-GB" w:bidi="ar"/>
        </w:rPr>
        <w:t xml:space="preserve">Guo </w:t>
      </w:r>
      <w:proofErr w:type="spellStart"/>
      <w:r w:rsidRPr="00797CFB">
        <w:rPr>
          <w:rFonts w:ascii="Times New Roman" w:eastAsia="宋体" w:hAnsi="Times New Roman" w:cs="Times New Roman"/>
          <w:kern w:val="0"/>
          <w:sz w:val="24"/>
          <w:shd w:val="clear" w:color="auto" w:fill="FFFFFF"/>
          <w:lang w:val="en-GB" w:bidi="ar"/>
        </w:rPr>
        <w:t>Yajie</w:t>
      </w:r>
      <w:proofErr w:type="spellEnd"/>
      <w:r w:rsidR="00F42F27">
        <w:rPr>
          <w:rFonts w:ascii="Times New Roman" w:eastAsia="宋体" w:hAnsi="Times New Roman" w:cs="Times New Roman" w:hint="eastAsia"/>
          <w:kern w:val="0"/>
          <w:sz w:val="24"/>
          <w:shd w:val="clear" w:color="auto" w:fill="FFFFFF"/>
          <w:lang w:val="en-GB" w:bidi="ar"/>
        </w:rPr>
        <w:t>.</w:t>
      </w:r>
      <w:r w:rsidRPr="00797CFB">
        <w:rPr>
          <w:rFonts w:ascii="Times New Roman" w:eastAsia="宋体" w:hAnsi="Times New Roman" w:cs="Times New Roman"/>
          <w:kern w:val="0"/>
          <w:sz w:val="24"/>
          <w:shd w:val="clear" w:color="auto" w:fill="FFFFFF"/>
          <w:lang w:val="en-GB" w:bidi="ar"/>
        </w:rPr>
        <w:t>,</w:t>
      </w:r>
      <w:r w:rsidR="00F42F27">
        <w:rPr>
          <w:rFonts w:ascii="Times New Roman" w:eastAsia="宋体" w:hAnsi="Times New Roman" w:cs="Times New Roman" w:hint="eastAsia"/>
          <w:kern w:val="0"/>
          <w:sz w:val="24"/>
          <w:shd w:val="clear" w:color="auto" w:fill="FFFFFF"/>
          <w:lang w:val="en-GB" w:bidi="ar"/>
        </w:rPr>
        <w:t xml:space="preserve"> </w:t>
      </w:r>
      <w:r w:rsidRPr="00797CFB">
        <w:rPr>
          <w:rFonts w:ascii="Times New Roman" w:eastAsia="宋体" w:hAnsi="Times New Roman" w:cs="Times New Roman"/>
          <w:kern w:val="0"/>
          <w:sz w:val="24"/>
          <w:shd w:val="clear" w:color="auto" w:fill="FFFFFF"/>
          <w:lang w:val="en-GB" w:bidi="ar"/>
        </w:rPr>
        <w:t>&amp;</w:t>
      </w:r>
      <w:r w:rsidR="00F42F27">
        <w:rPr>
          <w:rFonts w:ascii="Times New Roman" w:eastAsia="宋体" w:hAnsi="Times New Roman" w:cs="Times New Roman" w:hint="eastAsia"/>
          <w:kern w:val="0"/>
          <w:sz w:val="24"/>
          <w:shd w:val="clear" w:color="auto" w:fill="FFFFFF"/>
          <w:lang w:val="en-GB" w:bidi="ar"/>
        </w:rPr>
        <w:t xml:space="preserve"> </w:t>
      </w:r>
      <w:r w:rsidRPr="00797CFB">
        <w:rPr>
          <w:rFonts w:ascii="Times New Roman" w:eastAsia="宋体" w:hAnsi="Times New Roman" w:cs="Times New Roman"/>
          <w:kern w:val="0"/>
          <w:sz w:val="24"/>
          <w:shd w:val="clear" w:color="auto" w:fill="FFFFFF"/>
          <w:lang w:val="en-GB" w:bidi="ar"/>
        </w:rPr>
        <w:t xml:space="preserve">Chen </w:t>
      </w:r>
      <w:proofErr w:type="spellStart"/>
      <w:r w:rsidRPr="00797CFB">
        <w:rPr>
          <w:rFonts w:ascii="Times New Roman" w:eastAsia="宋体" w:hAnsi="Times New Roman" w:cs="Times New Roman"/>
          <w:kern w:val="0"/>
          <w:sz w:val="24"/>
          <w:shd w:val="clear" w:color="auto" w:fill="FFFFFF"/>
          <w:lang w:val="en-GB" w:bidi="ar"/>
        </w:rPr>
        <w:t>Xuekai</w:t>
      </w:r>
      <w:proofErr w:type="spellEnd"/>
      <w:r w:rsidRPr="00797CFB">
        <w:rPr>
          <w:rFonts w:ascii="Times New Roman" w:eastAsia="宋体" w:hAnsi="Times New Roman" w:cs="Times New Roman"/>
          <w:kern w:val="0"/>
          <w:sz w:val="24"/>
          <w:shd w:val="clear" w:color="auto" w:fill="FFFFFF"/>
          <w:lang w:val="en-GB" w:bidi="ar"/>
        </w:rPr>
        <w:t xml:space="preserve"> (2021) Research on pre development planning and decision-making for residential real estate projects Urban Housing, 28 (1), 192-193.</w:t>
      </w:r>
    </w:p>
    <w:p w14:paraId="2E6928CE" w14:textId="008F87A2" w:rsidR="002E7C2D" w:rsidRPr="00797CFB" w:rsidRDefault="00000000">
      <w:pPr>
        <w:spacing w:line="360" w:lineRule="auto"/>
        <w:ind w:left="480" w:hangingChars="200" w:hanging="480"/>
        <w:rPr>
          <w:rFonts w:ascii="Times New Roman" w:hAnsi="Times New Roman" w:cs="Times New Roman"/>
          <w:sz w:val="24"/>
          <w:lang w:val="en-GB"/>
        </w:rPr>
      </w:pPr>
      <w:proofErr w:type="spellStart"/>
      <w:r w:rsidRPr="00797CFB">
        <w:rPr>
          <w:rFonts w:ascii="Times New Roman" w:hAnsi="Times New Roman" w:cs="Times New Roman"/>
          <w:sz w:val="24"/>
          <w:lang w:val="en-GB"/>
        </w:rPr>
        <w:t>Guoli</w:t>
      </w:r>
      <w:proofErr w:type="spellEnd"/>
      <w:r w:rsidRPr="00797CFB">
        <w:rPr>
          <w:rFonts w:ascii="Times New Roman" w:hAnsi="Times New Roman" w:cs="Times New Roman"/>
          <w:sz w:val="24"/>
          <w:lang w:val="en-GB"/>
        </w:rPr>
        <w:t xml:space="preserve">, G. (2019). New requirements for higher quality integrated development in </w:t>
      </w:r>
      <w:proofErr w:type="spellStart"/>
      <w:r w:rsidRPr="00797CFB">
        <w:rPr>
          <w:rFonts w:ascii="Times New Roman" w:hAnsi="Times New Roman" w:cs="Times New Roman"/>
          <w:sz w:val="24"/>
          <w:lang w:val="en-GB"/>
        </w:rPr>
        <w:t>yangtze</w:t>
      </w:r>
      <w:proofErr w:type="spellEnd"/>
      <w:r w:rsidRPr="00797CFB">
        <w:rPr>
          <w:rFonts w:ascii="Times New Roman" w:hAnsi="Times New Roman" w:cs="Times New Roman"/>
          <w:sz w:val="24"/>
          <w:lang w:val="en-GB"/>
        </w:rPr>
        <w:t xml:space="preserve"> river delta and </w:t>
      </w:r>
      <w:r w:rsidR="00F42F27">
        <w:rPr>
          <w:rFonts w:ascii="Times New Roman" w:hAnsi="Times New Roman" w:cs="Times New Roman" w:hint="eastAsia"/>
          <w:sz w:val="24"/>
          <w:lang w:val="en-GB"/>
        </w:rPr>
        <w:t>S</w:t>
      </w:r>
      <w:r w:rsidRPr="00797CFB">
        <w:rPr>
          <w:rFonts w:ascii="Times New Roman" w:hAnsi="Times New Roman" w:cs="Times New Roman"/>
          <w:sz w:val="24"/>
          <w:lang w:val="en-GB"/>
        </w:rPr>
        <w:t>hanghai's grasp. Scientific Development.</w:t>
      </w:r>
    </w:p>
    <w:p w14:paraId="134F3FEE" w14:textId="77777777" w:rsidR="002E7C2D" w:rsidRPr="00797CFB" w:rsidRDefault="00000000">
      <w:pPr>
        <w:spacing w:line="360" w:lineRule="auto"/>
        <w:ind w:left="480" w:hangingChars="200" w:hanging="480"/>
        <w:rPr>
          <w:rFonts w:ascii="Times New Roman" w:hAnsi="Times New Roman" w:cs="Times New Roman"/>
          <w:sz w:val="24"/>
          <w:lang w:val="en-GB"/>
        </w:rPr>
      </w:pPr>
      <w:r w:rsidRPr="00797CFB">
        <w:rPr>
          <w:rFonts w:ascii="Times New Roman" w:hAnsi="Times New Roman" w:cs="Times New Roman"/>
          <w:sz w:val="24"/>
          <w:lang w:val="en-GB"/>
        </w:rPr>
        <w:t>Han Zhen, (2016). The Impact of New Developments in Enterprise Management Theory on Enterprise Management in China. Economic Journal, 2016, 1 (11): 76-77.</w:t>
      </w:r>
    </w:p>
    <w:p w14:paraId="62543FD0" w14:textId="2EC0D613" w:rsidR="002E7C2D" w:rsidRPr="00797CFB" w:rsidRDefault="00000000">
      <w:pPr>
        <w:spacing w:line="360" w:lineRule="auto"/>
        <w:ind w:left="480" w:hangingChars="200" w:hanging="480"/>
        <w:rPr>
          <w:rFonts w:ascii="Times New Roman" w:hAnsi="Times New Roman" w:cs="Times New Roman"/>
          <w:sz w:val="24"/>
          <w:lang w:val="en-GB"/>
        </w:rPr>
      </w:pPr>
      <w:proofErr w:type="spellStart"/>
      <w:r w:rsidRPr="00797CFB">
        <w:rPr>
          <w:rFonts w:ascii="Times New Roman" w:hAnsi="Times New Roman" w:cs="Times New Roman"/>
          <w:sz w:val="24"/>
          <w:lang w:val="en-GB"/>
        </w:rPr>
        <w:t>Heratye</w:t>
      </w:r>
      <w:proofErr w:type="spellEnd"/>
      <w:r w:rsidRPr="00797CFB">
        <w:rPr>
          <w:rFonts w:ascii="Times New Roman" w:hAnsi="Times New Roman" w:cs="Times New Roman"/>
          <w:sz w:val="24"/>
          <w:lang w:val="en-GB"/>
        </w:rPr>
        <w:t xml:space="preserve"> K. (2021).</w:t>
      </w:r>
      <w:r w:rsidR="00F42F27">
        <w:rPr>
          <w:rFonts w:ascii="Times New Roman" w:hAnsi="Times New Roman" w:cs="Times New Roman" w:hint="eastAsia"/>
          <w:sz w:val="24"/>
          <w:lang w:val="en-GB"/>
        </w:rPr>
        <w:t xml:space="preserve"> </w:t>
      </w:r>
      <w:r w:rsidRPr="00797CFB">
        <w:rPr>
          <w:rFonts w:ascii="Times New Roman" w:hAnsi="Times New Roman" w:cs="Times New Roman"/>
          <w:sz w:val="24"/>
          <w:lang w:val="en-GB"/>
        </w:rPr>
        <w:t>Manufacturing strategy, competitive strategy and firm performance: An empirical study in a</w:t>
      </w:r>
      <w:r w:rsidR="00F42F27">
        <w:rPr>
          <w:rFonts w:ascii="Times New Roman" w:hAnsi="Times New Roman" w:cs="Times New Roman" w:hint="eastAsia"/>
          <w:sz w:val="24"/>
          <w:lang w:val="en-GB"/>
        </w:rPr>
        <w:t xml:space="preserve"> </w:t>
      </w:r>
      <w:r w:rsidRPr="00797CFB">
        <w:rPr>
          <w:rFonts w:ascii="Times New Roman" w:hAnsi="Times New Roman" w:cs="Times New Roman"/>
          <w:sz w:val="24"/>
          <w:lang w:val="en-GB"/>
        </w:rPr>
        <w:t xml:space="preserve">developing economy environment. Internationa1 Journal of Production Economics (2):575-592. </w:t>
      </w:r>
    </w:p>
    <w:p w14:paraId="5520EACC" w14:textId="77777777" w:rsidR="002E7C2D" w:rsidRPr="00797CFB" w:rsidRDefault="00000000">
      <w:pPr>
        <w:spacing w:line="360" w:lineRule="auto"/>
        <w:ind w:leftChars="228" w:left="479"/>
        <w:rPr>
          <w:rFonts w:ascii="Times New Roman" w:hAnsi="Times New Roman" w:cs="Times New Roman"/>
          <w:sz w:val="24"/>
          <w:lang w:val="en-GB"/>
        </w:rPr>
      </w:pPr>
      <w:hyperlink r:id="rId24" w:history="1">
        <w:r w:rsidRPr="00797CFB">
          <w:rPr>
            <w:rStyle w:val="ac"/>
            <w:rFonts w:ascii="Times New Roman" w:hAnsi="Times New Roman" w:cs="Times New Roman"/>
            <w:color w:val="auto"/>
            <w:sz w:val="24"/>
            <w:lang w:val="en-GB"/>
          </w:rPr>
          <w:t>http://www.fangchan.com/data/134/2023-04-13/7052174157093868454.html</w:t>
        </w:r>
      </w:hyperlink>
    </w:p>
    <w:p w14:paraId="6ADC84F3" w14:textId="77777777" w:rsidR="002E7C2D" w:rsidRPr="00797CFB" w:rsidRDefault="00000000">
      <w:pPr>
        <w:spacing w:line="360" w:lineRule="auto"/>
        <w:ind w:leftChars="228" w:left="479"/>
        <w:rPr>
          <w:rFonts w:ascii="Times New Roman" w:hAnsi="Times New Roman" w:cs="Times New Roman"/>
          <w:sz w:val="24"/>
          <w:lang w:val="en-GB"/>
        </w:rPr>
      </w:pPr>
      <w:hyperlink r:id="rId25" w:history="1">
        <w:r w:rsidRPr="00797CFB">
          <w:rPr>
            <w:rStyle w:val="ac"/>
            <w:rFonts w:ascii="Times New Roman" w:hAnsi="Times New Roman" w:cs="Times New Roman"/>
            <w:color w:val="auto"/>
            <w:sz w:val="24"/>
            <w:lang w:val="en-GB"/>
          </w:rPr>
          <w:t>https://baijiahao.baidu.com/s?id=1770494479177443520&amp;wfr=spider&amp;for=pc</w:t>
        </w:r>
      </w:hyperlink>
    </w:p>
    <w:p w14:paraId="28E54D3F" w14:textId="77777777" w:rsidR="002E7C2D" w:rsidRPr="00797CFB" w:rsidRDefault="00000000">
      <w:pPr>
        <w:spacing w:line="360" w:lineRule="auto"/>
        <w:ind w:leftChars="228" w:left="479"/>
        <w:rPr>
          <w:rFonts w:ascii="Times New Roman" w:hAnsi="Times New Roman" w:cs="Times New Roman"/>
          <w:sz w:val="24"/>
          <w:lang w:val="en-GB"/>
        </w:rPr>
      </w:pPr>
      <w:hyperlink r:id="rId26" w:history="1">
        <w:r w:rsidRPr="00797CFB">
          <w:rPr>
            <w:rStyle w:val="ac"/>
            <w:rFonts w:ascii="Times New Roman" w:hAnsi="Times New Roman" w:cs="Times New Roman"/>
            <w:color w:val="auto"/>
            <w:sz w:val="24"/>
            <w:lang w:val="en-GB"/>
          </w:rPr>
          <w:t>https://finance.stockstar.com/IG2023071000018339.shtml</w:t>
        </w:r>
      </w:hyperlink>
    </w:p>
    <w:p w14:paraId="7FD1442C" w14:textId="77777777" w:rsidR="002E7C2D" w:rsidRPr="00797CFB" w:rsidRDefault="00000000">
      <w:pPr>
        <w:spacing w:line="360" w:lineRule="auto"/>
        <w:ind w:leftChars="228" w:left="479"/>
        <w:rPr>
          <w:rFonts w:ascii="Times New Roman" w:hAnsi="Times New Roman" w:cs="Times New Roman"/>
          <w:sz w:val="24"/>
          <w:lang w:val="en-GB"/>
        </w:rPr>
      </w:pPr>
      <w:hyperlink r:id="rId27" w:history="1">
        <w:r w:rsidRPr="00797CFB">
          <w:rPr>
            <w:rStyle w:val="ac"/>
            <w:rFonts w:ascii="Times New Roman" w:hAnsi="Times New Roman" w:cs="Times New Roman"/>
            <w:color w:val="auto"/>
            <w:sz w:val="24"/>
            <w:lang w:val="en-GB"/>
          </w:rPr>
          <w:t>https://www.cih-index.com/news/2023-07-06/47641291.html</w:t>
        </w:r>
      </w:hyperlink>
    </w:p>
    <w:p w14:paraId="1A314778" w14:textId="77777777" w:rsidR="002E7C2D" w:rsidRPr="00797CFB" w:rsidRDefault="00000000">
      <w:pPr>
        <w:spacing w:line="360" w:lineRule="auto"/>
        <w:ind w:leftChars="228" w:left="479"/>
        <w:rPr>
          <w:rFonts w:ascii="Times New Roman" w:eastAsia="宋体" w:hAnsi="Times New Roman" w:cs="Times New Roman"/>
          <w:sz w:val="24"/>
          <w:lang w:val="en-GB"/>
        </w:rPr>
      </w:pPr>
      <w:hyperlink r:id="rId28" w:history="1">
        <w:r w:rsidRPr="00797CFB">
          <w:rPr>
            <w:rStyle w:val="ac"/>
            <w:rFonts w:ascii="Times New Roman" w:eastAsia="宋体" w:hAnsi="Times New Roman" w:cs="Times New Roman"/>
            <w:color w:val="auto"/>
            <w:sz w:val="24"/>
            <w:lang w:val="en-GB"/>
          </w:rPr>
          <w:t>https://www.p5w.net/roll/complex/202208/t20220825_5578881.htm</w:t>
        </w:r>
      </w:hyperlink>
    </w:p>
    <w:p w14:paraId="6F8F8741" w14:textId="3F991AB5" w:rsidR="002E7C2D" w:rsidRPr="00797CFB" w:rsidRDefault="00000000">
      <w:pPr>
        <w:spacing w:line="360" w:lineRule="auto"/>
        <w:ind w:left="480" w:hangingChars="200" w:hanging="480"/>
        <w:rPr>
          <w:rFonts w:ascii="Times New Roman" w:hAnsi="Times New Roman" w:cs="Times New Roman"/>
          <w:sz w:val="24"/>
          <w:lang w:val="en-GB"/>
        </w:rPr>
      </w:pPr>
      <w:r w:rsidRPr="00797CFB">
        <w:rPr>
          <w:rFonts w:ascii="Times New Roman" w:hAnsi="Times New Roman" w:cs="Times New Roman"/>
          <w:sz w:val="24"/>
          <w:lang w:val="en-GB"/>
        </w:rPr>
        <w:t xml:space="preserve">Jian-Ling, L. I., &amp; University, B. U. (2016). Research on the innovation and development of </w:t>
      </w:r>
      <w:r w:rsidR="00F42F27">
        <w:rPr>
          <w:rFonts w:ascii="Times New Roman" w:hAnsi="Times New Roman" w:cs="Times New Roman" w:hint="eastAsia"/>
          <w:sz w:val="24"/>
          <w:lang w:val="en-GB"/>
        </w:rPr>
        <w:t>B</w:t>
      </w:r>
      <w:r w:rsidRPr="00797CFB">
        <w:rPr>
          <w:rFonts w:ascii="Times New Roman" w:hAnsi="Times New Roman" w:cs="Times New Roman"/>
          <w:sz w:val="24"/>
          <w:lang w:val="en-GB"/>
        </w:rPr>
        <w:t>eijing-</w:t>
      </w:r>
      <w:r w:rsidR="00F42F27">
        <w:rPr>
          <w:rFonts w:ascii="Times New Roman" w:hAnsi="Times New Roman" w:cs="Times New Roman" w:hint="eastAsia"/>
          <w:sz w:val="24"/>
          <w:lang w:val="en-GB"/>
        </w:rPr>
        <w:t>T</w:t>
      </w:r>
      <w:r w:rsidRPr="00797CFB">
        <w:rPr>
          <w:rFonts w:ascii="Times New Roman" w:hAnsi="Times New Roman" w:cs="Times New Roman"/>
          <w:sz w:val="24"/>
          <w:lang w:val="en-GB"/>
        </w:rPr>
        <w:t>ianjin-</w:t>
      </w:r>
      <w:r w:rsidR="00F42F27">
        <w:rPr>
          <w:rFonts w:ascii="Times New Roman" w:hAnsi="Times New Roman" w:cs="Times New Roman" w:hint="eastAsia"/>
          <w:sz w:val="24"/>
          <w:lang w:val="en-GB"/>
        </w:rPr>
        <w:t>H</w:t>
      </w:r>
      <w:r w:rsidRPr="00797CFB">
        <w:rPr>
          <w:rFonts w:ascii="Times New Roman" w:hAnsi="Times New Roman" w:cs="Times New Roman"/>
          <w:sz w:val="24"/>
          <w:lang w:val="en-GB"/>
        </w:rPr>
        <w:t>ebei urbanization. Journal of Heb</w:t>
      </w:r>
      <w:r w:rsidR="00F42F27">
        <w:rPr>
          <w:rFonts w:ascii="Times New Roman" w:hAnsi="Times New Roman" w:cs="Times New Roman" w:hint="eastAsia"/>
          <w:sz w:val="24"/>
          <w:lang w:val="en-GB"/>
        </w:rPr>
        <w:t>ei</w:t>
      </w:r>
      <w:r w:rsidRPr="00797CFB">
        <w:rPr>
          <w:rFonts w:ascii="Times New Roman" w:hAnsi="Times New Roman" w:cs="Times New Roman"/>
          <w:sz w:val="24"/>
          <w:lang w:val="en-GB"/>
        </w:rPr>
        <w:t xml:space="preserve"> University</w:t>
      </w:r>
      <w:r w:rsidR="002B3041">
        <w:rPr>
          <w:rFonts w:ascii="Times New Roman" w:hAnsi="Times New Roman" w:cs="Times New Roman" w:hint="eastAsia"/>
          <w:sz w:val="24"/>
          <w:lang w:val="en-GB"/>
        </w:rPr>
        <w:t xml:space="preserve"> </w:t>
      </w:r>
      <w:r w:rsidRPr="00797CFB">
        <w:rPr>
          <w:rFonts w:ascii="Times New Roman" w:hAnsi="Times New Roman" w:cs="Times New Roman"/>
          <w:sz w:val="24"/>
          <w:lang w:val="en-GB"/>
        </w:rPr>
        <w:t xml:space="preserve">(Philosophy and Social </w:t>
      </w:r>
      <w:r w:rsidR="00F42F27">
        <w:rPr>
          <w:rFonts w:ascii="Times New Roman" w:hAnsi="Times New Roman" w:cs="Times New Roman" w:hint="eastAsia"/>
          <w:sz w:val="24"/>
          <w:lang w:val="en-GB"/>
        </w:rPr>
        <w:t>sci</w:t>
      </w:r>
      <w:r w:rsidRPr="00797CFB">
        <w:rPr>
          <w:rFonts w:ascii="Times New Roman" w:hAnsi="Times New Roman" w:cs="Times New Roman"/>
          <w:sz w:val="24"/>
          <w:lang w:val="en-GB"/>
        </w:rPr>
        <w:t>ence).</w:t>
      </w:r>
    </w:p>
    <w:p w14:paraId="7044BF72" w14:textId="451D76DB" w:rsidR="002E7C2D" w:rsidRPr="00797CFB" w:rsidRDefault="00000000">
      <w:pPr>
        <w:spacing w:line="360" w:lineRule="auto"/>
        <w:ind w:left="480" w:hangingChars="200" w:hanging="480"/>
        <w:rPr>
          <w:rFonts w:ascii="Times New Roman" w:hAnsi="Times New Roman" w:cs="Times New Roman"/>
          <w:sz w:val="24"/>
          <w:lang w:val="en-GB"/>
        </w:rPr>
      </w:pPr>
      <w:proofErr w:type="spellStart"/>
      <w:r w:rsidRPr="00797CFB">
        <w:rPr>
          <w:rFonts w:ascii="Times New Roman" w:hAnsi="Times New Roman" w:cs="Times New Roman"/>
          <w:sz w:val="24"/>
          <w:lang w:val="en-GB"/>
        </w:rPr>
        <w:t>Jicheng</w:t>
      </w:r>
      <w:proofErr w:type="spellEnd"/>
      <w:r w:rsidRPr="00797CFB">
        <w:rPr>
          <w:rFonts w:ascii="Times New Roman" w:hAnsi="Times New Roman" w:cs="Times New Roman"/>
          <w:sz w:val="24"/>
          <w:lang w:val="en-GB"/>
        </w:rPr>
        <w:t xml:space="preserve">, L. (2008). Research on sustainable development strategy of construction enterprises based on it and </w:t>
      </w:r>
      <w:proofErr w:type="spellStart"/>
      <w:r w:rsidRPr="00797CFB">
        <w:rPr>
          <w:rFonts w:ascii="Times New Roman" w:hAnsi="Times New Roman" w:cs="Times New Roman"/>
          <w:sz w:val="24"/>
          <w:lang w:val="en-GB"/>
        </w:rPr>
        <w:t>vm</w:t>
      </w:r>
      <w:proofErr w:type="spellEnd"/>
      <w:r w:rsidRPr="00797CFB">
        <w:rPr>
          <w:rFonts w:ascii="Times New Roman" w:hAnsi="Times New Roman" w:cs="Times New Roman"/>
          <w:sz w:val="24"/>
          <w:lang w:val="en-GB"/>
        </w:rPr>
        <w:t xml:space="preserve">. Construction Economy. </w:t>
      </w:r>
      <w:r w:rsidR="00F42F27">
        <w:rPr>
          <w:rFonts w:ascii="Times New Roman" w:hAnsi="Times New Roman" w:cs="Times New Roman" w:hint="eastAsia"/>
          <w:sz w:val="24"/>
          <w:lang w:val="en-GB"/>
        </w:rPr>
        <w:t>p</w:t>
      </w:r>
      <w:r w:rsidRPr="00797CFB">
        <w:rPr>
          <w:rFonts w:ascii="Times New Roman" w:hAnsi="Times New Roman" w:cs="Times New Roman"/>
          <w:sz w:val="24"/>
          <w:lang w:val="en-GB"/>
        </w:rPr>
        <w:t>p. 163-170.</w:t>
      </w:r>
    </w:p>
    <w:p w14:paraId="18717BEA" w14:textId="77777777" w:rsidR="002E7C2D" w:rsidRPr="00797CFB" w:rsidRDefault="00000000">
      <w:pPr>
        <w:spacing w:line="360" w:lineRule="auto"/>
        <w:ind w:left="480" w:hangingChars="200" w:hanging="480"/>
        <w:rPr>
          <w:rFonts w:ascii="Times New Roman" w:hAnsi="Times New Roman" w:cs="Times New Roman"/>
          <w:sz w:val="24"/>
          <w:lang w:val="en-GB"/>
        </w:rPr>
      </w:pPr>
      <w:r w:rsidRPr="00797CFB">
        <w:rPr>
          <w:rFonts w:ascii="Times New Roman" w:hAnsi="Times New Roman" w:cs="Times New Roman"/>
          <w:sz w:val="24"/>
          <w:lang w:val="en-GB"/>
        </w:rPr>
        <w:t>Ke, Q., &amp; Sieracki, K. (2015). Market maturity: China commercial real estate market. Journal of Property Investment &amp; Finance, 33(1), 4-18.</w:t>
      </w:r>
    </w:p>
    <w:p w14:paraId="54AB9174" w14:textId="77777777" w:rsidR="002E7C2D" w:rsidRPr="00797CFB" w:rsidRDefault="00000000">
      <w:pPr>
        <w:spacing w:line="360" w:lineRule="auto"/>
        <w:ind w:left="480" w:hangingChars="200" w:hanging="480"/>
        <w:rPr>
          <w:rFonts w:ascii="Times New Roman" w:hAnsi="Times New Roman" w:cs="Times New Roman"/>
          <w:sz w:val="24"/>
          <w:lang w:val="en-GB"/>
        </w:rPr>
      </w:pPr>
      <w:proofErr w:type="spellStart"/>
      <w:r w:rsidRPr="00797CFB">
        <w:rPr>
          <w:rFonts w:ascii="Times New Roman" w:hAnsi="Times New Roman" w:cs="Times New Roman"/>
          <w:sz w:val="24"/>
          <w:lang w:val="en-GB"/>
        </w:rPr>
        <w:t>Khrustalev</w:t>
      </w:r>
      <w:proofErr w:type="spellEnd"/>
      <w:r w:rsidRPr="00797CFB">
        <w:rPr>
          <w:rFonts w:ascii="Times New Roman" w:hAnsi="Times New Roman" w:cs="Times New Roman"/>
          <w:sz w:val="24"/>
          <w:lang w:val="en-GB"/>
        </w:rPr>
        <w:t xml:space="preserve">, B., </w:t>
      </w:r>
      <w:proofErr w:type="spellStart"/>
      <w:r w:rsidRPr="00797CFB">
        <w:rPr>
          <w:rFonts w:ascii="Times New Roman" w:hAnsi="Times New Roman" w:cs="Times New Roman"/>
          <w:sz w:val="24"/>
          <w:lang w:val="en-GB"/>
        </w:rPr>
        <w:t>Chudaykina</w:t>
      </w:r>
      <w:proofErr w:type="spellEnd"/>
      <w:r w:rsidRPr="00797CFB">
        <w:rPr>
          <w:rFonts w:ascii="Times New Roman" w:hAnsi="Times New Roman" w:cs="Times New Roman"/>
          <w:sz w:val="24"/>
          <w:lang w:val="en-GB"/>
        </w:rPr>
        <w:t xml:space="preserve">, T., </w:t>
      </w:r>
      <w:proofErr w:type="spellStart"/>
      <w:r w:rsidRPr="00797CFB">
        <w:rPr>
          <w:rFonts w:ascii="Times New Roman" w:hAnsi="Times New Roman" w:cs="Times New Roman"/>
          <w:sz w:val="24"/>
          <w:lang w:val="en-GB"/>
        </w:rPr>
        <w:t>Ayupova</w:t>
      </w:r>
      <w:proofErr w:type="spellEnd"/>
      <w:r w:rsidRPr="00797CFB">
        <w:rPr>
          <w:rFonts w:ascii="Times New Roman" w:hAnsi="Times New Roman" w:cs="Times New Roman"/>
          <w:sz w:val="24"/>
          <w:lang w:val="en-GB"/>
        </w:rPr>
        <w:t xml:space="preserve">, Z., &amp; </w:t>
      </w:r>
      <w:proofErr w:type="spellStart"/>
      <w:r w:rsidRPr="00797CFB">
        <w:rPr>
          <w:rFonts w:ascii="Times New Roman" w:hAnsi="Times New Roman" w:cs="Times New Roman"/>
          <w:sz w:val="24"/>
          <w:lang w:val="en-GB"/>
        </w:rPr>
        <w:t>Zhelihovsky</w:t>
      </w:r>
      <w:proofErr w:type="spellEnd"/>
      <w:r w:rsidRPr="00797CFB">
        <w:rPr>
          <w:rFonts w:ascii="Times New Roman" w:hAnsi="Times New Roman" w:cs="Times New Roman"/>
          <w:sz w:val="24"/>
          <w:lang w:val="en-GB"/>
        </w:rPr>
        <w:t>, D. (2020). Establishment of commercial real estate placement and management system in the city. IOP Conference Series: Materials Science and Engineering, 8(6):39-46.</w:t>
      </w:r>
    </w:p>
    <w:p w14:paraId="54F7F9FD"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Krumholz, I. (1997). Commercial real estate. Fairfield County Business Journal.</w:t>
      </w:r>
    </w:p>
    <w:p w14:paraId="483E3980" w14:textId="511856EF" w:rsidR="002E7C2D" w:rsidRPr="00797CFB" w:rsidRDefault="00000000">
      <w:pPr>
        <w:pStyle w:val="MBA-"/>
        <w:numPr>
          <w:ilvl w:val="0"/>
          <w:numId w:val="0"/>
        </w:numPr>
        <w:spacing w:before="0" w:after="0"/>
        <w:ind w:left="480" w:hangingChars="200" w:hanging="480"/>
        <w:rPr>
          <w:rFonts w:ascii="Times New Roman" w:hAnsi="Times New Roman"/>
          <w:sz w:val="24"/>
          <w:szCs w:val="24"/>
          <w:lang w:val="en-GB"/>
        </w:rPr>
      </w:pPr>
      <w:proofErr w:type="spellStart"/>
      <w:r w:rsidRPr="00797CFB">
        <w:rPr>
          <w:rFonts w:ascii="Times New Roman" w:hAnsi="Times New Roman"/>
          <w:sz w:val="24"/>
          <w:szCs w:val="24"/>
          <w:lang w:val="en-GB"/>
        </w:rPr>
        <w:t>Lazonick</w:t>
      </w:r>
      <w:proofErr w:type="spellEnd"/>
      <w:r w:rsidRPr="00797CFB">
        <w:rPr>
          <w:rFonts w:ascii="Times New Roman" w:hAnsi="Times New Roman"/>
          <w:sz w:val="24"/>
          <w:szCs w:val="24"/>
          <w:lang w:val="en-GB"/>
        </w:rPr>
        <w:t xml:space="preserve">, W., &amp; Teece, D. (2012). Management innovation: essays in the spirit of </w:t>
      </w:r>
      <w:r w:rsidR="00F42F27" w:rsidRPr="00797CFB">
        <w:rPr>
          <w:rFonts w:ascii="Times New Roman" w:hAnsi="Times New Roman"/>
          <w:sz w:val="24"/>
          <w:szCs w:val="24"/>
          <w:lang w:val="en-GB"/>
        </w:rPr>
        <w:t>Alfred</w:t>
      </w:r>
      <w:r w:rsidRPr="00797CFB">
        <w:rPr>
          <w:rFonts w:ascii="Times New Roman" w:hAnsi="Times New Roman"/>
          <w:sz w:val="24"/>
          <w:szCs w:val="24"/>
          <w:lang w:val="en-GB"/>
        </w:rPr>
        <w:t xml:space="preserve"> d. chandler, jr.</w:t>
      </w:r>
    </w:p>
    <w:p w14:paraId="1630AE22" w14:textId="00D7E862" w:rsidR="002E7C2D" w:rsidRPr="00797CFB" w:rsidRDefault="00000000">
      <w:pPr>
        <w:spacing w:line="360" w:lineRule="auto"/>
        <w:ind w:left="480" w:hangingChars="200" w:hanging="480"/>
        <w:rPr>
          <w:rFonts w:ascii="Times New Roman" w:hAnsi="Times New Roman" w:cs="Times New Roman"/>
          <w:sz w:val="24"/>
          <w:lang w:val="en-GB"/>
        </w:rPr>
      </w:pPr>
      <w:r w:rsidRPr="00797CFB">
        <w:rPr>
          <w:rFonts w:ascii="Times New Roman" w:hAnsi="Times New Roman" w:cs="Times New Roman"/>
          <w:sz w:val="24"/>
          <w:lang w:val="en-GB"/>
        </w:rPr>
        <w:t xml:space="preserve">Lei, W. (2020). Analysis of the status of </w:t>
      </w:r>
      <w:r w:rsidR="00F42F27" w:rsidRPr="00797CFB">
        <w:rPr>
          <w:rFonts w:ascii="Times New Roman" w:hAnsi="Times New Roman" w:cs="Times New Roman"/>
          <w:sz w:val="24"/>
          <w:lang w:val="en-GB"/>
        </w:rPr>
        <w:t>Wanda</w:t>
      </w:r>
      <w:r w:rsidRPr="00797CFB">
        <w:rPr>
          <w:rFonts w:ascii="Times New Roman" w:hAnsi="Times New Roman" w:cs="Times New Roman"/>
          <w:sz w:val="24"/>
          <w:lang w:val="en-GB"/>
        </w:rPr>
        <w:t xml:space="preserve"> group's operational capability and its improvement countermeasures. Value Engineering.</w:t>
      </w:r>
    </w:p>
    <w:p w14:paraId="6494FE87" w14:textId="77777777" w:rsidR="002E7C2D" w:rsidRPr="00797CFB" w:rsidRDefault="00000000">
      <w:pPr>
        <w:widowControl/>
        <w:spacing w:line="360" w:lineRule="auto"/>
        <w:ind w:left="480" w:hangingChars="200" w:hanging="480"/>
        <w:rPr>
          <w:rFonts w:ascii="Times New Roman" w:eastAsia="宋体" w:hAnsi="Times New Roman" w:cs="Times New Roman"/>
          <w:kern w:val="0"/>
          <w:sz w:val="24"/>
          <w:shd w:val="clear" w:color="auto" w:fill="FFFFFF"/>
          <w:lang w:val="en-GB" w:bidi="ar"/>
        </w:rPr>
      </w:pPr>
      <w:r w:rsidRPr="00797CFB">
        <w:rPr>
          <w:rFonts w:ascii="Times New Roman" w:eastAsia="宋体" w:hAnsi="Times New Roman" w:cs="Times New Roman"/>
          <w:kern w:val="0"/>
          <w:sz w:val="24"/>
          <w:shd w:val="clear" w:color="auto" w:fill="FFFFFF"/>
          <w:lang w:val="en-GB" w:bidi="ar"/>
        </w:rPr>
        <w:t xml:space="preserve">Li </w:t>
      </w:r>
      <w:proofErr w:type="spellStart"/>
      <w:r w:rsidRPr="00797CFB">
        <w:rPr>
          <w:rFonts w:ascii="Times New Roman" w:eastAsia="宋体" w:hAnsi="Times New Roman" w:cs="Times New Roman"/>
          <w:kern w:val="0"/>
          <w:sz w:val="24"/>
          <w:shd w:val="clear" w:color="auto" w:fill="FFFFFF"/>
          <w:lang w:val="en-GB" w:bidi="ar"/>
        </w:rPr>
        <w:t>Changyi</w:t>
      </w:r>
      <w:proofErr w:type="spellEnd"/>
      <w:r w:rsidRPr="00797CFB">
        <w:rPr>
          <w:rFonts w:ascii="Times New Roman" w:eastAsia="宋体" w:hAnsi="Times New Roman" w:cs="Times New Roman"/>
          <w:kern w:val="0"/>
          <w:sz w:val="24"/>
          <w:shd w:val="clear" w:color="auto" w:fill="FFFFFF"/>
          <w:lang w:val="en-GB" w:bidi="ar"/>
        </w:rPr>
        <w:t xml:space="preserve"> (2023) Research on Real Estate Project Investment Decision Based on Cost Benefit Analysis Urban Intelligence (20), 0253-0255.</w:t>
      </w:r>
    </w:p>
    <w:p w14:paraId="42F57961" w14:textId="565B0F82" w:rsidR="002E7C2D" w:rsidRPr="00797CFB" w:rsidRDefault="00000000">
      <w:pPr>
        <w:spacing w:line="360" w:lineRule="auto"/>
        <w:ind w:left="480" w:hangingChars="200" w:hanging="480"/>
        <w:rPr>
          <w:rFonts w:ascii="Times New Roman" w:eastAsia="宋体" w:hAnsi="Times New Roman" w:cs="Times New Roman"/>
          <w:sz w:val="24"/>
          <w:lang w:val="en-GB"/>
        </w:rPr>
      </w:pPr>
      <w:r w:rsidRPr="00797CFB">
        <w:rPr>
          <w:rFonts w:ascii="Times New Roman" w:eastAsia="宋体" w:hAnsi="Times New Roman" w:cs="Times New Roman"/>
          <w:sz w:val="24"/>
          <w:lang w:val="en-GB"/>
        </w:rPr>
        <w:t xml:space="preserve">Li Feng, Zhang </w:t>
      </w:r>
      <w:proofErr w:type="spellStart"/>
      <w:r w:rsidRPr="00797CFB">
        <w:rPr>
          <w:rFonts w:ascii="Times New Roman" w:eastAsia="宋体" w:hAnsi="Times New Roman" w:cs="Times New Roman"/>
          <w:sz w:val="24"/>
          <w:lang w:val="en-GB"/>
        </w:rPr>
        <w:t>Lijian</w:t>
      </w:r>
      <w:proofErr w:type="spellEnd"/>
      <w:r w:rsidRPr="00797CFB">
        <w:rPr>
          <w:rFonts w:ascii="Times New Roman" w:eastAsia="宋体" w:hAnsi="Times New Roman" w:cs="Times New Roman"/>
          <w:sz w:val="24"/>
          <w:lang w:val="en-GB"/>
        </w:rPr>
        <w:t xml:space="preserve">, Cao </w:t>
      </w:r>
      <w:proofErr w:type="spellStart"/>
      <w:r w:rsidRPr="00797CFB">
        <w:rPr>
          <w:rFonts w:ascii="Times New Roman" w:eastAsia="宋体" w:hAnsi="Times New Roman" w:cs="Times New Roman"/>
          <w:sz w:val="24"/>
          <w:lang w:val="en-GB"/>
        </w:rPr>
        <w:t>Jinming</w:t>
      </w:r>
      <w:proofErr w:type="spellEnd"/>
      <w:r w:rsidRPr="00797CFB">
        <w:rPr>
          <w:rFonts w:ascii="Times New Roman" w:eastAsia="宋体" w:hAnsi="Times New Roman" w:cs="Times New Roman"/>
          <w:sz w:val="24"/>
          <w:lang w:val="en-GB"/>
        </w:rPr>
        <w:t xml:space="preserve">, Fang </w:t>
      </w:r>
      <w:proofErr w:type="spellStart"/>
      <w:r w:rsidRPr="00797CFB">
        <w:rPr>
          <w:rFonts w:ascii="Times New Roman" w:eastAsia="宋体" w:hAnsi="Times New Roman" w:cs="Times New Roman"/>
          <w:sz w:val="24"/>
          <w:lang w:val="en-GB"/>
        </w:rPr>
        <w:t>Hengkun</w:t>
      </w:r>
      <w:proofErr w:type="spellEnd"/>
      <w:r w:rsidRPr="00797CFB">
        <w:rPr>
          <w:rFonts w:ascii="Times New Roman" w:eastAsia="宋体" w:hAnsi="Times New Roman" w:cs="Times New Roman"/>
          <w:sz w:val="24"/>
          <w:lang w:val="en-GB"/>
        </w:rPr>
        <w:t xml:space="preserve"> (2022) Research on the Comfort of Underground Railway Platform Space in the V</w:t>
      </w:r>
      <w:r w:rsidR="00CF720B">
        <w:rPr>
          <w:rFonts w:ascii="Times New Roman" w:eastAsia="宋体" w:hAnsi="Times New Roman" w:cs="Times New Roman" w:hint="eastAsia"/>
          <w:sz w:val="24"/>
          <w:lang w:val="en-GB"/>
        </w:rPr>
        <w:t>R</w:t>
      </w:r>
      <w:r w:rsidRPr="00797CFB">
        <w:rPr>
          <w:rFonts w:ascii="Times New Roman" w:eastAsia="宋体" w:hAnsi="Times New Roman" w:cs="Times New Roman"/>
          <w:sz w:val="24"/>
          <w:lang w:val="en-GB"/>
        </w:rPr>
        <w:t xml:space="preserve"> Experience Context Railway Standard Design, 66 (10), 172-178.</w:t>
      </w:r>
    </w:p>
    <w:p w14:paraId="5E3E4D23" w14:textId="77777777" w:rsidR="002E7C2D" w:rsidRPr="00797CFB" w:rsidRDefault="00000000">
      <w:pPr>
        <w:spacing w:line="360" w:lineRule="auto"/>
        <w:ind w:left="480" w:hangingChars="200" w:hanging="480"/>
        <w:rPr>
          <w:rFonts w:ascii="Times New Roman" w:hAnsi="Times New Roman" w:cs="Times New Roman"/>
          <w:sz w:val="24"/>
          <w:lang w:val="en-GB"/>
        </w:rPr>
      </w:pPr>
      <w:r w:rsidRPr="00797CFB">
        <w:rPr>
          <w:rFonts w:ascii="Times New Roman" w:hAnsi="Times New Roman" w:cs="Times New Roman"/>
          <w:sz w:val="24"/>
          <w:lang w:val="en-GB"/>
        </w:rPr>
        <w:t>Li, B. (2021). Research on real estate information system of the real estate market based on big data technology. E3S Web of Conferences, 257(6), 02037.</w:t>
      </w:r>
    </w:p>
    <w:p w14:paraId="17221BD2" w14:textId="77777777" w:rsidR="002E7C2D" w:rsidRPr="00797CFB" w:rsidRDefault="00000000">
      <w:pPr>
        <w:widowControl/>
        <w:spacing w:line="360" w:lineRule="auto"/>
        <w:ind w:left="480" w:hangingChars="200" w:hanging="480"/>
        <w:rPr>
          <w:rFonts w:ascii="Times New Roman" w:eastAsia="宋体" w:hAnsi="Times New Roman" w:cs="Times New Roman"/>
          <w:kern w:val="0"/>
          <w:sz w:val="24"/>
          <w:shd w:val="clear" w:color="auto" w:fill="FFFFFF"/>
          <w:lang w:val="en-GB" w:bidi="ar"/>
        </w:rPr>
      </w:pPr>
      <w:r w:rsidRPr="00797CFB">
        <w:rPr>
          <w:rFonts w:ascii="Times New Roman" w:eastAsia="宋体" w:hAnsi="Times New Roman" w:cs="Times New Roman"/>
          <w:kern w:val="0"/>
          <w:sz w:val="24"/>
          <w:shd w:val="clear" w:color="auto" w:fill="FFFFFF"/>
          <w:lang w:val="en-GB" w:bidi="ar"/>
        </w:rPr>
        <w:t>Liu Hua (2019) Research on cost control in the early stage of commercial real estate development projects Marketing (Theory and Practice) Construction Business, 12 (03): pp.89-93.</w:t>
      </w:r>
    </w:p>
    <w:p w14:paraId="1292148B" w14:textId="77777777" w:rsidR="002E7C2D" w:rsidRPr="00797CFB" w:rsidRDefault="00000000">
      <w:pPr>
        <w:spacing w:line="360" w:lineRule="auto"/>
        <w:ind w:left="480" w:hangingChars="200" w:hanging="480"/>
        <w:rPr>
          <w:rFonts w:ascii="Times New Roman" w:eastAsia="宋体" w:hAnsi="Times New Roman" w:cs="Times New Roman"/>
          <w:sz w:val="24"/>
          <w:lang w:val="en-GB"/>
        </w:rPr>
      </w:pPr>
      <w:r w:rsidRPr="00797CFB">
        <w:rPr>
          <w:rFonts w:ascii="Times New Roman" w:eastAsia="宋体" w:hAnsi="Times New Roman" w:cs="Times New Roman"/>
          <w:sz w:val="24"/>
          <w:lang w:val="en-GB"/>
        </w:rPr>
        <w:t>Liu Jie (2018) Tell a good story and make a good park - a comparative study of theme park IP development Drama House (31), 1.</w:t>
      </w:r>
    </w:p>
    <w:p w14:paraId="092AD664" w14:textId="77777777" w:rsidR="002E7C2D" w:rsidRPr="00797CFB" w:rsidRDefault="00000000">
      <w:pPr>
        <w:widowControl/>
        <w:spacing w:line="360" w:lineRule="auto"/>
        <w:ind w:left="480" w:hangingChars="200" w:hanging="480"/>
        <w:rPr>
          <w:rFonts w:ascii="Times New Roman" w:eastAsia="宋体" w:hAnsi="Times New Roman" w:cs="Times New Roman"/>
          <w:kern w:val="0"/>
          <w:sz w:val="24"/>
          <w:shd w:val="clear" w:color="auto" w:fill="FFFFFF"/>
          <w:lang w:val="en-GB" w:bidi="ar"/>
        </w:rPr>
      </w:pPr>
      <w:r w:rsidRPr="00797CFB">
        <w:rPr>
          <w:rFonts w:ascii="Times New Roman" w:eastAsia="宋体" w:hAnsi="Times New Roman" w:cs="Times New Roman"/>
          <w:kern w:val="0"/>
          <w:sz w:val="24"/>
          <w:shd w:val="clear" w:color="auto" w:fill="FFFFFF"/>
          <w:lang w:val="en-GB" w:bidi="ar"/>
        </w:rPr>
        <w:lastRenderedPageBreak/>
        <w:t xml:space="preserve">Liu </w:t>
      </w:r>
      <w:proofErr w:type="spellStart"/>
      <w:r w:rsidRPr="00797CFB">
        <w:rPr>
          <w:rFonts w:ascii="Times New Roman" w:eastAsia="宋体" w:hAnsi="Times New Roman" w:cs="Times New Roman"/>
          <w:kern w:val="0"/>
          <w:sz w:val="24"/>
          <w:shd w:val="clear" w:color="auto" w:fill="FFFFFF"/>
          <w:lang w:val="en-GB" w:bidi="ar"/>
        </w:rPr>
        <w:t>Juzhao</w:t>
      </w:r>
      <w:proofErr w:type="spellEnd"/>
      <w:r w:rsidRPr="00797CFB">
        <w:rPr>
          <w:rFonts w:ascii="Times New Roman" w:eastAsia="宋体" w:hAnsi="Times New Roman" w:cs="Times New Roman"/>
          <w:kern w:val="0"/>
          <w:sz w:val="24"/>
          <w:shd w:val="clear" w:color="auto" w:fill="FFFFFF"/>
          <w:lang w:val="en-GB" w:bidi="ar"/>
        </w:rPr>
        <w:t xml:space="preserve"> (2022) A Study on the Trends, Similarities, and Transmission Characteristics of Bank Risk and Real Estate Risk: An Empirical Study Based on the Chinese Stock Market Financial Theory and Practice (1), 11.</w:t>
      </w:r>
    </w:p>
    <w:p w14:paraId="4B6F6F27" w14:textId="77777777" w:rsidR="002E7C2D" w:rsidRPr="00797CFB" w:rsidRDefault="00000000">
      <w:pPr>
        <w:widowControl/>
        <w:spacing w:line="360" w:lineRule="auto"/>
        <w:ind w:left="480" w:hangingChars="200" w:hanging="480"/>
        <w:rPr>
          <w:rFonts w:ascii="Times New Roman" w:eastAsia="宋体" w:hAnsi="Times New Roman" w:cs="Times New Roman"/>
          <w:kern w:val="0"/>
          <w:sz w:val="24"/>
          <w:shd w:val="clear" w:color="auto" w:fill="FFFFFF"/>
          <w:lang w:val="en-GB" w:bidi="ar"/>
        </w:rPr>
      </w:pPr>
      <w:r w:rsidRPr="00797CFB">
        <w:rPr>
          <w:rFonts w:ascii="Times New Roman" w:eastAsia="宋体" w:hAnsi="Times New Roman" w:cs="Times New Roman"/>
          <w:kern w:val="0"/>
          <w:sz w:val="24"/>
          <w:shd w:val="clear" w:color="auto" w:fill="FFFFFF"/>
          <w:lang w:val="en-GB" w:bidi="ar"/>
        </w:rPr>
        <w:t>Liu Yanni (2019) Analysis of financing risks and prevention methods for real estate development enterprises Modern Business (29), 2.</w:t>
      </w:r>
    </w:p>
    <w:p w14:paraId="0D08072F" w14:textId="77777777" w:rsidR="002E7C2D" w:rsidRPr="00797CFB" w:rsidRDefault="00000000">
      <w:pPr>
        <w:widowControl/>
        <w:spacing w:line="360" w:lineRule="auto"/>
        <w:ind w:left="480" w:hangingChars="200" w:hanging="480"/>
        <w:rPr>
          <w:rFonts w:ascii="Times New Roman" w:eastAsia="宋体" w:hAnsi="Times New Roman" w:cs="Times New Roman"/>
          <w:kern w:val="0"/>
          <w:sz w:val="24"/>
          <w:shd w:val="clear" w:color="auto" w:fill="FFFFFF"/>
          <w:lang w:val="en-GB" w:bidi="ar"/>
        </w:rPr>
      </w:pPr>
      <w:r w:rsidRPr="00797CFB">
        <w:rPr>
          <w:rFonts w:ascii="Times New Roman" w:eastAsia="宋体" w:hAnsi="Times New Roman" w:cs="Times New Roman"/>
          <w:kern w:val="0"/>
          <w:sz w:val="24"/>
          <w:shd w:val="clear" w:color="auto" w:fill="FFFFFF"/>
          <w:lang w:val="en-GB" w:bidi="ar"/>
        </w:rPr>
        <w:t>Liu Yuan (2023) Real estate investment risk analysis Cooperative Economy and Technology (20), 45-47.</w:t>
      </w:r>
    </w:p>
    <w:p w14:paraId="08084BA7" w14:textId="17170F3C" w:rsidR="002E7C2D" w:rsidRPr="00797CFB" w:rsidRDefault="00000000">
      <w:pPr>
        <w:spacing w:line="360" w:lineRule="auto"/>
        <w:ind w:left="480" w:hangingChars="200" w:hanging="480"/>
        <w:rPr>
          <w:rFonts w:ascii="Times New Roman" w:hAnsi="Times New Roman" w:cs="Times New Roman"/>
          <w:sz w:val="24"/>
          <w:lang w:val="en-GB"/>
        </w:rPr>
      </w:pPr>
      <w:r w:rsidRPr="00797CFB">
        <w:rPr>
          <w:rFonts w:ascii="Times New Roman" w:hAnsi="Times New Roman" w:cs="Times New Roman"/>
          <w:sz w:val="24"/>
          <w:lang w:val="en-GB"/>
        </w:rPr>
        <w:t>Ma</w:t>
      </w:r>
      <w:r w:rsidR="00CF720B">
        <w:rPr>
          <w:rFonts w:ascii="Times New Roman" w:hAnsi="Times New Roman" w:cs="Times New Roman" w:hint="eastAsia"/>
          <w:sz w:val="24"/>
          <w:lang w:val="en-GB"/>
        </w:rPr>
        <w:t xml:space="preserve">, </w:t>
      </w:r>
      <w:r w:rsidRPr="00797CFB">
        <w:rPr>
          <w:rFonts w:ascii="Times New Roman" w:hAnsi="Times New Roman" w:cs="Times New Roman"/>
          <w:sz w:val="24"/>
          <w:lang w:val="en-GB"/>
        </w:rPr>
        <w:t>Q</w:t>
      </w:r>
      <w:r w:rsidR="00CF720B">
        <w:rPr>
          <w:rFonts w:ascii="Times New Roman" w:hAnsi="Times New Roman" w:cs="Times New Roman" w:hint="eastAsia"/>
          <w:sz w:val="24"/>
          <w:lang w:val="en-GB"/>
        </w:rPr>
        <w:t xml:space="preserve">. </w:t>
      </w:r>
      <w:r w:rsidRPr="00797CFB">
        <w:rPr>
          <w:rFonts w:ascii="Times New Roman" w:hAnsi="Times New Roman" w:cs="Times New Roman"/>
          <w:sz w:val="24"/>
          <w:lang w:val="en-GB"/>
        </w:rPr>
        <w:t>L</w:t>
      </w:r>
      <w:r w:rsidR="00CF720B">
        <w:rPr>
          <w:rFonts w:ascii="Times New Roman" w:hAnsi="Times New Roman" w:cs="Times New Roman" w:hint="eastAsia"/>
          <w:sz w:val="24"/>
          <w:lang w:val="en-GB"/>
        </w:rPr>
        <w:t>.</w:t>
      </w:r>
      <w:r w:rsidRPr="00797CFB">
        <w:rPr>
          <w:rFonts w:ascii="Times New Roman" w:hAnsi="Times New Roman" w:cs="Times New Roman"/>
          <w:sz w:val="24"/>
          <w:lang w:val="en-GB"/>
        </w:rPr>
        <w:t xml:space="preserve">, </w:t>
      </w:r>
      <w:r w:rsidR="00CF720B">
        <w:rPr>
          <w:rFonts w:ascii="Times New Roman" w:hAnsi="Times New Roman" w:cs="Times New Roman" w:hint="eastAsia"/>
          <w:sz w:val="24"/>
          <w:lang w:val="en-GB"/>
        </w:rPr>
        <w:t xml:space="preserve">&amp; </w:t>
      </w:r>
      <w:r w:rsidRPr="00797CFB">
        <w:rPr>
          <w:rFonts w:ascii="Times New Roman" w:hAnsi="Times New Roman" w:cs="Times New Roman"/>
          <w:sz w:val="24"/>
          <w:lang w:val="en-GB"/>
        </w:rPr>
        <w:t>Qiu</w:t>
      </w:r>
      <w:r w:rsidR="00CF720B">
        <w:rPr>
          <w:rFonts w:ascii="Times New Roman" w:hAnsi="Times New Roman" w:cs="Times New Roman" w:hint="eastAsia"/>
          <w:sz w:val="24"/>
          <w:lang w:val="en-GB"/>
        </w:rPr>
        <w:t xml:space="preserve">, </w:t>
      </w:r>
      <w:r w:rsidRPr="00797CFB">
        <w:rPr>
          <w:rFonts w:ascii="Times New Roman" w:hAnsi="Times New Roman" w:cs="Times New Roman"/>
          <w:sz w:val="24"/>
          <w:lang w:val="en-GB"/>
        </w:rPr>
        <w:t>J</w:t>
      </w:r>
      <w:r w:rsidR="00CF720B">
        <w:rPr>
          <w:rFonts w:ascii="Times New Roman" w:hAnsi="Times New Roman" w:cs="Times New Roman" w:hint="eastAsia"/>
          <w:sz w:val="24"/>
          <w:lang w:val="en-GB"/>
        </w:rPr>
        <w:t>.</w:t>
      </w:r>
      <w:r w:rsidRPr="00797CFB">
        <w:rPr>
          <w:rFonts w:ascii="Times New Roman" w:hAnsi="Times New Roman" w:cs="Times New Roman"/>
          <w:sz w:val="24"/>
          <w:lang w:val="en-GB"/>
        </w:rPr>
        <w:t xml:space="preserve"> (2023), Looking at the Change of Land Supply Rhythm in 2023 from the Land Supply Plan of Key Cities, on the site of:</w:t>
      </w:r>
    </w:p>
    <w:p w14:paraId="414AF446" w14:textId="1021BF2C" w:rsidR="002E7C2D" w:rsidRPr="00797CFB" w:rsidRDefault="00000000">
      <w:pPr>
        <w:spacing w:line="360" w:lineRule="auto"/>
        <w:ind w:left="480" w:hangingChars="200" w:hanging="480"/>
        <w:rPr>
          <w:rFonts w:ascii="Times New Roman" w:eastAsia="宋体" w:hAnsi="Times New Roman" w:cs="Times New Roman"/>
          <w:sz w:val="24"/>
          <w:lang w:val="en-GB"/>
        </w:rPr>
      </w:pPr>
      <w:proofErr w:type="spellStart"/>
      <w:r w:rsidRPr="00797CFB">
        <w:rPr>
          <w:rFonts w:ascii="Times New Roman" w:eastAsia="宋体" w:hAnsi="Times New Roman" w:cs="Times New Roman"/>
          <w:sz w:val="24"/>
          <w:lang w:val="en-GB"/>
        </w:rPr>
        <w:t>Matsebula</w:t>
      </w:r>
      <w:proofErr w:type="spellEnd"/>
      <w:r w:rsidRPr="00797CFB">
        <w:rPr>
          <w:rFonts w:ascii="Times New Roman" w:eastAsia="宋体" w:hAnsi="Times New Roman" w:cs="Times New Roman"/>
          <w:sz w:val="24"/>
          <w:lang w:val="en-GB"/>
        </w:rPr>
        <w:t xml:space="preserve">, T., &amp; Willie, M. (2007). Private </w:t>
      </w:r>
      <w:r w:rsidR="00CF720B" w:rsidRPr="00797CFB">
        <w:rPr>
          <w:rFonts w:ascii="Times New Roman" w:eastAsia="宋体" w:hAnsi="Times New Roman" w:cs="Times New Roman"/>
          <w:sz w:val="24"/>
          <w:lang w:val="en-GB"/>
        </w:rPr>
        <w:t>hospitals:</w:t>
      </w:r>
      <w:r w:rsidRPr="00797CFB">
        <w:rPr>
          <w:rFonts w:ascii="Times New Roman" w:eastAsia="宋体" w:hAnsi="Times New Roman" w:cs="Times New Roman"/>
          <w:sz w:val="24"/>
          <w:lang w:val="en-GB"/>
        </w:rPr>
        <w:t xml:space="preserve"> health care delivery. South African Health Review. pp.45-49.</w:t>
      </w:r>
    </w:p>
    <w:p w14:paraId="7389FA84" w14:textId="5F89143C" w:rsidR="002E7C2D" w:rsidRPr="00797CFB" w:rsidRDefault="00000000">
      <w:pPr>
        <w:spacing w:line="360" w:lineRule="auto"/>
        <w:ind w:left="480" w:hangingChars="200" w:hanging="480"/>
        <w:rPr>
          <w:rFonts w:ascii="Times New Roman" w:hAnsi="Times New Roman" w:cs="Times New Roman"/>
          <w:sz w:val="24"/>
          <w:lang w:val="en-GB"/>
        </w:rPr>
      </w:pPr>
      <w:r w:rsidRPr="00797CFB">
        <w:rPr>
          <w:rFonts w:ascii="Times New Roman" w:hAnsi="Times New Roman" w:cs="Times New Roman"/>
          <w:sz w:val="24"/>
          <w:lang w:val="en-GB"/>
        </w:rPr>
        <w:t xml:space="preserve">Michal </w:t>
      </w:r>
      <w:proofErr w:type="spellStart"/>
      <w:r w:rsidRPr="00797CFB">
        <w:rPr>
          <w:rFonts w:ascii="Times New Roman" w:hAnsi="Times New Roman" w:cs="Times New Roman"/>
          <w:sz w:val="24"/>
          <w:lang w:val="en-GB"/>
        </w:rPr>
        <w:t>Debek</w:t>
      </w:r>
      <w:proofErr w:type="spellEnd"/>
      <w:r w:rsidRPr="00797CFB">
        <w:rPr>
          <w:rFonts w:ascii="Times New Roman" w:hAnsi="Times New Roman" w:cs="Times New Roman"/>
          <w:sz w:val="24"/>
          <w:lang w:val="en-GB"/>
        </w:rPr>
        <w:t>.</w:t>
      </w:r>
      <w:r w:rsidR="00CF720B">
        <w:rPr>
          <w:rFonts w:ascii="Times New Roman" w:hAnsi="Times New Roman" w:cs="Times New Roman" w:hint="eastAsia"/>
          <w:sz w:val="24"/>
          <w:lang w:val="en-GB"/>
        </w:rPr>
        <w:t xml:space="preserve"> </w:t>
      </w:r>
      <w:proofErr w:type="gramStart"/>
      <w:r w:rsidRPr="00797CFB">
        <w:rPr>
          <w:rFonts w:ascii="Times New Roman" w:hAnsi="Times New Roman" w:cs="Times New Roman"/>
          <w:sz w:val="24"/>
          <w:lang w:val="en-GB"/>
        </w:rPr>
        <w:t>(</w:t>
      </w:r>
      <w:proofErr w:type="gramEnd"/>
      <w:r w:rsidRPr="00797CFB">
        <w:rPr>
          <w:rFonts w:ascii="Times New Roman" w:hAnsi="Times New Roman" w:cs="Times New Roman"/>
          <w:sz w:val="24"/>
          <w:lang w:val="en-GB"/>
        </w:rPr>
        <w:t xml:space="preserve">2020).What Drives Shopping Mall Attractiveness. Polish Journal </w:t>
      </w:r>
      <w:r w:rsidR="00CF720B" w:rsidRPr="00797CFB">
        <w:rPr>
          <w:rFonts w:ascii="Times New Roman" w:hAnsi="Times New Roman" w:cs="Times New Roman"/>
          <w:sz w:val="24"/>
          <w:lang w:val="en-GB"/>
        </w:rPr>
        <w:t>of Applied</w:t>
      </w:r>
      <w:r w:rsidRPr="00797CFB">
        <w:rPr>
          <w:rFonts w:ascii="Times New Roman" w:hAnsi="Times New Roman" w:cs="Times New Roman"/>
          <w:sz w:val="24"/>
          <w:lang w:val="en-GB"/>
        </w:rPr>
        <w:t xml:space="preserve"> Psychology,</w:t>
      </w:r>
      <w:r w:rsidR="002B3041">
        <w:rPr>
          <w:rFonts w:ascii="Times New Roman" w:hAnsi="Times New Roman" w:cs="Times New Roman" w:hint="eastAsia"/>
          <w:sz w:val="24"/>
          <w:lang w:val="en-GB"/>
        </w:rPr>
        <w:t xml:space="preserve"> </w:t>
      </w:r>
      <w:r w:rsidRPr="00797CFB">
        <w:rPr>
          <w:rFonts w:ascii="Times New Roman" w:hAnsi="Times New Roman" w:cs="Times New Roman"/>
          <w:sz w:val="24"/>
          <w:lang w:val="en-GB"/>
        </w:rPr>
        <w:t>(1): 65-69.</w:t>
      </w:r>
    </w:p>
    <w:p w14:paraId="0F5C9909" w14:textId="77777777" w:rsidR="002E7C2D" w:rsidRPr="00797CFB" w:rsidRDefault="00000000">
      <w:pPr>
        <w:spacing w:line="360" w:lineRule="auto"/>
        <w:ind w:left="480" w:hangingChars="200" w:hanging="480"/>
        <w:rPr>
          <w:rFonts w:ascii="Times New Roman" w:hAnsi="Times New Roman" w:cs="Times New Roman"/>
          <w:sz w:val="24"/>
          <w:lang w:val="en-GB"/>
        </w:rPr>
      </w:pPr>
      <w:proofErr w:type="spellStart"/>
      <w:r w:rsidRPr="00797CFB">
        <w:rPr>
          <w:rFonts w:ascii="Times New Roman" w:hAnsi="Times New Roman" w:cs="Times New Roman"/>
          <w:sz w:val="24"/>
          <w:lang w:val="en-GB"/>
        </w:rPr>
        <w:t>Mouhaishan</w:t>
      </w:r>
      <w:proofErr w:type="spellEnd"/>
      <w:r w:rsidRPr="00797CFB">
        <w:rPr>
          <w:rFonts w:ascii="Times New Roman" w:hAnsi="Times New Roman" w:cs="Times New Roman"/>
          <w:sz w:val="24"/>
          <w:lang w:val="en-GB"/>
        </w:rPr>
        <w:t>, (2001), Deng Xiaoping's Strategic Thought on Stability, Theoretical Learning, 2001-04, 79-81.</w:t>
      </w:r>
    </w:p>
    <w:p w14:paraId="6E67A424" w14:textId="62DD7E39" w:rsidR="002E7C2D" w:rsidRPr="00797CFB" w:rsidRDefault="00000000">
      <w:pPr>
        <w:spacing w:line="360" w:lineRule="auto"/>
        <w:ind w:left="480" w:hangingChars="200" w:hanging="480"/>
        <w:rPr>
          <w:rFonts w:ascii="Times New Roman" w:eastAsia="微软雅黑" w:hAnsi="Times New Roman" w:cs="Times New Roman"/>
          <w:sz w:val="24"/>
          <w:lang w:val="en-GB"/>
        </w:rPr>
      </w:pPr>
      <w:r w:rsidRPr="00797CFB">
        <w:rPr>
          <w:rFonts w:ascii="Times New Roman" w:eastAsia="微软雅黑" w:hAnsi="Times New Roman" w:cs="Times New Roman"/>
          <w:sz w:val="24"/>
          <w:lang w:val="en-GB"/>
        </w:rPr>
        <w:t xml:space="preserve">Olson, B. J., Yuan, W., Bao, Y., &amp; Wu, Z. (2020). Interpreting strategic issues: effects of differentiation strategies and resource configurations on corporate </w:t>
      </w:r>
      <w:r w:rsidR="00CF720B" w:rsidRPr="00797CFB">
        <w:rPr>
          <w:rFonts w:ascii="Times New Roman" w:eastAsia="微软雅黑" w:hAnsi="Times New Roman" w:cs="Times New Roman"/>
          <w:sz w:val="24"/>
          <w:lang w:val="en-GB"/>
        </w:rPr>
        <w:t>entrepreneurship:</w:t>
      </w:r>
      <w:r w:rsidRPr="00797CFB">
        <w:rPr>
          <w:rFonts w:ascii="Times New Roman" w:eastAsia="微软雅黑" w:hAnsi="Times New Roman" w:cs="Times New Roman"/>
          <w:sz w:val="24"/>
          <w:lang w:val="en-GB"/>
        </w:rPr>
        <w:t> </w:t>
      </w:r>
      <w:r w:rsidRPr="00797CFB">
        <w:rPr>
          <w:rFonts w:ascii="Times New Roman" w:eastAsia="微软雅黑" w:hAnsi="Times New Roman" w:cs="Times New Roman"/>
          <w:i/>
          <w:iCs/>
          <w:sz w:val="24"/>
          <w:lang w:val="en-GB"/>
        </w:rPr>
        <w:t xml:space="preserve">SAGE </w:t>
      </w:r>
      <w:proofErr w:type="spellStart"/>
      <w:r w:rsidRPr="00797CFB">
        <w:rPr>
          <w:rFonts w:ascii="Times New Roman" w:eastAsia="微软雅黑" w:hAnsi="Times New Roman" w:cs="Times New Roman"/>
          <w:i/>
          <w:iCs/>
          <w:sz w:val="24"/>
          <w:lang w:val="en-GB"/>
        </w:rPr>
        <w:t>PublicationsSage</w:t>
      </w:r>
      <w:proofErr w:type="spellEnd"/>
      <w:r w:rsidRPr="00797CFB">
        <w:rPr>
          <w:rFonts w:ascii="Times New Roman" w:eastAsia="微软雅黑" w:hAnsi="Times New Roman" w:cs="Times New Roman"/>
          <w:i/>
          <w:iCs/>
          <w:sz w:val="24"/>
          <w:lang w:val="en-GB"/>
        </w:rPr>
        <w:t xml:space="preserve"> UK: London, </w:t>
      </w:r>
      <w:r w:rsidR="00CF720B" w:rsidRPr="00797CFB">
        <w:rPr>
          <w:rFonts w:ascii="Times New Roman" w:eastAsia="微软雅黑" w:hAnsi="Times New Roman" w:cs="Times New Roman"/>
          <w:i/>
          <w:iCs/>
          <w:sz w:val="24"/>
          <w:lang w:val="en-GB"/>
        </w:rPr>
        <w:t>England</w:t>
      </w:r>
      <w:r w:rsidR="00CF720B" w:rsidRPr="00797CFB">
        <w:rPr>
          <w:rFonts w:ascii="Times New Roman" w:eastAsia="微软雅黑" w:hAnsi="Times New Roman" w:cs="Times New Roman"/>
          <w:sz w:val="24"/>
          <w:lang w:val="en-GB"/>
        </w:rPr>
        <w:t xml:space="preserve"> (</w:t>
      </w:r>
      <w:r w:rsidRPr="00797CFB">
        <w:rPr>
          <w:rFonts w:ascii="Times New Roman" w:eastAsia="微软雅黑" w:hAnsi="Times New Roman" w:cs="Times New Roman"/>
          <w:sz w:val="24"/>
          <w:lang w:val="en-GB"/>
        </w:rPr>
        <w:t>3).23-29.</w:t>
      </w:r>
    </w:p>
    <w:p w14:paraId="1910E9EC" w14:textId="77777777" w:rsidR="002E7C2D" w:rsidRPr="00797CFB" w:rsidRDefault="00000000">
      <w:pPr>
        <w:spacing w:line="360" w:lineRule="auto"/>
        <w:ind w:left="480" w:hangingChars="200" w:hanging="480"/>
        <w:rPr>
          <w:rFonts w:ascii="Times New Roman" w:hAnsi="Times New Roman" w:cs="Times New Roman"/>
          <w:sz w:val="24"/>
          <w:lang w:val="en-GB"/>
        </w:rPr>
      </w:pPr>
      <w:r w:rsidRPr="00797CFB">
        <w:rPr>
          <w:rFonts w:ascii="Times New Roman" w:hAnsi="Times New Roman" w:cs="Times New Roman"/>
          <w:sz w:val="24"/>
          <w:lang w:val="en-GB"/>
        </w:rPr>
        <w:t xml:space="preserve">Porter, M. (1998). Clusters and the new </w:t>
      </w:r>
      <w:proofErr w:type="spellStart"/>
      <w:r w:rsidRPr="00797CFB">
        <w:rPr>
          <w:rFonts w:ascii="Times New Roman" w:hAnsi="Times New Roman" w:cs="Times New Roman"/>
          <w:sz w:val="24"/>
          <w:lang w:val="en-GB"/>
        </w:rPr>
        <w:t>econpmic</w:t>
      </w:r>
      <w:proofErr w:type="spellEnd"/>
      <w:r w:rsidRPr="00797CFB">
        <w:rPr>
          <w:rFonts w:ascii="Times New Roman" w:hAnsi="Times New Roman" w:cs="Times New Roman"/>
          <w:sz w:val="24"/>
          <w:lang w:val="en-GB"/>
        </w:rPr>
        <w:t xml:space="preserve"> competition. Harvard Business Review.</w:t>
      </w:r>
    </w:p>
    <w:p w14:paraId="38EACB7E" w14:textId="77777777" w:rsidR="002E7C2D" w:rsidRPr="00797CFB" w:rsidRDefault="00000000">
      <w:pPr>
        <w:spacing w:line="360" w:lineRule="auto"/>
        <w:ind w:left="480" w:hangingChars="200" w:hanging="480"/>
        <w:rPr>
          <w:rFonts w:ascii="Times New Roman" w:hAnsi="Times New Roman" w:cs="Times New Roman"/>
          <w:sz w:val="24"/>
          <w:lang w:val="en-GB"/>
        </w:rPr>
      </w:pPr>
      <w:r w:rsidRPr="00797CFB">
        <w:rPr>
          <w:rFonts w:ascii="Times New Roman" w:hAnsi="Times New Roman" w:cs="Times New Roman"/>
          <w:sz w:val="24"/>
          <w:lang w:val="en-GB"/>
        </w:rPr>
        <w:t>Porter, M. E. (1999). Michael porter on competition. Antitrust Bulletin, 44(4), 841-841.</w:t>
      </w:r>
    </w:p>
    <w:p w14:paraId="228D6290" w14:textId="77777777" w:rsidR="002E7C2D" w:rsidRPr="00797CFB" w:rsidRDefault="00000000">
      <w:pPr>
        <w:spacing w:line="360" w:lineRule="auto"/>
        <w:ind w:left="480" w:hangingChars="200" w:hanging="480"/>
        <w:rPr>
          <w:rFonts w:ascii="Times New Roman" w:hAnsi="Times New Roman" w:cs="Times New Roman"/>
          <w:sz w:val="24"/>
          <w:lang w:val="en-GB"/>
        </w:rPr>
      </w:pPr>
      <w:r w:rsidRPr="00797CFB">
        <w:rPr>
          <w:rFonts w:ascii="Times New Roman" w:hAnsi="Times New Roman" w:cs="Times New Roman"/>
          <w:sz w:val="24"/>
          <w:lang w:val="en-GB"/>
        </w:rPr>
        <w:t>Porter, M. E. (2010). Changing patterns of international competition. International Executive, 28(2), 13-14.</w:t>
      </w:r>
    </w:p>
    <w:p w14:paraId="250AF439" w14:textId="77777777" w:rsidR="002E7C2D" w:rsidRPr="00797CFB" w:rsidRDefault="00000000">
      <w:pPr>
        <w:spacing w:line="360" w:lineRule="auto"/>
        <w:ind w:left="480" w:hangingChars="200" w:hanging="480"/>
        <w:rPr>
          <w:rFonts w:ascii="Times New Roman" w:hAnsi="Times New Roman" w:cs="Times New Roman"/>
          <w:sz w:val="24"/>
          <w:lang w:val="en-GB"/>
        </w:rPr>
      </w:pPr>
      <w:r w:rsidRPr="00797CFB">
        <w:rPr>
          <w:rFonts w:ascii="Times New Roman" w:hAnsi="Times New Roman" w:cs="Times New Roman"/>
          <w:sz w:val="24"/>
          <w:lang w:val="en-GB"/>
        </w:rPr>
        <w:t xml:space="preserve">Purwanto, E., &amp; </w:t>
      </w:r>
      <w:proofErr w:type="spellStart"/>
      <w:r w:rsidRPr="00797CFB">
        <w:rPr>
          <w:rFonts w:ascii="Times New Roman" w:hAnsi="Times New Roman" w:cs="Times New Roman"/>
          <w:sz w:val="24"/>
          <w:lang w:val="en-GB"/>
        </w:rPr>
        <w:t>Kodrat</w:t>
      </w:r>
      <w:proofErr w:type="spellEnd"/>
      <w:r w:rsidRPr="00797CFB">
        <w:rPr>
          <w:rFonts w:ascii="Times New Roman" w:hAnsi="Times New Roman" w:cs="Times New Roman"/>
          <w:sz w:val="24"/>
          <w:lang w:val="en-GB"/>
        </w:rPr>
        <w:t>, D. S. (2017). Marketing Strategy for Scale Up Beauty Clinics "NFD".</w:t>
      </w:r>
    </w:p>
    <w:p w14:paraId="3047F43E" w14:textId="77777777" w:rsidR="002E7C2D" w:rsidRPr="00797CFB" w:rsidRDefault="00000000">
      <w:pPr>
        <w:spacing w:line="360" w:lineRule="auto"/>
        <w:ind w:left="480" w:hangingChars="200" w:hanging="480"/>
        <w:rPr>
          <w:rFonts w:ascii="Times New Roman" w:hAnsi="Times New Roman" w:cs="Times New Roman"/>
          <w:sz w:val="24"/>
          <w:lang w:val="en-GB"/>
        </w:rPr>
      </w:pPr>
      <w:proofErr w:type="spellStart"/>
      <w:r w:rsidRPr="00797CFB">
        <w:rPr>
          <w:rFonts w:ascii="Times New Roman" w:hAnsi="Times New Roman" w:cs="Times New Roman"/>
          <w:sz w:val="24"/>
          <w:lang w:val="en-GB"/>
        </w:rPr>
        <w:t>Serth</w:t>
      </w:r>
      <w:proofErr w:type="spellEnd"/>
      <w:r w:rsidRPr="00797CFB">
        <w:rPr>
          <w:rFonts w:ascii="Times New Roman" w:hAnsi="Times New Roman" w:cs="Times New Roman"/>
          <w:sz w:val="24"/>
          <w:lang w:val="en-GB"/>
        </w:rPr>
        <w:t xml:space="preserve">, S., Podlesny, N., Bornstein, M., Lindemann, J., &amp; </w:t>
      </w:r>
      <w:proofErr w:type="spellStart"/>
      <w:r w:rsidRPr="00797CFB">
        <w:rPr>
          <w:rFonts w:ascii="Times New Roman" w:hAnsi="Times New Roman" w:cs="Times New Roman"/>
          <w:sz w:val="24"/>
          <w:lang w:val="en-GB"/>
        </w:rPr>
        <w:t>Uflacker</w:t>
      </w:r>
      <w:proofErr w:type="spellEnd"/>
      <w:r w:rsidRPr="00797CFB">
        <w:rPr>
          <w:rFonts w:ascii="Times New Roman" w:hAnsi="Times New Roman" w:cs="Times New Roman"/>
          <w:sz w:val="24"/>
          <w:lang w:val="en-GB"/>
        </w:rPr>
        <w:t>, M. (2017). An Interactive Platform to Simulate Dynamic Pricing Competition on Online Marketplaces. 2017 IEEE 21st International Enterprise Distributed Object Computing Conference (EDOC). IEEE. 1.</w:t>
      </w:r>
    </w:p>
    <w:p w14:paraId="5371B794" w14:textId="66403615" w:rsidR="002E7C2D" w:rsidRPr="00797CFB" w:rsidRDefault="00000000">
      <w:pPr>
        <w:spacing w:line="360" w:lineRule="auto"/>
        <w:ind w:left="480" w:hangingChars="200" w:hanging="480"/>
        <w:rPr>
          <w:rFonts w:ascii="Times New Roman" w:hAnsi="Times New Roman" w:cs="Times New Roman"/>
          <w:sz w:val="24"/>
          <w:lang w:val="en-GB"/>
        </w:rPr>
      </w:pPr>
      <w:r w:rsidRPr="00797CFB">
        <w:rPr>
          <w:rFonts w:ascii="Times New Roman" w:hAnsi="Times New Roman" w:cs="Times New Roman"/>
          <w:sz w:val="24"/>
          <w:lang w:val="en-GB"/>
        </w:rPr>
        <w:t xml:space="preserve">Song, Y. (2020). China's overheating real estate market and its relation to economic </w:t>
      </w:r>
      <w:r w:rsidRPr="00797CFB">
        <w:rPr>
          <w:rFonts w:ascii="Times New Roman" w:hAnsi="Times New Roman" w:cs="Times New Roman"/>
          <w:sz w:val="24"/>
          <w:lang w:val="en-GB"/>
        </w:rPr>
        <w:lastRenderedPageBreak/>
        <w:t>development. Francis Academic Press</w:t>
      </w:r>
      <w:r w:rsidR="00CF720B">
        <w:rPr>
          <w:rFonts w:ascii="Times New Roman" w:hAnsi="Times New Roman" w:cs="Times New Roman" w:hint="eastAsia"/>
          <w:sz w:val="24"/>
          <w:lang w:val="en-GB"/>
        </w:rPr>
        <w:t xml:space="preserve"> </w:t>
      </w:r>
      <w:r w:rsidRPr="00797CFB">
        <w:rPr>
          <w:rFonts w:ascii="Times New Roman" w:hAnsi="Times New Roman" w:cs="Times New Roman"/>
          <w:sz w:val="24"/>
          <w:lang w:val="en-GB"/>
        </w:rPr>
        <w:t>(7).69-74.</w:t>
      </w:r>
    </w:p>
    <w:p w14:paraId="4C9C866D" w14:textId="77777777" w:rsidR="002E7C2D" w:rsidRPr="00797CFB" w:rsidRDefault="00000000">
      <w:pPr>
        <w:spacing w:line="360" w:lineRule="auto"/>
        <w:ind w:left="480" w:hangingChars="200" w:hanging="480"/>
        <w:rPr>
          <w:rFonts w:ascii="Times New Roman" w:hAnsi="Times New Roman" w:cs="Times New Roman"/>
          <w:sz w:val="24"/>
          <w:lang w:val="en-GB"/>
        </w:rPr>
      </w:pPr>
      <w:r w:rsidRPr="00797CFB">
        <w:rPr>
          <w:rFonts w:ascii="Times New Roman" w:hAnsi="Times New Roman" w:cs="Times New Roman"/>
          <w:sz w:val="24"/>
          <w:lang w:val="en-GB"/>
        </w:rPr>
        <w:t xml:space="preserve">Souza, L., Cuevas, R., Moniz, K., Martin, C., &amp; Becker, A. (2021). Life science real estate market research and analysis: clustering &amp; agglomeration economies. ERES. 52-58. </w:t>
      </w:r>
    </w:p>
    <w:p w14:paraId="2BDDDF63" w14:textId="77777777" w:rsidR="002E7C2D" w:rsidRPr="00797CFB" w:rsidRDefault="00000000">
      <w:pPr>
        <w:spacing w:line="360" w:lineRule="auto"/>
        <w:ind w:left="480" w:hangingChars="200" w:hanging="480"/>
        <w:rPr>
          <w:rFonts w:ascii="Times New Roman" w:eastAsia="宋体" w:hAnsi="Times New Roman" w:cs="Times New Roman"/>
          <w:sz w:val="24"/>
          <w:lang w:val="en-GB"/>
        </w:rPr>
      </w:pPr>
      <w:r w:rsidRPr="00797CFB">
        <w:rPr>
          <w:rFonts w:ascii="Times New Roman" w:eastAsia="宋体" w:hAnsi="Times New Roman" w:cs="Times New Roman"/>
          <w:sz w:val="24"/>
          <w:lang w:val="en-GB"/>
        </w:rPr>
        <w:t xml:space="preserve">Srivastava, M., &amp; Rai, U. K. (2013). Role of mall management in altering retail landscape in </w:t>
      </w:r>
      <w:proofErr w:type="spellStart"/>
      <w:r w:rsidRPr="00797CFB">
        <w:rPr>
          <w:rFonts w:ascii="Times New Roman" w:eastAsia="宋体" w:hAnsi="Times New Roman" w:cs="Times New Roman"/>
          <w:sz w:val="24"/>
          <w:lang w:val="en-GB"/>
        </w:rPr>
        <w:t>india</w:t>
      </w:r>
      <w:proofErr w:type="spellEnd"/>
      <w:r w:rsidRPr="00797CFB">
        <w:rPr>
          <w:rFonts w:ascii="Times New Roman" w:eastAsia="宋体" w:hAnsi="Times New Roman" w:cs="Times New Roman"/>
          <w:sz w:val="24"/>
          <w:lang w:val="en-GB"/>
        </w:rPr>
        <w:t>. Social Science Electronic Publishing.</w:t>
      </w:r>
    </w:p>
    <w:p w14:paraId="79CF9FFE" w14:textId="77777777" w:rsidR="002E7C2D" w:rsidRPr="00797CFB" w:rsidRDefault="00000000">
      <w:pPr>
        <w:spacing w:line="360" w:lineRule="auto"/>
        <w:ind w:left="480" w:hangingChars="200" w:hanging="480"/>
        <w:rPr>
          <w:rFonts w:ascii="Times New Roman" w:hAnsi="Times New Roman" w:cs="Times New Roman"/>
          <w:sz w:val="24"/>
          <w:lang w:val="en-GB"/>
        </w:rPr>
      </w:pPr>
      <w:r w:rsidRPr="00797CFB">
        <w:rPr>
          <w:rFonts w:ascii="Times New Roman" w:hAnsi="Times New Roman" w:cs="Times New Roman"/>
          <w:sz w:val="24"/>
          <w:lang w:val="en-GB"/>
        </w:rPr>
        <w:t>Sun Zheng, (2022). Research on the Optimization of the Operation of Z Commercial Real Estate Project in Y Group (Doctoral dissertation, Northwestern University).</w:t>
      </w:r>
    </w:p>
    <w:p w14:paraId="2D39DAF8" w14:textId="77777777" w:rsidR="002E7C2D" w:rsidRPr="00797CFB" w:rsidRDefault="00000000">
      <w:pPr>
        <w:widowControl/>
        <w:spacing w:line="360" w:lineRule="auto"/>
        <w:ind w:left="480" w:hangingChars="200" w:hanging="480"/>
        <w:rPr>
          <w:rFonts w:ascii="Times New Roman" w:eastAsia="宋体" w:hAnsi="Times New Roman" w:cs="Times New Roman"/>
          <w:kern w:val="0"/>
          <w:sz w:val="24"/>
          <w:shd w:val="clear" w:color="auto" w:fill="FFFFFF"/>
          <w:lang w:val="en-GB" w:bidi="ar"/>
        </w:rPr>
      </w:pPr>
      <w:proofErr w:type="spellStart"/>
      <w:r w:rsidRPr="00797CFB">
        <w:rPr>
          <w:rFonts w:ascii="Times New Roman" w:eastAsia="宋体" w:hAnsi="Times New Roman" w:cs="Times New Roman"/>
          <w:kern w:val="0"/>
          <w:sz w:val="24"/>
          <w:shd w:val="clear" w:color="auto" w:fill="FFFFFF"/>
          <w:lang w:val="en-GB" w:bidi="ar"/>
        </w:rPr>
        <w:t>Sunac</w:t>
      </w:r>
      <w:proofErr w:type="spellEnd"/>
      <w:r w:rsidRPr="00797CFB">
        <w:rPr>
          <w:rFonts w:ascii="Times New Roman" w:eastAsia="宋体" w:hAnsi="Times New Roman" w:cs="Times New Roman"/>
          <w:kern w:val="0"/>
          <w:sz w:val="24"/>
          <w:shd w:val="clear" w:color="auto" w:fill="FFFFFF"/>
          <w:lang w:val="en-GB" w:bidi="ar"/>
        </w:rPr>
        <w:t xml:space="preserve"> China Group (2023), Annual Report of </w:t>
      </w:r>
      <w:proofErr w:type="spellStart"/>
      <w:r w:rsidRPr="00797CFB">
        <w:rPr>
          <w:rFonts w:ascii="Times New Roman" w:eastAsia="宋体" w:hAnsi="Times New Roman" w:cs="Times New Roman"/>
          <w:kern w:val="0"/>
          <w:sz w:val="24"/>
          <w:shd w:val="clear" w:color="auto" w:fill="FFFFFF"/>
          <w:lang w:val="en-GB" w:bidi="ar"/>
        </w:rPr>
        <w:t>Sunac</w:t>
      </w:r>
      <w:proofErr w:type="spellEnd"/>
      <w:r w:rsidRPr="00797CFB">
        <w:rPr>
          <w:rFonts w:ascii="Times New Roman" w:eastAsia="宋体" w:hAnsi="Times New Roman" w:cs="Times New Roman"/>
          <w:kern w:val="0"/>
          <w:sz w:val="24"/>
          <w:shd w:val="clear" w:color="auto" w:fill="FFFFFF"/>
          <w:lang w:val="en-GB" w:bidi="ar"/>
        </w:rPr>
        <w:t xml:space="preserve"> China Group, China Securities Network, March 28, 2024.</w:t>
      </w:r>
    </w:p>
    <w:p w14:paraId="1F923423" w14:textId="77777777" w:rsidR="002E7C2D" w:rsidRPr="00797CFB" w:rsidRDefault="00000000">
      <w:pPr>
        <w:widowControl/>
        <w:spacing w:line="360" w:lineRule="auto"/>
        <w:ind w:left="480" w:hangingChars="200" w:hanging="480"/>
        <w:rPr>
          <w:rFonts w:ascii="Times New Roman" w:eastAsia="宋体" w:hAnsi="Times New Roman" w:cs="Times New Roman"/>
          <w:kern w:val="0"/>
          <w:sz w:val="24"/>
          <w:shd w:val="clear" w:color="auto" w:fill="FFFFFF"/>
          <w:lang w:val="en-GB" w:bidi="ar"/>
        </w:rPr>
      </w:pPr>
      <w:proofErr w:type="spellStart"/>
      <w:r w:rsidRPr="00797CFB">
        <w:rPr>
          <w:rFonts w:ascii="Times New Roman" w:eastAsia="宋体" w:hAnsi="Times New Roman" w:cs="Times New Roman"/>
          <w:kern w:val="0"/>
          <w:sz w:val="24"/>
          <w:shd w:val="clear" w:color="auto" w:fill="FFFFFF"/>
          <w:lang w:val="en-GB" w:bidi="ar"/>
        </w:rPr>
        <w:t>Sunac</w:t>
      </w:r>
      <w:proofErr w:type="spellEnd"/>
      <w:r w:rsidRPr="00797CFB">
        <w:rPr>
          <w:rFonts w:ascii="Times New Roman" w:eastAsia="宋体" w:hAnsi="Times New Roman" w:cs="Times New Roman"/>
          <w:kern w:val="0"/>
          <w:sz w:val="24"/>
          <w:shd w:val="clear" w:color="auto" w:fill="FFFFFF"/>
          <w:lang w:val="en-GB" w:bidi="ar"/>
        </w:rPr>
        <w:t xml:space="preserve"> China Group (2024), Annual Report of </w:t>
      </w:r>
      <w:proofErr w:type="spellStart"/>
      <w:r w:rsidRPr="00797CFB">
        <w:rPr>
          <w:rFonts w:ascii="Times New Roman" w:eastAsia="宋体" w:hAnsi="Times New Roman" w:cs="Times New Roman"/>
          <w:kern w:val="0"/>
          <w:sz w:val="24"/>
          <w:shd w:val="clear" w:color="auto" w:fill="FFFFFF"/>
          <w:lang w:val="en-GB" w:bidi="ar"/>
        </w:rPr>
        <w:t>Sunac</w:t>
      </w:r>
      <w:proofErr w:type="spellEnd"/>
      <w:r w:rsidRPr="00797CFB">
        <w:rPr>
          <w:rFonts w:ascii="Times New Roman" w:eastAsia="宋体" w:hAnsi="Times New Roman" w:cs="Times New Roman"/>
          <w:kern w:val="0"/>
          <w:sz w:val="24"/>
          <w:shd w:val="clear" w:color="auto" w:fill="FFFFFF"/>
          <w:lang w:val="en-GB" w:bidi="ar"/>
        </w:rPr>
        <w:t xml:space="preserve"> China Group, China Securities Network, March 28, 2024.</w:t>
      </w:r>
    </w:p>
    <w:p w14:paraId="46E6E69A" w14:textId="77777777" w:rsidR="002E7C2D" w:rsidRPr="00797CFB" w:rsidRDefault="00000000">
      <w:pPr>
        <w:spacing w:line="360" w:lineRule="auto"/>
        <w:ind w:left="480" w:hangingChars="200" w:hanging="480"/>
        <w:rPr>
          <w:rFonts w:ascii="Times New Roman" w:hAnsi="Times New Roman" w:cs="Times New Roman"/>
          <w:sz w:val="24"/>
          <w:lang w:val="en-GB"/>
        </w:rPr>
      </w:pPr>
      <w:proofErr w:type="spellStart"/>
      <w:r w:rsidRPr="00797CFB">
        <w:rPr>
          <w:rFonts w:ascii="Times New Roman" w:hAnsi="Times New Roman" w:cs="Times New Roman"/>
          <w:sz w:val="24"/>
          <w:lang w:val="en-GB"/>
        </w:rPr>
        <w:t>Suyali</w:t>
      </w:r>
      <w:proofErr w:type="spellEnd"/>
      <w:r w:rsidRPr="00797CFB">
        <w:rPr>
          <w:rFonts w:ascii="Times New Roman" w:hAnsi="Times New Roman" w:cs="Times New Roman"/>
          <w:sz w:val="24"/>
          <w:lang w:val="en-GB"/>
        </w:rPr>
        <w:t xml:space="preserve"> (2011), Research on Risk Management of Real Estate Development </w:t>
      </w:r>
      <w:proofErr w:type="gramStart"/>
      <w:r w:rsidRPr="00797CFB">
        <w:rPr>
          <w:rFonts w:ascii="Times New Roman" w:hAnsi="Times New Roman" w:cs="Times New Roman"/>
          <w:sz w:val="24"/>
          <w:lang w:val="en-GB"/>
        </w:rPr>
        <w:t>Projects .</w:t>
      </w:r>
      <w:proofErr w:type="gramEnd"/>
      <w:r w:rsidRPr="00797CFB">
        <w:rPr>
          <w:rFonts w:ascii="Times New Roman" w:hAnsi="Times New Roman" w:cs="Times New Roman"/>
          <w:sz w:val="24"/>
          <w:lang w:val="en-GB"/>
        </w:rPr>
        <w:t xml:space="preserve"> Journal of East China University of Technology (Social Science Edition), (1): 15-19.</w:t>
      </w:r>
    </w:p>
    <w:p w14:paraId="23296B27" w14:textId="77777777" w:rsidR="002E7C2D" w:rsidRPr="00797CFB" w:rsidRDefault="00000000">
      <w:pPr>
        <w:pStyle w:val="MBA-"/>
        <w:numPr>
          <w:ilvl w:val="0"/>
          <w:numId w:val="0"/>
        </w:numPr>
        <w:spacing w:before="0" w:after="0"/>
        <w:ind w:left="480" w:hangingChars="200" w:hanging="480"/>
        <w:rPr>
          <w:rFonts w:ascii="Times New Roman" w:hAnsi="Times New Roman"/>
          <w:sz w:val="24"/>
          <w:szCs w:val="24"/>
          <w:u w:val="single"/>
          <w:lang w:val="en-GB"/>
        </w:rPr>
      </w:pPr>
      <w:r w:rsidRPr="00797CFB">
        <w:rPr>
          <w:rFonts w:ascii="Times New Roman" w:hAnsi="Times New Roman"/>
          <w:sz w:val="24"/>
          <w:szCs w:val="24"/>
          <w:lang w:val="en-GB"/>
        </w:rPr>
        <w:t>Teece, D. J. (2010). Alfred chandler and "capabilities" theories of strategy and management. Industrial and Corporate Change, 19(2), p.297-316.</w:t>
      </w:r>
    </w:p>
    <w:p w14:paraId="07007C68"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 xml:space="preserve">Teubner, R., &amp; </w:t>
      </w:r>
      <w:proofErr w:type="spellStart"/>
      <w:r w:rsidRPr="00797CFB">
        <w:rPr>
          <w:rFonts w:ascii="Times New Roman" w:hAnsi="Times New Roman" w:cs="Times New Roman"/>
          <w:sz w:val="24"/>
          <w:lang w:val="en-GB"/>
        </w:rPr>
        <w:t>Stockhinger</w:t>
      </w:r>
      <w:proofErr w:type="spellEnd"/>
      <w:r w:rsidRPr="00797CFB">
        <w:rPr>
          <w:rFonts w:ascii="Times New Roman" w:hAnsi="Times New Roman" w:cs="Times New Roman"/>
          <w:sz w:val="24"/>
          <w:lang w:val="en-GB"/>
        </w:rPr>
        <w:t>, J. (2018). Centralization and Corporate IT/IS Strategy.</w:t>
      </w:r>
    </w:p>
    <w:p w14:paraId="38B14EF7" w14:textId="77777777" w:rsidR="002E7C2D" w:rsidRPr="00797CFB" w:rsidRDefault="00000000">
      <w:pPr>
        <w:spacing w:line="360" w:lineRule="auto"/>
        <w:ind w:left="480" w:hangingChars="200" w:hanging="480"/>
        <w:rPr>
          <w:rFonts w:ascii="Times New Roman" w:hAnsi="Times New Roman" w:cs="Times New Roman"/>
          <w:sz w:val="24"/>
          <w:lang w:val="en-GB"/>
        </w:rPr>
      </w:pPr>
      <w:proofErr w:type="spellStart"/>
      <w:r w:rsidRPr="00797CFB">
        <w:rPr>
          <w:rFonts w:ascii="Times New Roman" w:hAnsi="Times New Roman" w:cs="Times New Roman"/>
          <w:sz w:val="24"/>
          <w:lang w:val="en-GB"/>
        </w:rPr>
        <w:t>Tunaru</w:t>
      </w:r>
      <w:proofErr w:type="spellEnd"/>
      <w:r w:rsidRPr="00797CFB">
        <w:rPr>
          <w:rFonts w:ascii="Times New Roman" w:hAnsi="Times New Roman" w:cs="Times New Roman"/>
          <w:sz w:val="24"/>
          <w:lang w:val="en-GB"/>
        </w:rPr>
        <w:t xml:space="preserve">, J. </w:t>
      </w:r>
      <w:proofErr w:type="gramStart"/>
      <w:r w:rsidRPr="00797CFB">
        <w:rPr>
          <w:rFonts w:ascii="Times New Roman" w:hAnsi="Times New Roman" w:cs="Times New Roman"/>
          <w:sz w:val="24"/>
          <w:lang w:val="en-GB"/>
        </w:rPr>
        <w:t>R..</w:t>
      </w:r>
      <w:proofErr w:type="gramEnd"/>
      <w:r w:rsidRPr="00797CFB">
        <w:rPr>
          <w:rFonts w:ascii="Times New Roman" w:hAnsi="Times New Roman" w:cs="Times New Roman"/>
          <w:sz w:val="24"/>
          <w:lang w:val="en-GB"/>
        </w:rPr>
        <w:t xml:space="preserve"> (2012). Identifying the Fundamental Economic Trend of Commercial Real-Estate in UK: with Applications to Pricing Derivatives on IPD Index.</w:t>
      </w:r>
    </w:p>
    <w:p w14:paraId="052F2184" w14:textId="77777777" w:rsidR="002E7C2D" w:rsidRPr="00797CFB" w:rsidRDefault="00000000">
      <w:pPr>
        <w:spacing w:line="360" w:lineRule="auto"/>
        <w:ind w:left="480" w:hangingChars="200" w:hanging="480"/>
        <w:rPr>
          <w:rFonts w:ascii="Times New Roman" w:eastAsia="宋体" w:hAnsi="Times New Roman" w:cs="Times New Roman"/>
          <w:sz w:val="24"/>
          <w:lang w:val="en-GB"/>
        </w:rPr>
      </w:pPr>
      <w:r w:rsidRPr="00797CFB">
        <w:rPr>
          <w:rFonts w:ascii="Times New Roman" w:eastAsia="宋体" w:hAnsi="Times New Roman" w:cs="Times New Roman"/>
          <w:sz w:val="24"/>
          <w:lang w:val="en-GB"/>
        </w:rPr>
        <w:t>Wang Lee (2022), Nielsen's latest research on maternal and infant retail data released: Four major consumer characteristics become the driving forces for maternal and infant growth, at the site of:</w:t>
      </w:r>
    </w:p>
    <w:p w14:paraId="7C2578E0" w14:textId="3DC258FB" w:rsidR="002E7C2D" w:rsidRPr="00797CFB" w:rsidRDefault="00000000">
      <w:pPr>
        <w:widowControl/>
        <w:spacing w:line="360" w:lineRule="auto"/>
        <w:ind w:left="480" w:hangingChars="200" w:hanging="480"/>
        <w:rPr>
          <w:rFonts w:ascii="Times New Roman" w:eastAsia="宋体" w:hAnsi="Times New Roman" w:cs="Times New Roman"/>
          <w:kern w:val="0"/>
          <w:sz w:val="24"/>
          <w:shd w:val="clear" w:color="auto" w:fill="FFFFFF"/>
          <w:lang w:val="en-GB" w:bidi="ar"/>
        </w:rPr>
      </w:pPr>
      <w:r w:rsidRPr="00797CFB">
        <w:rPr>
          <w:rFonts w:ascii="Times New Roman" w:eastAsia="宋体" w:hAnsi="Times New Roman" w:cs="Times New Roman"/>
          <w:kern w:val="0"/>
          <w:sz w:val="24"/>
          <w:shd w:val="clear" w:color="auto" w:fill="FFFFFF"/>
          <w:lang w:val="en-GB" w:bidi="ar"/>
        </w:rPr>
        <w:t>Wang</w:t>
      </w:r>
      <w:r w:rsidR="00CF720B">
        <w:rPr>
          <w:rFonts w:ascii="Times New Roman" w:eastAsia="宋体" w:hAnsi="Times New Roman" w:cs="Times New Roman" w:hint="eastAsia"/>
          <w:kern w:val="0"/>
          <w:sz w:val="24"/>
          <w:shd w:val="clear" w:color="auto" w:fill="FFFFFF"/>
          <w:lang w:val="en-GB" w:bidi="ar"/>
        </w:rPr>
        <w:t>,</w:t>
      </w:r>
      <w:r w:rsidRPr="00797CFB">
        <w:rPr>
          <w:rFonts w:ascii="Times New Roman" w:eastAsia="宋体" w:hAnsi="Times New Roman" w:cs="Times New Roman"/>
          <w:kern w:val="0"/>
          <w:sz w:val="24"/>
          <w:shd w:val="clear" w:color="auto" w:fill="FFFFFF"/>
          <w:lang w:val="en-GB" w:bidi="ar"/>
        </w:rPr>
        <w:t xml:space="preserve"> Y</w:t>
      </w:r>
      <w:r w:rsidR="00CF720B">
        <w:rPr>
          <w:rFonts w:ascii="Times New Roman" w:eastAsia="宋体" w:hAnsi="Times New Roman" w:cs="Times New Roman" w:hint="eastAsia"/>
          <w:kern w:val="0"/>
          <w:sz w:val="24"/>
          <w:shd w:val="clear" w:color="auto" w:fill="FFFFFF"/>
          <w:lang w:val="en-GB" w:bidi="ar"/>
        </w:rPr>
        <w:t>. Y.</w:t>
      </w:r>
      <w:r w:rsidRPr="00797CFB">
        <w:rPr>
          <w:rFonts w:ascii="Times New Roman" w:eastAsia="宋体" w:hAnsi="Times New Roman" w:cs="Times New Roman"/>
          <w:kern w:val="0"/>
          <w:sz w:val="24"/>
          <w:shd w:val="clear" w:color="auto" w:fill="FFFFFF"/>
          <w:lang w:val="en-GB" w:bidi="ar"/>
        </w:rPr>
        <w:t>,</w:t>
      </w:r>
      <w:r w:rsidR="00CF720B">
        <w:rPr>
          <w:rFonts w:ascii="Times New Roman" w:eastAsia="宋体" w:hAnsi="Times New Roman" w:cs="Times New Roman" w:hint="eastAsia"/>
          <w:kern w:val="0"/>
          <w:sz w:val="24"/>
          <w:shd w:val="clear" w:color="auto" w:fill="FFFFFF"/>
          <w:lang w:val="en-GB" w:bidi="ar"/>
        </w:rPr>
        <w:t xml:space="preserve"> </w:t>
      </w:r>
      <w:r w:rsidRPr="00797CFB">
        <w:rPr>
          <w:rFonts w:ascii="Times New Roman" w:eastAsia="宋体" w:hAnsi="Times New Roman" w:cs="Times New Roman"/>
          <w:kern w:val="0"/>
          <w:sz w:val="24"/>
          <w:shd w:val="clear" w:color="auto" w:fill="FFFFFF"/>
          <w:lang w:val="en-GB" w:bidi="ar"/>
        </w:rPr>
        <w:t>&amp;</w:t>
      </w:r>
      <w:r w:rsidR="00CF720B">
        <w:rPr>
          <w:rFonts w:ascii="Times New Roman" w:eastAsia="宋体" w:hAnsi="Times New Roman" w:cs="Times New Roman" w:hint="eastAsia"/>
          <w:kern w:val="0"/>
          <w:sz w:val="24"/>
          <w:shd w:val="clear" w:color="auto" w:fill="FFFFFF"/>
          <w:lang w:val="en-GB" w:bidi="ar"/>
        </w:rPr>
        <w:t xml:space="preserve"> </w:t>
      </w:r>
      <w:r w:rsidRPr="00797CFB">
        <w:rPr>
          <w:rFonts w:ascii="Times New Roman" w:eastAsia="宋体" w:hAnsi="Times New Roman" w:cs="Times New Roman"/>
          <w:kern w:val="0"/>
          <w:sz w:val="24"/>
          <w:shd w:val="clear" w:color="auto" w:fill="FFFFFF"/>
          <w:lang w:val="en-GB" w:bidi="ar"/>
        </w:rPr>
        <w:t>Duan Liping (2012) Analysis of pre planning and design elements for large-scale commercial real estate projects Research on Urban Construction Theory: Electronic Version (4)</w:t>
      </w:r>
      <w:r w:rsidR="00CF720B">
        <w:rPr>
          <w:rFonts w:ascii="Times New Roman" w:eastAsia="宋体" w:hAnsi="Times New Roman" w:cs="Times New Roman" w:hint="eastAsia"/>
          <w:kern w:val="0"/>
          <w:sz w:val="24"/>
          <w:shd w:val="clear" w:color="auto" w:fill="FFFFFF"/>
          <w:lang w:val="en-GB" w:bidi="ar"/>
        </w:rPr>
        <w:t>, p</w:t>
      </w:r>
      <w:r w:rsidRPr="00797CFB">
        <w:rPr>
          <w:rFonts w:ascii="Times New Roman" w:eastAsia="宋体" w:hAnsi="Times New Roman" w:cs="Times New Roman"/>
          <w:kern w:val="0"/>
          <w:sz w:val="24"/>
          <w:shd w:val="clear" w:color="auto" w:fill="FFFFFF"/>
          <w:lang w:val="en-GB" w:bidi="ar"/>
        </w:rPr>
        <w:t>p.96-101.</w:t>
      </w:r>
    </w:p>
    <w:p w14:paraId="449B24DB" w14:textId="77777777" w:rsidR="002E7C2D" w:rsidRPr="00797CFB" w:rsidRDefault="00000000">
      <w:pPr>
        <w:widowControl/>
        <w:spacing w:line="360" w:lineRule="auto"/>
        <w:ind w:left="480" w:hangingChars="200" w:hanging="480"/>
        <w:rPr>
          <w:rFonts w:ascii="Times New Roman" w:eastAsia="宋体" w:hAnsi="Times New Roman" w:cs="Times New Roman"/>
          <w:kern w:val="0"/>
          <w:sz w:val="24"/>
          <w:shd w:val="clear" w:color="auto" w:fill="FFFFFF"/>
          <w:lang w:val="en-GB" w:bidi="ar"/>
        </w:rPr>
      </w:pPr>
      <w:r w:rsidRPr="00797CFB">
        <w:rPr>
          <w:rFonts w:ascii="Times New Roman" w:eastAsia="宋体" w:hAnsi="Times New Roman" w:cs="Times New Roman"/>
          <w:kern w:val="0"/>
          <w:sz w:val="24"/>
          <w:shd w:val="clear" w:color="auto" w:fill="FFFFFF"/>
          <w:lang w:val="en-GB" w:bidi="ar"/>
        </w:rPr>
        <w:t>Xiao Yang (2018) A Brief Discussion on the Whole Process Structural Optimization Design of Large Commercial Projects China's real estate industry. 32 (02): 57-59.</w:t>
      </w:r>
    </w:p>
    <w:p w14:paraId="0EE1CC97" w14:textId="77777777" w:rsidR="002E7C2D" w:rsidRPr="00797CFB" w:rsidRDefault="00000000">
      <w:pPr>
        <w:widowControl/>
        <w:spacing w:line="360" w:lineRule="auto"/>
        <w:ind w:left="480" w:hangingChars="200" w:hanging="480"/>
        <w:rPr>
          <w:rFonts w:ascii="Times New Roman" w:eastAsia="宋体" w:hAnsi="Times New Roman" w:cs="Times New Roman"/>
          <w:kern w:val="0"/>
          <w:sz w:val="24"/>
          <w:shd w:val="clear" w:color="auto" w:fill="FFFFFF"/>
          <w:lang w:val="en-GB" w:bidi="ar"/>
        </w:rPr>
      </w:pPr>
      <w:r w:rsidRPr="00797CFB">
        <w:rPr>
          <w:rFonts w:ascii="Times New Roman" w:eastAsia="宋体" w:hAnsi="Times New Roman" w:cs="Times New Roman"/>
          <w:kern w:val="0"/>
          <w:sz w:val="24"/>
          <w:shd w:val="clear" w:color="auto" w:fill="FFFFFF"/>
          <w:lang w:val="en-GB" w:bidi="ar"/>
        </w:rPr>
        <w:t>Xu Feng (2015) Under the impact of e-commerce, traditional real estate brokers may experience fission Chinese Real Estate Valuation and Brokerage (2), 3.</w:t>
      </w:r>
    </w:p>
    <w:p w14:paraId="077266F8" w14:textId="77777777" w:rsidR="002E7C2D" w:rsidRPr="00797CFB" w:rsidRDefault="00000000">
      <w:pPr>
        <w:widowControl/>
        <w:spacing w:line="360" w:lineRule="auto"/>
        <w:ind w:left="480" w:hangingChars="200" w:hanging="480"/>
        <w:rPr>
          <w:rFonts w:ascii="Times New Roman" w:eastAsia="宋体" w:hAnsi="Times New Roman" w:cs="Times New Roman"/>
          <w:kern w:val="0"/>
          <w:sz w:val="24"/>
          <w:shd w:val="clear" w:color="auto" w:fill="FFFFFF"/>
          <w:lang w:val="en-GB" w:bidi="ar"/>
        </w:rPr>
      </w:pPr>
      <w:r w:rsidRPr="00797CFB">
        <w:rPr>
          <w:rFonts w:ascii="Times New Roman" w:eastAsia="宋体" w:hAnsi="Times New Roman" w:cs="Times New Roman"/>
          <w:kern w:val="0"/>
          <w:sz w:val="24"/>
          <w:shd w:val="clear" w:color="auto" w:fill="FFFFFF"/>
          <w:lang w:val="en-GB" w:bidi="ar"/>
        </w:rPr>
        <w:lastRenderedPageBreak/>
        <w:t xml:space="preserve">Xu </w:t>
      </w:r>
      <w:proofErr w:type="spellStart"/>
      <w:r w:rsidRPr="00797CFB">
        <w:rPr>
          <w:rFonts w:ascii="Times New Roman" w:eastAsia="宋体" w:hAnsi="Times New Roman" w:cs="Times New Roman"/>
          <w:kern w:val="0"/>
          <w:sz w:val="24"/>
          <w:shd w:val="clear" w:color="auto" w:fill="FFFFFF"/>
          <w:lang w:val="en-GB" w:bidi="ar"/>
        </w:rPr>
        <w:t>Guozhong</w:t>
      </w:r>
      <w:proofErr w:type="spellEnd"/>
      <w:r w:rsidRPr="00797CFB">
        <w:rPr>
          <w:rFonts w:ascii="Times New Roman" w:eastAsia="宋体" w:hAnsi="Times New Roman" w:cs="Times New Roman"/>
          <w:kern w:val="0"/>
          <w:sz w:val="24"/>
          <w:shd w:val="clear" w:color="auto" w:fill="FFFFFF"/>
          <w:lang w:val="en-GB" w:bidi="ar"/>
        </w:rPr>
        <w:t xml:space="preserve"> (2023) The problems and solutions in strategic management of real estate finance in a competitive environment Business Observation, 9 (28), 101-104.</w:t>
      </w:r>
    </w:p>
    <w:p w14:paraId="4AE4EEB7" w14:textId="77777777" w:rsidR="002E7C2D" w:rsidRPr="00797CFB" w:rsidRDefault="00000000">
      <w:pPr>
        <w:widowControl/>
        <w:spacing w:line="360" w:lineRule="auto"/>
        <w:ind w:left="480" w:hangingChars="200" w:hanging="480"/>
        <w:rPr>
          <w:rFonts w:ascii="Times New Roman" w:eastAsia="宋体" w:hAnsi="Times New Roman" w:cs="Times New Roman"/>
          <w:kern w:val="0"/>
          <w:sz w:val="24"/>
          <w:shd w:val="clear" w:color="auto" w:fill="FFFFFF"/>
          <w:lang w:val="en-GB" w:bidi="ar"/>
        </w:rPr>
      </w:pPr>
      <w:r w:rsidRPr="00797CFB">
        <w:rPr>
          <w:rFonts w:ascii="Times New Roman" w:eastAsia="宋体" w:hAnsi="Times New Roman" w:cs="Times New Roman"/>
          <w:kern w:val="0"/>
          <w:sz w:val="24"/>
          <w:shd w:val="clear" w:color="auto" w:fill="FFFFFF"/>
          <w:lang w:val="en-GB" w:bidi="ar"/>
        </w:rPr>
        <w:t>Xu Jing (2021) Financial Risks and Countermeasures of Real Estate Enterprises under the Three Red Lines Policy Financial Literature (5), 0388-0390.</w:t>
      </w:r>
    </w:p>
    <w:p w14:paraId="4BA6CC47" w14:textId="77777777" w:rsidR="002E7C2D" w:rsidRPr="00797CFB" w:rsidRDefault="00000000">
      <w:pPr>
        <w:spacing w:line="360" w:lineRule="auto"/>
        <w:ind w:left="480" w:hangingChars="200" w:hanging="480"/>
        <w:rPr>
          <w:rFonts w:ascii="Times New Roman" w:hAnsi="Times New Roman" w:cs="Times New Roman"/>
          <w:sz w:val="24"/>
          <w:lang w:val="en-GB"/>
        </w:rPr>
      </w:pPr>
      <w:r w:rsidRPr="00797CFB">
        <w:rPr>
          <w:rFonts w:ascii="Times New Roman" w:hAnsi="Times New Roman" w:cs="Times New Roman"/>
          <w:sz w:val="24"/>
          <w:lang w:val="en-GB"/>
        </w:rPr>
        <w:t>Xue An (2012) Exploration of Differentiated Marketing Strategies for Real Estate Modern Business (16), 1.</w:t>
      </w:r>
    </w:p>
    <w:p w14:paraId="58F7ABEA" w14:textId="0B6EFCC4" w:rsidR="002E7C2D" w:rsidRPr="00797CFB" w:rsidRDefault="00000000">
      <w:pPr>
        <w:spacing w:line="360" w:lineRule="auto"/>
        <w:ind w:left="480" w:hangingChars="200" w:hanging="480"/>
        <w:rPr>
          <w:rFonts w:ascii="Times New Roman" w:hAnsi="Times New Roman" w:cs="Times New Roman"/>
          <w:sz w:val="24"/>
          <w:lang w:val="en-GB"/>
        </w:rPr>
      </w:pPr>
      <w:r w:rsidRPr="00797CFB">
        <w:rPr>
          <w:rFonts w:ascii="Times New Roman" w:hAnsi="Times New Roman" w:cs="Times New Roman"/>
          <w:sz w:val="24"/>
          <w:lang w:val="en-GB"/>
        </w:rPr>
        <w:t>Xu</w:t>
      </w:r>
      <w:r w:rsidR="00CF720B">
        <w:rPr>
          <w:rFonts w:ascii="Times New Roman" w:hAnsi="Times New Roman" w:cs="Times New Roman" w:hint="eastAsia"/>
          <w:sz w:val="24"/>
          <w:lang w:val="en-GB"/>
        </w:rPr>
        <w:t xml:space="preserve"> </w:t>
      </w:r>
      <w:r w:rsidRPr="00797CFB">
        <w:rPr>
          <w:rFonts w:ascii="Times New Roman" w:hAnsi="Times New Roman" w:cs="Times New Roman"/>
          <w:sz w:val="24"/>
          <w:lang w:val="en-GB"/>
        </w:rPr>
        <w:t>Qian</w:t>
      </w:r>
      <w:r w:rsidR="00CF720B">
        <w:rPr>
          <w:rFonts w:ascii="Times New Roman" w:hAnsi="Times New Roman" w:cs="Times New Roman" w:hint="eastAsia"/>
          <w:sz w:val="24"/>
          <w:lang w:val="en-GB"/>
        </w:rPr>
        <w:t>.</w:t>
      </w:r>
      <w:r w:rsidRPr="00797CFB">
        <w:rPr>
          <w:rFonts w:ascii="Times New Roman" w:hAnsi="Times New Roman" w:cs="Times New Roman"/>
          <w:sz w:val="24"/>
          <w:lang w:val="en-GB"/>
        </w:rPr>
        <w:t xml:space="preserve"> (2023), Volume reduction, quality increase, and price increase in the first half of the year: 300 cities with residential land transactions showing new characteristics, available at:</w:t>
      </w:r>
    </w:p>
    <w:p w14:paraId="308B0DF8" w14:textId="77777777" w:rsidR="002E7C2D" w:rsidRPr="00797CFB" w:rsidRDefault="00000000">
      <w:pPr>
        <w:widowControl/>
        <w:spacing w:line="360" w:lineRule="auto"/>
        <w:ind w:left="480" w:hangingChars="200" w:hanging="480"/>
        <w:rPr>
          <w:rFonts w:ascii="Times New Roman" w:eastAsia="宋体" w:hAnsi="Times New Roman" w:cs="Times New Roman"/>
          <w:kern w:val="0"/>
          <w:sz w:val="24"/>
          <w:shd w:val="clear" w:color="auto" w:fill="FFFFFF"/>
          <w:lang w:val="en-GB" w:bidi="ar"/>
        </w:rPr>
      </w:pPr>
      <w:r w:rsidRPr="00797CFB">
        <w:rPr>
          <w:rFonts w:ascii="Times New Roman" w:eastAsia="宋体" w:hAnsi="Times New Roman" w:cs="Times New Roman"/>
          <w:kern w:val="0"/>
          <w:sz w:val="24"/>
          <w:shd w:val="clear" w:color="auto" w:fill="FFFFFF"/>
          <w:lang w:val="en-GB" w:bidi="ar"/>
        </w:rPr>
        <w:t>Yang Mingyu (2023) Exploring the inherent requirements of real estate development in new urbanization China Real Estate (8), 69-73.</w:t>
      </w:r>
    </w:p>
    <w:p w14:paraId="61A3B464" w14:textId="77777777" w:rsidR="002E7C2D" w:rsidRPr="00797CFB" w:rsidRDefault="00000000">
      <w:pPr>
        <w:spacing w:line="360" w:lineRule="auto"/>
        <w:ind w:left="480" w:hangingChars="200" w:hanging="480"/>
        <w:rPr>
          <w:rFonts w:ascii="Times New Roman" w:hAnsi="Times New Roman" w:cs="Times New Roman"/>
          <w:sz w:val="24"/>
          <w:lang w:val="en-GB"/>
        </w:rPr>
      </w:pPr>
      <w:r w:rsidRPr="00797CFB">
        <w:rPr>
          <w:rFonts w:ascii="Times New Roman" w:hAnsi="Times New Roman" w:cs="Times New Roman"/>
          <w:sz w:val="24"/>
          <w:lang w:val="en-GB"/>
        </w:rPr>
        <w:t>Yang Zhuo (2018) Research on Optimizing the Operation and Management of Commercial Real Estate Projects of Hunan FX Group (Doctoral dispersion, Hunan Agricultural University). 75-81.</w:t>
      </w:r>
    </w:p>
    <w:p w14:paraId="604C3D3D" w14:textId="77777777" w:rsidR="002E7C2D" w:rsidRPr="00797CFB" w:rsidRDefault="00000000">
      <w:pPr>
        <w:spacing w:line="360" w:lineRule="auto"/>
        <w:ind w:left="480" w:hangingChars="200" w:hanging="480"/>
        <w:rPr>
          <w:rFonts w:ascii="Times New Roman" w:hAnsi="Times New Roman" w:cs="Times New Roman"/>
          <w:sz w:val="24"/>
          <w:lang w:val="en-GB"/>
        </w:rPr>
      </w:pPr>
      <w:proofErr w:type="spellStart"/>
      <w:r w:rsidRPr="00797CFB">
        <w:rPr>
          <w:rFonts w:ascii="Times New Roman" w:hAnsi="Times New Roman" w:cs="Times New Roman"/>
          <w:sz w:val="24"/>
          <w:lang w:val="en-GB"/>
        </w:rPr>
        <w:t>YangKaiyue</w:t>
      </w:r>
      <w:proofErr w:type="spellEnd"/>
      <w:r w:rsidRPr="00797CFB">
        <w:rPr>
          <w:rFonts w:ascii="Times New Roman" w:hAnsi="Times New Roman" w:cs="Times New Roman"/>
          <w:sz w:val="24"/>
          <w:lang w:val="en-GB"/>
        </w:rPr>
        <w:t>, (2023), “Dragged down by real estate developers, 46 decoration companies went bankrupt in the first half of the year”,</w:t>
      </w:r>
    </w:p>
    <w:p w14:paraId="67D62FFD" w14:textId="1FCB0362" w:rsidR="002E7C2D" w:rsidRPr="00797CFB" w:rsidRDefault="00000000">
      <w:pPr>
        <w:spacing w:line="360" w:lineRule="auto"/>
        <w:ind w:left="480" w:hangingChars="200" w:hanging="480"/>
        <w:rPr>
          <w:rFonts w:ascii="Times New Roman" w:eastAsia="宋体" w:hAnsi="Times New Roman" w:cs="Times New Roman"/>
          <w:sz w:val="24"/>
          <w:lang w:val="en-GB"/>
        </w:rPr>
      </w:pPr>
      <w:r w:rsidRPr="00797CFB">
        <w:rPr>
          <w:rFonts w:ascii="Times New Roman" w:eastAsia="宋体" w:hAnsi="Times New Roman" w:cs="Times New Roman"/>
          <w:sz w:val="24"/>
          <w:lang w:val="en-GB"/>
        </w:rPr>
        <w:t>Yue, C., &amp; Management, S. O. (2018). Case analysis of real estate enterprise merger and acquisition:</w:t>
      </w:r>
      <w:r w:rsidR="00CF720B">
        <w:rPr>
          <w:rFonts w:ascii="Times New Roman" w:eastAsia="宋体" w:hAnsi="Times New Roman" w:cs="Times New Roman" w:hint="eastAsia"/>
          <w:sz w:val="24"/>
          <w:lang w:val="en-GB"/>
        </w:rPr>
        <w:t xml:space="preserve"> </w:t>
      </w:r>
      <w:r w:rsidRPr="00797CFB">
        <w:rPr>
          <w:rFonts w:ascii="Times New Roman" w:eastAsia="宋体" w:hAnsi="Times New Roman" w:cs="Times New Roman"/>
          <w:sz w:val="24"/>
          <w:lang w:val="en-GB"/>
        </w:rPr>
        <w:t xml:space="preserve">taking </w:t>
      </w:r>
      <w:proofErr w:type="spellStart"/>
      <w:r w:rsidR="00CF720B">
        <w:rPr>
          <w:rFonts w:ascii="Times New Roman" w:eastAsia="宋体" w:hAnsi="Times New Roman" w:cs="Times New Roman" w:hint="eastAsia"/>
          <w:sz w:val="24"/>
          <w:lang w:val="en-GB"/>
        </w:rPr>
        <w:t>S</w:t>
      </w:r>
      <w:r w:rsidRPr="00797CFB">
        <w:rPr>
          <w:rFonts w:ascii="Times New Roman" w:eastAsia="宋体" w:hAnsi="Times New Roman" w:cs="Times New Roman"/>
          <w:sz w:val="24"/>
          <w:lang w:val="en-GB"/>
        </w:rPr>
        <w:t>unac</w:t>
      </w:r>
      <w:proofErr w:type="spellEnd"/>
      <w:r w:rsidRPr="00797CFB">
        <w:rPr>
          <w:rFonts w:ascii="Times New Roman" w:eastAsia="宋体" w:hAnsi="Times New Roman" w:cs="Times New Roman"/>
          <w:sz w:val="24"/>
          <w:lang w:val="en-GB"/>
        </w:rPr>
        <w:t xml:space="preserve"> and </w:t>
      </w:r>
      <w:proofErr w:type="spellStart"/>
      <w:r w:rsidRPr="00797CFB">
        <w:rPr>
          <w:rFonts w:ascii="Times New Roman" w:eastAsia="宋体" w:hAnsi="Times New Roman" w:cs="Times New Roman"/>
          <w:sz w:val="24"/>
          <w:lang w:val="en-GB"/>
        </w:rPr>
        <w:t>wanda's</w:t>
      </w:r>
      <w:proofErr w:type="spellEnd"/>
      <w:r w:rsidRPr="00797CFB">
        <w:rPr>
          <w:rFonts w:ascii="Times New Roman" w:eastAsia="宋体" w:hAnsi="Times New Roman" w:cs="Times New Roman"/>
          <w:sz w:val="24"/>
          <w:lang w:val="en-GB"/>
        </w:rPr>
        <w:t xml:space="preserve"> "century mergers and acquisitions" as an example. Value Engineering.</w:t>
      </w:r>
    </w:p>
    <w:p w14:paraId="1EFBED28" w14:textId="4A4D9533" w:rsidR="002E7C2D" w:rsidRPr="00797CFB" w:rsidRDefault="00000000">
      <w:pPr>
        <w:spacing w:line="360" w:lineRule="auto"/>
        <w:ind w:left="480" w:hangingChars="200" w:hanging="480"/>
        <w:rPr>
          <w:rFonts w:ascii="Times New Roman" w:hAnsi="Times New Roman" w:cs="Times New Roman"/>
          <w:sz w:val="24"/>
          <w:lang w:val="en-GB"/>
        </w:rPr>
      </w:pPr>
      <w:proofErr w:type="spellStart"/>
      <w:r w:rsidRPr="00797CFB">
        <w:rPr>
          <w:rFonts w:ascii="Times New Roman" w:hAnsi="Times New Roman" w:cs="Times New Roman"/>
          <w:sz w:val="24"/>
          <w:lang w:val="en-GB"/>
        </w:rPr>
        <w:t>Yunqing</w:t>
      </w:r>
      <w:proofErr w:type="spellEnd"/>
      <w:r w:rsidRPr="00797CFB">
        <w:rPr>
          <w:rFonts w:ascii="Times New Roman" w:hAnsi="Times New Roman" w:cs="Times New Roman"/>
          <w:sz w:val="24"/>
          <w:lang w:val="en-GB"/>
        </w:rPr>
        <w:t>, T., School, B.,</w:t>
      </w:r>
      <w:r w:rsidR="00CF720B">
        <w:rPr>
          <w:rFonts w:ascii="Times New Roman" w:hAnsi="Times New Roman" w:cs="Times New Roman" w:hint="eastAsia"/>
          <w:sz w:val="24"/>
          <w:lang w:val="en-GB"/>
        </w:rPr>
        <w:t xml:space="preserve"> </w:t>
      </w:r>
      <w:r w:rsidRPr="00797CFB">
        <w:rPr>
          <w:rFonts w:ascii="Times New Roman" w:hAnsi="Times New Roman" w:cs="Times New Roman"/>
          <w:sz w:val="24"/>
          <w:lang w:val="en-GB"/>
        </w:rPr>
        <w:t>&amp; University, H. (2013). Internal and external environments and development strategy of project-oriented enterprises of water conservancy industry. Journal of Economics of Water Resources.41-46.</w:t>
      </w:r>
    </w:p>
    <w:p w14:paraId="41C5CEC1" w14:textId="77777777" w:rsidR="002E7C2D" w:rsidRPr="00797CFB" w:rsidRDefault="00000000">
      <w:pPr>
        <w:spacing w:line="360" w:lineRule="auto"/>
        <w:ind w:left="480" w:hangingChars="200" w:hanging="480"/>
        <w:rPr>
          <w:rFonts w:ascii="Times New Roman" w:eastAsia="宋体" w:hAnsi="Times New Roman" w:cs="Times New Roman"/>
          <w:sz w:val="24"/>
          <w:lang w:val="en-GB"/>
        </w:rPr>
      </w:pPr>
      <w:r w:rsidRPr="00797CFB">
        <w:rPr>
          <w:rFonts w:ascii="Times New Roman" w:eastAsia="宋体" w:hAnsi="Times New Roman" w:cs="Times New Roman"/>
          <w:sz w:val="24"/>
          <w:lang w:val="en-GB"/>
        </w:rPr>
        <w:t>Zhang Bohan (2019) Design strategies for large-scale commercial buildings based on business model development (Doctoral dissertation, Beijing University of Architecture and Architecture).</w:t>
      </w:r>
    </w:p>
    <w:p w14:paraId="5C9996EE" w14:textId="77777777" w:rsidR="002E7C2D" w:rsidRPr="00797CFB" w:rsidRDefault="00000000">
      <w:pPr>
        <w:widowControl/>
        <w:spacing w:line="360" w:lineRule="auto"/>
        <w:ind w:left="480" w:hangingChars="200" w:hanging="480"/>
        <w:rPr>
          <w:rFonts w:ascii="Times New Roman" w:eastAsia="宋体" w:hAnsi="Times New Roman" w:cs="Times New Roman"/>
          <w:kern w:val="0"/>
          <w:sz w:val="24"/>
          <w:shd w:val="clear" w:color="auto" w:fill="FFFFFF"/>
          <w:lang w:val="en-GB" w:bidi="ar"/>
        </w:rPr>
      </w:pPr>
      <w:r w:rsidRPr="00797CFB">
        <w:rPr>
          <w:rFonts w:ascii="Times New Roman" w:eastAsia="宋体" w:hAnsi="Times New Roman" w:cs="Times New Roman"/>
          <w:kern w:val="0"/>
          <w:sz w:val="24"/>
          <w:shd w:val="clear" w:color="auto" w:fill="FFFFFF"/>
          <w:lang w:val="en-GB" w:bidi="ar"/>
        </w:rPr>
        <w:t>Zhang Han (2022) Analysis of key planning and design points in the early stage of real estate project development A Guide to a Happy Life (15), 1.</w:t>
      </w:r>
    </w:p>
    <w:p w14:paraId="0B4019FB" w14:textId="77777777" w:rsidR="002E7C2D" w:rsidRPr="00797CFB" w:rsidRDefault="00000000">
      <w:pPr>
        <w:widowControl/>
        <w:spacing w:line="360" w:lineRule="auto"/>
        <w:ind w:left="720" w:hangingChars="300" w:hanging="720"/>
        <w:rPr>
          <w:rFonts w:ascii="Times New Roman" w:eastAsia="宋体" w:hAnsi="Times New Roman" w:cs="Times New Roman"/>
          <w:kern w:val="0"/>
          <w:sz w:val="24"/>
          <w:shd w:val="clear" w:color="auto" w:fill="FFFFFF"/>
          <w:lang w:val="en-GB" w:bidi="ar"/>
        </w:rPr>
      </w:pPr>
      <w:r w:rsidRPr="00797CFB">
        <w:rPr>
          <w:rFonts w:ascii="Times New Roman" w:eastAsia="宋体" w:hAnsi="Times New Roman" w:cs="Times New Roman"/>
          <w:kern w:val="0"/>
          <w:sz w:val="24"/>
          <w:shd w:val="clear" w:color="auto" w:fill="FFFFFF"/>
          <w:lang w:val="en-GB" w:bidi="ar"/>
        </w:rPr>
        <w:t>Zhang Jianhong (2023) Analysis of development opportunities and core asset investment opportunities in the real estate industry under the influence of special periods Market Weekly · Theoretical Edition (8), 0080-0083.</w:t>
      </w:r>
    </w:p>
    <w:p w14:paraId="35316CC7" w14:textId="77777777" w:rsidR="002E7C2D" w:rsidRPr="00797CFB" w:rsidRDefault="00000000">
      <w:pPr>
        <w:spacing w:line="360" w:lineRule="auto"/>
        <w:ind w:left="480" w:hangingChars="200" w:hanging="480"/>
        <w:rPr>
          <w:rFonts w:ascii="Times New Roman" w:hAnsi="Times New Roman" w:cs="Times New Roman"/>
          <w:sz w:val="24"/>
          <w:lang w:val="en-GB"/>
        </w:rPr>
      </w:pPr>
      <w:r w:rsidRPr="00797CFB">
        <w:rPr>
          <w:rFonts w:ascii="Times New Roman" w:hAnsi="Times New Roman" w:cs="Times New Roman"/>
          <w:sz w:val="24"/>
          <w:lang w:val="en-GB"/>
        </w:rPr>
        <w:lastRenderedPageBreak/>
        <w:t>Zhang, M., Gao, F., Gao, J., Chen, W., &amp; Lee, C. A. (2021). The cross-correlation relationship between the real estate industry and high-quality economic development. Journal of Systems science and Information: English form, 9(6), 17.</w:t>
      </w:r>
    </w:p>
    <w:p w14:paraId="4426E9C8" w14:textId="702DD08B" w:rsidR="002E7C2D" w:rsidRPr="00797CFB" w:rsidRDefault="00000000">
      <w:pPr>
        <w:spacing w:line="360" w:lineRule="auto"/>
        <w:ind w:left="480" w:hangingChars="200" w:hanging="480"/>
        <w:rPr>
          <w:rFonts w:ascii="Times New Roman" w:hAnsi="Times New Roman" w:cs="Times New Roman"/>
          <w:sz w:val="24"/>
          <w:lang w:val="en-GB"/>
        </w:rPr>
      </w:pPr>
      <w:r w:rsidRPr="00797CFB">
        <w:rPr>
          <w:rFonts w:ascii="Times New Roman" w:hAnsi="Times New Roman" w:cs="Times New Roman"/>
          <w:sz w:val="24"/>
          <w:lang w:val="en-GB"/>
        </w:rPr>
        <w:t xml:space="preserve">Zhao </w:t>
      </w:r>
      <w:proofErr w:type="spellStart"/>
      <w:r w:rsidRPr="00797CFB">
        <w:rPr>
          <w:rFonts w:ascii="Times New Roman" w:hAnsi="Times New Roman" w:cs="Times New Roman"/>
          <w:sz w:val="24"/>
          <w:lang w:val="en-GB"/>
        </w:rPr>
        <w:t>Rongzhe</w:t>
      </w:r>
      <w:proofErr w:type="spellEnd"/>
      <w:r w:rsidR="00CF720B">
        <w:rPr>
          <w:rFonts w:ascii="Times New Roman" w:hAnsi="Times New Roman" w:cs="Times New Roman" w:hint="eastAsia"/>
          <w:sz w:val="24"/>
          <w:lang w:val="en-GB"/>
        </w:rPr>
        <w:t xml:space="preserve">., </w:t>
      </w:r>
      <w:r w:rsidRPr="00797CFB">
        <w:rPr>
          <w:rFonts w:ascii="Times New Roman" w:hAnsi="Times New Roman" w:cs="Times New Roman"/>
          <w:sz w:val="24"/>
          <w:lang w:val="en-GB"/>
        </w:rPr>
        <w:t>&amp;</w:t>
      </w:r>
      <w:r w:rsidR="00CF720B">
        <w:rPr>
          <w:rFonts w:ascii="Times New Roman" w:hAnsi="Times New Roman" w:cs="Times New Roman" w:hint="eastAsia"/>
          <w:sz w:val="24"/>
          <w:lang w:val="en-GB"/>
        </w:rPr>
        <w:t xml:space="preserve"> </w:t>
      </w:r>
      <w:proofErr w:type="spellStart"/>
      <w:r w:rsidRPr="00797CFB">
        <w:rPr>
          <w:rFonts w:ascii="Times New Roman" w:hAnsi="Times New Roman" w:cs="Times New Roman"/>
          <w:sz w:val="24"/>
          <w:lang w:val="en-GB"/>
        </w:rPr>
        <w:t>ChengLi</w:t>
      </w:r>
      <w:proofErr w:type="spellEnd"/>
      <w:r w:rsidRPr="00797CFB">
        <w:rPr>
          <w:rFonts w:ascii="Times New Roman" w:hAnsi="Times New Roman" w:cs="Times New Roman"/>
          <w:sz w:val="24"/>
          <w:lang w:val="en-GB"/>
        </w:rPr>
        <w:t xml:space="preserve"> (2014). The current situation, problems, and trends of the development of commercial real estate in China</w:t>
      </w:r>
      <w:r w:rsidR="00CF720B">
        <w:rPr>
          <w:rFonts w:ascii="Times New Roman" w:hAnsi="Times New Roman" w:cs="Times New Roman" w:hint="eastAsia"/>
          <w:sz w:val="24"/>
          <w:lang w:val="en-GB"/>
        </w:rPr>
        <w:t>.</w:t>
      </w:r>
      <w:r w:rsidRPr="00797CFB">
        <w:rPr>
          <w:rFonts w:ascii="Times New Roman" w:hAnsi="Times New Roman" w:cs="Times New Roman"/>
          <w:sz w:val="24"/>
          <w:lang w:val="en-GB"/>
        </w:rPr>
        <w:t xml:space="preserve"> Real Estate: Academic Edition, 28-29.</w:t>
      </w:r>
    </w:p>
    <w:p w14:paraId="23E36F2E" w14:textId="77777777" w:rsidR="002E7C2D" w:rsidRPr="00797CFB" w:rsidRDefault="00000000">
      <w:pPr>
        <w:spacing w:line="360" w:lineRule="auto"/>
        <w:ind w:left="480" w:hangingChars="200" w:hanging="480"/>
        <w:rPr>
          <w:rFonts w:ascii="Times New Roman" w:eastAsia="宋体" w:hAnsi="Times New Roman" w:cs="Times New Roman"/>
          <w:sz w:val="24"/>
          <w:lang w:val="en-GB"/>
        </w:rPr>
      </w:pPr>
      <w:r w:rsidRPr="00797CFB">
        <w:rPr>
          <w:rFonts w:ascii="Times New Roman" w:hAnsi="Times New Roman" w:cs="Times New Roman"/>
          <w:sz w:val="24"/>
          <w:lang w:val="en-GB"/>
        </w:rPr>
        <w:t xml:space="preserve">Zhen </w:t>
      </w:r>
      <w:proofErr w:type="spellStart"/>
      <w:r w:rsidRPr="00797CFB">
        <w:rPr>
          <w:rFonts w:ascii="Times New Roman" w:hAnsi="Times New Roman" w:cs="Times New Roman"/>
          <w:sz w:val="24"/>
          <w:lang w:val="en-GB"/>
        </w:rPr>
        <w:t>Wanshou</w:t>
      </w:r>
      <w:proofErr w:type="spellEnd"/>
      <w:r w:rsidRPr="00797CFB">
        <w:rPr>
          <w:rFonts w:ascii="Times New Roman" w:hAnsi="Times New Roman" w:cs="Times New Roman"/>
          <w:sz w:val="24"/>
          <w:lang w:val="en-GB"/>
        </w:rPr>
        <w:t xml:space="preserve"> (2021) Thinking of enterprise strategic management based on the analysis of internal and external environmental factors Chinese Science and Technology Journal Database (Full Text Edition) Economic Management (2), 2</w:t>
      </w:r>
    </w:p>
    <w:p w14:paraId="672D0329" w14:textId="77777777" w:rsidR="002E7C2D" w:rsidRPr="00797CFB" w:rsidRDefault="00000000">
      <w:pPr>
        <w:spacing w:line="360" w:lineRule="auto"/>
        <w:ind w:left="480" w:hangingChars="200" w:hanging="480"/>
        <w:rPr>
          <w:rFonts w:ascii="Times New Roman" w:eastAsia="宋体" w:hAnsi="Times New Roman" w:cs="Times New Roman"/>
          <w:sz w:val="24"/>
          <w:lang w:val="en-GB"/>
        </w:rPr>
      </w:pPr>
      <w:proofErr w:type="spellStart"/>
      <w:r w:rsidRPr="00797CFB">
        <w:rPr>
          <w:rFonts w:ascii="Times New Roman" w:eastAsia="宋体" w:hAnsi="Times New Roman" w:cs="Times New Roman"/>
          <w:sz w:val="24"/>
          <w:lang w:val="en-GB"/>
        </w:rPr>
        <w:t>Zuriekat</w:t>
      </w:r>
      <w:proofErr w:type="spellEnd"/>
      <w:r w:rsidRPr="00797CFB">
        <w:rPr>
          <w:rFonts w:ascii="Times New Roman" w:eastAsia="宋体" w:hAnsi="Times New Roman" w:cs="Times New Roman"/>
          <w:sz w:val="24"/>
          <w:lang w:val="en-GB"/>
        </w:rPr>
        <w:t>, Majdy, Khadra, Husam, Abu, &amp; Alramahi, et al. (2009). The discrepancy effect of strategy, environment, size and centralization on budgetary characteristics. Journal of Accounting, Business &amp; Management, 16(1), 1-21.</w:t>
      </w:r>
    </w:p>
    <w:p w14:paraId="44DF38BA" w14:textId="77777777" w:rsidR="002E7C2D" w:rsidRPr="00797CFB" w:rsidRDefault="002E7C2D">
      <w:pPr>
        <w:spacing w:line="360" w:lineRule="auto"/>
        <w:ind w:left="480" w:hangingChars="200" w:hanging="480"/>
        <w:rPr>
          <w:rFonts w:ascii="Times New Roman" w:eastAsia="宋体" w:hAnsi="Times New Roman" w:cs="Times New Roman"/>
          <w:sz w:val="24"/>
          <w:lang w:val="en-GB"/>
        </w:rPr>
      </w:pPr>
    </w:p>
    <w:p w14:paraId="42900293" w14:textId="77777777" w:rsidR="002E7C2D" w:rsidRPr="00797CFB" w:rsidRDefault="002E7C2D">
      <w:pPr>
        <w:spacing w:line="360" w:lineRule="auto"/>
        <w:ind w:left="480" w:hangingChars="200" w:hanging="480"/>
        <w:rPr>
          <w:rFonts w:ascii="Times New Roman" w:eastAsia="宋体" w:hAnsi="Times New Roman" w:cs="Times New Roman"/>
          <w:sz w:val="24"/>
          <w:lang w:val="en-GB"/>
        </w:rPr>
      </w:pPr>
    </w:p>
    <w:p w14:paraId="29BF946D" w14:textId="77777777" w:rsidR="002E7C2D" w:rsidRPr="00797CFB" w:rsidRDefault="002E7C2D">
      <w:pPr>
        <w:spacing w:line="360" w:lineRule="auto"/>
        <w:ind w:left="480" w:hangingChars="200" w:hanging="480"/>
        <w:rPr>
          <w:rFonts w:ascii="Times New Roman" w:eastAsia="宋体" w:hAnsi="Times New Roman" w:cs="Times New Roman"/>
          <w:sz w:val="24"/>
          <w:lang w:val="en-GB"/>
        </w:rPr>
      </w:pPr>
    </w:p>
    <w:p w14:paraId="35ADD6F7" w14:textId="77777777" w:rsidR="002E7C2D" w:rsidRDefault="002E7C2D">
      <w:pPr>
        <w:spacing w:line="360" w:lineRule="auto"/>
        <w:ind w:left="480" w:hangingChars="200" w:hanging="480"/>
        <w:rPr>
          <w:rFonts w:ascii="Times New Roman" w:eastAsia="宋体" w:hAnsi="Times New Roman" w:cs="Times New Roman"/>
          <w:sz w:val="24"/>
          <w:lang w:val="en-GB"/>
        </w:rPr>
      </w:pPr>
    </w:p>
    <w:p w14:paraId="205B0DD4" w14:textId="77777777" w:rsidR="00F42F27" w:rsidRDefault="00F42F27">
      <w:pPr>
        <w:spacing w:line="360" w:lineRule="auto"/>
        <w:ind w:left="480" w:hangingChars="200" w:hanging="480"/>
        <w:rPr>
          <w:rFonts w:ascii="Times New Roman" w:eastAsia="宋体" w:hAnsi="Times New Roman" w:cs="Times New Roman"/>
          <w:sz w:val="24"/>
          <w:lang w:val="en-GB"/>
        </w:rPr>
      </w:pPr>
    </w:p>
    <w:p w14:paraId="66D74453" w14:textId="77777777" w:rsidR="00F42F27" w:rsidRDefault="00F42F27">
      <w:pPr>
        <w:spacing w:line="360" w:lineRule="auto"/>
        <w:ind w:left="480" w:hangingChars="200" w:hanging="480"/>
        <w:rPr>
          <w:rFonts w:ascii="Times New Roman" w:eastAsia="宋体" w:hAnsi="Times New Roman" w:cs="Times New Roman"/>
          <w:sz w:val="24"/>
          <w:lang w:val="en-GB"/>
        </w:rPr>
      </w:pPr>
    </w:p>
    <w:p w14:paraId="1DA73CFB" w14:textId="77777777" w:rsidR="00F42F27" w:rsidRDefault="00F42F27">
      <w:pPr>
        <w:spacing w:line="360" w:lineRule="auto"/>
        <w:ind w:left="480" w:hangingChars="200" w:hanging="480"/>
        <w:rPr>
          <w:rFonts w:ascii="Times New Roman" w:eastAsia="宋体" w:hAnsi="Times New Roman" w:cs="Times New Roman"/>
          <w:sz w:val="24"/>
          <w:lang w:val="en-GB"/>
        </w:rPr>
      </w:pPr>
    </w:p>
    <w:p w14:paraId="7A263733" w14:textId="77777777" w:rsidR="00F42F27" w:rsidRDefault="00F42F27">
      <w:pPr>
        <w:spacing w:line="360" w:lineRule="auto"/>
        <w:ind w:left="480" w:hangingChars="200" w:hanging="480"/>
        <w:rPr>
          <w:rFonts w:ascii="Times New Roman" w:eastAsia="宋体" w:hAnsi="Times New Roman" w:cs="Times New Roman"/>
          <w:sz w:val="24"/>
          <w:lang w:val="en-GB"/>
        </w:rPr>
      </w:pPr>
    </w:p>
    <w:p w14:paraId="26C27B88" w14:textId="77777777" w:rsidR="00F42F27" w:rsidRDefault="00F42F27">
      <w:pPr>
        <w:spacing w:line="360" w:lineRule="auto"/>
        <w:ind w:left="480" w:hangingChars="200" w:hanging="480"/>
        <w:rPr>
          <w:rFonts w:ascii="Times New Roman" w:eastAsia="宋体" w:hAnsi="Times New Roman" w:cs="Times New Roman"/>
          <w:sz w:val="24"/>
          <w:lang w:val="en-GB"/>
        </w:rPr>
      </w:pPr>
    </w:p>
    <w:p w14:paraId="2A4A48A4" w14:textId="77777777" w:rsidR="00F42F27" w:rsidRDefault="00F42F27">
      <w:pPr>
        <w:spacing w:line="360" w:lineRule="auto"/>
        <w:ind w:left="480" w:hangingChars="200" w:hanging="480"/>
        <w:rPr>
          <w:rFonts w:ascii="Times New Roman" w:eastAsia="宋体" w:hAnsi="Times New Roman" w:cs="Times New Roman"/>
          <w:sz w:val="24"/>
          <w:lang w:val="en-GB"/>
        </w:rPr>
      </w:pPr>
    </w:p>
    <w:p w14:paraId="49219E42" w14:textId="77777777" w:rsidR="00F42F27" w:rsidRDefault="00F42F27">
      <w:pPr>
        <w:spacing w:line="360" w:lineRule="auto"/>
        <w:ind w:left="480" w:hangingChars="200" w:hanging="480"/>
        <w:rPr>
          <w:rFonts w:ascii="Times New Roman" w:eastAsia="宋体" w:hAnsi="Times New Roman" w:cs="Times New Roman"/>
          <w:sz w:val="24"/>
          <w:lang w:val="en-GB"/>
        </w:rPr>
      </w:pPr>
    </w:p>
    <w:p w14:paraId="72F20A4D" w14:textId="77777777" w:rsidR="00F42F27" w:rsidRDefault="00F42F27">
      <w:pPr>
        <w:spacing w:line="360" w:lineRule="auto"/>
        <w:ind w:left="480" w:hangingChars="200" w:hanging="480"/>
        <w:rPr>
          <w:rFonts w:ascii="Times New Roman" w:eastAsia="宋体" w:hAnsi="Times New Roman" w:cs="Times New Roman"/>
          <w:sz w:val="24"/>
          <w:lang w:val="en-GB"/>
        </w:rPr>
      </w:pPr>
    </w:p>
    <w:p w14:paraId="7BC0B04D" w14:textId="77777777" w:rsidR="00F42F27" w:rsidRDefault="00F42F27">
      <w:pPr>
        <w:spacing w:line="360" w:lineRule="auto"/>
        <w:ind w:left="480" w:hangingChars="200" w:hanging="480"/>
        <w:rPr>
          <w:rFonts w:ascii="Times New Roman" w:eastAsia="宋体" w:hAnsi="Times New Roman" w:cs="Times New Roman"/>
          <w:sz w:val="24"/>
          <w:lang w:val="en-GB"/>
        </w:rPr>
      </w:pPr>
    </w:p>
    <w:p w14:paraId="5520F1BE" w14:textId="77777777" w:rsidR="00F42F27" w:rsidRDefault="00F42F27">
      <w:pPr>
        <w:spacing w:line="360" w:lineRule="auto"/>
        <w:ind w:left="480" w:hangingChars="200" w:hanging="480"/>
        <w:rPr>
          <w:rFonts w:ascii="Times New Roman" w:eastAsia="宋体" w:hAnsi="Times New Roman" w:cs="Times New Roman"/>
          <w:sz w:val="24"/>
          <w:lang w:val="en-GB"/>
        </w:rPr>
      </w:pPr>
    </w:p>
    <w:p w14:paraId="173A6404" w14:textId="77777777" w:rsidR="00F42F27" w:rsidRDefault="00F42F27">
      <w:pPr>
        <w:spacing w:line="360" w:lineRule="auto"/>
        <w:ind w:left="480" w:hangingChars="200" w:hanging="480"/>
        <w:rPr>
          <w:rFonts w:ascii="Times New Roman" w:eastAsia="宋体" w:hAnsi="Times New Roman" w:cs="Times New Roman"/>
          <w:sz w:val="24"/>
          <w:lang w:val="en-GB"/>
        </w:rPr>
      </w:pPr>
    </w:p>
    <w:p w14:paraId="5CF3DC64" w14:textId="77777777" w:rsidR="00F42F27" w:rsidRPr="00797CFB" w:rsidRDefault="00F42F27">
      <w:pPr>
        <w:spacing w:line="360" w:lineRule="auto"/>
        <w:ind w:left="480" w:hangingChars="200" w:hanging="480"/>
        <w:rPr>
          <w:rFonts w:ascii="Times New Roman" w:eastAsia="宋体" w:hAnsi="Times New Roman" w:cs="Times New Roman" w:hint="eastAsia"/>
          <w:sz w:val="24"/>
          <w:lang w:val="en-GB"/>
        </w:rPr>
      </w:pPr>
    </w:p>
    <w:p w14:paraId="691C9280" w14:textId="77777777" w:rsidR="002E7C2D" w:rsidRPr="00797CFB" w:rsidRDefault="002E7C2D">
      <w:pPr>
        <w:spacing w:line="360" w:lineRule="auto"/>
        <w:ind w:left="480" w:hangingChars="200" w:hanging="480"/>
        <w:rPr>
          <w:rFonts w:ascii="Times New Roman" w:eastAsia="宋体" w:hAnsi="Times New Roman" w:cs="Times New Roman"/>
          <w:sz w:val="24"/>
          <w:lang w:val="en-GB"/>
        </w:rPr>
      </w:pPr>
    </w:p>
    <w:p w14:paraId="69575596" w14:textId="77777777" w:rsidR="002E7C2D" w:rsidRPr="00797CFB" w:rsidRDefault="002E7C2D" w:rsidP="002B3041">
      <w:pPr>
        <w:spacing w:line="360" w:lineRule="auto"/>
        <w:rPr>
          <w:rFonts w:ascii="Times New Roman" w:eastAsia="宋体" w:hAnsi="Times New Roman" w:cs="Times New Roman"/>
          <w:sz w:val="24"/>
          <w:lang w:val="en-GB"/>
        </w:rPr>
      </w:pPr>
    </w:p>
    <w:p w14:paraId="567B5DCB" w14:textId="77777777" w:rsidR="002E7C2D" w:rsidRPr="00797CFB" w:rsidRDefault="00000000">
      <w:pPr>
        <w:spacing w:line="360" w:lineRule="auto"/>
        <w:outlineLvl w:val="0"/>
        <w:rPr>
          <w:rFonts w:ascii="Times New Roman" w:hAnsi="Times New Roman" w:cs="Times New Roman"/>
          <w:b/>
          <w:bCs/>
          <w:sz w:val="30"/>
          <w:szCs w:val="30"/>
          <w:u w:val="single"/>
          <w:lang w:val="en-GB"/>
        </w:rPr>
      </w:pPr>
      <w:bookmarkStart w:id="57" w:name="_Toc23431"/>
      <w:r w:rsidRPr="00797CFB">
        <w:rPr>
          <w:rFonts w:ascii="Times New Roman" w:hAnsi="Times New Roman" w:cs="Times New Roman"/>
          <w:b/>
          <w:bCs/>
          <w:sz w:val="30"/>
          <w:szCs w:val="30"/>
          <w:u w:val="single"/>
          <w:lang w:val="en-GB"/>
        </w:rPr>
        <w:lastRenderedPageBreak/>
        <w:t>Appendix</w:t>
      </w:r>
      <w:bookmarkEnd w:id="57"/>
      <w:r w:rsidRPr="00797CFB">
        <w:rPr>
          <w:rFonts w:ascii="Times New Roman" w:hAnsi="Times New Roman" w:cs="Times New Roman"/>
          <w:b/>
          <w:bCs/>
          <w:sz w:val="30"/>
          <w:szCs w:val="30"/>
          <w:u w:val="single"/>
          <w:lang w:val="en-GB"/>
        </w:rPr>
        <w:t xml:space="preserve"> </w:t>
      </w:r>
    </w:p>
    <w:p w14:paraId="55CA09B7" w14:textId="77777777" w:rsidR="002E7C2D" w:rsidRPr="00797CFB" w:rsidRDefault="002E7C2D">
      <w:pPr>
        <w:spacing w:line="360" w:lineRule="auto"/>
        <w:rPr>
          <w:rFonts w:ascii="Times New Roman" w:hAnsi="Times New Roman" w:cs="Times New Roman"/>
          <w:sz w:val="24"/>
          <w:lang w:val="en-GB"/>
        </w:rPr>
      </w:pPr>
    </w:p>
    <w:p w14:paraId="42E38A92"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Dear Madam/Sir</w:t>
      </w:r>
    </w:p>
    <w:p w14:paraId="2E47DBC1" w14:textId="28A668E5" w:rsidR="002E7C2D" w:rsidRPr="00797CFB" w:rsidRDefault="00000000">
      <w:pPr>
        <w:spacing w:line="360" w:lineRule="auto"/>
        <w:ind w:firstLineChars="200" w:firstLine="480"/>
        <w:rPr>
          <w:rFonts w:ascii="Times New Roman" w:hAnsi="Times New Roman" w:cs="Times New Roman"/>
          <w:sz w:val="24"/>
          <w:lang w:val="en-GB"/>
        </w:rPr>
      </w:pPr>
      <w:r w:rsidRPr="00797CFB">
        <w:rPr>
          <w:rFonts w:ascii="Times New Roman" w:hAnsi="Times New Roman" w:cs="Times New Roman"/>
          <w:sz w:val="24"/>
          <w:lang w:val="en-GB"/>
        </w:rPr>
        <w:t>Thank you for taking the time to complete this questionnaire with us! We have collaborated with SUNAC</w:t>
      </w:r>
      <w:r w:rsidR="00CF720B">
        <w:rPr>
          <w:rFonts w:ascii="Times New Roman" w:hAnsi="Times New Roman" w:cs="Times New Roman" w:hint="eastAsia"/>
          <w:sz w:val="24"/>
          <w:lang w:val="en-GB"/>
        </w:rPr>
        <w:t xml:space="preserve"> </w:t>
      </w:r>
      <w:r w:rsidRPr="00797CFB">
        <w:rPr>
          <w:rFonts w:ascii="Times New Roman" w:hAnsi="Times New Roman" w:cs="Times New Roman"/>
          <w:sz w:val="24"/>
          <w:lang w:val="en-GB"/>
        </w:rPr>
        <w:t>Group Tianjin Branch to produce and distribute this survey questionnaire for academic research. This survey is anonymous and we will strictly keep your personal information confidential.</w:t>
      </w:r>
    </w:p>
    <w:p w14:paraId="15C6575A" w14:textId="77777777" w:rsidR="002E7C2D" w:rsidRPr="00797CFB" w:rsidRDefault="00000000">
      <w:pPr>
        <w:spacing w:line="360" w:lineRule="auto"/>
        <w:ind w:firstLineChars="200" w:firstLine="480"/>
        <w:rPr>
          <w:rFonts w:ascii="Times New Roman" w:hAnsi="Times New Roman" w:cs="Times New Roman"/>
          <w:sz w:val="24"/>
          <w:lang w:val="en-GB"/>
        </w:rPr>
      </w:pPr>
      <w:r w:rsidRPr="00797CFB">
        <w:rPr>
          <w:rFonts w:ascii="Times New Roman" w:hAnsi="Times New Roman" w:cs="Times New Roman"/>
          <w:sz w:val="24"/>
          <w:lang w:val="en-GB"/>
        </w:rPr>
        <w:t>Your cooperation is our greatest support, thank you!</w:t>
      </w:r>
    </w:p>
    <w:p w14:paraId="7511E22C" w14:textId="77777777" w:rsidR="002E7C2D" w:rsidRPr="00797CFB" w:rsidRDefault="002E7C2D">
      <w:pPr>
        <w:spacing w:line="360" w:lineRule="auto"/>
        <w:rPr>
          <w:rFonts w:ascii="Times New Roman" w:hAnsi="Times New Roman" w:cs="Times New Roman"/>
          <w:sz w:val="24"/>
          <w:lang w:val="en-GB"/>
        </w:rPr>
      </w:pPr>
    </w:p>
    <w:p w14:paraId="4A1EA0F4"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●1. Your gender:</w:t>
      </w:r>
    </w:p>
    <w:p w14:paraId="14118AEF"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male   </w:t>
      </w:r>
      <w:r w:rsidRPr="00797CFB">
        <w:rPr>
          <w:rFonts w:ascii="Times New Roman" w:hAnsi="Times New Roman" w:cs="Times New Roman"/>
          <w:sz w:val="24"/>
          <w:lang w:val="en-GB"/>
        </w:rPr>
        <w:t>口</w:t>
      </w:r>
      <w:r w:rsidRPr="00797CFB">
        <w:rPr>
          <w:rFonts w:ascii="Times New Roman" w:hAnsi="Times New Roman" w:cs="Times New Roman"/>
          <w:sz w:val="24"/>
          <w:lang w:val="en-GB"/>
        </w:rPr>
        <w:t>female</w:t>
      </w:r>
    </w:p>
    <w:p w14:paraId="000BA195"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●2. Your age:</w:t>
      </w:r>
    </w:p>
    <w:p w14:paraId="594291CA"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18-25 years old </w:t>
      </w:r>
      <w:r w:rsidRPr="00797CFB">
        <w:rPr>
          <w:rFonts w:ascii="Times New Roman" w:hAnsi="Times New Roman" w:cs="Times New Roman"/>
          <w:sz w:val="24"/>
          <w:lang w:val="en-GB"/>
        </w:rPr>
        <w:t>口</w:t>
      </w:r>
      <w:r w:rsidRPr="00797CFB">
        <w:rPr>
          <w:rFonts w:ascii="Times New Roman" w:hAnsi="Times New Roman" w:cs="Times New Roman"/>
          <w:sz w:val="24"/>
          <w:lang w:val="en-GB"/>
        </w:rPr>
        <w:t>26-35 years old</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36-45 years old </w:t>
      </w:r>
      <w:r w:rsidRPr="00797CFB">
        <w:rPr>
          <w:rFonts w:ascii="Times New Roman" w:hAnsi="Times New Roman" w:cs="Times New Roman"/>
          <w:sz w:val="24"/>
          <w:lang w:val="en-GB"/>
        </w:rPr>
        <w:t>口</w:t>
      </w:r>
      <w:r w:rsidRPr="00797CFB">
        <w:rPr>
          <w:rFonts w:ascii="Times New Roman" w:hAnsi="Times New Roman" w:cs="Times New Roman"/>
          <w:sz w:val="24"/>
          <w:lang w:val="en-GB"/>
        </w:rPr>
        <w:t>Over 46 years old</w:t>
      </w:r>
    </w:p>
    <w:p w14:paraId="69DFE938"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●3. Your educational background:</w:t>
      </w:r>
    </w:p>
    <w:p w14:paraId="4E02F3F7"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Technical Secondary School (High School)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university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Master     </w:t>
      </w:r>
    </w:p>
    <w:p w14:paraId="625636C6"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doctor    </w:t>
      </w:r>
      <w:r w:rsidRPr="00797CFB">
        <w:rPr>
          <w:rFonts w:ascii="Times New Roman" w:hAnsi="Times New Roman" w:cs="Times New Roman"/>
          <w:sz w:val="24"/>
          <w:lang w:val="en-GB"/>
        </w:rPr>
        <w:t>口</w:t>
      </w:r>
      <w:r w:rsidRPr="00797CFB">
        <w:rPr>
          <w:rFonts w:ascii="Times New Roman" w:hAnsi="Times New Roman" w:cs="Times New Roman"/>
          <w:sz w:val="24"/>
          <w:lang w:val="en-GB"/>
        </w:rPr>
        <w:t>other</w:t>
      </w:r>
    </w:p>
    <w:p w14:paraId="20804749" w14:textId="7FD3995A"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w:t>
      </w:r>
      <w:r w:rsidR="00CF720B" w:rsidRPr="00797CFB">
        <w:rPr>
          <w:rFonts w:ascii="Times New Roman" w:hAnsi="Times New Roman" w:cs="Times New Roman"/>
          <w:sz w:val="24"/>
          <w:lang w:val="en-GB"/>
        </w:rPr>
        <w:t>4. Your</w:t>
      </w:r>
      <w:r w:rsidRPr="00797CFB">
        <w:rPr>
          <w:rFonts w:ascii="Times New Roman" w:hAnsi="Times New Roman" w:cs="Times New Roman"/>
          <w:sz w:val="24"/>
          <w:lang w:val="en-GB"/>
        </w:rPr>
        <w:t xml:space="preserve"> profession:</w:t>
      </w:r>
    </w:p>
    <w:p w14:paraId="743B90EF"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Ordinary employees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middle manager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Individual business </w:t>
      </w:r>
    </w:p>
    <w:p w14:paraId="2C3423BA"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Professional technician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freelance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Unemployed/unemployed/laid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student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worker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Senior management personnel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Business owner      </w:t>
      </w:r>
    </w:p>
    <w:p w14:paraId="674B56A2"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housewife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Government civil servants      </w:t>
      </w:r>
      <w:r w:rsidRPr="00797CFB">
        <w:rPr>
          <w:rFonts w:ascii="Times New Roman" w:hAnsi="Times New Roman" w:cs="Times New Roman"/>
          <w:sz w:val="24"/>
          <w:lang w:val="en-GB"/>
        </w:rPr>
        <w:t>口</w:t>
      </w:r>
      <w:r w:rsidRPr="00797CFB">
        <w:rPr>
          <w:rFonts w:ascii="Times New Roman" w:hAnsi="Times New Roman" w:cs="Times New Roman"/>
          <w:sz w:val="24"/>
          <w:lang w:val="en-GB"/>
        </w:rPr>
        <w:t>other</w:t>
      </w:r>
    </w:p>
    <w:p w14:paraId="50476A4E" w14:textId="2A9A0058"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w:t>
      </w:r>
      <w:r w:rsidR="00CF720B" w:rsidRPr="00797CFB">
        <w:rPr>
          <w:rFonts w:ascii="Times New Roman" w:hAnsi="Times New Roman" w:cs="Times New Roman"/>
          <w:sz w:val="24"/>
          <w:lang w:val="en-GB"/>
        </w:rPr>
        <w:t>5. Your</w:t>
      </w:r>
      <w:r w:rsidRPr="00797CFB">
        <w:rPr>
          <w:rFonts w:ascii="Times New Roman" w:hAnsi="Times New Roman" w:cs="Times New Roman"/>
          <w:sz w:val="24"/>
          <w:lang w:val="en-GB"/>
        </w:rPr>
        <w:t xml:space="preserve"> work area:</w:t>
      </w:r>
    </w:p>
    <w:p w14:paraId="5EC609ED" w14:textId="208D5C70"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City </w:t>
      </w:r>
      <w:r w:rsidR="00CF720B" w:rsidRPr="00797CFB">
        <w:rPr>
          <w:rFonts w:ascii="Times New Roman" w:hAnsi="Times New Roman" w:cs="Times New Roman"/>
          <w:sz w:val="24"/>
          <w:lang w:val="en-GB"/>
        </w:rPr>
        <w:t>centre</w:t>
      </w:r>
      <w:r w:rsidRPr="00797CFB">
        <w:rPr>
          <w:rFonts w:ascii="Times New Roman" w:hAnsi="Times New Roman" w:cs="Times New Roman"/>
          <w:sz w:val="24"/>
          <w:lang w:val="en-GB"/>
        </w:rPr>
        <w:t xml:space="preserve">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suburbs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outer suburbs       </w:t>
      </w:r>
      <w:r w:rsidRPr="00797CFB">
        <w:rPr>
          <w:rFonts w:ascii="Times New Roman" w:hAnsi="Times New Roman" w:cs="Times New Roman"/>
          <w:sz w:val="24"/>
          <w:lang w:val="en-GB"/>
        </w:rPr>
        <w:t>口</w:t>
      </w:r>
      <w:r w:rsidRPr="00797CFB">
        <w:rPr>
          <w:rFonts w:ascii="Times New Roman" w:hAnsi="Times New Roman" w:cs="Times New Roman"/>
          <w:sz w:val="24"/>
          <w:lang w:val="en-GB"/>
        </w:rPr>
        <w:t>Other:</w:t>
      </w:r>
    </w:p>
    <w:p w14:paraId="6E77AFE6"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●6. The shop you operate is:</w:t>
      </w:r>
    </w:p>
    <w:p w14:paraId="00A3EC7D"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purchase           </w:t>
      </w:r>
      <w:r w:rsidRPr="00797CFB">
        <w:rPr>
          <w:rFonts w:ascii="Times New Roman" w:hAnsi="Times New Roman" w:cs="Times New Roman"/>
          <w:sz w:val="24"/>
          <w:lang w:val="en-GB"/>
        </w:rPr>
        <w:t>口</w:t>
      </w:r>
      <w:r w:rsidRPr="00797CFB">
        <w:rPr>
          <w:rFonts w:ascii="Times New Roman" w:hAnsi="Times New Roman" w:cs="Times New Roman"/>
          <w:sz w:val="24"/>
          <w:lang w:val="en-GB"/>
        </w:rPr>
        <w:t>lease</w:t>
      </w:r>
    </w:p>
    <w:p w14:paraId="2BB43A79"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●7. What is the floor area of your business?</w:t>
      </w:r>
    </w:p>
    <w:p w14:paraId="3C33FD3D"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Below 30 square meters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30-60 square meters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60-90 square meters  </w:t>
      </w:r>
    </w:p>
    <w:p w14:paraId="3186E4DD"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Over 90 square meters</w:t>
      </w:r>
    </w:p>
    <w:p w14:paraId="1F06D066"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●8. The pavement price you purchased:       yuan/m2</w:t>
      </w:r>
    </w:p>
    <w:p w14:paraId="637591EC"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lastRenderedPageBreak/>
        <w:t>●9. Rent for the pavement you rented:      Yuan/year</w:t>
      </w:r>
    </w:p>
    <w:p w14:paraId="306C05C5"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●10</w:t>
      </w:r>
      <w:r w:rsidRPr="00797CFB">
        <w:rPr>
          <w:rFonts w:ascii="Times New Roman" w:hAnsi="Times New Roman" w:cs="Times New Roman"/>
          <w:sz w:val="24"/>
          <w:lang w:val="en-GB"/>
        </w:rPr>
        <w:t>、</w:t>
      </w:r>
      <w:r w:rsidRPr="00797CFB">
        <w:rPr>
          <w:rFonts w:ascii="Times New Roman" w:hAnsi="Times New Roman" w:cs="Times New Roman"/>
          <w:sz w:val="24"/>
          <w:lang w:val="en-GB"/>
        </w:rPr>
        <w:t>What type of products do you operate? What is the brand?</w:t>
      </w:r>
    </w:p>
    <w:p w14:paraId="3B2613C9" w14:textId="6170715D"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clothing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Shoes and hats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BEDDING PRODUCTS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Cosmetics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Jewellery   </w:t>
      </w:r>
      <w:r w:rsidRPr="00797CFB">
        <w:rPr>
          <w:rFonts w:ascii="Times New Roman" w:hAnsi="Times New Roman" w:cs="Times New Roman"/>
          <w:sz w:val="24"/>
          <w:lang w:val="en-GB"/>
        </w:rPr>
        <w:t>口</w:t>
      </w:r>
      <w:r w:rsidR="00CF720B" w:rsidRPr="00797CFB">
        <w:rPr>
          <w:rFonts w:ascii="Times New Roman" w:hAnsi="Times New Roman" w:cs="Times New Roman"/>
          <w:sz w:val="24"/>
          <w:lang w:val="en-GB"/>
        </w:rPr>
        <w:t>Name list</w:t>
      </w:r>
      <w:r w:rsidRPr="00797CFB">
        <w:rPr>
          <w:rFonts w:ascii="Times New Roman" w:hAnsi="Times New Roman" w:cs="Times New Roman"/>
          <w:sz w:val="24"/>
          <w:lang w:val="en-GB"/>
        </w:rPr>
        <w:t xml:space="preserve"> class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Luggage and leather goods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Foreign trade goods    </w:t>
      </w:r>
    </w:p>
    <w:p w14:paraId="3ED1C8DB"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Building materials furniture</w:t>
      </w:r>
    </w:p>
    <w:p w14:paraId="1113544D"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●11</w:t>
      </w:r>
      <w:r w:rsidRPr="00797CFB">
        <w:rPr>
          <w:rFonts w:ascii="Times New Roman" w:hAnsi="Times New Roman" w:cs="Times New Roman"/>
          <w:sz w:val="24"/>
          <w:lang w:val="en-GB"/>
        </w:rPr>
        <w:t>、</w:t>
      </w:r>
      <w:r w:rsidRPr="00797CFB">
        <w:rPr>
          <w:rFonts w:ascii="Times New Roman" w:hAnsi="Times New Roman" w:cs="Times New Roman"/>
          <w:sz w:val="24"/>
          <w:lang w:val="en-GB"/>
        </w:rPr>
        <w:t>Are you satisfied with the property market you are currently purchasing or renting? Why?</w:t>
      </w:r>
    </w:p>
    <w:p w14:paraId="2D95C02D"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Very satisfied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satisfied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general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Dissatisfied    </w:t>
      </w:r>
      <w:r w:rsidRPr="00797CFB">
        <w:rPr>
          <w:rFonts w:ascii="Times New Roman" w:hAnsi="Times New Roman" w:cs="Times New Roman"/>
          <w:sz w:val="24"/>
          <w:lang w:val="en-GB"/>
        </w:rPr>
        <w:t>口</w:t>
      </w:r>
      <w:r w:rsidRPr="00797CFB">
        <w:rPr>
          <w:rFonts w:ascii="Times New Roman" w:hAnsi="Times New Roman" w:cs="Times New Roman"/>
          <w:sz w:val="24"/>
          <w:lang w:val="en-GB"/>
        </w:rPr>
        <w:t>Very Dissatisfied</w:t>
      </w:r>
    </w:p>
    <w:p w14:paraId="64FA4CA5"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●13</w:t>
      </w:r>
      <w:r w:rsidRPr="00797CFB">
        <w:rPr>
          <w:rFonts w:ascii="Times New Roman" w:hAnsi="Times New Roman" w:cs="Times New Roman"/>
          <w:sz w:val="24"/>
          <w:lang w:val="en-GB"/>
        </w:rPr>
        <w:t>、</w:t>
      </w:r>
      <w:r w:rsidRPr="00797CFB">
        <w:rPr>
          <w:rFonts w:ascii="Times New Roman" w:hAnsi="Times New Roman" w:cs="Times New Roman"/>
          <w:sz w:val="24"/>
          <w:lang w:val="en-GB"/>
        </w:rPr>
        <w:t>Do you have any plan to purchase commercial real estate?</w:t>
      </w:r>
    </w:p>
    <w:p w14:paraId="715B4F06"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Yes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No         </w:t>
      </w:r>
    </w:p>
    <w:p w14:paraId="56F38766"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●14</w:t>
      </w:r>
      <w:r w:rsidRPr="00797CFB">
        <w:rPr>
          <w:rFonts w:ascii="Times New Roman" w:hAnsi="Times New Roman" w:cs="Times New Roman"/>
          <w:sz w:val="24"/>
          <w:lang w:val="en-GB"/>
        </w:rPr>
        <w:t>、</w:t>
      </w:r>
      <w:r w:rsidRPr="00797CFB">
        <w:rPr>
          <w:rFonts w:ascii="Times New Roman" w:hAnsi="Times New Roman" w:cs="Times New Roman"/>
          <w:sz w:val="24"/>
          <w:lang w:val="en-GB"/>
        </w:rPr>
        <w:t>If you purchase or lease again, what size of commercial storefront would you choose?</w:t>
      </w:r>
    </w:p>
    <w:p w14:paraId="579E3563"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15-30 square meters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30- 60 square meters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60-90 square meters    </w:t>
      </w:r>
    </w:p>
    <w:p w14:paraId="6B72EEEE"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Above 90 square meters   </w:t>
      </w:r>
    </w:p>
    <w:p w14:paraId="334503BE"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●15</w:t>
      </w:r>
      <w:r w:rsidRPr="00797CFB">
        <w:rPr>
          <w:rFonts w:ascii="Times New Roman" w:hAnsi="Times New Roman" w:cs="Times New Roman"/>
          <w:sz w:val="24"/>
          <w:lang w:val="en-GB"/>
        </w:rPr>
        <w:t>、</w:t>
      </w:r>
      <w:r w:rsidRPr="00797CFB">
        <w:rPr>
          <w:rFonts w:ascii="Times New Roman" w:hAnsi="Times New Roman" w:cs="Times New Roman"/>
          <w:sz w:val="24"/>
          <w:lang w:val="en-GB"/>
        </w:rPr>
        <w:t>What channels do you use to learn about commercial real estate information (multiple options available)?</w:t>
      </w:r>
    </w:p>
    <w:p w14:paraId="79AD5D6C"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newspaper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television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network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broadcast     </w:t>
      </w:r>
    </w:p>
    <w:p w14:paraId="0AE5EA6E"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Road signs/body/light box advertisements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leaflet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Sales Office     </w:t>
      </w:r>
    </w:p>
    <w:p w14:paraId="315F2A8B"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Friend Introduction         </w:t>
      </w:r>
    </w:p>
    <w:p w14:paraId="2AEFF342"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●16.Do you currently have a loan:</w:t>
      </w:r>
    </w:p>
    <w:p w14:paraId="5253FFDF"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have       </w:t>
      </w:r>
      <w:r w:rsidRPr="00797CFB">
        <w:rPr>
          <w:rFonts w:ascii="Times New Roman" w:hAnsi="Times New Roman" w:cs="Times New Roman"/>
          <w:sz w:val="24"/>
          <w:lang w:val="en-GB"/>
        </w:rPr>
        <w:t>口</w:t>
      </w:r>
      <w:r w:rsidRPr="00797CFB">
        <w:rPr>
          <w:rFonts w:ascii="Times New Roman" w:hAnsi="Times New Roman" w:cs="Times New Roman"/>
          <w:sz w:val="24"/>
          <w:lang w:val="en-GB"/>
        </w:rPr>
        <w:t>not have</w:t>
      </w:r>
    </w:p>
    <w:p w14:paraId="7B8BE021"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●17. What do you think are the most important functional areas in a business district (with multiple options available)?</w:t>
      </w:r>
    </w:p>
    <w:p w14:paraId="40225530"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shopping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Restaurant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Entertainment and leisure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Maintain fitness     </w:t>
      </w:r>
      <w:r w:rsidRPr="00797CFB">
        <w:rPr>
          <w:rFonts w:ascii="Times New Roman" w:hAnsi="Times New Roman" w:cs="Times New Roman"/>
          <w:sz w:val="24"/>
          <w:lang w:val="en-GB"/>
        </w:rPr>
        <w:t>口</w:t>
      </w:r>
      <w:r w:rsidRPr="00797CFB">
        <w:rPr>
          <w:rFonts w:ascii="Times New Roman" w:hAnsi="Times New Roman" w:cs="Times New Roman"/>
          <w:sz w:val="24"/>
          <w:lang w:val="en-GB"/>
        </w:rPr>
        <w:t>other</w:t>
      </w:r>
    </w:p>
    <w:p w14:paraId="002AEE61"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●18. If you plan to purchase a store, the main factors you usually consider are (multiple choices are available):</w:t>
      </w:r>
    </w:p>
    <w:p w14:paraId="0A07ADD9"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a section of an area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population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area </w:t>
      </w:r>
    </w:p>
    <w:p w14:paraId="63A5108F" w14:textId="4438803F"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lastRenderedPageBreak/>
        <w:t>口</w:t>
      </w:r>
      <w:r w:rsidRPr="00797CFB">
        <w:rPr>
          <w:rFonts w:ascii="Times New Roman" w:hAnsi="Times New Roman" w:cs="Times New Roman"/>
          <w:sz w:val="24"/>
          <w:lang w:val="en-GB"/>
        </w:rPr>
        <w:t xml:space="preserve">Surrounding commercial atmosphere      </w:t>
      </w:r>
      <w:r w:rsidR="00CF720B">
        <w:rPr>
          <w:rFonts w:ascii="Times New Roman" w:hAnsi="Times New Roman" w:cs="Times New Roman" w:hint="eastAsia"/>
          <w:sz w:val="24"/>
          <w:lang w:val="en-GB"/>
        </w:rPr>
        <w:t xml:space="preserve">  </w:t>
      </w:r>
      <w:r w:rsidRPr="00797CFB">
        <w:rPr>
          <w:rFonts w:ascii="Times New Roman" w:hAnsi="Times New Roman" w:cs="Times New Roman"/>
          <w:sz w:val="24"/>
          <w:lang w:val="en-GB"/>
        </w:rPr>
        <w:t xml:space="preserve">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price   </w:t>
      </w:r>
    </w:p>
    <w:p w14:paraId="4E79250A"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●19. If you purchase a store, the range of unit prices you can accept is: (yuan/square meter)</w:t>
      </w:r>
    </w:p>
    <w:p w14:paraId="4BB58DE2" w14:textId="77777777" w:rsidR="00CF720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6</w:t>
      </w:r>
      <w:r w:rsidR="00CF720B">
        <w:rPr>
          <w:rFonts w:ascii="Times New Roman" w:hAnsi="Times New Roman" w:cs="Times New Roman" w:hint="eastAsia"/>
          <w:sz w:val="24"/>
          <w:lang w:val="en-GB"/>
        </w:rPr>
        <w:t>,</w:t>
      </w:r>
      <w:r w:rsidRPr="00797CFB">
        <w:rPr>
          <w:rFonts w:ascii="Times New Roman" w:hAnsi="Times New Roman" w:cs="Times New Roman"/>
          <w:sz w:val="24"/>
          <w:lang w:val="en-GB"/>
        </w:rPr>
        <w:t>000-10</w:t>
      </w:r>
      <w:r w:rsidR="00CF720B">
        <w:rPr>
          <w:rFonts w:ascii="Times New Roman" w:hAnsi="Times New Roman" w:cs="Times New Roman" w:hint="eastAsia"/>
          <w:sz w:val="24"/>
          <w:lang w:val="en-GB"/>
        </w:rPr>
        <w:t>,</w:t>
      </w:r>
      <w:r w:rsidRPr="00797CFB">
        <w:rPr>
          <w:rFonts w:ascii="Times New Roman" w:hAnsi="Times New Roman" w:cs="Times New Roman"/>
          <w:sz w:val="24"/>
          <w:lang w:val="en-GB"/>
        </w:rPr>
        <w:t xml:space="preserve">000     </w:t>
      </w:r>
      <w:r w:rsidRPr="00797CFB">
        <w:rPr>
          <w:rFonts w:ascii="Times New Roman" w:hAnsi="Times New Roman" w:cs="Times New Roman"/>
          <w:sz w:val="24"/>
          <w:lang w:val="en-GB"/>
        </w:rPr>
        <w:t>口</w:t>
      </w:r>
      <w:r w:rsidRPr="00797CFB">
        <w:rPr>
          <w:rFonts w:ascii="Times New Roman" w:hAnsi="Times New Roman" w:cs="Times New Roman"/>
          <w:sz w:val="24"/>
          <w:lang w:val="en-GB"/>
        </w:rPr>
        <w:t>10</w:t>
      </w:r>
      <w:r w:rsidR="00CF720B">
        <w:rPr>
          <w:rFonts w:ascii="Times New Roman" w:hAnsi="Times New Roman" w:cs="Times New Roman" w:hint="eastAsia"/>
          <w:sz w:val="24"/>
          <w:lang w:val="en-GB"/>
        </w:rPr>
        <w:t>,</w:t>
      </w:r>
      <w:r w:rsidRPr="00797CFB">
        <w:rPr>
          <w:rFonts w:ascii="Times New Roman" w:hAnsi="Times New Roman" w:cs="Times New Roman"/>
          <w:sz w:val="24"/>
          <w:lang w:val="en-GB"/>
        </w:rPr>
        <w:t>000</w:t>
      </w:r>
      <w:r w:rsidR="00CF720B">
        <w:rPr>
          <w:rFonts w:ascii="Times New Roman" w:hAnsi="Times New Roman" w:cs="Times New Roman" w:hint="eastAsia"/>
          <w:sz w:val="24"/>
          <w:lang w:val="en-GB"/>
        </w:rPr>
        <w:t>-</w:t>
      </w:r>
      <w:r w:rsidRPr="00797CFB">
        <w:rPr>
          <w:rFonts w:ascii="Times New Roman" w:hAnsi="Times New Roman" w:cs="Times New Roman"/>
          <w:sz w:val="24"/>
          <w:lang w:val="en-GB"/>
        </w:rPr>
        <w:t>15</w:t>
      </w:r>
      <w:r w:rsidR="00CF720B">
        <w:rPr>
          <w:rFonts w:ascii="Times New Roman" w:hAnsi="Times New Roman" w:cs="Times New Roman" w:hint="eastAsia"/>
          <w:sz w:val="24"/>
          <w:lang w:val="en-GB"/>
        </w:rPr>
        <w:t>,</w:t>
      </w:r>
      <w:r w:rsidRPr="00797CFB">
        <w:rPr>
          <w:rFonts w:ascii="Times New Roman" w:hAnsi="Times New Roman" w:cs="Times New Roman"/>
          <w:sz w:val="24"/>
          <w:lang w:val="en-GB"/>
        </w:rPr>
        <w:t xml:space="preserve">000     </w:t>
      </w:r>
      <w:r w:rsidRPr="00797CFB">
        <w:rPr>
          <w:rFonts w:ascii="Times New Roman" w:hAnsi="Times New Roman" w:cs="Times New Roman"/>
          <w:sz w:val="24"/>
          <w:lang w:val="en-GB"/>
        </w:rPr>
        <w:t>口</w:t>
      </w:r>
      <w:r w:rsidRPr="00797CFB">
        <w:rPr>
          <w:rFonts w:ascii="Times New Roman" w:hAnsi="Times New Roman" w:cs="Times New Roman"/>
          <w:sz w:val="24"/>
          <w:lang w:val="en-GB"/>
        </w:rPr>
        <w:t>15</w:t>
      </w:r>
      <w:r w:rsidR="00CF720B">
        <w:rPr>
          <w:rFonts w:ascii="Times New Roman" w:hAnsi="Times New Roman" w:cs="Times New Roman" w:hint="eastAsia"/>
          <w:sz w:val="24"/>
          <w:lang w:val="en-GB"/>
        </w:rPr>
        <w:t>,</w:t>
      </w:r>
      <w:r w:rsidRPr="00797CFB">
        <w:rPr>
          <w:rFonts w:ascii="Times New Roman" w:hAnsi="Times New Roman" w:cs="Times New Roman"/>
          <w:sz w:val="24"/>
          <w:lang w:val="en-GB"/>
        </w:rPr>
        <w:t>000-20</w:t>
      </w:r>
      <w:r w:rsidR="00CF720B">
        <w:rPr>
          <w:rFonts w:ascii="Times New Roman" w:hAnsi="Times New Roman" w:cs="Times New Roman" w:hint="eastAsia"/>
          <w:sz w:val="24"/>
          <w:lang w:val="en-GB"/>
        </w:rPr>
        <w:t>,</w:t>
      </w:r>
      <w:r w:rsidRPr="00797CFB">
        <w:rPr>
          <w:rFonts w:ascii="Times New Roman" w:hAnsi="Times New Roman" w:cs="Times New Roman"/>
          <w:sz w:val="24"/>
          <w:lang w:val="en-GB"/>
        </w:rPr>
        <w:t xml:space="preserve">000     </w:t>
      </w:r>
    </w:p>
    <w:p w14:paraId="188EDF28" w14:textId="71DC064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20</w:t>
      </w:r>
      <w:r w:rsidR="00CF720B">
        <w:rPr>
          <w:rFonts w:ascii="Times New Roman" w:hAnsi="Times New Roman" w:cs="Times New Roman" w:hint="eastAsia"/>
          <w:sz w:val="24"/>
          <w:lang w:val="en-GB"/>
        </w:rPr>
        <w:t>,</w:t>
      </w:r>
      <w:r w:rsidRPr="00797CFB">
        <w:rPr>
          <w:rFonts w:ascii="Times New Roman" w:hAnsi="Times New Roman" w:cs="Times New Roman"/>
          <w:sz w:val="24"/>
          <w:lang w:val="en-GB"/>
        </w:rPr>
        <w:t>000-25</w:t>
      </w:r>
      <w:r w:rsidR="00CF720B">
        <w:rPr>
          <w:rFonts w:ascii="Times New Roman" w:hAnsi="Times New Roman" w:cs="Times New Roman" w:hint="eastAsia"/>
          <w:sz w:val="24"/>
          <w:lang w:val="en-GB"/>
        </w:rPr>
        <w:t>,</w:t>
      </w:r>
      <w:r w:rsidRPr="00797CFB">
        <w:rPr>
          <w:rFonts w:ascii="Times New Roman" w:hAnsi="Times New Roman" w:cs="Times New Roman"/>
          <w:sz w:val="24"/>
          <w:lang w:val="en-GB"/>
        </w:rPr>
        <w:t xml:space="preserve">000        </w:t>
      </w:r>
      <w:r w:rsidRPr="00797CFB">
        <w:rPr>
          <w:rFonts w:ascii="Times New Roman" w:hAnsi="Times New Roman" w:cs="Times New Roman"/>
          <w:sz w:val="24"/>
          <w:lang w:val="en-GB"/>
        </w:rPr>
        <w:t>口</w:t>
      </w:r>
      <w:r w:rsidRPr="00797CFB">
        <w:rPr>
          <w:rFonts w:ascii="Times New Roman" w:hAnsi="Times New Roman" w:cs="Times New Roman"/>
          <w:sz w:val="24"/>
          <w:lang w:val="en-GB"/>
        </w:rPr>
        <w:t>25</w:t>
      </w:r>
      <w:r w:rsidR="00CF720B">
        <w:rPr>
          <w:rFonts w:ascii="Times New Roman" w:hAnsi="Times New Roman" w:cs="Times New Roman" w:hint="eastAsia"/>
          <w:sz w:val="24"/>
          <w:lang w:val="en-GB"/>
        </w:rPr>
        <w:t>,</w:t>
      </w:r>
      <w:r w:rsidRPr="00797CFB">
        <w:rPr>
          <w:rFonts w:ascii="Times New Roman" w:hAnsi="Times New Roman" w:cs="Times New Roman"/>
          <w:sz w:val="24"/>
          <w:lang w:val="en-GB"/>
        </w:rPr>
        <w:t>000-30</w:t>
      </w:r>
      <w:r w:rsidR="00CF720B">
        <w:rPr>
          <w:rFonts w:ascii="Times New Roman" w:hAnsi="Times New Roman" w:cs="Times New Roman" w:hint="eastAsia"/>
          <w:sz w:val="24"/>
          <w:lang w:val="en-GB"/>
        </w:rPr>
        <w:t>,</w:t>
      </w:r>
      <w:r w:rsidRPr="00797CFB">
        <w:rPr>
          <w:rFonts w:ascii="Times New Roman" w:hAnsi="Times New Roman" w:cs="Times New Roman"/>
          <w:sz w:val="24"/>
          <w:lang w:val="en-GB"/>
        </w:rPr>
        <w:t>000</w:t>
      </w:r>
    </w:p>
    <w:p w14:paraId="3C13B1EF"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●20. When is your real estate plan?</w:t>
      </w:r>
    </w:p>
    <w:p w14:paraId="5A9E04B3"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half a year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Half a year to one year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1-2 years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2-3 years   </w:t>
      </w:r>
    </w:p>
    <w:p w14:paraId="7B272FEC" w14:textId="0936A671"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3-5 years    </w:t>
      </w:r>
      <w:r w:rsidR="00CF720B">
        <w:rPr>
          <w:rFonts w:ascii="Times New Roman" w:hAnsi="Times New Roman" w:cs="Times New Roman" w:hint="eastAsia"/>
          <w:sz w:val="24"/>
          <w:lang w:val="en-GB"/>
        </w:rPr>
        <w:t xml:space="preserve">  </w:t>
      </w:r>
      <w:r w:rsidRPr="00797CFB">
        <w:rPr>
          <w:rFonts w:ascii="Times New Roman" w:hAnsi="Times New Roman" w:cs="Times New Roman"/>
          <w:sz w:val="24"/>
          <w:lang w:val="en-GB"/>
        </w:rPr>
        <w:t xml:space="preserve"> </w:t>
      </w:r>
      <w:r w:rsidRPr="00797CFB">
        <w:rPr>
          <w:rFonts w:ascii="Times New Roman" w:hAnsi="Times New Roman" w:cs="Times New Roman"/>
          <w:sz w:val="24"/>
          <w:lang w:val="en-GB"/>
        </w:rPr>
        <w:t>口</w:t>
      </w:r>
      <w:r w:rsidRPr="00797CFB">
        <w:rPr>
          <w:rFonts w:ascii="Times New Roman" w:hAnsi="Times New Roman" w:cs="Times New Roman"/>
          <w:sz w:val="24"/>
          <w:lang w:val="en-GB"/>
        </w:rPr>
        <w:t>Over 5 years</w:t>
      </w:r>
    </w:p>
    <w:p w14:paraId="29667C54"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●21. What is the payment method for your purchase of the store?</w:t>
      </w:r>
    </w:p>
    <w:p w14:paraId="5BBC6546"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Provident fund loans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Commercial loans       </w:t>
      </w: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hire purchase        </w:t>
      </w:r>
    </w:p>
    <w:p w14:paraId="65862890"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 xml:space="preserve">Lump-sum payment     </w:t>
      </w:r>
      <w:r w:rsidRPr="00797CFB">
        <w:rPr>
          <w:rFonts w:ascii="Times New Roman" w:hAnsi="Times New Roman" w:cs="Times New Roman"/>
          <w:sz w:val="24"/>
          <w:lang w:val="en-GB"/>
        </w:rPr>
        <w:t>口</w:t>
      </w:r>
      <w:r w:rsidRPr="00797CFB">
        <w:rPr>
          <w:rFonts w:ascii="Times New Roman" w:hAnsi="Times New Roman" w:cs="Times New Roman"/>
          <w:sz w:val="24"/>
          <w:lang w:val="en-GB"/>
        </w:rPr>
        <w:t>other</w:t>
      </w:r>
    </w:p>
    <w:p w14:paraId="66CEF8FF"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●22. What is your monthly supply capacity?</w:t>
      </w:r>
    </w:p>
    <w:p w14:paraId="198243B4" w14:textId="77777777" w:rsidR="00CF720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Below 1</w:t>
      </w:r>
      <w:r w:rsidR="00CF720B">
        <w:rPr>
          <w:rFonts w:ascii="Times New Roman" w:hAnsi="Times New Roman" w:cs="Times New Roman" w:hint="eastAsia"/>
          <w:sz w:val="24"/>
          <w:lang w:val="en-GB"/>
        </w:rPr>
        <w:t>,</w:t>
      </w:r>
      <w:r w:rsidRPr="00797CFB">
        <w:rPr>
          <w:rFonts w:ascii="Times New Roman" w:hAnsi="Times New Roman" w:cs="Times New Roman"/>
          <w:sz w:val="24"/>
          <w:lang w:val="en-GB"/>
        </w:rPr>
        <w:t xml:space="preserve">000 yuan/month   </w:t>
      </w:r>
      <w:r w:rsidRPr="00797CFB">
        <w:rPr>
          <w:rFonts w:ascii="Times New Roman" w:hAnsi="Times New Roman" w:cs="Times New Roman"/>
          <w:sz w:val="24"/>
          <w:lang w:val="en-GB"/>
        </w:rPr>
        <w:t>口</w:t>
      </w:r>
      <w:r w:rsidRPr="00797CFB">
        <w:rPr>
          <w:rFonts w:ascii="Times New Roman" w:hAnsi="Times New Roman" w:cs="Times New Roman"/>
          <w:sz w:val="24"/>
          <w:lang w:val="en-GB"/>
        </w:rPr>
        <w:t>1</w:t>
      </w:r>
      <w:r w:rsidR="00CF720B">
        <w:rPr>
          <w:rFonts w:ascii="Times New Roman" w:hAnsi="Times New Roman" w:cs="Times New Roman" w:hint="eastAsia"/>
          <w:sz w:val="24"/>
          <w:lang w:val="en-GB"/>
        </w:rPr>
        <w:t>,</w:t>
      </w:r>
      <w:r w:rsidRPr="00797CFB">
        <w:rPr>
          <w:rFonts w:ascii="Times New Roman" w:hAnsi="Times New Roman" w:cs="Times New Roman"/>
          <w:sz w:val="24"/>
          <w:lang w:val="en-GB"/>
        </w:rPr>
        <w:t>000-1</w:t>
      </w:r>
      <w:r w:rsidR="00CF720B">
        <w:rPr>
          <w:rFonts w:ascii="Times New Roman" w:hAnsi="Times New Roman" w:cs="Times New Roman" w:hint="eastAsia"/>
          <w:sz w:val="24"/>
          <w:lang w:val="en-GB"/>
        </w:rPr>
        <w:t>,</w:t>
      </w:r>
      <w:r w:rsidRPr="00797CFB">
        <w:rPr>
          <w:rFonts w:ascii="Times New Roman" w:hAnsi="Times New Roman" w:cs="Times New Roman"/>
          <w:sz w:val="24"/>
          <w:lang w:val="en-GB"/>
        </w:rPr>
        <w:t xml:space="preserve">999 yuan/month    </w:t>
      </w:r>
    </w:p>
    <w:p w14:paraId="2D3342ED" w14:textId="0E4A1164"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2</w:t>
      </w:r>
      <w:r w:rsidR="00CF720B">
        <w:rPr>
          <w:rFonts w:ascii="Times New Roman" w:hAnsi="Times New Roman" w:cs="Times New Roman" w:hint="eastAsia"/>
          <w:sz w:val="24"/>
          <w:lang w:val="en-GB"/>
        </w:rPr>
        <w:t>,</w:t>
      </w:r>
      <w:r w:rsidRPr="00797CFB">
        <w:rPr>
          <w:rFonts w:ascii="Times New Roman" w:hAnsi="Times New Roman" w:cs="Times New Roman"/>
          <w:sz w:val="24"/>
          <w:lang w:val="en-GB"/>
        </w:rPr>
        <w:t>000-2</w:t>
      </w:r>
      <w:r w:rsidR="00CF720B">
        <w:rPr>
          <w:rFonts w:ascii="Times New Roman" w:hAnsi="Times New Roman" w:cs="Times New Roman" w:hint="eastAsia"/>
          <w:sz w:val="24"/>
          <w:lang w:val="en-GB"/>
        </w:rPr>
        <w:t>,</w:t>
      </w:r>
      <w:r w:rsidRPr="00797CFB">
        <w:rPr>
          <w:rFonts w:ascii="Times New Roman" w:hAnsi="Times New Roman" w:cs="Times New Roman"/>
          <w:sz w:val="24"/>
          <w:lang w:val="en-GB"/>
        </w:rPr>
        <w:t xml:space="preserve">999yuan/month    </w:t>
      </w:r>
    </w:p>
    <w:p w14:paraId="72CC675F" w14:textId="77777777" w:rsidR="00CF720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3</w:t>
      </w:r>
      <w:r w:rsidR="00CF720B">
        <w:rPr>
          <w:rFonts w:ascii="Times New Roman" w:hAnsi="Times New Roman" w:cs="Times New Roman" w:hint="eastAsia"/>
          <w:sz w:val="24"/>
          <w:lang w:val="en-GB"/>
        </w:rPr>
        <w:t>,</w:t>
      </w:r>
      <w:r w:rsidRPr="00797CFB">
        <w:rPr>
          <w:rFonts w:ascii="Times New Roman" w:hAnsi="Times New Roman" w:cs="Times New Roman"/>
          <w:sz w:val="24"/>
          <w:lang w:val="en-GB"/>
        </w:rPr>
        <w:t>000-3</w:t>
      </w:r>
      <w:r w:rsidR="00CF720B">
        <w:rPr>
          <w:rFonts w:ascii="Times New Roman" w:hAnsi="Times New Roman" w:cs="Times New Roman" w:hint="eastAsia"/>
          <w:sz w:val="24"/>
          <w:lang w:val="en-GB"/>
        </w:rPr>
        <w:t>,</w:t>
      </w:r>
      <w:r w:rsidRPr="00797CFB">
        <w:rPr>
          <w:rFonts w:ascii="Times New Roman" w:hAnsi="Times New Roman" w:cs="Times New Roman"/>
          <w:sz w:val="24"/>
          <w:lang w:val="en-GB"/>
        </w:rPr>
        <w:t xml:space="preserve">999yuan/month     </w:t>
      </w:r>
      <w:r w:rsidRPr="00797CFB">
        <w:rPr>
          <w:rFonts w:ascii="Times New Roman" w:hAnsi="Times New Roman" w:cs="Times New Roman"/>
          <w:sz w:val="24"/>
          <w:lang w:val="en-GB"/>
        </w:rPr>
        <w:t>口</w:t>
      </w:r>
      <w:r w:rsidRPr="00797CFB">
        <w:rPr>
          <w:rFonts w:ascii="Times New Roman" w:hAnsi="Times New Roman" w:cs="Times New Roman"/>
          <w:sz w:val="24"/>
          <w:lang w:val="en-GB"/>
        </w:rPr>
        <w:t>4</w:t>
      </w:r>
      <w:r w:rsidR="00CF720B">
        <w:rPr>
          <w:rFonts w:ascii="Times New Roman" w:hAnsi="Times New Roman" w:cs="Times New Roman" w:hint="eastAsia"/>
          <w:sz w:val="24"/>
          <w:lang w:val="en-GB"/>
        </w:rPr>
        <w:t>,</w:t>
      </w:r>
      <w:r w:rsidRPr="00797CFB">
        <w:rPr>
          <w:rFonts w:ascii="Times New Roman" w:hAnsi="Times New Roman" w:cs="Times New Roman"/>
          <w:sz w:val="24"/>
          <w:lang w:val="en-GB"/>
        </w:rPr>
        <w:t>000-4</w:t>
      </w:r>
      <w:r w:rsidR="00CF720B">
        <w:rPr>
          <w:rFonts w:ascii="Times New Roman" w:hAnsi="Times New Roman" w:cs="Times New Roman" w:hint="eastAsia"/>
          <w:sz w:val="24"/>
          <w:lang w:val="en-GB"/>
        </w:rPr>
        <w:t>,</w:t>
      </w:r>
      <w:r w:rsidRPr="00797CFB">
        <w:rPr>
          <w:rFonts w:ascii="Times New Roman" w:hAnsi="Times New Roman" w:cs="Times New Roman"/>
          <w:sz w:val="24"/>
          <w:lang w:val="en-GB"/>
        </w:rPr>
        <w:t xml:space="preserve">999yuan/month    </w:t>
      </w:r>
    </w:p>
    <w:p w14:paraId="229B5458" w14:textId="6337E801"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口</w:t>
      </w:r>
      <w:r w:rsidRPr="00797CFB">
        <w:rPr>
          <w:rFonts w:ascii="Times New Roman" w:hAnsi="Times New Roman" w:cs="Times New Roman"/>
          <w:sz w:val="24"/>
          <w:lang w:val="en-GB"/>
        </w:rPr>
        <w:t>5</w:t>
      </w:r>
      <w:r w:rsidR="00CF720B">
        <w:rPr>
          <w:rFonts w:ascii="Times New Roman" w:hAnsi="Times New Roman" w:cs="Times New Roman" w:hint="eastAsia"/>
          <w:sz w:val="24"/>
          <w:lang w:val="en-GB"/>
        </w:rPr>
        <w:t>,</w:t>
      </w:r>
      <w:r w:rsidRPr="00797CFB">
        <w:rPr>
          <w:rFonts w:ascii="Times New Roman" w:hAnsi="Times New Roman" w:cs="Times New Roman"/>
          <w:sz w:val="24"/>
          <w:lang w:val="en-GB"/>
        </w:rPr>
        <w:t>000 yuan/month and above</w:t>
      </w:r>
    </w:p>
    <w:p w14:paraId="3BFF6A11" w14:textId="77777777" w:rsidR="002E7C2D" w:rsidRPr="00797CFB" w:rsidRDefault="002E7C2D">
      <w:pPr>
        <w:spacing w:line="360" w:lineRule="auto"/>
        <w:rPr>
          <w:rFonts w:ascii="Times New Roman" w:hAnsi="Times New Roman" w:cs="Times New Roman"/>
          <w:sz w:val="24"/>
          <w:lang w:val="en-GB"/>
        </w:rPr>
      </w:pPr>
    </w:p>
    <w:p w14:paraId="5094ED8F" w14:textId="77777777" w:rsidR="002E7C2D" w:rsidRPr="00797CFB" w:rsidRDefault="002E7C2D">
      <w:pPr>
        <w:spacing w:line="360" w:lineRule="auto"/>
        <w:rPr>
          <w:rFonts w:ascii="Times New Roman" w:hAnsi="Times New Roman" w:cs="Times New Roman"/>
          <w:sz w:val="24"/>
          <w:lang w:val="en-GB"/>
        </w:rPr>
      </w:pPr>
    </w:p>
    <w:p w14:paraId="7C6A698D" w14:textId="77777777" w:rsidR="002E7C2D" w:rsidRPr="00797CFB" w:rsidRDefault="00000000">
      <w:pPr>
        <w:spacing w:line="360" w:lineRule="auto"/>
        <w:rPr>
          <w:rFonts w:ascii="Times New Roman" w:hAnsi="Times New Roman" w:cs="Times New Roman"/>
          <w:sz w:val="24"/>
          <w:lang w:val="en-GB"/>
        </w:rPr>
      </w:pPr>
      <w:r w:rsidRPr="00797CFB">
        <w:rPr>
          <w:rFonts w:ascii="Times New Roman" w:hAnsi="Times New Roman" w:cs="Times New Roman"/>
          <w:sz w:val="24"/>
          <w:lang w:val="en-GB"/>
        </w:rPr>
        <w:t>Thank you very much for taking the time out of your busy schedule and cooperating with my research!</w:t>
      </w:r>
    </w:p>
    <w:p w14:paraId="196047ED" w14:textId="77777777" w:rsidR="002E7C2D" w:rsidRPr="00797CFB" w:rsidRDefault="002E7C2D">
      <w:pPr>
        <w:spacing w:line="360" w:lineRule="auto"/>
        <w:rPr>
          <w:rFonts w:ascii="Times New Roman" w:hAnsi="Times New Roman" w:cs="Times New Roman"/>
          <w:sz w:val="24"/>
          <w:lang w:val="en-GB"/>
        </w:rPr>
      </w:pPr>
    </w:p>
    <w:p w14:paraId="1DB412C3" w14:textId="77777777" w:rsidR="002E7C2D" w:rsidRPr="00797CFB" w:rsidRDefault="002E7C2D">
      <w:pPr>
        <w:spacing w:line="360" w:lineRule="auto"/>
        <w:rPr>
          <w:rFonts w:ascii="Times New Roman" w:hAnsi="Times New Roman" w:cs="Times New Roman"/>
          <w:sz w:val="24"/>
          <w:lang w:val="en-GB"/>
        </w:rPr>
      </w:pPr>
    </w:p>
    <w:p w14:paraId="20407724" w14:textId="77777777" w:rsidR="002E7C2D" w:rsidRPr="00797CFB" w:rsidRDefault="002E7C2D">
      <w:pPr>
        <w:spacing w:line="360" w:lineRule="auto"/>
        <w:rPr>
          <w:rFonts w:ascii="Times New Roman" w:hAnsi="Times New Roman" w:cs="Times New Roman"/>
          <w:sz w:val="24"/>
          <w:lang w:val="en-GB"/>
        </w:rPr>
      </w:pPr>
    </w:p>
    <w:sectPr w:rsidR="002E7C2D" w:rsidRPr="00797CFB">
      <w:footerReference w:type="default" r:id="rId29"/>
      <w:pgSz w:w="11906" w:h="16838"/>
      <w:pgMar w:top="1440" w:right="1800" w:bottom="1318"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62A001" w14:textId="77777777" w:rsidR="00C11408" w:rsidRDefault="00C11408">
      <w:r>
        <w:separator/>
      </w:r>
    </w:p>
  </w:endnote>
  <w:endnote w:type="continuationSeparator" w:id="0">
    <w:p w14:paraId="096B7069" w14:textId="77777777" w:rsidR="00C11408" w:rsidRDefault="00C114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微软雅黑">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A66812" w14:textId="77777777" w:rsidR="002E7C2D" w:rsidRDefault="00000000">
    <w:pPr>
      <w:pStyle w:val="a7"/>
    </w:pPr>
    <w:r>
      <w:rPr>
        <w:noProof/>
      </w:rPr>
      <mc:AlternateContent>
        <mc:Choice Requires="wps">
          <w:drawing>
            <wp:anchor distT="0" distB="0" distL="114300" distR="114300" simplePos="0" relativeHeight="251659264" behindDoc="0" locked="0" layoutInCell="1" allowOverlap="1" wp14:anchorId="043513E3" wp14:editId="0348AB28">
              <wp:simplePos x="0" y="0"/>
              <wp:positionH relativeFrom="margin">
                <wp:align>center</wp:align>
              </wp:positionH>
              <wp:positionV relativeFrom="paragraph">
                <wp:posOffset>0</wp:posOffset>
              </wp:positionV>
              <wp:extent cx="1828800" cy="1828800"/>
              <wp:effectExtent l="0" t="0" r="0" b="0"/>
              <wp:wrapNone/>
              <wp:docPr id="19" name="文本框 1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15DAE025" w14:textId="77777777" w:rsidR="002E7C2D" w:rsidRDefault="00000000">
                          <w:pPr>
                            <w:pStyle w:val="a7"/>
                          </w:pPr>
                          <w:r>
                            <w:fldChar w:fldCharType="begin"/>
                          </w:r>
                          <w:r>
                            <w:instrText xml:space="preserve"> PAGE  \* MERGEFORMAT </w:instrText>
                          </w:r>
                          <w:r>
                            <w:fldChar w:fldCharType="separate"/>
                          </w:r>
                          <w:r>
                            <w:t>6</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043513E3" id="_x0000_t202" coordsize="21600,21600" o:spt="202" path="m,l,21600r21600,l21600,xe">
              <v:stroke joinstyle="miter"/>
              <v:path gradientshapeok="t" o:connecttype="rect"/>
            </v:shapetype>
            <v:shape id="文本框 19"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" filled="f" stroked="f" strokeweight=".5pt">
              <v:textbox style="mso-fit-shape-to-text:t" inset="0,0,0,0">
                <w:txbxContent>
                  <w:p w14:paraId="15DAE025" w14:textId="77777777" w:rsidR="002E7C2D" w:rsidRDefault="00000000">
                    <w:pPr>
                      <w:pStyle w:val="a7"/>
                    </w:pPr>
                    <w:r>
                      <w:fldChar w:fldCharType="begin"/>
                    </w:r>
                    <w:r>
                      <w:instrText xml:space="preserve"> PAGE  \* MERGEFORMAT </w:instrText>
                    </w:r>
                    <w:r>
                      <w:fldChar w:fldCharType="separate"/>
                    </w:r>
                    <w:r>
                      <w:t>6</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0AFF36" w14:textId="77777777" w:rsidR="00C11408" w:rsidRDefault="00C11408">
      <w:r>
        <w:separator/>
      </w:r>
    </w:p>
  </w:footnote>
  <w:footnote w:type="continuationSeparator" w:id="0">
    <w:p w14:paraId="35F80E9A" w14:textId="77777777" w:rsidR="00C11408" w:rsidRDefault="00C114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A5C7A0B1"/>
    <w:multiLevelType w:val="multilevel"/>
    <w:tmpl w:val="A5C7A0B1"/>
    <w:lvl w:ilvl="0">
      <w:start w:val="1"/>
      <w:numFmt w:val="decimal"/>
      <w:suff w:val="space"/>
      <w:lvlText w:val="%1"/>
      <w:lvlJc w:val="left"/>
      <w:pPr>
        <w:ind w:left="0" w:firstLine="0"/>
      </w:pPr>
      <w:rPr>
        <w:rFonts w:hint="default"/>
      </w:rPr>
    </w:lvl>
    <w:lvl w:ilvl="1">
      <w:start w:val="1"/>
      <w:numFmt w:val="decimal"/>
      <w:suff w:val="space"/>
      <w:lvlText w:val="%1.%2"/>
      <w:lvlJc w:val="left"/>
      <w:pPr>
        <w:ind w:left="0" w:firstLine="0"/>
      </w:pPr>
      <w:rPr>
        <w:rFonts w:hint="default"/>
        <w:b/>
        <w:bCs/>
        <w:u w:val="single"/>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abstractNum w:abstractNumId="1" w15:restartNumberingAfterBreak="0">
    <w:nsid w:val="0423C91A"/>
    <w:multiLevelType w:val="singleLevel"/>
    <w:tmpl w:val="0423C91A"/>
    <w:lvl w:ilvl="0">
      <w:start w:val="3"/>
      <w:numFmt w:val="decimal"/>
      <w:suff w:val="nothing"/>
      <w:lvlText w:val="%1）"/>
      <w:lvlJc w:val="left"/>
    </w:lvl>
  </w:abstractNum>
  <w:abstractNum w:abstractNumId="2" w15:restartNumberingAfterBreak="0">
    <w:nsid w:val="2A910841"/>
    <w:multiLevelType w:val="multilevel"/>
    <w:tmpl w:val="2A910841"/>
    <w:lvl w:ilvl="0">
      <w:start w:val="2"/>
      <w:numFmt w:val="decimal"/>
      <w:suff w:val="space"/>
      <w:lvlText w:val="%1."/>
      <w:lvlJc w:val="left"/>
      <w:pPr>
        <w:ind w:left="3030" w:firstLine="0"/>
      </w:pPr>
    </w:lvl>
    <w:lvl w:ilvl="1">
      <w:start w:val="1"/>
      <w:numFmt w:val="decimal"/>
      <w:suff w:val="space"/>
      <w:lvlText w:val="%1.%2"/>
      <w:lvlJc w:val="left"/>
      <w:pPr>
        <w:ind w:left="0" w:firstLine="0"/>
      </w:pPr>
      <w:rPr>
        <w:rFonts w:hint="default"/>
        <w:b/>
        <w:bCs/>
        <w:u w:val="single"/>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abstractNum w:abstractNumId="3" w15:restartNumberingAfterBreak="0">
    <w:nsid w:val="7432784D"/>
    <w:multiLevelType w:val="multilevel"/>
    <w:tmpl w:val="7432784D"/>
    <w:lvl w:ilvl="0">
      <w:start w:val="1"/>
      <w:numFmt w:val="decimal"/>
      <w:lvlText w:val="%1"/>
      <w:lvlJc w:val="left"/>
      <w:pPr>
        <w:ind w:left="450" w:hanging="450"/>
      </w:pPr>
      <w:rPr>
        <w:rFonts w:hint="default"/>
      </w:rPr>
    </w:lvl>
    <w:lvl w:ilvl="1">
      <w:start w:val="1"/>
      <w:numFmt w:val="decimal"/>
      <w:pStyle w:val="MBA-"/>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num w:numId="1" w16cid:durableId="561596595">
    <w:abstractNumId w:val="3"/>
  </w:num>
  <w:num w:numId="2" w16cid:durableId="1876113501">
    <w:abstractNumId w:val="0"/>
  </w:num>
  <w:num w:numId="3" w16cid:durableId="396057522">
    <w:abstractNumId w:val="2"/>
  </w:num>
  <w:num w:numId="4" w16cid:durableId="9856642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commondata" w:val="eyJoZGlkIjoiYWJjZjhjMGYwMWJlZmMwYTZmMjI1MzQwNTU1YTNlNmYifQ=="/>
  </w:docVars>
  <w:rsids>
    <w:rsidRoot w:val="00503DE3"/>
    <w:rsid w:val="002B3041"/>
    <w:rsid w:val="002C4449"/>
    <w:rsid w:val="002E7C2D"/>
    <w:rsid w:val="003164A9"/>
    <w:rsid w:val="00503DE3"/>
    <w:rsid w:val="00797CFB"/>
    <w:rsid w:val="00A22990"/>
    <w:rsid w:val="00AB6CED"/>
    <w:rsid w:val="00C11408"/>
    <w:rsid w:val="00C861CC"/>
    <w:rsid w:val="00CF3752"/>
    <w:rsid w:val="00CF720B"/>
    <w:rsid w:val="00DA24BA"/>
    <w:rsid w:val="00F42F27"/>
    <w:rsid w:val="01161381"/>
    <w:rsid w:val="016C2D4F"/>
    <w:rsid w:val="01DD75EF"/>
    <w:rsid w:val="02E72B1A"/>
    <w:rsid w:val="035E700F"/>
    <w:rsid w:val="038E286B"/>
    <w:rsid w:val="03D26FD0"/>
    <w:rsid w:val="052A162B"/>
    <w:rsid w:val="053533D2"/>
    <w:rsid w:val="05D62E8D"/>
    <w:rsid w:val="0795651D"/>
    <w:rsid w:val="07C2727C"/>
    <w:rsid w:val="08E51639"/>
    <w:rsid w:val="09843518"/>
    <w:rsid w:val="099C3EDE"/>
    <w:rsid w:val="09FD6F7B"/>
    <w:rsid w:val="0A9615EB"/>
    <w:rsid w:val="0B203FA7"/>
    <w:rsid w:val="0B854C3D"/>
    <w:rsid w:val="0C6377EF"/>
    <w:rsid w:val="0C9557AC"/>
    <w:rsid w:val="0DF2282E"/>
    <w:rsid w:val="0E042561"/>
    <w:rsid w:val="0E7F741B"/>
    <w:rsid w:val="0EA75DA0"/>
    <w:rsid w:val="0F732C8C"/>
    <w:rsid w:val="0FCB4443"/>
    <w:rsid w:val="102D3FF1"/>
    <w:rsid w:val="102E4A79"/>
    <w:rsid w:val="11202BF0"/>
    <w:rsid w:val="134F427F"/>
    <w:rsid w:val="13623FB2"/>
    <w:rsid w:val="13CA77FF"/>
    <w:rsid w:val="141602D2"/>
    <w:rsid w:val="14D42E22"/>
    <w:rsid w:val="15063063"/>
    <w:rsid w:val="158741A4"/>
    <w:rsid w:val="15C94AAA"/>
    <w:rsid w:val="15FF5772"/>
    <w:rsid w:val="16612C47"/>
    <w:rsid w:val="16781D3E"/>
    <w:rsid w:val="16B278D3"/>
    <w:rsid w:val="174E60C0"/>
    <w:rsid w:val="179901BE"/>
    <w:rsid w:val="18430C4B"/>
    <w:rsid w:val="199450E1"/>
    <w:rsid w:val="1A7647E7"/>
    <w:rsid w:val="1AA31666"/>
    <w:rsid w:val="1AC47300"/>
    <w:rsid w:val="1B2E6E70"/>
    <w:rsid w:val="1B3C77DE"/>
    <w:rsid w:val="1B4853A4"/>
    <w:rsid w:val="1BA50C53"/>
    <w:rsid w:val="1BEC7F30"/>
    <w:rsid w:val="1C18718F"/>
    <w:rsid w:val="1C266597"/>
    <w:rsid w:val="1C2D377E"/>
    <w:rsid w:val="1C44694B"/>
    <w:rsid w:val="1CB11B06"/>
    <w:rsid w:val="1D022362"/>
    <w:rsid w:val="1D131FE0"/>
    <w:rsid w:val="1D816AA0"/>
    <w:rsid w:val="1DDC0709"/>
    <w:rsid w:val="1DF814A9"/>
    <w:rsid w:val="1EBF7049"/>
    <w:rsid w:val="1F294841"/>
    <w:rsid w:val="1FD46237"/>
    <w:rsid w:val="205D447F"/>
    <w:rsid w:val="21501E7F"/>
    <w:rsid w:val="21562C7C"/>
    <w:rsid w:val="21F135D0"/>
    <w:rsid w:val="22A30143"/>
    <w:rsid w:val="2437353F"/>
    <w:rsid w:val="245C26AE"/>
    <w:rsid w:val="248F4E23"/>
    <w:rsid w:val="249D7540"/>
    <w:rsid w:val="25000A42"/>
    <w:rsid w:val="250A4136"/>
    <w:rsid w:val="2584219B"/>
    <w:rsid w:val="25AF51D6"/>
    <w:rsid w:val="26284B8B"/>
    <w:rsid w:val="26A1499A"/>
    <w:rsid w:val="26CA2142"/>
    <w:rsid w:val="28357A8F"/>
    <w:rsid w:val="28550131"/>
    <w:rsid w:val="28BE7A85"/>
    <w:rsid w:val="2903193C"/>
    <w:rsid w:val="293B1741"/>
    <w:rsid w:val="29BC0CEE"/>
    <w:rsid w:val="29E50ADA"/>
    <w:rsid w:val="2AA64C74"/>
    <w:rsid w:val="2AE92A77"/>
    <w:rsid w:val="2B05199B"/>
    <w:rsid w:val="2BAA0794"/>
    <w:rsid w:val="2BD926F3"/>
    <w:rsid w:val="2BE21CDC"/>
    <w:rsid w:val="2C345566"/>
    <w:rsid w:val="2CC633AC"/>
    <w:rsid w:val="2D216834"/>
    <w:rsid w:val="2D7D2223"/>
    <w:rsid w:val="2E381373"/>
    <w:rsid w:val="2E9A7ACB"/>
    <w:rsid w:val="2ED0406E"/>
    <w:rsid w:val="2EF0545D"/>
    <w:rsid w:val="2F0957D2"/>
    <w:rsid w:val="2F8F5CD7"/>
    <w:rsid w:val="305F45FA"/>
    <w:rsid w:val="307D0225"/>
    <w:rsid w:val="30D53BBD"/>
    <w:rsid w:val="31C83722"/>
    <w:rsid w:val="31FE2D05"/>
    <w:rsid w:val="32081D71"/>
    <w:rsid w:val="32365D9F"/>
    <w:rsid w:val="32762B61"/>
    <w:rsid w:val="331035D3"/>
    <w:rsid w:val="3321758E"/>
    <w:rsid w:val="33DC1707"/>
    <w:rsid w:val="33F00D0E"/>
    <w:rsid w:val="340F3927"/>
    <w:rsid w:val="344D7F0F"/>
    <w:rsid w:val="348D1FF9"/>
    <w:rsid w:val="36B9538E"/>
    <w:rsid w:val="36D952F5"/>
    <w:rsid w:val="37694E3C"/>
    <w:rsid w:val="37BB77CD"/>
    <w:rsid w:val="38337A8F"/>
    <w:rsid w:val="384A76A4"/>
    <w:rsid w:val="39CF3D5B"/>
    <w:rsid w:val="39ED48AB"/>
    <w:rsid w:val="3A027DCE"/>
    <w:rsid w:val="3A401A70"/>
    <w:rsid w:val="3A931DD2"/>
    <w:rsid w:val="3AB331C1"/>
    <w:rsid w:val="3AB42A96"/>
    <w:rsid w:val="3B1654FE"/>
    <w:rsid w:val="3B7A60DF"/>
    <w:rsid w:val="3BBC60A6"/>
    <w:rsid w:val="3C85541D"/>
    <w:rsid w:val="3C990E4A"/>
    <w:rsid w:val="3CCB40C7"/>
    <w:rsid w:val="3DAD0A2F"/>
    <w:rsid w:val="3DD71EE5"/>
    <w:rsid w:val="3E1F320A"/>
    <w:rsid w:val="3EF923CD"/>
    <w:rsid w:val="3F7A098E"/>
    <w:rsid w:val="3FBE7F13"/>
    <w:rsid w:val="40DC5099"/>
    <w:rsid w:val="40DD644F"/>
    <w:rsid w:val="41151DB4"/>
    <w:rsid w:val="4125649B"/>
    <w:rsid w:val="425D3A13"/>
    <w:rsid w:val="43326C4D"/>
    <w:rsid w:val="43776D56"/>
    <w:rsid w:val="43A35D9D"/>
    <w:rsid w:val="43ED2E9B"/>
    <w:rsid w:val="444162D1"/>
    <w:rsid w:val="448D7806"/>
    <w:rsid w:val="449F6565"/>
    <w:rsid w:val="44C45FCB"/>
    <w:rsid w:val="451219F3"/>
    <w:rsid w:val="45666B46"/>
    <w:rsid w:val="45CF7E72"/>
    <w:rsid w:val="45EB69ED"/>
    <w:rsid w:val="46C2653A"/>
    <w:rsid w:val="46EB4955"/>
    <w:rsid w:val="46EE5581"/>
    <w:rsid w:val="47290367"/>
    <w:rsid w:val="4866004B"/>
    <w:rsid w:val="48A112D7"/>
    <w:rsid w:val="48AF6C7E"/>
    <w:rsid w:val="499C726F"/>
    <w:rsid w:val="49D2118A"/>
    <w:rsid w:val="4A4A6F73"/>
    <w:rsid w:val="4A5971B6"/>
    <w:rsid w:val="4B5E09CB"/>
    <w:rsid w:val="4B751DCD"/>
    <w:rsid w:val="4BB87F0C"/>
    <w:rsid w:val="4C435AFD"/>
    <w:rsid w:val="4C85570E"/>
    <w:rsid w:val="4CD46FC7"/>
    <w:rsid w:val="4CE30FB8"/>
    <w:rsid w:val="4D2B308B"/>
    <w:rsid w:val="4D807135"/>
    <w:rsid w:val="4DD454D1"/>
    <w:rsid w:val="50947199"/>
    <w:rsid w:val="51552E74"/>
    <w:rsid w:val="516044D8"/>
    <w:rsid w:val="51DF0F79"/>
    <w:rsid w:val="51E1232A"/>
    <w:rsid w:val="52195CD2"/>
    <w:rsid w:val="52B551A5"/>
    <w:rsid w:val="52D4571B"/>
    <w:rsid w:val="52E16ECB"/>
    <w:rsid w:val="53132A54"/>
    <w:rsid w:val="53381B9E"/>
    <w:rsid w:val="53F51CFD"/>
    <w:rsid w:val="547215A0"/>
    <w:rsid w:val="547F3CBD"/>
    <w:rsid w:val="54F44D08"/>
    <w:rsid w:val="55322ADD"/>
    <w:rsid w:val="55C027DF"/>
    <w:rsid w:val="56587D4D"/>
    <w:rsid w:val="56B13CD2"/>
    <w:rsid w:val="57E753B8"/>
    <w:rsid w:val="58120D01"/>
    <w:rsid w:val="583D110A"/>
    <w:rsid w:val="586B07E0"/>
    <w:rsid w:val="58A878AB"/>
    <w:rsid w:val="595219A0"/>
    <w:rsid w:val="5A146C55"/>
    <w:rsid w:val="5A2D7620"/>
    <w:rsid w:val="5AA80B45"/>
    <w:rsid w:val="5BB01611"/>
    <w:rsid w:val="5BED59B0"/>
    <w:rsid w:val="5C762723"/>
    <w:rsid w:val="5DB25F7C"/>
    <w:rsid w:val="5DB76275"/>
    <w:rsid w:val="5DF9688E"/>
    <w:rsid w:val="5E597836"/>
    <w:rsid w:val="5EDB41E5"/>
    <w:rsid w:val="5F842357"/>
    <w:rsid w:val="605E4FD7"/>
    <w:rsid w:val="60BD6C7D"/>
    <w:rsid w:val="60C56EFB"/>
    <w:rsid w:val="611F4533"/>
    <w:rsid w:val="61930DA7"/>
    <w:rsid w:val="62126170"/>
    <w:rsid w:val="62712E97"/>
    <w:rsid w:val="62A672F6"/>
    <w:rsid w:val="62DD677E"/>
    <w:rsid w:val="62FB30A8"/>
    <w:rsid w:val="63D05167"/>
    <w:rsid w:val="64970BAF"/>
    <w:rsid w:val="660B3C16"/>
    <w:rsid w:val="666D5206"/>
    <w:rsid w:val="66D9725C"/>
    <w:rsid w:val="66EC65C9"/>
    <w:rsid w:val="673841B1"/>
    <w:rsid w:val="67967B2E"/>
    <w:rsid w:val="679A2E90"/>
    <w:rsid w:val="67CE2B39"/>
    <w:rsid w:val="6826679A"/>
    <w:rsid w:val="68914293"/>
    <w:rsid w:val="68EB5E54"/>
    <w:rsid w:val="69643755"/>
    <w:rsid w:val="6A2B7DCF"/>
    <w:rsid w:val="6A5F4EFE"/>
    <w:rsid w:val="6B916358"/>
    <w:rsid w:val="6BA74108"/>
    <w:rsid w:val="6CFB7673"/>
    <w:rsid w:val="6D066D20"/>
    <w:rsid w:val="6D3911D8"/>
    <w:rsid w:val="6D5C2995"/>
    <w:rsid w:val="6D601E68"/>
    <w:rsid w:val="6DA00AD4"/>
    <w:rsid w:val="6DDE643D"/>
    <w:rsid w:val="6E1312A6"/>
    <w:rsid w:val="6E6129A4"/>
    <w:rsid w:val="6EDA0831"/>
    <w:rsid w:val="6F6D70DC"/>
    <w:rsid w:val="6F8D5088"/>
    <w:rsid w:val="6FC60B5F"/>
    <w:rsid w:val="6FCC3E02"/>
    <w:rsid w:val="6FE36312"/>
    <w:rsid w:val="70950698"/>
    <w:rsid w:val="70C96594"/>
    <w:rsid w:val="722A2B88"/>
    <w:rsid w:val="72BA3BF5"/>
    <w:rsid w:val="72FB06B5"/>
    <w:rsid w:val="734D708D"/>
    <w:rsid w:val="73B56BD4"/>
    <w:rsid w:val="743B50B2"/>
    <w:rsid w:val="74911176"/>
    <w:rsid w:val="74993311"/>
    <w:rsid w:val="76266915"/>
    <w:rsid w:val="764011B2"/>
    <w:rsid w:val="76856AB9"/>
    <w:rsid w:val="76CE14F3"/>
    <w:rsid w:val="78A054C2"/>
    <w:rsid w:val="795A7E5D"/>
    <w:rsid w:val="795F7A95"/>
    <w:rsid w:val="79D7762B"/>
    <w:rsid w:val="79ED6E4F"/>
    <w:rsid w:val="7A2405B4"/>
    <w:rsid w:val="7A3D76F8"/>
    <w:rsid w:val="7A623463"/>
    <w:rsid w:val="7A8335BE"/>
    <w:rsid w:val="7B0A1C83"/>
    <w:rsid w:val="7BAD64E6"/>
    <w:rsid w:val="7C4D003A"/>
    <w:rsid w:val="7C621C44"/>
    <w:rsid w:val="7CB42429"/>
    <w:rsid w:val="7CE16A13"/>
    <w:rsid w:val="7D515F99"/>
    <w:rsid w:val="7DAD14CF"/>
    <w:rsid w:val="7DDA3B8E"/>
    <w:rsid w:val="7F0D3AEF"/>
    <w:rsid w:val="7F1436C5"/>
    <w:rsid w:val="7F5E259D"/>
    <w:rsid w:val="7FF8479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574EF6EC"/>
  <w15:docId w15:val="{BDA484CD-F783-4190-8EAA-B4937C8B1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qFormat="1"/>
    <w:lsdException w:name="toc 2" w:uiPriority="39" w:qFormat="1"/>
    <w:lsdException w:name="toc 3" w:uiPriority="39" w:qFormat="1"/>
    <w:lsdException w:name="toc 4" w:qFormat="1"/>
    <w:lsdException w:name="annotation text" w:qFormat="1"/>
    <w:lsdException w:name="header" w:qFormat="1"/>
    <w:lsdException w:name="footer" w:qFormat="1"/>
    <w:lsdException w:name="caption" w:semiHidden="1" w:unhideWhenUsed="1" w:qFormat="1"/>
    <w:lsdException w:name="annotation reference" w:qFormat="1"/>
    <w:lsdException w:name="Title" w:qFormat="1"/>
    <w:lsdException w:name="Default Paragraph Font" w:semiHidden="1" w:uiPriority="1" w:unhideWhenUsed="1"/>
    <w:lsdException w:name="Body Text" w:semiHidden="1" w:uiPriority="99" w:unhideWhenUsed="1" w:qFormat="1"/>
    <w:lsdException w:name="Subtitle" w:qFormat="1"/>
    <w:lsdException w:name="Body Text First Indent" w:uiPriority="99" w:qFormat="1"/>
    <w:lsdException w:name="Hyperlink" w:uiPriority="99"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qFormat="1"/>
    <w:lsdException w:name="Table Grid" w:qFormat="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paragraph" w:styleId="2">
    <w:name w:val="heading 2"/>
    <w:basedOn w:val="a"/>
    <w:next w:val="a"/>
    <w:link w:val="20"/>
    <w:semiHidden/>
    <w:unhideWhenUsed/>
    <w:qFormat/>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text"/>
    <w:basedOn w:val="a"/>
    <w:autoRedefine/>
    <w:qFormat/>
    <w:rPr>
      <w:sz w:val="20"/>
      <w:szCs w:val="20"/>
    </w:rPr>
  </w:style>
  <w:style w:type="paragraph" w:styleId="a4">
    <w:name w:val="Body Text"/>
    <w:basedOn w:val="a"/>
    <w:autoRedefine/>
    <w:uiPriority w:val="99"/>
    <w:semiHidden/>
    <w:unhideWhenUsed/>
    <w:qFormat/>
    <w:pPr>
      <w:jc w:val="center"/>
    </w:pPr>
    <w:rPr>
      <w:b/>
      <w:bCs/>
      <w:sz w:val="40"/>
      <w:szCs w:val="40"/>
    </w:rPr>
  </w:style>
  <w:style w:type="paragraph" w:styleId="TOC3">
    <w:name w:val="toc 3"/>
    <w:basedOn w:val="a"/>
    <w:next w:val="a"/>
    <w:autoRedefine/>
    <w:uiPriority w:val="39"/>
    <w:qFormat/>
    <w:pPr>
      <w:ind w:leftChars="400" w:left="840"/>
    </w:pPr>
  </w:style>
  <w:style w:type="paragraph" w:styleId="a5">
    <w:name w:val="Balloon Text"/>
    <w:basedOn w:val="a"/>
    <w:link w:val="a6"/>
    <w:autoRedefine/>
    <w:qFormat/>
    <w:rPr>
      <w:sz w:val="18"/>
      <w:szCs w:val="18"/>
    </w:rPr>
  </w:style>
  <w:style w:type="paragraph" w:styleId="a7">
    <w:name w:val="footer"/>
    <w:basedOn w:val="a"/>
    <w:autoRedefine/>
    <w:qFormat/>
    <w:pPr>
      <w:tabs>
        <w:tab w:val="center" w:pos="4153"/>
        <w:tab w:val="right" w:pos="8306"/>
      </w:tabs>
      <w:snapToGrid w:val="0"/>
      <w:jc w:val="left"/>
    </w:pPr>
    <w:rPr>
      <w:sz w:val="18"/>
    </w:rPr>
  </w:style>
  <w:style w:type="paragraph" w:styleId="a8">
    <w:name w:val="header"/>
    <w:basedOn w:val="a"/>
    <w:autoRedefine/>
    <w:qFormat/>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styleId="TOC1">
    <w:name w:val="toc 1"/>
    <w:basedOn w:val="a"/>
    <w:next w:val="a"/>
    <w:autoRedefine/>
    <w:uiPriority w:val="39"/>
    <w:qFormat/>
  </w:style>
  <w:style w:type="paragraph" w:styleId="TOC4">
    <w:name w:val="toc 4"/>
    <w:basedOn w:val="a"/>
    <w:next w:val="a"/>
    <w:autoRedefine/>
    <w:qFormat/>
    <w:pPr>
      <w:ind w:leftChars="600" w:left="1260"/>
    </w:pPr>
  </w:style>
  <w:style w:type="paragraph" w:styleId="TOC2">
    <w:name w:val="toc 2"/>
    <w:basedOn w:val="a"/>
    <w:next w:val="a"/>
    <w:autoRedefine/>
    <w:uiPriority w:val="39"/>
    <w:qFormat/>
    <w:pPr>
      <w:ind w:leftChars="200" w:left="420"/>
    </w:pPr>
  </w:style>
  <w:style w:type="paragraph" w:styleId="a9">
    <w:name w:val="Normal (Web)"/>
    <w:basedOn w:val="a"/>
    <w:autoRedefine/>
    <w:qFormat/>
    <w:pPr>
      <w:spacing w:beforeAutospacing="1" w:afterAutospacing="1"/>
      <w:jc w:val="left"/>
    </w:pPr>
    <w:rPr>
      <w:rFonts w:cs="Times New Roman"/>
      <w:kern w:val="0"/>
      <w:sz w:val="24"/>
    </w:rPr>
  </w:style>
  <w:style w:type="paragraph" w:styleId="aa">
    <w:name w:val="Body Text First Indent"/>
    <w:basedOn w:val="a4"/>
    <w:autoRedefine/>
    <w:uiPriority w:val="99"/>
    <w:qFormat/>
    <w:pPr>
      <w:widowControl/>
      <w:kinsoku w:val="0"/>
      <w:autoSpaceDE w:val="0"/>
      <w:autoSpaceDN w:val="0"/>
      <w:adjustRightInd w:val="0"/>
      <w:snapToGrid w:val="0"/>
      <w:ind w:firstLineChars="100" w:firstLine="420"/>
      <w:textAlignment w:val="baseline"/>
    </w:pPr>
    <w:rPr>
      <w:rFonts w:hAnsi="Times New Roman" w:cs="宋体"/>
      <w:color w:val="000000"/>
      <w:kern w:val="0"/>
      <w:sz w:val="24"/>
      <w:lang w:val="zh-CN"/>
    </w:rPr>
  </w:style>
  <w:style w:type="table" w:styleId="ab">
    <w:name w:val="Table Grid"/>
    <w:basedOn w:val="a1"/>
    <w:autoRedefine/>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c">
    <w:name w:val="Hyperlink"/>
    <w:basedOn w:val="a0"/>
    <w:autoRedefine/>
    <w:uiPriority w:val="99"/>
    <w:qFormat/>
    <w:rPr>
      <w:color w:val="0000FF"/>
      <w:u w:val="single"/>
    </w:rPr>
  </w:style>
  <w:style w:type="character" w:styleId="ad">
    <w:name w:val="annotation reference"/>
    <w:basedOn w:val="a0"/>
    <w:autoRedefine/>
    <w:qFormat/>
    <w:rPr>
      <w:sz w:val="16"/>
      <w:szCs w:val="16"/>
    </w:rPr>
  </w:style>
  <w:style w:type="paragraph" w:customStyle="1" w:styleId="MBA-">
    <w:name w:val="MBA-一级节标题"/>
    <w:basedOn w:val="a"/>
    <w:autoRedefine/>
    <w:qFormat/>
    <w:pPr>
      <w:numPr>
        <w:ilvl w:val="1"/>
        <w:numId w:val="1"/>
      </w:numPr>
      <w:spacing w:before="240" w:after="120" w:line="360" w:lineRule="auto"/>
    </w:pPr>
    <w:rPr>
      <w:rFonts w:ascii="黑体" w:eastAsia="黑体" w:hAnsi="黑体" w:cs="Times New Roman"/>
      <w:bCs/>
      <w:sz w:val="28"/>
      <w:szCs w:val="28"/>
    </w:rPr>
  </w:style>
  <w:style w:type="character" w:customStyle="1" w:styleId="a6">
    <w:name w:val="批注框文本 字符"/>
    <w:basedOn w:val="a0"/>
    <w:link w:val="a5"/>
    <w:autoRedefine/>
    <w:qFormat/>
    <w:rPr>
      <w:rFonts w:asciiTheme="minorHAnsi" w:eastAsiaTheme="minorEastAsia" w:hAnsiTheme="minorHAnsi" w:cstheme="minorBidi"/>
      <w:kern w:val="2"/>
      <w:sz w:val="18"/>
      <w:szCs w:val="18"/>
    </w:rPr>
  </w:style>
  <w:style w:type="character" w:customStyle="1" w:styleId="20">
    <w:name w:val="标题 2 字符"/>
    <w:basedOn w:val="a0"/>
    <w:link w:val="2"/>
    <w:autoRedefine/>
    <w:semiHidden/>
    <w:qFormat/>
    <w:rPr>
      <w:rFonts w:asciiTheme="majorHAnsi" w:eastAsiaTheme="majorEastAsia" w:hAnsiTheme="majorHAnsi" w:cstheme="majorBidi"/>
      <w:b/>
      <w:bCs/>
      <w:kern w:val="2"/>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chart" Target="charts/chart2.xml"/><Relationship Id="rId26" Type="http://schemas.openxmlformats.org/officeDocument/2006/relationships/hyperlink" Target="https://finance.stockstar.com/IG2023071000018339.shtml" TargetMode="External"/><Relationship Id="rId3" Type="http://schemas.openxmlformats.org/officeDocument/2006/relationships/numbering" Target="numbering.xml"/><Relationship Id="rId21" Type="http://schemas.openxmlformats.org/officeDocument/2006/relationships/chart" Target="charts/chart5.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chart" Target="charts/chart1.xml"/><Relationship Id="rId25" Type="http://schemas.openxmlformats.org/officeDocument/2006/relationships/hyperlink" Target="https://baijiahao.baidu.com/s?id=1770494479177443520&amp;wfr=spider&amp;for=pc"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chart" Target="charts/chart4.xm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www.fangchan.com/data/134/2023-04-13/7052174157093868454.html"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chart" Target="charts/chart7.xml"/><Relationship Id="rId28" Type="http://schemas.openxmlformats.org/officeDocument/2006/relationships/hyperlink" Target="https://www.p5w.net/roll/complex/202208/t20220825_5578881.htm" TargetMode="External"/><Relationship Id="rId10" Type="http://schemas.openxmlformats.org/officeDocument/2006/relationships/image" Target="media/image2.jpeg"/><Relationship Id="rId19" Type="http://schemas.openxmlformats.org/officeDocument/2006/relationships/chart" Target="charts/chart3.xm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chart" Target="charts/chart6.xml"/><Relationship Id="rId27" Type="http://schemas.openxmlformats.org/officeDocument/2006/relationships/hyperlink" Target="https://www.cih-index.com/news/2023-07-06/47641291.html" TargetMode="Externa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strCache>
            </c:strRef>
          </c:tx>
          <c:spPr>
            <a:solidFill>
              <a:schemeClr val="accent1"/>
            </a:solidFill>
            <a:ln>
              <a:noFill/>
            </a:ln>
            <a:effectLst/>
          </c:spPr>
          <c:invertIfNegative val="0"/>
          <c:cat>
            <c:strRef>
              <c:f>Sheet1!$A$2:$A$5</c:f>
              <c:strCache>
                <c:ptCount val="4"/>
                <c:pt idx="0">
                  <c:v>Within 30 square meters</c:v>
                </c:pt>
                <c:pt idx="1">
                  <c:v>30-60 square meters</c:v>
                </c:pt>
                <c:pt idx="2">
                  <c:v>60-90 square meters</c:v>
                </c:pt>
                <c:pt idx="3">
                  <c:v>Above 90 square meters</c:v>
                </c:pt>
              </c:strCache>
            </c:strRef>
          </c:cat>
          <c:val>
            <c:numRef>
              <c:f>Sheet1!$B$2:$B$5</c:f>
              <c:numCache>
                <c:formatCode>0.00%</c:formatCode>
                <c:ptCount val="4"/>
                <c:pt idx="0">
                  <c:v>0.33600000000000002</c:v>
                </c:pt>
                <c:pt idx="1">
                  <c:v>0.249</c:v>
                </c:pt>
                <c:pt idx="2">
                  <c:v>0.217</c:v>
                </c:pt>
                <c:pt idx="3">
                  <c:v>0.19800000000000001</c:v>
                </c:pt>
              </c:numCache>
            </c:numRef>
          </c:val>
          <c:extLst>
            <c:ext xmlns:c16="http://schemas.microsoft.com/office/drawing/2014/chart" uri="{C3380CC4-5D6E-409C-BE32-E72D297353CC}">
              <c16:uniqueId val="{00000000-B47B-4CC0-B7B3-698067445F43}"/>
            </c:ext>
          </c:extLst>
        </c:ser>
        <c:dLbls>
          <c:showLegendKey val="0"/>
          <c:showVal val="0"/>
          <c:showCatName val="0"/>
          <c:showSerName val="0"/>
          <c:showPercent val="0"/>
          <c:showBubbleSize val="0"/>
        </c:dLbls>
        <c:gapWidth val="246"/>
        <c:overlap val="-28"/>
        <c:axId val="256726144"/>
        <c:axId val="256727680"/>
      </c:barChart>
      <c:catAx>
        <c:axId val="256726144"/>
        <c:scaling>
          <c:orientation val="minMax"/>
        </c:scaling>
        <c:delete val="0"/>
        <c:axPos val="b"/>
        <c:numFmt formatCode="General" sourceLinked="0"/>
        <c:majorTickMark val="none"/>
        <c:minorTickMark val="none"/>
        <c:tickLblPos val="nextTo"/>
        <c:spPr>
          <a:noFill/>
          <a:ln w="9525" cap="flat" cmpd="sng" algn="ctr">
            <a:solidFill>
              <a:schemeClr val="tx1">
                <a:lumMod val="15000"/>
                <a:lumOff val="85000"/>
              </a:schemeClr>
            </a:solidFill>
            <a:prstDash val="solid"/>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endParaRPr lang="zh-CN"/>
          </a:p>
        </c:txPr>
        <c:crossAx val="256727680"/>
        <c:crosses val="autoZero"/>
        <c:auto val="1"/>
        <c:lblAlgn val="ctr"/>
        <c:lblOffset val="100"/>
        <c:noMultiLvlLbl val="0"/>
      </c:catAx>
      <c:valAx>
        <c:axId val="256727680"/>
        <c:scaling>
          <c:orientation val="minMax"/>
        </c:scaling>
        <c:delete val="0"/>
        <c:axPos val="l"/>
        <c:majorGridlines>
          <c:spPr>
            <a:ln w="9525" cap="flat" cmpd="sng" algn="ctr">
              <a:solidFill>
                <a:schemeClr val="lt1">
                  <a:lumMod val="90200"/>
                </a:schemeClr>
              </a:solidFill>
              <a:prstDash val="solid"/>
              <a:round/>
            </a:ln>
            <a:effectLst/>
          </c:spPr>
        </c:majorGridlines>
        <c:numFmt formatCode="0.00%" sourceLinked="1"/>
        <c:majorTickMark val="none"/>
        <c:minorTickMark val="none"/>
        <c:tickLblPos val="nextTo"/>
        <c:spPr>
          <a:noFill/>
          <a:ln w="6350" cap="flat" cmpd="sng" algn="ctr">
            <a:noFill/>
            <a:prstDash val="solid"/>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endParaRPr lang="zh-CN"/>
          </a:p>
        </c:txPr>
        <c:crossAx val="2567261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prstDash val="solid"/>
      <a:round/>
    </a:ln>
    <a:effectLst/>
  </c:spPr>
  <c:txPr>
    <a:bodyPr/>
    <a:lstStyle/>
    <a:p>
      <a:pPr>
        <a:defRPr lang="zh-CN"/>
      </a:pPr>
      <a:endParaRPr lang="zh-CN"/>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strCache>
            </c:strRef>
          </c:tx>
          <c:spPr>
            <a:solidFill>
              <a:schemeClr val="accent1"/>
            </a:solidFill>
            <a:ln>
              <a:noFill/>
            </a:ln>
            <a:effectLst/>
          </c:spPr>
          <c:invertIfNegative val="0"/>
          <c:cat>
            <c:strRef>
              <c:f>Sheet1!$A$2:$A$6</c:f>
              <c:strCache>
                <c:ptCount val="5"/>
                <c:pt idx="0">
                  <c:v>Below 20%</c:v>
                </c:pt>
                <c:pt idx="1">
                  <c:v>20%-30%</c:v>
                </c:pt>
                <c:pt idx="2">
                  <c:v>30%-40%</c:v>
                </c:pt>
                <c:pt idx="3">
                  <c:v>40%-50%</c:v>
                </c:pt>
                <c:pt idx="4">
                  <c:v>More than 50%</c:v>
                </c:pt>
              </c:strCache>
            </c:strRef>
          </c:cat>
          <c:val>
            <c:numRef>
              <c:f>Sheet1!$B$2:$B$6</c:f>
              <c:numCache>
                <c:formatCode>0%</c:formatCode>
                <c:ptCount val="5"/>
                <c:pt idx="0">
                  <c:v>0.12</c:v>
                </c:pt>
                <c:pt idx="1">
                  <c:v>7.0000000000000007E-2</c:v>
                </c:pt>
                <c:pt idx="2">
                  <c:v>0.17</c:v>
                </c:pt>
                <c:pt idx="3">
                  <c:v>0.23</c:v>
                </c:pt>
                <c:pt idx="4">
                  <c:v>0.41</c:v>
                </c:pt>
              </c:numCache>
            </c:numRef>
          </c:val>
          <c:extLst>
            <c:ext xmlns:c16="http://schemas.microsoft.com/office/drawing/2014/chart" uri="{C3380CC4-5D6E-409C-BE32-E72D297353CC}">
              <c16:uniqueId val="{00000000-9BC1-49B0-BBE4-B90F7487D764}"/>
            </c:ext>
          </c:extLst>
        </c:ser>
        <c:dLbls>
          <c:showLegendKey val="0"/>
          <c:showVal val="0"/>
          <c:showCatName val="0"/>
          <c:showSerName val="0"/>
          <c:showPercent val="0"/>
          <c:showBubbleSize val="0"/>
        </c:dLbls>
        <c:gapWidth val="246"/>
        <c:overlap val="-28"/>
        <c:axId val="259196800"/>
        <c:axId val="259198336"/>
      </c:barChart>
      <c:catAx>
        <c:axId val="259196800"/>
        <c:scaling>
          <c:orientation val="minMax"/>
        </c:scaling>
        <c:delete val="0"/>
        <c:axPos val="b"/>
        <c:numFmt formatCode="General" sourceLinked="0"/>
        <c:majorTickMark val="none"/>
        <c:minorTickMark val="none"/>
        <c:tickLblPos val="nextTo"/>
        <c:spPr>
          <a:noFill/>
          <a:ln w="9525" cap="flat" cmpd="sng" algn="ctr">
            <a:solidFill>
              <a:schemeClr val="tx1">
                <a:lumMod val="15000"/>
                <a:lumOff val="85000"/>
              </a:schemeClr>
            </a:solidFill>
            <a:prstDash val="solid"/>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endParaRPr lang="zh-CN"/>
          </a:p>
        </c:txPr>
        <c:crossAx val="259198336"/>
        <c:crosses val="autoZero"/>
        <c:auto val="1"/>
        <c:lblAlgn val="ctr"/>
        <c:lblOffset val="100"/>
        <c:noMultiLvlLbl val="0"/>
      </c:catAx>
      <c:valAx>
        <c:axId val="259198336"/>
        <c:scaling>
          <c:orientation val="minMax"/>
        </c:scaling>
        <c:delete val="0"/>
        <c:axPos val="l"/>
        <c:majorGridlines>
          <c:spPr>
            <a:ln w="9525" cap="flat" cmpd="sng" algn="ctr">
              <a:solidFill>
                <a:schemeClr val="lt1">
                  <a:lumMod val="90200"/>
                </a:schemeClr>
              </a:solidFill>
              <a:prstDash val="solid"/>
              <a:round/>
            </a:ln>
            <a:effectLst/>
          </c:spPr>
        </c:majorGridlines>
        <c:numFmt formatCode="0%" sourceLinked="1"/>
        <c:majorTickMark val="none"/>
        <c:minorTickMark val="none"/>
        <c:tickLblPos val="nextTo"/>
        <c:spPr>
          <a:noFill/>
          <a:ln w="6350" cap="flat" cmpd="sng" algn="ctr">
            <a:noFill/>
            <a:prstDash val="solid"/>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endParaRPr lang="zh-CN"/>
          </a:p>
        </c:txPr>
        <c:crossAx val="2591968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prstDash val="solid"/>
      <a:round/>
    </a:ln>
    <a:effectLst/>
  </c:spPr>
  <c:txPr>
    <a:bodyPr/>
    <a:lstStyle/>
    <a:p>
      <a:pPr>
        <a:defRPr lang="zh-CN"/>
      </a:pPr>
      <a:endParaRPr lang="zh-CN"/>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0" vertOverflow="ellipsis" vert="horz" wrap="square" anchor="ctr" anchorCtr="1"/>
        <a:lstStyle/>
        <a:p>
          <a:pPr>
            <a:defRPr lang="zh-CN" sz="1400" b="1" i="0" u="none" strike="noStrike" kern="1200" baseline="0">
              <a:solidFill>
                <a:schemeClr val="tx1">
                  <a:lumMod val="75000"/>
                  <a:lumOff val="25000"/>
                </a:schemeClr>
              </a:solidFill>
              <a:latin typeface="Times New Roman" panose="02020603050405020304" charset="0"/>
              <a:ea typeface="Times New Roman" panose="02020603050405020304" charset="0"/>
              <a:cs typeface="Times New Roman" panose="02020603050405020304" charset="0"/>
              <a:sym typeface="Times New Roman" panose="02020603050405020304" charset="0"/>
            </a:defRPr>
          </a:pPr>
          <a:endParaRPr lang="zh-CN"/>
        </a:p>
      </c:txPr>
    </c:title>
    <c:autoTitleDeleted val="0"/>
    <c:plotArea>
      <c:layout/>
      <c:barChart>
        <c:barDir val="col"/>
        <c:grouping val="clustered"/>
        <c:varyColors val="0"/>
        <c:ser>
          <c:idx val="0"/>
          <c:order val="0"/>
          <c:tx>
            <c:strRef>
              <c:f>Sheet1!$B$1</c:f>
              <c:strCache>
                <c:ptCount val="1"/>
                <c:pt idx="0">
                  <c:v>What size of store do respordents plan to purchase</c:v>
                </c:pt>
              </c:strCache>
            </c:strRef>
          </c:tx>
          <c:spPr>
            <a:solidFill>
              <a:schemeClr val="accent1"/>
            </a:solidFill>
            <a:ln>
              <a:noFill/>
            </a:ln>
            <a:effectLst/>
          </c:spPr>
          <c:invertIfNegative val="0"/>
          <c:cat>
            <c:strRef>
              <c:f>Sheet1!$A$2:$A$6</c:f>
              <c:strCache>
                <c:ptCount val="5"/>
                <c:pt idx="0">
                  <c:v>Below 30 square meters</c:v>
                </c:pt>
                <c:pt idx="1">
                  <c:v>30-60 square meters</c:v>
                </c:pt>
                <c:pt idx="2">
                  <c:v>60-100 square meters</c:v>
                </c:pt>
                <c:pt idx="3">
                  <c:v>100-150 square meters</c:v>
                </c:pt>
                <c:pt idx="4">
                  <c:v>200-500 square meters</c:v>
                </c:pt>
              </c:strCache>
            </c:strRef>
          </c:cat>
          <c:val>
            <c:numRef>
              <c:f>Sheet1!$B$2:$B$6</c:f>
              <c:numCache>
                <c:formatCode>0%</c:formatCode>
                <c:ptCount val="5"/>
                <c:pt idx="0" formatCode="0.00%">
                  <c:v>0.16700000000000001</c:v>
                </c:pt>
                <c:pt idx="1">
                  <c:v>0.67</c:v>
                </c:pt>
                <c:pt idx="2" formatCode="0.00%">
                  <c:v>0.112</c:v>
                </c:pt>
                <c:pt idx="3" formatCode="0.00%">
                  <c:v>3.9E-2</c:v>
                </c:pt>
                <c:pt idx="4" formatCode="0.00%">
                  <c:v>1.7999999999999999E-2</c:v>
                </c:pt>
              </c:numCache>
            </c:numRef>
          </c:val>
          <c:extLst>
            <c:ext xmlns:c16="http://schemas.microsoft.com/office/drawing/2014/chart" uri="{C3380CC4-5D6E-409C-BE32-E72D297353CC}">
              <c16:uniqueId val="{00000000-C271-42F5-86A3-39FF830220A0}"/>
            </c:ext>
          </c:extLst>
        </c:ser>
        <c:dLbls>
          <c:showLegendKey val="0"/>
          <c:showVal val="0"/>
          <c:showCatName val="0"/>
          <c:showSerName val="0"/>
          <c:showPercent val="0"/>
          <c:showBubbleSize val="0"/>
        </c:dLbls>
        <c:gapWidth val="246"/>
        <c:overlap val="-28"/>
        <c:axId val="259254528"/>
        <c:axId val="282722304"/>
      </c:barChart>
      <c:catAx>
        <c:axId val="259254528"/>
        <c:scaling>
          <c:orientation val="minMax"/>
        </c:scaling>
        <c:delete val="0"/>
        <c:axPos val="b"/>
        <c:numFmt formatCode="General" sourceLinked="0"/>
        <c:majorTickMark val="none"/>
        <c:minorTickMark val="none"/>
        <c:tickLblPos val="nextTo"/>
        <c:spPr>
          <a:noFill/>
          <a:ln w="9525" cap="flat" cmpd="sng" algn="ctr">
            <a:solidFill>
              <a:schemeClr val="tx1">
                <a:lumMod val="15000"/>
                <a:lumOff val="85000"/>
              </a:schemeClr>
            </a:solidFill>
            <a:prstDash val="solid"/>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Times New Roman" panose="02020603050405020304" charset="0"/>
                <a:ea typeface="Times New Roman" panose="02020603050405020304" charset="0"/>
                <a:cs typeface="Times New Roman" panose="02020603050405020304" charset="0"/>
                <a:sym typeface="Times New Roman" panose="02020603050405020304" charset="0"/>
              </a:defRPr>
            </a:pPr>
            <a:endParaRPr lang="zh-CN"/>
          </a:p>
        </c:txPr>
        <c:crossAx val="282722304"/>
        <c:crosses val="autoZero"/>
        <c:auto val="1"/>
        <c:lblAlgn val="ctr"/>
        <c:lblOffset val="100"/>
        <c:noMultiLvlLbl val="0"/>
      </c:catAx>
      <c:valAx>
        <c:axId val="282722304"/>
        <c:scaling>
          <c:orientation val="minMax"/>
        </c:scaling>
        <c:delete val="0"/>
        <c:axPos val="l"/>
        <c:majorGridlines>
          <c:spPr>
            <a:ln w="9525" cap="flat" cmpd="sng" algn="ctr">
              <a:solidFill>
                <a:schemeClr val="lt1">
                  <a:lumMod val="90200"/>
                </a:schemeClr>
              </a:solidFill>
              <a:prstDash val="solid"/>
              <a:round/>
            </a:ln>
            <a:effectLst/>
          </c:spPr>
        </c:majorGridlines>
        <c:numFmt formatCode="0.00%" sourceLinked="1"/>
        <c:majorTickMark val="none"/>
        <c:minorTickMark val="none"/>
        <c:tickLblPos val="nextTo"/>
        <c:spPr>
          <a:noFill/>
          <a:ln w="6350" cap="flat" cmpd="sng" algn="ctr">
            <a:noFill/>
            <a:prstDash val="solid"/>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Times New Roman" panose="02020603050405020304" charset="0"/>
                <a:ea typeface="Times New Roman" panose="02020603050405020304" charset="0"/>
                <a:cs typeface="Times New Roman" panose="02020603050405020304" charset="0"/>
                <a:sym typeface="Times New Roman" panose="02020603050405020304" charset="0"/>
              </a:defRPr>
            </a:pPr>
            <a:endParaRPr lang="zh-CN"/>
          </a:p>
        </c:txPr>
        <c:crossAx val="2592545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prstDash val="solid"/>
      <a:round/>
    </a:ln>
    <a:effectLst/>
  </c:spPr>
  <c:txPr>
    <a:bodyPr/>
    <a:lstStyle/>
    <a:p>
      <a:pPr>
        <a:defRPr lang="zh-CN">
          <a:latin typeface="Times New Roman" panose="02020603050405020304" charset="0"/>
          <a:ea typeface="Times New Roman" panose="02020603050405020304" charset="0"/>
          <a:cs typeface="Times New Roman" panose="02020603050405020304" charset="0"/>
          <a:sym typeface="Times New Roman" panose="02020603050405020304" charset="0"/>
        </a:defRPr>
      </a:pPr>
      <a:endParaRPr lang="zh-CN"/>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系列 1</c:v>
                </c:pt>
              </c:strCache>
            </c:strRef>
          </c:tx>
          <c:spPr>
            <a:solidFill>
              <a:schemeClr val="accent1"/>
            </a:solidFill>
            <a:ln>
              <a:noFill/>
            </a:ln>
            <a:effectLst/>
          </c:spPr>
          <c:invertIfNegative val="0"/>
          <c:cat>
            <c:strRef>
              <c:f>Sheet1!$A$2:$A$6</c:f>
              <c:strCache>
                <c:ptCount val="5"/>
                <c:pt idx="0">
                  <c:v>Shop area</c:v>
                </c:pt>
                <c:pt idx="1">
                  <c:v>Surrounding population</c:v>
                </c:pt>
                <c:pt idx="2">
                  <c:v>Business atmosphere</c:v>
                </c:pt>
                <c:pt idx="3">
                  <c:v>Location</c:v>
                </c:pt>
                <c:pt idx="4">
                  <c:v>Price</c:v>
                </c:pt>
              </c:strCache>
            </c:strRef>
          </c:cat>
          <c:val>
            <c:numRef>
              <c:f>Sheet1!$B$2:$B$6</c:f>
              <c:numCache>
                <c:formatCode>0.00%</c:formatCode>
                <c:ptCount val="5"/>
                <c:pt idx="0">
                  <c:v>1.9599999999999999E-2</c:v>
                </c:pt>
                <c:pt idx="1">
                  <c:v>0.31369999999999998</c:v>
                </c:pt>
                <c:pt idx="2">
                  <c:v>0.13730000000000001</c:v>
                </c:pt>
                <c:pt idx="3">
                  <c:v>0.35289999999999999</c:v>
                </c:pt>
                <c:pt idx="4">
                  <c:v>0.17649999999999999</c:v>
                </c:pt>
              </c:numCache>
            </c:numRef>
          </c:val>
          <c:extLst>
            <c:ext xmlns:c16="http://schemas.microsoft.com/office/drawing/2014/chart" uri="{C3380CC4-5D6E-409C-BE32-E72D297353CC}">
              <c16:uniqueId val="{00000000-3F60-42EA-81D3-84BFF9FCDCB1}"/>
            </c:ext>
          </c:extLst>
        </c:ser>
        <c:dLbls>
          <c:showLegendKey val="0"/>
          <c:showVal val="0"/>
          <c:showCatName val="0"/>
          <c:showSerName val="0"/>
          <c:showPercent val="0"/>
          <c:showBubbleSize val="0"/>
        </c:dLbls>
        <c:gapWidth val="246"/>
        <c:overlap val="-28"/>
        <c:axId val="282742144"/>
        <c:axId val="282748032"/>
      </c:barChart>
      <c:catAx>
        <c:axId val="282742144"/>
        <c:scaling>
          <c:orientation val="minMax"/>
        </c:scaling>
        <c:delete val="0"/>
        <c:axPos val="b"/>
        <c:numFmt formatCode="General" sourceLinked="0"/>
        <c:majorTickMark val="none"/>
        <c:minorTickMark val="none"/>
        <c:tickLblPos val="nextTo"/>
        <c:spPr>
          <a:noFill/>
          <a:ln w="9525" cap="flat" cmpd="sng" algn="ctr">
            <a:solidFill>
              <a:schemeClr val="tx1">
                <a:lumMod val="15000"/>
                <a:lumOff val="85000"/>
              </a:schemeClr>
            </a:solidFill>
            <a:prstDash val="solid"/>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endParaRPr lang="zh-CN"/>
          </a:p>
        </c:txPr>
        <c:crossAx val="282748032"/>
        <c:crosses val="autoZero"/>
        <c:auto val="1"/>
        <c:lblAlgn val="ctr"/>
        <c:lblOffset val="100"/>
        <c:noMultiLvlLbl val="0"/>
      </c:catAx>
      <c:valAx>
        <c:axId val="282748032"/>
        <c:scaling>
          <c:orientation val="minMax"/>
        </c:scaling>
        <c:delete val="0"/>
        <c:axPos val="l"/>
        <c:majorGridlines>
          <c:spPr>
            <a:ln w="9525" cap="flat" cmpd="sng" algn="ctr">
              <a:solidFill>
                <a:schemeClr val="lt1">
                  <a:lumMod val="90200"/>
                </a:schemeClr>
              </a:solidFill>
              <a:prstDash val="solid"/>
              <a:round/>
            </a:ln>
            <a:effectLst/>
          </c:spPr>
        </c:majorGridlines>
        <c:numFmt formatCode="0.00%" sourceLinked="1"/>
        <c:majorTickMark val="none"/>
        <c:minorTickMark val="none"/>
        <c:tickLblPos val="nextTo"/>
        <c:spPr>
          <a:noFill/>
          <a:ln w="6350" cap="flat" cmpd="sng" algn="ctr">
            <a:noFill/>
            <a:prstDash val="solid"/>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endParaRPr lang="zh-CN"/>
          </a:p>
        </c:txPr>
        <c:crossAx val="2827421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prstDash val="solid"/>
      <a:round/>
    </a:ln>
    <a:effectLst/>
  </c:spPr>
  <c:txPr>
    <a:bodyPr/>
    <a:lstStyle/>
    <a:p>
      <a:pPr>
        <a:defRPr lang="zh-CN"/>
      </a:pPr>
      <a:endParaRPr lang="zh-CN"/>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系列 1</c:v>
                </c:pt>
              </c:strCache>
            </c:strRef>
          </c:tx>
          <c:spPr>
            <a:solidFill>
              <a:schemeClr val="accent1"/>
            </a:solidFill>
            <a:ln>
              <a:noFill/>
            </a:ln>
            <a:effectLst/>
          </c:spPr>
          <c:invertIfNegative val="0"/>
          <c:cat>
            <c:strRef>
              <c:f>Sheet1!$A$2:$A$5</c:f>
              <c:strCache>
                <c:ptCount val="4"/>
                <c:pt idx="0">
                  <c:v>6000-10000</c:v>
                </c:pt>
                <c:pt idx="1">
                  <c:v>10000-15000</c:v>
                </c:pt>
                <c:pt idx="2">
                  <c:v>15000-20000</c:v>
                </c:pt>
                <c:pt idx="3">
                  <c:v>25000-30000</c:v>
                </c:pt>
              </c:strCache>
            </c:strRef>
          </c:cat>
          <c:val>
            <c:numRef>
              <c:f>Sheet1!$B$2:$B$5</c:f>
              <c:numCache>
                <c:formatCode>0%</c:formatCode>
                <c:ptCount val="4"/>
                <c:pt idx="0">
                  <c:v>0.36</c:v>
                </c:pt>
                <c:pt idx="1">
                  <c:v>0.32</c:v>
                </c:pt>
                <c:pt idx="2">
                  <c:v>0.26</c:v>
                </c:pt>
                <c:pt idx="3">
                  <c:v>0.06</c:v>
                </c:pt>
              </c:numCache>
            </c:numRef>
          </c:val>
          <c:extLst>
            <c:ext xmlns:c16="http://schemas.microsoft.com/office/drawing/2014/chart" uri="{C3380CC4-5D6E-409C-BE32-E72D297353CC}">
              <c16:uniqueId val="{00000000-FEE7-4368-85B5-335B6477D3B5}"/>
            </c:ext>
          </c:extLst>
        </c:ser>
        <c:dLbls>
          <c:showLegendKey val="0"/>
          <c:showVal val="0"/>
          <c:showCatName val="0"/>
          <c:showSerName val="0"/>
          <c:showPercent val="0"/>
          <c:showBubbleSize val="0"/>
        </c:dLbls>
        <c:gapWidth val="246"/>
        <c:overlap val="-28"/>
        <c:axId val="285098368"/>
        <c:axId val="285099904"/>
      </c:barChart>
      <c:catAx>
        <c:axId val="285098368"/>
        <c:scaling>
          <c:orientation val="minMax"/>
        </c:scaling>
        <c:delete val="0"/>
        <c:axPos val="b"/>
        <c:numFmt formatCode="General" sourceLinked="0"/>
        <c:majorTickMark val="none"/>
        <c:minorTickMark val="none"/>
        <c:tickLblPos val="nextTo"/>
        <c:spPr>
          <a:noFill/>
          <a:ln w="9525" cap="flat" cmpd="sng" algn="ctr">
            <a:solidFill>
              <a:schemeClr val="tx1">
                <a:lumMod val="15000"/>
                <a:lumOff val="85000"/>
              </a:schemeClr>
            </a:solidFill>
            <a:prstDash val="solid"/>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endParaRPr lang="zh-CN"/>
          </a:p>
        </c:txPr>
        <c:crossAx val="285099904"/>
        <c:crosses val="autoZero"/>
        <c:auto val="1"/>
        <c:lblAlgn val="ctr"/>
        <c:lblOffset val="100"/>
        <c:noMultiLvlLbl val="0"/>
      </c:catAx>
      <c:valAx>
        <c:axId val="285099904"/>
        <c:scaling>
          <c:orientation val="minMax"/>
        </c:scaling>
        <c:delete val="0"/>
        <c:axPos val="l"/>
        <c:majorGridlines>
          <c:spPr>
            <a:ln w="9525" cap="flat" cmpd="sng" algn="ctr">
              <a:solidFill>
                <a:schemeClr val="lt1">
                  <a:lumMod val="90200"/>
                </a:schemeClr>
              </a:solidFill>
              <a:prstDash val="solid"/>
              <a:round/>
            </a:ln>
            <a:effectLst/>
          </c:spPr>
        </c:majorGridlines>
        <c:numFmt formatCode="0%" sourceLinked="1"/>
        <c:majorTickMark val="none"/>
        <c:minorTickMark val="none"/>
        <c:tickLblPos val="nextTo"/>
        <c:spPr>
          <a:noFill/>
          <a:ln w="6350" cap="flat" cmpd="sng" algn="ctr">
            <a:noFill/>
            <a:prstDash val="solid"/>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endParaRPr lang="zh-CN"/>
          </a:p>
        </c:txPr>
        <c:crossAx val="2850983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prstDash val="solid"/>
      <a:round/>
    </a:ln>
    <a:effectLst/>
  </c:spPr>
  <c:txPr>
    <a:bodyPr/>
    <a:lstStyle/>
    <a:p>
      <a:pPr>
        <a:defRPr lang="zh-CN"/>
      </a:pPr>
      <a:endParaRPr lang="zh-CN"/>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系列 1</c:v>
                </c:pt>
              </c:strCache>
            </c:strRef>
          </c:tx>
          <c:spPr>
            <a:solidFill>
              <a:schemeClr val="accent1"/>
            </a:solidFill>
            <a:ln>
              <a:noFill/>
            </a:ln>
            <a:effectLst/>
          </c:spPr>
          <c:invertIfNegative val="0"/>
          <c:cat>
            <c:strRef>
              <c:f>Sheet1!$A$2:$A$8</c:f>
              <c:strCache>
                <c:ptCount val="7"/>
                <c:pt idx="0">
                  <c:v>Friend Introduction</c:v>
                </c:pt>
                <c:pt idx="1">
                  <c:v>Outdoor advertising</c:v>
                </c:pt>
                <c:pt idx="2">
                  <c:v>Intermediary</c:v>
                </c:pt>
                <c:pt idx="3">
                  <c:v>Website</c:v>
                </c:pt>
                <c:pt idx="4">
                  <c:v>Radio station</c:v>
                </c:pt>
                <c:pt idx="5">
                  <c:v>Television</c:v>
                </c:pt>
                <c:pt idx="6">
                  <c:v>Newspaper</c:v>
                </c:pt>
              </c:strCache>
            </c:strRef>
          </c:cat>
          <c:val>
            <c:numRef>
              <c:f>Sheet1!$B$2:$B$8</c:f>
              <c:numCache>
                <c:formatCode>0.00%</c:formatCode>
                <c:ptCount val="7"/>
                <c:pt idx="0">
                  <c:v>0.154</c:v>
                </c:pt>
                <c:pt idx="1">
                  <c:v>0.123</c:v>
                </c:pt>
                <c:pt idx="2">
                  <c:v>4.5999999999999999E-2</c:v>
                </c:pt>
                <c:pt idx="3">
                  <c:v>0.16900000000000001</c:v>
                </c:pt>
                <c:pt idx="4">
                  <c:v>6.2E-2</c:v>
                </c:pt>
                <c:pt idx="5" formatCode="0%">
                  <c:v>0.2</c:v>
                </c:pt>
                <c:pt idx="6">
                  <c:v>0.246</c:v>
                </c:pt>
              </c:numCache>
            </c:numRef>
          </c:val>
          <c:extLst>
            <c:ext xmlns:c16="http://schemas.microsoft.com/office/drawing/2014/chart" uri="{C3380CC4-5D6E-409C-BE32-E72D297353CC}">
              <c16:uniqueId val="{00000000-241A-47E6-9D59-31A45A7D7DE5}"/>
            </c:ext>
          </c:extLst>
        </c:ser>
        <c:dLbls>
          <c:showLegendKey val="0"/>
          <c:showVal val="0"/>
          <c:showCatName val="0"/>
          <c:showSerName val="0"/>
          <c:showPercent val="0"/>
          <c:showBubbleSize val="0"/>
        </c:dLbls>
        <c:gapWidth val="246"/>
        <c:overlap val="-28"/>
        <c:axId val="285115520"/>
        <c:axId val="285117056"/>
      </c:barChart>
      <c:catAx>
        <c:axId val="285115520"/>
        <c:scaling>
          <c:orientation val="minMax"/>
        </c:scaling>
        <c:delete val="0"/>
        <c:axPos val="b"/>
        <c:numFmt formatCode="General" sourceLinked="0"/>
        <c:majorTickMark val="none"/>
        <c:minorTickMark val="none"/>
        <c:tickLblPos val="nextTo"/>
        <c:spPr>
          <a:noFill/>
          <a:ln w="9525" cap="flat" cmpd="sng" algn="ctr">
            <a:solidFill>
              <a:schemeClr val="tx1">
                <a:lumMod val="15000"/>
                <a:lumOff val="85000"/>
              </a:schemeClr>
            </a:solidFill>
            <a:prstDash val="solid"/>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endParaRPr lang="zh-CN"/>
          </a:p>
        </c:txPr>
        <c:crossAx val="285117056"/>
        <c:crosses val="autoZero"/>
        <c:auto val="1"/>
        <c:lblAlgn val="ctr"/>
        <c:lblOffset val="100"/>
        <c:noMultiLvlLbl val="0"/>
      </c:catAx>
      <c:valAx>
        <c:axId val="285117056"/>
        <c:scaling>
          <c:orientation val="minMax"/>
        </c:scaling>
        <c:delete val="0"/>
        <c:axPos val="l"/>
        <c:majorGridlines>
          <c:spPr>
            <a:ln w="9525" cap="flat" cmpd="sng" algn="ctr">
              <a:solidFill>
                <a:schemeClr val="lt1">
                  <a:lumMod val="90200"/>
                </a:schemeClr>
              </a:solidFill>
              <a:prstDash val="solid"/>
              <a:round/>
            </a:ln>
            <a:effectLst/>
          </c:spPr>
        </c:majorGridlines>
        <c:numFmt formatCode="0.00%" sourceLinked="1"/>
        <c:majorTickMark val="none"/>
        <c:minorTickMark val="none"/>
        <c:tickLblPos val="nextTo"/>
        <c:spPr>
          <a:noFill/>
          <a:ln w="6350" cap="flat" cmpd="sng" algn="ctr">
            <a:noFill/>
            <a:prstDash val="solid"/>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endParaRPr lang="zh-CN"/>
          </a:p>
        </c:txPr>
        <c:crossAx val="2851155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prstDash val="solid"/>
      <a:round/>
    </a:ln>
    <a:effectLst/>
  </c:spPr>
  <c:txPr>
    <a:bodyPr/>
    <a:lstStyle/>
    <a:p>
      <a:pPr>
        <a:defRPr lang="zh-CN"/>
      </a:pPr>
      <a:endParaRPr lang="zh-CN"/>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3.9453974389949298E-2"/>
          <c:y val="4.0373990650233699E-2"/>
          <c:w val="0.930345494080696"/>
          <c:h val="0.85048873778155498"/>
        </c:manualLayout>
      </c:layout>
      <c:barChart>
        <c:barDir val="col"/>
        <c:grouping val="clustered"/>
        <c:varyColors val="0"/>
        <c:ser>
          <c:idx val="0"/>
          <c:order val="0"/>
          <c:tx>
            <c:strRef>
              <c:f>Sheet1!$B$1</c:f>
              <c:strCache>
                <c:ptCount val="1"/>
                <c:pt idx="0">
                  <c:v>系列 1</c:v>
                </c:pt>
              </c:strCache>
            </c:strRef>
          </c:tx>
          <c:spPr>
            <a:solidFill>
              <a:schemeClr val="accent1"/>
            </a:solidFill>
            <a:ln>
              <a:noFill/>
            </a:ln>
            <a:effectLst/>
          </c:spPr>
          <c:invertIfNegative val="0"/>
          <c:cat>
            <c:strRef>
              <c:f>Sheet1!$A$2:$A$6</c:f>
              <c:strCache>
                <c:ptCount val="5"/>
                <c:pt idx="0">
                  <c:v>Payment in full</c:v>
                </c:pt>
                <c:pt idx="1">
                  <c:v>Mortgage payment</c:v>
                </c:pt>
                <c:pt idx="2">
                  <c:v>Payment by installments</c:v>
                </c:pt>
                <c:pt idx="3">
                  <c:v>Public payment</c:v>
                </c:pt>
                <c:pt idx="4">
                  <c:v>Rents the purchasing</c:v>
                </c:pt>
              </c:strCache>
            </c:strRef>
          </c:cat>
          <c:val>
            <c:numRef>
              <c:f>Sheet1!$B$2:$B$6</c:f>
              <c:numCache>
                <c:formatCode>0.00%</c:formatCode>
                <c:ptCount val="5"/>
                <c:pt idx="0">
                  <c:v>6.1199999999999997E-2</c:v>
                </c:pt>
                <c:pt idx="1">
                  <c:v>0.20619999999999999</c:v>
                </c:pt>
                <c:pt idx="2">
                  <c:v>0.1123</c:v>
                </c:pt>
                <c:pt idx="3">
                  <c:v>1E-3</c:v>
                </c:pt>
                <c:pt idx="4">
                  <c:v>1.2999999999999999E-2</c:v>
                </c:pt>
              </c:numCache>
            </c:numRef>
          </c:val>
          <c:extLst>
            <c:ext xmlns:c16="http://schemas.microsoft.com/office/drawing/2014/chart" uri="{C3380CC4-5D6E-409C-BE32-E72D297353CC}">
              <c16:uniqueId val="{00000000-A9A1-4BD9-8B3B-AD5D11184C6F}"/>
            </c:ext>
          </c:extLst>
        </c:ser>
        <c:dLbls>
          <c:showLegendKey val="0"/>
          <c:showVal val="0"/>
          <c:showCatName val="0"/>
          <c:showSerName val="0"/>
          <c:showPercent val="0"/>
          <c:showBubbleSize val="0"/>
        </c:dLbls>
        <c:gapWidth val="246"/>
        <c:overlap val="-28"/>
        <c:axId val="285190016"/>
        <c:axId val="285191552"/>
      </c:barChart>
      <c:catAx>
        <c:axId val="285190016"/>
        <c:scaling>
          <c:orientation val="minMax"/>
        </c:scaling>
        <c:delete val="0"/>
        <c:axPos val="b"/>
        <c:numFmt formatCode="General" sourceLinked="0"/>
        <c:majorTickMark val="none"/>
        <c:minorTickMark val="none"/>
        <c:tickLblPos val="nextTo"/>
        <c:spPr>
          <a:noFill/>
          <a:ln w="9525" cap="flat" cmpd="sng" algn="ctr">
            <a:solidFill>
              <a:schemeClr val="tx1">
                <a:lumMod val="15000"/>
                <a:lumOff val="85000"/>
              </a:schemeClr>
            </a:solidFill>
            <a:prstDash val="solid"/>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endParaRPr lang="zh-CN"/>
          </a:p>
        </c:txPr>
        <c:crossAx val="285191552"/>
        <c:crosses val="autoZero"/>
        <c:auto val="1"/>
        <c:lblAlgn val="ctr"/>
        <c:lblOffset val="100"/>
        <c:noMultiLvlLbl val="0"/>
      </c:catAx>
      <c:valAx>
        <c:axId val="285191552"/>
        <c:scaling>
          <c:orientation val="minMax"/>
        </c:scaling>
        <c:delete val="0"/>
        <c:axPos val="l"/>
        <c:majorGridlines>
          <c:spPr>
            <a:ln w="9525" cap="flat" cmpd="sng" algn="ctr">
              <a:solidFill>
                <a:schemeClr val="lt1">
                  <a:lumMod val="90200"/>
                </a:schemeClr>
              </a:solidFill>
              <a:prstDash val="solid"/>
              <a:round/>
            </a:ln>
            <a:effectLst/>
          </c:spPr>
        </c:majorGridlines>
        <c:numFmt formatCode="0.00%" sourceLinked="1"/>
        <c:majorTickMark val="none"/>
        <c:minorTickMark val="none"/>
        <c:tickLblPos val="nextTo"/>
        <c:spPr>
          <a:noFill/>
          <a:ln w="6350" cap="flat" cmpd="sng" algn="ctr">
            <a:noFill/>
            <a:prstDash val="solid"/>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endParaRPr lang="zh-CN"/>
          </a:p>
        </c:txPr>
        <c:crossAx val="2851900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prstDash val="solid"/>
      <a:round/>
    </a:ln>
    <a:effectLst/>
  </c:spPr>
  <c:txPr>
    <a:bodyPr/>
    <a:lstStyle/>
    <a:p>
      <a:pPr>
        <a:defRPr lang="zh-CN"/>
      </a:pPr>
      <a:endParaRPr lang="zh-CN"/>
    </a:p>
  </c:txPr>
  <c:externalData r:id="rId1">
    <c:autoUpdate val="0"/>
  </c:externalData>
</c:chartSpac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 StyleName=""/>
</file>

<file path=customXml/item2.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A2440F2B-3187-4409-89E3-03D6AC3927CF}">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69</Pages>
  <Words>18431</Words>
  <Characters>105061</Characters>
  <Application>Microsoft Office Word</Application>
  <DocSecurity>0</DocSecurity>
  <Lines>875</Lines>
  <Paragraphs>246</Paragraphs>
  <ScaleCrop>false</ScaleCrop>
  <Company/>
  <LinksUpToDate>false</LinksUpToDate>
  <CharactersWithSpaces>123246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leslie xu</cp:lastModifiedBy>
  <cp:revision>3</cp:revision>
  <dcterms:created xsi:type="dcterms:W3CDTF">2024-04-19T12:40:00Z</dcterms:created>
  <dcterms:modified xsi:type="dcterms:W3CDTF">2024-04-19T12:52:00Z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2052-12.1.0.16729</vt:lpwstr>
  </property>
  <property fmtid="{D5CDD505-2E9C-101B-9397-08002B2CF9AE}" pid="3" name="ICV">
    <vt:lpwstr>86EB6D39FC1E47C991D21FDA374C2C68_13</vt:lpwstr>
  </property>
</Properties>
</file>