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E943E" w14:textId="77777777" w:rsidR="00F15969" w:rsidRDefault="00031737" w:rsidP="00F15969">
      <w:pPr>
        <w:spacing w:after="160" w:line="360" w:lineRule="auto"/>
        <w:jc w:val="both"/>
        <w:rPr>
          <w:rFonts w:eastAsia="Calibri"/>
          <w:b/>
        </w:rPr>
      </w:pPr>
      <w:r>
        <w:rPr>
          <w:b/>
          <w:noProof/>
        </w:rPr>
        <w:drawing>
          <wp:inline distT="0" distB="0" distL="0" distR="0" wp14:anchorId="1AF7751B" wp14:editId="22545245">
            <wp:extent cx="3108960" cy="1239846"/>
            <wp:effectExtent l="0" t="0" r="0" b="0"/>
            <wp:docPr id="799270417"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70417" name="Picture 1"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22482" cy="1245238"/>
                    </a:xfrm>
                    <a:prstGeom prst="rect">
                      <a:avLst/>
                    </a:prstGeom>
                  </pic:spPr>
                </pic:pic>
              </a:graphicData>
            </a:graphic>
          </wp:inline>
        </w:drawing>
      </w:r>
    </w:p>
    <w:p w14:paraId="1D59F1A8" w14:textId="77777777" w:rsidR="00F15969" w:rsidRDefault="00F15969" w:rsidP="00F15969">
      <w:pPr>
        <w:spacing w:after="160" w:line="360" w:lineRule="auto"/>
        <w:jc w:val="both"/>
        <w:rPr>
          <w:rFonts w:eastAsia="Calibri"/>
          <w:b/>
        </w:rPr>
      </w:pPr>
    </w:p>
    <w:p w14:paraId="1E98797F" w14:textId="77777777" w:rsidR="00F15969" w:rsidRPr="006622B8" w:rsidRDefault="00F15969" w:rsidP="00E36333">
      <w:pPr>
        <w:spacing w:after="160" w:line="360" w:lineRule="auto"/>
        <w:jc w:val="center"/>
        <w:rPr>
          <w:rFonts w:eastAsia="Calibri"/>
          <w:b/>
          <w:sz w:val="40"/>
          <w:szCs w:val="40"/>
        </w:rPr>
      </w:pPr>
    </w:p>
    <w:p w14:paraId="5A79D134" w14:textId="77777777" w:rsidR="006622B8" w:rsidRPr="006622B8" w:rsidRDefault="00031737" w:rsidP="00E36333">
      <w:pPr>
        <w:spacing w:after="160" w:line="360" w:lineRule="auto"/>
        <w:jc w:val="center"/>
        <w:rPr>
          <w:rFonts w:eastAsia="Calibri"/>
          <w:b/>
          <w:sz w:val="40"/>
          <w:szCs w:val="40"/>
        </w:rPr>
      </w:pPr>
      <w:r w:rsidRPr="006622B8">
        <w:rPr>
          <w:rFonts w:eastAsia="Calibri"/>
          <w:b/>
          <w:sz w:val="40"/>
          <w:szCs w:val="40"/>
        </w:rPr>
        <w:t>Strategic Management</w:t>
      </w:r>
    </w:p>
    <w:p w14:paraId="0E5BB074" w14:textId="77777777" w:rsidR="006622B8" w:rsidRPr="006622B8" w:rsidRDefault="006622B8" w:rsidP="00E36333">
      <w:pPr>
        <w:spacing w:after="160" w:line="360" w:lineRule="auto"/>
        <w:jc w:val="center"/>
        <w:rPr>
          <w:rFonts w:eastAsia="Calibri"/>
          <w:b/>
          <w:sz w:val="32"/>
          <w:szCs w:val="32"/>
        </w:rPr>
      </w:pPr>
    </w:p>
    <w:p w14:paraId="6E8D0F94" w14:textId="77777777" w:rsidR="00F15969" w:rsidRDefault="00031737" w:rsidP="00E36333">
      <w:pPr>
        <w:spacing w:after="160" w:line="360" w:lineRule="auto"/>
        <w:jc w:val="center"/>
        <w:rPr>
          <w:rFonts w:eastAsia="Calibri"/>
          <w:b/>
        </w:rPr>
      </w:pPr>
      <w:r>
        <w:rPr>
          <w:rFonts w:eastAsia="Calibri"/>
          <w:b/>
        </w:rPr>
        <w:t xml:space="preserve">Name: Muhammed Hashim </w:t>
      </w:r>
      <w:proofErr w:type="spellStart"/>
      <w:r>
        <w:rPr>
          <w:rFonts w:eastAsia="Calibri"/>
          <w:b/>
        </w:rPr>
        <w:t>Kottiyadan</w:t>
      </w:r>
      <w:proofErr w:type="spellEnd"/>
    </w:p>
    <w:p w14:paraId="349B9EDF" w14:textId="77777777" w:rsidR="006622B8" w:rsidRDefault="00031737" w:rsidP="006622B8">
      <w:pPr>
        <w:spacing w:after="160" w:line="360" w:lineRule="auto"/>
        <w:rPr>
          <w:rFonts w:eastAsia="Calibri"/>
          <w:b/>
        </w:rPr>
      </w:pPr>
      <w:r>
        <w:rPr>
          <w:rFonts w:eastAsia="Calibri"/>
          <w:b/>
        </w:rPr>
        <w:t xml:space="preserve">                                            Student ID:2308422</w:t>
      </w:r>
    </w:p>
    <w:p w14:paraId="512A9F76" w14:textId="77777777" w:rsidR="006622B8" w:rsidRDefault="00031737" w:rsidP="006622B8">
      <w:pPr>
        <w:spacing w:after="160" w:line="360" w:lineRule="auto"/>
        <w:rPr>
          <w:rFonts w:eastAsia="Calibri"/>
          <w:b/>
        </w:rPr>
      </w:pPr>
      <w:r>
        <w:rPr>
          <w:rFonts w:eastAsia="Calibri"/>
          <w:b/>
        </w:rPr>
        <w:t xml:space="preserve">                                            Module: Strategic Management</w:t>
      </w:r>
    </w:p>
    <w:p w14:paraId="6B345286" w14:textId="77777777" w:rsidR="006622B8" w:rsidRDefault="00031737" w:rsidP="006622B8">
      <w:pPr>
        <w:spacing w:after="160" w:line="360" w:lineRule="auto"/>
        <w:rPr>
          <w:rFonts w:eastAsia="Calibri"/>
          <w:b/>
        </w:rPr>
      </w:pPr>
      <w:r>
        <w:rPr>
          <w:rFonts w:eastAsia="Calibri"/>
          <w:b/>
        </w:rPr>
        <w:t xml:space="preserve">                                            Module Code:LCMB7003</w:t>
      </w:r>
    </w:p>
    <w:p w14:paraId="514EC4A8" w14:textId="77777777" w:rsidR="00F15969" w:rsidRDefault="00031737" w:rsidP="006622B8">
      <w:pPr>
        <w:spacing w:after="160" w:line="360" w:lineRule="auto"/>
        <w:rPr>
          <w:rFonts w:eastAsia="Calibri"/>
          <w:b/>
        </w:rPr>
      </w:pPr>
      <w:r>
        <w:rPr>
          <w:rFonts w:eastAsia="Calibri"/>
          <w:b/>
        </w:rPr>
        <w:t xml:space="preserve">                                           Date of submission:1 May 2024</w:t>
      </w:r>
    </w:p>
    <w:p w14:paraId="55DB431D" w14:textId="77777777" w:rsidR="00F15969" w:rsidRDefault="00F15969" w:rsidP="00F15969">
      <w:pPr>
        <w:spacing w:after="160" w:line="360" w:lineRule="auto"/>
        <w:jc w:val="both"/>
        <w:rPr>
          <w:rFonts w:eastAsia="Calibri"/>
          <w:b/>
        </w:rPr>
      </w:pPr>
    </w:p>
    <w:p w14:paraId="57AA8075" w14:textId="77777777" w:rsidR="006622B8" w:rsidRDefault="006622B8" w:rsidP="00F15969">
      <w:pPr>
        <w:spacing w:after="160" w:line="360" w:lineRule="auto"/>
        <w:jc w:val="both"/>
        <w:rPr>
          <w:rFonts w:eastAsia="Calibri"/>
          <w:b/>
        </w:rPr>
      </w:pPr>
    </w:p>
    <w:p w14:paraId="430EE8F0" w14:textId="77777777" w:rsidR="006622B8" w:rsidRDefault="00031737" w:rsidP="00F15969">
      <w:pPr>
        <w:spacing w:after="160" w:line="360" w:lineRule="auto"/>
        <w:jc w:val="both"/>
        <w:rPr>
          <w:rFonts w:eastAsia="Calibri"/>
          <w:b/>
        </w:rPr>
      </w:pPr>
      <w:r>
        <w:rPr>
          <w:rFonts w:eastAsia="Calibri"/>
          <w:b/>
        </w:rPr>
        <w:t>Contents-</w:t>
      </w:r>
    </w:p>
    <w:p w14:paraId="2E0B1043" w14:textId="77777777" w:rsidR="00F15969" w:rsidRDefault="00031737" w:rsidP="00F15969">
      <w:pPr>
        <w:spacing w:after="160" w:line="360" w:lineRule="auto"/>
        <w:jc w:val="both"/>
        <w:rPr>
          <w:rFonts w:eastAsia="Calibri"/>
          <w:b/>
        </w:rPr>
      </w:pPr>
      <w:r>
        <w:rPr>
          <w:rFonts w:eastAsia="Calibri"/>
          <w:b/>
        </w:rPr>
        <w:t xml:space="preserve">Part 1- Virtual </w:t>
      </w:r>
      <w:proofErr w:type="spellStart"/>
      <w:r>
        <w:rPr>
          <w:rFonts w:eastAsia="Calibri"/>
          <w:b/>
        </w:rPr>
        <w:t>Organisation</w:t>
      </w:r>
      <w:proofErr w:type="spellEnd"/>
    </w:p>
    <w:p w14:paraId="797BA258" w14:textId="77777777" w:rsidR="006622B8" w:rsidRDefault="00031737" w:rsidP="00F15969">
      <w:pPr>
        <w:spacing w:after="160" w:line="360" w:lineRule="auto"/>
        <w:jc w:val="both"/>
        <w:rPr>
          <w:rFonts w:eastAsia="Calibri"/>
          <w:b/>
        </w:rPr>
      </w:pPr>
      <w:r>
        <w:rPr>
          <w:rFonts w:eastAsia="Calibri"/>
          <w:b/>
        </w:rPr>
        <w:t>Part 2- Precis</w:t>
      </w:r>
    </w:p>
    <w:p w14:paraId="170FF92A" w14:textId="77777777" w:rsidR="006622B8" w:rsidRDefault="00031737" w:rsidP="00F15969">
      <w:pPr>
        <w:spacing w:after="160" w:line="360" w:lineRule="auto"/>
        <w:jc w:val="both"/>
        <w:rPr>
          <w:rFonts w:eastAsia="Calibri"/>
          <w:b/>
        </w:rPr>
      </w:pPr>
      <w:r>
        <w:rPr>
          <w:rFonts w:eastAsia="Calibri"/>
          <w:b/>
        </w:rPr>
        <w:t>Part 3- Summary</w:t>
      </w:r>
    </w:p>
    <w:p w14:paraId="5AD68903" w14:textId="77777777" w:rsidR="006622B8" w:rsidRDefault="00031737" w:rsidP="00F15969">
      <w:pPr>
        <w:spacing w:after="160" w:line="360" w:lineRule="auto"/>
        <w:jc w:val="both"/>
        <w:rPr>
          <w:rFonts w:eastAsia="Calibri"/>
          <w:b/>
        </w:rPr>
      </w:pPr>
      <w:r>
        <w:rPr>
          <w:rFonts w:eastAsia="Calibri"/>
          <w:b/>
        </w:rPr>
        <w:t>Part 4-PPT slides</w:t>
      </w:r>
    </w:p>
    <w:p w14:paraId="7353203D" w14:textId="77777777" w:rsidR="00F15969" w:rsidRDefault="00F15969" w:rsidP="00F15969">
      <w:pPr>
        <w:spacing w:after="160" w:line="360" w:lineRule="auto"/>
        <w:jc w:val="both"/>
        <w:rPr>
          <w:rFonts w:eastAsia="Calibri"/>
          <w:b/>
        </w:rPr>
      </w:pPr>
    </w:p>
    <w:p w14:paraId="5708B06E" w14:textId="77777777" w:rsidR="00F15969" w:rsidRDefault="00F15969" w:rsidP="00F15969">
      <w:pPr>
        <w:spacing w:after="160" w:line="360" w:lineRule="auto"/>
        <w:jc w:val="both"/>
        <w:rPr>
          <w:rFonts w:eastAsia="Calibri"/>
          <w:b/>
        </w:rPr>
      </w:pPr>
    </w:p>
    <w:p w14:paraId="036557F0" w14:textId="77777777" w:rsidR="00F15969" w:rsidRDefault="00F15969" w:rsidP="00F15969">
      <w:pPr>
        <w:spacing w:after="160" w:line="360" w:lineRule="auto"/>
        <w:jc w:val="both"/>
        <w:rPr>
          <w:rFonts w:eastAsia="Calibri"/>
          <w:b/>
        </w:rPr>
      </w:pPr>
    </w:p>
    <w:p w14:paraId="61EB3BD9" w14:textId="77777777" w:rsidR="007571BF" w:rsidRDefault="00031737" w:rsidP="006622B8">
      <w:pPr>
        <w:spacing w:after="160" w:line="360" w:lineRule="auto"/>
        <w:rPr>
          <w:rFonts w:eastAsia="Calibri"/>
          <w:b/>
        </w:rPr>
      </w:pPr>
      <w:r>
        <w:rPr>
          <w:rFonts w:eastAsia="Calibri"/>
          <w:b/>
        </w:rPr>
        <w:t xml:space="preserve">                  </w:t>
      </w:r>
      <w:r w:rsidR="00205F41" w:rsidRPr="00F15969">
        <w:rPr>
          <w:rFonts w:eastAsia="Calibri"/>
          <w:b/>
        </w:rPr>
        <w:t>The Emergence and Strategic Management of Virtual Organizations</w:t>
      </w:r>
    </w:p>
    <w:p w14:paraId="1863CD60" w14:textId="77777777" w:rsidR="006622B8" w:rsidRPr="00F15969" w:rsidRDefault="006622B8" w:rsidP="006622B8">
      <w:pPr>
        <w:spacing w:after="160" w:line="360" w:lineRule="auto"/>
        <w:rPr>
          <w:rFonts w:eastAsia="Calibri"/>
          <w:b/>
        </w:rPr>
      </w:pPr>
    </w:p>
    <w:p w14:paraId="47CA91AC" w14:textId="77777777" w:rsidR="007571BF" w:rsidRPr="00F15969" w:rsidRDefault="00031737" w:rsidP="00F15969">
      <w:pPr>
        <w:spacing w:after="160" w:line="360" w:lineRule="auto"/>
        <w:jc w:val="both"/>
        <w:rPr>
          <w:rFonts w:eastAsia="Calibri"/>
          <w:b/>
        </w:rPr>
      </w:pPr>
      <w:r w:rsidRPr="00F15969">
        <w:rPr>
          <w:rFonts w:eastAsia="Calibri"/>
          <w:b/>
        </w:rPr>
        <w:t>Introduction</w:t>
      </w:r>
    </w:p>
    <w:p w14:paraId="41435D5C" w14:textId="77777777" w:rsidR="007571BF" w:rsidRPr="00F15969" w:rsidRDefault="00031737" w:rsidP="00E36333">
      <w:pPr>
        <w:spacing w:after="160" w:line="360" w:lineRule="auto"/>
        <w:ind w:firstLine="720"/>
        <w:jc w:val="both"/>
        <w:rPr>
          <w:rFonts w:eastAsia="Calibri"/>
        </w:rPr>
      </w:pPr>
      <w:r w:rsidRPr="00F15969">
        <w:rPr>
          <w:rFonts w:eastAsia="Calibri"/>
        </w:rPr>
        <w:t xml:space="preserve">The digitization of businesses with virtual organizations has led to a real change in the concept of the </w:t>
      </w:r>
      <w:r w:rsidRPr="00F15969">
        <w:rPr>
          <w:rFonts w:eastAsia="Calibri"/>
        </w:rPr>
        <w:t>firm and management. Today's virtual organizations can be seen for their proliferation in business world that is highly dynamic. This comes as a result of technological advancements, globalization, and changing work patterns (Raghuram et al., 2019). This study conducts a comprehensive evaluation of how virtual organizations have come into being and inspects the key strategic management aspects they involve, from planning and designing to leading.</w:t>
      </w:r>
    </w:p>
    <w:p w14:paraId="50615F26" w14:textId="77777777" w:rsidR="007571BF" w:rsidRPr="00F15969" w:rsidRDefault="00031737" w:rsidP="00F15969">
      <w:pPr>
        <w:spacing w:after="160" w:line="360" w:lineRule="auto"/>
        <w:jc w:val="both"/>
        <w:rPr>
          <w:rFonts w:eastAsia="Calibri"/>
          <w:b/>
          <w:bCs/>
        </w:rPr>
      </w:pPr>
      <w:r w:rsidRPr="00F15969">
        <w:rPr>
          <w:rFonts w:eastAsia="Calibri"/>
          <w:b/>
          <w:bCs/>
        </w:rPr>
        <w:t>Understanding Virtual Organizations</w:t>
      </w:r>
    </w:p>
    <w:p w14:paraId="428C0EA5" w14:textId="77777777" w:rsidR="007571BF" w:rsidRPr="00F15969" w:rsidRDefault="00031737" w:rsidP="00E36333">
      <w:pPr>
        <w:spacing w:after="160" w:line="360" w:lineRule="auto"/>
        <w:ind w:firstLine="720"/>
        <w:jc w:val="both"/>
        <w:rPr>
          <w:rFonts w:eastAsia="Calibri"/>
        </w:rPr>
      </w:pPr>
      <w:r w:rsidRPr="00F15969">
        <w:rPr>
          <w:rFonts w:eastAsia="Calibri"/>
        </w:rPr>
        <w:t xml:space="preserve">Virtual </w:t>
      </w:r>
      <w:r w:rsidRPr="00F15969">
        <w:rPr>
          <w:rFonts w:eastAsia="Calibri"/>
        </w:rPr>
        <w:t>organizations, in the opinion of Silva et al (2028), have the capability of carrying out day to day operations without being bound or constrained by physical boundaries. They connect geographically spread out people and resources, each other, and work as a single coherent unit instead of separate entities. The rapid advancement of virtual organizations and related technologies was mainly driven by the progress in communications tools, collaboration platforms, and information systems, which ensure a seamless</w:t>
      </w:r>
      <w:r w:rsidRPr="00F15969">
        <w:rPr>
          <w:rFonts w:eastAsia="Calibri"/>
        </w:rPr>
        <w:t xml:space="preserve"> connectivity (Savu et al, 2017).</w:t>
      </w:r>
    </w:p>
    <w:p w14:paraId="121AA19E" w14:textId="77777777" w:rsidR="007571BF" w:rsidRPr="00F15969" w:rsidRDefault="00031737" w:rsidP="00F15969">
      <w:pPr>
        <w:spacing w:after="160" w:line="360" w:lineRule="auto"/>
        <w:jc w:val="both"/>
        <w:rPr>
          <w:rFonts w:eastAsia="Calibri"/>
          <w:b/>
          <w:bCs/>
        </w:rPr>
      </w:pPr>
      <w:r w:rsidRPr="00F15969">
        <w:rPr>
          <w:rFonts w:eastAsia="Calibri"/>
          <w:b/>
          <w:bCs/>
        </w:rPr>
        <w:t>Characteristics of Virtual Organizations</w:t>
      </w:r>
    </w:p>
    <w:p w14:paraId="22B6DD6D"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Virtual organizations are </w:t>
      </w:r>
      <w:proofErr w:type="spellStart"/>
      <w:r w:rsidR="005F3A65" w:rsidRPr="00F15969">
        <w:rPr>
          <w:rFonts w:eastAsia="Calibri"/>
        </w:rPr>
        <w:t>characterised</w:t>
      </w:r>
      <w:proofErr w:type="spellEnd"/>
      <w:r w:rsidRPr="00F15969">
        <w:rPr>
          <w:rFonts w:eastAsia="Calibri"/>
        </w:rPr>
        <w:t xml:space="preserve"> by some key feature elements which vary them from traditional ones (Cordero-Gutiérrez et al, 2018). Those properties consist of </w:t>
      </w:r>
      <w:r w:rsidR="005F3A65" w:rsidRPr="00F15969">
        <w:rPr>
          <w:rFonts w:eastAsia="Calibri"/>
        </w:rPr>
        <w:t>flexibility</w:t>
      </w:r>
      <w:r w:rsidRPr="00F15969">
        <w:rPr>
          <w:rFonts w:eastAsia="Calibri"/>
        </w:rPr>
        <w:t xml:space="preserve">, </w:t>
      </w:r>
      <w:r w:rsidR="005F3A65" w:rsidRPr="00F15969">
        <w:rPr>
          <w:rFonts w:eastAsia="Calibri"/>
        </w:rPr>
        <w:t>adaptation</w:t>
      </w:r>
      <w:r w:rsidRPr="00F15969">
        <w:rPr>
          <w:rFonts w:eastAsia="Calibri"/>
        </w:rPr>
        <w:t>, Internet-dependent platforms, virtually assembled teams and great use of technologies to perform engaging work.</w:t>
      </w:r>
    </w:p>
    <w:p w14:paraId="5C596CD2" w14:textId="77777777" w:rsidR="007571BF" w:rsidRPr="00F15969" w:rsidRDefault="00031737" w:rsidP="00F15969">
      <w:pPr>
        <w:numPr>
          <w:ilvl w:val="0"/>
          <w:numId w:val="1"/>
        </w:numPr>
        <w:spacing w:after="160" w:line="360" w:lineRule="auto"/>
        <w:contextualSpacing/>
        <w:jc w:val="both"/>
        <w:rPr>
          <w:rFonts w:eastAsia="Calibri"/>
        </w:rPr>
      </w:pPr>
      <w:r w:rsidRPr="00F15969">
        <w:rPr>
          <w:rFonts w:eastAsia="Calibri"/>
          <w:b/>
          <w:bCs/>
        </w:rPr>
        <w:t>Flexibility</w:t>
      </w:r>
      <w:r w:rsidRPr="00F15969">
        <w:rPr>
          <w:rFonts w:eastAsia="Calibri"/>
        </w:rPr>
        <w:t xml:space="preserve"> is the key point in the definition of a virtual organization which helps such organizations to remain flexible, therefore, they will be able to manage changing market conditions and customers' demands swiftly. It is possible that quick shifts in strategy and </w:t>
      </w:r>
      <w:r w:rsidRPr="00F15969">
        <w:rPr>
          <w:rFonts w:eastAsia="Calibri"/>
        </w:rPr>
        <w:lastRenderedPageBreak/>
        <w:t>operational frameworks by virtual organizations due to adaptability provide them an advantage over competitors during periods of high dynamism.</w:t>
      </w:r>
    </w:p>
    <w:p w14:paraId="6DB0A667" w14:textId="77777777" w:rsidR="007571BF" w:rsidRPr="00F15969" w:rsidRDefault="00031737" w:rsidP="00F15969">
      <w:pPr>
        <w:numPr>
          <w:ilvl w:val="0"/>
          <w:numId w:val="1"/>
        </w:numPr>
        <w:spacing w:after="160" w:line="360" w:lineRule="auto"/>
        <w:contextualSpacing/>
        <w:jc w:val="both"/>
        <w:rPr>
          <w:rFonts w:eastAsia="Calibri"/>
        </w:rPr>
      </w:pPr>
      <w:r w:rsidRPr="00F15969">
        <w:rPr>
          <w:rFonts w:eastAsia="Calibri"/>
          <w:b/>
          <w:bCs/>
        </w:rPr>
        <w:t>Adaptability</w:t>
      </w:r>
      <w:r w:rsidRPr="00F15969">
        <w:rPr>
          <w:rFonts w:eastAsia="Calibri"/>
        </w:rPr>
        <w:t xml:space="preserve"> will go along achievability with flexibility, and it is a key factor that determines success for virtual organizations. This entails designing technology so that it is responsive to change by changing and adapting to technological advancements, market </w:t>
      </w:r>
      <w:proofErr w:type="spellStart"/>
      <w:r w:rsidRPr="00F15969">
        <w:rPr>
          <w:rFonts w:eastAsia="Calibri"/>
        </w:rPr>
        <w:t>developmentsand</w:t>
      </w:r>
      <w:proofErr w:type="spellEnd"/>
      <w:r w:rsidRPr="00F15969">
        <w:rPr>
          <w:rFonts w:eastAsia="Calibri"/>
        </w:rPr>
        <w:t xml:space="preserve"> global issues. As building elasticity is their beating heart, their survival in the long run hugely depends on this.</w:t>
      </w:r>
    </w:p>
    <w:p w14:paraId="2CECAFC3" w14:textId="77777777" w:rsidR="005F3A65" w:rsidRPr="00F15969" w:rsidRDefault="00031737" w:rsidP="00F15969">
      <w:pPr>
        <w:numPr>
          <w:ilvl w:val="0"/>
          <w:numId w:val="1"/>
        </w:numPr>
        <w:spacing w:after="160" w:line="360" w:lineRule="auto"/>
        <w:contextualSpacing/>
        <w:jc w:val="both"/>
        <w:rPr>
          <w:rFonts w:eastAsia="Calibri"/>
        </w:rPr>
      </w:pPr>
      <w:r w:rsidRPr="00F15969">
        <w:rPr>
          <w:rFonts w:eastAsia="Calibri"/>
        </w:rPr>
        <w:t xml:space="preserve">Virtual organizations </w:t>
      </w:r>
      <w:r w:rsidRPr="00F65A0B">
        <w:rPr>
          <w:rFonts w:eastAsia="Calibri"/>
          <w:bCs/>
        </w:rPr>
        <w:t>heavily rely on digital platforms for communication, collaboration, and operational management</w:t>
      </w:r>
      <w:r w:rsidRPr="00F65A0B">
        <w:rPr>
          <w:rFonts w:eastAsia="Calibri"/>
        </w:rPr>
        <w:t>.</w:t>
      </w:r>
      <w:r w:rsidRPr="00F15969">
        <w:rPr>
          <w:rFonts w:eastAsia="Calibri"/>
        </w:rPr>
        <w:t xml:space="preserve"> These platforms enable seamless interactions among geographically dispersed teams, fostering a sense of connectivity and teamwork despite physical separation.</w:t>
      </w:r>
    </w:p>
    <w:p w14:paraId="0F1F8683" w14:textId="77777777" w:rsidR="005F3A65" w:rsidRPr="00F15969" w:rsidRDefault="00031737" w:rsidP="00F15969">
      <w:pPr>
        <w:numPr>
          <w:ilvl w:val="0"/>
          <w:numId w:val="1"/>
        </w:numPr>
        <w:spacing w:after="160" w:line="360" w:lineRule="auto"/>
        <w:contextualSpacing/>
        <w:jc w:val="both"/>
        <w:rPr>
          <w:rFonts w:eastAsia="Calibri"/>
        </w:rPr>
      </w:pPr>
      <w:r w:rsidRPr="00F15969">
        <w:rPr>
          <w:rFonts w:eastAsia="Calibri"/>
          <w:b/>
          <w:bCs/>
        </w:rPr>
        <w:t>Geographically dispersed teams</w:t>
      </w:r>
      <w:r w:rsidRPr="00F15969">
        <w:rPr>
          <w:rFonts w:eastAsia="Calibri"/>
        </w:rPr>
        <w:t xml:space="preserve"> are a defining feature of virtual organizations. These teams bring together diverse talents and perspectives from different locations, allowing virtual organizations to tap into a global talent pool and operate across international boundaries.</w:t>
      </w:r>
    </w:p>
    <w:p w14:paraId="47780BAF" w14:textId="77777777" w:rsidR="007571BF" w:rsidRPr="00E36333" w:rsidRDefault="00031737" w:rsidP="00F15969">
      <w:pPr>
        <w:numPr>
          <w:ilvl w:val="0"/>
          <w:numId w:val="1"/>
        </w:numPr>
        <w:spacing w:after="160" w:line="360" w:lineRule="auto"/>
        <w:contextualSpacing/>
        <w:jc w:val="both"/>
        <w:rPr>
          <w:rFonts w:eastAsia="Calibri"/>
        </w:rPr>
      </w:pPr>
      <w:r w:rsidRPr="00F15969">
        <w:rPr>
          <w:rFonts w:eastAsia="Calibri"/>
        </w:rPr>
        <w:t xml:space="preserve">Virtual organizations mark out </w:t>
      </w:r>
      <w:r w:rsidRPr="00F65A0B">
        <w:rPr>
          <w:rFonts w:eastAsia="Calibri"/>
          <w:bCs/>
        </w:rPr>
        <w:t>a well-defined human resource strategy, which is characterized by high-level technology use for operation efficiency</w:t>
      </w:r>
      <w:r w:rsidRPr="00F15969">
        <w:rPr>
          <w:rFonts w:eastAsia="Calibri"/>
        </w:rPr>
        <w:t>. They are preferring to use sophisticated tools and apparatus to make the process easier, to boost the productivity and to fully provide top-notch services to their customers and to the clients.</w:t>
      </w:r>
    </w:p>
    <w:p w14:paraId="636505F9" w14:textId="77777777" w:rsidR="007571BF" w:rsidRPr="00F15969" w:rsidRDefault="00031737" w:rsidP="00F65A0B">
      <w:pPr>
        <w:spacing w:after="160" w:line="360" w:lineRule="auto"/>
        <w:rPr>
          <w:rFonts w:eastAsia="Calibri"/>
          <w:b/>
        </w:rPr>
      </w:pPr>
      <w:r w:rsidRPr="00F15969">
        <w:rPr>
          <w:rFonts w:eastAsia="Calibri"/>
          <w:b/>
        </w:rPr>
        <w:t xml:space="preserve">Factors that have led to the Emergence of Virtual </w:t>
      </w:r>
      <w:proofErr w:type="spellStart"/>
      <w:r w:rsidRPr="00F15969">
        <w:rPr>
          <w:rFonts w:eastAsia="Calibri"/>
          <w:b/>
        </w:rPr>
        <w:t>Organisations</w:t>
      </w:r>
      <w:proofErr w:type="spellEnd"/>
    </w:p>
    <w:p w14:paraId="35A313A6"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The emergence of virtual organizations can be attributed to several </w:t>
      </w:r>
      <w:proofErr w:type="spellStart"/>
      <w:r w:rsidRPr="00F15969">
        <w:rPr>
          <w:rFonts w:eastAsia="Calibri"/>
        </w:rPr>
        <w:t>factors:The</w:t>
      </w:r>
      <w:proofErr w:type="spellEnd"/>
      <w:r w:rsidRPr="00F15969">
        <w:rPr>
          <w:rFonts w:eastAsia="Calibri"/>
        </w:rPr>
        <w:t xml:space="preserve"> emergence of virtual organizations can be attributed to several factors:</w:t>
      </w:r>
    </w:p>
    <w:p w14:paraId="4C359A40" w14:textId="77777777" w:rsidR="007571BF" w:rsidRPr="00F15969" w:rsidRDefault="00031737" w:rsidP="00F15969">
      <w:pPr>
        <w:numPr>
          <w:ilvl w:val="0"/>
          <w:numId w:val="2"/>
        </w:numPr>
        <w:spacing w:after="160" w:line="360" w:lineRule="auto"/>
        <w:contextualSpacing/>
        <w:jc w:val="both"/>
        <w:rPr>
          <w:rFonts w:eastAsia="Calibri"/>
        </w:rPr>
      </w:pPr>
      <w:r w:rsidRPr="00F15969">
        <w:rPr>
          <w:rFonts w:eastAsia="Calibri"/>
        </w:rPr>
        <w:t>Advancements in Technology</w:t>
      </w:r>
    </w:p>
    <w:p w14:paraId="3F6B6603"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There is no doubt that technology has influenced the application of a virtual organization by providing the space for its emergence. Changes and advancements in communication technology and information technology have paved the way for ease of work, which include collaboration and networking for team members who are in different geographical areas. The multiplication of super high-speed internet, cloud computing as well as digital communications tools has enhanced very good real-time interactions by making </w:t>
      </w:r>
      <w:r w:rsidRPr="00F15969">
        <w:rPr>
          <w:rFonts w:eastAsia="Calibri"/>
        </w:rPr>
        <w:t xml:space="preserve">it possible for different employees to work together irrespective of their physical locations. It is the fact that the rapid development of virtual </w:t>
      </w:r>
      <w:r w:rsidRPr="00F15969">
        <w:rPr>
          <w:rFonts w:eastAsia="Calibri"/>
        </w:rPr>
        <w:lastRenderedPageBreak/>
        <w:t>technologies has considerably helped in the process of remote work and has, as a consequence, created the right basis for the model of the virtual organization to succeed (Dulebohn and Hoch, 2017).</w:t>
      </w:r>
    </w:p>
    <w:p w14:paraId="163555FD" w14:textId="77777777" w:rsidR="007571BF" w:rsidRPr="00F15969" w:rsidRDefault="00031737" w:rsidP="00F15969">
      <w:pPr>
        <w:numPr>
          <w:ilvl w:val="0"/>
          <w:numId w:val="2"/>
        </w:numPr>
        <w:spacing w:after="160" w:line="360" w:lineRule="auto"/>
        <w:contextualSpacing/>
        <w:jc w:val="both"/>
        <w:rPr>
          <w:rFonts w:eastAsia="Calibri"/>
        </w:rPr>
      </w:pPr>
      <w:r w:rsidRPr="00F15969">
        <w:rPr>
          <w:rFonts w:eastAsia="Calibri"/>
        </w:rPr>
        <w:t>Globalization</w:t>
      </w:r>
    </w:p>
    <w:p w14:paraId="173076AC" w14:textId="77777777" w:rsidR="007571BF" w:rsidRPr="00F15969" w:rsidRDefault="00031737" w:rsidP="00E36333">
      <w:pPr>
        <w:spacing w:after="160" w:line="360" w:lineRule="auto"/>
        <w:ind w:firstLine="360"/>
        <w:jc w:val="both"/>
        <w:rPr>
          <w:rFonts w:eastAsia="Calibri"/>
        </w:rPr>
      </w:pPr>
      <w:r>
        <w:rPr>
          <w:rFonts w:eastAsia="Calibri"/>
        </w:rPr>
        <w:t>G</w:t>
      </w:r>
      <w:r w:rsidRPr="00F15969">
        <w:rPr>
          <w:rFonts w:eastAsia="Calibri"/>
        </w:rPr>
        <w:t>lobalization has become another factor that has contributed to the popularity of virtual business organizations. The global interrelatedness has come up with the need for a transnational business operations log since economies are linked. Digital entities, on the other side, are an effective business approach in order to found virtual offices in the multiple places without spending good money on setting up physical infrastructures (Hoch and Dulebohn, 2017). It has given rise to a culture of cross-border act</w:t>
      </w:r>
      <w:r w:rsidRPr="00F15969">
        <w:rPr>
          <w:rFonts w:eastAsia="Calibri"/>
        </w:rPr>
        <w:t>ivity where organizations can find multifaceted talent pools, access various markets, and run operations globally while being multiregional in nature.</w:t>
      </w:r>
    </w:p>
    <w:p w14:paraId="39455AF5" w14:textId="77777777" w:rsidR="007571BF" w:rsidRPr="00F15969" w:rsidRDefault="00031737" w:rsidP="00F15969">
      <w:pPr>
        <w:numPr>
          <w:ilvl w:val="0"/>
          <w:numId w:val="2"/>
        </w:numPr>
        <w:spacing w:after="160" w:line="360" w:lineRule="auto"/>
        <w:contextualSpacing/>
        <w:jc w:val="both"/>
        <w:rPr>
          <w:rFonts w:eastAsia="Calibri"/>
        </w:rPr>
      </w:pPr>
      <w:r w:rsidRPr="00F15969">
        <w:rPr>
          <w:rFonts w:eastAsia="Calibri"/>
        </w:rPr>
        <w:t>Changing Workforce Dynamics</w:t>
      </w:r>
    </w:p>
    <w:p w14:paraId="34BF44DE"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The changing trends of workforce, which also come into play, have endowed virtual organizations. On the backdrop of the gig economy and the growth in the culture of more flexible and autonomous work, it is employees that are clear about getting more independence and work-life balances as stated by </w:t>
      </w:r>
      <w:proofErr w:type="spellStart"/>
      <w:r w:rsidRPr="00F15969">
        <w:rPr>
          <w:rFonts w:eastAsia="Calibri"/>
        </w:rPr>
        <w:t>Soroui</w:t>
      </w:r>
      <w:proofErr w:type="spellEnd"/>
      <w:r w:rsidRPr="00F15969">
        <w:rPr>
          <w:rFonts w:eastAsia="Calibri"/>
        </w:rPr>
        <w:t xml:space="preserve">, 2021 . Virtual companies offer the convenience in tailoring the work environment to the extent it suits the working styles and </w:t>
      </w:r>
      <w:proofErr w:type="spellStart"/>
      <w:r w:rsidRPr="00F15969">
        <w:rPr>
          <w:rFonts w:eastAsia="Calibri"/>
        </w:rPr>
        <w:t>behaviours</w:t>
      </w:r>
      <w:proofErr w:type="spellEnd"/>
      <w:r w:rsidRPr="00F15969">
        <w:rPr>
          <w:rFonts w:eastAsia="Calibri"/>
        </w:rPr>
        <w:t xml:space="preserve"> of individuals. The consequence of this has been that the management of organizations has shifted its priorities toward results orientation, compared with the old model which emphasized the employee’s physical onsite presence.</w:t>
      </w:r>
    </w:p>
    <w:p w14:paraId="28C1C6A7" w14:textId="77777777" w:rsidR="007571BF" w:rsidRPr="00F15969" w:rsidRDefault="00031737" w:rsidP="00F15969">
      <w:pPr>
        <w:numPr>
          <w:ilvl w:val="0"/>
          <w:numId w:val="2"/>
        </w:numPr>
        <w:spacing w:after="160" w:line="360" w:lineRule="auto"/>
        <w:contextualSpacing/>
        <w:jc w:val="both"/>
        <w:rPr>
          <w:rFonts w:eastAsia="Calibri"/>
        </w:rPr>
      </w:pPr>
      <w:r w:rsidRPr="00F15969">
        <w:rPr>
          <w:rFonts w:eastAsia="Calibri"/>
        </w:rPr>
        <w:t>Cost Efficiency</w:t>
      </w:r>
    </w:p>
    <w:p w14:paraId="2CEEAB84" w14:textId="77777777" w:rsidR="007571BF" w:rsidRDefault="00031737" w:rsidP="00E36333">
      <w:pPr>
        <w:spacing w:after="160" w:line="360" w:lineRule="auto"/>
        <w:ind w:firstLine="360"/>
        <w:jc w:val="both"/>
        <w:rPr>
          <w:rFonts w:eastAsia="Calibri"/>
        </w:rPr>
      </w:pPr>
      <w:r w:rsidRPr="00F15969">
        <w:rPr>
          <w:rFonts w:eastAsia="Calibri"/>
        </w:rPr>
        <w:t xml:space="preserve">As a consequence of cost efficiency, virtual enterprises receive increasing support from business community. Utilizing remote employees' work locations helps the organizations to cut-down the costs that are related to maintaining physical office spaces, and this is evident in the study done by </w:t>
      </w:r>
      <w:proofErr w:type="spellStart"/>
      <w:r w:rsidRPr="00F15969">
        <w:rPr>
          <w:rFonts w:eastAsia="Calibri"/>
        </w:rPr>
        <w:t>Alreshidi</w:t>
      </w:r>
      <w:proofErr w:type="spellEnd"/>
      <w:r w:rsidRPr="00F15969">
        <w:rPr>
          <w:rFonts w:eastAsia="Calibri"/>
        </w:rPr>
        <w:t xml:space="preserve"> et al, 2017. The reduction in expenses will be in form of reduced real estate charges, utilities and operational costs. Also, the virtual organizations can overcome the limitation of location and therefore employ the best potential people without the requirement of relocation or frequent travel, thereby leading to some cost saving on employee recruitment and retention. The cost-saving nature of virtual organizations is one such call which makes them a preferable choice of business and to optimize </w:t>
      </w:r>
      <w:r w:rsidRPr="00F15969">
        <w:rPr>
          <w:rFonts w:eastAsia="Calibri"/>
        </w:rPr>
        <w:t>the resources.</w:t>
      </w:r>
    </w:p>
    <w:p w14:paraId="5B36BF4B" w14:textId="77777777" w:rsidR="00E36333" w:rsidRPr="00F15969" w:rsidRDefault="00E36333" w:rsidP="00E36333">
      <w:pPr>
        <w:spacing w:after="160" w:line="360" w:lineRule="auto"/>
        <w:ind w:firstLine="360"/>
        <w:jc w:val="both"/>
        <w:rPr>
          <w:rFonts w:eastAsia="Calibri"/>
        </w:rPr>
      </w:pPr>
    </w:p>
    <w:p w14:paraId="5E558001" w14:textId="77777777" w:rsidR="007571BF" w:rsidRPr="00F15969" w:rsidRDefault="00031737" w:rsidP="00F65A0B">
      <w:pPr>
        <w:spacing w:after="160" w:line="360" w:lineRule="auto"/>
        <w:rPr>
          <w:rFonts w:eastAsia="Calibri"/>
          <w:b/>
        </w:rPr>
      </w:pPr>
      <w:r w:rsidRPr="00F15969">
        <w:rPr>
          <w:rFonts w:eastAsia="Calibri"/>
          <w:b/>
        </w:rPr>
        <w:t>Strategic Management Issues in Virtual Organizations</w:t>
      </w:r>
    </w:p>
    <w:p w14:paraId="111C8573" w14:textId="77777777" w:rsidR="007571BF" w:rsidRPr="00F15969" w:rsidRDefault="00031737" w:rsidP="00E36333">
      <w:pPr>
        <w:spacing w:after="160" w:line="360" w:lineRule="auto"/>
        <w:ind w:firstLine="720"/>
        <w:jc w:val="both"/>
        <w:rPr>
          <w:rFonts w:eastAsia="Calibri"/>
        </w:rPr>
      </w:pPr>
      <w:r w:rsidRPr="00F15969">
        <w:rPr>
          <w:rFonts w:eastAsia="Calibri"/>
        </w:rPr>
        <w:t>Ford et al</w:t>
      </w:r>
      <w:r w:rsidR="005F3A65" w:rsidRPr="00F15969">
        <w:rPr>
          <w:rFonts w:eastAsia="Calibri"/>
        </w:rPr>
        <w:t xml:space="preserve">, </w:t>
      </w:r>
      <w:r w:rsidRPr="00F15969">
        <w:rPr>
          <w:rFonts w:eastAsia="Calibri"/>
        </w:rPr>
        <w:t>(2017) paper</w:t>
      </w:r>
      <w:r w:rsidR="005F3A65" w:rsidRPr="00F15969">
        <w:rPr>
          <w:rFonts w:eastAsia="Calibri"/>
        </w:rPr>
        <w:t xml:space="preserve"> </w:t>
      </w:r>
      <w:r w:rsidRPr="00F15969">
        <w:rPr>
          <w:rFonts w:eastAsia="Calibri"/>
        </w:rPr>
        <w:t xml:space="preserve">introduces the concept of virtual organizations within the dynamically changing and fast changing business scene . It depicts many challenges to strategic management. Using such organizations as a basis we aspire to achieve </w:t>
      </w:r>
      <w:r w:rsidR="00F15969" w:rsidRPr="00F15969">
        <w:rPr>
          <w:rFonts w:eastAsia="Calibri"/>
        </w:rPr>
        <w:t>flexibility</w:t>
      </w:r>
      <w:r w:rsidRPr="00F15969">
        <w:rPr>
          <w:rFonts w:eastAsia="Calibri"/>
        </w:rPr>
        <w:t>, adaptability to changes and the ability to use technology to make it smooth to collaborate and communicate with each other. The subjective or interpretive nature of virtual organizations means that those involved in them must exercise careful judgement and ana</w:t>
      </w:r>
      <w:r w:rsidRPr="00F15969">
        <w:rPr>
          <w:rFonts w:eastAsia="Calibri"/>
        </w:rPr>
        <w:t xml:space="preserve">lytical skills to deal with disparities emerging (Jimenez et al, 2027). This reaffirms, therefore, strategic </w:t>
      </w:r>
      <w:r w:rsidR="00F15969" w:rsidRPr="00F15969">
        <w:rPr>
          <w:rFonts w:eastAsia="Calibri"/>
        </w:rPr>
        <w:t>management</w:t>
      </w:r>
      <w:r w:rsidRPr="00F15969">
        <w:rPr>
          <w:rFonts w:eastAsia="Calibri"/>
        </w:rPr>
        <w:t xml:space="preserve"> role in establishing a uniform direction that brings together all the varied outlooks and goals that are present in the virtual organizations.</w:t>
      </w:r>
    </w:p>
    <w:p w14:paraId="0E385383"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This research work attempts to present a detailed overview of issues related to strategic management of virtual organizations. Managers are to make effort in undertaking of </w:t>
      </w:r>
      <w:r w:rsidR="00F15969" w:rsidRPr="00F15969">
        <w:rPr>
          <w:rFonts w:eastAsia="Calibri"/>
        </w:rPr>
        <w:t>planning</w:t>
      </w:r>
      <w:r w:rsidRPr="00F15969">
        <w:rPr>
          <w:rFonts w:eastAsia="Calibri"/>
        </w:rPr>
        <w:t>, organization design, and leading such entities.</w:t>
      </w:r>
    </w:p>
    <w:p w14:paraId="21E88E0D" w14:textId="77777777" w:rsidR="007571BF" w:rsidRPr="00F15969" w:rsidRDefault="00031737" w:rsidP="00F15969">
      <w:pPr>
        <w:numPr>
          <w:ilvl w:val="0"/>
          <w:numId w:val="3"/>
        </w:numPr>
        <w:spacing w:after="160" w:line="360" w:lineRule="auto"/>
        <w:contextualSpacing/>
        <w:jc w:val="both"/>
        <w:rPr>
          <w:rFonts w:eastAsia="Calibri"/>
          <w:b/>
          <w:bCs/>
        </w:rPr>
      </w:pPr>
      <w:r w:rsidRPr="00F15969">
        <w:rPr>
          <w:rFonts w:eastAsia="Calibri"/>
          <w:b/>
          <w:bCs/>
        </w:rPr>
        <w:t>Planning</w:t>
      </w:r>
    </w:p>
    <w:p w14:paraId="719E4ACF" w14:textId="77777777" w:rsidR="007571BF" w:rsidRPr="00F15969" w:rsidRDefault="00031737" w:rsidP="00E36333">
      <w:pPr>
        <w:spacing w:after="160" w:line="360" w:lineRule="auto"/>
        <w:ind w:firstLine="360"/>
        <w:jc w:val="both"/>
        <w:rPr>
          <w:rFonts w:eastAsia="Calibri"/>
        </w:rPr>
      </w:pPr>
      <w:r w:rsidRPr="00F15969">
        <w:rPr>
          <w:rFonts w:eastAsia="Calibri"/>
        </w:rPr>
        <w:t>The planning function of virtual organizations involves tackling the laws of the jungle inherent in putting together effective network in a digital world. The buildup of the virtual entities by the inner workings of their nature entails a mastering grasp of the relationship the agents have within these settings. What's more, it is worthwhile to recognize crucial success factors dealing with constant changes, as is recommended by Gilson et al.(2021). Thinking through what goals the virtual teams are supposed</w:t>
      </w:r>
      <w:r w:rsidRPr="00F15969">
        <w:rPr>
          <w:rFonts w:eastAsia="Calibri"/>
        </w:rPr>
        <w:t xml:space="preserve"> to deliver will only then be followed by creating a strategy of how these goals will be attained while making the most out of technology to ensure synchronous teamwork.</w:t>
      </w:r>
    </w:p>
    <w:p w14:paraId="60A8C8FB" w14:textId="77777777" w:rsidR="007571BF" w:rsidRDefault="00031737" w:rsidP="00E36333">
      <w:pPr>
        <w:spacing w:after="160" w:line="360" w:lineRule="auto"/>
        <w:ind w:firstLine="360"/>
        <w:jc w:val="both"/>
        <w:rPr>
          <w:rFonts w:eastAsia="Calibri"/>
        </w:rPr>
      </w:pPr>
      <w:r w:rsidRPr="00F15969">
        <w:rPr>
          <w:rFonts w:eastAsia="Calibri"/>
        </w:rPr>
        <w:t>Virtual landscape strategic planning should include both definite goals and corresponding plans and also be capable of providing the framework required for virtual network and team changes. While the movement towards virtual organizations come with a new dimension of organizing, as identified by Barry and Elms, 2017, a strategic management perspective that sees the mix-up of technology capabilities with human considerations provides the rudiments necessary for creating a synergistic and productive virtual r</w:t>
      </w:r>
      <w:r w:rsidRPr="00F15969">
        <w:rPr>
          <w:rFonts w:eastAsia="Calibri"/>
        </w:rPr>
        <w:t>oom.</w:t>
      </w:r>
    </w:p>
    <w:p w14:paraId="463320AC" w14:textId="77777777" w:rsidR="00E36333" w:rsidRPr="00F15969" w:rsidRDefault="00E36333" w:rsidP="00E36333">
      <w:pPr>
        <w:spacing w:after="160" w:line="360" w:lineRule="auto"/>
        <w:ind w:firstLine="360"/>
        <w:jc w:val="both"/>
        <w:rPr>
          <w:rFonts w:eastAsia="Calibri"/>
        </w:rPr>
      </w:pPr>
    </w:p>
    <w:p w14:paraId="32793802" w14:textId="77777777" w:rsidR="007571BF" w:rsidRPr="00F15969" w:rsidRDefault="00031737" w:rsidP="00F15969">
      <w:pPr>
        <w:numPr>
          <w:ilvl w:val="0"/>
          <w:numId w:val="3"/>
        </w:numPr>
        <w:spacing w:after="160" w:line="360" w:lineRule="auto"/>
        <w:contextualSpacing/>
        <w:jc w:val="both"/>
        <w:rPr>
          <w:rFonts w:eastAsia="Calibri"/>
          <w:b/>
          <w:bCs/>
        </w:rPr>
      </w:pPr>
      <w:r w:rsidRPr="00F15969">
        <w:rPr>
          <w:rFonts w:eastAsia="Calibri"/>
          <w:b/>
          <w:bCs/>
        </w:rPr>
        <w:t>Designing</w:t>
      </w:r>
    </w:p>
    <w:p w14:paraId="6F66702D"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Organization of thriving virtual group entails structuring of such units as virtual teams as well as creating effective means of communication across </w:t>
      </w:r>
      <w:r w:rsidR="00F15969" w:rsidRPr="00F15969">
        <w:rPr>
          <w:rFonts w:eastAsia="Calibri"/>
        </w:rPr>
        <w:t>different</w:t>
      </w:r>
      <w:r w:rsidRPr="00F15969">
        <w:rPr>
          <w:rFonts w:eastAsia="Calibri"/>
        </w:rPr>
        <w:t xml:space="preserve"> locations. An equally careful consideration of hidden costs connected with distributed teams should also be assessed during the globalization process, as it is indicated by M. Morrison-Smith and A. Ruiz, 2020. When envisioning a future organizational structure within traditional structures, cares for the human factors such as team cohesion, will begin to assume a central role.</w:t>
      </w:r>
    </w:p>
    <w:p w14:paraId="47EA6B2E"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The formation of virtual organizations include the development of an effective communicating structure, normalization of responsibilities in virtual teams, and integration of digital applications for swift </w:t>
      </w:r>
      <w:proofErr w:type="spellStart"/>
      <w:r w:rsidRPr="00F15969">
        <w:rPr>
          <w:rFonts w:eastAsia="Calibri"/>
        </w:rPr>
        <w:t>workles</w:t>
      </w:r>
      <w:proofErr w:type="spellEnd"/>
      <w:r w:rsidRPr="00F15969">
        <w:rPr>
          <w:rFonts w:eastAsia="Calibri"/>
        </w:rPr>
        <w:t xml:space="preserve"> Ford et al., 2017, suggests that team leaders and interior designers look into the human-centered digitalized teamwork, considering that face-to-face communication can sometimes be replaced with non-traditional methods. The development of virtual organizations ought to be a comprehensive approach based on both technical and human-related aspects while avoiding disruption of operation efficiency as well as the harmony among the work team.</w:t>
      </w:r>
    </w:p>
    <w:p w14:paraId="071E8EDE" w14:textId="77777777" w:rsidR="007571BF" w:rsidRPr="00F15969" w:rsidRDefault="00031737" w:rsidP="00F15969">
      <w:pPr>
        <w:numPr>
          <w:ilvl w:val="0"/>
          <w:numId w:val="3"/>
        </w:numPr>
        <w:spacing w:after="160" w:line="360" w:lineRule="auto"/>
        <w:contextualSpacing/>
        <w:jc w:val="both"/>
        <w:rPr>
          <w:rFonts w:eastAsia="Calibri"/>
          <w:b/>
          <w:bCs/>
        </w:rPr>
      </w:pPr>
      <w:r w:rsidRPr="00F15969">
        <w:rPr>
          <w:rFonts w:eastAsia="Calibri"/>
          <w:b/>
          <w:bCs/>
        </w:rPr>
        <w:t>Leading</w:t>
      </w:r>
    </w:p>
    <w:p w14:paraId="3A5B953E" w14:textId="77777777" w:rsidR="007571BF" w:rsidRPr="00F15969" w:rsidRDefault="00031737" w:rsidP="00E36333">
      <w:pPr>
        <w:spacing w:after="160" w:line="360" w:lineRule="auto"/>
        <w:ind w:firstLine="360"/>
        <w:jc w:val="both"/>
        <w:rPr>
          <w:rFonts w:eastAsia="Calibri"/>
        </w:rPr>
      </w:pPr>
      <w:r w:rsidRPr="00F15969">
        <w:rPr>
          <w:rFonts w:eastAsia="Calibri"/>
        </w:rPr>
        <w:t>There are several leadership challenges which a remote team organization leadership has to deal with on a daily basis. These challenges can only be managed effectively if the leadership implements innovative approaches that are oriented towards remote management. Connecting different types of expertise in a digital environment requires skills of specific leadership that goes beyond traditional managerial practices, suggesting the need to redefine the leadership role. Lastly, strategizing reaping non-customa</w:t>
      </w:r>
      <w:r w:rsidRPr="00F15969">
        <w:rPr>
          <w:rFonts w:eastAsia="Calibri"/>
        </w:rPr>
        <w:t>ry structures becomes key for the understanding of the performance dynamics within these structures as outlined by Newman and Ford, 2021.</w:t>
      </w:r>
    </w:p>
    <w:p w14:paraId="66794702" w14:textId="77777777" w:rsidR="007571BF" w:rsidRPr="00F15969" w:rsidRDefault="00031737" w:rsidP="00E36333">
      <w:pPr>
        <w:spacing w:after="160" w:line="360" w:lineRule="auto"/>
        <w:ind w:firstLine="360"/>
        <w:jc w:val="both"/>
        <w:rPr>
          <w:rFonts w:eastAsia="Calibri"/>
          <w:bCs/>
        </w:rPr>
      </w:pPr>
      <w:r w:rsidRPr="00F15969">
        <w:rPr>
          <w:rFonts w:eastAsia="Calibri"/>
          <w:bCs/>
        </w:rPr>
        <w:t xml:space="preserve">The job of a leader of virtual organizations requires a new vision of leadership, providing him/her with the grasp of the specifics of the phenomenon of distant teams. As explained in details by Lee, 2021, the concept of virtual organizations almost gives a comprehensive picture of its leadership dynamics. Creating trustful culture, promoting regular communication, and building bridges not only in capturing geographical </w:t>
      </w:r>
      <w:proofErr w:type="spellStart"/>
      <w:r w:rsidRPr="00F15969">
        <w:rPr>
          <w:rFonts w:eastAsia="Calibri"/>
          <w:bCs/>
        </w:rPr>
        <w:t>divisers</w:t>
      </w:r>
      <w:proofErr w:type="spellEnd"/>
      <w:r w:rsidRPr="00F15969">
        <w:rPr>
          <w:rFonts w:eastAsia="Calibri"/>
          <w:bCs/>
        </w:rPr>
        <w:t xml:space="preserve"> and engaging employees will come to real effective in virtual organizations. Summarily, </w:t>
      </w:r>
      <w:proofErr w:type="spellStart"/>
      <w:r w:rsidRPr="00F15969">
        <w:rPr>
          <w:rFonts w:eastAsia="Calibri"/>
          <w:bCs/>
        </w:rPr>
        <w:t>Blogga</w:t>
      </w:r>
      <w:proofErr w:type="spellEnd"/>
      <w:r w:rsidRPr="00F15969">
        <w:rPr>
          <w:rFonts w:eastAsia="Calibri"/>
          <w:bCs/>
        </w:rPr>
        <w:t xml:space="preserve"> et al, 2021, executives, because of </w:t>
      </w:r>
      <w:r w:rsidRPr="00F15969">
        <w:rPr>
          <w:rFonts w:eastAsia="Calibri"/>
          <w:bCs/>
        </w:rPr>
        <w:lastRenderedPageBreak/>
        <w:t>the virtual nature of the work, are required to have strong management skills whereby they are able to handle virtual teams and are capable to go through the challenges of performance appraisal and motivation in the digital work environment.</w:t>
      </w:r>
    </w:p>
    <w:p w14:paraId="55A60F9C" w14:textId="77777777" w:rsidR="007571BF" w:rsidRPr="00F15969" w:rsidRDefault="00031737" w:rsidP="00F65A0B">
      <w:pPr>
        <w:spacing w:after="160" w:line="360" w:lineRule="auto"/>
        <w:rPr>
          <w:rFonts w:eastAsia="Calibri"/>
          <w:b/>
        </w:rPr>
      </w:pPr>
      <w:r w:rsidRPr="00F15969">
        <w:rPr>
          <w:rFonts w:eastAsia="Calibri"/>
          <w:b/>
        </w:rPr>
        <w:t>Strategic Approaches to Overcome Challenges</w:t>
      </w:r>
    </w:p>
    <w:p w14:paraId="5EB1C57D" w14:textId="77777777" w:rsidR="007571BF" w:rsidRPr="00F15969" w:rsidRDefault="00031737" w:rsidP="00F15969">
      <w:pPr>
        <w:numPr>
          <w:ilvl w:val="0"/>
          <w:numId w:val="4"/>
        </w:numPr>
        <w:spacing w:after="160" w:line="360" w:lineRule="auto"/>
        <w:contextualSpacing/>
        <w:jc w:val="both"/>
        <w:rPr>
          <w:rFonts w:eastAsia="Calibri"/>
        </w:rPr>
      </w:pPr>
      <w:r w:rsidRPr="00F15969">
        <w:rPr>
          <w:rFonts w:eastAsia="Calibri"/>
        </w:rPr>
        <w:t>Investment in Technology</w:t>
      </w:r>
    </w:p>
    <w:p w14:paraId="64F222E0" w14:textId="77777777" w:rsidR="007571BF" w:rsidRPr="00F15969" w:rsidRDefault="00031737" w:rsidP="00E36333">
      <w:pPr>
        <w:spacing w:after="160" w:line="360" w:lineRule="auto"/>
        <w:ind w:firstLine="360"/>
        <w:jc w:val="both"/>
        <w:rPr>
          <w:rFonts w:eastAsia="Calibri"/>
        </w:rPr>
      </w:pPr>
      <w:r w:rsidRPr="00F15969">
        <w:rPr>
          <w:rFonts w:eastAsia="Calibri"/>
        </w:rPr>
        <w:t xml:space="preserve">One of the possible effective solutions for </w:t>
      </w:r>
      <w:r w:rsidRPr="00F15969">
        <w:rPr>
          <w:rFonts w:eastAsia="Calibri"/>
        </w:rPr>
        <w:t>virtual organization difficulties is to make investments into up-to-date technology inventions. The deployment of sophisticated software platforms, cloud-based systems, detailed project management tools as well as cybersecurity systems which provide a safe mode of operation within the virtual environment is highly recommended</w:t>
      </w:r>
      <w:r w:rsidR="00F15969" w:rsidRPr="00F15969">
        <w:rPr>
          <w:rFonts w:eastAsia="Calibri"/>
        </w:rPr>
        <w:t xml:space="preserve"> (</w:t>
      </w:r>
      <w:proofErr w:type="spellStart"/>
      <w:r w:rsidR="00F15969" w:rsidRPr="00F15969">
        <w:rPr>
          <w:rFonts w:eastAsia="Calibri"/>
        </w:rPr>
        <w:t>Kohntopp</w:t>
      </w:r>
      <w:proofErr w:type="spellEnd"/>
      <w:r w:rsidR="00F15969" w:rsidRPr="00F15969">
        <w:rPr>
          <w:rFonts w:eastAsia="Calibri"/>
        </w:rPr>
        <w:t xml:space="preserve"> and McCann, 2020)</w:t>
      </w:r>
      <w:r w:rsidRPr="00F15969">
        <w:rPr>
          <w:rFonts w:eastAsia="Calibri"/>
        </w:rPr>
        <w:t>. Through considering technology as a help for the virtual enterprises, we notice that using the latest technology-based resources is very significant, and b</w:t>
      </w:r>
      <w:r w:rsidRPr="00F15969">
        <w:rPr>
          <w:rFonts w:eastAsia="Calibri"/>
        </w:rPr>
        <w:t>y its way will improve operational productivity while reducing cyber threats or system dangers.</w:t>
      </w:r>
    </w:p>
    <w:p w14:paraId="3830DCBE" w14:textId="77777777" w:rsidR="007571BF" w:rsidRPr="00F15969" w:rsidRDefault="00031737" w:rsidP="00F15969">
      <w:pPr>
        <w:numPr>
          <w:ilvl w:val="0"/>
          <w:numId w:val="4"/>
        </w:numPr>
        <w:spacing w:after="160" w:line="360" w:lineRule="auto"/>
        <w:contextualSpacing/>
        <w:jc w:val="both"/>
        <w:rPr>
          <w:rFonts w:eastAsia="Calibri"/>
        </w:rPr>
      </w:pPr>
      <w:r w:rsidRPr="00F15969">
        <w:rPr>
          <w:rFonts w:eastAsia="Calibri"/>
        </w:rPr>
        <w:t>Cultural Sensitivity Training</w:t>
      </w:r>
    </w:p>
    <w:p w14:paraId="4591380B" w14:textId="77777777" w:rsidR="007571BF" w:rsidRPr="00F15969" w:rsidRDefault="00031737" w:rsidP="00E36333">
      <w:pPr>
        <w:spacing w:after="160" w:line="360" w:lineRule="auto"/>
        <w:ind w:firstLine="360"/>
        <w:jc w:val="both"/>
        <w:rPr>
          <w:rFonts w:eastAsia="Calibri"/>
        </w:rPr>
      </w:pPr>
      <w:r w:rsidRPr="00F15969">
        <w:rPr>
          <w:rFonts w:eastAsia="Calibri"/>
        </w:rPr>
        <w:t>Cultural sensitivity training represents a very crucial component in terms of the problematics of various problems surrounding diversity and virtual organizations. As team members would be among others from their cultural background or operate remotely from various regions of the globe, the ability to understand cultural nuances becomes essential for effective working virtually in a multicultural team (</w:t>
      </w:r>
      <w:proofErr w:type="spellStart"/>
      <w:r w:rsidRPr="00F15969">
        <w:rPr>
          <w:rFonts w:eastAsia="Calibri"/>
        </w:rPr>
        <w:t>Gleagon</w:t>
      </w:r>
      <w:proofErr w:type="spellEnd"/>
      <w:r w:rsidRPr="00F15969">
        <w:rPr>
          <w:rFonts w:eastAsia="Calibri"/>
        </w:rPr>
        <w:t xml:space="preserve"> and Jaramillo Cherrez, 2021).</w:t>
      </w:r>
    </w:p>
    <w:p w14:paraId="6F1FE1B9" w14:textId="77777777" w:rsidR="007571BF" w:rsidRPr="00F15969" w:rsidRDefault="00031737" w:rsidP="00F15969">
      <w:pPr>
        <w:numPr>
          <w:ilvl w:val="0"/>
          <w:numId w:val="4"/>
        </w:numPr>
        <w:spacing w:after="160" w:line="360" w:lineRule="auto"/>
        <w:contextualSpacing/>
        <w:jc w:val="both"/>
        <w:rPr>
          <w:rFonts w:eastAsia="Calibri"/>
        </w:rPr>
      </w:pPr>
      <w:r w:rsidRPr="00F15969">
        <w:rPr>
          <w:rFonts w:eastAsia="Calibri"/>
        </w:rPr>
        <w:t>Establishing Clear Communication Channels</w:t>
      </w:r>
    </w:p>
    <w:p w14:paraId="35236D58" w14:textId="77777777" w:rsidR="007571BF" w:rsidRDefault="00031737" w:rsidP="00E36333">
      <w:pPr>
        <w:spacing w:after="160" w:line="360" w:lineRule="auto"/>
        <w:ind w:firstLine="360"/>
        <w:jc w:val="both"/>
        <w:rPr>
          <w:rFonts w:eastAsia="Calibri"/>
        </w:rPr>
      </w:pPr>
      <w:r w:rsidRPr="00F15969">
        <w:rPr>
          <w:rFonts w:eastAsia="Calibri"/>
        </w:rPr>
        <w:t>Effective strategy for overcoming difficulties that face the future virtual structures is also created by outlining the clear commission lines. Communication processes are the main frames that actually hold the whole and ensuring their effectiveness as well. Obviously, there is no means of communication between the local workers in the remote work but clear communication protocols which are made of transparency, collaboration, and information dissemination ensure that this work can be done among the groups.</w:t>
      </w:r>
      <w:r w:rsidRPr="00F15969">
        <w:rPr>
          <w:rFonts w:eastAsia="Calibri"/>
        </w:rPr>
        <w:t xml:space="preserve"> Through cooperation, all these processes will contribute fostering cohesion in the far away location (Asatiani et al, 2021).</w:t>
      </w:r>
    </w:p>
    <w:p w14:paraId="2B269B9E" w14:textId="77777777" w:rsidR="00E36333" w:rsidRDefault="00E36333" w:rsidP="00E36333">
      <w:pPr>
        <w:spacing w:after="160" w:line="360" w:lineRule="auto"/>
        <w:ind w:firstLine="360"/>
        <w:jc w:val="both"/>
        <w:rPr>
          <w:rFonts w:eastAsia="Calibri"/>
        </w:rPr>
      </w:pPr>
    </w:p>
    <w:p w14:paraId="032CBD4A" w14:textId="77777777" w:rsidR="00E36333" w:rsidRPr="00F15969" w:rsidRDefault="00E36333" w:rsidP="00E36333">
      <w:pPr>
        <w:spacing w:after="160" w:line="360" w:lineRule="auto"/>
        <w:ind w:firstLine="360"/>
        <w:jc w:val="both"/>
        <w:rPr>
          <w:rFonts w:eastAsia="Calibri"/>
        </w:rPr>
      </w:pPr>
    </w:p>
    <w:p w14:paraId="66667EE5" w14:textId="77777777" w:rsidR="007571BF" w:rsidRPr="00F15969" w:rsidRDefault="00031737" w:rsidP="00F15969">
      <w:pPr>
        <w:numPr>
          <w:ilvl w:val="0"/>
          <w:numId w:val="4"/>
        </w:numPr>
        <w:spacing w:after="160" w:line="360" w:lineRule="auto"/>
        <w:contextualSpacing/>
        <w:jc w:val="both"/>
        <w:rPr>
          <w:rFonts w:eastAsia="Calibri"/>
        </w:rPr>
      </w:pPr>
      <w:r w:rsidRPr="00F15969">
        <w:rPr>
          <w:rFonts w:eastAsia="Calibri"/>
        </w:rPr>
        <w:lastRenderedPageBreak/>
        <w:t>Empowering Remote Workers</w:t>
      </w:r>
    </w:p>
    <w:p w14:paraId="051F0E2F" w14:textId="77777777" w:rsidR="00E36333" w:rsidRDefault="00031737" w:rsidP="00E36333">
      <w:pPr>
        <w:spacing w:after="160" w:line="360" w:lineRule="auto"/>
        <w:ind w:firstLine="360"/>
        <w:jc w:val="both"/>
        <w:rPr>
          <w:rFonts w:eastAsia="Calibri"/>
        </w:rPr>
      </w:pPr>
      <w:r w:rsidRPr="00F15969">
        <w:rPr>
          <w:rFonts w:eastAsia="Calibri"/>
        </w:rPr>
        <w:t>A primary responsibility of a leader of the team is the provision of autonomy, responsibility, and support key for the effective termination. This method tackles these topics: motivation, frustrations and engagement of “mobile workers”. Determining whether empowerment initiatives are resulting in increased employee satisfaction, personal growth, and overall efficiency and productivity within a decentralized leadership position will give practical insights on how to manage the human capital of an organizatio</w:t>
      </w:r>
      <w:r w:rsidRPr="00F15969">
        <w:rPr>
          <w:rFonts w:eastAsia="Calibri"/>
        </w:rPr>
        <w:t>n better (</w:t>
      </w:r>
      <w:proofErr w:type="spellStart"/>
      <w:r w:rsidRPr="00F15969">
        <w:rPr>
          <w:rFonts w:eastAsia="Calibri"/>
        </w:rPr>
        <w:t>Kohntopp</w:t>
      </w:r>
      <w:proofErr w:type="spellEnd"/>
      <w:r w:rsidRPr="00F15969">
        <w:rPr>
          <w:rFonts w:eastAsia="Calibri"/>
        </w:rPr>
        <w:t xml:space="preserve"> and McCann, 2020).</w:t>
      </w:r>
    </w:p>
    <w:p w14:paraId="136FD647" w14:textId="77777777" w:rsidR="007571BF" w:rsidRPr="00E36333" w:rsidRDefault="00031737" w:rsidP="00F65A0B">
      <w:pPr>
        <w:spacing w:after="160" w:line="360" w:lineRule="auto"/>
        <w:ind w:firstLine="360"/>
        <w:rPr>
          <w:rFonts w:eastAsia="Calibri"/>
        </w:rPr>
      </w:pPr>
      <w:r w:rsidRPr="00F15969">
        <w:rPr>
          <w:rFonts w:eastAsia="Calibri"/>
          <w:b/>
        </w:rPr>
        <w:t>Conclusion</w:t>
      </w:r>
    </w:p>
    <w:p w14:paraId="447C13EC" w14:textId="77777777" w:rsidR="007571BF" w:rsidRPr="00E36333" w:rsidRDefault="00031737" w:rsidP="00E36333">
      <w:pPr>
        <w:spacing w:after="160" w:line="360" w:lineRule="auto"/>
        <w:ind w:firstLine="720"/>
        <w:jc w:val="both"/>
        <w:rPr>
          <w:rFonts w:eastAsia="Calibri"/>
        </w:rPr>
      </w:pPr>
      <w:r w:rsidRPr="00E36333">
        <w:rPr>
          <w:rFonts w:eastAsia="Calibri"/>
        </w:rPr>
        <w:t xml:space="preserve">The governing of the virtual organizations is an effect of cutting-edge technologies, </w:t>
      </w:r>
      <w:proofErr w:type="spellStart"/>
      <w:r w:rsidRPr="00E36333">
        <w:rPr>
          <w:rFonts w:eastAsia="Calibri"/>
        </w:rPr>
        <w:t>globalisation</w:t>
      </w:r>
      <w:proofErr w:type="spellEnd"/>
      <w:r w:rsidRPr="00E36333">
        <w:rPr>
          <w:rFonts w:eastAsia="Calibri"/>
        </w:rPr>
        <w:t xml:space="preserve"> trends, and modern </w:t>
      </w:r>
      <w:proofErr w:type="spellStart"/>
      <w:r w:rsidRPr="00E36333">
        <w:rPr>
          <w:rFonts w:eastAsia="Calibri"/>
        </w:rPr>
        <w:t>labour</w:t>
      </w:r>
      <w:proofErr w:type="spellEnd"/>
      <w:r w:rsidRPr="00E36333">
        <w:rPr>
          <w:rFonts w:eastAsia="Calibri"/>
        </w:rPr>
        <w:t xml:space="preserve"> configuration. While these entities may have flexibility and digital reliance across various teams and geographical locations they remain of strategic challenges for management. Successful planning aligns organizational goals with virtual team dynamics ;while whole systems approach fuses human , technological and social elements for accumulated effect. It needs innovation in the way that many people are engaged comprehensively through trust, communication, and technol</w:t>
      </w:r>
      <w:r w:rsidRPr="00E36333">
        <w:rPr>
          <w:rFonts w:eastAsia="Calibri"/>
        </w:rPr>
        <w:t>ogy use.</w:t>
      </w:r>
    </w:p>
    <w:p w14:paraId="67150C10" w14:textId="77777777" w:rsidR="007571BF" w:rsidRDefault="00031737" w:rsidP="00E36333">
      <w:pPr>
        <w:spacing w:after="160" w:line="360" w:lineRule="auto"/>
        <w:ind w:firstLine="720"/>
        <w:jc w:val="both"/>
        <w:rPr>
          <w:rFonts w:eastAsia="Calibri"/>
        </w:rPr>
      </w:pPr>
      <w:r w:rsidRPr="00E36333">
        <w:rPr>
          <w:rFonts w:eastAsia="Calibri"/>
        </w:rPr>
        <w:t xml:space="preserve">The efficient approaches of overcoming the set challenges embrace investment into technology for productivity and cybersecurity, cultural sensitivity training for multicultural collaboration, transparency through clear communication channels, and empowerment of remote workers for motivation and engagement. These days, the businesses can effectively exploit the potential of virtual organizations with developing and implementing targeted strategies which will enable them to handle the variety of difficulties </w:t>
      </w:r>
      <w:r w:rsidRPr="00E36333">
        <w:rPr>
          <w:rFonts w:eastAsia="Calibri"/>
        </w:rPr>
        <w:t>arising in the modern dynamic business environment.</w:t>
      </w:r>
    </w:p>
    <w:p w14:paraId="2D7CBF05" w14:textId="77777777" w:rsidR="00E36333" w:rsidRDefault="00E36333" w:rsidP="00E36333">
      <w:pPr>
        <w:spacing w:after="160" w:line="360" w:lineRule="auto"/>
        <w:ind w:firstLine="720"/>
        <w:jc w:val="both"/>
        <w:rPr>
          <w:rFonts w:eastAsia="Calibri"/>
        </w:rPr>
      </w:pPr>
    </w:p>
    <w:p w14:paraId="25B8EA4D" w14:textId="77777777" w:rsidR="00E36333" w:rsidRDefault="00E36333" w:rsidP="00E36333">
      <w:pPr>
        <w:spacing w:after="160" w:line="360" w:lineRule="auto"/>
        <w:ind w:firstLine="720"/>
        <w:jc w:val="both"/>
        <w:rPr>
          <w:rFonts w:eastAsia="Calibri"/>
        </w:rPr>
      </w:pPr>
    </w:p>
    <w:p w14:paraId="42014A63" w14:textId="77777777" w:rsidR="00E36333" w:rsidRDefault="00E36333" w:rsidP="00E36333">
      <w:pPr>
        <w:spacing w:after="160" w:line="360" w:lineRule="auto"/>
        <w:ind w:firstLine="720"/>
        <w:jc w:val="both"/>
        <w:rPr>
          <w:rFonts w:eastAsia="Calibri"/>
        </w:rPr>
      </w:pPr>
    </w:p>
    <w:p w14:paraId="468F9D91" w14:textId="77777777" w:rsidR="00E36333" w:rsidRDefault="00E36333" w:rsidP="00E36333">
      <w:pPr>
        <w:spacing w:after="160" w:line="360" w:lineRule="auto"/>
        <w:ind w:firstLine="720"/>
        <w:jc w:val="both"/>
        <w:rPr>
          <w:rFonts w:eastAsia="Calibri"/>
        </w:rPr>
      </w:pPr>
    </w:p>
    <w:p w14:paraId="0E9CA935" w14:textId="77777777" w:rsidR="00E36333" w:rsidRPr="00E36333" w:rsidRDefault="00E36333" w:rsidP="00E36333">
      <w:pPr>
        <w:spacing w:after="160" w:line="360" w:lineRule="auto"/>
        <w:ind w:firstLine="720"/>
        <w:jc w:val="both"/>
        <w:rPr>
          <w:rFonts w:eastAsia="Calibri"/>
        </w:rPr>
      </w:pPr>
    </w:p>
    <w:p w14:paraId="2B140E74" w14:textId="77777777" w:rsidR="00E36333" w:rsidRPr="00E36333" w:rsidRDefault="00031737" w:rsidP="00E36333">
      <w:pPr>
        <w:spacing w:after="160" w:line="360" w:lineRule="auto"/>
        <w:jc w:val="center"/>
        <w:rPr>
          <w:rFonts w:eastAsia="Calibri"/>
          <w:b/>
          <w:bCs/>
        </w:rPr>
      </w:pPr>
      <w:r w:rsidRPr="00E36333">
        <w:rPr>
          <w:rFonts w:eastAsia="Calibri"/>
          <w:b/>
          <w:bCs/>
        </w:rPr>
        <w:t>References:</w:t>
      </w:r>
    </w:p>
    <w:p w14:paraId="3B7B3475" w14:textId="77777777" w:rsidR="00E36333" w:rsidRPr="00E36333" w:rsidRDefault="00031737" w:rsidP="00E36333">
      <w:pPr>
        <w:spacing w:after="160" w:line="360" w:lineRule="auto"/>
        <w:ind w:left="720" w:hanging="720"/>
        <w:jc w:val="both"/>
        <w:rPr>
          <w:rFonts w:eastAsia="Calibri"/>
        </w:rPr>
      </w:pPr>
      <w:proofErr w:type="spellStart"/>
      <w:r w:rsidRPr="00E36333">
        <w:rPr>
          <w:rFonts w:eastAsia="Calibri"/>
        </w:rPr>
        <w:lastRenderedPageBreak/>
        <w:t>Alreshidi</w:t>
      </w:r>
      <w:proofErr w:type="spellEnd"/>
      <w:r w:rsidRPr="00E36333">
        <w:rPr>
          <w:rFonts w:eastAsia="Calibri"/>
        </w:rPr>
        <w:t xml:space="preserve">, E., </w:t>
      </w:r>
      <w:proofErr w:type="spellStart"/>
      <w:r w:rsidRPr="00E36333">
        <w:rPr>
          <w:rFonts w:eastAsia="Calibri"/>
        </w:rPr>
        <w:t>Mourshed</w:t>
      </w:r>
      <w:proofErr w:type="spellEnd"/>
      <w:r w:rsidRPr="00E36333">
        <w:rPr>
          <w:rFonts w:eastAsia="Calibri"/>
        </w:rPr>
        <w:t xml:space="preserve">, M. and </w:t>
      </w:r>
      <w:r w:rsidRPr="00E36333">
        <w:rPr>
          <w:rFonts w:eastAsia="Calibri"/>
        </w:rPr>
        <w:t>Rezgui, Y., 2017. Factors for effective BIM governance. Journal of Building Engineering, 10, pp.89-101.</w:t>
      </w:r>
    </w:p>
    <w:p w14:paraId="00984ED0" w14:textId="77777777" w:rsidR="00E36333" w:rsidRPr="00E36333" w:rsidRDefault="00031737" w:rsidP="00E36333">
      <w:pPr>
        <w:spacing w:after="160" w:line="360" w:lineRule="auto"/>
        <w:ind w:left="720" w:hanging="720"/>
        <w:jc w:val="both"/>
        <w:rPr>
          <w:rFonts w:eastAsia="Calibri"/>
        </w:rPr>
      </w:pPr>
      <w:r w:rsidRPr="00E36333">
        <w:rPr>
          <w:rFonts w:eastAsia="Calibri"/>
        </w:rPr>
        <w:t xml:space="preserve">Asatiani, A., Hämäläinen, J., Penttinen, E. and Rossi, M., 2021. Constructing continuity across the </w:t>
      </w:r>
      <w:proofErr w:type="spellStart"/>
      <w:r w:rsidRPr="00E36333">
        <w:rPr>
          <w:rFonts w:eastAsia="Calibri"/>
        </w:rPr>
        <w:t>organisational</w:t>
      </w:r>
      <w:proofErr w:type="spellEnd"/>
      <w:r w:rsidRPr="00E36333">
        <w:rPr>
          <w:rFonts w:eastAsia="Calibri"/>
        </w:rPr>
        <w:t xml:space="preserve"> culture boundary in a highly virtual work environment. Information systems journal, 31(1), pp.62-93.</w:t>
      </w:r>
    </w:p>
    <w:p w14:paraId="6E144106" w14:textId="77777777" w:rsidR="00E36333" w:rsidRPr="00E36333" w:rsidRDefault="00031737" w:rsidP="00E36333">
      <w:pPr>
        <w:spacing w:after="160" w:line="360" w:lineRule="auto"/>
        <w:ind w:left="720" w:hanging="720"/>
        <w:jc w:val="both"/>
        <w:rPr>
          <w:rFonts w:eastAsia="Calibri"/>
        </w:rPr>
      </w:pPr>
      <w:r w:rsidRPr="00E36333">
        <w:rPr>
          <w:rFonts w:eastAsia="Calibri"/>
        </w:rPr>
        <w:t>Bagga, S.K., Gera, S. and Haque, S.N., 2023. The mediating role of organizational culture: Transformational leadership and change management in virtual teams. Asia Pacific Management Review, 28(2), pp.120-131.</w:t>
      </w:r>
    </w:p>
    <w:p w14:paraId="1A0F7D9E" w14:textId="77777777" w:rsidR="00E36333" w:rsidRPr="00E36333" w:rsidRDefault="00031737" w:rsidP="00E36333">
      <w:pPr>
        <w:spacing w:after="160" w:line="360" w:lineRule="auto"/>
        <w:ind w:left="720" w:hanging="720"/>
        <w:jc w:val="both"/>
        <w:rPr>
          <w:rFonts w:eastAsia="Calibri"/>
        </w:rPr>
      </w:pPr>
      <w:r w:rsidRPr="00E36333">
        <w:rPr>
          <w:rFonts w:eastAsia="Calibri"/>
        </w:rPr>
        <w:t>Barry, D. and Elmes, M., 2017. Strategy retold: Toward a narrative view of strategic discourse. In The aesthetic turn in management (pp. 39-62). Routledge.</w:t>
      </w:r>
    </w:p>
    <w:p w14:paraId="5F52CDC5" w14:textId="77777777" w:rsidR="00E36333" w:rsidRPr="00E36333" w:rsidRDefault="00031737" w:rsidP="00E36333">
      <w:pPr>
        <w:spacing w:after="160" w:line="360" w:lineRule="auto"/>
        <w:ind w:left="720" w:hanging="720"/>
        <w:jc w:val="both"/>
        <w:rPr>
          <w:rFonts w:eastAsia="Calibri"/>
        </w:rPr>
      </w:pPr>
      <w:r w:rsidRPr="00E36333">
        <w:rPr>
          <w:rFonts w:eastAsia="Calibri"/>
        </w:rPr>
        <w:t xml:space="preserve">Cordero-Gutiérrez, R., de la </w:t>
      </w:r>
      <w:proofErr w:type="spellStart"/>
      <w:r w:rsidRPr="00E36333">
        <w:rPr>
          <w:rFonts w:eastAsia="Calibri"/>
        </w:rPr>
        <w:t>Prieta</w:t>
      </w:r>
      <w:proofErr w:type="spellEnd"/>
      <w:r w:rsidRPr="00E36333">
        <w:rPr>
          <w:rFonts w:eastAsia="Calibri"/>
        </w:rPr>
        <w:t>-Pintado, F. and Corchado-Rodríguez, J.M., 2018. Decision support for digital marketing through virtual organizations-influencers on twitter. In Knowledge Management in Organizations: 13th International Conference, KMO 2018, Žilina, Slovakia, August 6–10, 2018, Proceedings 13 (pp. 574-585). Springer International Publishing.</w:t>
      </w:r>
    </w:p>
    <w:p w14:paraId="06ACE153" w14:textId="77777777" w:rsidR="00E36333" w:rsidRPr="00E36333" w:rsidRDefault="00031737" w:rsidP="00E36333">
      <w:pPr>
        <w:spacing w:after="160" w:line="360" w:lineRule="auto"/>
        <w:ind w:left="720" w:hanging="720"/>
        <w:jc w:val="both"/>
        <w:rPr>
          <w:rFonts w:eastAsia="Calibri"/>
        </w:rPr>
      </w:pPr>
      <w:r w:rsidRPr="00E36333">
        <w:rPr>
          <w:rFonts w:eastAsia="Calibri"/>
        </w:rPr>
        <w:t>Dulebohn, J.H. and Hoch, J.E., 2017. Virtual teams in organizations. Human resource management review, 27(4), pp.569-574.</w:t>
      </w:r>
    </w:p>
    <w:p w14:paraId="314CF011" w14:textId="77777777" w:rsidR="00E36333" w:rsidRPr="00E36333" w:rsidRDefault="00031737" w:rsidP="00E36333">
      <w:pPr>
        <w:spacing w:after="160" w:line="360" w:lineRule="auto"/>
        <w:ind w:left="720" w:hanging="720"/>
        <w:jc w:val="both"/>
        <w:rPr>
          <w:rFonts w:eastAsia="Calibri"/>
        </w:rPr>
      </w:pPr>
      <w:r w:rsidRPr="00E36333">
        <w:rPr>
          <w:rFonts w:eastAsia="Calibri"/>
        </w:rPr>
        <w:t>Ford, R.C., Piccolo, R.F. and Ford, L.R., 2017. Strategies for building effective virtual teams: Trust is key. Business Horizons, 60(1), pp.25-34.</w:t>
      </w:r>
    </w:p>
    <w:p w14:paraId="6FA27784" w14:textId="77777777" w:rsidR="00E36333" w:rsidRPr="00E36333" w:rsidRDefault="00031737" w:rsidP="00E36333">
      <w:pPr>
        <w:spacing w:after="160" w:line="360" w:lineRule="auto"/>
        <w:ind w:left="720" w:hanging="720"/>
        <w:jc w:val="both"/>
        <w:rPr>
          <w:rFonts w:eastAsia="Calibri"/>
        </w:rPr>
      </w:pPr>
      <w:r w:rsidRPr="00E36333">
        <w:rPr>
          <w:rFonts w:eastAsia="Calibri"/>
        </w:rPr>
        <w:t>Gilson, L.L., Costa, P., O’Neill, T.A. and Maynard, M.T., 2021. Putting the “TEAM” back into virtual teams. Organizational Dynamics, 50(1), p.100847.</w:t>
      </w:r>
    </w:p>
    <w:p w14:paraId="46CFFDC3" w14:textId="77777777" w:rsidR="00E36333" w:rsidRPr="00E36333" w:rsidRDefault="00031737" w:rsidP="00E36333">
      <w:pPr>
        <w:spacing w:after="160" w:line="360" w:lineRule="auto"/>
        <w:ind w:left="720" w:hanging="720"/>
        <w:jc w:val="both"/>
        <w:rPr>
          <w:rFonts w:eastAsia="Calibri"/>
        </w:rPr>
      </w:pPr>
      <w:r w:rsidRPr="00E36333">
        <w:rPr>
          <w:rFonts w:eastAsia="Calibri"/>
        </w:rPr>
        <w:t xml:space="preserve">Gleason, B. and Jaramillo Cherrez, N., 2021. Design thinking approach to global collaboration and empowered learning: Virtual exchange as innovation in a teacher education course. </w:t>
      </w:r>
      <w:proofErr w:type="spellStart"/>
      <w:r w:rsidRPr="00E36333">
        <w:rPr>
          <w:rFonts w:eastAsia="Calibri"/>
        </w:rPr>
        <w:t>TechTrends</w:t>
      </w:r>
      <w:proofErr w:type="spellEnd"/>
      <w:r w:rsidRPr="00E36333">
        <w:rPr>
          <w:rFonts w:eastAsia="Calibri"/>
        </w:rPr>
        <w:t>, 65(3), pp.348-358.</w:t>
      </w:r>
    </w:p>
    <w:p w14:paraId="3446F097" w14:textId="77777777" w:rsidR="00E36333" w:rsidRPr="00E36333" w:rsidRDefault="00031737" w:rsidP="00E36333">
      <w:pPr>
        <w:spacing w:after="160" w:line="360" w:lineRule="auto"/>
        <w:ind w:left="720" w:hanging="720"/>
        <w:jc w:val="both"/>
        <w:rPr>
          <w:rFonts w:eastAsia="Calibri"/>
        </w:rPr>
      </w:pPr>
      <w:r w:rsidRPr="00E36333">
        <w:rPr>
          <w:rFonts w:eastAsia="Calibri"/>
        </w:rPr>
        <w:t>Hoch, J.E. and Dulebohn, J.H., 2017. Team personality composition, emergent leadership and shared leadership in virtual teams: A theoretical framework. Human Resource Management Review, 27(4), pp.678-693.</w:t>
      </w:r>
    </w:p>
    <w:p w14:paraId="2088A706" w14:textId="77777777" w:rsidR="00E36333" w:rsidRPr="00E36333" w:rsidRDefault="00031737" w:rsidP="00E36333">
      <w:pPr>
        <w:spacing w:after="160" w:line="360" w:lineRule="auto"/>
        <w:ind w:left="720" w:hanging="720"/>
        <w:jc w:val="both"/>
        <w:rPr>
          <w:rFonts w:eastAsia="Calibri"/>
        </w:rPr>
      </w:pPr>
      <w:r w:rsidRPr="00E36333">
        <w:rPr>
          <w:rFonts w:eastAsia="Calibri"/>
        </w:rPr>
        <w:lastRenderedPageBreak/>
        <w:t xml:space="preserve">Jimenez, A., </w:t>
      </w:r>
      <w:proofErr w:type="spellStart"/>
      <w:r w:rsidRPr="00E36333">
        <w:rPr>
          <w:rFonts w:eastAsia="Calibri"/>
        </w:rPr>
        <w:t>Boehe</w:t>
      </w:r>
      <w:proofErr w:type="spellEnd"/>
      <w:r w:rsidRPr="00E36333">
        <w:rPr>
          <w:rFonts w:eastAsia="Calibri"/>
        </w:rPr>
        <w:t xml:space="preserve">, D.M., Taras, V. and </w:t>
      </w:r>
      <w:proofErr w:type="spellStart"/>
      <w:r w:rsidRPr="00E36333">
        <w:rPr>
          <w:rFonts w:eastAsia="Calibri"/>
        </w:rPr>
        <w:t>Caprar</w:t>
      </w:r>
      <w:proofErr w:type="spellEnd"/>
      <w:r w:rsidRPr="00E36333">
        <w:rPr>
          <w:rFonts w:eastAsia="Calibri"/>
        </w:rPr>
        <w:t>, D.V., 2017. Working across boundaries: Current and future perspectives on global virtual teams. Journal of International Management, 23(4), pp.341-349.</w:t>
      </w:r>
    </w:p>
    <w:p w14:paraId="357C66AD" w14:textId="77777777" w:rsidR="00E36333" w:rsidRPr="00E36333" w:rsidRDefault="00031737" w:rsidP="00E36333">
      <w:pPr>
        <w:spacing w:after="160" w:line="360" w:lineRule="auto"/>
        <w:ind w:left="720" w:hanging="720"/>
        <w:jc w:val="both"/>
        <w:rPr>
          <w:rFonts w:eastAsia="Calibri"/>
        </w:rPr>
      </w:pPr>
      <w:proofErr w:type="spellStart"/>
      <w:r w:rsidRPr="00E36333">
        <w:rPr>
          <w:rFonts w:eastAsia="Calibri"/>
        </w:rPr>
        <w:t>Kohntopp</w:t>
      </w:r>
      <w:proofErr w:type="spellEnd"/>
      <w:r w:rsidRPr="00E36333">
        <w:rPr>
          <w:rFonts w:eastAsia="Calibri"/>
        </w:rPr>
        <w:t>, T. and McCann, J., 2020. Leadership in virtual organizations: Influence on workplace engagement. The Palgrave handbook of workplace well-being, pp.1-26.</w:t>
      </w:r>
    </w:p>
    <w:p w14:paraId="007BB7FE" w14:textId="77777777" w:rsidR="00E36333" w:rsidRPr="00E36333" w:rsidRDefault="00031737" w:rsidP="00E36333">
      <w:pPr>
        <w:spacing w:after="160" w:line="360" w:lineRule="auto"/>
        <w:ind w:left="720" w:hanging="720"/>
        <w:jc w:val="both"/>
        <w:rPr>
          <w:rFonts w:eastAsia="Calibri"/>
        </w:rPr>
      </w:pPr>
      <w:r w:rsidRPr="00E36333">
        <w:rPr>
          <w:rFonts w:eastAsia="Calibri"/>
        </w:rPr>
        <w:t>Lee, M.R., 2021. Leading virtual project teams: Adapting leadership theories and communications techniques to 21st century organizations. Auerbach Publications.</w:t>
      </w:r>
    </w:p>
    <w:p w14:paraId="254E4725" w14:textId="77777777" w:rsidR="00E36333" w:rsidRPr="00E36333" w:rsidRDefault="00031737" w:rsidP="00E36333">
      <w:pPr>
        <w:spacing w:after="160" w:line="360" w:lineRule="auto"/>
        <w:ind w:left="720" w:hanging="720"/>
        <w:jc w:val="both"/>
        <w:rPr>
          <w:rFonts w:eastAsia="Calibri"/>
        </w:rPr>
      </w:pPr>
      <w:r w:rsidRPr="00E36333">
        <w:rPr>
          <w:rFonts w:eastAsia="Calibri"/>
        </w:rPr>
        <w:t>Morrison-Smith, S. and Ruiz, J., 2020. Challenges and barriers in virtual teams: a literature review. SN Applied Sciences, 2(6), pp.1-33.</w:t>
      </w:r>
    </w:p>
    <w:p w14:paraId="470C0EF0" w14:textId="77777777" w:rsidR="00E36333" w:rsidRPr="00E36333" w:rsidRDefault="00031737" w:rsidP="00E36333">
      <w:pPr>
        <w:spacing w:after="160" w:line="360" w:lineRule="auto"/>
        <w:ind w:left="720" w:hanging="720"/>
        <w:jc w:val="both"/>
        <w:rPr>
          <w:rFonts w:eastAsia="Calibri"/>
        </w:rPr>
      </w:pPr>
      <w:r w:rsidRPr="00E36333">
        <w:rPr>
          <w:rFonts w:eastAsia="Calibri"/>
        </w:rPr>
        <w:t>Newman, S.A. and Ford, R.C., 2021. Five steps to leading your team in the virtual COVID-19 workplace. Organizational Dynamics, 50(1), p.100802.</w:t>
      </w:r>
    </w:p>
    <w:p w14:paraId="34A5F0E1" w14:textId="77777777" w:rsidR="00E36333" w:rsidRPr="00E36333" w:rsidRDefault="00031737" w:rsidP="00E36333">
      <w:pPr>
        <w:spacing w:after="160" w:line="360" w:lineRule="auto"/>
        <w:ind w:left="720" w:hanging="720"/>
        <w:jc w:val="both"/>
        <w:rPr>
          <w:rFonts w:eastAsia="Calibri"/>
        </w:rPr>
      </w:pPr>
      <w:r w:rsidRPr="00E36333">
        <w:rPr>
          <w:rFonts w:eastAsia="Calibri"/>
        </w:rPr>
        <w:t>Raghuram, S., Hill, N.S., Gibbs, J.L. and Maruping, L.M., 2019. Virtual work: Bridging research clusters. Academy of Management Annals, 13(1), pp.308-341.</w:t>
      </w:r>
    </w:p>
    <w:p w14:paraId="5D16C83F" w14:textId="77777777" w:rsidR="00E36333" w:rsidRPr="00E36333" w:rsidRDefault="00031737" w:rsidP="00E36333">
      <w:pPr>
        <w:spacing w:after="160" w:line="360" w:lineRule="auto"/>
        <w:ind w:left="720" w:hanging="720"/>
        <w:jc w:val="both"/>
        <w:rPr>
          <w:rFonts w:eastAsia="Calibri"/>
        </w:rPr>
      </w:pPr>
      <w:r w:rsidRPr="00E36333">
        <w:rPr>
          <w:rFonts w:eastAsia="Calibri"/>
        </w:rPr>
        <w:t xml:space="preserve">Savu, I., Popa, C.L. and </w:t>
      </w:r>
      <w:proofErr w:type="spellStart"/>
      <w:r w:rsidRPr="00E36333">
        <w:rPr>
          <w:rFonts w:eastAsia="Calibri"/>
        </w:rPr>
        <w:t>Cotet</w:t>
      </w:r>
      <w:proofErr w:type="spellEnd"/>
      <w:r w:rsidRPr="00E36333">
        <w:rPr>
          <w:rFonts w:eastAsia="Calibri"/>
        </w:rPr>
        <w:t>, C.E., 2017. MITIGATING FRICTION IN MULTICULTURAL VIRTUAL ORGANIZATIONS/TEAMS. Annals of DAAAM &amp; Proceedings, 28.</w:t>
      </w:r>
    </w:p>
    <w:p w14:paraId="4E0CF0ED" w14:textId="77777777" w:rsidR="00E36333" w:rsidRPr="00E36333" w:rsidRDefault="00031737" w:rsidP="00E36333">
      <w:pPr>
        <w:spacing w:after="160" w:line="360" w:lineRule="auto"/>
        <w:ind w:left="720" w:hanging="720"/>
        <w:jc w:val="both"/>
        <w:rPr>
          <w:rFonts w:eastAsia="Calibri"/>
        </w:rPr>
      </w:pPr>
      <w:r w:rsidRPr="00E36333">
        <w:rPr>
          <w:rFonts w:eastAsia="Calibri"/>
        </w:rPr>
        <w:t xml:space="preserve">Silva, E.F., </w:t>
      </w:r>
      <w:proofErr w:type="spellStart"/>
      <w:r w:rsidRPr="00E36333">
        <w:rPr>
          <w:rFonts w:eastAsia="Calibri"/>
        </w:rPr>
        <w:t>Muchaluat</w:t>
      </w:r>
      <w:proofErr w:type="spellEnd"/>
      <w:r w:rsidRPr="00E36333">
        <w:rPr>
          <w:rFonts w:eastAsia="Calibri"/>
        </w:rPr>
        <w:t>-Saade, D.C. and Fernandes, N.C., 2018. ACROSS: A generic framework for attribute-based access control with distributed policies for virtual organizations. Future Generation Computer Systems, 78, pp.1-17.</w:t>
      </w:r>
    </w:p>
    <w:p w14:paraId="61839E58" w14:textId="77777777" w:rsidR="00E36333" w:rsidRPr="00E36333" w:rsidRDefault="00031737" w:rsidP="00E36333">
      <w:pPr>
        <w:spacing w:after="160" w:line="360" w:lineRule="auto"/>
        <w:ind w:left="720" w:hanging="720"/>
        <w:jc w:val="both"/>
        <w:rPr>
          <w:rFonts w:eastAsia="Calibri"/>
        </w:rPr>
        <w:sectPr w:rsidR="00E36333" w:rsidRPr="00E36333">
          <w:headerReference w:type="default" r:id="rId8"/>
          <w:pgSz w:w="12240" w:h="15840"/>
          <w:pgMar w:top="1440" w:right="1440" w:bottom="1440" w:left="1440" w:header="720" w:footer="720" w:gutter="0"/>
          <w:cols w:space="720"/>
          <w:docGrid w:linePitch="360"/>
        </w:sectPr>
      </w:pPr>
      <w:proofErr w:type="spellStart"/>
      <w:r w:rsidRPr="00E36333">
        <w:rPr>
          <w:rFonts w:eastAsia="Calibri"/>
        </w:rPr>
        <w:t>Soroui</w:t>
      </w:r>
      <w:proofErr w:type="spellEnd"/>
      <w:r w:rsidRPr="00E36333">
        <w:rPr>
          <w:rFonts w:eastAsia="Calibri"/>
        </w:rPr>
        <w:t>, S.T., 2021. Understanding the drivers and implications of remote work from the local perspective: An exploratory study into the dis/</w:t>
      </w:r>
      <w:proofErr w:type="spellStart"/>
      <w:r w:rsidRPr="00E36333">
        <w:rPr>
          <w:rFonts w:eastAsia="Calibri"/>
        </w:rPr>
        <w:t>reembedding</w:t>
      </w:r>
      <w:proofErr w:type="spellEnd"/>
      <w:r w:rsidRPr="00E36333">
        <w:rPr>
          <w:rFonts w:eastAsia="Calibri"/>
        </w:rPr>
        <w:t xml:space="preserve"> dynamics. Technology in Society, 64, p.101328.</w:t>
      </w:r>
    </w:p>
    <w:p w14:paraId="115E858A" w14:textId="77777777" w:rsidR="004C3D62" w:rsidRDefault="00031737" w:rsidP="004C3D62">
      <w:pPr>
        <w:spacing w:after="160" w:line="360" w:lineRule="auto"/>
        <w:rPr>
          <w:rFonts w:eastAsia="Calibri"/>
        </w:rPr>
      </w:pPr>
      <w:r w:rsidRPr="0096739D">
        <w:rPr>
          <w:noProof/>
        </w:rPr>
        <w:lastRenderedPageBreak/>
        <w:drawing>
          <wp:inline distT="0" distB="0" distL="0" distR="0" wp14:anchorId="17E4E328" wp14:editId="42EB30F3">
            <wp:extent cx="2141220" cy="2141220"/>
            <wp:effectExtent l="0" t="0" r="0" b="0"/>
            <wp:docPr id="1" name="Picture 1" descr="C:\Users\PC\AppData\Local\Microsoft\Windows\INetCache\Content.MSO\F77B8F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PC\AppData\Local\Microsoft\Windows\INetCache\Content.MSO\F77B8F8D.tmp"/>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141220" cy="2141220"/>
                    </a:xfrm>
                    <a:prstGeom prst="rect">
                      <a:avLst/>
                    </a:prstGeom>
                    <a:noFill/>
                    <a:ln>
                      <a:noFill/>
                    </a:ln>
                  </pic:spPr>
                </pic:pic>
              </a:graphicData>
            </a:graphic>
          </wp:inline>
        </w:drawing>
      </w:r>
    </w:p>
    <w:p w14:paraId="7235C45D" w14:textId="77777777" w:rsidR="003B1F84" w:rsidRDefault="003B1F84" w:rsidP="004C3D62">
      <w:pPr>
        <w:spacing w:after="160" w:line="360" w:lineRule="auto"/>
        <w:jc w:val="center"/>
        <w:rPr>
          <w:rFonts w:eastAsia="Calibri"/>
        </w:rPr>
      </w:pPr>
    </w:p>
    <w:p w14:paraId="13BB1DB2" w14:textId="77777777" w:rsidR="004C3D62" w:rsidRPr="00461267" w:rsidRDefault="00031737" w:rsidP="004C3D62">
      <w:pPr>
        <w:spacing w:after="160" w:line="360" w:lineRule="auto"/>
        <w:jc w:val="center"/>
        <w:rPr>
          <w:rFonts w:eastAsia="Calibri"/>
          <w:b/>
          <w:bCs/>
          <w:sz w:val="44"/>
          <w:szCs w:val="44"/>
        </w:rPr>
      </w:pPr>
      <w:r w:rsidRPr="00461267">
        <w:rPr>
          <w:rFonts w:eastAsiaTheme="minorHAnsi"/>
          <w:b/>
          <w:bCs/>
          <w:sz w:val="44"/>
          <w:szCs w:val="44"/>
        </w:rPr>
        <w:t>Precis</w:t>
      </w:r>
    </w:p>
    <w:p w14:paraId="0C6EFD86" w14:textId="77777777" w:rsidR="004C3D62" w:rsidRDefault="004C3D62" w:rsidP="004C3D62">
      <w:pPr>
        <w:spacing w:after="160" w:line="360" w:lineRule="auto"/>
        <w:jc w:val="center"/>
        <w:rPr>
          <w:rFonts w:eastAsia="Calibri"/>
        </w:rPr>
      </w:pPr>
    </w:p>
    <w:p w14:paraId="1900B893" w14:textId="77777777" w:rsidR="004C3D62" w:rsidRDefault="004C3D62" w:rsidP="00772283">
      <w:pPr>
        <w:spacing w:after="160" w:line="360" w:lineRule="auto"/>
        <w:rPr>
          <w:rFonts w:eastAsia="Calibri"/>
        </w:rPr>
      </w:pPr>
    </w:p>
    <w:p w14:paraId="4BB5B066" w14:textId="77777777" w:rsidR="004C3D62" w:rsidRDefault="004C3D62" w:rsidP="00772283">
      <w:pPr>
        <w:spacing w:after="160" w:line="360" w:lineRule="auto"/>
        <w:rPr>
          <w:rFonts w:eastAsia="Calibri"/>
        </w:rPr>
      </w:pPr>
    </w:p>
    <w:p w14:paraId="143D2075" w14:textId="77777777" w:rsidR="004C3D62" w:rsidRDefault="004C3D62" w:rsidP="00772283">
      <w:pPr>
        <w:spacing w:after="160" w:line="360" w:lineRule="auto"/>
        <w:rPr>
          <w:rFonts w:eastAsia="Calibri"/>
        </w:rPr>
      </w:pPr>
    </w:p>
    <w:p w14:paraId="0812F576" w14:textId="77777777" w:rsidR="004C3D62" w:rsidRDefault="004C3D62" w:rsidP="00772283">
      <w:pPr>
        <w:spacing w:after="160" w:line="360" w:lineRule="auto"/>
        <w:rPr>
          <w:rFonts w:eastAsia="Calibri"/>
        </w:rPr>
      </w:pPr>
    </w:p>
    <w:p w14:paraId="5A5F51E2" w14:textId="77777777" w:rsidR="004C3D62" w:rsidRDefault="004C3D62" w:rsidP="00772283">
      <w:pPr>
        <w:spacing w:after="160" w:line="360" w:lineRule="auto"/>
        <w:rPr>
          <w:rFonts w:eastAsia="Calibri"/>
        </w:rPr>
      </w:pPr>
    </w:p>
    <w:p w14:paraId="15D536C7" w14:textId="77777777" w:rsidR="004C3D62" w:rsidRDefault="004C3D62" w:rsidP="00772283">
      <w:pPr>
        <w:spacing w:after="160" w:line="360" w:lineRule="auto"/>
        <w:rPr>
          <w:rFonts w:eastAsia="Calibri"/>
        </w:rPr>
      </w:pPr>
    </w:p>
    <w:p w14:paraId="2FA32472" w14:textId="77777777" w:rsidR="004C3D62" w:rsidRDefault="004C3D62" w:rsidP="00772283">
      <w:pPr>
        <w:spacing w:after="160" w:line="360" w:lineRule="auto"/>
        <w:rPr>
          <w:rFonts w:eastAsia="Calibri"/>
        </w:rPr>
      </w:pPr>
    </w:p>
    <w:p w14:paraId="20B9ED14" w14:textId="77777777" w:rsidR="004C3D62" w:rsidRDefault="004C3D62" w:rsidP="00772283">
      <w:pPr>
        <w:spacing w:after="160" w:line="360" w:lineRule="auto"/>
        <w:rPr>
          <w:rFonts w:eastAsia="Calibri"/>
        </w:rPr>
      </w:pPr>
    </w:p>
    <w:p w14:paraId="17C8CC91" w14:textId="77777777" w:rsidR="004C3D62" w:rsidRDefault="004C3D62" w:rsidP="00772283">
      <w:pPr>
        <w:spacing w:after="160" w:line="360" w:lineRule="auto"/>
        <w:rPr>
          <w:rFonts w:eastAsia="Calibri"/>
        </w:rPr>
      </w:pPr>
    </w:p>
    <w:p w14:paraId="0D5CA847" w14:textId="77777777" w:rsidR="004C3D62" w:rsidRDefault="004C3D62" w:rsidP="00772283">
      <w:pPr>
        <w:spacing w:after="160" w:line="360" w:lineRule="auto"/>
        <w:rPr>
          <w:rFonts w:eastAsia="Calibri"/>
        </w:rPr>
      </w:pPr>
    </w:p>
    <w:p w14:paraId="36B057DA" w14:textId="77777777" w:rsidR="004C3D62" w:rsidRDefault="004C3D62" w:rsidP="00772283">
      <w:pPr>
        <w:spacing w:after="160" w:line="360" w:lineRule="auto"/>
        <w:rPr>
          <w:rFonts w:eastAsia="Calibri"/>
        </w:rPr>
      </w:pPr>
    </w:p>
    <w:p w14:paraId="2627188B" w14:textId="77777777" w:rsidR="004C3D62" w:rsidRPr="00772283" w:rsidRDefault="004C3D62" w:rsidP="00772283">
      <w:pPr>
        <w:spacing w:after="160" w:line="360" w:lineRule="auto"/>
        <w:rPr>
          <w:rFonts w:eastAsia="Calibri"/>
        </w:rPr>
      </w:pPr>
    </w:p>
    <w:p w14:paraId="44E557E0" w14:textId="77777777" w:rsidR="007C3C82" w:rsidRPr="007C3C82" w:rsidRDefault="007C3C82" w:rsidP="007C3C82">
      <w:pPr>
        <w:spacing w:after="160" w:line="360" w:lineRule="auto"/>
        <w:rPr>
          <w:rFonts w:eastAsia="Calibri"/>
          <w:b/>
        </w:rPr>
      </w:pPr>
    </w:p>
    <w:p w14:paraId="2D68FBE0" w14:textId="77777777" w:rsidR="007C3C82" w:rsidRPr="007C3C82" w:rsidRDefault="00031737" w:rsidP="007C3C82">
      <w:pPr>
        <w:spacing w:after="160" w:line="360" w:lineRule="auto"/>
        <w:rPr>
          <w:rFonts w:eastAsia="Calibri"/>
          <w:i/>
        </w:rPr>
      </w:pPr>
      <w:r w:rsidRPr="007C3C82">
        <w:rPr>
          <w:rFonts w:eastAsiaTheme="minorHAnsi"/>
          <w:i/>
        </w:rPr>
        <w:lastRenderedPageBreak/>
        <w:t>Title: "An Empirical Study of ERP Implementation in Small an</w:t>
      </w:r>
      <w:r>
        <w:rPr>
          <w:rFonts w:eastAsiaTheme="minorHAnsi"/>
          <w:i/>
        </w:rPr>
        <w:t xml:space="preserve">d </w:t>
      </w:r>
      <w:r>
        <w:rPr>
          <w:rFonts w:eastAsiaTheme="minorHAnsi"/>
          <w:i/>
        </w:rPr>
        <w:t>Medium Enterprises in Greece"</w:t>
      </w:r>
    </w:p>
    <w:p w14:paraId="2F938F80" w14:textId="77777777" w:rsidR="00772283" w:rsidRDefault="00031737" w:rsidP="007C3C82">
      <w:pPr>
        <w:spacing w:after="160" w:line="360" w:lineRule="auto"/>
        <w:rPr>
          <w:rFonts w:eastAsia="Calibri"/>
          <w:i/>
        </w:rPr>
      </w:pPr>
      <w:r w:rsidRPr="007C3C82">
        <w:rPr>
          <w:rFonts w:eastAsiaTheme="minorHAnsi"/>
          <w:i/>
        </w:rPr>
        <w:t xml:space="preserve">Authors: Roisin Mullins, </w:t>
      </w:r>
      <w:proofErr w:type="spellStart"/>
      <w:r w:rsidRPr="007C3C82">
        <w:rPr>
          <w:rFonts w:eastAsiaTheme="minorHAnsi"/>
          <w:i/>
        </w:rPr>
        <w:t>Chatzichristos</w:t>
      </w:r>
      <w:proofErr w:type="spellEnd"/>
      <w:r w:rsidRPr="007C3C82">
        <w:rPr>
          <w:rFonts w:eastAsiaTheme="minorHAnsi"/>
          <w:i/>
        </w:rPr>
        <w:t xml:space="preserve"> Christos, Federico Iannacci</w:t>
      </w:r>
    </w:p>
    <w:p w14:paraId="4AF4F425" w14:textId="77777777" w:rsidR="00411CE5" w:rsidRPr="00411CE5" w:rsidRDefault="00031737" w:rsidP="00411CE5">
      <w:pPr>
        <w:spacing w:after="160" w:line="360" w:lineRule="auto"/>
        <w:jc w:val="both"/>
        <w:rPr>
          <w:rFonts w:eastAsia="Calibri"/>
        </w:rPr>
      </w:pPr>
      <w:r w:rsidRPr="00411CE5">
        <w:rPr>
          <w:rFonts w:eastAsiaTheme="minorHAnsi"/>
        </w:rPr>
        <w:t>This paper dissects the complex process of adopting Enterprise Resource Planning (ERP) systems by Small and Medium-Scale Enterprises (SMEs) operating in Greece. It highlights the need for companies to carefully select the compatible ERP system as well as the numerous challenges that are involved in its implementation. Two primary questions guide the study: firstly, whether the SMEs employing ERP in their daily operations are discriminated specifically in terms of their size compared to the others representi</w:t>
      </w:r>
      <w:r w:rsidRPr="00411CE5">
        <w:rPr>
          <w:rFonts w:eastAsiaTheme="minorHAnsi"/>
        </w:rPr>
        <w:t>ng any global business; and secondly, the effects are the outcomes. Both positive or negative implications are objects of exploration.</w:t>
      </w:r>
    </w:p>
    <w:p w14:paraId="324716B2" w14:textId="77777777" w:rsidR="00411CE5" w:rsidRPr="00411CE5" w:rsidRDefault="00411CE5" w:rsidP="00411CE5">
      <w:pPr>
        <w:spacing w:after="160" w:line="360" w:lineRule="auto"/>
        <w:jc w:val="both"/>
        <w:rPr>
          <w:rFonts w:eastAsia="Calibri"/>
        </w:rPr>
      </w:pPr>
    </w:p>
    <w:p w14:paraId="6C3E69AD" w14:textId="77777777" w:rsidR="00411CE5" w:rsidRPr="00411CE5" w:rsidRDefault="00031737" w:rsidP="00411CE5">
      <w:pPr>
        <w:spacing w:after="160" w:line="360" w:lineRule="auto"/>
        <w:jc w:val="both"/>
        <w:rPr>
          <w:rFonts w:eastAsia="Calibri"/>
        </w:rPr>
      </w:pPr>
      <w:r w:rsidRPr="00411CE5">
        <w:rPr>
          <w:rFonts w:eastAsiaTheme="minorHAnsi"/>
        </w:rPr>
        <w:t xml:space="preserve">The core aspect of </w:t>
      </w:r>
      <w:r w:rsidRPr="00411CE5">
        <w:rPr>
          <w:rFonts w:eastAsiaTheme="minorHAnsi"/>
        </w:rPr>
        <w:t>this research is the insight how the ICT system has been adapted and reused in the Greek SMEs, with the focus on the use of ERP systems. He tries closing the gap in the related investigations in the application of ERP in SMEs in Greece and through them, also presenting useful standpoints for practitioners from the sec</w:t>
      </w:r>
      <w:r>
        <w:rPr>
          <w:rFonts w:eastAsiaTheme="minorHAnsi"/>
        </w:rPr>
        <w:t xml:space="preserve">tor and academic investigators. </w:t>
      </w:r>
      <w:r w:rsidRPr="00411CE5">
        <w:rPr>
          <w:rFonts w:eastAsiaTheme="minorHAnsi"/>
        </w:rPr>
        <w:t>Therefore, this study applies socio-technical method through which a survey-based research is used to collect the empirical data. This technique involves an init</w:t>
      </w:r>
      <w:r w:rsidRPr="00411CE5">
        <w:rPr>
          <w:rFonts w:eastAsiaTheme="minorHAnsi"/>
        </w:rPr>
        <w:t>ial collection of information that is then given for a subsequent analysis by this theory. There are various reasons why the grounded theory is being utilized for the research with regard to Greek SMEs is because it is an innate approach for investigative and explanatory research over the course of time, and of space.</w:t>
      </w:r>
    </w:p>
    <w:p w14:paraId="316908D6" w14:textId="77777777" w:rsidR="00411CE5" w:rsidRPr="00411CE5" w:rsidRDefault="00411CE5" w:rsidP="00411CE5">
      <w:pPr>
        <w:spacing w:after="160" w:line="360" w:lineRule="auto"/>
        <w:jc w:val="both"/>
        <w:rPr>
          <w:rFonts w:eastAsia="Calibri"/>
        </w:rPr>
      </w:pPr>
    </w:p>
    <w:p w14:paraId="2584BE4E" w14:textId="77777777" w:rsidR="00411CE5" w:rsidRPr="00411CE5" w:rsidRDefault="00031737" w:rsidP="00411CE5">
      <w:pPr>
        <w:spacing w:after="160" w:line="360" w:lineRule="auto"/>
        <w:jc w:val="both"/>
        <w:rPr>
          <w:rFonts w:eastAsia="Calibri"/>
        </w:rPr>
      </w:pPr>
      <w:r w:rsidRPr="00411CE5">
        <w:rPr>
          <w:rFonts w:eastAsiaTheme="minorHAnsi"/>
        </w:rPr>
        <w:t>The results of the study reveal that there is a glaring need for more knowledge on how to choose and apply ERP systems by Greek small and medium-sized enterprises. Although a well-planned ERP implementation can be associated with expense issues, the research study finds that most small and medium enterprises that execute this implementation can reap favorable results from this process. Does not only contribute in creation of models, which depict IBM ERP success, but also increases the spectrum of the inform</w:t>
      </w:r>
      <w:r w:rsidRPr="00411CE5">
        <w:rPr>
          <w:rFonts w:eastAsiaTheme="minorHAnsi"/>
        </w:rPr>
        <w:t xml:space="preserve">ation systems practical research. The survey outcomes also highlight a pressing need for SMEs in Greece to be educated about ERP systems, as these are becoming more and more strategic component. While there is a definite pattern of early problems and complexities to any ERP implementation, this thesis ends on a more optimistic </w:t>
      </w:r>
      <w:r w:rsidRPr="00411CE5">
        <w:rPr>
          <w:rFonts w:eastAsiaTheme="minorHAnsi"/>
        </w:rPr>
        <w:lastRenderedPageBreak/>
        <w:t>note: if an ERP project is done the right way, the benefits for SMEs can be counted in the hundreds of thousands and more. ERP systems' transformative potential has the power of strea</w:t>
      </w:r>
      <w:r w:rsidRPr="00411CE5">
        <w:rPr>
          <w:rFonts w:eastAsiaTheme="minorHAnsi"/>
        </w:rPr>
        <w:t>mlining processes as well as raising decision-making abilities in business to an indecently high level. In addition to these implications, other research findings have been ascertained and are now applicable in the study around information systems. Through the uncovering of the ERP factors and the knowledge sharing on the ERP application approaches, the study extends in the current conversation on the ways to implementing ERP successfully in Greek SMEs. It offers the holistic view of the practical issues an</w:t>
      </w:r>
      <w:r w:rsidRPr="00411CE5">
        <w:rPr>
          <w:rFonts w:eastAsiaTheme="minorHAnsi"/>
        </w:rPr>
        <w:t>d benefits of ERP implementation in a selected socio-cultural situation that will, as a result, will make a relevant contribution to the information systems theory.</w:t>
      </w:r>
    </w:p>
    <w:p w14:paraId="70857187" w14:textId="77777777" w:rsidR="007C3C82" w:rsidRDefault="00031737" w:rsidP="00411CE5">
      <w:pPr>
        <w:spacing w:after="160" w:line="360" w:lineRule="auto"/>
        <w:jc w:val="both"/>
        <w:rPr>
          <w:rFonts w:eastAsia="Calibri"/>
        </w:rPr>
      </w:pPr>
      <w:r>
        <w:rPr>
          <w:rFonts w:eastAsiaTheme="minorHAnsi"/>
        </w:rPr>
        <w:t>Overall,</w:t>
      </w:r>
      <w:r w:rsidRPr="00411CE5">
        <w:rPr>
          <w:rFonts w:eastAsiaTheme="minorHAnsi"/>
        </w:rPr>
        <w:t xml:space="preserve"> this research can be considered as a pioneering study that first investigates the behind implementation of ERP in Greek SMEs. It does this by helping to lift the curtain on the complexities of ERP adoption and use and thus offers valuable information that businesses and individuals can use to inform strategic decisions as they formulate their policies regarding their SMEs, and this is also a key foundation for further scholarly inquiry on this area.</w:t>
      </w:r>
    </w:p>
    <w:p w14:paraId="4A6134EA" w14:textId="77777777" w:rsidR="007A71CE" w:rsidRDefault="007A71CE" w:rsidP="00411CE5">
      <w:pPr>
        <w:spacing w:after="160" w:line="360" w:lineRule="auto"/>
        <w:jc w:val="both"/>
        <w:rPr>
          <w:rFonts w:eastAsia="Calibri"/>
        </w:rPr>
      </w:pPr>
    </w:p>
    <w:p w14:paraId="0E37CC01" w14:textId="77777777" w:rsidR="007A71CE" w:rsidRDefault="007A71CE" w:rsidP="00411CE5">
      <w:pPr>
        <w:spacing w:after="160" w:line="360" w:lineRule="auto"/>
        <w:jc w:val="both"/>
        <w:rPr>
          <w:rFonts w:eastAsia="Calibri"/>
        </w:rPr>
      </w:pPr>
    </w:p>
    <w:p w14:paraId="0D99F16C" w14:textId="77777777" w:rsidR="007A71CE" w:rsidRPr="007A71CE" w:rsidRDefault="007A71CE" w:rsidP="00411CE5">
      <w:pPr>
        <w:spacing w:after="160" w:line="360" w:lineRule="auto"/>
        <w:jc w:val="both"/>
        <w:rPr>
          <w:rFonts w:eastAsia="Calibri"/>
        </w:rPr>
        <w:sectPr w:rsidR="007A71CE" w:rsidRPr="007A71CE">
          <w:pgSz w:w="12240" w:h="15840"/>
          <w:pgMar w:top="1440" w:right="1440" w:bottom="1440" w:left="1440" w:header="720" w:footer="720" w:gutter="0"/>
          <w:cols w:space="720"/>
          <w:docGrid w:linePitch="360"/>
        </w:sectPr>
      </w:pPr>
    </w:p>
    <w:p w14:paraId="65CF7268" w14:textId="77777777" w:rsidR="00B44C32" w:rsidRDefault="00031737" w:rsidP="00B44C32">
      <w:pPr>
        <w:spacing w:after="160" w:line="259" w:lineRule="auto"/>
        <w:jc w:val="center"/>
        <w:rPr>
          <w:rFonts w:ascii="Calibri" w:eastAsia="Calibri" w:hAnsi="Calibri"/>
          <w:b/>
          <w:sz w:val="36"/>
          <w:szCs w:val="36"/>
        </w:rPr>
      </w:pPr>
      <w:r w:rsidRPr="00B44C32">
        <w:rPr>
          <w:rFonts w:asciiTheme="minorHAnsi" w:eastAsiaTheme="minorHAnsi" w:hAnsiTheme="minorHAnsi" w:cstheme="minorBidi"/>
          <w:b/>
          <w:sz w:val="36"/>
          <w:szCs w:val="36"/>
        </w:rPr>
        <w:lastRenderedPageBreak/>
        <w:t>Summary</w:t>
      </w:r>
    </w:p>
    <w:p w14:paraId="6264E622" w14:textId="77777777" w:rsidR="00B44C32" w:rsidRPr="00B44C32" w:rsidRDefault="00B44C32" w:rsidP="00B44C32">
      <w:pPr>
        <w:spacing w:after="160" w:line="259" w:lineRule="auto"/>
        <w:jc w:val="center"/>
        <w:rPr>
          <w:rFonts w:ascii="Calibri" w:eastAsia="Calibri" w:hAnsi="Calibri"/>
          <w:b/>
          <w:sz w:val="36"/>
          <w:szCs w:val="36"/>
        </w:rPr>
      </w:pPr>
    </w:p>
    <w:p w14:paraId="53DD84D6" w14:textId="77777777" w:rsidR="00B44C32" w:rsidRDefault="00031737" w:rsidP="009D7BE1">
      <w:pPr>
        <w:spacing w:after="160" w:line="259" w:lineRule="auto"/>
        <w:jc w:val="both"/>
        <w:rPr>
          <w:rFonts w:ascii="Arial" w:eastAsia="Calibri" w:hAnsi="Arial" w:cs="Arial"/>
          <w:color w:val="222222"/>
          <w:sz w:val="22"/>
          <w:szCs w:val="22"/>
          <w:shd w:val="clear" w:color="auto" w:fill="FFFFFF"/>
        </w:rPr>
      </w:pPr>
      <w:r w:rsidRPr="00B44C32">
        <w:rPr>
          <w:rFonts w:ascii="Arial" w:eastAsiaTheme="minorHAnsi" w:hAnsi="Arial" w:cs="Arial"/>
          <w:b/>
          <w:bCs/>
          <w:color w:val="222222"/>
          <w:sz w:val="22"/>
          <w:szCs w:val="22"/>
          <w:shd w:val="clear" w:color="auto" w:fill="FFFFFF"/>
        </w:rPr>
        <w:t>Academic Paper Source</w:t>
      </w:r>
      <w:r>
        <w:rPr>
          <w:rFonts w:ascii="Arial" w:eastAsiaTheme="minorHAnsi" w:hAnsi="Arial" w:cs="Arial"/>
          <w:color w:val="222222"/>
          <w:sz w:val="22"/>
          <w:szCs w:val="22"/>
          <w:shd w:val="clear" w:color="auto" w:fill="FFFFFF"/>
        </w:rPr>
        <w:t xml:space="preserve">: An empirical study of ERP implementation, in Small and Medium Enterprises in Greece. Source: Roisin Mullins 1, </w:t>
      </w:r>
      <w:proofErr w:type="spellStart"/>
      <w:r>
        <w:rPr>
          <w:rFonts w:ascii="Arial" w:eastAsiaTheme="minorHAnsi" w:hAnsi="Arial" w:cs="Arial"/>
          <w:color w:val="222222"/>
          <w:sz w:val="22"/>
          <w:szCs w:val="22"/>
          <w:shd w:val="clear" w:color="auto" w:fill="FFFFFF"/>
        </w:rPr>
        <w:t>Chatzichristos</w:t>
      </w:r>
      <w:proofErr w:type="spellEnd"/>
      <w:r>
        <w:rPr>
          <w:rFonts w:ascii="Arial" w:eastAsiaTheme="minorHAnsi" w:hAnsi="Arial" w:cs="Arial"/>
          <w:color w:val="222222"/>
          <w:sz w:val="22"/>
          <w:szCs w:val="22"/>
          <w:shd w:val="clear" w:color="auto" w:fill="FFFFFF"/>
        </w:rPr>
        <w:t xml:space="preserve"> </w:t>
      </w:r>
      <w:proofErr w:type="spellStart"/>
      <w:r>
        <w:rPr>
          <w:rFonts w:ascii="Arial" w:eastAsiaTheme="minorHAnsi" w:hAnsi="Arial" w:cs="Arial"/>
          <w:color w:val="222222"/>
          <w:sz w:val="22"/>
          <w:szCs w:val="22"/>
          <w:shd w:val="clear" w:color="auto" w:fill="FFFFFF"/>
        </w:rPr>
        <w:t>christos</w:t>
      </w:r>
      <w:proofErr w:type="spellEnd"/>
      <w:r>
        <w:rPr>
          <w:rFonts w:ascii="Arial" w:eastAsiaTheme="minorHAnsi" w:hAnsi="Arial" w:cs="Arial"/>
          <w:color w:val="222222"/>
          <w:sz w:val="22"/>
          <w:szCs w:val="22"/>
          <w:shd w:val="clear" w:color="auto" w:fill="FFFFFF"/>
        </w:rPr>
        <w:t xml:space="preserve">, Federico </w:t>
      </w:r>
      <w:proofErr w:type="spellStart"/>
      <w:r>
        <w:rPr>
          <w:rFonts w:ascii="Arial" w:eastAsiaTheme="minorHAnsi" w:hAnsi="Arial" w:cs="Arial"/>
          <w:color w:val="222222"/>
          <w:sz w:val="22"/>
          <w:szCs w:val="22"/>
          <w:shd w:val="clear" w:color="auto" w:fill="FFFFFF"/>
        </w:rPr>
        <w:t>lannacci</w:t>
      </w:r>
      <w:proofErr w:type="spellEnd"/>
      <w:r>
        <w:rPr>
          <w:rFonts w:ascii="Arial" w:eastAsiaTheme="minorHAnsi" w:hAnsi="Arial" w:cs="Arial"/>
          <w:color w:val="222222"/>
          <w:sz w:val="22"/>
          <w:szCs w:val="22"/>
          <w:shd w:val="clear" w:color="auto" w:fill="FFFFFF"/>
        </w:rPr>
        <w:t xml:space="preserve"> •School of Business, University of Wales Trinity Saint David, UK •Department of Accounting, Alexander TEI of Thessaloniki, Greece. •Department of Accounting • Department of Accounting, Finance and Information Management, Canterbury Christ Church University, UK</w:t>
      </w:r>
    </w:p>
    <w:p w14:paraId="743DE174"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Abstract:</w:t>
      </w:r>
    </w:p>
    <w:p w14:paraId="04FF0592" w14:textId="77777777" w:rsidR="00B3318F" w:rsidRDefault="00031737" w:rsidP="009D7BE1">
      <w:pPr>
        <w:spacing w:after="160" w:line="259" w:lineRule="auto"/>
        <w:jc w:val="both"/>
        <w:rPr>
          <w:rFonts w:ascii="Calibri" w:eastAsia="Calibri" w:hAnsi="Calibri"/>
          <w:sz w:val="22"/>
          <w:szCs w:val="22"/>
        </w:rPr>
      </w:pPr>
      <w:r w:rsidRPr="00B3318F">
        <w:rPr>
          <w:rFonts w:asciiTheme="minorHAnsi" w:eastAsiaTheme="minorHAnsi" w:hAnsiTheme="minorHAnsi" w:cstheme="minorBidi"/>
          <w:sz w:val="22"/>
          <w:szCs w:val="22"/>
        </w:rPr>
        <w:t xml:space="preserve">The introduction of the ERP (Enterprise Resource Planning) system </w:t>
      </w:r>
      <w:r w:rsidRPr="00B3318F">
        <w:rPr>
          <w:rFonts w:asciiTheme="minorHAnsi" w:eastAsiaTheme="minorHAnsi" w:hAnsiTheme="minorHAnsi" w:cstheme="minorBidi"/>
          <w:sz w:val="22"/>
          <w:szCs w:val="22"/>
        </w:rPr>
        <w:t>influenced business operations, with the emphasis being given to choosing a corresponding system. This investigation went down to the cogs of ERP implementation in Greek small and medium-sized enterprises (SMEs) whether there are any lags from global standards or not. It focused on ERP adoption on small businesses and how it manifests in Greece where small business management was examined along with evaluating their needs as software vendors. However, against the above-mentioned barriers, Study focused on t</w:t>
      </w:r>
      <w:r w:rsidRPr="00B3318F">
        <w:rPr>
          <w:rFonts w:asciiTheme="minorHAnsi" w:eastAsiaTheme="minorHAnsi" w:hAnsiTheme="minorHAnsi" w:cstheme="minorBidi"/>
          <w:sz w:val="22"/>
          <w:szCs w:val="22"/>
        </w:rPr>
        <w:t>he possibilities for a successful implementation of effective ERP and its favorable impact on Greek SMEs in general.</w:t>
      </w:r>
    </w:p>
    <w:p w14:paraId="46857134"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Research Methodology</w:t>
      </w:r>
    </w:p>
    <w:p w14:paraId="0854B674" w14:textId="77777777" w:rsidR="00736A52" w:rsidRDefault="00031737" w:rsidP="009D7BE1">
      <w:pPr>
        <w:spacing w:after="160" w:line="259" w:lineRule="auto"/>
        <w:jc w:val="both"/>
        <w:rPr>
          <w:rFonts w:ascii="Calibri" w:eastAsia="Calibri" w:hAnsi="Calibri"/>
          <w:sz w:val="22"/>
          <w:szCs w:val="22"/>
        </w:rPr>
      </w:pPr>
      <w:r w:rsidRPr="00736A52">
        <w:rPr>
          <w:rFonts w:asciiTheme="minorHAnsi" w:eastAsiaTheme="minorHAnsi" w:hAnsiTheme="minorHAnsi" w:cstheme="minorBidi"/>
          <w:sz w:val="22"/>
          <w:szCs w:val="22"/>
        </w:rPr>
        <w:t>A socio-technical approach was used in this research as it concentrated on discovering how Greek Small and Medium Enterprises (SMEs) adopted business information systems, investigating adaptation, implementation decisions, and business procedures. People, who were involved in these activities, were a direct focus of the research, which proved that it had the social dimension mastered. Survey approach research tool for an ERPI toolkit was applied for applied social research to justify quantitative data for t</w:t>
      </w:r>
      <w:r w:rsidRPr="00736A52">
        <w:rPr>
          <w:rFonts w:asciiTheme="minorHAnsi" w:eastAsiaTheme="minorHAnsi" w:hAnsiTheme="minorHAnsi" w:cstheme="minorBidi"/>
          <w:sz w:val="22"/>
          <w:szCs w:val="22"/>
        </w:rPr>
        <w:t>he petition. Despite that action research was not carried out due to the researcher's lack of connection to this team, the case study was carried out for verification purposes, they considered six cases. The theory of grounded which has been considered as a central platform has admitted an Etic based paradigm as it starts with a view from the outside, and a partial consideration of an Emic paradigm was for this particular context expressing changes in the economic data arising from the use of ERP systems.</w:t>
      </w:r>
    </w:p>
    <w:p w14:paraId="34E83C75"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Literature Review</w:t>
      </w:r>
    </w:p>
    <w:p w14:paraId="4C6436CF" w14:textId="77777777" w:rsidR="00092C0C" w:rsidRDefault="00031737" w:rsidP="009D7BE1">
      <w:pPr>
        <w:spacing w:after="160" w:line="259" w:lineRule="auto"/>
        <w:jc w:val="both"/>
        <w:rPr>
          <w:rFonts w:ascii="Calibri" w:eastAsia="Calibri" w:hAnsi="Calibri"/>
          <w:sz w:val="22"/>
          <w:szCs w:val="22"/>
        </w:rPr>
      </w:pPr>
      <w:r w:rsidRPr="00092C0C">
        <w:rPr>
          <w:rFonts w:asciiTheme="minorHAnsi" w:eastAsiaTheme="minorHAnsi" w:hAnsiTheme="minorHAnsi" w:cstheme="minorBidi"/>
          <w:sz w:val="22"/>
          <w:szCs w:val="22"/>
        </w:rPr>
        <w:t xml:space="preserve">The research subject was critical of existing information systems theories, especially the models like the Delone and McLean one, by assessing if they are suitable for the SMEs in Greece. In addition, it provided Is-impact measurement model created by Gable, moreover ambled to a full table Holland and Light's model, which shows on the significance of incorporating evaluation systems that are comprehensive. The demolishing of the Perceptions of evaluation systems in modern societies had been changed and the </w:t>
      </w:r>
      <w:r w:rsidRPr="00092C0C">
        <w:rPr>
          <w:rFonts w:asciiTheme="minorHAnsi" w:eastAsiaTheme="minorHAnsi" w:hAnsiTheme="minorHAnsi" w:cstheme="minorBidi"/>
          <w:sz w:val="22"/>
          <w:szCs w:val="22"/>
        </w:rPr>
        <w:t>adoption of the newer, which are at the cutting-edge resulted due to the transition to, integrated information systems. Although the study strongly advocated for adopting new evaluation approaches, the need for employing advanced research methodologies relative to ERP implementation was underlined, especially for issues such as challenges faced by Greek SME.</w:t>
      </w:r>
    </w:p>
    <w:p w14:paraId="3B978907"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ERP and the Greek Environment</w:t>
      </w:r>
    </w:p>
    <w:p w14:paraId="3F70A59D" w14:textId="77777777" w:rsidR="009D7BE1" w:rsidRDefault="00031737" w:rsidP="009D7BE1">
      <w:pPr>
        <w:spacing w:after="160" w:line="259" w:lineRule="auto"/>
        <w:jc w:val="both"/>
        <w:rPr>
          <w:rFonts w:ascii="Calibri" w:eastAsia="Calibri" w:hAnsi="Calibri"/>
          <w:sz w:val="22"/>
          <w:szCs w:val="22"/>
        </w:rPr>
      </w:pPr>
      <w:r w:rsidRPr="00391265">
        <w:rPr>
          <w:rFonts w:asciiTheme="minorHAnsi" w:eastAsiaTheme="minorHAnsi" w:hAnsiTheme="minorHAnsi" w:cstheme="minorBidi"/>
          <w:sz w:val="22"/>
          <w:szCs w:val="22"/>
        </w:rPr>
        <w:lastRenderedPageBreak/>
        <w:t>Global vendors dominated the ERP markets in Greek SMEs with some presence of local software providers for the smallest companies. The fact that local IT solutions go on the top of preference of most SMEs in Greece due to their flexibility and cost-efficiency should not make us ignore the total of all the studies done on the extent of the ERP use and functionality use in all the Greek SMEs since none of them exist. The Greek environment with ERP implementation in the medium and small enterprises presented ob</w:t>
      </w:r>
      <w:r w:rsidRPr="00391265">
        <w:rPr>
          <w:rFonts w:asciiTheme="minorHAnsi" w:eastAsiaTheme="minorHAnsi" w:hAnsiTheme="minorHAnsi" w:cstheme="minorBidi"/>
          <w:sz w:val="22"/>
          <w:szCs w:val="22"/>
        </w:rPr>
        <w:t xml:space="preserve">stacles due to numerous restrictions including the financial </w:t>
      </w:r>
      <w:proofErr w:type="spellStart"/>
      <w:r w:rsidRPr="00391265">
        <w:rPr>
          <w:rFonts w:asciiTheme="minorHAnsi" w:eastAsiaTheme="minorHAnsi" w:hAnsiTheme="minorHAnsi" w:cstheme="minorBidi"/>
          <w:sz w:val="22"/>
          <w:szCs w:val="22"/>
        </w:rPr>
        <w:t>contstraints</w:t>
      </w:r>
      <w:proofErr w:type="spellEnd"/>
      <w:r w:rsidRPr="00391265">
        <w:rPr>
          <w:rFonts w:asciiTheme="minorHAnsi" w:eastAsiaTheme="minorHAnsi" w:hAnsiTheme="minorHAnsi" w:cstheme="minorBidi"/>
          <w:sz w:val="22"/>
          <w:szCs w:val="22"/>
        </w:rPr>
        <w:t>, employment deficits, seasonal manufacturing types, and regulatory limitations, decreasing the role of the traditional ERP functionalities. The issue of customization played a crucial role because the EU ERP might be overly regulated and not capturing the needs of the small Greek enterprises</w:t>
      </w:r>
    </w:p>
    <w:p w14:paraId="5F8E4A3B"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Survey Results</w:t>
      </w:r>
    </w:p>
    <w:p w14:paraId="70C29D3C" w14:textId="77777777" w:rsidR="00391265" w:rsidRDefault="00031737" w:rsidP="009D7BE1">
      <w:pPr>
        <w:spacing w:after="160" w:line="259" w:lineRule="auto"/>
        <w:jc w:val="both"/>
        <w:rPr>
          <w:rFonts w:ascii="Calibri" w:eastAsia="Calibri" w:hAnsi="Calibri"/>
          <w:sz w:val="22"/>
          <w:szCs w:val="22"/>
        </w:rPr>
      </w:pPr>
      <w:r w:rsidRPr="00391265">
        <w:rPr>
          <w:rFonts w:asciiTheme="minorHAnsi" w:eastAsiaTheme="minorHAnsi" w:hAnsiTheme="minorHAnsi" w:cstheme="minorBidi"/>
          <w:sz w:val="22"/>
          <w:szCs w:val="22"/>
        </w:rPr>
        <w:t xml:space="preserve">The purpose of this survey was </w:t>
      </w:r>
      <w:proofErr w:type="spellStart"/>
      <w:r w:rsidRPr="00391265">
        <w:rPr>
          <w:rFonts w:asciiTheme="minorHAnsi" w:eastAsiaTheme="minorHAnsi" w:hAnsiTheme="minorHAnsi" w:cstheme="minorBidi"/>
          <w:sz w:val="22"/>
          <w:szCs w:val="22"/>
        </w:rPr>
        <w:t>te</w:t>
      </w:r>
      <w:proofErr w:type="spellEnd"/>
      <w:r w:rsidRPr="00391265">
        <w:rPr>
          <w:rFonts w:asciiTheme="minorHAnsi" w:eastAsiaTheme="minorHAnsi" w:hAnsiTheme="minorHAnsi" w:cstheme="minorBidi"/>
          <w:sz w:val="22"/>
          <w:szCs w:val="22"/>
        </w:rPr>
        <w:t xml:space="preserve"> determine the level of ERP system usage in the Greek SMEs according to the literature concepts, as well as to identify notable factors affecting the successful implementation of the system. Along with that it aimed to reveal what some else </w:t>
      </w:r>
      <w:proofErr w:type="spellStart"/>
      <w:r w:rsidRPr="00391265">
        <w:rPr>
          <w:rFonts w:asciiTheme="minorHAnsi" w:eastAsiaTheme="minorHAnsi" w:hAnsiTheme="minorHAnsi" w:cstheme="minorBidi"/>
          <w:sz w:val="22"/>
          <w:szCs w:val="22"/>
        </w:rPr>
        <w:t>exteral</w:t>
      </w:r>
      <w:proofErr w:type="spellEnd"/>
      <w:r w:rsidRPr="00391265">
        <w:rPr>
          <w:rFonts w:asciiTheme="minorHAnsi" w:eastAsiaTheme="minorHAnsi" w:hAnsiTheme="minorHAnsi" w:cstheme="minorBidi"/>
          <w:sz w:val="22"/>
          <w:szCs w:val="22"/>
        </w:rPr>
        <w:t xml:space="preserve"> effects might be as well as the approach of users to the product. Data analysis was made by means by visualizing often frequency, percentages, cross-tabulations and charts that helped to get essential finding. Subsequent chapters then contained research of addi</w:t>
      </w:r>
      <w:r w:rsidRPr="00391265">
        <w:rPr>
          <w:rFonts w:asciiTheme="minorHAnsi" w:eastAsiaTheme="minorHAnsi" w:hAnsiTheme="minorHAnsi" w:cstheme="minorBidi"/>
          <w:sz w:val="22"/>
          <w:szCs w:val="22"/>
        </w:rPr>
        <w:t>tional analysis that is parallel with the survey.</w:t>
      </w:r>
    </w:p>
    <w:p w14:paraId="751704E6"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Limitations and Suggestions for Future Research</w:t>
      </w:r>
    </w:p>
    <w:p w14:paraId="0F23E05F" w14:textId="77777777" w:rsidR="009D7BE1" w:rsidRPr="009D7BE1" w:rsidRDefault="00031737" w:rsidP="009D7BE1">
      <w:pPr>
        <w:spacing w:after="160" w:line="259" w:lineRule="auto"/>
        <w:jc w:val="both"/>
        <w:rPr>
          <w:rFonts w:ascii="Calibri" w:eastAsia="Calibri" w:hAnsi="Calibri"/>
          <w:b/>
          <w:sz w:val="22"/>
          <w:szCs w:val="22"/>
        </w:rPr>
      </w:pPr>
      <w:r w:rsidRPr="00391265">
        <w:rPr>
          <w:rFonts w:asciiTheme="minorHAnsi" w:eastAsiaTheme="minorHAnsi" w:hAnsiTheme="minorHAnsi" w:cstheme="minorBidi"/>
          <w:sz w:val="22"/>
          <w:szCs w:val="22"/>
        </w:rPr>
        <w:t>Although this study provided useful information, it still had some limits which, in turn, contributed to future research. International collaboration through enriching the survey response as well as broadening the data sources in future researches will serve to fill the gaps that are inherent in this research. A complete investigation into non-ERP systems such as the DSS would enhance the understanding of implementing such ICT systems in Greek SMEs. We would additionally need study to extend the research be</w:t>
      </w:r>
      <w:r w:rsidRPr="00391265">
        <w:rPr>
          <w:rFonts w:asciiTheme="minorHAnsi" w:eastAsiaTheme="minorHAnsi" w:hAnsiTheme="minorHAnsi" w:cstheme="minorBidi"/>
          <w:sz w:val="22"/>
          <w:szCs w:val="22"/>
        </w:rPr>
        <w:t xml:space="preserve">yond Greece to get the SMEs a wide range of cultures, which would facilitate cross-cultural comparisons, and this would really build our understanding on dynamics of ERP implementation. </w:t>
      </w:r>
      <w:r w:rsidRPr="009D7BE1">
        <w:rPr>
          <w:rFonts w:asciiTheme="minorHAnsi" w:eastAsiaTheme="minorHAnsi" w:hAnsiTheme="minorHAnsi" w:cstheme="minorBidi"/>
          <w:b/>
          <w:sz w:val="22"/>
          <w:szCs w:val="22"/>
        </w:rPr>
        <w:t>Discussions</w:t>
      </w:r>
    </w:p>
    <w:p w14:paraId="6E6356E1" w14:textId="77777777" w:rsidR="003E49DE" w:rsidRDefault="00031737" w:rsidP="009D7BE1">
      <w:pPr>
        <w:spacing w:after="160" w:line="259" w:lineRule="auto"/>
        <w:jc w:val="both"/>
        <w:rPr>
          <w:rFonts w:ascii="Calibri" w:eastAsia="Calibri" w:hAnsi="Calibri"/>
          <w:sz w:val="22"/>
          <w:szCs w:val="22"/>
        </w:rPr>
      </w:pPr>
      <w:r w:rsidRPr="003E49DE">
        <w:rPr>
          <w:rFonts w:asciiTheme="minorHAnsi" w:eastAsiaTheme="minorHAnsi" w:hAnsiTheme="minorHAnsi" w:cstheme="minorBidi"/>
          <w:sz w:val="22"/>
          <w:szCs w:val="22"/>
        </w:rPr>
        <w:t>ERP systems provide companies with opportunities to simplify their operations and information management however, there are the issues of cultural re-adaptation and need for expertise technical support. Although ERP systems might be complicated, they, nevertheless, were capable of organizing business processes in real-time and generating people's understanding. Nevertheless, due to Greek environment, these types of problems were encountered that included the resource restriction and the necessity for custom</w:t>
      </w:r>
      <w:r w:rsidRPr="003E49DE">
        <w:rPr>
          <w:rFonts w:asciiTheme="minorHAnsi" w:eastAsiaTheme="minorHAnsi" w:hAnsiTheme="minorHAnsi" w:cstheme="minorBidi"/>
          <w:sz w:val="22"/>
          <w:szCs w:val="22"/>
        </w:rPr>
        <w:t>ization for the successful implementation of ERP in the SMEs in Greece. We realized how important it was to bridge the gaps in a vendor’s understanding of the business processes and unethical practices in the Greek market when it comes to the successful implementation of Enterprise Resource Planning. Holistic mood of the Greek SME environment played the key role in the transition to more advanced technologies through ERP systems hence the barriers overcame less effort putting more emphasis on the realized b</w:t>
      </w:r>
      <w:r w:rsidRPr="003E49DE">
        <w:rPr>
          <w:rFonts w:asciiTheme="minorHAnsi" w:eastAsiaTheme="minorHAnsi" w:hAnsiTheme="minorHAnsi" w:cstheme="minorBidi"/>
          <w:sz w:val="22"/>
          <w:szCs w:val="22"/>
        </w:rPr>
        <w:t>enefits.</w:t>
      </w:r>
    </w:p>
    <w:p w14:paraId="7408E2AE"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Conclusion</w:t>
      </w:r>
    </w:p>
    <w:p w14:paraId="13ED319D" w14:textId="77777777" w:rsidR="009D7BE1" w:rsidRDefault="00031737" w:rsidP="009D7BE1">
      <w:pPr>
        <w:spacing w:after="160" w:line="259" w:lineRule="auto"/>
        <w:jc w:val="both"/>
        <w:rPr>
          <w:rFonts w:ascii="Calibri" w:eastAsia="Calibri" w:hAnsi="Calibri"/>
          <w:sz w:val="22"/>
          <w:szCs w:val="22"/>
        </w:rPr>
      </w:pPr>
      <w:r w:rsidRPr="003E49DE">
        <w:rPr>
          <w:rFonts w:asciiTheme="minorHAnsi" w:eastAsiaTheme="minorHAnsi" w:hAnsiTheme="minorHAnsi" w:cstheme="minorBidi"/>
          <w:sz w:val="22"/>
          <w:szCs w:val="22"/>
        </w:rPr>
        <w:t xml:space="preserve">This study shed some light on the ERP system implementation in small and medium enterprises in Greece, touching on the socio-technical implications. In spite of the fact that ERP were completely incorporated; their applications might be misled by both cultural specific and systemic or organizational </w:t>
      </w:r>
      <w:r w:rsidRPr="003E49DE">
        <w:rPr>
          <w:rFonts w:asciiTheme="minorHAnsi" w:eastAsiaTheme="minorHAnsi" w:hAnsiTheme="minorHAnsi" w:cstheme="minorBidi"/>
          <w:sz w:val="22"/>
          <w:szCs w:val="22"/>
        </w:rPr>
        <w:lastRenderedPageBreak/>
        <w:t>factors. CSFs were a cornerstone of implementing ERPs’ successes; however, using culture from the organization and the nation as barriers against progress could lead to some problems. The research proposed the creation of a Greek enterprise resource planning (ERP) implementation toolkit, which would meet local requirements, increasing the possibility for larger scale ERP implementation within multiple SMEs in Greece.</w:t>
      </w:r>
    </w:p>
    <w:p w14:paraId="0D950604" w14:textId="77777777" w:rsidR="009D7BE1" w:rsidRPr="009D7BE1" w:rsidRDefault="00031737" w:rsidP="009D7BE1">
      <w:pPr>
        <w:spacing w:after="160" w:line="259" w:lineRule="auto"/>
        <w:jc w:val="both"/>
        <w:rPr>
          <w:rFonts w:ascii="Calibri" w:eastAsia="Calibri" w:hAnsi="Calibri"/>
          <w:b/>
          <w:sz w:val="22"/>
          <w:szCs w:val="22"/>
        </w:rPr>
      </w:pPr>
      <w:r w:rsidRPr="009D7BE1">
        <w:rPr>
          <w:rFonts w:asciiTheme="minorHAnsi" w:eastAsiaTheme="minorHAnsi" w:hAnsiTheme="minorHAnsi" w:cstheme="minorBidi"/>
          <w:b/>
          <w:sz w:val="22"/>
          <w:szCs w:val="22"/>
        </w:rPr>
        <w:t>References</w:t>
      </w:r>
    </w:p>
    <w:p w14:paraId="291480DA" w14:textId="77777777" w:rsidR="009D7BE1" w:rsidRDefault="00031737" w:rsidP="009D7BE1">
      <w:pPr>
        <w:spacing w:after="160" w:line="259" w:lineRule="auto"/>
        <w:jc w:val="both"/>
        <w:rPr>
          <w:rFonts w:ascii="Calibri" w:eastAsia="Calibri" w:hAnsi="Calibri"/>
          <w:sz w:val="22"/>
          <w:szCs w:val="22"/>
        </w:rPr>
      </w:pPr>
      <w:r w:rsidRPr="009D7BE1">
        <w:rPr>
          <w:rFonts w:asciiTheme="minorHAnsi" w:eastAsiaTheme="minorHAnsi" w:hAnsiTheme="minorHAnsi" w:cstheme="minorBidi"/>
          <w:sz w:val="22"/>
          <w:szCs w:val="22"/>
        </w:rPr>
        <w:t xml:space="preserve">Mullins, R., Christos, C. and </w:t>
      </w:r>
      <w:proofErr w:type="spellStart"/>
      <w:r w:rsidRPr="009D7BE1">
        <w:rPr>
          <w:rFonts w:asciiTheme="minorHAnsi" w:eastAsiaTheme="minorHAnsi" w:hAnsiTheme="minorHAnsi" w:cstheme="minorBidi"/>
          <w:sz w:val="22"/>
          <w:szCs w:val="22"/>
        </w:rPr>
        <w:t>Lannacci</w:t>
      </w:r>
      <w:proofErr w:type="spellEnd"/>
      <w:r w:rsidRPr="009D7BE1">
        <w:rPr>
          <w:rFonts w:asciiTheme="minorHAnsi" w:eastAsiaTheme="minorHAnsi" w:hAnsiTheme="minorHAnsi" w:cstheme="minorBidi"/>
          <w:sz w:val="22"/>
          <w:szCs w:val="22"/>
        </w:rPr>
        <w:t>, F., 2011. An Empirical Study of ERP implementation in Small and Medium Enterprises in Greece. In 8th International Conference on Enterprise systems, Accounting and Logistics (8th ICESAL 2011).</w:t>
      </w:r>
    </w:p>
    <w:p w14:paraId="129FE3EB" w14:textId="77777777" w:rsidR="009D7BE1" w:rsidRDefault="009D7BE1" w:rsidP="009D7BE1">
      <w:pPr>
        <w:spacing w:after="160" w:line="259" w:lineRule="auto"/>
        <w:jc w:val="both"/>
        <w:rPr>
          <w:rFonts w:ascii="Calibri" w:eastAsia="Calibri" w:hAnsi="Calibri"/>
          <w:sz w:val="22"/>
          <w:szCs w:val="22"/>
        </w:rPr>
      </w:pPr>
    </w:p>
    <w:p w14:paraId="125D5E88" w14:textId="77777777" w:rsidR="00031737" w:rsidRDefault="00031737" w:rsidP="009D7BE1">
      <w:pPr>
        <w:spacing w:after="160" w:line="259" w:lineRule="auto"/>
        <w:jc w:val="both"/>
        <w:rPr>
          <w:rFonts w:ascii="Calibri" w:eastAsia="Calibri" w:hAnsi="Calibri"/>
          <w:sz w:val="22"/>
          <w:szCs w:val="22"/>
        </w:rPr>
      </w:pPr>
    </w:p>
    <w:p w14:paraId="5ABA6374" w14:textId="77777777" w:rsidR="00031737" w:rsidRDefault="00031737" w:rsidP="009D7BE1">
      <w:pPr>
        <w:spacing w:after="160" w:line="259" w:lineRule="auto"/>
        <w:jc w:val="both"/>
        <w:rPr>
          <w:rFonts w:ascii="Calibri" w:eastAsia="Calibri" w:hAnsi="Calibri"/>
          <w:sz w:val="22"/>
          <w:szCs w:val="22"/>
        </w:rPr>
      </w:pPr>
    </w:p>
    <w:p w14:paraId="2894DF61" w14:textId="77777777" w:rsidR="00031737" w:rsidRDefault="00031737" w:rsidP="009D7BE1">
      <w:pPr>
        <w:spacing w:after="160" w:line="259" w:lineRule="auto"/>
        <w:jc w:val="both"/>
        <w:rPr>
          <w:rFonts w:ascii="Calibri" w:eastAsia="Calibri" w:hAnsi="Calibri"/>
          <w:sz w:val="22"/>
          <w:szCs w:val="22"/>
        </w:rPr>
      </w:pPr>
    </w:p>
    <w:p w14:paraId="2A3B0A73" w14:textId="77777777" w:rsidR="00031737" w:rsidRDefault="00031737" w:rsidP="009D7BE1">
      <w:pPr>
        <w:spacing w:after="160" w:line="259" w:lineRule="auto"/>
        <w:jc w:val="both"/>
        <w:rPr>
          <w:rFonts w:ascii="Calibri" w:eastAsia="Calibri" w:hAnsi="Calibri"/>
          <w:sz w:val="22"/>
          <w:szCs w:val="22"/>
        </w:rPr>
      </w:pPr>
    </w:p>
    <w:p w14:paraId="1E57D7D1" w14:textId="77777777" w:rsidR="00031737" w:rsidRDefault="00031737" w:rsidP="009D7BE1">
      <w:pPr>
        <w:spacing w:after="160" w:line="259" w:lineRule="auto"/>
        <w:jc w:val="both"/>
        <w:rPr>
          <w:rFonts w:ascii="Calibri" w:eastAsia="Calibri" w:hAnsi="Calibri"/>
          <w:sz w:val="22"/>
          <w:szCs w:val="22"/>
        </w:rPr>
      </w:pPr>
    </w:p>
    <w:p w14:paraId="1C8A330D" w14:textId="77777777" w:rsidR="00031737" w:rsidRDefault="00031737" w:rsidP="009D7BE1">
      <w:pPr>
        <w:spacing w:after="160" w:line="259" w:lineRule="auto"/>
        <w:jc w:val="both"/>
        <w:rPr>
          <w:rFonts w:ascii="Calibri" w:eastAsia="Calibri" w:hAnsi="Calibri"/>
          <w:sz w:val="22"/>
          <w:szCs w:val="22"/>
        </w:rPr>
      </w:pPr>
    </w:p>
    <w:p w14:paraId="1D7DDDCD" w14:textId="77777777" w:rsidR="00031737" w:rsidRDefault="00031737" w:rsidP="009D7BE1">
      <w:pPr>
        <w:spacing w:after="160" w:line="259" w:lineRule="auto"/>
        <w:jc w:val="both"/>
        <w:rPr>
          <w:rFonts w:ascii="Calibri" w:eastAsia="Calibri" w:hAnsi="Calibri"/>
          <w:sz w:val="22"/>
          <w:szCs w:val="22"/>
        </w:rPr>
      </w:pPr>
    </w:p>
    <w:p w14:paraId="628FA30D" w14:textId="77777777" w:rsidR="00031737" w:rsidRDefault="00031737" w:rsidP="009D7BE1">
      <w:pPr>
        <w:spacing w:after="160" w:line="259" w:lineRule="auto"/>
        <w:jc w:val="both"/>
        <w:rPr>
          <w:rFonts w:ascii="Calibri" w:eastAsia="Calibri" w:hAnsi="Calibri"/>
          <w:sz w:val="22"/>
          <w:szCs w:val="22"/>
        </w:rPr>
      </w:pPr>
    </w:p>
    <w:p w14:paraId="302A22F2" w14:textId="77777777" w:rsidR="00031737" w:rsidRDefault="00031737" w:rsidP="009D7BE1">
      <w:pPr>
        <w:spacing w:after="160" w:line="259" w:lineRule="auto"/>
        <w:jc w:val="both"/>
        <w:rPr>
          <w:rFonts w:ascii="Calibri" w:eastAsia="Calibri" w:hAnsi="Calibri"/>
          <w:sz w:val="22"/>
          <w:szCs w:val="22"/>
        </w:rPr>
      </w:pPr>
    </w:p>
    <w:p w14:paraId="0E58F17D" w14:textId="77777777" w:rsidR="00031737" w:rsidRDefault="00031737" w:rsidP="009D7BE1">
      <w:pPr>
        <w:spacing w:after="160" w:line="259" w:lineRule="auto"/>
        <w:jc w:val="both"/>
        <w:rPr>
          <w:rFonts w:ascii="Calibri" w:eastAsia="Calibri" w:hAnsi="Calibri"/>
          <w:sz w:val="22"/>
          <w:szCs w:val="22"/>
        </w:rPr>
      </w:pPr>
    </w:p>
    <w:p w14:paraId="5F9883A4" w14:textId="77777777" w:rsidR="00031737" w:rsidRDefault="00031737" w:rsidP="009D7BE1">
      <w:pPr>
        <w:spacing w:after="160" w:line="259" w:lineRule="auto"/>
        <w:jc w:val="both"/>
        <w:rPr>
          <w:rFonts w:ascii="Calibri" w:eastAsia="Calibri" w:hAnsi="Calibri"/>
          <w:sz w:val="22"/>
          <w:szCs w:val="22"/>
        </w:rPr>
      </w:pPr>
    </w:p>
    <w:p w14:paraId="6B4DA38C" w14:textId="77777777" w:rsidR="00031737" w:rsidRDefault="00031737" w:rsidP="009D7BE1">
      <w:pPr>
        <w:spacing w:after="160" w:line="259" w:lineRule="auto"/>
        <w:jc w:val="both"/>
        <w:rPr>
          <w:rFonts w:ascii="Calibri" w:eastAsia="Calibri" w:hAnsi="Calibri"/>
          <w:sz w:val="22"/>
          <w:szCs w:val="22"/>
        </w:rPr>
      </w:pPr>
    </w:p>
    <w:p w14:paraId="2F266ADF" w14:textId="77777777" w:rsidR="00031737" w:rsidRDefault="00031737" w:rsidP="009D7BE1">
      <w:pPr>
        <w:spacing w:after="160" w:line="259" w:lineRule="auto"/>
        <w:jc w:val="both"/>
        <w:rPr>
          <w:rFonts w:ascii="Calibri" w:eastAsia="Calibri" w:hAnsi="Calibri"/>
          <w:sz w:val="22"/>
          <w:szCs w:val="22"/>
        </w:rPr>
      </w:pPr>
    </w:p>
    <w:p w14:paraId="4FF29134" w14:textId="77777777" w:rsidR="00031737" w:rsidRDefault="00031737" w:rsidP="009D7BE1">
      <w:pPr>
        <w:spacing w:after="160" w:line="259" w:lineRule="auto"/>
        <w:jc w:val="both"/>
        <w:rPr>
          <w:rFonts w:ascii="Calibri" w:eastAsia="Calibri" w:hAnsi="Calibri"/>
          <w:sz w:val="22"/>
          <w:szCs w:val="22"/>
        </w:rPr>
      </w:pPr>
    </w:p>
    <w:p w14:paraId="0CF6F3CC" w14:textId="77777777" w:rsidR="00031737" w:rsidRDefault="00031737" w:rsidP="009D7BE1">
      <w:pPr>
        <w:spacing w:after="160" w:line="259" w:lineRule="auto"/>
        <w:jc w:val="both"/>
        <w:rPr>
          <w:rFonts w:ascii="Calibri" w:eastAsia="Calibri" w:hAnsi="Calibri"/>
          <w:sz w:val="22"/>
          <w:szCs w:val="22"/>
        </w:rPr>
      </w:pPr>
    </w:p>
    <w:p w14:paraId="3287A69D" w14:textId="77777777" w:rsidR="00031737" w:rsidRDefault="00031737" w:rsidP="009D7BE1">
      <w:pPr>
        <w:spacing w:after="160" w:line="259" w:lineRule="auto"/>
        <w:jc w:val="both"/>
        <w:rPr>
          <w:rFonts w:ascii="Calibri" w:eastAsia="Calibri" w:hAnsi="Calibri"/>
          <w:sz w:val="22"/>
          <w:szCs w:val="22"/>
        </w:rPr>
      </w:pPr>
    </w:p>
    <w:p w14:paraId="07FFACB5" w14:textId="77777777" w:rsidR="00031737" w:rsidRDefault="00031737" w:rsidP="009D7BE1">
      <w:pPr>
        <w:spacing w:after="160" w:line="259" w:lineRule="auto"/>
        <w:jc w:val="both"/>
        <w:rPr>
          <w:rFonts w:ascii="Calibri" w:eastAsia="Calibri" w:hAnsi="Calibri"/>
          <w:sz w:val="22"/>
          <w:szCs w:val="22"/>
        </w:rPr>
      </w:pPr>
    </w:p>
    <w:p w14:paraId="416B0728" w14:textId="77777777" w:rsidR="00031737" w:rsidRDefault="00031737" w:rsidP="009D7BE1">
      <w:pPr>
        <w:spacing w:after="160" w:line="259" w:lineRule="auto"/>
        <w:jc w:val="both"/>
        <w:rPr>
          <w:rFonts w:ascii="Calibri" w:eastAsia="Calibri" w:hAnsi="Calibri"/>
          <w:sz w:val="22"/>
          <w:szCs w:val="22"/>
        </w:rPr>
      </w:pPr>
    </w:p>
    <w:p w14:paraId="54D5A09A" w14:textId="77777777" w:rsidR="00031737" w:rsidRDefault="00031737" w:rsidP="009D7BE1">
      <w:pPr>
        <w:spacing w:after="160" w:line="259" w:lineRule="auto"/>
        <w:jc w:val="both"/>
        <w:rPr>
          <w:rFonts w:ascii="Calibri" w:eastAsia="Calibri" w:hAnsi="Calibri"/>
          <w:sz w:val="22"/>
          <w:szCs w:val="22"/>
        </w:rPr>
      </w:pPr>
    </w:p>
    <w:p w14:paraId="7DE1F977" w14:textId="77777777" w:rsidR="00031737" w:rsidRDefault="00031737" w:rsidP="009D7BE1">
      <w:pPr>
        <w:spacing w:after="160" w:line="259" w:lineRule="auto"/>
        <w:jc w:val="both"/>
        <w:rPr>
          <w:rFonts w:ascii="Calibri" w:eastAsia="Calibri" w:hAnsi="Calibri"/>
          <w:sz w:val="22"/>
          <w:szCs w:val="22"/>
        </w:rPr>
      </w:pPr>
    </w:p>
    <w:p w14:paraId="7BBA4FDC" w14:textId="77777777" w:rsidR="00031737" w:rsidRDefault="00031737" w:rsidP="009D7BE1">
      <w:pPr>
        <w:spacing w:after="160" w:line="259" w:lineRule="auto"/>
        <w:jc w:val="both"/>
        <w:rPr>
          <w:rFonts w:ascii="Calibri" w:eastAsia="Calibri" w:hAnsi="Calibri"/>
          <w:sz w:val="22"/>
          <w:szCs w:val="22"/>
        </w:rPr>
      </w:pPr>
    </w:p>
    <w:p w14:paraId="33E18A99" w14:textId="4345E171" w:rsidR="00031737" w:rsidRPr="00031737" w:rsidRDefault="00031737" w:rsidP="009D7BE1">
      <w:pPr>
        <w:spacing w:after="160" w:line="259" w:lineRule="auto"/>
        <w:jc w:val="both"/>
        <w:rPr>
          <w:rFonts w:ascii="Calibri" w:eastAsia="Calibri" w:hAnsi="Calibri"/>
          <w:b/>
          <w:bCs/>
          <w:sz w:val="40"/>
          <w:szCs w:val="40"/>
        </w:rPr>
      </w:pPr>
      <w:r>
        <w:rPr>
          <w:rFonts w:ascii="Calibri" w:eastAsia="Calibri" w:hAnsi="Calibri"/>
          <w:b/>
          <w:bCs/>
          <w:sz w:val="40"/>
          <w:szCs w:val="40"/>
        </w:rPr>
        <w:lastRenderedPageBreak/>
        <w:t xml:space="preserve">                           </w:t>
      </w:r>
      <w:r w:rsidRPr="00031737">
        <w:rPr>
          <w:rFonts w:ascii="Calibri" w:eastAsia="Calibri" w:hAnsi="Calibri"/>
          <w:b/>
          <w:bCs/>
          <w:sz w:val="40"/>
          <w:szCs w:val="40"/>
        </w:rPr>
        <w:t>Power Point Presentation</w:t>
      </w:r>
    </w:p>
    <w:p w14:paraId="7043DB8A" w14:textId="16D29894" w:rsidR="00031737" w:rsidRDefault="00031737" w:rsidP="009D7BE1">
      <w:pPr>
        <w:spacing w:after="160" w:line="259" w:lineRule="auto"/>
        <w:jc w:val="both"/>
        <w:rPr>
          <w:rFonts w:ascii="Calibri" w:eastAsia="Calibri" w:hAnsi="Calibri"/>
          <w:noProof/>
          <w:sz w:val="22"/>
          <w:szCs w:val="22"/>
        </w:rPr>
      </w:pPr>
      <w:r>
        <w:rPr>
          <w:rFonts w:ascii="Calibri" w:eastAsia="Calibri" w:hAnsi="Calibri"/>
          <w:noProof/>
          <w:sz w:val="22"/>
          <w:szCs w:val="22"/>
        </w:rPr>
        <w:drawing>
          <wp:inline distT="0" distB="0" distL="0" distR="0" wp14:anchorId="283427A1" wp14:editId="793D7354">
            <wp:extent cx="5943600" cy="3343275"/>
            <wp:effectExtent l="0" t="0" r="0" b="0"/>
            <wp:docPr id="20792775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77581"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CD56279" w14:textId="77777777" w:rsidR="00031737" w:rsidRDefault="00031737" w:rsidP="00031737">
      <w:pPr>
        <w:rPr>
          <w:rFonts w:ascii="Calibri" w:eastAsia="Calibri" w:hAnsi="Calibri"/>
          <w:noProof/>
          <w:sz w:val="22"/>
          <w:szCs w:val="22"/>
        </w:rPr>
      </w:pPr>
    </w:p>
    <w:p w14:paraId="536E2B86" w14:textId="443729AC" w:rsidR="00031737" w:rsidRDefault="00031737" w:rsidP="00031737">
      <w:pPr>
        <w:rPr>
          <w:rFonts w:ascii="Calibri" w:eastAsia="Calibri" w:hAnsi="Calibri"/>
          <w:noProof/>
          <w:sz w:val="22"/>
          <w:szCs w:val="22"/>
        </w:rPr>
      </w:pPr>
      <w:r>
        <w:rPr>
          <w:rFonts w:ascii="Calibri" w:eastAsia="Calibri" w:hAnsi="Calibri"/>
          <w:noProof/>
          <w:sz w:val="22"/>
          <w:szCs w:val="22"/>
        </w:rPr>
        <w:drawing>
          <wp:inline distT="0" distB="0" distL="0" distR="0" wp14:anchorId="13467F68" wp14:editId="5969B13C">
            <wp:extent cx="5943600" cy="3241040"/>
            <wp:effectExtent l="0" t="0" r="0" b="0"/>
            <wp:docPr id="2337668" name="Picture 2"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668" name="Picture 2" descr="A close-up of a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241040"/>
                    </a:xfrm>
                    <a:prstGeom prst="rect">
                      <a:avLst/>
                    </a:prstGeom>
                  </pic:spPr>
                </pic:pic>
              </a:graphicData>
            </a:graphic>
          </wp:inline>
        </w:drawing>
      </w:r>
    </w:p>
    <w:p w14:paraId="7C875D49" w14:textId="77777777" w:rsidR="00031737" w:rsidRDefault="00031737" w:rsidP="00031737">
      <w:pPr>
        <w:rPr>
          <w:rFonts w:ascii="Calibri" w:eastAsia="Calibri" w:hAnsi="Calibri"/>
          <w:noProof/>
          <w:sz w:val="22"/>
          <w:szCs w:val="22"/>
        </w:rPr>
      </w:pPr>
    </w:p>
    <w:p w14:paraId="19B39CA6" w14:textId="77777777" w:rsidR="00031737" w:rsidRDefault="00031737" w:rsidP="00031737">
      <w:pPr>
        <w:rPr>
          <w:rFonts w:ascii="Calibri" w:eastAsia="Calibri" w:hAnsi="Calibri"/>
          <w:sz w:val="22"/>
          <w:szCs w:val="22"/>
        </w:rPr>
      </w:pPr>
    </w:p>
    <w:p w14:paraId="39951927" w14:textId="77777777" w:rsidR="00031737" w:rsidRDefault="00031737" w:rsidP="00031737">
      <w:pPr>
        <w:rPr>
          <w:rFonts w:ascii="Calibri" w:eastAsia="Calibri" w:hAnsi="Calibri"/>
          <w:sz w:val="22"/>
          <w:szCs w:val="22"/>
        </w:rPr>
      </w:pPr>
    </w:p>
    <w:p w14:paraId="291C9A24" w14:textId="77777777" w:rsidR="00031737" w:rsidRDefault="00031737" w:rsidP="00031737">
      <w:pPr>
        <w:rPr>
          <w:rFonts w:ascii="Calibri" w:eastAsia="Calibri" w:hAnsi="Calibri"/>
          <w:sz w:val="22"/>
          <w:szCs w:val="22"/>
        </w:rPr>
      </w:pPr>
    </w:p>
    <w:p w14:paraId="6D37A690" w14:textId="77777777" w:rsidR="00031737" w:rsidRDefault="00031737" w:rsidP="00031737">
      <w:pPr>
        <w:rPr>
          <w:rFonts w:ascii="Calibri" w:eastAsia="Calibri" w:hAnsi="Calibri"/>
          <w:sz w:val="22"/>
          <w:szCs w:val="22"/>
        </w:rPr>
      </w:pPr>
    </w:p>
    <w:p w14:paraId="47C280E4" w14:textId="77777777" w:rsidR="00031737" w:rsidRDefault="00031737" w:rsidP="00031737">
      <w:pPr>
        <w:rPr>
          <w:rFonts w:ascii="Calibri" w:eastAsia="Calibri" w:hAnsi="Calibri"/>
          <w:sz w:val="22"/>
          <w:szCs w:val="22"/>
        </w:rPr>
      </w:pPr>
    </w:p>
    <w:p w14:paraId="66C43D62" w14:textId="77777777" w:rsidR="00031737" w:rsidRDefault="00031737" w:rsidP="00031737">
      <w:pPr>
        <w:rPr>
          <w:rFonts w:ascii="Calibri" w:eastAsia="Calibri" w:hAnsi="Calibri"/>
          <w:sz w:val="22"/>
          <w:szCs w:val="22"/>
        </w:rPr>
      </w:pPr>
    </w:p>
    <w:p w14:paraId="2459C81F" w14:textId="1C09BC70" w:rsidR="00031737" w:rsidRDefault="00031737" w:rsidP="00031737">
      <w:pPr>
        <w:rPr>
          <w:rFonts w:ascii="Calibri" w:eastAsia="Calibri" w:hAnsi="Calibri"/>
          <w:sz w:val="22"/>
          <w:szCs w:val="22"/>
        </w:rPr>
      </w:pPr>
      <w:r>
        <w:rPr>
          <w:rFonts w:ascii="Calibri" w:eastAsia="Calibri" w:hAnsi="Calibri"/>
          <w:noProof/>
          <w:sz w:val="22"/>
          <w:szCs w:val="22"/>
        </w:rPr>
        <w:drawing>
          <wp:inline distT="0" distB="0" distL="0" distR="0" wp14:anchorId="3C8ED4D4" wp14:editId="4A984713">
            <wp:extent cx="5943600" cy="3343275"/>
            <wp:effectExtent l="0" t="0" r="0" b="0"/>
            <wp:docPr id="1785915821"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15821" name="Picture 3" descr="A close-up of a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280583C" w14:textId="77777777" w:rsidR="00031737" w:rsidRDefault="00031737" w:rsidP="00031737">
      <w:pPr>
        <w:rPr>
          <w:rFonts w:ascii="Calibri" w:eastAsia="Calibri" w:hAnsi="Calibri"/>
          <w:sz w:val="22"/>
          <w:szCs w:val="22"/>
        </w:rPr>
      </w:pPr>
    </w:p>
    <w:p w14:paraId="3DC796BA" w14:textId="49634DBB" w:rsidR="00031737" w:rsidRPr="00031737" w:rsidRDefault="00031737" w:rsidP="00031737">
      <w:pPr>
        <w:rPr>
          <w:rFonts w:ascii="Calibri" w:eastAsia="Calibri" w:hAnsi="Calibri"/>
          <w:sz w:val="22"/>
          <w:szCs w:val="22"/>
        </w:rPr>
      </w:pPr>
      <w:r>
        <w:rPr>
          <w:rFonts w:ascii="Calibri" w:eastAsia="Calibri" w:hAnsi="Calibri"/>
          <w:noProof/>
          <w:sz w:val="22"/>
          <w:szCs w:val="22"/>
        </w:rPr>
        <w:drawing>
          <wp:inline distT="0" distB="0" distL="0" distR="0" wp14:anchorId="01A9DB79" wp14:editId="32629225">
            <wp:extent cx="5943600" cy="3343275"/>
            <wp:effectExtent l="0" t="0" r="0" b="0"/>
            <wp:docPr id="1400519325" name="Picture 4"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19325" name="Picture 4" descr="A close-up of a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sectPr w:rsidR="00031737" w:rsidRPr="000317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89C58" w14:textId="77777777" w:rsidR="00031737" w:rsidRDefault="00031737" w:rsidP="00031737">
      <w:r>
        <w:separator/>
      </w:r>
    </w:p>
  </w:endnote>
  <w:endnote w:type="continuationSeparator" w:id="0">
    <w:p w14:paraId="43E8AC54" w14:textId="77777777" w:rsidR="00031737" w:rsidRDefault="00031737" w:rsidP="00031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3E32B" w14:textId="77777777" w:rsidR="00031737" w:rsidRDefault="00031737" w:rsidP="00031737">
      <w:r>
        <w:separator/>
      </w:r>
    </w:p>
  </w:footnote>
  <w:footnote w:type="continuationSeparator" w:id="0">
    <w:p w14:paraId="7BC3A5E9" w14:textId="77777777" w:rsidR="00031737" w:rsidRDefault="00031737" w:rsidP="00031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3596D" w14:textId="3ABCD04C" w:rsidR="00031737" w:rsidRPr="00031737" w:rsidRDefault="00031737">
    <w:pPr>
      <w:pStyle w:val="Header"/>
      <w:rPr>
        <w:b/>
        <w:bCs/>
        <w:sz w:val="32"/>
        <w:szCs w:val="32"/>
        <w:lang w:val="en-IN"/>
      </w:rPr>
    </w:pPr>
    <w:r>
      <w:rPr>
        <w:sz w:val="32"/>
        <w:szCs w:val="32"/>
        <w:lang w:val="en-I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hybridMultilevel"/>
    <w:tmpl w:val="7EDAE688"/>
    <w:lvl w:ilvl="0" w:tplc="FA8EB1A4">
      <w:start w:val="1"/>
      <w:numFmt w:val="decimal"/>
      <w:lvlText w:val="%1."/>
      <w:lvlJc w:val="left"/>
      <w:pPr>
        <w:ind w:left="720" w:hanging="360"/>
      </w:pPr>
      <w:rPr>
        <w:rFonts w:hint="default"/>
      </w:rPr>
    </w:lvl>
    <w:lvl w:ilvl="1" w:tplc="8EB88F8A" w:tentative="1">
      <w:start w:val="1"/>
      <w:numFmt w:val="lowerLetter"/>
      <w:lvlText w:val="%2."/>
      <w:lvlJc w:val="left"/>
      <w:pPr>
        <w:ind w:left="1440" w:hanging="360"/>
      </w:pPr>
    </w:lvl>
    <w:lvl w:ilvl="2" w:tplc="3EEC63D2" w:tentative="1">
      <w:start w:val="1"/>
      <w:numFmt w:val="lowerRoman"/>
      <w:lvlText w:val="%3."/>
      <w:lvlJc w:val="right"/>
      <w:pPr>
        <w:ind w:left="2160" w:hanging="180"/>
      </w:pPr>
    </w:lvl>
    <w:lvl w:ilvl="3" w:tplc="F51024B0" w:tentative="1">
      <w:start w:val="1"/>
      <w:numFmt w:val="decimal"/>
      <w:lvlText w:val="%4."/>
      <w:lvlJc w:val="left"/>
      <w:pPr>
        <w:ind w:left="2880" w:hanging="360"/>
      </w:pPr>
    </w:lvl>
    <w:lvl w:ilvl="4" w:tplc="FF0E6578" w:tentative="1">
      <w:start w:val="1"/>
      <w:numFmt w:val="lowerLetter"/>
      <w:lvlText w:val="%5."/>
      <w:lvlJc w:val="left"/>
      <w:pPr>
        <w:ind w:left="3600" w:hanging="360"/>
      </w:pPr>
    </w:lvl>
    <w:lvl w:ilvl="5" w:tplc="1B5A8F60" w:tentative="1">
      <w:start w:val="1"/>
      <w:numFmt w:val="lowerRoman"/>
      <w:lvlText w:val="%6."/>
      <w:lvlJc w:val="right"/>
      <w:pPr>
        <w:ind w:left="4320" w:hanging="180"/>
      </w:pPr>
    </w:lvl>
    <w:lvl w:ilvl="6" w:tplc="D032B174" w:tentative="1">
      <w:start w:val="1"/>
      <w:numFmt w:val="decimal"/>
      <w:lvlText w:val="%7."/>
      <w:lvlJc w:val="left"/>
      <w:pPr>
        <w:ind w:left="5040" w:hanging="360"/>
      </w:pPr>
    </w:lvl>
    <w:lvl w:ilvl="7" w:tplc="33268026" w:tentative="1">
      <w:start w:val="1"/>
      <w:numFmt w:val="lowerLetter"/>
      <w:lvlText w:val="%8."/>
      <w:lvlJc w:val="left"/>
      <w:pPr>
        <w:ind w:left="5760" w:hanging="360"/>
      </w:pPr>
    </w:lvl>
    <w:lvl w:ilvl="8" w:tplc="95E862D4" w:tentative="1">
      <w:start w:val="1"/>
      <w:numFmt w:val="lowerRoman"/>
      <w:lvlText w:val="%9."/>
      <w:lvlJc w:val="right"/>
      <w:pPr>
        <w:ind w:left="6480" w:hanging="180"/>
      </w:pPr>
    </w:lvl>
  </w:abstractNum>
  <w:abstractNum w:abstractNumId="1" w15:restartNumberingAfterBreak="0">
    <w:nsid w:val="07EA5458"/>
    <w:multiLevelType w:val="hybridMultilevel"/>
    <w:tmpl w:val="DF962756"/>
    <w:lvl w:ilvl="0" w:tplc="C400BBCE">
      <w:start w:val="1"/>
      <w:numFmt w:val="decimal"/>
      <w:lvlText w:val="%1."/>
      <w:lvlJc w:val="left"/>
      <w:pPr>
        <w:ind w:left="720" w:hanging="360"/>
      </w:pPr>
      <w:rPr>
        <w:rFonts w:hint="default"/>
      </w:rPr>
    </w:lvl>
    <w:lvl w:ilvl="1" w:tplc="71926C10" w:tentative="1">
      <w:start w:val="1"/>
      <w:numFmt w:val="lowerLetter"/>
      <w:lvlText w:val="%2."/>
      <w:lvlJc w:val="left"/>
      <w:pPr>
        <w:ind w:left="1440" w:hanging="360"/>
      </w:pPr>
    </w:lvl>
    <w:lvl w:ilvl="2" w:tplc="22EAC0C6" w:tentative="1">
      <w:start w:val="1"/>
      <w:numFmt w:val="lowerRoman"/>
      <w:lvlText w:val="%3."/>
      <w:lvlJc w:val="right"/>
      <w:pPr>
        <w:ind w:left="2160" w:hanging="180"/>
      </w:pPr>
    </w:lvl>
    <w:lvl w:ilvl="3" w:tplc="EC7A98B6" w:tentative="1">
      <w:start w:val="1"/>
      <w:numFmt w:val="decimal"/>
      <w:lvlText w:val="%4."/>
      <w:lvlJc w:val="left"/>
      <w:pPr>
        <w:ind w:left="2880" w:hanging="360"/>
      </w:pPr>
    </w:lvl>
    <w:lvl w:ilvl="4" w:tplc="F5FC7518" w:tentative="1">
      <w:start w:val="1"/>
      <w:numFmt w:val="lowerLetter"/>
      <w:lvlText w:val="%5."/>
      <w:lvlJc w:val="left"/>
      <w:pPr>
        <w:ind w:left="3600" w:hanging="360"/>
      </w:pPr>
    </w:lvl>
    <w:lvl w:ilvl="5" w:tplc="BD806D3A" w:tentative="1">
      <w:start w:val="1"/>
      <w:numFmt w:val="lowerRoman"/>
      <w:lvlText w:val="%6."/>
      <w:lvlJc w:val="right"/>
      <w:pPr>
        <w:ind w:left="4320" w:hanging="180"/>
      </w:pPr>
    </w:lvl>
    <w:lvl w:ilvl="6" w:tplc="B6E6313A" w:tentative="1">
      <w:start w:val="1"/>
      <w:numFmt w:val="decimal"/>
      <w:lvlText w:val="%7."/>
      <w:lvlJc w:val="left"/>
      <w:pPr>
        <w:ind w:left="5040" w:hanging="360"/>
      </w:pPr>
    </w:lvl>
    <w:lvl w:ilvl="7" w:tplc="FF68C596" w:tentative="1">
      <w:start w:val="1"/>
      <w:numFmt w:val="lowerLetter"/>
      <w:lvlText w:val="%8."/>
      <w:lvlJc w:val="left"/>
      <w:pPr>
        <w:ind w:left="5760" w:hanging="360"/>
      </w:pPr>
    </w:lvl>
    <w:lvl w:ilvl="8" w:tplc="A76E9E62" w:tentative="1">
      <w:start w:val="1"/>
      <w:numFmt w:val="lowerRoman"/>
      <w:lvlText w:val="%9."/>
      <w:lvlJc w:val="right"/>
      <w:pPr>
        <w:ind w:left="6480" w:hanging="180"/>
      </w:pPr>
    </w:lvl>
  </w:abstractNum>
  <w:abstractNum w:abstractNumId="2" w15:restartNumberingAfterBreak="0">
    <w:nsid w:val="09535A54"/>
    <w:multiLevelType w:val="hybridMultilevel"/>
    <w:tmpl w:val="CCAEB7EC"/>
    <w:lvl w:ilvl="0" w:tplc="8A7671C8">
      <w:start w:val="1"/>
      <w:numFmt w:val="decimal"/>
      <w:lvlText w:val="%1."/>
      <w:lvlJc w:val="left"/>
      <w:pPr>
        <w:ind w:left="720" w:hanging="360"/>
      </w:pPr>
      <w:rPr>
        <w:rFonts w:hint="default"/>
      </w:rPr>
    </w:lvl>
    <w:lvl w:ilvl="1" w:tplc="6B60C370" w:tentative="1">
      <w:start w:val="1"/>
      <w:numFmt w:val="lowerLetter"/>
      <w:lvlText w:val="%2."/>
      <w:lvlJc w:val="left"/>
      <w:pPr>
        <w:ind w:left="1440" w:hanging="360"/>
      </w:pPr>
    </w:lvl>
    <w:lvl w:ilvl="2" w:tplc="16E832A0" w:tentative="1">
      <w:start w:val="1"/>
      <w:numFmt w:val="lowerRoman"/>
      <w:lvlText w:val="%3."/>
      <w:lvlJc w:val="right"/>
      <w:pPr>
        <w:ind w:left="2160" w:hanging="180"/>
      </w:pPr>
    </w:lvl>
    <w:lvl w:ilvl="3" w:tplc="9446B1FA" w:tentative="1">
      <w:start w:val="1"/>
      <w:numFmt w:val="decimal"/>
      <w:lvlText w:val="%4."/>
      <w:lvlJc w:val="left"/>
      <w:pPr>
        <w:ind w:left="2880" w:hanging="360"/>
      </w:pPr>
    </w:lvl>
    <w:lvl w:ilvl="4" w:tplc="6F20B8DC" w:tentative="1">
      <w:start w:val="1"/>
      <w:numFmt w:val="lowerLetter"/>
      <w:lvlText w:val="%5."/>
      <w:lvlJc w:val="left"/>
      <w:pPr>
        <w:ind w:left="3600" w:hanging="360"/>
      </w:pPr>
    </w:lvl>
    <w:lvl w:ilvl="5" w:tplc="5AAE3E8C" w:tentative="1">
      <w:start w:val="1"/>
      <w:numFmt w:val="lowerRoman"/>
      <w:lvlText w:val="%6."/>
      <w:lvlJc w:val="right"/>
      <w:pPr>
        <w:ind w:left="4320" w:hanging="180"/>
      </w:pPr>
    </w:lvl>
    <w:lvl w:ilvl="6" w:tplc="0A969130" w:tentative="1">
      <w:start w:val="1"/>
      <w:numFmt w:val="decimal"/>
      <w:lvlText w:val="%7."/>
      <w:lvlJc w:val="left"/>
      <w:pPr>
        <w:ind w:left="5040" w:hanging="360"/>
      </w:pPr>
    </w:lvl>
    <w:lvl w:ilvl="7" w:tplc="5010C6B6" w:tentative="1">
      <w:start w:val="1"/>
      <w:numFmt w:val="lowerLetter"/>
      <w:lvlText w:val="%8."/>
      <w:lvlJc w:val="left"/>
      <w:pPr>
        <w:ind w:left="5760" w:hanging="360"/>
      </w:pPr>
    </w:lvl>
    <w:lvl w:ilvl="8" w:tplc="B8FADF3A" w:tentative="1">
      <w:start w:val="1"/>
      <w:numFmt w:val="lowerRoman"/>
      <w:lvlText w:val="%9."/>
      <w:lvlJc w:val="right"/>
      <w:pPr>
        <w:ind w:left="6480" w:hanging="180"/>
      </w:pPr>
    </w:lvl>
  </w:abstractNum>
  <w:abstractNum w:abstractNumId="3" w15:restartNumberingAfterBreak="0">
    <w:nsid w:val="73CE7440"/>
    <w:multiLevelType w:val="hybridMultilevel"/>
    <w:tmpl w:val="AFFE2074"/>
    <w:lvl w:ilvl="0" w:tplc="29B6A960">
      <w:start w:val="1"/>
      <w:numFmt w:val="decimal"/>
      <w:lvlText w:val="%1."/>
      <w:lvlJc w:val="left"/>
      <w:pPr>
        <w:ind w:left="720" w:hanging="360"/>
      </w:pPr>
      <w:rPr>
        <w:rFonts w:hint="default"/>
      </w:rPr>
    </w:lvl>
    <w:lvl w:ilvl="1" w:tplc="6E623EC6" w:tentative="1">
      <w:start w:val="1"/>
      <w:numFmt w:val="lowerLetter"/>
      <w:lvlText w:val="%2."/>
      <w:lvlJc w:val="left"/>
      <w:pPr>
        <w:ind w:left="1440" w:hanging="360"/>
      </w:pPr>
    </w:lvl>
    <w:lvl w:ilvl="2" w:tplc="AC327BA8" w:tentative="1">
      <w:start w:val="1"/>
      <w:numFmt w:val="lowerRoman"/>
      <w:lvlText w:val="%3."/>
      <w:lvlJc w:val="right"/>
      <w:pPr>
        <w:ind w:left="2160" w:hanging="180"/>
      </w:pPr>
    </w:lvl>
    <w:lvl w:ilvl="3" w:tplc="83E0BA7A" w:tentative="1">
      <w:start w:val="1"/>
      <w:numFmt w:val="decimal"/>
      <w:lvlText w:val="%4."/>
      <w:lvlJc w:val="left"/>
      <w:pPr>
        <w:ind w:left="2880" w:hanging="360"/>
      </w:pPr>
    </w:lvl>
    <w:lvl w:ilvl="4" w:tplc="7C02BE86" w:tentative="1">
      <w:start w:val="1"/>
      <w:numFmt w:val="lowerLetter"/>
      <w:lvlText w:val="%5."/>
      <w:lvlJc w:val="left"/>
      <w:pPr>
        <w:ind w:left="3600" w:hanging="360"/>
      </w:pPr>
    </w:lvl>
    <w:lvl w:ilvl="5" w:tplc="AF664E38" w:tentative="1">
      <w:start w:val="1"/>
      <w:numFmt w:val="lowerRoman"/>
      <w:lvlText w:val="%6."/>
      <w:lvlJc w:val="right"/>
      <w:pPr>
        <w:ind w:left="4320" w:hanging="180"/>
      </w:pPr>
    </w:lvl>
    <w:lvl w:ilvl="6" w:tplc="32380BE2" w:tentative="1">
      <w:start w:val="1"/>
      <w:numFmt w:val="decimal"/>
      <w:lvlText w:val="%7."/>
      <w:lvlJc w:val="left"/>
      <w:pPr>
        <w:ind w:left="5040" w:hanging="360"/>
      </w:pPr>
    </w:lvl>
    <w:lvl w:ilvl="7" w:tplc="4AEA6AF6" w:tentative="1">
      <w:start w:val="1"/>
      <w:numFmt w:val="lowerLetter"/>
      <w:lvlText w:val="%8."/>
      <w:lvlJc w:val="left"/>
      <w:pPr>
        <w:ind w:left="5760" w:hanging="360"/>
      </w:pPr>
    </w:lvl>
    <w:lvl w:ilvl="8" w:tplc="C9EC207E" w:tentative="1">
      <w:start w:val="1"/>
      <w:numFmt w:val="lowerRoman"/>
      <w:lvlText w:val="%9."/>
      <w:lvlJc w:val="right"/>
      <w:pPr>
        <w:ind w:left="6480" w:hanging="180"/>
      </w:pPr>
    </w:lvl>
  </w:abstractNum>
  <w:num w:numId="1" w16cid:durableId="1526673128">
    <w:abstractNumId w:val="0"/>
  </w:num>
  <w:num w:numId="2" w16cid:durableId="1424447532">
    <w:abstractNumId w:val="3"/>
  </w:num>
  <w:num w:numId="3" w16cid:durableId="26952804">
    <w:abstractNumId w:val="1"/>
  </w:num>
  <w:num w:numId="4" w16cid:durableId="17498889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1737"/>
    <w:rsid w:val="00092C0C"/>
    <w:rsid w:val="00205F41"/>
    <w:rsid w:val="00391265"/>
    <w:rsid w:val="003B1F84"/>
    <w:rsid w:val="003E49DE"/>
    <w:rsid w:val="00411CE5"/>
    <w:rsid w:val="00461267"/>
    <w:rsid w:val="004C3D62"/>
    <w:rsid w:val="005F3A65"/>
    <w:rsid w:val="006622B8"/>
    <w:rsid w:val="00736A52"/>
    <w:rsid w:val="007571BF"/>
    <w:rsid w:val="00772283"/>
    <w:rsid w:val="007A71CE"/>
    <w:rsid w:val="007C3C82"/>
    <w:rsid w:val="009D7BE1"/>
    <w:rsid w:val="00A77B3E"/>
    <w:rsid w:val="00B3318F"/>
    <w:rsid w:val="00B44C32"/>
    <w:rsid w:val="00CA2A55"/>
    <w:rsid w:val="00E36333"/>
    <w:rsid w:val="00F15969"/>
    <w:rsid w:val="00F65A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DCE23"/>
  <w15:docId w15:val="{D44C8558-C857-4973-BF1B-63CF2D772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259" w:lineRule="auto"/>
      <w:ind w:left="720"/>
      <w:contextualSpacing/>
    </w:pPr>
    <w:rPr>
      <w:rFonts w:ascii="Calibri" w:eastAsia="Calibri" w:hAnsi="Calibri" w:cs="SimSun"/>
      <w:sz w:val="22"/>
      <w:szCs w:val="22"/>
    </w:rPr>
  </w:style>
  <w:style w:type="paragraph" w:styleId="Header">
    <w:name w:val="header"/>
    <w:basedOn w:val="Normal"/>
    <w:link w:val="HeaderChar"/>
    <w:rsid w:val="00031737"/>
    <w:pPr>
      <w:tabs>
        <w:tab w:val="center" w:pos="4513"/>
        <w:tab w:val="right" w:pos="9026"/>
      </w:tabs>
    </w:pPr>
  </w:style>
  <w:style w:type="character" w:customStyle="1" w:styleId="HeaderChar">
    <w:name w:val="Header Char"/>
    <w:basedOn w:val="DefaultParagraphFont"/>
    <w:link w:val="Header"/>
    <w:rsid w:val="00031737"/>
    <w:rPr>
      <w:sz w:val="24"/>
      <w:szCs w:val="24"/>
    </w:rPr>
  </w:style>
  <w:style w:type="paragraph" w:styleId="Footer">
    <w:name w:val="footer"/>
    <w:basedOn w:val="Normal"/>
    <w:link w:val="FooterChar"/>
    <w:rsid w:val="00031737"/>
    <w:pPr>
      <w:tabs>
        <w:tab w:val="center" w:pos="4513"/>
        <w:tab w:val="right" w:pos="9026"/>
      </w:tabs>
    </w:pPr>
  </w:style>
  <w:style w:type="character" w:customStyle="1" w:styleId="FooterChar">
    <w:name w:val="Footer Char"/>
    <w:basedOn w:val="DefaultParagraphFont"/>
    <w:link w:val="Footer"/>
    <w:rsid w:val="000317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4537</Words>
  <Characters>25865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rishan239@gmail.com</cp:lastModifiedBy>
  <cp:revision>2</cp:revision>
  <dcterms:created xsi:type="dcterms:W3CDTF">2024-04-30T01:18:00Z</dcterms:created>
  <dcterms:modified xsi:type="dcterms:W3CDTF">2024-04-30T01:18:00Z</dcterms:modified>
</cp:coreProperties>
</file>