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CAF6F" w14:textId="15AA7B8F" w:rsidR="00CD7EB9" w:rsidRPr="00AF23E5" w:rsidRDefault="0089186E">
      <w:pPr>
        <w:rPr>
          <w:rFonts w:ascii="Arial" w:hAnsi="Arial" w:cs="Arial"/>
          <w:sz w:val="24"/>
          <w:szCs w:val="24"/>
        </w:rPr>
      </w:pPr>
      <w:r w:rsidRPr="00AF23E5">
        <w:rPr>
          <w:rFonts w:ascii="Arial" w:hAnsi="Arial" w:cs="Arial"/>
          <w:sz w:val="24"/>
          <w:szCs w:val="24"/>
        </w:rPr>
        <w:t>To my understanding, w</w:t>
      </w:r>
      <w:r w:rsidR="00CD7EB9" w:rsidRPr="00AF23E5">
        <w:rPr>
          <w:rFonts w:ascii="Arial" w:hAnsi="Arial" w:cs="Arial"/>
          <w:sz w:val="24"/>
          <w:szCs w:val="24"/>
        </w:rPr>
        <w:t>ithin this scenari</w:t>
      </w:r>
      <w:r w:rsidRPr="00AF23E5">
        <w:rPr>
          <w:rFonts w:ascii="Arial" w:hAnsi="Arial" w:cs="Arial"/>
          <w:sz w:val="24"/>
          <w:szCs w:val="24"/>
        </w:rPr>
        <w:t xml:space="preserve">o </w:t>
      </w:r>
      <w:r w:rsidR="00796FF4" w:rsidRPr="00AF23E5">
        <w:rPr>
          <w:rFonts w:ascii="Arial" w:hAnsi="Arial" w:cs="Arial"/>
          <w:sz w:val="24"/>
          <w:szCs w:val="24"/>
        </w:rPr>
        <w:t>three</w:t>
      </w:r>
      <w:r w:rsidRPr="00AF23E5">
        <w:rPr>
          <w:rFonts w:ascii="Arial" w:hAnsi="Arial" w:cs="Arial"/>
          <w:sz w:val="24"/>
          <w:szCs w:val="24"/>
        </w:rPr>
        <w:t xml:space="preserve"> offences have been committed with one defendant requiring a </w:t>
      </w:r>
      <w:r w:rsidR="00D0747E" w:rsidRPr="00AF23E5">
        <w:rPr>
          <w:rFonts w:ascii="Arial" w:hAnsi="Arial" w:cs="Arial"/>
          <w:sz w:val="24"/>
          <w:szCs w:val="24"/>
        </w:rPr>
        <w:t xml:space="preserve">plea. </w:t>
      </w:r>
      <w:r w:rsidR="00493D89" w:rsidRPr="00AF23E5">
        <w:rPr>
          <w:rFonts w:ascii="Arial" w:hAnsi="Arial" w:cs="Arial"/>
          <w:sz w:val="24"/>
          <w:szCs w:val="24"/>
        </w:rPr>
        <w:t>Each criminal offence is made up of two components, being the Actus Reus and the Mens Rea</w:t>
      </w:r>
      <w:r w:rsidR="00CE17BF" w:rsidRPr="00AF23E5">
        <w:rPr>
          <w:rFonts w:ascii="Arial" w:hAnsi="Arial" w:cs="Arial"/>
          <w:sz w:val="24"/>
          <w:szCs w:val="24"/>
        </w:rPr>
        <w:t>, as presented in Taylor</w:t>
      </w:r>
      <w:r w:rsidR="00250EFB" w:rsidRPr="00AF23E5">
        <w:rPr>
          <w:rFonts w:ascii="Arial" w:hAnsi="Arial" w:cs="Arial"/>
          <w:sz w:val="24"/>
          <w:szCs w:val="24"/>
        </w:rPr>
        <w:t xml:space="preserve"> (2018)</w:t>
      </w:r>
      <w:r w:rsidR="00493D89" w:rsidRPr="00AF23E5">
        <w:rPr>
          <w:rFonts w:ascii="Arial" w:hAnsi="Arial" w:cs="Arial"/>
          <w:sz w:val="24"/>
          <w:szCs w:val="24"/>
        </w:rPr>
        <w:t xml:space="preserve">. Actus Reus is the </w:t>
      </w:r>
      <w:r w:rsidR="00370C4B" w:rsidRPr="00AF23E5">
        <w:rPr>
          <w:rFonts w:ascii="Arial" w:hAnsi="Arial" w:cs="Arial"/>
          <w:sz w:val="24"/>
          <w:szCs w:val="24"/>
        </w:rPr>
        <w:t>Latin</w:t>
      </w:r>
      <w:r w:rsidR="00493D89" w:rsidRPr="00AF23E5">
        <w:rPr>
          <w:rFonts w:ascii="Arial" w:hAnsi="Arial" w:cs="Arial"/>
          <w:sz w:val="24"/>
          <w:szCs w:val="24"/>
        </w:rPr>
        <w:t xml:space="preserve"> term which refers to ‘Guilty Act’ and Mens Rea, the </w:t>
      </w:r>
      <w:r w:rsidR="00BD3311" w:rsidRPr="00AF23E5">
        <w:rPr>
          <w:rFonts w:ascii="Arial" w:hAnsi="Arial" w:cs="Arial"/>
          <w:sz w:val="24"/>
          <w:szCs w:val="24"/>
        </w:rPr>
        <w:t>Latin</w:t>
      </w:r>
      <w:r w:rsidR="00493D89" w:rsidRPr="00AF23E5">
        <w:rPr>
          <w:rFonts w:ascii="Arial" w:hAnsi="Arial" w:cs="Arial"/>
          <w:sz w:val="24"/>
          <w:szCs w:val="24"/>
        </w:rPr>
        <w:t xml:space="preserve"> term which refers to ‘Guilty Mind’, </w:t>
      </w:r>
      <w:r w:rsidR="00AC6EE8" w:rsidRPr="00AF23E5">
        <w:rPr>
          <w:rFonts w:ascii="Arial" w:hAnsi="Arial" w:cs="Arial"/>
          <w:sz w:val="24"/>
          <w:szCs w:val="24"/>
        </w:rPr>
        <w:t>to</w:t>
      </w:r>
      <w:r w:rsidR="00493D89" w:rsidRPr="00AF23E5">
        <w:rPr>
          <w:rFonts w:ascii="Arial" w:hAnsi="Arial" w:cs="Arial"/>
          <w:sz w:val="24"/>
          <w:szCs w:val="24"/>
        </w:rPr>
        <w:t xml:space="preserve"> be prosecuted on the grounds of these offences the </w:t>
      </w:r>
      <w:r w:rsidR="001671DF" w:rsidRPr="00AF23E5">
        <w:rPr>
          <w:rFonts w:ascii="Arial" w:hAnsi="Arial" w:cs="Arial"/>
          <w:sz w:val="24"/>
          <w:szCs w:val="24"/>
        </w:rPr>
        <w:t>Actus Reus and Mens Rea must be proven present.</w:t>
      </w:r>
    </w:p>
    <w:p w14:paraId="24E26414" w14:textId="77777777" w:rsidR="008446B9" w:rsidRPr="00AF23E5" w:rsidRDefault="00687596" w:rsidP="000E20B4">
      <w:pPr>
        <w:rPr>
          <w:rFonts w:ascii="Arial" w:hAnsi="Arial" w:cs="Arial"/>
          <w:sz w:val="24"/>
          <w:szCs w:val="24"/>
        </w:rPr>
      </w:pPr>
      <w:r w:rsidRPr="00AF23E5">
        <w:rPr>
          <w:rFonts w:ascii="Arial" w:hAnsi="Arial" w:cs="Arial"/>
          <w:sz w:val="24"/>
          <w:szCs w:val="24"/>
        </w:rPr>
        <w:t>The first obvious offence is Theft via S6</w:t>
      </w:r>
      <w:r w:rsidR="004C5507" w:rsidRPr="00AF23E5">
        <w:rPr>
          <w:rFonts w:ascii="Arial" w:hAnsi="Arial" w:cs="Arial"/>
          <w:sz w:val="24"/>
          <w:szCs w:val="24"/>
        </w:rPr>
        <w:t>[</w:t>
      </w:r>
      <w:r w:rsidRPr="00AF23E5">
        <w:rPr>
          <w:rFonts w:ascii="Arial" w:hAnsi="Arial" w:cs="Arial"/>
          <w:sz w:val="24"/>
          <w:szCs w:val="24"/>
        </w:rPr>
        <w:t>1</w:t>
      </w:r>
      <w:r w:rsidR="004C5507" w:rsidRPr="00AF23E5">
        <w:rPr>
          <w:rFonts w:ascii="Arial" w:hAnsi="Arial" w:cs="Arial"/>
          <w:sz w:val="24"/>
          <w:szCs w:val="24"/>
        </w:rPr>
        <w:t>]</w:t>
      </w:r>
      <w:r w:rsidR="004020F7" w:rsidRPr="00AF23E5">
        <w:rPr>
          <w:rFonts w:ascii="Arial" w:hAnsi="Arial" w:cs="Arial"/>
          <w:sz w:val="24"/>
          <w:szCs w:val="24"/>
        </w:rPr>
        <w:t xml:space="preserve"> </w:t>
      </w:r>
      <w:r w:rsidRPr="00AF23E5">
        <w:rPr>
          <w:rFonts w:ascii="Arial" w:hAnsi="Arial" w:cs="Arial"/>
          <w:sz w:val="24"/>
          <w:szCs w:val="24"/>
        </w:rPr>
        <w:t>Theft</w:t>
      </w:r>
      <w:r w:rsidR="004C5507" w:rsidRPr="00AF23E5">
        <w:rPr>
          <w:rFonts w:ascii="Arial" w:hAnsi="Arial" w:cs="Arial"/>
          <w:sz w:val="24"/>
          <w:szCs w:val="24"/>
        </w:rPr>
        <w:t xml:space="preserve"> Act</w:t>
      </w:r>
      <w:r w:rsidRPr="00AF23E5">
        <w:rPr>
          <w:rFonts w:ascii="Arial" w:hAnsi="Arial" w:cs="Arial"/>
          <w:sz w:val="24"/>
          <w:szCs w:val="24"/>
        </w:rPr>
        <w:t xml:space="preserve"> </w:t>
      </w:r>
      <w:r w:rsidR="004C5507" w:rsidRPr="00AF23E5">
        <w:rPr>
          <w:rFonts w:ascii="Arial" w:hAnsi="Arial" w:cs="Arial"/>
          <w:sz w:val="24"/>
          <w:szCs w:val="24"/>
        </w:rPr>
        <w:t>[</w:t>
      </w:r>
      <w:r w:rsidRPr="00AF23E5">
        <w:rPr>
          <w:rFonts w:ascii="Arial" w:hAnsi="Arial" w:cs="Arial"/>
          <w:sz w:val="24"/>
          <w:szCs w:val="24"/>
        </w:rPr>
        <w:t>1968</w:t>
      </w:r>
      <w:r w:rsidR="004C5507" w:rsidRPr="00AF23E5">
        <w:rPr>
          <w:rFonts w:ascii="Arial" w:hAnsi="Arial" w:cs="Arial"/>
          <w:sz w:val="24"/>
          <w:szCs w:val="24"/>
        </w:rPr>
        <w:t>]</w:t>
      </w:r>
      <w:r w:rsidR="004020F7" w:rsidRPr="00AF23E5">
        <w:rPr>
          <w:rFonts w:ascii="Arial" w:hAnsi="Arial" w:cs="Arial"/>
          <w:sz w:val="24"/>
          <w:szCs w:val="24"/>
        </w:rPr>
        <w:t xml:space="preserve"> which was committed by Paula when stealing Christine’s handbag. The defendant </w:t>
      </w:r>
      <w:r w:rsidR="004A5E4E" w:rsidRPr="00AF23E5">
        <w:rPr>
          <w:rFonts w:ascii="Arial" w:hAnsi="Arial" w:cs="Arial"/>
          <w:sz w:val="24"/>
          <w:szCs w:val="24"/>
        </w:rPr>
        <w:t>(Paula) was invited over by the victim (Christine) for her 40</w:t>
      </w:r>
      <w:r w:rsidR="004A5E4E" w:rsidRPr="00AF23E5">
        <w:rPr>
          <w:rFonts w:ascii="Arial" w:hAnsi="Arial" w:cs="Arial"/>
          <w:sz w:val="24"/>
          <w:szCs w:val="24"/>
          <w:vertAlign w:val="superscript"/>
        </w:rPr>
        <w:t>th</w:t>
      </w:r>
      <w:r w:rsidR="004A5E4E" w:rsidRPr="00AF23E5">
        <w:rPr>
          <w:rFonts w:ascii="Arial" w:hAnsi="Arial" w:cs="Arial"/>
          <w:sz w:val="24"/>
          <w:szCs w:val="24"/>
        </w:rPr>
        <w:t xml:space="preserve"> birthday in her home</w:t>
      </w:r>
      <w:r w:rsidR="001C662D" w:rsidRPr="00AF23E5">
        <w:rPr>
          <w:rFonts w:ascii="Arial" w:hAnsi="Arial" w:cs="Arial"/>
          <w:sz w:val="24"/>
          <w:szCs w:val="24"/>
        </w:rPr>
        <w:t>, where the victim went on to show her friends what she had been given for her birthday</w:t>
      </w:r>
      <w:r w:rsidR="00E74E19" w:rsidRPr="00AF23E5">
        <w:rPr>
          <w:rFonts w:ascii="Arial" w:hAnsi="Arial" w:cs="Arial"/>
          <w:sz w:val="24"/>
          <w:szCs w:val="24"/>
        </w:rPr>
        <w:t>,</w:t>
      </w:r>
      <w:r w:rsidR="001C662D" w:rsidRPr="00AF23E5">
        <w:rPr>
          <w:rFonts w:ascii="Arial" w:hAnsi="Arial" w:cs="Arial"/>
          <w:sz w:val="24"/>
          <w:szCs w:val="24"/>
        </w:rPr>
        <w:t xml:space="preserve"> including a designer handbag from her husband. It has been stated that the defendant had always been jealous of the gifts the victim had received from her husband, leading her to steal the designer handbag when no one was looking.</w:t>
      </w:r>
    </w:p>
    <w:p w14:paraId="39FEE005" w14:textId="3DE33ADE" w:rsidR="002C312F" w:rsidRPr="00AF23E5" w:rsidRDefault="001C662D" w:rsidP="000E20B4">
      <w:pPr>
        <w:rPr>
          <w:rFonts w:ascii="Arial" w:hAnsi="Arial" w:cs="Arial"/>
          <w:sz w:val="24"/>
          <w:szCs w:val="24"/>
        </w:rPr>
      </w:pPr>
      <w:r w:rsidRPr="00AF23E5">
        <w:rPr>
          <w:rFonts w:ascii="Arial" w:hAnsi="Arial" w:cs="Arial"/>
          <w:sz w:val="24"/>
          <w:szCs w:val="24"/>
        </w:rPr>
        <w:t xml:space="preserve"> </w:t>
      </w:r>
      <w:r w:rsidR="00E06C23" w:rsidRPr="00AF23E5">
        <w:rPr>
          <w:rFonts w:ascii="Arial" w:hAnsi="Arial" w:cs="Arial"/>
          <w:sz w:val="24"/>
          <w:szCs w:val="24"/>
        </w:rPr>
        <w:t>According to L</w:t>
      </w:r>
      <w:r w:rsidR="006A7A4F" w:rsidRPr="00AF23E5">
        <w:rPr>
          <w:rFonts w:ascii="Arial" w:hAnsi="Arial" w:cs="Arial"/>
          <w:sz w:val="24"/>
          <w:szCs w:val="24"/>
        </w:rPr>
        <w:t xml:space="preserve">egislation.Gov </w:t>
      </w:r>
      <w:r w:rsidR="006B3B67" w:rsidRPr="00AF23E5">
        <w:rPr>
          <w:rFonts w:ascii="Arial" w:hAnsi="Arial" w:cs="Arial"/>
          <w:sz w:val="24"/>
          <w:szCs w:val="24"/>
        </w:rPr>
        <w:t xml:space="preserve">(1991) </w:t>
      </w:r>
      <w:r w:rsidR="00EF5FA3" w:rsidRPr="00AF23E5">
        <w:rPr>
          <w:rFonts w:ascii="Arial" w:hAnsi="Arial" w:cs="Arial"/>
          <w:sz w:val="24"/>
          <w:szCs w:val="24"/>
        </w:rPr>
        <w:t>t</w:t>
      </w:r>
      <w:r w:rsidR="00E918DD" w:rsidRPr="00AF23E5">
        <w:rPr>
          <w:rFonts w:ascii="Arial" w:hAnsi="Arial" w:cs="Arial"/>
          <w:sz w:val="24"/>
          <w:szCs w:val="24"/>
        </w:rPr>
        <w:t xml:space="preserve">he definition of section 6 (1) of the </w:t>
      </w:r>
      <w:r w:rsidR="0099749E" w:rsidRPr="00AF23E5">
        <w:rPr>
          <w:rFonts w:ascii="Arial" w:hAnsi="Arial" w:cs="Arial"/>
          <w:sz w:val="24"/>
          <w:szCs w:val="24"/>
        </w:rPr>
        <w:t>T</w:t>
      </w:r>
      <w:r w:rsidR="00E918DD" w:rsidRPr="00AF23E5">
        <w:rPr>
          <w:rFonts w:ascii="Arial" w:hAnsi="Arial" w:cs="Arial"/>
          <w:sz w:val="24"/>
          <w:szCs w:val="24"/>
        </w:rPr>
        <w:t xml:space="preserve">heft </w:t>
      </w:r>
      <w:r w:rsidR="0099749E" w:rsidRPr="00AF23E5">
        <w:rPr>
          <w:rFonts w:ascii="Arial" w:hAnsi="Arial" w:cs="Arial"/>
          <w:sz w:val="24"/>
          <w:szCs w:val="24"/>
        </w:rPr>
        <w:t>A</w:t>
      </w:r>
      <w:r w:rsidR="00E918DD" w:rsidRPr="00AF23E5">
        <w:rPr>
          <w:rFonts w:ascii="Arial" w:hAnsi="Arial" w:cs="Arial"/>
          <w:sz w:val="24"/>
          <w:szCs w:val="24"/>
        </w:rPr>
        <w:t xml:space="preserve">ct </w:t>
      </w:r>
      <w:r w:rsidR="00EF5FA3" w:rsidRPr="00AF23E5">
        <w:rPr>
          <w:rFonts w:ascii="Arial" w:hAnsi="Arial" w:cs="Arial"/>
          <w:sz w:val="24"/>
          <w:szCs w:val="24"/>
        </w:rPr>
        <w:t>[</w:t>
      </w:r>
      <w:r w:rsidR="00E918DD" w:rsidRPr="00AF23E5">
        <w:rPr>
          <w:rFonts w:ascii="Arial" w:hAnsi="Arial" w:cs="Arial"/>
          <w:sz w:val="24"/>
          <w:szCs w:val="24"/>
        </w:rPr>
        <w:t>1968</w:t>
      </w:r>
      <w:r w:rsidR="0099749E" w:rsidRPr="00AF23E5">
        <w:rPr>
          <w:rFonts w:ascii="Arial" w:hAnsi="Arial" w:cs="Arial"/>
          <w:sz w:val="24"/>
          <w:szCs w:val="24"/>
        </w:rPr>
        <w:t>]</w:t>
      </w:r>
      <w:r w:rsidR="00E918DD" w:rsidRPr="00AF23E5">
        <w:rPr>
          <w:rFonts w:ascii="Arial" w:hAnsi="Arial" w:cs="Arial"/>
          <w:sz w:val="24"/>
          <w:szCs w:val="24"/>
        </w:rPr>
        <w:t xml:space="preserve"> </w:t>
      </w:r>
      <w:r w:rsidR="00387E3C" w:rsidRPr="00AF23E5">
        <w:rPr>
          <w:rFonts w:ascii="Arial" w:hAnsi="Arial" w:cs="Arial"/>
          <w:sz w:val="24"/>
          <w:szCs w:val="24"/>
        </w:rPr>
        <w:t xml:space="preserve">states that the defendant must </w:t>
      </w:r>
      <w:r w:rsidR="006C255B" w:rsidRPr="00AF23E5">
        <w:rPr>
          <w:rFonts w:ascii="Arial" w:hAnsi="Arial" w:cs="Arial"/>
          <w:sz w:val="24"/>
          <w:szCs w:val="24"/>
        </w:rPr>
        <w:t xml:space="preserve">have the intention of permanently depriving another person of </w:t>
      </w:r>
      <w:r w:rsidR="00DF3BE4" w:rsidRPr="00AF23E5">
        <w:rPr>
          <w:rFonts w:ascii="Arial" w:hAnsi="Arial" w:cs="Arial"/>
          <w:sz w:val="24"/>
          <w:szCs w:val="24"/>
        </w:rPr>
        <w:t xml:space="preserve">a property. </w:t>
      </w:r>
      <w:r w:rsidR="002C3FBD" w:rsidRPr="00AF23E5">
        <w:rPr>
          <w:rFonts w:ascii="Arial" w:hAnsi="Arial" w:cs="Arial"/>
          <w:sz w:val="24"/>
          <w:szCs w:val="24"/>
        </w:rPr>
        <w:t>In this case</w:t>
      </w:r>
      <w:r w:rsidR="00272496" w:rsidRPr="00AF23E5">
        <w:rPr>
          <w:rFonts w:ascii="Arial" w:hAnsi="Arial" w:cs="Arial"/>
          <w:sz w:val="24"/>
          <w:szCs w:val="24"/>
        </w:rPr>
        <w:t>,</w:t>
      </w:r>
      <w:r w:rsidR="002C3FBD" w:rsidRPr="00AF23E5">
        <w:rPr>
          <w:rFonts w:ascii="Arial" w:hAnsi="Arial" w:cs="Arial"/>
          <w:sz w:val="24"/>
          <w:szCs w:val="24"/>
        </w:rPr>
        <w:t xml:space="preserve"> the defendant</w:t>
      </w:r>
      <w:r w:rsidR="00D2754C" w:rsidRPr="00AF23E5">
        <w:rPr>
          <w:rFonts w:ascii="Arial" w:hAnsi="Arial" w:cs="Arial"/>
          <w:sz w:val="24"/>
          <w:szCs w:val="24"/>
        </w:rPr>
        <w:t>, did in fact</w:t>
      </w:r>
      <w:r w:rsidR="000E1F05" w:rsidRPr="00AF23E5">
        <w:rPr>
          <w:rFonts w:ascii="Arial" w:hAnsi="Arial" w:cs="Arial"/>
          <w:sz w:val="24"/>
          <w:szCs w:val="24"/>
        </w:rPr>
        <w:t xml:space="preserve"> satisfy the Mens Rea</w:t>
      </w:r>
      <w:r w:rsidR="00027788" w:rsidRPr="00AF23E5">
        <w:rPr>
          <w:rFonts w:ascii="Arial" w:hAnsi="Arial" w:cs="Arial"/>
          <w:sz w:val="24"/>
          <w:szCs w:val="24"/>
        </w:rPr>
        <w:t xml:space="preserve"> by</w:t>
      </w:r>
      <w:r w:rsidR="00D2754C" w:rsidRPr="00AF23E5">
        <w:rPr>
          <w:rFonts w:ascii="Arial" w:hAnsi="Arial" w:cs="Arial"/>
          <w:sz w:val="24"/>
          <w:szCs w:val="24"/>
        </w:rPr>
        <w:t xml:space="preserve"> hav</w:t>
      </w:r>
      <w:r w:rsidR="00027788" w:rsidRPr="00AF23E5">
        <w:rPr>
          <w:rFonts w:ascii="Arial" w:hAnsi="Arial" w:cs="Arial"/>
          <w:sz w:val="24"/>
          <w:szCs w:val="24"/>
        </w:rPr>
        <w:t>ing</w:t>
      </w:r>
      <w:r w:rsidR="00D2754C" w:rsidRPr="00AF23E5">
        <w:rPr>
          <w:rFonts w:ascii="Arial" w:hAnsi="Arial" w:cs="Arial"/>
          <w:sz w:val="24"/>
          <w:szCs w:val="24"/>
        </w:rPr>
        <w:t xml:space="preserve"> t</w:t>
      </w:r>
      <w:r w:rsidR="002C3FBD" w:rsidRPr="00AF23E5">
        <w:rPr>
          <w:rFonts w:ascii="Arial" w:hAnsi="Arial" w:cs="Arial"/>
          <w:sz w:val="24"/>
          <w:szCs w:val="24"/>
        </w:rPr>
        <w:t xml:space="preserve">he intention of permanently depriving </w:t>
      </w:r>
      <w:r w:rsidR="00272496" w:rsidRPr="00AF23E5">
        <w:rPr>
          <w:rFonts w:ascii="Arial" w:hAnsi="Arial" w:cs="Arial"/>
          <w:sz w:val="24"/>
          <w:szCs w:val="24"/>
        </w:rPr>
        <w:t>the victim of the property</w:t>
      </w:r>
      <w:r w:rsidR="00241936" w:rsidRPr="00AF23E5">
        <w:rPr>
          <w:rFonts w:ascii="Arial" w:hAnsi="Arial" w:cs="Arial"/>
          <w:sz w:val="24"/>
          <w:szCs w:val="24"/>
        </w:rPr>
        <w:t xml:space="preserve"> (</w:t>
      </w:r>
      <w:r w:rsidR="00272496" w:rsidRPr="00AF23E5">
        <w:rPr>
          <w:rFonts w:ascii="Arial" w:hAnsi="Arial" w:cs="Arial"/>
          <w:sz w:val="24"/>
          <w:szCs w:val="24"/>
        </w:rPr>
        <w:t xml:space="preserve">the </w:t>
      </w:r>
      <w:r w:rsidR="008817A9" w:rsidRPr="00AF23E5">
        <w:rPr>
          <w:rFonts w:ascii="Arial" w:hAnsi="Arial" w:cs="Arial"/>
          <w:sz w:val="24"/>
          <w:szCs w:val="24"/>
        </w:rPr>
        <w:t>handbag</w:t>
      </w:r>
      <w:r w:rsidR="00241936" w:rsidRPr="00AF23E5">
        <w:rPr>
          <w:rFonts w:ascii="Arial" w:hAnsi="Arial" w:cs="Arial"/>
          <w:sz w:val="24"/>
          <w:szCs w:val="24"/>
        </w:rPr>
        <w:t>)</w:t>
      </w:r>
      <w:r w:rsidR="002837D0" w:rsidRPr="00AF23E5">
        <w:rPr>
          <w:rFonts w:ascii="Arial" w:hAnsi="Arial" w:cs="Arial"/>
          <w:sz w:val="24"/>
          <w:szCs w:val="24"/>
        </w:rPr>
        <w:t xml:space="preserve"> as she </w:t>
      </w:r>
      <w:r w:rsidR="00255C7B" w:rsidRPr="00AF23E5">
        <w:rPr>
          <w:rFonts w:ascii="Arial" w:hAnsi="Arial" w:cs="Arial"/>
          <w:sz w:val="24"/>
          <w:szCs w:val="24"/>
        </w:rPr>
        <w:t xml:space="preserve">took the property from the house, </w:t>
      </w:r>
      <w:r w:rsidR="00D2754C" w:rsidRPr="00AF23E5">
        <w:rPr>
          <w:rFonts w:ascii="Arial" w:hAnsi="Arial" w:cs="Arial"/>
          <w:sz w:val="24"/>
          <w:szCs w:val="24"/>
        </w:rPr>
        <w:t>and hid it underneath</w:t>
      </w:r>
      <w:r w:rsidR="00255C7B" w:rsidRPr="00AF23E5">
        <w:rPr>
          <w:rFonts w:ascii="Arial" w:hAnsi="Arial" w:cs="Arial"/>
          <w:sz w:val="24"/>
          <w:szCs w:val="24"/>
        </w:rPr>
        <w:t xml:space="preserve"> her car with the intention </w:t>
      </w:r>
      <w:r w:rsidR="000572C6" w:rsidRPr="00AF23E5">
        <w:rPr>
          <w:rFonts w:ascii="Arial" w:hAnsi="Arial" w:cs="Arial"/>
          <w:sz w:val="24"/>
          <w:szCs w:val="24"/>
        </w:rPr>
        <w:t xml:space="preserve">of coming back </w:t>
      </w:r>
      <w:r w:rsidR="001A679A" w:rsidRPr="00AF23E5">
        <w:rPr>
          <w:rFonts w:ascii="Arial" w:hAnsi="Arial" w:cs="Arial"/>
          <w:sz w:val="24"/>
          <w:szCs w:val="24"/>
        </w:rPr>
        <w:t xml:space="preserve">to the car, </w:t>
      </w:r>
      <w:r w:rsidR="000572C6" w:rsidRPr="00AF23E5">
        <w:rPr>
          <w:rFonts w:ascii="Arial" w:hAnsi="Arial" w:cs="Arial"/>
          <w:sz w:val="24"/>
          <w:szCs w:val="24"/>
        </w:rPr>
        <w:t>after the party and taking the property home with her</w:t>
      </w:r>
      <w:r w:rsidR="00DC49EB" w:rsidRPr="00AF23E5">
        <w:rPr>
          <w:rFonts w:ascii="Arial" w:hAnsi="Arial" w:cs="Arial"/>
          <w:sz w:val="24"/>
          <w:szCs w:val="24"/>
        </w:rPr>
        <w:t xml:space="preserve">. </w:t>
      </w:r>
      <w:r w:rsidR="00BE05D8" w:rsidRPr="00AF23E5">
        <w:rPr>
          <w:rFonts w:ascii="Arial" w:hAnsi="Arial" w:cs="Arial"/>
          <w:sz w:val="24"/>
          <w:szCs w:val="24"/>
        </w:rPr>
        <w:t xml:space="preserve">This indicates that the </w:t>
      </w:r>
      <w:r w:rsidR="007705F0" w:rsidRPr="00AF23E5">
        <w:rPr>
          <w:rFonts w:ascii="Arial" w:hAnsi="Arial" w:cs="Arial"/>
          <w:sz w:val="24"/>
          <w:szCs w:val="24"/>
        </w:rPr>
        <w:t>defendant’s</w:t>
      </w:r>
      <w:r w:rsidR="00BE05D8" w:rsidRPr="00AF23E5">
        <w:rPr>
          <w:rFonts w:ascii="Arial" w:hAnsi="Arial" w:cs="Arial"/>
          <w:sz w:val="24"/>
          <w:szCs w:val="24"/>
        </w:rPr>
        <w:t xml:space="preserve"> criminal liability</w:t>
      </w:r>
      <w:r w:rsidR="0042100E" w:rsidRPr="00AF23E5">
        <w:rPr>
          <w:rFonts w:ascii="Arial" w:hAnsi="Arial" w:cs="Arial"/>
          <w:sz w:val="24"/>
          <w:szCs w:val="24"/>
        </w:rPr>
        <w:t xml:space="preserve">, </w:t>
      </w:r>
      <w:r w:rsidR="00BE05D8" w:rsidRPr="00AF23E5">
        <w:rPr>
          <w:rFonts w:ascii="Arial" w:hAnsi="Arial" w:cs="Arial"/>
          <w:sz w:val="24"/>
          <w:szCs w:val="24"/>
        </w:rPr>
        <w:t>according to</w:t>
      </w:r>
      <w:r w:rsidR="00890862" w:rsidRPr="00AF23E5">
        <w:rPr>
          <w:rFonts w:ascii="Arial" w:hAnsi="Arial" w:cs="Arial"/>
          <w:sz w:val="24"/>
          <w:szCs w:val="24"/>
        </w:rPr>
        <w:t xml:space="preserve"> </w:t>
      </w:r>
      <w:bookmarkStart w:id="0" w:name="_Hlk90405921"/>
      <w:r w:rsidR="00890862" w:rsidRPr="00AF23E5">
        <w:rPr>
          <w:rFonts w:ascii="Arial" w:hAnsi="Arial" w:cs="Arial"/>
          <w:sz w:val="24"/>
          <w:szCs w:val="24"/>
        </w:rPr>
        <w:t>E-Law</w:t>
      </w:r>
      <w:r w:rsidR="0042100E" w:rsidRPr="00AF23E5">
        <w:rPr>
          <w:rFonts w:ascii="Arial" w:hAnsi="Arial" w:cs="Arial"/>
          <w:sz w:val="24"/>
          <w:szCs w:val="24"/>
        </w:rPr>
        <w:t xml:space="preserve"> Resources (2011), </w:t>
      </w:r>
      <w:bookmarkEnd w:id="0"/>
      <w:r w:rsidR="0042100E" w:rsidRPr="00AF23E5">
        <w:rPr>
          <w:rFonts w:ascii="Arial" w:hAnsi="Arial" w:cs="Arial"/>
          <w:sz w:val="24"/>
          <w:szCs w:val="24"/>
        </w:rPr>
        <w:t>is direct intent as the defendant</w:t>
      </w:r>
      <w:r w:rsidR="00C31988" w:rsidRPr="00AF23E5">
        <w:rPr>
          <w:rFonts w:ascii="Arial" w:hAnsi="Arial" w:cs="Arial"/>
          <w:sz w:val="24"/>
          <w:szCs w:val="24"/>
        </w:rPr>
        <w:t xml:space="preserve"> </w:t>
      </w:r>
      <w:r w:rsidR="00731645" w:rsidRPr="00AF23E5">
        <w:rPr>
          <w:rFonts w:ascii="Arial" w:hAnsi="Arial" w:cs="Arial"/>
          <w:sz w:val="24"/>
          <w:szCs w:val="24"/>
        </w:rPr>
        <w:t>embarks on a course of conduct to bring about a result which in fact occurs</w:t>
      </w:r>
      <w:r w:rsidR="00991504" w:rsidRPr="00AF23E5">
        <w:rPr>
          <w:rFonts w:ascii="Arial" w:hAnsi="Arial" w:cs="Arial"/>
          <w:sz w:val="24"/>
          <w:szCs w:val="24"/>
        </w:rPr>
        <w:t xml:space="preserve">, the conduct achieves the required result. </w:t>
      </w:r>
    </w:p>
    <w:p w14:paraId="4837D7BB" w14:textId="32ABDA12" w:rsidR="00594E82" w:rsidRPr="00AF23E5" w:rsidRDefault="006F374A" w:rsidP="000E20B4">
      <w:pPr>
        <w:rPr>
          <w:rFonts w:ascii="Arial" w:hAnsi="Arial" w:cs="Arial"/>
          <w:sz w:val="24"/>
          <w:szCs w:val="24"/>
        </w:rPr>
      </w:pPr>
      <w:r w:rsidRPr="00AF23E5">
        <w:rPr>
          <w:rFonts w:ascii="Arial" w:hAnsi="Arial" w:cs="Arial"/>
          <w:sz w:val="24"/>
          <w:szCs w:val="24"/>
        </w:rPr>
        <w:t xml:space="preserve">In a similar case, Velumyl [1989], the defendant had stolen a bicycle </w:t>
      </w:r>
      <w:r w:rsidR="002E5162" w:rsidRPr="00AF23E5">
        <w:rPr>
          <w:rFonts w:ascii="Arial" w:hAnsi="Arial" w:cs="Arial"/>
          <w:sz w:val="24"/>
          <w:szCs w:val="24"/>
        </w:rPr>
        <w:t xml:space="preserve">but later became bored and decided to abandon the bicycle in a </w:t>
      </w:r>
      <w:r w:rsidR="00012962" w:rsidRPr="00AF23E5">
        <w:rPr>
          <w:rFonts w:ascii="Arial" w:hAnsi="Arial" w:cs="Arial"/>
          <w:sz w:val="24"/>
          <w:szCs w:val="24"/>
        </w:rPr>
        <w:t>nearby</w:t>
      </w:r>
      <w:r w:rsidR="002E5162" w:rsidRPr="00AF23E5">
        <w:rPr>
          <w:rFonts w:ascii="Arial" w:hAnsi="Arial" w:cs="Arial"/>
          <w:sz w:val="24"/>
          <w:szCs w:val="24"/>
        </w:rPr>
        <w:t xml:space="preserve"> street, </w:t>
      </w:r>
      <w:r w:rsidR="00154A63" w:rsidRPr="00AF23E5">
        <w:rPr>
          <w:rFonts w:ascii="Arial" w:hAnsi="Arial" w:cs="Arial"/>
          <w:sz w:val="24"/>
          <w:szCs w:val="24"/>
        </w:rPr>
        <w:t xml:space="preserve">although the defendant didn’t remain in custody of the </w:t>
      </w:r>
      <w:r w:rsidR="00D17D56" w:rsidRPr="00AF23E5">
        <w:rPr>
          <w:rFonts w:ascii="Arial" w:hAnsi="Arial" w:cs="Arial"/>
          <w:sz w:val="24"/>
          <w:szCs w:val="24"/>
        </w:rPr>
        <w:t>bicycle,</w:t>
      </w:r>
      <w:r w:rsidR="00012962" w:rsidRPr="00AF23E5">
        <w:rPr>
          <w:rFonts w:ascii="Arial" w:hAnsi="Arial" w:cs="Arial"/>
          <w:sz w:val="24"/>
          <w:szCs w:val="24"/>
        </w:rPr>
        <w:t xml:space="preserve"> he still could have been prosecuted on behalf of intention to </w:t>
      </w:r>
      <w:r w:rsidR="002B458C" w:rsidRPr="00AF23E5">
        <w:rPr>
          <w:rFonts w:ascii="Arial" w:hAnsi="Arial" w:cs="Arial"/>
          <w:sz w:val="24"/>
          <w:szCs w:val="24"/>
        </w:rPr>
        <w:t>permanently</w:t>
      </w:r>
      <w:r w:rsidR="00012962" w:rsidRPr="00AF23E5">
        <w:rPr>
          <w:rFonts w:ascii="Arial" w:hAnsi="Arial" w:cs="Arial"/>
          <w:sz w:val="24"/>
          <w:szCs w:val="24"/>
        </w:rPr>
        <w:t xml:space="preserve"> deprive another</w:t>
      </w:r>
      <w:r w:rsidR="00402736" w:rsidRPr="00AF23E5">
        <w:rPr>
          <w:rFonts w:ascii="Arial" w:hAnsi="Arial" w:cs="Arial"/>
          <w:sz w:val="24"/>
          <w:szCs w:val="24"/>
        </w:rPr>
        <w:t xml:space="preserve"> in terms of appropriation. </w:t>
      </w:r>
      <w:r w:rsidR="00226994" w:rsidRPr="00AF23E5">
        <w:rPr>
          <w:rFonts w:ascii="Arial" w:hAnsi="Arial" w:cs="Arial"/>
          <w:sz w:val="24"/>
          <w:szCs w:val="24"/>
        </w:rPr>
        <w:t xml:space="preserve">As stated, by </w:t>
      </w:r>
      <w:r w:rsidR="00B87691" w:rsidRPr="00AF23E5">
        <w:rPr>
          <w:rFonts w:ascii="Arial" w:hAnsi="Arial" w:cs="Arial"/>
          <w:sz w:val="24"/>
          <w:szCs w:val="24"/>
        </w:rPr>
        <w:t>CPS (2019)</w:t>
      </w:r>
      <w:r w:rsidR="00CA0563" w:rsidRPr="00AF23E5">
        <w:rPr>
          <w:rFonts w:ascii="Arial" w:hAnsi="Arial" w:cs="Arial"/>
          <w:sz w:val="24"/>
          <w:szCs w:val="24"/>
        </w:rPr>
        <w:t xml:space="preserve"> S3(1)</w:t>
      </w:r>
      <w:r w:rsidR="00B87691" w:rsidRPr="00AF23E5">
        <w:rPr>
          <w:rFonts w:ascii="Arial" w:hAnsi="Arial" w:cs="Arial"/>
          <w:sz w:val="24"/>
          <w:szCs w:val="24"/>
        </w:rPr>
        <w:t xml:space="preserve"> </w:t>
      </w:r>
      <w:r w:rsidR="00B23202" w:rsidRPr="00AF23E5">
        <w:rPr>
          <w:rFonts w:ascii="Arial" w:hAnsi="Arial" w:cs="Arial"/>
          <w:sz w:val="24"/>
          <w:szCs w:val="24"/>
        </w:rPr>
        <w:t xml:space="preserve">of the Theft Act </w:t>
      </w:r>
      <w:r w:rsidR="002D0BD1" w:rsidRPr="00AF23E5">
        <w:rPr>
          <w:rFonts w:ascii="Arial" w:hAnsi="Arial" w:cs="Arial"/>
          <w:sz w:val="24"/>
          <w:szCs w:val="24"/>
        </w:rPr>
        <w:t xml:space="preserve">[1968] handling the property as if s/he was the owner highlights appropriation within the case </w:t>
      </w:r>
      <w:r w:rsidR="00D83EC9" w:rsidRPr="00AF23E5">
        <w:rPr>
          <w:rFonts w:ascii="Arial" w:hAnsi="Arial" w:cs="Arial"/>
          <w:sz w:val="24"/>
          <w:szCs w:val="24"/>
        </w:rPr>
        <w:t xml:space="preserve">and indicates that the defendant did </w:t>
      </w:r>
      <w:r w:rsidR="00E56716" w:rsidRPr="00AF23E5">
        <w:rPr>
          <w:rFonts w:ascii="Arial" w:hAnsi="Arial" w:cs="Arial"/>
          <w:sz w:val="24"/>
          <w:szCs w:val="24"/>
        </w:rPr>
        <w:t>in fact</w:t>
      </w:r>
      <w:r w:rsidR="00F26548" w:rsidRPr="00AF23E5">
        <w:rPr>
          <w:rFonts w:ascii="Arial" w:hAnsi="Arial" w:cs="Arial"/>
          <w:sz w:val="24"/>
          <w:szCs w:val="24"/>
        </w:rPr>
        <w:t xml:space="preserve"> assume she had all rights of the owner </w:t>
      </w:r>
      <w:r w:rsidR="00044BFB" w:rsidRPr="00AF23E5">
        <w:rPr>
          <w:rFonts w:ascii="Arial" w:hAnsi="Arial" w:cs="Arial"/>
          <w:sz w:val="24"/>
          <w:szCs w:val="24"/>
        </w:rPr>
        <w:t>which were identified in the case of Mc</w:t>
      </w:r>
      <w:r w:rsidR="00E56716" w:rsidRPr="00AF23E5">
        <w:rPr>
          <w:rFonts w:ascii="Arial" w:hAnsi="Arial" w:cs="Arial"/>
          <w:sz w:val="24"/>
          <w:szCs w:val="24"/>
        </w:rPr>
        <w:t>Pherson [1973].</w:t>
      </w:r>
      <w:r w:rsidR="00B31DA0" w:rsidRPr="00AF23E5">
        <w:rPr>
          <w:rFonts w:ascii="Arial" w:hAnsi="Arial" w:cs="Arial"/>
          <w:sz w:val="24"/>
          <w:szCs w:val="24"/>
        </w:rPr>
        <w:t xml:space="preserve"> </w:t>
      </w:r>
      <w:r w:rsidR="00E667C8" w:rsidRPr="00AF23E5">
        <w:rPr>
          <w:rFonts w:ascii="Arial" w:hAnsi="Arial" w:cs="Arial"/>
          <w:sz w:val="24"/>
          <w:szCs w:val="24"/>
        </w:rPr>
        <w:t>Although</w:t>
      </w:r>
      <w:r w:rsidR="00C76A0F" w:rsidRPr="00AF23E5">
        <w:rPr>
          <w:rFonts w:ascii="Arial" w:hAnsi="Arial" w:cs="Arial"/>
          <w:sz w:val="24"/>
          <w:szCs w:val="24"/>
        </w:rPr>
        <w:t xml:space="preserve"> th</w:t>
      </w:r>
      <w:r w:rsidR="004938A8" w:rsidRPr="00AF23E5">
        <w:rPr>
          <w:rFonts w:ascii="Arial" w:hAnsi="Arial" w:cs="Arial"/>
          <w:sz w:val="24"/>
          <w:szCs w:val="24"/>
        </w:rPr>
        <w:t xml:space="preserve">e </w:t>
      </w:r>
      <w:r w:rsidR="00C76A0F" w:rsidRPr="00AF23E5">
        <w:rPr>
          <w:rFonts w:ascii="Arial" w:hAnsi="Arial" w:cs="Arial"/>
          <w:sz w:val="24"/>
          <w:szCs w:val="24"/>
        </w:rPr>
        <w:t>case</w:t>
      </w:r>
      <w:r w:rsidR="004938A8" w:rsidRPr="00AF23E5">
        <w:rPr>
          <w:rFonts w:ascii="Arial" w:hAnsi="Arial" w:cs="Arial"/>
          <w:sz w:val="24"/>
          <w:szCs w:val="24"/>
        </w:rPr>
        <w:t xml:space="preserve"> of</w:t>
      </w:r>
      <w:r w:rsidR="00B31DA0" w:rsidRPr="00AF23E5">
        <w:rPr>
          <w:rFonts w:ascii="Arial" w:hAnsi="Arial" w:cs="Arial"/>
          <w:sz w:val="24"/>
          <w:szCs w:val="24"/>
        </w:rPr>
        <w:t xml:space="preserve"> </w:t>
      </w:r>
      <w:r w:rsidR="004938A8" w:rsidRPr="00AF23E5">
        <w:rPr>
          <w:rFonts w:ascii="Arial" w:hAnsi="Arial" w:cs="Arial"/>
          <w:sz w:val="24"/>
          <w:szCs w:val="24"/>
        </w:rPr>
        <w:t>Velumyl [1989</w:t>
      </w:r>
      <w:r w:rsidR="00B31DA0" w:rsidRPr="00AF23E5">
        <w:rPr>
          <w:rFonts w:ascii="Arial" w:hAnsi="Arial" w:cs="Arial"/>
          <w:sz w:val="24"/>
          <w:szCs w:val="24"/>
        </w:rPr>
        <w:t>]</w:t>
      </w:r>
      <w:r w:rsidR="00C76A0F" w:rsidRPr="00AF23E5">
        <w:rPr>
          <w:rFonts w:ascii="Arial" w:hAnsi="Arial" w:cs="Arial"/>
          <w:sz w:val="24"/>
          <w:szCs w:val="24"/>
        </w:rPr>
        <w:t xml:space="preserve"> is very similar to Paula’s, </w:t>
      </w:r>
      <w:r w:rsidR="00F15A14" w:rsidRPr="00AF23E5">
        <w:rPr>
          <w:rFonts w:ascii="Arial" w:hAnsi="Arial" w:cs="Arial"/>
          <w:sz w:val="24"/>
          <w:szCs w:val="24"/>
        </w:rPr>
        <w:t>when leaving the 40</w:t>
      </w:r>
      <w:r w:rsidR="00F15A14" w:rsidRPr="00AF23E5">
        <w:rPr>
          <w:rFonts w:ascii="Arial" w:hAnsi="Arial" w:cs="Arial"/>
          <w:sz w:val="24"/>
          <w:szCs w:val="24"/>
          <w:vertAlign w:val="superscript"/>
        </w:rPr>
        <w:t>th</w:t>
      </w:r>
      <w:r w:rsidR="00F15A14" w:rsidRPr="00AF23E5">
        <w:rPr>
          <w:rFonts w:ascii="Arial" w:hAnsi="Arial" w:cs="Arial"/>
          <w:sz w:val="24"/>
          <w:szCs w:val="24"/>
        </w:rPr>
        <w:t xml:space="preserve"> birthday party </w:t>
      </w:r>
      <w:r w:rsidR="004B72B8" w:rsidRPr="00AF23E5">
        <w:rPr>
          <w:rFonts w:ascii="Arial" w:hAnsi="Arial" w:cs="Arial"/>
          <w:sz w:val="24"/>
          <w:szCs w:val="24"/>
        </w:rPr>
        <w:t xml:space="preserve">the defendant </w:t>
      </w:r>
      <w:r w:rsidR="00F15A14" w:rsidRPr="00AF23E5">
        <w:rPr>
          <w:rFonts w:ascii="Arial" w:hAnsi="Arial" w:cs="Arial"/>
          <w:sz w:val="24"/>
          <w:szCs w:val="24"/>
        </w:rPr>
        <w:t>proceeded to steal the handbag by putting the property in her car and leaving the victim</w:t>
      </w:r>
      <w:r w:rsidR="00A8055B" w:rsidRPr="00AF23E5">
        <w:rPr>
          <w:rFonts w:ascii="Arial" w:hAnsi="Arial" w:cs="Arial"/>
          <w:sz w:val="24"/>
          <w:szCs w:val="24"/>
        </w:rPr>
        <w:t xml:space="preserve">’s </w:t>
      </w:r>
      <w:r w:rsidR="00F15A14" w:rsidRPr="00AF23E5">
        <w:rPr>
          <w:rFonts w:ascii="Arial" w:hAnsi="Arial" w:cs="Arial"/>
          <w:sz w:val="24"/>
          <w:szCs w:val="24"/>
        </w:rPr>
        <w:t>house</w:t>
      </w:r>
      <w:r w:rsidR="008064CD" w:rsidRPr="00AF23E5">
        <w:rPr>
          <w:rFonts w:ascii="Arial" w:hAnsi="Arial" w:cs="Arial"/>
          <w:sz w:val="24"/>
          <w:szCs w:val="24"/>
        </w:rPr>
        <w:t xml:space="preserve">, therefore </w:t>
      </w:r>
      <w:r w:rsidR="00444AB2" w:rsidRPr="00AF23E5">
        <w:rPr>
          <w:rFonts w:ascii="Arial" w:hAnsi="Arial" w:cs="Arial"/>
          <w:sz w:val="24"/>
          <w:szCs w:val="24"/>
        </w:rPr>
        <w:t>fulfilling the actus reus of the offence</w:t>
      </w:r>
      <w:r w:rsidR="00487720" w:rsidRPr="00AF23E5">
        <w:rPr>
          <w:rFonts w:ascii="Arial" w:hAnsi="Arial" w:cs="Arial"/>
          <w:sz w:val="24"/>
          <w:szCs w:val="24"/>
        </w:rPr>
        <w:t>,</w:t>
      </w:r>
      <w:r w:rsidR="00CD2337" w:rsidRPr="00AF23E5">
        <w:rPr>
          <w:rFonts w:ascii="Arial" w:hAnsi="Arial" w:cs="Arial"/>
          <w:sz w:val="24"/>
          <w:szCs w:val="24"/>
        </w:rPr>
        <w:t xml:space="preserve"> </w:t>
      </w:r>
      <w:r w:rsidR="006C6920" w:rsidRPr="00AF23E5">
        <w:rPr>
          <w:rFonts w:ascii="Arial" w:hAnsi="Arial" w:cs="Arial"/>
          <w:sz w:val="24"/>
          <w:szCs w:val="24"/>
        </w:rPr>
        <w:t xml:space="preserve">just like in the case of </w:t>
      </w:r>
      <w:r w:rsidR="00995DEB" w:rsidRPr="00AF23E5">
        <w:rPr>
          <w:rFonts w:ascii="Arial" w:hAnsi="Arial" w:cs="Arial"/>
          <w:sz w:val="24"/>
          <w:szCs w:val="24"/>
        </w:rPr>
        <w:t xml:space="preserve">DPP v J </w:t>
      </w:r>
      <w:r w:rsidR="00C06955" w:rsidRPr="00AF23E5">
        <w:rPr>
          <w:rFonts w:ascii="Arial" w:hAnsi="Arial" w:cs="Arial"/>
          <w:sz w:val="24"/>
          <w:szCs w:val="24"/>
        </w:rPr>
        <w:t>[2002].</w:t>
      </w:r>
    </w:p>
    <w:p w14:paraId="435DBFD7" w14:textId="699299C5" w:rsidR="000252F7" w:rsidRPr="00AF23E5" w:rsidRDefault="000252F7" w:rsidP="000E20B4">
      <w:pPr>
        <w:rPr>
          <w:rFonts w:ascii="Arial" w:hAnsi="Arial" w:cs="Arial"/>
          <w:sz w:val="24"/>
          <w:szCs w:val="24"/>
        </w:rPr>
      </w:pPr>
      <w:r w:rsidRPr="00AF23E5">
        <w:rPr>
          <w:rFonts w:ascii="Arial" w:hAnsi="Arial" w:cs="Arial"/>
          <w:sz w:val="24"/>
          <w:szCs w:val="24"/>
        </w:rPr>
        <w:t xml:space="preserve">Due to the defendant </w:t>
      </w:r>
      <w:r w:rsidR="0017647C" w:rsidRPr="00AF23E5">
        <w:rPr>
          <w:rFonts w:ascii="Arial" w:hAnsi="Arial" w:cs="Arial"/>
          <w:sz w:val="24"/>
          <w:szCs w:val="24"/>
        </w:rPr>
        <w:t xml:space="preserve">fulfilling the </w:t>
      </w:r>
      <w:r w:rsidR="00444AB2" w:rsidRPr="00AF23E5">
        <w:rPr>
          <w:rFonts w:ascii="Arial" w:hAnsi="Arial" w:cs="Arial"/>
          <w:sz w:val="24"/>
          <w:szCs w:val="24"/>
        </w:rPr>
        <w:t xml:space="preserve">Actus Reus and the </w:t>
      </w:r>
      <w:r w:rsidR="00E7425B" w:rsidRPr="00AF23E5">
        <w:rPr>
          <w:rFonts w:ascii="Arial" w:hAnsi="Arial" w:cs="Arial"/>
          <w:sz w:val="24"/>
          <w:szCs w:val="24"/>
        </w:rPr>
        <w:t>Mens Rea of the offence</w:t>
      </w:r>
      <w:r w:rsidR="009D5FC2" w:rsidRPr="00AF23E5">
        <w:rPr>
          <w:rFonts w:ascii="Arial" w:hAnsi="Arial" w:cs="Arial"/>
          <w:sz w:val="24"/>
          <w:szCs w:val="24"/>
        </w:rPr>
        <w:t xml:space="preserve"> and </w:t>
      </w:r>
      <w:r w:rsidR="00E7425B" w:rsidRPr="00AF23E5">
        <w:rPr>
          <w:rFonts w:ascii="Arial" w:hAnsi="Arial" w:cs="Arial"/>
          <w:sz w:val="24"/>
          <w:szCs w:val="24"/>
        </w:rPr>
        <w:t>having appropriation in terms of owners’ rights</w:t>
      </w:r>
      <w:r w:rsidR="00487720" w:rsidRPr="00AF23E5">
        <w:rPr>
          <w:rFonts w:ascii="Arial" w:hAnsi="Arial" w:cs="Arial"/>
          <w:sz w:val="24"/>
          <w:szCs w:val="24"/>
        </w:rPr>
        <w:t xml:space="preserve"> and portraying direct intention</w:t>
      </w:r>
      <w:r w:rsidR="00E011D9" w:rsidRPr="00AF23E5">
        <w:rPr>
          <w:rFonts w:ascii="Arial" w:hAnsi="Arial" w:cs="Arial"/>
          <w:sz w:val="24"/>
          <w:szCs w:val="24"/>
        </w:rPr>
        <w:t xml:space="preserve"> it will be possible for the defendant to be prosecuted on grounds of S6(1) Theft Act [1968].</w:t>
      </w:r>
    </w:p>
    <w:p w14:paraId="632175C8" w14:textId="48317829" w:rsidR="00DB1DE1" w:rsidRPr="00AF23E5" w:rsidRDefault="0032218E" w:rsidP="000E20B4">
      <w:pPr>
        <w:rPr>
          <w:rFonts w:ascii="Arial" w:hAnsi="Arial" w:cs="Arial"/>
          <w:sz w:val="24"/>
          <w:szCs w:val="24"/>
        </w:rPr>
      </w:pPr>
      <w:r w:rsidRPr="00AF23E5">
        <w:rPr>
          <w:rFonts w:ascii="Arial" w:hAnsi="Arial" w:cs="Arial"/>
          <w:sz w:val="24"/>
          <w:szCs w:val="24"/>
        </w:rPr>
        <w:t>The n</w:t>
      </w:r>
      <w:r w:rsidR="00D95883" w:rsidRPr="00AF23E5">
        <w:rPr>
          <w:rFonts w:ascii="Arial" w:hAnsi="Arial" w:cs="Arial"/>
          <w:sz w:val="24"/>
          <w:szCs w:val="24"/>
        </w:rPr>
        <w:t>ext offences have been committed by guest Harriet</w:t>
      </w:r>
      <w:r w:rsidR="009B5C16" w:rsidRPr="00AF23E5">
        <w:rPr>
          <w:rFonts w:ascii="Arial" w:hAnsi="Arial" w:cs="Arial"/>
          <w:sz w:val="24"/>
          <w:szCs w:val="24"/>
        </w:rPr>
        <w:t>, who also attended victim</w:t>
      </w:r>
      <w:r w:rsidR="00D9029C" w:rsidRPr="00AF23E5">
        <w:rPr>
          <w:rFonts w:ascii="Arial" w:hAnsi="Arial" w:cs="Arial"/>
          <w:sz w:val="24"/>
          <w:szCs w:val="24"/>
        </w:rPr>
        <w:t>,</w:t>
      </w:r>
      <w:r w:rsidR="009B5C16" w:rsidRPr="00AF23E5">
        <w:rPr>
          <w:rFonts w:ascii="Arial" w:hAnsi="Arial" w:cs="Arial"/>
          <w:sz w:val="24"/>
          <w:szCs w:val="24"/>
        </w:rPr>
        <w:t xml:space="preserve"> </w:t>
      </w:r>
      <w:r w:rsidR="00DD3B86" w:rsidRPr="00AF23E5">
        <w:rPr>
          <w:rFonts w:ascii="Arial" w:hAnsi="Arial" w:cs="Arial"/>
          <w:sz w:val="24"/>
          <w:szCs w:val="24"/>
        </w:rPr>
        <w:t>Christine’s</w:t>
      </w:r>
      <w:r w:rsidR="009B5C16" w:rsidRPr="00AF23E5">
        <w:rPr>
          <w:rFonts w:ascii="Arial" w:hAnsi="Arial" w:cs="Arial"/>
          <w:sz w:val="24"/>
          <w:szCs w:val="24"/>
        </w:rPr>
        <w:t xml:space="preserve"> birthday</w:t>
      </w:r>
      <w:r w:rsidR="00DD3B86" w:rsidRPr="00AF23E5">
        <w:rPr>
          <w:rFonts w:ascii="Arial" w:hAnsi="Arial" w:cs="Arial"/>
          <w:sz w:val="24"/>
          <w:szCs w:val="24"/>
        </w:rPr>
        <w:t>.</w:t>
      </w:r>
      <w:r w:rsidR="00B2233A" w:rsidRPr="00AF23E5">
        <w:rPr>
          <w:rFonts w:ascii="Arial" w:hAnsi="Arial" w:cs="Arial"/>
          <w:sz w:val="24"/>
          <w:szCs w:val="24"/>
        </w:rPr>
        <w:t xml:space="preserve"> The offences occurred due to Harriet’s drink being spiked with vodka </w:t>
      </w:r>
      <w:r w:rsidR="00882340" w:rsidRPr="00AF23E5">
        <w:rPr>
          <w:rFonts w:ascii="Arial" w:hAnsi="Arial" w:cs="Arial"/>
          <w:sz w:val="24"/>
          <w:szCs w:val="24"/>
        </w:rPr>
        <w:t xml:space="preserve">whilst she was in the bathroom </w:t>
      </w:r>
      <w:r w:rsidR="00350F5F" w:rsidRPr="00AF23E5">
        <w:rPr>
          <w:rFonts w:ascii="Arial" w:hAnsi="Arial" w:cs="Arial"/>
          <w:sz w:val="24"/>
          <w:szCs w:val="24"/>
        </w:rPr>
        <w:t>by Leon, who she had briefly met at the occasion</w:t>
      </w:r>
      <w:r w:rsidR="00882340" w:rsidRPr="00AF23E5">
        <w:rPr>
          <w:rFonts w:ascii="Arial" w:hAnsi="Arial" w:cs="Arial"/>
          <w:sz w:val="24"/>
          <w:szCs w:val="24"/>
        </w:rPr>
        <w:t xml:space="preserve">. When Harriet returned and drank the drink she began suffering from hallucinations. Harriet thought that fire was engulfing the house </w:t>
      </w:r>
      <w:r w:rsidR="00CD0A80" w:rsidRPr="00AF23E5">
        <w:rPr>
          <w:rFonts w:ascii="Arial" w:hAnsi="Arial" w:cs="Arial"/>
          <w:sz w:val="24"/>
          <w:szCs w:val="24"/>
        </w:rPr>
        <w:t xml:space="preserve">and, in an attempt, </w:t>
      </w:r>
      <w:r w:rsidR="00882340" w:rsidRPr="00AF23E5">
        <w:rPr>
          <w:rFonts w:ascii="Arial" w:hAnsi="Arial" w:cs="Arial"/>
          <w:sz w:val="24"/>
          <w:szCs w:val="24"/>
        </w:rPr>
        <w:t>to get out, she began smashing the large panes of glass in the bi-fold doors of Christine's kitchen. She also hit one of the other guests (Daniel) in the face, causing a broken cheek bone.</w:t>
      </w:r>
    </w:p>
    <w:p w14:paraId="68BF826C" w14:textId="77777777" w:rsidR="00CC64CB" w:rsidRPr="00AF23E5" w:rsidRDefault="002F5BCC" w:rsidP="00E918DD">
      <w:pPr>
        <w:rPr>
          <w:rFonts w:ascii="Arial" w:hAnsi="Arial" w:cs="Arial"/>
          <w:sz w:val="24"/>
          <w:szCs w:val="24"/>
        </w:rPr>
      </w:pPr>
      <w:r w:rsidRPr="00AF23E5">
        <w:rPr>
          <w:rFonts w:ascii="Arial" w:hAnsi="Arial" w:cs="Arial"/>
          <w:sz w:val="24"/>
          <w:szCs w:val="24"/>
        </w:rPr>
        <w:lastRenderedPageBreak/>
        <w:t xml:space="preserve">The first offence committed by Harriet within this situation </w:t>
      </w:r>
      <w:r w:rsidR="00294351" w:rsidRPr="00AF23E5">
        <w:rPr>
          <w:rFonts w:ascii="Arial" w:hAnsi="Arial" w:cs="Arial"/>
          <w:sz w:val="24"/>
          <w:szCs w:val="24"/>
        </w:rPr>
        <w:t>is criminal damage via Section 5(2</w:t>
      </w:r>
      <w:r w:rsidR="007448B5" w:rsidRPr="00AF23E5">
        <w:rPr>
          <w:rFonts w:ascii="Arial" w:hAnsi="Arial" w:cs="Arial"/>
          <w:sz w:val="24"/>
          <w:szCs w:val="24"/>
        </w:rPr>
        <w:t>)</w:t>
      </w:r>
      <w:r w:rsidR="00CF33C9" w:rsidRPr="00AF23E5">
        <w:rPr>
          <w:rFonts w:ascii="Arial" w:hAnsi="Arial" w:cs="Arial"/>
          <w:sz w:val="24"/>
          <w:szCs w:val="24"/>
        </w:rPr>
        <w:t xml:space="preserve">(a) which was </w:t>
      </w:r>
      <w:r w:rsidR="00F437EC" w:rsidRPr="00AF23E5">
        <w:rPr>
          <w:rFonts w:ascii="Arial" w:hAnsi="Arial" w:cs="Arial"/>
          <w:sz w:val="24"/>
          <w:szCs w:val="24"/>
        </w:rPr>
        <w:t>committed when the defendant</w:t>
      </w:r>
      <w:r w:rsidR="001355C5" w:rsidRPr="00AF23E5">
        <w:rPr>
          <w:rFonts w:ascii="Arial" w:hAnsi="Arial" w:cs="Arial"/>
          <w:sz w:val="24"/>
          <w:szCs w:val="24"/>
        </w:rPr>
        <w:t xml:space="preserve"> smashed the bi-fold glass doors </w:t>
      </w:r>
      <w:r w:rsidR="009D3297" w:rsidRPr="00AF23E5">
        <w:rPr>
          <w:rFonts w:ascii="Arial" w:hAnsi="Arial" w:cs="Arial"/>
          <w:sz w:val="24"/>
          <w:szCs w:val="24"/>
        </w:rPr>
        <w:t xml:space="preserve">of the </w:t>
      </w:r>
      <w:r w:rsidR="002077E0" w:rsidRPr="00AF23E5">
        <w:rPr>
          <w:rFonts w:ascii="Arial" w:hAnsi="Arial" w:cs="Arial"/>
          <w:sz w:val="24"/>
          <w:szCs w:val="24"/>
        </w:rPr>
        <w:t>victim’s</w:t>
      </w:r>
      <w:r w:rsidR="009D3297" w:rsidRPr="00AF23E5">
        <w:rPr>
          <w:rFonts w:ascii="Arial" w:hAnsi="Arial" w:cs="Arial"/>
          <w:sz w:val="24"/>
          <w:szCs w:val="24"/>
        </w:rPr>
        <w:t xml:space="preserve"> kitchen due to </w:t>
      </w:r>
      <w:r w:rsidR="001927CC" w:rsidRPr="00AF23E5">
        <w:rPr>
          <w:rFonts w:ascii="Arial" w:hAnsi="Arial" w:cs="Arial"/>
          <w:sz w:val="24"/>
          <w:szCs w:val="24"/>
        </w:rPr>
        <w:t>a</w:t>
      </w:r>
      <w:r w:rsidR="009D3297" w:rsidRPr="00AF23E5">
        <w:rPr>
          <w:rFonts w:ascii="Arial" w:hAnsi="Arial" w:cs="Arial"/>
          <w:sz w:val="24"/>
          <w:szCs w:val="24"/>
        </w:rPr>
        <w:t xml:space="preserve"> hallucination of a fire.</w:t>
      </w:r>
      <w:r w:rsidR="00B249C6" w:rsidRPr="00AF23E5">
        <w:rPr>
          <w:rFonts w:ascii="Arial" w:hAnsi="Arial" w:cs="Arial"/>
          <w:sz w:val="24"/>
          <w:szCs w:val="24"/>
        </w:rPr>
        <w:t xml:space="preserve"> </w:t>
      </w:r>
      <w:r w:rsidR="009B1E29" w:rsidRPr="00AF23E5">
        <w:rPr>
          <w:rFonts w:ascii="Arial" w:hAnsi="Arial" w:cs="Arial"/>
          <w:sz w:val="24"/>
          <w:szCs w:val="24"/>
        </w:rPr>
        <w:t xml:space="preserve">The </w:t>
      </w:r>
      <w:r w:rsidR="00337EF5" w:rsidRPr="00AF23E5">
        <w:rPr>
          <w:rFonts w:ascii="Arial" w:hAnsi="Arial" w:cs="Arial"/>
          <w:sz w:val="24"/>
          <w:szCs w:val="24"/>
        </w:rPr>
        <w:t>basic off</w:t>
      </w:r>
      <w:r w:rsidR="00112F1C" w:rsidRPr="00AF23E5">
        <w:rPr>
          <w:rFonts w:ascii="Arial" w:hAnsi="Arial" w:cs="Arial"/>
          <w:sz w:val="24"/>
          <w:szCs w:val="24"/>
        </w:rPr>
        <w:t>e</w:t>
      </w:r>
      <w:r w:rsidR="00337EF5" w:rsidRPr="00AF23E5">
        <w:rPr>
          <w:rFonts w:ascii="Arial" w:hAnsi="Arial" w:cs="Arial"/>
          <w:sz w:val="24"/>
          <w:szCs w:val="24"/>
        </w:rPr>
        <w:t>nce of</w:t>
      </w:r>
      <w:r w:rsidR="00645629" w:rsidRPr="00AF23E5">
        <w:rPr>
          <w:rFonts w:ascii="Arial" w:hAnsi="Arial" w:cs="Arial"/>
          <w:sz w:val="24"/>
          <w:szCs w:val="24"/>
        </w:rPr>
        <w:t xml:space="preserve"> </w:t>
      </w:r>
      <w:r w:rsidR="00112F1C" w:rsidRPr="00AF23E5">
        <w:rPr>
          <w:rFonts w:ascii="Arial" w:hAnsi="Arial" w:cs="Arial"/>
          <w:sz w:val="24"/>
          <w:szCs w:val="24"/>
        </w:rPr>
        <w:t>Criminal Damage S5(2)(a)</w:t>
      </w:r>
      <w:r w:rsidR="00DA6D3D" w:rsidRPr="00AF23E5">
        <w:rPr>
          <w:rFonts w:ascii="Arial" w:hAnsi="Arial" w:cs="Arial"/>
          <w:sz w:val="24"/>
          <w:szCs w:val="24"/>
        </w:rPr>
        <w:t xml:space="preserve"> is defined by </w:t>
      </w:r>
      <w:r w:rsidR="006176E2" w:rsidRPr="00AF23E5">
        <w:rPr>
          <w:rFonts w:ascii="Arial" w:hAnsi="Arial" w:cs="Arial"/>
          <w:sz w:val="24"/>
          <w:szCs w:val="24"/>
        </w:rPr>
        <w:t>The Law Pages (2021)</w:t>
      </w:r>
      <w:r w:rsidR="003C1859" w:rsidRPr="00AF23E5">
        <w:rPr>
          <w:rFonts w:ascii="Arial" w:hAnsi="Arial" w:cs="Arial"/>
          <w:sz w:val="24"/>
          <w:szCs w:val="24"/>
        </w:rPr>
        <w:t xml:space="preserve">, </w:t>
      </w:r>
      <w:r w:rsidR="00645629" w:rsidRPr="00AF23E5">
        <w:rPr>
          <w:rFonts w:ascii="Arial" w:hAnsi="Arial" w:cs="Arial"/>
          <w:sz w:val="24"/>
          <w:szCs w:val="24"/>
        </w:rPr>
        <w:t>which states that the defendant must have been in belief that the person who is entitled to have consent to the damage or des</w:t>
      </w:r>
      <w:r w:rsidR="00BB3EA8" w:rsidRPr="00AF23E5">
        <w:rPr>
          <w:rFonts w:ascii="Arial" w:hAnsi="Arial" w:cs="Arial"/>
          <w:sz w:val="24"/>
          <w:szCs w:val="24"/>
        </w:rPr>
        <w:t xml:space="preserve">truction either had consented or would have consented. </w:t>
      </w:r>
    </w:p>
    <w:p w14:paraId="5677BBA2" w14:textId="77777777" w:rsidR="00AC7CB5" w:rsidRPr="00AF23E5" w:rsidRDefault="0089146F" w:rsidP="00E918DD">
      <w:pPr>
        <w:rPr>
          <w:rFonts w:ascii="Arial" w:hAnsi="Arial" w:cs="Arial"/>
          <w:sz w:val="24"/>
          <w:szCs w:val="24"/>
        </w:rPr>
      </w:pPr>
      <w:r w:rsidRPr="00AF23E5">
        <w:rPr>
          <w:rFonts w:ascii="Arial" w:hAnsi="Arial" w:cs="Arial"/>
          <w:sz w:val="24"/>
          <w:szCs w:val="24"/>
        </w:rPr>
        <w:t xml:space="preserve">Whether the Actus Reus and the Mens Rea of this case are </w:t>
      </w:r>
      <w:r w:rsidR="001228E0" w:rsidRPr="00AF23E5">
        <w:rPr>
          <w:rFonts w:ascii="Arial" w:hAnsi="Arial" w:cs="Arial"/>
          <w:sz w:val="24"/>
          <w:szCs w:val="24"/>
        </w:rPr>
        <w:t xml:space="preserve">at hand is </w:t>
      </w:r>
      <w:r w:rsidRPr="00AF23E5">
        <w:rPr>
          <w:rFonts w:ascii="Arial" w:hAnsi="Arial" w:cs="Arial"/>
          <w:sz w:val="24"/>
          <w:szCs w:val="24"/>
        </w:rPr>
        <w:t xml:space="preserve">difficult </w:t>
      </w:r>
      <w:r w:rsidR="001228E0" w:rsidRPr="00AF23E5">
        <w:rPr>
          <w:rFonts w:ascii="Arial" w:hAnsi="Arial" w:cs="Arial"/>
          <w:sz w:val="24"/>
          <w:szCs w:val="24"/>
        </w:rPr>
        <w:t xml:space="preserve">due to the defendant being spiked, although both are present. </w:t>
      </w:r>
      <w:r w:rsidR="005B2D46" w:rsidRPr="00AF23E5">
        <w:rPr>
          <w:rFonts w:ascii="Arial" w:hAnsi="Arial" w:cs="Arial"/>
          <w:sz w:val="24"/>
          <w:szCs w:val="24"/>
        </w:rPr>
        <w:t>As stated by Herring (2019) the</w:t>
      </w:r>
      <w:r w:rsidR="00E50BFA" w:rsidRPr="00AF23E5">
        <w:rPr>
          <w:rFonts w:ascii="Arial" w:hAnsi="Arial" w:cs="Arial"/>
          <w:sz w:val="24"/>
          <w:szCs w:val="24"/>
        </w:rPr>
        <w:t xml:space="preserve"> Actus Reus of this offence </w:t>
      </w:r>
      <w:r w:rsidR="00B60F17" w:rsidRPr="00AF23E5">
        <w:rPr>
          <w:rFonts w:ascii="Arial" w:hAnsi="Arial" w:cs="Arial"/>
          <w:sz w:val="24"/>
          <w:szCs w:val="24"/>
        </w:rPr>
        <w:t xml:space="preserve">states </w:t>
      </w:r>
      <w:r w:rsidR="00E50BFA" w:rsidRPr="00AF23E5">
        <w:rPr>
          <w:rFonts w:ascii="Arial" w:hAnsi="Arial" w:cs="Arial"/>
          <w:sz w:val="24"/>
          <w:szCs w:val="24"/>
        </w:rPr>
        <w:t xml:space="preserve">that the </w:t>
      </w:r>
      <w:r w:rsidR="00CC34BD" w:rsidRPr="00AF23E5">
        <w:rPr>
          <w:rFonts w:ascii="Arial" w:hAnsi="Arial" w:cs="Arial"/>
          <w:sz w:val="24"/>
          <w:szCs w:val="24"/>
        </w:rPr>
        <w:t xml:space="preserve">defendant, without </w:t>
      </w:r>
      <w:r w:rsidR="001228E0" w:rsidRPr="00AF23E5">
        <w:rPr>
          <w:rFonts w:ascii="Arial" w:hAnsi="Arial" w:cs="Arial"/>
          <w:sz w:val="24"/>
          <w:szCs w:val="24"/>
        </w:rPr>
        <w:t>lawful</w:t>
      </w:r>
      <w:r w:rsidR="00CC34BD" w:rsidRPr="00AF23E5">
        <w:rPr>
          <w:rFonts w:ascii="Arial" w:hAnsi="Arial" w:cs="Arial"/>
          <w:sz w:val="24"/>
          <w:szCs w:val="24"/>
        </w:rPr>
        <w:t xml:space="preserve"> excuse damages property belonging to anothe</w:t>
      </w:r>
      <w:r w:rsidRPr="00AF23E5">
        <w:rPr>
          <w:rFonts w:ascii="Arial" w:hAnsi="Arial" w:cs="Arial"/>
          <w:sz w:val="24"/>
          <w:szCs w:val="24"/>
        </w:rPr>
        <w:t xml:space="preserve">r </w:t>
      </w:r>
      <w:r w:rsidR="001228E0" w:rsidRPr="00AF23E5">
        <w:rPr>
          <w:rFonts w:ascii="Arial" w:hAnsi="Arial" w:cs="Arial"/>
          <w:sz w:val="24"/>
          <w:szCs w:val="24"/>
        </w:rPr>
        <w:t xml:space="preserve">and the Mens Rea being, </w:t>
      </w:r>
      <w:r w:rsidR="00E10876" w:rsidRPr="00AF23E5">
        <w:rPr>
          <w:rFonts w:ascii="Arial" w:hAnsi="Arial" w:cs="Arial"/>
          <w:sz w:val="24"/>
          <w:szCs w:val="24"/>
        </w:rPr>
        <w:t>the defendant must have intended to damage or destroy the property or have been reckless to this.</w:t>
      </w:r>
    </w:p>
    <w:p w14:paraId="34E5ED7F" w14:textId="31E131FF" w:rsidR="00E918DD" w:rsidRPr="00AF23E5" w:rsidRDefault="00AC7CB5" w:rsidP="00E918DD">
      <w:pPr>
        <w:rPr>
          <w:rFonts w:ascii="Arial" w:hAnsi="Arial" w:cs="Arial"/>
          <w:sz w:val="24"/>
          <w:szCs w:val="24"/>
        </w:rPr>
      </w:pPr>
      <w:r w:rsidRPr="00AF23E5">
        <w:rPr>
          <w:rFonts w:ascii="Arial" w:hAnsi="Arial" w:cs="Arial"/>
          <w:sz w:val="24"/>
          <w:szCs w:val="24"/>
        </w:rPr>
        <w:t>Just like in the case of Jaggard V Dick</w:t>
      </w:r>
      <w:r w:rsidR="0038654B" w:rsidRPr="00AF23E5">
        <w:rPr>
          <w:rFonts w:ascii="Arial" w:hAnsi="Arial" w:cs="Arial"/>
          <w:sz w:val="24"/>
          <w:szCs w:val="24"/>
        </w:rPr>
        <w:t>inson [1980]</w:t>
      </w:r>
      <w:r w:rsidR="00676244" w:rsidRPr="00AF23E5">
        <w:rPr>
          <w:rFonts w:ascii="Arial" w:hAnsi="Arial" w:cs="Arial"/>
          <w:sz w:val="24"/>
          <w:szCs w:val="24"/>
        </w:rPr>
        <w:t xml:space="preserve">, </w:t>
      </w:r>
      <w:r w:rsidR="003E0B0C" w:rsidRPr="00AF23E5">
        <w:rPr>
          <w:rFonts w:ascii="Arial" w:hAnsi="Arial" w:cs="Arial"/>
          <w:sz w:val="24"/>
          <w:szCs w:val="24"/>
        </w:rPr>
        <w:t xml:space="preserve">where the defendant drunkenly smashed </w:t>
      </w:r>
      <w:r w:rsidR="007A0BBB" w:rsidRPr="00AF23E5">
        <w:rPr>
          <w:rFonts w:ascii="Arial" w:hAnsi="Arial" w:cs="Arial"/>
          <w:sz w:val="24"/>
          <w:szCs w:val="24"/>
        </w:rPr>
        <w:t xml:space="preserve">her way into a friend’s house yet, </w:t>
      </w:r>
      <w:r w:rsidR="003E0B0C" w:rsidRPr="00AF23E5">
        <w:rPr>
          <w:rFonts w:ascii="Arial" w:hAnsi="Arial" w:cs="Arial"/>
          <w:sz w:val="24"/>
          <w:szCs w:val="24"/>
        </w:rPr>
        <w:t>mistakenly but honestly believed that the victim would have fully consented to the damage made on their property</w:t>
      </w:r>
      <w:r w:rsidR="00D33899" w:rsidRPr="00AF23E5">
        <w:rPr>
          <w:rFonts w:ascii="Arial" w:hAnsi="Arial" w:cs="Arial"/>
          <w:sz w:val="24"/>
          <w:szCs w:val="24"/>
        </w:rPr>
        <w:t xml:space="preserve">, just like in this case. </w:t>
      </w:r>
      <w:r w:rsidR="003B5551" w:rsidRPr="00AF23E5">
        <w:rPr>
          <w:rFonts w:ascii="Arial" w:hAnsi="Arial" w:cs="Arial"/>
          <w:sz w:val="24"/>
          <w:szCs w:val="24"/>
        </w:rPr>
        <w:t>Due to the defendant honestly believing a fire had broken out she believed that the victim would consent in the bi-fold doors being smashed</w:t>
      </w:r>
      <w:r w:rsidR="003D640C" w:rsidRPr="00AF23E5">
        <w:rPr>
          <w:rFonts w:ascii="Arial" w:hAnsi="Arial" w:cs="Arial"/>
          <w:sz w:val="24"/>
          <w:szCs w:val="24"/>
        </w:rPr>
        <w:t xml:space="preserve"> as it would have led to their safety. </w:t>
      </w:r>
      <w:r w:rsidR="00561825" w:rsidRPr="00AF23E5">
        <w:rPr>
          <w:rFonts w:ascii="Arial" w:hAnsi="Arial" w:cs="Arial"/>
          <w:sz w:val="24"/>
          <w:szCs w:val="24"/>
        </w:rPr>
        <w:t xml:space="preserve">As indicated by Padfield </w:t>
      </w:r>
      <w:r w:rsidR="001E2766" w:rsidRPr="00AF23E5">
        <w:rPr>
          <w:rFonts w:ascii="Arial" w:hAnsi="Arial" w:cs="Arial"/>
          <w:sz w:val="24"/>
          <w:szCs w:val="24"/>
        </w:rPr>
        <w:t>(2014) t</w:t>
      </w:r>
      <w:r w:rsidR="003D640C" w:rsidRPr="00AF23E5">
        <w:rPr>
          <w:rFonts w:ascii="Arial" w:hAnsi="Arial" w:cs="Arial"/>
          <w:sz w:val="24"/>
          <w:szCs w:val="24"/>
        </w:rPr>
        <w:t xml:space="preserve">his proves that the defendant had </w:t>
      </w:r>
      <w:r w:rsidR="009E1834" w:rsidRPr="00AF23E5">
        <w:rPr>
          <w:rFonts w:ascii="Arial" w:hAnsi="Arial" w:cs="Arial"/>
          <w:sz w:val="24"/>
          <w:szCs w:val="24"/>
        </w:rPr>
        <w:t>direct intention of criminal damage.</w:t>
      </w:r>
      <w:r w:rsidR="003B5551" w:rsidRPr="00AF23E5">
        <w:rPr>
          <w:rFonts w:ascii="Arial" w:hAnsi="Arial" w:cs="Arial"/>
          <w:sz w:val="24"/>
          <w:szCs w:val="24"/>
        </w:rPr>
        <w:t xml:space="preserve"> </w:t>
      </w:r>
      <w:r w:rsidR="00240029" w:rsidRPr="00AF23E5">
        <w:rPr>
          <w:rFonts w:ascii="Arial" w:hAnsi="Arial" w:cs="Arial"/>
          <w:sz w:val="24"/>
          <w:szCs w:val="24"/>
        </w:rPr>
        <w:t>Although the defendant had good reason as to why she damaged the victim</w:t>
      </w:r>
      <w:r w:rsidR="00E50BFA" w:rsidRPr="00AF23E5">
        <w:rPr>
          <w:rFonts w:ascii="Arial" w:hAnsi="Arial" w:cs="Arial"/>
          <w:sz w:val="24"/>
          <w:szCs w:val="24"/>
        </w:rPr>
        <w:t>’s</w:t>
      </w:r>
      <w:r w:rsidR="00240029" w:rsidRPr="00AF23E5">
        <w:rPr>
          <w:rFonts w:ascii="Arial" w:hAnsi="Arial" w:cs="Arial"/>
          <w:sz w:val="24"/>
          <w:szCs w:val="24"/>
        </w:rPr>
        <w:t xml:space="preserve"> property </w:t>
      </w:r>
      <w:r w:rsidR="006909BA" w:rsidRPr="00AF23E5">
        <w:rPr>
          <w:rFonts w:ascii="Arial" w:hAnsi="Arial" w:cs="Arial"/>
          <w:sz w:val="24"/>
          <w:szCs w:val="24"/>
        </w:rPr>
        <w:t>it is down to</w:t>
      </w:r>
      <w:r w:rsidR="008D1014" w:rsidRPr="00AF23E5">
        <w:rPr>
          <w:rFonts w:ascii="Arial" w:hAnsi="Arial" w:cs="Arial"/>
          <w:sz w:val="24"/>
          <w:szCs w:val="24"/>
        </w:rPr>
        <w:t xml:space="preserve"> fact that the Actus Reus and the Mens Rea is present </w:t>
      </w:r>
      <w:r w:rsidR="009E1834" w:rsidRPr="00AF23E5">
        <w:rPr>
          <w:rFonts w:ascii="Arial" w:hAnsi="Arial" w:cs="Arial"/>
          <w:sz w:val="24"/>
          <w:szCs w:val="24"/>
        </w:rPr>
        <w:t>with a contributing factor of direct intention</w:t>
      </w:r>
      <w:r w:rsidR="00A9212A" w:rsidRPr="00AF23E5">
        <w:rPr>
          <w:rFonts w:ascii="Arial" w:hAnsi="Arial" w:cs="Arial"/>
          <w:sz w:val="24"/>
          <w:szCs w:val="24"/>
        </w:rPr>
        <w:t xml:space="preserve">, the defendant would require a plea </w:t>
      </w:r>
      <w:r w:rsidR="001E2766" w:rsidRPr="00AF23E5">
        <w:rPr>
          <w:rFonts w:ascii="Arial" w:hAnsi="Arial" w:cs="Arial"/>
          <w:sz w:val="24"/>
          <w:szCs w:val="24"/>
        </w:rPr>
        <w:t>to</w:t>
      </w:r>
      <w:r w:rsidR="00A9212A" w:rsidRPr="00AF23E5">
        <w:rPr>
          <w:rFonts w:ascii="Arial" w:hAnsi="Arial" w:cs="Arial"/>
          <w:sz w:val="24"/>
          <w:szCs w:val="24"/>
        </w:rPr>
        <w:t xml:space="preserve"> not be prosecuted for the offence. </w:t>
      </w:r>
    </w:p>
    <w:p w14:paraId="746FBDBC" w14:textId="3ADF1150" w:rsidR="00E27D9F" w:rsidRPr="00AF23E5" w:rsidRDefault="00E27D9F" w:rsidP="00E918DD">
      <w:pPr>
        <w:rPr>
          <w:rFonts w:ascii="Arial" w:hAnsi="Arial" w:cs="Arial"/>
          <w:sz w:val="24"/>
          <w:szCs w:val="24"/>
        </w:rPr>
      </w:pPr>
      <w:r w:rsidRPr="00AF23E5">
        <w:rPr>
          <w:rFonts w:ascii="Arial" w:hAnsi="Arial" w:cs="Arial"/>
          <w:sz w:val="24"/>
          <w:szCs w:val="24"/>
        </w:rPr>
        <w:t xml:space="preserve">The </w:t>
      </w:r>
      <w:r w:rsidR="009C3022" w:rsidRPr="00AF23E5">
        <w:rPr>
          <w:rFonts w:ascii="Arial" w:hAnsi="Arial" w:cs="Arial"/>
          <w:sz w:val="24"/>
          <w:szCs w:val="24"/>
        </w:rPr>
        <w:t>next offence that Harriet has committed i</w:t>
      </w:r>
      <w:r w:rsidR="009D2132" w:rsidRPr="00AF23E5">
        <w:rPr>
          <w:rFonts w:ascii="Arial" w:hAnsi="Arial" w:cs="Arial"/>
          <w:sz w:val="24"/>
          <w:szCs w:val="24"/>
        </w:rPr>
        <w:t>s S20 of the Offences against th</w:t>
      </w:r>
      <w:r w:rsidR="008B74D1" w:rsidRPr="00AF23E5">
        <w:rPr>
          <w:rFonts w:ascii="Arial" w:hAnsi="Arial" w:cs="Arial"/>
          <w:sz w:val="24"/>
          <w:szCs w:val="24"/>
        </w:rPr>
        <w:t xml:space="preserve">e </w:t>
      </w:r>
      <w:r w:rsidR="009D2132" w:rsidRPr="00AF23E5">
        <w:rPr>
          <w:rFonts w:ascii="Arial" w:hAnsi="Arial" w:cs="Arial"/>
          <w:sz w:val="24"/>
          <w:szCs w:val="24"/>
        </w:rPr>
        <w:t xml:space="preserve">persons </w:t>
      </w:r>
      <w:r w:rsidR="008B74D1" w:rsidRPr="00AF23E5">
        <w:rPr>
          <w:rFonts w:ascii="Arial" w:hAnsi="Arial" w:cs="Arial"/>
          <w:sz w:val="24"/>
          <w:szCs w:val="24"/>
        </w:rPr>
        <w:t>A</w:t>
      </w:r>
      <w:r w:rsidR="009D2132" w:rsidRPr="00AF23E5">
        <w:rPr>
          <w:rFonts w:ascii="Arial" w:hAnsi="Arial" w:cs="Arial"/>
          <w:sz w:val="24"/>
          <w:szCs w:val="24"/>
        </w:rPr>
        <w:t xml:space="preserve">ct </w:t>
      </w:r>
      <w:r w:rsidR="008B74D1" w:rsidRPr="00AF23E5">
        <w:rPr>
          <w:rFonts w:ascii="Arial" w:hAnsi="Arial" w:cs="Arial"/>
          <w:sz w:val="24"/>
          <w:szCs w:val="24"/>
        </w:rPr>
        <w:t>[1861]</w:t>
      </w:r>
      <w:r w:rsidR="00E85513" w:rsidRPr="00AF23E5">
        <w:rPr>
          <w:rFonts w:ascii="Arial" w:hAnsi="Arial" w:cs="Arial"/>
          <w:sz w:val="24"/>
          <w:szCs w:val="24"/>
        </w:rPr>
        <w:t xml:space="preserve">. </w:t>
      </w:r>
      <w:r w:rsidR="00D46102" w:rsidRPr="00AF23E5">
        <w:rPr>
          <w:rFonts w:ascii="Arial" w:hAnsi="Arial" w:cs="Arial"/>
          <w:sz w:val="24"/>
          <w:szCs w:val="24"/>
        </w:rPr>
        <w:t xml:space="preserve">As stated by The Law Commission </w:t>
      </w:r>
      <w:r w:rsidR="001E7740" w:rsidRPr="00AF23E5">
        <w:rPr>
          <w:rFonts w:ascii="Arial" w:hAnsi="Arial" w:cs="Arial"/>
          <w:sz w:val="24"/>
          <w:szCs w:val="24"/>
        </w:rPr>
        <w:t xml:space="preserve">(2015) </w:t>
      </w:r>
      <w:r w:rsidR="00724D05" w:rsidRPr="00AF23E5">
        <w:rPr>
          <w:rFonts w:ascii="Arial" w:hAnsi="Arial" w:cs="Arial"/>
          <w:sz w:val="24"/>
          <w:szCs w:val="24"/>
        </w:rPr>
        <w:t>the defence is defined as</w:t>
      </w:r>
      <w:r w:rsidR="00CA1B3A" w:rsidRPr="00AF23E5">
        <w:rPr>
          <w:rFonts w:ascii="Arial" w:hAnsi="Arial" w:cs="Arial"/>
          <w:sz w:val="24"/>
          <w:szCs w:val="24"/>
        </w:rPr>
        <w:t xml:space="preserve"> unlawfully and maliciously wounding or inflicting any grievous bodily harm upon any other person</w:t>
      </w:r>
      <w:r w:rsidR="00434FC8" w:rsidRPr="00AF23E5">
        <w:rPr>
          <w:rFonts w:ascii="Arial" w:hAnsi="Arial" w:cs="Arial"/>
          <w:sz w:val="24"/>
          <w:szCs w:val="24"/>
        </w:rPr>
        <w:t xml:space="preserve"> with or without the use of a weapon. </w:t>
      </w:r>
      <w:r w:rsidR="00225127" w:rsidRPr="00AF23E5">
        <w:rPr>
          <w:rFonts w:ascii="Arial" w:hAnsi="Arial" w:cs="Arial"/>
          <w:sz w:val="24"/>
          <w:szCs w:val="24"/>
        </w:rPr>
        <w:t>This offence was committed when Harriet hit guest Daniel in the face, causing a broken cheek bone</w:t>
      </w:r>
      <w:r w:rsidR="0063628A" w:rsidRPr="00AF23E5">
        <w:rPr>
          <w:rFonts w:ascii="Arial" w:hAnsi="Arial" w:cs="Arial"/>
          <w:sz w:val="24"/>
          <w:szCs w:val="24"/>
        </w:rPr>
        <w:t>, which satisfies the Actus Reus accor</w:t>
      </w:r>
      <w:r w:rsidR="00E8512E" w:rsidRPr="00AF23E5">
        <w:rPr>
          <w:rFonts w:ascii="Arial" w:hAnsi="Arial" w:cs="Arial"/>
          <w:sz w:val="24"/>
          <w:szCs w:val="24"/>
        </w:rPr>
        <w:t>ding to</w:t>
      </w:r>
      <w:r w:rsidR="00D51729" w:rsidRPr="00AF23E5">
        <w:rPr>
          <w:rFonts w:ascii="Arial" w:hAnsi="Arial" w:cs="Arial"/>
          <w:sz w:val="24"/>
          <w:szCs w:val="24"/>
        </w:rPr>
        <w:t xml:space="preserve"> Legislation.gov (2009)</w:t>
      </w:r>
      <w:r w:rsidR="007D591D" w:rsidRPr="00AF23E5">
        <w:rPr>
          <w:rFonts w:ascii="Arial" w:hAnsi="Arial" w:cs="Arial"/>
          <w:sz w:val="24"/>
          <w:szCs w:val="24"/>
        </w:rPr>
        <w:t xml:space="preserve">. </w:t>
      </w:r>
      <w:r w:rsidR="004F34CA" w:rsidRPr="00AF23E5">
        <w:rPr>
          <w:rFonts w:ascii="Arial" w:hAnsi="Arial" w:cs="Arial"/>
          <w:sz w:val="24"/>
          <w:szCs w:val="24"/>
        </w:rPr>
        <w:t>On grounds of the Mens Rea</w:t>
      </w:r>
      <w:r w:rsidR="006D00E6" w:rsidRPr="00AF23E5">
        <w:rPr>
          <w:rFonts w:ascii="Arial" w:hAnsi="Arial" w:cs="Arial"/>
          <w:sz w:val="24"/>
          <w:szCs w:val="24"/>
        </w:rPr>
        <w:t>, which is presented by</w:t>
      </w:r>
      <w:r w:rsidR="00B10017" w:rsidRPr="00AF23E5">
        <w:t xml:space="preserve"> </w:t>
      </w:r>
      <w:r w:rsidR="00B10017" w:rsidRPr="00AF23E5">
        <w:rPr>
          <w:rFonts w:ascii="Arial" w:hAnsi="Arial" w:cs="Arial"/>
          <w:sz w:val="24"/>
          <w:szCs w:val="24"/>
        </w:rPr>
        <w:t xml:space="preserve">E-Law Resources (2011), </w:t>
      </w:r>
      <w:r w:rsidR="004F34CA" w:rsidRPr="00AF23E5">
        <w:rPr>
          <w:rFonts w:ascii="Arial" w:hAnsi="Arial" w:cs="Arial"/>
          <w:sz w:val="24"/>
          <w:szCs w:val="24"/>
        </w:rPr>
        <w:t xml:space="preserve">of this case, the House of Lords held that </w:t>
      </w:r>
      <w:r w:rsidR="00E50452" w:rsidRPr="00AF23E5">
        <w:rPr>
          <w:rFonts w:ascii="Arial" w:hAnsi="Arial" w:cs="Arial"/>
          <w:sz w:val="24"/>
          <w:szCs w:val="24"/>
        </w:rPr>
        <w:t xml:space="preserve">the Mens Rea for this case is that the defendant </w:t>
      </w:r>
      <w:r w:rsidR="001B34A5" w:rsidRPr="00AF23E5">
        <w:rPr>
          <w:rFonts w:ascii="Arial" w:hAnsi="Arial" w:cs="Arial"/>
          <w:sz w:val="24"/>
          <w:szCs w:val="24"/>
        </w:rPr>
        <w:t xml:space="preserve">must </w:t>
      </w:r>
      <w:r w:rsidR="006D00E6" w:rsidRPr="00AF23E5">
        <w:rPr>
          <w:rFonts w:ascii="Arial" w:hAnsi="Arial" w:cs="Arial"/>
          <w:sz w:val="24"/>
          <w:szCs w:val="24"/>
        </w:rPr>
        <w:t>foresee</w:t>
      </w:r>
      <w:r w:rsidR="001B34A5" w:rsidRPr="00AF23E5">
        <w:rPr>
          <w:rFonts w:ascii="Arial" w:hAnsi="Arial" w:cs="Arial"/>
          <w:sz w:val="24"/>
          <w:szCs w:val="24"/>
        </w:rPr>
        <w:t xml:space="preserve"> that </w:t>
      </w:r>
      <w:r w:rsidR="00BD7136" w:rsidRPr="00AF23E5">
        <w:rPr>
          <w:rFonts w:ascii="Arial" w:hAnsi="Arial" w:cs="Arial"/>
          <w:sz w:val="24"/>
          <w:szCs w:val="24"/>
        </w:rPr>
        <w:t>because of</w:t>
      </w:r>
      <w:r w:rsidR="001B34A5" w:rsidRPr="00AF23E5">
        <w:rPr>
          <w:rFonts w:ascii="Arial" w:hAnsi="Arial" w:cs="Arial"/>
          <w:sz w:val="24"/>
          <w:szCs w:val="24"/>
        </w:rPr>
        <w:t xml:space="preserve"> his or her conduct </w:t>
      </w:r>
      <w:r w:rsidR="001D660F" w:rsidRPr="00AF23E5">
        <w:rPr>
          <w:rFonts w:ascii="Arial" w:hAnsi="Arial" w:cs="Arial"/>
          <w:sz w:val="24"/>
          <w:szCs w:val="24"/>
        </w:rPr>
        <w:t>some physical harm might result.</w:t>
      </w:r>
      <w:r w:rsidR="00F0099D" w:rsidRPr="00AF23E5">
        <w:rPr>
          <w:rFonts w:ascii="Arial" w:hAnsi="Arial" w:cs="Arial"/>
          <w:sz w:val="24"/>
          <w:szCs w:val="24"/>
        </w:rPr>
        <w:t xml:space="preserve"> </w:t>
      </w:r>
      <w:r w:rsidR="001D660F" w:rsidRPr="00AF23E5">
        <w:rPr>
          <w:rFonts w:ascii="Arial" w:hAnsi="Arial" w:cs="Arial"/>
          <w:sz w:val="24"/>
          <w:szCs w:val="24"/>
        </w:rPr>
        <w:t xml:space="preserve">The liability for the defendant within this case is recklessness, as the defendant was aware that some </w:t>
      </w:r>
      <w:r w:rsidR="001D02AB" w:rsidRPr="00AF23E5">
        <w:rPr>
          <w:rFonts w:ascii="Arial" w:hAnsi="Arial" w:cs="Arial"/>
          <w:sz w:val="24"/>
          <w:szCs w:val="24"/>
        </w:rPr>
        <w:t>physical harm may result yet was reckless into carrying out her act</w:t>
      </w:r>
      <w:r w:rsidR="00BC517A" w:rsidRPr="00AF23E5">
        <w:rPr>
          <w:rFonts w:ascii="Arial" w:hAnsi="Arial" w:cs="Arial"/>
          <w:sz w:val="24"/>
          <w:szCs w:val="24"/>
        </w:rPr>
        <w:t xml:space="preserve">. </w:t>
      </w:r>
      <w:r w:rsidR="003005D9" w:rsidRPr="00AF23E5">
        <w:rPr>
          <w:rFonts w:ascii="Arial" w:hAnsi="Arial" w:cs="Arial"/>
          <w:sz w:val="24"/>
          <w:szCs w:val="24"/>
        </w:rPr>
        <w:t xml:space="preserve">Just like in the offence of Criminal Damage </w:t>
      </w:r>
      <w:r w:rsidR="00FE039C" w:rsidRPr="00AF23E5">
        <w:rPr>
          <w:rFonts w:ascii="Arial" w:hAnsi="Arial" w:cs="Arial"/>
          <w:sz w:val="24"/>
          <w:szCs w:val="24"/>
        </w:rPr>
        <w:t xml:space="preserve">the Actus Reus and Mens Rea have been satisfied with a high level of criminal liability </w:t>
      </w:r>
      <w:r w:rsidR="00E82175" w:rsidRPr="00AF23E5">
        <w:rPr>
          <w:rFonts w:ascii="Arial" w:hAnsi="Arial" w:cs="Arial"/>
          <w:sz w:val="24"/>
          <w:szCs w:val="24"/>
        </w:rPr>
        <w:t xml:space="preserve">leaving the defendant relying on a plea as to a lesser charge. </w:t>
      </w:r>
    </w:p>
    <w:p w14:paraId="69FD431A" w14:textId="18D35E79" w:rsidR="00E82175" w:rsidRPr="00AF23E5" w:rsidRDefault="005E2612" w:rsidP="00E918DD">
      <w:pPr>
        <w:rPr>
          <w:rFonts w:ascii="Arial" w:hAnsi="Arial" w:cs="Arial"/>
          <w:sz w:val="24"/>
          <w:szCs w:val="24"/>
        </w:rPr>
      </w:pPr>
      <w:r w:rsidRPr="00AF23E5">
        <w:rPr>
          <w:rFonts w:ascii="Arial" w:hAnsi="Arial" w:cs="Arial"/>
          <w:sz w:val="24"/>
          <w:szCs w:val="24"/>
        </w:rPr>
        <w:t xml:space="preserve">The </w:t>
      </w:r>
      <w:r w:rsidR="00C37FD1" w:rsidRPr="00AF23E5">
        <w:rPr>
          <w:rFonts w:ascii="Arial" w:hAnsi="Arial" w:cs="Arial"/>
          <w:sz w:val="24"/>
          <w:szCs w:val="24"/>
        </w:rPr>
        <w:t>defence</w:t>
      </w:r>
      <w:r w:rsidRPr="00AF23E5">
        <w:rPr>
          <w:rFonts w:ascii="Arial" w:hAnsi="Arial" w:cs="Arial"/>
          <w:sz w:val="24"/>
          <w:szCs w:val="24"/>
        </w:rPr>
        <w:t xml:space="preserve"> Harriet, the defendant</w:t>
      </w:r>
      <w:r w:rsidR="0095686F" w:rsidRPr="00AF23E5">
        <w:rPr>
          <w:rFonts w:ascii="Arial" w:hAnsi="Arial" w:cs="Arial"/>
          <w:sz w:val="24"/>
          <w:szCs w:val="24"/>
        </w:rPr>
        <w:t xml:space="preserve">, </w:t>
      </w:r>
      <w:r w:rsidRPr="00AF23E5">
        <w:rPr>
          <w:rFonts w:ascii="Arial" w:hAnsi="Arial" w:cs="Arial"/>
          <w:sz w:val="24"/>
          <w:szCs w:val="24"/>
        </w:rPr>
        <w:t xml:space="preserve">will be advised to take </w:t>
      </w:r>
      <w:r w:rsidR="00335EC3" w:rsidRPr="00AF23E5">
        <w:rPr>
          <w:rFonts w:ascii="Arial" w:hAnsi="Arial" w:cs="Arial"/>
          <w:sz w:val="24"/>
          <w:szCs w:val="24"/>
        </w:rPr>
        <w:t xml:space="preserve">will be a </w:t>
      </w:r>
      <w:r w:rsidR="00C37FD1" w:rsidRPr="00AF23E5">
        <w:rPr>
          <w:rFonts w:ascii="Arial" w:hAnsi="Arial" w:cs="Arial"/>
          <w:sz w:val="24"/>
          <w:szCs w:val="24"/>
        </w:rPr>
        <w:t>plea</w:t>
      </w:r>
      <w:r w:rsidR="00050C31" w:rsidRPr="00AF23E5">
        <w:rPr>
          <w:rFonts w:ascii="Arial" w:hAnsi="Arial" w:cs="Arial"/>
          <w:sz w:val="24"/>
          <w:szCs w:val="24"/>
        </w:rPr>
        <w:t xml:space="preserve"> </w:t>
      </w:r>
      <w:r w:rsidR="00335EC3" w:rsidRPr="00AF23E5">
        <w:rPr>
          <w:rFonts w:ascii="Arial" w:hAnsi="Arial" w:cs="Arial"/>
          <w:sz w:val="24"/>
          <w:szCs w:val="24"/>
        </w:rPr>
        <w:t xml:space="preserve">of Automatism. The plea of Automatism </w:t>
      </w:r>
      <w:r w:rsidR="00162E84" w:rsidRPr="00AF23E5">
        <w:rPr>
          <w:rFonts w:ascii="Arial" w:hAnsi="Arial" w:cs="Arial"/>
          <w:sz w:val="24"/>
          <w:szCs w:val="24"/>
        </w:rPr>
        <w:t xml:space="preserve">is based </w:t>
      </w:r>
      <w:r w:rsidR="00A867C0" w:rsidRPr="00AF23E5">
        <w:rPr>
          <w:rFonts w:ascii="Arial" w:hAnsi="Arial" w:cs="Arial"/>
          <w:sz w:val="24"/>
          <w:szCs w:val="24"/>
        </w:rPr>
        <w:t>on</w:t>
      </w:r>
      <w:r w:rsidR="00162E84" w:rsidRPr="00AF23E5">
        <w:rPr>
          <w:rFonts w:ascii="Arial" w:hAnsi="Arial" w:cs="Arial"/>
          <w:sz w:val="24"/>
          <w:szCs w:val="24"/>
        </w:rPr>
        <w:t xml:space="preserve"> the foundation</w:t>
      </w:r>
      <w:r w:rsidR="00A867C0" w:rsidRPr="00AF23E5">
        <w:rPr>
          <w:rFonts w:ascii="Arial" w:hAnsi="Arial" w:cs="Arial"/>
          <w:sz w:val="24"/>
          <w:szCs w:val="24"/>
        </w:rPr>
        <w:t xml:space="preserve"> of </w:t>
      </w:r>
      <w:r w:rsidR="000D4006" w:rsidRPr="00AF23E5">
        <w:rPr>
          <w:rFonts w:ascii="Arial" w:hAnsi="Arial" w:cs="Arial"/>
          <w:sz w:val="24"/>
          <w:szCs w:val="24"/>
        </w:rPr>
        <w:t>an external factor</w:t>
      </w:r>
      <w:r w:rsidR="00E36D45" w:rsidRPr="00AF23E5">
        <w:rPr>
          <w:rFonts w:ascii="Arial" w:hAnsi="Arial" w:cs="Arial"/>
          <w:sz w:val="24"/>
          <w:szCs w:val="24"/>
        </w:rPr>
        <w:t>, Science Direct (2003)</w:t>
      </w:r>
      <w:r w:rsidR="000D4006" w:rsidRPr="00AF23E5">
        <w:rPr>
          <w:rFonts w:ascii="Arial" w:hAnsi="Arial" w:cs="Arial"/>
          <w:sz w:val="24"/>
          <w:szCs w:val="24"/>
        </w:rPr>
        <w:t xml:space="preserve">. For the </w:t>
      </w:r>
      <w:r w:rsidR="00050C31" w:rsidRPr="00AF23E5">
        <w:rPr>
          <w:rFonts w:ascii="Arial" w:hAnsi="Arial" w:cs="Arial"/>
          <w:sz w:val="24"/>
          <w:szCs w:val="24"/>
        </w:rPr>
        <w:t>defendant’s</w:t>
      </w:r>
      <w:r w:rsidR="000D4006" w:rsidRPr="00AF23E5">
        <w:rPr>
          <w:rFonts w:ascii="Arial" w:hAnsi="Arial" w:cs="Arial"/>
          <w:sz w:val="24"/>
          <w:szCs w:val="24"/>
        </w:rPr>
        <w:t xml:space="preserve"> plea to be successful it must be shown that the </w:t>
      </w:r>
      <w:r w:rsidR="00E36D45" w:rsidRPr="00AF23E5">
        <w:rPr>
          <w:rFonts w:ascii="Arial" w:hAnsi="Arial" w:cs="Arial"/>
          <w:sz w:val="24"/>
          <w:szCs w:val="24"/>
        </w:rPr>
        <w:t>defendant’s</w:t>
      </w:r>
      <w:r w:rsidR="000D4006" w:rsidRPr="00AF23E5">
        <w:rPr>
          <w:rFonts w:ascii="Arial" w:hAnsi="Arial" w:cs="Arial"/>
          <w:sz w:val="24"/>
          <w:szCs w:val="24"/>
        </w:rPr>
        <w:t xml:space="preserve"> inability to control his factor </w:t>
      </w:r>
      <w:r w:rsidR="005A5EA0" w:rsidRPr="00AF23E5">
        <w:rPr>
          <w:rFonts w:ascii="Arial" w:hAnsi="Arial" w:cs="Arial"/>
          <w:sz w:val="24"/>
          <w:szCs w:val="24"/>
        </w:rPr>
        <w:t>was due to an external factor</w:t>
      </w:r>
      <w:r w:rsidR="000D43E2" w:rsidRPr="00AF23E5">
        <w:rPr>
          <w:rFonts w:ascii="Arial" w:hAnsi="Arial" w:cs="Arial"/>
          <w:sz w:val="24"/>
          <w:szCs w:val="24"/>
        </w:rPr>
        <w:t xml:space="preserve">. </w:t>
      </w:r>
      <w:r w:rsidR="0094500A" w:rsidRPr="00AF23E5">
        <w:rPr>
          <w:rFonts w:ascii="Arial" w:hAnsi="Arial" w:cs="Arial"/>
          <w:sz w:val="24"/>
          <w:szCs w:val="24"/>
        </w:rPr>
        <w:t xml:space="preserve">Due to Harriet’s </w:t>
      </w:r>
      <w:r w:rsidR="00E722C3" w:rsidRPr="00AF23E5">
        <w:rPr>
          <w:rFonts w:ascii="Arial" w:hAnsi="Arial" w:cs="Arial"/>
          <w:sz w:val="24"/>
          <w:szCs w:val="24"/>
        </w:rPr>
        <w:t xml:space="preserve">involuntary alcohol </w:t>
      </w:r>
      <w:r w:rsidR="00EC1259" w:rsidRPr="00AF23E5">
        <w:rPr>
          <w:rFonts w:ascii="Arial" w:hAnsi="Arial" w:cs="Arial"/>
          <w:sz w:val="24"/>
          <w:szCs w:val="24"/>
        </w:rPr>
        <w:t>consumption,</w:t>
      </w:r>
      <w:r w:rsidR="00E722C3" w:rsidRPr="00AF23E5">
        <w:rPr>
          <w:rFonts w:ascii="Arial" w:hAnsi="Arial" w:cs="Arial"/>
          <w:sz w:val="24"/>
          <w:szCs w:val="24"/>
        </w:rPr>
        <w:t xml:space="preserve"> she has ended up with the</w:t>
      </w:r>
      <w:r w:rsidR="00F9210B" w:rsidRPr="00AF23E5">
        <w:rPr>
          <w:rFonts w:ascii="Arial" w:hAnsi="Arial" w:cs="Arial"/>
          <w:sz w:val="24"/>
          <w:szCs w:val="24"/>
        </w:rPr>
        <w:t xml:space="preserve"> potential prosecution of offences against the persons act </w:t>
      </w:r>
      <w:r w:rsidR="000C73AB" w:rsidRPr="00AF23E5">
        <w:rPr>
          <w:rFonts w:ascii="Arial" w:hAnsi="Arial" w:cs="Arial"/>
          <w:sz w:val="24"/>
          <w:szCs w:val="24"/>
        </w:rPr>
        <w:t>[1861] and criminal damage [1968]</w:t>
      </w:r>
      <w:r w:rsidR="008D5D78" w:rsidRPr="00AF23E5">
        <w:rPr>
          <w:rFonts w:ascii="Arial" w:hAnsi="Arial" w:cs="Arial"/>
          <w:sz w:val="24"/>
          <w:szCs w:val="24"/>
        </w:rPr>
        <w:t xml:space="preserve">, both of which would not have occurred if it wasn’t </w:t>
      </w:r>
      <w:r w:rsidR="00FD1C26" w:rsidRPr="00AF23E5">
        <w:rPr>
          <w:rFonts w:ascii="Arial" w:hAnsi="Arial" w:cs="Arial"/>
          <w:sz w:val="24"/>
          <w:szCs w:val="24"/>
        </w:rPr>
        <w:t xml:space="preserve">for </w:t>
      </w:r>
      <w:r w:rsidR="00942FB8" w:rsidRPr="00AF23E5">
        <w:rPr>
          <w:rFonts w:ascii="Arial" w:hAnsi="Arial" w:cs="Arial"/>
          <w:sz w:val="24"/>
          <w:szCs w:val="24"/>
        </w:rPr>
        <w:t xml:space="preserve">her involuntary intoxication. </w:t>
      </w:r>
    </w:p>
    <w:p w14:paraId="32D76C5E" w14:textId="20421127" w:rsidR="00EE050F" w:rsidRPr="00AF23E5" w:rsidRDefault="006F0AEE" w:rsidP="00E918DD">
      <w:pPr>
        <w:rPr>
          <w:rFonts w:ascii="Arial" w:hAnsi="Arial" w:cs="Arial"/>
          <w:sz w:val="24"/>
          <w:szCs w:val="24"/>
        </w:rPr>
      </w:pPr>
      <w:r w:rsidRPr="00AF23E5">
        <w:rPr>
          <w:rFonts w:ascii="Arial" w:hAnsi="Arial" w:cs="Arial"/>
          <w:sz w:val="24"/>
          <w:szCs w:val="24"/>
        </w:rPr>
        <w:lastRenderedPageBreak/>
        <w:t>The elements which need to be proven</w:t>
      </w:r>
      <w:r w:rsidR="00FA4E86" w:rsidRPr="00AF23E5">
        <w:rPr>
          <w:rFonts w:ascii="Arial" w:hAnsi="Arial" w:cs="Arial"/>
          <w:sz w:val="24"/>
          <w:szCs w:val="24"/>
        </w:rPr>
        <w:t xml:space="preserve"> for the plea to be successful,</w:t>
      </w:r>
      <w:r w:rsidRPr="00AF23E5">
        <w:rPr>
          <w:rFonts w:ascii="Arial" w:hAnsi="Arial" w:cs="Arial"/>
          <w:sz w:val="24"/>
          <w:szCs w:val="24"/>
        </w:rPr>
        <w:t xml:space="preserve"> are </w:t>
      </w:r>
      <w:r w:rsidR="000749FC" w:rsidRPr="00AF23E5">
        <w:rPr>
          <w:rFonts w:ascii="Arial" w:hAnsi="Arial" w:cs="Arial"/>
          <w:sz w:val="24"/>
          <w:szCs w:val="24"/>
        </w:rPr>
        <w:t xml:space="preserve">an external factor, results in involuntary conduct by </w:t>
      </w:r>
      <w:r w:rsidR="00570DCE" w:rsidRPr="00AF23E5">
        <w:rPr>
          <w:rFonts w:ascii="Arial" w:hAnsi="Arial" w:cs="Arial"/>
          <w:sz w:val="24"/>
          <w:szCs w:val="24"/>
        </w:rPr>
        <w:t xml:space="preserve">the defendant </w:t>
      </w:r>
      <w:r w:rsidR="000749FC" w:rsidRPr="00AF23E5">
        <w:rPr>
          <w:rFonts w:ascii="Arial" w:hAnsi="Arial" w:cs="Arial"/>
          <w:sz w:val="24"/>
          <w:szCs w:val="24"/>
        </w:rPr>
        <w:t>and where the defendant is not at fault</w:t>
      </w:r>
      <w:r w:rsidR="00EC1259" w:rsidRPr="00AF23E5">
        <w:rPr>
          <w:rFonts w:ascii="Arial" w:hAnsi="Arial" w:cs="Arial"/>
          <w:sz w:val="24"/>
          <w:szCs w:val="24"/>
        </w:rPr>
        <w:t xml:space="preserve">. As stated by </w:t>
      </w:r>
      <w:r w:rsidR="00991A55" w:rsidRPr="00AF23E5">
        <w:rPr>
          <w:rFonts w:ascii="Arial" w:hAnsi="Arial" w:cs="Arial"/>
          <w:sz w:val="24"/>
          <w:szCs w:val="24"/>
        </w:rPr>
        <w:t>Minister Law (2009)</w:t>
      </w:r>
      <w:r w:rsidR="00130A57" w:rsidRPr="00AF23E5">
        <w:rPr>
          <w:rFonts w:ascii="Arial" w:hAnsi="Arial" w:cs="Arial"/>
          <w:sz w:val="24"/>
          <w:szCs w:val="24"/>
        </w:rPr>
        <w:t xml:space="preserve"> an example of an external factor </w:t>
      </w:r>
      <w:r w:rsidR="00365173" w:rsidRPr="00AF23E5">
        <w:rPr>
          <w:rFonts w:ascii="Arial" w:hAnsi="Arial" w:cs="Arial"/>
          <w:sz w:val="24"/>
          <w:szCs w:val="24"/>
        </w:rPr>
        <w:t>is alcohol consumption which the defendant in fact</w:t>
      </w:r>
      <w:r w:rsidR="00FA4E86" w:rsidRPr="00AF23E5">
        <w:rPr>
          <w:rFonts w:ascii="Arial" w:hAnsi="Arial" w:cs="Arial"/>
          <w:sz w:val="24"/>
          <w:szCs w:val="24"/>
        </w:rPr>
        <w:t xml:space="preserve"> was involuntary intoxicated.</w:t>
      </w:r>
      <w:r w:rsidR="000A2165" w:rsidRPr="00AF23E5">
        <w:rPr>
          <w:rFonts w:ascii="Arial" w:hAnsi="Arial" w:cs="Arial"/>
          <w:sz w:val="24"/>
          <w:szCs w:val="24"/>
        </w:rPr>
        <w:t xml:space="preserve"> This goes on to indic</w:t>
      </w:r>
      <w:r w:rsidR="00B01D32" w:rsidRPr="00AF23E5">
        <w:rPr>
          <w:rFonts w:ascii="Arial" w:hAnsi="Arial" w:cs="Arial"/>
          <w:sz w:val="24"/>
          <w:szCs w:val="24"/>
        </w:rPr>
        <w:t>ate th</w:t>
      </w:r>
      <w:r w:rsidR="001A1CF2" w:rsidRPr="00AF23E5">
        <w:rPr>
          <w:rFonts w:ascii="Arial" w:hAnsi="Arial" w:cs="Arial"/>
          <w:sz w:val="24"/>
          <w:szCs w:val="24"/>
        </w:rPr>
        <w:t>a</w:t>
      </w:r>
      <w:r w:rsidR="00A550B5" w:rsidRPr="00AF23E5">
        <w:rPr>
          <w:rFonts w:ascii="Arial" w:hAnsi="Arial" w:cs="Arial"/>
          <w:sz w:val="24"/>
          <w:szCs w:val="24"/>
        </w:rPr>
        <w:t xml:space="preserve">t </w:t>
      </w:r>
      <w:r w:rsidR="00B01D32" w:rsidRPr="00AF23E5">
        <w:rPr>
          <w:rFonts w:ascii="Arial" w:hAnsi="Arial" w:cs="Arial"/>
          <w:sz w:val="24"/>
          <w:szCs w:val="24"/>
        </w:rPr>
        <w:t>the defendants conduct was involuntary</w:t>
      </w:r>
      <w:r w:rsidR="00A550B5" w:rsidRPr="00AF23E5">
        <w:rPr>
          <w:rFonts w:ascii="Arial" w:hAnsi="Arial" w:cs="Arial"/>
          <w:sz w:val="24"/>
          <w:szCs w:val="24"/>
        </w:rPr>
        <w:t xml:space="preserve"> due to her involuntary intoxication, as the defendant did not want to be intoxicated </w:t>
      </w:r>
      <w:r w:rsidR="00A52C2F" w:rsidRPr="00AF23E5">
        <w:rPr>
          <w:rFonts w:ascii="Arial" w:hAnsi="Arial" w:cs="Arial"/>
          <w:sz w:val="24"/>
          <w:szCs w:val="24"/>
        </w:rPr>
        <w:t xml:space="preserve">as she is allergic to alcohol and the fact of the defendant being allergic to alcohol goes on to stat further that her conduct was in fact involuntary. </w:t>
      </w:r>
      <w:r w:rsidR="00940570" w:rsidRPr="00AF23E5">
        <w:rPr>
          <w:rFonts w:ascii="Arial" w:hAnsi="Arial" w:cs="Arial"/>
          <w:sz w:val="24"/>
          <w:szCs w:val="24"/>
        </w:rPr>
        <w:t>Finally,</w:t>
      </w:r>
      <w:r w:rsidR="003F19BC" w:rsidRPr="00AF23E5">
        <w:rPr>
          <w:rFonts w:ascii="Arial" w:hAnsi="Arial" w:cs="Arial"/>
          <w:sz w:val="24"/>
          <w:szCs w:val="24"/>
        </w:rPr>
        <w:t xml:space="preserve"> the defendant is unable to be at fault, once again, due to her involuntary intoxication.</w:t>
      </w:r>
      <w:r w:rsidR="0006630D" w:rsidRPr="00AF23E5">
        <w:rPr>
          <w:rFonts w:ascii="Arial" w:hAnsi="Arial" w:cs="Arial"/>
          <w:sz w:val="24"/>
          <w:szCs w:val="24"/>
        </w:rPr>
        <w:t xml:space="preserve"> </w:t>
      </w:r>
      <w:r w:rsidR="00303257" w:rsidRPr="00AF23E5">
        <w:rPr>
          <w:rFonts w:ascii="Arial" w:hAnsi="Arial" w:cs="Arial"/>
          <w:sz w:val="24"/>
          <w:szCs w:val="24"/>
        </w:rPr>
        <w:t>Like</w:t>
      </w:r>
      <w:r w:rsidR="0006630D" w:rsidRPr="00AF23E5">
        <w:rPr>
          <w:rFonts w:ascii="Arial" w:hAnsi="Arial" w:cs="Arial"/>
          <w:sz w:val="24"/>
          <w:szCs w:val="24"/>
        </w:rPr>
        <w:t xml:space="preserve"> the case of Falconer [1990]</w:t>
      </w:r>
      <w:r w:rsidR="003F19BC" w:rsidRPr="00AF23E5">
        <w:rPr>
          <w:rFonts w:ascii="Arial" w:hAnsi="Arial" w:cs="Arial"/>
          <w:sz w:val="24"/>
          <w:szCs w:val="24"/>
        </w:rPr>
        <w:t xml:space="preserve"> </w:t>
      </w:r>
      <w:r w:rsidR="0006630D" w:rsidRPr="00AF23E5">
        <w:rPr>
          <w:rFonts w:ascii="Arial" w:hAnsi="Arial" w:cs="Arial"/>
          <w:sz w:val="24"/>
          <w:szCs w:val="24"/>
        </w:rPr>
        <w:t xml:space="preserve">the defendants both committed actions unintended by </w:t>
      </w:r>
      <w:r w:rsidR="002C1630" w:rsidRPr="00AF23E5">
        <w:rPr>
          <w:rFonts w:ascii="Arial" w:hAnsi="Arial" w:cs="Arial"/>
          <w:sz w:val="24"/>
          <w:szCs w:val="24"/>
        </w:rPr>
        <w:t xml:space="preserve">their selves yet somewhat provoked by </w:t>
      </w:r>
      <w:r w:rsidR="006B47F0" w:rsidRPr="00AF23E5">
        <w:rPr>
          <w:rFonts w:ascii="Arial" w:hAnsi="Arial" w:cs="Arial"/>
          <w:sz w:val="24"/>
          <w:szCs w:val="24"/>
        </w:rPr>
        <w:t xml:space="preserve">another party. </w:t>
      </w:r>
    </w:p>
    <w:p w14:paraId="5BCDBAAF" w14:textId="1A27BBF4" w:rsidR="00DF3B22" w:rsidRDefault="00DF3B22" w:rsidP="00E918DD">
      <w:pPr>
        <w:rPr>
          <w:rFonts w:ascii="Arial" w:hAnsi="Arial" w:cs="Arial"/>
          <w:sz w:val="24"/>
          <w:szCs w:val="24"/>
        </w:rPr>
      </w:pPr>
      <w:r w:rsidRPr="00AF23E5">
        <w:rPr>
          <w:rFonts w:ascii="Arial" w:hAnsi="Arial" w:cs="Arial"/>
          <w:sz w:val="24"/>
          <w:szCs w:val="24"/>
        </w:rPr>
        <w:t xml:space="preserve">In conclusion the defendants within these </w:t>
      </w:r>
      <w:r w:rsidR="00EB357B" w:rsidRPr="00AF23E5">
        <w:rPr>
          <w:rFonts w:ascii="Arial" w:hAnsi="Arial" w:cs="Arial"/>
          <w:sz w:val="24"/>
          <w:szCs w:val="24"/>
        </w:rPr>
        <w:t xml:space="preserve">three </w:t>
      </w:r>
      <w:r w:rsidR="00303257" w:rsidRPr="00AF23E5">
        <w:rPr>
          <w:rFonts w:ascii="Arial" w:hAnsi="Arial" w:cs="Arial"/>
          <w:sz w:val="24"/>
          <w:szCs w:val="24"/>
        </w:rPr>
        <w:t xml:space="preserve">cases were proven to have the highest accounts of criminal liability </w:t>
      </w:r>
      <w:r w:rsidR="00EB357B" w:rsidRPr="00AF23E5">
        <w:rPr>
          <w:rFonts w:ascii="Arial" w:hAnsi="Arial" w:cs="Arial"/>
          <w:sz w:val="24"/>
          <w:szCs w:val="24"/>
        </w:rPr>
        <w:t>along with one case provided with recklessness.</w:t>
      </w:r>
      <w:r w:rsidR="00281D59" w:rsidRPr="00AF23E5">
        <w:rPr>
          <w:rFonts w:ascii="Arial" w:hAnsi="Arial" w:cs="Arial"/>
          <w:sz w:val="24"/>
          <w:szCs w:val="24"/>
        </w:rPr>
        <w:t xml:space="preserve"> Although both defendants have satisfied the Actus Reus and Mens Rea of their offences, defendant Harriet will</w:t>
      </w:r>
      <w:r w:rsidR="00F122C7" w:rsidRPr="00AF23E5">
        <w:rPr>
          <w:rFonts w:ascii="Arial" w:hAnsi="Arial" w:cs="Arial"/>
          <w:sz w:val="24"/>
          <w:szCs w:val="24"/>
        </w:rPr>
        <w:t xml:space="preserve"> not face prosecution as her defence of automatism will plea successfully due to her involuntary intoxication. The defendant Paula, </w:t>
      </w:r>
      <w:r w:rsidR="000D23DB" w:rsidRPr="00AF23E5">
        <w:rPr>
          <w:rFonts w:ascii="Arial" w:hAnsi="Arial" w:cs="Arial"/>
          <w:sz w:val="24"/>
          <w:szCs w:val="24"/>
        </w:rPr>
        <w:t>however,</w:t>
      </w:r>
      <w:r w:rsidR="00F122C7" w:rsidRPr="00AF23E5">
        <w:rPr>
          <w:rFonts w:ascii="Arial" w:hAnsi="Arial" w:cs="Arial"/>
          <w:sz w:val="24"/>
          <w:szCs w:val="24"/>
        </w:rPr>
        <w:t xml:space="preserve"> will be prosecuted on grounds of</w:t>
      </w:r>
      <w:r w:rsidR="00936DE9" w:rsidRPr="00AF23E5">
        <w:rPr>
          <w:rFonts w:ascii="Arial" w:hAnsi="Arial" w:cs="Arial"/>
          <w:sz w:val="24"/>
          <w:szCs w:val="24"/>
        </w:rPr>
        <w:t xml:space="preserve"> her offence </w:t>
      </w:r>
      <w:r w:rsidR="000D23DB" w:rsidRPr="00AF23E5">
        <w:rPr>
          <w:rFonts w:ascii="Arial" w:hAnsi="Arial" w:cs="Arial"/>
          <w:sz w:val="24"/>
          <w:szCs w:val="24"/>
        </w:rPr>
        <w:t>due to direct intention and successfully satisfying the Actus Reus and Mens Rea of her offence with no qualifying defence.</w:t>
      </w:r>
      <w:r w:rsidR="000D23DB">
        <w:rPr>
          <w:rFonts w:ascii="Arial" w:hAnsi="Arial" w:cs="Arial"/>
          <w:sz w:val="24"/>
          <w:szCs w:val="24"/>
        </w:rPr>
        <w:t xml:space="preserve"> </w:t>
      </w:r>
    </w:p>
    <w:p w14:paraId="1F2C26EB" w14:textId="77777777" w:rsidR="00747550" w:rsidRDefault="00747550" w:rsidP="00E918DD">
      <w:pPr>
        <w:rPr>
          <w:rFonts w:ascii="Arial" w:hAnsi="Arial" w:cs="Arial"/>
          <w:sz w:val="24"/>
          <w:szCs w:val="24"/>
        </w:rPr>
      </w:pPr>
    </w:p>
    <w:p w14:paraId="06A130A2" w14:textId="77777777" w:rsidR="00747550" w:rsidRDefault="00747550" w:rsidP="00E918DD">
      <w:pPr>
        <w:rPr>
          <w:rFonts w:ascii="Arial" w:hAnsi="Arial" w:cs="Arial"/>
          <w:sz w:val="24"/>
          <w:szCs w:val="24"/>
        </w:rPr>
      </w:pPr>
    </w:p>
    <w:p w14:paraId="7AA59E8B" w14:textId="77777777" w:rsidR="00747550" w:rsidRDefault="00747550" w:rsidP="00E918DD">
      <w:pPr>
        <w:rPr>
          <w:rFonts w:ascii="Arial" w:hAnsi="Arial" w:cs="Arial"/>
          <w:sz w:val="24"/>
          <w:szCs w:val="24"/>
        </w:rPr>
      </w:pPr>
    </w:p>
    <w:p w14:paraId="71702190" w14:textId="77777777" w:rsidR="00747550" w:rsidRDefault="00747550" w:rsidP="00E918DD">
      <w:pPr>
        <w:rPr>
          <w:rFonts w:ascii="Arial" w:hAnsi="Arial" w:cs="Arial"/>
          <w:sz w:val="24"/>
          <w:szCs w:val="24"/>
        </w:rPr>
      </w:pPr>
    </w:p>
    <w:p w14:paraId="0E7D0465" w14:textId="77777777" w:rsidR="00747550" w:rsidRDefault="00747550" w:rsidP="00E918DD">
      <w:pPr>
        <w:rPr>
          <w:rFonts w:ascii="Arial" w:hAnsi="Arial" w:cs="Arial"/>
          <w:sz w:val="24"/>
          <w:szCs w:val="24"/>
        </w:rPr>
      </w:pPr>
    </w:p>
    <w:p w14:paraId="3DCB2866" w14:textId="77777777" w:rsidR="00747550" w:rsidRDefault="00747550" w:rsidP="00E918DD">
      <w:pPr>
        <w:rPr>
          <w:rFonts w:ascii="Arial" w:hAnsi="Arial" w:cs="Arial"/>
          <w:sz w:val="24"/>
          <w:szCs w:val="24"/>
        </w:rPr>
      </w:pPr>
    </w:p>
    <w:p w14:paraId="78058150" w14:textId="77777777" w:rsidR="00747550" w:rsidRDefault="00747550" w:rsidP="00E918DD">
      <w:pPr>
        <w:rPr>
          <w:rFonts w:ascii="Arial" w:hAnsi="Arial" w:cs="Arial"/>
          <w:sz w:val="24"/>
          <w:szCs w:val="24"/>
        </w:rPr>
      </w:pPr>
    </w:p>
    <w:p w14:paraId="321A8D8A" w14:textId="77777777" w:rsidR="00747550" w:rsidRDefault="00747550" w:rsidP="00E918DD">
      <w:pPr>
        <w:rPr>
          <w:rFonts w:ascii="Arial" w:hAnsi="Arial" w:cs="Arial"/>
          <w:sz w:val="24"/>
          <w:szCs w:val="24"/>
        </w:rPr>
      </w:pPr>
    </w:p>
    <w:p w14:paraId="146A417C" w14:textId="77777777" w:rsidR="00747550" w:rsidRDefault="00747550" w:rsidP="00E918DD">
      <w:pPr>
        <w:rPr>
          <w:rFonts w:ascii="Arial" w:hAnsi="Arial" w:cs="Arial"/>
          <w:sz w:val="24"/>
          <w:szCs w:val="24"/>
        </w:rPr>
      </w:pPr>
    </w:p>
    <w:p w14:paraId="1530197B" w14:textId="77777777" w:rsidR="00747550" w:rsidRDefault="00747550" w:rsidP="00E918DD">
      <w:pPr>
        <w:rPr>
          <w:rFonts w:ascii="Arial" w:hAnsi="Arial" w:cs="Arial"/>
          <w:sz w:val="24"/>
          <w:szCs w:val="24"/>
        </w:rPr>
      </w:pPr>
    </w:p>
    <w:p w14:paraId="61A6C60E" w14:textId="77777777" w:rsidR="00747550" w:rsidRDefault="00747550" w:rsidP="00E918DD">
      <w:pPr>
        <w:rPr>
          <w:rFonts w:ascii="Arial" w:hAnsi="Arial" w:cs="Arial"/>
          <w:sz w:val="24"/>
          <w:szCs w:val="24"/>
        </w:rPr>
      </w:pPr>
    </w:p>
    <w:p w14:paraId="30221952" w14:textId="77777777" w:rsidR="00747550" w:rsidRDefault="00747550" w:rsidP="00E918DD">
      <w:pPr>
        <w:rPr>
          <w:rFonts w:ascii="Arial" w:hAnsi="Arial" w:cs="Arial"/>
          <w:sz w:val="24"/>
          <w:szCs w:val="24"/>
        </w:rPr>
      </w:pPr>
    </w:p>
    <w:p w14:paraId="48FEB4D6" w14:textId="77777777" w:rsidR="00747550" w:rsidRDefault="00747550" w:rsidP="00E918DD">
      <w:pPr>
        <w:rPr>
          <w:rFonts w:ascii="Arial" w:hAnsi="Arial" w:cs="Arial"/>
          <w:sz w:val="24"/>
          <w:szCs w:val="24"/>
        </w:rPr>
      </w:pPr>
    </w:p>
    <w:p w14:paraId="4EB9BBD5" w14:textId="77777777" w:rsidR="00747550" w:rsidRDefault="00747550" w:rsidP="00E918DD">
      <w:pPr>
        <w:rPr>
          <w:rFonts w:ascii="Arial" w:hAnsi="Arial" w:cs="Arial"/>
          <w:sz w:val="24"/>
          <w:szCs w:val="24"/>
        </w:rPr>
      </w:pPr>
    </w:p>
    <w:p w14:paraId="13121EAD" w14:textId="77777777" w:rsidR="00747550" w:rsidRDefault="00747550" w:rsidP="00E918DD">
      <w:pPr>
        <w:rPr>
          <w:rFonts w:ascii="Arial" w:hAnsi="Arial" w:cs="Arial"/>
          <w:sz w:val="24"/>
          <w:szCs w:val="24"/>
        </w:rPr>
      </w:pPr>
    </w:p>
    <w:p w14:paraId="6E6C3964" w14:textId="77777777" w:rsidR="00747550" w:rsidRDefault="00747550" w:rsidP="00E918DD">
      <w:pPr>
        <w:rPr>
          <w:rFonts w:ascii="Arial" w:hAnsi="Arial" w:cs="Arial"/>
          <w:sz w:val="24"/>
          <w:szCs w:val="24"/>
        </w:rPr>
      </w:pPr>
    </w:p>
    <w:p w14:paraId="0841CF3B" w14:textId="77777777" w:rsidR="00747550" w:rsidRDefault="00747550" w:rsidP="00E918DD">
      <w:pPr>
        <w:rPr>
          <w:rFonts w:ascii="Arial" w:hAnsi="Arial" w:cs="Arial"/>
          <w:sz w:val="24"/>
          <w:szCs w:val="24"/>
        </w:rPr>
      </w:pPr>
    </w:p>
    <w:p w14:paraId="6DB1AE6D" w14:textId="297A3655" w:rsidR="00747550" w:rsidRDefault="00DB6D10" w:rsidP="00E62CDA">
      <w:pPr>
        <w:rPr>
          <w:rFonts w:ascii="Arial" w:hAnsi="Arial" w:cs="Arial"/>
          <w:sz w:val="24"/>
          <w:szCs w:val="24"/>
        </w:rPr>
      </w:pPr>
      <w:r>
        <w:rPr>
          <w:rFonts w:ascii="Arial" w:hAnsi="Arial" w:cs="Arial"/>
          <w:sz w:val="24"/>
          <w:szCs w:val="24"/>
        </w:rPr>
        <w:lastRenderedPageBreak/>
        <w:t xml:space="preserve">References </w:t>
      </w:r>
    </w:p>
    <w:p w14:paraId="31EC178D" w14:textId="6D9C6250" w:rsidR="00E62CDA" w:rsidRPr="00E62CDA" w:rsidRDefault="00E62CDA" w:rsidP="00E62CDA">
      <w:pPr>
        <w:pStyle w:val="ListParagraph"/>
        <w:numPr>
          <w:ilvl w:val="0"/>
          <w:numId w:val="1"/>
        </w:numPr>
        <w:rPr>
          <w:rFonts w:ascii="Arial" w:hAnsi="Arial" w:cs="Arial"/>
          <w:sz w:val="24"/>
          <w:szCs w:val="24"/>
        </w:rPr>
      </w:pPr>
      <w:r w:rsidRPr="00E62CDA">
        <w:rPr>
          <w:rStyle w:val="Hyperlink"/>
          <w:rFonts w:ascii="Arial" w:hAnsi="Arial" w:cs="Arial"/>
          <w:color w:val="auto"/>
          <w:sz w:val="24"/>
          <w:szCs w:val="24"/>
          <w:u w:val="none"/>
        </w:rPr>
        <w:t xml:space="preserve">E-Law Resources (2011) </w:t>
      </w:r>
      <w:r w:rsidRPr="00E62CDA">
        <w:rPr>
          <w:rStyle w:val="Hyperlink"/>
          <w:rFonts w:ascii="Arial" w:hAnsi="Arial" w:cs="Arial"/>
          <w:i/>
          <w:iCs/>
          <w:color w:val="auto"/>
          <w:sz w:val="24"/>
          <w:szCs w:val="24"/>
          <w:u w:val="none"/>
        </w:rPr>
        <w:t>Mens Rea Intention</w:t>
      </w:r>
      <w:r w:rsidRPr="00E62CDA">
        <w:rPr>
          <w:rStyle w:val="Hyperlink"/>
          <w:rFonts w:ascii="Arial" w:hAnsi="Arial" w:cs="Arial"/>
          <w:color w:val="auto"/>
          <w:sz w:val="24"/>
          <w:szCs w:val="24"/>
          <w:u w:val="none"/>
        </w:rPr>
        <w:t xml:space="preserve">. Available at: </w:t>
      </w:r>
      <w:hyperlink r:id="rId5" w:anchor=":~:text=Direct%20intent%3A%20The%20majority%20of%20cases%20will%20be,occurs.%20Eg%20D%20intends%20to%20kill%20his%20wife." w:history="1">
        <w:proofErr w:type="spellStart"/>
        <w:r w:rsidRPr="00BE04D5">
          <w:rPr>
            <w:rStyle w:val="Hyperlink"/>
            <w:rFonts w:ascii="Arial" w:hAnsi="Arial" w:cs="Arial"/>
            <w:sz w:val="24"/>
            <w:szCs w:val="24"/>
          </w:rPr>
          <w:t>mens</w:t>
        </w:r>
        <w:proofErr w:type="spellEnd"/>
        <w:r w:rsidRPr="00BE04D5">
          <w:rPr>
            <w:rStyle w:val="Hyperlink"/>
            <w:rFonts w:ascii="Arial" w:hAnsi="Arial" w:cs="Arial"/>
            <w:sz w:val="24"/>
            <w:szCs w:val="24"/>
          </w:rPr>
          <w:t xml:space="preserve"> rea intention (e-lawresources.co.uk)</w:t>
        </w:r>
      </w:hyperlink>
      <w:r>
        <w:rPr>
          <w:rStyle w:val="Hyperlink"/>
          <w:rFonts w:ascii="Arial" w:hAnsi="Arial" w:cs="Arial"/>
          <w:sz w:val="24"/>
          <w:szCs w:val="24"/>
        </w:rPr>
        <w:t xml:space="preserve"> </w:t>
      </w:r>
      <w:r w:rsidRPr="00E62CDA">
        <w:rPr>
          <w:rStyle w:val="Hyperlink"/>
          <w:rFonts w:ascii="Arial" w:hAnsi="Arial" w:cs="Arial"/>
          <w:color w:val="auto"/>
          <w:sz w:val="24"/>
          <w:szCs w:val="24"/>
          <w:u w:val="none"/>
        </w:rPr>
        <w:t>(Accessed):</w:t>
      </w:r>
      <w:r w:rsidRPr="00E62CDA">
        <w:rPr>
          <w:rFonts w:ascii="Arial" w:hAnsi="Arial" w:cs="Arial"/>
          <w:sz w:val="24"/>
          <w:szCs w:val="24"/>
        </w:rPr>
        <w:t xml:space="preserve"> 8</w:t>
      </w:r>
      <w:r w:rsidRPr="00E62CDA">
        <w:rPr>
          <w:rFonts w:ascii="Arial" w:hAnsi="Arial" w:cs="Arial"/>
          <w:sz w:val="24"/>
          <w:szCs w:val="24"/>
          <w:vertAlign w:val="superscript"/>
        </w:rPr>
        <w:t>th</w:t>
      </w:r>
      <w:r w:rsidRPr="00E62CDA">
        <w:rPr>
          <w:rFonts w:ascii="Arial" w:hAnsi="Arial" w:cs="Arial"/>
          <w:sz w:val="24"/>
          <w:szCs w:val="24"/>
        </w:rPr>
        <w:t xml:space="preserve"> December 2021)</w:t>
      </w:r>
    </w:p>
    <w:p w14:paraId="7805193D" w14:textId="77777777" w:rsidR="00E62CDA" w:rsidRDefault="00E62CDA" w:rsidP="00E62CDA">
      <w:pPr>
        <w:pStyle w:val="ListParagraph"/>
        <w:numPr>
          <w:ilvl w:val="0"/>
          <w:numId w:val="1"/>
        </w:numPr>
        <w:rPr>
          <w:rFonts w:ascii="Arial" w:hAnsi="Arial" w:cs="Arial"/>
          <w:sz w:val="24"/>
          <w:szCs w:val="24"/>
        </w:rPr>
      </w:pPr>
      <w:r w:rsidRPr="00C95ECC">
        <w:rPr>
          <w:rFonts w:ascii="Arial" w:hAnsi="Arial" w:cs="Arial"/>
          <w:sz w:val="24"/>
          <w:szCs w:val="24"/>
        </w:rPr>
        <w:t xml:space="preserve">Herring (2019) </w:t>
      </w:r>
      <w:r w:rsidRPr="00C95ECC">
        <w:rPr>
          <w:rFonts w:ascii="Arial" w:hAnsi="Arial" w:cs="Arial"/>
          <w:i/>
          <w:iCs/>
          <w:sz w:val="24"/>
          <w:szCs w:val="24"/>
        </w:rPr>
        <w:t>Criminal law</w:t>
      </w:r>
      <w:r w:rsidRPr="00C95ECC">
        <w:rPr>
          <w:rFonts w:ascii="Arial" w:hAnsi="Arial" w:cs="Arial"/>
          <w:sz w:val="24"/>
          <w:szCs w:val="24"/>
        </w:rPr>
        <w:t>, 11th edition, Red Globe Press, UK</w:t>
      </w:r>
    </w:p>
    <w:p w14:paraId="7565652A" w14:textId="674A3D3F" w:rsidR="00E62CDA" w:rsidRPr="00E62CDA" w:rsidRDefault="00E62CDA" w:rsidP="00E62CDA">
      <w:pPr>
        <w:pStyle w:val="ListParagraph"/>
        <w:numPr>
          <w:ilvl w:val="0"/>
          <w:numId w:val="1"/>
        </w:numPr>
        <w:rPr>
          <w:rStyle w:val="Hyperlink"/>
          <w:rFonts w:ascii="Arial" w:hAnsi="Arial" w:cs="Arial"/>
          <w:color w:val="auto"/>
          <w:sz w:val="24"/>
          <w:szCs w:val="24"/>
        </w:rPr>
      </w:pPr>
      <w:r w:rsidRPr="008A317D">
        <w:rPr>
          <w:rFonts w:ascii="Arial" w:hAnsi="Arial" w:cs="Arial"/>
          <w:sz w:val="24"/>
          <w:szCs w:val="24"/>
        </w:rPr>
        <w:t xml:space="preserve">Legal Guidance, </w:t>
      </w:r>
      <w:proofErr w:type="gramStart"/>
      <w:r w:rsidRPr="008A317D">
        <w:rPr>
          <w:rFonts w:ascii="Arial" w:hAnsi="Arial" w:cs="Arial"/>
          <w:sz w:val="24"/>
          <w:szCs w:val="24"/>
        </w:rPr>
        <w:t>Fraud</w:t>
      </w:r>
      <w:proofErr w:type="gramEnd"/>
      <w:r w:rsidRPr="008A317D">
        <w:rPr>
          <w:rFonts w:ascii="Arial" w:hAnsi="Arial" w:cs="Arial"/>
          <w:sz w:val="24"/>
          <w:szCs w:val="24"/>
        </w:rPr>
        <w:t xml:space="preserve"> and economic crime</w:t>
      </w:r>
      <w:r>
        <w:rPr>
          <w:rFonts w:ascii="Arial" w:hAnsi="Arial" w:cs="Arial"/>
          <w:sz w:val="24"/>
          <w:szCs w:val="24"/>
        </w:rPr>
        <w:t xml:space="preserve"> (2019) </w:t>
      </w:r>
      <w:r w:rsidRPr="00961A16">
        <w:rPr>
          <w:rFonts w:ascii="Arial" w:hAnsi="Arial" w:cs="Arial"/>
          <w:i/>
          <w:iCs/>
          <w:sz w:val="24"/>
          <w:szCs w:val="24"/>
        </w:rPr>
        <w:t>Theft Act Offences</w:t>
      </w:r>
      <w:r>
        <w:rPr>
          <w:rFonts w:ascii="Arial" w:hAnsi="Arial" w:cs="Arial"/>
          <w:sz w:val="24"/>
          <w:szCs w:val="24"/>
        </w:rPr>
        <w:t xml:space="preserve">. Available at: </w:t>
      </w:r>
      <w:hyperlink r:id="rId6" w:history="1">
        <w:r w:rsidRPr="00556038">
          <w:rPr>
            <w:rStyle w:val="Hyperlink"/>
            <w:rFonts w:ascii="Arial" w:hAnsi="Arial" w:cs="Arial"/>
            <w:sz w:val="24"/>
            <w:szCs w:val="24"/>
          </w:rPr>
          <w:t>Theft Act Offences | The Crown Prosecution Service (cps.gov.uk)</w:t>
        </w:r>
      </w:hyperlink>
      <w:r>
        <w:rPr>
          <w:rStyle w:val="Hyperlink"/>
          <w:rFonts w:ascii="Arial" w:hAnsi="Arial" w:cs="Arial"/>
          <w:sz w:val="24"/>
          <w:szCs w:val="24"/>
        </w:rPr>
        <w:t xml:space="preserve"> </w:t>
      </w:r>
      <w:r w:rsidRPr="00E62CDA">
        <w:rPr>
          <w:rStyle w:val="Hyperlink"/>
          <w:rFonts w:ascii="Arial" w:hAnsi="Arial" w:cs="Arial"/>
          <w:color w:val="auto"/>
          <w:sz w:val="24"/>
          <w:szCs w:val="24"/>
          <w:u w:val="none"/>
        </w:rPr>
        <w:t>(Accessed: 8</w:t>
      </w:r>
      <w:r w:rsidRPr="00E62CDA">
        <w:rPr>
          <w:rStyle w:val="Hyperlink"/>
          <w:rFonts w:ascii="Arial" w:hAnsi="Arial" w:cs="Arial"/>
          <w:color w:val="auto"/>
          <w:sz w:val="24"/>
          <w:szCs w:val="24"/>
          <w:u w:val="none"/>
          <w:vertAlign w:val="superscript"/>
        </w:rPr>
        <w:t>th</w:t>
      </w:r>
      <w:r w:rsidRPr="00E62CDA">
        <w:rPr>
          <w:rStyle w:val="Hyperlink"/>
          <w:rFonts w:ascii="Arial" w:hAnsi="Arial" w:cs="Arial"/>
          <w:color w:val="auto"/>
          <w:sz w:val="24"/>
          <w:szCs w:val="24"/>
          <w:u w:val="none"/>
        </w:rPr>
        <w:t xml:space="preserve"> December 2021) </w:t>
      </w:r>
    </w:p>
    <w:p w14:paraId="7A0C6BB9" w14:textId="300596B0" w:rsidR="00E02E5E" w:rsidRPr="00E02E5E" w:rsidRDefault="00E02E5E" w:rsidP="00E02E5E">
      <w:pPr>
        <w:pStyle w:val="ListParagraph"/>
        <w:numPr>
          <w:ilvl w:val="0"/>
          <w:numId w:val="1"/>
        </w:numPr>
        <w:rPr>
          <w:rFonts w:ascii="Arial" w:hAnsi="Arial" w:cs="Arial"/>
          <w:i/>
          <w:iCs/>
          <w:sz w:val="24"/>
          <w:szCs w:val="24"/>
        </w:rPr>
      </w:pPr>
      <w:r>
        <w:rPr>
          <w:rFonts w:ascii="Arial" w:hAnsi="Arial" w:cs="Arial"/>
          <w:sz w:val="24"/>
          <w:szCs w:val="24"/>
        </w:rPr>
        <w:t xml:space="preserve">Minister Law (2009), </w:t>
      </w:r>
      <w:r w:rsidRPr="003E06AF">
        <w:rPr>
          <w:rFonts w:ascii="Arial" w:hAnsi="Arial" w:cs="Arial"/>
          <w:i/>
          <w:iCs/>
          <w:sz w:val="24"/>
          <w:szCs w:val="24"/>
        </w:rPr>
        <w:t>What is the defence of automatism and how do we counter that</w:t>
      </w:r>
      <w:r>
        <w:rPr>
          <w:rFonts w:ascii="Arial" w:hAnsi="Arial" w:cs="Arial"/>
          <w:i/>
          <w:iCs/>
          <w:sz w:val="24"/>
          <w:szCs w:val="24"/>
        </w:rPr>
        <w:t xml:space="preserve">. </w:t>
      </w:r>
      <w:r w:rsidRPr="003E06AF">
        <w:rPr>
          <w:rFonts w:ascii="Arial" w:hAnsi="Arial" w:cs="Arial"/>
          <w:sz w:val="24"/>
          <w:szCs w:val="24"/>
        </w:rPr>
        <w:t>Available at:</w:t>
      </w:r>
      <w:r>
        <w:rPr>
          <w:rFonts w:ascii="Arial" w:hAnsi="Arial" w:cs="Arial"/>
          <w:sz w:val="24"/>
          <w:szCs w:val="24"/>
        </w:rPr>
        <w:t xml:space="preserve"> </w:t>
      </w:r>
      <w:hyperlink r:id="rId7" w:history="1">
        <w:r w:rsidRPr="00D516BA">
          <w:rPr>
            <w:rStyle w:val="Hyperlink"/>
            <w:rFonts w:ascii="Arial" w:hAnsi="Arial" w:cs="Arial"/>
            <w:sz w:val="24"/>
            <w:szCs w:val="24"/>
          </w:rPr>
          <w:t>What is a defence of Automatism and how do we counter that? - Minster Law</w:t>
        </w:r>
      </w:hyperlink>
      <w:r>
        <w:rPr>
          <w:rFonts w:ascii="Arial" w:hAnsi="Arial" w:cs="Arial"/>
          <w:sz w:val="24"/>
          <w:szCs w:val="24"/>
        </w:rPr>
        <w:t xml:space="preserve"> </w:t>
      </w:r>
      <w:r w:rsidRPr="00E02E5E">
        <w:rPr>
          <w:rFonts w:ascii="Arial" w:hAnsi="Arial" w:cs="Arial"/>
          <w:sz w:val="24"/>
          <w:szCs w:val="24"/>
        </w:rPr>
        <w:t>(Accessed: 16</w:t>
      </w:r>
      <w:r w:rsidRPr="00E02E5E">
        <w:rPr>
          <w:rFonts w:ascii="Arial" w:hAnsi="Arial" w:cs="Arial"/>
          <w:sz w:val="24"/>
          <w:szCs w:val="24"/>
          <w:vertAlign w:val="superscript"/>
        </w:rPr>
        <w:t>th</w:t>
      </w:r>
      <w:r w:rsidRPr="00E02E5E">
        <w:rPr>
          <w:rFonts w:ascii="Arial" w:hAnsi="Arial" w:cs="Arial"/>
          <w:sz w:val="24"/>
          <w:szCs w:val="24"/>
        </w:rPr>
        <w:t xml:space="preserve"> December 2021) </w:t>
      </w:r>
    </w:p>
    <w:p w14:paraId="66914AB6" w14:textId="77777777" w:rsidR="00E02E5E" w:rsidRDefault="00E02E5E" w:rsidP="00E02E5E">
      <w:pPr>
        <w:pStyle w:val="ListParagraph"/>
        <w:numPr>
          <w:ilvl w:val="0"/>
          <w:numId w:val="1"/>
        </w:numPr>
        <w:rPr>
          <w:rFonts w:ascii="Arial" w:hAnsi="Arial" w:cs="Arial"/>
          <w:sz w:val="24"/>
          <w:szCs w:val="24"/>
        </w:rPr>
      </w:pPr>
      <w:r w:rsidRPr="009B6C40">
        <w:rPr>
          <w:rFonts w:ascii="Arial" w:hAnsi="Arial" w:cs="Arial"/>
          <w:sz w:val="24"/>
          <w:szCs w:val="24"/>
        </w:rPr>
        <w:t xml:space="preserve">Padfield (2014) </w:t>
      </w:r>
      <w:r w:rsidRPr="009B6C40">
        <w:rPr>
          <w:rFonts w:ascii="Arial" w:hAnsi="Arial" w:cs="Arial"/>
          <w:i/>
          <w:iCs/>
          <w:sz w:val="24"/>
          <w:szCs w:val="24"/>
        </w:rPr>
        <w:t>Criminal Law</w:t>
      </w:r>
      <w:r w:rsidRPr="009B6C40">
        <w:rPr>
          <w:rFonts w:ascii="Arial" w:hAnsi="Arial" w:cs="Arial"/>
          <w:sz w:val="24"/>
          <w:szCs w:val="24"/>
        </w:rPr>
        <w:t>, 9th Edition, Oxford University</w:t>
      </w:r>
    </w:p>
    <w:p w14:paraId="3CCCD6C0" w14:textId="77777777" w:rsidR="00E02E5E" w:rsidRPr="00E02E5E" w:rsidRDefault="00E02E5E" w:rsidP="00E02E5E">
      <w:pPr>
        <w:pStyle w:val="ListParagraph"/>
        <w:numPr>
          <w:ilvl w:val="0"/>
          <w:numId w:val="1"/>
        </w:numPr>
        <w:rPr>
          <w:rFonts w:ascii="Arial" w:hAnsi="Arial" w:cs="Arial"/>
          <w:sz w:val="24"/>
          <w:szCs w:val="24"/>
        </w:rPr>
      </w:pPr>
      <w:r w:rsidRPr="00E02E5E">
        <w:rPr>
          <w:rFonts w:ascii="Arial" w:hAnsi="Arial" w:cs="Arial"/>
          <w:sz w:val="24"/>
          <w:szCs w:val="24"/>
        </w:rPr>
        <w:t xml:space="preserve">Taylor (2018) Elliott &amp; Quinn’s Criminal Law, Twelfth Edition, Pearson’s Education limited </w:t>
      </w:r>
    </w:p>
    <w:p w14:paraId="78F72F0E" w14:textId="4EA4BDB7" w:rsidR="00E62CDA" w:rsidRPr="00E02E5E" w:rsidRDefault="00E02E5E" w:rsidP="00E02E5E">
      <w:pPr>
        <w:pStyle w:val="ListParagraph"/>
        <w:numPr>
          <w:ilvl w:val="0"/>
          <w:numId w:val="1"/>
        </w:numPr>
        <w:rPr>
          <w:rFonts w:ascii="Arial" w:hAnsi="Arial" w:cs="Arial"/>
          <w:sz w:val="24"/>
          <w:szCs w:val="24"/>
        </w:rPr>
      </w:pPr>
      <w:r w:rsidRPr="00DD3A2E">
        <w:rPr>
          <w:rFonts w:ascii="Arial" w:hAnsi="Arial" w:cs="Arial"/>
          <w:sz w:val="24"/>
          <w:szCs w:val="24"/>
        </w:rPr>
        <w:t xml:space="preserve">The Law commission (2015) </w:t>
      </w:r>
      <w:r w:rsidRPr="00DD3A2E">
        <w:rPr>
          <w:rFonts w:ascii="Arial" w:hAnsi="Arial" w:cs="Arial"/>
          <w:i/>
          <w:iCs/>
          <w:sz w:val="24"/>
          <w:szCs w:val="24"/>
        </w:rPr>
        <w:t>Reform of offences against the person</w:t>
      </w:r>
      <w:r>
        <w:rPr>
          <w:rFonts w:ascii="Arial" w:hAnsi="Arial" w:cs="Arial"/>
          <w:sz w:val="24"/>
          <w:szCs w:val="24"/>
        </w:rPr>
        <w:t>. Available at:</w:t>
      </w:r>
      <w:r w:rsidRPr="00DD3A2E">
        <w:rPr>
          <w:rFonts w:ascii="Arial" w:hAnsi="Arial" w:cs="Arial"/>
          <w:sz w:val="24"/>
          <w:szCs w:val="24"/>
        </w:rPr>
        <w:t xml:space="preserve"> </w:t>
      </w:r>
      <w:r w:rsidRPr="008B04C1">
        <w:rPr>
          <w:rFonts w:ascii="Arial" w:hAnsi="Arial" w:cs="Arial"/>
          <w:color w:val="4472C4" w:themeColor="accent1"/>
          <w:sz w:val="24"/>
          <w:szCs w:val="24"/>
          <w:u w:val="single"/>
        </w:rPr>
        <w:t>Law Commission</w:t>
      </w:r>
      <w:proofErr w:type="gramStart"/>
      <w:r>
        <w:rPr>
          <w:rFonts w:ascii="Arial" w:hAnsi="Arial" w:cs="Arial"/>
          <w:color w:val="4472C4" w:themeColor="accent1"/>
          <w:sz w:val="24"/>
          <w:szCs w:val="24"/>
          <w:u w:val="single"/>
        </w:rPr>
        <w:t xml:space="preserve">   </w:t>
      </w:r>
      <w:r w:rsidRPr="00A72A2A">
        <w:rPr>
          <w:rFonts w:ascii="Arial" w:hAnsi="Arial" w:cs="Arial"/>
          <w:sz w:val="24"/>
          <w:szCs w:val="24"/>
        </w:rPr>
        <w:t>(</w:t>
      </w:r>
      <w:proofErr w:type="gramEnd"/>
      <w:r w:rsidRPr="00A72A2A">
        <w:rPr>
          <w:rFonts w:ascii="Arial" w:hAnsi="Arial" w:cs="Arial"/>
          <w:sz w:val="24"/>
          <w:szCs w:val="24"/>
        </w:rPr>
        <w:t>Accessed: 14</w:t>
      </w:r>
      <w:r w:rsidRPr="00A72A2A">
        <w:rPr>
          <w:rFonts w:ascii="Arial" w:hAnsi="Arial" w:cs="Arial"/>
          <w:sz w:val="24"/>
          <w:szCs w:val="24"/>
          <w:vertAlign w:val="superscript"/>
        </w:rPr>
        <w:t>th</w:t>
      </w:r>
      <w:r w:rsidRPr="00A72A2A">
        <w:rPr>
          <w:rFonts w:ascii="Arial" w:hAnsi="Arial" w:cs="Arial"/>
          <w:sz w:val="24"/>
          <w:szCs w:val="24"/>
        </w:rPr>
        <w:t xml:space="preserve"> December 2021)</w:t>
      </w:r>
    </w:p>
    <w:p w14:paraId="4F2CF343" w14:textId="1687F60E" w:rsidR="00E62CDA" w:rsidRPr="00E62CDA" w:rsidRDefault="00E62CDA" w:rsidP="00E62CDA">
      <w:pPr>
        <w:pStyle w:val="ListParagraph"/>
        <w:numPr>
          <w:ilvl w:val="0"/>
          <w:numId w:val="1"/>
        </w:numPr>
        <w:rPr>
          <w:rFonts w:ascii="Arial" w:hAnsi="Arial" w:cs="Arial"/>
          <w:sz w:val="24"/>
          <w:szCs w:val="24"/>
        </w:rPr>
      </w:pPr>
      <w:r>
        <w:rPr>
          <w:rFonts w:ascii="Arial" w:hAnsi="Arial" w:cs="Arial"/>
          <w:sz w:val="24"/>
          <w:szCs w:val="24"/>
        </w:rPr>
        <w:t xml:space="preserve">The Law Pages (2021), </w:t>
      </w:r>
      <w:r w:rsidRPr="00411959">
        <w:rPr>
          <w:rFonts w:ascii="Arial" w:hAnsi="Arial" w:cs="Arial"/>
          <w:i/>
          <w:iCs/>
          <w:sz w:val="24"/>
          <w:szCs w:val="24"/>
        </w:rPr>
        <w:t>Criminal Damage Act</w:t>
      </w:r>
      <w:r>
        <w:rPr>
          <w:rFonts w:ascii="Arial" w:hAnsi="Arial" w:cs="Arial"/>
          <w:i/>
          <w:iCs/>
          <w:sz w:val="24"/>
          <w:szCs w:val="24"/>
        </w:rPr>
        <w:t xml:space="preserve"> [1971]</w:t>
      </w:r>
      <w:r>
        <w:rPr>
          <w:rFonts w:ascii="Arial" w:hAnsi="Arial" w:cs="Arial"/>
          <w:sz w:val="24"/>
          <w:szCs w:val="24"/>
        </w:rPr>
        <w:t xml:space="preserve">. Available at: </w:t>
      </w:r>
      <w:hyperlink r:id="rId8" w:history="1">
        <w:r w:rsidRPr="00A87518">
          <w:rPr>
            <w:rStyle w:val="Hyperlink"/>
            <w:rFonts w:ascii="Arial" w:hAnsi="Arial" w:cs="Arial"/>
            <w:sz w:val="24"/>
            <w:szCs w:val="24"/>
          </w:rPr>
          <w:t>Criminal Damage Criminal Damage Act 1971 - court cases, maximum sentence (thelawpages.com)</w:t>
        </w:r>
      </w:hyperlink>
      <w:r>
        <w:rPr>
          <w:rStyle w:val="Hyperlink"/>
          <w:rFonts w:ascii="Arial" w:hAnsi="Arial" w:cs="Arial"/>
          <w:sz w:val="24"/>
          <w:szCs w:val="24"/>
        </w:rPr>
        <w:t xml:space="preserve"> </w:t>
      </w:r>
      <w:r w:rsidRPr="00E62CDA">
        <w:rPr>
          <w:rFonts w:ascii="Arial" w:hAnsi="Arial" w:cs="Arial"/>
          <w:sz w:val="24"/>
          <w:szCs w:val="24"/>
        </w:rPr>
        <w:t>(Accessed: 13</w:t>
      </w:r>
      <w:r w:rsidRPr="00E62CDA">
        <w:rPr>
          <w:rFonts w:ascii="Arial" w:hAnsi="Arial" w:cs="Arial"/>
          <w:sz w:val="24"/>
          <w:szCs w:val="24"/>
          <w:vertAlign w:val="superscript"/>
        </w:rPr>
        <w:t>th</w:t>
      </w:r>
      <w:r w:rsidRPr="00E62CDA">
        <w:rPr>
          <w:rFonts w:ascii="Arial" w:hAnsi="Arial" w:cs="Arial"/>
          <w:sz w:val="24"/>
          <w:szCs w:val="24"/>
        </w:rPr>
        <w:t xml:space="preserve"> December 2021)</w:t>
      </w:r>
    </w:p>
    <w:p w14:paraId="13EB3A60" w14:textId="775F04C4" w:rsidR="00E02E5E" w:rsidRPr="00E02E5E" w:rsidRDefault="00E02E5E" w:rsidP="00E02E5E">
      <w:pPr>
        <w:pStyle w:val="ListParagraph"/>
        <w:numPr>
          <w:ilvl w:val="0"/>
          <w:numId w:val="1"/>
        </w:numPr>
        <w:rPr>
          <w:rFonts w:ascii="Arial" w:hAnsi="Arial" w:cs="Arial"/>
          <w:sz w:val="24"/>
          <w:szCs w:val="24"/>
        </w:rPr>
      </w:pPr>
      <w:r>
        <w:rPr>
          <w:rFonts w:ascii="Arial" w:hAnsi="Arial" w:cs="Arial"/>
          <w:sz w:val="24"/>
          <w:szCs w:val="24"/>
        </w:rPr>
        <w:t xml:space="preserve">The National Archives (2009) </w:t>
      </w:r>
      <w:r w:rsidRPr="00EA4F90">
        <w:rPr>
          <w:rFonts w:ascii="Arial" w:hAnsi="Arial" w:cs="Arial"/>
          <w:i/>
          <w:iCs/>
          <w:sz w:val="24"/>
          <w:szCs w:val="24"/>
        </w:rPr>
        <w:t xml:space="preserve">Offences against the persons act </w:t>
      </w:r>
      <w:r>
        <w:rPr>
          <w:rFonts w:ascii="Arial" w:hAnsi="Arial" w:cs="Arial"/>
          <w:i/>
          <w:iCs/>
          <w:sz w:val="24"/>
          <w:szCs w:val="24"/>
        </w:rPr>
        <w:t>[</w:t>
      </w:r>
      <w:r w:rsidRPr="00EA4F90">
        <w:rPr>
          <w:rFonts w:ascii="Arial" w:hAnsi="Arial" w:cs="Arial"/>
          <w:i/>
          <w:iCs/>
          <w:sz w:val="24"/>
          <w:szCs w:val="24"/>
        </w:rPr>
        <w:t>1861</w:t>
      </w:r>
      <w:r>
        <w:rPr>
          <w:rFonts w:ascii="Arial" w:hAnsi="Arial" w:cs="Arial"/>
          <w:i/>
          <w:iCs/>
          <w:sz w:val="24"/>
          <w:szCs w:val="24"/>
        </w:rPr>
        <w:t xml:space="preserve">]. </w:t>
      </w:r>
      <w:r w:rsidRPr="00881435">
        <w:rPr>
          <w:rFonts w:ascii="Arial" w:hAnsi="Arial" w:cs="Arial"/>
          <w:sz w:val="24"/>
          <w:szCs w:val="24"/>
        </w:rPr>
        <w:t xml:space="preserve">Available at: </w:t>
      </w:r>
      <w:hyperlink r:id="rId9" w:history="1">
        <w:r w:rsidRPr="00881435">
          <w:rPr>
            <w:rStyle w:val="Hyperlink"/>
            <w:rFonts w:ascii="Arial" w:hAnsi="Arial" w:cs="Arial"/>
            <w:sz w:val="24"/>
            <w:szCs w:val="24"/>
          </w:rPr>
          <w:t>Offences against the Person Act 1861 (legislation.gov.uk)</w:t>
        </w:r>
      </w:hyperlink>
      <w:r>
        <w:rPr>
          <w:rStyle w:val="Hyperlink"/>
          <w:rFonts w:ascii="Arial" w:hAnsi="Arial" w:cs="Arial"/>
          <w:sz w:val="24"/>
          <w:szCs w:val="24"/>
        </w:rPr>
        <w:t xml:space="preserve"> </w:t>
      </w:r>
      <w:r w:rsidRPr="00E02E5E">
        <w:rPr>
          <w:rFonts w:ascii="Arial" w:hAnsi="Arial" w:cs="Arial"/>
          <w:sz w:val="24"/>
          <w:szCs w:val="24"/>
        </w:rPr>
        <w:t>(Accessed: 14</w:t>
      </w:r>
      <w:r w:rsidRPr="00E02E5E">
        <w:rPr>
          <w:rFonts w:ascii="Arial" w:hAnsi="Arial" w:cs="Arial"/>
          <w:sz w:val="24"/>
          <w:szCs w:val="24"/>
          <w:vertAlign w:val="superscript"/>
        </w:rPr>
        <w:t xml:space="preserve">th </w:t>
      </w:r>
      <w:r w:rsidRPr="00E02E5E">
        <w:rPr>
          <w:rFonts w:ascii="Arial" w:hAnsi="Arial" w:cs="Arial"/>
          <w:sz w:val="24"/>
          <w:szCs w:val="24"/>
        </w:rPr>
        <w:t xml:space="preserve">December 2021) </w:t>
      </w:r>
    </w:p>
    <w:p w14:paraId="58476C42" w14:textId="2CD0FDE0" w:rsidR="00E02E5E" w:rsidRPr="00E02E5E" w:rsidRDefault="00E02E5E" w:rsidP="00E02E5E">
      <w:pPr>
        <w:pStyle w:val="ListParagraph"/>
        <w:numPr>
          <w:ilvl w:val="0"/>
          <w:numId w:val="1"/>
        </w:numPr>
        <w:rPr>
          <w:rStyle w:val="Hyperlink"/>
          <w:rFonts w:ascii="Arial" w:hAnsi="Arial" w:cs="Arial"/>
          <w:color w:val="auto"/>
          <w:sz w:val="24"/>
          <w:szCs w:val="24"/>
        </w:rPr>
      </w:pPr>
      <w:r w:rsidRPr="008E5553">
        <w:rPr>
          <w:rFonts w:ascii="Arial" w:hAnsi="Arial" w:cs="Arial"/>
          <w:sz w:val="24"/>
          <w:szCs w:val="24"/>
        </w:rPr>
        <w:t xml:space="preserve">The National Archives (1991), </w:t>
      </w:r>
      <w:r w:rsidRPr="008E5553">
        <w:rPr>
          <w:rFonts w:ascii="Arial" w:hAnsi="Arial" w:cs="Arial"/>
          <w:i/>
          <w:iCs/>
          <w:sz w:val="24"/>
          <w:szCs w:val="24"/>
        </w:rPr>
        <w:t>The Theft Act [1968]</w:t>
      </w:r>
      <w:r>
        <w:rPr>
          <w:rFonts w:ascii="Arial" w:hAnsi="Arial" w:cs="Arial"/>
          <w:i/>
          <w:iCs/>
          <w:sz w:val="24"/>
          <w:szCs w:val="24"/>
        </w:rPr>
        <w:t xml:space="preserve">. </w:t>
      </w:r>
      <w:r w:rsidRPr="009F7473">
        <w:rPr>
          <w:rFonts w:ascii="Arial" w:hAnsi="Arial" w:cs="Arial"/>
          <w:sz w:val="24"/>
          <w:szCs w:val="24"/>
        </w:rPr>
        <w:t>Available at:</w:t>
      </w:r>
      <w:r>
        <w:rPr>
          <w:rFonts w:ascii="Arial" w:hAnsi="Arial" w:cs="Arial"/>
          <w:i/>
          <w:iCs/>
          <w:sz w:val="24"/>
          <w:szCs w:val="24"/>
        </w:rPr>
        <w:t xml:space="preserve"> </w:t>
      </w:r>
      <w:hyperlink r:id="rId10" w:history="1">
        <w:r w:rsidRPr="008E5553">
          <w:rPr>
            <w:rStyle w:val="Hyperlink"/>
            <w:rFonts w:ascii="Arial" w:hAnsi="Arial" w:cs="Arial"/>
            <w:sz w:val="24"/>
            <w:szCs w:val="24"/>
          </w:rPr>
          <w:t>Theft Act 1968 (legislation.gov.uk)</w:t>
        </w:r>
      </w:hyperlink>
      <w:r>
        <w:rPr>
          <w:rStyle w:val="Hyperlink"/>
          <w:rFonts w:ascii="Arial" w:hAnsi="Arial" w:cs="Arial"/>
          <w:sz w:val="24"/>
          <w:szCs w:val="24"/>
        </w:rPr>
        <w:t xml:space="preserve"> </w:t>
      </w:r>
      <w:r w:rsidRPr="00E02E5E">
        <w:rPr>
          <w:rStyle w:val="Hyperlink"/>
          <w:rFonts w:ascii="Arial" w:hAnsi="Arial" w:cs="Arial"/>
          <w:color w:val="auto"/>
          <w:sz w:val="24"/>
          <w:szCs w:val="24"/>
          <w:u w:val="none"/>
        </w:rPr>
        <w:t>(Accessed: 7</w:t>
      </w:r>
      <w:r w:rsidRPr="00E02E5E">
        <w:rPr>
          <w:rStyle w:val="Hyperlink"/>
          <w:rFonts w:ascii="Arial" w:hAnsi="Arial" w:cs="Arial"/>
          <w:color w:val="auto"/>
          <w:sz w:val="24"/>
          <w:szCs w:val="24"/>
          <w:u w:val="none"/>
          <w:vertAlign w:val="superscript"/>
        </w:rPr>
        <w:t>th</w:t>
      </w:r>
      <w:r w:rsidRPr="00E02E5E">
        <w:rPr>
          <w:rStyle w:val="Hyperlink"/>
          <w:rFonts w:ascii="Arial" w:hAnsi="Arial" w:cs="Arial"/>
          <w:color w:val="auto"/>
          <w:sz w:val="24"/>
          <w:szCs w:val="24"/>
          <w:u w:val="none"/>
        </w:rPr>
        <w:t xml:space="preserve"> December 2021)</w:t>
      </w:r>
    </w:p>
    <w:p w14:paraId="2004AA52" w14:textId="013320A3" w:rsidR="00E62CDA" w:rsidRPr="00E02E5E" w:rsidRDefault="00E02E5E" w:rsidP="00E02E5E">
      <w:pPr>
        <w:pStyle w:val="ListParagraph"/>
        <w:numPr>
          <w:ilvl w:val="0"/>
          <w:numId w:val="1"/>
        </w:numPr>
        <w:rPr>
          <w:rFonts w:ascii="Arial" w:hAnsi="Arial" w:cs="Arial"/>
          <w:sz w:val="24"/>
          <w:szCs w:val="24"/>
        </w:rPr>
      </w:pPr>
      <w:r>
        <w:rPr>
          <w:rFonts w:ascii="Arial" w:hAnsi="Arial" w:cs="Arial"/>
          <w:sz w:val="24"/>
          <w:szCs w:val="24"/>
        </w:rPr>
        <w:t xml:space="preserve">Science Direct, </w:t>
      </w:r>
      <w:r w:rsidRPr="00A92E05">
        <w:rPr>
          <w:rFonts w:ascii="Arial" w:hAnsi="Arial" w:cs="Arial"/>
          <w:i/>
          <w:iCs/>
          <w:sz w:val="24"/>
          <w:szCs w:val="24"/>
        </w:rPr>
        <w:t>Office Practice of Neurology (Second Edition), 2003</w:t>
      </w:r>
      <w:r>
        <w:rPr>
          <w:rFonts w:ascii="Arial" w:hAnsi="Arial" w:cs="Arial"/>
          <w:i/>
          <w:iCs/>
          <w:sz w:val="24"/>
          <w:szCs w:val="24"/>
        </w:rPr>
        <w:t xml:space="preserve">. </w:t>
      </w:r>
      <w:r w:rsidRPr="00411EF3">
        <w:rPr>
          <w:rFonts w:ascii="Arial" w:hAnsi="Arial" w:cs="Arial"/>
          <w:sz w:val="24"/>
          <w:szCs w:val="24"/>
        </w:rPr>
        <w:t xml:space="preserve">Available at: </w:t>
      </w:r>
      <w:hyperlink r:id="rId11" w:history="1">
        <w:r w:rsidRPr="00926BA7">
          <w:rPr>
            <w:rStyle w:val="Hyperlink"/>
            <w:rFonts w:ascii="Arial" w:hAnsi="Arial" w:cs="Arial"/>
            <w:sz w:val="24"/>
            <w:szCs w:val="24"/>
          </w:rPr>
          <w:t>Automatism - an overview | ScienceDirect Topics</w:t>
        </w:r>
      </w:hyperlink>
      <w:r>
        <w:rPr>
          <w:rFonts w:ascii="Arial" w:hAnsi="Arial" w:cs="Arial"/>
          <w:sz w:val="24"/>
          <w:szCs w:val="24"/>
        </w:rPr>
        <w:t xml:space="preserve"> </w:t>
      </w:r>
      <w:r w:rsidRPr="00E02E5E">
        <w:rPr>
          <w:rFonts w:ascii="Arial" w:hAnsi="Arial" w:cs="Arial"/>
          <w:sz w:val="24"/>
          <w:szCs w:val="24"/>
        </w:rPr>
        <w:t>(Accessed: 14</w:t>
      </w:r>
      <w:r w:rsidRPr="00E02E5E">
        <w:rPr>
          <w:rFonts w:ascii="Arial" w:hAnsi="Arial" w:cs="Arial"/>
          <w:sz w:val="24"/>
          <w:szCs w:val="24"/>
          <w:vertAlign w:val="superscript"/>
        </w:rPr>
        <w:t>th</w:t>
      </w:r>
      <w:r w:rsidRPr="00E02E5E">
        <w:rPr>
          <w:rFonts w:ascii="Arial" w:hAnsi="Arial" w:cs="Arial"/>
          <w:sz w:val="24"/>
          <w:szCs w:val="24"/>
        </w:rPr>
        <w:t xml:space="preserve"> December 2021) </w:t>
      </w:r>
    </w:p>
    <w:sectPr w:rsidR="00E62CDA" w:rsidRPr="00E02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C67435"/>
    <w:multiLevelType w:val="hybridMultilevel"/>
    <w:tmpl w:val="DC0A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577"/>
    <w:rsid w:val="00012962"/>
    <w:rsid w:val="000163DE"/>
    <w:rsid w:val="000252F7"/>
    <w:rsid w:val="00027788"/>
    <w:rsid w:val="00030647"/>
    <w:rsid w:val="00037145"/>
    <w:rsid w:val="00044BFB"/>
    <w:rsid w:val="00050C31"/>
    <w:rsid w:val="00052D95"/>
    <w:rsid w:val="00053897"/>
    <w:rsid w:val="000572C6"/>
    <w:rsid w:val="0006630D"/>
    <w:rsid w:val="000749FC"/>
    <w:rsid w:val="000A2165"/>
    <w:rsid w:val="000C73AB"/>
    <w:rsid w:val="000D23DB"/>
    <w:rsid w:val="000D4006"/>
    <w:rsid w:val="000D43E2"/>
    <w:rsid w:val="000E1F05"/>
    <w:rsid w:val="000E20B4"/>
    <w:rsid w:val="00112F1C"/>
    <w:rsid w:val="00120AF2"/>
    <w:rsid w:val="001228E0"/>
    <w:rsid w:val="00130A57"/>
    <w:rsid w:val="001355C5"/>
    <w:rsid w:val="00137EEC"/>
    <w:rsid w:val="00154A63"/>
    <w:rsid w:val="00162E84"/>
    <w:rsid w:val="00165FE3"/>
    <w:rsid w:val="001671DF"/>
    <w:rsid w:val="0017647C"/>
    <w:rsid w:val="001927CC"/>
    <w:rsid w:val="001A1CF2"/>
    <w:rsid w:val="001A679A"/>
    <w:rsid w:val="001B34A5"/>
    <w:rsid w:val="001C662D"/>
    <w:rsid w:val="001D02AB"/>
    <w:rsid w:val="001D660F"/>
    <w:rsid w:val="001E2766"/>
    <w:rsid w:val="001E7740"/>
    <w:rsid w:val="002077E0"/>
    <w:rsid w:val="00217269"/>
    <w:rsid w:val="00225127"/>
    <w:rsid w:val="00226994"/>
    <w:rsid w:val="00240029"/>
    <w:rsid w:val="00241936"/>
    <w:rsid w:val="00250D51"/>
    <w:rsid w:val="00250EFB"/>
    <w:rsid w:val="00255C7B"/>
    <w:rsid w:val="00272496"/>
    <w:rsid w:val="00274339"/>
    <w:rsid w:val="00281D59"/>
    <w:rsid w:val="002837D0"/>
    <w:rsid w:val="00294351"/>
    <w:rsid w:val="00296A12"/>
    <w:rsid w:val="002A7343"/>
    <w:rsid w:val="002B458C"/>
    <w:rsid w:val="002B7C2D"/>
    <w:rsid w:val="002C1630"/>
    <w:rsid w:val="002C312F"/>
    <w:rsid w:val="002C3FBD"/>
    <w:rsid w:val="002D0BD1"/>
    <w:rsid w:val="002E5162"/>
    <w:rsid w:val="002F5BCC"/>
    <w:rsid w:val="003005D9"/>
    <w:rsid w:val="00303257"/>
    <w:rsid w:val="0032218E"/>
    <w:rsid w:val="00335EC3"/>
    <w:rsid w:val="00337EF5"/>
    <w:rsid w:val="00350F5F"/>
    <w:rsid w:val="00365173"/>
    <w:rsid w:val="00370C4B"/>
    <w:rsid w:val="0038654B"/>
    <w:rsid w:val="00387E3C"/>
    <w:rsid w:val="003A05B4"/>
    <w:rsid w:val="003B5551"/>
    <w:rsid w:val="003C1859"/>
    <w:rsid w:val="003C5DCB"/>
    <w:rsid w:val="003D640C"/>
    <w:rsid w:val="003E0B0C"/>
    <w:rsid w:val="003E443B"/>
    <w:rsid w:val="003F19BC"/>
    <w:rsid w:val="004020F7"/>
    <w:rsid w:val="00402736"/>
    <w:rsid w:val="0042100E"/>
    <w:rsid w:val="00434FC8"/>
    <w:rsid w:val="00444AB2"/>
    <w:rsid w:val="00457349"/>
    <w:rsid w:val="00487720"/>
    <w:rsid w:val="004938A8"/>
    <w:rsid w:val="00493D89"/>
    <w:rsid w:val="004A5E4E"/>
    <w:rsid w:val="004B72B8"/>
    <w:rsid w:val="004C5507"/>
    <w:rsid w:val="004F34CA"/>
    <w:rsid w:val="00561825"/>
    <w:rsid w:val="00570DCE"/>
    <w:rsid w:val="00571426"/>
    <w:rsid w:val="00594E82"/>
    <w:rsid w:val="0059651F"/>
    <w:rsid w:val="005A5EA0"/>
    <w:rsid w:val="005B2D46"/>
    <w:rsid w:val="005E2612"/>
    <w:rsid w:val="0060024C"/>
    <w:rsid w:val="006176E2"/>
    <w:rsid w:val="0063628A"/>
    <w:rsid w:val="00645629"/>
    <w:rsid w:val="00676244"/>
    <w:rsid w:val="00687596"/>
    <w:rsid w:val="006909BA"/>
    <w:rsid w:val="006A7A4F"/>
    <w:rsid w:val="006B3B67"/>
    <w:rsid w:val="006B47F0"/>
    <w:rsid w:val="006C255B"/>
    <w:rsid w:val="006C6920"/>
    <w:rsid w:val="006D00E6"/>
    <w:rsid w:val="006F0AEE"/>
    <w:rsid w:val="006F374A"/>
    <w:rsid w:val="00724D05"/>
    <w:rsid w:val="00731645"/>
    <w:rsid w:val="007411D6"/>
    <w:rsid w:val="007448B5"/>
    <w:rsid w:val="00747550"/>
    <w:rsid w:val="00753359"/>
    <w:rsid w:val="007705F0"/>
    <w:rsid w:val="00796FF4"/>
    <w:rsid w:val="007A0BBB"/>
    <w:rsid w:val="007D591D"/>
    <w:rsid w:val="00801E62"/>
    <w:rsid w:val="008048BE"/>
    <w:rsid w:val="008064CD"/>
    <w:rsid w:val="008161EC"/>
    <w:rsid w:val="00831951"/>
    <w:rsid w:val="008446B9"/>
    <w:rsid w:val="008501E4"/>
    <w:rsid w:val="00853B34"/>
    <w:rsid w:val="008817A9"/>
    <w:rsid w:val="00882340"/>
    <w:rsid w:val="00890862"/>
    <w:rsid w:val="0089146F"/>
    <w:rsid w:val="0089186E"/>
    <w:rsid w:val="00895B75"/>
    <w:rsid w:val="008B74D1"/>
    <w:rsid w:val="008C6DEE"/>
    <w:rsid w:val="008D1014"/>
    <w:rsid w:val="008D5D78"/>
    <w:rsid w:val="008E7EDB"/>
    <w:rsid w:val="00910A9A"/>
    <w:rsid w:val="00936DE9"/>
    <w:rsid w:val="00940570"/>
    <w:rsid w:val="00942FB8"/>
    <w:rsid w:val="0094500A"/>
    <w:rsid w:val="0095686F"/>
    <w:rsid w:val="009860D1"/>
    <w:rsid w:val="009875B1"/>
    <w:rsid w:val="00991504"/>
    <w:rsid w:val="00991A55"/>
    <w:rsid w:val="00995DEB"/>
    <w:rsid w:val="0099749E"/>
    <w:rsid w:val="009B1E29"/>
    <w:rsid w:val="009B5C16"/>
    <w:rsid w:val="009C3022"/>
    <w:rsid w:val="009D2132"/>
    <w:rsid w:val="009D3297"/>
    <w:rsid w:val="009D5FC2"/>
    <w:rsid w:val="009E1834"/>
    <w:rsid w:val="00A0607A"/>
    <w:rsid w:val="00A52C2F"/>
    <w:rsid w:val="00A550B5"/>
    <w:rsid w:val="00A77135"/>
    <w:rsid w:val="00A8055B"/>
    <w:rsid w:val="00A867C0"/>
    <w:rsid w:val="00A9212A"/>
    <w:rsid w:val="00A93A93"/>
    <w:rsid w:val="00AC6EE8"/>
    <w:rsid w:val="00AC7CB5"/>
    <w:rsid w:val="00AE35B1"/>
    <w:rsid w:val="00AF23E5"/>
    <w:rsid w:val="00B01D32"/>
    <w:rsid w:val="00B10017"/>
    <w:rsid w:val="00B2233A"/>
    <w:rsid w:val="00B23202"/>
    <w:rsid w:val="00B249C6"/>
    <w:rsid w:val="00B31DA0"/>
    <w:rsid w:val="00B60F17"/>
    <w:rsid w:val="00B87691"/>
    <w:rsid w:val="00BA3FE5"/>
    <w:rsid w:val="00BB3EA8"/>
    <w:rsid w:val="00BC517A"/>
    <w:rsid w:val="00BD3311"/>
    <w:rsid w:val="00BD7136"/>
    <w:rsid w:val="00BE05D8"/>
    <w:rsid w:val="00BF0C8B"/>
    <w:rsid w:val="00C054D9"/>
    <w:rsid w:val="00C06955"/>
    <w:rsid w:val="00C31988"/>
    <w:rsid w:val="00C37FD1"/>
    <w:rsid w:val="00C76A0F"/>
    <w:rsid w:val="00CA0563"/>
    <w:rsid w:val="00CA1B3A"/>
    <w:rsid w:val="00CA38FD"/>
    <w:rsid w:val="00CC34BD"/>
    <w:rsid w:val="00CC64CB"/>
    <w:rsid w:val="00CD0A80"/>
    <w:rsid w:val="00CD2337"/>
    <w:rsid w:val="00CD7EB9"/>
    <w:rsid w:val="00CE17BF"/>
    <w:rsid w:val="00CF33C9"/>
    <w:rsid w:val="00D0747E"/>
    <w:rsid w:val="00D17D56"/>
    <w:rsid w:val="00D2754C"/>
    <w:rsid w:val="00D33899"/>
    <w:rsid w:val="00D45593"/>
    <w:rsid w:val="00D46102"/>
    <w:rsid w:val="00D51729"/>
    <w:rsid w:val="00D5680B"/>
    <w:rsid w:val="00D83EC9"/>
    <w:rsid w:val="00D9029C"/>
    <w:rsid w:val="00D95883"/>
    <w:rsid w:val="00DA6D3D"/>
    <w:rsid w:val="00DB1DE1"/>
    <w:rsid w:val="00DB6D10"/>
    <w:rsid w:val="00DC49EB"/>
    <w:rsid w:val="00DD3B86"/>
    <w:rsid w:val="00DF3B22"/>
    <w:rsid w:val="00DF3BE4"/>
    <w:rsid w:val="00E011D9"/>
    <w:rsid w:val="00E02E5E"/>
    <w:rsid w:val="00E06C23"/>
    <w:rsid w:val="00E10876"/>
    <w:rsid w:val="00E13075"/>
    <w:rsid w:val="00E27D9F"/>
    <w:rsid w:val="00E36D45"/>
    <w:rsid w:val="00E44498"/>
    <w:rsid w:val="00E50452"/>
    <w:rsid w:val="00E50BFA"/>
    <w:rsid w:val="00E56716"/>
    <w:rsid w:val="00E62CDA"/>
    <w:rsid w:val="00E667C8"/>
    <w:rsid w:val="00E722C3"/>
    <w:rsid w:val="00E7425B"/>
    <w:rsid w:val="00E74E19"/>
    <w:rsid w:val="00E82175"/>
    <w:rsid w:val="00E8512E"/>
    <w:rsid w:val="00E85513"/>
    <w:rsid w:val="00E918DD"/>
    <w:rsid w:val="00EB357B"/>
    <w:rsid w:val="00EC1259"/>
    <w:rsid w:val="00ED1E83"/>
    <w:rsid w:val="00EE050F"/>
    <w:rsid w:val="00EF5FA3"/>
    <w:rsid w:val="00F0099D"/>
    <w:rsid w:val="00F122C7"/>
    <w:rsid w:val="00F15A14"/>
    <w:rsid w:val="00F26548"/>
    <w:rsid w:val="00F327D5"/>
    <w:rsid w:val="00F437EC"/>
    <w:rsid w:val="00F77577"/>
    <w:rsid w:val="00F87A5C"/>
    <w:rsid w:val="00F9210B"/>
    <w:rsid w:val="00FA4E86"/>
    <w:rsid w:val="00FD1C26"/>
    <w:rsid w:val="00FE039C"/>
    <w:rsid w:val="00FE3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8A081"/>
  <w15:chartTrackingRefBased/>
  <w15:docId w15:val="{22610A05-CFFD-467A-8FA8-F3A50C153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7550"/>
    <w:rPr>
      <w:color w:val="0563C1" w:themeColor="hyperlink"/>
      <w:u w:val="single"/>
    </w:rPr>
  </w:style>
  <w:style w:type="character" w:styleId="UnresolvedMention">
    <w:name w:val="Unresolved Mention"/>
    <w:basedOn w:val="DefaultParagraphFont"/>
    <w:uiPriority w:val="99"/>
    <w:semiHidden/>
    <w:unhideWhenUsed/>
    <w:rsid w:val="00747550"/>
    <w:rPr>
      <w:color w:val="605E5C"/>
      <w:shd w:val="clear" w:color="auto" w:fill="E1DFDD"/>
    </w:rPr>
  </w:style>
  <w:style w:type="paragraph" w:styleId="ListParagraph">
    <w:name w:val="List Paragraph"/>
    <w:basedOn w:val="Normal"/>
    <w:uiPriority w:val="34"/>
    <w:qFormat/>
    <w:rsid w:val="007411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wpages.com/criminal-offence/Criminal-Damage-377-4.la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insterlaw.co.uk/newsroom-resources/advice/what-is-a-defence-of-automatism-and-how-do-we-counter-th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ps.gov.uk/legal-guidance/theft-act-offences" TargetMode="External"/><Relationship Id="rId11" Type="http://schemas.openxmlformats.org/officeDocument/2006/relationships/hyperlink" Target="https://www.sciencedirect.com/topics/medicine-and-dentistry/automatism" TargetMode="External"/><Relationship Id="rId5" Type="http://schemas.openxmlformats.org/officeDocument/2006/relationships/hyperlink" Target="https://www.e-lawresources.co.uk/Mens-rea-intention.php" TargetMode="External"/><Relationship Id="rId10" Type="http://schemas.openxmlformats.org/officeDocument/2006/relationships/hyperlink" Target="https://www.legislation.gov.uk/ukpga/1968/60" TargetMode="External"/><Relationship Id="rId4" Type="http://schemas.openxmlformats.org/officeDocument/2006/relationships/webSettings" Target="webSettings.xml"/><Relationship Id="rId9" Type="http://schemas.openxmlformats.org/officeDocument/2006/relationships/hyperlink" Target="https://www.legislation.gov.uk/ukpga/Vict/24-25/100/section/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1244</TotalTime>
  <Pages>4</Pages>
  <Words>1586</Words>
  <Characters>9042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meigonpeters123@icloud.com</dc:creator>
  <cp:keywords/>
  <dc:description/>
  <cp:lastModifiedBy>meigonpeters123@icloud.com</cp:lastModifiedBy>
  <cp:revision>248</cp:revision>
  <dcterms:created xsi:type="dcterms:W3CDTF">2021-12-07T14:18:00Z</dcterms:created>
  <dcterms:modified xsi:type="dcterms:W3CDTF">2022-01-07T14:16:00Z</dcterms:modified>
</cp:coreProperties>
</file>