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310F44" w14:textId="77777777" w:rsidR="00890070" w:rsidRDefault="00890070" w:rsidP="00F16319">
      <w:pPr>
        <w:rPr>
          <w:noProof/>
        </w:rPr>
      </w:pPr>
      <w:bookmarkStart w:id="0" w:name="_Hlk54952314"/>
    </w:p>
    <w:p w14:paraId="7E502D0D" w14:textId="25F37876" w:rsidR="005D7D86" w:rsidRPr="00BA340B" w:rsidRDefault="0017509B" w:rsidP="003605E6">
      <w:r>
        <w:rPr>
          <w:noProof/>
        </w:rPr>
        <w:drawing>
          <wp:inline distT="0" distB="0" distL="0" distR="0" wp14:anchorId="3B1127BD" wp14:editId="1C2E5434">
            <wp:extent cx="3665855" cy="1266825"/>
            <wp:effectExtent l="0" t="0" r="0" b="9525"/>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14:paraId="27DE4997" w14:textId="152BAAB7" w:rsidR="00890070" w:rsidRPr="00F04B41" w:rsidRDefault="00890070" w:rsidP="003605E6">
      <w:pPr>
        <w:rPr>
          <w:rFonts w:ascii="Arial" w:hAnsi="Arial" w:cs="Arial"/>
          <w:b/>
          <w:sz w:val="32"/>
          <w:szCs w:val="32"/>
          <w:u w:val="single"/>
        </w:rPr>
      </w:pPr>
    </w:p>
    <w:p w14:paraId="4740E45B" w14:textId="77777777" w:rsidR="00CC1847" w:rsidRPr="00F04B41" w:rsidRDefault="00CC1847" w:rsidP="003605E6">
      <w:pPr>
        <w:rPr>
          <w:rFonts w:ascii="Arial" w:hAnsi="Arial" w:cs="Arial"/>
          <w:b/>
          <w:sz w:val="32"/>
          <w:szCs w:val="32"/>
          <w:u w:val="single"/>
        </w:rPr>
      </w:pPr>
    </w:p>
    <w:p w14:paraId="7409938B" w14:textId="42D51E6D" w:rsidR="003605E6" w:rsidRPr="00F04B41" w:rsidRDefault="003605E6" w:rsidP="003605E6">
      <w:pPr>
        <w:rPr>
          <w:rFonts w:ascii="Arial" w:hAnsi="Arial" w:cs="Arial"/>
          <w:sz w:val="22"/>
          <w:szCs w:val="22"/>
        </w:rPr>
      </w:pPr>
      <w:r w:rsidRPr="00F04B41">
        <w:rPr>
          <w:rFonts w:ascii="Arial" w:hAnsi="Arial" w:cs="Arial"/>
          <w:b/>
          <w:sz w:val="22"/>
          <w:szCs w:val="22"/>
          <w:u w:val="single"/>
        </w:rPr>
        <w:t>Assignment Title:</w:t>
      </w:r>
      <w:r w:rsidR="00CC1847" w:rsidRPr="00F04B41">
        <w:rPr>
          <w:rFonts w:ascii="Arial" w:hAnsi="Arial" w:cs="Arial"/>
          <w:b/>
          <w:sz w:val="22"/>
          <w:szCs w:val="22"/>
          <w:u w:val="single"/>
        </w:rPr>
        <w:br/>
      </w:r>
      <w:r w:rsidRPr="00F04B41">
        <w:rPr>
          <w:rFonts w:ascii="Arial" w:hAnsi="Arial" w:cs="Arial"/>
          <w:sz w:val="22"/>
          <w:szCs w:val="22"/>
        </w:rPr>
        <w:t>“How do broader external environmental factors along with COVID-19 affect organisational culture and its performance?”</w:t>
      </w:r>
    </w:p>
    <w:p w14:paraId="2E6E3388" w14:textId="0B186EB6" w:rsidR="003605E6" w:rsidRPr="00F04B41" w:rsidRDefault="003605E6" w:rsidP="003605E6">
      <w:pPr>
        <w:rPr>
          <w:rFonts w:ascii="Arial" w:hAnsi="Arial" w:cs="Arial"/>
          <w:sz w:val="22"/>
          <w:szCs w:val="22"/>
        </w:rPr>
      </w:pPr>
    </w:p>
    <w:p w14:paraId="2B487625" w14:textId="15E93AD1" w:rsidR="001B6B4D" w:rsidRDefault="001B6B4D" w:rsidP="003605E6">
      <w:pPr>
        <w:rPr>
          <w:rFonts w:ascii="Arial" w:hAnsi="Arial" w:cs="Arial"/>
          <w:sz w:val="22"/>
          <w:szCs w:val="22"/>
        </w:rPr>
      </w:pPr>
    </w:p>
    <w:p w14:paraId="66C09BEA" w14:textId="77777777" w:rsidR="00EC74C7" w:rsidRDefault="00EC74C7" w:rsidP="003605E6">
      <w:pPr>
        <w:rPr>
          <w:rFonts w:ascii="Arial" w:hAnsi="Arial" w:cs="Arial"/>
          <w:sz w:val="22"/>
          <w:szCs w:val="22"/>
        </w:rPr>
      </w:pPr>
    </w:p>
    <w:p w14:paraId="1F52D07A" w14:textId="77777777" w:rsidR="00EC74C7" w:rsidRDefault="00EC74C7" w:rsidP="003605E6">
      <w:pPr>
        <w:rPr>
          <w:rFonts w:ascii="Arial" w:hAnsi="Arial" w:cs="Arial"/>
          <w:sz w:val="22"/>
          <w:szCs w:val="22"/>
        </w:rPr>
      </w:pPr>
    </w:p>
    <w:p w14:paraId="0A78A2CF" w14:textId="062A4983" w:rsidR="00F04B41" w:rsidRDefault="003605E6" w:rsidP="003605E6">
      <w:pPr>
        <w:rPr>
          <w:rFonts w:ascii="Arial" w:hAnsi="Arial" w:cs="Arial"/>
          <w:b/>
          <w:sz w:val="22"/>
          <w:szCs w:val="22"/>
        </w:rPr>
      </w:pPr>
      <w:r w:rsidRPr="00F04B41">
        <w:rPr>
          <w:rFonts w:ascii="Arial" w:hAnsi="Arial" w:cs="Arial"/>
          <w:b/>
          <w:sz w:val="22"/>
          <w:szCs w:val="22"/>
        </w:rPr>
        <w:t xml:space="preserve">Student </w:t>
      </w:r>
      <w:r w:rsidR="00890070" w:rsidRPr="00F04B41">
        <w:rPr>
          <w:rFonts w:ascii="Arial" w:hAnsi="Arial" w:cs="Arial"/>
          <w:b/>
          <w:sz w:val="22"/>
          <w:szCs w:val="22"/>
        </w:rPr>
        <w:t>N</w:t>
      </w:r>
      <w:r w:rsidRPr="00F04B41">
        <w:rPr>
          <w:rFonts w:ascii="Arial" w:hAnsi="Arial" w:cs="Arial"/>
          <w:b/>
          <w:sz w:val="22"/>
          <w:szCs w:val="22"/>
        </w:rPr>
        <w:t>ame</w:t>
      </w:r>
      <w:r w:rsidR="00890070" w:rsidRPr="00F04B41">
        <w:rPr>
          <w:rFonts w:ascii="Arial" w:hAnsi="Arial" w:cs="Arial"/>
          <w:b/>
          <w:sz w:val="22"/>
          <w:szCs w:val="22"/>
        </w:rPr>
        <w:t xml:space="preserve"> </w:t>
      </w:r>
      <w:r w:rsidR="005D7D86" w:rsidRPr="00F04B41">
        <w:rPr>
          <w:rFonts w:ascii="Arial" w:hAnsi="Arial" w:cs="Arial"/>
          <w:b/>
          <w:sz w:val="22"/>
          <w:szCs w:val="22"/>
        </w:rPr>
        <w:t xml:space="preserve">- </w:t>
      </w:r>
      <w:r w:rsidR="00890070" w:rsidRPr="00F04B41">
        <w:rPr>
          <w:rFonts w:ascii="Arial" w:hAnsi="Arial" w:cs="Arial"/>
          <w:bCs/>
          <w:sz w:val="22"/>
          <w:szCs w:val="22"/>
        </w:rPr>
        <w:t xml:space="preserve">Chekina </w:t>
      </w:r>
      <w:r w:rsidR="005D7D86" w:rsidRPr="00F04B41">
        <w:rPr>
          <w:rFonts w:ascii="Arial" w:hAnsi="Arial" w:cs="Arial"/>
          <w:bCs/>
          <w:sz w:val="22"/>
          <w:szCs w:val="22"/>
        </w:rPr>
        <w:t>Makasi</w:t>
      </w:r>
    </w:p>
    <w:p w14:paraId="4889D9E2" w14:textId="1F93F708" w:rsidR="003605E6" w:rsidRPr="00F04B41" w:rsidRDefault="005D7D86" w:rsidP="003605E6">
      <w:pPr>
        <w:rPr>
          <w:rFonts w:ascii="Arial" w:hAnsi="Arial" w:cs="Arial"/>
          <w:b/>
          <w:sz w:val="22"/>
          <w:szCs w:val="22"/>
        </w:rPr>
      </w:pPr>
      <w:r w:rsidRPr="00F04B41">
        <w:rPr>
          <w:rFonts w:ascii="Arial" w:hAnsi="Arial" w:cs="Arial"/>
          <w:b/>
          <w:sz w:val="22"/>
          <w:szCs w:val="22"/>
        </w:rPr>
        <w:t xml:space="preserve">      </w:t>
      </w:r>
      <w:r w:rsidR="003605E6" w:rsidRPr="00F04B41">
        <w:rPr>
          <w:rFonts w:ascii="Arial" w:hAnsi="Arial" w:cs="Arial"/>
          <w:b/>
          <w:sz w:val="22"/>
          <w:szCs w:val="22"/>
        </w:rPr>
        <w:t>Student No</w:t>
      </w:r>
      <w:r w:rsidR="00890070" w:rsidRPr="00F04B41">
        <w:rPr>
          <w:rFonts w:ascii="Arial" w:hAnsi="Arial" w:cs="Arial"/>
          <w:b/>
          <w:sz w:val="22"/>
          <w:szCs w:val="22"/>
        </w:rPr>
        <w:t xml:space="preserve"> </w:t>
      </w:r>
      <w:r w:rsidR="003605E6" w:rsidRPr="00F04B41">
        <w:rPr>
          <w:rFonts w:ascii="Arial" w:hAnsi="Arial" w:cs="Arial"/>
          <w:b/>
          <w:sz w:val="22"/>
          <w:szCs w:val="22"/>
        </w:rPr>
        <w:t>-</w:t>
      </w:r>
      <w:r w:rsidR="00890070" w:rsidRPr="00F04B41">
        <w:rPr>
          <w:rFonts w:ascii="Arial" w:hAnsi="Arial" w:cs="Arial"/>
          <w:b/>
          <w:sz w:val="22"/>
          <w:szCs w:val="22"/>
        </w:rPr>
        <w:t xml:space="preserve"> </w:t>
      </w:r>
      <w:r w:rsidRPr="00F04B41">
        <w:rPr>
          <w:rFonts w:ascii="Arial" w:hAnsi="Arial" w:cs="Arial"/>
          <w:bCs/>
          <w:sz w:val="22"/>
          <w:szCs w:val="22"/>
        </w:rPr>
        <w:t>1707314</w:t>
      </w:r>
    </w:p>
    <w:p w14:paraId="6B787EDA" w14:textId="7DF546CB" w:rsidR="003605E6" w:rsidRPr="00F04B41" w:rsidRDefault="005D7D86" w:rsidP="003605E6">
      <w:pPr>
        <w:rPr>
          <w:rFonts w:ascii="Arial" w:hAnsi="Arial" w:cs="Arial"/>
          <w:sz w:val="22"/>
          <w:szCs w:val="22"/>
        </w:rPr>
      </w:pPr>
      <w:r w:rsidRPr="00F04B41">
        <w:rPr>
          <w:rFonts w:ascii="Arial" w:hAnsi="Arial" w:cs="Arial"/>
          <w:b/>
          <w:sz w:val="22"/>
          <w:szCs w:val="22"/>
        </w:rPr>
        <w:t xml:space="preserve"> </w:t>
      </w:r>
      <w:r w:rsidR="003605E6" w:rsidRPr="00F04B41">
        <w:rPr>
          <w:rFonts w:ascii="Arial" w:hAnsi="Arial" w:cs="Arial"/>
          <w:b/>
          <w:sz w:val="22"/>
          <w:szCs w:val="22"/>
        </w:rPr>
        <w:t>Module Name</w:t>
      </w:r>
      <w:r w:rsidR="00890070" w:rsidRPr="00F04B41">
        <w:rPr>
          <w:rFonts w:ascii="Arial" w:hAnsi="Arial" w:cs="Arial"/>
          <w:b/>
          <w:sz w:val="22"/>
          <w:szCs w:val="22"/>
        </w:rPr>
        <w:t xml:space="preserve"> </w:t>
      </w:r>
      <w:r w:rsidR="003605E6" w:rsidRPr="00F04B41">
        <w:rPr>
          <w:rFonts w:ascii="Arial" w:hAnsi="Arial" w:cs="Arial"/>
          <w:b/>
          <w:sz w:val="22"/>
          <w:szCs w:val="22"/>
        </w:rPr>
        <w:t>-</w:t>
      </w:r>
      <w:r w:rsidR="00890070" w:rsidRPr="00F04B41">
        <w:rPr>
          <w:rFonts w:ascii="Arial" w:hAnsi="Arial" w:cs="Arial"/>
          <w:b/>
          <w:sz w:val="22"/>
          <w:szCs w:val="22"/>
        </w:rPr>
        <w:t xml:space="preserve"> </w:t>
      </w:r>
      <w:r w:rsidR="00890070" w:rsidRPr="00F04B41">
        <w:rPr>
          <w:rFonts w:ascii="Arial" w:hAnsi="Arial" w:cs="Arial"/>
          <w:sz w:val="22"/>
          <w:szCs w:val="22"/>
        </w:rPr>
        <w:t xml:space="preserve">Workplace Culture and its impact on Organisational </w:t>
      </w:r>
      <w:r w:rsidRPr="00F04B41">
        <w:rPr>
          <w:rFonts w:ascii="Arial" w:hAnsi="Arial" w:cs="Arial"/>
          <w:sz w:val="22"/>
          <w:szCs w:val="22"/>
        </w:rPr>
        <w:br/>
        <w:t xml:space="preserve">                           </w:t>
      </w:r>
      <w:r w:rsidR="00F04B41">
        <w:rPr>
          <w:rFonts w:ascii="Arial" w:hAnsi="Arial" w:cs="Arial"/>
          <w:sz w:val="22"/>
          <w:szCs w:val="22"/>
        </w:rPr>
        <w:t xml:space="preserve"> </w:t>
      </w:r>
      <w:r w:rsidRPr="00F04B41">
        <w:rPr>
          <w:rFonts w:ascii="Arial" w:hAnsi="Arial" w:cs="Arial"/>
          <w:sz w:val="22"/>
          <w:szCs w:val="22"/>
        </w:rPr>
        <w:t>efficiency</w:t>
      </w:r>
    </w:p>
    <w:p w14:paraId="08A7638A" w14:textId="22B99168" w:rsidR="003605E6" w:rsidRPr="00F04B41" w:rsidRDefault="005D7D86" w:rsidP="00890070">
      <w:pPr>
        <w:tabs>
          <w:tab w:val="left" w:pos="1715"/>
        </w:tabs>
        <w:rPr>
          <w:rFonts w:ascii="Arial" w:hAnsi="Arial" w:cs="Arial"/>
          <w:b/>
          <w:sz w:val="22"/>
          <w:szCs w:val="22"/>
        </w:rPr>
      </w:pPr>
      <w:r w:rsidRPr="00F04B41">
        <w:rPr>
          <w:rFonts w:ascii="Arial" w:hAnsi="Arial" w:cs="Arial"/>
          <w:b/>
          <w:sz w:val="22"/>
          <w:szCs w:val="22"/>
        </w:rPr>
        <w:t xml:space="preserve"> </w:t>
      </w:r>
      <w:r w:rsidR="003605E6" w:rsidRPr="00F04B41">
        <w:rPr>
          <w:rFonts w:ascii="Arial" w:hAnsi="Arial" w:cs="Arial"/>
          <w:b/>
          <w:sz w:val="22"/>
          <w:szCs w:val="22"/>
        </w:rPr>
        <w:t>Module Tutor</w:t>
      </w:r>
      <w:r w:rsidR="00890070" w:rsidRPr="00F04B41">
        <w:rPr>
          <w:rFonts w:ascii="Arial" w:hAnsi="Arial" w:cs="Arial"/>
          <w:b/>
          <w:sz w:val="22"/>
          <w:szCs w:val="22"/>
        </w:rPr>
        <w:t xml:space="preserve"> -</w:t>
      </w:r>
      <w:r w:rsidR="003605E6" w:rsidRPr="00F04B41">
        <w:rPr>
          <w:rFonts w:ascii="Arial" w:hAnsi="Arial" w:cs="Arial"/>
          <w:b/>
          <w:sz w:val="22"/>
          <w:szCs w:val="22"/>
        </w:rPr>
        <w:t xml:space="preserve"> </w:t>
      </w:r>
      <w:r w:rsidR="00890070" w:rsidRPr="00F04B41">
        <w:rPr>
          <w:rFonts w:ascii="Arial" w:hAnsi="Arial" w:cs="Arial"/>
          <w:bCs/>
          <w:sz w:val="22"/>
          <w:szCs w:val="22"/>
        </w:rPr>
        <w:t>Rexon Nting</w:t>
      </w:r>
      <w:r w:rsidR="00890070" w:rsidRPr="00F04B41">
        <w:rPr>
          <w:rFonts w:ascii="Arial" w:hAnsi="Arial" w:cs="Arial"/>
          <w:b/>
          <w:sz w:val="22"/>
          <w:szCs w:val="22"/>
        </w:rPr>
        <w:tab/>
      </w:r>
    </w:p>
    <w:p w14:paraId="399A5AFF" w14:textId="71A1AA1F" w:rsidR="00EC74C7" w:rsidRDefault="005D7D86" w:rsidP="006913EE">
      <w:pPr>
        <w:rPr>
          <w:rFonts w:ascii="Arial" w:hAnsi="Arial" w:cs="Arial"/>
          <w:sz w:val="22"/>
          <w:szCs w:val="22"/>
        </w:rPr>
      </w:pPr>
      <w:r w:rsidRPr="00F04B41">
        <w:rPr>
          <w:rFonts w:ascii="Arial" w:hAnsi="Arial" w:cs="Arial"/>
          <w:b/>
          <w:sz w:val="22"/>
          <w:szCs w:val="22"/>
        </w:rPr>
        <w:t xml:space="preserve">  </w:t>
      </w:r>
      <w:r w:rsidR="00890070" w:rsidRPr="00F04B41">
        <w:rPr>
          <w:rFonts w:ascii="Arial" w:hAnsi="Arial" w:cs="Arial"/>
          <w:b/>
          <w:sz w:val="22"/>
          <w:szCs w:val="22"/>
        </w:rPr>
        <w:t xml:space="preserve">Module Code - </w:t>
      </w:r>
      <w:r w:rsidR="00890070" w:rsidRPr="00F04B41">
        <w:rPr>
          <w:rFonts w:ascii="Arial" w:hAnsi="Arial" w:cs="Arial"/>
          <w:sz w:val="22"/>
          <w:szCs w:val="22"/>
        </w:rPr>
        <w:t>BMSW510</w:t>
      </w:r>
      <w:r w:rsidR="001B6B4D">
        <w:rPr>
          <w:rFonts w:ascii="Arial" w:hAnsi="Arial" w:cs="Arial"/>
          <w:sz w:val="22"/>
          <w:szCs w:val="22"/>
        </w:rPr>
        <w:t>5</w:t>
      </w:r>
      <w:bookmarkEnd w:id="0"/>
    </w:p>
    <w:p w14:paraId="1AE97E59" w14:textId="77777777" w:rsidR="00EC74C7" w:rsidRDefault="00EC74C7" w:rsidP="006913EE">
      <w:pPr>
        <w:rPr>
          <w:rFonts w:ascii="Arial" w:hAnsi="Arial" w:cs="Arial"/>
          <w:sz w:val="22"/>
          <w:szCs w:val="22"/>
        </w:rPr>
      </w:pPr>
    </w:p>
    <w:p w14:paraId="588D1022" w14:textId="77777777" w:rsidR="00EC74C7" w:rsidRDefault="00EC74C7" w:rsidP="006913EE">
      <w:pPr>
        <w:rPr>
          <w:rFonts w:ascii="Arial" w:hAnsi="Arial" w:cs="Arial"/>
          <w:sz w:val="22"/>
          <w:szCs w:val="22"/>
        </w:rPr>
      </w:pPr>
    </w:p>
    <w:p w14:paraId="13381922" w14:textId="244122F1" w:rsidR="00EC74C7" w:rsidRDefault="00EC74C7" w:rsidP="006913EE">
      <w:pPr>
        <w:rPr>
          <w:rFonts w:ascii="Arial" w:hAnsi="Arial" w:cs="Arial"/>
          <w:sz w:val="22"/>
          <w:szCs w:val="22"/>
        </w:rPr>
      </w:pPr>
      <w:r>
        <w:rPr>
          <w:rFonts w:ascii="Arial" w:hAnsi="Arial" w:cs="Arial"/>
          <w:sz w:val="22"/>
          <w:szCs w:val="22"/>
        </w:rPr>
        <w:t xml:space="preserve">Word count </w:t>
      </w:r>
      <w:r w:rsidR="008978FC">
        <w:rPr>
          <w:rFonts w:ascii="Arial" w:hAnsi="Arial" w:cs="Arial"/>
          <w:sz w:val="22"/>
          <w:szCs w:val="22"/>
        </w:rPr>
        <w:t>4859</w:t>
      </w:r>
    </w:p>
    <w:p w14:paraId="406DB259" w14:textId="77777777" w:rsidR="00EC74C7" w:rsidRDefault="00EC74C7" w:rsidP="006913EE">
      <w:pPr>
        <w:rPr>
          <w:rFonts w:ascii="Arial" w:hAnsi="Arial" w:cs="Arial"/>
          <w:sz w:val="22"/>
          <w:szCs w:val="22"/>
        </w:rPr>
      </w:pPr>
    </w:p>
    <w:p w14:paraId="46A739FB" w14:textId="0860FB2C" w:rsidR="00EC74C7" w:rsidRDefault="00EC74C7" w:rsidP="006913EE">
      <w:pPr>
        <w:rPr>
          <w:rFonts w:ascii="Arial" w:hAnsi="Arial" w:cs="Arial"/>
          <w:sz w:val="22"/>
          <w:szCs w:val="22"/>
        </w:rPr>
      </w:pPr>
    </w:p>
    <w:p w14:paraId="0B907239" w14:textId="3F7AA0C4" w:rsidR="00BA340B" w:rsidRDefault="00BA340B" w:rsidP="006913EE">
      <w:pPr>
        <w:rPr>
          <w:rFonts w:ascii="Arial" w:hAnsi="Arial" w:cs="Arial"/>
          <w:sz w:val="22"/>
          <w:szCs w:val="22"/>
        </w:rPr>
      </w:pPr>
    </w:p>
    <w:p w14:paraId="5E76518C" w14:textId="7C235999" w:rsidR="00BA340B" w:rsidRDefault="00BA340B" w:rsidP="006913EE">
      <w:pPr>
        <w:rPr>
          <w:rFonts w:ascii="Arial" w:hAnsi="Arial" w:cs="Arial"/>
          <w:sz w:val="22"/>
          <w:szCs w:val="22"/>
        </w:rPr>
      </w:pPr>
    </w:p>
    <w:p w14:paraId="73313871" w14:textId="424F3C9D" w:rsidR="00BA340B" w:rsidRDefault="00BA340B" w:rsidP="006913EE">
      <w:pPr>
        <w:rPr>
          <w:rFonts w:ascii="Arial" w:hAnsi="Arial" w:cs="Arial"/>
          <w:sz w:val="22"/>
          <w:szCs w:val="22"/>
        </w:rPr>
      </w:pPr>
    </w:p>
    <w:p w14:paraId="74D52CB9" w14:textId="77777777" w:rsidR="00BA340B" w:rsidRDefault="00BA340B" w:rsidP="006913EE">
      <w:pPr>
        <w:rPr>
          <w:rFonts w:ascii="Arial" w:hAnsi="Arial" w:cs="Arial"/>
          <w:sz w:val="22"/>
          <w:szCs w:val="22"/>
        </w:rPr>
      </w:pPr>
    </w:p>
    <w:p w14:paraId="47DEF52B" w14:textId="31219F4F" w:rsidR="006913EE" w:rsidRDefault="006913EE" w:rsidP="006913EE">
      <w:pPr>
        <w:rPr>
          <w:rFonts w:ascii="Arial" w:hAnsi="Arial" w:cs="Arial"/>
          <w:sz w:val="22"/>
          <w:szCs w:val="22"/>
        </w:rPr>
      </w:pPr>
      <w:r w:rsidRPr="006913EE">
        <w:rPr>
          <w:rFonts w:ascii="Arial" w:hAnsi="Arial" w:cs="Arial"/>
          <w:sz w:val="22"/>
          <w:szCs w:val="22"/>
        </w:rPr>
        <w:t>Table of Contents</w:t>
      </w:r>
    </w:p>
    <w:p w14:paraId="71E954F7" w14:textId="77777777" w:rsidR="00BA340B" w:rsidRDefault="00BA340B" w:rsidP="006913EE">
      <w:pPr>
        <w:rPr>
          <w:rFonts w:ascii="Arial" w:hAnsi="Arial" w:cs="Arial"/>
          <w:sz w:val="22"/>
          <w:szCs w:val="22"/>
        </w:rPr>
      </w:pPr>
    </w:p>
    <w:p w14:paraId="5521D303" w14:textId="5CB55C05" w:rsidR="006913EE" w:rsidRPr="006913EE" w:rsidRDefault="006913EE" w:rsidP="006913EE">
      <w:pPr>
        <w:rPr>
          <w:rFonts w:ascii="Arial" w:hAnsi="Arial" w:cs="Arial"/>
          <w:sz w:val="22"/>
          <w:szCs w:val="22"/>
        </w:rPr>
      </w:pPr>
      <w:r>
        <w:rPr>
          <w:rFonts w:ascii="Arial" w:hAnsi="Arial" w:cs="Arial"/>
          <w:sz w:val="22"/>
          <w:szCs w:val="22"/>
        </w:rPr>
        <w:t xml:space="preserve">Abstract      </w:t>
      </w:r>
      <w:r w:rsidR="00B63AD2">
        <w:rPr>
          <w:rFonts w:ascii="Arial" w:hAnsi="Arial" w:cs="Arial"/>
          <w:sz w:val="22"/>
          <w:szCs w:val="22"/>
        </w:rPr>
        <w:t>2</w:t>
      </w:r>
      <w:r>
        <w:rPr>
          <w:rFonts w:ascii="Arial" w:hAnsi="Arial" w:cs="Arial"/>
          <w:sz w:val="22"/>
          <w:szCs w:val="22"/>
        </w:rPr>
        <w:t xml:space="preserve">     </w:t>
      </w:r>
    </w:p>
    <w:p w14:paraId="4F70402C" w14:textId="34980E7F" w:rsidR="006913EE" w:rsidRPr="006913EE" w:rsidRDefault="006913EE" w:rsidP="006913EE">
      <w:pPr>
        <w:rPr>
          <w:rFonts w:ascii="Arial" w:hAnsi="Arial" w:cs="Arial"/>
          <w:sz w:val="22"/>
          <w:szCs w:val="22"/>
        </w:rPr>
      </w:pPr>
      <w:r w:rsidRPr="006913EE">
        <w:rPr>
          <w:rFonts w:ascii="Arial" w:hAnsi="Arial" w:cs="Arial"/>
          <w:sz w:val="22"/>
          <w:szCs w:val="22"/>
        </w:rPr>
        <w:t>Introduction</w:t>
      </w:r>
      <w:r w:rsidRPr="006913EE">
        <w:rPr>
          <w:rFonts w:ascii="Arial" w:hAnsi="Arial" w:cs="Arial"/>
          <w:sz w:val="22"/>
          <w:szCs w:val="22"/>
        </w:rPr>
        <w:tab/>
        <w:t>2</w:t>
      </w:r>
    </w:p>
    <w:p w14:paraId="205AB1C0" w14:textId="30358FCF" w:rsidR="006913EE" w:rsidRPr="006913EE" w:rsidRDefault="006913EE" w:rsidP="006913EE">
      <w:pPr>
        <w:rPr>
          <w:rFonts w:ascii="Arial" w:hAnsi="Arial" w:cs="Arial"/>
          <w:sz w:val="22"/>
          <w:szCs w:val="22"/>
        </w:rPr>
      </w:pPr>
      <w:r w:rsidRPr="006913EE">
        <w:rPr>
          <w:rFonts w:ascii="Arial" w:hAnsi="Arial" w:cs="Arial"/>
          <w:sz w:val="22"/>
          <w:szCs w:val="22"/>
        </w:rPr>
        <w:t>Organisational Overview</w:t>
      </w:r>
      <w:r w:rsidRPr="006913EE">
        <w:rPr>
          <w:rFonts w:ascii="Arial" w:hAnsi="Arial" w:cs="Arial"/>
          <w:sz w:val="22"/>
          <w:szCs w:val="22"/>
        </w:rPr>
        <w:tab/>
      </w:r>
      <w:r w:rsidR="00B63AD2">
        <w:rPr>
          <w:rFonts w:ascii="Arial" w:hAnsi="Arial" w:cs="Arial"/>
          <w:sz w:val="22"/>
          <w:szCs w:val="22"/>
        </w:rPr>
        <w:t>3</w:t>
      </w:r>
    </w:p>
    <w:p w14:paraId="5261DD74" w14:textId="11936880" w:rsidR="006913EE" w:rsidRPr="006913EE" w:rsidRDefault="006913EE" w:rsidP="006913EE">
      <w:pPr>
        <w:rPr>
          <w:rFonts w:ascii="Arial" w:hAnsi="Arial" w:cs="Arial"/>
          <w:sz w:val="22"/>
          <w:szCs w:val="22"/>
        </w:rPr>
      </w:pPr>
      <w:r w:rsidRPr="006913EE">
        <w:rPr>
          <w:rFonts w:ascii="Arial" w:hAnsi="Arial" w:cs="Arial"/>
          <w:sz w:val="22"/>
          <w:szCs w:val="22"/>
        </w:rPr>
        <w:t>Cultural and Environmental Analysis for organisation</w:t>
      </w:r>
      <w:r w:rsidRPr="006913EE">
        <w:rPr>
          <w:rFonts w:ascii="Arial" w:hAnsi="Arial" w:cs="Arial"/>
          <w:sz w:val="22"/>
          <w:szCs w:val="22"/>
        </w:rPr>
        <w:tab/>
      </w:r>
      <w:r w:rsidR="00B63AD2">
        <w:rPr>
          <w:rFonts w:ascii="Arial" w:hAnsi="Arial" w:cs="Arial"/>
          <w:sz w:val="22"/>
          <w:szCs w:val="22"/>
        </w:rPr>
        <w:t>4</w:t>
      </w:r>
    </w:p>
    <w:p w14:paraId="309F21B4" w14:textId="4149F5C4" w:rsidR="007C4C78" w:rsidRPr="006913EE" w:rsidRDefault="006913EE" w:rsidP="006913EE">
      <w:pPr>
        <w:rPr>
          <w:rFonts w:ascii="Arial" w:hAnsi="Arial" w:cs="Arial"/>
          <w:sz w:val="22"/>
          <w:szCs w:val="22"/>
        </w:rPr>
      </w:pPr>
      <w:r w:rsidRPr="006913EE">
        <w:rPr>
          <w:rFonts w:ascii="Arial" w:hAnsi="Arial" w:cs="Arial"/>
          <w:sz w:val="22"/>
          <w:szCs w:val="22"/>
        </w:rPr>
        <w:t>How culture affects organisational efficiency</w:t>
      </w:r>
      <w:r w:rsidRPr="006913EE">
        <w:rPr>
          <w:rFonts w:ascii="Arial" w:hAnsi="Arial" w:cs="Arial"/>
          <w:sz w:val="22"/>
          <w:szCs w:val="22"/>
        </w:rPr>
        <w:tab/>
      </w:r>
      <w:r w:rsidR="00B63AD2">
        <w:rPr>
          <w:rFonts w:ascii="Arial" w:hAnsi="Arial" w:cs="Arial"/>
          <w:sz w:val="22"/>
          <w:szCs w:val="22"/>
        </w:rPr>
        <w:t xml:space="preserve">                        </w:t>
      </w:r>
      <w:r w:rsidR="007C4C78">
        <w:rPr>
          <w:rFonts w:ascii="Arial" w:hAnsi="Arial" w:cs="Arial"/>
          <w:sz w:val="22"/>
          <w:szCs w:val="22"/>
        </w:rPr>
        <w:t>10</w:t>
      </w:r>
    </w:p>
    <w:p w14:paraId="6ACE612D" w14:textId="782EE1B5" w:rsidR="007C4C78" w:rsidRPr="007C4C78" w:rsidRDefault="006913EE" w:rsidP="007C4C78">
      <w:pPr>
        <w:rPr>
          <w:rFonts w:ascii="Arial" w:hAnsi="Arial" w:cs="Arial"/>
          <w:sz w:val="22"/>
          <w:szCs w:val="22"/>
        </w:rPr>
      </w:pPr>
      <w:r w:rsidRPr="006913EE">
        <w:rPr>
          <w:rFonts w:ascii="Arial" w:hAnsi="Arial" w:cs="Arial"/>
          <w:sz w:val="22"/>
          <w:szCs w:val="22"/>
        </w:rPr>
        <w:t>Business ethics and Corporate Social Responsibility for HSBC Bank</w:t>
      </w:r>
      <w:r w:rsidRPr="006913EE">
        <w:rPr>
          <w:rFonts w:ascii="Arial" w:hAnsi="Arial" w:cs="Arial"/>
          <w:sz w:val="22"/>
          <w:szCs w:val="22"/>
        </w:rPr>
        <w:tab/>
        <w:t>1</w:t>
      </w:r>
      <w:r w:rsidR="007C4C78">
        <w:rPr>
          <w:rFonts w:ascii="Arial" w:hAnsi="Arial" w:cs="Arial"/>
          <w:sz w:val="22"/>
          <w:szCs w:val="22"/>
        </w:rPr>
        <w:t>1</w:t>
      </w:r>
    </w:p>
    <w:p w14:paraId="4DFA3FCF" w14:textId="7ABD2CC8" w:rsidR="007C4C78" w:rsidRPr="007C4C78" w:rsidRDefault="007C4C78" w:rsidP="007C4C78">
      <w:pPr>
        <w:tabs>
          <w:tab w:val="left" w:pos="7305"/>
        </w:tabs>
        <w:rPr>
          <w:rFonts w:ascii="Arial" w:hAnsi="Arial" w:cs="Arial"/>
          <w:sz w:val="22"/>
          <w:szCs w:val="22"/>
        </w:rPr>
      </w:pPr>
      <w:r w:rsidRPr="007C4C78">
        <w:rPr>
          <w:rFonts w:ascii="Arial" w:hAnsi="Arial" w:cs="Arial"/>
          <w:sz w:val="22"/>
          <w:szCs w:val="22"/>
        </w:rPr>
        <w:t>Ensuring environmental sustainability</w:t>
      </w:r>
      <w:r>
        <w:rPr>
          <w:rFonts w:ascii="Arial" w:hAnsi="Arial" w:cs="Arial"/>
          <w:sz w:val="22"/>
          <w:szCs w:val="22"/>
        </w:rPr>
        <w:tab/>
        <w:t>13</w:t>
      </w:r>
    </w:p>
    <w:p w14:paraId="6840EC4E" w14:textId="1194F0D6" w:rsidR="007C4C78" w:rsidRPr="006913EE" w:rsidRDefault="007C4C78" w:rsidP="007C4C78">
      <w:pPr>
        <w:tabs>
          <w:tab w:val="left" w:pos="7305"/>
        </w:tabs>
        <w:rPr>
          <w:rFonts w:ascii="Arial" w:hAnsi="Arial" w:cs="Arial"/>
          <w:sz w:val="22"/>
          <w:szCs w:val="22"/>
        </w:rPr>
      </w:pPr>
      <w:r w:rsidRPr="007C4C78">
        <w:rPr>
          <w:rFonts w:ascii="Arial" w:hAnsi="Arial" w:cs="Arial"/>
          <w:sz w:val="22"/>
          <w:szCs w:val="22"/>
        </w:rPr>
        <w:t>The impact of organisational ethics and corporate social responsibility on organisational culture</w:t>
      </w:r>
      <w:r>
        <w:rPr>
          <w:rFonts w:ascii="Arial" w:hAnsi="Arial" w:cs="Arial"/>
          <w:sz w:val="22"/>
          <w:szCs w:val="22"/>
        </w:rPr>
        <w:t xml:space="preserve">                           14</w:t>
      </w:r>
    </w:p>
    <w:p w14:paraId="6D2A8997" w14:textId="7AC09EFD" w:rsidR="006913EE" w:rsidRPr="006913EE" w:rsidRDefault="006913EE" w:rsidP="006913EE">
      <w:pPr>
        <w:rPr>
          <w:rFonts w:ascii="Arial" w:hAnsi="Arial" w:cs="Arial"/>
          <w:sz w:val="22"/>
          <w:szCs w:val="22"/>
        </w:rPr>
      </w:pPr>
      <w:r w:rsidRPr="006913EE">
        <w:rPr>
          <w:rFonts w:ascii="Arial" w:hAnsi="Arial" w:cs="Arial"/>
          <w:sz w:val="22"/>
          <w:szCs w:val="22"/>
        </w:rPr>
        <w:t>Conclusion:</w:t>
      </w:r>
      <w:r w:rsidRPr="006913EE">
        <w:rPr>
          <w:rFonts w:ascii="Arial" w:hAnsi="Arial" w:cs="Arial"/>
          <w:sz w:val="22"/>
          <w:szCs w:val="22"/>
        </w:rPr>
        <w:tab/>
        <w:t>1</w:t>
      </w:r>
      <w:r w:rsidR="007C4C78">
        <w:rPr>
          <w:rFonts w:ascii="Arial" w:hAnsi="Arial" w:cs="Arial"/>
          <w:sz w:val="22"/>
          <w:szCs w:val="22"/>
        </w:rPr>
        <w:t>5</w:t>
      </w:r>
    </w:p>
    <w:p w14:paraId="13ED4671" w14:textId="4FF6312A" w:rsidR="006913EE" w:rsidRDefault="006913EE" w:rsidP="006913EE">
      <w:pPr>
        <w:rPr>
          <w:rFonts w:ascii="Arial" w:hAnsi="Arial" w:cs="Arial"/>
          <w:sz w:val="22"/>
          <w:szCs w:val="22"/>
        </w:rPr>
      </w:pPr>
    </w:p>
    <w:p w14:paraId="32C8F399" w14:textId="34442727" w:rsidR="00EC74C7" w:rsidRDefault="00EC74C7" w:rsidP="006913EE">
      <w:pPr>
        <w:rPr>
          <w:rFonts w:ascii="Arial" w:hAnsi="Arial" w:cs="Arial"/>
          <w:sz w:val="22"/>
          <w:szCs w:val="22"/>
        </w:rPr>
      </w:pPr>
    </w:p>
    <w:p w14:paraId="359EC4F5" w14:textId="26F6B0EA" w:rsidR="00BA340B" w:rsidRDefault="00BA340B" w:rsidP="006913EE">
      <w:pPr>
        <w:rPr>
          <w:rFonts w:ascii="Arial" w:hAnsi="Arial" w:cs="Arial"/>
          <w:sz w:val="22"/>
          <w:szCs w:val="22"/>
        </w:rPr>
      </w:pPr>
    </w:p>
    <w:p w14:paraId="60EDC68A" w14:textId="1CE68B8E" w:rsidR="00BA340B" w:rsidRDefault="00BA340B" w:rsidP="006913EE">
      <w:pPr>
        <w:rPr>
          <w:rFonts w:ascii="Arial" w:hAnsi="Arial" w:cs="Arial"/>
          <w:sz w:val="22"/>
          <w:szCs w:val="22"/>
        </w:rPr>
      </w:pPr>
    </w:p>
    <w:p w14:paraId="53847DE2" w14:textId="1CDE22E4" w:rsidR="00BA340B" w:rsidRDefault="00BA340B" w:rsidP="006913EE">
      <w:pPr>
        <w:rPr>
          <w:rFonts w:ascii="Arial" w:hAnsi="Arial" w:cs="Arial"/>
          <w:sz w:val="22"/>
          <w:szCs w:val="22"/>
        </w:rPr>
      </w:pPr>
    </w:p>
    <w:p w14:paraId="10ED4BDD" w14:textId="7A841840" w:rsidR="00BA340B" w:rsidRDefault="00BA340B" w:rsidP="006913EE">
      <w:pPr>
        <w:rPr>
          <w:rFonts w:ascii="Arial" w:hAnsi="Arial" w:cs="Arial"/>
          <w:sz w:val="22"/>
          <w:szCs w:val="22"/>
        </w:rPr>
      </w:pPr>
    </w:p>
    <w:p w14:paraId="38A34D94" w14:textId="6BE40A31" w:rsidR="00BA340B" w:rsidRDefault="00BA340B" w:rsidP="006913EE">
      <w:pPr>
        <w:rPr>
          <w:rFonts w:ascii="Arial" w:hAnsi="Arial" w:cs="Arial"/>
          <w:sz w:val="22"/>
          <w:szCs w:val="22"/>
        </w:rPr>
      </w:pPr>
    </w:p>
    <w:p w14:paraId="2667FB6E" w14:textId="7E2567B9" w:rsidR="00BA340B" w:rsidRDefault="00BA340B" w:rsidP="006913EE">
      <w:pPr>
        <w:rPr>
          <w:rFonts w:ascii="Arial" w:hAnsi="Arial" w:cs="Arial"/>
          <w:sz w:val="22"/>
          <w:szCs w:val="22"/>
        </w:rPr>
      </w:pPr>
    </w:p>
    <w:p w14:paraId="7C093052" w14:textId="078FAD68" w:rsidR="00BA340B" w:rsidRDefault="00BA340B" w:rsidP="006913EE">
      <w:pPr>
        <w:rPr>
          <w:rFonts w:ascii="Arial" w:hAnsi="Arial" w:cs="Arial"/>
          <w:sz w:val="22"/>
          <w:szCs w:val="22"/>
        </w:rPr>
      </w:pPr>
    </w:p>
    <w:p w14:paraId="2DFC2CC0" w14:textId="3E4D7D8B" w:rsidR="00BA340B" w:rsidRDefault="00BA340B" w:rsidP="006913EE">
      <w:pPr>
        <w:rPr>
          <w:rFonts w:ascii="Arial" w:hAnsi="Arial" w:cs="Arial"/>
          <w:sz w:val="22"/>
          <w:szCs w:val="22"/>
        </w:rPr>
      </w:pPr>
    </w:p>
    <w:p w14:paraId="3DD61563" w14:textId="58FF5346" w:rsidR="00BA340B" w:rsidRDefault="00BA340B" w:rsidP="006913EE">
      <w:pPr>
        <w:rPr>
          <w:rFonts w:ascii="Arial" w:hAnsi="Arial" w:cs="Arial"/>
          <w:sz w:val="22"/>
          <w:szCs w:val="22"/>
        </w:rPr>
      </w:pPr>
    </w:p>
    <w:p w14:paraId="562A9C3D" w14:textId="3BB8BB02" w:rsidR="00BA340B" w:rsidRDefault="00BA340B" w:rsidP="006913EE">
      <w:pPr>
        <w:rPr>
          <w:rFonts w:ascii="Arial" w:hAnsi="Arial" w:cs="Arial"/>
          <w:sz w:val="22"/>
          <w:szCs w:val="22"/>
        </w:rPr>
      </w:pPr>
    </w:p>
    <w:p w14:paraId="38EB1651" w14:textId="2DC3EC0E" w:rsidR="00BA340B" w:rsidRDefault="00BA340B" w:rsidP="006913EE">
      <w:pPr>
        <w:rPr>
          <w:rFonts w:ascii="Arial" w:hAnsi="Arial" w:cs="Arial"/>
          <w:sz w:val="22"/>
          <w:szCs w:val="22"/>
        </w:rPr>
      </w:pPr>
    </w:p>
    <w:p w14:paraId="5043ABA1" w14:textId="4F1C1176" w:rsidR="00BA340B" w:rsidRDefault="00BA340B" w:rsidP="006913EE">
      <w:pPr>
        <w:rPr>
          <w:rFonts w:ascii="Arial" w:hAnsi="Arial" w:cs="Arial"/>
          <w:sz w:val="22"/>
          <w:szCs w:val="22"/>
        </w:rPr>
      </w:pPr>
    </w:p>
    <w:p w14:paraId="02D6AAC5" w14:textId="00620550" w:rsidR="00BA340B" w:rsidRDefault="00BA340B" w:rsidP="006913EE">
      <w:pPr>
        <w:rPr>
          <w:rFonts w:ascii="Arial" w:hAnsi="Arial" w:cs="Arial"/>
          <w:sz w:val="22"/>
          <w:szCs w:val="22"/>
        </w:rPr>
      </w:pPr>
    </w:p>
    <w:p w14:paraId="4B7274F4" w14:textId="00FD8988" w:rsidR="00BA340B" w:rsidRDefault="00BA340B" w:rsidP="006913EE">
      <w:pPr>
        <w:rPr>
          <w:rFonts w:ascii="Arial" w:hAnsi="Arial" w:cs="Arial"/>
          <w:sz w:val="22"/>
          <w:szCs w:val="22"/>
        </w:rPr>
      </w:pPr>
    </w:p>
    <w:p w14:paraId="1991E845" w14:textId="0D886BF3" w:rsidR="00BA340B" w:rsidRDefault="00BA340B" w:rsidP="006913EE">
      <w:pPr>
        <w:rPr>
          <w:rFonts w:ascii="Arial" w:hAnsi="Arial" w:cs="Arial"/>
          <w:sz w:val="22"/>
          <w:szCs w:val="22"/>
        </w:rPr>
      </w:pPr>
    </w:p>
    <w:p w14:paraId="45A1EFD4" w14:textId="707A7017" w:rsidR="00BA340B" w:rsidRDefault="00BA340B" w:rsidP="006913EE">
      <w:pPr>
        <w:rPr>
          <w:rFonts w:ascii="Arial" w:hAnsi="Arial" w:cs="Arial"/>
          <w:sz w:val="22"/>
          <w:szCs w:val="22"/>
        </w:rPr>
      </w:pPr>
    </w:p>
    <w:p w14:paraId="242B233C" w14:textId="77777777" w:rsidR="00BA340B" w:rsidRDefault="00BA340B" w:rsidP="006913EE">
      <w:pPr>
        <w:rPr>
          <w:rFonts w:ascii="Arial" w:hAnsi="Arial" w:cs="Arial"/>
          <w:sz w:val="22"/>
          <w:szCs w:val="22"/>
        </w:rPr>
      </w:pPr>
    </w:p>
    <w:p w14:paraId="4B7E5D51" w14:textId="5B95BC01" w:rsidR="00EC74C7" w:rsidRPr="00FA4F29" w:rsidRDefault="00EC74C7" w:rsidP="00BA340B">
      <w:pPr>
        <w:spacing w:line="360" w:lineRule="auto"/>
        <w:rPr>
          <w:rFonts w:ascii="Calibri" w:hAnsi="Calibri" w:cs="Arial"/>
          <w:b/>
          <w:bCs/>
          <w:sz w:val="28"/>
          <w:szCs w:val="28"/>
        </w:rPr>
      </w:pPr>
      <w:r w:rsidRPr="00FA4F29">
        <w:rPr>
          <w:rFonts w:ascii="Calibri" w:hAnsi="Calibri" w:cs="Arial"/>
          <w:b/>
          <w:bCs/>
          <w:sz w:val="28"/>
          <w:szCs w:val="28"/>
        </w:rPr>
        <w:t xml:space="preserve">Abstract  </w:t>
      </w:r>
    </w:p>
    <w:p w14:paraId="36C2FFC7" w14:textId="30965970" w:rsidR="00EC74C7" w:rsidRDefault="008C25A0" w:rsidP="00BA340B">
      <w:pPr>
        <w:spacing w:line="360" w:lineRule="auto"/>
        <w:rPr>
          <w:rFonts w:ascii="Calibri" w:hAnsi="Calibri" w:cs="Arial"/>
          <w:sz w:val="22"/>
          <w:szCs w:val="22"/>
        </w:rPr>
      </w:pPr>
      <w:r>
        <w:rPr>
          <w:rFonts w:ascii="Calibri" w:hAnsi="Calibri" w:cs="Arial"/>
          <w:sz w:val="22"/>
          <w:szCs w:val="22"/>
        </w:rPr>
        <w:t>This report critically assess</w:t>
      </w:r>
      <w:r w:rsidR="00684757">
        <w:rPr>
          <w:rFonts w:ascii="Calibri" w:hAnsi="Calibri" w:cs="Arial"/>
          <w:sz w:val="22"/>
          <w:szCs w:val="22"/>
        </w:rPr>
        <w:t>es</w:t>
      </w:r>
      <w:r>
        <w:rPr>
          <w:rFonts w:ascii="Calibri" w:hAnsi="Calibri" w:cs="Arial"/>
          <w:sz w:val="22"/>
          <w:szCs w:val="22"/>
        </w:rPr>
        <w:t xml:space="preserve"> the workplace culture of an organisation, the organisation discussed is a multinational British bank called HSBC.</w:t>
      </w:r>
      <w:r w:rsidR="00684757">
        <w:rPr>
          <w:rFonts w:ascii="Calibri" w:hAnsi="Calibri" w:cs="Arial"/>
          <w:sz w:val="22"/>
          <w:szCs w:val="22"/>
        </w:rPr>
        <w:t xml:space="preserve"> The report observes the organisations broader environment and how it operates as well as evaluating how this impacts HSBC’s culture </w:t>
      </w:r>
      <w:r w:rsidR="00132E03">
        <w:rPr>
          <w:rFonts w:ascii="Calibri" w:hAnsi="Calibri" w:cs="Arial"/>
          <w:sz w:val="22"/>
          <w:szCs w:val="22"/>
        </w:rPr>
        <w:t>and performance by using organisational analysis techniques. Furthermore, the report highlights the extent to which HSBC showcase personal, cultural and ethical standard along with how the norms and values of employees are maintained within the organisation and how this helps HSBC to achieve their corporate goals and social responsibility.</w:t>
      </w:r>
    </w:p>
    <w:p w14:paraId="462A62FC" w14:textId="63243A4E" w:rsidR="00BA340B" w:rsidRDefault="00BA340B" w:rsidP="00BA340B">
      <w:pPr>
        <w:spacing w:line="360" w:lineRule="auto"/>
        <w:rPr>
          <w:rFonts w:ascii="Calibri" w:hAnsi="Calibri" w:cs="Arial"/>
          <w:sz w:val="22"/>
          <w:szCs w:val="22"/>
        </w:rPr>
      </w:pPr>
    </w:p>
    <w:p w14:paraId="7FDDBD97" w14:textId="78BF4256" w:rsidR="00BA340B" w:rsidRDefault="00BA340B" w:rsidP="00BA340B">
      <w:pPr>
        <w:spacing w:line="360" w:lineRule="auto"/>
        <w:rPr>
          <w:rFonts w:ascii="Calibri" w:hAnsi="Calibri" w:cs="Arial"/>
          <w:sz w:val="22"/>
          <w:szCs w:val="22"/>
        </w:rPr>
      </w:pPr>
    </w:p>
    <w:p w14:paraId="5C60E071" w14:textId="0B8F2AFE" w:rsidR="00BA340B" w:rsidRDefault="00BA340B" w:rsidP="00BA340B">
      <w:pPr>
        <w:spacing w:line="360" w:lineRule="auto"/>
        <w:rPr>
          <w:rFonts w:ascii="Calibri" w:hAnsi="Calibri" w:cs="Arial"/>
          <w:sz w:val="22"/>
          <w:szCs w:val="22"/>
        </w:rPr>
      </w:pPr>
    </w:p>
    <w:p w14:paraId="0E7100E2" w14:textId="77777777" w:rsidR="00BA340B" w:rsidRPr="00BA340B" w:rsidRDefault="00BA340B" w:rsidP="00BA340B">
      <w:pPr>
        <w:spacing w:line="360" w:lineRule="auto"/>
        <w:rPr>
          <w:rFonts w:ascii="Calibri" w:hAnsi="Calibri" w:cs="Arial"/>
          <w:sz w:val="22"/>
          <w:szCs w:val="22"/>
        </w:rPr>
      </w:pPr>
    </w:p>
    <w:p w14:paraId="2B82AD60" w14:textId="36CEF6D6" w:rsidR="00BA340B" w:rsidRPr="00FA4F29" w:rsidRDefault="006913EE" w:rsidP="00BA340B">
      <w:pPr>
        <w:spacing w:line="360" w:lineRule="auto"/>
        <w:rPr>
          <w:rFonts w:ascii="Calibri" w:hAnsi="Calibri" w:cs="Arial"/>
          <w:b/>
          <w:bCs/>
          <w:sz w:val="28"/>
          <w:szCs w:val="28"/>
        </w:rPr>
      </w:pPr>
      <w:r w:rsidRPr="00FA4F29">
        <w:rPr>
          <w:rFonts w:ascii="Calibri" w:hAnsi="Calibri" w:cs="Arial"/>
          <w:b/>
          <w:bCs/>
          <w:sz w:val="28"/>
          <w:szCs w:val="28"/>
        </w:rPr>
        <w:t>Introduction</w:t>
      </w:r>
    </w:p>
    <w:p w14:paraId="180177D9" w14:textId="3559A8CC" w:rsidR="00EC74C7"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For any organisation, there are different related factors responsible for the overall organisational success. These factors can be categorised into two sectors- internal and external. Among the internal factors, there are factors which organisation can control easily. On the other hand, external factors are those factors which an organisation cannot influence. We will explore different external environmental issues from various business models and theories that can impact the organisation. We will discuss these from the perspective of HSBC, which is considered the fourth largest bank and a bank listed in two stock exchanges. Different management tools and models are essential to understand how the organisation is doing its competitors and other external factors. In this case, for HSBC, PESTEL analysis and SWOT analysis is also done to understand the market position. There are different organisational culture and ethical issues related to each organisation. For example, there different distinctive values and culture that every employee of the organisation follows, which is key to their organisational success. Organisational values and beliefs are also significant for achieving </w:t>
      </w:r>
      <w:r w:rsidRPr="00BA340B">
        <w:rPr>
          <w:rFonts w:ascii="Calibri" w:hAnsi="Calibri" w:cs="Arial"/>
          <w:sz w:val="22"/>
          <w:szCs w:val="22"/>
        </w:rPr>
        <w:lastRenderedPageBreak/>
        <w:t>corporate objectives and goal. This assignment will understand the general management theories, models, and environmental tolls that HSBC uses. Overall environmental scanning is done for this purpose. Again, the effectiveness of current employee ethical values, beliefs and sustainable understanding of HSBC will also be analysed.</w:t>
      </w:r>
    </w:p>
    <w:p w14:paraId="00F501F6" w14:textId="77777777" w:rsidR="00FA4F29" w:rsidRDefault="006913EE" w:rsidP="00BA340B">
      <w:pPr>
        <w:spacing w:line="360" w:lineRule="auto"/>
        <w:rPr>
          <w:rFonts w:ascii="Calibri" w:hAnsi="Calibri" w:cs="Arial"/>
          <w:b/>
          <w:bCs/>
          <w:sz w:val="28"/>
          <w:szCs w:val="28"/>
        </w:rPr>
      </w:pPr>
      <w:r w:rsidRPr="00FA4F29">
        <w:rPr>
          <w:rFonts w:ascii="Calibri" w:hAnsi="Calibri" w:cs="Arial"/>
          <w:b/>
          <w:bCs/>
          <w:sz w:val="28"/>
          <w:szCs w:val="28"/>
        </w:rPr>
        <w:t>Organisational Overview:</w:t>
      </w:r>
    </w:p>
    <w:p w14:paraId="30BDF46F" w14:textId="6B0FE27D" w:rsidR="006913EE" w:rsidRPr="00FA4F29" w:rsidRDefault="006913EE" w:rsidP="00BA340B">
      <w:pPr>
        <w:spacing w:line="360" w:lineRule="auto"/>
        <w:rPr>
          <w:rFonts w:ascii="Calibri" w:hAnsi="Calibri" w:cs="Arial"/>
          <w:b/>
          <w:bCs/>
          <w:sz w:val="28"/>
          <w:szCs w:val="28"/>
        </w:rPr>
      </w:pPr>
      <w:r w:rsidRPr="00BA340B">
        <w:rPr>
          <w:rFonts w:ascii="Calibri" w:hAnsi="Calibri" w:cs="Arial"/>
          <w:sz w:val="22"/>
          <w:szCs w:val="22"/>
        </w:rPr>
        <w:t>A British Multinational Investment Bank and financial service company, HSBC, is currently the 6th largest bank in the world. It was incorporated formally in 1866. At present, HSBC has its footprints in more than 65 countries with 3900 branches worldwide. Among the four major business group, the total function of HSBC is circulated- wealth management, retail banking, commercial banking and investment banking. There are dual primary listing for HSBE- London Stock Exchange and Hong Kong and Stock Exchange. It is currently the third-largest listing company in the London Stock Exchange with a market capitalisation of £66.2 billion. HSBC has a healthy organisational culture with an efficient workforce.</w:t>
      </w:r>
    </w:p>
    <w:p w14:paraId="025701C0"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The management of the bank supports localisation policies which is one of the critical parameters of their success. It has helped the company attract high performing professionals worldwide who eventually has helped the organisational performance. The culture and structure that HSBC is following can be considered a high work-ethic endorsement. For the improvement of the employees, this culture ensures that comprehensive screening of the employees is there. HSBC believes in sustainable growth, and it makes sure that each of their stakeholders like- Govt., employees, regulators, investors, customers and suppliers are considered. The core values that the organisation demonstrates is the foundation of the organisational culture. The main aim, in this case, is to be open and flexible to everything. Diversity and inclusion are other vital issues which HSBC considers. The workforce of HSBC is guided in such a way which promotes skills and merits. The principle of inclusive practice is founded on valuing all the employees irrespective of race, gender, age, minority, and ethnicity.  </w:t>
      </w:r>
    </w:p>
    <w:p w14:paraId="5EEAC870" w14:textId="5A7311CA" w:rsidR="006913EE" w:rsidRDefault="006913EE" w:rsidP="00BA340B">
      <w:pPr>
        <w:spacing w:line="360" w:lineRule="auto"/>
        <w:rPr>
          <w:rFonts w:ascii="Calibri" w:hAnsi="Calibri" w:cs="Arial"/>
          <w:sz w:val="22"/>
          <w:szCs w:val="22"/>
        </w:rPr>
      </w:pPr>
      <w:r w:rsidRPr="00BA340B">
        <w:rPr>
          <w:rFonts w:ascii="Calibri" w:hAnsi="Calibri" w:cs="Arial"/>
          <w:sz w:val="22"/>
          <w:szCs w:val="22"/>
        </w:rPr>
        <w:t xml:space="preserve">While considering the factors which play essential on the overall organisational performance, we can say about the internal and external environment. Among the internal environmental factors, there are- employees, customers, shareholders and other factors controlled by the organisation. On the other hand, some factors cannot be governed by the organisation among the external factors. For example, political and environmental factors one such external factor has hit the banking and all other industries in the financial sector- COVID-19. Covid-19 has made us all think differently regarding how we can do our business and perform our day to day business differently. For example, </w:t>
      </w:r>
      <w:r w:rsidRPr="00BA340B">
        <w:rPr>
          <w:rFonts w:ascii="Calibri" w:hAnsi="Calibri" w:cs="Arial"/>
          <w:sz w:val="22"/>
          <w:szCs w:val="22"/>
        </w:rPr>
        <w:lastRenderedPageBreak/>
        <w:t xml:space="preserve">because of covid-19, banks like HSBC and all other organisations have started work from home initiatives. Jobs that were done under the superiors' direct supervision once is now done from through monitoring online. In this case, Covid-19 has made us think differently about digitalisation and automation opportunities. For example, because of COVID-19 banks are now understanding the importance of adopting core banking software and other security software. The authorisation process, which once was done through physical appearance, is now done online. As a result of which security threat has also increased. Digitalisation and automation are imposing cyber threats, as well. These are the external factors which can have a direct and indirect impact on the organisational culture. </w:t>
      </w:r>
    </w:p>
    <w:p w14:paraId="0B7E4F39" w14:textId="07B1F336" w:rsidR="00FA4F29" w:rsidRDefault="00FA4F29" w:rsidP="00BA340B">
      <w:pPr>
        <w:spacing w:line="360" w:lineRule="auto"/>
        <w:rPr>
          <w:rFonts w:ascii="Calibri" w:hAnsi="Calibri" w:cs="Arial"/>
          <w:sz w:val="22"/>
          <w:szCs w:val="22"/>
        </w:rPr>
      </w:pPr>
    </w:p>
    <w:p w14:paraId="50CC0641" w14:textId="77777777" w:rsidR="00FA4F29" w:rsidRPr="00BA340B" w:rsidRDefault="00FA4F29" w:rsidP="00BA340B">
      <w:pPr>
        <w:spacing w:line="360" w:lineRule="auto"/>
        <w:rPr>
          <w:rFonts w:ascii="Calibri" w:hAnsi="Calibri" w:cs="Arial"/>
          <w:sz w:val="22"/>
          <w:szCs w:val="22"/>
        </w:rPr>
      </w:pPr>
    </w:p>
    <w:p w14:paraId="7018588A" w14:textId="77777777" w:rsidR="006913EE" w:rsidRPr="00FA4F29" w:rsidRDefault="006913EE" w:rsidP="00BA340B">
      <w:pPr>
        <w:spacing w:line="360" w:lineRule="auto"/>
        <w:rPr>
          <w:rFonts w:ascii="Calibri" w:hAnsi="Calibri" w:cs="Arial"/>
          <w:b/>
          <w:bCs/>
          <w:sz w:val="28"/>
          <w:szCs w:val="28"/>
        </w:rPr>
      </w:pPr>
      <w:r w:rsidRPr="00FA4F29">
        <w:rPr>
          <w:rFonts w:ascii="Calibri" w:hAnsi="Calibri" w:cs="Arial"/>
          <w:b/>
          <w:bCs/>
          <w:sz w:val="28"/>
          <w:szCs w:val="28"/>
        </w:rPr>
        <w:t xml:space="preserve">Cultural and Environmental Analysis for organisation </w:t>
      </w:r>
    </w:p>
    <w:p w14:paraId="71098D88"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Different environmental and cultural tools can be used to properly analyse how the external and internal factors and issues can impact the organisation. In the following section, we will perform a PESTEL analysis for HSBC, considering the impact of COVID-19. </w:t>
      </w:r>
    </w:p>
    <w:p w14:paraId="16878DB9"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PESTEL Analysis: For external understanding factors on which an organisation's performance is dependent in many cases, PESTEL analysis can be a suitable option. </w:t>
      </w:r>
    </w:p>
    <w:p w14:paraId="57DD1EFE" w14:textId="77777777" w:rsidR="00FA4F29" w:rsidRDefault="006913EE" w:rsidP="00BA340B">
      <w:pPr>
        <w:spacing w:line="360" w:lineRule="auto"/>
        <w:rPr>
          <w:rFonts w:ascii="Calibri" w:hAnsi="Calibri" w:cs="Arial"/>
          <w:b/>
          <w:bCs/>
          <w:sz w:val="22"/>
          <w:szCs w:val="22"/>
          <w:u w:val="single"/>
        </w:rPr>
      </w:pPr>
      <w:r w:rsidRPr="00FA4F29">
        <w:rPr>
          <w:rFonts w:ascii="Calibri" w:hAnsi="Calibri" w:cs="Arial"/>
          <w:b/>
          <w:bCs/>
          <w:sz w:val="22"/>
          <w:szCs w:val="22"/>
          <w:u w:val="single"/>
        </w:rPr>
        <w:t>Political factors:</w:t>
      </w:r>
    </w:p>
    <w:p w14:paraId="6954BAA9" w14:textId="3E18C8D3"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 Among the political factors which have a direct impact on the organisation, there are- political rules and regulations, policies on foreign trade, tax, VAT, subsidy etc. from the perspective of HSBC, if we consider, we can see that, HSBC has its operation in more than 64 countries which around 3900 branches. In this case, HSBC needs to respond accordingly to the political system of these countries. As a result, when COVID-19 hits the world, like the UK and other European countries, governments worldwide have decided to impose country-wise lockdown. As a result, investment and wealth management unit of HSBC faced a negative impact. As foreign trade and commerce was at a halt, HSBC's profit and revenue generation has faced an adverse effect. As we can see, these are the external factors upon which the organisation has no control. Again, there were further restrictions regarding how they will conduct their operation in the Covod-19 period for different countries stability of the host countries, affected industries, govt. Rules and regulations were key factors here which could not be controlled by HSBC. These are the critical factors related to the organisation which are operating in different countries. (Porter's 5 Forces, 2020)</w:t>
      </w:r>
    </w:p>
    <w:p w14:paraId="4D139176" w14:textId="77777777" w:rsidR="00BA340B" w:rsidRDefault="006913EE" w:rsidP="00BA340B">
      <w:pPr>
        <w:spacing w:line="360" w:lineRule="auto"/>
        <w:rPr>
          <w:rFonts w:ascii="Calibri" w:hAnsi="Calibri" w:cs="Arial"/>
          <w:sz w:val="22"/>
          <w:szCs w:val="22"/>
        </w:rPr>
      </w:pPr>
      <w:r w:rsidRPr="00BA340B">
        <w:rPr>
          <w:rFonts w:ascii="Calibri" w:hAnsi="Calibri" w:cs="Arial"/>
          <w:b/>
          <w:bCs/>
          <w:sz w:val="22"/>
          <w:szCs w:val="22"/>
          <w:u w:val="single"/>
        </w:rPr>
        <w:lastRenderedPageBreak/>
        <w:t>Economic factors:</w:t>
      </w:r>
      <w:r w:rsidRPr="00BA340B">
        <w:rPr>
          <w:rFonts w:ascii="Calibri" w:hAnsi="Calibri" w:cs="Arial"/>
          <w:sz w:val="22"/>
          <w:szCs w:val="22"/>
        </w:rPr>
        <w:t xml:space="preserve"> </w:t>
      </w:r>
    </w:p>
    <w:p w14:paraId="7289D808" w14:textId="51BFFB2B"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The fact that HSBC is considered the fourth most extensive banks of the world and is the third-largest in the London Stock Exchange and the organisation listed in both London and Bangkok-Shanghai Stock Market, there are some inherent market risks and uncertainties, for example, the bank's economic success depends on major economic factors like the exchange rate, the balance of payments, and the volatility of interest rate  Country's recession, depression, or financial bull and bear situation are also the other factors. In this case, in the Post-COVID condition, as the economic activities were slow and the international trade was slower, the balance of payment among countries was widening. Again, the rate of exchange is also fluctuating. As the winter in Asian countries is also coming to the situation, it is expected to worsen with the second wave of COVID. In this case, HSBC's performance and profit assumption has deteriorated. As the problem was getting better workplace environment was also getting better. As different countries acted differently based on economic stability, based on the external factors, the regional performance of HSBC was also other. (The Cultural Web: Aligning Your Organisation's Culture With Strategy, 2020)</w:t>
      </w:r>
    </w:p>
    <w:p w14:paraId="2603CDF5" w14:textId="77777777" w:rsidR="00BA340B" w:rsidRDefault="006913EE" w:rsidP="00BA340B">
      <w:pPr>
        <w:spacing w:line="360" w:lineRule="auto"/>
        <w:rPr>
          <w:rFonts w:ascii="Calibri" w:hAnsi="Calibri" w:cs="Arial"/>
          <w:sz w:val="22"/>
          <w:szCs w:val="22"/>
        </w:rPr>
      </w:pPr>
      <w:r w:rsidRPr="00BA340B">
        <w:rPr>
          <w:rFonts w:ascii="Calibri" w:hAnsi="Calibri" w:cs="Arial"/>
          <w:b/>
          <w:bCs/>
          <w:sz w:val="22"/>
          <w:szCs w:val="22"/>
          <w:u w:val="single"/>
        </w:rPr>
        <w:t>Social Factors:</w:t>
      </w:r>
      <w:r w:rsidRPr="00BA340B">
        <w:rPr>
          <w:rFonts w:ascii="Calibri" w:hAnsi="Calibri" w:cs="Arial"/>
          <w:sz w:val="22"/>
          <w:szCs w:val="22"/>
        </w:rPr>
        <w:t xml:space="preserve"> </w:t>
      </w:r>
    </w:p>
    <w:p w14:paraId="2D31A7AA" w14:textId="02C04AD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Among the social factors there are- education, culture, values and collaborative behaviour of the society. From the very beginning, HSBC has been very much involved socially. The wide range of Corporate Social Responsibility is proof of that. Chairman of HSBC, Stephen Green, said earlier in an interview that HSBC focuses on the environment, education, and community. They believe that, for overall organisational development, the development of the organisation is significant. For uplifting the rights of the children, HSBC runs rural children program which has helped in gaining their position as World's Local Bank as a multinational bank, and as HSBC mainly focus on using the best local skills, which so that maximum skill utilisation can be possible, social factors are essential factors for HSBC. Based on the social values, behaviours and culture of the customers during the pandemic and in the post COVID situation, the performance of HSBC has changed a lot. Baes on the social factors skill levels and entrepreneurial spirit differs. In the COVID period, entrepreneurs and skilled labours in the economically backward economy have faced a fantastic drawback. As a result, investment and commercial activities in those areas slowed down.</w:t>
      </w:r>
    </w:p>
    <w:p w14:paraId="16A8919D" w14:textId="77777777" w:rsidR="00FA4F29" w:rsidRDefault="006913EE" w:rsidP="00BA340B">
      <w:pPr>
        <w:spacing w:line="360" w:lineRule="auto"/>
        <w:rPr>
          <w:rFonts w:ascii="Calibri" w:hAnsi="Calibri" w:cs="Arial"/>
          <w:b/>
          <w:bCs/>
          <w:sz w:val="22"/>
          <w:szCs w:val="22"/>
          <w:u w:val="single"/>
        </w:rPr>
      </w:pPr>
      <w:r w:rsidRPr="00FA4F29">
        <w:rPr>
          <w:rFonts w:ascii="Calibri" w:hAnsi="Calibri" w:cs="Arial"/>
          <w:b/>
          <w:bCs/>
          <w:sz w:val="22"/>
          <w:szCs w:val="22"/>
          <w:u w:val="single"/>
        </w:rPr>
        <w:t>Technological factors:</w:t>
      </w:r>
    </w:p>
    <w:p w14:paraId="64F9E8DE" w14:textId="0496578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 Among the technical aspects that impact the overall performance of the organisation, the dissimilarity in different regions is one of the main concerns for HSBC. Despite not being an IT or Hi-Technology organisation, HSBC has been a victim of various online fraud. After the COVID situation, </w:t>
      </w:r>
      <w:r w:rsidRPr="00BA340B">
        <w:rPr>
          <w:rFonts w:ascii="Calibri" w:hAnsi="Calibri" w:cs="Arial"/>
          <w:sz w:val="22"/>
          <w:szCs w:val="22"/>
        </w:rPr>
        <w:lastRenderedPageBreak/>
        <w:t xml:space="preserve">the risk has increased significantly. As due to Covid, banks are performing more on the online platform, and there are lots of automation and digitalisation coming in, the risk of cybersecurity threat is increasing. Again, because of the pandemic, dependency on e-commerce and online purchase has increased significantly. As more and more business and new entrepreneurs are focusing on e-commerce and online platform, the performance of HSBC in the region which are technologically developed is profitable and high. Again, the risk is increased in those regions too. As a result, HSBC is focusing more on ensuring sound technological development to ensure smooth automation and digitalisation. Asian countries like India, China, Philippines, and Malaysia HSBC have outsourced their technology and call centres. So, if the investment and operational cost of HSBC are taken into consideration, we can see that considerable investment is made for technological set-up and innovation. So, like other factors, technical factors play a significant role in organisational development. </w:t>
      </w:r>
    </w:p>
    <w:p w14:paraId="70232051" w14:textId="77777777" w:rsidR="00BA340B" w:rsidRDefault="006913EE" w:rsidP="00BA340B">
      <w:pPr>
        <w:spacing w:line="360" w:lineRule="auto"/>
        <w:rPr>
          <w:rFonts w:ascii="Calibri" w:hAnsi="Calibri" w:cs="Arial"/>
          <w:sz w:val="22"/>
          <w:szCs w:val="22"/>
        </w:rPr>
      </w:pPr>
      <w:r w:rsidRPr="00BA340B">
        <w:rPr>
          <w:rFonts w:ascii="Calibri" w:hAnsi="Calibri" w:cs="Arial"/>
          <w:b/>
          <w:bCs/>
          <w:sz w:val="22"/>
          <w:szCs w:val="22"/>
          <w:u w:val="single"/>
        </w:rPr>
        <w:t>Environmental factors:</w:t>
      </w:r>
    </w:p>
    <w:p w14:paraId="62676AC2" w14:textId="7B00FE2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 HSBC has been contributing to the environment in many ways. For example, HSBC has been a part of Earth watch institute through which HSBC sends their employees in different countries to learn about other environmental issues and spread awareness. HSBC is also keen on considering electricity misuse and the conservation of power. One of the major initiatives taken in this case by HSBC is the sustainable solution for all the occupied countries. In this COVID situation, HSBC has contributed a large portion of their profit to the affected countries. For example, HSBC has announced $25-million-pound donation for COVID, among them $1.25 million was for mainland China and India. </w:t>
      </w:r>
    </w:p>
    <w:p w14:paraId="347773B6"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Legal factor: Another major factor which has a massive impact on organisational success is legal factors. Among the legal elements, there are regulations and traditional policies set by the Govt. to maintain the organisations' standard. For example, during Covid-19, there are specific rules and regulations set by the organisation. HSBC has decided to engage only 30% of its employees in the office premises to maintain social distance. Other countries, at the same time, has taken similar initiatives.</w:t>
      </w:r>
    </w:p>
    <w:p w14:paraId="659EE1C9"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Thus, political, economic, social, technological, environmental, and legal factors impact overall organisational performance. </w:t>
      </w:r>
    </w:p>
    <w:p w14:paraId="05DE2992" w14:textId="77777777" w:rsidR="00BA340B" w:rsidRDefault="006913EE" w:rsidP="00BA340B">
      <w:pPr>
        <w:spacing w:line="360" w:lineRule="auto"/>
        <w:rPr>
          <w:rFonts w:ascii="Calibri" w:hAnsi="Calibri" w:cs="Arial"/>
          <w:sz w:val="22"/>
          <w:szCs w:val="22"/>
        </w:rPr>
      </w:pPr>
      <w:r w:rsidRPr="00BA340B">
        <w:rPr>
          <w:rFonts w:ascii="Calibri" w:hAnsi="Calibri" w:cs="Arial"/>
          <w:b/>
          <w:bCs/>
          <w:sz w:val="22"/>
          <w:szCs w:val="22"/>
          <w:u w:val="single"/>
        </w:rPr>
        <w:t>Porters Five-Force Model Analysis:</w:t>
      </w:r>
      <w:r w:rsidRPr="00BA340B">
        <w:rPr>
          <w:rFonts w:ascii="Calibri" w:hAnsi="Calibri" w:cs="Arial"/>
          <w:sz w:val="22"/>
          <w:szCs w:val="22"/>
        </w:rPr>
        <w:t xml:space="preserve"> </w:t>
      </w:r>
    </w:p>
    <w:p w14:paraId="1B48BF9A" w14:textId="0E9BB0E6"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Along with PESTEL analysis, other crucial models used by the organisation to evaluate the impact of external factors are- Porters Five Force Model Analysis. Based on five different perspectives, the external environment of the organisation is examined here. </w:t>
      </w:r>
    </w:p>
    <w:p w14:paraId="50EB39C8"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lastRenderedPageBreak/>
        <w:t xml:space="preserve">Bargaining power of the buyer: in this case, buyers are the customers for the banks who avail different service from banks and other financial organisations. Bargaining power of the buyer cannot be considered a position sign for the organisation. In this case, as there are many options for the customers, they can easily switch. On the other hand, for organisations like HSBC, it is hard for them to keep the customers. Bargaining power depends mainly on the availability of the suppliers. In this case, the buyers' bargaining power is high for the banking industry because the market competition is high, and there are many market players. </w:t>
      </w:r>
    </w:p>
    <w:p w14:paraId="6B148864" w14:textId="77777777" w:rsidR="006913EE" w:rsidRPr="00BA340B" w:rsidRDefault="006913EE" w:rsidP="00BA340B">
      <w:pPr>
        <w:spacing w:line="360" w:lineRule="auto"/>
        <w:rPr>
          <w:rFonts w:ascii="Calibri" w:hAnsi="Calibri" w:cs="Arial"/>
          <w:sz w:val="22"/>
          <w:szCs w:val="22"/>
        </w:rPr>
      </w:pPr>
      <w:r w:rsidRPr="00FA4F29">
        <w:rPr>
          <w:rFonts w:ascii="Calibri" w:hAnsi="Calibri" w:cs="Arial"/>
          <w:b/>
          <w:bCs/>
          <w:sz w:val="22"/>
          <w:szCs w:val="22"/>
          <w:u w:val="single"/>
        </w:rPr>
        <w:t xml:space="preserve">Bargaining power of the suppliers: </w:t>
      </w:r>
      <w:r w:rsidRPr="00BA340B">
        <w:rPr>
          <w:rFonts w:ascii="Calibri" w:hAnsi="Calibri" w:cs="Arial"/>
          <w:sz w:val="22"/>
          <w:szCs w:val="22"/>
        </w:rPr>
        <w:t>Suppliers, in this case, are the banks and financial institutions like HSBC providing services. From the buyers' bargaining power, we can see that the supplier's bargaining power is low, which is also a negative sign. Because of the low bargaining power, there is a high chance that customers can easily consider other competitors before then. Though in one case, the bargaining power of HSBC is high, like in investment banking and wealth management. In the case of a world-class investment banking solution, the alternative to HSBC is not that easy. On the other hand, for retail and commercial banking, the bargaining power is low. (Porter's 5 Forces, 2020)</w:t>
      </w:r>
    </w:p>
    <w:p w14:paraId="726BCDD0" w14:textId="77777777" w:rsidR="00BA340B" w:rsidRDefault="006913EE" w:rsidP="00BA340B">
      <w:pPr>
        <w:spacing w:line="360" w:lineRule="auto"/>
        <w:rPr>
          <w:rFonts w:ascii="Calibri" w:hAnsi="Calibri" w:cs="Arial"/>
          <w:sz w:val="22"/>
          <w:szCs w:val="22"/>
        </w:rPr>
      </w:pPr>
      <w:r w:rsidRPr="00BA340B">
        <w:rPr>
          <w:rFonts w:ascii="Calibri" w:hAnsi="Calibri" w:cs="Arial"/>
          <w:b/>
          <w:bCs/>
          <w:sz w:val="22"/>
          <w:szCs w:val="22"/>
          <w:u w:val="single"/>
        </w:rPr>
        <w:t>The threat of new entrance:</w:t>
      </w:r>
      <w:r w:rsidRPr="00BA340B">
        <w:rPr>
          <w:rFonts w:ascii="Calibri" w:hAnsi="Calibri" w:cs="Arial"/>
          <w:sz w:val="22"/>
          <w:szCs w:val="22"/>
        </w:rPr>
        <w:t xml:space="preserve"> </w:t>
      </w:r>
    </w:p>
    <w:p w14:paraId="0DC16343" w14:textId="0D60E826"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one of the </w:t>
      </w:r>
      <w:r w:rsidR="00BA340B" w:rsidRPr="00BA340B">
        <w:rPr>
          <w:rFonts w:ascii="Calibri" w:hAnsi="Calibri" w:cs="Arial"/>
          <w:sz w:val="22"/>
          <w:szCs w:val="22"/>
        </w:rPr>
        <w:t>advantages</w:t>
      </w:r>
      <w:r w:rsidRPr="00BA340B">
        <w:rPr>
          <w:rFonts w:ascii="Calibri" w:hAnsi="Calibri" w:cs="Arial"/>
          <w:sz w:val="22"/>
          <w:szCs w:val="22"/>
        </w:rPr>
        <w:t xml:space="preserve"> for HSBC is that the threat of new entry is low here. There are different regulations and policies which every bank needs to follow and maintain. The regulatory requirement is also very high. As a result, it is not easy to enter into the banking industry. This is a positive sign for HSBC.</w:t>
      </w:r>
    </w:p>
    <w:p w14:paraId="4F80ECF1" w14:textId="77777777" w:rsidR="00BA340B" w:rsidRDefault="006913EE" w:rsidP="00BA340B">
      <w:pPr>
        <w:spacing w:line="360" w:lineRule="auto"/>
        <w:rPr>
          <w:rFonts w:ascii="Calibri" w:hAnsi="Calibri" w:cs="Arial"/>
          <w:sz w:val="22"/>
          <w:szCs w:val="22"/>
        </w:rPr>
      </w:pPr>
      <w:r w:rsidRPr="00BA340B">
        <w:rPr>
          <w:rFonts w:ascii="Calibri" w:hAnsi="Calibri" w:cs="Arial"/>
          <w:b/>
          <w:bCs/>
          <w:sz w:val="22"/>
          <w:szCs w:val="22"/>
          <w:u w:val="single"/>
        </w:rPr>
        <w:t>Threats of substitution</w:t>
      </w:r>
      <w:r w:rsidRPr="00BA340B">
        <w:rPr>
          <w:rFonts w:ascii="Calibri" w:hAnsi="Calibri" w:cs="Arial"/>
          <w:sz w:val="22"/>
          <w:szCs w:val="22"/>
        </w:rPr>
        <w:t xml:space="preserve">: </w:t>
      </w:r>
    </w:p>
    <w:p w14:paraId="4F09A96D" w14:textId="36ED7A7D"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Threats of substitution like the buyer's bargaining power is not a good sign for organisations like HSBC.  For HSBC, the threat is high for its retail and commercial business unit as the competition is high. On the other hand, for investment banking solution and wealth management, the risk is low comparatively. In this case, HSBC is in a favourable market position. (Porter's 5 Forces, 2020)</w:t>
      </w:r>
    </w:p>
    <w:p w14:paraId="6E1DB42F" w14:textId="77777777" w:rsidR="00FA4F29" w:rsidRDefault="006913EE" w:rsidP="00BA340B">
      <w:pPr>
        <w:spacing w:line="360" w:lineRule="auto"/>
        <w:rPr>
          <w:rFonts w:ascii="Calibri" w:hAnsi="Calibri" w:cs="Arial"/>
          <w:sz w:val="22"/>
          <w:szCs w:val="22"/>
        </w:rPr>
      </w:pPr>
      <w:r w:rsidRPr="00FA4F29">
        <w:rPr>
          <w:rFonts w:ascii="Calibri" w:hAnsi="Calibri" w:cs="Arial"/>
          <w:b/>
          <w:bCs/>
          <w:sz w:val="22"/>
          <w:szCs w:val="22"/>
          <w:u w:val="single"/>
        </w:rPr>
        <w:t>Industry Rivalry:</w:t>
      </w:r>
      <w:r w:rsidRPr="00BA340B">
        <w:rPr>
          <w:rFonts w:ascii="Calibri" w:hAnsi="Calibri" w:cs="Arial"/>
          <w:sz w:val="22"/>
          <w:szCs w:val="22"/>
        </w:rPr>
        <w:t xml:space="preserve"> </w:t>
      </w:r>
    </w:p>
    <w:p w14:paraId="40B59B41" w14:textId="3CC50A02"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Industry rivalry indicates the pressure from the competitors. From the previous discussion, we can say that, as the bargaining power of the supplier is comparatively high for HSBC from an investment perspective, bargaining power of the buyer is higher from the consumer's perspective, and the entry to the market is not that easy, it is a good sign for HSBC. </w:t>
      </w:r>
    </w:p>
    <w:p w14:paraId="1211F298"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If we consider the business during COVID-19, we can say that, with investment and economic activities running slow, suppliers' bargaining power like HSBC has decreased. In this case, to secure </w:t>
      </w:r>
      <w:r w:rsidRPr="00BA340B">
        <w:rPr>
          <w:rFonts w:ascii="Calibri" w:hAnsi="Calibri" w:cs="Arial"/>
          <w:sz w:val="22"/>
          <w:szCs w:val="22"/>
        </w:rPr>
        <w:lastRenderedPageBreak/>
        <w:t>the market position and capitalisation, HSBC needs to ensure that proper online security is provided. (Point Park Online, 2020)</w:t>
      </w:r>
    </w:p>
    <w:p w14:paraId="55946CDC"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Apart from PESTEL analysis, for environmental scanning SWOT analysis can also be a viable option. If the key strengths, weakness, opportunities and threats of HSBC is taken into consideration, the following key points can be found, </w:t>
      </w:r>
    </w:p>
    <w:p w14:paraId="3A21243D" w14:textId="77777777" w:rsidR="006913EE" w:rsidRPr="00FA4F29" w:rsidRDefault="006913EE" w:rsidP="00BA340B">
      <w:pPr>
        <w:spacing w:line="360" w:lineRule="auto"/>
        <w:rPr>
          <w:rFonts w:ascii="Calibri" w:hAnsi="Calibri" w:cs="Arial"/>
          <w:b/>
          <w:bCs/>
          <w:sz w:val="22"/>
          <w:szCs w:val="22"/>
          <w:u w:val="single"/>
        </w:rPr>
      </w:pPr>
      <w:r w:rsidRPr="00FA4F29">
        <w:rPr>
          <w:rFonts w:ascii="Calibri" w:hAnsi="Calibri" w:cs="Arial"/>
          <w:b/>
          <w:bCs/>
          <w:sz w:val="22"/>
          <w:szCs w:val="22"/>
          <w:u w:val="single"/>
        </w:rPr>
        <w:t>Strengths:</w:t>
      </w:r>
    </w:p>
    <w:p w14:paraId="24781CB7"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String brand recognition is the biggest strengths of HSBC as it is now operating in more than 66 territories.</w:t>
      </w:r>
    </w:p>
    <w:p w14:paraId="2EF2692E"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From a market capitalisation point of view, HSBC is considered as the leading bank in the world. </w:t>
      </w:r>
    </w:p>
    <w:p w14:paraId="24B9D53E"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It is the bank who is enlisted to two stock market- London and Shanghai.</w:t>
      </w:r>
    </w:p>
    <w:p w14:paraId="08366299"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Because of its diversified portfolio risk is less than other multinational banks. </w:t>
      </w:r>
    </w:p>
    <w:p w14:paraId="29714E77" w14:textId="77777777" w:rsidR="006913EE" w:rsidRPr="00BA340B" w:rsidRDefault="006913EE" w:rsidP="00BA340B">
      <w:pPr>
        <w:spacing w:line="360" w:lineRule="auto"/>
        <w:rPr>
          <w:rFonts w:ascii="Calibri" w:hAnsi="Calibri" w:cs="Arial"/>
          <w:sz w:val="22"/>
          <w:szCs w:val="22"/>
        </w:rPr>
      </w:pPr>
    </w:p>
    <w:p w14:paraId="7ADBFE9F" w14:textId="77777777" w:rsidR="006913EE" w:rsidRPr="00BA340B" w:rsidRDefault="006913EE" w:rsidP="00BA340B">
      <w:pPr>
        <w:spacing w:line="360" w:lineRule="auto"/>
        <w:rPr>
          <w:rFonts w:ascii="Calibri" w:hAnsi="Calibri" w:cs="Arial"/>
          <w:b/>
          <w:bCs/>
          <w:sz w:val="22"/>
          <w:szCs w:val="22"/>
          <w:u w:val="single"/>
        </w:rPr>
      </w:pPr>
      <w:r w:rsidRPr="00BA340B">
        <w:rPr>
          <w:rFonts w:ascii="Calibri" w:hAnsi="Calibri" w:cs="Arial"/>
          <w:b/>
          <w:bCs/>
          <w:sz w:val="22"/>
          <w:szCs w:val="22"/>
          <w:u w:val="single"/>
        </w:rPr>
        <w:t>Weakness:</w:t>
      </w:r>
    </w:p>
    <w:p w14:paraId="64C42055"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HSBC is associated with different small business as well which is riskier and can cause </w:t>
      </w:r>
    </w:p>
    <w:p w14:paraId="53193F69"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HSBC is also involved with the subprime market and has too faced a scandal back in 2012, which negatively impacted the overall reputation. </w:t>
      </w:r>
    </w:p>
    <w:p w14:paraId="0AA27384"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There were also issues related to money-laundering </w:t>
      </w:r>
    </w:p>
    <w:p w14:paraId="153656AA"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Due to external market factors and COVID situation, HSBC set-off many of their employees which caused dissatisfaction and lousy market reputation for them </w:t>
      </w:r>
    </w:p>
    <w:p w14:paraId="60A764B7" w14:textId="77777777" w:rsidR="006913EE" w:rsidRPr="00BA340B" w:rsidRDefault="006913EE" w:rsidP="00BA340B">
      <w:pPr>
        <w:spacing w:line="360" w:lineRule="auto"/>
        <w:rPr>
          <w:rFonts w:ascii="Calibri" w:hAnsi="Calibri" w:cs="Arial"/>
          <w:b/>
          <w:bCs/>
          <w:sz w:val="22"/>
          <w:szCs w:val="22"/>
          <w:u w:val="single"/>
        </w:rPr>
      </w:pPr>
      <w:r w:rsidRPr="00BA340B">
        <w:rPr>
          <w:rFonts w:ascii="Calibri" w:hAnsi="Calibri" w:cs="Arial"/>
          <w:b/>
          <w:bCs/>
          <w:sz w:val="22"/>
          <w:szCs w:val="22"/>
          <w:u w:val="single"/>
        </w:rPr>
        <w:t>Opportunities:</w:t>
      </w:r>
    </w:p>
    <w:p w14:paraId="10CF99B9"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The capital base of the bank is solid to help them in market penetration.</w:t>
      </w:r>
    </w:p>
    <w:p w14:paraId="07490E80"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As HSBC has its presence globally, it can minimise the external impacts and crisis like political and other economic issues. </w:t>
      </w:r>
    </w:p>
    <w:p w14:paraId="18BDF222"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Because of peace and order concerns and strict regulations, while other banks are reluctant to operate in middle east countries, HSBC has been performing its business in these top oil-producing countries for a long time successfully. This is keeping them ahead of the competitors. </w:t>
      </w:r>
    </w:p>
    <w:p w14:paraId="49FECD94" w14:textId="77777777" w:rsidR="006913EE" w:rsidRPr="00BA340B" w:rsidRDefault="006913EE" w:rsidP="00BA340B">
      <w:pPr>
        <w:spacing w:line="360" w:lineRule="auto"/>
        <w:rPr>
          <w:rFonts w:ascii="Calibri" w:hAnsi="Calibri" w:cs="Arial"/>
          <w:sz w:val="22"/>
          <w:szCs w:val="22"/>
        </w:rPr>
      </w:pPr>
    </w:p>
    <w:p w14:paraId="469F637E" w14:textId="77777777" w:rsidR="00FA4F29" w:rsidRDefault="00FA4F29" w:rsidP="00BA340B">
      <w:pPr>
        <w:spacing w:line="360" w:lineRule="auto"/>
        <w:rPr>
          <w:rFonts w:ascii="Calibri" w:hAnsi="Calibri" w:cs="Arial"/>
          <w:b/>
          <w:bCs/>
          <w:sz w:val="22"/>
          <w:szCs w:val="22"/>
          <w:u w:val="single"/>
        </w:rPr>
      </w:pPr>
    </w:p>
    <w:p w14:paraId="4F218EB1" w14:textId="5BE6F705" w:rsidR="006913EE" w:rsidRPr="00BA340B" w:rsidRDefault="006913EE" w:rsidP="00BA340B">
      <w:pPr>
        <w:spacing w:line="360" w:lineRule="auto"/>
        <w:rPr>
          <w:rFonts w:ascii="Calibri" w:hAnsi="Calibri" w:cs="Arial"/>
          <w:b/>
          <w:bCs/>
          <w:sz w:val="22"/>
          <w:szCs w:val="22"/>
          <w:u w:val="single"/>
        </w:rPr>
      </w:pPr>
      <w:r w:rsidRPr="00BA340B">
        <w:rPr>
          <w:rFonts w:ascii="Calibri" w:hAnsi="Calibri" w:cs="Arial"/>
          <w:b/>
          <w:bCs/>
          <w:sz w:val="22"/>
          <w:szCs w:val="22"/>
          <w:u w:val="single"/>
        </w:rPr>
        <w:t>Threats:</w:t>
      </w:r>
    </w:p>
    <w:p w14:paraId="556BF3AB"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The global hit of Coronavirus has threatened HSBC in performing its business smoothly.</w:t>
      </w:r>
    </w:p>
    <w:p w14:paraId="296FB905"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HSBC has a massive investment in the housing market. Ongoing crisis and default in the housing sector with a reduced price and the high-interest rate have caused them. </w:t>
      </w:r>
    </w:p>
    <w:p w14:paraId="3E19BCBF"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Regulatory changes in different countries is another issue with which HSBC needs to deal with, which as per the economic and social problems can change drastically. These have a direct relationship with multinational banks performing in host countries. </w:t>
      </w:r>
    </w:p>
    <w:p w14:paraId="7C6AD39C" w14:textId="77777777" w:rsidR="006913EE" w:rsidRPr="00BA340B" w:rsidRDefault="006913EE" w:rsidP="00BA340B">
      <w:pPr>
        <w:spacing w:line="360" w:lineRule="auto"/>
        <w:rPr>
          <w:rFonts w:ascii="Calibri" w:hAnsi="Calibri" w:cs="Arial"/>
          <w:sz w:val="22"/>
          <w:szCs w:val="22"/>
        </w:rPr>
      </w:pPr>
    </w:p>
    <w:p w14:paraId="4F873BD0" w14:textId="77777777" w:rsidR="00BA340B" w:rsidRDefault="006913EE" w:rsidP="00BA340B">
      <w:pPr>
        <w:spacing w:line="360" w:lineRule="auto"/>
        <w:rPr>
          <w:rFonts w:ascii="Calibri" w:hAnsi="Calibri" w:cs="Arial"/>
          <w:sz w:val="22"/>
          <w:szCs w:val="22"/>
        </w:rPr>
      </w:pPr>
      <w:r w:rsidRPr="00BA340B">
        <w:rPr>
          <w:rFonts w:ascii="Calibri" w:hAnsi="Calibri" w:cs="Arial"/>
          <w:b/>
          <w:bCs/>
          <w:sz w:val="22"/>
          <w:szCs w:val="22"/>
          <w:u w:val="single"/>
        </w:rPr>
        <w:t>Cultural web:</w:t>
      </w:r>
      <w:r w:rsidRPr="00BA340B">
        <w:rPr>
          <w:rFonts w:ascii="Calibri" w:hAnsi="Calibri" w:cs="Arial"/>
          <w:sz w:val="22"/>
          <w:szCs w:val="22"/>
        </w:rPr>
        <w:t xml:space="preserve">  </w:t>
      </w:r>
    </w:p>
    <w:p w14:paraId="2944FAEA" w14:textId="59B6A93C"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For the success of an organisation, culture and employee values play a significant role. For mapping organisational culture, the cultural web is a tool used by the organisation to understand the factors that can affect overall organisational performance. Cultural web can be used to understand the existing organisational culture. At the same time, it can be used to map future organisational culture and answer the questions like- What should be the organisational cultural outlook to achieve the organisation's desired goal of the organisation. We can see the cultural web structure in the following figure, </w:t>
      </w:r>
    </w:p>
    <w:p w14:paraId="565AA492" w14:textId="77777777" w:rsidR="006913EE" w:rsidRPr="00BA340B" w:rsidRDefault="006913EE" w:rsidP="00BA340B">
      <w:pPr>
        <w:spacing w:line="360" w:lineRule="auto"/>
        <w:rPr>
          <w:rFonts w:ascii="Calibri" w:hAnsi="Calibri" w:cs="Arial"/>
          <w:sz w:val="22"/>
          <w:szCs w:val="22"/>
        </w:rPr>
      </w:pPr>
    </w:p>
    <w:p w14:paraId="6E684C67"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From the above figure, we can see that paradigm is the core of the web. It is the core beliefs and values on which the organisation performs its overall function. This paradigm has six central values- Stories, symbols, power structures, organisational structures, control systems, rituals and routines. There are different connecting themes in this regard, as well. For example, if the current culture of HSBC is taken into consideration, we can see that HSBC follows a strong cultural strategy where local skills and techniques are getting priority. Thus it is considered as the world's local bank. The organisational hierarchy and structure in this way is not that zigzag which also facilitates communication. The organisational culture is set in a way which supports an inclusive learning environment and equality. Inclusive behaviour for an organisation is the practice through which the organisation ensures that all the employees in the organisation are treated equally and without any discrimination. So, for organisational web, there are some related elements for HSBC- employee </w:t>
      </w:r>
      <w:r w:rsidRPr="00BA340B">
        <w:rPr>
          <w:rFonts w:ascii="Calibri" w:hAnsi="Calibri" w:cs="Arial"/>
          <w:sz w:val="22"/>
          <w:szCs w:val="22"/>
        </w:rPr>
        <w:lastRenderedPageBreak/>
        <w:t>motivation and relationship, exploring causality, organisational strategy, working and understanding group behaviour. In this COVID-19 situation, HSBC employees have studied basis and different organisational system. (Point Park Online, 2020)</w:t>
      </w:r>
    </w:p>
    <w:p w14:paraId="047B50FF" w14:textId="09DEFFE3" w:rsidR="00FA4F29" w:rsidRPr="00FA4F29" w:rsidRDefault="006913EE" w:rsidP="00BA340B">
      <w:pPr>
        <w:spacing w:line="360" w:lineRule="auto"/>
        <w:rPr>
          <w:rFonts w:ascii="Calibri" w:hAnsi="Calibri" w:cs="Arial"/>
          <w:b/>
          <w:bCs/>
          <w:sz w:val="28"/>
          <w:szCs w:val="28"/>
        </w:rPr>
      </w:pPr>
      <w:r w:rsidRPr="00FA4F29">
        <w:rPr>
          <w:rFonts w:ascii="Calibri" w:hAnsi="Calibri" w:cs="Arial"/>
          <w:b/>
          <w:bCs/>
          <w:sz w:val="28"/>
          <w:szCs w:val="28"/>
        </w:rPr>
        <w:t>How culture affects organisational efficiency</w:t>
      </w:r>
    </w:p>
    <w:p w14:paraId="0C5F303A" w14:textId="77777777" w:rsidR="00FA4F29" w:rsidRDefault="006913EE" w:rsidP="00BA340B">
      <w:pPr>
        <w:spacing w:line="360" w:lineRule="auto"/>
        <w:rPr>
          <w:rFonts w:ascii="Calibri" w:hAnsi="Calibri" w:cs="Arial"/>
          <w:sz w:val="22"/>
          <w:szCs w:val="22"/>
        </w:rPr>
      </w:pPr>
      <w:r w:rsidRPr="00BA340B">
        <w:rPr>
          <w:rFonts w:ascii="Calibri" w:hAnsi="Calibri" w:cs="Arial"/>
          <w:b/>
          <w:bCs/>
          <w:sz w:val="22"/>
          <w:szCs w:val="22"/>
          <w:u w:val="single"/>
        </w:rPr>
        <w:t>Organisational culture:</w:t>
      </w:r>
      <w:r w:rsidRPr="00BA340B">
        <w:rPr>
          <w:rFonts w:ascii="Calibri" w:hAnsi="Calibri" w:cs="Arial"/>
          <w:sz w:val="22"/>
          <w:szCs w:val="22"/>
        </w:rPr>
        <w:t xml:space="preserve"> </w:t>
      </w:r>
    </w:p>
    <w:p w14:paraId="1E76172D" w14:textId="4B0B5240"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Culture is related to values, behaviours, shared ideas, code of ethics and assumptions that all an organisation's employees follow. From the attitudes, behaviour, mission and vision of the organisation and the employees, it is reflected. Organisational culture is never instantiations. Organisational culture develops through practice for a long time. Organisational culture is related to different issues- communication, employee motivation, employee engagement, retention, and employee turnover. </w:t>
      </w:r>
    </w:p>
    <w:p w14:paraId="6E80F2C9" w14:textId="77777777" w:rsidR="00FA4F29" w:rsidRDefault="006913EE" w:rsidP="00BA340B">
      <w:pPr>
        <w:spacing w:line="360" w:lineRule="auto"/>
        <w:rPr>
          <w:rFonts w:ascii="Calibri" w:hAnsi="Calibri" w:cs="Arial"/>
          <w:sz w:val="22"/>
          <w:szCs w:val="22"/>
        </w:rPr>
      </w:pPr>
      <w:r w:rsidRPr="00BA340B">
        <w:rPr>
          <w:rFonts w:ascii="Calibri" w:hAnsi="Calibri" w:cs="Arial"/>
          <w:b/>
          <w:bCs/>
          <w:sz w:val="22"/>
          <w:szCs w:val="22"/>
          <w:u w:val="single"/>
        </w:rPr>
        <w:t>Organisational culture and communication:</w:t>
      </w:r>
      <w:r w:rsidRPr="00BA340B">
        <w:rPr>
          <w:rFonts w:ascii="Calibri" w:hAnsi="Calibri" w:cs="Arial"/>
          <w:sz w:val="22"/>
          <w:szCs w:val="22"/>
        </w:rPr>
        <w:t xml:space="preserve"> </w:t>
      </w:r>
    </w:p>
    <w:p w14:paraId="3363E21B" w14:textId="3AC9E5C8"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Different organisational communication like- interpersonal, managerial and other forms are dependent on the factors like how the organisational hierarchy is constructed. For example, if the order is small and simple, it leads to easy organisational communication. Interaction among members and staffs, the frequent discussion is part of HSBC's culture which facilitates communication. Organisational communication gives a direction to the organisation's members. If the organisational culture is such that it allows employees to express their ideas, and the possible changes are also made based on that, employees see their effectivity. (Forsey, 2020)</w:t>
      </w:r>
    </w:p>
    <w:p w14:paraId="601FD10B" w14:textId="77777777" w:rsidR="00FA4F29" w:rsidRDefault="006913EE" w:rsidP="00BA340B">
      <w:pPr>
        <w:spacing w:line="360" w:lineRule="auto"/>
        <w:rPr>
          <w:rFonts w:ascii="Calibri" w:hAnsi="Calibri" w:cs="Arial"/>
          <w:sz w:val="22"/>
          <w:szCs w:val="22"/>
        </w:rPr>
      </w:pPr>
      <w:r w:rsidRPr="00BA340B">
        <w:rPr>
          <w:rFonts w:ascii="Calibri" w:hAnsi="Calibri" w:cs="Arial"/>
          <w:b/>
          <w:bCs/>
          <w:sz w:val="22"/>
          <w:szCs w:val="22"/>
          <w:u w:val="single"/>
        </w:rPr>
        <w:t>Organisational culture and employee motivation:</w:t>
      </w:r>
      <w:r w:rsidRPr="00BA340B">
        <w:rPr>
          <w:rFonts w:ascii="Calibri" w:hAnsi="Calibri" w:cs="Arial"/>
          <w:sz w:val="22"/>
          <w:szCs w:val="22"/>
        </w:rPr>
        <w:t xml:space="preserve"> </w:t>
      </w:r>
    </w:p>
    <w:p w14:paraId="19E5E799" w14:textId="63EEEDA5"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organisational culture in many ways trigger employee motivation. If the organisational culture is such that, employees can feel free to express their ideas, it can work as employee motivation. For example, if the culture of HSBC is considered, HSBC hires the most skilled and experienced employees all around the world based on their preferences. Employees within HSBC is nurtured adequately based on their expertise. Local culture and values gain maximum consideration as each region's local employees are consulted, and their ideas are collected. In this way, employees think of themselves as a part of the organisation. It creates a sense of belongingness. (The Cultural Web: Aligning Your Organisation's Culture With Strategy, 2020). </w:t>
      </w:r>
    </w:p>
    <w:p w14:paraId="7F9B10FC" w14:textId="77777777" w:rsidR="00FA4F29" w:rsidRDefault="006913EE" w:rsidP="00BA340B">
      <w:pPr>
        <w:spacing w:line="360" w:lineRule="auto"/>
        <w:rPr>
          <w:rFonts w:ascii="Calibri" w:hAnsi="Calibri" w:cs="Arial"/>
          <w:sz w:val="22"/>
          <w:szCs w:val="22"/>
        </w:rPr>
      </w:pPr>
      <w:r w:rsidRPr="00BA340B">
        <w:rPr>
          <w:rFonts w:ascii="Calibri" w:hAnsi="Calibri" w:cs="Arial"/>
          <w:b/>
          <w:bCs/>
          <w:sz w:val="22"/>
          <w:szCs w:val="22"/>
          <w:u w:val="single"/>
        </w:rPr>
        <w:t>Organisational culture and retention:</w:t>
      </w:r>
      <w:r w:rsidRPr="00BA340B">
        <w:rPr>
          <w:rFonts w:ascii="Calibri" w:hAnsi="Calibri" w:cs="Arial"/>
          <w:sz w:val="22"/>
          <w:szCs w:val="22"/>
        </w:rPr>
        <w:t xml:space="preserve"> </w:t>
      </w:r>
    </w:p>
    <w:p w14:paraId="23F29E7E" w14:textId="3FA387BC"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lastRenderedPageBreak/>
        <w:t>employee retention and turnover are two of the essential things for an organisation. For any organisation, employee retention is important because if the retention percentage is high, it is likely that the organisation is successful in retaining their skilled workforce. If the rate of retention for HSBC is taken into consideration, we can see that the percentage is almost 80%. It is, for any organisation is a positive sign. It indicates that there are skilled and experienced employees in the organisation, for HSBC employees are encouraged to get involved in different social and environmental issues. As a result, employee engagement is high, and thus retention percentage is also high. For the organisation, human resource is considered the most important because it is the only element of the production, making all other aspects get activated. (Forsey, 2020)</w:t>
      </w:r>
    </w:p>
    <w:p w14:paraId="2DB70D4F" w14:textId="28544493" w:rsidR="006913EE" w:rsidRDefault="006913EE" w:rsidP="00BA340B">
      <w:pPr>
        <w:spacing w:line="360" w:lineRule="auto"/>
        <w:rPr>
          <w:rFonts w:ascii="Calibri" w:hAnsi="Calibri" w:cs="Arial"/>
          <w:sz w:val="22"/>
          <w:szCs w:val="22"/>
        </w:rPr>
      </w:pPr>
      <w:r w:rsidRPr="00BA340B">
        <w:rPr>
          <w:rFonts w:ascii="Calibri" w:hAnsi="Calibri" w:cs="Arial"/>
          <w:sz w:val="22"/>
          <w:szCs w:val="22"/>
        </w:rPr>
        <w:t xml:space="preserve">From the above discussion, we can say that, if the employee engagement, retention, motivation and communication is vital for an organisation, it can ensure organisational efficiency. All these things are correlated with each other. HSBC has structured its operation in such a way that it helps in encouraging employees. If the mission and vision statement of HSBC is considered, which is –WORLD'S LOCAL BANK, we can find out the relation. For making the best local bank, HSBC is recruiting the skilled and experienced employees all over the world, which is ensuring efficiency. </w:t>
      </w:r>
    </w:p>
    <w:p w14:paraId="68F0B069" w14:textId="77777777" w:rsidR="00B63AD2" w:rsidRDefault="00B63AD2" w:rsidP="00BA340B">
      <w:pPr>
        <w:spacing w:line="360" w:lineRule="auto"/>
        <w:rPr>
          <w:rFonts w:ascii="Calibri" w:hAnsi="Calibri" w:cs="Arial"/>
          <w:sz w:val="22"/>
          <w:szCs w:val="22"/>
        </w:rPr>
      </w:pPr>
    </w:p>
    <w:p w14:paraId="628658C1" w14:textId="11E713D6" w:rsidR="006913EE" w:rsidRPr="00B63AD2" w:rsidRDefault="006913EE" w:rsidP="00BA340B">
      <w:pPr>
        <w:spacing w:line="360" w:lineRule="auto"/>
        <w:rPr>
          <w:rFonts w:ascii="Calibri" w:hAnsi="Calibri" w:cs="Arial"/>
          <w:b/>
          <w:bCs/>
          <w:sz w:val="28"/>
          <w:szCs w:val="28"/>
        </w:rPr>
      </w:pPr>
      <w:r w:rsidRPr="00B63AD2">
        <w:rPr>
          <w:rFonts w:ascii="Calibri" w:hAnsi="Calibri" w:cs="Arial"/>
          <w:b/>
          <w:bCs/>
          <w:sz w:val="28"/>
          <w:szCs w:val="28"/>
        </w:rPr>
        <w:t xml:space="preserve">Business ethics and Corporate Social Responsibility for HSBC Bank </w:t>
      </w:r>
    </w:p>
    <w:p w14:paraId="5FA1A4B7"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Business ethics and corporate social responsibility can have a significant impact on the organisation. Business ethics are considered a code of values and principles that direct a group of people towards what is right or wrong. So, we can say that ethics are a set of standards which can help the organisation make the right decision. Though ethics and morals and considered interchangeable, it is not. Where ethics felt how a moral individual should behave, values are based on individual perspective regarding how an individual is acting. In a business environment, like HSBC ethics is applying the fairness and honesty among the coworkers. If the practical perspective is considered, HSBC follows a set of rules, policies, and behaviours. For example, the most important values that HSBC is currently pursuing is organisational inclusivity. The inclusive learning environment is an environment where all the individuals are treated equally and with fairness. For HSBC, all the employees irrespective of gender, race, ethnicity, religion are treated equally. HSBC arranges regular training and workshop opportunities for its employees, and there is no scale for selecting the employees. All individuals get equal opportunity. In the case of recruiting the employees, for the post where there are no barriers for physical disabilities, the mention of this in the recruitment is </w:t>
      </w:r>
      <w:r w:rsidRPr="00BA340B">
        <w:rPr>
          <w:rFonts w:ascii="Calibri" w:hAnsi="Calibri" w:cs="Arial"/>
          <w:sz w:val="22"/>
          <w:szCs w:val="22"/>
        </w:rPr>
        <w:lastRenderedPageBreak/>
        <w:t xml:space="preserve">not applicable. Business ethics for an organisation like HSBC ensures that the organisation is following the below-mentioned points, </w:t>
      </w:r>
    </w:p>
    <w:p w14:paraId="784D6CF3" w14:textId="77777777" w:rsidR="00B63AD2" w:rsidRDefault="00B63AD2" w:rsidP="00BA340B">
      <w:pPr>
        <w:spacing w:line="360" w:lineRule="auto"/>
        <w:rPr>
          <w:rFonts w:ascii="Calibri" w:hAnsi="Calibri" w:cs="Arial"/>
          <w:b/>
          <w:bCs/>
          <w:sz w:val="22"/>
          <w:szCs w:val="22"/>
          <w:u w:val="single"/>
        </w:rPr>
      </w:pPr>
    </w:p>
    <w:p w14:paraId="002FB2A5" w14:textId="77777777" w:rsidR="00B63AD2" w:rsidRDefault="00B63AD2" w:rsidP="00BA340B">
      <w:pPr>
        <w:spacing w:line="360" w:lineRule="auto"/>
        <w:rPr>
          <w:rFonts w:ascii="Calibri" w:hAnsi="Calibri" w:cs="Arial"/>
          <w:b/>
          <w:bCs/>
          <w:sz w:val="22"/>
          <w:szCs w:val="22"/>
          <w:u w:val="single"/>
        </w:rPr>
      </w:pPr>
    </w:p>
    <w:p w14:paraId="1F2046B9" w14:textId="4D599180" w:rsidR="00B63AD2" w:rsidRDefault="006913EE" w:rsidP="00BA340B">
      <w:pPr>
        <w:spacing w:line="360" w:lineRule="auto"/>
        <w:rPr>
          <w:rFonts w:ascii="Calibri" w:hAnsi="Calibri" w:cs="Arial"/>
          <w:b/>
          <w:bCs/>
          <w:sz w:val="22"/>
          <w:szCs w:val="22"/>
          <w:u w:val="single"/>
        </w:rPr>
      </w:pPr>
      <w:r w:rsidRPr="00BA340B">
        <w:rPr>
          <w:rFonts w:ascii="Calibri" w:hAnsi="Calibri" w:cs="Arial"/>
          <w:b/>
          <w:bCs/>
          <w:sz w:val="22"/>
          <w:szCs w:val="22"/>
          <w:u w:val="single"/>
        </w:rPr>
        <w:t>Building customer loyalty:</w:t>
      </w:r>
    </w:p>
    <w:p w14:paraId="5738EDE0" w14:textId="74ACAAC5"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 for the success of any organisation, business ethics is essential. If the customers feel that they are being mistreated and they are overcharged, they will not be repetitive customers. Again, ethical business practices like charging interest rates at the most reasonable way can help build the market image. (University, 2020)</w:t>
      </w:r>
    </w:p>
    <w:p w14:paraId="312D451F" w14:textId="77777777" w:rsidR="00B63AD2" w:rsidRDefault="006913EE" w:rsidP="00BA340B">
      <w:pPr>
        <w:spacing w:line="360" w:lineRule="auto"/>
        <w:rPr>
          <w:rFonts w:ascii="Calibri" w:hAnsi="Calibri" w:cs="Arial"/>
          <w:sz w:val="22"/>
          <w:szCs w:val="22"/>
        </w:rPr>
      </w:pPr>
      <w:r w:rsidRPr="00BA340B">
        <w:rPr>
          <w:rFonts w:ascii="Calibri" w:hAnsi="Calibri" w:cs="Arial"/>
          <w:b/>
          <w:bCs/>
          <w:sz w:val="22"/>
          <w:szCs w:val="22"/>
          <w:u w:val="single"/>
        </w:rPr>
        <w:t>Positive work environment:</w:t>
      </w:r>
      <w:r w:rsidRPr="00BA340B">
        <w:rPr>
          <w:rFonts w:ascii="Calibri" w:hAnsi="Calibri" w:cs="Arial"/>
          <w:sz w:val="22"/>
          <w:szCs w:val="22"/>
        </w:rPr>
        <w:t xml:space="preserve"> </w:t>
      </w:r>
    </w:p>
    <w:p w14:paraId="3E0A8BB5" w14:textId="40E520EF"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maintaining a positive work environment is also a part of business ethics. It is their right for every employee that they are getting the right business environment, which will strengthen their motivation and engagement. An organisational environment which ensures employee motivation for all, work-life balance and considerable work schedule can gain employee satisfaction. According to employment laws and regulations, all of these are part of organisational ethical practice. (Business and Responsibility, 2020)</w:t>
      </w:r>
    </w:p>
    <w:p w14:paraId="0B26F99D" w14:textId="77777777" w:rsidR="00B63AD2" w:rsidRDefault="006913EE" w:rsidP="00BA340B">
      <w:pPr>
        <w:spacing w:line="360" w:lineRule="auto"/>
        <w:rPr>
          <w:rFonts w:ascii="Calibri" w:hAnsi="Calibri" w:cs="Arial"/>
          <w:sz w:val="22"/>
          <w:szCs w:val="22"/>
        </w:rPr>
      </w:pPr>
      <w:r w:rsidRPr="00FA4F29">
        <w:rPr>
          <w:rFonts w:ascii="Calibri" w:hAnsi="Calibri" w:cs="Arial"/>
          <w:b/>
          <w:bCs/>
          <w:sz w:val="22"/>
          <w:szCs w:val="22"/>
          <w:u w:val="single"/>
        </w:rPr>
        <w:t>Anti-discriminatory practise:</w:t>
      </w:r>
      <w:r w:rsidRPr="00BA340B">
        <w:rPr>
          <w:rFonts w:ascii="Calibri" w:hAnsi="Calibri" w:cs="Arial"/>
          <w:sz w:val="22"/>
          <w:szCs w:val="22"/>
        </w:rPr>
        <w:t xml:space="preserve"> </w:t>
      </w:r>
    </w:p>
    <w:p w14:paraId="359E76B8" w14:textId="30C18563"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For organisations like HSBC, which is operating all over the world, cultural diversity is at its highest. Here, employees from different social and cultural background work as a team. In this case, maintaining an anti-discriminatory environment is part and parcel for an organisation like HSBC. </w:t>
      </w:r>
    </w:p>
    <w:p w14:paraId="28568F1D" w14:textId="77777777" w:rsidR="00B63AD2" w:rsidRDefault="006913EE" w:rsidP="00BA340B">
      <w:pPr>
        <w:spacing w:line="360" w:lineRule="auto"/>
        <w:rPr>
          <w:rFonts w:ascii="Calibri" w:hAnsi="Calibri" w:cs="Arial"/>
          <w:sz w:val="22"/>
          <w:szCs w:val="22"/>
        </w:rPr>
      </w:pPr>
      <w:r w:rsidRPr="00FA4F29">
        <w:rPr>
          <w:rFonts w:ascii="Calibri" w:hAnsi="Calibri" w:cs="Arial"/>
          <w:b/>
          <w:bCs/>
          <w:sz w:val="22"/>
          <w:szCs w:val="22"/>
          <w:u w:val="single"/>
        </w:rPr>
        <w:t>Maintaining laws and regulations:</w:t>
      </w:r>
      <w:r w:rsidRPr="00BA340B">
        <w:rPr>
          <w:rFonts w:ascii="Calibri" w:hAnsi="Calibri" w:cs="Arial"/>
          <w:sz w:val="22"/>
          <w:szCs w:val="22"/>
        </w:rPr>
        <w:t xml:space="preserve"> </w:t>
      </w:r>
    </w:p>
    <w:p w14:paraId="1B3D5420" w14:textId="501D1611" w:rsidR="006913EE" w:rsidRPr="00BA340B" w:rsidRDefault="00B63AD2" w:rsidP="00BA340B">
      <w:pPr>
        <w:spacing w:line="360" w:lineRule="auto"/>
        <w:rPr>
          <w:rFonts w:ascii="Calibri" w:hAnsi="Calibri" w:cs="Arial"/>
          <w:sz w:val="22"/>
          <w:szCs w:val="22"/>
        </w:rPr>
      </w:pPr>
      <w:r>
        <w:rPr>
          <w:rFonts w:ascii="Calibri" w:hAnsi="Calibri" w:cs="Arial"/>
          <w:sz w:val="22"/>
          <w:szCs w:val="22"/>
        </w:rPr>
        <w:t>I</w:t>
      </w:r>
      <w:r w:rsidR="006913EE" w:rsidRPr="00BA340B">
        <w:rPr>
          <w:rFonts w:ascii="Calibri" w:hAnsi="Calibri" w:cs="Arial"/>
          <w:sz w:val="22"/>
          <w:szCs w:val="22"/>
        </w:rPr>
        <w:t>f the management of the legal affairs for HSBC is considered, we can see that, different relevant laws and regulations like- Equality Act, 2010, Anti-discriminatory Act, Diversity and workplace ethics are maintained very strictly. During the COVID-19 pandemic, HSBC has ensured that the health care and employee benefit programs are being followed correctly. Employees were at flexible rules through work-at-home practice. For the working women, the placement of branches and work hour were always rigorous in HSBC. The employee presence at office premises was maintained very closely, and not more than 30% of the employees were present. (University, 2020)</w:t>
      </w:r>
    </w:p>
    <w:p w14:paraId="3973EC09" w14:textId="77777777" w:rsidR="00B63AD2" w:rsidRDefault="006913EE" w:rsidP="00BA340B">
      <w:pPr>
        <w:spacing w:line="360" w:lineRule="auto"/>
        <w:rPr>
          <w:rFonts w:ascii="Calibri" w:hAnsi="Calibri" w:cs="Arial"/>
          <w:sz w:val="22"/>
          <w:szCs w:val="22"/>
        </w:rPr>
      </w:pPr>
      <w:r w:rsidRPr="00FA4F29">
        <w:rPr>
          <w:rFonts w:ascii="Calibri" w:hAnsi="Calibri" w:cs="Arial"/>
          <w:b/>
          <w:bCs/>
          <w:sz w:val="22"/>
          <w:szCs w:val="22"/>
          <w:u w:val="single"/>
        </w:rPr>
        <w:t>Corporate Social Responsibility</w:t>
      </w:r>
      <w:r w:rsidRPr="00BA340B">
        <w:rPr>
          <w:rFonts w:ascii="Calibri" w:hAnsi="Calibri" w:cs="Arial"/>
          <w:sz w:val="22"/>
          <w:szCs w:val="22"/>
        </w:rPr>
        <w:t>:</w:t>
      </w:r>
    </w:p>
    <w:p w14:paraId="1AD11CF4" w14:textId="1322CF35"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lastRenderedPageBreak/>
        <w:t xml:space="preserve">Corporate Social Responsibility is considered the most discussed topic in the current business environment. For every business organisation, financial and non-financial, as a part of the society, there are some specific responsibilities which they all should perform. The Concept of CSR activity comes from the concept of sustainability. As a part of the culture, organisations should conduct its business to be beneficial both for the organisation and the environment. So, organisations should perform their duties towards all the related parties. </w:t>
      </w:r>
    </w:p>
    <w:p w14:paraId="6350817F" w14:textId="014E1E4E" w:rsidR="006913EE" w:rsidRDefault="006913EE" w:rsidP="00BA340B">
      <w:pPr>
        <w:spacing w:line="360" w:lineRule="auto"/>
        <w:rPr>
          <w:rFonts w:ascii="Calibri" w:hAnsi="Calibri" w:cs="Arial"/>
          <w:sz w:val="22"/>
          <w:szCs w:val="22"/>
        </w:rPr>
      </w:pPr>
      <w:r w:rsidRPr="00BA340B">
        <w:rPr>
          <w:rFonts w:ascii="Calibri" w:hAnsi="Calibri" w:cs="Arial"/>
          <w:sz w:val="22"/>
          <w:szCs w:val="22"/>
        </w:rPr>
        <w:t>If the CSR Activities of HSBC is taken into consideration, we can see that the CSR activities of HSBC are divided among several categories</w:t>
      </w:r>
      <w:r w:rsidR="00B63AD2">
        <w:rPr>
          <w:rFonts w:ascii="Calibri" w:hAnsi="Calibri" w:cs="Arial"/>
          <w:sz w:val="22"/>
          <w:szCs w:val="22"/>
        </w:rPr>
        <w:t>.</w:t>
      </w:r>
    </w:p>
    <w:p w14:paraId="2CED4DB6" w14:textId="77777777" w:rsidR="00B63AD2" w:rsidRPr="00BA340B" w:rsidRDefault="00B63AD2" w:rsidP="00BA340B">
      <w:pPr>
        <w:spacing w:line="360" w:lineRule="auto"/>
        <w:rPr>
          <w:rFonts w:ascii="Calibri" w:hAnsi="Calibri" w:cs="Arial"/>
          <w:sz w:val="22"/>
          <w:szCs w:val="22"/>
        </w:rPr>
      </w:pPr>
      <w:bookmarkStart w:id="1" w:name="_Hlk60867122"/>
    </w:p>
    <w:p w14:paraId="2284E292" w14:textId="77777777" w:rsidR="006913EE" w:rsidRPr="00B63AD2" w:rsidRDefault="006913EE" w:rsidP="00BA340B">
      <w:pPr>
        <w:spacing w:line="360" w:lineRule="auto"/>
        <w:rPr>
          <w:rFonts w:ascii="Calibri" w:hAnsi="Calibri" w:cs="Arial"/>
          <w:b/>
          <w:bCs/>
          <w:sz w:val="28"/>
          <w:szCs w:val="28"/>
        </w:rPr>
      </w:pPr>
      <w:r w:rsidRPr="00B63AD2">
        <w:rPr>
          <w:rFonts w:ascii="Calibri" w:hAnsi="Calibri" w:cs="Arial"/>
          <w:b/>
          <w:bCs/>
          <w:sz w:val="28"/>
          <w:szCs w:val="28"/>
        </w:rPr>
        <w:t>Ensuring environmental sustainability</w:t>
      </w:r>
    </w:p>
    <w:bookmarkEnd w:id="1"/>
    <w:p w14:paraId="5EF4B110" w14:textId="77777777" w:rsidR="006913EE" w:rsidRPr="00B63AD2" w:rsidRDefault="006913EE" w:rsidP="00BA340B">
      <w:pPr>
        <w:spacing w:line="360" w:lineRule="auto"/>
        <w:rPr>
          <w:rFonts w:ascii="Calibri" w:hAnsi="Calibri" w:cs="Arial"/>
          <w:b/>
          <w:bCs/>
          <w:sz w:val="22"/>
          <w:szCs w:val="22"/>
          <w:u w:val="single"/>
        </w:rPr>
      </w:pPr>
      <w:r w:rsidRPr="00B63AD2">
        <w:rPr>
          <w:rFonts w:ascii="Calibri" w:hAnsi="Calibri" w:cs="Arial"/>
          <w:b/>
          <w:bCs/>
          <w:sz w:val="22"/>
          <w:szCs w:val="22"/>
          <w:u w:val="single"/>
        </w:rPr>
        <w:t>Promoting education</w:t>
      </w:r>
    </w:p>
    <w:p w14:paraId="6C398B3A"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There are several essential parties for disadvantaged young children at the primary or secondary level within education promotion. Livelihood enrichment programs, cultural and language understanding, vocational training and skill development programs in the developing and under-developed countries. </w:t>
      </w:r>
    </w:p>
    <w:p w14:paraId="769F16CB"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On the other hand, in case of environmental sustainability, among the initiatives taken by HSBC, there are- climate change issues, water sanitisation, freshwater sustainability, conserving biodiversity and culture etc. (Business and Responsibility, 2020)</w:t>
      </w:r>
    </w:p>
    <w:p w14:paraId="503A6B26" w14:textId="77777777"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To ensure that all the CSR investment activities that HSBC is undertaking are maximising in values, HSBC ensures employee engagement in all levels. For COVID-19 also, HSBC has donated $25 million for providing equal treatment for all. HSBC considers CSR activities as their investment and not as their expense. For example, there are many arguments that CSR activities should be the role of govt. And not the organisation. But, there are counter-arguments too. For instance, from further research, it has been found that there is a positive relationship between CSR activities and brand loyalty. As people nowadays are more conscious about environment and society, organisations playing a role in the community's construction are getting the extra advantage. Many organisations are now using CSR activities as their marketing and branding tool. Because CSR itself is helping the organisation in gaining consumer trust and loyalty for HSBC, CSR is also working as a branding and marketing tool. With their global awareness program, millions of people are now acknowledged about the HSBC names. </w:t>
      </w:r>
    </w:p>
    <w:p w14:paraId="49A060FF" w14:textId="28B5EEAE" w:rsidR="00FA4F29" w:rsidRPr="00FA4F29" w:rsidRDefault="006913EE" w:rsidP="00BA340B">
      <w:pPr>
        <w:spacing w:line="360" w:lineRule="auto"/>
        <w:rPr>
          <w:rFonts w:ascii="Calibri" w:hAnsi="Calibri" w:cs="Arial"/>
          <w:b/>
          <w:bCs/>
          <w:sz w:val="22"/>
          <w:szCs w:val="22"/>
          <w:u w:val="single"/>
        </w:rPr>
      </w:pPr>
      <w:r w:rsidRPr="00FA4F29">
        <w:rPr>
          <w:rFonts w:ascii="Calibri" w:hAnsi="Calibri" w:cs="Arial"/>
          <w:b/>
          <w:bCs/>
          <w:sz w:val="22"/>
          <w:szCs w:val="22"/>
          <w:u w:val="single"/>
        </w:rPr>
        <w:lastRenderedPageBreak/>
        <w:t>Recommendations:</w:t>
      </w:r>
    </w:p>
    <w:p w14:paraId="6C2D5EF4" w14:textId="6F2738BD" w:rsidR="006913EE" w:rsidRDefault="006913EE" w:rsidP="00BA340B">
      <w:pPr>
        <w:spacing w:line="360" w:lineRule="auto"/>
        <w:rPr>
          <w:rFonts w:ascii="Calibri" w:hAnsi="Calibri" w:cs="Arial"/>
          <w:sz w:val="22"/>
          <w:szCs w:val="22"/>
        </w:rPr>
      </w:pPr>
      <w:r w:rsidRPr="00BA340B">
        <w:rPr>
          <w:rFonts w:ascii="Calibri" w:hAnsi="Calibri" w:cs="Arial"/>
          <w:sz w:val="22"/>
          <w:szCs w:val="22"/>
        </w:rPr>
        <w:t>From the overall discussion, we can say that, though there are different concerning issues for each organisation, as a multinational organisation, political, economic and technological factors play the most crucial role. Because these factors are various region-wise and as a result, organisations like HSBC need to invest in each region based on these factors. The culture of HSBC is such that it facilitates easy communication.</w:t>
      </w:r>
      <w:r w:rsidR="00B63AD2">
        <w:rPr>
          <w:rFonts w:ascii="Calibri" w:hAnsi="Calibri" w:cs="Arial"/>
          <w:sz w:val="22"/>
          <w:szCs w:val="22"/>
        </w:rPr>
        <w:t xml:space="preserve"> However, </w:t>
      </w:r>
      <w:r w:rsidRPr="00BA340B">
        <w:rPr>
          <w:rFonts w:ascii="Calibri" w:hAnsi="Calibri" w:cs="Arial"/>
          <w:sz w:val="22"/>
          <w:szCs w:val="22"/>
        </w:rPr>
        <w:t xml:space="preserve">there is a further option for reducing organisational hierarchy. In this way, fast communication and efficient service of the employees can be ensured. As CSR activities of every organisation are situational and based on the current needs and issues it is decided, apart from some critical educational and environmental issues, HSBC can decide their CSR responsibilities based on the conditions in a different region. </w:t>
      </w:r>
    </w:p>
    <w:p w14:paraId="331F1595" w14:textId="4A8BBCFC" w:rsidR="00B63AD2" w:rsidRDefault="00B63AD2" w:rsidP="00BA340B">
      <w:pPr>
        <w:spacing w:line="360" w:lineRule="auto"/>
        <w:rPr>
          <w:rFonts w:ascii="Calibri" w:hAnsi="Calibri" w:cs="Arial"/>
          <w:sz w:val="22"/>
          <w:szCs w:val="22"/>
        </w:rPr>
      </w:pPr>
    </w:p>
    <w:p w14:paraId="6DDDF0CD" w14:textId="77777777" w:rsidR="00B63AD2" w:rsidRDefault="00B63AD2" w:rsidP="00BA340B">
      <w:pPr>
        <w:spacing w:line="360" w:lineRule="auto"/>
        <w:rPr>
          <w:rFonts w:ascii="Calibri" w:hAnsi="Calibri" w:cs="Arial"/>
          <w:sz w:val="22"/>
          <w:szCs w:val="22"/>
        </w:rPr>
      </w:pPr>
      <w:bookmarkStart w:id="2" w:name="_Hlk60867187"/>
    </w:p>
    <w:p w14:paraId="23A0A1CA" w14:textId="37D4C40E" w:rsidR="006913EE" w:rsidRPr="00B63AD2" w:rsidRDefault="00B63AD2" w:rsidP="00BA340B">
      <w:pPr>
        <w:spacing w:line="360" w:lineRule="auto"/>
        <w:rPr>
          <w:rFonts w:ascii="Calibri" w:hAnsi="Calibri" w:cs="Arial"/>
          <w:b/>
          <w:bCs/>
          <w:sz w:val="28"/>
          <w:szCs w:val="28"/>
        </w:rPr>
      </w:pPr>
      <w:r>
        <w:rPr>
          <w:rFonts w:ascii="Calibri" w:hAnsi="Calibri" w:cs="Arial"/>
          <w:b/>
          <w:bCs/>
          <w:sz w:val="28"/>
          <w:szCs w:val="28"/>
        </w:rPr>
        <w:t>The impact of o</w:t>
      </w:r>
      <w:r w:rsidR="006913EE" w:rsidRPr="00B63AD2">
        <w:rPr>
          <w:rFonts w:ascii="Calibri" w:hAnsi="Calibri" w:cs="Arial"/>
          <w:b/>
          <w:bCs/>
          <w:sz w:val="28"/>
          <w:szCs w:val="28"/>
        </w:rPr>
        <w:t>rganisational ethics and corporate social responsibility on organisational culture</w:t>
      </w:r>
    </w:p>
    <w:bookmarkEnd w:id="2"/>
    <w:p w14:paraId="646B92A1" w14:textId="6EB64552"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From the above section, if organisational ethics and corporate social responsibility are considered, positive organisational ethical practice and corporate social responsibility can have some positive outcome for the organisation.  Suppose the example of HSBC is taken into consideration. In that case, we can see that the range of CSR activities that HSBC is involved in is creating a positive image and brand recognition. Again, suppose the corporate ethical practise is considered. In that case, we can see that HSBC's rules and regulations are the following: Equality act, diversity, and discriminatory act help them achieve a positive employee perspective. HSBC's mission is following- World's Local Bank depends mostly on how they are engaged to customers and different localities and culture. When such an environment is created, employees feel motivated, and at the same time employee retention and productivity increase. If the employee performance of HSBC is taken, also into consideration, we can see a similar result. Employees in HSBC has nominated as the best employer to work with.</w:t>
      </w:r>
      <w:r w:rsidR="00B63AD2">
        <w:rPr>
          <w:rFonts w:ascii="Calibri" w:hAnsi="Calibri" w:cs="Arial"/>
          <w:sz w:val="22"/>
          <w:szCs w:val="22"/>
        </w:rPr>
        <w:t xml:space="preserve"> For example, </w:t>
      </w:r>
      <w:r w:rsidRPr="00BA340B">
        <w:rPr>
          <w:rFonts w:ascii="Calibri" w:hAnsi="Calibri" w:cs="Arial"/>
          <w:sz w:val="22"/>
          <w:szCs w:val="22"/>
        </w:rPr>
        <w:t xml:space="preserve">positive impacts, can be found if positive change, values can be implemented, in the organisation.  </w:t>
      </w:r>
    </w:p>
    <w:p w14:paraId="4F1DFA54" w14:textId="77777777" w:rsidR="00B63AD2" w:rsidRDefault="00B63AD2" w:rsidP="00BA340B">
      <w:pPr>
        <w:spacing w:line="360" w:lineRule="auto"/>
        <w:rPr>
          <w:rFonts w:ascii="Calibri" w:hAnsi="Calibri" w:cs="Arial"/>
          <w:b/>
          <w:bCs/>
          <w:sz w:val="22"/>
          <w:szCs w:val="22"/>
          <w:u w:val="single"/>
        </w:rPr>
      </w:pPr>
    </w:p>
    <w:p w14:paraId="00EDE4E8" w14:textId="77777777" w:rsidR="00B63AD2" w:rsidRDefault="00B63AD2" w:rsidP="00BA340B">
      <w:pPr>
        <w:spacing w:line="360" w:lineRule="auto"/>
        <w:rPr>
          <w:rFonts w:ascii="Calibri" w:hAnsi="Calibri" w:cs="Arial"/>
          <w:b/>
          <w:bCs/>
          <w:sz w:val="22"/>
          <w:szCs w:val="22"/>
          <w:u w:val="single"/>
        </w:rPr>
      </w:pPr>
    </w:p>
    <w:p w14:paraId="7E2B6EC9" w14:textId="77777777" w:rsidR="00B63AD2" w:rsidRDefault="00B63AD2" w:rsidP="00BA340B">
      <w:pPr>
        <w:spacing w:line="360" w:lineRule="auto"/>
        <w:rPr>
          <w:rFonts w:ascii="Calibri" w:hAnsi="Calibri" w:cs="Arial"/>
          <w:b/>
          <w:bCs/>
          <w:sz w:val="22"/>
          <w:szCs w:val="22"/>
          <w:u w:val="single"/>
        </w:rPr>
      </w:pPr>
    </w:p>
    <w:p w14:paraId="1266E05B" w14:textId="77777777" w:rsidR="00B63AD2" w:rsidRDefault="00B63AD2" w:rsidP="00BA340B">
      <w:pPr>
        <w:spacing w:line="360" w:lineRule="auto"/>
        <w:rPr>
          <w:rFonts w:ascii="Calibri" w:hAnsi="Calibri" w:cs="Arial"/>
          <w:b/>
          <w:bCs/>
          <w:sz w:val="22"/>
          <w:szCs w:val="22"/>
          <w:u w:val="single"/>
        </w:rPr>
      </w:pPr>
    </w:p>
    <w:p w14:paraId="653FF90C" w14:textId="77777777" w:rsidR="00B63AD2" w:rsidRDefault="00B63AD2" w:rsidP="00BA340B">
      <w:pPr>
        <w:spacing w:line="360" w:lineRule="auto"/>
        <w:rPr>
          <w:rFonts w:ascii="Calibri" w:hAnsi="Calibri" w:cs="Arial"/>
          <w:b/>
          <w:bCs/>
          <w:sz w:val="22"/>
          <w:szCs w:val="22"/>
          <w:u w:val="single"/>
        </w:rPr>
      </w:pPr>
    </w:p>
    <w:p w14:paraId="2ED947A2" w14:textId="77777777" w:rsidR="00B63AD2" w:rsidRDefault="00B63AD2" w:rsidP="00BA340B">
      <w:pPr>
        <w:spacing w:line="360" w:lineRule="auto"/>
        <w:rPr>
          <w:rFonts w:ascii="Calibri" w:hAnsi="Calibri" w:cs="Arial"/>
          <w:b/>
          <w:bCs/>
          <w:sz w:val="22"/>
          <w:szCs w:val="22"/>
          <w:u w:val="single"/>
        </w:rPr>
      </w:pPr>
    </w:p>
    <w:p w14:paraId="4A39E952" w14:textId="2AB8BF1D" w:rsidR="00B63AD2" w:rsidRPr="00B63AD2" w:rsidRDefault="006913EE" w:rsidP="00BA340B">
      <w:pPr>
        <w:spacing w:line="360" w:lineRule="auto"/>
        <w:rPr>
          <w:rFonts w:ascii="Calibri" w:hAnsi="Calibri" w:cs="Arial"/>
          <w:sz w:val="28"/>
          <w:szCs w:val="28"/>
        </w:rPr>
      </w:pPr>
      <w:r w:rsidRPr="00B63AD2">
        <w:rPr>
          <w:rFonts w:ascii="Calibri" w:hAnsi="Calibri" w:cs="Arial"/>
          <w:b/>
          <w:bCs/>
          <w:sz w:val="28"/>
          <w:szCs w:val="28"/>
        </w:rPr>
        <w:t>Conclusion:</w:t>
      </w:r>
      <w:r w:rsidRPr="00B63AD2">
        <w:rPr>
          <w:rFonts w:ascii="Calibri" w:hAnsi="Calibri" w:cs="Arial"/>
          <w:sz w:val="28"/>
          <w:szCs w:val="28"/>
        </w:rPr>
        <w:t xml:space="preserve"> </w:t>
      </w:r>
    </w:p>
    <w:p w14:paraId="0DE518F0" w14:textId="4E5E24FE" w:rsidR="006913EE" w:rsidRPr="00BA340B" w:rsidRDefault="006913EE" w:rsidP="00BA340B">
      <w:pPr>
        <w:spacing w:line="360" w:lineRule="auto"/>
        <w:rPr>
          <w:rFonts w:ascii="Calibri" w:hAnsi="Calibri" w:cs="Arial"/>
          <w:sz w:val="22"/>
          <w:szCs w:val="22"/>
        </w:rPr>
      </w:pPr>
      <w:r w:rsidRPr="00BA340B">
        <w:rPr>
          <w:rFonts w:ascii="Calibri" w:hAnsi="Calibri" w:cs="Arial"/>
          <w:sz w:val="22"/>
          <w:szCs w:val="22"/>
        </w:rPr>
        <w:t xml:space="preserve"> For every business organisation, understanding the vital factors to organisational success is very important. In this case, these factors can be internal and external. For HSBC, as a multinational organisation, political, environmental, social, technological, economic and legal factors play an essential role in deciding overall organisational effectiveness. For every organisation, organisational culture is essential. Based on organisational cultural efficiency of employees can be dependent on many cases. Business ethics and CSR activities are now considered as investment and branding tool for the organisation rather than social awareness program. The same thing goes for HSBC as well. Though ethics and CSR activities are considered interrelated, they have different roles for every organisation. Ethics and Corporate Social Responsibility are also part of organisational culture. Based on organisational culture, communication, employee engagement, employee retention, and turnover is related in many cases. </w:t>
      </w:r>
      <w:r w:rsidR="00B63AD2" w:rsidRPr="00BA340B">
        <w:rPr>
          <w:rFonts w:ascii="Calibri" w:hAnsi="Calibri" w:cs="Arial"/>
          <w:sz w:val="22"/>
          <w:szCs w:val="22"/>
        </w:rPr>
        <w:t>Thus,</w:t>
      </w:r>
      <w:r w:rsidRPr="00BA340B">
        <w:rPr>
          <w:rFonts w:ascii="Calibri" w:hAnsi="Calibri" w:cs="Arial"/>
          <w:sz w:val="22"/>
          <w:szCs w:val="22"/>
        </w:rPr>
        <w:t xml:space="preserve"> for HSBC, organisational culture is structured in such a way that it facilitates easy communication and cooperation. </w:t>
      </w:r>
    </w:p>
    <w:p w14:paraId="28FA58A0" w14:textId="77777777" w:rsidR="006913EE" w:rsidRPr="00BA340B" w:rsidRDefault="006913EE" w:rsidP="00BA340B">
      <w:pPr>
        <w:spacing w:line="360" w:lineRule="auto"/>
        <w:rPr>
          <w:rFonts w:ascii="Calibri" w:hAnsi="Calibri" w:cs="Arial"/>
          <w:sz w:val="22"/>
          <w:szCs w:val="22"/>
        </w:rPr>
      </w:pPr>
    </w:p>
    <w:p w14:paraId="166AA075" w14:textId="77777777" w:rsidR="00FA4F29" w:rsidRDefault="00FA4F29" w:rsidP="006913EE">
      <w:pPr>
        <w:rPr>
          <w:rFonts w:ascii="Arial" w:hAnsi="Arial" w:cs="Arial"/>
          <w:sz w:val="22"/>
          <w:szCs w:val="22"/>
        </w:rPr>
      </w:pPr>
    </w:p>
    <w:p w14:paraId="23126601" w14:textId="77777777" w:rsidR="00FA4F29" w:rsidRDefault="00FA4F29" w:rsidP="006913EE">
      <w:pPr>
        <w:rPr>
          <w:rFonts w:ascii="Arial" w:hAnsi="Arial" w:cs="Arial"/>
          <w:sz w:val="22"/>
          <w:szCs w:val="22"/>
        </w:rPr>
      </w:pPr>
    </w:p>
    <w:p w14:paraId="142662BB" w14:textId="77777777" w:rsidR="00FA4F29" w:rsidRDefault="00FA4F29" w:rsidP="006913EE">
      <w:pPr>
        <w:rPr>
          <w:rFonts w:ascii="Arial" w:hAnsi="Arial" w:cs="Arial"/>
          <w:sz w:val="22"/>
          <w:szCs w:val="22"/>
        </w:rPr>
      </w:pPr>
    </w:p>
    <w:p w14:paraId="4D3EF945" w14:textId="77777777" w:rsidR="00FA4F29" w:rsidRDefault="00FA4F29" w:rsidP="006913EE">
      <w:pPr>
        <w:rPr>
          <w:rFonts w:ascii="Arial" w:hAnsi="Arial" w:cs="Arial"/>
          <w:sz w:val="22"/>
          <w:szCs w:val="22"/>
        </w:rPr>
      </w:pPr>
    </w:p>
    <w:p w14:paraId="4FA09FD7" w14:textId="77777777" w:rsidR="00FA4F29" w:rsidRDefault="00FA4F29" w:rsidP="006913EE">
      <w:pPr>
        <w:rPr>
          <w:rFonts w:ascii="Arial" w:hAnsi="Arial" w:cs="Arial"/>
          <w:sz w:val="22"/>
          <w:szCs w:val="22"/>
        </w:rPr>
      </w:pPr>
    </w:p>
    <w:p w14:paraId="670BF448" w14:textId="77777777" w:rsidR="00FA4F29" w:rsidRDefault="00FA4F29" w:rsidP="006913EE">
      <w:pPr>
        <w:rPr>
          <w:rFonts w:ascii="Arial" w:hAnsi="Arial" w:cs="Arial"/>
          <w:sz w:val="22"/>
          <w:szCs w:val="22"/>
        </w:rPr>
      </w:pPr>
    </w:p>
    <w:p w14:paraId="3FDD4CA4" w14:textId="77777777" w:rsidR="00FA4F29" w:rsidRDefault="00FA4F29" w:rsidP="006913EE">
      <w:pPr>
        <w:rPr>
          <w:rFonts w:ascii="Arial" w:hAnsi="Arial" w:cs="Arial"/>
          <w:sz w:val="22"/>
          <w:szCs w:val="22"/>
        </w:rPr>
      </w:pPr>
    </w:p>
    <w:p w14:paraId="3EFF8835" w14:textId="77777777" w:rsidR="00FA4F29" w:rsidRDefault="00FA4F29" w:rsidP="006913EE">
      <w:pPr>
        <w:rPr>
          <w:rFonts w:ascii="Arial" w:hAnsi="Arial" w:cs="Arial"/>
          <w:sz w:val="22"/>
          <w:szCs w:val="22"/>
        </w:rPr>
      </w:pPr>
    </w:p>
    <w:p w14:paraId="1EDB051B" w14:textId="77777777" w:rsidR="00FA4F29" w:rsidRDefault="00FA4F29" w:rsidP="006913EE">
      <w:pPr>
        <w:rPr>
          <w:rFonts w:ascii="Arial" w:hAnsi="Arial" w:cs="Arial"/>
          <w:sz w:val="22"/>
          <w:szCs w:val="22"/>
        </w:rPr>
      </w:pPr>
    </w:p>
    <w:p w14:paraId="18B29E35" w14:textId="77777777" w:rsidR="00FA4F29" w:rsidRDefault="00FA4F29" w:rsidP="006913EE">
      <w:pPr>
        <w:rPr>
          <w:rFonts w:ascii="Arial" w:hAnsi="Arial" w:cs="Arial"/>
          <w:sz w:val="22"/>
          <w:szCs w:val="22"/>
        </w:rPr>
      </w:pPr>
    </w:p>
    <w:p w14:paraId="25C5068A" w14:textId="77777777" w:rsidR="00FA4F29" w:rsidRDefault="00FA4F29" w:rsidP="006913EE">
      <w:pPr>
        <w:rPr>
          <w:rFonts w:ascii="Arial" w:hAnsi="Arial" w:cs="Arial"/>
          <w:sz w:val="22"/>
          <w:szCs w:val="22"/>
        </w:rPr>
      </w:pPr>
    </w:p>
    <w:p w14:paraId="05FD34FB" w14:textId="77777777" w:rsidR="00FA4F29" w:rsidRDefault="00FA4F29" w:rsidP="006913EE">
      <w:pPr>
        <w:rPr>
          <w:rFonts w:ascii="Arial" w:hAnsi="Arial" w:cs="Arial"/>
          <w:sz w:val="22"/>
          <w:szCs w:val="22"/>
        </w:rPr>
      </w:pPr>
    </w:p>
    <w:p w14:paraId="626B157B" w14:textId="77777777" w:rsidR="00FA4F29" w:rsidRDefault="00FA4F29" w:rsidP="006913EE">
      <w:pPr>
        <w:rPr>
          <w:rFonts w:ascii="Arial" w:hAnsi="Arial" w:cs="Arial"/>
          <w:sz w:val="22"/>
          <w:szCs w:val="22"/>
        </w:rPr>
      </w:pPr>
    </w:p>
    <w:p w14:paraId="1B7D3770" w14:textId="77777777" w:rsidR="00FA4F29" w:rsidRDefault="00FA4F29" w:rsidP="006913EE">
      <w:pPr>
        <w:rPr>
          <w:rFonts w:ascii="Arial" w:hAnsi="Arial" w:cs="Arial"/>
          <w:sz w:val="22"/>
          <w:szCs w:val="22"/>
        </w:rPr>
      </w:pPr>
    </w:p>
    <w:p w14:paraId="75DD9093" w14:textId="77777777" w:rsidR="00FA4F29" w:rsidRDefault="00FA4F29" w:rsidP="006913EE">
      <w:pPr>
        <w:rPr>
          <w:rFonts w:ascii="Arial" w:hAnsi="Arial" w:cs="Arial"/>
          <w:sz w:val="22"/>
          <w:szCs w:val="22"/>
        </w:rPr>
      </w:pPr>
    </w:p>
    <w:p w14:paraId="2726B6C3" w14:textId="4E23DF93" w:rsidR="006913EE" w:rsidRDefault="006913EE" w:rsidP="006913EE">
      <w:pPr>
        <w:rPr>
          <w:rFonts w:ascii="Arial" w:hAnsi="Arial" w:cs="Arial"/>
          <w:b/>
          <w:bCs/>
          <w:sz w:val="28"/>
          <w:szCs w:val="28"/>
        </w:rPr>
      </w:pPr>
      <w:r w:rsidRPr="00B63AD2">
        <w:rPr>
          <w:rFonts w:ascii="Arial" w:hAnsi="Arial" w:cs="Arial"/>
          <w:b/>
          <w:bCs/>
          <w:sz w:val="28"/>
          <w:szCs w:val="28"/>
        </w:rPr>
        <w:t>References:</w:t>
      </w:r>
    </w:p>
    <w:p w14:paraId="5144EFEE" w14:textId="77777777" w:rsidR="00B63AD2" w:rsidRPr="00B63AD2" w:rsidRDefault="00B63AD2" w:rsidP="006913EE">
      <w:pPr>
        <w:rPr>
          <w:rFonts w:ascii="Arial" w:hAnsi="Arial" w:cs="Arial"/>
          <w:b/>
          <w:bCs/>
          <w:sz w:val="28"/>
          <w:szCs w:val="28"/>
        </w:rPr>
      </w:pPr>
    </w:p>
    <w:p w14:paraId="133E1901" w14:textId="77777777" w:rsidR="006913EE" w:rsidRPr="006913EE" w:rsidRDefault="006913EE" w:rsidP="006913EE">
      <w:pPr>
        <w:rPr>
          <w:rFonts w:ascii="Arial" w:hAnsi="Arial" w:cs="Arial"/>
          <w:sz w:val="22"/>
          <w:szCs w:val="22"/>
        </w:rPr>
      </w:pPr>
      <w:r w:rsidRPr="006913EE">
        <w:rPr>
          <w:rFonts w:ascii="Arial" w:hAnsi="Arial" w:cs="Arial"/>
          <w:sz w:val="22"/>
          <w:szCs w:val="22"/>
        </w:rPr>
        <w:t>Team, M., 2020. Adidas PESTLE Analysis | PESTEL Analysis Of Adidas | MBA Skool-Study.Learn share [online] MBA Skool-Study.Learn.Share. Available at: &lt;https://www.mbaskool.com/pestle-analysis/companies/17968-adidas.html&gt; [Accessed 14 December 2020].</w:t>
      </w:r>
    </w:p>
    <w:p w14:paraId="5051FDC0" w14:textId="77777777" w:rsidR="006913EE" w:rsidRPr="006913EE" w:rsidRDefault="006913EE" w:rsidP="006913EE">
      <w:pPr>
        <w:rPr>
          <w:rFonts w:ascii="Arial" w:hAnsi="Arial" w:cs="Arial"/>
          <w:sz w:val="22"/>
          <w:szCs w:val="22"/>
        </w:rPr>
      </w:pPr>
      <w:r w:rsidRPr="006913EE">
        <w:rPr>
          <w:rFonts w:ascii="Arial" w:hAnsi="Arial" w:cs="Arial"/>
          <w:sz w:val="22"/>
          <w:szCs w:val="22"/>
        </w:rPr>
        <w:t>Forsey, C., 2020. What Organizational Culture Is &amp; Why It Matters. [online] Blog.hubspot.com. Available at: &lt;https://blog.hubspot.com/marketing/organizational-culture&gt; [Accessed 14 December 2020].</w:t>
      </w:r>
    </w:p>
    <w:p w14:paraId="7480860A" w14:textId="77777777" w:rsidR="006913EE" w:rsidRPr="006913EE" w:rsidRDefault="006913EE" w:rsidP="006913EE">
      <w:pPr>
        <w:rPr>
          <w:rFonts w:ascii="Arial" w:hAnsi="Arial" w:cs="Arial"/>
          <w:sz w:val="22"/>
          <w:szCs w:val="22"/>
        </w:rPr>
      </w:pPr>
      <w:r w:rsidRPr="006913EE">
        <w:rPr>
          <w:rFonts w:ascii="Arial" w:hAnsi="Arial" w:cs="Arial"/>
          <w:sz w:val="22"/>
          <w:szCs w:val="22"/>
        </w:rPr>
        <w:t>Point Park University Online. 2020. 4 Types Of Organizational Structures | Point Park Online. [online] Available at: &lt;https://online.pointpark.edu/business/types-of-organizational-structures/&gt; [Accessed 14 December 2020].</w:t>
      </w:r>
    </w:p>
    <w:p w14:paraId="01A31EEE" w14:textId="77777777" w:rsidR="006913EE" w:rsidRPr="006913EE" w:rsidRDefault="006913EE" w:rsidP="006913EE">
      <w:pPr>
        <w:rPr>
          <w:rFonts w:ascii="Arial" w:hAnsi="Arial" w:cs="Arial"/>
          <w:sz w:val="22"/>
          <w:szCs w:val="22"/>
        </w:rPr>
      </w:pPr>
      <w:r w:rsidRPr="006913EE">
        <w:rPr>
          <w:rFonts w:ascii="Arial" w:hAnsi="Arial" w:cs="Arial"/>
          <w:sz w:val="22"/>
          <w:szCs w:val="22"/>
        </w:rPr>
        <w:t>University, S., 2020. Business Ethics - Markkula Center For Applied Ethics. [online] Scu.edu. Available at: &lt;https://www.scu.edu/ethics/focus-areas/business-ethics/&gt; [Accessed 14 December 2020].</w:t>
      </w:r>
    </w:p>
    <w:p w14:paraId="69E63626" w14:textId="77777777" w:rsidR="006913EE" w:rsidRPr="006913EE" w:rsidRDefault="006913EE" w:rsidP="006913EE">
      <w:pPr>
        <w:rPr>
          <w:rFonts w:ascii="Arial" w:hAnsi="Arial" w:cs="Arial"/>
          <w:sz w:val="22"/>
          <w:szCs w:val="22"/>
        </w:rPr>
      </w:pPr>
      <w:r w:rsidRPr="006913EE">
        <w:rPr>
          <w:rFonts w:ascii="Arial" w:hAnsi="Arial" w:cs="Arial"/>
          <w:sz w:val="22"/>
          <w:szCs w:val="22"/>
        </w:rPr>
        <w:t>Mindtools.com. 2020. The Cultural Web: Aligning Your Organisation's Culture With Strategy. [online] Available at: &lt;https://www.mindtools.com/pages/article/newSTR_90.htm&gt; [Accessed 14 December 2020].</w:t>
      </w:r>
    </w:p>
    <w:p w14:paraId="3FB837A8" w14:textId="77777777" w:rsidR="006913EE" w:rsidRPr="006913EE" w:rsidRDefault="006913EE" w:rsidP="006913EE">
      <w:pPr>
        <w:rPr>
          <w:rFonts w:ascii="Arial" w:hAnsi="Arial" w:cs="Arial"/>
          <w:sz w:val="22"/>
          <w:szCs w:val="22"/>
        </w:rPr>
      </w:pPr>
      <w:r w:rsidRPr="006913EE">
        <w:rPr>
          <w:rFonts w:ascii="Arial" w:hAnsi="Arial" w:cs="Arial"/>
          <w:sz w:val="22"/>
          <w:szCs w:val="22"/>
        </w:rPr>
        <w:t>Investopedia. 2020. Porter's 5 Forces. [online] Available at: &lt;https://www.investopedia.com/terms/p/porter.asp&gt; [Accessed 14 December 2020].</w:t>
      </w:r>
    </w:p>
    <w:p w14:paraId="6865918F" w14:textId="193C03E5" w:rsidR="0026403D" w:rsidRDefault="006913EE" w:rsidP="006913EE">
      <w:pPr>
        <w:rPr>
          <w:rFonts w:ascii="Arial" w:hAnsi="Arial" w:cs="Arial"/>
          <w:sz w:val="22"/>
          <w:szCs w:val="22"/>
        </w:rPr>
      </w:pPr>
      <w:r w:rsidRPr="006913EE">
        <w:rPr>
          <w:rFonts w:ascii="Arial" w:hAnsi="Arial" w:cs="Arial"/>
          <w:sz w:val="22"/>
          <w:szCs w:val="22"/>
        </w:rPr>
        <w:t>Business, G. and Responsibility, C., 2020. What Is Corporate Social Responsibility (CSR)?. [online] IONOS Startup guide. Available at: &lt;https://www.ionos.com/startupguide/grow-your-business/corporate-social-responsibility/&gt; [Accessed 14 December 2020].</w:t>
      </w:r>
    </w:p>
    <w:p w14:paraId="2D6B29D5" w14:textId="78E155A8" w:rsidR="000B353B" w:rsidRDefault="000B353B" w:rsidP="00EA79BA">
      <w:pPr>
        <w:rPr>
          <w:b/>
          <w:bCs/>
        </w:rPr>
      </w:pPr>
      <w:bookmarkStart w:id="3" w:name="_Hlk54953022"/>
      <w:r>
        <w:rPr>
          <w:b/>
          <w:bCs/>
        </w:rPr>
        <w:t>.</w:t>
      </w:r>
    </w:p>
    <w:p w14:paraId="348E55D0" w14:textId="7E7D14E9" w:rsidR="00935D4C" w:rsidRPr="00EA79BA" w:rsidRDefault="00935D4C" w:rsidP="00EA79BA">
      <w:pPr>
        <w:rPr>
          <w:b/>
          <w:bCs/>
        </w:rPr>
      </w:pPr>
    </w:p>
    <w:bookmarkEnd w:id="3"/>
    <w:p w14:paraId="2A3FCEF0" w14:textId="024682BB" w:rsidR="0075575C" w:rsidRDefault="0075575C">
      <w:pPr>
        <w:rPr>
          <w:rFonts w:ascii="Arial" w:hAnsi="Arial" w:cs="Arial"/>
          <w:sz w:val="22"/>
          <w:szCs w:val="22"/>
        </w:rPr>
      </w:pPr>
    </w:p>
    <w:p w14:paraId="6611F2A8" w14:textId="5997161C" w:rsidR="0075575C" w:rsidRDefault="0075575C">
      <w:pPr>
        <w:rPr>
          <w:rFonts w:ascii="Arial" w:hAnsi="Arial" w:cs="Arial"/>
          <w:sz w:val="22"/>
          <w:szCs w:val="22"/>
        </w:rPr>
      </w:pPr>
    </w:p>
    <w:p w14:paraId="1438236A" w14:textId="35969ED9" w:rsidR="0075575C" w:rsidRDefault="0075575C">
      <w:pPr>
        <w:rPr>
          <w:rFonts w:ascii="Arial" w:hAnsi="Arial" w:cs="Arial"/>
          <w:sz w:val="22"/>
          <w:szCs w:val="22"/>
        </w:rPr>
      </w:pPr>
    </w:p>
    <w:p w14:paraId="6E58C096" w14:textId="5DE1233E" w:rsidR="00CC0760" w:rsidRDefault="00CC0760">
      <w:pPr>
        <w:rPr>
          <w:rFonts w:ascii="Arial" w:hAnsi="Arial" w:cs="Arial"/>
          <w:sz w:val="22"/>
          <w:szCs w:val="22"/>
        </w:rPr>
      </w:pPr>
    </w:p>
    <w:p w14:paraId="2111D8F8" w14:textId="44BD5498" w:rsidR="00CC0760" w:rsidRDefault="00CC0760">
      <w:pPr>
        <w:rPr>
          <w:rFonts w:ascii="Arial" w:hAnsi="Arial" w:cs="Arial"/>
          <w:sz w:val="22"/>
          <w:szCs w:val="22"/>
        </w:rPr>
      </w:pPr>
    </w:p>
    <w:p w14:paraId="2E633565" w14:textId="2F0425EE" w:rsidR="00CC0760" w:rsidRDefault="00CC0760">
      <w:pPr>
        <w:rPr>
          <w:rFonts w:ascii="Arial" w:hAnsi="Arial" w:cs="Arial"/>
          <w:sz w:val="22"/>
          <w:szCs w:val="22"/>
        </w:rPr>
      </w:pPr>
    </w:p>
    <w:p w14:paraId="4D2FE4D1" w14:textId="4169F919" w:rsidR="00CC0760" w:rsidRDefault="00CC0760">
      <w:pPr>
        <w:rPr>
          <w:rFonts w:ascii="Arial" w:hAnsi="Arial" w:cs="Arial"/>
          <w:sz w:val="22"/>
          <w:szCs w:val="22"/>
        </w:rPr>
      </w:pPr>
    </w:p>
    <w:p w14:paraId="1985FF63" w14:textId="44A3417F" w:rsidR="00CC0760" w:rsidRDefault="00CC0760">
      <w:pPr>
        <w:rPr>
          <w:rFonts w:ascii="Arial" w:hAnsi="Arial" w:cs="Arial"/>
          <w:sz w:val="22"/>
          <w:szCs w:val="22"/>
        </w:rPr>
      </w:pPr>
    </w:p>
    <w:p w14:paraId="46147862" w14:textId="1A5B19E0" w:rsidR="00CC0760" w:rsidRDefault="00CC0760">
      <w:pPr>
        <w:rPr>
          <w:rFonts w:ascii="Arial" w:hAnsi="Arial" w:cs="Arial"/>
          <w:sz w:val="22"/>
          <w:szCs w:val="22"/>
        </w:rPr>
      </w:pPr>
    </w:p>
    <w:p w14:paraId="6B68DC66" w14:textId="77777777" w:rsidR="00CC0760" w:rsidRDefault="00CC0760" w:rsidP="00CC0760">
      <w:pPr>
        <w:rPr>
          <w:lang w:val="x-none"/>
        </w:rPr>
      </w:pPr>
    </w:p>
    <w:p w14:paraId="30DC2BE4" w14:textId="77777777" w:rsidR="00CC0760" w:rsidRDefault="00CC0760" w:rsidP="00CC0760">
      <w:pPr>
        <w:rPr>
          <w:lang w:val="x-none"/>
        </w:rPr>
      </w:pPr>
    </w:p>
    <w:p w14:paraId="098CA6F8" w14:textId="77777777" w:rsidR="00CC0760" w:rsidRDefault="00CC0760" w:rsidP="00CC0760">
      <w:pPr>
        <w:rPr>
          <w:rFonts w:ascii="Arial" w:hAnsi="Arial" w:cs="Arial"/>
          <w:sz w:val="22"/>
          <w:szCs w:val="22"/>
        </w:rPr>
      </w:pPr>
    </w:p>
    <w:p w14:paraId="73EE231A" w14:textId="77777777" w:rsidR="00CC0760" w:rsidRDefault="00CC0760" w:rsidP="00CC0760">
      <w:pPr>
        <w:rPr>
          <w:rFonts w:ascii="Arial" w:hAnsi="Arial" w:cs="Arial"/>
          <w:sz w:val="22"/>
          <w:szCs w:val="22"/>
        </w:rPr>
      </w:pPr>
    </w:p>
    <w:p w14:paraId="11C58054" w14:textId="77777777" w:rsidR="00CC0760" w:rsidRDefault="00CC0760" w:rsidP="00CC0760">
      <w:pPr>
        <w:rPr>
          <w:rFonts w:ascii="Arial" w:hAnsi="Arial" w:cs="Arial"/>
          <w:sz w:val="22"/>
          <w:szCs w:val="22"/>
        </w:rPr>
      </w:pPr>
    </w:p>
    <w:p w14:paraId="60D8CEEF" w14:textId="77777777" w:rsidR="00CC0760" w:rsidRDefault="00CC0760" w:rsidP="00CC0760">
      <w:pPr>
        <w:rPr>
          <w:rFonts w:ascii="Arial" w:hAnsi="Arial" w:cs="Arial"/>
          <w:sz w:val="22"/>
          <w:szCs w:val="22"/>
        </w:rPr>
      </w:pPr>
    </w:p>
    <w:p w14:paraId="78879E68" w14:textId="77777777" w:rsidR="00CC0760" w:rsidRDefault="00CC0760" w:rsidP="00CC0760">
      <w:pPr>
        <w:rPr>
          <w:rFonts w:ascii="Arial" w:hAnsi="Arial" w:cs="Arial"/>
          <w:sz w:val="22"/>
          <w:szCs w:val="22"/>
        </w:rPr>
      </w:pPr>
    </w:p>
    <w:p w14:paraId="05D4F817" w14:textId="77777777" w:rsidR="00CC0760" w:rsidRDefault="00CC0760" w:rsidP="00CC0760">
      <w:pPr>
        <w:rPr>
          <w:rFonts w:ascii="Arial" w:hAnsi="Arial" w:cs="Arial"/>
          <w:sz w:val="22"/>
          <w:szCs w:val="22"/>
        </w:rPr>
      </w:pPr>
    </w:p>
    <w:p w14:paraId="17C523C3" w14:textId="77777777" w:rsidR="00CC0760" w:rsidRDefault="00CC0760" w:rsidP="00A065A0">
      <w:pPr>
        <w:rPr>
          <w:b/>
          <w:bCs/>
          <w:u w:val="single"/>
        </w:rPr>
      </w:pPr>
    </w:p>
    <w:p w14:paraId="08761880" w14:textId="77777777" w:rsidR="00CC0760" w:rsidRDefault="00CC0760" w:rsidP="00216AEC">
      <w:pPr>
        <w:jc w:val="center"/>
        <w:rPr>
          <w:b/>
          <w:bCs/>
          <w:u w:val="single"/>
        </w:rPr>
      </w:pPr>
    </w:p>
    <w:p w14:paraId="557C145A" w14:textId="77777777" w:rsidR="00550377" w:rsidRDefault="00550377" w:rsidP="00216AEC">
      <w:pPr>
        <w:jc w:val="center"/>
        <w:rPr>
          <w:b/>
          <w:bCs/>
          <w:u w:val="single"/>
        </w:rPr>
      </w:pPr>
    </w:p>
    <w:p w14:paraId="03A5F46D" w14:textId="77777777" w:rsidR="00550377" w:rsidRDefault="00550377" w:rsidP="00216AEC">
      <w:pPr>
        <w:jc w:val="center"/>
        <w:rPr>
          <w:b/>
          <w:bCs/>
          <w:u w:val="single"/>
        </w:rPr>
      </w:pPr>
    </w:p>
    <w:p w14:paraId="319F0C5F" w14:textId="77777777" w:rsidR="00550377" w:rsidRDefault="00550377" w:rsidP="00216AEC">
      <w:pPr>
        <w:jc w:val="center"/>
        <w:rPr>
          <w:b/>
          <w:bCs/>
          <w:u w:val="single"/>
        </w:rPr>
      </w:pPr>
    </w:p>
    <w:p w14:paraId="4AE1272F" w14:textId="77777777" w:rsidR="00550377" w:rsidRDefault="00550377" w:rsidP="00216AEC">
      <w:pPr>
        <w:jc w:val="center"/>
        <w:rPr>
          <w:b/>
          <w:bCs/>
          <w:u w:val="single"/>
        </w:rPr>
      </w:pPr>
    </w:p>
    <w:p w14:paraId="021C5DF6" w14:textId="77777777" w:rsidR="00550377" w:rsidRDefault="00550377" w:rsidP="00216AEC">
      <w:pPr>
        <w:jc w:val="center"/>
        <w:rPr>
          <w:b/>
          <w:bCs/>
          <w:u w:val="single"/>
        </w:rPr>
      </w:pPr>
    </w:p>
    <w:p w14:paraId="52B34E32" w14:textId="77777777" w:rsidR="00550377" w:rsidRDefault="00550377" w:rsidP="00216AEC">
      <w:pPr>
        <w:jc w:val="center"/>
        <w:rPr>
          <w:b/>
          <w:bCs/>
          <w:u w:val="single"/>
        </w:rPr>
      </w:pPr>
    </w:p>
    <w:p w14:paraId="787D46EB" w14:textId="77777777" w:rsidR="00550377" w:rsidRDefault="00550377" w:rsidP="00216AEC">
      <w:pPr>
        <w:jc w:val="center"/>
        <w:rPr>
          <w:b/>
          <w:bCs/>
          <w:u w:val="single"/>
        </w:rPr>
      </w:pPr>
    </w:p>
    <w:p w14:paraId="7550A4C5" w14:textId="77777777" w:rsidR="00550377" w:rsidRDefault="00550377" w:rsidP="00216AEC">
      <w:pPr>
        <w:jc w:val="center"/>
        <w:rPr>
          <w:b/>
          <w:bCs/>
          <w:u w:val="single"/>
        </w:rPr>
      </w:pPr>
    </w:p>
    <w:p w14:paraId="485E07BB" w14:textId="77777777" w:rsidR="00550377" w:rsidRDefault="00550377" w:rsidP="00216AEC">
      <w:pPr>
        <w:jc w:val="center"/>
        <w:rPr>
          <w:b/>
          <w:bCs/>
          <w:u w:val="single"/>
        </w:rPr>
      </w:pPr>
    </w:p>
    <w:p w14:paraId="7FC8A359" w14:textId="77777777" w:rsidR="00550377" w:rsidRDefault="00550377" w:rsidP="00216AEC">
      <w:pPr>
        <w:jc w:val="center"/>
        <w:rPr>
          <w:b/>
          <w:bCs/>
          <w:u w:val="single"/>
        </w:rPr>
      </w:pPr>
    </w:p>
    <w:p w14:paraId="6EEDEB96" w14:textId="77777777" w:rsidR="00550377" w:rsidRDefault="00550377" w:rsidP="00216AEC">
      <w:pPr>
        <w:jc w:val="center"/>
        <w:rPr>
          <w:b/>
          <w:bCs/>
          <w:u w:val="single"/>
        </w:rPr>
      </w:pPr>
    </w:p>
    <w:p w14:paraId="4B65A22C" w14:textId="77777777" w:rsidR="00550377" w:rsidRDefault="00550377" w:rsidP="00216AEC">
      <w:pPr>
        <w:jc w:val="center"/>
        <w:rPr>
          <w:b/>
          <w:bCs/>
          <w:u w:val="single"/>
        </w:rPr>
      </w:pPr>
    </w:p>
    <w:p w14:paraId="6E2946A8" w14:textId="77777777" w:rsidR="00550377" w:rsidRDefault="00550377" w:rsidP="00216AEC">
      <w:pPr>
        <w:jc w:val="center"/>
        <w:rPr>
          <w:b/>
          <w:bCs/>
          <w:u w:val="single"/>
        </w:rPr>
      </w:pPr>
    </w:p>
    <w:p w14:paraId="52848C4E" w14:textId="77777777" w:rsidR="00550377" w:rsidRDefault="00550377" w:rsidP="00216AEC">
      <w:pPr>
        <w:jc w:val="center"/>
        <w:rPr>
          <w:b/>
          <w:bCs/>
          <w:u w:val="single"/>
        </w:rPr>
      </w:pPr>
    </w:p>
    <w:p w14:paraId="33AD9E14" w14:textId="77777777" w:rsidR="00550377" w:rsidRDefault="00550377" w:rsidP="00216AEC">
      <w:pPr>
        <w:jc w:val="center"/>
        <w:rPr>
          <w:b/>
          <w:bCs/>
          <w:u w:val="single"/>
        </w:rPr>
      </w:pPr>
    </w:p>
    <w:p w14:paraId="58DE0921" w14:textId="59112A27" w:rsidR="00DF428F" w:rsidRDefault="00DF428F" w:rsidP="00550377">
      <w:pPr>
        <w:pStyle w:val="p1"/>
      </w:pPr>
    </w:p>
    <w:p w14:paraId="028AFAFB" w14:textId="77777777" w:rsidR="00DF428F" w:rsidRDefault="00DF428F" w:rsidP="00550377">
      <w:pPr>
        <w:pStyle w:val="p1"/>
      </w:pPr>
    </w:p>
    <w:p w14:paraId="73C42BBD" w14:textId="77777777" w:rsidR="00550377" w:rsidRDefault="00550377" w:rsidP="00550377">
      <w:pPr>
        <w:pStyle w:val="p1"/>
      </w:pPr>
    </w:p>
    <w:p w14:paraId="47CEEBCB" w14:textId="77777777" w:rsidR="00550377" w:rsidRDefault="00550377" w:rsidP="00550377">
      <w:pPr>
        <w:pStyle w:val="p1"/>
      </w:pPr>
    </w:p>
    <w:p w14:paraId="6838A795" w14:textId="77777777" w:rsidR="00550377" w:rsidRDefault="00550377" w:rsidP="00550377">
      <w:pPr>
        <w:pStyle w:val="p1"/>
      </w:pPr>
    </w:p>
    <w:p w14:paraId="6081DAFD" w14:textId="77777777" w:rsidR="00550377" w:rsidRDefault="00550377" w:rsidP="00550377">
      <w:pPr>
        <w:pStyle w:val="p1"/>
      </w:pPr>
    </w:p>
    <w:p w14:paraId="70BB1045" w14:textId="77777777" w:rsidR="00550377" w:rsidRDefault="00550377" w:rsidP="00550377">
      <w:pPr>
        <w:pStyle w:val="p1"/>
      </w:pPr>
    </w:p>
    <w:p w14:paraId="536C2AA4" w14:textId="77777777" w:rsidR="00550377" w:rsidRDefault="00550377" w:rsidP="00550377">
      <w:pPr>
        <w:pStyle w:val="p1"/>
      </w:pPr>
    </w:p>
    <w:p w14:paraId="77ACADEA" w14:textId="77777777" w:rsidR="00550377" w:rsidRDefault="00550377" w:rsidP="00550377">
      <w:pPr>
        <w:pStyle w:val="p1"/>
      </w:pPr>
    </w:p>
    <w:p w14:paraId="3698F021" w14:textId="77777777" w:rsidR="00550377" w:rsidRDefault="00550377" w:rsidP="00550377">
      <w:pPr>
        <w:pStyle w:val="p1"/>
      </w:pPr>
    </w:p>
    <w:p w14:paraId="24410139" w14:textId="77777777" w:rsidR="00550377" w:rsidRDefault="00550377" w:rsidP="00550377">
      <w:pPr>
        <w:pStyle w:val="p1"/>
      </w:pPr>
    </w:p>
    <w:p w14:paraId="6CD8BC60" w14:textId="77777777" w:rsidR="00550377" w:rsidRDefault="00550377" w:rsidP="00550377">
      <w:pPr>
        <w:pStyle w:val="p1"/>
      </w:pPr>
    </w:p>
    <w:p w14:paraId="51BF9274" w14:textId="77777777" w:rsidR="00550377" w:rsidRDefault="00550377" w:rsidP="00550377">
      <w:pPr>
        <w:pStyle w:val="p1"/>
      </w:pPr>
    </w:p>
    <w:p w14:paraId="3D62556A" w14:textId="77777777" w:rsidR="00550377" w:rsidRDefault="00550377" w:rsidP="00550377">
      <w:pPr>
        <w:pStyle w:val="p1"/>
      </w:pPr>
    </w:p>
    <w:p w14:paraId="0073A538" w14:textId="77777777" w:rsidR="00550377" w:rsidRDefault="00550377" w:rsidP="00550377">
      <w:pPr>
        <w:pStyle w:val="p1"/>
      </w:pPr>
    </w:p>
    <w:p w14:paraId="6F96036C" w14:textId="77777777" w:rsidR="00550377" w:rsidRDefault="00550377" w:rsidP="00550377">
      <w:pPr>
        <w:pStyle w:val="p1"/>
      </w:pPr>
    </w:p>
    <w:p w14:paraId="690E3B45" w14:textId="77777777" w:rsidR="00550377" w:rsidRDefault="00550377" w:rsidP="00550377">
      <w:pPr>
        <w:pStyle w:val="p1"/>
      </w:pPr>
    </w:p>
    <w:p w14:paraId="6204C72B" w14:textId="77777777" w:rsidR="00550377" w:rsidRDefault="00550377" w:rsidP="00550377"/>
    <w:p w14:paraId="2F7AED43" w14:textId="77777777" w:rsidR="00935D4C" w:rsidRPr="00935D4C" w:rsidRDefault="00935D4C" w:rsidP="001851A3"/>
    <w:p w14:paraId="7879BD0C" w14:textId="3D5B24B0" w:rsidR="0075575C" w:rsidRDefault="0075575C">
      <w:pPr>
        <w:rPr>
          <w:b/>
          <w:bCs/>
        </w:rPr>
      </w:pPr>
    </w:p>
    <w:p w14:paraId="478AB051" w14:textId="2E9AFBA7" w:rsidR="0075575C" w:rsidRDefault="0075575C">
      <w:pPr>
        <w:rPr>
          <w:b/>
          <w:bCs/>
        </w:rPr>
      </w:pPr>
    </w:p>
    <w:p w14:paraId="0AB5028C" w14:textId="5D2F7645" w:rsidR="0075575C" w:rsidRDefault="0075575C">
      <w:pPr>
        <w:rPr>
          <w:b/>
          <w:bCs/>
        </w:rPr>
      </w:pPr>
    </w:p>
    <w:p w14:paraId="00D924DD" w14:textId="2567E610" w:rsidR="0075575C" w:rsidRDefault="0075575C">
      <w:pPr>
        <w:rPr>
          <w:b/>
          <w:bCs/>
        </w:rPr>
      </w:pPr>
    </w:p>
    <w:p w14:paraId="1DF1BAFF" w14:textId="5D9F9D0B" w:rsidR="0075575C" w:rsidRDefault="0075575C">
      <w:pPr>
        <w:rPr>
          <w:b/>
          <w:bCs/>
        </w:rPr>
      </w:pPr>
    </w:p>
    <w:p w14:paraId="4F588D5E" w14:textId="1334338E" w:rsidR="0075575C" w:rsidRDefault="0075575C">
      <w:pPr>
        <w:rPr>
          <w:b/>
          <w:bCs/>
        </w:rPr>
      </w:pPr>
    </w:p>
    <w:p w14:paraId="54AA9159" w14:textId="2E96D71A" w:rsidR="0075575C" w:rsidRDefault="0075575C">
      <w:pPr>
        <w:rPr>
          <w:b/>
          <w:bCs/>
        </w:rPr>
      </w:pPr>
    </w:p>
    <w:p w14:paraId="6BC6DD21" w14:textId="471E2F47" w:rsidR="0075575C" w:rsidRDefault="0075575C">
      <w:pPr>
        <w:rPr>
          <w:b/>
          <w:bCs/>
        </w:rPr>
      </w:pPr>
    </w:p>
    <w:p w14:paraId="6C088D08" w14:textId="1F176EBC" w:rsidR="0075575C" w:rsidRDefault="0075575C">
      <w:pPr>
        <w:rPr>
          <w:b/>
          <w:bCs/>
        </w:rPr>
      </w:pPr>
    </w:p>
    <w:p w14:paraId="60FFDB77" w14:textId="529354C6" w:rsidR="0075575C" w:rsidRDefault="0075575C">
      <w:pPr>
        <w:rPr>
          <w:b/>
          <w:bCs/>
        </w:rPr>
      </w:pPr>
    </w:p>
    <w:p w14:paraId="79280306" w14:textId="0F08E7E2" w:rsidR="0075575C" w:rsidRDefault="0075575C">
      <w:pPr>
        <w:rPr>
          <w:b/>
          <w:bCs/>
        </w:rPr>
      </w:pPr>
    </w:p>
    <w:p w14:paraId="63B46F63" w14:textId="1C222234" w:rsidR="0075575C" w:rsidRDefault="0075575C">
      <w:pPr>
        <w:rPr>
          <w:b/>
          <w:bCs/>
        </w:rPr>
      </w:pPr>
    </w:p>
    <w:p w14:paraId="6486D451" w14:textId="238C26CE" w:rsidR="0075575C" w:rsidRDefault="0075575C">
      <w:pPr>
        <w:rPr>
          <w:b/>
          <w:bCs/>
        </w:rPr>
      </w:pPr>
    </w:p>
    <w:p w14:paraId="52B97E95" w14:textId="3139FA7D" w:rsidR="0075575C" w:rsidRDefault="0075575C">
      <w:pPr>
        <w:rPr>
          <w:b/>
          <w:bCs/>
        </w:rPr>
      </w:pPr>
    </w:p>
    <w:p w14:paraId="184B5784" w14:textId="1D692F15" w:rsidR="0075575C" w:rsidRDefault="0075575C">
      <w:pPr>
        <w:rPr>
          <w:b/>
          <w:bCs/>
        </w:rPr>
      </w:pPr>
    </w:p>
    <w:p w14:paraId="67400115" w14:textId="1D767546" w:rsidR="0075575C" w:rsidRDefault="0075575C">
      <w:pPr>
        <w:rPr>
          <w:b/>
          <w:bCs/>
        </w:rPr>
      </w:pPr>
    </w:p>
    <w:p w14:paraId="647DAE75" w14:textId="449AA8E7" w:rsidR="0075575C" w:rsidRDefault="0075575C">
      <w:pPr>
        <w:rPr>
          <w:b/>
          <w:bCs/>
        </w:rPr>
      </w:pPr>
    </w:p>
    <w:p w14:paraId="7C4E7D0E" w14:textId="6A208BCD" w:rsidR="0075575C" w:rsidRDefault="0075575C">
      <w:pPr>
        <w:rPr>
          <w:b/>
          <w:bCs/>
        </w:rPr>
      </w:pPr>
    </w:p>
    <w:p w14:paraId="7DA03247" w14:textId="05B5C2D6" w:rsidR="0075575C" w:rsidRDefault="0075575C">
      <w:pPr>
        <w:rPr>
          <w:b/>
          <w:bCs/>
        </w:rPr>
      </w:pPr>
    </w:p>
    <w:p w14:paraId="290034BB" w14:textId="07F3AB20" w:rsidR="0075575C" w:rsidRDefault="0075575C">
      <w:pPr>
        <w:rPr>
          <w:b/>
          <w:bCs/>
        </w:rPr>
      </w:pPr>
    </w:p>
    <w:p w14:paraId="29F89F27" w14:textId="41FE5B4F" w:rsidR="0075575C" w:rsidRDefault="0075575C">
      <w:pPr>
        <w:rPr>
          <w:b/>
          <w:bCs/>
        </w:rPr>
      </w:pPr>
    </w:p>
    <w:p w14:paraId="5601ABC2" w14:textId="192704F3" w:rsidR="0075575C" w:rsidRDefault="0075575C">
      <w:pPr>
        <w:rPr>
          <w:b/>
          <w:bCs/>
        </w:rPr>
      </w:pPr>
    </w:p>
    <w:p w14:paraId="08F59F18" w14:textId="51E513C4" w:rsidR="0075575C" w:rsidRDefault="0075575C">
      <w:pPr>
        <w:rPr>
          <w:b/>
          <w:bCs/>
        </w:rPr>
      </w:pPr>
    </w:p>
    <w:p w14:paraId="5C341AF2" w14:textId="55FAA076" w:rsidR="0075575C" w:rsidRDefault="0075575C">
      <w:pPr>
        <w:rPr>
          <w:b/>
          <w:bCs/>
        </w:rPr>
      </w:pPr>
    </w:p>
    <w:p w14:paraId="2BEFB505" w14:textId="77777777" w:rsidR="001851A3" w:rsidRDefault="001851A3" w:rsidP="003A2ACB">
      <w:pPr>
        <w:jc w:val="center"/>
        <w:rPr>
          <w:b/>
          <w:bCs/>
          <w:sz w:val="22"/>
          <w:szCs w:val="22"/>
          <w:u w:val="single"/>
        </w:rPr>
      </w:pPr>
      <w:bookmarkStart w:id="4" w:name="_Hlk54953798"/>
    </w:p>
    <w:p w14:paraId="7210C556" w14:textId="77777777" w:rsidR="001851A3" w:rsidRDefault="001851A3" w:rsidP="003A2ACB">
      <w:pPr>
        <w:jc w:val="center"/>
        <w:rPr>
          <w:b/>
          <w:bCs/>
          <w:sz w:val="22"/>
          <w:szCs w:val="22"/>
          <w:u w:val="single"/>
        </w:rPr>
      </w:pPr>
    </w:p>
    <w:bookmarkEnd w:id="4"/>
    <w:p w14:paraId="0AEAB3F3" w14:textId="6E2EFC70" w:rsidR="0075575C" w:rsidRDefault="0075575C">
      <w:pPr>
        <w:rPr>
          <w:b/>
          <w:bCs/>
        </w:rPr>
      </w:pPr>
    </w:p>
    <w:p w14:paraId="1B9752DF" w14:textId="1752E3FF" w:rsidR="0075575C" w:rsidRDefault="0075575C">
      <w:pPr>
        <w:rPr>
          <w:b/>
          <w:bCs/>
        </w:rPr>
      </w:pPr>
    </w:p>
    <w:p w14:paraId="62015CD7" w14:textId="69538E94" w:rsidR="0075575C" w:rsidRDefault="0075575C">
      <w:pPr>
        <w:rPr>
          <w:b/>
          <w:bCs/>
        </w:rPr>
      </w:pPr>
    </w:p>
    <w:p w14:paraId="4591A1E0" w14:textId="7EFBED9B" w:rsidR="0075575C" w:rsidRDefault="0075575C">
      <w:pPr>
        <w:rPr>
          <w:b/>
          <w:bCs/>
        </w:rPr>
      </w:pPr>
    </w:p>
    <w:p w14:paraId="21D74E58" w14:textId="5BE54355" w:rsidR="0075575C" w:rsidRDefault="0075575C">
      <w:pPr>
        <w:rPr>
          <w:b/>
          <w:bCs/>
        </w:rPr>
      </w:pPr>
    </w:p>
    <w:p w14:paraId="05550B05" w14:textId="2A946AF3" w:rsidR="0075575C" w:rsidRDefault="0075575C">
      <w:pPr>
        <w:rPr>
          <w:b/>
          <w:bCs/>
        </w:rPr>
      </w:pPr>
    </w:p>
    <w:p w14:paraId="1AD7C598" w14:textId="62C41F79" w:rsidR="0075575C" w:rsidRDefault="0075575C">
      <w:pPr>
        <w:rPr>
          <w:b/>
          <w:bCs/>
        </w:rPr>
      </w:pPr>
    </w:p>
    <w:p w14:paraId="18F85B32" w14:textId="0ACF58C5" w:rsidR="0075575C" w:rsidRDefault="0075575C">
      <w:pPr>
        <w:rPr>
          <w:b/>
          <w:bCs/>
        </w:rPr>
      </w:pPr>
    </w:p>
    <w:p w14:paraId="4F8D3B9B" w14:textId="7834926E" w:rsidR="0075575C" w:rsidRDefault="0075575C">
      <w:pPr>
        <w:rPr>
          <w:b/>
          <w:bCs/>
        </w:rPr>
      </w:pPr>
    </w:p>
    <w:p w14:paraId="13E28019" w14:textId="7358F58D" w:rsidR="0075575C" w:rsidRDefault="0075575C">
      <w:pPr>
        <w:rPr>
          <w:b/>
          <w:bCs/>
        </w:rPr>
      </w:pPr>
    </w:p>
    <w:p w14:paraId="36D12473" w14:textId="10701DEE" w:rsidR="0075575C" w:rsidRDefault="0075575C">
      <w:pPr>
        <w:rPr>
          <w:b/>
          <w:bCs/>
        </w:rPr>
      </w:pPr>
    </w:p>
    <w:p w14:paraId="3838F83F" w14:textId="7C9858FB" w:rsidR="0075575C" w:rsidRDefault="0075575C">
      <w:pPr>
        <w:rPr>
          <w:b/>
          <w:bCs/>
        </w:rPr>
      </w:pPr>
    </w:p>
    <w:p w14:paraId="7B9A9C0D" w14:textId="75619D20" w:rsidR="0075575C" w:rsidRDefault="0075575C">
      <w:pPr>
        <w:rPr>
          <w:b/>
          <w:bCs/>
        </w:rPr>
      </w:pPr>
    </w:p>
    <w:p w14:paraId="3CD5BEF3" w14:textId="6F0B4086" w:rsidR="0075575C" w:rsidRDefault="0075575C">
      <w:pPr>
        <w:rPr>
          <w:b/>
          <w:bCs/>
        </w:rPr>
      </w:pPr>
    </w:p>
    <w:p w14:paraId="1DB74320" w14:textId="1A96F293" w:rsidR="0075575C" w:rsidRDefault="0075575C">
      <w:pPr>
        <w:rPr>
          <w:b/>
          <w:bCs/>
        </w:rPr>
      </w:pPr>
    </w:p>
    <w:p w14:paraId="2BE4C3FA" w14:textId="023F07BE" w:rsidR="0075575C" w:rsidRDefault="0075575C">
      <w:pPr>
        <w:rPr>
          <w:b/>
          <w:bCs/>
        </w:rPr>
      </w:pPr>
    </w:p>
    <w:p w14:paraId="4718C729" w14:textId="1C9D4026" w:rsidR="0075575C" w:rsidRDefault="0075575C">
      <w:pPr>
        <w:rPr>
          <w:b/>
          <w:bCs/>
        </w:rPr>
      </w:pPr>
    </w:p>
    <w:p w14:paraId="758A5EA7" w14:textId="585E3410" w:rsidR="0075575C" w:rsidRDefault="0075575C">
      <w:pPr>
        <w:rPr>
          <w:b/>
          <w:bCs/>
        </w:rPr>
      </w:pPr>
    </w:p>
    <w:p w14:paraId="31002C58" w14:textId="6EB20056" w:rsidR="0075575C" w:rsidRDefault="0075575C">
      <w:pPr>
        <w:rPr>
          <w:b/>
          <w:bCs/>
        </w:rPr>
      </w:pPr>
    </w:p>
    <w:p w14:paraId="3DC3D150" w14:textId="1C41BD76" w:rsidR="0075575C" w:rsidRDefault="0075575C">
      <w:pPr>
        <w:rPr>
          <w:b/>
          <w:bCs/>
        </w:rPr>
      </w:pPr>
    </w:p>
    <w:p w14:paraId="4DC37BFB" w14:textId="5F782C64" w:rsidR="0075575C" w:rsidRDefault="0075575C">
      <w:pPr>
        <w:rPr>
          <w:b/>
          <w:bCs/>
        </w:rPr>
      </w:pPr>
    </w:p>
    <w:p w14:paraId="204BDADC" w14:textId="1917FE4B" w:rsidR="0075575C" w:rsidRDefault="0075575C">
      <w:pPr>
        <w:rPr>
          <w:b/>
          <w:bCs/>
        </w:rPr>
      </w:pPr>
    </w:p>
    <w:p w14:paraId="48834AF4" w14:textId="6FDF45F5" w:rsidR="0075575C" w:rsidRDefault="0075575C">
      <w:pPr>
        <w:rPr>
          <w:b/>
          <w:bCs/>
        </w:rPr>
      </w:pPr>
    </w:p>
    <w:p w14:paraId="60FFAF2F" w14:textId="4BF07896" w:rsidR="00DB712A" w:rsidRDefault="00DB712A">
      <w:pPr>
        <w:rPr>
          <w:b/>
          <w:bCs/>
        </w:rPr>
      </w:pPr>
    </w:p>
    <w:p w14:paraId="634EFC84" w14:textId="77A011C1" w:rsidR="00DB712A" w:rsidRPr="00723AA4" w:rsidRDefault="00DB712A" w:rsidP="00723AA4">
      <w:pPr>
        <w:jc w:val="center"/>
        <w:rPr>
          <w:b/>
          <w:bCs/>
          <w:sz w:val="22"/>
          <w:szCs w:val="22"/>
          <w:u w:val="single"/>
        </w:rPr>
      </w:pPr>
    </w:p>
    <w:sectPr w:rsidR="00DB712A" w:rsidRPr="00723AA4" w:rsidSect="004E6CDF">
      <w:footerReference w:type="even" r:id="rId9"/>
      <w:footerReference w:type="default" r:id="rId10"/>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707C35" w14:textId="77777777" w:rsidR="00065FF0" w:rsidRDefault="00065FF0" w:rsidP="004E6CDF">
      <w:pPr>
        <w:spacing w:after="0" w:line="240" w:lineRule="auto"/>
      </w:pPr>
      <w:r>
        <w:separator/>
      </w:r>
    </w:p>
  </w:endnote>
  <w:endnote w:type="continuationSeparator" w:id="0">
    <w:p w14:paraId="536AF84A" w14:textId="77777777" w:rsidR="00065FF0" w:rsidRDefault="00065FF0" w:rsidP="004E6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AppleSystemUIFont">
    <w:altName w:val="Cambria"/>
    <w:charset w:val="00"/>
    <w:family w:val="roman"/>
    <w:pitch w:val="default"/>
  </w:font>
  <w:font w:name=".SFUI-Regular">
    <w:altName w:val="Cambria"/>
    <w:charset w:val="00"/>
    <w:family w:val="roman"/>
    <w:pitch w:val="default"/>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2539563"/>
      <w:docPartObj>
        <w:docPartGallery w:val="Page Numbers (Bottom of Page)"/>
        <w:docPartUnique/>
      </w:docPartObj>
    </w:sdtPr>
    <w:sdtEndPr>
      <w:rPr>
        <w:color w:val="7F7F7F" w:themeColor="background1" w:themeShade="7F"/>
        <w:spacing w:val="60"/>
      </w:rPr>
    </w:sdtEndPr>
    <w:sdtContent>
      <w:p w14:paraId="21F07EE9" w14:textId="426B6245" w:rsidR="004E6CDF" w:rsidRDefault="004E6CD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423D3D6" w14:textId="77777777" w:rsidR="004E6CDF" w:rsidRDefault="004E6C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335021"/>
      <w:docPartObj>
        <w:docPartGallery w:val="Page Numbers (Bottom of Page)"/>
        <w:docPartUnique/>
      </w:docPartObj>
    </w:sdtPr>
    <w:sdtEndPr>
      <w:rPr>
        <w:color w:val="7F7F7F" w:themeColor="background1" w:themeShade="7F"/>
        <w:spacing w:val="60"/>
      </w:rPr>
    </w:sdtEndPr>
    <w:sdtContent>
      <w:p w14:paraId="7DDC759D" w14:textId="433F9983" w:rsidR="004E6CDF" w:rsidRDefault="004E6CD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FFE017" w14:textId="77777777" w:rsidR="004E6CDF" w:rsidRDefault="004E6C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69E392" w14:textId="77777777" w:rsidR="00065FF0" w:rsidRDefault="00065FF0" w:rsidP="004E6CDF">
      <w:pPr>
        <w:spacing w:after="0" w:line="240" w:lineRule="auto"/>
      </w:pPr>
      <w:r>
        <w:separator/>
      </w:r>
    </w:p>
  </w:footnote>
  <w:footnote w:type="continuationSeparator" w:id="0">
    <w:p w14:paraId="73F9ECB5" w14:textId="77777777" w:rsidR="00065FF0" w:rsidRDefault="00065FF0" w:rsidP="004E6C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836FE6"/>
    <w:multiLevelType w:val="hybridMultilevel"/>
    <w:tmpl w:val="1ED08C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5F7DCA"/>
    <w:multiLevelType w:val="hybridMultilevel"/>
    <w:tmpl w:val="24A66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A4B"/>
    <w:rsid w:val="0004190E"/>
    <w:rsid w:val="00065FF0"/>
    <w:rsid w:val="000B353B"/>
    <w:rsid w:val="000C021D"/>
    <w:rsid w:val="000D75FC"/>
    <w:rsid w:val="0010035D"/>
    <w:rsid w:val="00132E03"/>
    <w:rsid w:val="001376AB"/>
    <w:rsid w:val="0017509B"/>
    <w:rsid w:val="001851A3"/>
    <w:rsid w:val="001B6B4D"/>
    <w:rsid w:val="001C47A5"/>
    <w:rsid w:val="001E3F4D"/>
    <w:rsid w:val="001F39BA"/>
    <w:rsid w:val="00216AEC"/>
    <w:rsid w:val="00232486"/>
    <w:rsid w:val="00243B98"/>
    <w:rsid w:val="0026403D"/>
    <w:rsid w:val="00283259"/>
    <w:rsid w:val="0028631E"/>
    <w:rsid w:val="002B66C6"/>
    <w:rsid w:val="002F20DA"/>
    <w:rsid w:val="003027E9"/>
    <w:rsid w:val="00342A33"/>
    <w:rsid w:val="00345F58"/>
    <w:rsid w:val="003464AA"/>
    <w:rsid w:val="003605E6"/>
    <w:rsid w:val="003A2ACB"/>
    <w:rsid w:val="003E6732"/>
    <w:rsid w:val="00431DE8"/>
    <w:rsid w:val="004654DC"/>
    <w:rsid w:val="0047305D"/>
    <w:rsid w:val="004741DC"/>
    <w:rsid w:val="004E1C16"/>
    <w:rsid w:val="004E6CDF"/>
    <w:rsid w:val="004F4DA2"/>
    <w:rsid w:val="00511055"/>
    <w:rsid w:val="00550377"/>
    <w:rsid w:val="00552EE0"/>
    <w:rsid w:val="005844B5"/>
    <w:rsid w:val="005D7D86"/>
    <w:rsid w:val="006107C2"/>
    <w:rsid w:val="00623C6F"/>
    <w:rsid w:val="00663823"/>
    <w:rsid w:val="00684757"/>
    <w:rsid w:val="00690A60"/>
    <w:rsid w:val="006913EE"/>
    <w:rsid w:val="006A6AF6"/>
    <w:rsid w:val="006B51B7"/>
    <w:rsid w:val="006B7E41"/>
    <w:rsid w:val="006E790C"/>
    <w:rsid w:val="006F59B2"/>
    <w:rsid w:val="00720E9A"/>
    <w:rsid w:val="00723AA4"/>
    <w:rsid w:val="00731BE9"/>
    <w:rsid w:val="00740592"/>
    <w:rsid w:val="0075575C"/>
    <w:rsid w:val="0079627A"/>
    <w:rsid w:val="007C4C78"/>
    <w:rsid w:val="007E5B58"/>
    <w:rsid w:val="00826C2A"/>
    <w:rsid w:val="00831833"/>
    <w:rsid w:val="008540D6"/>
    <w:rsid w:val="0085759A"/>
    <w:rsid w:val="00890070"/>
    <w:rsid w:val="008978FC"/>
    <w:rsid w:val="008B69EC"/>
    <w:rsid w:val="008C25A0"/>
    <w:rsid w:val="00935D4C"/>
    <w:rsid w:val="009A55E7"/>
    <w:rsid w:val="009D1606"/>
    <w:rsid w:val="00A05931"/>
    <w:rsid w:val="00A065A0"/>
    <w:rsid w:val="00A27C4F"/>
    <w:rsid w:val="00AC012C"/>
    <w:rsid w:val="00AE7B41"/>
    <w:rsid w:val="00B304B5"/>
    <w:rsid w:val="00B41C27"/>
    <w:rsid w:val="00B63432"/>
    <w:rsid w:val="00B63AD2"/>
    <w:rsid w:val="00B70B30"/>
    <w:rsid w:val="00B95963"/>
    <w:rsid w:val="00BA340B"/>
    <w:rsid w:val="00BD2ECD"/>
    <w:rsid w:val="00BF2734"/>
    <w:rsid w:val="00BF6735"/>
    <w:rsid w:val="00C13577"/>
    <w:rsid w:val="00C25A4B"/>
    <w:rsid w:val="00C33D90"/>
    <w:rsid w:val="00C52BEC"/>
    <w:rsid w:val="00C81275"/>
    <w:rsid w:val="00C92D68"/>
    <w:rsid w:val="00CC0760"/>
    <w:rsid w:val="00CC1847"/>
    <w:rsid w:val="00D87609"/>
    <w:rsid w:val="00DA0368"/>
    <w:rsid w:val="00DB712A"/>
    <w:rsid w:val="00DD784E"/>
    <w:rsid w:val="00DF428F"/>
    <w:rsid w:val="00E51886"/>
    <w:rsid w:val="00EA79BA"/>
    <w:rsid w:val="00EC74C7"/>
    <w:rsid w:val="00F04B41"/>
    <w:rsid w:val="00F16319"/>
    <w:rsid w:val="00FA4F29"/>
    <w:rsid w:val="00FA5457"/>
    <w:rsid w:val="00FA6F75"/>
    <w:rsid w:val="00FC4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9FDFD"/>
  <w15:chartTrackingRefBased/>
  <w15:docId w15:val="{8CFE207D-083D-4E31-A23F-3E0F38F5F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B98"/>
  </w:style>
  <w:style w:type="paragraph" w:styleId="Heading1">
    <w:name w:val="heading 1"/>
    <w:basedOn w:val="Normal"/>
    <w:next w:val="Normal"/>
    <w:link w:val="Heading1Char"/>
    <w:uiPriority w:val="9"/>
    <w:qFormat/>
    <w:rsid w:val="00243B98"/>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243B98"/>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243B98"/>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243B98"/>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243B98"/>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243B98"/>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243B98"/>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243B98"/>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243B98"/>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B98"/>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243B98"/>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243B98"/>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243B98"/>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243B98"/>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243B98"/>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243B98"/>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243B98"/>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243B98"/>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243B98"/>
    <w:pPr>
      <w:spacing w:line="240" w:lineRule="auto"/>
    </w:pPr>
    <w:rPr>
      <w:b/>
      <w:bCs/>
      <w:smallCaps/>
      <w:color w:val="595959" w:themeColor="text1" w:themeTint="A6"/>
    </w:rPr>
  </w:style>
  <w:style w:type="paragraph" w:styleId="Title">
    <w:name w:val="Title"/>
    <w:basedOn w:val="Normal"/>
    <w:next w:val="Normal"/>
    <w:link w:val="TitleChar"/>
    <w:uiPriority w:val="10"/>
    <w:qFormat/>
    <w:rsid w:val="00243B98"/>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243B98"/>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243B98"/>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243B98"/>
    <w:rPr>
      <w:rFonts w:asciiTheme="majorHAnsi" w:eastAsiaTheme="majorEastAsia" w:hAnsiTheme="majorHAnsi" w:cstheme="majorBidi"/>
      <w:sz w:val="30"/>
      <w:szCs w:val="30"/>
    </w:rPr>
  </w:style>
  <w:style w:type="character" w:styleId="Strong">
    <w:name w:val="Strong"/>
    <w:basedOn w:val="DefaultParagraphFont"/>
    <w:uiPriority w:val="22"/>
    <w:qFormat/>
    <w:rsid w:val="00243B98"/>
    <w:rPr>
      <w:b/>
      <w:bCs/>
    </w:rPr>
  </w:style>
  <w:style w:type="character" w:styleId="Emphasis">
    <w:name w:val="Emphasis"/>
    <w:basedOn w:val="DefaultParagraphFont"/>
    <w:uiPriority w:val="20"/>
    <w:qFormat/>
    <w:rsid w:val="00243B98"/>
    <w:rPr>
      <w:i/>
      <w:iCs/>
      <w:color w:val="70AD47" w:themeColor="accent6"/>
    </w:rPr>
  </w:style>
  <w:style w:type="paragraph" w:styleId="NoSpacing">
    <w:name w:val="No Spacing"/>
    <w:uiPriority w:val="1"/>
    <w:qFormat/>
    <w:rsid w:val="00243B98"/>
    <w:pPr>
      <w:spacing w:after="0" w:line="240" w:lineRule="auto"/>
    </w:pPr>
  </w:style>
  <w:style w:type="paragraph" w:styleId="Quote">
    <w:name w:val="Quote"/>
    <w:basedOn w:val="Normal"/>
    <w:next w:val="Normal"/>
    <w:link w:val="QuoteChar"/>
    <w:uiPriority w:val="29"/>
    <w:qFormat/>
    <w:rsid w:val="00243B98"/>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243B98"/>
    <w:rPr>
      <w:i/>
      <w:iCs/>
      <w:color w:val="262626" w:themeColor="text1" w:themeTint="D9"/>
    </w:rPr>
  </w:style>
  <w:style w:type="paragraph" w:styleId="IntenseQuote">
    <w:name w:val="Intense Quote"/>
    <w:basedOn w:val="Normal"/>
    <w:next w:val="Normal"/>
    <w:link w:val="IntenseQuoteChar"/>
    <w:uiPriority w:val="30"/>
    <w:qFormat/>
    <w:rsid w:val="00243B98"/>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243B98"/>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243B98"/>
    <w:rPr>
      <w:i/>
      <w:iCs/>
    </w:rPr>
  </w:style>
  <w:style w:type="character" w:styleId="IntenseEmphasis">
    <w:name w:val="Intense Emphasis"/>
    <w:basedOn w:val="DefaultParagraphFont"/>
    <w:uiPriority w:val="21"/>
    <w:qFormat/>
    <w:rsid w:val="00243B98"/>
    <w:rPr>
      <w:b/>
      <w:bCs/>
      <w:i/>
      <w:iCs/>
    </w:rPr>
  </w:style>
  <w:style w:type="character" w:styleId="SubtleReference">
    <w:name w:val="Subtle Reference"/>
    <w:basedOn w:val="DefaultParagraphFont"/>
    <w:uiPriority w:val="31"/>
    <w:qFormat/>
    <w:rsid w:val="00243B98"/>
    <w:rPr>
      <w:smallCaps/>
      <w:color w:val="595959" w:themeColor="text1" w:themeTint="A6"/>
    </w:rPr>
  </w:style>
  <w:style w:type="character" w:styleId="IntenseReference">
    <w:name w:val="Intense Reference"/>
    <w:basedOn w:val="DefaultParagraphFont"/>
    <w:uiPriority w:val="32"/>
    <w:qFormat/>
    <w:rsid w:val="00243B98"/>
    <w:rPr>
      <w:b/>
      <w:bCs/>
      <w:smallCaps/>
      <w:color w:val="70AD47" w:themeColor="accent6"/>
    </w:rPr>
  </w:style>
  <w:style w:type="character" w:styleId="BookTitle">
    <w:name w:val="Book Title"/>
    <w:basedOn w:val="DefaultParagraphFont"/>
    <w:uiPriority w:val="33"/>
    <w:qFormat/>
    <w:rsid w:val="00243B98"/>
    <w:rPr>
      <w:b/>
      <w:bCs/>
      <w:caps w:val="0"/>
      <w:smallCaps/>
      <w:spacing w:val="7"/>
      <w:sz w:val="21"/>
      <w:szCs w:val="21"/>
    </w:rPr>
  </w:style>
  <w:style w:type="paragraph" w:styleId="TOCHeading">
    <w:name w:val="TOC Heading"/>
    <w:basedOn w:val="Heading1"/>
    <w:next w:val="Normal"/>
    <w:uiPriority w:val="39"/>
    <w:semiHidden/>
    <w:unhideWhenUsed/>
    <w:qFormat/>
    <w:rsid w:val="00243B98"/>
    <w:pPr>
      <w:outlineLvl w:val="9"/>
    </w:pPr>
  </w:style>
  <w:style w:type="paragraph" w:styleId="Header">
    <w:name w:val="header"/>
    <w:basedOn w:val="Normal"/>
    <w:link w:val="HeaderChar"/>
    <w:uiPriority w:val="99"/>
    <w:unhideWhenUsed/>
    <w:rsid w:val="004E6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CDF"/>
  </w:style>
  <w:style w:type="paragraph" w:styleId="Footer">
    <w:name w:val="footer"/>
    <w:basedOn w:val="Normal"/>
    <w:link w:val="FooterChar"/>
    <w:uiPriority w:val="99"/>
    <w:unhideWhenUsed/>
    <w:rsid w:val="004E6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CDF"/>
  </w:style>
  <w:style w:type="paragraph" w:styleId="ListParagraph">
    <w:name w:val="List Paragraph"/>
    <w:basedOn w:val="Normal"/>
    <w:uiPriority w:val="34"/>
    <w:qFormat/>
    <w:rsid w:val="00723AA4"/>
    <w:pPr>
      <w:ind w:left="720"/>
      <w:contextualSpacing/>
    </w:pPr>
  </w:style>
  <w:style w:type="paragraph" w:customStyle="1" w:styleId="p1">
    <w:name w:val="p1"/>
    <w:basedOn w:val="Normal"/>
    <w:rsid w:val="00550377"/>
    <w:pPr>
      <w:spacing w:after="0" w:line="240" w:lineRule="auto"/>
    </w:pPr>
    <w:rPr>
      <w:rFonts w:ascii=".AppleSystemUIFont" w:hAnsi=".AppleSystemUIFont" w:cs="Times New Roman"/>
      <w:lang w:eastAsia="en-GB"/>
    </w:rPr>
  </w:style>
  <w:style w:type="paragraph" w:customStyle="1" w:styleId="p2">
    <w:name w:val="p2"/>
    <w:basedOn w:val="Normal"/>
    <w:rsid w:val="00550377"/>
    <w:pPr>
      <w:spacing w:after="0" w:line="240" w:lineRule="auto"/>
    </w:pPr>
    <w:rPr>
      <w:rFonts w:ascii=".AppleSystemUIFont" w:hAnsi=".AppleSystemUIFont" w:cs="Times New Roman"/>
      <w:lang w:eastAsia="en-GB"/>
    </w:rPr>
  </w:style>
  <w:style w:type="character" w:customStyle="1" w:styleId="s1">
    <w:name w:val="s1"/>
    <w:basedOn w:val="DefaultParagraphFont"/>
    <w:rsid w:val="00550377"/>
    <w:rPr>
      <w:rFonts w:ascii=".SFUI-Regular" w:hAnsi=".SFUI-Regular" w:hint="default"/>
      <w:b w:val="0"/>
      <w:bCs w:val="0"/>
      <w:i w:val="0"/>
      <w:iCs w:val="0"/>
      <w:sz w:val="21"/>
      <w:szCs w:val="21"/>
    </w:rPr>
  </w:style>
  <w:style w:type="character" w:customStyle="1" w:styleId="apple-converted-space">
    <w:name w:val="apple-converted-space"/>
    <w:basedOn w:val="DefaultParagraphFont"/>
    <w:rsid w:val="005503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0334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94734E-15BD-49AC-9D77-C994E2AD6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5206</Words>
  <Characters>29676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dc:creator>
  <cp:keywords/>
  <dc:description/>
  <cp:lastModifiedBy>Chekina Makasi (1707314)</cp:lastModifiedBy>
  <cp:revision>3</cp:revision>
  <dcterms:created xsi:type="dcterms:W3CDTF">2021-01-07T09:14:00Z</dcterms:created>
  <dcterms:modified xsi:type="dcterms:W3CDTF">2021-01-07T09:17:00Z</dcterms:modified>
</cp:coreProperties>
</file>