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E6DEF" w14:textId="77777777" w:rsidR="00090464" w:rsidRPr="00D87A63" w:rsidRDefault="00090464" w:rsidP="00090464">
      <w:pPr>
        <w:rPr>
          <w:rFonts w:cstheme="minorHAnsi"/>
          <w:b/>
          <w:bCs/>
          <w:u w:val="single"/>
        </w:rPr>
      </w:pPr>
      <w:r w:rsidRPr="00D87A63">
        <w:rPr>
          <w:rFonts w:cstheme="minorHAnsi"/>
          <w:b/>
          <w:bCs/>
          <w:u w:val="single"/>
        </w:rPr>
        <w:t xml:space="preserve">Analyse the role of independent bodies (i.e., IOPC/HMICFRS) in holding the police accountable to those they serve </w:t>
      </w:r>
    </w:p>
    <w:p w14:paraId="5DDC5CFD" w14:textId="77777777" w:rsidR="00090464" w:rsidRPr="00D87A63" w:rsidRDefault="00090464" w:rsidP="00090464">
      <w:pPr>
        <w:rPr>
          <w:rFonts w:cstheme="minorHAnsi"/>
        </w:rPr>
      </w:pPr>
      <w:r w:rsidRPr="00D87A63">
        <w:rPr>
          <w:rFonts w:cstheme="minorHAnsi"/>
        </w:rPr>
        <w:t xml:space="preserve">In the world of Policing in the United Kingdom, there are several independent bodies that are involved in regulating Police Services. These are bodies are there to ensure that the organisations maintain a high level of Integrity and pellucidity while ensuring they maintain the support of the public. This is crucial to Policing in the United Kingdom as we follow the ethos of Policing by consent of the public. </w:t>
      </w:r>
    </w:p>
    <w:p w14:paraId="69E836B7" w14:textId="5DF31E53" w:rsidR="00090464" w:rsidRPr="00D87A63" w:rsidRDefault="00090464" w:rsidP="00090464">
      <w:pPr>
        <w:rPr>
          <w:rFonts w:cstheme="minorHAnsi"/>
        </w:rPr>
      </w:pPr>
      <w:r w:rsidRPr="00D87A63">
        <w:rPr>
          <w:rFonts w:cstheme="minorHAnsi"/>
        </w:rPr>
        <w:t xml:space="preserve">The Independent Office for Police Conduct works alongside law enforcement agencies in the United Kingdom. "The Independent Office for Police Conduct (IOPC) exists to increase public confidence in the police complaints system in England and Wales. It also investigates serious complaints and allegations of misconduct against the police and handles appeals" (Gov.uk, 2021). The IOPC are there to work with Police services to ensure full transparency is given to the public and any potential victims. The IOPC states "We are independent of the police, government and interest groups. We investigate the most serious and sensitive incidents and allegations involving the police in England and Wales" (IOPC, 2020). </w:t>
      </w:r>
    </w:p>
    <w:p w14:paraId="0C87FE66" w14:textId="19DAFE08" w:rsidR="00090464" w:rsidRPr="00D87A63" w:rsidRDefault="00EC54A5" w:rsidP="00090464">
      <w:pPr>
        <w:rPr>
          <w:rFonts w:cstheme="minorHAnsi"/>
        </w:rPr>
      </w:pPr>
      <w:r>
        <w:rPr>
          <w:rFonts w:cstheme="minorHAnsi"/>
        </w:rPr>
        <w:t>T</w:t>
      </w:r>
      <w:r w:rsidR="00090464" w:rsidRPr="00D87A63">
        <w:rPr>
          <w:rFonts w:cstheme="minorHAnsi"/>
        </w:rPr>
        <w:t xml:space="preserve">he IOPC have given a more detailed summary of what their involvement looks like and they articulate "Police force must refer the most serious incidents to us - whether someone has made a complaint or not. Blackstone's defines a complaint as "Allegations made by members of the public concerning the conduct or behaviour of a police officer (trainee or confirmed) are called complaints" (Bryant &amp; Bryant, 2019, p. 86). </w:t>
      </w:r>
    </w:p>
    <w:p w14:paraId="58374274" w14:textId="77777777" w:rsidR="00090464" w:rsidRPr="00D87A63" w:rsidRDefault="00090464" w:rsidP="00090464">
      <w:pPr>
        <w:rPr>
          <w:rFonts w:cstheme="minorHAnsi"/>
        </w:rPr>
      </w:pPr>
      <w:r w:rsidRPr="00D87A63">
        <w:rPr>
          <w:rFonts w:cstheme="minorHAnsi"/>
        </w:rPr>
        <w:t xml:space="preserve">The IOPC further states "if police actions result in a member of the public being seriously injured or dying" and then goes on to give the list of "while in custody, after they've had contact with the police, as a result of a police shooting" and finally "in a road accident involving the police" (IOPC, 2020). </w:t>
      </w:r>
    </w:p>
    <w:p w14:paraId="5AFD4D35" w14:textId="02954ADC" w:rsidR="00090464" w:rsidRPr="00D87A63" w:rsidRDefault="00090464" w:rsidP="00090464">
      <w:pPr>
        <w:rPr>
          <w:rFonts w:cstheme="minorHAnsi"/>
        </w:rPr>
      </w:pPr>
      <w:r w:rsidRPr="00D87A63">
        <w:rPr>
          <w:rFonts w:cstheme="minorHAnsi"/>
        </w:rPr>
        <w:t>The IOPC keeps its victims (if applicable) and Police service up to date with the investigation that they are undertaking and will publish periodic updates and the result of the investigation on its website</w:t>
      </w:r>
      <w:r w:rsidR="00EC54A5">
        <w:rPr>
          <w:rFonts w:cstheme="minorHAnsi"/>
        </w:rPr>
        <w:t xml:space="preserve"> and social media</w:t>
      </w:r>
      <w:r w:rsidRPr="00D87A63">
        <w:rPr>
          <w:rFonts w:cstheme="minorHAnsi"/>
        </w:rPr>
        <w:t xml:space="preserve">. </w:t>
      </w:r>
    </w:p>
    <w:p w14:paraId="6E07780D" w14:textId="44F16229" w:rsidR="00090464" w:rsidRPr="00D87A63" w:rsidRDefault="00090464" w:rsidP="00090464">
      <w:pPr>
        <w:rPr>
          <w:rFonts w:cstheme="minorHAnsi"/>
        </w:rPr>
      </w:pPr>
      <w:r w:rsidRPr="00D87A63">
        <w:rPr>
          <w:rFonts w:cstheme="minorHAnsi"/>
        </w:rPr>
        <w:t>While all these points are done in the interest of the public, there have been questions raised over the timeliness of an investigation by the IOPC. An IOPC investigation, given the circumstances of when and why they occur will in nature be extremely stressful for any Police officers or staff involved. This could have severe consequences in relation to their wellbeing and resilience while the investigation is underway. Due to th</w:t>
      </w:r>
      <w:r w:rsidR="00EC54A5">
        <w:rPr>
          <w:rFonts w:cstheme="minorHAnsi"/>
        </w:rPr>
        <w:t>is</w:t>
      </w:r>
      <w:r w:rsidRPr="00D87A63">
        <w:rPr>
          <w:rFonts w:cstheme="minorHAnsi"/>
        </w:rPr>
        <w:t xml:space="preserve"> issue, the IOPC have acknowledged this and made this one of their foci to improve, stating "We have worked with others to focus on reducing the time our investigations take, to identify where improvements can be made across the system and to minimise the impact on those affected" (IOPC, 2019). </w:t>
      </w:r>
    </w:p>
    <w:p w14:paraId="14479990" w14:textId="77777777" w:rsidR="00090464" w:rsidRPr="00D87A63" w:rsidRDefault="00090464" w:rsidP="00090464">
      <w:pPr>
        <w:rPr>
          <w:rFonts w:cstheme="minorHAnsi"/>
        </w:rPr>
      </w:pPr>
      <w:r w:rsidRPr="00D87A63">
        <w:rPr>
          <w:rFonts w:cstheme="minorHAnsi"/>
        </w:rPr>
        <w:t>A further concern raised about the IOPC was regarding the accessibility of the IOPC complaints reporting procedure. In a targeted survey for people with mental health conditions in England and Wales, barriers raised in relation to making a complaint</w:t>
      </w:r>
      <w:r w:rsidRPr="00D87A63">
        <w:rPr>
          <w:rFonts w:cstheme="minorHAnsi"/>
        </w:rPr>
        <w:t xml:space="preserve"> </w:t>
      </w:r>
      <w:r w:rsidRPr="00D87A63">
        <w:rPr>
          <w:rFonts w:cstheme="minorHAnsi"/>
        </w:rPr>
        <w:t xml:space="preserve">were issues such as they were unaware of how to do so or that they had "a right to do so" (The institute of mental health - Nottingham, 2021 ). Furthermore, in reference to a survey completed by the same charity "54% were not confident the IOPC works in an impartial way, and this rose to 71 % when participants had been in contact with Police in the last 12 months" (The institute of mental health - Nottingham, 2021 ). </w:t>
      </w:r>
    </w:p>
    <w:p w14:paraId="19DAEB2D" w14:textId="77777777" w:rsidR="00090464" w:rsidRPr="00D87A63" w:rsidRDefault="00090464" w:rsidP="00090464">
      <w:pPr>
        <w:rPr>
          <w:rFonts w:cstheme="minorHAnsi"/>
        </w:rPr>
      </w:pPr>
      <w:r w:rsidRPr="00D87A63">
        <w:rPr>
          <w:rFonts w:cstheme="minorHAnsi"/>
        </w:rPr>
        <w:lastRenderedPageBreak/>
        <w:t xml:space="preserve">A further independent body that holds Police to account is Her Majesty's Inspectorate of Constabulary and Fire &amp; Rescue Services (HMICFRS). The function of what the HMICFRS does is "independently assesses the effectiveness and efficiency of police forces and fire &amp; rescue services - in the public interest" </w:t>
      </w:r>
    </w:p>
    <w:p w14:paraId="7E7CEA38" w14:textId="52DF31CA" w:rsidR="00090464" w:rsidRPr="00D87A63" w:rsidRDefault="00090464" w:rsidP="00090464">
      <w:pPr>
        <w:rPr>
          <w:rFonts w:cstheme="minorHAnsi"/>
        </w:rPr>
      </w:pPr>
      <w:r w:rsidRPr="00D87A63">
        <w:rPr>
          <w:rFonts w:cstheme="minorHAnsi"/>
        </w:rPr>
        <w:t xml:space="preserve">(HMICFRS, 2021). The HMICFRS reviews the effectiveness of each Police force in the United Kingdom and conducts periodic reviews of those forces proving reports on findings and action plans detailing any required necessary remedial action to be undertaken by the force in time for a date set by them. The HMICFRS conducts assessments that are known as PEEL assessments which is an acronym for the headings "police effectiveness, efficiency and legitimacy" (HMICFRS, 2021). </w:t>
      </w:r>
    </w:p>
    <w:p w14:paraId="1932747C" w14:textId="349B5EDC" w:rsidR="00090464" w:rsidRPr="00D87A63" w:rsidRDefault="00090464" w:rsidP="00090464">
      <w:pPr>
        <w:rPr>
          <w:rFonts w:cstheme="minorHAnsi"/>
        </w:rPr>
      </w:pPr>
      <w:r w:rsidRPr="00D87A63">
        <w:rPr>
          <w:rFonts w:cstheme="minorHAnsi"/>
        </w:rPr>
        <w:t xml:space="preserve">Police effectiveness details observations in how the service manages crime reduction and the safety of its residents. Aspects of this involve things such as crime prevention and detection of crimes. Efficiency is how well the service manages its financial obligations which includes elements such as coping with demand and investment into technology. Legitimacy is how the service performs in relation to the contact that it has with the public </w:t>
      </w:r>
      <w:r w:rsidR="00E01138" w:rsidRPr="00D87A63">
        <w:rPr>
          <w:rFonts w:cstheme="minorHAnsi"/>
        </w:rPr>
        <w:t>and</w:t>
      </w:r>
      <w:r w:rsidRPr="00D87A63">
        <w:rPr>
          <w:rFonts w:cstheme="minorHAnsi"/>
        </w:rPr>
        <w:t xml:space="preserve"> its workforce. This includes if it treats people fairly and is ethical in its approach. In addition to the PEEL assessments, the HMICFRS also conducts other periodic reviews when deemed necessary such as national child protection and complaints and crime data integrity reviews. (HMICFRS, 2021). </w:t>
      </w:r>
    </w:p>
    <w:p w14:paraId="3FAB828D" w14:textId="77777777" w:rsidR="00090464" w:rsidRPr="00D87A63" w:rsidRDefault="00090464" w:rsidP="00090464">
      <w:pPr>
        <w:rPr>
          <w:rFonts w:cstheme="minorHAnsi"/>
        </w:rPr>
      </w:pPr>
      <w:r w:rsidRPr="00D87A63">
        <w:rPr>
          <w:rFonts w:cstheme="minorHAnsi"/>
        </w:rPr>
        <w:t xml:space="preserve">While the HMICFRS produces reports on performance of forces, this can be seen as undue criticism from forces as they continue to work on low numbers of resources. This can obviously have a significant negative effect on morale of officers trying their best to ensure they deliver the best service possible to the public with the resources they have available to them. Essex Police Federation Chairman Steve Taylor said </w:t>
      </w:r>
    </w:p>
    <w:p w14:paraId="31BC3C55" w14:textId="77777777" w:rsidR="00090464" w:rsidRPr="00D87A63" w:rsidRDefault="00090464" w:rsidP="00090464">
      <w:pPr>
        <w:rPr>
          <w:rFonts w:cstheme="minorHAnsi"/>
        </w:rPr>
      </w:pPr>
      <w:r w:rsidRPr="00D87A63">
        <w:rPr>
          <w:rFonts w:cstheme="minorHAnsi"/>
        </w:rPr>
        <w:t xml:space="preserve">"Organisationally we've been stripped as a result of austerity" (Taylor, 2020). These comments were in reaction to a recent HMICFRS report suggesting that the "public had given up reporting some crimes because they know the service just doesn't have the resources to investigate them" (Essex Police Federation, 2019). </w:t>
      </w:r>
    </w:p>
    <w:p w14:paraId="182C1D0C" w14:textId="3FF3EA33" w:rsidR="001546DD" w:rsidRPr="00EC54A5" w:rsidRDefault="00090464" w:rsidP="00090464">
      <w:pPr>
        <w:rPr>
          <w:rFonts w:cstheme="minorHAnsi"/>
          <w:b/>
          <w:bCs/>
          <w:u w:val="single"/>
        </w:rPr>
      </w:pPr>
      <w:r w:rsidRPr="00D87A63">
        <w:rPr>
          <w:rFonts w:cstheme="minorHAnsi"/>
        </w:rPr>
        <w:t>As I have outlined above, both the IOPC and the HMICFRS have positive and negative qualities to them. I conclude that although there are behaviours and traits that need to be improved within both regulatory organisations, it is better for these bodies to be present in pursuit of fairness, continuous improvement and transparency for the public. Given that we do Police by consent in the UK, we must continue to do everything possible to retain the support of the public and their confidence. As long as the bodies continue to work with Police services then the evidence shows that they can and will take the necessary steps to consider and develop any shortcomings that they have in relation to the treatment of officer's wellbeing, resilience and morale by listening to feedback. Th</w:t>
      </w:r>
      <w:r w:rsidR="00272B3B" w:rsidRPr="00D87A63">
        <w:rPr>
          <w:rFonts w:cstheme="minorHAnsi"/>
        </w:rPr>
        <w:t>is</w:t>
      </w:r>
      <w:r w:rsidRPr="00D87A63">
        <w:rPr>
          <w:rFonts w:cstheme="minorHAnsi"/>
        </w:rPr>
        <w:t xml:space="preserve"> would be beneficial for everyone as "when employees </w:t>
      </w:r>
      <w:r w:rsidRPr="00D87A63">
        <w:rPr>
          <w:rFonts w:eastAsia="Calibri" w:cstheme="minorHAnsi"/>
        </w:rPr>
        <w:t>are positive</w:t>
      </w:r>
      <w:r w:rsidRPr="00D87A63">
        <w:rPr>
          <w:rFonts w:cstheme="minorHAnsi"/>
        </w:rPr>
        <w:t xml:space="preserve"> about their work and enjoy</w:t>
      </w:r>
      <w:r w:rsidRPr="00D87A63">
        <w:rPr>
          <w:rFonts w:cstheme="minorHAnsi"/>
        </w:rPr>
        <w:t xml:space="preserve"> </w:t>
      </w:r>
      <w:r w:rsidRPr="00D87A63">
        <w:rPr>
          <w:rFonts w:cstheme="minorHAnsi"/>
        </w:rPr>
        <w:t>their environment, they are much more productive and willing to put in discretionary eff</w:t>
      </w:r>
      <w:r w:rsidRPr="00D87A63">
        <w:rPr>
          <w:rFonts w:eastAsia="Calibri" w:cstheme="minorHAnsi"/>
        </w:rPr>
        <w:t>o</w:t>
      </w:r>
      <w:r w:rsidRPr="00D87A63">
        <w:rPr>
          <w:rFonts w:cstheme="minorHAnsi"/>
        </w:rPr>
        <w:t>rt" (Hearn, 2020).</w:t>
      </w:r>
      <w:r w:rsidRPr="00D87A63">
        <w:rPr>
          <w:rFonts w:cstheme="minorHAnsi"/>
        </w:rPr>
        <w:t xml:space="preserve"> </w:t>
      </w:r>
    </w:p>
    <w:p w14:paraId="0B6C797A" w14:textId="68273453" w:rsidR="00C954E6" w:rsidRPr="00EC54A5" w:rsidRDefault="00EC54A5" w:rsidP="00090464">
      <w:pPr>
        <w:rPr>
          <w:rFonts w:cstheme="minorHAnsi"/>
          <w:b/>
          <w:bCs/>
          <w:u w:val="single"/>
        </w:rPr>
      </w:pPr>
      <w:r w:rsidRPr="00EC54A5">
        <w:rPr>
          <w:rFonts w:cstheme="minorHAnsi"/>
          <w:b/>
          <w:bCs/>
          <w:u w:val="single"/>
        </w:rPr>
        <w:t>(Body word count 109</w:t>
      </w:r>
      <w:r w:rsidR="00E01138">
        <w:rPr>
          <w:rFonts w:cstheme="minorHAnsi"/>
          <w:b/>
          <w:bCs/>
          <w:u w:val="single"/>
        </w:rPr>
        <w:t>4</w:t>
      </w:r>
      <w:r w:rsidRPr="00EC54A5">
        <w:rPr>
          <w:rFonts w:cstheme="minorHAnsi"/>
          <w:b/>
          <w:bCs/>
          <w:u w:val="single"/>
        </w:rPr>
        <w:t>)</w:t>
      </w:r>
    </w:p>
    <w:p w14:paraId="639EAEBC" w14:textId="59A25AC8" w:rsidR="00C954E6" w:rsidRPr="00D87A63" w:rsidRDefault="00C954E6" w:rsidP="00090464">
      <w:pPr>
        <w:rPr>
          <w:rFonts w:cstheme="minorHAnsi"/>
        </w:rPr>
      </w:pPr>
    </w:p>
    <w:p w14:paraId="4481877E" w14:textId="3837C8A3" w:rsidR="00C954E6" w:rsidRPr="00D87A63" w:rsidRDefault="00C954E6" w:rsidP="00090464">
      <w:pPr>
        <w:rPr>
          <w:rFonts w:cstheme="minorHAnsi"/>
        </w:rPr>
      </w:pPr>
    </w:p>
    <w:p w14:paraId="4F18E337" w14:textId="08D19232" w:rsidR="00C954E6" w:rsidRPr="00D87A63" w:rsidRDefault="00C954E6" w:rsidP="00090464">
      <w:pPr>
        <w:rPr>
          <w:rFonts w:cstheme="minorHAnsi"/>
        </w:rPr>
      </w:pPr>
    </w:p>
    <w:p w14:paraId="6AE23A24" w14:textId="03DD56D7" w:rsidR="00C954E6" w:rsidRPr="00D87A63" w:rsidRDefault="00C954E6" w:rsidP="00090464">
      <w:pPr>
        <w:rPr>
          <w:rFonts w:cstheme="minorHAnsi"/>
        </w:rPr>
      </w:pPr>
    </w:p>
    <w:p w14:paraId="3D37EB19" w14:textId="77777777" w:rsidR="00C954E6" w:rsidRPr="00D87A63" w:rsidRDefault="00C954E6" w:rsidP="00C954E6">
      <w:pPr>
        <w:pStyle w:val="gmail-p1"/>
        <w:spacing w:before="0" w:beforeAutospacing="0" w:after="0" w:afterAutospacing="0"/>
        <w:rPr>
          <w:rFonts w:asciiTheme="minorHAnsi" w:hAnsiTheme="minorHAnsi" w:cstheme="minorHAnsi"/>
          <w:b/>
          <w:bCs/>
          <w:color w:val="000000"/>
          <w:u w:val="single"/>
        </w:rPr>
      </w:pPr>
      <w:r w:rsidRPr="00D87A63">
        <w:rPr>
          <w:rFonts w:asciiTheme="minorHAnsi" w:hAnsiTheme="minorHAnsi" w:cstheme="minorHAnsi"/>
          <w:b/>
          <w:bCs/>
          <w:color w:val="000000"/>
          <w:u w:val="single"/>
        </w:rPr>
        <w:lastRenderedPageBreak/>
        <w:t>Examine the ethical dimension of ‘real time’ operational decisions</w:t>
      </w:r>
    </w:p>
    <w:p w14:paraId="2542F3F4"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14959143"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Real time decisions are one of the most difficult things to do when the pressures of Policing are involved. This could be the age-old argument of do you help the victim or go after the offender in a dynamic situation or who to help first in an accident. When you then consider the ethical dimensions surrounding the real time decision, it makes it even harder to quantify the difficulty of making these in real time and the effect these decisions can have on not only the people involved in that particular incident but the Police service, the public and any social or economic factors that could be interpreted from your decision.</w:t>
      </w:r>
      <w:r w:rsidRPr="00D87A63">
        <w:rPr>
          <w:rStyle w:val="gmail-apple-converted-space"/>
          <w:rFonts w:asciiTheme="minorHAnsi" w:hAnsiTheme="minorHAnsi" w:cstheme="minorHAnsi"/>
          <w:color w:val="000000"/>
        </w:rPr>
        <w:t> </w:t>
      </w:r>
    </w:p>
    <w:p w14:paraId="48F284F7"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1AE3D877" w14:textId="489BAEAE"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The London Policing Ethics Panel describes someone with good ethical judgement as someone that “understands all the important factors at stake in the situation at hand, and weighs them correctly so as to determine what is the morally right decision to make” (London Policing Ethics Panel, 2014). Of course, the foci </w:t>
      </w:r>
      <w:r w:rsidR="00E01138" w:rsidRPr="00D87A63">
        <w:rPr>
          <w:rFonts w:asciiTheme="minorHAnsi" w:hAnsiTheme="minorHAnsi" w:cstheme="minorHAnsi"/>
          <w:color w:val="000000"/>
        </w:rPr>
        <w:t>must</w:t>
      </w:r>
      <w:r w:rsidRPr="00D87A63">
        <w:rPr>
          <w:rFonts w:asciiTheme="minorHAnsi" w:hAnsiTheme="minorHAnsi" w:cstheme="minorHAnsi"/>
          <w:color w:val="000000"/>
        </w:rPr>
        <w:t xml:space="preserve"> be what is meant by the term “all important” (London Policing Ethics Panel, 2014). This is a very open and subjective term that can be interpreted completely differently depending on the person you speak to and their deep-rooted values and beliefs.</w:t>
      </w:r>
      <w:r w:rsidRPr="00D87A63">
        <w:rPr>
          <w:rStyle w:val="gmail-apple-converted-space"/>
          <w:rFonts w:asciiTheme="minorHAnsi" w:hAnsiTheme="minorHAnsi" w:cstheme="minorHAnsi"/>
          <w:color w:val="000000"/>
        </w:rPr>
        <w:t> </w:t>
      </w:r>
    </w:p>
    <w:p w14:paraId="31F413D0"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7BA8F072"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In UK policing, to assist with decisions, Police services use the National Decision Model or NDM. Regarding the NDM, Blackstone’s writes “Ethical decision-making in policing is informed by the National Decision Model (NDM). The model consists of a number of elements, with the Code of Ethics being central” (Bryant, Professor Robin; Bryant, Sarah;, 2019). This is a focal point to ensure that all decisions consider as much information that is available and that at the centre of that decision and all decisions whether made statically or dynamically is the Code of Ethics. Regarding the Code of Ethics, Blackstone’s then states “The Code comprises the standards of professional behaviour and the policing principles” (Bryant, Professor Robin; Bryant, Sarah;, 2019).</w:t>
      </w:r>
      <w:r w:rsidRPr="00D87A63">
        <w:rPr>
          <w:rStyle w:val="gmail-apple-converted-space"/>
          <w:rFonts w:asciiTheme="minorHAnsi" w:hAnsiTheme="minorHAnsi" w:cstheme="minorHAnsi"/>
          <w:color w:val="000000"/>
        </w:rPr>
        <w:t> </w:t>
      </w:r>
    </w:p>
    <w:p w14:paraId="1B1D361C"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4AB18AD7"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So, while there is a great deal of organisation and thought that goes into the formation of the NDM, considering all the elements and then making the decision in ‘real time’ is not only difficult but pivotal for the safety of everyone and also reputationally for Police services across the country. While the Police has many different functions, given the circumstances, the purpose is “to uphold the law fairly and firmly; to prevent crime; to pursue and bring to justice those who break the law; and to keep the queen’s peace; to protect, help and reassure the community; and to be seen to do all this with integrity, common sense and sound judgement” (</w:t>
      </w:r>
      <w:hyperlink r:id="rId6" w:history="1">
        <w:r w:rsidRPr="00D87A63">
          <w:rPr>
            <w:rStyle w:val="Hyperlink"/>
            <w:rFonts w:asciiTheme="minorHAnsi" w:hAnsiTheme="minorHAnsi" w:cstheme="minorHAnsi"/>
          </w:rPr>
          <w:t>www.Parliament.uk</w:t>
        </w:r>
      </w:hyperlink>
      <w:r w:rsidRPr="00D87A63">
        <w:rPr>
          <w:rFonts w:asciiTheme="minorHAnsi" w:hAnsiTheme="minorHAnsi" w:cstheme="minorHAnsi"/>
          <w:color w:val="000000"/>
        </w:rPr>
        <w:t>, 2008).</w:t>
      </w:r>
      <w:r w:rsidRPr="00D87A63">
        <w:rPr>
          <w:rStyle w:val="gmail-apple-converted-space"/>
          <w:rFonts w:asciiTheme="minorHAnsi" w:hAnsiTheme="minorHAnsi" w:cstheme="minorHAnsi"/>
          <w:color w:val="000000"/>
        </w:rPr>
        <w:t>   </w:t>
      </w:r>
    </w:p>
    <w:p w14:paraId="18283C90"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5AA82DB6"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Police are regularly placed in situations that require them to make decisions very quickly, under duress and with various other considerations at play. There are times when those decisions are validated and praised however there are times where the decisions are brought into question by supervisors or regulators such as independent office for police conduct (IOPC).</w:t>
      </w:r>
      <w:r w:rsidRPr="00D87A63">
        <w:rPr>
          <w:rStyle w:val="gmail-apple-converted-space"/>
          <w:rFonts w:asciiTheme="minorHAnsi" w:hAnsiTheme="minorHAnsi" w:cstheme="minorHAnsi"/>
          <w:color w:val="000000"/>
        </w:rPr>
        <w:t> </w:t>
      </w:r>
    </w:p>
    <w:p w14:paraId="00EE9150"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5B4956A5"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On 7</w:t>
      </w:r>
      <w:r w:rsidRPr="00D87A63">
        <w:rPr>
          <w:rStyle w:val="gmail-s1"/>
          <w:rFonts w:asciiTheme="minorHAnsi" w:hAnsiTheme="minorHAnsi" w:cstheme="minorHAnsi"/>
          <w:color w:val="000000"/>
          <w:vertAlign w:val="superscript"/>
        </w:rPr>
        <w:t>th</w:t>
      </w:r>
      <w:r w:rsidRPr="00D87A63">
        <w:rPr>
          <w:rFonts w:asciiTheme="minorHAnsi" w:hAnsiTheme="minorHAnsi" w:cstheme="minorHAnsi"/>
          <w:color w:val="000000"/>
        </w:rPr>
        <w:t xml:space="preserve"> July 2020 there was an incident whereby a male arrested and restrained by Police for threatening to cause criminal damage in Brighton, East Sussex. A video then surfaced on social media of part of the restraint while effecting the arrest that had been filmed by a member of the public. Following the incident, Sussex Police referred the incident to the IOPC for them to investigate and to see if there was any case to answer in terms of disciplinary action for one of the officers in attendance as there were several officers involved. This was in relation to the one officer’s use of force while restraining the male to effect the arrest. The officers knee appeared to be on the neck of the suspect. In December 2020 the IOPC came back with a report stating that it had identified learning for the officer and that there would be no further action and it was for the officer to reflect with his supervisor on what had happened. (IOPC, 2020).</w:t>
      </w:r>
      <w:r w:rsidRPr="00D87A63">
        <w:rPr>
          <w:rStyle w:val="gmail-apple-converted-space"/>
          <w:rFonts w:asciiTheme="minorHAnsi" w:hAnsiTheme="minorHAnsi" w:cstheme="minorHAnsi"/>
          <w:color w:val="000000"/>
        </w:rPr>
        <w:t> </w:t>
      </w:r>
    </w:p>
    <w:p w14:paraId="278DD4B5"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0725DDC1"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lastRenderedPageBreak/>
        <w:t>In reference to the incident in Brighton, there were various officers in attendance to deal with it. While effecting the arrest one officer felt it necessary to use force that was later investigated. The officer made this decision while following the NDM as he believed it was the correct cause of action to prevent any further offences or injuries to himself, his colleagues or any member of the public. Blackstone’s states in relation to use of force “Officers will assess the risk by profiling a subject’s behaviour on a scale ranging from compliant to aggressive” (Bryant, Professor Robin; Bryant, Sarah;, 2019). While effecting the arrest, no members of the public were harmed, and the suspect was brought into Police custody to be dealt with without further incident.</w:t>
      </w:r>
      <w:r w:rsidRPr="00D87A63">
        <w:rPr>
          <w:rStyle w:val="gmail-apple-converted-space"/>
          <w:rFonts w:asciiTheme="minorHAnsi" w:hAnsiTheme="minorHAnsi" w:cstheme="minorHAnsi"/>
          <w:color w:val="000000"/>
        </w:rPr>
        <w:t> </w:t>
      </w:r>
    </w:p>
    <w:p w14:paraId="52B8D8DA"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186415B0" w14:textId="637430E8"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Conversely, in relation to this incident, his use of force was the aspect that was brought into question, and this was investigated by the IOPC. As a result of that investigation, learning was gained for all involved. Part of this incident was filmed and shared on social media by a member of the public where three officers can be seen restraining one male. In the media there were also similarities drawn between the incident earlier in the year involving George Floyd in the United States of America (The Independent, </w:t>
      </w:r>
      <w:r w:rsidR="00E01138" w:rsidRPr="00D87A63">
        <w:rPr>
          <w:rFonts w:asciiTheme="minorHAnsi" w:hAnsiTheme="minorHAnsi" w:cstheme="minorHAnsi"/>
          <w:color w:val="000000"/>
        </w:rPr>
        <w:t>2020) (</w:t>
      </w:r>
      <w:r w:rsidRPr="00D87A63">
        <w:rPr>
          <w:rFonts w:asciiTheme="minorHAnsi" w:hAnsiTheme="minorHAnsi" w:cstheme="minorHAnsi"/>
          <w:color w:val="000000"/>
        </w:rPr>
        <w:t>The Independent, 2020). The similarities between these incidents could tension in local communities therefore making it difficult for the Police to conduct their duties in the future.</w:t>
      </w:r>
    </w:p>
    <w:p w14:paraId="52A0C964"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7D5AF3F7" w14:textId="3C86CC66"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In conclusion, Police officers need to ensure that all decisions they make are ethically sound and that ethics are at the centre of every decision they make. This is due to the level of dimensions involved in making the decisions and the potential repercussions. Any decision made by a Police officer can and will be investigated at any time and the inception of the NDM was a necessary and progressive way to assist officers in making difficult decisions. This is because it gives somewhat of a standardized way of not only thinking but rationalising and furthermore justifying decisions that are made. It ensures that Police officers are putting ethical conduct at the heart of dealing with all aspects of their duties and that at any time they should be ready to justify why they have </w:t>
      </w:r>
      <w:r w:rsidR="00E01138" w:rsidRPr="00D87A63">
        <w:rPr>
          <w:rFonts w:asciiTheme="minorHAnsi" w:hAnsiTheme="minorHAnsi" w:cstheme="minorHAnsi"/>
          <w:color w:val="000000"/>
        </w:rPr>
        <w:t>decided</w:t>
      </w:r>
      <w:r w:rsidRPr="00D87A63">
        <w:rPr>
          <w:rFonts w:asciiTheme="minorHAnsi" w:hAnsiTheme="minorHAnsi" w:cstheme="minorHAnsi"/>
          <w:color w:val="000000"/>
        </w:rPr>
        <w:t xml:space="preserve"> to act or not as the case may be. This will assist maintaining confidence of the public to prevent any further unnecessary raised tensions and continue to Police by consent.</w:t>
      </w:r>
    </w:p>
    <w:p w14:paraId="5D592EF9" w14:textId="7B738F61" w:rsidR="00C954E6" w:rsidRDefault="00C954E6" w:rsidP="00090464">
      <w:pPr>
        <w:rPr>
          <w:rFonts w:cstheme="minorHAnsi"/>
        </w:rPr>
      </w:pPr>
    </w:p>
    <w:p w14:paraId="1B508728" w14:textId="3D6C0102" w:rsidR="00EC54A5" w:rsidRPr="00EC54A5" w:rsidRDefault="00EC54A5" w:rsidP="00090464">
      <w:pPr>
        <w:rPr>
          <w:rFonts w:cstheme="minorHAnsi"/>
          <w:b/>
          <w:bCs/>
          <w:u w:val="single"/>
        </w:rPr>
      </w:pPr>
      <w:r w:rsidRPr="00EC54A5">
        <w:rPr>
          <w:rFonts w:cstheme="minorHAnsi"/>
          <w:b/>
          <w:bCs/>
          <w:u w:val="single"/>
        </w:rPr>
        <w:t>(Body word count 107</w:t>
      </w:r>
      <w:r w:rsidR="00E01138">
        <w:rPr>
          <w:rFonts w:cstheme="minorHAnsi"/>
          <w:b/>
          <w:bCs/>
          <w:u w:val="single"/>
        </w:rPr>
        <w:t>3</w:t>
      </w:r>
      <w:r w:rsidRPr="00EC54A5">
        <w:rPr>
          <w:rFonts w:cstheme="minorHAnsi"/>
          <w:b/>
          <w:bCs/>
          <w:u w:val="single"/>
        </w:rPr>
        <w:t>)</w:t>
      </w:r>
    </w:p>
    <w:p w14:paraId="47194A85" w14:textId="304CAE6D" w:rsidR="00C954E6" w:rsidRPr="00D87A63" w:rsidRDefault="00C954E6" w:rsidP="00090464">
      <w:pPr>
        <w:rPr>
          <w:rFonts w:cstheme="minorHAnsi"/>
        </w:rPr>
      </w:pPr>
    </w:p>
    <w:p w14:paraId="08CC6AD6" w14:textId="252B420D" w:rsidR="00C954E6" w:rsidRPr="00D87A63" w:rsidRDefault="00C954E6" w:rsidP="00090464">
      <w:pPr>
        <w:rPr>
          <w:rFonts w:cstheme="minorHAnsi"/>
        </w:rPr>
      </w:pPr>
    </w:p>
    <w:p w14:paraId="0791A9F1" w14:textId="7A314562" w:rsidR="00C954E6" w:rsidRPr="00D87A63" w:rsidRDefault="00C954E6" w:rsidP="00090464">
      <w:pPr>
        <w:rPr>
          <w:rFonts w:cstheme="minorHAnsi"/>
        </w:rPr>
      </w:pPr>
    </w:p>
    <w:p w14:paraId="4F3FC1B4" w14:textId="5BF6EF08" w:rsidR="00C954E6" w:rsidRPr="00D87A63" w:rsidRDefault="00C954E6" w:rsidP="00090464">
      <w:pPr>
        <w:rPr>
          <w:rFonts w:cstheme="minorHAnsi"/>
        </w:rPr>
      </w:pPr>
    </w:p>
    <w:p w14:paraId="2B3CDB2D" w14:textId="58B11BF2" w:rsidR="00C954E6" w:rsidRPr="00D87A63" w:rsidRDefault="00C954E6" w:rsidP="00090464">
      <w:pPr>
        <w:rPr>
          <w:rFonts w:cstheme="minorHAnsi"/>
        </w:rPr>
      </w:pPr>
    </w:p>
    <w:p w14:paraId="1D8A0183" w14:textId="5268B5F6" w:rsidR="00C954E6" w:rsidRPr="00D87A63" w:rsidRDefault="00C954E6" w:rsidP="00090464">
      <w:pPr>
        <w:rPr>
          <w:rFonts w:cstheme="minorHAnsi"/>
        </w:rPr>
      </w:pPr>
    </w:p>
    <w:p w14:paraId="16198120" w14:textId="6B7B6B89" w:rsidR="00C954E6" w:rsidRPr="00D87A63" w:rsidRDefault="00C954E6" w:rsidP="00090464">
      <w:pPr>
        <w:rPr>
          <w:rFonts w:cstheme="minorHAnsi"/>
        </w:rPr>
      </w:pPr>
    </w:p>
    <w:p w14:paraId="78D94879" w14:textId="42BE44C4" w:rsidR="00C954E6" w:rsidRPr="00D87A63" w:rsidRDefault="00C954E6" w:rsidP="00090464">
      <w:pPr>
        <w:rPr>
          <w:rFonts w:cstheme="minorHAnsi"/>
        </w:rPr>
      </w:pPr>
    </w:p>
    <w:p w14:paraId="1860E1F5" w14:textId="57C923CF" w:rsidR="00C954E6" w:rsidRPr="00D87A63" w:rsidRDefault="00C954E6" w:rsidP="00090464">
      <w:pPr>
        <w:rPr>
          <w:rFonts w:cstheme="minorHAnsi"/>
        </w:rPr>
      </w:pPr>
    </w:p>
    <w:p w14:paraId="5A6F91B1" w14:textId="053516CF" w:rsidR="00C954E6" w:rsidRPr="00D87A63" w:rsidRDefault="00C954E6" w:rsidP="00090464">
      <w:pPr>
        <w:rPr>
          <w:rFonts w:cstheme="minorHAnsi"/>
        </w:rPr>
      </w:pPr>
    </w:p>
    <w:p w14:paraId="60B8BF11" w14:textId="2A86CE09" w:rsidR="00C954E6" w:rsidRPr="00D87A63" w:rsidRDefault="00C954E6" w:rsidP="00090464">
      <w:pPr>
        <w:rPr>
          <w:rFonts w:cstheme="minorHAnsi"/>
        </w:rPr>
      </w:pPr>
    </w:p>
    <w:p w14:paraId="109B0777" w14:textId="267A0BB1" w:rsidR="00C954E6" w:rsidRPr="00D87A63" w:rsidRDefault="00C954E6" w:rsidP="00090464">
      <w:pPr>
        <w:rPr>
          <w:rFonts w:cstheme="minorHAnsi"/>
        </w:rPr>
      </w:pPr>
    </w:p>
    <w:p w14:paraId="238B18A7" w14:textId="2A3D7F55" w:rsidR="00C954E6" w:rsidRPr="00D87A63" w:rsidRDefault="00C954E6" w:rsidP="00090464">
      <w:pPr>
        <w:rPr>
          <w:rFonts w:cstheme="minorHAnsi"/>
        </w:rPr>
      </w:pPr>
    </w:p>
    <w:p w14:paraId="20E80FE8" w14:textId="77777777" w:rsidR="00C954E6" w:rsidRPr="00D87A63" w:rsidRDefault="00C954E6" w:rsidP="00C954E6">
      <w:pPr>
        <w:pStyle w:val="gmail-p1"/>
        <w:spacing w:before="0" w:beforeAutospacing="0" w:after="0" w:afterAutospacing="0"/>
        <w:rPr>
          <w:rFonts w:asciiTheme="minorHAnsi" w:hAnsiTheme="minorHAnsi" w:cstheme="minorHAnsi"/>
          <w:b/>
          <w:bCs/>
          <w:color w:val="000000"/>
          <w:u w:val="single"/>
        </w:rPr>
      </w:pPr>
      <w:r w:rsidRPr="00D87A63">
        <w:rPr>
          <w:rFonts w:asciiTheme="minorHAnsi" w:hAnsiTheme="minorHAnsi" w:cstheme="minorHAnsi"/>
          <w:b/>
          <w:bCs/>
          <w:color w:val="000000"/>
          <w:u w:val="single"/>
        </w:rPr>
        <w:t>Assess the impact of organisational justice on police agency</w:t>
      </w:r>
    </w:p>
    <w:p w14:paraId="01B6F4A7"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62D45513"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“Organisational Justice and procedural justice are complementary concepts that relate to the way individuals make judgements about fairness and outcomes when considering their interactions with others” (Roberts &amp; Herrington, 2008-2021). This article then goes on to say “Inwardly facing organisational justice is particularly concerned with the implications of justice judgements on staff attitudes, staff retention, workplace relations, productivity and performance” (Roberts &amp; Herrington, 2008-2021) and then finally describes procedural justice in this article as “concerned with the interactions between police organisations and the public” (Roberts &amp; Herrington, 2008-2021).</w:t>
      </w:r>
    </w:p>
    <w:p w14:paraId="06D0B2C5"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0F66D329"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Organisational Justice can have a positive effect on the morale of the workforce and when the correct balance is struck then it can give them “willingness ‘to go the extra mile’ and help others without personal gain” (College of Policing Limited, 2015). The value of this cannot be overstated as having people that no matter what happens will work harder than anyone else can be invaluable. This is so Important in so many ways as not only do these people provide a fantastic work ethic and be productive to the highest level, they also set an example to new employees or employees who may not have shared the same drive or ethic as them to work harder and increase the overall morale of people working for the organisation thus potentially starting a chain reaction of people spurring other people on and creating an even more positive culture within the organisation.</w:t>
      </w:r>
      <w:r w:rsidRPr="00D87A63">
        <w:rPr>
          <w:rStyle w:val="gmail-apple-converted-space"/>
          <w:rFonts w:asciiTheme="minorHAnsi" w:hAnsiTheme="minorHAnsi" w:cstheme="minorHAnsi"/>
          <w:color w:val="000000"/>
        </w:rPr>
        <w:t> </w:t>
      </w:r>
    </w:p>
    <w:p w14:paraId="76BF8A15"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2D213EB1"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Dr Annette Towler has written “Organisational justice is an important construct because it affects outcomes at the individual, team and organisational level. Research has shown that organisational justice is linked to positive outcomes such as trust, job performance and satisfaction” and then also links “Organisational commitment”. (Towler, 2019). This further re-iterates the benefits of Organisational Justice being present in an organisation. It develops a trust relationship between the organisation and the individual or team which can go a great length to maintaining that perception of fairness and organisational justice. As detailed by Dr Towler a key point is also staff retention as employing new staff is an extremely costly initiative which can drain financial resources if not handled correctly, financial resources that could have been allocated to other worthy aspects of the organisation. Therefore, if organisational justice is handled correctly then this can alleviate some of the financial pressures of further unnecessary recruitment.</w:t>
      </w:r>
      <w:r w:rsidRPr="00D87A63">
        <w:rPr>
          <w:rStyle w:val="gmail-apple-converted-space"/>
          <w:rFonts w:asciiTheme="minorHAnsi" w:hAnsiTheme="minorHAnsi" w:cstheme="minorHAnsi"/>
          <w:color w:val="000000"/>
        </w:rPr>
        <w:t>     </w:t>
      </w:r>
    </w:p>
    <w:p w14:paraId="6F6ED7E7"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0A5D9D53"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In a report produced on behalf of the College of Policing (COP), there were however many findings in relation to Organisational Justice. One of the findings was that there was a “strong negative association between officer cynicism and self-legitimacy” (College of Policing Limited, 2015). The same report goes on to say that factors that contribute to the increase in feeling of self-legitimacy are the feeling of being supported by the public. While this could be seen as a positive for having the presence of Organisational Justice, should there be an occurrence whereby members of the workforce feel that they are not treated fairly or that the public are not supporting Police, then this could have catastrophic effects on officer’s feelings in regard to self-legitimacy. This would not only decrease the feeling of self-legitimacy but would promote cynicism and could generate a toxic working environment. As a result, the overall feeling of Organisational Justice would be a predominantly negative one whereby people going over and above would likely decrease. Commenting on negative effects after stating positive points on Organisational Justice, it states “Experiences of unfairness, however, are likely to have the opposite effect by signalling to employees that they are not valued and that the organisation’s own rules do not apply to them” (College of Policing Limited, 2015).</w:t>
      </w:r>
    </w:p>
    <w:p w14:paraId="44693BEA"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142C53C8" w14:textId="5527044D"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lastRenderedPageBreak/>
        <w:t xml:space="preserve">An example of not being supported by the public is where complaints are received over the conduct of officers during execution of their duties. Due to the all-encompassing nature of the role of a Police officer, these complaints can happen more frequently while conducting lawful duties. An example of this could be where the IOPC receive a complaint, regardless of the outcome this can have negative effects of Police officer’s self-legitimacy. Regarding a complaint the IOPC received regarding a stop search and use of force they stated, “Our nine month investigation began in June (2020) following an MPS referral of a complaint by a woman who witnessed the incident and recorded some of it on her mobile phone” and it then goes on to say “From our enquiries we concluded there was insufficient evidence upon which a misconduct panel could conclude that the officer had breached professional standards for his use of force”. Finally, the article goes on to </w:t>
      </w:r>
      <w:r w:rsidR="00E01138" w:rsidRPr="00D87A63">
        <w:rPr>
          <w:rFonts w:asciiTheme="minorHAnsi" w:hAnsiTheme="minorHAnsi" w:cstheme="minorHAnsi"/>
          <w:color w:val="000000"/>
        </w:rPr>
        <w:t>say,</w:t>
      </w:r>
      <w:r w:rsidRPr="00D87A63">
        <w:rPr>
          <w:rFonts w:asciiTheme="minorHAnsi" w:hAnsiTheme="minorHAnsi" w:cstheme="minorHAnsi"/>
          <w:color w:val="000000"/>
        </w:rPr>
        <w:t xml:space="preserve"> “In our view, the officers had reasonable grounds to approach the group from the briefing they had received beforehand” (IOPC, 2021).</w:t>
      </w:r>
      <w:r w:rsidRPr="00D87A63">
        <w:rPr>
          <w:rStyle w:val="gmail-apple-converted-space"/>
          <w:rFonts w:asciiTheme="minorHAnsi" w:hAnsiTheme="minorHAnsi" w:cstheme="minorHAnsi"/>
          <w:color w:val="000000"/>
        </w:rPr>
        <w:t> </w:t>
      </w:r>
    </w:p>
    <w:p w14:paraId="0396D5FC"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4C9BCC1C" w14:textId="5B564CAC"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With Organisational Justice there is that there is no set rulebook or right and wrong or fair and unfair. This is based solely on perception of individuals and collectives which means that nothing is objective, and everything is subjective. Therefore, careful consideration </w:t>
      </w:r>
      <w:r w:rsidR="00E01138" w:rsidRPr="00D87A63">
        <w:rPr>
          <w:rFonts w:asciiTheme="minorHAnsi" w:hAnsiTheme="minorHAnsi" w:cstheme="minorHAnsi"/>
          <w:color w:val="000000"/>
        </w:rPr>
        <w:t>must</w:t>
      </w:r>
      <w:r w:rsidRPr="00D87A63">
        <w:rPr>
          <w:rFonts w:asciiTheme="minorHAnsi" w:hAnsiTheme="minorHAnsi" w:cstheme="minorHAnsi"/>
          <w:color w:val="000000"/>
        </w:rPr>
        <w:t xml:space="preserve"> be given to actions of the organisation to ensure it falls within the values and ethos of the organisation so not to disrupt any balance of Organisational Justice. The evidence shows that Organisational Justice can be a huge benefit to organisations that utilize it however there are also dangers of it being misused or used incorrectly. If organisations are not transparent or deemed to be unfair then this could have hugely negative effects on the workforce and the organisational culture present. Getting the balance of transparency, honesty, integrity and fairness all correct could have a huge benefit for Police agencies. This includes positive morale, more productivity and staff retention. Retention of staff could be a huge bonus in isolation given the financial burdens that Police services face on a yearly basis. This result would be a huge benefit on Police agencies the evidence suggests and </w:t>
      </w:r>
      <w:r w:rsidR="00E01138" w:rsidRPr="00D87A63">
        <w:rPr>
          <w:rFonts w:asciiTheme="minorHAnsi" w:hAnsiTheme="minorHAnsi" w:cstheme="minorHAnsi"/>
          <w:color w:val="000000"/>
        </w:rPr>
        <w:t>in</w:t>
      </w:r>
      <w:r w:rsidRPr="00D87A63">
        <w:rPr>
          <w:rFonts w:asciiTheme="minorHAnsi" w:hAnsiTheme="minorHAnsi" w:cstheme="minorHAnsi"/>
          <w:color w:val="000000"/>
        </w:rPr>
        <w:t xml:space="preserve"> the 21</w:t>
      </w:r>
      <w:r w:rsidRPr="00D87A63">
        <w:rPr>
          <w:rStyle w:val="gmail-s1"/>
          <w:rFonts w:asciiTheme="minorHAnsi" w:hAnsiTheme="minorHAnsi" w:cstheme="minorHAnsi"/>
          <w:color w:val="000000"/>
          <w:vertAlign w:val="superscript"/>
        </w:rPr>
        <w:t>st</w:t>
      </w:r>
      <w:r w:rsidRPr="00D87A63">
        <w:rPr>
          <w:rFonts w:asciiTheme="minorHAnsi" w:hAnsiTheme="minorHAnsi" w:cstheme="minorHAnsi"/>
          <w:color w:val="000000"/>
        </w:rPr>
        <w:t xml:space="preserve"> century of policing with the other challenges faced, this would go a great way in offsetting other challenges faced.</w:t>
      </w:r>
      <w:r w:rsidRPr="00D87A63">
        <w:rPr>
          <w:rStyle w:val="gmail-apple-converted-space"/>
          <w:rFonts w:asciiTheme="minorHAnsi" w:hAnsiTheme="minorHAnsi" w:cstheme="minorHAnsi"/>
          <w:color w:val="000000"/>
        </w:rPr>
        <w:t> </w:t>
      </w:r>
    </w:p>
    <w:p w14:paraId="144AB05B" w14:textId="6692238D" w:rsidR="00C954E6" w:rsidRPr="00EC54A5" w:rsidRDefault="00C954E6" w:rsidP="00090464">
      <w:pPr>
        <w:rPr>
          <w:rFonts w:cstheme="minorHAnsi"/>
          <w:b/>
          <w:bCs/>
          <w:u w:val="single"/>
        </w:rPr>
      </w:pPr>
    </w:p>
    <w:p w14:paraId="0F6ABEF4" w14:textId="4B452698" w:rsidR="00EC54A5" w:rsidRPr="00EC54A5" w:rsidRDefault="00EC54A5" w:rsidP="00090464">
      <w:pPr>
        <w:rPr>
          <w:rFonts w:cstheme="minorHAnsi"/>
          <w:b/>
          <w:bCs/>
          <w:u w:val="single"/>
        </w:rPr>
      </w:pPr>
      <w:r w:rsidRPr="00EC54A5">
        <w:rPr>
          <w:rFonts w:cstheme="minorHAnsi"/>
          <w:b/>
          <w:bCs/>
          <w:u w:val="single"/>
        </w:rPr>
        <w:t xml:space="preserve">(Body word count </w:t>
      </w:r>
      <w:r w:rsidR="00E01138">
        <w:rPr>
          <w:rFonts w:cstheme="minorHAnsi"/>
          <w:b/>
          <w:bCs/>
          <w:u w:val="single"/>
        </w:rPr>
        <w:t>999</w:t>
      </w:r>
      <w:r w:rsidRPr="00EC54A5">
        <w:rPr>
          <w:rFonts w:cstheme="minorHAnsi"/>
          <w:b/>
          <w:bCs/>
          <w:u w:val="single"/>
        </w:rPr>
        <w:t>)</w:t>
      </w:r>
    </w:p>
    <w:p w14:paraId="555451ED" w14:textId="1ED7CC70" w:rsidR="00C954E6" w:rsidRPr="00D87A63" w:rsidRDefault="00C954E6" w:rsidP="00090464">
      <w:pPr>
        <w:rPr>
          <w:rFonts w:cstheme="minorHAnsi"/>
        </w:rPr>
      </w:pPr>
    </w:p>
    <w:p w14:paraId="57CAA846" w14:textId="14A65921" w:rsidR="00C954E6" w:rsidRPr="00D87A63" w:rsidRDefault="00C954E6" w:rsidP="00090464">
      <w:pPr>
        <w:rPr>
          <w:rFonts w:cstheme="minorHAnsi"/>
        </w:rPr>
      </w:pPr>
    </w:p>
    <w:p w14:paraId="4CB5F658" w14:textId="7BB86003" w:rsidR="00C954E6" w:rsidRPr="00D87A63" w:rsidRDefault="00C954E6" w:rsidP="00090464">
      <w:pPr>
        <w:rPr>
          <w:rFonts w:cstheme="minorHAnsi"/>
        </w:rPr>
      </w:pPr>
    </w:p>
    <w:p w14:paraId="6B484F52" w14:textId="5017DCEC" w:rsidR="00C954E6" w:rsidRPr="00D87A63" w:rsidRDefault="00C954E6" w:rsidP="00090464">
      <w:pPr>
        <w:rPr>
          <w:rFonts w:cstheme="minorHAnsi"/>
        </w:rPr>
      </w:pPr>
    </w:p>
    <w:p w14:paraId="3E83255F" w14:textId="483D8CF8" w:rsidR="00C954E6" w:rsidRPr="00D87A63" w:rsidRDefault="00C954E6" w:rsidP="00090464">
      <w:pPr>
        <w:rPr>
          <w:rFonts w:cstheme="minorHAnsi"/>
        </w:rPr>
      </w:pPr>
    </w:p>
    <w:p w14:paraId="7C55EFAA" w14:textId="07D84A57" w:rsidR="00C954E6" w:rsidRPr="00D87A63" w:rsidRDefault="00C954E6" w:rsidP="00090464">
      <w:pPr>
        <w:rPr>
          <w:rFonts w:cstheme="minorHAnsi"/>
        </w:rPr>
      </w:pPr>
    </w:p>
    <w:p w14:paraId="0FA8AF92" w14:textId="55641DD9" w:rsidR="00C954E6" w:rsidRPr="00D87A63" w:rsidRDefault="00C954E6" w:rsidP="00090464">
      <w:pPr>
        <w:rPr>
          <w:rFonts w:cstheme="minorHAnsi"/>
        </w:rPr>
      </w:pPr>
    </w:p>
    <w:p w14:paraId="7CD9F54E" w14:textId="50A4AB9E" w:rsidR="00C954E6" w:rsidRPr="00D87A63" w:rsidRDefault="00C954E6" w:rsidP="00090464">
      <w:pPr>
        <w:rPr>
          <w:rFonts w:cstheme="minorHAnsi"/>
        </w:rPr>
      </w:pPr>
    </w:p>
    <w:p w14:paraId="5858B705" w14:textId="5E7226DD" w:rsidR="00C954E6" w:rsidRPr="00D87A63" w:rsidRDefault="00C954E6" w:rsidP="00090464">
      <w:pPr>
        <w:rPr>
          <w:rFonts w:cstheme="minorHAnsi"/>
        </w:rPr>
      </w:pPr>
    </w:p>
    <w:p w14:paraId="5C49C347" w14:textId="14D55037" w:rsidR="00C954E6" w:rsidRPr="00D87A63" w:rsidRDefault="00C954E6" w:rsidP="00090464">
      <w:pPr>
        <w:rPr>
          <w:rFonts w:cstheme="minorHAnsi"/>
        </w:rPr>
      </w:pPr>
    </w:p>
    <w:p w14:paraId="56730427" w14:textId="15733286" w:rsidR="00C954E6" w:rsidRPr="00D87A63" w:rsidRDefault="00C954E6" w:rsidP="00090464">
      <w:pPr>
        <w:rPr>
          <w:rFonts w:cstheme="minorHAnsi"/>
        </w:rPr>
      </w:pPr>
    </w:p>
    <w:p w14:paraId="7F65F6CC" w14:textId="05B9F230" w:rsidR="00C954E6" w:rsidRPr="00D87A63" w:rsidRDefault="00C954E6" w:rsidP="00090464">
      <w:pPr>
        <w:rPr>
          <w:rFonts w:cstheme="minorHAnsi"/>
        </w:rPr>
      </w:pPr>
    </w:p>
    <w:p w14:paraId="62B0A5B6" w14:textId="77777777" w:rsidR="00EC54A5" w:rsidRDefault="00EC54A5" w:rsidP="00C954E6">
      <w:pPr>
        <w:pStyle w:val="gmail-p1"/>
        <w:spacing w:before="0" w:beforeAutospacing="0" w:after="0" w:afterAutospacing="0"/>
        <w:rPr>
          <w:rFonts w:asciiTheme="minorHAnsi" w:hAnsiTheme="minorHAnsi" w:cstheme="minorHAnsi"/>
          <w:b/>
          <w:bCs/>
          <w:color w:val="000000"/>
          <w:u w:val="single"/>
        </w:rPr>
      </w:pPr>
    </w:p>
    <w:p w14:paraId="1F9571AC" w14:textId="5A3FF541" w:rsidR="00C954E6" w:rsidRPr="00D87A63" w:rsidRDefault="00C954E6" w:rsidP="00C954E6">
      <w:pPr>
        <w:pStyle w:val="gmail-p1"/>
        <w:spacing w:before="0" w:beforeAutospacing="0" w:after="0" w:afterAutospacing="0"/>
        <w:rPr>
          <w:rFonts w:asciiTheme="minorHAnsi" w:hAnsiTheme="minorHAnsi" w:cstheme="minorHAnsi"/>
          <w:b/>
          <w:bCs/>
          <w:color w:val="000000"/>
          <w:u w:val="single"/>
        </w:rPr>
      </w:pPr>
      <w:r w:rsidRPr="00D87A63">
        <w:rPr>
          <w:rFonts w:asciiTheme="minorHAnsi" w:hAnsiTheme="minorHAnsi" w:cstheme="minorHAnsi"/>
          <w:b/>
          <w:bCs/>
          <w:color w:val="000000"/>
          <w:u w:val="single"/>
        </w:rPr>
        <w:lastRenderedPageBreak/>
        <w:t>Analyse potential links between serious and organised crime and public protection issues</w:t>
      </w:r>
    </w:p>
    <w:p w14:paraId="43368456"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1D7FC191"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The Crown Prosecution Service defines Organised Crime as “planned and co-ordinated criminal behaviour and conduct by people working together on a continuing basis” (CPS, 2020).</w:t>
      </w:r>
    </w:p>
    <w:p w14:paraId="4931A7D9"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11011750"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This is an all-encompassing overview of what is an extremely complex and damaging culture. In terms of criminal offences, there are a plethora that are included within the serious organised crime (which will be herein referred to as SOC) umbrella that range from theft all the way up to modern day slavery and even murder. The National Crime Agency states that there are “4,772 OCGs mapped in the UK at the end of 2019” (National Crime Agency, 2020).</w:t>
      </w:r>
      <w:r w:rsidRPr="00D87A63">
        <w:rPr>
          <w:rStyle w:val="gmail-apple-converted-space"/>
          <w:rFonts w:asciiTheme="minorHAnsi" w:hAnsiTheme="minorHAnsi" w:cstheme="minorHAnsi"/>
          <w:color w:val="000000"/>
        </w:rPr>
        <w:t> </w:t>
      </w:r>
    </w:p>
    <w:p w14:paraId="71E8059E"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6D2C6905" w14:textId="5579E56B"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The effect that SOC has on the lives of those affected cannot be overstated. Even more reprehensible is the fact that SOC preys on the most vulnerable in society such as children, the elderly and people with disabilities to facilitate its operation. In the world of Policing, this group would fall under the public protection department. Blackstone’s categorizes Public Protection matters as “protecting victims through investigating incidents involving sexual offences, violence, child abuse, vulnerable adult abuse, domestic abuse, hate crime, and missing persons </w:t>
      </w:r>
      <w:r w:rsidR="00E01138" w:rsidRPr="00D87A63">
        <w:rPr>
          <w:rFonts w:asciiTheme="minorHAnsi" w:hAnsiTheme="minorHAnsi" w:cstheme="minorHAnsi"/>
          <w:color w:val="000000"/>
        </w:rPr>
        <w:t>“(</w:t>
      </w:r>
      <w:r w:rsidRPr="00D87A63">
        <w:rPr>
          <w:rFonts w:asciiTheme="minorHAnsi" w:hAnsiTheme="minorHAnsi" w:cstheme="minorHAnsi"/>
          <w:color w:val="000000"/>
        </w:rPr>
        <w:t xml:space="preserve">Bryant &amp; Bryant, 2019, p. 295). </w:t>
      </w:r>
      <w:r w:rsidRPr="00D87A63">
        <w:rPr>
          <w:rStyle w:val="gmail-apple-converted-space"/>
          <w:rFonts w:asciiTheme="minorHAnsi" w:hAnsiTheme="minorHAnsi" w:cstheme="minorHAnsi"/>
          <w:color w:val="000000"/>
        </w:rPr>
        <w:t>   </w:t>
      </w:r>
    </w:p>
    <w:p w14:paraId="5BC5D0F0"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4EED6539"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SOC uses a wide a variety of methods to enlist people to carry out crimes on their behalf. A current prevalent example of this would be “County Lines”. The NSPCC defines County Lines as “a form of criminal exploitation where urban gangs persuade, coerce or force children and young people to store drugs and money and/or transport them to suburban areas, market towns and coastal towns” (NSPCC, 2021). This clearly is a concerning and ever-growing trend throughout the UK and displays a clear threat of serious exploitation to this generation of young people. The National Crime Agency states “NCA Activity has led to safeguarding over 1,600 children” (National Crime Agency, 2020).</w:t>
      </w:r>
      <w:r w:rsidRPr="00D87A63">
        <w:rPr>
          <w:rStyle w:val="gmail-apple-converted-space"/>
          <w:rFonts w:asciiTheme="minorHAnsi" w:hAnsiTheme="minorHAnsi" w:cstheme="minorHAnsi"/>
          <w:color w:val="000000"/>
        </w:rPr>
        <w:t> </w:t>
      </w:r>
    </w:p>
    <w:p w14:paraId="045113FA"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3578103F" w14:textId="34009E6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Conversely a trend that targets </w:t>
      </w:r>
      <w:r w:rsidR="00E01138" w:rsidRPr="00D87A63">
        <w:rPr>
          <w:rFonts w:asciiTheme="minorHAnsi" w:hAnsiTheme="minorHAnsi" w:cstheme="minorHAnsi"/>
          <w:color w:val="000000"/>
        </w:rPr>
        <w:t>our</w:t>
      </w:r>
      <w:r w:rsidRPr="00D87A63">
        <w:rPr>
          <w:rFonts w:asciiTheme="minorHAnsi" w:hAnsiTheme="minorHAnsi" w:cstheme="minorHAnsi"/>
          <w:color w:val="000000"/>
        </w:rPr>
        <w:t xml:space="preserve"> elderly population is “Cuckooing”. In this scenario, this property is used as a base for SOC enterprise to operate from. This could be for drugs to be dealt from or a place for sex workers to use as a base. The National Crime Agency says “in some cases dealers will take over a local property, normally belonging to a vulnerable person, and use it to operate their criminal activity from. This is known as cuckooing” (National Crime Agency, 2021).</w:t>
      </w:r>
      <w:r w:rsidRPr="00D87A63">
        <w:rPr>
          <w:rStyle w:val="gmail-apple-converted-space"/>
          <w:rFonts w:asciiTheme="minorHAnsi" w:hAnsiTheme="minorHAnsi" w:cstheme="minorHAnsi"/>
          <w:color w:val="000000"/>
        </w:rPr>
        <w:t> </w:t>
      </w:r>
    </w:p>
    <w:p w14:paraId="5A142417"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51B97313"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It is clear from the evolving types of crime and the statistics that have been produced by many different agencies, there are serious safeguarding concerns as a result of this SOC activity. This isn’t limited to one demographic group of people; it is widespread throughout our communities and puts the people that we need to protect the most – at risk. These risks are directly created by the SOC organisations on vulnerable people.</w:t>
      </w:r>
      <w:r w:rsidRPr="00D87A63">
        <w:rPr>
          <w:rStyle w:val="gmail-apple-converted-space"/>
          <w:rFonts w:asciiTheme="minorHAnsi" w:hAnsiTheme="minorHAnsi" w:cstheme="minorHAnsi"/>
          <w:color w:val="000000"/>
        </w:rPr>
        <w:t> </w:t>
      </w:r>
    </w:p>
    <w:p w14:paraId="52808F3F"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29043A95"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As a result of this, agencies that are involved with these people such as schools, social services and third sector agencies are required to be professionally inquisitive and submit referrals for these people if there is anything that deviates from their baseline opinion of that person. These referrals should be referred to Multi Agency Safeguarding Hubs (MASH) to ensure the maximum safeguarding can be put in place for that person from all relevant agencies. </w:t>
      </w:r>
      <w:r w:rsidRPr="00D87A63">
        <w:rPr>
          <w:rStyle w:val="gmail-apple-converted-space"/>
          <w:rFonts w:asciiTheme="minorHAnsi" w:hAnsiTheme="minorHAnsi" w:cstheme="minorHAnsi"/>
          <w:color w:val="000000"/>
        </w:rPr>
        <w:t>     </w:t>
      </w:r>
    </w:p>
    <w:p w14:paraId="22481FAD"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43F3F681" w14:textId="03C82665"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The charity Unseen shares a story from Harriet (a victim of county lines) stating “Harriet suffered domestic violence at the hands of her brother. She started spending as much time as possible away from home and missed a lot of school”. It then goes on to say “Harriet was approached by a member of a local gang. She was offered money and free drugs and alcohol in return for picking up drugs and dropping them off” and then finally it </w:t>
      </w:r>
      <w:r w:rsidR="00E01138" w:rsidRPr="00D87A63">
        <w:rPr>
          <w:rFonts w:asciiTheme="minorHAnsi" w:hAnsiTheme="minorHAnsi" w:cstheme="minorHAnsi"/>
          <w:color w:val="000000"/>
        </w:rPr>
        <w:t>says,</w:t>
      </w:r>
      <w:r w:rsidRPr="00D87A63">
        <w:rPr>
          <w:rFonts w:asciiTheme="minorHAnsi" w:hAnsiTheme="minorHAnsi" w:cstheme="minorHAnsi"/>
          <w:color w:val="000000"/>
        </w:rPr>
        <w:t xml:space="preserve"> “she was forced into prostitution along-side drug running” (Unseen, 2021).</w:t>
      </w:r>
      <w:r w:rsidRPr="00D87A63">
        <w:rPr>
          <w:rStyle w:val="gmail-apple-converted-space"/>
          <w:rFonts w:asciiTheme="minorHAnsi" w:hAnsiTheme="minorHAnsi" w:cstheme="minorHAnsi"/>
          <w:color w:val="000000"/>
        </w:rPr>
        <w:t> </w:t>
      </w:r>
    </w:p>
    <w:p w14:paraId="014497B9"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3F7D340D"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Furthermore, with reference to the economy and financial implications, the National Crime Agency states “The latest estimate available of the social and economic cost of SOC to the UK was approximately £37 billion” (National Crime Agency, 2020). While measuring the impact something has on someone isn’t always tangible, this figure makes it abundantly clear just how much of an issue that SOC is in the UK. </w:t>
      </w:r>
      <w:r w:rsidRPr="00D87A63">
        <w:rPr>
          <w:rStyle w:val="gmail-apple-converted-space"/>
          <w:rFonts w:asciiTheme="minorHAnsi" w:hAnsiTheme="minorHAnsi" w:cstheme="minorHAnsi"/>
          <w:color w:val="000000"/>
        </w:rPr>
        <w:t> </w:t>
      </w:r>
    </w:p>
    <w:p w14:paraId="4142B821"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379EB463" w14:textId="2C50157C"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SOC is by far one of the most complex issues that the UK faces year on year. This is due to its complexity and the sheer amount of people that are involved. This coupled with the fact that </w:t>
      </w:r>
      <w:r w:rsidR="00E01138" w:rsidRPr="00D87A63">
        <w:rPr>
          <w:rFonts w:asciiTheme="minorHAnsi" w:hAnsiTheme="minorHAnsi" w:cstheme="minorHAnsi"/>
          <w:color w:val="000000"/>
        </w:rPr>
        <w:t>most</w:t>
      </w:r>
      <w:r w:rsidRPr="00D87A63">
        <w:rPr>
          <w:rFonts w:asciiTheme="minorHAnsi" w:hAnsiTheme="minorHAnsi" w:cstheme="minorHAnsi"/>
          <w:color w:val="000000"/>
        </w:rPr>
        <w:t xml:space="preserve"> people involved may not even be able to comprehend that they are involved at all, in what is undoubtedly one of the largest and most profitable organisations in the country.</w:t>
      </w:r>
      <w:r w:rsidRPr="00D87A63">
        <w:rPr>
          <w:rStyle w:val="gmail-apple-converted-space"/>
          <w:rFonts w:asciiTheme="minorHAnsi" w:hAnsiTheme="minorHAnsi" w:cstheme="minorHAnsi"/>
          <w:color w:val="000000"/>
        </w:rPr>
        <w:t> </w:t>
      </w:r>
    </w:p>
    <w:p w14:paraId="5E7B111B"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324C1C2A" w14:textId="77777777" w:rsidR="00C954E6" w:rsidRPr="00D87A63"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In conclusion, upon analysing both SOC and matters of public protection, I have deduced that there are a wide variety of links between the two topics. This is due to SOC being heavily reliant on using vulnerable people for its business. SOC is an ever-evolving enterprise that uses the vulnerabilities of our communities to facilitate its operations whether that be drug running, prostitution, cuckooing or human trafficking. These links are being detected more all the time and the more awareness that agencies have then the more they will be detected, reported and combated.</w:t>
      </w:r>
      <w:r w:rsidRPr="00D87A63">
        <w:rPr>
          <w:rStyle w:val="gmail-apple-converted-space"/>
          <w:rFonts w:asciiTheme="minorHAnsi" w:hAnsiTheme="minorHAnsi" w:cstheme="minorHAnsi"/>
          <w:color w:val="000000"/>
        </w:rPr>
        <w:t> </w:t>
      </w:r>
    </w:p>
    <w:p w14:paraId="2CE14B8E" w14:textId="77777777" w:rsidR="00C954E6" w:rsidRPr="00D87A63" w:rsidRDefault="00C954E6" w:rsidP="00C954E6">
      <w:pPr>
        <w:pStyle w:val="gmail-p2"/>
        <w:spacing w:before="0" w:beforeAutospacing="0" w:after="0" w:afterAutospacing="0"/>
        <w:rPr>
          <w:rFonts w:asciiTheme="minorHAnsi" w:hAnsiTheme="minorHAnsi" w:cstheme="minorHAnsi"/>
          <w:color w:val="000000"/>
        </w:rPr>
      </w:pPr>
    </w:p>
    <w:p w14:paraId="5A1C4753" w14:textId="32586B48" w:rsidR="00C954E6" w:rsidRDefault="00C954E6" w:rsidP="00C954E6">
      <w:pPr>
        <w:pStyle w:val="gmail-p1"/>
        <w:spacing w:before="0" w:beforeAutospacing="0" w:after="0" w:afterAutospacing="0"/>
        <w:rPr>
          <w:rFonts w:asciiTheme="minorHAnsi" w:hAnsiTheme="minorHAnsi" w:cstheme="minorHAnsi"/>
          <w:color w:val="000000"/>
        </w:rPr>
      </w:pPr>
      <w:r w:rsidRPr="00D87A63">
        <w:rPr>
          <w:rFonts w:asciiTheme="minorHAnsi" w:hAnsiTheme="minorHAnsi" w:cstheme="minorHAnsi"/>
          <w:color w:val="000000"/>
        </w:rPr>
        <w:t xml:space="preserve">It is the duty of law enforcement and partner agencies to evolve with SOC to protect our most vulnerable members of our community from harm. Only by sharing information in a timely and effective manner, can we safeguard everyone and learn lessons of the past. These issues are ever present, and we cannot be ignorant, we </w:t>
      </w:r>
      <w:r w:rsidR="00E01138" w:rsidRPr="00D87A63">
        <w:rPr>
          <w:rFonts w:asciiTheme="minorHAnsi" w:hAnsiTheme="minorHAnsi" w:cstheme="minorHAnsi"/>
          <w:color w:val="000000"/>
        </w:rPr>
        <w:t>must</w:t>
      </w:r>
      <w:r w:rsidRPr="00D87A63">
        <w:rPr>
          <w:rFonts w:asciiTheme="minorHAnsi" w:hAnsiTheme="minorHAnsi" w:cstheme="minorHAnsi"/>
          <w:color w:val="000000"/>
        </w:rPr>
        <w:t xml:space="preserve"> be pragmatic in our approach especially when it comes to safeguarding our communities.</w:t>
      </w:r>
    </w:p>
    <w:p w14:paraId="74451A99" w14:textId="1A1A49C2" w:rsidR="00EC54A5" w:rsidRDefault="00EC54A5" w:rsidP="00C954E6">
      <w:pPr>
        <w:pStyle w:val="gmail-p1"/>
        <w:spacing w:before="0" w:beforeAutospacing="0" w:after="0" w:afterAutospacing="0"/>
        <w:rPr>
          <w:rFonts w:asciiTheme="minorHAnsi" w:hAnsiTheme="minorHAnsi" w:cstheme="minorHAnsi"/>
          <w:color w:val="000000"/>
        </w:rPr>
      </w:pPr>
    </w:p>
    <w:p w14:paraId="7D8C59C9" w14:textId="1C508DE2" w:rsidR="00EC54A5" w:rsidRPr="00EC54A5" w:rsidRDefault="00EC54A5" w:rsidP="00C954E6">
      <w:pPr>
        <w:pStyle w:val="gmail-p1"/>
        <w:spacing w:before="0" w:beforeAutospacing="0" w:after="0" w:afterAutospacing="0"/>
        <w:rPr>
          <w:rFonts w:asciiTheme="minorHAnsi" w:hAnsiTheme="minorHAnsi" w:cstheme="minorHAnsi"/>
          <w:b/>
          <w:bCs/>
          <w:color w:val="000000"/>
          <w:u w:val="single"/>
        </w:rPr>
      </w:pPr>
      <w:r w:rsidRPr="00EC54A5">
        <w:rPr>
          <w:rFonts w:asciiTheme="minorHAnsi" w:hAnsiTheme="minorHAnsi" w:cstheme="minorHAnsi"/>
          <w:b/>
          <w:bCs/>
          <w:color w:val="000000"/>
          <w:u w:val="single"/>
        </w:rPr>
        <w:t>(Body word count 9</w:t>
      </w:r>
      <w:r w:rsidR="00E01138">
        <w:rPr>
          <w:rFonts w:asciiTheme="minorHAnsi" w:hAnsiTheme="minorHAnsi" w:cstheme="minorHAnsi"/>
          <w:b/>
          <w:bCs/>
          <w:color w:val="000000"/>
          <w:u w:val="single"/>
        </w:rPr>
        <w:t>23</w:t>
      </w:r>
      <w:bookmarkStart w:id="0" w:name="_GoBack"/>
      <w:bookmarkEnd w:id="0"/>
      <w:r w:rsidRPr="00EC54A5">
        <w:rPr>
          <w:rFonts w:asciiTheme="minorHAnsi" w:hAnsiTheme="minorHAnsi" w:cstheme="minorHAnsi"/>
          <w:b/>
          <w:bCs/>
          <w:color w:val="000000"/>
          <w:u w:val="single"/>
        </w:rPr>
        <w:t>)</w:t>
      </w:r>
    </w:p>
    <w:p w14:paraId="7B15FAFD" w14:textId="154AAB2F" w:rsidR="00CA2AE0" w:rsidRDefault="00CA2AE0" w:rsidP="00C954E6">
      <w:pPr>
        <w:pStyle w:val="gmail-p1"/>
        <w:spacing w:before="0" w:beforeAutospacing="0" w:after="0" w:afterAutospacing="0"/>
        <w:rPr>
          <w:rFonts w:ascii="Helvetica" w:hAnsi="Helvetica" w:cs="Helvetica"/>
          <w:color w:val="000000"/>
          <w:sz w:val="18"/>
          <w:szCs w:val="18"/>
        </w:rPr>
      </w:pPr>
    </w:p>
    <w:p w14:paraId="6C95DF0C" w14:textId="4C9AB94F" w:rsidR="00CA2AE0" w:rsidRDefault="00CA2AE0" w:rsidP="00C954E6">
      <w:pPr>
        <w:pStyle w:val="gmail-p1"/>
        <w:spacing w:before="0" w:beforeAutospacing="0" w:after="0" w:afterAutospacing="0"/>
        <w:rPr>
          <w:rFonts w:ascii="Helvetica" w:hAnsi="Helvetica" w:cs="Helvetica"/>
          <w:color w:val="000000"/>
          <w:sz w:val="18"/>
          <w:szCs w:val="18"/>
        </w:rPr>
      </w:pPr>
    </w:p>
    <w:p w14:paraId="66C3DF8B" w14:textId="0363BB28" w:rsidR="00CA2AE0" w:rsidRDefault="00CA2AE0" w:rsidP="00C954E6">
      <w:pPr>
        <w:pStyle w:val="gmail-p1"/>
        <w:spacing w:before="0" w:beforeAutospacing="0" w:after="0" w:afterAutospacing="0"/>
        <w:rPr>
          <w:rFonts w:ascii="Helvetica" w:hAnsi="Helvetica" w:cs="Helvetica"/>
          <w:color w:val="000000"/>
          <w:sz w:val="18"/>
          <w:szCs w:val="18"/>
        </w:rPr>
      </w:pPr>
    </w:p>
    <w:p w14:paraId="240F90F9" w14:textId="04397714" w:rsidR="00CA2AE0" w:rsidRDefault="00CA2AE0" w:rsidP="00C954E6">
      <w:pPr>
        <w:pStyle w:val="gmail-p1"/>
        <w:spacing w:before="0" w:beforeAutospacing="0" w:after="0" w:afterAutospacing="0"/>
        <w:rPr>
          <w:rFonts w:ascii="Helvetica" w:hAnsi="Helvetica" w:cs="Helvetica"/>
          <w:color w:val="000000"/>
          <w:sz w:val="18"/>
          <w:szCs w:val="18"/>
        </w:rPr>
      </w:pPr>
    </w:p>
    <w:p w14:paraId="2B99ECD8" w14:textId="4B1FE53F" w:rsidR="00CA2AE0" w:rsidRDefault="00CA2AE0" w:rsidP="00C954E6">
      <w:pPr>
        <w:pStyle w:val="gmail-p1"/>
        <w:spacing w:before="0" w:beforeAutospacing="0" w:after="0" w:afterAutospacing="0"/>
        <w:rPr>
          <w:rFonts w:ascii="Helvetica" w:hAnsi="Helvetica" w:cs="Helvetica"/>
          <w:color w:val="000000"/>
          <w:sz w:val="18"/>
          <w:szCs w:val="18"/>
        </w:rPr>
      </w:pPr>
    </w:p>
    <w:p w14:paraId="21AA865E" w14:textId="25F18DE1" w:rsidR="00CA2AE0" w:rsidRDefault="00CA2AE0" w:rsidP="00C954E6">
      <w:pPr>
        <w:pStyle w:val="gmail-p1"/>
        <w:spacing w:before="0" w:beforeAutospacing="0" w:after="0" w:afterAutospacing="0"/>
        <w:rPr>
          <w:rFonts w:ascii="Helvetica" w:hAnsi="Helvetica" w:cs="Helvetica"/>
          <w:color w:val="000000"/>
          <w:sz w:val="18"/>
          <w:szCs w:val="18"/>
        </w:rPr>
      </w:pPr>
    </w:p>
    <w:p w14:paraId="3EDCC063" w14:textId="35CD7307" w:rsidR="00CA2AE0" w:rsidRDefault="00CA2AE0" w:rsidP="00C954E6">
      <w:pPr>
        <w:pStyle w:val="gmail-p1"/>
        <w:spacing w:before="0" w:beforeAutospacing="0" w:after="0" w:afterAutospacing="0"/>
        <w:rPr>
          <w:rFonts w:ascii="Helvetica" w:hAnsi="Helvetica" w:cs="Helvetica"/>
          <w:color w:val="000000"/>
          <w:sz w:val="18"/>
          <w:szCs w:val="18"/>
        </w:rPr>
      </w:pPr>
    </w:p>
    <w:p w14:paraId="25C29DF3" w14:textId="363234EA" w:rsidR="00CA2AE0" w:rsidRDefault="00CA2AE0" w:rsidP="00C954E6">
      <w:pPr>
        <w:pStyle w:val="gmail-p1"/>
        <w:spacing w:before="0" w:beforeAutospacing="0" w:after="0" w:afterAutospacing="0"/>
        <w:rPr>
          <w:rFonts w:ascii="Helvetica" w:hAnsi="Helvetica" w:cs="Helvetica"/>
          <w:color w:val="000000"/>
          <w:sz w:val="18"/>
          <w:szCs w:val="18"/>
        </w:rPr>
      </w:pPr>
    </w:p>
    <w:p w14:paraId="3F24D358" w14:textId="02CCA4C0" w:rsidR="00CA2AE0" w:rsidRDefault="00CA2AE0" w:rsidP="00C954E6">
      <w:pPr>
        <w:pStyle w:val="gmail-p1"/>
        <w:spacing w:before="0" w:beforeAutospacing="0" w:after="0" w:afterAutospacing="0"/>
        <w:rPr>
          <w:rFonts w:ascii="Helvetica" w:hAnsi="Helvetica" w:cs="Helvetica"/>
          <w:color w:val="000000"/>
          <w:sz w:val="18"/>
          <w:szCs w:val="18"/>
        </w:rPr>
      </w:pPr>
    </w:p>
    <w:p w14:paraId="7FD8FBB0" w14:textId="423C9A02" w:rsidR="00CA2AE0" w:rsidRDefault="00CA2AE0" w:rsidP="00C954E6">
      <w:pPr>
        <w:pStyle w:val="gmail-p1"/>
        <w:spacing w:before="0" w:beforeAutospacing="0" w:after="0" w:afterAutospacing="0"/>
        <w:rPr>
          <w:rFonts w:ascii="Helvetica" w:hAnsi="Helvetica" w:cs="Helvetica"/>
          <w:color w:val="000000"/>
          <w:sz w:val="18"/>
          <w:szCs w:val="18"/>
        </w:rPr>
      </w:pPr>
    </w:p>
    <w:p w14:paraId="29ED0E14" w14:textId="0641D675" w:rsidR="00CA2AE0" w:rsidRDefault="00CA2AE0" w:rsidP="00C954E6">
      <w:pPr>
        <w:pStyle w:val="gmail-p1"/>
        <w:spacing w:before="0" w:beforeAutospacing="0" w:after="0" w:afterAutospacing="0"/>
        <w:rPr>
          <w:rFonts w:ascii="Helvetica" w:hAnsi="Helvetica" w:cs="Helvetica"/>
          <w:color w:val="000000"/>
          <w:sz w:val="18"/>
          <w:szCs w:val="18"/>
        </w:rPr>
      </w:pPr>
    </w:p>
    <w:p w14:paraId="26CCFB08" w14:textId="20C7220C" w:rsidR="00CA2AE0" w:rsidRDefault="00CA2AE0" w:rsidP="00C954E6">
      <w:pPr>
        <w:pStyle w:val="gmail-p1"/>
        <w:spacing w:before="0" w:beforeAutospacing="0" w:after="0" w:afterAutospacing="0"/>
        <w:rPr>
          <w:rFonts w:ascii="Helvetica" w:hAnsi="Helvetica" w:cs="Helvetica"/>
          <w:color w:val="000000"/>
          <w:sz w:val="18"/>
          <w:szCs w:val="18"/>
        </w:rPr>
      </w:pPr>
    </w:p>
    <w:p w14:paraId="1271EC6C" w14:textId="37879858" w:rsidR="00CA2AE0" w:rsidRDefault="00CA2AE0" w:rsidP="00C954E6">
      <w:pPr>
        <w:pStyle w:val="gmail-p1"/>
        <w:spacing w:before="0" w:beforeAutospacing="0" w:after="0" w:afterAutospacing="0"/>
        <w:rPr>
          <w:rFonts w:ascii="Helvetica" w:hAnsi="Helvetica" w:cs="Helvetica"/>
          <w:color w:val="000000"/>
          <w:sz w:val="18"/>
          <w:szCs w:val="18"/>
        </w:rPr>
      </w:pPr>
    </w:p>
    <w:p w14:paraId="67EC28C8" w14:textId="69E55F10" w:rsidR="00CA2AE0" w:rsidRDefault="00CA2AE0" w:rsidP="00C954E6">
      <w:pPr>
        <w:pStyle w:val="gmail-p1"/>
        <w:spacing w:before="0" w:beforeAutospacing="0" w:after="0" w:afterAutospacing="0"/>
        <w:rPr>
          <w:rFonts w:ascii="Helvetica" w:hAnsi="Helvetica" w:cs="Helvetica"/>
          <w:color w:val="000000"/>
          <w:sz w:val="18"/>
          <w:szCs w:val="18"/>
        </w:rPr>
      </w:pPr>
    </w:p>
    <w:p w14:paraId="1F7CE3EC" w14:textId="154098EC" w:rsidR="00CA2AE0" w:rsidRDefault="00CA2AE0" w:rsidP="00C954E6">
      <w:pPr>
        <w:pStyle w:val="gmail-p1"/>
        <w:spacing w:before="0" w:beforeAutospacing="0" w:after="0" w:afterAutospacing="0"/>
        <w:rPr>
          <w:rFonts w:ascii="Helvetica" w:hAnsi="Helvetica" w:cs="Helvetica"/>
          <w:color w:val="000000"/>
          <w:sz w:val="18"/>
          <w:szCs w:val="18"/>
        </w:rPr>
      </w:pPr>
    </w:p>
    <w:p w14:paraId="6A375472" w14:textId="67AF9AE3" w:rsidR="00CA2AE0" w:rsidRDefault="00CA2AE0" w:rsidP="00C954E6">
      <w:pPr>
        <w:pStyle w:val="gmail-p1"/>
        <w:spacing w:before="0" w:beforeAutospacing="0" w:after="0" w:afterAutospacing="0"/>
        <w:rPr>
          <w:rFonts w:ascii="Helvetica" w:hAnsi="Helvetica" w:cs="Helvetica"/>
          <w:color w:val="000000"/>
          <w:sz w:val="18"/>
          <w:szCs w:val="18"/>
        </w:rPr>
      </w:pPr>
    </w:p>
    <w:p w14:paraId="56D5F1DF" w14:textId="68ACD811" w:rsidR="00CA2AE0" w:rsidRDefault="00CA2AE0" w:rsidP="00C954E6">
      <w:pPr>
        <w:pStyle w:val="gmail-p1"/>
        <w:spacing w:before="0" w:beforeAutospacing="0" w:after="0" w:afterAutospacing="0"/>
        <w:rPr>
          <w:rFonts w:ascii="Helvetica" w:hAnsi="Helvetica" w:cs="Helvetica"/>
          <w:color w:val="000000"/>
          <w:sz w:val="18"/>
          <w:szCs w:val="18"/>
        </w:rPr>
      </w:pPr>
    </w:p>
    <w:p w14:paraId="49E9FF22" w14:textId="30ED97F7" w:rsidR="00CA2AE0" w:rsidRDefault="00CA2AE0" w:rsidP="00C954E6">
      <w:pPr>
        <w:pStyle w:val="gmail-p1"/>
        <w:spacing w:before="0" w:beforeAutospacing="0" w:after="0" w:afterAutospacing="0"/>
        <w:rPr>
          <w:rFonts w:ascii="Helvetica" w:hAnsi="Helvetica" w:cs="Helvetica"/>
          <w:color w:val="000000"/>
          <w:sz w:val="18"/>
          <w:szCs w:val="18"/>
        </w:rPr>
      </w:pPr>
    </w:p>
    <w:p w14:paraId="25EBA5B1" w14:textId="5C402B4D" w:rsidR="00CA2AE0" w:rsidRDefault="00CA2AE0" w:rsidP="00C954E6">
      <w:pPr>
        <w:pStyle w:val="gmail-p1"/>
        <w:spacing w:before="0" w:beforeAutospacing="0" w:after="0" w:afterAutospacing="0"/>
        <w:rPr>
          <w:rFonts w:ascii="Helvetica" w:hAnsi="Helvetica" w:cs="Helvetica"/>
          <w:color w:val="000000"/>
          <w:sz w:val="18"/>
          <w:szCs w:val="18"/>
        </w:rPr>
      </w:pPr>
    </w:p>
    <w:p w14:paraId="24CA0510" w14:textId="7530F35A" w:rsidR="00CA2AE0" w:rsidRDefault="00CA2AE0" w:rsidP="00C954E6">
      <w:pPr>
        <w:pStyle w:val="gmail-p1"/>
        <w:spacing w:before="0" w:beforeAutospacing="0" w:after="0" w:afterAutospacing="0"/>
        <w:rPr>
          <w:rFonts w:ascii="Helvetica" w:hAnsi="Helvetica" w:cs="Helvetica"/>
          <w:color w:val="000000"/>
          <w:sz w:val="18"/>
          <w:szCs w:val="18"/>
        </w:rPr>
      </w:pPr>
    </w:p>
    <w:p w14:paraId="71F4BAE7" w14:textId="54B32FD2" w:rsidR="00CA2AE0" w:rsidRDefault="00CA2AE0" w:rsidP="00C954E6">
      <w:pPr>
        <w:pStyle w:val="gmail-p1"/>
        <w:spacing w:before="0" w:beforeAutospacing="0" w:after="0" w:afterAutospacing="0"/>
        <w:rPr>
          <w:rFonts w:ascii="Helvetica" w:hAnsi="Helvetica" w:cs="Helvetica"/>
          <w:color w:val="000000"/>
          <w:sz w:val="18"/>
          <w:szCs w:val="18"/>
        </w:rPr>
      </w:pPr>
    </w:p>
    <w:p w14:paraId="793E6786" w14:textId="6A167085" w:rsidR="00CA2AE0" w:rsidRDefault="00CA2AE0" w:rsidP="00C954E6">
      <w:pPr>
        <w:pStyle w:val="gmail-p1"/>
        <w:spacing w:before="0" w:beforeAutospacing="0" w:after="0" w:afterAutospacing="0"/>
        <w:rPr>
          <w:rFonts w:ascii="Helvetica" w:hAnsi="Helvetica" w:cs="Helvetica"/>
          <w:color w:val="000000"/>
          <w:sz w:val="18"/>
          <w:szCs w:val="18"/>
        </w:rPr>
      </w:pPr>
    </w:p>
    <w:p w14:paraId="79E78D6F" w14:textId="4329C37A" w:rsidR="00CA2AE0" w:rsidRDefault="00CA2AE0" w:rsidP="00C954E6">
      <w:pPr>
        <w:pStyle w:val="gmail-p1"/>
        <w:spacing w:before="0" w:beforeAutospacing="0" w:after="0" w:afterAutospacing="0"/>
        <w:rPr>
          <w:rFonts w:ascii="Helvetica" w:hAnsi="Helvetica" w:cs="Helvetica"/>
          <w:color w:val="000000"/>
          <w:sz w:val="18"/>
          <w:szCs w:val="18"/>
        </w:rPr>
      </w:pPr>
    </w:p>
    <w:p w14:paraId="343CE561" w14:textId="1F388DB6" w:rsidR="00CA2AE0" w:rsidRDefault="00CA2AE0" w:rsidP="00C954E6">
      <w:pPr>
        <w:pStyle w:val="gmail-p1"/>
        <w:spacing w:before="0" w:beforeAutospacing="0" w:after="0" w:afterAutospacing="0"/>
        <w:rPr>
          <w:rFonts w:ascii="Helvetica" w:hAnsi="Helvetica" w:cs="Helvetica"/>
          <w:color w:val="000000"/>
          <w:sz w:val="18"/>
          <w:szCs w:val="18"/>
        </w:rPr>
      </w:pPr>
    </w:p>
    <w:p w14:paraId="57A13FEE" w14:textId="601E6BDE" w:rsidR="00CA2AE0" w:rsidRDefault="00CA2AE0" w:rsidP="00C954E6">
      <w:pPr>
        <w:pStyle w:val="gmail-p1"/>
        <w:spacing w:before="0" w:beforeAutospacing="0" w:after="0" w:afterAutospacing="0"/>
        <w:rPr>
          <w:rFonts w:ascii="Helvetica" w:hAnsi="Helvetica" w:cs="Helvetica"/>
          <w:color w:val="000000"/>
          <w:sz w:val="18"/>
          <w:szCs w:val="18"/>
        </w:rPr>
      </w:pPr>
    </w:p>
    <w:p w14:paraId="0A1D1EC2" w14:textId="1A31BCAA" w:rsidR="00CA2AE0" w:rsidRDefault="00CA2AE0" w:rsidP="00C954E6">
      <w:pPr>
        <w:pStyle w:val="gmail-p1"/>
        <w:spacing w:before="0" w:beforeAutospacing="0" w:after="0" w:afterAutospacing="0"/>
        <w:rPr>
          <w:rFonts w:ascii="Helvetica" w:hAnsi="Helvetica" w:cs="Helvetica"/>
          <w:color w:val="000000"/>
          <w:sz w:val="18"/>
          <w:szCs w:val="18"/>
        </w:rPr>
      </w:pPr>
    </w:p>
    <w:p w14:paraId="011F847A" w14:textId="3129F112" w:rsidR="00CA2AE0" w:rsidRDefault="00CA2AE0" w:rsidP="00C954E6">
      <w:pPr>
        <w:pStyle w:val="gmail-p1"/>
        <w:spacing w:before="0" w:beforeAutospacing="0" w:after="0" w:afterAutospacing="0"/>
        <w:rPr>
          <w:rFonts w:ascii="Helvetica" w:hAnsi="Helvetica" w:cs="Helvetica"/>
          <w:color w:val="000000"/>
          <w:sz w:val="18"/>
          <w:szCs w:val="18"/>
        </w:rPr>
      </w:pPr>
    </w:p>
    <w:p w14:paraId="31121496" w14:textId="1DAC83B1" w:rsidR="00CA2AE0" w:rsidRDefault="00CA2AE0" w:rsidP="00C954E6">
      <w:pPr>
        <w:pStyle w:val="gmail-p1"/>
        <w:spacing w:before="0" w:beforeAutospacing="0" w:after="0" w:afterAutospacing="0"/>
        <w:rPr>
          <w:rFonts w:ascii="Helvetica" w:hAnsi="Helvetica" w:cs="Helvetica"/>
          <w:color w:val="000000"/>
          <w:sz w:val="18"/>
          <w:szCs w:val="18"/>
        </w:rPr>
      </w:pPr>
    </w:p>
    <w:p w14:paraId="7E44DA2D" w14:textId="3272F3BC" w:rsidR="00CA2AE0" w:rsidRDefault="00CA2AE0" w:rsidP="00C954E6">
      <w:pPr>
        <w:pStyle w:val="gmail-p1"/>
        <w:spacing w:before="0" w:beforeAutospacing="0" w:after="0" w:afterAutospacing="0"/>
        <w:rPr>
          <w:rFonts w:ascii="Helvetica" w:hAnsi="Helvetica" w:cs="Helvetica"/>
          <w:color w:val="000000"/>
          <w:sz w:val="18"/>
          <w:szCs w:val="18"/>
        </w:rPr>
      </w:pPr>
    </w:p>
    <w:p w14:paraId="7EFD4D6F" w14:textId="569088DE" w:rsidR="00CA2AE0" w:rsidRDefault="00CA2AE0" w:rsidP="00C954E6">
      <w:pPr>
        <w:pStyle w:val="gmail-p1"/>
        <w:spacing w:before="0" w:beforeAutospacing="0" w:after="0" w:afterAutospacing="0"/>
        <w:rPr>
          <w:rFonts w:ascii="Helvetica" w:hAnsi="Helvetica" w:cs="Helvetica"/>
          <w:color w:val="000000"/>
          <w:sz w:val="18"/>
          <w:szCs w:val="18"/>
        </w:rPr>
      </w:pPr>
    </w:p>
    <w:p w14:paraId="01DF9C12" w14:textId="7A7315D5" w:rsidR="00CA2AE0" w:rsidRDefault="00CA2AE0" w:rsidP="00C954E6">
      <w:pPr>
        <w:pStyle w:val="gmail-p1"/>
        <w:spacing w:before="0" w:beforeAutospacing="0" w:after="0" w:afterAutospacing="0"/>
        <w:rPr>
          <w:rFonts w:ascii="Helvetica" w:hAnsi="Helvetica" w:cs="Helvetica"/>
          <w:color w:val="000000"/>
          <w:sz w:val="18"/>
          <w:szCs w:val="18"/>
        </w:rPr>
      </w:pPr>
    </w:p>
    <w:p w14:paraId="2C198E89" w14:textId="6B7DD570" w:rsidR="00CA2AE0" w:rsidRDefault="00CA2AE0" w:rsidP="00C954E6">
      <w:pPr>
        <w:pStyle w:val="gmail-p1"/>
        <w:spacing w:before="0" w:beforeAutospacing="0" w:after="0" w:afterAutospacing="0"/>
        <w:rPr>
          <w:rFonts w:ascii="Helvetica" w:hAnsi="Helvetica" w:cs="Helvetica"/>
          <w:color w:val="000000"/>
          <w:sz w:val="18"/>
          <w:szCs w:val="18"/>
        </w:rPr>
      </w:pPr>
    </w:p>
    <w:p w14:paraId="55722851" w14:textId="1781845E" w:rsidR="00CA2AE0" w:rsidRDefault="00CA2AE0" w:rsidP="00C954E6">
      <w:pPr>
        <w:pStyle w:val="gmail-p1"/>
        <w:spacing w:before="0" w:beforeAutospacing="0" w:after="0" w:afterAutospacing="0"/>
        <w:rPr>
          <w:rFonts w:ascii="Helvetica" w:hAnsi="Helvetica" w:cs="Helvetica"/>
          <w:color w:val="000000"/>
          <w:sz w:val="18"/>
          <w:szCs w:val="18"/>
        </w:rPr>
      </w:pPr>
    </w:p>
    <w:p w14:paraId="1369B1F7" w14:textId="77777777" w:rsidR="00D87A63" w:rsidRDefault="00D87A63" w:rsidP="00CA2AE0">
      <w:pPr>
        <w:pStyle w:val="gmail-p1"/>
        <w:spacing w:after="0"/>
        <w:rPr>
          <w:rFonts w:ascii="Helvetica" w:hAnsi="Helvetica" w:cs="Helvetica"/>
          <w:color w:val="000000"/>
          <w:sz w:val="18"/>
          <w:szCs w:val="18"/>
        </w:rPr>
      </w:pPr>
    </w:p>
    <w:p w14:paraId="4E044E7E" w14:textId="277D77CD" w:rsidR="00CA2AE0" w:rsidRPr="00BC687A" w:rsidRDefault="00CA2AE0" w:rsidP="00CA2AE0">
      <w:pPr>
        <w:pStyle w:val="gmail-p1"/>
        <w:spacing w:after="0"/>
        <w:rPr>
          <w:rFonts w:ascii="Helvetica" w:hAnsi="Helvetica" w:cs="Helvetica"/>
          <w:b/>
          <w:bCs/>
          <w:color w:val="4472C4" w:themeColor="accent1"/>
          <w:sz w:val="18"/>
          <w:szCs w:val="18"/>
        </w:rPr>
      </w:pPr>
      <w:r w:rsidRPr="00BC687A">
        <w:rPr>
          <w:rFonts w:ascii="Helvetica" w:hAnsi="Helvetica" w:cs="Helvetica"/>
          <w:b/>
          <w:bCs/>
          <w:color w:val="4472C4" w:themeColor="accent1"/>
          <w:sz w:val="18"/>
          <w:szCs w:val="18"/>
        </w:rPr>
        <w:t xml:space="preserve">Bibliography </w:t>
      </w:r>
    </w:p>
    <w:p w14:paraId="16440F71"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Bryant, R. &amp; Bryant, S., 2019. Blackstone's Handbook for Policing Students 2020. 14th Edition ed. Oxford: Oxford University Press. </w:t>
      </w:r>
    </w:p>
    <w:p w14:paraId="4C112975"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Essex Police Federation, 2019. HMICFRS Report: Don't criticise hard working officers, criticise those who have caused austerity. [Online] </w:t>
      </w:r>
    </w:p>
    <w:p w14:paraId="49704B50"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https://www.polfed.org/essex/news/2020-articles/hmicfrs-report-don-t­criticise-hard-working-officers-criticise-those-who-have-caused-austerity/ </w:t>
      </w:r>
    </w:p>
    <w:p w14:paraId="740625C9"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2AE4752D"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Gov.uk, 2021. Independent Office for Police Conduct. [Online] </w:t>
      </w:r>
    </w:p>
    <w:p w14:paraId="196FFB38"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https://www.gov.uk/government/organisations/independent-office-for-police­conduct </w:t>
      </w:r>
    </w:p>
    <w:p w14:paraId="78054BD6"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7E3B4F4B"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Hearn, S., 2020. 7 Reasons to Care About Employee Morale. [Online] </w:t>
      </w:r>
    </w:p>
    <w:p w14:paraId="445DE882"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https://www.tlnt.com/124997-2/ </w:t>
      </w:r>
    </w:p>
    <w:p w14:paraId="61AD8B3B"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59C345A0"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HMICFRS, 2021. [Online] </w:t>
      </w:r>
    </w:p>
    <w:p w14:paraId="3352FA3F"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https://www.justiceinspectorates.gov.uk/hmicfrs/ </w:t>
      </w:r>
    </w:p>
    <w:p w14:paraId="115704AD"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525B26C1"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HMICFRS, 2021. Gwent 2018/19. [Online] </w:t>
      </w:r>
    </w:p>
    <w:p w14:paraId="0DEAA603"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https://www.justiceinspectorates.gov.uk/hmicfrs/peel-assessments/peel-2018/gwent/ </w:t>
      </w:r>
    </w:p>
    <w:p w14:paraId="7DEF8A24"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69938B19"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HMICFRS, 2021. Peel assessment 2018 - South Wales 2018/19. [Online] </w:t>
      </w:r>
    </w:p>
    <w:p w14:paraId="5C4C4062"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https://www.justiceinspectorates.gov.uk/hmicfrs/peel-assessments/peel-2018/ south-wales/ </w:t>
      </w:r>
    </w:p>
    <w:p w14:paraId="744EC491"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0CD7EE22"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IOPC, 2019. Making a difference impact report 2018-2019. [Online] </w:t>
      </w:r>
    </w:p>
    <w:p w14:paraId="52D740C7"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https://www.policeconduct.gov.uk/sites/default/files/Documents/Who-we­are/accountability-performance/lOPC Impact Report 201819.pdf </w:t>
      </w:r>
    </w:p>
    <w:p w14:paraId="26DCF580"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05C2F5DD"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IOPC, 2020. Our investigations. [Online] </w:t>
      </w:r>
    </w:p>
    <w:p w14:paraId="235EC1E7"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https://policeconduct.gov.uk/investigations/our-investigations </w:t>
      </w:r>
    </w:p>
    <w:p w14:paraId="0541919D"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3F7BED95"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lastRenderedPageBreak/>
        <w:t xml:space="preserve">IOPC, 2020. What we investigate and next steps. [Online] </w:t>
      </w:r>
    </w:p>
    <w:p w14:paraId="105633CA"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https://policeconduct.gov.uk/investigations/what-we-investigate-and-next­steps </w:t>
      </w:r>
    </w:p>
    <w:p w14:paraId="560D8ADF"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[Accessed 13 May 2021]. </w:t>
      </w:r>
    </w:p>
    <w:p w14:paraId="60957995"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Taylor, S., 2020. Essex Police Federation Chairman [Interview] (11 March 2020). </w:t>
      </w:r>
    </w:p>
    <w:p w14:paraId="61662A89" w14:textId="77777777" w:rsidR="00CA2AE0" w:rsidRPr="00CA2AE0" w:rsidRDefault="00CA2AE0" w:rsidP="00CA2AE0">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The institute of mental health - Nottingham, 2021. Institute experts publish new IOPC research revealing barriers to using police complaints system. [Online] </w:t>
      </w:r>
    </w:p>
    <w:p w14:paraId="08CB786A" w14:textId="68D06C26" w:rsidR="00CA2AE0" w:rsidRDefault="00CA2AE0" w:rsidP="00BC687A">
      <w:pPr>
        <w:pStyle w:val="gmail-p1"/>
        <w:spacing w:after="0"/>
        <w:rPr>
          <w:rFonts w:ascii="Helvetica" w:hAnsi="Helvetica" w:cs="Helvetica"/>
          <w:color w:val="000000"/>
          <w:sz w:val="18"/>
          <w:szCs w:val="18"/>
        </w:rPr>
      </w:pPr>
      <w:r w:rsidRPr="00CA2AE0">
        <w:rPr>
          <w:rFonts w:ascii="Helvetica" w:hAnsi="Helvetica" w:cs="Helvetica"/>
          <w:color w:val="000000"/>
          <w:sz w:val="18"/>
          <w:szCs w:val="18"/>
        </w:rPr>
        <w:t xml:space="preserve">Available at: </w:t>
      </w:r>
      <w:hyperlink r:id="rId7" w:history="1">
        <w:r w:rsidR="00BC687A" w:rsidRPr="00F420A7">
          <w:rPr>
            <w:rStyle w:val="Hyperlink"/>
            <w:rFonts w:ascii="Helvetica" w:hAnsi="Helvetica" w:cs="Helvetica"/>
            <w:sz w:val="18"/>
            <w:szCs w:val="18"/>
          </w:rPr>
          <w:t>https://www.institutemh.org.uk/research/centre-for-health-and-</w:t>
        </w:r>
        <w:r w:rsidR="00BC687A" w:rsidRPr="00F420A7">
          <w:rPr>
            <w:rStyle w:val="Hyperlink"/>
            <w:rFonts w:ascii="Helvetica" w:hAnsi="Helvetica" w:cs="Helvetica"/>
            <w:sz w:val="18"/>
            <w:szCs w:val="18"/>
          </w:rPr>
          <w:t>justice/news/460-institute-experts-publish-new-iopcresearch-revealing-barriers-to-using-police-complaints-system-2</w:t>
        </w:r>
      </w:hyperlink>
      <w:r w:rsidR="00BC687A">
        <w:rPr>
          <w:rFonts w:ascii="Helvetica" w:hAnsi="Helvetica" w:cs="Helvetica"/>
          <w:color w:val="000000"/>
          <w:sz w:val="18"/>
          <w:szCs w:val="18"/>
        </w:rPr>
        <w:t xml:space="preserve"> </w:t>
      </w:r>
      <w:r w:rsidR="00BC687A" w:rsidRPr="00CA2AE0">
        <w:rPr>
          <w:rFonts w:ascii="Helvetica" w:hAnsi="Helvetica" w:cs="Helvetica"/>
          <w:color w:val="000000"/>
          <w:sz w:val="18"/>
          <w:szCs w:val="18"/>
        </w:rPr>
        <w:t xml:space="preserve"> </w:t>
      </w:r>
      <w:r w:rsidRPr="00CA2AE0">
        <w:rPr>
          <w:rFonts w:ascii="Helvetica" w:hAnsi="Helvetica" w:cs="Helvetica"/>
          <w:color w:val="000000"/>
          <w:sz w:val="18"/>
          <w:szCs w:val="18"/>
        </w:rPr>
        <w:t>[Accessed 13 May 2021].</w:t>
      </w:r>
    </w:p>
    <w:p w14:paraId="5780DA26" w14:textId="053DC225" w:rsidR="00CA2AE0" w:rsidRDefault="00CA2AE0" w:rsidP="00CA2AE0">
      <w:pPr>
        <w:pStyle w:val="gmail-p1"/>
        <w:spacing w:before="0" w:beforeAutospacing="0" w:after="0" w:afterAutospacing="0"/>
        <w:rPr>
          <w:rFonts w:ascii="Helvetica" w:hAnsi="Helvetica" w:cs="Helvetica"/>
          <w:color w:val="000000"/>
          <w:sz w:val="18"/>
          <w:szCs w:val="18"/>
        </w:rPr>
      </w:pPr>
    </w:p>
    <w:p w14:paraId="096310A2" w14:textId="77777777" w:rsidR="00CA2AE0" w:rsidRDefault="00CA2AE0" w:rsidP="00CA2AE0">
      <w:pPr>
        <w:pStyle w:val="gmail-p4"/>
        <w:spacing w:before="0" w:beforeAutospacing="0" w:after="0" w:afterAutospacing="0"/>
        <w:rPr>
          <w:rFonts w:ascii="Helvetica" w:hAnsi="Helvetica" w:cs="Helvetica"/>
          <w:color w:val="2F5496"/>
          <w:sz w:val="21"/>
          <w:szCs w:val="21"/>
        </w:rPr>
      </w:pPr>
      <w:r>
        <w:rPr>
          <w:rFonts w:ascii="Helvetica" w:hAnsi="Helvetica" w:cs="Helvetica"/>
          <w:b/>
          <w:bCs/>
          <w:color w:val="2F5496"/>
          <w:sz w:val="21"/>
          <w:szCs w:val="21"/>
        </w:rPr>
        <w:t>Bibliography</w:t>
      </w:r>
    </w:p>
    <w:p w14:paraId="3881D56B"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Bryant, Professor Robin; Bryant, Sarah;, 2019. </w:t>
      </w:r>
      <w:r>
        <w:rPr>
          <w:rFonts w:ascii="Helvetica" w:hAnsi="Helvetica" w:cs="Helvetica"/>
          <w:i/>
          <w:iCs/>
          <w:color w:val="000000"/>
          <w:sz w:val="18"/>
          <w:szCs w:val="18"/>
        </w:rPr>
        <w:t xml:space="preserve">Blackstone's Handbook for Policing Students 2020. </w:t>
      </w:r>
      <w:r>
        <w:rPr>
          <w:rFonts w:ascii="Helvetica" w:hAnsi="Helvetica" w:cs="Helvetica"/>
          <w:color w:val="000000"/>
          <w:sz w:val="18"/>
          <w:szCs w:val="18"/>
        </w:rPr>
        <w:t>Oxford: Oxford University Press.</w:t>
      </w:r>
    </w:p>
    <w:p w14:paraId="67E5370C"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Bryant, Professor Robin; Bryant, Sarah;, 2019. </w:t>
      </w:r>
      <w:r>
        <w:rPr>
          <w:rFonts w:ascii="Helvetica" w:hAnsi="Helvetica" w:cs="Helvetica"/>
          <w:i/>
          <w:iCs/>
          <w:color w:val="000000"/>
          <w:sz w:val="18"/>
          <w:szCs w:val="18"/>
        </w:rPr>
        <w:t xml:space="preserve">Blackstone's Handbook for Policing Students 2020. </w:t>
      </w:r>
      <w:r>
        <w:rPr>
          <w:rFonts w:ascii="Helvetica" w:hAnsi="Helvetica" w:cs="Helvetica"/>
          <w:color w:val="000000"/>
          <w:sz w:val="18"/>
          <w:szCs w:val="18"/>
        </w:rPr>
        <w:t>Oxford: Oxford University Press.</w:t>
      </w:r>
    </w:p>
    <w:p w14:paraId="5F7DA4A5"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Bryant, Professor Robin; Bryant, Sarah;, 2019. </w:t>
      </w:r>
      <w:r>
        <w:rPr>
          <w:rFonts w:ascii="Helvetica" w:hAnsi="Helvetica" w:cs="Helvetica"/>
          <w:i/>
          <w:iCs/>
          <w:color w:val="000000"/>
          <w:sz w:val="18"/>
          <w:szCs w:val="18"/>
        </w:rPr>
        <w:t xml:space="preserve">Blackstone's Handbook for Policing Students 2020. </w:t>
      </w:r>
      <w:r>
        <w:rPr>
          <w:rFonts w:ascii="Helvetica" w:hAnsi="Helvetica" w:cs="Helvetica"/>
          <w:color w:val="000000"/>
          <w:sz w:val="18"/>
          <w:szCs w:val="18"/>
        </w:rPr>
        <w:t>Oxford: Oxford University Press.</w:t>
      </w:r>
    </w:p>
    <w:p w14:paraId="72222D3F"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College of Policing, 2015. </w:t>
      </w:r>
      <w:r>
        <w:rPr>
          <w:rFonts w:ascii="Helvetica" w:hAnsi="Helvetica" w:cs="Helvetica"/>
          <w:i/>
          <w:iCs/>
          <w:color w:val="000000"/>
          <w:sz w:val="18"/>
          <w:szCs w:val="18"/>
        </w:rPr>
        <w:t xml:space="preserve">Promoting ethical behaviour and preventing wrongdoing in organisations.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8" w:history="1">
        <w:r>
          <w:rPr>
            <w:rStyle w:val="Hyperlink"/>
            <w:rFonts w:ascii="Helvetica" w:hAnsi="Helvetica" w:cs="Helvetica"/>
            <w:sz w:val="18"/>
            <w:szCs w:val="18"/>
          </w:rPr>
          <w:t>https://publications.aston.ac.uk/id/eprint/40983/1/150317_Integrity_REA_FINAL_REPORT.pdf</w:t>
        </w:r>
      </w:hyperlink>
      <w:r>
        <w:rPr>
          <w:rFonts w:ascii="Helvetica" w:hAnsi="Helvetica" w:cs="Helvetica"/>
          <w:color w:val="000000"/>
          <w:sz w:val="18"/>
          <w:szCs w:val="18"/>
        </w:rPr>
        <w:br/>
        <w:t>[Accessed 27 May 2021].</w:t>
      </w:r>
    </w:p>
    <w:p w14:paraId="242ECBE4"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College of Policing, 2018. </w:t>
      </w:r>
      <w:r>
        <w:rPr>
          <w:rFonts w:ascii="Helvetica" w:hAnsi="Helvetica" w:cs="Helvetica"/>
          <w:i/>
          <w:iCs/>
          <w:color w:val="000000"/>
          <w:sz w:val="18"/>
          <w:szCs w:val="18"/>
        </w:rPr>
        <w:t xml:space="preserve">Bank of Ethical Dilemmas.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9" w:history="1">
        <w:r>
          <w:rPr>
            <w:rStyle w:val="Hyperlink"/>
            <w:rFonts w:ascii="Helvetica" w:hAnsi="Helvetica" w:cs="Helvetica"/>
            <w:sz w:val="18"/>
            <w:szCs w:val="18"/>
          </w:rPr>
          <w:t>https://www.cumbria.police.uk/About-Us/About-Us-Documents/Ethical-dilemmas-bank-examples-of-the-challenging-decisions-facing-those-in-policing.docx</w:t>
        </w:r>
      </w:hyperlink>
      <w:r>
        <w:rPr>
          <w:rFonts w:ascii="Helvetica" w:hAnsi="Helvetica" w:cs="Helvetica"/>
          <w:color w:val="000000"/>
          <w:sz w:val="18"/>
          <w:szCs w:val="18"/>
        </w:rPr>
        <w:br/>
        <w:t>[Accessed 27 May 2021].</w:t>
      </w:r>
    </w:p>
    <w:p w14:paraId="3250A300"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IOPC, 2020. </w:t>
      </w:r>
      <w:r>
        <w:rPr>
          <w:rFonts w:ascii="Helvetica" w:hAnsi="Helvetica" w:cs="Helvetica"/>
          <w:i/>
          <w:iCs/>
          <w:color w:val="000000"/>
          <w:sz w:val="18"/>
          <w:szCs w:val="18"/>
        </w:rPr>
        <w:t xml:space="preserve">Learning for Sussex Police officer over Brighton arrest.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0" w:history="1">
        <w:r>
          <w:rPr>
            <w:rStyle w:val="Hyperlink"/>
            <w:rFonts w:ascii="Helvetica" w:hAnsi="Helvetica" w:cs="Helvetica"/>
            <w:sz w:val="18"/>
            <w:szCs w:val="18"/>
          </w:rPr>
          <w:t>https://www.policeconduct.gov.uk/news/learning-sussex-police-officer-over-brighton-arrest</w:t>
        </w:r>
      </w:hyperlink>
      <w:r>
        <w:rPr>
          <w:rFonts w:ascii="Helvetica" w:hAnsi="Helvetica" w:cs="Helvetica"/>
          <w:color w:val="000000"/>
          <w:sz w:val="18"/>
          <w:szCs w:val="18"/>
        </w:rPr>
        <w:br/>
        <w:t>[Accessed 27 May 2021].</w:t>
      </w:r>
    </w:p>
    <w:p w14:paraId="5A8A012D"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London Policing Ethics Panel, 2014. </w:t>
      </w:r>
      <w:r>
        <w:rPr>
          <w:rFonts w:ascii="Helvetica" w:hAnsi="Helvetica" w:cs="Helvetica"/>
          <w:i/>
          <w:iCs/>
          <w:color w:val="000000"/>
          <w:sz w:val="18"/>
          <w:szCs w:val="18"/>
        </w:rPr>
        <w:t xml:space="preserve">Ethical challenges of policing in London.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1" w:history="1">
        <w:r>
          <w:rPr>
            <w:rStyle w:val="Hyperlink"/>
            <w:rFonts w:ascii="Helvetica" w:hAnsi="Helvetica" w:cs="Helvetica"/>
            <w:sz w:val="18"/>
            <w:szCs w:val="18"/>
          </w:rPr>
          <w:t>http://www.policingethicspanel.london/uploads/4/4/0/7/44076193/lpep_-_ethical_challenges_of_policing_in_london_october_2014.pdf</w:t>
        </w:r>
      </w:hyperlink>
      <w:r>
        <w:rPr>
          <w:rFonts w:ascii="Helvetica" w:hAnsi="Helvetica" w:cs="Helvetica"/>
          <w:color w:val="000000"/>
          <w:sz w:val="18"/>
          <w:szCs w:val="18"/>
        </w:rPr>
        <w:br/>
        <w:t>[Accessed 27 May 2021].</w:t>
      </w:r>
    </w:p>
    <w:p w14:paraId="7B5C14CE"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Middlesex community college, 2021. </w:t>
      </w:r>
      <w:r>
        <w:rPr>
          <w:rFonts w:ascii="Helvetica" w:hAnsi="Helvetica" w:cs="Helvetica"/>
          <w:i/>
          <w:iCs/>
          <w:color w:val="000000"/>
          <w:sz w:val="18"/>
          <w:szCs w:val="18"/>
        </w:rPr>
        <w:t xml:space="preserve">Ethical dimensions of humankind.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2" w:history="1">
        <w:r>
          <w:rPr>
            <w:rStyle w:val="Hyperlink"/>
            <w:rFonts w:ascii="Helvetica" w:hAnsi="Helvetica" w:cs="Helvetica"/>
            <w:sz w:val="18"/>
            <w:szCs w:val="18"/>
          </w:rPr>
          <w:t>https://mxcc.edu/catalog/general-education/ethical-dimensions-of-humankind/#:~:text=Ethical%20Dimensions%20is%20a%20competency,contemporary%20social%20and%20political%20problems</w:t>
        </w:r>
      </w:hyperlink>
      <w:r>
        <w:rPr>
          <w:rStyle w:val="gmail-s2"/>
          <w:rFonts w:ascii="Helvetica" w:hAnsi="Helvetica" w:cs="Helvetica"/>
          <w:color w:val="000000"/>
          <w:sz w:val="18"/>
          <w:szCs w:val="18"/>
        </w:rPr>
        <w:t>.</w:t>
      </w:r>
      <w:r>
        <w:rPr>
          <w:rFonts w:ascii="Helvetica" w:hAnsi="Helvetica" w:cs="Helvetica"/>
          <w:color w:val="000000"/>
          <w:sz w:val="18"/>
          <w:szCs w:val="18"/>
        </w:rPr>
        <w:br/>
        <w:t>[Accessed 27 May 2021].</w:t>
      </w:r>
    </w:p>
    <w:p w14:paraId="16970D89"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Police Foundation and the Policy Studies Institute, 1996. </w:t>
      </w:r>
      <w:r>
        <w:rPr>
          <w:rFonts w:ascii="Helvetica" w:hAnsi="Helvetica" w:cs="Helvetica"/>
          <w:i/>
          <w:iCs/>
          <w:color w:val="000000"/>
          <w:sz w:val="18"/>
          <w:szCs w:val="18"/>
        </w:rPr>
        <w:t xml:space="preserve">THE ROLE AND RESPONSIBILITIES OF THE POLICE.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3" w:history="1">
        <w:r>
          <w:rPr>
            <w:rStyle w:val="Hyperlink"/>
            <w:rFonts w:ascii="Helvetica" w:hAnsi="Helvetica" w:cs="Helvetica"/>
            <w:sz w:val="18"/>
            <w:szCs w:val="18"/>
          </w:rPr>
          <w:t>https://www.police-foundation.org.uk/2017/wp-content/uploads/2017/06/roles_and_resp.pdf</w:t>
        </w:r>
      </w:hyperlink>
      <w:r>
        <w:rPr>
          <w:rFonts w:ascii="Helvetica" w:hAnsi="Helvetica" w:cs="Helvetica"/>
          <w:color w:val="000000"/>
          <w:sz w:val="18"/>
          <w:szCs w:val="18"/>
        </w:rPr>
        <w:br/>
        <w:t>[Accessed 27 May 2021].</w:t>
      </w:r>
    </w:p>
    <w:p w14:paraId="3BEF0D6C"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The Independent, 2020. </w:t>
      </w:r>
      <w:r>
        <w:rPr>
          <w:rFonts w:ascii="Helvetica" w:hAnsi="Helvetica" w:cs="Helvetica"/>
          <w:i/>
          <w:iCs/>
          <w:color w:val="000000"/>
          <w:sz w:val="18"/>
          <w:szCs w:val="18"/>
        </w:rPr>
        <w:t xml:space="preserve">Sussex Police officers pin man on road as he shouts ‘I can’t breathe’.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4" w:history="1">
        <w:r>
          <w:rPr>
            <w:rStyle w:val="Hyperlink"/>
            <w:rFonts w:ascii="Helvetica" w:hAnsi="Helvetica" w:cs="Helvetica"/>
            <w:sz w:val="18"/>
            <w:szCs w:val="18"/>
          </w:rPr>
          <w:t>https://www.independent.co.uk/news/uk/crime/police-arrest-video-man-restrained-brighton-montpelier-road-a9611301.html</w:t>
        </w:r>
      </w:hyperlink>
      <w:r>
        <w:rPr>
          <w:rFonts w:ascii="Helvetica" w:hAnsi="Helvetica" w:cs="Helvetica"/>
          <w:color w:val="000000"/>
          <w:sz w:val="18"/>
          <w:szCs w:val="18"/>
        </w:rPr>
        <w:br/>
        <w:t>[Accessed 27 May 2021].</w:t>
      </w:r>
    </w:p>
    <w:p w14:paraId="5CE2BB1B"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The Independent, 2020. </w:t>
      </w:r>
      <w:r>
        <w:rPr>
          <w:rFonts w:ascii="Helvetica" w:hAnsi="Helvetica" w:cs="Helvetica"/>
          <w:i/>
          <w:iCs/>
          <w:color w:val="000000"/>
          <w:sz w:val="18"/>
          <w:szCs w:val="18"/>
        </w:rPr>
        <w:t xml:space="preserve">What do we know about George Floyd and his death?.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5" w:history="1">
        <w:r>
          <w:rPr>
            <w:rStyle w:val="Hyperlink"/>
            <w:rFonts w:ascii="Helvetica" w:hAnsi="Helvetica" w:cs="Helvetica"/>
            <w:sz w:val="18"/>
            <w:szCs w:val="18"/>
          </w:rPr>
          <w:t>https://www.independent.co.uk/news/world/americas/george-floyd-death-background-protests-riots-us-a9544326.html</w:t>
        </w:r>
      </w:hyperlink>
      <w:r>
        <w:rPr>
          <w:rFonts w:ascii="Helvetica" w:hAnsi="Helvetica" w:cs="Helvetica"/>
          <w:color w:val="000000"/>
          <w:sz w:val="18"/>
          <w:szCs w:val="18"/>
        </w:rPr>
        <w:br/>
        <w:t>[Accessed 27 May 2021].</w:t>
      </w:r>
    </w:p>
    <w:p w14:paraId="0130D09B" w14:textId="77777777" w:rsidR="00CA2AE0" w:rsidRDefault="00CA2AE0" w:rsidP="00CA2AE0">
      <w:pPr>
        <w:pStyle w:val="gmail-p1"/>
        <w:spacing w:before="0" w:beforeAutospacing="0" w:after="0" w:afterAutospacing="0"/>
        <w:rPr>
          <w:rFonts w:ascii="Helvetica" w:hAnsi="Helvetica" w:cs="Helvetica"/>
          <w:color w:val="000000"/>
          <w:sz w:val="18"/>
          <w:szCs w:val="18"/>
        </w:rPr>
      </w:pPr>
      <w:hyperlink r:id="rId16" w:history="1">
        <w:r>
          <w:rPr>
            <w:rStyle w:val="Hyperlink"/>
            <w:rFonts w:ascii="Helvetica" w:hAnsi="Helvetica" w:cs="Helvetica"/>
            <w:sz w:val="18"/>
            <w:szCs w:val="18"/>
          </w:rPr>
          <w:t>www.Parliament.uk</w:t>
        </w:r>
      </w:hyperlink>
      <w:r>
        <w:rPr>
          <w:rFonts w:ascii="Helvetica" w:hAnsi="Helvetica" w:cs="Helvetica"/>
          <w:color w:val="000000"/>
          <w:sz w:val="18"/>
          <w:szCs w:val="18"/>
        </w:rPr>
        <w:t xml:space="preserve">, 2008. </w:t>
      </w:r>
      <w:r>
        <w:rPr>
          <w:rFonts w:ascii="Helvetica" w:hAnsi="Helvetica" w:cs="Helvetica"/>
          <w:i/>
          <w:iCs/>
          <w:color w:val="000000"/>
          <w:sz w:val="18"/>
          <w:szCs w:val="18"/>
        </w:rPr>
        <w:t xml:space="preserve">Expectations of the police.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7" w:history="1">
        <w:r>
          <w:rPr>
            <w:rStyle w:val="Hyperlink"/>
            <w:rFonts w:ascii="Helvetica" w:hAnsi="Helvetica" w:cs="Helvetica"/>
            <w:sz w:val="18"/>
            <w:szCs w:val="18"/>
          </w:rPr>
          <w:t>https://publications.parliament.uk/pa/cm200708/cmselect/cmhaff/364/36406.htm</w:t>
        </w:r>
      </w:hyperlink>
      <w:r>
        <w:rPr>
          <w:rFonts w:ascii="Helvetica" w:hAnsi="Helvetica" w:cs="Helvetica"/>
          <w:color w:val="000000"/>
          <w:sz w:val="18"/>
          <w:szCs w:val="18"/>
        </w:rPr>
        <w:br/>
        <w:t>[Accessed 27 May 2021].</w:t>
      </w:r>
    </w:p>
    <w:p w14:paraId="48BF7CF6"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7529BB1D" w14:textId="77777777" w:rsidR="00CA2AE0" w:rsidRDefault="00CA2AE0" w:rsidP="00CA2AE0">
      <w:pPr>
        <w:pStyle w:val="gmail-p2"/>
        <w:spacing w:before="0" w:beforeAutospacing="0" w:after="0" w:afterAutospacing="0"/>
        <w:rPr>
          <w:rFonts w:ascii="Helvetica" w:hAnsi="Helvetica" w:cs="Helvetica"/>
          <w:sz w:val="18"/>
          <w:szCs w:val="18"/>
        </w:rPr>
      </w:pPr>
      <w:r>
        <w:rPr>
          <w:rStyle w:val="gmail-apple-converted-space"/>
          <w:rFonts w:ascii="Helvetica" w:hAnsi="Helvetica" w:cs="Helvetica"/>
          <w:color w:val="000000"/>
          <w:sz w:val="18"/>
          <w:szCs w:val="18"/>
        </w:rPr>
        <w:t> </w:t>
      </w:r>
    </w:p>
    <w:p w14:paraId="5CFC335B" w14:textId="77777777" w:rsidR="00CA2AE0" w:rsidRDefault="00CA2AE0" w:rsidP="00CA2AE0">
      <w:pPr>
        <w:pStyle w:val="gmail-p4"/>
        <w:spacing w:before="0" w:beforeAutospacing="0" w:after="0" w:afterAutospacing="0"/>
        <w:rPr>
          <w:rFonts w:ascii="Helvetica" w:hAnsi="Helvetica" w:cs="Helvetica"/>
          <w:color w:val="2F5496"/>
          <w:sz w:val="21"/>
          <w:szCs w:val="21"/>
        </w:rPr>
      </w:pPr>
      <w:r>
        <w:rPr>
          <w:rFonts w:ascii="Helvetica" w:hAnsi="Helvetica" w:cs="Helvetica"/>
          <w:b/>
          <w:bCs/>
          <w:color w:val="2F5496"/>
          <w:sz w:val="21"/>
          <w:szCs w:val="21"/>
        </w:rPr>
        <w:t>Bibliography</w:t>
      </w:r>
    </w:p>
    <w:p w14:paraId="524B1295"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Carr, J. D. &amp; Maxwell, S. R., 2017. </w:t>
      </w:r>
      <w:r>
        <w:rPr>
          <w:rFonts w:ascii="Helvetica" w:hAnsi="Helvetica" w:cs="Helvetica"/>
          <w:i/>
          <w:iCs/>
          <w:color w:val="000000"/>
          <w:sz w:val="18"/>
          <w:szCs w:val="18"/>
        </w:rPr>
        <w:t xml:space="preserve">Police officers' perceptions of organizational justice and their trust in the public.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8" w:history="1">
        <w:r>
          <w:rPr>
            <w:rStyle w:val="Hyperlink"/>
            <w:rFonts w:ascii="Helvetica" w:hAnsi="Helvetica" w:cs="Helvetica"/>
            <w:sz w:val="18"/>
            <w:szCs w:val="18"/>
          </w:rPr>
          <w:t>https://www.researchgate.net/publication/320334852_Police_officers'_perceptions_of_organizational_justice_and</w:t>
        </w:r>
        <w:r>
          <w:rPr>
            <w:rStyle w:val="Hyperlink"/>
            <w:rFonts w:ascii="Helvetica" w:hAnsi="Helvetica" w:cs="Helvetica"/>
            <w:sz w:val="18"/>
            <w:szCs w:val="18"/>
          </w:rPr>
          <w:lastRenderedPageBreak/>
          <w:t>_their_trust_in_the_public</w:t>
        </w:r>
      </w:hyperlink>
      <w:r>
        <w:rPr>
          <w:rFonts w:ascii="Helvetica" w:hAnsi="Helvetica" w:cs="Helvetica"/>
          <w:color w:val="000000"/>
          <w:sz w:val="18"/>
          <w:szCs w:val="18"/>
        </w:rPr>
        <w:br/>
        <w:t>[Accessed 25 May 2021].</w:t>
      </w:r>
    </w:p>
    <w:p w14:paraId="2514C6E1"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College of Policing Limited, 2015. </w:t>
      </w:r>
      <w:r>
        <w:rPr>
          <w:rFonts w:ascii="Helvetica" w:hAnsi="Helvetica" w:cs="Helvetica"/>
          <w:i/>
          <w:iCs/>
          <w:color w:val="000000"/>
          <w:sz w:val="18"/>
          <w:szCs w:val="18"/>
        </w:rPr>
        <w:t xml:space="preserve">Fair cop 2: Organisational justice, behaviour and ethical policing.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19" w:history="1">
        <w:r>
          <w:rPr>
            <w:rStyle w:val="Hyperlink"/>
            <w:rFonts w:ascii="Helvetica" w:hAnsi="Helvetica" w:cs="Helvetica"/>
            <w:sz w:val="18"/>
            <w:szCs w:val="18"/>
          </w:rPr>
          <w:t>https://whatworks.college.police.uk/Research/Documents/150317_Fair_cop%202_FINAL_REPORT.pdf</w:t>
        </w:r>
      </w:hyperlink>
      <w:r>
        <w:rPr>
          <w:rFonts w:ascii="Helvetica" w:hAnsi="Helvetica" w:cs="Helvetica"/>
          <w:color w:val="000000"/>
          <w:sz w:val="18"/>
          <w:szCs w:val="18"/>
        </w:rPr>
        <w:br/>
        <w:t>[Accessed 25 May 2021].</w:t>
      </w:r>
    </w:p>
    <w:p w14:paraId="291E7D08" w14:textId="14A62D82"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Farrow, K., 2020. </w:t>
      </w:r>
      <w:r>
        <w:rPr>
          <w:rFonts w:ascii="Helvetica" w:hAnsi="Helvetica" w:cs="Helvetica"/>
          <w:i/>
          <w:iCs/>
          <w:color w:val="000000"/>
          <w:sz w:val="18"/>
          <w:szCs w:val="18"/>
        </w:rPr>
        <w:t xml:space="preserve">Policing the pandemic in the UK Using the principles of </w:t>
      </w:r>
      <w:r w:rsidR="00E01138">
        <w:rPr>
          <w:rFonts w:ascii="Helvetica" w:hAnsi="Helvetica" w:cs="Helvetica"/>
          <w:i/>
          <w:iCs/>
          <w:color w:val="000000"/>
          <w:sz w:val="18"/>
          <w:szCs w:val="18"/>
        </w:rPr>
        <w:t>Procedural</w:t>
      </w:r>
      <w:r>
        <w:rPr>
          <w:rFonts w:ascii="Helvetica" w:hAnsi="Helvetica" w:cs="Helvetica"/>
          <w:i/>
          <w:iCs/>
          <w:color w:val="000000"/>
          <w:sz w:val="18"/>
          <w:szCs w:val="18"/>
        </w:rPr>
        <w:t xml:space="preserve"> Justice.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20" w:history="1">
        <w:r>
          <w:rPr>
            <w:rStyle w:val="Hyperlink"/>
            <w:rFonts w:ascii="Helvetica" w:hAnsi="Helvetica" w:cs="Helvetica"/>
            <w:sz w:val="18"/>
            <w:szCs w:val="18"/>
          </w:rPr>
          <w:t>https://academic.oup.com/policing/article/14/3/587/5872106</w:t>
        </w:r>
      </w:hyperlink>
      <w:r>
        <w:rPr>
          <w:rFonts w:ascii="Helvetica" w:hAnsi="Helvetica" w:cs="Helvetica"/>
          <w:color w:val="000000"/>
          <w:sz w:val="18"/>
          <w:szCs w:val="18"/>
        </w:rPr>
        <w:br/>
        <w:t>[Accessed 25 May 2021].</w:t>
      </w:r>
    </w:p>
    <w:p w14:paraId="11AF66D6"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HMICFRS, 2017. </w:t>
      </w:r>
      <w:r>
        <w:rPr>
          <w:rFonts w:ascii="Helvetica" w:hAnsi="Helvetica" w:cs="Helvetica"/>
          <w:i/>
          <w:iCs/>
          <w:color w:val="000000"/>
          <w:sz w:val="18"/>
          <w:szCs w:val="18"/>
        </w:rPr>
        <w:t xml:space="preserve">PEEL: Police legitimacy.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21" w:history="1">
        <w:r>
          <w:rPr>
            <w:rStyle w:val="Hyperlink"/>
            <w:rFonts w:ascii="Helvetica" w:hAnsi="Helvetica" w:cs="Helvetica"/>
            <w:sz w:val="18"/>
            <w:szCs w:val="18"/>
          </w:rPr>
          <w:t>https://www.greatermanchester-ca.gov.uk/media/1255/peel_police_efficiency_2017_greater_manchester.pdf</w:t>
        </w:r>
      </w:hyperlink>
      <w:r>
        <w:rPr>
          <w:rFonts w:ascii="Helvetica" w:hAnsi="Helvetica" w:cs="Helvetica"/>
          <w:color w:val="000000"/>
          <w:sz w:val="18"/>
          <w:szCs w:val="18"/>
        </w:rPr>
        <w:br/>
        <w:t>[Accessed 25 May 2021].</w:t>
      </w:r>
    </w:p>
    <w:p w14:paraId="1108EBCC"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IOPC, 2021. </w:t>
      </w:r>
      <w:r>
        <w:rPr>
          <w:rFonts w:ascii="Helvetica" w:hAnsi="Helvetica" w:cs="Helvetica"/>
          <w:i/>
          <w:iCs/>
          <w:color w:val="000000"/>
          <w:sz w:val="18"/>
          <w:szCs w:val="18"/>
        </w:rPr>
        <w:t xml:space="preserve">Investigation finds no case to answer over knee strike by Met officer.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22" w:history="1">
        <w:r>
          <w:rPr>
            <w:rStyle w:val="Hyperlink"/>
            <w:rFonts w:ascii="Helvetica" w:hAnsi="Helvetica" w:cs="Helvetica"/>
            <w:sz w:val="18"/>
            <w:szCs w:val="18"/>
          </w:rPr>
          <w:t>https://www.policeconduct.gov.uk/news/investigation-finds-no-case-answer-over-knee-strike-met-officer</w:t>
        </w:r>
      </w:hyperlink>
      <w:r>
        <w:rPr>
          <w:rFonts w:ascii="Helvetica" w:hAnsi="Helvetica" w:cs="Helvetica"/>
          <w:color w:val="000000"/>
          <w:sz w:val="18"/>
          <w:szCs w:val="18"/>
        </w:rPr>
        <w:br/>
        <w:t>[Accessed 26 May 2021].</w:t>
      </w:r>
    </w:p>
    <w:p w14:paraId="1E4AB299"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Roberts, K. &amp; Herrington, V., 2008-2021. </w:t>
      </w:r>
      <w:r>
        <w:rPr>
          <w:rFonts w:ascii="Helvetica" w:hAnsi="Helvetica" w:cs="Helvetica"/>
          <w:i/>
          <w:iCs/>
          <w:color w:val="000000"/>
          <w:sz w:val="18"/>
          <w:szCs w:val="18"/>
        </w:rPr>
        <w:t xml:space="preserve">ResearchGate.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23" w:history="1">
        <w:r>
          <w:rPr>
            <w:rStyle w:val="Hyperlink"/>
            <w:rFonts w:ascii="Helvetica" w:hAnsi="Helvetica" w:cs="Helvetica"/>
            <w:sz w:val="18"/>
            <w:szCs w:val="18"/>
          </w:rPr>
          <w:t>https://www.researchgate.net/publication/263499049_Organisational_and_procedural_justice_A_review_of_the_literature_and_its_implications_for_policing/link/570362ee08aeade57a2476b8/download</w:t>
        </w:r>
      </w:hyperlink>
      <w:r>
        <w:rPr>
          <w:rFonts w:ascii="Helvetica" w:hAnsi="Helvetica" w:cs="Helvetica"/>
          <w:color w:val="000000"/>
          <w:sz w:val="18"/>
          <w:szCs w:val="18"/>
        </w:rPr>
        <w:br/>
        <w:t>[Accessed 25 May 2021].</w:t>
      </w:r>
    </w:p>
    <w:p w14:paraId="32B267FB"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Towler, D. A., 2019. </w:t>
      </w:r>
      <w:r>
        <w:rPr>
          <w:rFonts w:ascii="Helvetica" w:hAnsi="Helvetica" w:cs="Helvetica"/>
          <w:i/>
          <w:iCs/>
          <w:color w:val="000000"/>
          <w:sz w:val="18"/>
          <w:szCs w:val="18"/>
        </w:rPr>
        <w:t xml:space="preserve">The benefits of organizational justice and practical ways how to improve it.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24" w:history="1">
        <w:r>
          <w:rPr>
            <w:rStyle w:val="Hyperlink"/>
            <w:rFonts w:ascii="Helvetica" w:hAnsi="Helvetica" w:cs="Helvetica"/>
            <w:sz w:val="18"/>
            <w:szCs w:val="18"/>
          </w:rPr>
          <w:t>https://www.ckju.net/en/dossier/benefits-organizational-justice-and-practical-ways-how-improve-it/35572#:~:text=Within%20the%20organizational%20science%20literature,both%20task%20and%20contextual%20performance</w:t>
        </w:r>
      </w:hyperlink>
      <w:r>
        <w:rPr>
          <w:rStyle w:val="gmail-s2"/>
          <w:rFonts w:ascii="Helvetica" w:hAnsi="Helvetica" w:cs="Helvetica"/>
          <w:color w:val="000000"/>
          <w:sz w:val="18"/>
          <w:szCs w:val="18"/>
        </w:rPr>
        <w:t>.</w:t>
      </w:r>
      <w:r>
        <w:rPr>
          <w:rFonts w:ascii="Helvetica" w:hAnsi="Helvetica" w:cs="Helvetica"/>
          <w:color w:val="000000"/>
          <w:sz w:val="18"/>
          <w:szCs w:val="18"/>
        </w:rPr>
        <w:br/>
        <w:t>[Accessed 26 May 2021].</w:t>
      </w:r>
    </w:p>
    <w:p w14:paraId="014BDE35"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Yaghoubi, E. et al., 2011. </w:t>
      </w:r>
      <w:r>
        <w:rPr>
          <w:rFonts w:ascii="Helvetica" w:hAnsi="Helvetica" w:cs="Helvetica"/>
          <w:i/>
          <w:iCs/>
          <w:color w:val="000000"/>
          <w:sz w:val="18"/>
          <w:szCs w:val="18"/>
        </w:rPr>
        <w:t xml:space="preserve">An Analysis of Correlation between Organizational Justice and Job Satisfaction. </w:t>
      </w:r>
      <w:r>
        <w:rPr>
          <w:rFonts w:ascii="Helvetica" w:hAnsi="Helvetica" w:cs="Helvetica"/>
          <w:color w:val="000000"/>
          <w:sz w:val="18"/>
          <w:szCs w:val="18"/>
        </w:rPr>
        <w:t xml:space="preserve">[Online] </w:t>
      </w:r>
      <w:r>
        <w:rPr>
          <w:rFonts w:ascii="Helvetica" w:hAnsi="Helvetica" w:cs="Helvetica"/>
          <w:color w:val="000000"/>
          <w:sz w:val="18"/>
          <w:szCs w:val="18"/>
        </w:rPr>
        <w:br/>
        <w:t xml:space="preserve">Available at: </w:t>
      </w:r>
      <w:hyperlink r:id="rId25" w:history="1">
        <w:r>
          <w:rPr>
            <w:rStyle w:val="Hyperlink"/>
            <w:rFonts w:ascii="Helvetica" w:hAnsi="Helvetica" w:cs="Helvetica"/>
            <w:sz w:val="18"/>
            <w:szCs w:val="18"/>
          </w:rPr>
          <w:t>https://mpra.ub.uni-muenchen.de/38103/1/MPRA_paper_38103.pdf</w:t>
        </w:r>
      </w:hyperlink>
      <w:r>
        <w:rPr>
          <w:rFonts w:ascii="Helvetica" w:hAnsi="Helvetica" w:cs="Helvetica"/>
          <w:color w:val="000000"/>
          <w:sz w:val="18"/>
          <w:szCs w:val="18"/>
        </w:rPr>
        <w:br/>
        <w:t>[Accessed 25 May 2021].</w:t>
      </w:r>
    </w:p>
    <w:p w14:paraId="56983872" w14:textId="77777777" w:rsidR="00CA2AE0" w:rsidRDefault="00CA2AE0" w:rsidP="00CA2AE0">
      <w:pPr>
        <w:pStyle w:val="gmail-p3"/>
        <w:spacing w:before="0" w:beforeAutospacing="0" w:after="360" w:afterAutospacing="0"/>
        <w:rPr>
          <w:rFonts w:ascii="Helvetica" w:hAnsi="Helvetica" w:cs="Helvetica"/>
          <w:color w:val="000000"/>
          <w:sz w:val="18"/>
          <w:szCs w:val="18"/>
        </w:rPr>
      </w:pPr>
      <w:r>
        <w:rPr>
          <w:rStyle w:val="gmail-apple-converted-space"/>
          <w:rFonts w:ascii="Helvetica" w:hAnsi="Helvetica" w:cs="Helvetica"/>
          <w:color w:val="000000"/>
          <w:sz w:val="18"/>
          <w:szCs w:val="18"/>
        </w:rPr>
        <w:t xml:space="preserve">    </w:t>
      </w:r>
    </w:p>
    <w:p w14:paraId="28BA592A" w14:textId="77777777" w:rsidR="00CA2AE0" w:rsidRDefault="00CA2AE0" w:rsidP="00CA2AE0">
      <w:pPr>
        <w:pStyle w:val="gmail-p4"/>
        <w:spacing w:before="0" w:beforeAutospacing="0" w:after="0" w:afterAutospacing="0"/>
        <w:rPr>
          <w:rFonts w:ascii="Helvetica" w:hAnsi="Helvetica" w:cs="Helvetica"/>
          <w:color w:val="2F5496"/>
          <w:sz w:val="21"/>
          <w:szCs w:val="21"/>
        </w:rPr>
      </w:pPr>
      <w:r>
        <w:rPr>
          <w:rFonts w:ascii="Helvetica" w:hAnsi="Helvetica" w:cs="Helvetica"/>
          <w:b/>
          <w:bCs/>
          <w:color w:val="2F5496"/>
          <w:sz w:val="21"/>
          <w:szCs w:val="21"/>
        </w:rPr>
        <w:t>Bibliography</w:t>
      </w:r>
    </w:p>
    <w:p w14:paraId="0FFB66D8"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3AA523FE"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CPS (2020) Online – Organised Crime – Strategy</w:t>
      </w:r>
      <w:r>
        <w:rPr>
          <w:rStyle w:val="gmail-apple-converted-space"/>
          <w:rFonts w:ascii="Helvetica" w:hAnsi="Helvetica" w:cs="Helvetica"/>
          <w:color w:val="000000"/>
          <w:sz w:val="18"/>
          <w:szCs w:val="18"/>
        </w:rPr>
        <w:t> </w:t>
      </w:r>
    </w:p>
    <w:p w14:paraId="6C62919A"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1C78A1FB" w14:textId="77777777" w:rsidR="00CA2AE0" w:rsidRDefault="00CA2AE0" w:rsidP="00CA2AE0">
      <w:pPr>
        <w:pStyle w:val="gmail-p5"/>
        <w:spacing w:before="0" w:beforeAutospacing="0" w:after="0" w:afterAutospacing="0"/>
        <w:rPr>
          <w:rFonts w:ascii="Helvetica" w:hAnsi="Helvetica" w:cs="Helvetica"/>
          <w:color w:val="0C63C1"/>
          <w:sz w:val="18"/>
          <w:szCs w:val="18"/>
        </w:rPr>
      </w:pPr>
      <w:hyperlink r:id="rId26" w:history="1">
        <w:r>
          <w:rPr>
            <w:rStyle w:val="Hyperlink"/>
            <w:rFonts w:ascii="Helvetica" w:hAnsi="Helvetica" w:cs="Helvetica"/>
            <w:sz w:val="18"/>
            <w:szCs w:val="18"/>
          </w:rPr>
          <w:t>https://www.cps.gov.uk/organised-crime-strategy#:~:text=Organised%20Crime%20is%20defined%20as,together%20on%20a%20continuing%20basis.&amp;text=In%20December%202013%20it%20was,5%2C300%20groups%20affecting%20the%20UK</w:t>
        </w:r>
      </w:hyperlink>
      <w:r>
        <w:rPr>
          <w:rStyle w:val="gmail-s2"/>
          <w:rFonts w:ascii="Helvetica" w:hAnsi="Helvetica" w:cs="Helvetica"/>
          <w:color w:val="000000"/>
          <w:sz w:val="18"/>
          <w:szCs w:val="18"/>
        </w:rPr>
        <w:t>.</w:t>
      </w:r>
    </w:p>
    <w:p w14:paraId="5AEAD65A"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7E2E0F10"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NCA (2020) Online – National strategic assessment of serious and organised crime Accessed 6</w:t>
      </w:r>
      <w:r>
        <w:rPr>
          <w:rStyle w:val="gmail-s3"/>
          <w:rFonts w:ascii="Helvetica" w:hAnsi="Helvetica" w:cs="Helvetica"/>
          <w:color w:val="000000"/>
          <w:sz w:val="12"/>
          <w:szCs w:val="12"/>
          <w:vertAlign w:val="superscript"/>
        </w:rPr>
        <w:t>th</w:t>
      </w:r>
      <w:r>
        <w:rPr>
          <w:rFonts w:ascii="Helvetica" w:hAnsi="Helvetica" w:cs="Helvetica"/>
          <w:color w:val="000000"/>
          <w:sz w:val="18"/>
          <w:szCs w:val="18"/>
        </w:rPr>
        <w:t xml:space="preserve"> May 2021</w:t>
      </w:r>
    </w:p>
    <w:p w14:paraId="4804C6E2"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7A4E9F7E" w14:textId="77777777" w:rsidR="00CA2AE0" w:rsidRDefault="00CA2AE0" w:rsidP="00CA2AE0">
      <w:pPr>
        <w:pStyle w:val="gmail-p5"/>
        <w:spacing w:before="0" w:beforeAutospacing="0" w:after="0" w:afterAutospacing="0"/>
        <w:rPr>
          <w:rFonts w:ascii="Helvetica" w:hAnsi="Helvetica" w:cs="Helvetica"/>
          <w:color w:val="0C63C1"/>
          <w:sz w:val="18"/>
          <w:szCs w:val="18"/>
        </w:rPr>
      </w:pPr>
      <w:hyperlink r:id="rId27" w:history="1">
        <w:r>
          <w:rPr>
            <w:rStyle w:val="Hyperlink"/>
            <w:rFonts w:ascii="Helvetica" w:hAnsi="Helvetica" w:cs="Helvetica"/>
            <w:sz w:val="18"/>
            <w:szCs w:val="18"/>
          </w:rPr>
          <w:t>https://www.nationalcrimeagency.gov.uk/who-we-are/publications/437-national-strategic-assessment-of-serious-and-organised-crime-2020/file</w:t>
        </w:r>
      </w:hyperlink>
    </w:p>
    <w:p w14:paraId="3549AB58"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663F317F"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 xml:space="preserve">Bryant, P. R. &amp; Bryant, S., 2019. </w:t>
      </w:r>
      <w:r>
        <w:rPr>
          <w:rFonts w:ascii="Helvetica" w:hAnsi="Helvetica" w:cs="Helvetica"/>
          <w:i/>
          <w:iCs/>
          <w:color w:val="000000"/>
          <w:sz w:val="18"/>
          <w:szCs w:val="18"/>
        </w:rPr>
        <w:t xml:space="preserve">Blackstone's Handbook for Policing Students 2020. </w:t>
      </w:r>
      <w:r>
        <w:rPr>
          <w:rFonts w:ascii="Helvetica" w:hAnsi="Helvetica" w:cs="Helvetica"/>
          <w:color w:val="000000"/>
          <w:sz w:val="18"/>
          <w:szCs w:val="18"/>
        </w:rPr>
        <w:t>Fourteenth Edition ed. Oxford: Oxford University Press 2019.</w:t>
      </w:r>
    </w:p>
    <w:p w14:paraId="215ACFDF"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33E565B8"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NSPCC (2021) Online – Protecting children from county lines</w:t>
      </w:r>
      <w:r>
        <w:rPr>
          <w:rStyle w:val="gmail-apple-converted-space"/>
          <w:rFonts w:ascii="Helvetica" w:hAnsi="Helvetica" w:cs="Helvetica"/>
          <w:color w:val="000000"/>
          <w:sz w:val="18"/>
          <w:szCs w:val="18"/>
        </w:rPr>
        <w:t> </w:t>
      </w:r>
    </w:p>
    <w:p w14:paraId="027C172B" w14:textId="77777777" w:rsidR="00CA2AE0" w:rsidRDefault="00CA2AE0" w:rsidP="00CA2AE0">
      <w:pPr>
        <w:pStyle w:val="gmail-p5"/>
        <w:spacing w:before="0" w:beforeAutospacing="0" w:after="0" w:afterAutospacing="0"/>
        <w:rPr>
          <w:rFonts w:ascii="Helvetica" w:hAnsi="Helvetica" w:cs="Helvetica"/>
          <w:color w:val="0C63C1"/>
          <w:sz w:val="18"/>
          <w:szCs w:val="18"/>
        </w:rPr>
      </w:pPr>
      <w:hyperlink r:id="rId28" w:history="1">
        <w:r>
          <w:rPr>
            <w:rStyle w:val="Hyperlink"/>
            <w:rFonts w:ascii="Helvetica" w:hAnsi="Helvetica" w:cs="Helvetica"/>
            <w:sz w:val="18"/>
            <w:szCs w:val="18"/>
          </w:rPr>
          <w:t>https://learning.nspcc.org.uk/child-abuse-and-neglect/county-lines</w:t>
        </w:r>
      </w:hyperlink>
      <w:r>
        <w:rPr>
          <w:rStyle w:val="gmail-apple-converted-space"/>
          <w:rFonts w:ascii="Helvetica" w:hAnsi="Helvetica" w:cs="Helvetica"/>
          <w:color w:val="000000"/>
          <w:sz w:val="18"/>
          <w:szCs w:val="18"/>
        </w:rPr>
        <w:t> </w:t>
      </w:r>
    </w:p>
    <w:p w14:paraId="6D917F7F"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01D511CC"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66185D74"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NCA (2021) Online – County Lines</w:t>
      </w:r>
      <w:r>
        <w:rPr>
          <w:rStyle w:val="gmail-apple-converted-space"/>
          <w:rFonts w:ascii="Helvetica" w:hAnsi="Helvetica" w:cs="Helvetica"/>
          <w:color w:val="000000"/>
          <w:sz w:val="18"/>
          <w:szCs w:val="18"/>
        </w:rPr>
        <w:t> </w:t>
      </w:r>
    </w:p>
    <w:p w14:paraId="4FC61AA3" w14:textId="77777777" w:rsidR="00CA2AE0" w:rsidRDefault="00CA2AE0" w:rsidP="00CA2AE0">
      <w:pPr>
        <w:pStyle w:val="gmail-p5"/>
        <w:spacing w:before="0" w:beforeAutospacing="0" w:after="0" w:afterAutospacing="0"/>
        <w:rPr>
          <w:rFonts w:ascii="Helvetica" w:hAnsi="Helvetica" w:cs="Helvetica"/>
          <w:color w:val="0C63C1"/>
          <w:sz w:val="18"/>
          <w:szCs w:val="18"/>
        </w:rPr>
      </w:pPr>
      <w:hyperlink r:id="rId29" w:history="1">
        <w:r>
          <w:rPr>
            <w:rStyle w:val="Hyperlink"/>
            <w:rFonts w:ascii="Helvetica" w:hAnsi="Helvetica" w:cs="Helvetica"/>
            <w:sz w:val="18"/>
            <w:szCs w:val="18"/>
          </w:rPr>
          <w:t>https://www.nationalcrimeagency.gov.uk/what-we-do/crime-threats/drug-trafficking/county-lines</w:t>
        </w:r>
      </w:hyperlink>
    </w:p>
    <w:p w14:paraId="7DF8B47B"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4930C7A5"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NCA (2020) Online – Annual Plan 2020 – 2021</w:t>
      </w:r>
    </w:p>
    <w:p w14:paraId="6F67F39C" w14:textId="77777777" w:rsidR="00CA2AE0" w:rsidRDefault="00CA2AE0" w:rsidP="00CA2AE0">
      <w:pPr>
        <w:pStyle w:val="gmail-p5"/>
        <w:spacing w:before="0" w:beforeAutospacing="0" w:after="0" w:afterAutospacing="0"/>
        <w:rPr>
          <w:rFonts w:ascii="Helvetica" w:hAnsi="Helvetica" w:cs="Helvetica"/>
          <w:color w:val="0C63C1"/>
          <w:sz w:val="18"/>
          <w:szCs w:val="18"/>
        </w:rPr>
      </w:pPr>
      <w:hyperlink r:id="rId30" w:history="1">
        <w:r>
          <w:rPr>
            <w:rStyle w:val="Hyperlink"/>
            <w:rFonts w:ascii="Helvetica" w:hAnsi="Helvetica" w:cs="Helvetica"/>
            <w:sz w:val="18"/>
            <w:szCs w:val="18"/>
          </w:rPr>
          <w:t>https://www.nationalcrimeagency.gov.uk/who-we-are/publications/439-national-crime-agency-annual-plan-2020-2021-1/file</w:t>
        </w:r>
      </w:hyperlink>
      <w:r>
        <w:rPr>
          <w:rStyle w:val="gmail-apple-converted-space"/>
          <w:rFonts w:ascii="Helvetica" w:hAnsi="Helvetica" w:cs="Helvetica"/>
          <w:color w:val="000000"/>
          <w:sz w:val="18"/>
          <w:szCs w:val="18"/>
        </w:rPr>
        <w:t> </w:t>
      </w:r>
    </w:p>
    <w:p w14:paraId="01F98C61"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5D8B1D82"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3CF7EDE1"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NCA (2020) Online – Annual Plan 2020 – 2021</w:t>
      </w:r>
    </w:p>
    <w:p w14:paraId="0E6D9F91" w14:textId="77777777" w:rsidR="00CA2AE0" w:rsidRDefault="00CA2AE0" w:rsidP="00CA2AE0">
      <w:pPr>
        <w:pStyle w:val="gmail-p5"/>
        <w:spacing w:before="0" w:beforeAutospacing="0" w:after="0" w:afterAutospacing="0"/>
        <w:rPr>
          <w:rFonts w:ascii="Helvetica" w:hAnsi="Helvetica" w:cs="Helvetica"/>
          <w:color w:val="0C63C1"/>
          <w:sz w:val="18"/>
          <w:szCs w:val="18"/>
        </w:rPr>
      </w:pPr>
      <w:hyperlink r:id="rId31" w:history="1">
        <w:r>
          <w:rPr>
            <w:rStyle w:val="Hyperlink"/>
            <w:rFonts w:ascii="Helvetica" w:hAnsi="Helvetica" w:cs="Helvetica"/>
            <w:sz w:val="18"/>
            <w:szCs w:val="18"/>
          </w:rPr>
          <w:t>https://www.nationalcrimeagency.gov.uk/who-we-are/publications/439-national-crime-agency-annual-plan-2020-2021-1/file</w:t>
        </w:r>
      </w:hyperlink>
      <w:r>
        <w:rPr>
          <w:rStyle w:val="gmail-apple-converted-space"/>
          <w:rFonts w:ascii="Helvetica" w:hAnsi="Helvetica" w:cs="Helvetica"/>
          <w:color w:val="000000"/>
          <w:sz w:val="18"/>
          <w:szCs w:val="18"/>
        </w:rPr>
        <w:t> </w:t>
      </w:r>
    </w:p>
    <w:p w14:paraId="1E8F3473"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76DBF125" w14:textId="77777777" w:rsidR="00CA2AE0" w:rsidRDefault="00CA2AE0" w:rsidP="00CA2AE0">
      <w:pPr>
        <w:pStyle w:val="gmail-p1"/>
        <w:spacing w:before="0" w:beforeAutospacing="0" w:after="0" w:afterAutospacing="0"/>
        <w:rPr>
          <w:rFonts w:ascii="Helvetica" w:hAnsi="Helvetica" w:cs="Helvetica"/>
          <w:color w:val="000000"/>
          <w:sz w:val="18"/>
          <w:szCs w:val="18"/>
        </w:rPr>
      </w:pPr>
      <w:r>
        <w:rPr>
          <w:rFonts w:ascii="Helvetica" w:hAnsi="Helvetica" w:cs="Helvetica"/>
          <w:color w:val="000000"/>
          <w:sz w:val="18"/>
          <w:szCs w:val="18"/>
        </w:rPr>
        <w:t>Unseen (2021) Online – Harriet’s Story</w:t>
      </w:r>
      <w:r>
        <w:rPr>
          <w:rStyle w:val="gmail-apple-converted-space"/>
          <w:rFonts w:ascii="Helvetica" w:hAnsi="Helvetica" w:cs="Helvetica"/>
          <w:color w:val="000000"/>
          <w:sz w:val="18"/>
          <w:szCs w:val="18"/>
        </w:rPr>
        <w:t> </w:t>
      </w:r>
    </w:p>
    <w:p w14:paraId="6EBF22AE" w14:textId="77777777" w:rsidR="00CA2AE0" w:rsidRDefault="00CA2AE0" w:rsidP="00CA2AE0">
      <w:pPr>
        <w:pStyle w:val="gmail-p5"/>
        <w:spacing w:before="0" w:beforeAutospacing="0" w:after="0" w:afterAutospacing="0"/>
        <w:rPr>
          <w:rFonts w:ascii="Helvetica" w:hAnsi="Helvetica" w:cs="Helvetica"/>
          <w:color w:val="0C63C1"/>
          <w:sz w:val="18"/>
          <w:szCs w:val="18"/>
        </w:rPr>
      </w:pPr>
      <w:hyperlink r:id="rId32" w:history="1">
        <w:r>
          <w:rPr>
            <w:rStyle w:val="Hyperlink"/>
            <w:rFonts w:ascii="Helvetica" w:hAnsi="Helvetica" w:cs="Helvetica"/>
            <w:sz w:val="18"/>
            <w:szCs w:val="18"/>
          </w:rPr>
          <w:t>https://www.unseenuk.org/our-impact/unseen-stories/harriet-s-story</w:t>
        </w:r>
      </w:hyperlink>
      <w:r>
        <w:rPr>
          <w:rStyle w:val="gmail-apple-converted-space"/>
          <w:rFonts w:ascii="Helvetica" w:hAnsi="Helvetica" w:cs="Helvetica"/>
          <w:color w:val="000000"/>
          <w:sz w:val="18"/>
          <w:szCs w:val="18"/>
        </w:rPr>
        <w:t> </w:t>
      </w:r>
    </w:p>
    <w:p w14:paraId="35A2725C" w14:textId="77777777" w:rsidR="00CA2AE0" w:rsidRDefault="00CA2AE0" w:rsidP="00CA2AE0">
      <w:pPr>
        <w:pStyle w:val="gmail-p2"/>
        <w:spacing w:before="0" w:beforeAutospacing="0" w:after="0" w:afterAutospacing="0"/>
        <w:rPr>
          <w:rFonts w:ascii="Helvetica" w:hAnsi="Helvetica" w:cs="Helvetica"/>
          <w:color w:val="000000"/>
          <w:sz w:val="18"/>
          <w:szCs w:val="18"/>
        </w:rPr>
      </w:pPr>
    </w:p>
    <w:p w14:paraId="2D4DACDB" w14:textId="77777777" w:rsidR="00CA2AE0" w:rsidRDefault="00CA2AE0" w:rsidP="00CA2AE0">
      <w:pPr>
        <w:pStyle w:val="gmail-p1"/>
        <w:spacing w:before="0" w:beforeAutospacing="0" w:after="0" w:afterAutospacing="0"/>
        <w:rPr>
          <w:rFonts w:ascii="Helvetica" w:hAnsi="Helvetica" w:cs="Helvetica"/>
          <w:color w:val="000000"/>
          <w:sz w:val="18"/>
          <w:szCs w:val="18"/>
        </w:rPr>
      </w:pPr>
    </w:p>
    <w:p w14:paraId="799D7872" w14:textId="77777777" w:rsidR="00C954E6" w:rsidRDefault="00C954E6" w:rsidP="00090464"/>
    <w:sectPr w:rsidR="00C954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63F3C" w14:textId="77777777" w:rsidR="0011032D" w:rsidRDefault="0011032D" w:rsidP="00B85682">
      <w:pPr>
        <w:spacing w:after="0" w:line="240" w:lineRule="auto"/>
      </w:pPr>
      <w:r>
        <w:separator/>
      </w:r>
    </w:p>
  </w:endnote>
  <w:endnote w:type="continuationSeparator" w:id="0">
    <w:p w14:paraId="068CD0C7" w14:textId="77777777" w:rsidR="0011032D" w:rsidRDefault="0011032D" w:rsidP="00B85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EB021" w14:textId="77777777" w:rsidR="0011032D" w:rsidRDefault="0011032D" w:rsidP="00B85682">
      <w:pPr>
        <w:spacing w:after="0" w:line="240" w:lineRule="auto"/>
      </w:pPr>
      <w:r>
        <w:separator/>
      </w:r>
    </w:p>
  </w:footnote>
  <w:footnote w:type="continuationSeparator" w:id="0">
    <w:p w14:paraId="4088D172" w14:textId="77777777" w:rsidR="0011032D" w:rsidRDefault="0011032D" w:rsidP="00B856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682"/>
    <w:rsid w:val="00023DD5"/>
    <w:rsid w:val="00090464"/>
    <w:rsid w:val="0011032D"/>
    <w:rsid w:val="001546DD"/>
    <w:rsid w:val="00272B3B"/>
    <w:rsid w:val="00B85682"/>
    <w:rsid w:val="00BC687A"/>
    <w:rsid w:val="00C954E6"/>
    <w:rsid w:val="00CA2AE0"/>
    <w:rsid w:val="00D87A63"/>
    <w:rsid w:val="00E01138"/>
    <w:rsid w:val="00EC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51CA1"/>
  <w15:chartTrackingRefBased/>
  <w15:docId w15:val="{1A3FBA05-3802-4630-A30B-F4FE14BF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54E6"/>
    <w:rPr>
      <w:color w:val="0000FF"/>
      <w:u w:val="single"/>
    </w:rPr>
  </w:style>
  <w:style w:type="paragraph" w:customStyle="1" w:styleId="gmail-p1">
    <w:name w:val="gmail-p1"/>
    <w:basedOn w:val="Normal"/>
    <w:rsid w:val="00C954E6"/>
    <w:pPr>
      <w:spacing w:before="100" w:beforeAutospacing="1" w:after="100" w:afterAutospacing="1" w:line="240" w:lineRule="auto"/>
    </w:pPr>
    <w:rPr>
      <w:rFonts w:ascii="Calibri" w:hAnsi="Calibri" w:cs="Calibri"/>
      <w:lang w:eastAsia="en-GB"/>
    </w:rPr>
  </w:style>
  <w:style w:type="paragraph" w:customStyle="1" w:styleId="gmail-p2">
    <w:name w:val="gmail-p2"/>
    <w:basedOn w:val="Normal"/>
    <w:rsid w:val="00C954E6"/>
    <w:pPr>
      <w:spacing w:before="100" w:beforeAutospacing="1" w:after="100" w:afterAutospacing="1" w:line="240" w:lineRule="auto"/>
    </w:pPr>
    <w:rPr>
      <w:rFonts w:ascii="Calibri" w:hAnsi="Calibri" w:cs="Calibri"/>
      <w:lang w:eastAsia="en-GB"/>
    </w:rPr>
  </w:style>
  <w:style w:type="character" w:customStyle="1" w:styleId="gmail-apple-converted-space">
    <w:name w:val="gmail-apple-converted-space"/>
    <w:basedOn w:val="DefaultParagraphFont"/>
    <w:rsid w:val="00C954E6"/>
  </w:style>
  <w:style w:type="character" w:customStyle="1" w:styleId="gmail-s1">
    <w:name w:val="gmail-s1"/>
    <w:basedOn w:val="DefaultParagraphFont"/>
    <w:rsid w:val="00C954E6"/>
  </w:style>
  <w:style w:type="paragraph" w:customStyle="1" w:styleId="gmail-p3">
    <w:name w:val="gmail-p3"/>
    <w:basedOn w:val="Normal"/>
    <w:rsid w:val="00CA2AE0"/>
    <w:pPr>
      <w:spacing w:before="100" w:beforeAutospacing="1" w:after="100" w:afterAutospacing="1" w:line="240" w:lineRule="auto"/>
    </w:pPr>
    <w:rPr>
      <w:rFonts w:ascii="Calibri" w:hAnsi="Calibri" w:cs="Calibri"/>
      <w:lang w:eastAsia="en-GB"/>
    </w:rPr>
  </w:style>
  <w:style w:type="paragraph" w:customStyle="1" w:styleId="gmail-p4">
    <w:name w:val="gmail-p4"/>
    <w:basedOn w:val="Normal"/>
    <w:rsid w:val="00CA2AE0"/>
    <w:pPr>
      <w:spacing w:before="100" w:beforeAutospacing="1" w:after="100" w:afterAutospacing="1" w:line="240" w:lineRule="auto"/>
    </w:pPr>
    <w:rPr>
      <w:rFonts w:ascii="Calibri" w:hAnsi="Calibri" w:cs="Calibri"/>
      <w:lang w:eastAsia="en-GB"/>
    </w:rPr>
  </w:style>
  <w:style w:type="paragraph" w:customStyle="1" w:styleId="gmail-p5">
    <w:name w:val="gmail-p5"/>
    <w:basedOn w:val="Normal"/>
    <w:rsid w:val="00CA2AE0"/>
    <w:pPr>
      <w:spacing w:before="100" w:beforeAutospacing="1" w:after="100" w:afterAutospacing="1" w:line="240" w:lineRule="auto"/>
    </w:pPr>
    <w:rPr>
      <w:rFonts w:ascii="Calibri" w:hAnsi="Calibri" w:cs="Calibri"/>
      <w:lang w:eastAsia="en-GB"/>
    </w:rPr>
  </w:style>
  <w:style w:type="character" w:customStyle="1" w:styleId="gmail-s2">
    <w:name w:val="gmail-s2"/>
    <w:basedOn w:val="DefaultParagraphFont"/>
    <w:rsid w:val="00CA2AE0"/>
  </w:style>
  <w:style w:type="character" w:customStyle="1" w:styleId="gmail-s3">
    <w:name w:val="gmail-s3"/>
    <w:basedOn w:val="DefaultParagraphFont"/>
    <w:rsid w:val="00CA2AE0"/>
  </w:style>
  <w:style w:type="character" w:styleId="UnresolvedMention">
    <w:name w:val="Unresolved Mention"/>
    <w:basedOn w:val="DefaultParagraphFont"/>
    <w:uiPriority w:val="99"/>
    <w:semiHidden/>
    <w:unhideWhenUsed/>
    <w:rsid w:val="00BC6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9831">
      <w:bodyDiv w:val="1"/>
      <w:marLeft w:val="0"/>
      <w:marRight w:val="0"/>
      <w:marTop w:val="0"/>
      <w:marBottom w:val="0"/>
      <w:divBdr>
        <w:top w:val="none" w:sz="0" w:space="0" w:color="auto"/>
        <w:left w:val="none" w:sz="0" w:space="0" w:color="auto"/>
        <w:bottom w:val="none" w:sz="0" w:space="0" w:color="auto"/>
        <w:right w:val="none" w:sz="0" w:space="0" w:color="auto"/>
      </w:divBdr>
    </w:div>
    <w:div w:id="857692294">
      <w:bodyDiv w:val="1"/>
      <w:marLeft w:val="0"/>
      <w:marRight w:val="0"/>
      <w:marTop w:val="0"/>
      <w:marBottom w:val="0"/>
      <w:divBdr>
        <w:top w:val="none" w:sz="0" w:space="0" w:color="auto"/>
        <w:left w:val="none" w:sz="0" w:space="0" w:color="auto"/>
        <w:bottom w:val="none" w:sz="0" w:space="0" w:color="auto"/>
        <w:right w:val="none" w:sz="0" w:space="0" w:color="auto"/>
      </w:divBdr>
    </w:div>
    <w:div w:id="1272664551">
      <w:bodyDiv w:val="1"/>
      <w:marLeft w:val="0"/>
      <w:marRight w:val="0"/>
      <w:marTop w:val="0"/>
      <w:marBottom w:val="0"/>
      <w:divBdr>
        <w:top w:val="none" w:sz="0" w:space="0" w:color="auto"/>
        <w:left w:val="none" w:sz="0" w:space="0" w:color="auto"/>
        <w:bottom w:val="none" w:sz="0" w:space="0" w:color="auto"/>
        <w:right w:val="none" w:sz="0" w:space="0" w:color="auto"/>
      </w:divBdr>
    </w:div>
    <w:div w:id="159856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publications.aston.ac.uk%2Fid%2Feprint%2F40983%2F1%2F150317_Integrity_REA_FINAL_REPORT.pdf&amp;data=04%7C01%7Cwarren.griffiths%40gwent.police.uk%7Caf86a9fb0ce5475d2d3708d921bf9854%7Ce46c8472ef5d4b63bc744a60db42c371%7C0%7C1%7C637577929051436559%7CUnknown%7CTWFpbGZsb3d8eyJWIjoiMC4wLjAwMDAiLCJQIjoiV2luMzIiLCJBTiI6Ik1haWwiLCJXVCI6Mn0%3D%7C1000&amp;sdata=b3gGJIecP%2Ft%2Bdj19V6WQjrVc1H7mGYjuoSFRV%2FOT5Bw%3D&amp;reserved=0" TargetMode="External"/><Relationship Id="rId13" Type="http://schemas.openxmlformats.org/officeDocument/2006/relationships/hyperlink" Target="https://gbr01.safelinks.protection.outlook.com/?url=https%3A%2F%2Fwww.police-foundation.org.uk%2F2017%2Fwp-content%2Fuploads%2F2017%2F06%2Froles_and_resp.pdf&amp;data=04%7C01%7Cwarren.griffiths%40gwent.police.uk%7Caf86a9fb0ce5475d2d3708d921bf9854%7Ce46c8472ef5d4b63bc744a60db42c371%7C0%7C1%7C637577929051456471%7CUnknown%7CTWFpbGZsb3d8eyJWIjoiMC4wLjAwMDAiLCJQIjoiV2luMzIiLCJBTiI6Ik1haWwiLCJXVCI6Mn0%3D%7C1000&amp;sdata=n6c8gxWOsQzJUaIk%2BYAJgklIY27qxoKq3gbcEjR%2FBCA%3D&amp;reserved=0" TargetMode="External"/><Relationship Id="rId18" Type="http://schemas.openxmlformats.org/officeDocument/2006/relationships/hyperlink" Target="https://gbr01.safelinks.protection.outlook.com/?url=https%3A%2F%2Fwww.researchgate.net%2Fpublication%2F320334852_Police_officers%27_perceptions_of_organizational_justice_and_their_trust_in_the_public&amp;data=04%7C01%7Cwarren.griffiths%40gwent.police.uk%7Caf86a9fb0ce5475d2d3708d921bf9854%7Ce46c8472ef5d4b63bc744a60db42c371%7C0%7C1%7C637577929051486342%7CUnknown%7CTWFpbGZsb3d8eyJWIjoiMC4wLjAwMDAiLCJQIjoiV2luMzIiLCJBTiI6Ik1haWwiLCJXVCI6Mn0%3D%7C1000&amp;sdata=1Dz5j9R3NbxrVb9VSeF%2Fg2FdBX3KGUkU2eECeO4yXvM%3D&amp;reserved=0" TargetMode="External"/><Relationship Id="rId26" Type="http://schemas.openxmlformats.org/officeDocument/2006/relationships/hyperlink" Target="https://gbr01.safelinks.protection.outlook.com/?url=https:%2F%2Fwww.cps.gov.uk%2Forganised-crime-strategy%2522%2520%255Cl%2520%2522:~:text%3DOrganised%2520Crime%2520is%2520defined%2520as%2Ctogether%2520on%2520a%2520continuing%2520basis.%26text%3DIn%2520December%25202013%2520it%2520was%2C5%2C300%2520groups%2520affecting%2520the%2520UK&amp;data=04%7C01%7Cwarren.griffiths%40gwent.police.uk%7Caf86a9fb0ce5475d2d3708d921bf9854%7Ce46c8472ef5d4b63bc744a60db42c371%7C0%7C1%7C637577929051516214%7CUnknown%7CTWFpbGZsb3d8eyJWIjoiMC4wLjAwMDAiLCJQIjoiV2luMzIiLCJBTiI6Ik1haWwiLCJXVCI6Mn0%3D%7C1000&amp;sdata=N%2BKozwdgDMBlhmjp%2FEEWAvmjEe2OcgFbCeQ6UrqlS8w%3D&amp;reserved=0" TargetMode="External"/><Relationship Id="rId3" Type="http://schemas.openxmlformats.org/officeDocument/2006/relationships/webSettings" Target="webSettings.xml"/><Relationship Id="rId21" Type="http://schemas.openxmlformats.org/officeDocument/2006/relationships/hyperlink" Target="https://gbr01.safelinks.protection.outlook.com/?url=https%3A%2F%2Fwww.greatermanchester-ca.gov.uk%2Fmedia%2F1255%2Fpeel_police_efficiency_2017_greater_manchester.pdf&amp;data=04%7C01%7Cwarren.griffiths%40gwent.police.uk%7Caf86a9fb0ce5475d2d3708d921bf9854%7Ce46c8472ef5d4b63bc744a60db42c371%7C0%7C1%7C637577929051496304%7CUnknown%7CTWFpbGZsb3d8eyJWIjoiMC4wLjAwMDAiLCJQIjoiV2luMzIiLCJBTiI6Ik1haWwiLCJXVCI6Mn0%3D%7C1000&amp;sdata=MULYdjWyngxOGxs6lbrofubxd1zZ3WnX0vQZnleIe3Y%3D&amp;reserved=0" TargetMode="External"/><Relationship Id="rId34" Type="http://schemas.openxmlformats.org/officeDocument/2006/relationships/theme" Target="theme/theme1.xml"/><Relationship Id="rId7" Type="http://schemas.openxmlformats.org/officeDocument/2006/relationships/hyperlink" Target="https://www.institutemh.org.uk/research/centre-for-health-and-justice/news/460-institute-experts-publish-new-iopcresearch-revealing-barriers-to-using-police-complaints-system-2" TargetMode="External"/><Relationship Id="rId12" Type="http://schemas.openxmlformats.org/officeDocument/2006/relationships/hyperlink" Target="https://gbr01.safelinks.protection.outlook.com/?url=https:%2F%2Fmxcc.edu%2Fcatalog%2Fgeneral-education%2Fethical-dimensions-of-humankind%2F%23:~:text%3DEthical%2520Dimensions%2520is%2520a%2520competency%2Ccontemporary%2520social%2520and%2520political%2520problems&amp;data=04%7C01%7Cwarren.griffiths%40gwent.police.uk%7Caf86a9fb0ce5475d2d3708d921bf9854%7Ce46c8472ef5d4b63bc744a60db42c371%7C0%7C1%7C637577929051456471%7CUnknown%7CTWFpbGZsb3d8eyJWIjoiMC4wLjAwMDAiLCJQIjoiV2luMzIiLCJBTiI6Ik1haWwiLCJXVCI6Mn0%3D%7C1000&amp;sdata=l9HlMRSwRrOQIWn959KUyKmn2iKfXIlQqGy23HXj8uA%3D&amp;reserved=0" TargetMode="External"/><Relationship Id="rId17" Type="http://schemas.openxmlformats.org/officeDocument/2006/relationships/hyperlink" Target="https://gbr01.safelinks.protection.outlook.com/?url=https%3A%2F%2Fpublications.parliament.uk%2Fpa%2Fcm200708%2Fcmselect%2Fcmhaff%2F364%2F36406.htm&amp;data=04%7C01%7Cwarren.griffiths%40gwent.police.uk%7Caf86a9fb0ce5475d2d3708d921bf9854%7Ce46c8472ef5d4b63bc744a60db42c371%7C0%7C1%7C637577929051476389%7CUnknown%7CTWFpbGZsb3d8eyJWIjoiMC4wLjAwMDAiLCJQIjoiV2luMzIiLCJBTiI6Ik1haWwiLCJXVCI6Mn0%3D%7C1000&amp;sdata=JLafWHu%2FLneY9kO%2BNWkUIQF8A7jIP7JBDonFKGPxdXQ%3D&amp;reserved=0" TargetMode="External"/><Relationship Id="rId25" Type="http://schemas.openxmlformats.org/officeDocument/2006/relationships/hyperlink" Target="https://gbr01.safelinks.protection.outlook.com/?url=https%3A%2F%2Fmpra.ub.uni-muenchen.de%2F38103%2F1%2FMPRA_paper_38103.pdf&amp;data=04%7C01%7Cwarren.griffiths%40gwent.police.uk%7Caf86a9fb0ce5475d2d3708d921bf9854%7Ce46c8472ef5d4b63bc744a60db42c371%7C0%7C1%7C637577929051516214%7CUnknown%7CTWFpbGZsb3d8eyJWIjoiMC4wLjAwMDAiLCJQIjoiV2luMzIiLCJBTiI6Ik1haWwiLCJXVCI6Mn0%3D%7C1000&amp;sdata=KBq4HCU2peFuJ4q1yaMgiBlg5TwFSretE06cs9homJk%3D&amp;reserved=0"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gbr01.safelinks.protection.outlook.com/?url=http%3A%2F%2Fwww.parliament.uk%2F&amp;data=04%7C01%7Cwarren.griffiths%40gwent.police.uk%7Caf86a9fb0ce5475d2d3708d921bf9854%7Ce46c8472ef5d4b63bc744a60db42c371%7C0%7C1%7C637577929051476389%7CUnknown%7CTWFpbGZsb3d8eyJWIjoiMC4wLjAwMDAiLCJQIjoiV2luMzIiLCJBTiI6Ik1haWwiLCJXVCI6Mn0%3D%7C1000&amp;sdata=pU9nXzisrVvs4HXfRrp2SOoDXJCGour1KvN9iPonpTw%3D&amp;reserved=0" TargetMode="External"/><Relationship Id="rId20" Type="http://schemas.openxmlformats.org/officeDocument/2006/relationships/hyperlink" Target="https://gbr01.safelinks.protection.outlook.com/?url=https%3A%2F%2Facademic.oup.com%2Fpolicing%2Farticle%2F14%2F3%2F587%2F5872106&amp;data=04%7C01%7Cwarren.griffiths%40gwent.police.uk%7Caf86a9fb0ce5475d2d3708d921bf9854%7Ce46c8472ef5d4b63bc744a60db42c371%7C0%7C1%7C637577929051486342%7CUnknown%7CTWFpbGZsb3d8eyJWIjoiMC4wLjAwMDAiLCJQIjoiV2luMzIiLCJBTiI6Ik1haWwiLCJXVCI6Mn0%3D%7C1000&amp;sdata=DX3q8jvSdvDGE%2FJF8x%2B1gMplBPO%2ByIdzeBpd3Qtxh8M%3D&amp;reserved=0" TargetMode="External"/><Relationship Id="rId29" Type="http://schemas.openxmlformats.org/officeDocument/2006/relationships/hyperlink" Target="https://gbr01.safelinks.protection.outlook.com/?url=https%3A%2F%2Fwww.nationalcrimeagency.gov.uk%2Fwhat-we-do%2Fcrime-threats%2Fdrug-trafficking%2Fcounty-lines&amp;data=04%7C01%7Cwarren.griffiths%40gwent.police.uk%7Caf86a9fb0ce5475d2d3708d921bf9854%7Ce46c8472ef5d4b63bc744a60db42c371%7C0%7C1%7C637577929051526167%7CUnknown%7CTWFpbGZsb3d8eyJWIjoiMC4wLjAwMDAiLCJQIjoiV2luMzIiLCJBTiI6Ik1haWwiLCJXVCI6Mn0%3D%7C1000&amp;sdata=NGGs0pypunVkqcb2Nl6cX7C1Aos6zCDFVxeS6lEPtgw%3D&amp;reserved=0" TargetMode="External"/><Relationship Id="rId1" Type="http://schemas.openxmlformats.org/officeDocument/2006/relationships/styles" Target="styles.xml"/><Relationship Id="rId6" Type="http://schemas.openxmlformats.org/officeDocument/2006/relationships/hyperlink" Target="https://gbr01.safelinks.protection.outlook.com/?url=http%3A%2F%2Fwww.parliament.uk%2F&amp;data=04%7C01%7Cwarren.griffiths%40gwent.police.uk%7Caf86a9fb0ce5475d2d3708d921bf9854%7Ce46c8472ef5d4b63bc744a60db42c371%7C0%7C1%7C637577929051436559%7CUnknown%7CTWFpbGZsb3d8eyJWIjoiMC4wLjAwMDAiLCJQIjoiV2luMzIiLCJBTiI6Ik1haWwiLCJXVCI6Mn0%3D%7C1000&amp;sdata=2ebdaGeIbNdHLAAkTZPw%2FafE0zgz8eyDQ8e9W43kXpM%3D&amp;reserved=0" TargetMode="External"/><Relationship Id="rId11" Type="http://schemas.openxmlformats.org/officeDocument/2006/relationships/hyperlink" Target="https://gbr01.safelinks.protection.outlook.com/?url=http%3A%2F%2Fwww.policingethicspanel.london%2Fuploads%2F4%2F4%2F0%2F7%2F44076193%2Flpep_-_ethical_challenges_of_policing_in_london_october_2014.pdf&amp;data=04%7C01%7Cwarren.griffiths%40gwent.police.uk%7Caf86a9fb0ce5475d2d3708d921bf9854%7Ce46c8472ef5d4b63bc744a60db42c371%7C0%7C1%7C637577929051456471%7CUnknown%7CTWFpbGZsb3d8eyJWIjoiMC4wLjAwMDAiLCJQIjoiV2luMzIiLCJBTiI6Ik1haWwiLCJXVCI6Mn0%3D%7C1000&amp;sdata=3G719pHBKvPrzMqGK5XxH6FDtuyHtS6f5FY6Xll%2B1WE%3D&amp;reserved=0" TargetMode="External"/><Relationship Id="rId24" Type="http://schemas.openxmlformats.org/officeDocument/2006/relationships/hyperlink" Target="https://gbr01.safelinks.protection.outlook.com/?url=https:%2F%2Fwww.ckju.net%2Fen%2Fdossier%2Fbenefits-organizational-justice-and-practical-ways-how-improve-it%2F35572%23:~:text%3DWithin%2520the%2520organizational%2520science%2520literature%2Cboth%2520task%2520and%2520contextual%2520performance&amp;data=04%7C01%7Cwarren.griffiths%40gwent.police.uk%7Caf86a9fb0ce5475d2d3708d921bf9854%7Ce46c8472ef5d4b63bc744a60db42c371%7C0%7C1%7C637577929051506252%7CUnknown%7CTWFpbGZsb3d8eyJWIjoiMC4wLjAwMDAiLCJQIjoiV2luMzIiLCJBTiI6Ik1haWwiLCJXVCI6Mn0%3D%7C1000&amp;sdata=BhVAKQkaX92%2BtrGFZm1u%2BR5jCNq8UntC%2BLW3tjHe%2BDg%3D&amp;reserved=0" TargetMode="External"/><Relationship Id="rId32" Type="http://schemas.openxmlformats.org/officeDocument/2006/relationships/hyperlink" Target="https://gbr01.safelinks.protection.outlook.com/?url=https%3A%2F%2Fwww.unseenuk.org%2Four-impact%2Funseen-stories%2Fharriet-s-story&amp;data=04%7C01%7Cwarren.griffiths%40gwent.police.uk%7Caf86a9fb0ce5475d2d3708d921bf9854%7Ce46c8472ef5d4b63bc744a60db42c371%7C0%7C1%7C637577929051546077%7CUnknown%7CTWFpbGZsb3d8eyJWIjoiMC4wLjAwMDAiLCJQIjoiV2luMzIiLCJBTiI6Ik1haWwiLCJXVCI6Mn0%3D%7C1000&amp;sdata=AKvgTpBPGpXs597JACMG6lz20aDlLs0jR5A4TRbaLts%3D&amp;reserved=0" TargetMode="External"/><Relationship Id="rId5" Type="http://schemas.openxmlformats.org/officeDocument/2006/relationships/endnotes" Target="endnotes.xml"/><Relationship Id="rId15" Type="http://schemas.openxmlformats.org/officeDocument/2006/relationships/hyperlink" Target="https://gbr01.safelinks.protection.outlook.com/?url=https%3A%2F%2Fwww.independent.co.uk%2Fnews%2Fworld%2Famericas%2Fgeorge-floyd-death-background-protests-riots-us-a9544326.html&amp;data=04%7C01%7Cwarren.griffiths%40gwent.police.uk%7Caf86a9fb0ce5475d2d3708d921bf9854%7Ce46c8472ef5d4b63bc744a60db42c371%7C0%7C1%7C637577929051466428%7CUnknown%7CTWFpbGZsb3d8eyJWIjoiMC4wLjAwMDAiLCJQIjoiV2luMzIiLCJBTiI6Ik1haWwiLCJXVCI6Mn0%3D%7C1000&amp;sdata=0PlGzsOdlnvLKqp0qND4SALR79Q38XR0M0hiczW3iZM%3D&amp;reserved=0" TargetMode="External"/><Relationship Id="rId23" Type="http://schemas.openxmlformats.org/officeDocument/2006/relationships/hyperlink" Target="https://gbr01.safelinks.protection.outlook.com/?url=https%3A%2F%2Fwww.researchgate.net%2Fpublication%2F263499049_Organisational_and_procedural_justice_A_review_of_the_literature_and_its_implications_for_policing%2Flink%2F570362ee08aeade57a2476b8%2Fdownload&amp;data=04%7C01%7Cwarren.griffiths%40gwent.police.uk%7Caf86a9fb0ce5475d2d3708d921bf9854%7Ce46c8472ef5d4b63bc744a60db42c371%7C0%7C1%7C637577929051506252%7CUnknown%7CTWFpbGZsb3d8eyJWIjoiMC4wLjAwMDAiLCJQIjoiV2luMzIiLCJBTiI6Ik1haWwiLCJXVCI6Mn0%3D%7C1000&amp;sdata=2dwqZhgOrXfqH1SXc8r4B2LWFPu8VvLaEuIcIYb6gvQ%3D&amp;reserved=0" TargetMode="External"/><Relationship Id="rId28" Type="http://schemas.openxmlformats.org/officeDocument/2006/relationships/hyperlink" Target="https://gbr01.safelinks.protection.outlook.com/?url=https%3A%2F%2Flearning.nspcc.org.uk%2Fchild-abuse-and-neglect%2Fcounty-lines&amp;data=04%7C01%7Cwarren.griffiths%40gwent.police.uk%7Caf86a9fb0ce5475d2d3708d921bf9854%7Ce46c8472ef5d4b63bc744a60db42c371%7C0%7C1%7C637577929051526167%7CUnknown%7CTWFpbGZsb3d8eyJWIjoiMC4wLjAwMDAiLCJQIjoiV2luMzIiLCJBTiI6Ik1haWwiLCJXVCI6Mn0%3D%7C1000&amp;sdata=iLLpZ%2BleOo%2FuHOL0TEldeUYj0LX1mOZHl2ttVQeuDgE%3D&amp;reserved=0" TargetMode="External"/><Relationship Id="rId10" Type="http://schemas.openxmlformats.org/officeDocument/2006/relationships/hyperlink" Target="https://gbr01.safelinks.protection.outlook.com/?url=https%3A%2F%2Fwww.policeconduct.gov.uk%2Fnews%2Flearning-sussex-police-officer-over-brighton-arrest&amp;data=04%7C01%7Cwarren.griffiths%40gwent.police.uk%7Caf86a9fb0ce5475d2d3708d921bf9854%7Ce46c8472ef5d4b63bc744a60db42c371%7C0%7C1%7C637577929051446514%7CUnknown%7CTWFpbGZsb3d8eyJWIjoiMC4wLjAwMDAiLCJQIjoiV2luMzIiLCJBTiI6Ik1haWwiLCJXVCI6Mn0%3D%7C1000&amp;sdata=25W2xr0QTTRlwyV%2Fq%2BQyqilyBrycXWEnvaNihYdz8q4%3D&amp;reserved=0" TargetMode="External"/><Relationship Id="rId19" Type="http://schemas.openxmlformats.org/officeDocument/2006/relationships/hyperlink" Target="https://gbr01.safelinks.protection.outlook.com/?url=https%3A%2F%2Fwhatworks.college.police.uk%2FResearch%2FDocuments%2F150317_Fair_cop%25202_FINAL_REPORT.pdf&amp;data=04%7C01%7Cwarren.griffiths%40gwent.police.uk%7Caf86a9fb0ce5475d2d3708d921bf9854%7Ce46c8472ef5d4b63bc744a60db42c371%7C0%7C1%7C637577929051486342%7CUnknown%7CTWFpbGZsb3d8eyJWIjoiMC4wLjAwMDAiLCJQIjoiV2luMzIiLCJBTiI6Ik1haWwiLCJXVCI6Mn0%3D%7C1000&amp;sdata=u6ebfvfMdC60VxLvtqHaJ4HIYlkCLxPVs3j5gnPKGms%3D&amp;reserved=0" TargetMode="External"/><Relationship Id="rId31" Type="http://schemas.openxmlformats.org/officeDocument/2006/relationships/hyperlink" Target="https://gbr01.safelinks.protection.outlook.com/?url=https%3A%2F%2Fwww.nationalcrimeagency.gov.uk%2Fwho-we-are%2Fpublications%2F439-national-crime-agency-annual-plan-2020-2021-1%2Ffile&amp;data=04%7C01%7Cwarren.griffiths%40gwent.police.uk%7Caf86a9fb0ce5475d2d3708d921bf9854%7Ce46c8472ef5d4b63bc744a60db42c371%7C0%7C1%7C637577929051536123%7CUnknown%7CTWFpbGZsb3d8eyJWIjoiMC4wLjAwMDAiLCJQIjoiV2luMzIiLCJBTiI6Ik1haWwiLCJXVCI6Mn0%3D%7C1000&amp;sdata=6Lzgf8vXS3q2rtivefOHKIIg9jnUHXCCoAATHzFSRfE%3D&amp;reserved=0" TargetMode="External"/><Relationship Id="rId4" Type="http://schemas.openxmlformats.org/officeDocument/2006/relationships/footnotes" Target="footnotes.xml"/><Relationship Id="rId9" Type="http://schemas.openxmlformats.org/officeDocument/2006/relationships/hyperlink" Target="https://gbr01.safelinks.protection.outlook.com/?url=https%3A%2F%2Fwww.cumbria.police.uk%2FAbout-Us%2FAbout-Us-Documents%2FEthical-dilemmas-bank-examples-of-the-challenging-decisions-facing-those-in-policing.docx&amp;data=04%7C01%7Cwarren.griffiths%40gwent.police.uk%7Caf86a9fb0ce5475d2d3708d921bf9854%7Ce46c8472ef5d4b63bc744a60db42c371%7C0%7C1%7C637577929051446514%7CUnknown%7CTWFpbGZsb3d8eyJWIjoiMC4wLjAwMDAiLCJQIjoiV2luMzIiLCJBTiI6Ik1haWwiLCJXVCI6Mn0%3D%7C1000&amp;sdata=pgPL3qsBiAMwRstqqR%2FKO7OZzN3P9tCceXJY%2FpOfFT0%3D&amp;reserved=0" TargetMode="External"/><Relationship Id="rId14" Type="http://schemas.openxmlformats.org/officeDocument/2006/relationships/hyperlink" Target="https://gbr01.safelinks.protection.outlook.com/?url=https%3A%2F%2Fwww.independent.co.uk%2Fnews%2Fuk%2Fcrime%2Fpolice-arrest-video-man-restrained-brighton-montpelier-road-a9611301.html&amp;data=04%7C01%7Cwarren.griffiths%40gwent.police.uk%7Caf86a9fb0ce5475d2d3708d921bf9854%7Ce46c8472ef5d4b63bc744a60db42c371%7C0%7C1%7C637577929051466428%7CUnknown%7CTWFpbGZsb3d8eyJWIjoiMC4wLjAwMDAiLCJQIjoiV2luMzIiLCJBTiI6Ik1haWwiLCJXVCI6Mn0%3D%7C1000&amp;sdata=HULowpssKPM64XkWRo4tzJoSgyog9dbK0W7fqE6ZKAs%3D&amp;reserved=0" TargetMode="External"/><Relationship Id="rId22" Type="http://schemas.openxmlformats.org/officeDocument/2006/relationships/hyperlink" Target="https://gbr01.safelinks.protection.outlook.com/?url=https%3A%2F%2Fwww.policeconduct.gov.uk%2Fnews%2Finvestigation-finds-no-case-answer-over-knee-strike-met-officer&amp;data=04%7C01%7Cwarren.griffiths%40gwent.police.uk%7Caf86a9fb0ce5475d2d3708d921bf9854%7Ce46c8472ef5d4b63bc744a60db42c371%7C0%7C1%7C637577929051496304%7CUnknown%7CTWFpbGZsb3d8eyJWIjoiMC4wLjAwMDAiLCJQIjoiV2luMzIiLCJBTiI6Ik1haWwiLCJXVCI6Mn0%3D%7C1000&amp;sdata=dXf5K%2B7uMFwLetOnsRWn1wf%2BHQV7MbKW%2FBC%2Bh5mBltY%3D&amp;reserved=0" TargetMode="External"/><Relationship Id="rId27" Type="http://schemas.openxmlformats.org/officeDocument/2006/relationships/hyperlink" Target="https://gbr01.safelinks.protection.outlook.com/?url=https%3A%2F%2Fwww.nationalcrimeagency.gov.uk%2Fwho-we-are%2Fpublications%2F437-national-strategic-assessment-of-serious-and-organised-crime-2020%2Ffile&amp;data=04%7C01%7Cwarren.griffiths%40gwent.police.uk%7Caf86a9fb0ce5475d2d3708d921bf9854%7Ce46c8472ef5d4b63bc744a60db42c371%7C0%7C1%7C637577929051526167%7CUnknown%7CTWFpbGZsb3d8eyJWIjoiMC4wLjAwMDAiLCJQIjoiV2luMzIiLCJBTiI6Ik1haWwiLCJXVCI6Mn0%3D%7C1000&amp;sdata=MwnqdAqcyPykFyJJ63OHhI9dmg3C4%2BFXfxzb5QI4dVw%3D&amp;reserved=0" TargetMode="External"/><Relationship Id="rId30" Type="http://schemas.openxmlformats.org/officeDocument/2006/relationships/hyperlink" Target="https://gbr01.safelinks.protection.outlook.com/?url=https%3A%2F%2Fwww.nationalcrimeagency.gov.uk%2Fwho-we-are%2Fpublications%2F439-national-crime-agency-annual-plan-2020-2021-1%2Ffile&amp;data=04%7C01%7Cwarren.griffiths%40gwent.police.uk%7Caf86a9fb0ce5475d2d3708d921bf9854%7Ce46c8472ef5d4b63bc744a60db42c371%7C0%7C1%7C637577929051536123%7CUnknown%7CTWFpbGZsb3d8eyJWIjoiMC4wLjAwMDAiLCJQIjoiV2luMzIiLCJBTiI6Ik1haWwiLCJXVCI6Mn0%3D%7C1000&amp;sdata=6Lzgf8vXS3q2rtivefOHKIIg9jnUHXCCoAATHzFSRf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7069</Words>
  <Characters>40299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Warren</dc:creator>
  <cp:keywords/>
  <dc:description/>
  <cp:lastModifiedBy>Griffiths, Warren</cp:lastModifiedBy>
  <cp:revision>8</cp:revision>
  <dcterms:created xsi:type="dcterms:W3CDTF">2021-05-28T10:17:00Z</dcterms:created>
  <dcterms:modified xsi:type="dcterms:W3CDTF">2021-05-28T11:09:00Z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2021-05-28T10:18:04Z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0f76808f-1045-402c-9d38-46b046841a5a</vt:lpwstr>
  </property>
  <property fmtid="{D5CDD505-2E9C-101B-9397-08002B2CF9AE}" pid="8" name="MSIP_Label_f2acd28b-79a3-4a0f-b0ff-4b75658b1549_ContentBits">
    <vt:lpwstr>0</vt:lpwstr>
  </property>
</Properties>
</file>