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D59A1" w14:textId="77777777" w:rsidR="0056610F" w:rsidRPr="006C272C" w:rsidRDefault="0056610F" w:rsidP="0056610F">
      <w:pPr>
        <w:spacing w:after="0" w:line="240" w:lineRule="auto"/>
        <w:ind w:left="-180" w:right="-334"/>
        <w:rPr>
          <w:rFonts w:ascii="Georgia" w:eastAsia="SimSun" w:hAnsi="Georgia" w:cs="Times New Roman"/>
          <w:color w:val="000000"/>
          <w:sz w:val="21"/>
          <w:szCs w:val="21"/>
          <w:lang w:val="en-GB" w:eastAsia="zh-CN"/>
        </w:rPr>
      </w:pPr>
      <w:r w:rsidRPr="006C272C">
        <w:rPr>
          <w:rFonts w:ascii="Georgia" w:eastAsia="SimSun" w:hAnsi="Georgia" w:cs="Times New Roman"/>
          <w:noProof/>
          <w:color w:val="000000"/>
          <w:sz w:val="21"/>
          <w:szCs w:val="21"/>
          <w:lang w:val="en-GB" w:eastAsia="zh-CN"/>
        </w:rPr>
        <w:drawing>
          <wp:inline distT="0" distB="0" distL="0" distR="0" wp14:anchorId="4C48CE94" wp14:editId="2029D3CB">
            <wp:extent cx="1908810" cy="638810"/>
            <wp:effectExtent l="19050" t="19050" r="15240" b="2794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810" cy="638810"/>
                    </a:xfrm>
                    <a:prstGeom prst="rect">
                      <a:avLst/>
                    </a:prstGeom>
                    <a:noFill/>
                    <a:ln w="19050" cmpd="sng">
                      <a:solidFill>
                        <a:srgbClr val="000000"/>
                      </a:solidFill>
                      <a:miter lim="800000"/>
                      <a:headEnd/>
                      <a:tailEnd/>
                    </a:ln>
                    <a:effectLst/>
                  </pic:spPr>
                </pic:pic>
              </a:graphicData>
            </a:graphic>
          </wp:inline>
        </w:drawing>
      </w:r>
    </w:p>
    <w:p w14:paraId="24C45C24" w14:textId="77777777" w:rsidR="0056610F" w:rsidRPr="006C272C" w:rsidRDefault="0056610F" w:rsidP="0056610F">
      <w:pPr>
        <w:spacing w:after="0" w:line="240" w:lineRule="auto"/>
        <w:ind w:left="-180" w:right="-334"/>
        <w:rPr>
          <w:rFonts w:ascii="Georgia" w:eastAsia="SimSun" w:hAnsi="Georgia" w:cs="Times New Roman"/>
          <w:color w:val="000000"/>
          <w:sz w:val="21"/>
          <w:szCs w:val="21"/>
          <w:lang w:val="en-GB" w:eastAsia="zh-CN"/>
        </w:rPr>
      </w:pPr>
    </w:p>
    <w:p w14:paraId="1C0FA53A" w14:textId="77777777" w:rsidR="0056610F" w:rsidRPr="006C272C" w:rsidRDefault="0056610F" w:rsidP="0056610F">
      <w:pPr>
        <w:spacing w:after="0" w:line="240" w:lineRule="auto"/>
        <w:ind w:left="-180" w:right="-334"/>
        <w:rPr>
          <w:rFonts w:ascii="Georgia" w:eastAsia="SimSun" w:hAnsi="Georgia" w:cs="Times New Roman"/>
          <w:color w:val="000000"/>
          <w:sz w:val="21"/>
          <w:szCs w:val="21"/>
          <w:lang w:val="en-GB" w:eastAsia="zh-CN"/>
        </w:rPr>
      </w:pPr>
    </w:p>
    <w:p w14:paraId="1F4254E0" w14:textId="77777777" w:rsidR="0056610F" w:rsidRPr="006C272C" w:rsidRDefault="0056610F" w:rsidP="0056610F">
      <w:pPr>
        <w:spacing w:after="0" w:line="240" w:lineRule="auto"/>
        <w:ind w:left="-180" w:right="-334"/>
        <w:jc w:val="center"/>
        <w:rPr>
          <w:rFonts w:ascii="Arial" w:eastAsia="SimSun" w:hAnsi="Arial" w:cs="Arial"/>
          <w:b/>
          <w:color w:val="000000"/>
          <w:sz w:val="28"/>
          <w:szCs w:val="28"/>
          <w:lang w:val="cy-GB" w:eastAsia="zh-CN"/>
        </w:rPr>
      </w:pPr>
      <w:r w:rsidRPr="006C272C">
        <w:rPr>
          <w:rFonts w:ascii="Arial" w:eastAsia="SimSun" w:hAnsi="Arial" w:cs="Arial"/>
          <w:b/>
          <w:color w:val="000000"/>
          <w:sz w:val="28"/>
          <w:szCs w:val="28"/>
          <w:lang w:val="cy-GB" w:eastAsia="zh-CN"/>
        </w:rPr>
        <w:t xml:space="preserve">Postgraduate/Distance Learning </w:t>
      </w:r>
    </w:p>
    <w:p w14:paraId="4EBECEB2" w14:textId="77777777" w:rsidR="0056610F" w:rsidRPr="006C272C" w:rsidRDefault="0056610F" w:rsidP="0056610F">
      <w:pPr>
        <w:spacing w:after="0" w:line="240" w:lineRule="auto"/>
        <w:ind w:left="-180" w:right="-334"/>
        <w:jc w:val="center"/>
        <w:rPr>
          <w:rFonts w:ascii="Arial" w:eastAsia="SimSun" w:hAnsi="Arial" w:cs="Arial"/>
          <w:b/>
          <w:color w:val="000000"/>
          <w:sz w:val="28"/>
          <w:szCs w:val="28"/>
          <w:lang w:val="en-GB" w:eastAsia="zh-CN"/>
        </w:rPr>
      </w:pPr>
      <w:r w:rsidRPr="006C272C">
        <w:rPr>
          <w:rFonts w:ascii="Arial" w:eastAsia="SimSun" w:hAnsi="Arial" w:cs="Arial"/>
          <w:b/>
          <w:color w:val="000000"/>
          <w:sz w:val="28"/>
          <w:szCs w:val="28"/>
          <w:lang w:val="cy-GB" w:eastAsia="zh-CN"/>
        </w:rPr>
        <w:t>Assignment coversheet &amp; feedback form</w:t>
      </w:r>
    </w:p>
    <w:p w14:paraId="090C5AC9" w14:textId="77777777" w:rsidR="0056610F" w:rsidRPr="006C272C" w:rsidRDefault="0056610F" w:rsidP="0056610F">
      <w:pPr>
        <w:spacing w:after="0" w:line="240" w:lineRule="auto"/>
        <w:rPr>
          <w:rFonts w:ascii="Arial" w:eastAsia="SimSun" w:hAnsi="Arial" w:cs="Arial"/>
          <w:sz w:val="28"/>
          <w:szCs w:val="28"/>
          <w:lang w:val="cy-GB" w:eastAsia="zh-CN"/>
        </w:rPr>
      </w:pPr>
    </w:p>
    <w:p w14:paraId="3A037583" w14:textId="77777777" w:rsidR="0056610F" w:rsidRPr="006C272C" w:rsidRDefault="0056610F" w:rsidP="0056610F">
      <w:pPr>
        <w:keepNext/>
        <w:spacing w:after="0" w:line="240" w:lineRule="auto"/>
        <w:ind w:left="720"/>
        <w:jc w:val="center"/>
        <w:outlineLvl w:val="2"/>
        <w:rPr>
          <w:rFonts w:ascii="Tahoma" w:eastAsia="SimSun" w:hAnsi="Tahoma" w:cs="Tahoma"/>
          <w:b/>
          <w:bCs/>
          <w:sz w:val="20"/>
          <w:szCs w:val="20"/>
          <w:lang w:val="cy-GB" w:eastAsia="zh-CN"/>
        </w:rPr>
      </w:pPr>
      <w:r w:rsidRPr="006C272C">
        <w:rPr>
          <w:rFonts w:ascii="Tahoma" w:eastAsia="SimSun" w:hAnsi="Tahoma" w:cs="Tahoma"/>
          <w:b/>
          <w:bCs/>
          <w:sz w:val="20"/>
          <w:szCs w:val="20"/>
          <w:lang w:val="cy-GB" w:eastAsia="zh-CN"/>
        </w:rPr>
        <w:t>THIS SHEET MUST BE THE FIRST PAGE OF THE ASSIGNMENT YOU ARE SUBMITTING  (DO NOT SEND AS A SEPARATE FILE)</w:t>
      </w:r>
    </w:p>
    <w:p w14:paraId="31BFE7AD" w14:textId="77777777" w:rsidR="0056610F" w:rsidRPr="006C272C" w:rsidRDefault="0056610F" w:rsidP="0056610F">
      <w:pPr>
        <w:keepNext/>
        <w:spacing w:after="0" w:line="240" w:lineRule="auto"/>
        <w:ind w:left="720"/>
        <w:jc w:val="center"/>
        <w:outlineLvl w:val="2"/>
        <w:rPr>
          <w:rFonts w:ascii="Trebuchet MS" w:eastAsia="SimSun" w:hAnsi="Trebuchet MS" w:cs="Tahoma"/>
          <w:b/>
          <w:bCs/>
          <w:sz w:val="20"/>
          <w:szCs w:val="20"/>
          <w:lang w:val="en-GB"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3381"/>
      </w:tblGrid>
      <w:tr w:rsidR="0056610F" w:rsidRPr="006C272C" w14:paraId="4CD06187" w14:textId="77777777" w:rsidTr="00871D21">
        <w:trPr>
          <w:trHeight w:val="614"/>
        </w:trPr>
        <w:tc>
          <w:tcPr>
            <w:tcW w:w="10435" w:type="dxa"/>
            <w:gridSpan w:val="5"/>
          </w:tcPr>
          <w:p w14:paraId="2A279D75" w14:textId="77777777" w:rsidR="0056610F" w:rsidRPr="006C272C" w:rsidRDefault="0056610F" w:rsidP="00871D21">
            <w:pPr>
              <w:spacing w:after="0" w:line="240" w:lineRule="auto"/>
              <w:ind w:right="34"/>
              <w:rPr>
                <w:rFonts w:ascii="Arial" w:eastAsia="SimSun" w:hAnsi="Arial" w:cs="Arial"/>
                <w:color w:val="000000"/>
                <w:lang w:val="en-GB" w:eastAsia="zh-CN"/>
              </w:rPr>
            </w:pPr>
            <w:r w:rsidRPr="006C272C">
              <w:rPr>
                <w:rFonts w:ascii="Arial" w:eastAsia="SimSun" w:hAnsi="Arial" w:cs="Arial"/>
                <w:b/>
                <w:color w:val="000000"/>
                <w:lang w:val="en-GB" w:eastAsia="zh-CN"/>
              </w:rPr>
              <w:t>For completion by the student</w:t>
            </w:r>
            <w:r w:rsidRPr="006C272C">
              <w:rPr>
                <w:rFonts w:ascii="Arial" w:eastAsia="SimSun" w:hAnsi="Arial" w:cs="Arial"/>
                <w:color w:val="000000"/>
                <w:lang w:val="en-GB" w:eastAsia="zh-CN"/>
              </w:rPr>
              <w:t>:</w:t>
            </w:r>
          </w:p>
        </w:tc>
      </w:tr>
      <w:tr w:rsidR="0056610F" w:rsidRPr="006C272C" w14:paraId="139709E9" w14:textId="77777777" w:rsidTr="00871D21">
        <w:trPr>
          <w:trHeight w:val="718"/>
        </w:trPr>
        <w:tc>
          <w:tcPr>
            <w:tcW w:w="10435" w:type="dxa"/>
            <w:gridSpan w:val="5"/>
          </w:tcPr>
          <w:p w14:paraId="713A5194" w14:textId="77777777" w:rsidR="0056610F" w:rsidRPr="006C272C" w:rsidRDefault="0056610F" w:rsidP="00871D21">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Student Name:</w:t>
            </w:r>
          </w:p>
          <w:p w14:paraId="65589D4A" w14:textId="77777777" w:rsidR="0056610F" w:rsidRPr="006C272C" w:rsidRDefault="0056610F" w:rsidP="00871D21">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Barbara Werther-Rosenow</w:t>
            </w:r>
          </w:p>
        </w:tc>
      </w:tr>
      <w:tr w:rsidR="0056610F" w:rsidRPr="006C272C" w14:paraId="47E652A5" w14:textId="77777777" w:rsidTr="00871D21">
        <w:trPr>
          <w:trHeight w:val="849"/>
        </w:trPr>
        <w:tc>
          <w:tcPr>
            <w:tcW w:w="4788" w:type="dxa"/>
          </w:tcPr>
          <w:p w14:paraId="2463E3F2" w14:textId="77777777" w:rsidR="0056610F" w:rsidRPr="006C272C" w:rsidRDefault="0056610F" w:rsidP="00871D21">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Module code:</w:t>
            </w:r>
            <w:r>
              <w:rPr>
                <w:rFonts w:ascii="Arial" w:eastAsia="SimSun" w:hAnsi="Arial" w:cs="Arial"/>
                <w:color w:val="000000"/>
                <w:lang w:val="en-GB" w:eastAsia="zh-CN"/>
              </w:rPr>
              <w:t xml:space="preserve"> HPCA7031</w:t>
            </w:r>
          </w:p>
          <w:p w14:paraId="272C8C83" w14:textId="77777777" w:rsidR="0056610F" w:rsidRPr="006C272C" w:rsidRDefault="0056610F" w:rsidP="00871D21">
            <w:pPr>
              <w:spacing w:after="0" w:line="240" w:lineRule="auto"/>
              <w:ind w:right="34"/>
              <w:rPr>
                <w:rFonts w:ascii="Arial" w:eastAsia="SimSun" w:hAnsi="Arial" w:cs="Arial"/>
                <w:color w:val="000000"/>
                <w:lang w:val="en-GB" w:eastAsia="zh-CN"/>
              </w:rPr>
            </w:pPr>
          </w:p>
          <w:p w14:paraId="73175002" w14:textId="77777777" w:rsidR="0056610F" w:rsidRPr="006C272C" w:rsidRDefault="0056610F" w:rsidP="00871D21">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Module title:</w:t>
            </w:r>
            <w:r>
              <w:rPr>
                <w:rFonts w:ascii="Arial" w:eastAsia="SimSun" w:hAnsi="Arial" w:cs="Arial"/>
                <w:color w:val="000000"/>
                <w:lang w:val="en-GB" w:eastAsia="zh-CN"/>
              </w:rPr>
              <w:t xml:space="preserve"> Astrology, History, Spirit, and Soul</w:t>
            </w:r>
          </w:p>
          <w:p w14:paraId="6065556F" w14:textId="77777777" w:rsidR="0056610F" w:rsidRPr="006C272C" w:rsidRDefault="0056610F" w:rsidP="00871D21">
            <w:pPr>
              <w:spacing w:after="0" w:line="240" w:lineRule="auto"/>
              <w:ind w:right="34"/>
              <w:rPr>
                <w:rFonts w:ascii="Arial" w:eastAsia="SimSun" w:hAnsi="Arial" w:cs="Arial"/>
                <w:color w:val="000000"/>
                <w:lang w:val="en-GB" w:eastAsia="zh-CN"/>
              </w:rPr>
            </w:pPr>
          </w:p>
          <w:p w14:paraId="2A8B7524" w14:textId="77777777" w:rsidR="0056610F" w:rsidRPr="006C272C" w:rsidRDefault="0056610F" w:rsidP="00871D21">
            <w:pPr>
              <w:spacing w:after="0" w:line="240" w:lineRule="auto"/>
              <w:ind w:right="34"/>
              <w:rPr>
                <w:rFonts w:ascii="Arial" w:eastAsia="SimSun" w:hAnsi="Arial" w:cs="Arial"/>
                <w:color w:val="000000"/>
                <w:lang w:val="en-GB" w:eastAsia="zh-CN"/>
              </w:rPr>
            </w:pPr>
          </w:p>
        </w:tc>
        <w:tc>
          <w:tcPr>
            <w:tcW w:w="2266" w:type="dxa"/>
            <w:gridSpan w:val="3"/>
          </w:tcPr>
          <w:p w14:paraId="4319BC8C" w14:textId="77777777" w:rsidR="0056610F" w:rsidRDefault="0056610F" w:rsidP="00871D21">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Student ID number:</w:t>
            </w:r>
          </w:p>
          <w:p w14:paraId="4D6311DD" w14:textId="77777777" w:rsidR="0056610F" w:rsidRDefault="0056610F" w:rsidP="00871D21">
            <w:pPr>
              <w:spacing w:after="0" w:line="240" w:lineRule="auto"/>
              <w:ind w:right="34"/>
              <w:rPr>
                <w:rFonts w:ascii="Arial" w:eastAsia="SimSun" w:hAnsi="Arial" w:cs="Arial"/>
                <w:color w:val="000000"/>
                <w:lang w:val="en-GB" w:eastAsia="zh-CN"/>
              </w:rPr>
            </w:pPr>
          </w:p>
          <w:p w14:paraId="6CB11E4E" w14:textId="77777777" w:rsidR="0056610F" w:rsidRPr="006C272C" w:rsidRDefault="0056610F" w:rsidP="00871D21">
            <w:pPr>
              <w:spacing w:after="0" w:line="240" w:lineRule="auto"/>
              <w:ind w:right="34"/>
              <w:rPr>
                <w:rFonts w:ascii="Arial" w:eastAsia="SimSun" w:hAnsi="Arial" w:cs="Arial"/>
                <w:color w:val="000000"/>
                <w:lang w:val="en-GB" w:eastAsia="zh-CN"/>
              </w:rPr>
            </w:pPr>
            <w:r>
              <w:rPr>
                <w:rFonts w:ascii="Arial" w:eastAsia="SimSun" w:hAnsi="Arial" w:cs="Arial"/>
                <w:color w:val="000000"/>
                <w:lang w:val="en-GB" w:eastAsia="zh-CN"/>
              </w:rPr>
              <w:t>2219165</w:t>
            </w:r>
          </w:p>
        </w:tc>
        <w:tc>
          <w:tcPr>
            <w:tcW w:w="3381" w:type="dxa"/>
          </w:tcPr>
          <w:p w14:paraId="61E47A10" w14:textId="77777777" w:rsidR="0056610F" w:rsidRPr="006C272C" w:rsidRDefault="0056610F" w:rsidP="00871D21">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Educational support needs:</w:t>
            </w:r>
          </w:p>
          <w:p w14:paraId="152BAF07" w14:textId="77777777" w:rsidR="0056610F" w:rsidRPr="006C272C" w:rsidRDefault="0056610F" w:rsidP="00871D21">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Yes/</w:t>
            </w:r>
            <w:r w:rsidRPr="006C272C">
              <w:rPr>
                <w:rFonts w:ascii="Arial" w:eastAsia="SimSun" w:hAnsi="Arial" w:cs="Arial"/>
                <w:b/>
                <w:bCs/>
                <w:color w:val="000000"/>
                <w:lang w:val="en-GB" w:eastAsia="zh-CN"/>
              </w:rPr>
              <w:t>No</w:t>
            </w:r>
          </w:p>
        </w:tc>
      </w:tr>
      <w:tr w:rsidR="0056610F" w:rsidRPr="006C272C" w14:paraId="5AF52E1A" w14:textId="77777777" w:rsidTr="00871D21">
        <w:trPr>
          <w:trHeight w:val="1139"/>
        </w:trPr>
        <w:tc>
          <w:tcPr>
            <w:tcW w:w="10435" w:type="dxa"/>
            <w:gridSpan w:val="5"/>
          </w:tcPr>
          <w:p w14:paraId="69FD5922" w14:textId="77777777" w:rsidR="0056610F" w:rsidRPr="006C272C" w:rsidRDefault="0056610F" w:rsidP="00871D21">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Module tutor</w:t>
            </w:r>
            <w:r>
              <w:rPr>
                <w:rFonts w:ascii="Arial" w:eastAsia="SimSun" w:hAnsi="Arial" w:cs="Arial"/>
                <w:color w:val="000000"/>
                <w:lang w:val="en-GB" w:eastAsia="zh-CN"/>
              </w:rPr>
              <w:t>s</w:t>
            </w:r>
            <w:r w:rsidRPr="006C272C">
              <w:rPr>
                <w:rFonts w:ascii="Arial" w:eastAsia="SimSun" w:hAnsi="Arial" w:cs="Arial"/>
                <w:color w:val="000000"/>
                <w:lang w:val="en-GB" w:eastAsia="zh-CN"/>
              </w:rPr>
              <w:t>:</w:t>
            </w:r>
            <w:r>
              <w:rPr>
                <w:rFonts w:ascii="Arial" w:eastAsia="SimSun" w:hAnsi="Arial" w:cs="Arial"/>
                <w:color w:val="000000"/>
                <w:lang w:val="en-GB" w:eastAsia="zh-CN"/>
              </w:rPr>
              <w:t xml:space="preserve"> </w:t>
            </w:r>
            <w:proofErr w:type="spellStart"/>
            <w:r>
              <w:rPr>
                <w:rFonts w:ascii="Arial" w:eastAsia="SimSun" w:hAnsi="Arial" w:cs="Arial"/>
                <w:color w:val="000000"/>
                <w:lang w:val="en-GB" w:eastAsia="zh-CN"/>
              </w:rPr>
              <w:t>Dr.</w:t>
            </w:r>
            <w:proofErr w:type="spellEnd"/>
            <w:r>
              <w:rPr>
                <w:rFonts w:ascii="Arial" w:eastAsia="SimSun" w:hAnsi="Arial" w:cs="Arial"/>
                <w:color w:val="000000"/>
                <w:lang w:val="en-GB" w:eastAsia="zh-CN"/>
              </w:rPr>
              <w:t xml:space="preserve"> Nicholas Campion, </w:t>
            </w:r>
            <w:proofErr w:type="spellStart"/>
            <w:r>
              <w:rPr>
                <w:rFonts w:ascii="Arial" w:eastAsia="SimSun" w:hAnsi="Arial" w:cs="Arial"/>
                <w:color w:val="000000"/>
                <w:lang w:val="en-GB" w:eastAsia="zh-CN"/>
              </w:rPr>
              <w:t>Dr.</w:t>
            </w:r>
            <w:proofErr w:type="spellEnd"/>
            <w:r>
              <w:rPr>
                <w:rFonts w:ascii="Arial" w:eastAsia="SimSun" w:hAnsi="Arial" w:cs="Arial"/>
                <w:color w:val="000000"/>
                <w:lang w:val="en-GB" w:eastAsia="zh-CN"/>
              </w:rPr>
              <w:t xml:space="preserve"> Frances Clynes, </w:t>
            </w:r>
            <w:proofErr w:type="spellStart"/>
            <w:r>
              <w:rPr>
                <w:rFonts w:ascii="Arial" w:eastAsia="SimSun" w:hAnsi="Arial" w:cs="Arial"/>
                <w:color w:val="000000"/>
                <w:lang w:val="en-GB" w:eastAsia="zh-CN"/>
              </w:rPr>
              <w:t>Dr.</w:t>
            </w:r>
            <w:proofErr w:type="spellEnd"/>
            <w:r>
              <w:rPr>
                <w:rFonts w:ascii="Arial" w:eastAsia="SimSun" w:hAnsi="Arial" w:cs="Arial"/>
                <w:color w:val="000000"/>
                <w:lang w:val="en-GB" w:eastAsia="zh-CN"/>
              </w:rPr>
              <w:t xml:space="preserve"> Chris Mitchell </w:t>
            </w:r>
          </w:p>
          <w:p w14:paraId="37515B59" w14:textId="77777777" w:rsidR="0056610F" w:rsidRPr="006C272C" w:rsidRDefault="0056610F" w:rsidP="00871D21">
            <w:pPr>
              <w:spacing w:after="0" w:line="240" w:lineRule="auto"/>
              <w:ind w:right="34"/>
              <w:rPr>
                <w:rFonts w:ascii="Arial" w:eastAsia="SimSun" w:hAnsi="Arial" w:cs="Arial"/>
                <w:color w:val="000000"/>
                <w:lang w:val="en-GB" w:eastAsia="zh-CN"/>
              </w:rPr>
            </w:pPr>
          </w:p>
          <w:p w14:paraId="472A31AF" w14:textId="77777777" w:rsidR="0056610F" w:rsidRPr="006C272C" w:rsidRDefault="0056610F" w:rsidP="00871D21">
            <w:pPr>
              <w:spacing w:after="0" w:line="240" w:lineRule="auto"/>
              <w:ind w:right="34"/>
              <w:rPr>
                <w:rFonts w:ascii="Arial" w:eastAsia="SimSun" w:hAnsi="Arial" w:cs="Arial"/>
                <w:color w:val="000000"/>
                <w:lang w:val="en-GB" w:eastAsia="zh-CN"/>
              </w:rPr>
            </w:pPr>
          </w:p>
          <w:p w14:paraId="38C0E3F0" w14:textId="0563E192" w:rsidR="0056610F" w:rsidRPr="006C272C" w:rsidRDefault="0056610F" w:rsidP="00871D21">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Assignment due date:</w:t>
            </w:r>
            <w:r>
              <w:rPr>
                <w:rFonts w:ascii="Arial" w:eastAsia="SimSun" w:hAnsi="Arial" w:cs="Arial"/>
                <w:color w:val="000000"/>
                <w:lang w:val="en-GB" w:eastAsia="zh-CN"/>
              </w:rPr>
              <w:t xml:space="preserve"> January 4, 2024</w:t>
            </w:r>
          </w:p>
        </w:tc>
      </w:tr>
      <w:tr w:rsidR="0056610F" w:rsidRPr="006C272C" w14:paraId="498BD7BD" w14:textId="77777777" w:rsidTr="00871D21">
        <w:trPr>
          <w:trHeight w:val="978"/>
        </w:trPr>
        <w:tc>
          <w:tcPr>
            <w:tcW w:w="10435" w:type="dxa"/>
            <w:gridSpan w:val="5"/>
            <w:tcBorders>
              <w:bottom w:val="single" w:sz="4" w:space="0" w:color="000000"/>
            </w:tcBorders>
          </w:tcPr>
          <w:p w14:paraId="0AF672F7" w14:textId="77777777" w:rsidR="0056610F" w:rsidRPr="006C272C" w:rsidRDefault="0056610F" w:rsidP="00871D21">
            <w:pPr>
              <w:spacing w:after="0" w:line="240" w:lineRule="auto"/>
              <w:rPr>
                <w:rFonts w:ascii="Arial" w:eastAsia="SimSun" w:hAnsi="Arial" w:cs="Arial"/>
                <w:lang w:val="en-GB" w:eastAsia="zh-CN"/>
              </w:rPr>
            </w:pPr>
            <w:r w:rsidRPr="006C272C">
              <w:rPr>
                <w:rFonts w:ascii="Arial" w:eastAsia="SimSun" w:hAnsi="Arial" w:cs="Arial"/>
                <w:lang w:val="en-GB" w:eastAsia="zh-CN"/>
              </w:rPr>
              <w:t>If your module has multiple submissions</w:t>
            </w:r>
            <w:r>
              <w:rPr>
                <w:rFonts w:ascii="Arial" w:eastAsia="SimSun" w:hAnsi="Arial" w:cs="Arial"/>
                <w:lang w:val="en-GB" w:eastAsia="zh-CN"/>
              </w:rPr>
              <w:t>,</w:t>
            </w:r>
            <w:r w:rsidRPr="006C272C">
              <w:rPr>
                <w:rFonts w:ascii="Arial" w:eastAsia="SimSun" w:hAnsi="Arial" w:cs="Arial"/>
                <w:lang w:val="en-GB" w:eastAsia="zh-CN"/>
              </w:rPr>
              <w:t xml:space="preserve"> please indicate which piece of work this is.</w:t>
            </w:r>
          </w:p>
          <w:p w14:paraId="2BA52734" w14:textId="77777777" w:rsidR="0056610F" w:rsidRPr="006C272C" w:rsidRDefault="0056610F" w:rsidP="00871D21">
            <w:pPr>
              <w:spacing w:after="0" w:line="240" w:lineRule="auto"/>
              <w:rPr>
                <w:rFonts w:ascii="Arial" w:eastAsia="SimSun" w:hAnsi="Arial" w:cs="Arial"/>
                <w:lang w:val="en-GB" w:eastAsia="zh-CN"/>
              </w:rPr>
            </w:pPr>
          </w:p>
          <w:p w14:paraId="79DDB594" w14:textId="44CD626B" w:rsidR="0056610F" w:rsidRPr="006C272C" w:rsidRDefault="0056610F" w:rsidP="00871D21">
            <w:pPr>
              <w:spacing w:after="0" w:line="240" w:lineRule="auto"/>
              <w:rPr>
                <w:rFonts w:ascii="Arial" w:eastAsia="SimSun" w:hAnsi="Arial" w:cs="Arial"/>
                <w:lang w:val="en-GB" w:eastAsia="zh-CN"/>
              </w:rPr>
            </w:pPr>
            <w:r w:rsidRPr="006C272C">
              <w:rPr>
                <w:rFonts w:ascii="Arial" w:eastAsia="SimSun" w:hAnsi="Arial" w:cs="Arial"/>
                <w:lang w:val="en-GB" w:eastAsia="zh-CN"/>
              </w:rPr>
              <w:t>1</w:t>
            </w:r>
            <w:r w:rsidRPr="006C272C">
              <w:rPr>
                <w:rFonts w:ascii="Arial" w:eastAsia="SimSun" w:hAnsi="Arial" w:cs="Arial"/>
                <w:vertAlign w:val="superscript"/>
                <w:lang w:val="en-GB" w:eastAsia="zh-CN"/>
              </w:rPr>
              <w:t xml:space="preserve">st </w:t>
            </w:r>
            <w:r w:rsidRPr="006C272C">
              <w:rPr>
                <w:rFonts w:ascii="Arial" w:eastAsia="SimSun" w:hAnsi="Arial" w:cs="Arial"/>
                <w:lang w:val="en-GB" w:eastAsia="zh-CN"/>
              </w:rPr>
              <w:fldChar w:fldCharType="begin">
                <w:ffData>
                  <w:name w:val="Check13"/>
                  <w:enabled/>
                  <w:calcOnExit w:val="0"/>
                  <w:checkBox>
                    <w:sizeAuto/>
                    <w:default w:val="0"/>
                  </w:checkBox>
                </w:ffData>
              </w:fldChar>
            </w:r>
            <w:bookmarkStart w:id="0" w:name="Check13"/>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0"/>
            <w:r w:rsidRPr="006C272C">
              <w:rPr>
                <w:rFonts w:ascii="Arial" w:eastAsia="SimSun" w:hAnsi="Arial" w:cs="Arial"/>
                <w:lang w:val="en-GB" w:eastAsia="zh-CN"/>
              </w:rPr>
              <w:t xml:space="preserve">   2</w:t>
            </w:r>
            <w:r w:rsidRPr="006C272C">
              <w:rPr>
                <w:rFonts w:ascii="Arial" w:eastAsia="SimSun" w:hAnsi="Arial" w:cs="Arial"/>
                <w:vertAlign w:val="superscript"/>
                <w:lang w:val="en-GB" w:eastAsia="zh-CN"/>
              </w:rPr>
              <w:t>nd</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4"/>
                  <w:enabled/>
                  <w:calcOnExit w:val="0"/>
                  <w:checkBox>
                    <w:sizeAuto/>
                    <w:default w:val="0"/>
                  </w:checkBox>
                </w:ffData>
              </w:fldChar>
            </w:r>
            <w:bookmarkStart w:id="1" w:name="Check14"/>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1"/>
            <w:r>
              <w:rPr>
                <w:rFonts w:ascii="Arial" w:eastAsia="SimSun" w:hAnsi="Arial" w:cs="Arial"/>
                <w:lang w:val="en-GB" w:eastAsia="zh-CN"/>
              </w:rPr>
              <w:t>x</w:t>
            </w:r>
            <w:r w:rsidRPr="006C272C">
              <w:rPr>
                <w:rFonts w:ascii="Arial" w:eastAsia="SimSun" w:hAnsi="Arial" w:cs="Arial"/>
                <w:lang w:val="en-GB" w:eastAsia="zh-CN"/>
              </w:rPr>
              <w:t xml:space="preserve">   3</w:t>
            </w:r>
            <w:r w:rsidRPr="006C272C">
              <w:rPr>
                <w:rFonts w:ascii="Arial" w:eastAsia="SimSun" w:hAnsi="Arial" w:cs="Arial"/>
                <w:vertAlign w:val="superscript"/>
                <w:lang w:val="en-GB" w:eastAsia="zh-CN"/>
              </w:rPr>
              <w:t>rd</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5"/>
                  <w:enabled/>
                  <w:calcOnExit w:val="0"/>
                  <w:checkBox>
                    <w:sizeAuto/>
                    <w:default w:val="0"/>
                  </w:checkBox>
                </w:ffData>
              </w:fldChar>
            </w:r>
            <w:bookmarkStart w:id="2" w:name="Check15"/>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2"/>
            <w:r w:rsidRPr="006C272C">
              <w:rPr>
                <w:rFonts w:ascii="Arial" w:eastAsia="SimSun" w:hAnsi="Arial" w:cs="Arial"/>
                <w:lang w:val="en-GB" w:eastAsia="zh-CN"/>
              </w:rPr>
              <w:t xml:space="preserve">      4</w:t>
            </w:r>
            <w:r w:rsidRPr="006C272C">
              <w:rPr>
                <w:rFonts w:ascii="Arial" w:eastAsia="SimSun" w:hAnsi="Arial" w:cs="Arial"/>
                <w:vertAlign w:val="superscript"/>
                <w:lang w:val="en-GB" w:eastAsia="zh-CN"/>
              </w:rPr>
              <w:t>th</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6"/>
                  <w:enabled/>
                  <w:calcOnExit w:val="0"/>
                  <w:checkBox>
                    <w:sizeAuto/>
                    <w:default w:val="0"/>
                  </w:checkBox>
                </w:ffData>
              </w:fldChar>
            </w:r>
            <w:bookmarkStart w:id="3" w:name="Check16"/>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3"/>
            <w:r w:rsidRPr="006C272C">
              <w:rPr>
                <w:rFonts w:ascii="Arial" w:eastAsia="SimSun" w:hAnsi="Arial" w:cs="Arial"/>
                <w:lang w:val="en-GB" w:eastAsia="zh-CN"/>
              </w:rPr>
              <w:t xml:space="preserve">      5</w:t>
            </w:r>
            <w:r w:rsidRPr="006C272C">
              <w:rPr>
                <w:rFonts w:ascii="Arial" w:eastAsia="SimSun" w:hAnsi="Arial" w:cs="Arial"/>
                <w:vertAlign w:val="superscript"/>
                <w:lang w:val="en-GB" w:eastAsia="zh-CN"/>
              </w:rPr>
              <w:t>th</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7"/>
                  <w:enabled/>
                  <w:calcOnExit w:val="0"/>
                  <w:checkBox>
                    <w:sizeAuto/>
                    <w:default w:val="0"/>
                  </w:checkBox>
                </w:ffData>
              </w:fldChar>
            </w:r>
            <w:bookmarkStart w:id="4" w:name="Check17"/>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4"/>
            <w:r w:rsidRPr="006C272C">
              <w:rPr>
                <w:rFonts w:ascii="Arial" w:eastAsia="SimSun" w:hAnsi="Arial" w:cs="Arial"/>
                <w:lang w:val="en-GB" w:eastAsia="zh-CN"/>
              </w:rPr>
              <w:t xml:space="preserve">      6</w:t>
            </w:r>
            <w:r w:rsidRPr="006C272C">
              <w:rPr>
                <w:rFonts w:ascii="Arial" w:eastAsia="SimSun" w:hAnsi="Arial" w:cs="Arial"/>
                <w:vertAlign w:val="superscript"/>
                <w:lang w:val="en-GB" w:eastAsia="zh-CN"/>
              </w:rPr>
              <w:t>th</w:t>
            </w:r>
            <w:r w:rsidRPr="006C272C">
              <w:rPr>
                <w:rFonts w:ascii="Arial" w:eastAsia="SimSun" w:hAnsi="Arial" w:cs="Arial"/>
                <w:lang w:val="en-GB" w:eastAsia="zh-CN"/>
              </w:rPr>
              <w:t xml:space="preserve"> </w:t>
            </w:r>
            <w:r w:rsidRPr="006C272C">
              <w:rPr>
                <w:rFonts w:ascii="Arial" w:eastAsia="SimSun" w:hAnsi="Arial" w:cs="Arial"/>
                <w:lang w:val="en-GB" w:eastAsia="zh-CN"/>
              </w:rPr>
              <w:fldChar w:fldCharType="begin">
                <w:ffData>
                  <w:name w:val="Check18"/>
                  <w:enabled/>
                  <w:calcOnExit w:val="0"/>
                  <w:checkBox>
                    <w:sizeAuto/>
                    <w:default w:val="0"/>
                  </w:checkBox>
                </w:ffData>
              </w:fldChar>
            </w:r>
            <w:bookmarkStart w:id="5" w:name="Check18"/>
            <w:r w:rsidRPr="006C272C">
              <w:rPr>
                <w:rFonts w:ascii="Arial" w:eastAsia="SimSun" w:hAnsi="Arial" w:cs="Arial"/>
                <w:lang w:val="en-GB" w:eastAsia="zh-CN"/>
              </w:rPr>
              <w:instrText xml:space="preserve"> FORMCHECKBOX </w:instrText>
            </w:r>
            <w:r w:rsidR="00000000">
              <w:rPr>
                <w:rFonts w:ascii="Arial" w:eastAsia="SimSun" w:hAnsi="Arial" w:cs="Arial"/>
                <w:lang w:val="en-GB" w:eastAsia="zh-CN"/>
              </w:rPr>
            </w:r>
            <w:r w:rsidR="00000000">
              <w:rPr>
                <w:rFonts w:ascii="Arial" w:eastAsia="SimSun" w:hAnsi="Arial" w:cs="Arial"/>
                <w:lang w:val="en-GB" w:eastAsia="zh-CN"/>
              </w:rPr>
              <w:fldChar w:fldCharType="separate"/>
            </w:r>
            <w:r w:rsidRPr="006C272C">
              <w:rPr>
                <w:rFonts w:ascii="Arial" w:eastAsia="SimSun" w:hAnsi="Arial" w:cs="Arial"/>
                <w:lang w:val="en-GB" w:eastAsia="zh-CN"/>
              </w:rPr>
              <w:fldChar w:fldCharType="end"/>
            </w:r>
            <w:bookmarkEnd w:id="5"/>
          </w:p>
        </w:tc>
      </w:tr>
      <w:tr w:rsidR="0056610F" w:rsidRPr="006C272C" w14:paraId="76C502D7" w14:textId="77777777" w:rsidTr="00871D21">
        <w:trPr>
          <w:trHeight w:val="978"/>
        </w:trPr>
        <w:tc>
          <w:tcPr>
            <w:tcW w:w="10435" w:type="dxa"/>
            <w:gridSpan w:val="5"/>
            <w:shd w:val="clear" w:color="auto" w:fill="D9D9D9"/>
          </w:tcPr>
          <w:p w14:paraId="14E059EF" w14:textId="77777777" w:rsidR="0056610F" w:rsidRPr="006C272C" w:rsidRDefault="0056610F" w:rsidP="00871D21">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I confirm that this is my original work and that I have adhered to the University policy on plagiarism.</w:t>
            </w:r>
          </w:p>
          <w:p w14:paraId="7DE6EB5B" w14:textId="77777777" w:rsidR="0056610F" w:rsidRPr="006C272C" w:rsidRDefault="0056610F" w:rsidP="00871D21">
            <w:pPr>
              <w:spacing w:after="0" w:line="240" w:lineRule="auto"/>
              <w:ind w:right="34"/>
              <w:rPr>
                <w:rFonts w:ascii="Arial" w:eastAsia="SimSun" w:hAnsi="Arial" w:cs="Arial"/>
                <w:color w:val="000000"/>
                <w:lang w:val="en-GB" w:eastAsia="zh-CN"/>
              </w:rPr>
            </w:pPr>
            <w:r w:rsidRPr="006C272C">
              <w:rPr>
                <w:rFonts w:ascii="Arial" w:eastAsia="SimSun" w:hAnsi="Arial" w:cs="Arial"/>
                <w:color w:val="000000"/>
                <w:lang w:val="en-GB" w:eastAsia="zh-CN"/>
              </w:rPr>
              <w:t>Signed …</w:t>
            </w:r>
            <w:r>
              <w:rPr>
                <w:rFonts w:ascii="Arial" w:eastAsia="SimSun" w:hAnsi="Arial" w:cs="Arial"/>
                <w:color w:val="000000"/>
                <w:lang w:val="en-GB" w:eastAsia="zh-CN"/>
              </w:rPr>
              <w:t>Barbara Werther-Rosenow</w:t>
            </w:r>
            <w:r w:rsidRPr="006C272C">
              <w:rPr>
                <w:rFonts w:ascii="Arial" w:eastAsia="SimSun" w:hAnsi="Arial" w:cs="Arial"/>
                <w:color w:val="000000"/>
                <w:lang w:val="en-GB" w:eastAsia="zh-CN"/>
              </w:rPr>
              <w:t>…………………………………………………………</w:t>
            </w:r>
          </w:p>
          <w:p w14:paraId="1EDFF17B" w14:textId="77777777" w:rsidR="0056610F" w:rsidRPr="006C272C" w:rsidRDefault="0056610F" w:rsidP="00871D21">
            <w:pPr>
              <w:spacing w:after="0" w:line="240" w:lineRule="auto"/>
              <w:ind w:right="34"/>
              <w:rPr>
                <w:rFonts w:ascii="Calibri" w:eastAsia="SimSun" w:hAnsi="Calibri" w:cs="Calibri"/>
                <w:b/>
                <w:color w:val="000000"/>
                <w:sz w:val="44"/>
                <w:szCs w:val="44"/>
                <w:lang w:val="en-GB" w:eastAsia="zh-CN"/>
              </w:rPr>
            </w:pPr>
            <w:r w:rsidRPr="006C272C">
              <w:rPr>
                <w:rFonts w:ascii="Calibri" w:eastAsia="SimSun" w:hAnsi="Calibri" w:cs="Tahoma"/>
                <w:b/>
                <w:color w:val="000000"/>
                <w:sz w:val="24"/>
                <w:szCs w:val="24"/>
                <w:lang w:val="en-GB" w:eastAsia="zh-CN"/>
              </w:rPr>
              <w:t xml:space="preserve">Email submission: if you are submitting this form via email, please tick this box </w:t>
            </w:r>
            <w:r>
              <w:rPr>
                <w:rFonts w:ascii="Calibri" w:eastAsia="SimSun" w:hAnsi="Calibri" w:cs="Tahoma"/>
                <w:b/>
                <w:color w:val="000000"/>
                <w:sz w:val="24"/>
                <w:szCs w:val="24"/>
                <w:lang w:val="en-GB" w:eastAsia="zh-CN"/>
              </w:rPr>
              <w:t>X</w:t>
            </w:r>
            <w:r w:rsidRPr="006C272C">
              <w:rPr>
                <w:rFonts w:ascii="Calibri" w:eastAsia="SimSun" w:hAnsi="Calibri" w:cs="Calibri"/>
                <w:b/>
                <w:color w:val="000000"/>
                <w:sz w:val="44"/>
                <w:szCs w:val="44"/>
                <w:lang w:val="en-GB" w:eastAsia="zh-CN"/>
              </w:rPr>
              <w:t>□</w:t>
            </w:r>
          </w:p>
          <w:p w14:paraId="103FB30F" w14:textId="77777777" w:rsidR="0056610F" w:rsidRPr="006C272C" w:rsidRDefault="0056610F" w:rsidP="00871D21">
            <w:pPr>
              <w:spacing w:after="0" w:line="240" w:lineRule="auto"/>
              <w:ind w:right="34"/>
              <w:rPr>
                <w:rFonts w:ascii="Arial" w:eastAsia="SimSun" w:hAnsi="Arial" w:cs="Arial"/>
                <w:color w:val="000000"/>
                <w:lang w:val="en-GB" w:eastAsia="zh-CN"/>
              </w:rPr>
            </w:pPr>
            <w:r w:rsidRPr="006C272C">
              <w:rPr>
                <w:rFonts w:ascii="Calibri" w:eastAsia="SimSun" w:hAnsi="Calibri" w:cs="Tahoma"/>
                <w:b/>
                <w:color w:val="000000"/>
                <w:sz w:val="24"/>
                <w:szCs w:val="24"/>
                <w:lang w:val="en-GB" w:eastAsia="zh-CN"/>
              </w:rPr>
              <w:t>(as a substitute for your signature) to confirm that you agree to the above declaration.</w:t>
            </w:r>
          </w:p>
        </w:tc>
      </w:tr>
      <w:tr w:rsidR="0056610F" w:rsidRPr="006C272C" w14:paraId="14FA8FE3" w14:textId="77777777" w:rsidTr="00871D21">
        <w:trPr>
          <w:trHeight w:val="3972"/>
        </w:trPr>
        <w:tc>
          <w:tcPr>
            <w:tcW w:w="10435" w:type="dxa"/>
            <w:gridSpan w:val="5"/>
          </w:tcPr>
          <w:p w14:paraId="7F0ADB60" w14:textId="77777777" w:rsidR="0056610F" w:rsidRPr="006C272C" w:rsidRDefault="0056610F" w:rsidP="00871D21">
            <w:pPr>
              <w:spacing w:after="0" w:line="240" w:lineRule="auto"/>
              <w:rPr>
                <w:rFonts w:ascii="Arial" w:eastAsia="SimSun" w:hAnsi="Arial" w:cs="Times New Roman"/>
                <w:b/>
                <w:sz w:val="24"/>
                <w:szCs w:val="24"/>
                <w:lang w:val="en-GB" w:eastAsia="zh-CN"/>
              </w:rPr>
            </w:pPr>
          </w:p>
          <w:p w14:paraId="5E8EFA05" w14:textId="77777777" w:rsidR="0056610F" w:rsidRPr="006C272C" w:rsidRDefault="0056610F" w:rsidP="00871D21">
            <w:pPr>
              <w:spacing w:after="0" w:line="240" w:lineRule="auto"/>
              <w:rPr>
                <w:rFonts w:ascii="Arial" w:eastAsia="SimSun" w:hAnsi="Arial" w:cs="Times New Roman"/>
                <w:sz w:val="24"/>
                <w:szCs w:val="24"/>
                <w:lang w:val="en-GB" w:eastAsia="zh-CN"/>
              </w:rPr>
            </w:pPr>
            <w:r w:rsidRPr="006C272C">
              <w:rPr>
                <w:rFonts w:ascii="Arial" w:eastAsia="SimSun" w:hAnsi="Arial" w:cs="Times New Roman"/>
                <w:b/>
                <w:sz w:val="24"/>
                <w:szCs w:val="24"/>
                <w:lang w:val="en-GB"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2457"/>
            </w:tblGrid>
            <w:tr w:rsidR="0056610F" w:rsidRPr="006C272C" w14:paraId="44D37A58" w14:textId="77777777" w:rsidTr="00871D21">
              <w:tc>
                <w:tcPr>
                  <w:tcW w:w="6970" w:type="dxa"/>
                </w:tcPr>
                <w:p w14:paraId="2E1A6D4E" w14:textId="77777777" w:rsidR="0056610F" w:rsidRPr="006C272C" w:rsidRDefault="0056610F" w:rsidP="00871D21">
                  <w:pPr>
                    <w:spacing w:after="0" w:line="240" w:lineRule="auto"/>
                    <w:rPr>
                      <w:rFonts w:ascii="Arial" w:eastAsia="SimSun" w:hAnsi="Arial" w:cs="Times New Roman"/>
                      <w:sz w:val="20"/>
                      <w:szCs w:val="20"/>
                      <w:lang w:val="en-GB" w:eastAsia="zh-CN"/>
                    </w:rPr>
                  </w:pPr>
                </w:p>
                <w:p w14:paraId="46E01ADC" w14:textId="77777777" w:rsidR="0056610F" w:rsidRPr="006C272C" w:rsidRDefault="0056610F" w:rsidP="00871D21">
                  <w:pPr>
                    <w:spacing w:after="0" w:line="240" w:lineRule="auto"/>
                    <w:rPr>
                      <w:rFonts w:ascii="Arial" w:eastAsia="SimSun" w:hAnsi="Arial" w:cs="Times New Roman"/>
                      <w:sz w:val="20"/>
                      <w:szCs w:val="20"/>
                      <w:lang w:val="en-GB" w:eastAsia="zh-CN"/>
                    </w:rPr>
                  </w:pPr>
                  <w:r w:rsidRPr="006C272C">
                    <w:rPr>
                      <w:rFonts w:ascii="Arial" w:eastAsia="SimSun" w:hAnsi="Arial" w:cs="Times New Roman"/>
                      <w:sz w:val="20"/>
                      <w:szCs w:val="20"/>
                      <w:lang w:val="en-GB" w:eastAsia="zh-CN"/>
                    </w:rPr>
                    <w:t>1</w:t>
                  </w:r>
                  <w:r w:rsidRPr="006C272C">
                    <w:rPr>
                      <w:rFonts w:ascii="Arial" w:eastAsia="SimSun" w:hAnsi="Arial" w:cs="Times New Roman"/>
                      <w:sz w:val="20"/>
                      <w:szCs w:val="20"/>
                      <w:vertAlign w:val="superscript"/>
                      <w:lang w:val="en-GB" w:eastAsia="zh-CN"/>
                    </w:rPr>
                    <w:t>st</w:t>
                  </w:r>
                  <w:r w:rsidRPr="006C272C">
                    <w:rPr>
                      <w:rFonts w:ascii="Arial" w:eastAsia="SimSun" w:hAnsi="Arial" w:cs="Times New Roman"/>
                      <w:sz w:val="20"/>
                      <w:szCs w:val="20"/>
                      <w:lang w:val="en-GB" w:eastAsia="zh-CN"/>
                    </w:rPr>
                    <w:t xml:space="preserve"> Marker’s Provisional mark</w:t>
                  </w:r>
                </w:p>
              </w:tc>
              <w:tc>
                <w:tcPr>
                  <w:tcW w:w="2457" w:type="dxa"/>
                </w:tcPr>
                <w:p w14:paraId="1E733561" w14:textId="77777777" w:rsidR="0056610F" w:rsidRPr="006C272C" w:rsidRDefault="0056610F" w:rsidP="00871D21">
                  <w:pPr>
                    <w:spacing w:after="0" w:line="240" w:lineRule="auto"/>
                    <w:rPr>
                      <w:rFonts w:ascii="Arial" w:eastAsia="SimSun" w:hAnsi="Arial" w:cs="Times New Roman"/>
                      <w:sz w:val="20"/>
                      <w:szCs w:val="20"/>
                      <w:lang w:val="en-GB" w:eastAsia="zh-CN"/>
                    </w:rPr>
                  </w:pPr>
                </w:p>
              </w:tc>
            </w:tr>
            <w:tr w:rsidR="0056610F" w:rsidRPr="006C272C" w14:paraId="78ACC434" w14:textId="77777777" w:rsidTr="00871D21">
              <w:tc>
                <w:tcPr>
                  <w:tcW w:w="6970" w:type="dxa"/>
                </w:tcPr>
                <w:p w14:paraId="00094CFA" w14:textId="77777777" w:rsidR="0056610F" w:rsidRPr="006C272C" w:rsidRDefault="0056610F" w:rsidP="00871D21">
                  <w:pPr>
                    <w:spacing w:after="0" w:line="240" w:lineRule="auto"/>
                    <w:rPr>
                      <w:rFonts w:ascii="Arial" w:eastAsia="SimSun" w:hAnsi="Arial" w:cs="Times New Roman"/>
                      <w:sz w:val="20"/>
                      <w:szCs w:val="20"/>
                      <w:lang w:val="en-GB" w:eastAsia="zh-CN"/>
                    </w:rPr>
                  </w:pPr>
                </w:p>
                <w:p w14:paraId="7FDABF79" w14:textId="77777777" w:rsidR="0056610F" w:rsidRPr="006C272C" w:rsidRDefault="0056610F" w:rsidP="00871D21">
                  <w:pPr>
                    <w:spacing w:after="0" w:line="240" w:lineRule="auto"/>
                    <w:rPr>
                      <w:rFonts w:ascii="Arial" w:eastAsia="SimSun" w:hAnsi="Arial" w:cs="Times New Roman"/>
                      <w:sz w:val="20"/>
                      <w:szCs w:val="20"/>
                      <w:lang w:val="en-GB" w:eastAsia="zh-CN"/>
                    </w:rPr>
                  </w:pPr>
                  <w:r w:rsidRPr="006C272C">
                    <w:rPr>
                      <w:rFonts w:ascii="Arial" w:eastAsia="SimSun" w:hAnsi="Arial" w:cs="Times New Roman"/>
                      <w:sz w:val="20"/>
                      <w:szCs w:val="20"/>
                      <w:lang w:val="en-GB" w:eastAsia="zh-CN"/>
                    </w:rPr>
                    <w:t>2</w:t>
                  </w:r>
                  <w:r w:rsidRPr="006C272C">
                    <w:rPr>
                      <w:rFonts w:ascii="Arial" w:eastAsia="SimSun" w:hAnsi="Arial" w:cs="Times New Roman"/>
                      <w:sz w:val="20"/>
                      <w:szCs w:val="20"/>
                      <w:vertAlign w:val="superscript"/>
                      <w:lang w:val="en-GB" w:eastAsia="zh-CN"/>
                    </w:rPr>
                    <w:t>nd</w:t>
                  </w:r>
                  <w:r w:rsidRPr="006C272C">
                    <w:rPr>
                      <w:rFonts w:ascii="Arial" w:eastAsia="SimSun" w:hAnsi="Arial" w:cs="Times New Roman"/>
                      <w:sz w:val="20"/>
                      <w:szCs w:val="20"/>
                      <w:lang w:val="en-GB" w:eastAsia="zh-CN"/>
                    </w:rPr>
                    <w:t xml:space="preserve"> Marker’s/Moderator’s provisional mark</w:t>
                  </w:r>
                </w:p>
              </w:tc>
              <w:tc>
                <w:tcPr>
                  <w:tcW w:w="2457" w:type="dxa"/>
                </w:tcPr>
                <w:p w14:paraId="05F08F0E" w14:textId="77777777" w:rsidR="0056610F" w:rsidRPr="006C272C" w:rsidRDefault="0056610F" w:rsidP="00871D21">
                  <w:pPr>
                    <w:spacing w:after="0" w:line="240" w:lineRule="auto"/>
                    <w:rPr>
                      <w:rFonts w:ascii="Arial" w:eastAsia="SimSun" w:hAnsi="Arial" w:cs="Times New Roman"/>
                      <w:sz w:val="20"/>
                      <w:szCs w:val="20"/>
                      <w:lang w:val="en-GB" w:eastAsia="zh-CN"/>
                    </w:rPr>
                  </w:pPr>
                </w:p>
              </w:tc>
            </w:tr>
            <w:tr w:rsidR="0056610F" w:rsidRPr="006C272C" w14:paraId="7B63CC22" w14:textId="77777777" w:rsidTr="00871D21">
              <w:tc>
                <w:tcPr>
                  <w:tcW w:w="6970" w:type="dxa"/>
                </w:tcPr>
                <w:p w14:paraId="16F000F8" w14:textId="77777777" w:rsidR="0056610F" w:rsidRPr="006C272C" w:rsidRDefault="0056610F" w:rsidP="00871D21">
                  <w:pPr>
                    <w:spacing w:after="0" w:line="240" w:lineRule="auto"/>
                    <w:rPr>
                      <w:rFonts w:ascii="Arial" w:eastAsia="SimSun" w:hAnsi="Arial" w:cs="Times New Roman"/>
                      <w:color w:val="000000"/>
                      <w:sz w:val="20"/>
                      <w:szCs w:val="20"/>
                      <w:lang w:val="en-GB" w:eastAsia="zh-CN"/>
                    </w:rPr>
                  </w:pPr>
                  <w:r w:rsidRPr="006C272C">
                    <w:rPr>
                      <w:rFonts w:ascii="Arial" w:eastAsia="SimSun" w:hAnsi="Arial" w:cs="Times New Roman"/>
                      <w:color w:val="000000"/>
                      <w:sz w:val="20"/>
                      <w:szCs w:val="20"/>
                      <w:lang w:val="en-GB" w:eastAsia="zh-CN"/>
                    </w:rPr>
                    <w:t xml:space="preserve">Agreed Internal Mark: </w:t>
                  </w:r>
                </w:p>
                <w:p w14:paraId="1061EA29" w14:textId="77777777" w:rsidR="0056610F" w:rsidRPr="006C272C" w:rsidRDefault="0056610F" w:rsidP="00871D21">
                  <w:pPr>
                    <w:spacing w:after="0" w:line="240" w:lineRule="auto"/>
                    <w:rPr>
                      <w:rFonts w:ascii="Arial" w:eastAsia="SimSun" w:hAnsi="Arial" w:cs="Times New Roman"/>
                      <w:sz w:val="20"/>
                      <w:szCs w:val="20"/>
                      <w:highlight w:val="yellow"/>
                      <w:lang w:val="en-GB" w:eastAsia="zh-CN"/>
                    </w:rPr>
                  </w:pPr>
                </w:p>
              </w:tc>
              <w:tc>
                <w:tcPr>
                  <w:tcW w:w="2457" w:type="dxa"/>
                </w:tcPr>
                <w:p w14:paraId="1760E5FD" w14:textId="77777777" w:rsidR="0056610F" w:rsidRPr="006C272C" w:rsidRDefault="0056610F" w:rsidP="00871D21">
                  <w:pPr>
                    <w:spacing w:after="0" w:line="240" w:lineRule="auto"/>
                    <w:rPr>
                      <w:rFonts w:ascii="Arial" w:eastAsia="SimSun" w:hAnsi="Arial" w:cs="Times New Roman"/>
                      <w:sz w:val="20"/>
                      <w:szCs w:val="20"/>
                      <w:highlight w:val="yellow"/>
                      <w:lang w:val="en-GB" w:eastAsia="zh-CN"/>
                    </w:rPr>
                  </w:pPr>
                </w:p>
              </w:tc>
            </w:tr>
            <w:tr w:rsidR="0056610F" w:rsidRPr="006C272C" w14:paraId="03E06575" w14:textId="77777777" w:rsidTr="00871D21">
              <w:tc>
                <w:tcPr>
                  <w:tcW w:w="6970" w:type="dxa"/>
                </w:tcPr>
                <w:p w14:paraId="3E9B4184" w14:textId="77777777" w:rsidR="0056610F" w:rsidRPr="006C272C" w:rsidRDefault="0056610F" w:rsidP="00871D21">
                  <w:pPr>
                    <w:spacing w:after="0" w:line="240" w:lineRule="auto"/>
                    <w:rPr>
                      <w:rFonts w:ascii="Arial" w:eastAsia="SimSun" w:hAnsi="Arial" w:cs="Times New Roman"/>
                      <w:sz w:val="20"/>
                      <w:szCs w:val="20"/>
                      <w:lang w:val="en-GB" w:eastAsia="zh-CN"/>
                    </w:rPr>
                  </w:pPr>
                </w:p>
                <w:p w14:paraId="652D46E2" w14:textId="77777777" w:rsidR="0056610F" w:rsidRPr="006C272C" w:rsidRDefault="0056610F" w:rsidP="00871D21">
                  <w:pPr>
                    <w:spacing w:after="0" w:line="240" w:lineRule="auto"/>
                    <w:rPr>
                      <w:rFonts w:ascii="Arial" w:eastAsia="SimSun" w:hAnsi="Arial" w:cs="Times New Roman"/>
                      <w:sz w:val="20"/>
                      <w:szCs w:val="20"/>
                      <w:lang w:val="en-GB" w:eastAsia="zh-CN"/>
                    </w:rPr>
                  </w:pPr>
                  <w:r w:rsidRPr="006C272C">
                    <w:rPr>
                      <w:rFonts w:ascii="Arial" w:eastAsia="SimSun" w:hAnsi="Arial" w:cs="Times New Roman"/>
                      <w:sz w:val="20"/>
                      <w:szCs w:val="20"/>
                      <w:lang w:val="en-GB" w:eastAsia="zh-CN"/>
                    </w:rPr>
                    <w:t>External Examiner’s mark (if relevant)</w:t>
                  </w:r>
                </w:p>
              </w:tc>
              <w:tc>
                <w:tcPr>
                  <w:tcW w:w="2457" w:type="dxa"/>
                </w:tcPr>
                <w:p w14:paraId="15053574" w14:textId="77777777" w:rsidR="0056610F" w:rsidRPr="006C272C" w:rsidRDefault="0056610F" w:rsidP="00871D21">
                  <w:pPr>
                    <w:spacing w:after="0" w:line="240" w:lineRule="auto"/>
                    <w:rPr>
                      <w:rFonts w:ascii="Arial" w:eastAsia="SimSun" w:hAnsi="Arial" w:cs="Times New Roman"/>
                      <w:sz w:val="20"/>
                      <w:szCs w:val="20"/>
                      <w:lang w:val="en-GB" w:eastAsia="zh-CN"/>
                    </w:rPr>
                  </w:pPr>
                </w:p>
              </w:tc>
            </w:tr>
            <w:tr w:rsidR="0056610F" w:rsidRPr="006C272C" w14:paraId="3023F840" w14:textId="77777777" w:rsidTr="00871D21">
              <w:tc>
                <w:tcPr>
                  <w:tcW w:w="6970" w:type="dxa"/>
                </w:tcPr>
                <w:p w14:paraId="52A0E377" w14:textId="77777777" w:rsidR="0056610F" w:rsidRPr="006C272C" w:rsidRDefault="0056610F" w:rsidP="00871D21">
                  <w:pPr>
                    <w:spacing w:after="0" w:line="240" w:lineRule="auto"/>
                    <w:rPr>
                      <w:rFonts w:ascii="Arial" w:eastAsia="SimSun" w:hAnsi="Arial" w:cs="Times New Roman"/>
                      <w:sz w:val="20"/>
                      <w:szCs w:val="20"/>
                      <w:lang w:val="en-GB" w:eastAsia="zh-CN"/>
                    </w:rPr>
                  </w:pPr>
                </w:p>
                <w:p w14:paraId="01431B49" w14:textId="77777777" w:rsidR="0056610F" w:rsidRPr="006C272C" w:rsidRDefault="0056610F" w:rsidP="00871D21">
                  <w:pPr>
                    <w:spacing w:after="0" w:line="240" w:lineRule="auto"/>
                    <w:rPr>
                      <w:rFonts w:ascii="Arial" w:eastAsia="SimSun" w:hAnsi="Arial" w:cs="Times New Roman"/>
                      <w:b/>
                      <w:sz w:val="20"/>
                      <w:szCs w:val="20"/>
                      <w:lang w:val="en-GB" w:eastAsia="zh-CN"/>
                    </w:rPr>
                  </w:pPr>
                  <w:r w:rsidRPr="006C272C">
                    <w:rPr>
                      <w:rFonts w:ascii="Arial" w:eastAsia="SimSun" w:hAnsi="Arial" w:cs="Times New Roman"/>
                      <w:b/>
                      <w:sz w:val="20"/>
                      <w:szCs w:val="20"/>
                      <w:lang w:val="en-GB" w:eastAsia="zh-CN"/>
                    </w:rPr>
                    <w:t>Final Mark</w:t>
                  </w:r>
                </w:p>
                <w:p w14:paraId="067A64D6" w14:textId="77777777" w:rsidR="0056610F" w:rsidRPr="006C272C" w:rsidRDefault="0056610F" w:rsidP="00871D21">
                  <w:pPr>
                    <w:spacing w:after="0" w:line="240" w:lineRule="auto"/>
                    <w:rPr>
                      <w:rFonts w:ascii="Arial" w:eastAsia="SimSun" w:hAnsi="Arial" w:cs="Times New Roman"/>
                      <w:sz w:val="20"/>
                      <w:szCs w:val="20"/>
                      <w:lang w:val="en-GB" w:eastAsia="zh-CN"/>
                    </w:rPr>
                  </w:pPr>
                </w:p>
              </w:tc>
              <w:tc>
                <w:tcPr>
                  <w:tcW w:w="2457" w:type="dxa"/>
                </w:tcPr>
                <w:p w14:paraId="207B2AC1" w14:textId="77777777" w:rsidR="0056610F" w:rsidRPr="006C272C" w:rsidRDefault="0056610F" w:rsidP="00871D21">
                  <w:pPr>
                    <w:spacing w:after="0" w:line="240" w:lineRule="auto"/>
                    <w:rPr>
                      <w:rFonts w:ascii="Arial" w:eastAsia="SimSun" w:hAnsi="Arial" w:cs="Times New Roman"/>
                      <w:sz w:val="20"/>
                      <w:szCs w:val="20"/>
                      <w:lang w:val="en-GB" w:eastAsia="zh-CN"/>
                    </w:rPr>
                  </w:pPr>
                </w:p>
              </w:tc>
            </w:tr>
          </w:tbl>
          <w:p w14:paraId="6EF78A66" w14:textId="77777777" w:rsidR="0056610F" w:rsidRPr="006C272C" w:rsidRDefault="0056610F" w:rsidP="00871D21">
            <w:pPr>
              <w:spacing w:after="0" w:line="240" w:lineRule="auto"/>
              <w:ind w:left="142" w:right="34"/>
              <w:rPr>
                <w:rFonts w:ascii="Arial" w:eastAsia="SimSun" w:hAnsi="Arial" w:cs="Arial"/>
                <w:b/>
                <w:color w:val="000000"/>
                <w:lang w:val="en-GB" w:eastAsia="zh-CN"/>
              </w:rPr>
            </w:pPr>
          </w:p>
          <w:p w14:paraId="298556C4" w14:textId="77777777" w:rsidR="0056610F" w:rsidRPr="00E144A5" w:rsidRDefault="0056610F" w:rsidP="00871D21">
            <w:pPr>
              <w:spacing w:after="0" w:line="240" w:lineRule="auto"/>
              <w:ind w:left="142" w:right="34"/>
              <w:rPr>
                <w:rFonts w:ascii="Arial" w:eastAsia="SimSun" w:hAnsi="Arial" w:cs="Arial"/>
                <w:color w:val="000000"/>
                <w:lang w:val="en-GB" w:eastAsia="zh-CN"/>
              </w:rPr>
            </w:pPr>
            <w:r w:rsidRPr="006C272C">
              <w:rPr>
                <w:rFonts w:ascii="Arial" w:eastAsia="SimSun" w:hAnsi="Arial" w:cs="Arial"/>
                <w:b/>
                <w:color w:val="000000"/>
                <w:lang w:val="en-GB" w:eastAsia="zh-CN"/>
              </w:rPr>
              <w:t>NB.</w:t>
            </w:r>
            <w:r w:rsidRPr="006C272C">
              <w:rPr>
                <w:rFonts w:ascii="Arial" w:eastAsia="SimSun" w:hAnsi="Arial" w:cs="Arial"/>
                <w:color w:val="000000"/>
                <w:lang w:val="en-GB" w:eastAsia="zh-CN"/>
              </w:rPr>
              <w:t xml:space="preserve">  All marks are provisional until confirmed by the Final Examination Board.</w:t>
            </w:r>
          </w:p>
          <w:p w14:paraId="7B5E680E" w14:textId="77777777" w:rsidR="0056610F" w:rsidRPr="006C272C" w:rsidRDefault="0056610F" w:rsidP="00871D21">
            <w:pPr>
              <w:spacing w:after="0" w:line="240" w:lineRule="auto"/>
              <w:rPr>
                <w:rFonts w:ascii="Arial" w:eastAsia="SimSun" w:hAnsi="Arial" w:cs="Arial"/>
                <w:b/>
                <w:color w:val="000000"/>
                <w:lang w:val="en-GB" w:eastAsia="zh-CN"/>
              </w:rPr>
            </w:pPr>
          </w:p>
          <w:p w14:paraId="6FCACC88" w14:textId="77777777" w:rsidR="0056610F" w:rsidRDefault="0056610F" w:rsidP="00871D21">
            <w:pPr>
              <w:spacing w:after="0" w:line="240" w:lineRule="auto"/>
              <w:rPr>
                <w:rFonts w:ascii="Arial" w:eastAsia="SimSun" w:hAnsi="Arial" w:cs="Arial"/>
                <w:b/>
                <w:color w:val="000000"/>
                <w:lang w:val="en-GB" w:eastAsia="zh-CN"/>
              </w:rPr>
            </w:pPr>
          </w:p>
          <w:p w14:paraId="52156987" w14:textId="77777777" w:rsidR="0056610F" w:rsidRDefault="0056610F" w:rsidP="00871D21">
            <w:pPr>
              <w:spacing w:after="0" w:line="240" w:lineRule="auto"/>
              <w:rPr>
                <w:rFonts w:ascii="Arial" w:eastAsia="SimSun" w:hAnsi="Arial" w:cs="Arial"/>
                <w:b/>
                <w:color w:val="000000"/>
                <w:lang w:val="en-GB" w:eastAsia="zh-CN"/>
              </w:rPr>
            </w:pPr>
          </w:p>
          <w:p w14:paraId="1A7E3E15" w14:textId="77777777" w:rsidR="0056610F" w:rsidRDefault="0056610F" w:rsidP="00871D21">
            <w:pPr>
              <w:spacing w:after="0" w:line="240" w:lineRule="auto"/>
              <w:rPr>
                <w:rFonts w:ascii="Arial" w:eastAsia="SimSun" w:hAnsi="Arial" w:cs="Arial"/>
                <w:b/>
                <w:color w:val="000000"/>
                <w:lang w:val="en-GB" w:eastAsia="zh-CN"/>
              </w:rPr>
            </w:pPr>
          </w:p>
          <w:p w14:paraId="78205D87" w14:textId="77777777" w:rsidR="0056610F" w:rsidRPr="006C272C" w:rsidRDefault="0056610F" w:rsidP="00871D21">
            <w:pPr>
              <w:spacing w:after="0" w:line="240" w:lineRule="auto"/>
              <w:rPr>
                <w:rFonts w:ascii="Arial" w:eastAsia="SimSun" w:hAnsi="Arial" w:cs="Arial"/>
                <w:b/>
                <w:color w:val="000000"/>
                <w:lang w:val="en-GB" w:eastAsia="zh-CN"/>
              </w:rPr>
            </w:pPr>
            <w:r w:rsidRPr="006C272C">
              <w:rPr>
                <w:rFonts w:ascii="Arial" w:eastAsia="SimSun" w:hAnsi="Arial" w:cs="Arial"/>
                <w:b/>
                <w:color w:val="000000"/>
                <w:lang w:val="en-GB" w:eastAsia="zh-CN"/>
              </w:rPr>
              <w:t xml:space="preserve">For completion by Marker </w:t>
            </w:r>
            <w:proofErr w:type="gramStart"/>
            <w:r w:rsidRPr="006C272C">
              <w:rPr>
                <w:rFonts w:ascii="Arial" w:eastAsia="SimSun" w:hAnsi="Arial" w:cs="Arial"/>
                <w:b/>
                <w:color w:val="000000"/>
                <w:lang w:val="en-GB" w:eastAsia="zh-CN"/>
              </w:rPr>
              <w:t>1 :</w:t>
            </w:r>
            <w:proofErr w:type="gramEnd"/>
          </w:p>
          <w:p w14:paraId="0CB10333" w14:textId="77777777" w:rsidR="0056610F" w:rsidRDefault="0056610F" w:rsidP="00871D21">
            <w:pPr>
              <w:spacing w:before="100" w:beforeAutospacing="1" w:after="100" w:afterAutospacing="1" w:line="240" w:lineRule="auto"/>
              <w:rPr>
                <w:rFonts w:ascii="Arial" w:eastAsia="SimSun" w:hAnsi="Arial" w:cs="Arial"/>
                <w:color w:val="000000"/>
                <w:lang w:val="en-GB" w:eastAsia="zh-CN"/>
              </w:rPr>
            </w:pPr>
            <w:r w:rsidRPr="006C272C">
              <w:rPr>
                <w:rFonts w:ascii="Arial" w:eastAsia="SimSun" w:hAnsi="Arial" w:cs="Arial"/>
                <w:color w:val="000000"/>
                <w:lang w:val="en-GB" w:eastAsia="zh-CN"/>
              </w:rPr>
              <w:t>Comments:</w:t>
            </w:r>
          </w:p>
          <w:p w14:paraId="7DD47871" w14:textId="77777777" w:rsidR="0056610F" w:rsidRPr="006C272C" w:rsidRDefault="0056610F" w:rsidP="00871D21">
            <w:pPr>
              <w:spacing w:before="100" w:beforeAutospacing="1" w:after="100" w:afterAutospacing="1" w:line="240" w:lineRule="auto"/>
              <w:rPr>
                <w:rFonts w:ascii="Arial" w:eastAsia="SimSun" w:hAnsi="Arial" w:cs="Arial"/>
                <w:color w:val="000000"/>
                <w:lang w:val="en-GB" w:eastAsia="zh-CN"/>
              </w:rPr>
            </w:pPr>
          </w:p>
          <w:p w14:paraId="5B1D7ABD" w14:textId="77777777" w:rsidR="0056610F" w:rsidRPr="006C272C" w:rsidRDefault="0056610F" w:rsidP="00871D21">
            <w:pPr>
              <w:spacing w:before="100" w:beforeAutospacing="1" w:after="100" w:afterAutospacing="1" w:line="240" w:lineRule="auto"/>
              <w:rPr>
                <w:rFonts w:ascii="Arial" w:eastAsia="SimSun" w:hAnsi="Arial" w:cs="Arial"/>
                <w:color w:val="000000"/>
                <w:lang w:val="en-GB" w:eastAsia="zh-CN"/>
              </w:rPr>
            </w:pPr>
          </w:p>
        </w:tc>
      </w:tr>
      <w:tr w:rsidR="0056610F" w:rsidRPr="006C272C" w14:paraId="328E6338" w14:textId="77777777" w:rsidTr="00871D21">
        <w:trPr>
          <w:trHeight w:val="492"/>
        </w:trPr>
        <w:tc>
          <w:tcPr>
            <w:tcW w:w="6768" w:type="dxa"/>
            <w:gridSpan w:val="3"/>
          </w:tcPr>
          <w:p w14:paraId="6B6EA82A" w14:textId="77777777" w:rsidR="0056610F" w:rsidRPr="006C272C" w:rsidRDefault="0056610F" w:rsidP="00871D21">
            <w:pPr>
              <w:spacing w:before="100" w:beforeAutospacing="1" w:after="100" w:afterAutospacing="1" w:line="240" w:lineRule="auto"/>
              <w:ind w:left="142" w:right="34"/>
              <w:rPr>
                <w:rFonts w:ascii="Arial" w:eastAsia="SimSun" w:hAnsi="Arial" w:cs="Arial"/>
                <w:color w:val="000000"/>
                <w:lang w:val="en-GB" w:eastAsia="zh-CN"/>
              </w:rPr>
            </w:pPr>
            <w:r w:rsidRPr="006C272C">
              <w:rPr>
                <w:rFonts w:ascii="Arial" w:eastAsia="SimSun" w:hAnsi="Arial" w:cs="Arial"/>
                <w:color w:val="000000"/>
                <w:lang w:val="en-GB" w:eastAsia="zh-CN"/>
              </w:rPr>
              <w:lastRenderedPageBreak/>
              <w:t>Marker’s signature:</w:t>
            </w:r>
          </w:p>
        </w:tc>
        <w:tc>
          <w:tcPr>
            <w:tcW w:w="3667" w:type="dxa"/>
            <w:gridSpan w:val="2"/>
          </w:tcPr>
          <w:p w14:paraId="0F365603" w14:textId="77777777" w:rsidR="0056610F" w:rsidRPr="006C272C" w:rsidRDefault="0056610F" w:rsidP="00871D21">
            <w:pPr>
              <w:spacing w:before="100" w:beforeAutospacing="1" w:after="0" w:afterAutospacing="1" w:line="240" w:lineRule="auto"/>
              <w:ind w:left="142" w:right="34"/>
              <w:rPr>
                <w:rFonts w:ascii="Arial" w:eastAsia="SimSun" w:hAnsi="Arial" w:cs="Arial"/>
                <w:color w:val="000000"/>
                <w:lang w:val="en-GB" w:eastAsia="zh-CN"/>
              </w:rPr>
            </w:pPr>
            <w:r w:rsidRPr="006C272C">
              <w:rPr>
                <w:rFonts w:ascii="Arial" w:eastAsia="SimSun" w:hAnsi="Arial" w:cs="Arial"/>
                <w:color w:val="000000"/>
                <w:lang w:val="en-GB" w:eastAsia="zh-CN"/>
              </w:rPr>
              <w:t>Date:</w:t>
            </w:r>
          </w:p>
        </w:tc>
      </w:tr>
      <w:tr w:rsidR="0056610F" w:rsidRPr="006C272C" w14:paraId="3A88BEFB" w14:textId="77777777" w:rsidTr="00871D21">
        <w:tc>
          <w:tcPr>
            <w:tcW w:w="10435" w:type="dxa"/>
            <w:gridSpan w:val="5"/>
          </w:tcPr>
          <w:p w14:paraId="1B8122AE" w14:textId="77777777" w:rsidR="0056610F" w:rsidRPr="006C272C" w:rsidRDefault="0056610F" w:rsidP="00871D21">
            <w:pPr>
              <w:spacing w:after="0" w:line="240" w:lineRule="auto"/>
              <w:ind w:right="-334"/>
              <w:rPr>
                <w:rFonts w:ascii="Arial" w:eastAsia="SimSun" w:hAnsi="Arial" w:cs="Arial"/>
                <w:bCs/>
                <w:i/>
                <w:color w:val="000000"/>
                <w:lang w:val="en-GB" w:eastAsia="zh-CN"/>
              </w:rPr>
            </w:pPr>
          </w:p>
          <w:p w14:paraId="441C1DB1" w14:textId="77777777" w:rsidR="0056610F" w:rsidRPr="006C272C" w:rsidRDefault="0056610F" w:rsidP="00871D21">
            <w:pPr>
              <w:spacing w:after="0" w:line="240" w:lineRule="auto"/>
              <w:ind w:right="-334"/>
              <w:rPr>
                <w:rFonts w:ascii="Arial" w:eastAsia="SimSun" w:hAnsi="Arial" w:cs="Arial"/>
                <w:b/>
                <w:bCs/>
                <w:color w:val="000000"/>
                <w:lang w:val="en-GB" w:eastAsia="zh-CN"/>
              </w:rPr>
            </w:pPr>
            <w:r w:rsidRPr="006C272C">
              <w:rPr>
                <w:rFonts w:ascii="Arial" w:eastAsia="SimSun" w:hAnsi="Arial" w:cs="Arial"/>
                <w:b/>
                <w:bCs/>
                <w:color w:val="000000"/>
                <w:lang w:val="en-GB" w:eastAsia="zh-CN"/>
              </w:rPr>
              <w:t>For completion by Marker 2/Moderator:</w:t>
            </w:r>
          </w:p>
          <w:p w14:paraId="05ABD6C9" w14:textId="77777777" w:rsidR="0056610F" w:rsidRPr="006C272C" w:rsidRDefault="0056610F" w:rsidP="00871D21">
            <w:pPr>
              <w:spacing w:after="0" w:line="240" w:lineRule="auto"/>
              <w:ind w:right="-334"/>
              <w:rPr>
                <w:rFonts w:ascii="Arial" w:eastAsia="SimSun" w:hAnsi="Arial" w:cs="Arial"/>
                <w:b/>
                <w:bCs/>
                <w:color w:val="000000"/>
                <w:lang w:val="en-GB" w:eastAsia="zh-CN"/>
              </w:rPr>
            </w:pPr>
          </w:p>
          <w:p w14:paraId="2C5B9B70" w14:textId="77777777" w:rsidR="0056610F" w:rsidRPr="006C272C" w:rsidRDefault="0056610F" w:rsidP="00871D21">
            <w:pPr>
              <w:spacing w:after="0" w:line="240" w:lineRule="auto"/>
              <w:ind w:right="-334"/>
              <w:rPr>
                <w:rFonts w:ascii="Arial" w:eastAsia="SimSun" w:hAnsi="Arial" w:cs="Arial"/>
                <w:bCs/>
                <w:color w:val="000000"/>
                <w:lang w:val="en-GB" w:eastAsia="zh-CN"/>
              </w:rPr>
            </w:pPr>
            <w:r w:rsidRPr="006C272C">
              <w:rPr>
                <w:rFonts w:ascii="Arial" w:eastAsia="SimSun" w:hAnsi="Arial" w:cs="Arial"/>
                <w:bCs/>
                <w:color w:val="000000"/>
                <w:lang w:val="en-GB" w:eastAsia="zh-CN"/>
              </w:rPr>
              <w:t>Comments:</w:t>
            </w:r>
          </w:p>
          <w:p w14:paraId="5166D6ED" w14:textId="77777777" w:rsidR="0056610F" w:rsidRPr="006C272C" w:rsidRDefault="0056610F" w:rsidP="00871D21">
            <w:pPr>
              <w:spacing w:after="0" w:line="240" w:lineRule="auto"/>
              <w:ind w:right="-334"/>
              <w:rPr>
                <w:rFonts w:ascii="Arial" w:eastAsia="SimSun" w:hAnsi="Arial" w:cs="Arial"/>
                <w:bCs/>
                <w:color w:val="000000"/>
                <w:lang w:val="en-GB" w:eastAsia="zh-CN"/>
              </w:rPr>
            </w:pPr>
          </w:p>
          <w:p w14:paraId="7150279F" w14:textId="77777777" w:rsidR="0056610F" w:rsidRDefault="0056610F" w:rsidP="00871D21">
            <w:pPr>
              <w:spacing w:after="0" w:line="240" w:lineRule="auto"/>
              <w:ind w:right="-334"/>
              <w:rPr>
                <w:rFonts w:ascii="Arial" w:eastAsia="SimSun" w:hAnsi="Arial" w:cs="Arial"/>
                <w:bCs/>
                <w:color w:val="000000"/>
                <w:lang w:val="en-GB" w:eastAsia="zh-CN"/>
              </w:rPr>
            </w:pPr>
          </w:p>
          <w:p w14:paraId="2B0D03B0" w14:textId="77777777" w:rsidR="0056610F" w:rsidRDefault="0056610F" w:rsidP="00871D21">
            <w:pPr>
              <w:spacing w:after="0" w:line="240" w:lineRule="auto"/>
              <w:ind w:right="-334"/>
              <w:rPr>
                <w:rFonts w:ascii="Arial" w:eastAsia="SimSun" w:hAnsi="Arial" w:cs="Arial"/>
                <w:bCs/>
                <w:color w:val="000000"/>
                <w:lang w:val="en-GB" w:eastAsia="zh-CN"/>
              </w:rPr>
            </w:pPr>
          </w:p>
          <w:p w14:paraId="2D533368" w14:textId="77777777" w:rsidR="0056610F" w:rsidRPr="006C272C" w:rsidRDefault="0056610F" w:rsidP="00871D21">
            <w:pPr>
              <w:spacing w:after="0" w:line="240" w:lineRule="auto"/>
              <w:ind w:right="-334"/>
              <w:rPr>
                <w:rFonts w:ascii="Arial" w:eastAsia="SimSun" w:hAnsi="Arial" w:cs="Arial"/>
                <w:bCs/>
                <w:color w:val="000000"/>
                <w:lang w:val="en-GB" w:eastAsia="zh-CN"/>
              </w:rPr>
            </w:pPr>
          </w:p>
          <w:p w14:paraId="6BE7E6A8" w14:textId="77777777" w:rsidR="0056610F" w:rsidRPr="006C272C" w:rsidRDefault="0056610F" w:rsidP="00871D21">
            <w:pPr>
              <w:spacing w:after="0" w:line="240" w:lineRule="auto"/>
              <w:ind w:right="-334"/>
              <w:rPr>
                <w:rFonts w:ascii="Arial" w:eastAsia="SimSun" w:hAnsi="Arial" w:cs="Arial"/>
                <w:bCs/>
                <w:color w:val="000000"/>
                <w:lang w:val="en-GB" w:eastAsia="zh-CN"/>
              </w:rPr>
            </w:pPr>
          </w:p>
        </w:tc>
      </w:tr>
      <w:tr w:rsidR="0056610F" w:rsidRPr="006C272C" w14:paraId="02C1D7CE" w14:textId="77777777" w:rsidTr="00871D21">
        <w:trPr>
          <w:trHeight w:val="720"/>
        </w:trPr>
        <w:tc>
          <w:tcPr>
            <w:tcW w:w="5211" w:type="dxa"/>
            <w:gridSpan w:val="2"/>
          </w:tcPr>
          <w:p w14:paraId="2B137814" w14:textId="77777777" w:rsidR="0056610F" w:rsidRPr="006C272C" w:rsidRDefault="0056610F" w:rsidP="00871D21">
            <w:pPr>
              <w:spacing w:after="0" w:line="240" w:lineRule="auto"/>
              <w:ind w:right="-334"/>
              <w:rPr>
                <w:rFonts w:ascii="Arial" w:eastAsia="SimSun" w:hAnsi="Arial" w:cs="Arial"/>
                <w:bCs/>
                <w:color w:val="000000"/>
                <w:lang w:val="en-GB" w:eastAsia="zh-CN"/>
              </w:rPr>
            </w:pPr>
            <w:r w:rsidRPr="006C272C">
              <w:rPr>
                <w:rFonts w:ascii="Arial" w:eastAsia="SimSun" w:hAnsi="Arial" w:cs="Arial"/>
                <w:bCs/>
                <w:color w:val="000000"/>
                <w:lang w:val="en-GB" w:eastAsia="zh-CN"/>
              </w:rPr>
              <w:t>Marker’s Signature:</w:t>
            </w:r>
          </w:p>
        </w:tc>
        <w:tc>
          <w:tcPr>
            <w:tcW w:w="5224" w:type="dxa"/>
            <w:gridSpan w:val="3"/>
          </w:tcPr>
          <w:p w14:paraId="24F26964" w14:textId="77777777" w:rsidR="0056610F" w:rsidRPr="006C272C" w:rsidRDefault="0056610F" w:rsidP="00871D21">
            <w:pPr>
              <w:spacing w:after="0" w:line="240" w:lineRule="auto"/>
              <w:ind w:right="-334"/>
              <w:rPr>
                <w:rFonts w:ascii="Arial" w:eastAsia="SimSun" w:hAnsi="Arial" w:cs="Arial"/>
                <w:bCs/>
                <w:color w:val="000000"/>
                <w:lang w:val="en-GB" w:eastAsia="zh-CN"/>
              </w:rPr>
            </w:pPr>
            <w:r w:rsidRPr="006C272C">
              <w:rPr>
                <w:rFonts w:ascii="Arial" w:eastAsia="SimSun" w:hAnsi="Arial" w:cs="Arial"/>
                <w:bCs/>
                <w:color w:val="000000"/>
                <w:lang w:val="en-GB" w:eastAsia="zh-CN"/>
              </w:rPr>
              <w:t>Date:</w:t>
            </w:r>
          </w:p>
        </w:tc>
      </w:tr>
      <w:tr w:rsidR="0056610F" w:rsidRPr="006C272C" w14:paraId="3B4B24B6" w14:textId="77777777" w:rsidTr="00871D21">
        <w:trPr>
          <w:trHeight w:val="720"/>
        </w:trPr>
        <w:tc>
          <w:tcPr>
            <w:tcW w:w="10435" w:type="dxa"/>
            <w:gridSpan w:val="5"/>
          </w:tcPr>
          <w:p w14:paraId="6180AF55" w14:textId="77777777" w:rsidR="0056610F" w:rsidRPr="006C272C" w:rsidRDefault="0056610F" w:rsidP="00871D21">
            <w:pPr>
              <w:spacing w:after="0" w:line="240" w:lineRule="auto"/>
              <w:rPr>
                <w:rFonts w:ascii="Arial" w:eastAsia="SimSun" w:hAnsi="Arial" w:cs="Arial"/>
                <w:b/>
                <w:lang w:val="en-GB" w:eastAsia="zh-CN"/>
              </w:rPr>
            </w:pPr>
            <w:r w:rsidRPr="006C272C">
              <w:rPr>
                <w:rFonts w:ascii="Arial" w:eastAsia="SimSun" w:hAnsi="Arial" w:cs="Arial"/>
                <w:b/>
                <w:lang w:val="en-GB" w:eastAsia="zh-CN"/>
              </w:rPr>
              <w:t>AGREED INTERNAL MARK (where necessary):</w:t>
            </w:r>
          </w:p>
          <w:p w14:paraId="20D3443F" w14:textId="77777777" w:rsidR="0056610F" w:rsidRPr="006C272C" w:rsidRDefault="0056610F" w:rsidP="00871D21">
            <w:pPr>
              <w:spacing w:after="0" w:line="240" w:lineRule="auto"/>
              <w:rPr>
                <w:rFonts w:ascii="Arial" w:eastAsia="SimSun" w:hAnsi="Arial" w:cs="Arial"/>
                <w:b/>
                <w:lang w:val="en-GB" w:eastAsia="zh-CN"/>
              </w:rPr>
            </w:pPr>
          </w:p>
          <w:p w14:paraId="63EDF2BC" w14:textId="77777777" w:rsidR="0056610F" w:rsidRPr="006C272C" w:rsidRDefault="0056610F" w:rsidP="00871D21">
            <w:pPr>
              <w:spacing w:after="0" w:line="240" w:lineRule="auto"/>
              <w:rPr>
                <w:rFonts w:ascii="Arial" w:eastAsia="SimSun" w:hAnsi="Arial" w:cs="Arial"/>
                <w:b/>
                <w:lang w:val="en-GB" w:eastAsia="zh-CN"/>
              </w:rPr>
            </w:pPr>
            <w:r w:rsidRPr="006C272C">
              <w:rPr>
                <w:rFonts w:ascii="Arial" w:eastAsia="SimSun" w:hAnsi="Arial" w:cs="Arial"/>
                <w:b/>
                <w:lang w:val="en-GB" w:eastAsia="zh-CN"/>
              </w:rPr>
              <w:t>Comment on process of arriving at agreed mark:</w:t>
            </w:r>
          </w:p>
          <w:p w14:paraId="3A860BEF" w14:textId="77777777" w:rsidR="0056610F" w:rsidRPr="006C272C" w:rsidRDefault="0056610F" w:rsidP="00871D21">
            <w:pPr>
              <w:spacing w:after="0" w:line="240" w:lineRule="auto"/>
              <w:rPr>
                <w:rFonts w:ascii="Arial" w:eastAsia="SimSun" w:hAnsi="Arial" w:cs="Arial"/>
                <w:b/>
                <w:lang w:val="en-GB" w:eastAsia="zh-CN"/>
              </w:rPr>
            </w:pPr>
          </w:p>
          <w:p w14:paraId="4384B068" w14:textId="77777777" w:rsidR="0056610F" w:rsidRPr="006C272C" w:rsidRDefault="0056610F" w:rsidP="00871D21">
            <w:pPr>
              <w:spacing w:after="0" w:line="240" w:lineRule="auto"/>
              <w:rPr>
                <w:rFonts w:ascii="Arial" w:eastAsia="SimSun" w:hAnsi="Arial" w:cs="Arial"/>
                <w:b/>
                <w:lang w:val="en-GB" w:eastAsia="zh-CN"/>
              </w:rPr>
            </w:pPr>
          </w:p>
          <w:p w14:paraId="547064CA" w14:textId="77777777" w:rsidR="0056610F" w:rsidRPr="006C272C" w:rsidRDefault="0056610F" w:rsidP="00871D21">
            <w:pPr>
              <w:spacing w:after="0" w:line="240" w:lineRule="auto"/>
              <w:rPr>
                <w:rFonts w:ascii="Arial" w:eastAsia="SimSun" w:hAnsi="Arial" w:cs="Arial"/>
                <w:b/>
                <w:lang w:val="en-GB" w:eastAsia="zh-CN"/>
              </w:rPr>
            </w:pPr>
          </w:p>
          <w:p w14:paraId="76D77F82" w14:textId="77777777" w:rsidR="0056610F" w:rsidRPr="006C272C" w:rsidRDefault="0056610F" w:rsidP="00871D21">
            <w:pPr>
              <w:spacing w:after="0" w:line="240" w:lineRule="auto"/>
              <w:rPr>
                <w:rFonts w:ascii="Arial" w:eastAsia="SimSun" w:hAnsi="Arial" w:cs="Arial"/>
                <w:b/>
                <w:lang w:val="en-GB" w:eastAsia="zh-CN"/>
              </w:rPr>
            </w:pPr>
          </w:p>
          <w:p w14:paraId="44438E2B" w14:textId="77777777" w:rsidR="0056610F" w:rsidRPr="006C272C" w:rsidRDefault="0056610F" w:rsidP="00871D21">
            <w:pPr>
              <w:spacing w:after="0" w:line="240" w:lineRule="auto"/>
              <w:rPr>
                <w:rFonts w:ascii="Arial" w:eastAsia="SimSun" w:hAnsi="Arial" w:cs="Arial"/>
                <w:b/>
                <w:lang w:val="en-GB" w:eastAsia="zh-CN"/>
              </w:rPr>
            </w:pPr>
          </w:p>
          <w:p w14:paraId="6EB1EFD8" w14:textId="77777777" w:rsidR="0056610F" w:rsidRPr="006C272C" w:rsidRDefault="0056610F" w:rsidP="00871D21">
            <w:pPr>
              <w:spacing w:after="0" w:line="240" w:lineRule="auto"/>
              <w:rPr>
                <w:rFonts w:ascii="Arial" w:eastAsia="SimSun" w:hAnsi="Arial" w:cs="Arial"/>
                <w:b/>
                <w:lang w:val="en-GB" w:eastAsia="zh-CN"/>
              </w:rPr>
            </w:pPr>
          </w:p>
        </w:tc>
      </w:tr>
      <w:tr w:rsidR="0056610F" w:rsidRPr="006C272C" w14:paraId="0981B92B" w14:textId="77777777" w:rsidTr="00871D21">
        <w:trPr>
          <w:trHeight w:val="720"/>
        </w:trPr>
        <w:tc>
          <w:tcPr>
            <w:tcW w:w="10435" w:type="dxa"/>
            <w:gridSpan w:val="5"/>
          </w:tcPr>
          <w:p w14:paraId="4CCC1BAE" w14:textId="77777777" w:rsidR="0056610F" w:rsidRPr="00E144A5" w:rsidRDefault="0056610F" w:rsidP="00871D21">
            <w:pPr>
              <w:spacing w:after="0" w:line="240" w:lineRule="auto"/>
              <w:rPr>
                <w:rFonts w:ascii="Arial" w:eastAsia="SimSun" w:hAnsi="Arial" w:cs="Arial"/>
                <w:b/>
                <w:lang w:val="en-GB" w:eastAsia="zh-CN"/>
              </w:rPr>
            </w:pPr>
            <w:r w:rsidRPr="006C272C">
              <w:rPr>
                <w:rFonts w:ascii="Arial" w:eastAsia="SimSun" w:hAnsi="Arial" w:cs="Arial"/>
                <w:b/>
                <w:lang w:val="en-GB" w:eastAsia="zh-CN"/>
              </w:rPr>
              <w:t>External Examiner’s comments (if relevant)</w:t>
            </w:r>
          </w:p>
          <w:p w14:paraId="4D4EB994" w14:textId="77777777" w:rsidR="0056610F" w:rsidRPr="006C272C" w:rsidRDefault="0056610F" w:rsidP="00871D21">
            <w:pPr>
              <w:spacing w:after="0" w:line="240" w:lineRule="auto"/>
              <w:ind w:right="-334"/>
              <w:rPr>
                <w:rFonts w:ascii="Arial" w:eastAsia="SimSun" w:hAnsi="Arial" w:cs="Arial"/>
                <w:bCs/>
                <w:color w:val="000000"/>
                <w:lang w:val="en-GB" w:eastAsia="zh-CN"/>
              </w:rPr>
            </w:pPr>
          </w:p>
          <w:p w14:paraId="603234A9" w14:textId="77777777" w:rsidR="0056610F" w:rsidRPr="006C272C" w:rsidRDefault="0056610F" w:rsidP="00871D21">
            <w:pPr>
              <w:spacing w:after="0" w:line="240" w:lineRule="auto"/>
              <w:ind w:right="-334"/>
              <w:rPr>
                <w:rFonts w:ascii="Arial" w:eastAsia="SimSun" w:hAnsi="Arial" w:cs="Arial"/>
                <w:bCs/>
                <w:color w:val="000000"/>
                <w:lang w:val="en-GB" w:eastAsia="zh-CN"/>
              </w:rPr>
            </w:pPr>
          </w:p>
          <w:p w14:paraId="011B25B1" w14:textId="77777777" w:rsidR="0056610F" w:rsidRPr="006C272C" w:rsidRDefault="0056610F" w:rsidP="00871D21">
            <w:pPr>
              <w:spacing w:after="0" w:line="240" w:lineRule="auto"/>
              <w:ind w:right="-334"/>
              <w:rPr>
                <w:rFonts w:ascii="Arial" w:eastAsia="SimSun" w:hAnsi="Arial" w:cs="Arial"/>
                <w:bCs/>
                <w:color w:val="000000"/>
                <w:lang w:val="en-GB" w:eastAsia="zh-CN"/>
              </w:rPr>
            </w:pPr>
          </w:p>
        </w:tc>
      </w:tr>
      <w:tr w:rsidR="0056610F" w:rsidRPr="006C272C" w14:paraId="641B6C9A" w14:textId="77777777" w:rsidTr="00871D21">
        <w:trPr>
          <w:trHeight w:val="720"/>
        </w:trPr>
        <w:tc>
          <w:tcPr>
            <w:tcW w:w="5211" w:type="dxa"/>
            <w:gridSpan w:val="2"/>
          </w:tcPr>
          <w:p w14:paraId="50A94D22" w14:textId="77777777" w:rsidR="0056610F" w:rsidRPr="006C272C" w:rsidRDefault="0056610F" w:rsidP="00871D21">
            <w:pPr>
              <w:spacing w:after="0" w:line="240" w:lineRule="auto"/>
              <w:rPr>
                <w:rFonts w:ascii="Arial" w:eastAsia="SimSun" w:hAnsi="Arial" w:cs="Arial"/>
                <w:lang w:val="en-GB" w:eastAsia="zh-CN"/>
              </w:rPr>
            </w:pPr>
            <w:r w:rsidRPr="006C272C">
              <w:rPr>
                <w:rFonts w:ascii="Arial" w:eastAsia="SimSun" w:hAnsi="Arial" w:cs="Arial"/>
                <w:lang w:val="en-GB" w:eastAsia="zh-CN"/>
              </w:rPr>
              <w:t>External Examiner’s Signature:</w:t>
            </w:r>
          </w:p>
        </w:tc>
        <w:tc>
          <w:tcPr>
            <w:tcW w:w="5224" w:type="dxa"/>
            <w:gridSpan w:val="3"/>
          </w:tcPr>
          <w:p w14:paraId="0A0104A2" w14:textId="77777777" w:rsidR="0056610F" w:rsidRPr="006C272C" w:rsidRDefault="0056610F" w:rsidP="00871D21">
            <w:pPr>
              <w:spacing w:after="0" w:line="240" w:lineRule="auto"/>
              <w:rPr>
                <w:rFonts w:ascii="Arial" w:eastAsia="SimSun" w:hAnsi="Arial" w:cs="Arial"/>
                <w:lang w:val="en-GB" w:eastAsia="zh-CN"/>
              </w:rPr>
            </w:pPr>
            <w:r w:rsidRPr="006C272C">
              <w:rPr>
                <w:rFonts w:ascii="Arial" w:eastAsia="SimSun" w:hAnsi="Arial" w:cs="Arial"/>
                <w:lang w:val="en-GB" w:eastAsia="zh-CN"/>
              </w:rPr>
              <w:t>Date:</w:t>
            </w:r>
          </w:p>
        </w:tc>
      </w:tr>
    </w:tbl>
    <w:p w14:paraId="0B22412A" w14:textId="77777777" w:rsidR="0056610F" w:rsidRDefault="0056610F" w:rsidP="0056610F"/>
    <w:p w14:paraId="3C2AAD58" w14:textId="77777777" w:rsidR="0056610F" w:rsidRDefault="0056610F" w:rsidP="0056610F"/>
    <w:p w14:paraId="0180B2CC" w14:textId="77777777" w:rsidR="0056610F" w:rsidRDefault="0056610F">
      <w:pPr>
        <w:rPr>
          <w:b/>
          <w:bCs/>
        </w:rPr>
      </w:pPr>
      <w:r>
        <w:rPr>
          <w:b/>
          <w:bCs/>
        </w:rPr>
        <w:br w:type="page"/>
      </w:r>
    </w:p>
    <w:p w14:paraId="626483A2" w14:textId="77777777" w:rsidR="0056610F" w:rsidRDefault="0056610F">
      <w:pPr>
        <w:rPr>
          <w:b/>
          <w:bCs/>
        </w:rPr>
      </w:pPr>
    </w:p>
    <w:p w14:paraId="305B8C90" w14:textId="77777777" w:rsidR="0056610F" w:rsidRDefault="0056610F">
      <w:pPr>
        <w:rPr>
          <w:b/>
          <w:bCs/>
        </w:rPr>
      </w:pPr>
    </w:p>
    <w:p w14:paraId="62EE9581" w14:textId="451ACDF2" w:rsidR="00A87D8A" w:rsidRDefault="00A87D8A">
      <w:pPr>
        <w:rPr>
          <w:b/>
          <w:bCs/>
        </w:rPr>
      </w:pPr>
      <w:r w:rsidRPr="0056610F">
        <w:rPr>
          <w:b/>
          <w:bCs/>
        </w:rPr>
        <w:t xml:space="preserve">Assess the impact on the development of psychological astrology of one modern (post 1800) psychologist or psychological astrologer. </w:t>
      </w:r>
    </w:p>
    <w:p w14:paraId="3490C492" w14:textId="2C166CAB" w:rsidR="00F92F80" w:rsidRPr="00F92F80" w:rsidRDefault="00F92F80">
      <w:r w:rsidRPr="00F92F80">
        <w:t>Word count: 4584</w:t>
      </w:r>
    </w:p>
    <w:p w14:paraId="3DC96132" w14:textId="77777777" w:rsidR="00E506EF" w:rsidRDefault="00E506EF"/>
    <w:p w14:paraId="6D7CF9BF" w14:textId="6ABAA386" w:rsidR="007830D1" w:rsidRDefault="00C22F2B" w:rsidP="006D21A2">
      <w:pPr>
        <w:ind w:firstLine="720"/>
      </w:pPr>
      <w:r>
        <w:t>The a</w:t>
      </w:r>
      <w:r w:rsidR="008A5871">
        <w:t xml:space="preserve">im of </w:t>
      </w:r>
      <w:r>
        <w:t>this</w:t>
      </w:r>
      <w:r w:rsidR="008A5871">
        <w:t xml:space="preserve"> paper is to examine the impact of </w:t>
      </w:r>
      <w:r w:rsidR="00B069BA">
        <w:t xml:space="preserve">psychologist </w:t>
      </w:r>
      <w:r w:rsidR="008A5871">
        <w:t>C</w:t>
      </w:r>
      <w:r w:rsidR="00E23ED9">
        <w:t xml:space="preserve">arl </w:t>
      </w:r>
      <w:r w:rsidR="008A5871">
        <w:t>G</w:t>
      </w:r>
      <w:r w:rsidR="00E23ED9">
        <w:t>ustav</w:t>
      </w:r>
      <w:r w:rsidR="008A5871">
        <w:t xml:space="preserve"> Jung’s work on the development of psychological astrology. This paper will </w:t>
      </w:r>
      <w:r w:rsidR="00D211EC">
        <w:t>e</w:t>
      </w:r>
      <w:r w:rsidR="009D48E8">
        <w:t>xplore</w:t>
      </w:r>
      <w:r w:rsidR="00E23ED9">
        <w:t xml:space="preserve"> </w:t>
      </w:r>
      <w:r w:rsidR="009735F2">
        <w:t>the disciplinary sta</w:t>
      </w:r>
      <w:r w:rsidR="00B069BA">
        <w:t>nding</w:t>
      </w:r>
      <w:r w:rsidR="009735F2">
        <w:t xml:space="preserve"> of psychology and astrology</w:t>
      </w:r>
      <w:r w:rsidR="00DE544B">
        <w:t xml:space="preserve"> within academia</w:t>
      </w:r>
      <w:r w:rsidR="0028769B">
        <w:t xml:space="preserve"> including historiographical and terminological difficulties,</w:t>
      </w:r>
      <w:r w:rsidR="00B069BA">
        <w:t xml:space="preserve"> </w:t>
      </w:r>
      <w:r w:rsidR="009735F2">
        <w:t>the</w:t>
      </w:r>
      <w:r w:rsidR="004D08CA">
        <w:t xml:space="preserve"> relationship</w:t>
      </w:r>
      <w:r w:rsidR="009735F2">
        <w:t xml:space="preserve"> </w:t>
      </w:r>
      <w:r w:rsidR="004D08CA">
        <w:t xml:space="preserve">of the </w:t>
      </w:r>
      <w:r w:rsidR="009735F2">
        <w:t xml:space="preserve">two disciplines to each other and </w:t>
      </w:r>
      <w:r w:rsidR="004D08CA">
        <w:t>Jung’s involvement with and impact on them</w:t>
      </w:r>
      <w:r w:rsidR="009026F7">
        <w:t>.</w:t>
      </w:r>
      <w:r w:rsidR="004D08CA">
        <w:t xml:space="preserve"> </w:t>
      </w:r>
      <w:r w:rsidR="009735F2">
        <w:t xml:space="preserve">It will investigate the history of </w:t>
      </w:r>
      <w:r w:rsidR="00DE544B">
        <w:t xml:space="preserve">both disciplines </w:t>
      </w:r>
      <w:r w:rsidR="00B069BA">
        <w:t xml:space="preserve">including </w:t>
      </w:r>
      <w:r w:rsidR="00DE544B">
        <w:t xml:space="preserve">their current academic </w:t>
      </w:r>
      <w:r w:rsidR="00B069BA">
        <w:t>affiliation</w:t>
      </w:r>
      <w:r w:rsidR="00DE544B">
        <w:t xml:space="preserve">, acceptance in the case of psychology and exclusion in the case of astrology, </w:t>
      </w:r>
      <w:r w:rsidR="00B069BA">
        <w:t>as well as</w:t>
      </w:r>
      <w:r w:rsidR="00DE544B">
        <w:t xml:space="preserve"> Jung’s contributions </w:t>
      </w:r>
      <w:r w:rsidR="007D0235">
        <w:t xml:space="preserve">to </w:t>
      </w:r>
      <w:r w:rsidR="00DE544B">
        <w:t>psychology</w:t>
      </w:r>
      <w:r w:rsidR="007D0235">
        <w:t xml:space="preserve"> and astrology</w:t>
      </w:r>
      <w:r w:rsidR="00DE544B">
        <w:t xml:space="preserve">. </w:t>
      </w:r>
      <w:r w:rsidR="004D08CA">
        <w:t xml:space="preserve">The aim of the paper is to explore </w:t>
      </w:r>
      <w:r w:rsidR="009735F2">
        <w:t xml:space="preserve">Jung’s </w:t>
      </w:r>
      <w:r w:rsidR="004D08CA">
        <w:t xml:space="preserve">impact on the two disciplines and on their combination as psychological astrology. </w:t>
      </w:r>
    </w:p>
    <w:p w14:paraId="07B750DB" w14:textId="466D0909" w:rsidR="00816AA8" w:rsidRDefault="0028769B" w:rsidP="00944CFC">
      <w:pPr>
        <w:ind w:firstLine="720"/>
      </w:pPr>
      <w:r>
        <w:t>T</w:t>
      </w:r>
      <w:r w:rsidR="00402F01">
        <w:t>hough we may assume that science is an unproblematic category, th</w:t>
      </w:r>
      <w:r>
        <w:t>ings are much more complicated</w:t>
      </w:r>
      <w:r w:rsidR="00402F01">
        <w:t xml:space="preserve">. </w:t>
      </w:r>
      <w:r>
        <w:t xml:space="preserve">Barton writes, </w:t>
      </w:r>
      <w:r w:rsidR="00FE780B">
        <w:t>‘</w:t>
      </w:r>
      <w:r>
        <w:t>s</w:t>
      </w:r>
      <w:r w:rsidR="00FE780B">
        <w:t>cience is a human enterprise and so also a human construction.’</w:t>
      </w:r>
      <w:r w:rsidR="00FE7BB7">
        <w:rPr>
          <w:rStyle w:val="FootnoteReference"/>
        </w:rPr>
        <w:footnoteReference w:id="1"/>
      </w:r>
      <w:r w:rsidR="00FE780B">
        <w:t xml:space="preserve"> The word ‘science’</w:t>
      </w:r>
      <w:r w:rsidR="00774A28">
        <w:t xml:space="preserve"> </w:t>
      </w:r>
      <w:r w:rsidR="00FE780B">
        <w:t xml:space="preserve">is derived from the Latin </w:t>
      </w:r>
      <w:proofErr w:type="spellStart"/>
      <w:r w:rsidR="00FE780B" w:rsidRPr="00FE780B">
        <w:rPr>
          <w:i/>
          <w:iCs/>
        </w:rPr>
        <w:t>scientia</w:t>
      </w:r>
      <w:proofErr w:type="spellEnd"/>
      <w:r w:rsidR="00774A28">
        <w:t xml:space="preserve"> and</w:t>
      </w:r>
      <w:r w:rsidR="00944CFC">
        <w:t>,</w:t>
      </w:r>
      <w:r w:rsidR="00774A28">
        <w:t xml:space="preserve"> </w:t>
      </w:r>
      <w:r w:rsidR="00944CFC">
        <w:t>just like the Greek word p</w:t>
      </w:r>
      <w:r w:rsidR="00944CFC" w:rsidRPr="00FE780B">
        <w:rPr>
          <w:i/>
          <w:iCs/>
        </w:rPr>
        <w:t>hilosophia</w:t>
      </w:r>
      <w:r w:rsidR="00944CFC">
        <w:rPr>
          <w:i/>
          <w:iCs/>
        </w:rPr>
        <w:t>,</w:t>
      </w:r>
      <w:r w:rsidR="00944CFC">
        <w:t xml:space="preserve"> it </w:t>
      </w:r>
      <w:r w:rsidR="00774A28">
        <w:t>referred to knowledge in general terms</w:t>
      </w:r>
      <w:r w:rsidR="00944CFC">
        <w:t>. F</w:t>
      </w:r>
      <w:r w:rsidR="00774A28">
        <w:t xml:space="preserve">or centuries this is also how </w:t>
      </w:r>
      <w:r w:rsidR="00D754CC">
        <w:t xml:space="preserve">the term </w:t>
      </w:r>
      <w:r w:rsidR="00774A28">
        <w:t xml:space="preserve">‘science’ was used in </w:t>
      </w:r>
      <w:r w:rsidR="00D754CC">
        <w:t xml:space="preserve">English, as any subject taught in school. The modern understanding of ‘science’, however, has come to mean something very different. It </w:t>
      </w:r>
      <w:r w:rsidR="00B069BA">
        <w:t xml:space="preserve">has been </w:t>
      </w:r>
      <w:r w:rsidR="000F3D40">
        <w:t>linked</w:t>
      </w:r>
      <w:r w:rsidR="00D754CC">
        <w:t xml:space="preserve"> exclusively with the ancient concept of natural philosophy</w:t>
      </w:r>
      <w:r w:rsidR="00842921">
        <w:t>,</w:t>
      </w:r>
      <w:r w:rsidR="00944CFC">
        <w:t xml:space="preserve"> </w:t>
      </w:r>
      <w:r w:rsidR="00842921">
        <w:t>denoting</w:t>
      </w:r>
      <w:r w:rsidR="00944CFC">
        <w:t xml:space="preserve"> speculations </w:t>
      </w:r>
      <w:r w:rsidR="00B069BA">
        <w:t xml:space="preserve">about </w:t>
      </w:r>
      <w:r w:rsidR="002C50DC">
        <w:t>the principles of the natural world,</w:t>
      </w:r>
      <w:r w:rsidR="000F3D40">
        <w:t xml:space="preserve"> </w:t>
      </w:r>
      <w:r w:rsidR="00816AA8">
        <w:t xml:space="preserve">rather than philosophy </w:t>
      </w:r>
      <w:r w:rsidR="00895C5E">
        <w:t xml:space="preserve">which encompassed all knowledge. Science </w:t>
      </w:r>
      <w:r w:rsidR="00D754CC">
        <w:t xml:space="preserve">has come to be associated with method, purpose and with the </w:t>
      </w:r>
      <w:r w:rsidR="00CE5AD5">
        <w:t xml:space="preserve">specialized </w:t>
      </w:r>
      <w:r w:rsidR="000F3D40">
        <w:t>19</w:t>
      </w:r>
      <w:r w:rsidR="000F3D40" w:rsidRPr="000F3D40">
        <w:rPr>
          <w:vertAlign w:val="superscript"/>
        </w:rPr>
        <w:t>th</w:t>
      </w:r>
      <w:r w:rsidR="000F3D40">
        <w:t xml:space="preserve"> century term</w:t>
      </w:r>
      <w:r w:rsidR="00D754CC">
        <w:t xml:space="preserve"> </w:t>
      </w:r>
      <w:r w:rsidR="000F3D40">
        <w:t>‘</w:t>
      </w:r>
      <w:r w:rsidR="00D754CC">
        <w:t>scientist</w:t>
      </w:r>
      <w:r w:rsidR="000F3D40">
        <w:t>’</w:t>
      </w:r>
      <w:r w:rsidR="00D754CC">
        <w:t xml:space="preserve">. </w:t>
      </w:r>
      <w:r w:rsidR="00CE5AD5">
        <w:t>Today w</w:t>
      </w:r>
      <w:r w:rsidR="000F3D40">
        <w:t>e associate science with objectivity, rationality</w:t>
      </w:r>
      <w:r w:rsidR="0036166C">
        <w:t>,</w:t>
      </w:r>
      <w:r w:rsidR="00B7591E">
        <w:t xml:space="preserve"> and the manipulation of nature whereas in the ancient world science did not seek to manipulate the world</w:t>
      </w:r>
      <w:r w:rsidR="00842921">
        <w:t xml:space="preserve"> or strive solely for objective outcomes. It was, instead, </w:t>
      </w:r>
      <w:r w:rsidR="00B7591E">
        <w:t xml:space="preserve">linked with morality, </w:t>
      </w:r>
      <w:r w:rsidR="00842921">
        <w:t>religion,</w:t>
      </w:r>
      <w:r w:rsidR="00B7591E">
        <w:t xml:space="preserve"> and </w:t>
      </w:r>
      <w:r w:rsidR="00842921">
        <w:t>s</w:t>
      </w:r>
      <w:r w:rsidR="00B7591E">
        <w:t>ubjective</w:t>
      </w:r>
      <w:r w:rsidR="00842921">
        <w:t xml:space="preserve"> outcomes. </w:t>
      </w:r>
      <w:r w:rsidR="00B7591E">
        <w:t xml:space="preserve"> </w:t>
      </w:r>
      <w:r w:rsidR="00895C5E">
        <w:t>Not only our understanding of the word ‘science’ has shifted over the centuries, so have m</w:t>
      </w:r>
      <w:r w:rsidR="00816AA8">
        <w:t xml:space="preserve">ost disciplinary boundaries. Mathematics and natural history have </w:t>
      </w:r>
      <w:r w:rsidR="00CE5AD5">
        <w:t>remained essentially un</w:t>
      </w:r>
      <w:r w:rsidR="00816AA8">
        <w:t xml:space="preserve">changed, whereas medicine and astrology were vocational disciplines </w:t>
      </w:r>
      <w:r w:rsidR="00895C5E">
        <w:t xml:space="preserve">in the past </w:t>
      </w:r>
      <w:r w:rsidR="00816AA8">
        <w:t xml:space="preserve">rather than sciences. The dissociation of astronomy from astrology is, according to Barton, the result of </w:t>
      </w:r>
      <w:r w:rsidR="00895C5E">
        <w:t xml:space="preserve">a </w:t>
      </w:r>
      <w:r w:rsidR="00816AA8">
        <w:t>modern recategorization by historians of science rather than a reflection of ancient practice.</w:t>
      </w:r>
      <w:r w:rsidR="00FE7BB7">
        <w:rPr>
          <w:rStyle w:val="FootnoteReference"/>
        </w:rPr>
        <w:footnoteReference w:id="2"/>
      </w:r>
      <w:r w:rsidR="00816AA8">
        <w:t xml:space="preserve">  Barton </w:t>
      </w:r>
      <w:r w:rsidR="00895C5E">
        <w:t xml:space="preserve">emphasizes </w:t>
      </w:r>
      <w:r w:rsidR="00816AA8">
        <w:t>that even</w:t>
      </w:r>
      <w:r w:rsidR="00895C5E">
        <w:t xml:space="preserve"> when modern scientists draw inspiration from the Greeks</w:t>
      </w:r>
      <w:r w:rsidR="00816AA8">
        <w:t xml:space="preserve">, this does not </w:t>
      </w:r>
      <w:r w:rsidR="00842921">
        <w:t>imply</w:t>
      </w:r>
      <w:r w:rsidR="00816AA8">
        <w:t xml:space="preserve"> that what the Greeks were doing was science in our </w:t>
      </w:r>
      <w:r w:rsidR="003708B7">
        <w:t xml:space="preserve">understanding </w:t>
      </w:r>
      <w:r w:rsidR="00816AA8">
        <w:t>of the word.</w:t>
      </w:r>
      <w:r w:rsidR="00FE7BB7">
        <w:rPr>
          <w:rStyle w:val="FootnoteReference"/>
        </w:rPr>
        <w:footnoteReference w:id="3"/>
      </w:r>
      <w:r w:rsidR="00816AA8">
        <w:t xml:space="preserve"> </w:t>
      </w:r>
      <w:r w:rsidR="003708B7">
        <w:t>The ancient</w:t>
      </w:r>
      <w:r w:rsidR="00297E3C">
        <w:t>s</w:t>
      </w:r>
      <w:r w:rsidR="003708B7">
        <w:t xml:space="preserve"> would likely have considered what they were doing philosophy not science and what they pursued was the unity of knowledge, including consideration</w:t>
      </w:r>
      <w:r w:rsidR="00297E3C">
        <w:t>s</w:t>
      </w:r>
      <w:r w:rsidR="003708B7">
        <w:t xml:space="preserve"> regarding the natural world</w:t>
      </w:r>
      <w:r w:rsidR="004829F6">
        <w:t>,</w:t>
      </w:r>
      <w:r w:rsidR="003708B7">
        <w:t xml:space="preserve"> rather than </w:t>
      </w:r>
      <w:r w:rsidR="00A60C16">
        <w:t xml:space="preserve">knowledge </w:t>
      </w:r>
      <w:r w:rsidR="003708B7">
        <w:t>separat</w:t>
      </w:r>
      <w:r w:rsidR="00A60C16">
        <w:t xml:space="preserve">ed </w:t>
      </w:r>
      <w:r w:rsidR="003708B7">
        <w:t>into parts</w:t>
      </w:r>
      <w:r w:rsidR="00297E3C">
        <w:t xml:space="preserve"> and disciplines.</w:t>
      </w:r>
      <w:r w:rsidR="00FE7BB7">
        <w:rPr>
          <w:rStyle w:val="FootnoteReference"/>
        </w:rPr>
        <w:footnoteReference w:id="4"/>
      </w:r>
      <w:r w:rsidR="00297E3C">
        <w:t xml:space="preserve"> Barton writes that,</w:t>
      </w:r>
      <w:r w:rsidR="00297E3C" w:rsidRPr="00297E3C">
        <w:t xml:space="preserve"> </w:t>
      </w:r>
      <w:r w:rsidR="00297E3C">
        <w:t>‘to see science in antiquity we have to have a definition of science so broad as to be meaningless.’</w:t>
      </w:r>
      <w:r w:rsidR="00FE7BB7">
        <w:rPr>
          <w:rStyle w:val="FootnoteReference"/>
        </w:rPr>
        <w:footnoteReference w:id="5"/>
      </w:r>
      <w:r w:rsidR="00297E3C">
        <w:t xml:space="preserve"> </w:t>
      </w:r>
    </w:p>
    <w:p w14:paraId="17EDE0EA" w14:textId="57E4DBCB" w:rsidR="00C1770B" w:rsidRDefault="003B58ED" w:rsidP="006D21A2">
      <w:pPr>
        <w:ind w:firstLine="720"/>
      </w:pPr>
      <w:r>
        <w:t xml:space="preserve">There are other historiographical issues </w:t>
      </w:r>
      <w:r w:rsidR="006A4047">
        <w:t>regarding</w:t>
      </w:r>
      <w:r>
        <w:t xml:space="preserve"> the definition and comparison of today’s science </w:t>
      </w:r>
      <w:r w:rsidR="00A60C16">
        <w:t xml:space="preserve">with </w:t>
      </w:r>
      <w:r>
        <w:t>that of antiquity.  An important obstacle to clarity is the myth of the exceptional sophistication of the Greeks and their foundational role in the building of Western civilization. This myth is the result of selective memories and emphases over many generations and a de facto constructi</w:t>
      </w:r>
      <w:r w:rsidR="00775D36">
        <w:t>on</w:t>
      </w:r>
      <w:r>
        <w:t xml:space="preserve"> of history according to </w:t>
      </w:r>
      <w:r w:rsidR="006A4047">
        <w:t xml:space="preserve">a contemporary framework </w:t>
      </w:r>
      <w:r>
        <w:t xml:space="preserve">and not the </w:t>
      </w:r>
      <w:r w:rsidR="006A4047">
        <w:t xml:space="preserve">criteria </w:t>
      </w:r>
      <w:r w:rsidR="00775D36">
        <w:t>of the ancients which are</w:t>
      </w:r>
      <w:r w:rsidR="006A4047">
        <w:t xml:space="preserve">, in any case, </w:t>
      </w:r>
      <w:r w:rsidR="00775D36">
        <w:t>difficult to reconstruct with any certainty.</w:t>
      </w:r>
      <w:r w:rsidR="006C5A80">
        <w:t xml:space="preserve"> Our understanding of </w:t>
      </w:r>
      <w:r w:rsidR="006A4047">
        <w:t>ancient culture</w:t>
      </w:r>
      <w:r w:rsidR="006C5A80">
        <w:t xml:space="preserve"> is also subject to the very intentional manipulation of history by such powerful institutions as the Catholic </w:t>
      </w:r>
      <w:r w:rsidR="006A4047">
        <w:t>C</w:t>
      </w:r>
      <w:r w:rsidR="006C5A80">
        <w:t xml:space="preserve">hurch. One </w:t>
      </w:r>
      <w:r w:rsidR="006C5A80">
        <w:lastRenderedPageBreak/>
        <w:t xml:space="preserve">outcome of Catholic scheming is the dissociation of religion and ‘science’. </w:t>
      </w:r>
      <w:r w:rsidR="009771E8">
        <w:t>The Greek names of modern disciplines give the impression that th</w:t>
      </w:r>
      <w:r w:rsidR="00D104D9">
        <w:t xml:space="preserve">ere is a direct connection and similarity between ancient and modern disciplines. However, there were no institutions in the ancient world which could give ‘definition and identity to different disciplines’ </w:t>
      </w:r>
      <w:r w:rsidR="001D1404">
        <w:t xml:space="preserve">and </w:t>
      </w:r>
      <w:r w:rsidR="001D1404">
        <w:rPr>
          <w:i/>
          <w:iCs/>
        </w:rPr>
        <w:t>p</w:t>
      </w:r>
      <w:r w:rsidR="00D104D9" w:rsidRPr="00D104D9">
        <w:rPr>
          <w:i/>
          <w:iCs/>
        </w:rPr>
        <w:t>hilosophia</w:t>
      </w:r>
      <w:r w:rsidR="00D104D9">
        <w:t xml:space="preserve">, generally translated as philosophy, referred to all manner of theoretical disciplines </w:t>
      </w:r>
      <w:r w:rsidR="006A4047">
        <w:t xml:space="preserve">including </w:t>
      </w:r>
      <w:r w:rsidR="00D104D9">
        <w:t>religious ones.</w:t>
      </w:r>
      <w:r w:rsidR="00FE7BB7">
        <w:rPr>
          <w:rStyle w:val="FootnoteReference"/>
        </w:rPr>
        <w:footnoteReference w:id="6"/>
      </w:r>
      <w:r w:rsidR="00D104D9">
        <w:t xml:space="preserve"> </w:t>
      </w:r>
      <w:r w:rsidR="006C5A80">
        <w:t>The</w:t>
      </w:r>
      <w:r w:rsidR="006A4047">
        <w:t xml:space="preserve"> concept of science did not undergo </w:t>
      </w:r>
      <w:r w:rsidR="006C5A80">
        <w:t>a continuous development from the Greeks to the present day but</w:t>
      </w:r>
      <w:r w:rsidR="006A4047">
        <w:t xml:space="preserve"> </w:t>
      </w:r>
      <w:r w:rsidR="0028769B">
        <w:t>was</w:t>
      </w:r>
      <w:r w:rsidR="006A4047">
        <w:t>,</w:t>
      </w:r>
      <w:r w:rsidR="006C5A80">
        <w:t xml:space="preserve"> </w:t>
      </w:r>
      <w:r w:rsidR="0028769B">
        <w:t>i</w:t>
      </w:r>
      <w:r w:rsidR="006C5A80">
        <w:t>nstead</w:t>
      </w:r>
      <w:r w:rsidR="006A4047">
        <w:t>, based on</w:t>
      </w:r>
      <w:r w:rsidR="006C5A80">
        <w:t xml:space="preserve"> many intentional </w:t>
      </w:r>
      <w:r w:rsidR="006A4047">
        <w:t xml:space="preserve">selections and </w:t>
      </w:r>
      <w:r w:rsidR="006C5A80">
        <w:t xml:space="preserve">choices </w:t>
      </w:r>
      <w:r w:rsidR="0028769B">
        <w:t>which lead to</w:t>
      </w:r>
      <w:r w:rsidR="006C5A80">
        <w:t xml:space="preserve"> the construction of an intellectual ancestry and the modeling of history. This </w:t>
      </w:r>
      <w:r w:rsidR="0028769B">
        <w:t>constructed history was in turn used to</w:t>
      </w:r>
      <w:r w:rsidR="006C5A80">
        <w:t xml:space="preserve"> legitim</w:t>
      </w:r>
      <w:r w:rsidR="0028769B">
        <w:t xml:space="preserve">ize </w:t>
      </w:r>
      <w:r w:rsidR="006C5A80">
        <w:t xml:space="preserve">concepts, ideas and even new disciplines turning history into a self-reinforcing </w:t>
      </w:r>
      <w:r w:rsidR="005C6BA2">
        <w:t>entit</w:t>
      </w:r>
      <w:r w:rsidR="0028769B">
        <w:t xml:space="preserve">y fueled by </w:t>
      </w:r>
      <w:r w:rsidR="005C6BA2">
        <w:t>the myth of the Greeks as the cradle of Western civilization. History, so Barton, is more a resource to mine than a form of transmission.</w:t>
      </w:r>
      <w:r w:rsidR="00FE7BB7">
        <w:rPr>
          <w:rStyle w:val="FootnoteReference"/>
        </w:rPr>
        <w:footnoteReference w:id="7"/>
      </w:r>
      <w:r w:rsidR="005C6BA2">
        <w:t xml:space="preserve"> </w:t>
      </w:r>
      <w:r w:rsidR="006C5A80">
        <w:t xml:space="preserve"> </w:t>
      </w:r>
    </w:p>
    <w:p w14:paraId="4621F299" w14:textId="17A93CB7" w:rsidR="00454F2B" w:rsidRPr="003B2289" w:rsidRDefault="003E4A91" w:rsidP="00111445">
      <w:pPr>
        <w:ind w:firstLine="720"/>
      </w:pPr>
      <w:r w:rsidRPr="003B2289">
        <w:t>Though a</w:t>
      </w:r>
      <w:r w:rsidR="00F013E5" w:rsidRPr="003B2289">
        <w:t xml:space="preserve">strology was developed </w:t>
      </w:r>
      <w:r w:rsidRPr="003B2289">
        <w:t xml:space="preserve">mainly </w:t>
      </w:r>
      <w:r w:rsidR="00F013E5" w:rsidRPr="003B2289">
        <w:t>in Mesopotamian and Egypt</w:t>
      </w:r>
      <w:r w:rsidRPr="003B2289">
        <w:t xml:space="preserve"> it </w:t>
      </w:r>
      <w:r w:rsidR="00F013E5" w:rsidRPr="003B2289">
        <w:t xml:space="preserve">was brought </w:t>
      </w:r>
      <w:r w:rsidRPr="003B2289">
        <w:t xml:space="preserve">to </w:t>
      </w:r>
      <w:r w:rsidR="00F013E5" w:rsidRPr="003B2289">
        <w:t>the Western world via Greece</w:t>
      </w:r>
      <w:r w:rsidRPr="003B2289">
        <w:t xml:space="preserve">, an association which bestowed legitimacy in the eyes of </w:t>
      </w:r>
      <w:r w:rsidR="005C0D01" w:rsidRPr="003B2289">
        <w:t xml:space="preserve">the </w:t>
      </w:r>
      <w:r w:rsidRPr="003B2289">
        <w:t>West</w:t>
      </w:r>
      <w:r w:rsidR="003C632B" w:rsidRPr="003B2289">
        <w:t xml:space="preserve"> and ensured continued transmission</w:t>
      </w:r>
      <w:r w:rsidRPr="003B2289">
        <w:t xml:space="preserve">. </w:t>
      </w:r>
      <w:r w:rsidR="00F013E5" w:rsidRPr="003B2289">
        <w:t xml:space="preserve"> </w:t>
      </w:r>
      <w:r w:rsidRPr="003B2289">
        <w:t xml:space="preserve">Astrology was based on centuries of empirical research consisting of star observation and </w:t>
      </w:r>
      <w:r w:rsidR="005C0D01" w:rsidRPr="003B2289">
        <w:t xml:space="preserve">the </w:t>
      </w:r>
      <w:r w:rsidRPr="003B2289">
        <w:t xml:space="preserve">linking </w:t>
      </w:r>
      <w:r w:rsidR="005C0D01" w:rsidRPr="003B2289">
        <w:t xml:space="preserve">of those observations </w:t>
      </w:r>
      <w:r w:rsidRPr="003B2289">
        <w:t>with human events</w:t>
      </w:r>
      <w:r w:rsidR="00FE7BB7">
        <w:t>.</w:t>
      </w:r>
      <w:r w:rsidR="00FE7BB7">
        <w:rPr>
          <w:rStyle w:val="FootnoteReference"/>
        </w:rPr>
        <w:footnoteReference w:id="8"/>
      </w:r>
      <w:r w:rsidRPr="003B2289">
        <w:t xml:space="preserve"> </w:t>
      </w:r>
      <w:r w:rsidR="006771C5" w:rsidRPr="003B2289">
        <w:t xml:space="preserve">This type of procedure is today considered </w:t>
      </w:r>
      <w:r w:rsidR="00203E74" w:rsidRPr="003B2289">
        <w:t xml:space="preserve">mere </w:t>
      </w:r>
      <w:r w:rsidR="006771C5" w:rsidRPr="003B2289">
        <w:t xml:space="preserve">‘circumstantial association’ </w:t>
      </w:r>
      <w:r w:rsidR="00203E74" w:rsidRPr="003B2289">
        <w:t>lack</w:t>
      </w:r>
      <w:r w:rsidR="00B51C1C" w:rsidRPr="003B2289">
        <w:t>ing</w:t>
      </w:r>
      <w:r w:rsidR="00203E74" w:rsidRPr="003B2289">
        <w:t xml:space="preserve"> the </w:t>
      </w:r>
      <w:r w:rsidR="006771C5" w:rsidRPr="003B2289">
        <w:t xml:space="preserve">causal link </w:t>
      </w:r>
      <w:r w:rsidR="00203E74" w:rsidRPr="003B2289">
        <w:t xml:space="preserve">which </w:t>
      </w:r>
      <w:r w:rsidR="00B51C1C" w:rsidRPr="003B2289">
        <w:t xml:space="preserve">alone can </w:t>
      </w:r>
      <w:r w:rsidR="00203E74" w:rsidRPr="003B2289">
        <w:t>bestow scientific legitimacy</w:t>
      </w:r>
      <w:r w:rsidR="006771C5" w:rsidRPr="003B2289">
        <w:t>.</w:t>
      </w:r>
      <w:r w:rsidR="00FE7BB7">
        <w:rPr>
          <w:rStyle w:val="FootnoteReference"/>
        </w:rPr>
        <w:footnoteReference w:id="9"/>
      </w:r>
      <w:r w:rsidR="006771C5" w:rsidRPr="003B2289">
        <w:t xml:space="preserve"> </w:t>
      </w:r>
      <w:r w:rsidR="00203E74" w:rsidRPr="003B2289">
        <w:t>To the Babylonian and Egyptians the observational connection between the path of the stars and human events was not problematic since to them ‘the world was a single, living entity’.</w:t>
      </w:r>
      <w:r w:rsidR="00FE7BB7">
        <w:rPr>
          <w:rStyle w:val="FootnoteReference"/>
        </w:rPr>
        <w:footnoteReference w:id="10"/>
      </w:r>
      <w:r w:rsidR="00203E74" w:rsidRPr="003B2289">
        <w:t xml:space="preserve"> The ancient Greeks also embraced the model of a unified world, </w:t>
      </w:r>
      <w:r w:rsidR="00AB6160" w:rsidRPr="003B2289">
        <w:t xml:space="preserve">but </w:t>
      </w:r>
      <w:r w:rsidR="00203E74" w:rsidRPr="003B2289">
        <w:t>they preferred ‘theoretical models to the evidence of empirical observation.’</w:t>
      </w:r>
      <w:r w:rsidR="00FE7BB7">
        <w:rPr>
          <w:rStyle w:val="FootnoteReference"/>
        </w:rPr>
        <w:footnoteReference w:id="11"/>
      </w:r>
      <w:r w:rsidR="00203E74" w:rsidRPr="003B2289">
        <w:t xml:space="preserve"> </w:t>
      </w:r>
      <w:r w:rsidR="00AB6160" w:rsidRPr="003B2289">
        <w:t>Though ‘astrology’s assumption of cosmic unity’ was generally accepted by Greek philosophers the specifics of what astrology could or could not do was questioned, in particular ‘its ability to make prognostication about the world’.</w:t>
      </w:r>
      <w:r w:rsidR="00FE7BB7">
        <w:rPr>
          <w:rStyle w:val="FootnoteReference"/>
        </w:rPr>
        <w:footnoteReference w:id="12"/>
      </w:r>
      <w:r w:rsidR="00AB6160" w:rsidRPr="003B2289">
        <w:t xml:space="preserve"> </w:t>
      </w:r>
      <w:r w:rsidR="00203E74" w:rsidRPr="003B2289">
        <w:t xml:space="preserve">Astrology </w:t>
      </w:r>
      <w:r w:rsidR="00F013E5" w:rsidRPr="003B2289">
        <w:t>was closely associated with religion</w:t>
      </w:r>
      <w:r w:rsidR="00B044A3" w:rsidRPr="003B2289">
        <w:t xml:space="preserve">, though </w:t>
      </w:r>
      <w:r w:rsidR="00B51C1C" w:rsidRPr="003B2289">
        <w:t xml:space="preserve">in antiquity </w:t>
      </w:r>
      <w:r w:rsidR="00B044A3" w:rsidRPr="003B2289">
        <w:t>religion, science and even magic were not clearly defined or mutually exclusive</w:t>
      </w:r>
      <w:r w:rsidR="00203E74" w:rsidRPr="003B2289">
        <w:t>.</w:t>
      </w:r>
      <w:r w:rsidR="00F013E5" w:rsidRPr="003B2289">
        <w:t xml:space="preserve"> </w:t>
      </w:r>
      <w:r w:rsidR="0097385E" w:rsidRPr="003B2289">
        <w:t>Ancient philosoph</w:t>
      </w:r>
      <w:r w:rsidR="003C632B" w:rsidRPr="003B2289">
        <w:t xml:space="preserve">ical writings certainly appear more religious than scientific to modern readers. </w:t>
      </w:r>
      <w:r w:rsidR="0097385E" w:rsidRPr="003B2289">
        <w:t xml:space="preserve">No discipline in antiquity </w:t>
      </w:r>
      <w:r w:rsidR="003C632B" w:rsidRPr="003B2289">
        <w:t>was accorded</w:t>
      </w:r>
      <w:r w:rsidR="0097385E" w:rsidRPr="003B2289">
        <w:t xml:space="preserve"> privileged access to the truth, unlike today’s </w:t>
      </w:r>
      <w:r w:rsidR="003C632B" w:rsidRPr="003B2289">
        <w:t xml:space="preserve">natural </w:t>
      </w:r>
      <w:r w:rsidR="0097385E" w:rsidRPr="003B2289">
        <w:t>sciences, though poets were closely associated with truth.</w:t>
      </w:r>
      <w:r w:rsidR="00FE7BB7">
        <w:rPr>
          <w:rStyle w:val="FootnoteReference"/>
        </w:rPr>
        <w:footnoteReference w:id="13"/>
      </w:r>
      <w:r w:rsidR="0097385E" w:rsidRPr="003B2289">
        <w:t xml:space="preserve"> </w:t>
      </w:r>
      <w:r w:rsidR="003B2289" w:rsidRPr="003B2289">
        <w:t>A</w:t>
      </w:r>
      <w:r w:rsidR="00454F2B" w:rsidRPr="003B2289">
        <w:t xml:space="preserve">strology held its own against such disciplines as philosophy and medicine and had links and overlaps with </w:t>
      </w:r>
      <w:r w:rsidR="003B2289" w:rsidRPr="003B2289">
        <w:t xml:space="preserve">many </w:t>
      </w:r>
      <w:r w:rsidR="00454F2B" w:rsidRPr="003B2289">
        <w:t xml:space="preserve">other areas of knowledge, such as geography, meteorology, physiognomies, medicine, </w:t>
      </w:r>
      <w:r w:rsidR="003B2289" w:rsidRPr="003B2289">
        <w:t>magic,</w:t>
      </w:r>
      <w:r w:rsidR="00454F2B" w:rsidRPr="003B2289">
        <w:t xml:space="preserve"> and occult theology.</w:t>
      </w:r>
      <w:r w:rsidR="00FE7BB7">
        <w:rPr>
          <w:rStyle w:val="FootnoteReference"/>
        </w:rPr>
        <w:footnoteReference w:id="14"/>
      </w:r>
      <w:r w:rsidR="00FE7BB7">
        <w:t xml:space="preserve"> </w:t>
      </w:r>
      <w:r w:rsidR="003B2289">
        <w:t xml:space="preserve">The acceptable was never a static entity and always underwent changes and developments. </w:t>
      </w:r>
    </w:p>
    <w:p w14:paraId="651A4ACF" w14:textId="2608EEBE" w:rsidR="00297E3C" w:rsidRPr="007463C8" w:rsidRDefault="00454F2B" w:rsidP="007463C8">
      <w:pPr>
        <w:ind w:firstLine="720"/>
      </w:pPr>
      <w:r w:rsidRPr="00B45AB4">
        <w:t xml:space="preserve">The Christian church saw astrology as a rival </w:t>
      </w:r>
      <w:r w:rsidR="005A7581" w:rsidRPr="00B45AB4">
        <w:t xml:space="preserve">practice </w:t>
      </w:r>
      <w:r w:rsidRPr="00B45AB4">
        <w:t xml:space="preserve">which </w:t>
      </w:r>
      <w:r>
        <w:t xml:space="preserve">is the reason why </w:t>
      </w:r>
      <w:r w:rsidR="00B45AB4">
        <w:t xml:space="preserve">it </w:t>
      </w:r>
      <w:r>
        <w:t xml:space="preserve">was condemned and restricted to </w:t>
      </w:r>
      <w:r w:rsidR="00E235C2">
        <w:t>c</w:t>
      </w:r>
      <w:r>
        <w:t xml:space="preserve">ircumscribed areas of use. </w:t>
      </w:r>
      <w:r w:rsidR="00B45AB4">
        <w:t>It is also the reason why, d</w:t>
      </w:r>
      <w:r>
        <w:t>uring the early Christian period, astrology saw a steep decline. When astrology was not used according to church ten</w:t>
      </w:r>
      <w:r w:rsidR="00B45AB4">
        <w:t>ets</w:t>
      </w:r>
      <w:r>
        <w:t xml:space="preserve">, it </w:t>
      </w:r>
      <w:r w:rsidR="00B45AB4">
        <w:t>risked condemnation as heresy</w:t>
      </w:r>
      <w:r>
        <w:t>. The stars, according to the church, could not determine human behavior though they could affect the human body.</w:t>
      </w:r>
      <w:r w:rsidR="00FE7BB7">
        <w:rPr>
          <w:rStyle w:val="FootnoteReference"/>
        </w:rPr>
        <w:footnoteReference w:id="15"/>
      </w:r>
      <w:r>
        <w:t xml:space="preserve"> Th</w:t>
      </w:r>
      <w:r w:rsidR="007463C8">
        <w:t>is</w:t>
      </w:r>
      <w:r>
        <w:t xml:space="preserve"> association with the body linked astrology with medicine and </w:t>
      </w:r>
      <w:r w:rsidRPr="00E235C2">
        <w:t xml:space="preserve">in extension with the university curriculum. </w:t>
      </w:r>
      <w:r w:rsidR="00B45AB4" w:rsidRPr="00E235C2">
        <w:t>Astrology was taught at universities throughout Europe until t</w:t>
      </w:r>
      <w:r w:rsidRPr="00E235C2">
        <w:t>he 18</w:t>
      </w:r>
      <w:r w:rsidRPr="00E235C2">
        <w:rPr>
          <w:vertAlign w:val="superscript"/>
        </w:rPr>
        <w:t>th</w:t>
      </w:r>
      <w:r w:rsidRPr="00E235C2">
        <w:t xml:space="preserve"> century</w:t>
      </w:r>
      <w:r w:rsidR="00B45AB4" w:rsidRPr="00E235C2">
        <w:t xml:space="preserve">, the period of </w:t>
      </w:r>
      <w:r w:rsidR="00E03BF4" w:rsidRPr="00E235C2">
        <w:t>enlightenment</w:t>
      </w:r>
      <w:r w:rsidR="00B45AB4" w:rsidRPr="00E235C2">
        <w:t xml:space="preserve">, when it </w:t>
      </w:r>
      <w:r w:rsidR="00E03BF4" w:rsidRPr="00E235C2">
        <w:t xml:space="preserve">was </w:t>
      </w:r>
      <w:r w:rsidR="00B45AB4" w:rsidRPr="00E235C2">
        <w:t>suppressed</w:t>
      </w:r>
      <w:r w:rsidR="00E03BF4" w:rsidRPr="00E235C2">
        <w:t xml:space="preserve"> for reasons that are not well understood.</w:t>
      </w:r>
      <w:r w:rsidR="005703B3">
        <w:rPr>
          <w:rStyle w:val="FootnoteReference"/>
        </w:rPr>
        <w:footnoteReference w:id="16"/>
      </w:r>
      <w:r w:rsidR="00E03BF4" w:rsidRPr="00E235C2">
        <w:t xml:space="preserve"> </w:t>
      </w:r>
      <w:r w:rsidRPr="00E235C2">
        <w:t xml:space="preserve">Despite astrology’s long </w:t>
      </w:r>
      <w:r w:rsidR="00E235C2" w:rsidRPr="00E235C2">
        <w:t xml:space="preserve">and illustrious </w:t>
      </w:r>
      <w:r w:rsidRPr="00E235C2">
        <w:t>history</w:t>
      </w:r>
      <w:r w:rsidR="00E235C2" w:rsidRPr="00E235C2">
        <w:t>,</w:t>
      </w:r>
      <w:r w:rsidRPr="00E235C2">
        <w:t xml:space="preserve"> it is no</w:t>
      </w:r>
      <w:r w:rsidR="00E235C2" w:rsidRPr="00E235C2">
        <w:t xml:space="preserve"> longer taught</w:t>
      </w:r>
      <w:r w:rsidRPr="00E235C2">
        <w:t xml:space="preserve"> in academi</w:t>
      </w:r>
      <w:r w:rsidR="00E235C2" w:rsidRPr="00E235C2">
        <w:t>c institutions</w:t>
      </w:r>
      <w:r w:rsidR="00F62667" w:rsidRPr="00E235C2">
        <w:t xml:space="preserve"> </w:t>
      </w:r>
      <w:r w:rsidR="00E235C2" w:rsidRPr="00E235C2">
        <w:t xml:space="preserve">or </w:t>
      </w:r>
      <w:r w:rsidR="00F62667" w:rsidRPr="00E235C2">
        <w:t xml:space="preserve">integrated </w:t>
      </w:r>
      <w:r w:rsidR="00F62667">
        <w:t xml:space="preserve">with other academic disciplines, such as philosophy, religion, medicine, and </w:t>
      </w:r>
      <w:r w:rsidR="006E4DAB">
        <w:t xml:space="preserve">cosmology, they way it was in antiquity. According to Barton, astrology is not in the position to regain ‘full academic status’ </w:t>
      </w:r>
      <w:proofErr w:type="gramStart"/>
      <w:r w:rsidR="006E4DAB">
        <w:t>in spite of</w:t>
      </w:r>
      <w:proofErr w:type="gramEnd"/>
      <w:r w:rsidR="006E4DAB">
        <w:t xml:space="preserve"> modern </w:t>
      </w:r>
      <w:r w:rsidR="007463C8">
        <w:lastRenderedPageBreak/>
        <w:t>astrologers’</w:t>
      </w:r>
      <w:r w:rsidR="006E4DAB">
        <w:t xml:space="preserve"> </w:t>
      </w:r>
      <w:r w:rsidR="007463C8">
        <w:t>best efforts</w:t>
      </w:r>
      <w:r w:rsidR="006E4DAB">
        <w:t>.</w:t>
      </w:r>
      <w:r w:rsidR="005703B3">
        <w:rPr>
          <w:rStyle w:val="FootnoteReference"/>
        </w:rPr>
        <w:footnoteReference w:id="17"/>
      </w:r>
      <w:r w:rsidR="005703B3">
        <w:t xml:space="preserve"> </w:t>
      </w:r>
      <w:r w:rsidR="00BE5FFA">
        <w:t xml:space="preserve">Astrology today exists outside of official academic disciplines. </w:t>
      </w:r>
      <w:r w:rsidR="007463C8">
        <w:t xml:space="preserve">However, contemporary </w:t>
      </w:r>
      <w:r w:rsidR="00E235C2">
        <w:t>astrology is oriented toward the psychological and emotional needs of clients and many astrologers are trained psychologists or therapists. Astrology is therefore in close affinity with psychology though it is in no way part of academic psychology or of accredited forms of psychotherapy</w:t>
      </w:r>
      <w:r w:rsidR="007463C8">
        <w:t>.</w:t>
      </w:r>
    </w:p>
    <w:p w14:paraId="6C3C1BB4" w14:textId="1A628F3B" w:rsidR="00F8050E" w:rsidRDefault="000F55F0" w:rsidP="001D3974">
      <w:pPr>
        <w:ind w:firstLine="720"/>
      </w:pPr>
      <w:r>
        <w:t>Unlike astrology</w:t>
      </w:r>
      <w:r w:rsidR="001D3974">
        <w:t xml:space="preserve"> and despite its Greek sounding name</w:t>
      </w:r>
      <w:r>
        <w:t xml:space="preserve">, psychology is a </w:t>
      </w:r>
      <w:r w:rsidR="001D3974">
        <w:t>very recent discipline</w:t>
      </w:r>
      <w:r w:rsidR="00345E0A">
        <w:t xml:space="preserve"> </w:t>
      </w:r>
      <w:r w:rsidR="00E83C2D">
        <w:t>denoting</w:t>
      </w:r>
      <w:r w:rsidR="00345E0A">
        <w:t xml:space="preserve"> a </w:t>
      </w:r>
      <w:r>
        <w:t>science of the human soul, mind</w:t>
      </w:r>
      <w:r w:rsidR="001E6C78">
        <w:t>,</w:t>
      </w:r>
      <w:r>
        <w:t xml:space="preserve"> and behavior</w:t>
      </w:r>
      <w:r w:rsidR="00345E0A">
        <w:t>.</w:t>
      </w:r>
      <w:r w:rsidR="001E6C78">
        <w:t xml:space="preserve"> However, although the </w:t>
      </w:r>
      <w:r w:rsidR="00345E0A">
        <w:t>name</w:t>
      </w:r>
      <w:r w:rsidR="001E6C78">
        <w:t xml:space="preserve"> </w:t>
      </w:r>
      <w:r w:rsidR="00606021">
        <w:t xml:space="preserve">and the </w:t>
      </w:r>
      <w:r w:rsidR="001E6C78">
        <w:t xml:space="preserve">discipline </w:t>
      </w:r>
      <w:r w:rsidR="00606021">
        <w:t xml:space="preserve">are </w:t>
      </w:r>
      <w:r w:rsidR="001E6C78">
        <w:t xml:space="preserve">new, the concept of psyche </w:t>
      </w:r>
      <w:r w:rsidR="00606021">
        <w:t>has been part of religious and astrological discourse for millennia</w:t>
      </w:r>
      <w:r w:rsidR="00E83C2D">
        <w:t>, as exemplified in the Egyptian ka,</w:t>
      </w:r>
      <w:r w:rsidR="00606021">
        <w:t xml:space="preserve"> </w:t>
      </w:r>
      <w:r w:rsidR="005703B3">
        <w:t>predating,</w:t>
      </w:r>
      <w:r w:rsidR="00606021">
        <w:t xml:space="preserve"> and influencing Greek philosophy the</w:t>
      </w:r>
      <w:r w:rsidR="00345E0A">
        <w:t xml:space="preserve"> mythic </w:t>
      </w:r>
      <w:r w:rsidR="00606021">
        <w:t>cradle of Western civilization.</w:t>
      </w:r>
      <w:r w:rsidR="00EA79CB">
        <w:t xml:space="preserve"> Plato envisioned the cosmos as imbued with soul and, so Campion, ‘the well-being of the soul was, from the third century BCE onwards, to be one of the central features of Greek astrology’.</w:t>
      </w:r>
      <w:r w:rsidR="005703B3">
        <w:rPr>
          <w:rStyle w:val="FootnoteReference"/>
        </w:rPr>
        <w:footnoteReference w:id="18"/>
      </w:r>
      <w:r w:rsidR="00EA79CB">
        <w:t xml:space="preserve"> </w:t>
      </w:r>
      <w:r w:rsidR="00BA77E3">
        <w:t xml:space="preserve">To the Hermetics self-understanding was the path to salvation whereas for the Gnostics the soul strove to become godlike all </w:t>
      </w:r>
      <w:r w:rsidR="00606021">
        <w:t xml:space="preserve">of </w:t>
      </w:r>
      <w:r w:rsidR="00BA77E3">
        <w:t xml:space="preserve">which </w:t>
      </w:r>
      <w:r w:rsidR="00F8050E">
        <w:t xml:space="preserve">express concern about the welfare of the soul and can be considered precursors of psychology. </w:t>
      </w:r>
      <w:r w:rsidR="00E83C2D">
        <w:t>Psychology is, therefore, closely related with philosophy, astrology, and religion.</w:t>
      </w:r>
    </w:p>
    <w:p w14:paraId="5F0AAE64" w14:textId="7A20C186" w:rsidR="00193B34" w:rsidRDefault="002A691F" w:rsidP="00E83C2D">
      <w:pPr>
        <w:ind w:firstLine="720"/>
      </w:pPr>
      <w:r>
        <w:t>First attempts to define psychology as a scientific discipline started ‘in the late 1870s and early 1880s’ when positivist and scientific considerations were at their height.</w:t>
      </w:r>
      <w:r w:rsidR="005703B3">
        <w:rPr>
          <w:rStyle w:val="FootnoteReference"/>
        </w:rPr>
        <w:footnoteReference w:id="19"/>
      </w:r>
      <w:r>
        <w:t xml:space="preserve"> </w:t>
      </w:r>
      <w:r w:rsidR="0020794A">
        <w:t xml:space="preserve">There was a strong interest in categorizing, clarifying, and separating academic fields and developing a rational theoretical methodology </w:t>
      </w:r>
      <w:r w:rsidR="00E83C2D">
        <w:t xml:space="preserve">in line with </w:t>
      </w:r>
      <w:r w:rsidR="0020794A">
        <w:t xml:space="preserve">enlightenment </w:t>
      </w:r>
      <w:r w:rsidR="00E83C2D">
        <w:t>ideals</w:t>
      </w:r>
      <w:r w:rsidR="0020794A">
        <w:t xml:space="preserve">. </w:t>
      </w:r>
      <w:r>
        <w:t xml:space="preserve">The founders of the academic discipline sought to </w:t>
      </w:r>
      <w:r w:rsidR="00E83C2D">
        <w:t>base</w:t>
      </w:r>
      <w:r>
        <w:t xml:space="preserve"> it on the natural sciences </w:t>
      </w:r>
      <w:r w:rsidR="000C7A15">
        <w:t xml:space="preserve">with a focus on the material and measurable </w:t>
      </w:r>
      <w:r>
        <w:t xml:space="preserve">and emphasized </w:t>
      </w:r>
      <w:r w:rsidRPr="0000124A">
        <w:t xml:space="preserve">experimental, lab-centered research while </w:t>
      </w:r>
      <w:r w:rsidR="000C7A15" w:rsidRPr="0000124A">
        <w:t xml:space="preserve">simultaneously </w:t>
      </w:r>
      <w:r w:rsidRPr="0000124A">
        <w:t>deemphasizing all things subjective and mundane.</w:t>
      </w:r>
      <w:r w:rsidR="002355D1" w:rsidRPr="0000124A">
        <w:t xml:space="preserve"> However, the early years of discipline formation </w:t>
      </w:r>
      <w:r w:rsidR="00E25B09" w:rsidRPr="0000124A">
        <w:t xml:space="preserve">also </w:t>
      </w:r>
      <w:r w:rsidR="002355D1" w:rsidRPr="0000124A">
        <w:t xml:space="preserve">coincided with a reemergence of occult and visionary interests and a resurgence of interest in astrology more </w:t>
      </w:r>
      <w:r w:rsidR="00E25B09" w:rsidRPr="0000124A">
        <w:t xml:space="preserve">in line with </w:t>
      </w:r>
      <w:r w:rsidR="0000124A" w:rsidRPr="0000124A">
        <w:t xml:space="preserve">the </w:t>
      </w:r>
      <w:r w:rsidR="00E25B09" w:rsidRPr="0000124A">
        <w:t xml:space="preserve">sentiments of </w:t>
      </w:r>
      <w:r w:rsidR="0000124A" w:rsidRPr="0000124A">
        <w:t xml:space="preserve">romanticism. </w:t>
      </w:r>
      <w:r w:rsidR="00E25B09" w:rsidRPr="0000124A">
        <w:t xml:space="preserve">The focus here is on introspection, emotion and on </w:t>
      </w:r>
      <w:r w:rsidR="00193B34" w:rsidRPr="0000124A">
        <w:t>the soul</w:t>
      </w:r>
      <w:r w:rsidR="00E25B09" w:rsidRPr="0000124A">
        <w:t xml:space="preserve">.  </w:t>
      </w:r>
      <w:r w:rsidR="002355D1" w:rsidRPr="0000124A">
        <w:t xml:space="preserve">Thus, during the foundation of the </w:t>
      </w:r>
      <w:r w:rsidRPr="0000124A">
        <w:t xml:space="preserve">new </w:t>
      </w:r>
      <w:r w:rsidR="002355D1" w:rsidRPr="0000124A">
        <w:t xml:space="preserve">discipline two opposite worldviews </w:t>
      </w:r>
      <w:r w:rsidR="0000124A" w:rsidRPr="0000124A">
        <w:t>collided</w:t>
      </w:r>
      <w:r w:rsidR="00193B34" w:rsidRPr="0000124A">
        <w:t>;</w:t>
      </w:r>
      <w:r w:rsidR="002355D1" w:rsidRPr="0000124A">
        <w:t xml:space="preserve"> on the one hand a drive to rationality and specialization</w:t>
      </w:r>
      <w:r w:rsidR="0020794A" w:rsidRPr="0000124A">
        <w:t>, which came to characterize academic psychology,</w:t>
      </w:r>
      <w:r w:rsidR="002355D1" w:rsidRPr="0000124A">
        <w:t xml:space="preserve"> and on the other hand a broader interdisciplinary viewpoint</w:t>
      </w:r>
      <w:r w:rsidR="0020794A" w:rsidRPr="0000124A">
        <w:t xml:space="preserve"> </w:t>
      </w:r>
      <w:r w:rsidR="00193B34" w:rsidRPr="0000124A">
        <w:t xml:space="preserve">with which Jung’s variety of </w:t>
      </w:r>
      <w:r w:rsidR="00AF74F3" w:rsidRPr="0000124A">
        <w:t>psychotherapy</w:t>
      </w:r>
      <w:r w:rsidR="00193B34" w:rsidRPr="0000124A">
        <w:t xml:space="preserve"> was associated</w:t>
      </w:r>
      <w:r w:rsidR="002355D1" w:rsidRPr="0000124A">
        <w:t>.</w:t>
      </w:r>
    </w:p>
    <w:p w14:paraId="018ACE9C" w14:textId="74AFE8DA" w:rsidR="008053B7" w:rsidRDefault="00E506EF" w:rsidP="0000124A">
      <w:pPr>
        <w:ind w:firstLine="720"/>
      </w:pPr>
      <w:r>
        <w:t>Jung</w:t>
      </w:r>
      <w:r w:rsidR="00455B02">
        <w:t xml:space="preserve"> </w:t>
      </w:r>
      <w:r>
        <w:t xml:space="preserve">was a Swiss neurologist and founder of analytical psychotherapy which he elaborated over </w:t>
      </w:r>
      <w:r w:rsidR="00CC452C">
        <w:t xml:space="preserve">the course of his </w:t>
      </w:r>
      <w:r>
        <w:t xml:space="preserve">life, initially in close contact with </w:t>
      </w:r>
      <w:r w:rsidR="00E6171F">
        <w:t xml:space="preserve">Sigmund </w:t>
      </w:r>
      <w:r>
        <w:t>Freud</w:t>
      </w:r>
      <w:r w:rsidR="002B5D42">
        <w:t xml:space="preserve">. Jung’s </w:t>
      </w:r>
      <w:r>
        <w:t xml:space="preserve">theories differed </w:t>
      </w:r>
      <w:r w:rsidR="002B5D42">
        <w:t xml:space="preserve">significantly </w:t>
      </w:r>
      <w:r>
        <w:t>from Freud</w:t>
      </w:r>
      <w:r w:rsidR="002B5D42">
        <w:t>’</w:t>
      </w:r>
      <w:r>
        <w:t xml:space="preserve">s which </w:t>
      </w:r>
      <w:r w:rsidR="00BC5EF4">
        <w:t>led</w:t>
      </w:r>
      <w:r>
        <w:t xml:space="preserve"> to an acrimonious split </w:t>
      </w:r>
      <w:r w:rsidR="002B5D42">
        <w:t xml:space="preserve">between the two most </w:t>
      </w:r>
      <w:r>
        <w:t xml:space="preserve">prominent </w:t>
      </w:r>
      <w:r w:rsidR="00455B02">
        <w:t xml:space="preserve">representatives of </w:t>
      </w:r>
      <w:r w:rsidR="0067599F">
        <w:t>depth psychology</w:t>
      </w:r>
      <w:r w:rsidR="008053B7">
        <w:t xml:space="preserve"> which focused on the unconscious and was the main point of agreement between Freud and Jung</w:t>
      </w:r>
      <w:r>
        <w:t xml:space="preserve">.  </w:t>
      </w:r>
      <w:r w:rsidR="008D2C0C">
        <w:t>An</w:t>
      </w:r>
      <w:r w:rsidR="00AF74F3">
        <w:t xml:space="preserve"> </w:t>
      </w:r>
      <w:r w:rsidR="002B5D42">
        <w:t xml:space="preserve">important </w:t>
      </w:r>
      <w:r w:rsidR="008D2C0C">
        <w:t>difference</w:t>
      </w:r>
      <w:r w:rsidR="008053B7">
        <w:t xml:space="preserve"> </w:t>
      </w:r>
      <w:r w:rsidR="00BC5EF4">
        <w:t>was</w:t>
      </w:r>
      <w:r w:rsidR="008D2C0C">
        <w:t xml:space="preserve"> their </w:t>
      </w:r>
      <w:r w:rsidR="00455B02">
        <w:t xml:space="preserve">attitude toward </w:t>
      </w:r>
      <w:r w:rsidR="008D2C0C">
        <w:t>astrology</w:t>
      </w:r>
      <w:r w:rsidR="00BA1350">
        <w:t xml:space="preserve"> and other occult sciences</w:t>
      </w:r>
      <w:r w:rsidR="008D2C0C">
        <w:t>. During the years</w:t>
      </w:r>
      <w:r w:rsidR="002B5D42">
        <w:t xml:space="preserve"> </w:t>
      </w:r>
      <w:r w:rsidR="008D2C0C">
        <w:t xml:space="preserve">Jung and Freud collaborated, Jung already expressed interest in astrology </w:t>
      </w:r>
      <w:r w:rsidR="0018236E">
        <w:t xml:space="preserve">as a way ‘to find a clue to the core of psychological truth’ </w:t>
      </w:r>
      <w:r w:rsidR="008053B7">
        <w:t>and</w:t>
      </w:r>
      <w:r w:rsidR="0018236E">
        <w:t xml:space="preserve"> </w:t>
      </w:r>
      <w:r w:rsidR="008D2C0C">
        <w:t xml:space="preserve">as a useful practice in work with clients, whereas Freud did not join his enthusiasm and even warned him of </w:t>
      </w:r>
      <w:r w:rsidR="008053B7">
        <w:t>astrology</w:t>
      </w:r>
      <w:r w:rsidR="008D2C0C">
        <w:t xml:space="preserve"> since it would expose him to accusations of esotericism</w:t>
      </w:r>
      <w:r w:rsidR="00442769">
        <w:t xml:space="preserve"> </w:t>
      </w:r>
      <w:r w:rsidR="00AB4296">
        <w:t>and impede the acceptance of his work in</w:t>
      </w:r>
      <w:r w:rsidR="00442769">
        <w:t xml:space="preserve"> academic cycles</w:t>
      </w:r>
      <w:r w:rsidR="00AB4296">
        <w:t>.</w:t>
      </w:r>
      <w:r w:rsidR="005703B3">
        <w:rPr>
          <w:rStyle w:val="FootnoteReference"/>
        </w:rPr>
        <w:footnoteReference w:id="20"/>
      </w:r>
      <w:r w:rsidR="00442769">
        <w:t xml:space="preserve"> </w:t>
      </w:r>
      <w:r>
        <w:t xml:space="preserve">Jung did </w:t>
      </w:r>
      <w:r w:rsidR="008D2C0C">
        <w:t>not he</w:t>
      </w:r>
      <w:r w:rsidR="008053B7">
        <w:t>e</w:t>
      </w:r>
      <w:r w:rsidR="008D2C0C">
        <w:t xml:space="preserve">d </w:t>
      </w:r>
      <w:r w:rsidR="008053B7">
        <w:t xml:space="preserve">Freud’s </w:t>
      </w:r>
      <w:r w:rsidR="008D2C0C">
        <w:t>warning</w:t>
      </w:r>
      <w:r w:rsidR="00AB4296">
        <w:t>s</w:t>
      </w:r>
      <w:r w:rsidR="00CC452C">
        <w:t>,</w:t>
      </w:r>
      <w:r w:rsidR="008D2C0C">
        <w:t xml:space="preserve"> </w:t>
      </w:r>
      <w:r w:rsidR="002855A6">
        <w:t>but</w:t>
      </w:r>
      <w:r w:rsidR="008D2C0C">
        <w:t xml:space="preserve"> he kept his involvement with astrology </w:t>
      </w:r>
      <w:r w:rsidR="002855A6">
        <w:t xml:space="preserve">relatively </w:t>
      </w:r>
      <w:r w:rsidR="008053B7">
        <w:t>secret</w:t>
      </w:r>
      <w:r w:rsidR="00AB4296">
        <w:t>.</w:t>
      </w:r>
      <w:r w:rsidR="002855A6">
        <w:rPr>
          <w:rStyle w:val="FootnoteReference"/>
        </w:rPr>
        <w:footnoteReference w:id="21"/>
      </w:r>
      <w:r w:rsidR="00AB4296">
        <w:t xml:space="preserve"> </w:t>
      </w:r>
      <w:r w:rsidR="008053B7">
        <w:t xml:space="preserve">Though </w:t>
      </w:r>
      <w:r w:rsidR="008D2C0C">
        <w:t xml:space="preserve">Jung </w:t>
      </w:r>
      <w:r w:rsidR="00AB4296">
        <w:t xml:space="preserve">used astrology in his psychological work with clients </w:t>
      </w:r>
      <w:r w:rsidR="008053B7">
        <w:t xml:space="preserve">he </w:t>
      </w:r>
      <w:r w:rsidR="00442769">
        <w:t xml:space="preserve">did not </w:t>
      </w:r>
      <w:r>
        <w:t xml:space="preserve">invent psychological astrology. </w:t>
      </w:r>
      <w:r w:rsidR="008053B7">
        <w:t>As previously mentioned, p</w:t>
      </w:r>
      <w:r>
        <w:t>sychological considerations</w:t>
      </w:r>
      <w:r w:rsidR="008053B7">
        <w:t xml:space="preserve"> </w:t>
      </w:r>
      <w:r w:rsidR="0074706F">
        <w:t xml:space="preserve">in astrological practice </w:t>
      </w:r>
      <w:r w:rsidR="008053B7">
        <w:t xml:space="preserve">date </w:t>
      </w:r>
      <w:r w:rsidR="0074706F">
        <w:t xml:space="preserve">to ancient times but were </w:t>
      </w:r>
      <w:r w:rsidR="00AF21EB">
        <w:t>also empha</w:t>
      </w:r>
      <w:r w:rsidR="008053B7">
        <w:t xml:space="preserve">sized </w:t>
      </w:r>
      <w:r w:rsidR="00AF74F3">
        <w:t xml:space="preserve">in the work of </w:t>
      </w:r>
      <w:r w:rsidR="008053B7">
        <w:t xml:space="preserve">contemporary </w:t>
      </w:r>
      <w:r>
        <w:t xml:space="preserve">British astrologers </w:t>
      </w:r>
      <w:r w:rsidR="00BC5EF4">
        <w:t>such as Alan Leo</w:t>
      </w:r>
      <w:r w:rsidR="0074706F">
        <w:t>. Jung was familiar with both contemporary and ancient astrology.</w:t>
      </w:r>
      <w:r w:rsidR="005703B3">
        <w:rPr>
          <w:rStyle w:val="FootnoteReference"/>
        </w:rPr>
        <w:footnoteReference w:id="22"/>
      </w:r>
      <w:r w:rsidR="0074706F">
        <w:t xml:space="preserve"> </w:t>
      </w:r>
      <w:r w:rsidR="00AF21EB">
        <w:t xml:space="preserve"> </w:t>
      </w:r>
    </w:p>
    <w:p w14:paraId="03323C35" w14:textId="7C7E20D1" w:rsidR="002670BB" w:rsidRDefault="009E4C76" w:rsidP="0097293D">
      <w:pPr>
        <w:ind w:firstLine="720"/>
      </w:pPr>
      <w:r>
        <w:t xml:space="preserve">Jung </w:t>
      </w:r>
      <w:r w:rsidR="00BC5EF4">
        <w:t>was active</w:t>
      </w:r>
      <w:r>
        <w:t xml:space="preserve"> at a time when the discipline </w:t>
      </w:r>
      <w:r w:rsidR="00E766D9">
        <w:t xml:space="preserve">of psychology </w:t>
      </w:r>
      <w:r>
        <w:t>was still very young</w:t>
      </w:r>
      <w:r w:rsidR="00E766D9">
        <w:t xml:space="preserve"> and in the process of seeking self-definitio</w:t>
      </w:r>
      <w:r w:rsidR="008D7D6C">
        <w:t>n</w:t>
      </w:r>
      <w:r w:rsidR="00190BC4">
        <w:t xml:space="preserve">. </w:t>
      </w:r>
      <w:r w:rsidR="009C7820">
        <w:t>To</w:t>
      </w:r>
      <w:r w:rsidR="008D7D6C">
        <w:t xml:space="preserve"> </w:t>
      </w:r>
      <w:r w:rsidR="002A0BEF">
        <w:t>declare</w:t>
      </w:r>
      <w:r w:rsidR="008D7D6C">
        <w:t xml:space="preserve"> itself a discipline, psycholog</w:t>
      </w:r>
      <w:r w:rsidR="006D21A2">
        <w:t>ists</w:t>
      </w:r>
      <w:r w:rsidR="008D7D6C">
        <w:t xml:space="preserve"> had to </w:t>
      </w:r>
      <w:r w:rsidR="008D7D6C" w:rsidRPr="0093341D">
        <w:t xml:space="preserve">essentially </w:t>
      </w:r>
      <w:r w:rsidR="002A0BEF" w:rsidRPr="0093341D">
        <w:t>pry</w:t>
      </w:r>
      <w:r w:rsidR="008D7D6C" w:rsidRPr="0093341D">
        <w:t xml:space="preserve"> </w:t>
      </w:r>
      <w:r w:rsidR="002A0BEF" w:rsidRPr="0093341D">
        <w:t xml:space="preserve">away </w:t>
      </w:r>
      <w:r w:rsidR="002A0BEF">
        <w:t xml:space="preserve">some of the subject matter associated with related disciplines such as ‘philosophy, theology, biology, anthropology, literature, medicine, and </w:t>
      </w:r>
      <w:r w:rsidR="002A0BEF">
        <w:lastRenderedPageBreak/>
        <w:t>neurology’</w:t>
      </w:r>
      <w:r w:rsidR="005703B3">
        <w:t xml:space="preserve"> </w:t>
      </w:r>
      <w:r w:rsidR="002A0BEF">
        <w:t>and appropriate some of the subjects, questions, and specialties from them</w:t>
      </w:r>
      <w:r w:rsidR="006D21A2">
        <w:t>.</w:t>
      </w:r>
      <w:r w:rsidR="005703B3">
        <w:rPr>
          <w:rStyle w:val="FootnoteReference"/>
        </w:rPr>
        <w:footnoteReference w:id="23"/>
      </w:r>
      <w:r w:rsidR="006D21A2">
        <w:t xml:space="preserve"> </w:t>
      </w:r>
      <w:r w:rsidR="002450A1">
        <w:t xml:space="preserve">Sonu Shamdasani argues that </w:t>
      </w:r>
      <w:r w:rsidR="0004159C">
        <w:t xml:space="preserve">disciplinary considerations </w:t>
      </w:r>
      <w:r w:rsidR="002450A1">
        <w:t xml:space="preserve">were </w:t>
      </w:r>
      <w:r w:rsidR="002A0BEF">
        <w:t>a</w:t>
      </w:r>
      <w:r w:rsidR="00994570">
        <w:t>n</w:t>
      </w:r>
      <w:r w:rsidR="002A0BEF">
        <w:t xml:space="preserve"> </w:t>
      </w:r>
      <w:r w:rsidR="00994570">
        <w:t>essential</w:t>
      </w:r>
      <w:r w:rsidR="002450A1">
        <w:t xml:space="preserve"> </w:t>
      </w:r>
      <w:r w:rsidR="002A0BEF">
        <w:t xml:space="preserve">part of </w:t>
      </w:r>
      <w:r w:rsidR="002450A1">
        <w:t>Jung</w:t>
      </w:r>
      <w:r w:rsidR="002A0BEF">
        <w:t>’s psychological project</w:t>
      </w:r>
      <w:r w:rsidR="002450A1">
        <w:t>.</w:t>
      </w:r>
      <w:r w:rsidR="005703B3">
        <w:rPr>
          <w:rStyle w:val="FootnoteReference"/>
        </w:rPr>
        <w:footnoteReference w:id="24"/>
      </w:r>
      <w:r w:rsidR="002450A1">
        <w:t xml:space="preserve"> </w:t>
      </w:r>
      <w:r w:rsidR="005F40A1">
        <w:t xml:space="preserve">During his multi-year lecture series at the </w:t>
      </w:r>
      <w:r w:rsidR="005703B3">
        <w:t xml:space="preserve">ETA </w:t>
      </w:r>
      <w:r w:rsidR="005F40A1">
        <w:t>Z</w:t>
      </w:r>
      <w:r w:rsidR="005F40A1">
        <w:rPr>
          <w:rFonts w:cstheme="minorHAnsi"/>
        </w:rPr>
        <w:t>ü</w:t>
      </w:r>
      <w:r w:rsidR="005F40A1">
        <w:t xml:space="preserve">rich, Jung elaborated core psychological concepts and a dual history of modern psychology that positioned his own work as the contemporary </w:t>
      </w:r>
      <w:r w:rsidR="005F40A1" w:rsidRPr="006D558D">
        <w:t>culmination</w:t>
      </w:r>
      <w:r w:rsidR="006D558D" w:rsidRPr="006D558D">
        <w:t xml:space="preserve">.  </w:t>
      </w:r>
      <w:r w:rsidR="005F40A1" w:rsidRPr="006D558D">
        <w:t>Jung</w:t>
      </w:r>
      <w:r w:rsidR="006D558D" w:rsidRPr="006D558D">
        <w:t xml:space="preserve"> </w:t>
      </w:r>
      <w:r w:rsidR="005F40A1" w:rsidRPr="006D558D">
        <w:t>proposed</w:t>
      </w:r>
      <w:r w:rsidR="005F40A1">
        <w:t xml:space="preserve"> </w:t>
      </w:r>
      <w:r w:rsidR="00CF4C34">
        <w:t xml:space="preserve">a </w:t>
      </w:r>
      <w:r w:rsidR="009C7820">
        <w:t xml:space="preserve">modern </w:t>
      </w:r>
      <w:r w:rsidR="00FC7CEB">
        <w:t xml:space="preserve">rational </w:t>
      </w:r>
      <w:r w:rsidR="009C7820">
        <w:t>history of</w:t>
      </w:r>
      <w:r w:rsidR="00CF4C34">
        <w:t xml:space="preserve"> psychology</w:t>
      </w:r>
      <w:r w:rsidR="009C7820">
        <w:t xml:space="preserve"> </w:t>
      </w:r>
      <w:r w:rsidR="00894035">
        <w:t xml:space="preserve">dating back to the Enlightenment period and </w:t>
      </w:r>
      <w:r w:rsidR="006D558D">
        <w:t xml:space="preserve">second </w:t>
      </w:r>
      <w:r w:rsidR="00FC7CEB">
        <w:t xml:space="preserve">spiritualist and paranormal </w:t>
      </w:r>
      <w:r w:rsidR="006D558D">
        <w:t>history</w:t>
      </w:r>
      <w:r w:rsidR="00FC7CEB">
        <w:t xml:space="preserve"> which ran alongside it</w:t>
      </w:r>
      <w:r w:rsidR="00894035">
        <w:t>.</w:t>
      </w:r>
      <w:r w:rsidR="005703B3">
        <w:rPr>
          <w:rStyle w:val="FootnoteReference"/>
        </w:rPr>
        <w:footnoteReference w:id="25"/>
      </w:r>
      <w:r>
        <w:t xml:space="preserve"> </w:t>
      </w:r>
      <w:r w:rsidR="006D558D">
        <w:t xml:space="preserve">Jung’s </w:t>
      </w:r>
      <w:r w:rsidR="00894035">
        <w:t>first history cor</w:t>
      </w:r>
      <w:r w:rsidR="006D558D">
        <w:t>responded</w:t>
      </w:r>
      <w:r w:rsidR="00894035">
        <w:t xml:space="preserve">, one could argue, </w:t>
      </w:r>
      <w:r w:rsidR="006D558D">
        <w:t>with</w:t>
      </w:r>
      <w:r w:rsidR="00894035">
        <w:t xml:space="preserve"> his personality number one </w:t>
      </w:r>
      <w:r w:rsidR="006D558D">
        <w:t>which</w:t>
      </w:r>
      <w:r w:rsidR="00894035">
        <w:t xml:space="preserve"> he describes together with personality number two in </w:t>
      </w:r>
      <w:r w:rsidR="00894035" w:rsidRPr="005703B3">
        <w:t>his Memoirs</w:t>
      </w:r>
      <w:r w:rsidR="006D558D" w:rsidRPr="005703B3">
        <w:t>.</w:t>
      </w:r>
      <w:r w:rsidR="005703B3" w:rsidRPr="005703B3">
        <w:rPr>
          <w:rStyle w:val="FootnoteReference"/>
        </w:rPr>
        <w:footnoteReference w:id="26"/>
      </w:r>
      <w:r w:rsidR="006D558D">
        <w:t xml:space="preserve"> </w:t>
      </w:r>
      <w:r w:rsidR="00894035">
        <w:t xml:space="preserve"> </w:t>
      </w:r>
      <w:r w:rsidR="006D558D">
        <w:t xml:space="preserve">Personality number </w:t>
      </w:r>
      <w:r w:rsidR="006D558D" w:rsidRPr="00CB3FAE">
        <w:t xml:space="preserve">one </w:t>
      </w:r>
      <w:r w:rsidR="00894035" w:rsidRPr="00CB3FAE">
        <w:t>aligns with a rational, objective and scientific view o</w:t>
      </w:r>
      <w:r w:rsidR="006D558D" w:rsidRPr="00CB3FAE">
        <w:t>f</w:t>
      </w:r>
      <w:r w:rsidR="00894035" w:rsidRPr="00CB3FAE">
        <w:t xml:space="preserve"> life and </w:t>
      </w:r>
      <w:r w:rsidR="00B54FCB" w:rsidRPr="00CB3FAE">
        <w:t xml:space="preserve">in Jung’s case </w:t>
      </w:r>
      <w:r w:rsidR="00894035" w:rsidRPr="00CB3FAE">
        <w:t>a striving for worldly success, whereas personality number two</w:t>
      </w:r>
      <w:r w:rsidR="006D558D" w:rsidRPr="00CB3FAE">
        <w:t xml:space="preserve"> is</w:t>
      </w:r>
      <w:r w:rsidR="00894035" w:rsidRPr="00CB3FAE">
        <w:t xml:space="preserve"> </w:t>
      </w:r>
      <w:r w:rsidR="009C7820" w:rsidRPr="00CB3FAE">
        <w:t xml:space="preserve">driven by unconscious </w:t>
      </w:r>
      <w:r w:rsidR="002931A9" w:rsidRPr="00CB3FAE">
        <w:t xml:space="preserve">and subjective </w:t>
      </w:r>
      <w:r w:rsidR="009C7820" w:rsidRPr="00CB3FAE">
        <w:t xml:space="preserve">motives </w:t>
      </w:r>
      <w:r w:rsidR="006D558D" w:rsidRPr="00CB3FAE">
        <w:t xml:space="preserve">that </w:t>
      </w:r>
      <w:r w:rsidR="00894035" w:rsidRPr="00CB3FAE">
        <w:t>reach</w:t>
      </w:r>
      <w:r w:rsidR="006D558D" w:rsidRPr="00CB3FAE">
        <w:t xml:space="preserve"> into the depth of psyche and are best described as </w:t>
      </w:r>
      <w:r w:rsidR="00894035" w:rsidRPr="00CB3FAE">
        <w:t xml:space="preserve">incomprehensible, </w:t>
      </w:r>
      <w:r w:rsidR="00C826ED" w:rsidRPr="00CB3FAE">
        <w:t>dark and uncanny</w:t>
      </w:r>
      <w:r w:rsidR="00894035" w:rsidRPr="00CB3FAE">
        <w:t xml:space="preserve">. </w:t>
      </w:r>
      <w:r w:rsidR="002670BB" w:rsidRPr="00CB3FAE">
        <w:t xml:space="preserve">These two trajectories and personalities </w:t>
      </w:r>
      <w:r w:rsidR="002670BB">
        <w:t xml:space="preserve">can also be traced back in time into </w:t>
      </w:r>
      <w:r w:rsidR="002670BB" w:rsidRPr="00CB3FAE">
        <w:t xml:space="preserve">the depth of history. </w:t>
      </w:r>
      <w:r w:rsidR="006D558D" w:rsidRPr="00CB3FAE">
        <w:t xml:space="preserve">Peter </w:t>
      </w:r>
      <w:r w:rsidR="002670BB" w:rsidRPr="00CB3FAE">
        <w:t xml:space="preserve">Kingsley </w:t>
      </w:r>
      <w:r w:rsidR="00CF4C34" w:rsidRPr="00CB3FAE">
        <w:t xml:space="preserve">describes </w:t>
      </w:r>
      <w:r w:rsidR="002670BB" w:rsidRPr="00CB3FAE">
        <w:t xml:space="preserve">two parallel ancient traditions which can be </w:t>
      </w:r>
      <w:r w:rsidR="006D558D" w:rsidRPr="00CB3FAE">
        <w:t>interpreted</w:t>
      </w:r>
      <w:r w:rsidR="002670BB" w:rsidRPr="00CB3FAE">
        <w:t xml:space="preserve"> as extensions of </w:t>
      </w:r>
      <w:r w:rsidR="006D558D" w:rsidRPr="00CB3FAE">
        <w:t xml:space="preserve">Jung’s </w:t>
      </w:r>
      <w:r w:rsidR="002670BB" w:rsidRPr="00CB3FAE">
        <w:t xml:space="preserve">modern ones. On the one hand, there is the intellectual tradition of Plato and Aristotle and on the other hand the more magical and prophetic tradition associated with ‘figures like Parmenides or Empedocles’ in whose lineage </w:t>
      </w:r>
      <w:r w:rsidR="00CF4C34" w:rsidRPr="00CB3FAE">
        <w:t xml:space="preserve">Kingsley </w:t>
      </w:r>
      <w:r w:rsidR="002670BB" w:rsidRPr="00CB3FAE">
        <w:t>also place</w:t>
      </w:r>
      <w:r w:rsidR="006D558D" w:rsidRPr="00CB3FAE">
        <w:t>s</w:t>
      </w:r>
      <w:r w:rsidR="002670BB" w:rsidRPr="00CB3FAE">
        <w:t xml:space="preserve"> ‘the greatest Gnostic prophets’</w:t>
      </w:r>
      <w:r w:rsidR="006D558D" w:rsidRPr="00CB3FAE">
        <w:t xml:space="preserve"> </w:t>
      </w:r>
      <w:r w:rsidR="002670BB" w:rsidRPr="00CB3FAE">
        <w:t>and Jung</w:t>
      </w:r>
      <w:r w:rsidR="00CF4C34" w:rsidRPr="00CB3FAE">
        <w:t xml:space="preserve"> himself</w:t>
      </w:r>
      <w:r w:rsidR="002670BB" w:rsidRPr="00CB3FAE">
        <w:t>.</w:t>
      </w:r>
      <w:r w:rsidR="005703B3">
        <w:rPr>
          <w:rStyle w:val="FootnoteReference"/>
        </w:rPr>
        <w:footnoteReference w:id="27"/>
      </w:r>
      <w:r w:rsidR="002670BB" w:rsidRPr="00CB3FAE">
        <w:t xml:space="preserve">  </w:t>
      </w:r>
    </w:p>
    <w:p w14:paraId="00D58926" w14:textId="45D9201F" w:rsidR="00B60476" w:rsidRDefault="00CB3FAE" w:rsidP="00DD5CCD">
      <w:pPr>
        <w:ind w:firstLine="720"/>
      </w:pPr>
      <w:r>
        <w:t>Jung’s</w:t>
      </w:r>
      <w:r w:rsidR="00CB6B34">
        <w:t xml:space="preserve"> two trajectories express an essential dichotomy that runs through the discipline of psychology </w:t>
      </w:r>
      <w:r w:rsidR="00894035">
        <w:t xml:space="preserve">and to </w:t>
      </w:r>
      <w:r w:rsidR="00CB6B34">
        <w:t xml:space="preserve">a certain </w:t>
      </w:r>
      <w:r w:rsidR="00894035">
        <w:t>extent the humanities</w:t>
      </w:r>
      <w:r w:rsidR="00F83405">
        <w:t xml:space="preserve">. </w:t>
      </w:r>
      <w:r w:rsidR="00894035">
        <w:t xml:space="preserve"> </w:t>
      </w:r>
      <w:r w:rsidR="00CB6B34">
        <w:t>Both psychology and the humanities</w:t>
      </w:r>
      <w:r w:rsidR="00F83405">
        <w:t xml:space="preserve"> </w:t>
      </w:r>
      <w:r w:rsidR="00894035">
        <w:t xml:space="preserve">aspire to the status of science while dealing with </w:t>
      </w:r>
      <w:r w:rsidR="00C826ED">
        <w:t xml:space="preserve">inherently subjective areas of investigation. This is </w:t>
      </w:r>
      <w:r w:rsidR="002931A9">
        <w:t xml:space="preserve">obviously </w:t>
      </w:r>
      <w:r w:rsidR="00C826ED">
        <w:t xml:space="preserve">most true of psychology where the </w:t>
      </w:r>
      <w:r w:rsidR="002931A9">
        <w:t xml:space="preserve">sole </w:t>
      </w:r>
      <w:r w:rsidR="00FC7666">
        <w:t>item</w:t>
      </w:r>
      <w:r w:rsidR="00C826ED">
        <w:t xml:space="preserve"> of investigation is the subjective human </w:t>
      </w:r>
      <w:r w:rsidR="002931A9">
        <w:t>psyche</w:t>
      </w:r>
      <w:r w:rsidR="00C826ED">
        <w:t>.</w:t>
      </w:r>
      <w:r w:rsidR="00127EB7">
        <w:t xml:space="preserve"> </w:t>
      </w:r>
      <w:r w:rsidR="00C826ED">
        <w:t xml:space="preserve">Despite such inherent contradictions, </w:t>
      </w:r>
      <w:r w:rsidR="00CF4C34">
        <w:t>academic psychology sought</w:t>
      </w:r>
      <w:r w:rsidR="00127EB7">
        <w:t xml:space="preserve"> to establish </w:t>
      </w:r>
      <w:r w:rsidR="00CF4C34">
        <w:t xml:space="preserve">a scientific rational methodology and </w:t>
      </w:r>
      <w:r w:rsidR="00127EB7">
        <w:t>clear disciplinary boundaries which resulted in a purely materialist</w:t>
      </w:r>
      <w:r w:rsidR="000F668B">
        <w:t>,</w:t>
      </w:r>
      <w:r w:rsidR="00127EB7">
        <w:t xml:space="preserve"> </w:t>
      </w:r>
      <w:r w:rsidR="000F668B">
        <w:t xml:space="preserve">systematic </w:t>
      </w:r>
      <w:r w:rsidR="00127EB7">
        <w:t xml:space="preserve">study of human beings who were essentially reduced to the status of object. Behaviorism </w:t>
      </w:r>
      <w:r w:rsidR="000F668B">
        <w:t xml:space="preserve">is the most extreme expression of this tendency and focuses exclusively </w:t>
      </w:r>
      <w:r w:rsidR="0093398A">
        <w:t xml:space="preserve">and narrowly </w:t>
      </w:r>
      <w:r w:rsidR="000F668B">
        <w:t xml:space="preserve">on observable human behaviors to the exclusion of all subjective internal </w:t>
      </w:r>
      <w:r w:rsidR="00F616CA">
        <w:t>states</w:t>
      </w:r>
      <w:r w:rsidR="00FC7666">
        <w:t>, experiences, and soul</w:t>
      </w:r>
      <w:r w:rsidR="000F668B">
        <w:t>.</w:t>
      </w:r>
      <w:r w:rsidR="00825F01">
        <w:rPr>
          <w:rStyle w:val="FootnoteReference"/>
        </w:rPr>
        <w:footnoteReference w:id="28"/>
      </w:r>
      <w:r w:rsidR="00FC7666">
        <w:t xml:space="preserve"> </w:t>
      </w:r>
      <w:r w:rsidR="000F668B">
        <w:t xml:space="preserve">Jung did not embrace this extreme form of psychology </w:t>
      </w:r>
      <w:r w:rsidR="00285C57">
        <w:t xml:space="preserve">yet still </w:t>
      </w:r>
      <w:r w:rsidR="000F668B">
        <w:t>considered his approach to psychological research empirical and factua</w:t>
      </w:r>
      <w:r w:rsidR="00AF21EB">
        <w:t xml:space="preserve">l. </w:t>
      </w:r>
      <w:r w:rsidR="00190BC4">
        <w:t>Nevertheless</w:t>
      </w:r>
      <w:r w:rsidR="000F668B">
        <w:t>, Jung and Freud</w:t>
      </w:r>
      <w:r w:rsidR="00190BC4">
        <w:t xml:space="preserve"> </w:t>
      </w:r>
      <w:r w:rsidR="000F668B">
        <w:t>were excluded from academic psychology for their</w:t>
      </w:r>
      <w:r w:rsidR="004063A3">
        <w:t xml:space="preserve"> supposed</w:t>
      </w:r>
      <w:r w:rsidR="000F668B">
        <w:t xml:space="preserve"> lack of scientific rigor </w:t>
      </w:r>
      <w:r w:rsidR="0093398A">
        <w:t xml:space="preserve">even though </w:t>
      </w:r>
      <w:r w:rsidR="004B1C46">
        <w:t xml:space="preserve">their names </w:t>
      </w:r>
      <w:r w:rsidR="0093398A">
        <w:t xml:space="preserve">have become </w:t>
      </w:r>
      <w:r w:rsidR="004B1C46">
        <w:t>quasi synonymous with psychology</w:t>
      </w:r>
      <w:r w:rsidR="0093398A">
        <w:t>.</w:t>
      </w:r>
      <w:r w:rsidR="00825F01">
        <w:rPr>
          <w:rStyle w:val="FootnoteReference"/>
        </w:rPr>
        <w:footnoteReference w:id="29"/>
      </w:r>
      <w:r w:rsidR="006F74DB">
        <w:t xml:space="preserve"> </w:t>
      </w:r>
      <w:r w:rsidR="00657F52" w:rsidRPr="00FC7666">
        <w:t>‘For many, their names are the first which come to mind when one thinks of psychology</w:t>
      </w:r>
      <w:r w:rsidR="0093398A" w:rsidRPr="00FC7666">
        <w:t xml:space="preserve">, </w:t>
      </w:r>
      <w:r w:rsidR="00657F52" w:rsidRPr="00FC7666">
        <w:t xml:space="preserve">’ </w:t>
      </w:r>
      <w:r w:rsidR="0093398A" w:rsidRPr="00FC7666">
        <w:t xml:space="preserve">writes </w:t>
      </w:r>
      <w:r w:rsidR="00657F52" w:rsidRPr="00FC7666">
        <w:t>Shamdasani</w:t>
      </w:r>
      <w:r w:rsidR="0093398A" w:rsidRPr="00FC7666">
        <w:t>.</w:t>
      </w:r>
      <w:r w:rsidR="00825F01">
        <w:rPr>
          <w:rStyle w:val="FootnoteReference"/>
        </w:rPr>
        <w:footnoteReference w:id="30"/>
      </w:r>
      <w:r w:rsidR="0093398A" w:rsidRPr="00FC7666">
        <w:t xml:space="preserve"> Jung is also marginalized because his work does not fit neatly into any discipline </w:t>
      </w:r>
      <w:r w:rsidR="004063A3" w:rsidRPr="00FC7666">
        <w:t xml:space="preserve">and </w:t>
      </w:r>
      <w:r w:rsidR="0093398A" w:rsidRPr="00FC7666">
        <w:t xml:space="preserve">academic psychologists </w:t>
      </w:r>
      <w:r w:rsidR="004063A3" w:rsidRPr="00FC7666">
        <w:t xml:space="preserve">even </w:t>
      </w:r>
      <w:r w:rsidR="0093398A" w:rsidRPr="00FC7666">
        <w:t>categorize his work as religious studies</w:t>
      </w:r>
      <w:r w:rsidR="004063A3" w:rsidRPr="00FC7666">
        <w:t xml:space="preserve"> instead of psychology</w:t>
      </w:r>
      <w:r w:rsidR="0093398A" w:rsidRPr="00FC7666">
        <w:t>.</w:t>
      </w:r>
      <w:r w:rsidR="005620E8">
        <w:rPr>
          <w:rStyle w:val="FootnoteReference"/>
        </w:rPr>
        <w:footnoteReference w:id="31"/>
      </w:r>
    </w:p>
    <w:p w14:paraId="3FEF9F15" w14:textId="31674177" w:rsidR="0056610F" w:rsidRDefault="00C826ED" w:rsidP="0056610F">
      <w:pPr>
        <w:ind w:firstLine="720"/>
      </w:pPr>
      <w:r>
        <w:t>Jung’s second personality</w:t>
      </w:r>
      <w:r w:rsidR="00190BC4">
        <w:t xml:space="preserve"> and psychological trajectory </w:t>
      </w:r>
      <w:r w:rsidR="00285C57">
        <w:t xml:space="preserve">was involved with </w:t>
      </w:r>
      <w:r w:rsidR="00B31B89">
        <w:t xml:space="preserve">the darker and deeper side of the psyche </w:t>
      </w:r>
      <w:r w:rsidR="00122A1C">
        <w:t>and</w:t>
      </w:r>
      <w:r w:rsidR="00190BC4">
        <w:t xml:space="preserve"> </w:t>
      </w:r>
      <w:r w:rsidR="00122A1C">
        <w:t>required careful navigation</w:t>
      </w:r>
      <w:r w:rsidR="00190BC4">
        <w:t xml:space="preserve"> </w:t>
      </w:r>
      <w:r w:rsidR="004063A3">
        <w:t xml:space="preserve">just like his </w:t>
      </w:r>
      <w:r w:rsidR="009A3350">
        <w:t>interest in</w:t>
      </w:r>
      <w:r w:rsidR="004063A3">
        <w:t xml:space="preserve"> astrology</w:t>
      </w:r>
      <w:r w:rsidR="009A3350">
        <w:t xml:space="preserve">, alchemy </w:t>
      </w:r>
      <w:r w:rsidR="004063A3">
        <w:t xml:space="preserve">and other occult or paranormal </w:t>
      </w:r>
      <w:r w:rsidR="009A3350">
        <w:t>studies</w:t>
      </w:r>
      <w:r w:rsidR="00190BC4">
        <w:t xml:space="preserve">. These interests </w:t>
      </w:r>
      <w:r w:rsidR="00B53ABD">
        <w:t>did not correspond to the accepted cultural norms of his time</w:t>
      </w:r>
      <w:r w:rsidR="00190BC4">
        <w:t xml:space="preserve"> though there was more psychological experimentation a</w:t>
      </w:r>
      <w:r w:rsidR="002E091B">
        <w:t xml:space="preserve">t </w:t>
      </w:r>
      <w:r w:rsidR="00190BC4">
        <w:t>the turn from the 19</w:t>
      </w:r>
      <w:r w:rsidR="00190BC4" w:rsidRPr="00190BC4">
        <w:rPr>
          <w:vertAlign w:val="superscript"/>
        </w:rPr>
        <w:t>th</w:t>
      </w:r>
      <w:r w:rsidR="00190BC4">
        <w:t xml:space="preserve"> to the 20</w:t>
      </w:r>
      <w:r w:rsidR="00190BC4" w:rsidRPr="00190BC4">
        <w:rPr>
          <w:vertAlign w:val="superscript"/>
        </w:rPr>
        <w:t>th</w:t>
      </w:r>
      <w:r w:rsidR="00190BC4">
        <w:t xml:space="preserve"> centur</w:t>
      </w:r>
      <w:r w:rsidR="002E091B">
        <w:t xml:space="preserve">ies than later in the century when astrology and similar subjects were </w:t>
      </w:r>
      <w:r w:rsidR="00122A1C">
        <w:t xml:space="preserve">described as </w:t>
      </w:r>
      <w:r w:rsidR="002E091B">
        <w:t>‘wretched</w:t>
      </w:r>
      <w:r w:rsidR="00122A1C">
        <w:t>’ and as ‘intellectual disease imported to Greece from Babylon’.</w:t>
      </w:r>
      <w:r w:rsidR="00825F01">
        <w:rPr>
          <w:rStyle w:val="FootnoteReference"/>
        </w:rPr>
        <w:footnoteReference w:id="32"/>
      </w:r>
      <w:r w:rsidR="00651BA3">
        <w:t xml:space="preserve"> </w:t>
      </w:r>
      <w:r w:rsidR="00B53ABD">
        <w:t>It appears</w:t>
      </w:r>
      <w:r w:rsidR="000F2A45">
        <w:t xml:space="preserve"> </w:t>
      </w:r>
      <w:r w:rsidR="00B53ABD">
        <w:t xml:space="preserve">that Jung pursued </w:t>
      </w:r>
      <w:r w:rsidR="002E091B">
        <w:t>these controversial</w:t>
      </w:r>
      <w:r w:rsidR="00B53ABD">
        <w:t xml:space="preserve"> topics because they reflected a dimension of his </w:t>
      </w:r>
      <w:r w:rsidR="00FD3536">
        <w:t xml:space="preserve">subjective </w:t>
      </w:r>
      <w:r w:rsidR="00B53ABD">
        <w:t>experience of the world. In his memoirs</w:t>
      </w:r>
      <w:r w:rsidR="002E091B">
        <w:t>,</w:t>
      </w:r>
      <w:r w:rsidR="00B53ABD">
        <w:t xml:space="preserve"> he recounts many extraordinary experiences including </w:t>
      </w:r>
      <w:r w:rsidR="0084034E">
        <w:t xml:space="preserve">precognitive </w:t>
      </w:r>
      <w:r w:rsidR="00B53ABD">
        <w:t>dreams, visions</w:t>
      </w:r>
      <w:r w:rsidR="0084034E">
        <w:t>,</w:t>
      </w:r>
      <w:r w:rsidR="00B53ABD">
        <w:t xml:space="preserve"> and visitations.</w:t>
      </w:r>
      <w:r w:rsidR="005620E8">
        <w:rPr>
          <w:rStyle w:val="FootnoteReference"/>
        </w:rPr>
        <w:footnoteReference w:id="33"/>
      </w:r>
      <w:r w:rsidR="00B53ABD">
        <w:t xml:space="preserve"> </w:t>
      </w:r>
      <w:r w:rsidR="0084034E">
        <w:t xml:space="preserve">He </w:t>
      </w:r>
      <w:r w:rsidR="0084034E">
        <w:lastRenderedPageBreak/>
        <w:t xml:space="preserve">hints at </w:t>
      </w:r>
      <w:r w:rsidR="0007003C">
        <w:t>even</w:t>
      </w:r>
      <w:r w:rsidR="0084034E">
        <w:t xml:space="preserve"> more uncommon perception</w:t>
      </w:r>
      <w:r w:rsidR="002E091B">
        <w:t>s</w:t>
      </w:r>
      <w:r w:rsidR="0084034E">
        <w:t xml:space="preserve"> of the world and states quite clearly that he cannot reveal the full extent of these experiences for fear of being misunderstood.  He says, </w:t>
      </w:r>
      <w:r w:rsidR="00B53ABD">
        <w:t>‘</w:t>
      </w:r>
      <w:r w:rsidR="0084034E">
        <w:t>i</w:t>
      </w:r>
      <w:r w:rsidR="00B53ABD">
        <w:t>f I were to speak of what I really perceive, practically no one would understand me.’</w:t>
      </w:r>
      <w:r w:rsidR="005620E8">
        <w:rPr>
          <w:rStyle w:val="FootnoteReference"/>
        </w:rPr>
        <w:footnoteReference w:id="34"/>
      </w:r>
      <w:r w:rsidR="00B53ABD">
        <w:t xml:space="preserve"> </w:t>
      </w:r>
      <w:r w:rsidR="00310C6D">
        <w:t xml:space="preserve">Jung found </w:t>
      </w:r>
      <w:r w:rsidR="00D2033E">
        <w:t>his experiences and</w:t>
      </w:r>
      <w:r w:rsidR="00310C6D">
        <w:t xml:space="preserve"> interests reflected and corroborated in alchemical texts and in Gnostic, Hermetic</w:t>
      </w:r>
      <w:r w:rsidR="00D2033E">
        <w:t>, Neoplatonic</w:t>
      </w:r>
      <w:r w:rsidR="000F2A45">
        <w:t>,</w:t>
      </w:r>
      <w:r w:rsidR="00310C6D">
        <w:t xml:space="preserve"> and other </w:t>
      </w:r>
      <w:r w:rsidR="000F2A45">
        <w:t xml:space="preserve">philosophical </w:t>
      </w:r>
      <w:r w:rsidR="00310C6D">
        <w:t>writings from antiquity</w:t>
      </w:r>
      <w:r w:rsidR="00D2033E">
        <w:t xml:space="preserve"> of which astrology was an integral part</w:t>
      </w:r>
      <w:r w:rsidR="000F2A45">
        <w:t xml:space="preserve">. Over time Jung developed a psychological vocabulary which translated ancient ideas and </w:t>
      </w:r>
      <w:r w:rsidR="006B3FD3">
        <w:t>magical experiences</w:t>
      </w:r>
      <w:r w:rsidR="000F2A45">
        <w:t xml:space="preserve"> into a modern language, e.g. ‘Jung came to understand that occult or paranormal phenomena are expressions of the collective unconscious and archetypes.’</w:t>
      </w:r>
      <w:r w:rsidR="005620E8">
        <w:rPr>
          <w:rStyle w:val="FootnoteReference"/>
        </w:rPr>
        <w:footnoteReference w:id="35"/>
      </w:r>
      <w:r w:rsidR="000F2A45">
        <w:t xml:space="preserve"> </w:t>
      </w:r>
      <w:r w:rsidR="002E091B">
        <w:t xml:space="preserve">Experiences that fell under this psychological trajectory were ambiguous, paradoxical, mysterious, and essentially unknowable. They were not associated with the linear and logical clarity of enlightened reason but instead with the unknowable dark sphere of the unconscious.  </w:t>
      </w:r>
      <w:r w:rsidR="0007003C">
        <w:t xml:space="preserve">They presented as </w:t>
      </w:r>
      <w:r w:rsidR="0007003C" w:rsidRPr="0007003C">
        <w:rPr>
          <w:i/>
          <w:iCs/>
        </w:rPr>
        <w:t>c</w:t>
      </w:r>
      <w:r w:rsidR="002E091B" w:rsidRPr="0007003C">
        <w:rPr>
          <w:i/>
          <w:iCs/>
        </w:rPr>
        <w:t>omplex</w:t>
      </w:r>
      <w:r w:rsidR="0007003C">
        <w:t xml:space="preserve"> which was the adjective favored by Jung as designation for his </w:t>
      </w:r>
      <w:r w:rsidR="006B3FD3">
        <w:t xml:space="preserve">variety </w:t>
      </w:r>
      <w:r w:rsidR="0007003C">
        <w:t>of psych</w:t>
      </w:r>
      <w:r w:rsidR="00651BA3">
        <w:t>ology</w:t>
      </w:r>
      <w:r w:rsidR="0007003C">
        <w:t xml:space="preserve"> and were best captured by </w:t>
      </w:r>
      <w:r w:rsidR="002E091B">
        <w:t>interdisciplinary</w:t>
      </w:r>
      <w:r w:rsidR="0007003C">
        <w:t xml:space="preserve"> investigations.</w:t>
      </w:r>
      <w:r w:rsidR="005620E8">
        <w:rPr>
          <w:rStyle w:val="FootnoteReference"/>
        </w:rPr>
        <w:footnoteReference w:id="36"/>
      </w:r>
      <w:r w:rsidR="0007003C">
        <w:t xml:space="preserve"> </w:t>
      </w:r>
      <w:r w:rsidR="00F32030">
        <w:t xml:space="preserve">Subjects like psychology, astrology and religion are difficult to contain and spread </w:t>
      </w:r>
      <w:r w:rsidR="006B3FD3">
        <w:t xml:space="preserve">fluidly </w:t>
      </w:r>
      <w:r w:rsidR="00F32030">
        <w:t>into liminal borderlands with other disciplines.</w:t>
      </w:r>
      <w:r w:rsidR="005620E8">
        <w:rPr>
          <w:rStyle w:val="FootnoteReference"/>
        </w:rPr>
        <w:footnoteReference w:id="37"/>
      </w:r>
      <w:r w:rsidR="00BC5EF4">
        <w:t xml:space="preserve"> Indeed, Jung’s work straddles many disciplines</w:t>
      </w:r>
      <w:r w:rsidR="009E02AC">
        <w:t xml:space="preserve"> beyond psychology </w:t>
      </w:r>
      <w:r w:rsidR="00BC5EF4">
        <w:t xml:space="preserve">including </w:t>
      </w:r>
      <w:r w:rsidR="009E02AC">
        <w:t>philosophy</w:t>
      </w:r>
      <w:r w:rsidR="00BC5EF4">
        <w:t>, theology, archeology, mythology</w:t>
      </w:r>
      <w:r w:rsidR="009E02AC">
        <w:t xml:space="preserve"> but also religion, magic, and alchemy.</w:t>
      </w:r>
      <w:r w:rsidR="00BC5EF4">
        <w:t xml:space="preserve"> </w:t>
      </w:r>
      <w:r w:rsidR="009E02AC">
        <w:t>Jung sought to reconcile ‘science and religion through psychology’, writes Shamdasani which is why</w:t>
      </w:r>
      <w:r w:rsidR="005620E8">
        <w:t>,</w:t>
      </w:r>
      <w:r w:rsidR="009E02AC">
        <w:t xml:space="preserve"> ‘his work has met with endless controversy.’</w:t>
      </w:r>
      <w:r w:rsidR="005620E8">
        <w:rPr>
          <w:rStyle w:val="FootnoteReference"/>
        </w:rPr>
        <w:footnoteReference w:id="38"/>
      </w:r>
      <w:r w:rsidR="009E02AC">
        <w:t xml:space="preserve"> </w:t>
      </w:r>
      <w:r w:rsidR="00F32030">
        <w:t xml:space="preserve">The terrain associated with personality and trajectory number two is </w:t>
      </w:r>
      <w:r w:rsidR="009E02AC">
        <w:t xml:space="preserve">often considered </w:t>
      </w:r>
      <w:r w:rsidR="00F32030">
        <w:t>unscientific by modern definitions</w:t>
      </w:r>
      <w:r w:rsidR="009E02AC">
        <w:t xml:space="preserve"> of science</w:t>
      </w:r>
      <w:r w:rsidR="00F32030">
        <w:t xml:space="preserve">.   </w:t>
      </w:r>
    </w:p>
    <w:p w14:paraId="3EA35B2E" w14:textId="210D12E6" w:rsidR="00264DB6" w:rsidRPr="00820DEA" w:rsidRDefault="0056610F" w:rsidP="00820DEA">
      <w:pPr>
        <w:ind w:firstLine="720"/>
        <w:rPr>
          <w:strike/>
        </w:rPr>
      </w:pPr>
      <w:r>
        <w:t xml:space="preserve">Jung’s individuation process </w:t>
      </w:r>
      <w:r w:rsidR="00C74B24">
        <w:t xml:space="preserve">is a </w:t>
      </w:r>
      <w:r>
        <w:t>path toward integration of disparate parts of the psych</w:t>
      </w:r>
      <w:r w:rsidR="00E6612A">
        <w:t>e</w:t>
      </w:r>
      <w:r w:rsidR="00C74B24">
        <w:t xml:space="preserve"> including </w:t>
      </w:r>
      <w:r w:rsidR="00E6612A">
        <w:t xml:space="preserve">the two opposite parts of his </w:t>
      </w:r>
      <w:r w:rsidR="00C74B24">
        <w:t xml:space="preserve">own </w:t>
      </w:r>
      <w:r w:rsidR="00E6612A">
        <w:t>personality</w:t>
      </w:r>
      <w:r w:rsidR="00C74B24">
        <w:t xml:space="preserve">. By extension it is also a way of reconciling </w:t>
      </w:r>
      <w:r w:rsidR="00E6612A">
        <w:t xml:space="preserve">academic psychology with </w:t>
      </w:r>
      <w:r w:rsidR="00C74B24">
        <w:t>Jung’s</w:t>
      </w:r>
      <w:r w:rsidR="00E6612A">
        <w:t xml:space="preserve"> complex psychology and, more generally, the rational with the irrational as well as the scientific with the religious. Jung </w:t>
      </w:r>
      <w:r w:rsidR="0092252D">
        <w:t>elaborated</w:t>
      </w:r>
      <w:r w:rsidR="00E6612A">
        <w:t xml:space="preserve"> a psychological vocabulary </w:t>
      </w:r>
      <w:r w:rsidR="00C74B24">
        <w:t>cap</w:t>
      </w:r>
      <w:r w:rsidR="00E6612A">
        <w:t xml:space="preserve">able </w:t>
      </w:r>
      <w:r w:rsidR="00C74B24">
        <w:t>of</w:t>
      </w:r>
      <w:r w:rsidR="00E6612A">
        <w:t xml:space="preserve"> </w:t>
      </w:r>
      <w:r w:rsidR="006714CD">
        <w:t>address</w:t>
      </w:r>
      <w:r w:rsidR="00C74B24">
        <w:t>ing</w:t>
      </w:r>
      <w:r w:rsidR="006714CD">
        <w:t xml:space="preserve"> the dichotomy he experienced and perceived in the world among which feature ‘individuation’ and ‘</w:t>
      </w:r>
      <w:r w:rsidR="006714CD" w:rsidRPr="006714CD">
        <w:t>synchronicity</w:t>
      </w:r>
      <w:r w:rsidR="006714CD">
        <w:t xml:space="preserve">’ which he developed together with physicist Wolfgang Pauli. It </w:t>
      </w:r>
      <w:r w:rsidR="00AB19F7">
        <w:t>introduced a new way of conceptualizing the relationship between the physical world and spiritual realms which in the modern enlightened world ha</w:t>
      </w:r>
      <w:r w:rsidR="006714CD">
        <w:t>d</w:t>
      </w:r>
      <w:r w:rsidR="00AB19F7">
        <w:t xml:space="preserve"> bec</w:t>
      </w:r>
      <w:r w:rsidR="009E02AC">
        <w:t>o</w:t>
      </w:r>
      <w:r w:rsidR="00AB19F7">
        <w:t xml:space="preserve">me </w:t>
      </w:r>
      <w:r w:rsidR="00820DEA">
        <w:t>separate</w:t>
      </w:r>
      <w:r w:rsidR="00AB19F7">
        <w:t>. In the modern world only the rational, objective and above all causal relationship</w:t>
      </w:r>
      <w:r w:rsidR="00820DEA">
        <w:t>s</w:t>
      </w:r>
      <w:r w:rsidR="00AB19F7">
        <w:t xml:space="preserve"> between events are considered true and possible while Jung and Pauli posited an </w:t>
      </w:r>
      <w:proofErr w:type="gramStart"/>
      <w:r w:rsidR="00AB19F7">
        <w:t>acausal</w:t>
      </w:r>
      <w:proofErr w:type="gramEnd"/>
      <w:r w:rsidR="00AB19F7">
        <w:t xml:space="preserve"> yet meaningful connecting principles based on archetypal and modern quantum phenomena which defy purely rational and logical expandatory models. In the quantum realm the presence of the viewer impacts the outcome of an </w:t>
      </w:r>
      <w:r w:rsidR="009E02AC">
        <w:t>experiment,</w:t>
      </w:r>
      <w:r w:rsidR="00AB19F7">
        <w:t xml:space="preserve"> a phenomenon for which there is no causal explanation which deeply challenges our currently acceptable </w:t>
      </w:r>
      <w:proofErr w:type="gramStart"/>
      <w:r w:rsidR="00AB19F7">
        <w:t>positivist</w:t>
      </w:r>
      <w:proofErr w:type="gramEnd"/>
      <w:r w:rsidR="00AB19F7">
        <w:t xml:space="preserve"> worldview. Philosopher Ludwig Wittgenstein, for example, is of the opinion that we should talk only about that which is empirical and factual whereas in the premodern time people had no problem in making ‘assertions beyond what could be empirically proven.’</w:t>
      </w:r>
      <w:r w:rsidR="005620E8">
        <w:rPr>
          <w:rStyle w:val="FootnoteReference"/>
        </w:rPr>
        <w:footnoteReference w:id="39"/>
      </w:r>
      <w:r w:rsidR="00AB19F7">
        <w:t xml:space="preserve"> In this sense, Jung and Pauli reconnected with a premodern mind frame which did not shy away from the </w:t>
      </w:r>
      <w:proofErr w:type="gramStart"/>
      <w:r w:rsidR="00AB19F7">
        <w:t>acausal</w:t>
      </w:r>
      <w:proofErr w:type="gramEnd"/>
      <w:r w:rsidR="00AB19F7">
        <w:t xml:space="preserve"> and which reintroduced the basic premise of an astrological worldview</w:t>
      </w:r>
      <w:r w:rsidR="00820DEA">
        <w:t xml:space="preserve">. ‘Jung did not repudiate the wisdom accumulated before the Age of Enlightenment’, writes </w:t>
      </w:r>
      <w:r w:rsidR="005620E8">
        <w:t xml:space="preserve">Beverly </w:t>
      </w:r>
      <w:bookmarkStart w:id="16" w:name="_Hlk155254775"/>
      <w:r w:rsidR="005620E8" w:rsidRPr="005620E8">
        <w:t>Zabriskie</w:t>
      </w:r>
      <w:bookmarkEnd w:id="16"/>
      <w:r w:rsidR="005620E8" w:rsidRPr="005620E8">
        <w:t>.</w:t>
      </w:r>
      <w:r w:rsidR="005620E8" w:rsidRPr="005620E8">
        <w:rPr>
          <w:rStyle w:val="FootnoteReference"/>
        </w:rPr>
        <w:footnoteReference w:id="40"/>
      </w:r>
      <w:r w:rsidR="005620E8" w:rsidRPr="005620E8">
        <w:t xml:space="preserve"> </w:t>
      </w:r>
    </w:p>
    <w:p w14:paraId="045B7EDE" w14:textId="58D9753A" w:rsidR="002570E4" w:rsidRDefault="00820DEA" w:rsidP="00EA2BC8">
      <w:pPr>
        <w:ind w:firstLine="720"/>
      </w:pPr>
      <w:r>
        <w:t xml:space="preserve">Another psychological concept </w:t>
      </w:r>
      <w:r w:rsidR="002570E4">
        <w:t>Jung</w:t>
      </w:r>
      <w:r>
        <w:t xml:space="preserve"> developed is</w:t>
      </w:r>
      <w:r w:rsidR="00132CBE">
        <w:t xml:space="preserve"> the collective unconscious with its archetypal symbolic images</w:t>
      </w:r>
      <w:r>
        <w:t xml:space="preserve">. </w:t>
      </w:r>
      <w:r w:rsidR="00132CBE">
        <w:t xml:space="preserve"> </w:t>
      </w:r>
      <w:r>
        <w:t xml:space="preserve">It </w:t>
      </w:r>
      <w:r w:rsidR="002570E4">
        <w:t>posits</w:t>
      </w:r>
      <w:r w:rsidR="00132CBE">
        <w:t xml:space="preserve"> a deep underlying unity to human and non-human being by positing a psychic stratum reach</w:t>
      </w:r>
      <w:r w:rsidR="002B55DE">
        <w:t>ing</w:t>
      </w:r>
      <w:r w:rsidR="00132CBE">
        <w:t xml:space="preserve"> deep into the psyche and </w:t>
      </w:r>
      <w:r w:rsidR="00CF0728">
        <w:t>far</w:t>
      </w:r>
      <w:r w:rsidR="00132CBE">
        <w:t xml:space="preserve"> back in time. </w:t>
      </w:r>
      <w:r w:rsidR="00CF0728">
        <w:t xml:space="preserve">The collective unconscious is </w:t>
      </w:r>
      <w:r w:rsidR="0036645D">
        <w:t xml:space="preserve">a </w:t>
      </w:r>
      <w:r w:rsidR="00CF0728">
        <w:t xml:space="preserve">mysterious, unknowable, </w:t>
      </w:r>
      <w:r w:rsidR="0036645D">
        <w:t xml:space="preserve">unprovable, </w:t>
      </w:r>
      <w:r w:rsidR="00CF0728">
        <w:t xml:space="preserve">uncertain </w:t>
      </w:r>
      <w:r w:rsidR="0036645D">
        <w:t xml:space="preserve">entity which </w:t>
      </w:r>
      <w:r w:rsidR="00CF0728">
        <w:lastRenderedPageBreak/>
        <w:t>is still</w:t>
      </w:r>
      <w:r w:rsidR="002B55DE">
        <w:t xml:space="preserve">, according to Jung, </w:t>
      </w:r>
      <w:r w:rsidR="00CF0728">
        <w:t>an autonomous</w:t>
      </w:r>
      <w:r w:rsidR="002B55DE">
        <w:t xml:space="preserve"> </w:t>
      </w:r>
      <w:r w:rsidR="00CF0728">
        <w:t xml:space="preserve">force with agency </w:t>
      </w:r>
      <w:r w:rsidR="002B55DE">
        <w:t xml:space="preserve">capable of </w:t>
      </w:r>
      <w:r w:rsidR="00CF0728">
        <w:t xml:space="preserve">affecting our conscious mind. </w:t>
      </w:r>
      <w:r w:rsidR="002B55DE">
        <w:t>The collective unconscious function</w:t>
      </w:r>
      <w:r>
        <w:t>s</w:t>
      </w:r>
      <w:r w:rsidR="002B55DE">
        <w:t xml:space="preserve"> as a connecting principle and pushe</w:t>
      </w:r>
      <w:r>
        <w:t>s</w:t>
      </w:r>
      <w:r w:rsidR="002B55DE">
        <w:t xml:space="preserve"> back against the modern rational worldview </w:t>
      </w:r>
      <w:r w:rsidR="00EA2BC8">
        <w:t>with</w:t>
      </w:r>
      <w:r w:rsidR="002B55DE">
        <w:t xml:space="preserve"> its categorization</w:t>
      </w:r>
      <w:r w:rsidR="00EA2BC8">
        <w:t xml:space="preserve">s and </w:t>
      </w:r>
      <w:r w:rsidR="002B55DE">
        <w:t xml:space="preserve">separate disciplines. The collective unconscious </w:t>
      </w:r>
      <w:r w:rsidR="0036645D">
        <w:t xml:space="preserve">is </w:t>
      </w:r>
      <w:r w:rsidR="002B55DE">
        <w:t>an</w:t>
      </w:r>
      <w:r w:rsidR="00EA2BC8">
        <w:t xml:space="preserve"> </w:t>
      </w:r>
      <w:r w:rsidR="0036645D">
        <w:t xml:space="preserve">all-encompassing </w:t>
      </w:r>
      <w:r w:rsidR="002B55DE">
        <w:t>connecting principle</w:t>
      </w:r>
      <w:r w:rsidR="0036645D">
        <w:t xml:space="preserve"> which Jung, inspired by his studies of alchemy, compared to a heaven full of stars.</w:t>
      </w:r>
      <w:r w:rsidR="005620E8">
        <w:rPr>
          <w:rStyle w:val="FootnoteReference"/>
        </w:rPr>
        <w:footnoteReference w:id="41"/>
      </w:r>
      <w:r w:rsidR="0036645D">
        <w:t xml:space="preserve">  </w:t>
      </w:r>
      <w:r w:rsidR="002570E4">
        <w:t>This deep unconscious force which</w:t>
      </w:r>
      <w:r w:rsidR="00EA2BC8">
        <w:t xml:space="preserve"> also</w:t>
      </w:r>
      <w:r w:rsidR="002570E4">
        <w:t xml:space="preserve"> reaches up toward the stars draws a space within which astrology can unfold</w:t>
      </w:r>
      <w:r w:rsidR="000D13E1">
        <w:t xml:space="preserve">, astrology </w:t>
      </w:r>
      <w:r w:rsidR="0030788E">
        <w:t xml:space="preserve">itself </w:t>
      </w:r>
      <w:r w:rsidR="000D13E1">
        <w:t>being a</w:t>
      </w:r>
      <w:r w:rsidR="0030788E">
        <w:t xml:space="preserve"> mysterious symbolic language which defies rational explanations.</w:t>
      </w:r>
      <w:r w:rsidR="005620E8">
        <w:rPr>
          <w:rStyle w:val="FootnoteReference"/>
        </w:rPr>
        <w:footnoteReference w:id="42"/>
      </w:r>
      <w:r w:rsidR="0030788E">
        <w:t xml:space="preserve"> </w:t>
      </w:r>
      <w:r w:rsidR="000D13E1">
        <w:t xml:space="preserve"> </w:t>
      </w:r>
    </w:p>
    <w:p w14:paraId="75F3F3C4" w14:textId="66EB4F40" w:rsidR="00350F22" w:rsidRDefault="001255C9" w:rsidP="001A71C5">
      <w:pPr>
        <w:ind w:firstLine="720"/>
      </w:pPr>
      <w:r>
        <w:t xml:space="preserve">Individuation aims at integration but in a situation where one side of </w:t>
      </w:r>
      <w:r w:rsidR="00C74B24">
        <w:t>the</w:t>
      </w:r>
      <w:r>
        <w:t xml:space="preserve"> equation is given precedence over </w:t>
      </w:r>
      <w:r w:rsidR="00C74B24">
        <w:t xml:space="preserve">the </w:t>
      </w:r>
      <w:r>
        <w:t>other, integration will necessarily require devaluation of one side and emphasis o</w:t>
      </w:r>
      <w:r w:rsidR="006C6EF4">
        <w:t>n</w:t>
      </w:r>
      <w:r>
        <w:t xml:space="preserve"> the other. Jung’s style of communication</w:t>
      </w:r>
      <w:r w:rsidR="006C6EF4">
        <w:t xml:space="preserve"> and development of ideas</w:t>
      </w:r>
      <w:r>
        <w:t xml:space="preserve"> appear to do just that</w:t>
      </w:r>
      <w:r w:rsidR="006C6EF4">
        <w:t xml:space="preserve"> by</w:t>
      </w:r>
      <w:r w:rsidR="00DB58B9">
        <w:t xml:space="preserve"> </w:t>
      </w:r>
      <w:r w:rsidR="006C6EF4">
        <w:t xml:space="preserve">avoiding </w:t>
      </w:r>
      <w:r w:rsidR="00DB58B9">
        <w:t xml:space="preserve">a </w:t>
      </w:r>
      <w:r w:rsidR="00500114">
        <w:t xml:space="preserve">linear and logical </w:t>
      </w:r>
      <w:r w:rsidR="00DB58B9">
        <w:t>trajectory</w:t>
      </w:r>
      <w:r w:rsidR="006C6EF4">
        <w:t>. Jung</w:t>
      </w:r>
      <w:r w:rsidR="00DB58B9">
        <w:t xml:space="preserve"> </w:t>
      </w:r>
      <w:r w:rsidR="006C6EF4">
        <w:t xml:space="preserve">even </w:t>
      </w:r>
      <w:r w:rsidR="00DB58B9">
        <w:t xml:space="preserve">considered </w:t>
      </w:r>
      <w:r w:rsidR="00562F92">
        <w:t>‘this lack of linearity the hallmark of his work’.</w:t>
      </w:r>
      <w:r w:rsidR="00CB578E">
        <w:rPr>
          <w:rStyle w:val="FootnoteReference"/>
        </w:rPr>
        <w:footnoteReference w:id="43"/>
      </w:r>
      <w:r w:rsidR="00562F92">
        <w:t xml:space="preserve"> Jung’s work can </w:t>
      </w:r>
      <w:r w:rsidR="00500114">
        <w:t xml:space="preserve">instead </w:t>
      </w:r>
      <w:r w:rsidR="00562F92">
        <w:t xml:space="preserve">be described as </w:t>
      </w:r>
      <w:r w:rsidR="00F91F32">
        <w:t>dialogical</w:t>
      </w:r>
      <w:r w:rsidR="00DF27D2">
        <w:t xml:space="preserve">, </w:t>
      </w:r>
      <w:r w:rsidR="00F91F32">
        <w:t>conversational</w:t>
      </w:r>
      <w:r w:rsidR="00DF27D2">
        <w:t>,</w:t>
      </w:r>
      <w:r w:rsidR="00562F92">
        <w:t xml:space="preserve"> </w:t>
      </w:r>
      <w:r w:rsidR="00DF27D2">
        <w:t xml:space="preserve">and </w:t>
      </w:r>
      <w:r w:rsidR="00DF27D2" w:rsidRPr="00C74B24">
        <w:t>circular. Th</w:t>
      </w:r>
      <w:r w:rsidR="00500114" w:rsidRPr="00C74B24">
        <w:t xml:space="preserve">is </w:t>
      </w:r>
      <w:r w:rsidR="00673EC2" w:rsidRPr="00C74B24">
        <w:t xml:space="preserve">style of writing </w:t>
      </w:r>
      <w:r w:rsidR="00562F92" w:rsidRPr="00C74B24">
        <w:t>reflects</w:t>
      </w:r>
      <w:r w:rsidR="005B5D58" w:rsidRPr="00C74B24">
        <w:t xml:space="preserve"> </w:t>
      </w:r>
      <w:r w:rsidR="00F91F32" w:rsidRPr="00C74B24">
        <w:t>the multi</w:t>
      </w:r>
      <w:r w:rsidR="004A5290" w:rsidRPr="00C74B24">
        <w:t xml:space="preserve">ple </w:t>
      </w:r>
      <w:r w:rsidR="00F91F32" w:rsidRPr="00C74B24">
        <w:t>voice</w:t>
      </w:r>
      <w:r w:rsidR="004A5290" w:rsidRPr="00C74B24">
        <w:t xml:space="preserve">s </w:t>
      </w:r>
      <w:r w:rsidR="00F91F32" w:rsidRPr="00C74B24">
        <w:t>which exist in our psyches</w:t>
      </w:r>
      <w:r w:rsidR="00500114" w:rsidRPr="00C74B24">
        <w:t>,</w:t>
      </w:r>
      <w:r w:rsidR="00F91F32" w:rsidRPr="00C74B24">
        <w:t xml:space="preserve"> and which can</w:t>
      </w:r>
      <w:r w:rsidR="00562F92" w:rsidRPr="00C74B24">
        <w:t xml:space="preserve"> never be </w:t>
      </w:r>
      <w:r w:rsidR="00F91F32" w:rsidRPr="00C74B24">
        <w:t xml:space="preserve">reduced to just one </w:t>
      </w:r>
      <w:r w:rsidR="002F24A5" w:rsidRPr="00C74B24">
        <w:t xml:space="preserve">absolute </w:t>
      </w:r>
      <w:r w:rsidR="00F91F32" w:rsidRPr="00C74B24">
        <w:t xml:space="preserve">meaning. </w:t>
      </w:r>
      <w:r w:rsidR="000E4A23" w:rsidRPr="00C74B24">
        <w:t>Jung gives credit to this multi-voiced assembly in our psyche by writing in a spiraling style that winds around a theme and points to the mysterious hole at the center. It is about the possibility of meaning and not about one absolute meaning.</w:t>
      </w:r>
      <w:r w:rsidR="00005806" w:rsidRPr="00C74B24">
        <w:rPr>
          <w:rStyle w:val="FootnoteReference"/>
        </w:rPr>
        <w:footnoteReference w:id="44"/>
      </w:r>
      <w:r w:rsidR="000E4A23" w:rsidRPr="00C74B24">
        <w:t xml:space="preserve"> </w:t>
      </w:r>
      <w:r w:rsidR="00DF27D2" w:rsidRPr="00C74B24">
        <w:t xml:space="preserve">Jung </w:t>
      </w:r>
      <w:r w:rsidR="00DF27D2">
        <w:t xml:space="preserve">himself </w:t>
      </w:r>
      <w:r w:rsidR="000E4A23">
        <w:t>dr</w:t>
      </w:r>
      <w:r w:rsidR="00DF27D2">
        <w:t>ew</w:t>
      </w:r>
      <w:r w:rsidR="000E4A23">
        <w:t xml:space="preserve"> attention to </w:t>
      </w:r>
      <w:r w:rsidR="00DF27D2">
        <w:t xml:space="preserve">certain </w:t>
      </w:r>
      <w:r w:rsidR="000E4A23">
        <w:t>stylistic feature</w:t>
      </w:r>
      <w:r w:rsidR="00EE1481">
        <w:t>s</w:t>
      </w:r>
      <w:r w:rsidR="000E4A23">
        <w:t xml:space="preserve"> of </w:t>
      </w:r>
      <w:r w:rsidR="00DF27D2">
        <w:t>his</w:t>
      </w:r>
      <w:r w:rsidR="000E4A23">
        <w:t xml:space="preserve"> w</w:t>
      </w:r>
      <w:r w:rsidR="00DF27D2">
        <w:t>ork</w:t>
      </w:r>
      <w:r w:rsidR="006C6EF4">
        <w:t>,</w:t>
      </w:r>
      <w:r w:rsidR="00DF27D2">
        <w:t xml:space="preserve"> such as repetition and circularity</w:t>
      </w:r>
      <w:r w:rsidR="006C6EF4">
        <w:t xml:space="preserve">, in a series of </w:t>
      </w:r>
      <w:r w:rsidR="00DF27D2">
        <w:t xml:space="preserve">interviews </w:t>
      </w:r>
      <w:r w:rsidR="006C6EF4">
        <w:t>with</w:t>
      </w:r>
      <w:r w:rsidR="000D13E1">
        <w:t xml:space="preserve"> his secretary in </w:t>
      </w:r>
      <w:r w:rsidR="00DF27D2">
        <w:t>prepar</w:t>
      </w:r>
      <w:r w:rsidR="000D13E1">
        <w:t xml:space="preserve">ation of </w:t>
      </w:r>
      <w:r w:rsidR="00DF27D2">
        <w:t>his memoirs</w:t>
      </w:r>
      <w:r w:rsidR="000E4A23">
        <w:t xml:space="preserve">. </w:t>
      </w:r>
      <w:r w:rsidR="00DF27D2">
        <w:t>Kingsley</w:t>
      </w:r>
      <w:r w:rsidR="000E4A23">
        <w:t xml:space="preserve"> writes that Jung very intentionally circles ‘with his words around the same subject, time and time again’, a technique which Kingsley associates with ancient incantatory styles of writing.</w:t>
      </w:r>
      <w:r w:rsidR="00CB578E">
        <w:rPr>
          <w:rStyle w:val="FootnoteReference"/>
        </w:rPr>
        <w:footnoteReference w:id="45"/>
      </w:r>
      <w:r w:rsidR="000E4A23">
        <w:t xml:space="preserve"> Jung also very intentionally embraces ambiguity</w:t>
      </w:r>
      <w:r w:rsidR="00EE1481">
        <w:t xml:space="preserve"> </w:t>
      </w:r>
      <w:r w:rsidR="000E4A23">
        <w:t>stat</w:t>
      </w:r>
      <w:r w:rsidR="00EE1481">
        <w:t>ing</w:t>
      </w:r>
      <w:r w:rsidR="000E4A23">
        <w:t xml:space="preserve"> that ‘the language I speak must be ambiguous, must have two meanings,’</w:t>
      </w:r>
      <w:r w:rsidR="00005806">
        <w:t xml:space="preserve"> </w:t>
      </w:r>
      <w:r w:rsidR="000E4A23">
        <w:t>since ambiguity and paradox alone reflect the nature of reality.</w:t>
      </w:r>
      <w:r w:rsidR="006E4B63">
        <w:rPr>
          <w:rStyle w:val="FootnoteReference"/>
        </w:rPr>
        <w:footnoteReference w:id="46"/>
      </w:r>
      <w:r w:rsidR="000E4A23">
        <w:t xml:space="preserve"> </w:t>
      </w:r>
      <w:r w:rsidR="002F24A5" w:rsidRPr="00C74B24">
        <w:t xml:space="preserve">Any theory that claims to know everything </w:t>
      </w:r>
      <w:r w:rsidR="00BA4950" w:rsidRPr="00C74B24">
        <w:t xml:space="preserve">and points to just one meaning </w:t>
      </w:r>
      <w:r w:rsidR="002F24A5" w:rsidRPr="00C74B24">
        <w:t xml:space="preserve">is </w:t>
      </w:r>
      <w:r w:rsidR="009C2600" w:rsidRPr="00C74B24">
        <w:t xml:space="preserve">not only </w:t>
      </w:r>
      <w:r w:rsidR="002F24A5" w:rsidRPr="00C74B24">
        <w:t xml:space="preserve">destructive </w:t>
      </w:r>
      <w:r w:rsidR="00BA4950" w:rsidRPr="00C74B24">
        <w:t xml:space="preserve">and limiting </w:t>
      </w:r>
      <w:r w:rsidR="002F24A5" w:rsidRPr="00C74B24">
        <w:t>of th</w:t>
      </w:r>
      <w:r w:rsidR="000E4A23" w:rsidRPr="00C74B24">
        <w:t>e</w:t>
      </w:r>
      <w:r w:rsidR="002F24A5" w:rsidRPr="00C74B24">
        <w:t xml:space="preserve"> variety</w:t>
      </w:r>
      <w:r w:rsidR="00BA4950" w:rsidRPr="00C74B24">
        <w:t xml:space="preserve"> of living inner voices</w:t>
      </w:r>
      <w:r w:rsidR="000E4A23" w:rsidRPr="00C74B24">
        <w:t xml:space="preserve"> </w:t>
      </w:r>
      <w:r w:rsidR="009C2600" w:rsidRPr="00C74B24">
        <w:t xml:space="preserve">but also </w:t>
      </w:r>
      <w:r w:rsidR="000E4A23" w:rsidRPr="00C74B24">
        <w:t>incapable of expressing the reality of our world</w:t>
      </w:r>
      <w:r w:rsidR="002F24A5" w:rsidRPr="00C74B24">
        <w:t xml:space="preserve">. </w:t>
      </w:r>
      <w:r w:rsidR="009C2600" w:rsidRPr="00C74B24">
        <w:t xml:space="preserve">Excessive </w:t>
      </w:r>
      <w:r w:rsidR="006D12C9" w:rsidRPr="00C74B24">
        <w:t>rational</w:t>
      </w:r>
      <w:r w:rsidR="009C2600" w:rsidRPr="00C74B24">
        <w:t>ity</w:t>
      </w:r>
      <w:r w:rsidR="006D12C9" w:rsidRPr="00C74B24">
        <w:t xml:space="preserve"> is suppressive of the unconscious and </w:t>
      </w:r>
      <w:r w:rsidR="00BA4950" w:rsidRPr="00C74B24">
        <w:t xml:space="preserve">it </w:t>
      </w:r>
      <w:r w:rsidR="006D12C9" w:rsidRPr="00C74B24">
        <w:t xml:space="preserve">is also </w:t>
      </w:r>
      <w:r w:rsidR="00BA4950" w:rsidRPr="00C74B24">
        <w:t xml:space="preserve">severely </w:t>
      </w:r>
      <w:r w:rsidR="006D12C9" w:rsidRPr="00C74B24">
        <w:t>divisive relegating reason into one corner of the psyche and irrationality into another.</w:t>
      </w:r>
      <w:r w:rsidR="00005806" w:rsidRPr="00C74B24">
        <w:rPr>
          <w:rStyle w:val="FootnoteReference"/>
        </w:rPr>
        <w:footnoteReference w:id="47"/>
      </w:r>
      <w:r w:rsidR="006D12C9" w:rsidRPr="00C74B24">
        <w:t xml:space="preserve"> </w:t>
      </w:r>
      <w:r w:rsidR="000D13E1" w:rsidRPr="00C74B24">
        <w:t xml:space="preserve">Though an emphasis on rationality is today taken for granted in </w:t>
      </w:r>
      <w:r w:rsidR="009C2600" w:rsidRPr="00C74B24">
        <w:t xml:space="preserve">both </w:t>
      </w:r>
      <w:r w:rsidR="000D13E1" w:rsidRPr="00C74B24">
        <w:t xml:space="preserve">academia and Western culture, </w:t>
      </w:r>
      <w:r w:rsidR="00FD14EB" w:rsidRPr="00C74B24">
        <w:t>Kingsley</w:t>
      </w:r>
      <w:r w:rsidR="000D13E1" w:rsidRPr="00C74B24">
        <w:t xml:space="preserve"> reminds </w:t>
      </w:r>
      <w:r w:rsidR="000D13E1">
        <w:t>us that</w:t>
      </w:r>
      <w:r w:rsidR="00FD14EB">
        <w:t xml:space="preserve">, at the root of Western philosophy </w:t>
      </w:r>
      <w:proofErr w:type="gramStart"/>
      <w:r w:rsidR="00FD14EB">
        <w:t>stand precisely</w:t>
      </w:r>
      <w:proofErr w:type="gramEnd"/>
      <w:r w:rsidR="00FD14EB">
        <w:t xml:space="preserve"> ambiguity and paradox. ‘They were an integral, essential feature of real logic: of the sacred logic which always stands untouched although saved by their reasoning.’</w:t>
      </w:r>
      <w:r w:rsidR="00005806">
        <w:rPr>
          <w:rStyle w:val="FootnoteReference"/>
        </w:rPr>
        <w:footnoteReference w:id="48"/>
      </w:r>
      <w:r w:rsidR="00FD14EB">
        <w:t xml:space="preserve"> </w:t>
      </w:r>
      <w:r w:rsidR="00350F22">
        <w:t xml:space="preserve">It appears that Jung wanted to emphasize the irrational and unconscious in the face of an overbearing rationality. </w:t>
      </w:r>
    </w:p>
    <w:p w14:paraId="2313372F" w14:textId="54824379" w:rsidR="006B236F" w:rsidRPr="00974A0F" w:rsidRDefault="000F33A6" w:rsidP="00974A0F">
      <w:pPr>
        <w:ind w:firstLine="720"/>
        <w:rPr>
          <w:color w:val="FF0000"/>
        </w:rPr>
      </w:pPr>
      <w:r>
        <w:t xml:space="preserve">Jung’s work must be seen in connection with history and antiquity because it was developed from an in-depth exploration of historical writers and thought currents. His work reconnects with a time when the various </w:t>
      </w:r>
      <w:r w:rsidR="005E0994">
        <w:t>subject areas</w:t>
      </w:r>
      <w:r>
        <w:t xml:space="preserve"> had permeable boundaries and lacked the </w:t>
      </w:r>
      <w:r w:rsidR="008D3756">
        <w:t xml:space="preserve">tight </w:t>
      </w:r>
      <w:r>
        <w:t xml:space="preserve">disciplinary boundaries that </w:t>
      </w:r>
      <w:r w:rsidR="008D3756">
        <w:t>characterize</w:t>
      </w:r>
      <w:r>
        <w:t xml:space="preserve"> </w:t>
      </w:r>
      <w:r w:rsidR="00753C59">
        <w:t xml:space="preserve">the </w:t>
      </w:r>
      <w:r>
        <w:t xml:space="preserve">modern </w:t>
      </w:r>
      <w:r w:rsidR="00753C59">
        <w:t>period</w:t>
      </w:r>
      <w:r>
        <w:t xml:space="preserve">.  In today’s </w:t>
      </w:r>
      <w:r w:rsidR="00753C59">
        <w:t>narrowly</w:t>
      </w:r>
      <w:r>
        <w:t xml:space="preserve"> defined and specialized institutions and university departments, there is </w:t>
      </w:r>
      <w:r w:rsidR="008225BE">
        <w:t xml:space="preserve">a tendency to separate subjects that are deeply connected both historically and thematically, e.g. psychology and astrology. This </w:t>
      </w:r>
      <w:r w:rsidR="008D3756">
        <w:t xml:space="preserve">is partly </w:t>
      </w:r>
      <w:r w:rsidR="008225BE">
        <w:t>due to</w:t>
      </w:r>
      <w:r>
        <w:t xml:space="preserve"> misunderstandings </w:t>
      </w:r>
      <w:r w:rsidR="008225BE">
        <w:t xml:space="preserve">though it is often based on </w:t>
      </w:r>
      <w:r>
        <w:t>prejudiced</w:t>
      </w:r>
      <w:r w:rsidR="00C349D5">
        <w:t xml:space="preserve"> </w:t>
      </w:r>
      <w:r>
        <w:t>attitudes toward certain subjects such as religion or astrology</w:t>
      </w:r>
      <w:r w:rsidR="00C349D5">
        <w:t xml:space="preserve"> which Jung did not share despite possible repercussions from modern rational scientists. Quite to the contrary, he ‘was willing to explore any approach to the human psyche that yielded knowledge and helpful results, including the apparently disreputable worlds of astrology, magic, spiritualism, Theosophy and ancient mystery cults.’</w:t>
      </w:r>
      <w:r w:rsidR="00C349D5">
        <w:rPr>
          <w:rStyle w:val="FootnoteReference"/>
        </w:rPr>
        <w:footnoteReference w:id="49"/>
      </w:r>
      <w:r w:rsidR="00C349D5">
        <w:t xml:space="preserve"> </w:t>
      </w:r>
      <w:r>
        <w:t>Jung, while advocating for psychology as a</w:t>
      </w:r>
      <w:r w:rsidR="008225BE">
        <w:t xml:space="preserve"> separate </w:t>
      </w:r>
      <w:r>
        <w:t>discipline, reconnected with the open disciplinary boundaries and interconnections of antiquity</w:t>
      </w:r>
      <w:r w:rsidR="008225BE">
        <w:t xml:space="preserve">. </w:t>
      </w:r>
      <w:r>
        <w:t xml:space="preserve"> </w:t>
      </w:r>
      <w:r w:rsidR="008225BE">
        <w:t xml:space="preserve">Jung’s </w:t>
      </w:r>
      <w:r>
        <w:t>work is deeply involved with</w:t>
      </w:r>
      <w:r w:rsidR="005E0994">
        <w:t>, among others,</w:t>
      </w:r>
      <w:r>
        <w:t xml:space="preserve"> religion, philosophy, history, medicine, </w:t>
      </w:r>
      <w:r>
        <w:lastRenderedPageBreak/>
        <w:t xml:space="preserve">alchemy, and astrology. While Jung was careful </w:t>
      </w:r>
      <w:r w:rsidR="006B236F">
        <w:t>not to</w:t>
      </w:r>
      <w:r>
        <w:t xml:space="preserve"> quote living astrologers,</w:t>
      </w:r>
      <w:r w:rsidR="00C349D5">
        <w:t xml:space="preserve"> for fear of </w:t>
      </w:r>
      <w:r w:rsidR="00FE7BB7">
        <w:t>being called an occultist</w:t>
      </w:r>
      <w:r w:rsidR="00C349D5">
        <w:t>,</w:t>
      </w:r>
      <w:r>
        <w:t xml:space="preserve"> he often quoted ancient </w:t>
      </w:r>
      <w:r w:rsidR="008225BE">
        <w:t>ones</w:t>
      </w:r>
      <w:r>
        <w:t xml:space="preserve">, </w:t>
      </w:r>
      <w:r w:rsidR="005E0994">
        <w:t xml:space="preserve">making clear his knowledge of the </w:t>
      </w:r>
      <w:r w:rsidR="00902BBA">
        <w:t>subject,</w:t>
      </w:r>
      <w:r w:rsidR="005E0994">
        <w:t xml:space="preserve"> and </w:t>
      </w:r>
      <w:r>
        <w:t>giving astrology visibility.</w:t>
      </w:r>
      <w:r w:rsidR="008225BE">
        <w:t xml:space="preserve"> </w:t>
      </w:r>
      <w:r w:rsidR="005E0994">
        <w:t>Jung’s</w:t>
      </w:r>
      <w:r>
        <w:t xml:space="preserve"> </w:t>
      </w:r>
      <w:r w:rsidR="006B236F">
        <w:t xml:space="preserve">scholarly </w:t>
      </w:r>
      <w:r>
        <w:t>project was of immense depth and breadth</w:t>
      </w:r>
      <w:r w:rsidR="008D3756">
        <w:t>,</w:t>
      </w:r>
      <w:r w:rsidR="00902BBA">
        <w:t xml:space="preserve"> and </w:t>
      </w:r>
      <w:r w:rsidR="005417E1">
        <w:t xml:space="preserve">he </w:t>
      </w:r>
      <w:r w:rsidR="00902BBA">
        <w:t xml:space="preserve">was known as </w:t>
      </w:r>
      <w:r>
        <w:t>an extremely learned person</w:t>
      </w:r>
      <w:r w:rsidR="008D3756">
        <w:t>.</w:t>
      </w:r>
      <w:r>
        <w:t xml:space="preserve"> Kingsley</w:t>
      </w:r>
      <w:r w:rsidR="00902BBA">
        <w:t xml:space="preserve"> </w:t>
      </w:r>
      <w:r w:rsidR="006B236F">
        <w:t>refer</w:t>
      </w:r>
      <w:r w:rsidR="00902BBA">
        <w:t>r</w:t>
      </w:r>
      <w:r w:rsidR="008D3756">
        <w:t>ed</w:t>
      </w:r>
      <w:r w:rsidR="006B236F">
        <w:t xml:space="preserve"> to </w:t>
      </w:r>
      <w:r w:rsidR="00902BBA">
        <w:t>him</w:t>
      </w:r>
      <w:r w:rsidR="006B236F">
        <w:t xml:space="preserve"> as ‘one of the greatest and most original </w:t>
      </w:r>
      <w:r>
        <w:t>researcher</w:t>
      </w:r>
      <w:r w:rsidR="006B236F">
        <w:t>s in psychology the West has ever known’</w:t>
      </w:r>
      <w:r w:rsidR="008D3756">
        <w:t xml:space="preserve"> while Campion describes him as the ‘seminal’ figure in the advancement of twentieth century astrological thinking</w:t>
      </w:r>
      <w:r w:rsidR="00902BBA">
        <w:t>.</w:t>
      </w:r>
      <w:r w:rsidR="00C349D5">
        <w:rPr>
          <w:rStyle w:val="FootnoteReference"/>
        </w:rPr>
        <w:footnoteReference w:id="50"/>
      </w:r>
      <w:r w:rsidR="006B236F">
        <w:t xml:space="preserve"> </w:t>
      </w:r>
      <w:r w:rsidR="00902BBA">
        <w:t>H</w:t>
      </w:r>
      <w:r>
        <w:t xml:space="preserve">is engagement with and writing on many disciplines, recreated, </w:t>
      </w:r>
      <w:r w:rsidR="006B236F">
        <w:t xml:space="preserve">in as far as that is possible, </w:t>
      </w:r>
      <w:r>
        <w:t xml:space="preserve">the </w:t>
      </w:r>
      <w:r w:rsidR="006B236F">
        <w:t xml:space="preserve">interdisciplinary </w:t>
      </w:r>
      <w:r w:rsidR="00902BBA">
        <w:t>permeability</w:t>
      </w:r>
      <w:r>
        <w:t xml:space="preserve"> of ancient science but also made visible the common historical ancestry of disciplines such as psychology, astrology, philosophy and religion.</w:t>
      </w:r>
      <w:r w:rsidR="006B236F" w:rsidRPr="006B236F">
        <w:t xml:space="preserve"> </w:t>
      </w:r>
      <w:r w:rsidR="0061216E">
        <w:t>His work also connected the ‘premodern’ discipline of astrology with the ‘modern’ discipline of psychology.</w:t>
      </w:r>
      <w:r w:rsidR="0061216E">
        <w:rPr>
          <w:rStyle w:val="FootnoteReference"/>
        </w:rPr>
        <w:footnoteReference w:id="51"/>
      </w:r>
      <w:r w:rsidR="0061216E">
        <w:t xml:space="preserve">  </w:t>
      </w:r>
    </w:p>
    <w:p w14:paraId="6A6DA720" w14:textId="4C69AEAA" w:rsidR="00C349D5" w:rsidRDefault="000F33A6" w:rsidP="00FE7BB7">
      <w:pPr>
        <w:ind w:firstLine="720"/>
      </w:pPr>
      <w:r>
        <w:t xml:space="preserve">Jung was </w:t>
      </w:r>
      <w:r w:rsidR="00233A70">
        <w:t xml:space="preserve">deeply </w:t>
      </w:r>
      <w:r>
        <w:t xml:space="preserve">influenced by astrological </w:t>
      </w:r>
      <w:r w:rsidR="00233A70">
        <w:t>concepts</w:t>
      </w:r>
      <w:r>
        <w:t xml:space="preserve"> </w:t>
      </w:r>
      <w:r w:rsidR="00233A70">
        <w:t xml:space="preserve">in the </w:t>
      </w:r>
      <w:r>
        <w:t>creat</w:t>
      </w:r>
      <w:r w:rsidR="00233A70">
        <w:t>ion of</w:t>
      </w:r>
      <w:r>
        <w:t xml:space="preserve"> his psychological </w:t>
      </w:r>
      <w:r w:rsidR="00233A70">
        <w:t>models,</w:t>
      </w:r>
      <w:r>
        <w:t xml:space="preserve"> but </w:t>
      </w:r>
      <w:r w:rsidR="00233A70">
        <w:t xml:space="preserve">he </w:t>
      </w:r>
      <w:r>
        <w:t>also influenced astrologers who took up his psychological ideas because they were a</w:t>
      </w:r>
      <w:r w:rsidR="00A25FD6">
        <w:t xml:space="preserve"> </w:t>
      </w:r>
      <w:r>
        <w:t xml:space="preserve">good fit for their work. </w:t>
      </w:r>
      <w:r w:rsidR="00DD120E">
        <w:t>According to Laura Andrikopoulos, ‘there is significant evidence that Jung’s psychological reform took account of his background in astrology and the esoteric’ while</w:t>
      </w:r>
      <w:r w:rsidR="00233A70">
        <w:t xml:space="preserve"> Greene writes that, ‘modern astrology has been profoundly reshaped by Jung’s psychological concepts.’</w:t>
      </w:r>
      <w:r w:rsidR="00FE7BB7">
        <w:rPr>
          <w:rStyle w:val="FootnoteReference"/>
        </w:rPr>
        <w:footnoteReference w:id="52"/>
      </w:r>
      <w:r w:rsidR="00DD120E" w:rsidRPr="00DD120E">
        <w:t xml:space="preserve"> </w:t>
      </w:r>
      <w:r w:rsidR="00233A70">
        <w:t>Jung</w:t>
      </w:r>
      <w:r>
        <w:t xml:space="preserve"> </w:t>
      </w:r>
      <w:r w:rsidR="00DD120E">
        <w:t xml:space="preserve">certainly </w:t>
      </w:r>
      <w:r>
        <w:t xml:space="preserve">is an important mediator and translator between the astrological worldview of antiquity, the </w:t>
      </w:r>
      <w:r w:rsidR="00233A70">
        <w:t xml:space="preserve">alchemical project of the Middle Ages, </w:t>
      </w:r>
      <w:r>
        <w:t>and our contemporary world</w:t>
      </w:r>
      <w:r w:rsidR="00233A70">
        <w:t>.</w:t>
      </w:r>
      <w:r>
        <w:t xml:space="preserve"> </w:t>
      </w:r>
      <w:r w:rsidR="00233A70">
        <w:t xml:space="preserve">Jung’s modus operandi is comparable to a Mercurial trickster energy </w:t>
      </w:r>
      <w:r w:rsidR="003F6449">
        <w:t>which</w:t>
      </w:r>
      <w:r w:rsidR="00233A70">
        <w:t xml:space="preserve"> </w:t>
      </w:r>
      <w:r w:rsidR="004235BB">
        <w:t xml:space="preserve">is </w:t>
      </w:r>
      <w:r w:rsidR="00233A70">
        <w:t>always slip</w:t>
      </w:r>
      <w:r w:rsidR="004235BB">
        <w:t>ping</w:t>
      </w:r>
      <w:r w:rsidR="00233A70">
        <w:t xml:space="preserve"> away and </w:t>
      </w:r>
      <w:r w:rsidR="003F6449">
        <w:t>c</w:t>
      </w:r>
      <w:r w:rsidR="00233A70">
        <w:t xml:space="preserve">an never </w:t>
      </w:r>
      <w:r w:rsidR="004235BB">
        <w:t>be</w:t>
      </w:r>
      <w:r w:rsidR="00233A70">
        <w:t xml:space="preserve"> fully grasped.</w:t>
      </w:r>
      <w:r>
        <w:t xml:space="preserve"> </w:t>
      </w:r>
      <w:r w:rsidR="00E11414">
        <w:t xml:space="preserve">Despite, or maybe precisely because of, his </w:t>
      </w:r>
      <w:r w:rsidR="00B7467A">
        <w:t>circular style of communication</w:t>
      </w:r>
      <w:r w:rsidR="00E11414">
        <w:t xml:space="preserve">, </w:t>
      </w:r>
      <w:r>
        <w:t>ambiguous language</w:t>
      </w:r>
      <w:r w:rsidR="00E11414">
        <w:t>, and extensive use of metaphors</w:t>
      </w:r>
      <w:r w:rsidR="003F6449">
        <w:t>,</w:t>
      </w:r>
      <w:r>
        <w:t xml:space="preserve"> </w:t>
      </w:r>
      <w:r w:rsidR="003F6449">
        <w:t xml:space="preserve">all of </w:t>
      </w:r>
      <w:r w:rsidR="00E11414">
        <w:t xml:space="preserve">which </w:t>
      </w:r>
      <w:r w:rsidR="007C2DDD">
        <w:t>exemplify</w:t>
      </w:r>
      <w:r w:rsidR="00E11414">
        <w:t xml:space="preserve"> his trickster nature, he </w:t>
      </w:r>
      <w:r>
        <w:t xml:space="preserve">exerted an </w:t>
      </w:r>
      <w:r w:rsidR="003F6449">
        <w:t>immense</w:t>
      </w:r>
      <w:r>
        <w:t xml:space="preserve"> influence on </w:t>
      </w:r>
      <w:r w:rsidR="003F6449">
        <w:t xml:space="preserve">the </w:t>
      </w:r>
      <w:r>
        <w:t xml:space="preserve">popular </w:t>
      </w:r>
      <w:r w:rsidR="00DD120E">
        <w:t>imagination</w:t>
      </w:r>
      <w:r w:rsidR="00903850">
        <w:t xml:space="preserve">. </w:t>
      </w:r>
      <w:r w:rsidR="00A25FD6">
        <w:t>However, h</w:t>
      </w:r>
      <w:r w:rsidR="00903850">
        <w:t xml:space="preserve">is work is </w:t>
      </w:r>
      <w:r w:rsidR="00A25FD6">
        <w:t xml:space="preserve">still </w:t>
      </w:r>
      <w:r w:rsidR="004235BB">
        <w:t>not well received in academia</w:t>
      </w:r>
      <w:r w:rsidR="00903850">
        <w:t xml:space="preserve"> where it flies in the face of logical, rational, and linear </w:t>
      </w:r>
      <w:r w:rsidR="000B4825">
        <w:t>expectations</w:t>
      </w:r>
      <w:r w:rsidR="00903850">
        <w:t xml:space="preserve">. Jung’s work, like the concept of the collective unconscious, is focused on a web of connections that draws together different historical time periods and different disciplines. For Jung, astrology informed psychology and psychology astrology. </w:t>
      </w:r>
      <w:r w:rsidR="00E43870">
        <w:t xml:space="preserve">The concepts he developed for psychology are, therefore, equally useful for astrology. </w:t>
      </w:r>
    </w:p>
    <w:p w14:paraId="436BF987" w14:textId="7E1B6A43" w:rsidR="000163B5" w:rsidRDefault="00C349D5" w:rsidP="0098009B">
      <w:pPr>
        <w:ind w:firstLine="720"/>
      </w:pPr>
      <w:r>
        <w:t xml:space="preserve">Jung reconnected with concepts </w:t>
      </w:r>
      <w:r w:rsidR="000163B5">
        <w:t xml:space="preserve">such as ‘correspondences’ or ‘anima mundi’ which were </w:t>
      </w:r>
      <w:r>
        <w:t xml:space="preserve">developed in antiquity in an environment permeated by </w:t>
      </w:r>
      <w:r w:rsidR="002E2B35">
        <w:t xml:space="preserve">an </w:t>
      </w:r>
      <w:r>
        <w:t>astrological</w:t>
      </w:r>
      <w:r w:rsidR="002E2B35">
        <w:t xml:space="preserve"> worldview</w:t>
      </w:r>
      <w:r w:rsidR="001B3FC3">
        <w:t>.</w:t>
      </w:r>
      <w:r>
        <w:t xml:space="preserve"> </w:t>
      </w:r>
      <w:r w:rsidR="001B3FC3">
        <w:t xml:space="preserve">He </w:t>
      </w:r>
      <w:r>
        <w:t>reinvestigat</w:t>
      </w:r>
      <w:r w:rsidR="001B3FC3">
        <w:t>ed</w:t>
      </w:r>
      <w:r w:rsidR="000163B5">
        <w:t xml:space="preserve">, </w:t>
      </w:r>
      <w:r w:rsidR="0098009B">
        <w:t>updated,</w:t>
      </w:r>
      <w:r w:rsidR="000163B5">
        <w:t xml:space="preserve"> and renamed</w:t>
      </w:r>
      <w:r>
        <w:t xml:space="preserve"> the</w:t>
      </w:r>
      <w:r w:rsidR="001B3FC3">
        <w:t xml:space="preserve">se </w:t>
      </w:r>
      <w:r w:rsidR="000163B5">
        <w:t xml:space="preserve">ancient </w:t>
      </w:r>
      <w:r w:rsidR="001B3FC3">
        <w:t>concepts,</w:t>
      </w:r>
      <w:r w:rsidR="000163B5">
        <w:t xml:space="preserve"> </w:t>
      </w:r>
      <w:r w:rsidR="001B3FC3">
        <w:t>and, most importantly,</w:t>
      </w:r>
      <w:r w:rsidR="000163B5">
        <w:t xml:space="preserve"> gave them</w:t>
      </w:r>
      <w:r w:rsidR="001B3FC3">
        <w:t xml:space="preserve"> a new affiliation </w:t>
      </w:r>
      <w:r w:rsidR="000B4825">
        <w:t>with</w:t>
      </w:r>
      <w:r w:rsidR="001B3FC3">
        <w:t>in the discipline of psychology. S</w:t>
      </w:r>
      <w:r>
        <w:t xml:space="preserve">ynchronicity </w:t>
      </w:r>
      <w:r w:rsidR="001B3FC3">
        <w:t>is an updated version of the ancient idea of correspondences</w:t>
      </w:r>
      <w:r w:rsidR="002C3ADD">
        <w:t xml:space="preserve">, </w:t>
      </w:r>
      <w:r w:rsidR="001B3FC3">
        <w:t xml:space="preserve">Jung’s </w:t>
      </w:r>
      <w:r>
        <w:t>collective unconscious</w:t>
      </w:r>
      <w:r w:rsidR="001B3FC3">
        <w:t xml:space="preserve"> relates to the idea of the anima mundi whereas his human typology </w:t>
      </w:r>
      <w:r>
        <w:t>is closely related to the astrological elements and the philosophical theories of hot, cold, dry and wet.</w:t>
      </w:r>
      <w:r w:rsidR="00FE7BB7">
        <w:rPr>
          <w:rStyle w:val="FootnoteReference"/>
        </w:rPr>
        <w:footnoteReference w:id="53"/>
      </w:r>
      <w:r>
        <w:t xml:space="preserve"> </w:t>
      </w:r>
      <w:r w:rsidR="001B3FC3">
        <w:t xml:space="preserve">What is </w:t>
      </w:r>
      <w:r w:rsidR="002249CB">
        <w:t xml:space="preserve">most </w:t>
      </w:r>
      <w:r w:rsidR="001B3FC3">
        <w:t xml:space="preserve">important for the discipline of astrology, which has long been excluded from the university, is a language and framework acceptable in the modern environment </w:t>
      </w:r>
      <w:r w:rsidR="000B4825">
        <w:t xml:space="preserve">which </w:t>
      </w:r>
      <w:r w:rsidR="001B3FC3">
        <w:t xml:space="preserve">is exactly what Jungian psychology </w:t>
      </w:r>
      <w:r w:rsidR="00A25FD6">
        <w:t xml:space="preserve">sought to </w:t>
      </w:r>
      <w:r w:rsidR="001B3FC3">
        <w:t>provide</w:t>
      </w:r>
      <w:r w:rsidR="00F92F80">
        <w:t xml:space="preserve"> without, however, drawing too much attention to its borrowings from antiquity.</w:t>
      </w:r>
      <w:r w:rsidR="001B3FC3">
        <w:t xml:space="preserve">  The discipline of psychology is firmly established in the modern period</w:t>
      </w:r>
      <w:r w:rsidR="002249CB">
        <w:t>,</w:t>
      </w:r>
      <w:r w:rsidR="001B3FC3">
        <w:t xml:space="preserve"> </w:t>
      </w:r>
      <w:r w:rsidR="002249CB">
        <w:t xml:space="preserve">with </w:t>
      </w:r>
      <w:r w:rsidR="001B3FC3">
        <w:t>psychological concepts pervad</w:t>
      </w:r>
      <w:r w:rsidR="002249CB">
        <w:t>ing</w:t>
      </w:r>
      <w:r w:rsidR="001B3FC3">
        <w:t xml:space="preserve"> our social </w:t>
      </w:r>
      <w:r w:rsidR="002249CB">
        <w:t>reality, and a</w:t>
      </w:r>
      <w:r w:rsidR="001B3FC3">
        <w:t>strologers have gladly accepted psychological and particulalry Jungian language into their discipline.</w:t>
      </w:r>
      <w:r w:rsidR="000163B5">
        <w:rPr>
          <w:rStyle w:val="FootnoteReference"/>
        </w:rPr>
        <w:footnoteReference w:id="54"/>
      </w:r>
      <w:r w:rsidR="001B3FC3">
        <w:t xml:space="preserve"> </w:t>
      </w:r>
      <w:r w:rsidR="002249CB">
        <w:t xml:space="preserve">Astrologers seem to hope </w:t>
      </w:r>
      <w:r w:rsidR="000163B5">
        <w:t xml:space="preserve">that the use of psychological terminology and a Jungian framework will bestow legitimacy on their discipline. Andrikopoulos writes, that certain ‘words </w:t>
      </w:r>
      <w:r w:rsidR="002249CB">
        <w:t>have been used in astrology not because they add valid concepts but because they sound scientific and support the legitimization of astrology in the modern world.’</w:t>
      </w:r>
      <w:r w:rsidR="000163B5">
        <w:rPr>
          <w:rStyle w:val="FootnoteReference"/>
        </w:rPr>
        <w:footnoteReference w:id="55"/>
      </w:r>
      <w:r w:rsidR="002249CB">
        <w:t xml:space="preserve"> </w:t>
      </w:r>
      <w:r w:rsidR="000163B5">
        <w:t xml:space="preserve">It </w:t>
      </w:r>
      <w:r w:rsidR="0098009B">
        <w:t>is clear</w:t>
      </w:r>
      <w:r w:rsidR="000163B5">
        <w:t xml:space="preserve"> that Jung himself </w:t>
      </w:r>
      <w:r w:rsidR="000B4825">
        <w:t xml:space="preserve">pursued </w:t>
      </w:r>
      <w:r w:rsidR="000163B5">
        <w:t xml:space="preserve">this aim judging </w:t>
      </w:r>
      <w:r w:rsidR="009364CF">
        <w:t xml:space="preserve">not only </w:t>
      </w:r>
      <w:r w:rsidR="000163B5">
        <w:t xml:space="preserve">from the high </w:t>
      </w:r>
      <w:r w:rsidR="000B4825">
        <w:t xml:space="preserve">opinion </w:t>
      </w:r>
      <w:r w:rsidR="000163B5">
        <w:t xml:space="preserve">he had </w:t>
      </w:r>
      <w:r w:rsidR="000B4825">
        <w:t>of</w:t>
      </w:r>
      <w:r w:rsidR="000163B5">
        <w:t xml:space="preserve"> astrology</w:t>
      </w:r>
      <w:r w:rsidR="009364CF">
        <w:t xml:space="preserve"> </w:t>
      </w:r>
      <w:r w:rsidR="009364CF">
        <w:rPr>
          <w:rFonts w:cstheme="minorHAnsi"/>
        </w:rPr>
        <w:t>─</w:t>
      </w:r>
      <w:r w:rsidR="009364CF">
        <w:t xml:space="preserve"> </w:t>
      </w:r>
      <w:r w:rsidR="000163B5">
        <w:t xml:space="preserve">Jung wrote, that </w:t>
      </w:r>
      <w:r w:rsidR="000163B5" w:rsidRPr="0098009B">
        <w:t>‘astrology occupies a unique and special position among the intuitive methods…[and] has much to offer psychology, but what the latter can offer its elder sister is less evident’</w:t>
      </w:r>
      <w:r w:rsidR="009364CF">
        <w:t xml:space="preserve"> </w:t>
      </w:r>
      <w:r w:rsidR="009364CF">
        <w:rPr>
          <w:rFonts w:cstheme="minorHAnsi"/>
        </w:rPr>
        <w:t>─</w:t>
      </w:r>
      <w:r w:rsidR="0098009B">
        <w:t xml:space="preserve"> but also from </w:t>
      </w:r>
      <w:r w:rsidR="000B4825">
        <w:t>other</w:t>
      </w:r>
      <w:r w:rsidR="009364CF">
        <w:t xml:space="preserve"> </w:t>
      </w:r>
      <w:r w:rsidR="000B4825">
        <w:t>statements</w:t>
      </w:r>
      <w:r w:rsidR="00974A0F">
        <w:t xml:space="preserve"> he made.</w:t>
      </w:r>
      <w:r w:rsidR="0098009B" w:rsidRPr="0098009B">
        <w:rPr>
          <w:rStyle w:val="FootnoteReference"/>
        </w:rPr>
        <w:footnoteReference w:id="56"/>
      </w:r>
      <w:r w:rsidR="00974A0F">
        <w:t xml:space="preserve"> </w:t>
      </w:r>
      <w:r w:rsidR="00974A0F" w:rsidRPr="00974A0F">
        <w:t xml:space="preserve">Indeed, Jung seemed to have hoped that </w:t>
      </w:r>
      <w:r w:rsidR="00974A0F" w:rsidRPr="00974A0F">
        <w:lastRenderedPageBreak/>
        <w:t>astrology would gain recognition through psychology</w:t>
      </w:r>
      <w:r w:rsidR="00974A0F">
        <w:t xml:space="preserve"> and even imagined astrology ‘knocking at the doors of the universities’</w:t>
      </w:r>
      <w:r w:rsidR="00974A0F" w:rsidRPr="00974A0F">
        <w:t>.</w:t>
      </w:r>
      <w:r w:rsidR="00974A0F" w:rsidRPr="00974A0F">
        <w:rPr>
          <w:rStyle w:val="FootnoteReference"/>
        </w:rPr>
        <w:footnoteReference w:id="57"/>
      </w:r>
      <w:r w:rsidR="004A1F6C">
        <w:t xml:space="preserve"> He sought to reintroduce an astrological worldview, based on correspondences and the holistic and connective concept of the ensouled world, into the modern world. </w:t>
      </w:r>
      <w:r w:rsidR="00974A0F" w:rsidRPr="00974A0F">
        <w:t xml:space="preserve"> </w:t>
      </w:r>
    </w:p>
    <w:p w14:paraId="211F301C" w14:textId="0BB9F05E" w:rsidR="00940742" w:rsidRDefault="004A1F6C" w:rsidP="00BA0C43">
      <w:pPr>
        <w:ind w:firstLine="720"/>
      </w:pPr>
      <w:r>
        <w:t xml:space="preserve">Jung’s dream of </w:t>
      </w:r>
      <w:proofErr w:type="gramStart"/>
      <w:r w:rsidR="00F83656">
        <w:t>an astrological</w:t>
      </w:r>
      <w:proofErr w:type="gramEnd"/>
      <w:r w:rsidR="00F83656">
        <w:t xml:space="preserve"> psychology </w:t>
      </w:r>
      <w:r>
        <w:t xml:space="preserve">or maybe rather </w:t>
      </w:r>
      <w:r w:rsidR="00F83656">
        <w:t xml:space="preserve">a psychological astrology </w:t>
      </w:r>
      <w:r w:rsidR="00384283">
        <w:t>in</w:t>
      </w:r>
      <w:r>
        <w:t xml:space="preserve"> the modern university has not come true despite </w:t>
      </w:r>
      <w:r w:rsidR="009A5EE1">
        <w:t>his</w:t>
      </w:r>
      <w:r>
        <w:t xml:space="preserve"> best effort</w:t>
      </w:r>
      <w:r w:rsidR="009A5EE1">
        <w:t>s</w:t>
      </w:r>
      <w:r>
        <w:t xml:space="preserve"> at </w:t>
      </w:r>
      <w:r w:rsidR="00384283">
        <w:t>establishing</w:t>
      </w:r>
      <w:r>
        <w:t xml:space="preserve"> a </w:t>
      </w:r>
      <w:r w:rsidR="00384283">
        <w:t xml:space="preserve">theoretical </w:t>
      </w:r>
      <w:r>
        <w:t>foundation</w:t>
      </w:r>
      <w:r w:rsidR="00A86CDF">
        <w:t xml:space="preserve"> for it</w:t>
      </w:r>
      <w:r>
        <w:t xml:space="preserve">. The question that </w:t>
      </w:r>
      <w:r w:rsidR="00384283">
        <w:t xml:space="preserve">needs to be asked is why </w:t>
      </w:r>
      <w:r>
        <w:t xml:space="preserve">astrology </w:t>
      </w:r>
      <w:r w:rsidR="00384283">
        <w:t>has been excluded from modern institutions</w:t>
      </w:r>
      <w:r>
        <w:t xml:space="preserve">. </w:t>
      </w:r>
      <w:r w:rsidR="00797D49">
        <w:t>This</w:t>
      </w:r>
      <w:r w:rsidR="000F33A6">
        <w:t xml:space="preserve"> may be less </w:t>
      </w:r>
      <w:r w:rsidR="0026615D">
        <w:t>a</w:t>
      </w:r>
      <w:r w:rsidR="000F33A6">
        <w:t xml:space="preserve"> question of what astrology is or is not, </w:t>
      </w:r>
      <w:r w:rsidR="00F83656">
        <w:t xml:space="preserve">since </w:t>
      </w:r>
      <w:r w:rsidR="000F33A6">
        <w:t>it has not fundamentally changed over the centuries</w:t>
      </w:r>
      <w:r w:rsidR="00F83656">
        <w:t xml:space="preserve"> </w:t>
      </w:r>
      <w:r w:rsidR="00F83656" w:rsidRPr="009D0286">
        <w:rPr>
          <w:rFonts w:cstheme="minorHAnsi"/>
        </w:rPr>
        <w:t>─</w:t>
      </w:r>
      <w:r w:rsidR="003F6449" w:rsidRPr="009D0286">
        <w:t xml:space="preserve"> </w:t>
      </w:r>
      <w:r w:rsidR="00F83656" w:rsidRPr="009D0286">
        <w:t>Barton speaks of the ‘tenacity of the astrological tradition’</w:t>
      </w:r>
      <w:r w:rsidR="00F83656" w:rsidRPr="009D0286">
        <w:rPr>
          <w:rFonts w:cstheme="minorHAnsi"/>
        </w:rPr>
        <w:t>─</w:t>
      </w:r>
      <w:r w:rsidR="00F83656" w:rsidRPr="009D0286">
        <w:t xml:space="preserve"> and more </w:t>
      </w:r>
      <w:r w:rsidR="0026615D">
        <w:t xml:space="preserve">a </w:t>
      </w:r>
      <w:r w:rsidR="00F83656" w:rsidRPr="009D0286">
        <w:t xml:space="preserve">question of the context in which it exists and </w:t>
      </w:r>
      <w:r w:rsidR="00384283">
        <w:t xml:space="preserve">against </w:t>
      </w:r>
      <w:r w:rsidR="0026615D">
        <w:t xml:space="preserve">which it </w:t>
      </w:r>
      <w:r w:rsidR="00F83656" w:rsidRPr="009D0286">
        <w:t>is judged.</w:t>
      </w:r>
      <w:r w:rsidR="009D0286" w:rsidRPr="009D0286">
        <w:rPr>
          <w:rStyle w:val="FootnoteReference"/>
        </w:rPr>
        <w:footnoteReference w:id="58"/>
      </w:r>
      <w:r w:rsidR="009A5EE1">
        <w:t xml:space="preserve"> Astrology is measured</w:t>
      </w:r>
      <w:r w:rsidR="00384283">
        <w:t xml:space="preserve">, analyzed, and  judged against the </w:t>
      </w:r>
      <w:r w:rsidR="009A5EE1">
        <w:t xml:space="preserve"> ‘scientific’ methods and standards </w:t>
      </w:r>
      <w:r w:rsidR="00384283">
        <w:t>of</w:t>
      </w:r>
      <w:r w:rsidR="00384283">
        <w:t xml:space="preserve"> modern </w:t>
      </w:r>
      <w:r w:rsidR="00384283">
        <w:t xml:space="preserve">Western </w:t>
      </w:r>
      <w:r w:rsidR="00384283">
        <w:t>institution</w:t>
      </w:r>
      <w:r w:rsidR="00384283">
        <w:t xml:space="preserve">s </w:t>
      </w:r>
      <w:r w:rsidR="009A5EE1">
        <w:t xml:space="preserve">with the result, described well by Geoffrey Cornelius, that astrology is not only found lacking but </w:t>
      </w:r>
      <w:r w:rsidR="005964D9">
        <w:t xml:space="preserve">also </w:t>
      </w:r>
      <w:r w:rsidR="009A5EE1">
        <w:t>made out to be a ‘dismal failure’.</w:t>
      </w:r>
      <w:r w:rsidR="009A5EE1">
        <w:rPr>
          <w:rStyle w:val="FootnoteReference"/>
        </w:rPr>
        <w:footnoteReference w:id="59"/>
      </w:r>
      <w:r w:rsidR="009A5EE1">
        <w:t xml:space="preserve">  </w:t>
      </w:r>
      <w:r w:rsidR="00BA0C43">
        <w:t xml:space="preserve">Psychology, and most disciplines associated with the humanities, is fighting a similar battle of </w:t>
      </w:r>
      <w:r w:rsidR="00A25FD6">
        <w:t xml:space="preserve">scientific </w:t>
      </w:r>
      <w:r w:rsidR="00BA0C43">
        <w:t>recognition in a fundamentally hostile environment. Shamdasani writes, that ‘the critical issue is not whether a particular discipline calls itself a science or not, but the nature of its practices and institutions’.</w:t>
      </w:r>
      <w:r w:rsidR="00BA0C43">
        <w:rPr>
          <w:rStyle w:val="FootnoteReference"/>
        </w:rPr>
        <w:footnoteReference w:id="60"/>
      </w:r>
      <w:r w:rsidR="00BA0C43">
        <w:t xml:space="preserve"> </w:t>
      </w:r>
      <w:r w:rsidR="000F33A6">
        <w:t xml:space="preserve">In a world, or </w:t>
      </w:r>
      <w:r w:rsidR="00A86CDF">
        <w:t xml:space="preserve">maybe </w:t>
      </w:r>
      <w:r w:rsidR="000F33A6">
        <w:t xml:space="preserve">rather </w:t>
      </w:r>
      <w:r w:rsidR="00A86CDF">
        <w:t xml:space="preserve">in </w:t>
      </w:r>
      <w:r w:rsidR="000F33A6">
        <w:t xml:space="preserve">an academic system, where the rational, objective, </w:t>
      </w:r>
      <w:r w:rsidR="00A86CDF">
        <w:t>material</w:t>
      </w:r>
      <w:r w:rsidR="000F33A6">
        <w:t>, impersonal, theoretical, causal</w:t>
      </w:r>
      <w:r w:rsidR="00A86CDF">
        <w:t>,</w:t>
      </w:r>
      <w:r w:rsidR="000F33A6">
        <w:t xml:space="preserve"> logical and linear is given precedence over the subjective, intuitive, unconscious, acausal,</w:t>
      </w:r>
      <w:r w:rsidR="00A86CDF">
        <w:t xml:space="preserve"> paradoxical, </w:t>
      </w:r>
      <w:r w:rsidR="000F33A6">
        <w:t>soul</w:t>
      </w:r>
      <w:r w:rsidR="00A86CDF">
        <w:t>ful</w:t>
      </w:r>
      <w:r w:rsidR="000F33A6">
        <w:t xml:space="preserve">, </w:t>
      </w:r>
      <w:r w:rsidR="00A86CDF">
        <w:t xml:space="preserve">metaphorical </w:t>
      </w:r>
      <w:r w:rsidR="000F33A6">
        <w:t>and religious</w:t>
      </w:r>
      <w:r w:rsidR="00A86CDF">
        <w:t xml:space="preserve">, </w:t>
      </w:r>
      <w:r w:rsidR="000F33A6">
        <w:t>astrology</w:t>
      </w:r>
      <w:r w:rsidR="00BA0C43">
        <w:t xml:space="preserve"> or depth psychology </w:t>
      </w:r>
      <w:r w:rsidR="000F33A6">
        <w:t>do not fare well.</w:t>
      </w:r>
      <w:r w:rsidR="00A25FD6">
        <w:t xml:space="preserve"> </w:t>
      </w:r>
      <w:r w:rsidR="00940742">
        <w:t xml:space="preserve">Today’s scientists are not capable of ‘properly understanding their subject-matter’ if it happens to be astrology or </w:t>
      </w:r>
      <w:r w:rsidR="005964D9">
        <w:t xml:space="preserve">categorically </w:t>
      </w:r>
      <w:r w:rsidR="00940742">
        <w:t>refuse to study subjects deemed unworthy.</w:t>
      </w:r>
      <w:r w:rsidR="00940742">
        <w:rPr>
          <w:rStyle w:val="FootnoteReference"/>
        </w:rPr>
        <w:footnoteReference w:id="61"/>
      </w:r>
      <w:r w:rsidR="00940742">
        <w:t xml:space="preserve"> The </w:t>
      </w:r>
      <w:r w:rsidR="00DA25E9">
        <w:t>unconscious, for example, was considered an inappropriate subject for most of the 20</w:t>
      </w:r>
      <w:r w:rsidR="00DA25E9" w:rsidRPr="00DA25E9">
        <w:rPr>
          <w:vertAlign w:val="superscript"/>
        </w:rPr>
        <w:t>th</w:t>
      </w:r>
      <w:r w:rsidR="00DA25E9">
        <w:t xml:space="preserve"> century and it is only now, in the 21</w:t>
      </w:r>
      <w:r w:rsidR="00DA25E9" w:rsidRPr="00DA25E9">
        <w:rPr>
          <w:vertAlign w:val="superscript"/>
        </w:rPr>
        <w:t>st</w:t>
      </w:r>
      <w:r w:rsidR="00DA25E9">
        <w:t xml:space="preserve"> century, that its study has begun.</w:t>
      </w:r>
      <w:r w:rsidR="00DA25E9">
        <w:rPr>
          <w:rStyle w:val="FootnoteReference"/>
        </w:rPr>
        <w:footnoteReference w:id="62"/>
      </w:r>
      <w:r w:rsidR="00DA25E9">
        <w:t xml:space="preserve"> </w:t>
      </w:r>
      <w:r w:rsidR="005964D9">
        <w:t xml:space="preserve">In conclusion, what needs to happen for astrology to return to the university is a change at the level of the university and not a change of astrological practice or thought. The modern understanding of ‘science’ needs to shift and there are signs that this may be happening. Shamdasani notes that there is an ‘increasing realization that science with a capital “S” never existed’ which may lead to </w:t>
      </w:r>
      <w:r w:rsidR="00FA5DBC">
        <w:t>a reassessment of the sciences and the creation of an environment that is more favorable to disciplines like psychology and astrology.</w:t>
      </w:r>
      <w:r w:rsidR="00FA5DBC">
        <w:rPr>
          <w:rStyle w:val="FootnoteReference"/>
        </w:rPr>
        <w:footnoteReference w:id="63"/>
      </w:r>
      <w:r w:rsidR="00FA5DBC">
        <w:t xml:space="preserve"> </w:t>
      </w:r>
      <w:r w:rsidR="005964D9">
        <w:t xml:space="preserve">  </w:t>
      </w:r>
    </w:p>
    <w:p w14:paraId="174FBB33" w14:textId="77777777" w:rsidR="006B5F85" w:rsidRDefault="006B5F85">
      <w:pPr>
        <w:rPr>
          <w:b/>
          <w:bCs/>
        </w:rPr>
      </w:pPr>
      <w:r>
        <w:rPr>
          <w:b/>
          <w:bCs/>
        </w:rPr>
        <w:br w:type="page"/>
      </w:r>
    </w:p>
    <w:p w14:paraId="29995B77" w14:textId="77777777" w:rsidR="006B5F85" w:rsidRDefault="006B5F85" w:rsidP="00264DB6">
      <w:pPr>
        <w:rPr>
          <w:b/>
          <w:bCs/>
        </w:rPr>
      </w:pPr>
    </w:p>
    <w:p w14:paraId="44B344AB" w14:textId="77777777" w:rsidR="006B5F85" w:rsidRDefault="006B5F85" w:rsidP="00264DB6">
      <w:pPr>
        <w:rPr>
          <w:b/>
          <w:bCs/>
        </w:rPr>
      </w:pPr>
    </w:p>
    <w:p w14:paraId="164ACEBE" w14:textId="7B569C33" w:rsidR="00264DB6" w:rsidRPr="00005806" w:rsidRDefault="00264DB6" w:rsidP="00264DB6">
      <w:pPr>
        <w:rPr>
          <w:b/>
          <w:bCs/>
        </w:rPr>
      </w:pPr>
      <w:r w:rsidRPr="00005806">
        <w:rPr>
          <w:b/>
          <w:bCs/>
        </w:rPr>
        <w:t>Bibliography</w:t>
      </w:r>
    </w:p>
    <w:p w14:paraId="51D850FF" w14:textId="0C46D7C9" w:rsidR="00400AAB" w:rsidRPr="00D856E1" w:rsidRDefault="00400AAB" w:rsidP="00264DB6">
      <w:bookmarkStart w:id="22" w:name="_Hlk155278638"/>
      <w:r w:rsidRPr="00D856E1">
        <w:t>A</w:t>
      </w:r>
      <w:r w:rsidR="00264DB6" w:rsidRPr="00D856E1">
        <w:t>ndrikopo</w:t>
      </w:r>
      <w:r w:rsidRPr="00D856E1">
        <w:t>u</w:t>
      </w:r>
      <w:r w:rsidR="00264DB6" w:rsidRPr="00D856E1">
        <w:t>los</w:t>
      </w:r>
      <w:r w:rsidRPr="00D856E1">
        <w:t>, Laura,</w:t>
      </w:r>
      <w:r w:rsidR="00264DB6" w:rsidRPr="00D856E1">
        <w:t xml:space="preserve"> </w:t>
      </w:r>
      <w:r w:rsidRPr="00D856E1">
        <w:rPr>
          <w:i/>
          <w:iCs/>
        </w:rPr>
        <w:t xml:space="preserve">The </w:t>
      </w:r>
      <w:r w:rsidR="00184700">
        <w:rPr>
          <w:i/>
          <w:iCs/>
        </w:rPr>
        <w:t>P</w:t>
      </w:r>
      <w:r w:rsidR="00264DB6" w:rsidRPr="00D856E1">
        <w:rPr>
          <w:i/>
          <w:iCs/>
        </w:rPr>
        <w:t xml:space="preserve">sychologization of </w:t>
      </w:r>
      <w:r w:rsidR="00184700">
        <w:rPr>
          <w:i/>
          <w:iCs/>
        </w:rPr>
        <w:t>N</w:t>
      </w:r>
      <w:r w:rsidRPr="00D856E1">
        <w:rPr>
          <w:i/>
          <w:iCs/>
        </w:rPr>
        <w:t xml:space="preserve">atal </w:t>
      </w:r>
      <w:r w:rsidR="00184700">
        <w:rPr>
          <w:i/>
          <w:iCs/>
        </w:rPr>
        <w:t>A</w:t>
      </w:r>
      <w:r w:rsidR="00264DB6" w:rsidRPr="00D856E1">
        <w:rPr>
          <w:i/>
          <w:iCs/>
        </w:rPr>
        <w:t>strology</w:t>
      </w:r>
      <w:r w:rsidRPr="00D856E1">
        <w:rPr>
          <w:i/>
          <w:iCs/>
        </w:rPr>
        <w:t xml:space="preserve"> in the </w:t>
      </w:r>
      <w:r w:rsidR="00184700">
        <w:rPr>
          <w:i/>
          <w:iCs/>
        </w:rPr>
        <w:t>T</w:t>
      </w:r>
      <w:r w:rsidRPr="00D856E1">
        <w:rPr>
          <w:i/>
          <w:iCs/>
        </w:rPr>
        <w:t xml:space="preserve">wentieth </w:t>
      </w:r>
      <w:r w:rsidR="00184700">
        <w:rPr>
          <w:i/>
          <w:iCs/>
        </w:rPr>
        <w:t>C</w:t>
      </w:r>
      <w:r w:rsidRPr="00D856E1">
        <w:rPr>
          <w:i/>
          <w:iCs/>
        </w:rPr>
        <w:t>entury</w:t>
      </w:r>
      <w:r w:rsidR="00D8618E">
        <w:t xml:space="preserve"> (</w:t>
      </w:r>
      <w:r w:rsidR="008614F2" w:rsidRPr="00D856E1">
        <w:t>University of Wales, Trinity Saint Davi</w:t>
      </w:r>
      <w:r w:rsidR="00184700">
        <w:t>d</w:t>
      </w:r>
      <w:r w:rsidR="00D856E1" w:rsidRPr="00D856E1">
        <w:t>: doctoral dissertation</w:t>
      </w:r>
      <w:r w:rsidR="00D856E1">
        <w:t xml:space="preserve">, </w:t>
      </w:r>
      <w:r w:rsidR="00D856E1" w:rsidRPr="00D856E1">
        <w:t>2023</w:t>
      </w:r>
      <w:r w:rsidR="00D8618E">
        <w:t>)</w:t>
      </w:r>
    </w:p>
    <w:p w14:paraId="584BFC4D" w14:textId="35E663E4" w:rsidR="00D8618E" w:rsidRDefault="00D93B10" w:rsidP="00D8618E">
      <w:pPr>
        <w:spacing w:after="0" w:line="276" w:lineRule="auto"/>
      </w:pPr>
      <w:bookmarkStart w:id="23" w:name="_Hlk155251502"/>
      <w:bookmarkEnd w:id="22"/>
      <w:r w:rsidRPr="004B2E6D">
        <w:t xml:space="preserve">Barton, Tamsyn, </w:t>
      </w:r>
      <w:r w:rsidRPr="00202ED2">
        <w:rPr>
          <w:i/>
          <w:iCs/>
        </w:rPr>
        <w:t>Ancient Astrology</w:t>
      </w:r>
      <w:r>
        <w:t xml:space="preserve"> (London and New York: Routledge, 1994) </w:t>
      </w:r>
    </w:p>
    <w:bookmarkEnd w:id="23"/>
    <w:p w14:paraId="39833B2D" w14:textId="77777777" w:rsidR="00D8618E" w:rsidRPr="00D8618E" w:rsidRDefault="00D8618E" w:rsidP="00D8618E">
      <w:pPr>
        <w:spacing w:after="0" w:line="276" w:lineRule="auto"/>
      </w:pPr>
    </w:p>
    <w:p w14:paraId="798E465F" w14:textId="5B9AD8D7" w:rsidR="00D93B10" w:rsidRPr="00B60D31" w:rsidRDefault="00D8618E" w:rsidP="00B60D31">
      <w:pPr>
        <w:rPr>
          <w:color w:val="FF0000"/>
        </w:rPr>
      </w:pPr>
      <w:bookmarkStart w:id="24" w:name="_Hlk155254299"/>
      <w:r>
        <w:t xml:space="preserve">Buck, Stephanie, ‘Hiding in plain sight: Jung, astrology, and the psychology of the unconscious’, </w:t>
      </w:r>
      <w:r w:rsidRPr="00D8618E">
        <w:rPr>
          <w:i/>
          <w:iCs/>
        </w:rPr>
        <w:t>Journal of Analytical Psychology</w:t>
      </w:r>
      <w:r>
        <w:t xml:space="preserve">, 2018, vol. 63, no. 2, 207– </w:t>
      </w:r>
      <w:proofErr w:type="gramStart"/>
      <w:r>
        <w:t>227</w:t>
      </w:r>
      <w:bookmarkStart w:id="25" w:name="_Hlk151121992"/>
      <w:proofErr w:type="gramEnd"/>
    </w:p>
    <w:p w14:paraId="622EB5BA" w14:textId="77777777" w:rsidR="00D93B10" w:rsidRDefault="00D93B10" w:rsidP="00D93B10">
      <w:pPr>
        <w:spacing w:after="0" w:line="276" w:lineRule="auto"/>
        <w:rPr>
          <w:rFonts w:cstheme="minorHAnsi"/>
        </w:rPr>
      </w:pPr>
      <w:bookmarkStart w:id="26" w:name="_Hlk155252380"/>
      <w:bookmarkStart w:id="27" w:name="_Hlk133197605"/>
      <w:bookmarkEnd w:id="24"/>
      <w:bookmarkEnd w:id="25"/>
      <w:r w:rsidRPr="003516C4">
        <w:rPr>
          <w:rFonts w:cstheme="minorHAnsi"/>
        </w:rPr>
        <w:t xml:space="preserve">Campion, Nicholas, </w:t>
      </w:r>
      <w:r w:rsidRPr="003516C4">
        <w:rPr>
          <w:rFonts w:cstheme="minorHAnsi"/>
          <w:i/>
          <w:iCs/>
        </w:rPr>
        <w:t>A History of Western Astrology. The Ancient World. Volume I</w:t>
      </w:r>
      <w:r w:rsidRPr="003516C4">
        <w:rPr>
          <w:rFonts w:cstheme="minorHAnsi"/>
        </w:rPr>
        <w:t xml:space="preserve"> (London: Bloomsbury, 2008)</w:t>
      </w:r>
    </w:p>
    <w:bookmarkEnd w:id="26"/>
    <w:p w14:paraId="34FE8D4B" w14:textId="77777777" w:rsidR="00D93B10" w:rsidRPr="003516C4" w:rsidRDefault="00D93B10" w:rsidP="00D93B10">
      <w:pPr>
        <w:spacing w:after="0" w:line="276" w:lineRule="auto"/>
        <w:rPr>
          <w:rFonts w:cstheme="minorHAnsi"/>
        </w:rPr>
      </w:pPr>
    </w:p>
    <w:p w14:paraId="247F3F3A" w14:textId="77777777" w:rsidR="00D93B10" w:rsidRDefault="00D93B10" w:rsidP="00D93B10">
      <w:pPr>
        <w:spacing w:after="0" w:line="276" w:lineRule="auto"/>
        <w:rPr>
          <w:rFonts w:cstheme="minorHAnsi"/>
        </w:rPr>
      </w:pPr>
      <w:bookmarkStart w:id="28" w:name="_Hlk155256217"/>
      <w:bookmarkEnd w:id="27"/>
      <w:r w:rsidRPr="003516C4">
        <w:rPr>
          <w:rFonts w:cstheme="minorHAnsi"/>
        </w:rPr>
        <w:t xml:space="preserve">Campion, Nicholas, </w:t>
      </w:r>
      <w:r w:rsidRPr="003516C4">
        <w:rPr>
          <w:rFonts w:cstheme="minorHAnsi"/>
          <w:i/>
          <w:iCs/>
        </w:rPr>
        <w:t>A History of Western Astrology. The Medieval and Modern Worlds. Volume II</w:t>
      </w:r>
      <w:r w:rsidRPr="003516C4">
        <w:rPr>
          <w:rFonts w:cstheme="minorHAnsi"/>
        </w:rPr>
        <w:t xml:space="preserve"> (London: Bloomsbury, 2009) </w:t>
      </w:r>
    </w:p>
    <w:bookmarkEnd w:id="28"/>
    <w:p w14:paraId="42C40ED2" w14:textId="77777777" w:rsidR="00955DD9" w:rsidRDefault="00955DD9" w:rsidP="00D93B10">
      <w:pPr>
        <w:spacing w:after="0" w:line="276" w:lineRule="auto"/>
        <w:rPr>
          <w:rFonts w:cstheme="minorHAnsi"/>
        </w:rPr>
      </w:pPr>
    </w:p>
    <w:p w14:paraId="2A9C8BA9" w14:textId="129E4732" w:rsidR="00955DD9" w:rsidRDefault="00955DD9" w:rsidP="00D93B10">
      <w:pPr>
        <w:spacing w:after="0" w:line="276" w:lineRule="auto"/>
        <w:rPr>
          <w:rFonts w:cstheme="minorHAnsi"/>
        </w:rPr>
      </w:pPr>
      <w:bookmarkStart w:id="29" w:name="_Hlk155271180"/>
      <w:r>
        <w:t xml:space="preserve">Cornelius, Geoffrey, ‘Verity and the Question of Primary and Secondary Scholarship in Astrology’, in Nicholas Campion, Patrick Curry and Michael York (eds), </w:t>
      </w:r>
      <w:r w:rsidRPr="00955DD9">
        <w:rPr>
          <w:i/>
          <w:iCs/>
        </w:rPr>
        <w:t>Astrology and the Academy</w:t>
      </w:r>
      <w:r>
        <w:t xml:space="preserve"> (Bristol: Cinnabar Books, 2004), 103-113</w:t>
      </w:r>
    </w:p>
    <w:bookmarkEnd w:id="29"/>
    <w:p w14:paraId="73696FDA" w14:textId="77777777" w:rsidR="00D93B10" w:rsidRDefault="00D93B10" w:rsidP="00D93B10">
      <w:pPr>
        <w:spacing w:after="0" w:line="276" w:lineRule="auto"/>
        <w:rPr>
          <w:rFonts w:cstheme="minorHAnsi"/>
        </w:rPr>
      </w:pPr>
    </w:p>
    <w:p w14:paraId="41BFA126" w14:textId="690752DC" w:rsidR="00B60D31" w:rsidRDefault="00B60D31" w:rsidP="00B60D31">
      <w:pPr>
        <w:spacing w:after="0" w:line="276" w:lineRule="auto"/>
        <w:rPr>
          <w:rFonts w:cstheme="minorHAnsi"/>
        </w:rPr>
      </w:pPr>
      <w:bookmarkStart w:id="30" w:name="_Hlk155254185"/>
      <w:proofErr w:type="spellStart"/>
      <w:r>
        <w:rPr>
          <w:rFonts w:cstheme="minorHAnsi"/>
        </w:rPr>
        <w:t>Falzeder</w:t>
      </w:r>
      <w:proofErr w:type="spellEnd"/>
      <w:r>
        <w:rPr>
          <w:rFonts w:cstheme="minorHAnsi"/>
        </w:rPr>
        <w:t>, Ernst, ‘Introduction to Volume 1’, Carl Gustav Jung, H</w:t>
      </w:r>
      <w:r w:rsidRPr="007643AD">
        <w:rPr>
          <w:rFonts w:cstheme="minorHAnsi"/>
          <w:i/>
          <w:iCs/>
        </w:rPr>
        <w:t>istory of Modern Psychology, Lectures delivered at ETH Z</w:t>
      </w:r>
      <w:r>
        <w:rPr>
          <w:rFonts w:cstheme="minorHAnsi"/>
          <w:i/>
          <w:iCs/>
        </w:rPr>
        <w:t>ü</w:t>
      </w:r>
      <w:r w:rsidRPr="007643AD">
        <w:rPr>
          <w:rFonts w:cstheme="minorHAnsi"/>
          <w:i/>
          <w:iCs/>
        </w:rPr>
        <w:t>rich</w:t>
      </w:r>
      <w:r>
        <w:rPr>
          <w:rFonts w:cstheme="minorHAnsi"/>
        </w:rPr>
        <w:t xml:space="preserve">, volume 1, 1933-34 (Princeton: Princeton University Press, 2018) </w:t>
      </w:r>
    </w:p>
    <w:bookmarkEnd w:id="30"/>
    <w:p w14:paraId="6F9616E1" w14:textId="77777777" w:rsidR="00B60D31" w:rsidRDefault="00B60D31" w:rsidP="00B60D31">
      <w:pPr>
        <w:spacing w:after="0" w:line="276" w:lineRule="auto"/>
        <w:rPr>
          <w:rFonts w:cstheme="minorHAnsi"/>
        </w:rPr>
      </w:pPr>
    </w:p>
    <w:p w14:paraId="69CA0B0A" w14:textId="41A87211" w:rsidR="00264DB6" w:rsidRDefault="00D93B10" w:rsidP="00B84694">
      <w:pPr>
        <w:spacing w:after="0" w:line="276" w:lineRule="auto"/>
        <w:rPr>
          <w:rFonts w:cstheme="minorHAnsi"/>
        </w:rPr>
      </w:pPr>
      <w:bookmarkStart w:id="31" w:name="_Hlk155252785"/>
      <w:r>
        <w:rPr>
          <w:rFonts w:cstheme="minorHAnsi"/>
        </w:rPr>
        <w:t xml:space="preserve">Greene, Liz, </w:t>
      </w:r>
      <w:r w:rsidRPr="00202ED2">
        <w:rPr>
          <w:rFonts w:cstheme="minorHAnsi"/>
          <w:i/>
          <w:iCs/>
        </w:rPr>
        <w:t>Jung’s Studies in Astrology. Prophecy, Magic, and the Qualities of Time</w:t>
      </w:r>
      <w:r>
        <w:rPr>
          <w:rFonts w:cstheme="minorHAnsi"/>
        </w:rPr>
        <w:t xml:space="preserve"> (London and New York: Routledge, 2018) </w:t>
      </w:r>
    </w:p>
    <w:bookmarkEnd w:id="31"/>
    <w:p w14:paraId="71C18B58" w14:textId="77777777" w:rsidR="007643AD" w:rsidRDefault="007643AD" w:rsidP="00B84694">
      <w:pPr>
        <w:spacing w:after="0" w:line="276" w:lineRule="auto"/>
        <w:rPr>
          <w:rFonts w:cstheme="minorHAnsi"/>
        </w:rPr>
      </w:pPr>
    </w:p>
    <w:p w14:paraId="5CC762BE" w14:textId="14D0E46F" w:rsidR="00E63DBF" w:rsidRDefault="00E63DBF" w:rsidP="00B84694">
      <w:pPr>
        <w:spacing w:after="0" w:line="276" w:lineRule="auto"/>
        <w:rPr>
          <w:rFonts w:cstheme="minorHAnsi"/>
        </w:rPr>
      </w:pPr>
      <w:r>
        <w:t xml:space="preserve">Greene, Liz, </w:t>
      </w:r>
      <w:r w:rsidRPr="00E63DBF">
        <w:rPr>
          <w:i/>
          <w:iCs/>
        </w:rPr>
        <w:t>The Astrological World of Jungs 'Liber Novus': Daimons, Gods, and the Planetary Journey</w:t>
      </w:r>
      <w:r>
        <w:t xml:space="preserve"> (London: Routledge, 2018)</w:t>
      </w:r>
    </w:p>
    <w:p w14:paraId="2D8BB9C7" w14:textId="77777777" w:rsidR="00B84694" w:rsidRPr="00B84694" w:rsidRDefault="00B84694" w:rsidP="00B84694">
      <w:pPr>
        <w:spacing w:after="0" w:line="276" w:lineRule="auto"/>
        <w:rPr>
          <w:rFonts w:cstheme="minorHAnsi"/>
        </w:rPr>
      </w:pPr>
    </w:p>
    <w:p w14:paraId="307259C3" w14:textId="77777777" w:rsidR="00D856E1" w:rsidRDefault="00D856E1" w:rsidP="00D856E1">
      <w:bookmarkStart w:id="32" w:name="_Hlk155255601"/>
      <w:r>
        <w:t xml:space="preserve">Jung, Carl Gustav, </w:t>
      </w:r>
      <w:r w:rsidRPr="0082680C">
        <w:rPr>
          <w:i/>
          <w:iCs/>
        </w:rPr>
        <w:t>The Structures and Dynamics of the Psyche</w:t>
      </w:r>
      <w:r>
        <w:t xml:space="preserve">, translated by R.F.C. Hull (Hove: Routledge, 1960)  </w:t>
      </w:r>
    </w:p>
    <w:p w14:paraId="7F40E2B4" w14:textId="77777777" w:rsidR="002E2B35" w:rsidRDefault="002E2B35" w:rsidP="002E2B35">
      <w:bookmarkStart w:id="33" w:name="_Hlk155262156"/>
      <w:bookmarkStart w:id="34" w:name="_Hlk155253607"/>
      <w:bookmarkEnd w:id="32"/>
      <w:r>
        <w:t xml:space="preserve">Jung, Carl Gustav, </w:t>
      </w:r>
      <w:r w:rsidRPr="006E4B63">
        <w:rPr>
          <w:i/>
          <w:iCs/>
        </w:rPr>
        <w:t>Letters. Volume 2: 1951-196</w:t>
      </w:r>
      <w:r>
        <w:rPr>
          <w:i/>
          <w:iCs/>
        </w:rPr>
        <w:t xml:space="preserve">1, </w:t>
      </w:r>
      <w:r w:rsidRPr="006E4B63">
        <w:t>edited by Gerhard Adler, translated by R.F.C. Hull</w:t>
      </w:r>
      <w:r>
        <w:rPr>
          <w:i/>
          <w:iCs/>
        </w:rPr>
        <w:t xml:space="preserve"> (Princeton: Princeton University Press, 1975)  </w:t>
      </w:r>
    </w:p>
    <w:bookmarkEnd w:id="33"/>
    <w:p w14:paraId="33C1D9D6" w14:textId="49544A05" w:rsidR="00B84694" w:rsidRDefault="00B84694" w:rsidP="00264DB6">
      <w:r>
        <w:t xml:space="preserve">Jung, Carl Gustav, </w:t>
      </w:r>
      <w:r w:rsidRPr="00B84694">
        <w:rPr>
          <w:i/>
          <w:iCs/>
        </w:rPr>
        <w:t>Memories, Dreams, Reflections</w:t>
      </w:r>
      <w:r>
        <w:t>, edited by Aniela Jaff</w:t>
      </w:r>
      <w:r>
        <w:rPr>
          <w:rFonts w:cstheme="minorHAnsi"/>
        </w:rPr>
        <w:t>é</w:t>
      </w:r>
      <w:r>
        <w:t>, translated by Clara and Richard Winston (New York: Vintage, 1989)</w:t>
      </w:r>
    </w:p>
    <w:p w14:paraId="248C9A2D" w14:textId="77777777" w:rsidR="00400AAB" w:rsidRDefault="00400AAB" w:rsidP="00400AAB">
      <w:bookmarkStart w:id="35" w:name="_Hlk155254696"/>
      <w:bookmarkEnd w:id="34"/>
      <w:r>
        <w:t xml:space="preserve">Jung, Carl Gustav and Wolfgang Pauli, </w:t>
      </w:r>
      <w:proofErr w:type="gramStart"/>
      <w:r w:rsidRPr="00400AAB">
        <w:rPr>
          <w:i/>
          <w:iCs/>
        </w:rPr>
        <w:t>Atom</w:t>
      </w:r>
      <w:proofErr w:type="gramEnd"/>
      <w:r w:rsidRPr="00400AAB">
        <w:rPr>
          <w:i/>
          <w:iCs/>
        </w:rPr>
        <w:t xml:space="preserve"> and Archetype. The Pauli, Jung Letters 1932-1958</w:t>
      </w:r>
      <w:r>
        <w:t xml:space="preserve">, edited by C.A. Meier with the assistance of C.P Enz and M. </w:t>
      </w:r>
      <w:proofErr w:type="spellStart"/>
      <w:r>
        <w:t>Fierz</w:t>
      </w:r>
      <w:proofErr w:type="spellEnd"/>
      <w:r>
        <w:t xml:space="preserve">, translated from the German by David Roscoe with an introductory essay by </w:t>
      </w:r>
      <w:bookmarkStart w:id="36" w:name="_Hlk155246014"/>
      <w:r>
        <w:t xml:space="preserve">Beverly Zabriskie </w:t>
      </w:r>
      <w:bookmarkEnd w:id="36"/>
      <w:r>
        <w:t xml:space="preserve">(Princeton and Oxford: Princeton University Press: 2001) </w:t>
      </w:r>
    </w:p>
    <w:p w14:paraId="0E3C6EB0" w14:textId="77777777" w:rsidR="00D856E1" w:rsidRDefault="00D856E1" w:rsidP="00D856E1">
      <w:bookmarkStart w:id="37" w:name="_Hlk155255674"/>
      <w:bookmarkEnd w:id="35"/>
      <w:r>
        <w:t xml:space="preserve">Jung, Carl Gustav, </w:t>
      </w:r>
      <w:r w:rsidRPr="00B84694">
        <w:rPr>
          <w:i/>
          <w:iCs/>
        </w:rPr>
        <w:t xml:space="preserve">The </w:t>
      </w:r>
      <w:proofErr w:type="gramStart"/>
      <w:r w:rsidRPr="00B84694">
        <w:rPr>
          <w:i/>
          <w:iCs/>
        </w:rPr>
        <w:t>Archetypes</w:t>
      </w:r>
      <w:proofErr w:type="gramEnd"/>
      <w:r w:rsidRPr="00B84694">
        <w:rPr>
          <w:i/>
          <w:iCs/>
        </w:rPr>
        <w:t xml:space="preserve"> and the Collective Unconscious</w:t>
      </w:r>
      <w:r>
        <w:t>, translated by R.F.C. Hull (London: Routledge, 2008)</w:t>
      </w:r>
    </w:p>
    <w:p w14:paraId="2EA57C09" w14:textId="6697A970" w:rsidR="00D856E1" w:rsidRPr="002E2B35" w:rsidRDefault="00D856E1" w:rsidP="00D856E1">
      <w:bookmarkStart w:id="38" w:name="_Hlk155254517"/>
      <w:bookmarkEnd w:id="37"/>
      <w:r>
        <w:t>Jung</w:t>
      </w:r>
      <w:r w:rsidR="006E4B63">
        <w:t>,</w:t>
      </w:r>
      <w:r>
        <w:t xml:space="preserve"> Carl Gustav, </w:t>
      </w:r>
      <w:r w:rsidRPr="00400AAB">
        <w:rPr>
          <w:i/>
          <w:iCs/>
        </w:rPr>
        <w:t>Synchronicity. An acausal Connecting Principle</w:t>
      </w:r>
      <w:r>
        <w:t xml:space="preserve">, with a new foreword by Sonu Shamdasani, translated </w:t>
      </w:r>
      <w:r w:rsidRPr="002E2B35">
        <w:t xml:space="preserve">by R.F.C. Hull (Princeton and Oxford: Princeton University Press 1960/with foreword 2011) </w:t>
      </w:r>
    </w:p>
    <w:p w14:paraId="564241C6" w14:textId="205CE643" w:rsidR="002E2B35" w:rsidRDefault="002E2B35" w:rsidP="002E2B35">
      <w:pPr>
        <w:pStyle w:val="FootnoteText"/>
        <w:rPr>
          <w:sz w:val="22"/>
          <w:szCs w:val="22"/>
        </w:rPr>
      </w:pPr>
      <w:r w:rsidRPr="002E2B35">
        <w:rPr>
          <w:sz w:val="22"/>
          <w:szCs w:val="22"/>
        </w:rPr>
        <w:t xml:space="preserve">Jung, Carl Gustav, </w:t>
      </w:r>
      <w:r w:rsidRPr="002E2B35">
        <w:rPr>
          <w:i/>
          <w:iCs/>
          <w:sz w:val="22"/>
          <w:szCs w:val="22"/>
        </w:rPr>
        <w:t>Jung on Astrology</w:t>
      </w:r>
      <w:r w:rsidRPr="002E2B35">
        <w:rPr>
          <w:sz w:val="22"/>
          <w:szCs w:val="22"/>
        </w:rPr>
        <w:t>, selected and introduced by Safron Rossi and Keiron Le Grice (London: Routledge, 2018)</w:t>
      </w:r>
    </w:p>
    <w:p w14:paraId="54CD17A8" w14:textId="77777777" w:rsidR="002E2B35" w:rsidRPr="002E2B35" w:rsidRDefault="002E2B35" w:rsidP="002E2B35">
      <w:pPr>
        <w:pStyle w:val="FootnoteText"/>
        <w:rPr>
          <w:sz w:val="22"/>
          <w:szCs w:val="22"/>
        </w:rPr>
      </w:pPr>
    </w:p>
    <w:p w14:paraId="317B260B" w14:textId="77777777" w:rsidR="006B5F85" w:rsidRDefault="006B5F85" w:rsidP="00B60D31">
      <w:bookmarkStart w:id="39" w:name="_Hlk155254897"/>
      <w:bookmarkEnd w:id="38"/>
    </w:p>
    <w:p w14:paraId="1B4DEA91" w14:textId="2C5E1C94" w:rsidR="00B60D31" w:rsidRPr="002E2B35" w:rsidRDefault="00B60D31" w:rsidP="00B60D31">
      <w:r w:rsidRPr="002E2B35">
        <w:t xml:space="preserve">Kingsley, Peter, </w:t>
      </w:r>
      <w:r w:rsidRPr="002E2B35">
        <w:rPr>
          <w:i/>
          <w:iCs/>
        </w:rPr>
        <w:t>Catafalque. Carl Jung and the End of Humanity</w:t>
      </w:r>
      <w:r w:rsidRPr="002E2B35">
        <w:t xml:space="preserve"> (London: Catafalque Press, 2021) </w:t>
      </w:r>
    </w:p>
    <w:p w14:paraId="154C4A9C" w14:textId="1C14942F" w:rsidR="00B60D31" w:rsidRDefault="00B60D31" w:rsidP="00B60D31">
      <w:bookmarkStart w:id="40" w:name="_Hlk155252625"/>
      <w:bookmarkEnd w:id="39"/>
      <w:r>
        <w:t xml:space="preserve">Lanuza Navarro, Tayra, ‘From Intense Teaching to Neglect: The Decline of Astrology at the University of Valencia and the Role of the Spanish </w:t>
      </w:r>
      <w:proofErr w:type="spellStart"/>
      <w:r w:rsidRPr="00B60D31">
        <w:rPr>
          <w:i/>
          <w:iCs/>
        </w:rPr>
        <w:t>Novatores</w:t>
      </w:r>
      <w:proofErr w:type="spellEnd"/>
      <w:r>
        <w:rPr>
          <w:i/>
          <w:iCs/>
        </w:rPr>
        <w:t>’</w:t>
      </w:r>
      <w:r>
        <w:t xml:space="preserve">, </w:t>
      </w:r>
      <w:r w:rsidRPr="00B60D31">
        <w:rPr>
          <w:i/>
          <w:iCs/>
        </w:rPr>
        <w:t>Early Science and Medicine 22</w:t>
      </w:r>
      <w:r>
        <w:t xml:space="preserve">, 2017, 410-437  </w:t>
      </w:r>
    </w:p>
    <w:p w14:paraId="328E8752" w14:textId="59A4D90C" w:rsidR="00D93B10" w:rsidRDefault="00F736A0" w:rsidP="00264DB6">
      <w:bookmarkStart w:id="41" w:name="_Hlk155256133"/>
      <w:bookmarkEnd w:id="40"/>
      <w:r>
        <w:t xml:space="preserve">Loyd, G.E.R., ‘The Hot and the Cold, the Dry and the Wet in Greek Philosophy’, in </w:t>
      </w:r>
      <w:r w:rsidRPr="00F736A0">
        <w:rPr>
          <w:i/>
          <w:iCs/>
        </w:rPr>
        <w:t>The Journal of Hellenistic Studies</w:t>
      </w:r>
      <w:r>
        <w:t xml:space="preserve">, vol. 84, 1964, pp. 92-106 </w:t>
      </w:r>
    </w:p>
    <w:p w14:paraId="5D6444AF" w14:textId="6AABCB15" w:rsidR="00B60D31" w:rsidRDefault="00B60D31" w:rsidP="00B60D31">
      <w:bookmarkStart w:id="42" w:name="_Hlk155256352"/>
      <w:bookmarkEnd w:id="41"/>
      <w:r>
        <w:t xml:space="preserve">Neugebauer, Otto, ‘On the History of Wretched Subjects’, </w:t>
      </w:r>
      <w:r>
        <w:rPr>
          <w:i/>
          <w:iCs/>
        </w:rPr>
        <w:t>Culture and Cosmos</w:t>
      </w:r>
      <w:r>
        <w:t xml:space="preserve">, vol. 1, no. 2, Autumn/Winter 1997, 3-4   </w:t>
      </w:r>
    </w:p>
    <w:p w14:paraId="5E7E28B7" w14:textId="0B894000" w:rsidR="005417E1" w:rsidRPr="00D856E1" w:rsidRDefault="005417E1" w:rsidP="00B60D31">
      <w:bookmarkStart w:id="43" w:name="_Hlk155255172"/>
      <w:bookmarkEnd w:id="42"/>
      <w:r>
        <w:t xml:space="preserve">Rowland, Susan, </w:t>
      </w:r>
      <w:r w:rsidRPr="005417E1">
        <w:rPr>
          <w:i/>
          <w:iCs/>
        </w:rPr>
        <w:t>C. G. Jung in the Humanities. Taking the Soul’s Path</w:t>
      </w:r>
      <w:r>
        <w:t xml:space="preserve"> (London: Routledge, 2020)</w:t>
      </w:r>
    </w:p>
    <w:p w14:paraId="16B71055" w14:textId="77777777" w:rsidR="00B60D31" w:rsidRDefault="00B60D31" w:rsidP="00B60D31">
      <w:bookmarkStart w:id="44" w:name="_Hlk155253193"/>
      <w:bookmarkEnd w:id="43"/>
      <w:r>
        <w:t xml:space="preserve">Shamdasani, Sonu, </w:t>
      </w:r>
      <w:proofErr w:type="gramStart"/>
      <w:r w:rsidRPr="00B84694">
        <w:rPr>
          <w:i/>
          <w:iCs/>
        </w:rPr>
        <w:t>Jung</w:t>
      </w:r>
      <w:proofErr w:type="gramEnd"/>
      <w:r w:rsidRPr="00B84694">
        <w:rPr>
          <w:i/>
          <w:iCs/>
        </w:rPr>
        <w:t xml:space="preserve"> and the Making of Modern Psychology. The Dream of a Science</w:t>
      </w:r>
      <w:r>
        <w:t xml:space="preserve"> (Cambridge: Cambridge University Press, 2003)</w:t>
      </w:r>
    </w:p>
    <w:p w14:paraId="071667B0" w14:textId="3D390B7E" w:rsidR="00264DB6" w:rsidRDefault="00264DB6" w:rsidP="00264DB6">
      <w:bookmarkStart w:id="45" w:name="_Hlk155253049"/>
      <w:bookmarkEnd w:id="44"/>
      <w:r>
        <w:t xml:space="preserve">Weinberger, Joel and Valentina </w:t>
      </w:r>
      <w:proofErr w:type="spellStart"/>
      <w:r>
        <w:t>Stoycheva</w:t>
      </w:r>
      <w:proofErr w:type="spellEnd"/>
      <w:r>
        <w:t xml:space="preserve">, </w:t>
      </w:r>
      <w:r w:rsidRPr="00B84694">
        <w:rPr>
          <w:i/>
          <w:iCs/>
        </w:rPr>
        <w:t xml:space="preserve">The </w:t>
      </w:r>
      <w:r w:rsidR="00B84694">
        <w:rPr>
          <w:i/>
          <w:iCs/>
        </w:rPr>
        <w:t>U</w:t>
      </w:r>
      <w:r w:rsidRPr="00B84694">
        <w:rPr>
          <w:i/>
          <w:iCs/>
        </w:rPr>
        <w:t>nconscious. Theory, Research, and Clinical Implications</w:t>
      </w:r>
      <w:r>
        <w:t xml:space="preserve"> (New York and London: The Guilford Press, 2020) </w:t>
      </w:r>
    </w:p>
    <w:bookmarkEnd w:id="45"/>
    <w:p w14:paraId="44FC326D" w14:textId="77777777" w:rsidR="00264DB6" w:rsidRDefault="00264DB6" w:rsidP="00500114">
      <w:pPr>
        <w:rPr>
          <w:color w:val="FF0000"/>
        </w:rPr>
      </w:pPr>
    </w:p>
    <w:p w14:paraId="72349424" w14:textId="77777777" w:rsidR="00264DB6" w:rsidRDefault="00264DB6" w:rsidP="00500114">
      <w:pPr>
        <w:rPr>
          <w:color w:val="FF0000"/>
        </w:rPr>
      </w:pPr>
    </w:p>
    <w:p w14:paraId="7D7AF2EB" w14:textId="77777777" w:rsidR="00264DB6" w:rsidRDefault="00264DB6" w:rsidP="00500114">
      <w:pPr>
        <w:rPr>
          <w:color w:val="FF0000"/>
        </w:rPr>
      </w:pPr>
    </w:p>
    <w:p w14:paraId="7D9DE3BA" w14:textId="77777777" w:rsidR="00264DB6" w:rsidRDefault="00264DB6" w:rsidP="00500114">
      <w:pPr>
        <w:rPr>
          <w:color w:val="FF0000"/>
        </w:rPr>
      </w:pPr>
    </w:p>
    <w:sectPr w:rsidR="00264DB6" w:rsidSect="0056610F">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9A13E" w14:textId="77777777" w:rsidR="00304DA3" w:rsidRDefault="00304DA3" w:rsidP="00F01C1D">
      <w:pPr>
        <w:spacing w:after="0" w:line="240" w:lineRule="auto"/>
      </w:pPr>
      <w:r>
        <w:separator/>
      </w:r>
    </w:p>
  </w:endnote>
  <w:endnote w:type="continuationSeparator" w:id="0">
    <w:p w14:paraId="65EDE752" w14:textId="77777777" w:rsidR="00304DA3" w:rsidRDefault="00304DA3" w:rsidP="00F01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1086252"/>
      <w:docPartObj>
        <w:docPartGallery w:val="Page Numbers (Bottom of Page)"/>
        <w:docPartUnique/>
      </w:docPartObj>
    </w:sdtPr>
    <w:sdtEndPr>
      <w:rPr>
        <w:noProof/>
      </w:rPr>
    </w:sdtEndPr>
    <w:sdtContent>
      <w:p w14:paraId="749EC132" w14:textId="3D77D885" w:rsidR="00111445" w:rsidRDefault="001114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C0B54A" w14:textId="77777777" w:rsidR="00111445" w:rsidRDefault="001114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16E55" w14:textId="77777777" w:rsidR="00304DA3" w:rsidRDefault="00304DA3" w:rsidP="00F01C1D">
      <w:pPr>
        <w:spacing w:after="0" w:line="240" w:lineRule="auto"/>
      </w:pPr>
      <w:r>
        <w:separator/>
      </w:r>
    </w:p>
  </w:footnote>
  <w:footnote w:type="continuationSeparator" w:id="0">
    <w:p w14:paraId="555D5111" w14:textId="77777777" w:rsidR="00304DA3" w:rsidRDefault="00304DA3" w:rsidP="00F01C1D">
      <w:pPr>
        <w:spacing w:after="0" w:line="240" w:lineRule="auto"/>
      </w:pPr>
      <w:r>
        <w:continuationSeparator/>
      </w:r>
    </w:p>
  </w:footnote>
  <w:footnote w:id="1">
    <w:p w14:paraId="3433AD78" w14:textId="50B967F4" w:rsidR="00FE7BB7" w:rsidRPr="00060E02" w:rsidRDefault="00FE7BB7" w:rsidP="0061216E">
      <w:pPr>
        <w:spacing w:after="0" w:line="276" w:lineRule="auto"/>
        <w:rPr>
          <w:sz w:val="20"/>
          <w:szCs w:val="20"/>
        </w:rPr>
      </w:pPr>
      <w:r w:rsidRPr="00060E02">
        <w:rPr>
          <w:rStyle w:val="FootnoteReference"/>
          <w:sz w:val="20"/>
          <w:szCs w:val="20"/>
        </w:rPr>
        <w:footnoteRef/>
      </w:r>
      <w:r w:rsidRPr="00060E02">
        <w:rPr>
          <w:sz w:val="20"/>
          <w:szCs w:val="20"/>
        </w:rPr>
        <w:t xml:space="preserve"> </w:t>
      </w:r>
      <w:r w:rsidR="0061216E" w:rsidRPr="00060E02">
        <w:rPr>
          <w:sz w:val="20"/>
          <w:szCs w:val="20"/>
        </w:rPr>
        <w:t xml:space="preserve">Tamsyn Barton, </w:t>
      </w:r>
      <w:r w:rsidR="0061216E" w:rsidRPr="00060E02">
        <w:rPr>
          <w:i/>
          <w:iCs/>
          <w:sz w:val="20"/>
          <w:szCs w:val="20"/>
        </w:rPr>
        <w:t>Ancient Astrology</w:t>
      </w:r>
      <w:r w:rsidR="0061216E" w:rsidRPr="00060E02">
        <w:rPr>
          <w:sz w:val="20"/>
          <w:szCs w:val="20"/>
        </w:rPr>
        <w:t xml:space="preserve"> (London and New York: Routledge, 1994), xi. </w:t>
      </w:r>
    </w:p>
  </w:footnote>
  <w:footnote w:id="2">
    <w:p w14:paraId="3B4CFB4D" w14:textId="4A3639E2" w:rsidR="00FE7BB7" w:rsidRPr="00060E02" w:rsidRDefault="00FE7BB7">
      <w:pPr>
        <w:pStyle w:val="FootnoteText"/>
      </w:pPr>
      <w:r w:rsidRPr="00060E02">
        <w:rPr>
          <w:rStyle w:val="FootnoteReference"/>
        </w:rPr>
        <w:footnoteRef/>
      </w:r>
      <w:r w:rsidRPr="00060E02">
        <w:t xml:space="preserve"> </w:t>
      </w:r>
      <w:bookmarkStart w:id="6" w:name="_Hlk155251571"/>
      <w:r w:rsidR="0061216E" w:rsidRPr="00060E02">
        <w:t xml:space="preserve">Barton, </w:t>
      </w:r>
      <w:r w:rsidR="0061216E" w:rsidRPr="00060E02">
        <w:rPr>
          <w:i/>
          <w:iCs/>
        </w:rPr>
        <w:t>Ancient Astrology</w:t>
      </w:r>
      <w:r w:rsidR="0061216E" w:rsidRPr="00060E02">
        <w:t xml:space="preserve">, </w:t>
      </w:r>
      <w:bookmarkEnd w:id="6"/>
      <w:r w:rsidRPr="00060E02">
        <w:t>xi</w:t>
      </w:r>
      <w:r w:rsidR="0061216E" w:rsidRPr="00060E02">
        <w:t>/</w:t>
      </w:r>
      <w:r w:rsidRPr="00060E02">
        <w:t>xii</w:t>
      </w:r>
      <w:r w:rsidR="0061216E" w:rsidRPr="00060E02">
        <w:t>.</w:t>
      </w:r>
    </w:p>
  </w:footnote>
  <w:footnote w:id="3">
    <w:p w14:paraId="4E1531EF" w14:textId="3C94F28C" w:rsidR="00FE7BB7" w:rsidRPr="00060E02" w:rsidRDefault="00FE7BB7">
      <w:pPr>
        <w:pStyle w:val="FootnoteText"/>
      </w:pPr>
      <w:r w:rsidRPr="00060E02">
        <w:rPr>
          <w:rStyle w:val="FootnoteReference"/>
        </w:rPr>
        <w:footnoteRef/>
      </w:r>
      <w:r w:rsidRPr="00060E02">
        <w:t xml:space="preserve"> </w:t>
      </w:r>
      <w:r w:rsidR="0061216E" w:rsidRPr="00060E02">
        <w:t xml:space="preserve">Barton, </w:t>
      </w:r>
      <w:r w:rsidR="0061216E" w:rsidRPr="00060E02">
        <w:rPr>
          <w:i/>
          <w:iCs/>
        </w:rPr>
        <w:t>Ancient Astrology</w:t>
      </w:r>
      <w:r w:rsidR="0061216E" w:rsidRPr="00060E02">
        <w:t xml:space="preserve">, </w:t>
      </w:r>
      <w:r w:rsidRPr="00060E02">
        <w:t>xiii</w:t>
      </w:r>
      <w:r w:rsidR="0061216E" w:rsidRPr="00060E02">
        <w:t>.</w:t>
      </w:r>
    </w:p>
  </w:footnote>
  <w:footnote w:id="4">
    <w:p w14:paraId="193FC205" w14:textId="2BC9C144" w:rsidR="00FE7BB7" w:rsidRPr="00060E02" w:rsidRDefault="00FE7BB7">
      <w:pPr>
        <w:pStyle w:val="FootnoteText"/>
      </w:pPr>
      <w:r w:rsidRPr="00060E02">
        <w:rPr>
          <w:rStyle w:val="FootnoteReference"/>
        </w:rPr>
        <w:footnoteRef/>
      </w:r>
      <w:r w:rsidRPr="00060E02">
        <w:t xml:space="preserve"> </w:t>
      </w:r>
      <w:r w:rsidR="0061216E" w:rsidRPr="00060E02">
        <w:t xml:space="preserve">Barton, </w:t>
      </w:r>
      <w:r w:rsidR="0061216E" w:rsidRPr="00060E02">
        <w:rPr>
          <w:i/>
          <w:iCs/>
        </w:rPr>
        <w:t>Ancient Astrology</w:t>
      </w:r>
      <w:r w:rsidR="0061216E" w:rsidRPr="00060E02">
        <w:t xml:space="preserve">, </w:t>
      </w:r>
      <w:r w:rsidRPr="00060E02">
        <w:t>xiv</w:t>
      </w:r>
      <w:r w:rsidR="0061216E" w:rsidRPr="00060E02">
        <w:t>.</w:t>
      </w:r>
    </w:p>
  </w:footnote>
  <w:footnote w:id="5">
    <w:p w14:paraId="023F626F" w14:textId="16635537" w:rsidR="00FE7BB7" w:rsidRDefault="00FE7BB7">
      <w:pPr>
        <w:pStyle w:val="FootnoteText"/>
      </w:pPr>
      <w:r>
        <w:rPr>
          <w:rStyle w:val="FootnoteReference"/>
        </w:rPr>
        <w:footnoteRef/>
      </w:r>
      <w:r>
        <w:t xml:space="preserve"> </w:t>
      </w:r>
      <w:r w:rsidR="0061216E">
        <w:t xml:space="preserve">Barton, </w:t>
      </w:r>
      <w:r w:rsidR="0061216E" w:rsidRPr="0061216E">
        <w:rPr>
          <w:i/>
          <w:iCs/>
        </w:rPr>
        <w:t>Ancient Astrology</w:t>
      </w:r>
      <w:r w:rsidR="0061216E">
        <w:t xml:space="preserve">, </w:t>
      </w:r>
      <w:r>
        <w:t>xiv</w:t>
      </w:r>
      <w:r w:rsidR="0061216E">
        <w:t>.</w:t>
      </w:r>
    </w:p>
  </w:footnote>
  <w:footnote w:id="6">
    <w:p w14:paraId="31D0A074" w14:textId="68748D91" w:rsidR="00FE7BB7" w:rsidRPr="00060E02" w:rsidRDefault="00FE7BB7">
      <w:pPr>
        <w:pStyle w:val="FootnoteText"/>
      </w:pPr>
      <w:r w:rsidRPr="00060E02">
        <w:rPr>
          <w:rStyle w:val="FootnoteReference"/>
        </w:rPr>
        <w:footnoteRef/>
      </w:r>
      <w:r w:rsidRPr="00060E02">
        <w:t xml:space="preserve"> </w:t>
      </w:r>
      <w:bookmarkStart w:id="7" w:name="_Hlk155270491"/>
      <w:r w:rsidR="0061216E" w:rsidRPr="00060E02">
        <w:t xml:space="preserve">Barton, </w:t>
      </w:r>
      <w:r w:rsidR="0061216E" w:rsidRPr="00060E02">
        <w:rPr>
          <w:i/>
          <w:iCs/>
        </w:rPr>
        <w:t>Ancient Astrology</w:t>
      </w:r>
      <w:r w:rsidR="0061216E" w:rsidRPr="00060E02">
        <w:t>,</w:t>
      </w:r>
      <w:bookmarkEnd w:id="7"/>
      <w:r w:rsidR="0061216E" w:rsidRPr="00060E02">
        <w:t xml:space="preserve"> </w:t>
      </w:r>
      <w:r w:rsidRPr="00060E02">
        <w:t>179</w:t>
      </w:r>
      <w:r w:rsidR="0061216E" w:rsidRPr="00060E02">
        <w:t>.</w:t>
      </w:r>
    </w:p>
  </w:footnote>
  <w:footnote w:id="7">
    <w:p w14:paraId="6B778459" w14:textId="2A38908D" w:rsidR="00FE7BB7" w:rsidRPr="00060E02" w:rsidRDefault="00FE7BB7">
      <w:pPr>
        <w:pStyle w:val="FootnoteText"/>
      </w:pPr>
      <w:r w:rsidRPr="00060E02">
        <w:rPr>
          <w:rStyle w:val="FootnoteReference"/>
        </w:rPr>
        <w:footnoteRef/>
      </w:r>
      <w:r w:rsidRPr="00060E02">
        <w:t xml:space="preserve"> </w:t>
      </w:r>
      <w:r w:rsidR="0061216E" w:rsidRPr="00060E02">
        <w:t xml:space="preserve">Barton, </w:t>
      </w:r>
      <w:r w:rsidR="0061216E" w:rsidRPr="00060E02">
        <w:rPr>
          <w:i/>
          <w:iCs/>
        </w:rPr>
        <w:t>Ancient Astrology</w:t>
      </w:r>
      <w:r w:rsidR="0061216E" w:rsidRPr="00060E02">
        <w:t xml:space="preserve">, </w:t>
      </w:r>
      <w:r w:rsidRPr="00060E02">
        <w:t>Barton</w:t>
      </w:r>
      <w:r w:rsidR="00955DD9" w:rsidRPr="00060E02">
        <w:t>, x-xxiii.</w:t>
      </w:r>
      <w:r w:rsidRPr="00060E02">
        <w:t xml:space="preserve"> </w:t>
      </w:r>
    </w:p>
  </w:footnote>
  <w:footnote w:id="8">
    <w:p w14:paraId="73456A91" w14:textId="6DFE8970" w:rsidR="00FE7BB7" w:rsidRPr="00060E02" w:rsidRDefault="00FE7BB7" w:rsidP="00060E02">
      <w:pPr>
        <w:spacing w:after="0" w:line="240" w:lineRule="auto"/>
        <w:rPr>
          <w:rFonts w:cstheme="minorHAnsi"/>
          <w:sz w:val="20"/>
          <w:szCs w:val="20"/>
        </w:rPr>
      </w:pPr>
      <w:r w:rsidRPr="00060E02">
        <w:rPr>
          <w:rStyle w:val="FootnoteReference"/>
          <w:sz w:val="20"/>
          <w:szCs w:val="20"/>
        </w:rPr>
        <w:footnoteRef/>
      </w:r>
      <w:r w:rsidRPr="00060E02">
        <w:rPr>
          <w:sz w:val="20"/>
          <w:szCs w:val="20"/>
        </w:rPr>
        <w:t xml:space="preserve"> </w:t>
      </w:r>
      <w:r w:rsidR="00955DD9" w:rsidRPr="00060E02">
        <w:rPr>
          <w:sz w:val="20"/>
          <w:szCs w:val="20"/>
        </w:rPr>
        <w:t xml:space="preserve">Nicholas </w:t>
      </w:r>
      <w:r w:rsidR="00955DD9" w:rsidRPr="00060E02">
        <w:rPr>
          <w:rFonts w:cstheme="minorHAnsi"/>
          <w:sz w:val="20"/>
          <w:szCs w:val="20"/>
        </w:rPr>
        <w:t xml:space="preserve">Campion, </w:t>
      </w:r>
      <w:r w:rsidR="00955DD9" w:rsidRPr="00060E02">
        <w:rPr>
          <w:rFonts w:cstheme="minorHAnsi"/>
          <w:i/>
          <w:iCs/>
          <w:sz w:val="20"/>
          <w:szCs w:val="20"/>
        </w:rPr>
        <w:t>A History of Western Astrology. The Ancient World. Volume I</w:t>
      </w:r>
      <w:r w:rsidR="00955DD9" w:rsidRPr="00060E02">
        <w:rPr>
          <w:rFonts w:cstheme="minorHAnsi"/>
          <w:sz w:val="20"/>
          <w:szCs w:val="20"/>
        </w:rPr>
        <w:t xml:space="preserve"> (London: Bloomsbury, 2008), 75.</w:t>
      </w:r>
    </w:p>
  </w:footnote>
  <w:footnote w:id="9">
    <w:p w14:paraId="5CAC380E" w14:textId="1C729ACE" w:rsidR="00FE7BB7" w:rsidRPr="00060E02" w:rsidRDefault="00FE7BB7">
      <w:pPr>
        <w:pStyle w:val="FootnoteText"/>
      </w:pPr>
      <w:r w:rsidRPr="00060E02">
        <w:rPr>
          <w:rStyle w:val="FootnoteReference"/>
        </w:rPr>
        <w:footnoteRef/>
      </w:r>
      <w:r w:rsidRPr="00060E02">
        <w:t xml:space="preserve"> </w:t>
      </w:r>
      <w:bookmarkStart w:id="8" w:name="_Hlk155252495"/>
      <w:r w:rsidR="00955DD9" w:rsidRPr="00060E02">
        <w:t xml:space="preserve">Campion, </w:t>
      </w:r>
      <w:r w:rsidR="00955DD9" w:rsidRPr="00060E02">
        <w:rPr>
          <w:i/>
          <w:iCs/>
        </w:rPr>
        <w:t>History of Western Astrology I</w:t>
      </w:r>
      <w:r w:rsidR="00955DD9" w:rsidRPr="00060E02">
        <w:t xml:space="preserve">, </w:t>
      </w:r>
      <w:bookmarkEnd w:id="8"/>
      <w:r w:rsidRPr="00060E02">
        <w:t>76</w:t>
      </w:r>
      <w:r w:rsidR="00955DD9" w:rsidRPr="00060E02">
        <w:t>.</w:t>
      </w:r>
    </w:p>
  </w:footnote>
  <w:footnote w:id="10">
    <w:p w14:paraId="47175B6C" w14:textId="6B76202E" w:rsidR="00FE7BB7" w:rsidRPr="00060E02" w:rsidRDefault="00FE7BB7">
      <w:pPr>
        <w:pStyle w:val="FootnoteText"/>
      </w:pPr>
      <w:r w:rsidRPr="00060E02">
        <w:rPr>
          <w:rStyle w:val="FootnoteReference"/>
        </w:rPr>
        <w:footnoteRef/>
      </w:r>
      <w:r w:rsidRPr="00060E02">
        <w:t xml:space="preserve"> </w:t>
      </w:r>
      <w:r w:rsidR="00955DD9" w:rsidRPr="00060E02">
        <w:t xml:space="preserve">Campion, </w:t>
      </w:r>
      <w:r w:rsidR="00955DD9" w:rsidRPr="00060E02">
        <w:rPr>
          <w:i/>
          <w:iCs/>
        </w:rPr>
        <w:t>History of Western Astrology I</w:t>
      </w:r>
      <w:r w:rsidR="00955DD9" w:rsidRPr="00060E02">
        <w:t xml:space="preserve">, </w:t>
      </w:r>
      <w:r w:rsidRPr="00060E02">
        <w:t>64</w:t>
      </w:r>
      <w:r w:rsidR="00955DD9" w:rsidRPr="00060E02">
        <w:t>.</w:t>
      </w:r>
    </w:p>
  </w:footnote>
  <w:footnote w:id="11">
    <w:p w14:paraId="18C2B7F2" w14:textId="48DAB6C6" w:rsidR="00FE7BB7" w:rsidRDefault="00FE7BB7">
      <w:pPr>
        <w:pStyle w:val="FootnoteText"/>
      </w:pPr>
      <w:r w:rsidRPr="00060E02">
        <w:rPr>
          <w:rStyle w:val="FootnoteReference"/>
        </w:rPr>
        <w:footnoteRef/>
      </w:r>
      <w:r w:rsidRPr="00060E02">
        <w:t xml:space="preserve"> </w:t>
      </w:r>
      <w:r w:rsidR="00955DD9" w:rsidRPr="00060E02">
        <w:t xml:space="preserve">Campion, </w:t>
      </w:r>
      <w:r w:rsidR="00955DD9" w:rsidRPr="00060E02">
        <w:rPr>
          <w:i/>
          <w:iCs/>
        </w:rPr>
        <w:t>History of Western Astrology I</w:t>
      </w:r>
      <w:r w:rsidR="00955DD9" w:rsidRPr="00060E02">
        <w:t xml:space="preserve">, </w:t>
      </w:r>
      <w:r w:rsidRPr="00060E02">
        <w:t>76</w:t>
      </w:r>
      <w:r w:rsidR="00060E02">
        <w:t>.</w:t>
      </w:r>
    </w:p>
  </w:footnote>
  <w:footnote w:id="12">
    <w:p w14:paraId="38247423" w14:textId="4DF0AF67" w:rsidR="00FE7BB7" w:rsidRDefault="00FE7BB7">
      <w:pPr>
        <w:pStyle w:val="FootnoteText"/>
      </w:pPr>
      <w:r>
        <w:rPr>
          <w:rStyle w:val="FootnoteReference"/>
        </w:rPr>
        <w:footnoteRef/>
      </w:r>
      <w:r>
        <w:t xml:space="preserve"> </w:t>
      </w:r>
      <w:r w:rsidR="00060E02">
        <w:t xml:space="preserve">Campion, </w:t>
      </w:r>
      <w:r w:rsidR="00060E02" w:rsidRPr="00955DD9">
        <w:rPr>
          <w:i/>
          <w:iCs/>
        </w:rPr>
        <w:t>History of Western Astrology I</w:t>
      </w:r>
      <w:r w:rsidR="00060E02">
        <w:t xml:space="preserve">, </w:t>
      </w:r>
      <w:r w:rsidRPr="003B2289">
        <w:t>14</w:t>
      </w:r>
      <w:r w:rsidR="00060E02">
        <w:t>1.</w:t>
      </w:r>
    </w:p>
  </w:footnote>
  <w:footnote w:id="13">
    <w:p w14:paraId="518B1DBF" w14:textId="7C13215B" w:rsidR="00FE7BB7" w:rsidRDefault="00FE7BB7">
      <w:pPr>
        <w:pStyle w:val="FootnoteText"/>
      </w:pPr>
      <w:r>
        <w:rPr>
          <w:rStyle w:val="FootnoteReference"/>
        </w:rPr>
        <w:footnoteRef/>
      </w:r>
      <w:r>
        <w:t xml:space="preserve"> </w:t>
      </w:r>
      <w:r w:rsidR="0061216E">
        <w:t xml:space="preserve">Barton, </w:t>
      </w:r>
      <w:r w:rsidR="0061216E" w:rsidRPr="0061216E">
        <w:rPr>
          <w:i/>
          <w:iCs/>
        </w:rPr>
        <w:t>Ancient Astrology</w:t>
      </w:r>
      <w:r w:rsidR="0061216E">
        <w:t xml:space="preserve">, </w:t>
      </w:r>
      <w:r w:rsidRPr="003B2289">
        <w:t>6</w:t>
      </w:r>
      <w:r w:rsidR="0061216E">
        <w:t>.</w:t>
      </w:r>
    </w:p>
  </w:footnote>
  <w:footnote w:id="14">
    <w:p w14:paraId="2A898F09" w14:textId="1E8E7200" w:rsidR="00FE7BB7" w:rsidRDefault="00FE7BB7">
      <w:pPr>
        <w:pStyle w:val="FootnoteText"/>
      </w:pPr>
      <w:r>
        <w:rPr>
          <w:rStyle w:val="FootnoteReference"/>
        </w:rPr>
        <w:footnoteRef/>
      </w:r>
      <w:r>
        <w:t xml:space="preserve"> </w:t>
      </w:r>
      <w:r w:rsidR="0061216E">
        <w:t xml:space="preserve">Barton, </w:t>
      </w:r>
      <w:r w:rsidR="0061216E" w:rsidRPr="0061216E">
        <w:rPr>
          <w:i/>
          <w:iCs/>
        </w:rPr>
        <w:t>Ancient Astrology</w:t>
      </w:r>
      <w:r w:rsidR="0061216E">
        <w:t xml:space="preserve">, </w:t>
      </w:r>
      <w:r w:rsidRPr="003B2289">
        <w:t>209</w:t>
      </w:r>
      <w:r w:rsidR="0061216E">
        <w:t>.</w:t>
      </w:r>
    </w:p>
  </w:footnote>
  <w:footnote w:id="15">
    <w:p w14:paraId="393708E6" w14:textId="6AFD1131" w:rsidR="00FE7BB7" w:rsidRPr="00060E02" w:rsidRDefault="00FE7BB7">
      <w:pPr>
        <w:pStyle w:val="FootnoteText"/>
      </w:pPr>
      <w:r w:rsidRPr="00060E02">
        <w:rPr>
          <w:rStyle w:val="FootnoteReference"/>
        </w:rPr>
        <w:footnoteRef/>
      </w:r>
      <w:r w:rsidRPr="00060E02">
        <w:t xml:space="preserve"> </w:t>
      </w:r>
      <w:r w:rsidR="0061216E" w:rsidRPr="00060E02">
        <w:t xml:space="preserve">Barton, </w:t>
      </w:r>
      <w:r w:rsidR="0061216E" w:rsidRPr="00060E02">
        <w:rPr>
          <w:i/>
          <w:iCs/>
        </w:rPr>
        <w:t>Ancient Astrology</w:t>
      </w:r>
      <w:r w:rsidR="0061216E" w:rsidRPr="00060E02">
        <w:t xml:space="preserve">, </w:t>
      </w:r>
      <w:r w:rsidRPr="00060E02">
        <w:t>72</w:t>
      </w:r>
      <w:r w:rsidR="0061216E" w:rsidRPr="00060E02">
        <w:t>.</w:t>
      </w:r>
      <w:r w:rsidRPr="00060E02">
        <w:t xml:space="preserve"> </w:t>
      </w:r>
    </w:p>
  </w:footnote>
  <w:footnote w:id="16">
    <w:p w14:paraId="43F1D32A" w14:textId="7C136C39" w:rsidR="005703B3" w:rsidRPr="00060E02" w:rsidRDefault="005703B3" w:rsidP="00060E02">
      <w:pPr>
        <w:spacing w:after="0" w:line="240" w:lineRule="auto"/>
        <w:rPr>
          <w:sz w:val="20"/>
          <w:szCs w:val="20"/>
        </w:rPr>
      </w:pPr>
      <w:r w:rsidRPr="00060E02">
        <w:rPr>
          <w:rStyle w:val="FootnoteReference"/>
          <w:sz w:val="20"/>
          <w:szCs w:val="20"/>
        </w:rPr>
        <w:footnoteRef/>
      </w:r>
      <w:r w:rsidRPr="00060E02">
        <w:rPr>
          <w:sz w:val="20"/>
          <w:szCs w:val="20"/>
        </w:rPr>
        <w:t xml:space="preserve"> </w:t>
      </w:r>
      <w:r w:rsidR="00060E02" w:rsidRPr="00060E02">
        <w:rPr>
          <w:sz w:val="20"/>
          <w:szCs w:val="20"/>
        </w:rPr>
        <w:t xml:space="preserve">Tayra Lanuza Navarro, ‘From Intense Teaching to Neglect: The Decline of Astrology at the University of Valencia and the Role of the Spanish </w:t>
      </w:r>
      <w:proofErr w:type="spellStart"/>
      <w:r w:rsidR="00060E02" w:rsidRPr="00060E02">
        <w:rPr>
          <w:i/>
          <w:iCs/>
          <w:sz w:val="20"/>
          <w:szCs w:val="20"/>
        </w:rPr>
        <w:t>Novatores</w:t>
      </w:r>
      <w:proofErr w:type="spellEnd"/>
      <w:r w:rsidR="00060E02" w:rsidRPr="00060E02">
        <w:rPr>
          <w:i/>
          <w:iCs/>
          <w:sz w:val="20"/>
          <w:szCs w:val="20"/>
        </w:rPr>
        <w:t>’</w:t>
      </w:r>
      <w:r w:rsidR="00060E02" w:rsidRPr="00060E02">
        <w:rPr>
          <w:sz w:val="20"/>
          <w:szCs w:val="20"/>
        </w:rPr>
        <w:t xml:space="preserve">, </w:t>
      </w:r>
      <w:r w:rsidR="00060E02" w:rsidRPr="00060E02">
        <w:rPr>
          <w:i/>
          <w:iCs/>
          <w:sz w:val="20"/>
          <w:szCs w:val="20"/>
        </w:rPr>
        <w:t>Early Science and Medicine 22</w:t>
      </w:r>
      <w:r w:rsidR="00060E02" w:rsidRPr="00060E02">
        <w:rPr>
          <w:sz w:val="20"/>
          <w:szCs w:val="20"/>
        </w:rPr>
        <w:t xml:space="preserve">, 2017, 410-437.  </w:t>
      </w:r>
    </w:p>
  </w:footnote>
  <w:footnote w:id="17">
    <w:p w14:paraId="3FBBB53B" w14:textId="59B81CCD" w:rsidR="005703B3" w:rsidRDefault="005703B3">
      <w:pPr>
        <w:pStyle w:val="FootnoteText"/>
      </w:pPr>
      <w:r w:rsidRPr="00060E02">
        <w:rPr>
          <w:rStyle w:val="FootnoteReference"/>
        </w:rPr>
        <w:footnoteRef/>
      </w:r>
      <w:r w:rsidRPr="00060E02">
        <w:t xml:space="preserve"> </w:t>
      </w:r>
      <w:r w:rsidR="0061216E" w:rsidRPr="00060E02">
        <w:t xml:space="preserve">Barton, </w:t>
      </w:r>
      <w:r w:rsidR="0061216E" w:rsidRPr="00060E02">
        <w:rPr>
          <w:i/>
          <w:iCs/>
        </w:rPr>
        <w:t>Ancient Astrology</w:t>
      </w:r>
      <w:r w:rsidR="0061216E" w:rsidRPr="00060E02">
        <w:t xml:space="preserve">, </w:t>
      </w:r>
      <w:r w:rsidRPr="00060E02">
        <w:t>3</w:t>
      </w:r>
      <w:r w:rsidR="0061216E" w:rsidRPr="00060E02">
        <w:t>.</w:t>
      </w:r>
      <w:r>
        <w:t xml:space="preserve"> </w:t>
      </w:r>
    </w:p>
  </w:footnote>
  <w:footnote w:id="18">
    <w:p w14:paraId="08CC10E8" w14:textId="1DD318CC" w:rsidR="005703B3" w:rsidRDefault="005703B3">
      <w:pPr>
        <w:pStyle w:val="FootnoteText"/>
      </w:pPr>
      <w:r>
        <w:rPr>
          <w:rStyle w:val="FootnoteReference"/>
        </w:rPr>
        <w:footnoteRef/>
      </w:r>
      <w:r>
        <w:t xml:space="preserve"> </w:t>
      </w:r>
      <w:r w:rsidR="00060E02">
        <w:t xml:space="preserve">Campion, </w:t>
      </w:r>
      <w:r w:rsidR="00060E02" w:rsidRPr="00955DD9">
        <w:rPr>
          <w:i/>
          <w:iCs/>
        </w:rPr>
        <w:t>History of Western Astrology I</w:t>
      </w:r>
      <w:r w:rsidR="00060E02">
        <w:t xml:space="preserve">, </w:t>
      </w:r>
      <w:r>
        <w:t>149/150</w:t>
      </w:r>
      <w:r w:rsidR="00060E02">
        <w:t>.</w:t>
      </w:r>
    </w:p>
  </w:footnote>
  <w:footnote w:id="19">
    <w:p w14:paraId="55AD2285" w14:textId="0B8B77D1" w:rsidR="005703B3" w:rsidRPr="00060E02" w:rsidRDefault="005703B3" w:rsidP="00060E02">
      <w:pPr>
        <w:spacing w:after="0" w:line="240" w:lineRule="auto"/>
        <w:rPr>
          <w:sz w:val="20"/>
          <w:szCs w:val="20"/>
        </w:rPr>
      </w:pPr>
      <w:r w:rsidRPr="00060E02">
        <w:rPr>
          <w:rStyle w:val="FootnoteReference"/>
          <w:sz w:val="20"/>
          <w:szCs w:val="20"/>
        </w:rPr>
        <w:footnoteRef/>
      </w:r>
      <w:r w:rsidRPr="00060E02">
        <w:rPr>
          <w:sz w:val="20"/>
          <w:szCs w:val="20"/>
        </w:rPr>
        <w:t xml:space="preserve"> </w:t>
      </w:r>
      <w:bookmarkStart w:id="9" w:name="_Hlk155253499"/>
      <w:r w:rsidR="00060E02">
        <w:rPr>
          <w:sz w:val="20"/>
          <w:szCs w:val="20"/>
        </w:rPr>
        <w:t xml:space="preserve">Joel </w:t>
      </w:r>
      <w:r w:rsidR="00060E02" w:rsidRPr="00060E02">
        <w:rPr>
          <w:sz w:val="20"/>
          <w:szCs w:val="20"/>
        </w:rPr>
        <w:t>Weinberger</w:t>
      </w:r>
      <w:r w:rsidR="00060E02">
        <w:rPr>
          <w:sz w:val="20"/>
          <w:szCs w:val="20"/>
        </w:rPr>
        <w:t xml:space="preserve"> </w:t>
      </w:r>
      <w:r w:rsidR="00060E02" w:rsidRPr="00060E02">
        <w:rPr>
          <w:sz w:val="20"/>
          <w:szCs w:val="20"/>
        </w:rPr>
        <w:t xml:space="preserve">and Valentina </w:t>
      </w:r>
      <w:proofErr w:type="spellStart"/>
      <w:r w:rsidR="00060E02" w:rsidRPr="00060E02">
        <w:rPr>
          <w:sz w:val="20"/>
          <w:szCs w:val="20"/>
        </w:rPr>
        <w:t>Stoycheva</w:t>
      </w:r>
      <w:proofErr w:type="spellEnd"/>
      <w:r w:rsidR="00060E02" w:rsidRPr="00060E02">
        <w:rPr>
          <w:sz w:val="20"/>
          <w:szCs w:val="20"/>
        </w:rPr>
        <w:t xml:space="preserve">, </w:t>
      </w:r>
      <w:r w:rsidR="00060E02" w:rsidRPr="00060E02">
        <w:rPr>
          <w:i/>
          <w:iCs/>
          <w:sz w:val="20"/>
          <w:szCs w:val="20"/>
        </w:rPr>
        <w:t>The Unconscious. Theory, Research, and Clinical Implications</w:t>
      </w:r>
      <w:r w:rsidR="00060E02" w:rsidRPr="00060E02">
        <w:rPr>
          <w:sz w:val="20"/>
          <w:szCs w:val="20"/>
        </w:rPr>
        <w:t xml:space="preserve"> (New York and London: The Guilford Press, 2020, </w:t>
      </w:r>
      <w:r w:rsidRPr="00060E02">
        <w:rPr>
          <w:sz w:val="20"/>
          <w:szCs w:val="20"/>
        </w:rPr>
        <w:t>23</w:t>
      </w:r>
      <w:r w:rsidR="00060E02" w:rsidRPr="00060E02">
        <w:rPr>
          <w:sz w:val="20"/>
          <w:szCs w:val="20"/>
        </w:rPr>
        <w:t>.</w:t>
      </w:r>
    </w:p>
    <w:bookmarkEnd w:id="9"/>
  </w:footnote>
  <w:footnote w:id="20">
    <w:p w14:paraId="0CEEF313" w14:textId="1893044B" w:rsidR="005703B3" w:rsidRPr="00060E02" w:rsidRDefault="005703B3" w:rsidP="00060E02">
      <w:pPr>
        <w:spacing w:after="0" w:line="240" w:lineRule="auto"/>
        <w:rPr>
          <w:rFonts w:cstheme="minorHAnsi"/>
          <w:sz w:val="20"/>
          <w:szCs w:val="20"/>
        </w:rPr>
      </w:pPr>
      <w:r w:rsidRPr="00060E02">
        <w:rPr>
          <w:rStyle w:val="FootnoteReference"/>
          <w:sz w:val="20"/>
          <w:szCs w:val="20"/>
        </w:rPr>
        <w:footnoteRef/>
      </w:r>
      <w:r w:rsidRPr="00060E02">
        <w:rPr>
          <w:sz w:val="20"/>
          <w:szCs w:val="20"/>
        </w:rPr>
        <w:t xml:space="preserve"> </w:t>
      </w:r>
      <w:r w:rsidR="00060E02" w:rsidRPr="00060E02">
        <w:rPr>
          <w:sz w:val="20"/>
          <w:szCs w:val="20"/>
        </w:rPr>
        <w:t xml:space="preserve">Liz </w:t>
      </w:r>
      <w:r w:rsidR="00060E02" w:rsidRPr="00060E02">
        <w:rPr>
          <w:rFonts w:cstheme="minorHAnsi"/>
          <w:sz w:val="20"/>
          <w:szCs w:val="20"/>
        </w:rPr>
        <w:t xml:space="preserve">Greene, </w:t>
      </w:r>
      <w:r w:rsidR="00060E02" w:rsidRPr="00060E02">
        <w:rPr>
          <w:rFonts w:cstheme="minorHAnsi"/>
          <w:i/>
          <w:iCs/>
          <w:sz w:val="20"/>
          <w:szCs w:val="20"/>
        </w:rPr>
        <w:t>Jung’s Studies in Astrology. Prophecy, Magic, and the Qualities of Time</w:t>
      </w:r>
      <w:r w:rsidR="00060E02" w:rsidRPr="00060E02">
        <w:rPr>
          <w:rFonts w:cstheme="minorHAnsi"/>
          <w:sz w:val="20"/>
          <w:szCs w:val="20"/>
        </w:rPr>
        <w:t xml:space="preserve"> (London and New York: Routledge, 2018),</w:t>
      </w:r>
      <w:r w:rsidRPr="00060E02">
        <w:rPr>
          <w:sz w:val="20"/>
          <w:szCs w:val="20"/>
        </w:rPr>
        <w:t xml:space="preserve"> 10</w:t>
      </w:r>
      <w:r w:rsidR="00060E02" w:rsidRPr="00060E02">
        <w:rPr>
          <w:sz w:val="20"/>
          <w:szCs w:val="20"/>
        </w:rPr>
        <w:t xml:space="preserve">. </w:t>
      </w:r>
      <w:r w:rsidRPr="00060E02">
        <w:rPr>
          <w:sz w:val="20"/>
          <w:szCs w:val="20"/>
        </w:rPr>
        <w:t xml:space="preserve"> </w:t>
      </w:r>
    </w:p>
  </w:footnote>
  <w:footnote w:id="21">
    <w:p w14:paraId="2EA539C2" w14:textId="5C9D9B1C" w:rsidR="002855A6" w:rsidRDefault="002855A6">
      <w:pPr>
        <w:pStyle w:val="FootnoteText"/>
      </w:pPr>
      <w:r>
        <w:rPr>
          <w:rStyle w:val="FootnoteReference"/>
        </w:rPr>
        <w:footnoteRef/>
      </w:r>
      <w:r>
        <w:t xml:space="preserve"> </w:t>
      </w:r>
      <w:r w:rsidRPr="002855A6">
        <w:t xml:space="preserve">Greene, </w:t>
      </w:r>
      <w:r w:rsidRPr="002855A6">
        <w:rPr>
          <w:i/>
          <w:iCs/>
        </w:rPr>
        <w:t>Jung’s Studies in Astrology</w:t>
      </w:r>
      <w:r>
        <w:rPr>
          <w:i/>
          <w:iCs/>
        </w:rPr>
        <w:t>, 17.</w:t>
      </w:r>
    </w:p>
  </w:footnote>
  <w:footnote w:id="22">
    <w:p w14:paraId="343289D6" w14:textId="497824F8" w:rsidR="005703B3" w:rsidRPr="002855A6" w:rsidRDefault="005703B3">
      <w:pPr>
        <w:pStyle w:val="FootnoteText"/>
      </w:pPr>
      <w:r w:rsidRPr="002855A6">
        <w:rPr>
          <w:rStyle w:val="FootnoteReference"/>
        </w:rPr>
        <w:footnoteRef/>
      </w:r>
      <w:r w:rsidRPr="002855A6">
        <w:t xml:space="preserve"> </w:t>
      </w:r>
      <w:bookmarkStart w:id="10" w:name="_Hlk155260121"/>
      <w:bookmarkStart w:id="11" w:name="_Hlk155252935"/>
      <w:r w:rsidR="00060E02" w:rsidRPr="002855A6">
        <w:t>Gr</w:t>
      </w:r>
      <w:r w:rsidRPr="002855A6">
        <w:t>eene</w:t>
      </w:r>
      <w:r w:rsidR="00060E02" w:rsidRPr="002855A6">
        <w:t xml:space="preserve">, </w:t>
      </w:r>
      <w:r w:rsidR="00060E02" w:rsidRPr="002855A6">
        <w:rPr>
          <w:i/>
          <w:iCs/>
        </w:rPr>
        <w:t>Jung’s Studies in Astrology</w:t>
      </w:r>
      <w:bookmarkEnd w:id="10"/>
      <w:r w:rsidR="00060E02" w:rsidRPr="002855A6">
        <w:rPr>
          <w:i/>
          <w:iCs/>
        </w:rPr>
        <w:t>,</w:t>
      </w:r>
      <w:r w:rsidR="00060E02" w:rsidRPr="002855A6">
        <w:t xml:space="preserve"> </w:t>
      </w:r>
      <w:bookmarkEnd w:id="11"/>
      <w:r w:rsidR="002855A6">
        <w:t>39ff.</w:t>
      </w:r>
    </w:p>
  </w:footnote>
  <w:footnote w:id="23">
    <w:p w14:paraId="055D5D0C" w14:textId="614F7933" w:rsidR="005703B3" w:rsidRPr="00060E02" w:rsidRDefault="005703B3" w:rsidP="00060E02">
      <w:pPr>
        <w:spacing w:after="0" w:line="240" w:lineRule="auto"/>
        <w:rPr>
          <w:sz w:val="20"/>
          <w:szCs w:val="20"/>
        </w:rPr>
      </w:pPr>
      <w:r w:rsidRPr="00060E02">
        <w:rPr>
          <w:rStyle w:val="FootnoteReference"/>
          <w:sz w:val="20"/>
          <w:szCs w:val="20"/>
        </w:rPr>
        <w:footnoteRef/>
      </w:r>
      <w:r w:rsidRPr="00060E02">
        <w:rPr>
          <w:sz w:val="20"/>
          <w:szCs w:val="20"/>
        </w:rPr>
        <w:t xml:space="preserve"> </w:t>
      </w:r>
      <w:r w:rsidR="00060E02">
        <w:rPr>
          <w:sz w:val="20"/>
          <w:szCs w:val="20"/>
        </w:rPr>
        <w:t xml:space="preserve">Sonu </w:t>
      </w:r>
      <w:r w:rsidR="00060E02" w:rsidRPr="00060E02">
        <w:rPr>
          <w:sz w:val="20"/>
          <w:szCs w:val="20"/>
        </w:rPr>
        <w:t xml:space="preserve">Shamdasani, </w:t>
      </w:r>
      <w:proofErr w:type="gramStart"/>
      <w:r w:rsidR="00060E02" w:rsidRPr="00060E02">
        <w:rPr>
          <w:i/>
          <w:iCs/>
          <w:sz w:val="20"/>
          <w:szCs w:val="20"/>
        </w:rPr>
        <w:t>Jung</w:t>
      </w:r>
      <w:proofErr w:type="gramEnd"/>
      <w:r w:rsidR="00060E02" w:rsidRPr="00060E02">
        <w:rPr>
          <w:i/>
          <w:iCs/>
          <w:sz w:val="20"/>
          <w:szCs w:val="20"/>
        </w:rPr>
        <w:t xml:space="preserve"> and the Making of Modern Psychology. The Dream of a Science</w:t>
      </w:r>
      <w:r w:rsidR="00060E02" w:rsidRPr="00060E02">
        <w:rPr>
          <w:sz w:val="20"/>
          <w:szCs w:val="20"/>
        </w:rPr>
        <w:t xml:space="preserve"> (Cambridge: Cambridge University Press, 2003), </w:t>
      </w:r>
      <w:r w:rsidRPr="00060E02">
        <w:rPr>
          <w:sz w:val="20"/>
          <w:szCs w:val="20"/>
        </w:rPr>
        <w:t>4</w:t>
      </w:r>
      <w:r w:rsidR="00060E02" w:rsidRPr="00060E02">
        <w:rPr>
          <w:sz w:val="20"/>
          <w:szCs w:val="20"/>
        </w:rPr>
        <w:t>.</w:t>
      </w:r>
      <w:r w:rsidRPr="00060E02">
        <w:rPr>
          <w:sz w:val="20"/>
          <w:szCs w:val="20"/>
        </w:rPr>
        <w:t xml:space="preserve"> </w:t>
      </w:r>
    </w:p>
  </w:footnote>
  <w:footnote w:id="24">
    <w:p w14:paraId="2843AB43" w14:textId="6C3FE7D1" w:rsidR="005703B3" w:rsidRDefault="005703B3">
      <w:pPr>
        <w:pStyle w:val="FootnoteText"/>
      </w:pPr>
      <w:r>
        <w:rPr>
          <w:rStyle w:val="FootnoteReference"/>
        </w:rPr>
        <w:footnoteRef/>
      </w:r>
      <w:r>
        <w:t xml:space="preserve"> </w:t>
      </w:r>
      <w:bookmarkStart w:id="12" w:name="_Hlk155253335"/>
      <w:r>
        <w:t>Shamdasani</w:t>
      </w:r>
      <w:r w:rsidR="00530E6C">
        <w:t xml:space="preserve">, </w:t>
      </w:r>
      <w:r w:rsidR="00530E6C" w:rsidRPr="00530E6C">
        <w:rPr>
          <w:i/>
          <w:iCs/>
        </w:rPr>
        <w:t>Jung and Modern Psychology</w:t>
      </w:r>
      <w:r w:rsidR="00530E6C">
        <w:t xml:space="preserve">, </w:t>
      </w:r>
      <w:bookmarkEnd w:id="12"/>
      <w:r w:rsidR="0093341D">
        <w:t xml:space="preserve">27. </w:t>
      </w:r>
    </w:p>
  </w:footnote>
  <w:footnote w:id="25">
    <w:p w14:paraId="437A9535" w14:textId="4D6FCC9D" w:rsidR="005703B3" w:rsidRDefault="005703B3">
      <w:pPr>
        <w:pStyle w:val="FootnoteText"/>
      </w:pPr>
      <w:r>
        <w:rPr>
          <w:rStyle w:val="FootnoteReference"/>
        </w:rPr>
        <w:footnoteRef/>
      </w:r>
      <w:r>
        <w:t xml:space="preserve"> </w:t>
      </w:r>
      <w:r w:rsidR="00225310" w:rsidRPr="00CD7A99">
        <w:rPr>
          <w:rFonts w:cstheme="minorHAnsi"/>
        </w:rPr>
        <w:t>Carl Gustav Jung, H</w:t>
      </w:r>
      <w:r w:rsidR="00225310" w:rsidRPr="00CD7A99">
        <w:rPr>
          <w:rFonts w:cstheme="minorHAnsi"/>
          <w:i/>
          <w:iCs/>
        </w:rPr>
        <w:t>istory of Modern Psychology, Lectures delivered at ETH Zürich</w:t>
      </w:r>
      <w:r w:rsidR="00225310" w:rsidRPr="00CD7A99">
        <w:rPr>
          <w:rFonts w:cstheme="minorHAnsi"/>
        </w:rPr>
        <w:t>, volume 1, 1933-34 (Princeton: Princeton University Press, 2018)</w:t>
      </w:r>
      <w:r w:rsidR="0082680C">
        <w:rPr>
          <w:rFonts w:cstheme="minorHAnsi"/>
        </w:rPr>
        <w:t>.</w:t>
      </w:r>
    </w:p>
  </w:footnote>
  <w:footnote w:id="26">
    <w:p w14:paraId="5468A605" w14:textId="630D6AA0" w:rsidR="005703B3" w:rsidRPr="00530E6C" w:rsidRDefault="005703B3" w:rsidP="00530E6C">
      <w:pPr>
        <w:spacing w:after="0" w:line="240" w:lineRule="auto"/>
        <w:rPr>
          <w:sz w:val="20"/>
          <w:szCs w:val="20"/>
        </w:rPr>
      </w:pPr>
      <w:r w:rsidRPr="00530E6C">
        <w:rPr>
          <w:rStyle w:val="FootnoteReference"/>
          <w:sz w:val="20"/>
          <w:szCs w:val="20"/>
        </w:rPr>
        <w:footnoteRef/>
      </w:r>
      <w:r w:rsidRPr="00530E6C">
        <w:rPr>
          <w:sz w:val="20"/>
          <w:szCs w:val="20"/>
        </w:rPr>
        <w:t xml:space="preserve"> </w:t>
      </w:r>
      <w:r w:rsidR="00530E6C" w:rsidRPr="00530E6C">
        <w:rPr>
          <w:sz w:val="20"/>
          <w:szCs w:val="20"/>
        </w:rPr>
        <w:t xml:space="preserve">Carl Gustav Jung, </w:t>
      </w:r>
      <w:r w:rsidR="00530E6C" w:rsidRPr="00530E6C">
        <w:rPr>
          <w:i/>
          <w:iCs/>
          <w:sz w:val="20"/>
          <w:szCs w:val="20"/>
        </w:rPr>
        <w:t>Memories, Dreams, Reflections</w:t>
      </w:r>
      <w:r w:rsidR="00530E6C" w:rsidRPr="00530E6C">
        <w:rPr>
          <w:sz w:val="20"/>
          <w:szCs w:val="20"/>
        </w:rPr>
        <w:t>, edited by Aniela Jaff</w:t>
      </w:r>
      <w:r w:rsidR="00530E6C" w:rsidRPr="00530E6C">
        <w:rPr>
          <w:rFonts w:cstheme="minorHAnsi"/>
          <w:sz w:val="20"/>
          <w:szCs w:val="20"/>
        </w:rPr>
        <w:t>é</w:t>
      </w:r>
      <w:r w:rsidR="00530E6C" w:rsidRPr="00530E6C">
        <w:rPr>
          <w:sz w:val="20"/>
          <w:szCs w:val="20"/>
        </w:rPr>
        <w:t>, translated by Clara and Richard Winston (New York: Vintage, 1989)</w:t>
      </w:r>
      <w:r w:rsidR="00CD7A99">
        <w:rPr>
          <w:sz w:val="20"/>
          <w:szCs w:val="20"/>
        </w:rPr>
        <w:t>, 23/24 ff.</w:t>
      </w:r>
    </w:p>
  </w:footnote>
  <w:footnote w:id="27">
    <w:p w14:paraId="2114AB05" w14:textId="4D7684BB" w:rsidR="005703B3" w:rsidRPr="00225310" w:rsidRDefault="005703B3" w:rsidP="00225310">
      <w:pPr>
        <w:spacing w:after="0" w:line="240" w:lineRule="auto"/>
        <w:rPr>
          <w:sz w:val="20"/>
          <w:szCs w:val="20"/>
        </w:rPr>
      </w:pPr>
      <w:r w:rsidRPr="00225310">
        <w:rPr>
          <w:rStyle w:val="FootnoteReference"/>
          <w:sz w:val="20"/>
          <w:szCs w:val="20"/>
        </w:rPr>
        <w:footnoteRef/>
      </w:r>
      <w:r w:rsidRPr="00225310">
        <w:rPr>
          <w:sz w:val="20"/>
          <w:szCs w:val="20"/>
        </w:rPr>
        <w:t xml:space="preserve"> </w:t>
      </w:r>
      <w:r w:rsidR="00225310" w:rsidRPr="00225310">
        <w:rPr>
          <w:sz w:val="20"/>
          <w:szCs w:val="20"/>
        </w:rPr>
        <w:t xml:space="preserve">Peter </w:t>
      </w:r>
      <w:bookmarkStart w:id="13" w:name="_Hlk155254960"/>
      <w:r w:rsidR="00225310" w:rsidRPr="00225310">
        <w:rPr>
          <w:sz w:val="20"/>
          <w:szCs w:val="20"/>
        </w:rPr>
        <w:t xml:space="preserve">Kingsley, </w:t>
      </w:r>
      <w:r w:rsidR="00225310" w:rsidRPr="00225310">
        <w:rPr>
          <w:i/>
          <w:iCs/>
          <w:sz w:val="20"/>
          <w:szCs w:val="20"/>
        </w:rPr>
        <w:t xml:space="preserve">Catafalque. </w:t>
      </w:r>
      <w:bookmarkEnd w:id="13"/>
      <w:r w:rsidR="00225310" w:rsidRPr="00225310">
        <w:rPr>
          <w:i/>
          <w:iCs/>
          <w:sz w:val="20"/>
          <w:szCs w:val="20"/>
        </w:rPr>
        <w:t>Carl Jung and the End of Humanity</w:t>
      </w:r>
      <w:r w:rsidR="00225310" w:rsidRPr="00225310">
        <w:rPr>
          <w:sz w:val="20"/>
          <w:szCs w:val="20"/>
        </w:rPr>
        <w:t xml:space="preserve"> (London: Catafalque Press, 2021), </w:t>
      </w:r>
      <w:r w:rsidRPr="00225310">
        <w:rPr>
          <w:sz w:val="20"/>
          <w:szCs w:val="20"/>
        </w:rPr>
        <w:t>204</w:t>
      </w:r>
      <w:r w:rsidR="00225310" w:rsidRPr="00225310">
        <w:rPr>
          <w:sz w:val="20"/>
          <w:szCs w:val="20"/>
        </w:rPr>
        <w:t>.</w:t>
      </w:r>
    </w:p>
  </w:footnote>
  <w:footnote w:id="28">
    <w:p w14:paraId="0F43E9DC" w14:textId="1BFB32C5" w:rsidR="00825F01" w:rsidRPr="00530E6C" w:rsidRDefault="00825F01" w:rsidP="00530E6C">
      <w:pPr>
        <w:spacing w:after="0" w:line="240" w:lineRule="auto"/>
        <w:rPr>
          <w:sz w:val="20"/>
          <w:szCs w:val="20"/>
        </w:rPr>
      </w:pPr>
      <w:r>
        <w:rPr>
          <w:rStyle w:val="FootnoteReference"/>
        </w:rPr>
        <w:footnoteRef/>
      </w:r>
      <w:r>
        <w:t xml:space="preserve"> </w:t>
      </w:r>
      <w:bookmarkStart w:id="14" w:name="_Hlk155273180"/>
      <w:r w:rsidR="00530E6C" w:rsidRPr="00060E02">
        <w:rPr>
          <w:sz w:val="20"/>
          <w:szCs w:val="20"/>
        </w:rPr>
        <w:t>Weinberger</w:t>
      </w:r>
      <w:r w:rsidR="00530E6C">
        <w:rPr>
          <w:sz w:val="20"/>
          <w:szCs w:val="20"/>
        </w:rPr>
        <w:t xml:space="preserve"> </w:t>
      </w:r>
      <w:r w:rsidR="00530E6C" w:rsidRPr="00060E02">
        <w:rPr>
          <w:sz w:val="20"/>
          <w:szCs w:val="20"/>
        </w:rPr>
        <w:t xml:space="preserve">and </w:t>
      </w:r>
      <w:proofErr w:type="spellStart"/>
      <w:r w:rsidR="00530E6C" w:rsidRPr="00060E02">
        <w:rPr>
          <w:sz w:val="20"/>
          <w:szCs w:val="20"/>
        </w:rPr>
        <w:t>Stoycheva</w:t>
      </w:r>
      <w:proofErr w:type="spellEnd"/>
      <w:r w:rsidR="00530E6C" w:rsidRPr="00060E02">
        <w:rPr>
          <w:sz w:val="20"/>
          <w:szCs w:val="20"/>
        </w:rPr>
        <w:t xml:space="preserve">, </w:t>
      </w:r>
      <w:r w:rsidR="00530E6C" w:rsidRPr="00060E02">
        <w:rPr>
          <w:i/>
          <w:iCs/>
          <w:sz w:val="20"/>
          <w:szCs w:val="20"/>
        </w:rPr>
        <w:t>The Unconscious</w:t>
      </w:r>
      <w:r w:rsidR="00530E6C">
        <w:rPr>
          <w:i/>
          <w:iCs/>
          <w:sz w:val="20"/>
          <w:szCs w:val="20"/>
        </w:rPr>
        <w:t xml:space="preserve">, </w:t>
      </w:r>
      <w:bookmarkEnd w:id="14"/>
      <w:r w:rsidR="00530E6C" w:rsidRPr="00060E02">
        <w:rPr>
          <w:sz w:val="20"/>
          <w:szCs w:val="20"/>
        </w:rPr>
        <w:t>23.</w:t>
      </w:r>
    </w:p>
  </w:footnote>
  <w:footnote w:id="29">
    <w:p w14:paraId="14E25083" w14:textId="08A1BDAE" w:rsidR="00825F01" w:rsidRDefault="00825F01">
      <w:pPr>
        <w:pStyle w:val="FootnoteText"/>
      </w:pPr>
      <w:r>
        <w:rPr>
          <w:rStyle w:val="FootnoteReference"/>
        </w:rPr>
        <w:footnoteRef/>
      </w:r>
      <w:r>
        <w:t xml:space="preserve"> </w:t>
      </w:r>
      <w:r w:rsidR="00530E6C">
        <w:t xml:space="preserve">Shamdasani, </w:t>
      </w:r>
      <w:r w:rsidR="00530E6C" w:rsidRPr="00530E6C">
        <w:rPr>
          <w:i/>
          <w:iCs/>
        </w:rPr>
        <w:t>Jung and Modern Psychology</w:t>
      </w:r>
      <w:r w:rsidR="00530E6C">
        <w:t xml:space="preserve">, </w:t>
      </w:r>
      <w:r>
        <w:t>6</w:t>
      </w:r>
      <w:r w:rsidR="00530E6C">
        <w:t>.</w:t>
      </w:r>
      <w:r>
        <w:t xml:space="preserve"> </w:t>
      </w:r>
    </w:p>
  </w:footnote>
  <w:footnote w:id="30">
    <w:p w14:paraId="50DAC50C" w14:textId="5758EBC1" w:rsidR="00825F01" w:rsidRDefault="00825F01">
      <w:pPr>
        <w:pStyle w:val="FootnoteText"/>
      </w:pPr>
      <w:r>
        <w:rPr>
          <w:rStyle w:val="FootnoteReference"/>
        </w:rPr>
        <w:footnoteRef/>
      </w:r>
      <w:r>
        <w:t xml:space="preserve"> </w:t>
      </w:r>
      <w:r w:rsidR="00530E6C">
        <w:t xml:space="preserve">Shamdasani, </w:t>
      </w:r>
      <w:r w:rsidR="00530E6C" w:rsidRPr="00530E6C">
        <w:rPr>
          <w:i/>
          <w:iCs/>
        </w:rPr>
        <w:t>Jung and Modern Psychology</w:t>
      </w:r>
      <w:r w:rsidR="00530E6C">
        <w:t xml:space="preserve">, </w:t>
      </w:r>
      <w:r>
        <w:t>2</w:t>
      </w:r>
      <w:r w:rsidR="00530E6C">
        <w:t>.</w:t>
      </w:r>
      <w:r>
        <w:t xml:space="preserve"> </w:t>
      </w:r>
    </w:p>
  </w:footnote>
  <w:footnote w:id="31">
    <w:p w14:paraId="1FAB142B" w14:textId="3BAB8F6E" w:rsidR="005620E8" w:rsidRDefault="005620E8">
      <w:pPr>
        <w:pStyle w:val="FootnoteText"/>
      </w:pPr>
      <w:r>
        <w:rPr>
          <w:rStyle w:val="FootnoteReference"/>
        </w:rPr>
        <w:footnoteRef/>
      </w:r>
      <w:r>
        <w:t xml:space="preserve"> </w:t>
      </w:r>
      <w:r w:rsidR="00530E6C">
        <w:t xml:space="preserve">Shamdasani, </w:t>
      </w:r>
      <w:r w:rsidR="00530E6C" w:rsidRPr="00530E6C">
        <w:rPr>
          <w:i/>
          <w:iCs/>
        </w:rPr>
        <w:t>Jung and Modern Psychology</w:t>
      </w:r>
      <w:r w:rsidR="00530E6C">
        <w:t>,</w:t>
      </w:r>
      <w:r>
        <w:t xml:space="preserve"> 6</w:t>
      </w:r>
      <w:r w:rsidR="00530E6C">
        <w:t>.</w:t>
      </w:r>
      <w:r>
        <w:t xml:space="preserve"> </w:t>
      </w:r>
    </w:p>
  </w:footnote>
  <w:footnote w:id="32">
    <w:p w14:paraId="235C7EC1" w14:textId="3C93E474" w:rsidR="00825F01" w:rsidRPr="00DA25E9" w:rsidRDefault="00825F01" w:rsidP="00DA25E9">
      <w:pPr>
        <w:spacing w:after="0" w:line="240" w:lineRule="auto"/>
        <w:rPr>
          <w:sz w:val="20"/>
          <w:szCs w:val="20"/>
        </w:rPr>
      </w:pPr>
      <w:r w:rsidRPr="00DA25E9">
        <w:rPr>
          <w:rStyle w:val="FootnoteReference"/>
          <w:sz w:val="20"/>
          <w:szCs w:val="20"/>
        </w:rPr>
        <w:footnoteRef/>
      </w:r>
      <w:r w:rsidRPr="00DA25E9">
        <w:rPr>
          <w:sz w:val="20"/>
          <w:szCs w:val="20"/>
        </w:rPr>
        <w:t xml:space="preserve"> </w:t>
      </w:r>
      <w:r w:rsidR="00060E02" w:rsidRPr="00DA25E9">
        <w:rPr>
          <w:sz w:val="20"/>
          <w:szCs w:val="20"/>
        </w:rPr>
        <w:t xml:space="preserve">Campion, </w:t>
      </w:r>
      <w:r w:rsidR="00060E02" w:rsidRPr="00DA25E9">
        <w:rPr>
          <w:i/>
          <w:iCs/>
          <w:sz w:val="20"/>
          <w:szCs w:val="20"/>
        </w:rPr>
        <w:t>History of Western Astrology I</w:t>
      </w:r>
      <w:r w:rsidR="00060E02" w:rsidRPr="00DA25E9">
        <w:rPr>
          <w:sz w:val="20"/>
          <w:szCs w:val="20"/>
        </w:rPr>
        <w:t xml:space="preserve">, </w:t>
      </w:r>
      <w:r w:rsidRPr="00DA25E9">
        <w:rPr>
          <w:sz w:val="20"/>
          <w:szCs w:val="20"/>
        </w:rPr>
        <w:t>127</w:t>
      </w:r>
      <w:r w:rsidR="00060E02" w:rsidRPr="00DA25E9">
        <w:rPr>
          <w:sz w:val="20"/>
          <w:szCs w:val="20"/>
        </w:rPr>
        <w:t>,</w:t>
      </w:r>
      <w:r w:rsidRPr="00DA25E9">
        <w:rPr>
          <w:sz w:val="20"/>
          <w:szCs w:val="20"/>
        </w:rPr>
        <w:t xml:space="preserve"> and </w:t>
      </w:r>
      <w:r w:rsidR="007F7C03" w:rsidRPr="00DA25E9">
        <w:rPr>
          <w:sz w:val="20"/>
          <w:szCs w:val="20"/>
        </w:rPr>
        <w:t xml:space="preserve">Otto Neugebauer, ‘On the History of Wretched Subjects’, </w:t>
      </w:r>
      <w:r w:rsidR="007F7C03" w:rsidRPr="00DA25E9">
        <w:rPr>
          <w:i/>
          <w:iCs/>
          <w:sz w:val="20"/>
          <w:szCs w:val="20"/>
        </w:rPr>
        <w:t>Culture and Cosmos</w:t>
      </w:r>
      <w:r w:rsidR="007F7C03" w:rsidRPr="00DA25E9">
        <w:rPr>
          <w:sz w:val="20"/>
          <w:szCs w:val="20"/>
        </w:rPr>
        <w:t xml:space="preserve">, vol. 1, no. 2, Autumn/Winter 1997, 3-4, </w:t>
      </w:r>
      <w:r w:rsidRPr="00DA25E9">
        <w:rPr>
          <w:sz w:val="20"/>
          <w:szCs w:val="20"/>
        </w:rPr>
        <w:t>3</w:t>
      </w:r>
      <w:r w:rsidR="007F7C03" w:rsidRPr="00DA25E9">
        <w:rPr>
          <w:sz w:val="20"/>
          <w:szCs w:val="20"/>
        </w:rPr>
        <w:t>.</w:t>
      </w:r>
    </w:p>
  </w:footnote>
  <w:footnote w:id="33">
    <w:p w14:paraId="7ED78FD8" w14:textId="11557A12" w:rsidR="005620E8" w:rsidRDefault="005620E8">
      <w:pPr>
        <w:pStyle w:val="FootnoteText"/>
      </w:pPr>
      <w:r>
        <w:rPr>
          <w:rStyle w:val="FootnoteReference"/>
        </w:rPr>
        <w:footnoteRef/>
      </w:r>
      <w:r>
        <w:t xml:space="preserve"> </w:t>
      </w:r>
      <w:r w:rsidR="00530E6C">
        <w:t xml:space="preserve">Jung, </w:t>
      </w:r>
      <w:r w:rsidR="00530E6C" w:rsidRPr="00530E6C">
        <w:rPr>
          <w:i/>
          <w:iCs/>
        </w:rPr>
        <w:t>Memories, Dreams, Reflections</w:t>
      </w:r>
      <w:r w:rsidR="00530E6C">
        <w:t>.</w:t>
      </w:r>
    </w:p>
  </w:footnote>
  <w:footnote w:id="34">
    <w:p w14:paraId="3EF4075D" w14:textId="4E5676FD" w:rsidR="005620E8" w:rsidRPr="00CD7A99" w:rsidRDefault="005620E8" w:rsidP="00CD7A99">
      <w:pPr>
        <w:spacing w:after="0" w:line="240" w:lineRule="auto"/>
        <w:rPr>
          <w:rFonts w:cstheme="minorHAnsi"/>
          <w:sz w:val="20"/>
          <w:szCs w:val="20"/>
        </w:rPr>
      </w:pPr>
      <w:r w:rsidRPr="00CD7A99">
        <w:rPr>
          <w:rStyle w:val="FootnoteReference"/>
          <w:sz w:val="20"/>
          <w:szCs w:val="20"/>
        </w:rPr>
        <w:footnoteRef/>
      </w:r>
      <w:r w:rsidRPr="00CD7A99">
        <w:rPr>
          <w:sz w:val="20"/>
          <w:szCs w:val="20"/>
        </w:rPr>
        <w:t xml:space="preserve"> </w:t>
      </w:r>
      <w:bookmarkStart w:id="15" w:name="_Hlk155255060"/>
      <w:r w:rsidR="00CD7A99">
        <w:rPr>
          <w:sz w:val="20"/>
          <w:szCs w:val="20"/>
        </w:rPr>
        <w:t xml:space="preserve">Ernst </w:t>
      </w:r>
      <w:proofErr w:type="spellStart"/>
      <w:r w:rsidR="00CD7A99" w:rsidRPr="00CD7A99">
        <w:rPr>
          <w:rFonts w:cstheme="minorHAnsi"/>
          <w:sz w:val="20"/>
          <w:szCs w:val="20"/>
        </w:rPr>
        <w:t>Falzeder</w:t>
      </w:r>
      <w:proofErr w:type="spellEnd"/>
      <w:r w:rsidR="00CD7A99" w:rsidRPr="00CD7A99">
        <w:rPr>
          <w:rFonts w:cstheme="minorHAnsi"/>
          <w:sz w:val="20"/>
          <w:szCs w:val="20"/>
        </w:rPr>
        <w:t>, ‘Introduction to Volume 1’, Carl Gustav Jung, H</w:t>
      </w:r>
      <w:r w:rsidR="00CD7A99" w:rsidRPr="00CD7A99">
        <w:rPr>
          <w:rFonts w:cstheme="minorHAnsi"/>
          <w:i/>
          <w:iCs/>
          <w:sz w:val="20"/>
          <w:szCs w:val="20"/>
        </w:rPr>
        <w:t>istory of Modern Psychology, Lectures delivered at ETH Zürich</w:t>
      </w:r>
      <w:r w:rsidR="00CD7A99" w:rsidRPr="00CD7A99">
        <w:rPr>
          <w:rFonts w:cstheme="minorHAnsi"/>
          <w:sz w:val="20"/>
          <w:szCs w:val="20"/>
        </w:rPr>
        <w:t xml:space="preserve">, volume 1, 1933-34 (Princeton: Princeton University Press, 2018), </w:t>
      </w:r>
      <w:bookmarkEnd w:id="15"/>
      <w:r w:rsidRPr="00CD7A99">
        <w:rPr>
          <w:sz w:val="20"/>
          <w:szCs w:val="20"/>
        </w:rPr>
        <w:t>xlvi</w:t>
      </w:r>
      <w:r w:rsidR="00CD7A99" w:rsidRPr="00CD7A99">
        <w:rPr>
          <w:sz w:val="20"/>
          <w:szCs w:val="20"/>
        </w:rPr>
        <w:t>.</w:t>
      </w:r>
    </w:p>
  </w:footnote>
  <w:footnote w:id="35">
    <w:p w14:paraId="33517FC9" w14:textId="0DA95694" w:rsidR="005620E8" w:rsidRPr="00CD7A99" w:rsidRDefault="005620E8" w:rsidP="00CD7A99">
      <w:pPr>
        <w:spacing w:after="0" w:line="240" w:lineRule="auto"/>
        <w:rPr>
          <w:color w:val="FF0000"/>
          <w:sz w:val="20"/>
          <w:szCs w:val="20"/>
        </w:rPr>
      </w:pPr>
      <w:r w:rsidRPr="00CD7A99">
        <w:rPr>
          <w:rStyle w:val="FootnoteReference"/>
          <w:sz w:val="20"/>
          <w:szCs w:val="20"/>
        </w:rPr>
        <w:footnoteRef/>
      </w:r>
      <w:r w:rsidRPr="00CD7A99">
        <w:rPr>
          <w:sz w:val="20"/>
          <w:szCs w:val="20"/>
        </w:rPr>
        <w:t xml:space="preserve"> </w:t>
      </w:r>
      <w:r w:rsidR="00CD7A99" w:rsidRPr="00CD7A99">
        <w:rPr>
          <w:sz w:val="20"/>
          <w:szCs w:val="20"/>
        </w:rPr>
        <w:t xml:space="preserve">Stephanie Buck, ‘Hiding in plain sight: Jung, astrology, and the psychology of the unconscious’, </w:t>
      </w:r>
      <w:r w:rsidR="00CD7A99" w:rsidRPr="00CD7A99">
        <w:rPr>
          <w:i/>
          <w:iCs/>
          <w:sz w:val="20"/>
          <w:szCs w:val="20"/>
        </w:rPr>
        <w:t>Journal of Analytical Psychology</w:t>
      </w:r>
      <w:r w:rsidR="00CD7A99" w:rsidRPr="00CD7A99">
        <w:rPr>
          <w:sz w:val="20"/>
          <w:szCs w:val="20"/>
        </w:rPr>
        <w:t xml:space="preserve">, 2018, vol. 63, no. 2, 207– 227, </w:t>
      </w:r>
      <w:r w:rsidRPr="00CD7A99">
        <w:rPr>
          <w:sz w:val="20"/>
          <w:szCs w:val="20"/>
        </w:rPr>
        <w:t>208</w:t>
      </w:r>
      <w:r w:rsidR="00CD7A99" w:rsidRPr="00CD7A99">
        <w:rPr>
          <w:sz w:val="20"/>
          <w:szCs w:val="20"/>
        </w:rPr>
        <w:t>.</w:t>
      </w:r>
    </w:p>
  </w:footnote>
  <w:footnote w:id="36">
    <w:p w14:paraId="3D568470" w14:textId="7AF7C2B6" w:rsidR="005620E8" w:rsidRDefault="005620E8">
      <w:pPr>
        <w:pStyle w:val="FootnoteText"/>
      </w:pPr>
      <w:r>
        <w:rPr>
          <w:rStyle w:val="FootnoteReference"/>
        </w:rPr>
        <w:footnoteRef/>
      </w:r>
      <w:r>
        <w:t xml:space="preserve"> </w:t>
      </w:r>
      <w:r w:rsidR="00530E6C">
        <w:t xml:space="preserve">Shamdasani, </w:t>
      </w:r>
      <w:r w:rsidR="00530E6C" w:rsidRPr="00530E6C">
        <w:rPr>
          <w:i/>
          <w:iCs/>
        </w:rPr>
        <w:t>Jung and Modern Psychology</w:t>
      </w:r>
      <w:r w:rsidR="00530E6C">
        <w:t xml:space="preserve">, </w:t>
      </w:r>
      <w:r>
        <w:t>13</w:t>
      </w:r>
      <w:r w:rsidR="00530E6C">
        <w:t>.</w:t>
      </w:r>
    </w:p>
  </w:footnote>
  <w:footnote w:id="37">
    <w:p w14:paraId="7B88A919" w14:textId="7AC6DC33" w:rsidR="005620E8" w:rsidRDefault="005620E8">
      <w:pPr>
        <w:pStyle w:val="FootnoteText"/>
      </w:pPr>
      <w:r>
        <w:rPr>
          <w:rStyle w:val="FootnoteReference"/>
        </w:rPr>
        <w:footnoteRef/>
      </w:r>
      <w:r>
        <w:t xml:space="preserve"> </w:t>
      </w:r>
      <w:r w:rsidR="00060E02">
        <w:t>Gr</w:t>
      </w:r>
      <w:r w:rsidR="00060E02" w:rsidRPr="00060E02">
        <w:t>eene</w:t>
      </w:r>
      <w:r w:rsidR="00060E02">
        <w:t xml:space="preserve">, </w:t>
      </w:r>
      <w:r w:rsidR="00060E02" w:rsidRPr="00060E02">
        <w:rPr>
          <w:i/>
          <w:iCs/>
        </w:rPr>
        <w:t>Jung’s Studies in Astrology,</w:t>
      </w:r>
      <w:r w:rsidR="00060E02">
        <w:t xml:space="preserve"> </w:t>
      </w:r>
      <w:r>
        <w:t>1</w:t>
      </w:r>
      <w:r w:rsidR="00060E02">
        <w:t>.</w:t>
      </w:r>
      <w:r>
        <w:t xml:space="preserve"> </w:t>
      </w:r>
    </w:p>
  </w:footnote>
  <w:footnote w:id="38">
    <w:p w14:paraId="29D32C35" w14:textId="263BBA06" w:rsidR="005620E8" w:rsidRDefault="005620E8">
      <w:pPr>
        <w:pStyle w:val="FootnoteText"/>
      </w:pPr>
      <w:r>
        <w:rPr>
          <w:rStyle w:val="FootnoteReference"/>
        </w:rPr>
        <w:footnoteRef/>
      </w:r>
      <w:r>
        <w:t xml:space="preserve"> </w:t>
      </w:r>
      <w:r w:rsidR="00530E6C">
        <w:t xml:space="preserve">Shamdasani, </w:t>
      </w:r>
      <w:r w:rsidR="00530E6C" w:rsidRPr="00530E6C">
        <w:rPr>
          <w:i/>
          <w:iCs/>
        </w:rPr>
        <w:t>Jung and Modern Psychology</w:t>
      </w:r>
      <w:r w:rsidR="00530E6C">
        <w:t xml:space="preserve">, </w:t>
      </w:r>
      <w:r>
        <w:t>2</w:t>
      </w:r>
      <w:r w:rsidR="00530E6C">
        <w:t>.</w:t>
      </w:r>
      <w:r>
        <w:t xml:space="preserve"> </w:t>
      </w:r>
    </w:p>
  </w:footnote>
  <w:footnote w:id="39">
    <w:p w14:paraId="14BCAE85" w14:textId="15D0E1DE" w:rsidR="005620E8" w:rsidRPr="00225310" w:rsidRDefault="005620E8" w:rsidP="00225310">
      <w:pPr>
        <w:spacing w:after="0" w:line="240" w:lineRule="auto"/>
        <w:rPr>
          <w:sz w:val="20"/>
          <w:szCs w:val="20"/>
        </w:rPr>
      </w:pPr>
      <w:r w:rsidRPr="00225310">
        <w:rPr>
          <w:rStyle w:val="FootnoteReference"/>
          <w:sz w:val="20"/>
          <w:szCs w:val="20"/>
        </w:rPr>
        <w:footnoteRef/>
      </w:r>
      <w:r w:rsidRPr="00225310">
        <w:rPr>
          <w:sz w:val="20"/>
          <w:szCs w:val="20"/>
        </w:rPr>
        <w:t xml:space="preserve"> </w:t>
      </w:r>
      <w:r w:rsidR="00CD7A99" w:rsidRPr="00225310">
        <w:rPr>
          <w:sz w:val="20"/>
          <w:szCs w:val="20"/>
        </w:rPr>
        <w:t xml:space="preserve">Ludwig </w:t>
      </w:r>
      <w:r w:rsidRPr="00225310">
        <w:rPr>
          <w:sz w:val="20"/>
          <w:szCs w:val="20"/>
        </w:rPr>
        <w:t>Wi</w:t>
      </w:r>
      <w:r w:rsidR="00CD7A99" w:rsidRPr="00225310">
        <w:rPr>
          <w:sz w:val="20"/>
          <w:szCs w:val="20"/>
        </w:rPr>
        <w:t>t</w:t>
      </w:r>
      <w:r w:rsidRPr="00225310">
        <w:rPr>
          <w:sz w:val="20"/>
          <w:szCs w:val="20"/>
        </w:rPr>
        <w:t>tgenstein</w:t>
      </w:r>
      <w:r w:rsidR="00CD7A99" w:rsidRPr="00225310">
        <w:rPr>
          <w:sz w:val="20"/>
          <w:szCs w:val="20"/>
        </w:rPr>
        <w:t xml:space="preserve">, </w:t>
      </w:r>
      <w:r w:rsidR="00CD7A99" w:rsidRPr="00225310">
        <w:rPr>
          <w:i/>
          <w:iCs/>
          <w:sz w:val="20"/>
          <w:szCs w:val="20"/>
        </w:rPr>
        <w:t>Tractatus logico-</w:t>
      </w:r>
      <w:proofErr w:type="spellStart"/>
      <w:r w:rsidR="00CD7A99" w:rsidRPr="00225310">
        <w:rPr>
          <w:i/>
          <w:iCs/>
          <w:sz w:val="20"/>
          <w:szCs w:val="20"/>
        </w:rPr>
        <w:t>philosophicus</w:t>
      </w:r>
      <w:proofErr w:type="spellEnd"/>
      <w:r w:rsidR="00CD7A99" w:rsidRPr="00225310">
        <w:rPr>
          <w:sz w:val="20"/>
          <w:szCs w:val="20"/>
        </w:rPr>
        <w:t xml:space="preserve">, </w:t>
      </w:r>
      <w:r w:rsidRPr="00225310">
        <w:rPr>
          <w:sz w:val="20"/>
          <w:szCs w:val="20"/>
        </w:rPr>
        <w:t xml:space="preserve">and </w:t>
      </w:r>
      <w:r w:rsidR="00225310" w:rsidRPr="00225310">
        <w:rPr>
          <w:sz w:val="20"/>
          <w:szCs w:val="20"/>
        </w:rPr>
        <w:t xml:space="preserve">Carl Gustav Jung, </w:t>
      </w:r>
      <w:r w:rsidR="00225310" w:rsidRPr="00225310">
        <w:rPr>
          <w:i/>
          <w:iCs/>
          <w:sz w:val="20"/>
          <w:szCs w:val="20"/>
        </w:rPr>
        <w:t>Synchronicity. An acausal Connecting Principle</w:t>
      </w:r>
      <w:r w:rsidR="00225310" w:rsidRPr="00225310">
        <w:rPr>
          <w:sz w:val="20"/>
          <w:szCs w:val="20"/>
        </w:rPr>
        <w:t xml:space="preserve">, with a new foreword by Sonu Shamdasani, translated by R.F.C. Hull (Princeton and Oxford: Princeton University Press 1960/with foreword 2011), </w:t>
      </w:r>
      <w:r w:rsidRPr="00225310">
        <w:rPr>
          <w:sz w:val="20"/>
          <w:szCs w:val="20"/>
        </w:rPr>
        <w:t>13</w:t>
      </w:r>
      <w:r w:rsidR="00225310" w:rsidRPr="00225310">
        <w:rPr>
          <w:sz w:val="20"/>
          <w:szCs w:val="20"/>
        </w:rPr>
        <w:t>.</w:t>
      </w:r>
      <w:r w:rsidRPr="00225310">
        <w:rPr>
          <w:sz w:val="20"/>
          <w:szCs w:val="20"/>
        </w:rPr>
        <w:t xml:space="preserve"> </w:t>
      </w:r>
    </w:p>
  </w:footnote>
  <w:footnote w:id="40">
    <w:p w14:paraId="4CD35225" w14:textId="1E6266A7" w:rsidR="005620E8" w:rsidRPr="00225310" w:rsidRDefault="005620E8" w:rsidP="00225310">
      <w:pPr>
        <w:spacing w:line="240" w:lineRule="auto"/>
        <w:rPr>
          <w:sz w:val="20"/>
          <w:szCs w:val="20"/>
        </w:rPr>
      </w:pPr>
      <w:r w:rsidRPr="00225310">
        <w:rPr>
          <w:rStyle w:val="FootnoteReference"/>
          <w:sz w:val="20"/>
          <w:szCs w:val="20"/>
        </w:rPr>
        <w:footnoteRef/>
      </w:r>
      <w:r w:rsidRPr="00225310">
        <w:rPr>
          <w:sz w:val="20"/>
          <w:szCs w:val="20"/>
        </w:rPr>
        <w:t xml:space="preserve"> </w:t>
      </w:r>
      <w:r w:rsidR="00225310" w:rsidRPr="00225310">
        <w:rPr>
          <w:sz w:val="20"/>
          <w:szCs w:val="20"/>
        </w:rPr>
        <w:t xml:space="preserve">Beverly Zabriskie in Carl Gustav Jung and Wolfgang Pauli, </w:t>
      </w:r>
      <w:proofErr w:type="gramStart"/>
      <w:r w:rsidR="00225310" w:rsidRPr="00225310">
        <w:rPr>
          <w:i/>
          <w:iCs/>
          <w:sz w:val="20"/>
          <w:szCs w:val="20"/>
        </w:rPr>
        <w:t>Atom</w:t>
      </w:r>
      <w:proofErr w:type="gramEnd"/>
      <w:r w:rsidR="00225310" w:rsidRPr="00225310">
        <w:rPr>
          <w:i/>
          <w:iCs/>
          <w:sz w:val="20"/>
          <w:szCs w:val="20"/>
        </w:rPr>
        <w:t xml:space="preserve"> and Archetype. The Pauli, Jung Letters 1932-1958</w:t>
      </w:r>
      <w:r w:rsidR="00225310" w:rsidRPr="00225310">
        <w:rPr>
          <w:sz w:val="20"/>
          <w:szCs w:val="20"/>
        </w:rPr>
        <w:t xml:space="preserve">, edited by C.A. Meier with the assistance of C.P Enz and M. </w:t>
      </w:r>
      <w:proofErr w:type="spellStart"/>
      <w:r w:rsidR="00225310" w:rsidRPr="00225310">
        <w:rPr>
          <w:sz w:val="20"/>
          <w:szCs w:val="20"/>
        </w:rPr>
        <w:t>Fierz</w:t>
      </w:r>
      <w:proofErr w:type="spellEnd"/>
      <w:r w:rsidR="00225310" w:rsidRPr="00225310">
        <w:rPr>
          <w:sz w:val="20"/>
          <w:szCs w:val="20"/>
        </w:rPr>
        <w:t xml:space="preserve">, translated from the German by David Roscoe with an introductory essay by Beverly Zabriskie (Princeton and Oxford: Princeton University Press: 2001), </w:t>
      </w:r>
      <w:r w:rsidRPr="00225310">
        <w:rPr>
          <w:sz w:val="20"/>
          <w:szCs w:val="20"/>
        </w:rPr>
        <w:t>xlv</w:t>
      </w:r>
      <w:r w:rsidR="00225310" w:rsidRPr="00225310">
        <w:rPr>
          <w:sz w:val="20"/>
          <w:szCs w:val="20"/>
        </w:rPr>
        <w:t>.</w:t>
      </w:r>
    </w:p>
  </w:footnote>
  <w:footnote w:id="41">
    <w:p w14:paraId="4CDAAD6A" w14:textId="32E96575" w:rsidR="005620E8" w:rsidRPr="0082680C" w:rsidRDefault="005620E8" w:rsidP="0082680C">
      <w:pPr>
        <w:spacing w:after="0" w:line="240" w:lineRule="auto"/>
        <w:rPr>
          <w:sz w:val="20"/>
          <w:szCs w:val="20"/>
        </w:rPr>
      </w:pPr>
      <w:r w:rsidRPr="0082680C">
        <w:rPr>
          <w:rStyle w:val="FootnoteReference"/>
          <w:sz w:val="20"/>
          <w:szCs w:val="20"/>
        </w:rPr>
        <w:footnoteRef/>
      </w:r>
      <w:r w:rsidRPr="0082680C">
        <w:rPr>
          <w:sz w:val="20"/>
          <w:szCs w:val="20"/>
        </w:rPr>
        <w:t xml:space="preserve"> </w:t>
      </w:r>
      <w:r w:rsidR="0082680C">
        <w:rPr>
          <w:sz w:val="20"/>
          <w:szCs w:val="20"/>
        </w:rPr>
        <w:t xml:space="preserve">Carl Gustav </w:t>
      </w:r>
      <w:r w:rsidR="0082680C" w:rsidRPr="0082680C">
        <w:rPr>
          <w:sz w:val="20"/>
          <w:szCs w:val="20"/>
        </w:rPr>
        <w:t>Jung,</w:t>
      </w:r>
      <w:r w:rsidR="0082680C">
        <w:rPr>
          <w:sz w:val="20"/>
          <w:szCs w:val="20"/>
        </w:rPr>
        <w:t xml:space="preserve"> </w:t>
      </w:r>
      <w:r w:rsidR="0082680C" w:rsidRPr="0082680C">
        <w:rPr>
          <w:i/>
          <w:iCs/>
          <w:sz w:val="20"/>
          <w:szCs w:val="20"/>
        </w:rPr>
        <w:t>The Structures and Dynamics of the Psyche</w:t>
      </w:r>
      <w:r w:rsidR="0082680C" w:rsidRPr="0082680C">
        <w:rPr>
          <w:sz w:val="20"/>
          <w:szCs w:val="20"/>
        </w:rPr>
        <w:t xml:space="preserve">, translated by R.F.C. Hull (Hove: Routledge, 1960), </w:t>
      </w:r>
      <w:r w:rsidRPr="0082680C">
        <w:rPr>
          <w:sz w:val="20"/>
          <w:szCs w:val="20"/>
        </w:rPr>
        <w:t>394</w:t>
      </w:r>
      <w:r w:rsidR="0082680C" w:rsidRPr="0082680C">
        <w:rPr>
          <w:sz w:val="20"/>
          <w:szCs w:val="20"/>
        </w:rPr>
        <w:t>.</w:t>
      </w:r>
    </w:p>
  </w:footnote>
  <w:footnote w:id="42">
    <w:p w14:paraId="20D58343" w14:textId="33F6D0DF" w:rsidR="005620E8" w:rsidRPr="00C27F03" w:rsidRDefault="005620E8" w:rsidP="00C27F03">
      <w:pPr>
        <w:spacing w:after="0" w:line="240" w:lineRule="auto"/>
        <w:rPr>
          <w:sz w:val="20"/>
          <w:szCs w:val="20"/>
        </w:rPr>
      </w:pPr>
      <w:r w:rsidRPr="00C27F03">
        <w:rPr>
          <w:rStyle w:val="FootnoteReference"/>
          <w:sz w:val="20"/>
          <w:szCs w:val="20"/>
        </w:rPr>
        <w:footnoteRef/>
      </w:r>
      <w:r w:rsidRPr="00C27F03">
        <w:rPr>
          <w:sz w:val="20"/>
          <w:szCs w:val="20"/>
        </w:rPr>
        <w:t xml:space="preserve"> </w:t>
      </w:r>
      <w:r w:rsidR="0082680C" w:rsidRPr="00C27F03">
        <w:rPr>
          <w:sz w:val="20"/>
          <w:szCs w:val="20"/>
        </w:rPr>
        <w:t xml:space="preserve">Jung, Carl Gustav, </w:t>
      </w:r>
      <w:r w:rsidR="0082680C" w:rsidRPr="00C27F03">
        <w:rPr>
          <w:i/>
          <w:iCs/>
          <w:sz w:val="20"/>
          <w:szCs w:val="20"/>
        </w:rPr>
        <w:t xml:space="preserve">The </w:t>
      </w:r>
      <w:proofErr w:type="gramStart"/>
      <w:r w:rsidR="0082680C" w:rsidRPr="00C27F03">
        <w:rPr>
          <w:i/>
          <w:iCs/>
          <w:sz w:val="20"/>
          <w:szCs w:val="20"/>
        </w:rPr>
        <w:t>Archetypes</w:t>
      </w:r>
      <w:proofErr w:type="gramEnd"/>
      <w:r w:rsidR="0082680C" w:rsidRPr="00C27F03">
        <w:rPr>
          <w:i/>
          <w:iCs/>
          <w:sz w:val="20"/>
          <w:szCs w:val="20"/>
        </w:rPr>
        <w:t xml:space="preserve"> and the Collective Unconscious</w:t>
      </w:r>
      <w:r w:rsidR="0082680C" w:rsidRPr="00C27F03">
        <w:rPr>
          <w:sz w:val="20"/>
          <w:szCs w:val="20"/>
        </w:rPr>
        <w:t>, translated by R.F.C. Hull (London: Routledge, 2008)</w:t>
      </w:r>
      <w:r w:rsidR="00C27F03" w:rsidRPr="00C27F03">
        <w:rPr>
          <w:sz w:val="20"/>
          <w:szCs w:val="20"/>
        </w:rPr>
        <w:t>.</w:t>
      </w:r>
    </w:p>
  </w:footnote>
  <w:footnote w:id="43">
    <w:p w14:paraId="72A3890A" w14:textId="4EFA644D" w:rsidR="00CB578E" w:rsidRPr="00C27F03" w:rsidRDefault="00CB578E" w:rsidP="00C27F03">
      <w:pPr>
        <w:pStyle w:val="FootnoteText"/>
      </w:pPr>
      <w:r w:rsidRPr="00C27F03">
        <w:rPr>
          <w:rStyle w:val="FootnoteReference"/>
        </w:rPr>
        <w:footnoteRef/>
      </w:r>
      <w:r w:rsidRPr="00C27F03">
        <w:t xml:space="preserve"> </w:t>
      </w:r>
      <w:bookmarkStart w:id="17" w:name="_Hlk155267384"/>
      <w:r w:rsidR="00530E6C" w:rsidRPr="00C27F03">
        <w:t xml:space="preserve">Shamdasani, </w:t>
      </w:r>
      <w:r w:rsidR="00530E6C" w:rsidRPr="00C27F03">
        <w:rPr>
          <w:i/>
          <w:iCs/>
        </w:rPr>
        <w:t>Jung and Modern Psychology</w:t>
      </w:r>
      <w:r w:rsidR="00530E6C" w:rsidRPr="00C27F03">
        <w:t xml:space="preserve">, </w:t>
      </w:r>
      <w:bookmarkEnd w:id="17"/>
      <w:r w:rsidRPr="00C27F03">
        <w:t>16</w:t>
      </w:r>
      <w:r w:rsidR="00530E6C" w:rsidRPr="00C27F03">
        <w:t>.</w:t>
      </w:r>
      <w:r w:rsidRPr="00C27F03">
        <w:t xml:space="preserve"> </w:t>
      </w:r>
    </w:p>
  </w:footnote>
  <w:footnote w:id="44">
    <w:p w14:paraId="18217D44" w14:textId="2505ACDE" w:rsidR="00005806" w:rsidRDefault="00005806" w:rsidP="0082680C">
      <w:pPr>
        <w:spacing w:after="0" w:line="240" w:lineRule="auto"/>
      </w:pPr>
      <w:r>
        <w:rPr>
          <w:rStyle w:val="FootnoteReference"/>
        </w:rPr>
        <w:footnoteRef/>
      </w:r>
      <w:r>
        <w:t xml:space="preserve"> </w:t>
      </w:r>
      <w:r w:rsidR="0082680C" w:rsidRPr="0082680C">
        <w:rPr>
          <w:sz w:val="20"/>
          <w:szCs w:val="20"/>
        </w:rPr>
        <w:t xml:space="preserve">Susan </w:t>
      </w:r>
      <w:bookmarkStart w:id="18" w:name="_Hlk155255265"/>
      <w:r w:rsidR="0082680C" w:rsidRPr="0082680C">
        <w:rPr>
          <w:sz w:val="20"/>
          <w:szCs w:val="20"/>
        </w:rPr>
        <w:t xml:space="preserve">Rowland, </w:t>
      </w:r>
      <w:r w:rsidR="0082680C" w:rsidRPr="0082680C">
        <w:rPr>
          <w:i/>
          <w:iCs/>
          <w:sz w:val="20"/>
          <w:szCs w:val="20"/>
        </w:rPr>
        <w:t>C. G. Jung in the Humanities</w:t>
      </w:r>
      <w:bookmarkEnd w:id="18"/>
      <w:r w:rsidR="0082680C" w:rsidRPr="0082680C">
        <w:rPr>
          <w:i/>
          <w:iCs/>
          <w:sz w:val="20"/>
          <w:szCs w:val="20"/>
        </w:rPr>
        <w:t>. Taking the Soul’s Path</w:t>
      </w:r>
      <w:r w:rsidR="0082680C" w:rsidRPr="0082680C">
        <w:rPr>
          <w:sz w:val="20"/>
          <w:szCs w:val="20"/>
        </w:rPr>
        <w:t xml:space="preserve"> (London: Routledge, 2020), 32-45.</w:t>
      </w:r>
    </w:p>
  </w:footnote>
  <w:footnote w:id="45">
    <w:p w14:paraId="48E8E80D" w14:textId="74C0DADC" w:rsidR="00CB578E" w:rsidRDefault="00CB578E">
      <w:pPr>
        <w:pStyle w:val="FootnoteText"/>
      </w:pPr>
      <w:r>
        <w:rPr>
          <w:rStyle w:val="FootnoteReference"/>
        </w:rPr>
        <w:footnoteRef/>
      </w:r>
      <w:r>
        <w:t xml:space="preserve"> </w:t>
      </w:r>
      <w:r w:rsidR="00225310" w:rsidRPr="00225310">
        <w:t xml:space="preserve">Kingsley, </w:t>
      </w:r>
      <w:r w:rsidR="00225310" w:rsidRPr="00225310">
        <w:rPr>
          <w:i/>
          <w:iCs/>
        </w:rPr>
        <w:t>Catafalque</w:t>
      </w:r>
      <w:r w:rsidR="00225310">
        <w:rPr>
          <w:i/>
          <w:iCs/>
        </w:rPr>
        <w:t xml:space="preserve">, </w:t>
      </w:r>
      <w:r>
        <w:t>76</w:t>
      </w:r>
      <w:r w:rsidR="00225310">
        <w:t>.</w:t>
      </w:r>
    </w:p>
  </w:footnote>
  <w:footnote w:id="46">
    <w:p w14:paraId="4EF0F5BC" w14:textId="315E9A5C" w:rsidR="006E4B63" w:rsidRPr="006E4B63" w:rsidRDefault="006E4B63" w:rsidP="006E4B63">
      <w:pPr>
        <w:spacing w:after="0" w:line="240" w:lineRule="auto"/>
        <w:rPr>
          <w:sz w:val="20"/>
          <w:szCs w:val="20"/>
        </w:rPr>
      </w:pPr>
      <w:r w:rsidRPr="006E4B63">
        <w:rPr>
          <w:rStyle w:val="FootnoteReference"/>
          <w:sz w:val="20"/>
          <w:szCs w:val="20"/>
        </w:rPr>
        <w:footnoteRef/>
      </w:r>
      <w:r w:rsidRPr="006E4B63">
        <w:rPr>
          <w:sz w:val="20"/>
          <w:szCs w:val="20"/>
        </w:rPr>
        <w:t xml:space="preserve"> Jung, Carl Gustav, </w:t>
      </w:r>
      <w:r w:rsidRPr="006E4B63">
        <w:rPr>
          <w:i/>
          <w:iCs/>
          <w:sz w:val="20"/>
          <w:szCs w:val="20"/>
        </w:rPr>
        <w:t xml:space="preserve">Letters. Volume 2: 1951-1961, </w:t>
      </w:r>
      <w:r w:rsidRPr="006E4B63">
        <w:rPr>
          <w:sz w:val="20"/>
          <w:szCs w:val="20"/>
        </w:rPr>
        <w:t>edited by Gerhard Adler, translated by R.F.C. Hull</w:t>
      </w:r>
      <w:r w:rsidRPr="006E4B63">
        <w:rPr>
          <w:i/>
          <w:iCs/>
          <w:sz w:val="20"/>
          <w:szCs w:val="20"/>
        </w:rPr>
        <w:t xml:space="preserve"> (Princeton: Princeton University Press, 1975), </w:t>
      </w:r>
      <w:r w:rsidRPr="006E4B63">
        <w:rPr>
          <w:sz w:val="20"/>
          <w:szCs w:val="20"/>
        </w:rPr>
        <w:t>70.</w:t>
      </w:r>
    </w:p>
  </w:footnote>
  <w:footnote w:id="47">
    <w:p w14:paraId="78DCD039" w14:textId="0A8C88BD" w:rsidR="00005806" w:rsidRDefault="00005806">
      <w:pPr>
        <w:pStyle w:val="FootnoteText"/>
      </w:pPr>
      <w:r>
        <w:rPr>
          <w:rStyle w:val="FootnoteReference"/>
        </w:rPr>
        <w:footnoteRef/>
      </w:r>
      <w:r>
        <w:t xml:space="preserve"> </w:t>
      </w:r>
      <w:r w:rsidR="0082680C" w:rsidRPr="0082680C">
        <w:t xml:space="preserve">Rowland, </w:t>
      </w:r>
      <w:r w:rsidR="0082680C" w:rsidRPr="0082680C">
        <w:rPr>
          <w:i/>
          <w:iCs/>
        </w:rPr>
        <w:t>Jung in the Humanities</w:t>
      </w:r>
      <w:r w:rsidR="00AD7089">
        <w:rPr>
          <w:i/>
          <w:iCs/>
        </w:rPr>
        <w:t>, 101-121.</w:t>
      </w:r>
    </w:p>
  </w:footnote>
  <w:footnote w:id="48">
    <w:p w14:paraId="3ADAACCF" w14:textId="7530E2D0" w:rsidR="00005806" w:rsidRDefault="00005806">
      <w:pPr>
        <w:pStyle w:val="FootnoteText"/>
      </w:pPr>
      <w:r>
        <w:rPr>
          <w:rStyle w:val="FootnoteReference"/>
        </w:rPr>
        <w:footnoteRef/>
      </w:r>
      <w:r>
        <w:t xml:space="preserve"> </w:t>
      </w:r>
      <w:r w:rsidR="00225310" w:rsidRPr="00225310">
        <w:t xml:space="preserve">Kingsley, </w:t>
      </w:r>
      <w:r w:rsidR="00225310" w:rsidRPr="00225310">
        <w:rPr>
          <w:i/>
          <w:iCs/>
        </w:rPr>
        <w:t>Catafalque</w:t>
      </w:r>
      <w:r w:rsidR="00225310">
        <w:rPr>
          <w:i/>
          <w:iCs/>
        </w:rPr>
        <w:t xml:space="preserve">, </w:t>
      </w:r>
      <w:r>
        <w:t>77</w:t>
      </w:r>
      <w:r w:rsidR="00225310">
        <w:t>.</w:t>
      </w:r>
    </w:p>
  </w:footnote>
  <w:footnote w:id="49">
    <w:p w14:paraId="0D2C6D45" w14:textId="143F7DE3" w:rsidR="00C349D5" w:rsidRPr="0082680C" w:rsidRDefault="00C349D5" w:rsidP="0082680C">
      <w:pPr>
        <w:spacing w:after="0" w:line="240" w:lineRule="auto"/>
        <w:rPr>
          <w:rFonts w:cstheme="minorHAnsi"/>
          <w:sz w:val="20"/>
          <w:szCs w:val="20"/>
        </w:rPr>
      </w:pPr>
      <w:r w:rsidRPr="0082680C">
        <w:rPr>
          <w:rStyle w:val="FootnoteReference"/>
          <w:sz w:val="20"/>
          <w:szCs w:val="20"/>
        </w:rPr>
        <w:footnoteRef/>
      </w:r>
      <w:r w:rsidRPr="0082680C">
        <w:rPr>
          <w:sz w:val="20"/>
          <w:szCs w:val="20"/>
        </w:rPr>
        <w:t xml:space="preserve"> </w:t>
      </w:r>
      <w:r w:rsidR="0082680C" w:rsidRPr="0082680C">
        <w:rPr>
          <w:sz w:val="20"/>
          <w:szCs w:val="20"/>
        </w:rPr>
        <w:t xml:space="preserve">Liz Greene, </w:t>
      </w:r>
      <w:r w:rsidR="0082680C" w:rsidRPr="0082680C">
        <w:rPr>
          <w:i/>
          <w:iCs/>
          <w:sz w:val="20"/>
          <w:szCs w:val="20"/>
        </w:rPr>
        <w:t>The Astrological World of Jungs 'Liber Novus': Daimons, Gods, and the Planetary Journey</w:t>
      </w:r>
      <w:r w:rsidR="0082680C" w:rsidRPr="0082680C">
        <w:rPr>
          <w:sz w:val="20"/>
          <w:szCs w:val="20"/>
        </w:rPr>
        <w:t xml:space="preserve"> (London: Routledge, 2018), </w:t>
      </w:r>
      <w:r w:rsidRPr="0082680C">
        <w:rPr>
          <w:sz w:val="20"/>
          <w:szCs w:val="20"/>
        </w:rPr>
        <w:t>4</w:t>
      </w:r>
      <w:r w:rsidR="0082680C" w:rsidRPr="0082680C">
        <w:rPr>
          <w:sz w:val="20"/>
          <w:szCs w:val="20"/>
        </w:rPr>
        <w:t>.</w:t>
      </w:r>
    </w:p>
  </w:footnote>
  <w:footnote w:id="50">
    <w:p w14:paraId="4CA7E6F3" w14:textId="6959A88A" w:rsidR="00C349D5" w:rsidRPr="00E007B9" w:rsidRDefault="00C349D5" w:rsidP="00E007B9">
      <w:pPr>
        <w:spacing w:after="0" w:line="240" w:lineRule="auto"/>
        <w:rPr>
          <w:rFonts w:cstheme="minorHAnsi"/>
          <w:sz w:val="20"/>
          <w:szCs w:val="20"/>
        </w:rPr>
      </w:pPr>
      <w:r w:rsidRPr="00E007B9">
        <w:rPr>
          <w:rStyle w:val="FootnoteReference"/>
          <w:sz w:val="20"/>
          <w:szCs w:val="20"/>
        </w:rPr>
        <w:footnoteRef/>
      </w:r>
      <w:r w:rsidRPr="00E007B9">
        <w:rPr>
          <w:sz w:val="20"/>
          <w:szCs w:val="20"/>
        </w:rPr>
        <w:t xml:space="preserve"> </w:t>
      </w:r>
      <w:r w:rsidR="00225310" w:rsidRPr="00E007B9">
        <w:rPr>
          <w:sz w:val="20"/>
          <w:szCs w:val="20"/>
        </w:rPr>
        <w:t xml:space="preserve">Kingsley, </w:t>
      </w:r>
      <w:r w:rsidR="00225310" w:rsidRPr="00E007B9">
        <w:rPr>
          <w:i/>
          <w:iCs/>
          <w:sz w:val="20"/>
          <w:szCs w:val="20"/>
        </w:rPr>
        <w:t xml:space="preserve">Catafalque, </w:t>
      </w:r>
      <w:r w:rsidRPr="00E007B9">
        <w:rPr>
          <w:sz w:val="20"/>
          <w:szCs w:val="20"/>
        </w:rPr>
        <w:t>8</w:t>
      </w:r>
      <w:r w:rsidR="00225310" w:rsidRPr="00E007B9">
        <w:rPr>
          <w:sz w:val="20"/>
          <w:szCs w:val="20"/>
        </w:rPr>
        <w:t xml:space="preserve"> and </w:t>
      </w:r>
      <w:r w:rsidR="00E007B9" w:rsidRPr="00E007B9">
        <w:rPr>
          <w:rFonts w:cstheme="minorHAnsi"/>
          <w:sz w:val="20"/>
          <w:szCs w:val="20"/>
        </w:rPr>
        <w:t xml:space="preserve">Campion, Nicholas, </w:t>
      </w:r>
      <w:r w:rsidR="00E007B9" w:rsidRPr="00E007B9">
        <w:rPr>
          <w:rFonts w:cstheme="minorHAnsi"/>
          <w:i/>
          <w:iCs/>
          <w:sz w:val="20"/>
          <w:szCs w:val="20"/>
        </w:rPr>
        <w:t>A History of Western Astrology. The Medieval and Modern Worlds. Volume II</w:t>
      </w:r>
      <w:r w:rsidR="00E007B9" w:rsidRPr="00E007B9">
        <w:rPr>
          <w:rFonts w:cstheme="minorHAnsi"/>
          <w:sz w:val="20"/>
          <w:szCs w:val="20"/>
        </w:rPr>
        <w:t xml:space="preserve"> (London: Bloomsbury, 2009), </w:t>
      </w:r>
      <w:r w:rsidRPr="00E007B9">
        <w:rPr>
          <w:sz w:val="20"/>
          <w:szCs w:val="20"/>
        </w:rPr>
        <w:t>251</w:t>
      </w:r>
      <w:r w:rsidR="00E007B9" w:rsidRPr="00E007B9">
        <w:rPr>
          <w:sz w:val="20"/>
          <w:szCs w:val="20"/>
        </w:rPr>
        <w:t>.</w:t>
      </w:r>
    </w:p>
  </w:footnote>
  <w:footnote w:id="51">
    <w:p w14:paraId="28FB28C0" w14:textId="17D1AE53" w:rsidR="0061216E" w:rsidRDefault="0061216E">
      <w:pPr>
        <w:pStyle w:val="FootnoteText"/>
      </w:pPr>
      <w:r>
        <w:rPr>
          <w:rStyle w:val="FootnoteReference"/>
        </w:rPr>
        <w:footnoteRef/>
      </w:r>
      <w:r>
        <w:t xml:space="preserve"> </w:t>
      </w:r>
      <w:bookmarkStart w:id="19" w:name="_Hlk155268550"/>
      <w:r w:rsidR="00060E02">
        <w:t>Gr</w:t>
      </w:r>
      <w:r w:rsidR="00060E02" w:rsidRPr="00060E02">
        <w:t>eene</w:t>
      </w:r>
      <w:r w:rsidR="00060E02">
        <w:t xml:space="preserve">, </w:t>
      </w:r>
      <w:r w:rsidR="00060E02" w:rsidRPr="00060E02">
        <w:rPr>
          <w:i/>
          <w:iCs/>
        </w:rPr>
        <w:t>Jung’s Studies in Astrology,</w:t>
      </w:r>
      <w:r w:rsidR="00060E02">
        <w:t xml:space="preserve"> </w:t>
      </w:r>
      <w:bookmarkEnd w:id="19"/>
      <w:r>
        <w:t>3</w:t>
      </w:r>
      <w:r w:rsidR="00060E02">
        <w:t>.</w:t>
      </w:r>
      <w:r>
        <w:t xml:space="preserve"> </w:t>
      </w:r>
    </w:p>
  </w:footnote>
  <w:footnote w:id="52">
    <w:p w14:paraId="67E292F6" w14:textId="751A0963" w:rsidR="00FE7BB7" w:rsidRPr="00184700" w:rsidRDefault="00FE7BB7" w:rsidP="00184700">
      <w:pPr>
        <w:spacing w:after="0" w:line="240" w:lineRule="auto"/>
        <w:rPr>
          <w:sz w:val="20"/>
          <w:szCs w:val="20"/>
        </w:rPr>
      </w:pPr>
      <w:r w:rsidRPr="00184700">
        <w:rPr>
          <w:rStyle w:val="FootnoteReference"/>
          <w:sz w:val="20"/>
          <w:szCs w:val="20"/>
        </w:rPr>
        <w:footnoteRef/>
      </w:r>
      <w:r w:rsidRPr="00184700">
        <w:rPr>
          <w:sz w:val="20"/>
          <w:szCs w:val="20"/>
        </w:rPr>
        <w:t xml:space="preserve"> </w:t>
      </w:r>
      <w:r w:rsidR="00E007B9" w:rsidRPr="00184700">
        <w:rPr>
          <w:sz w:val="20"/>
          <w:szCs w:val="20"/>
        </w:rPr>
        <w:t xml:space="preserve">Laura </w:t>
      </w:r>
      <w:r w:rsidR="00184700" w:rsidRPr="00184700">
        <w:rPr>
          <w:sz w:val="20"/>
          <w:szCs w:val="20"/>
        </w:rPr>
        <w:t>Andrikopoulos,</w:t>
      </w:r>
      <w:r w:rsidR="00184700" w:rsidRPr="00184700">
        <w:rPr>
          <w:sz w:val="20"/>
          <w:szCs w:val="20"/>
        </w:rPr>
        <w:t xml:space="preserve"> </w:t>
      </w:r>
      <w:r w:rsidR="00184700" w:rsidRPr="00184700">
        <w:rPr>
          <w:i/>
          <w:iCs/>
          <w:sz w:val="20"/>
          <w:szCs w:val="20"/>
        </w:rPr>
        <w:t xml:space="preserve">The </w:t>
      </w:r>
      <w:r w:rsidR="00184700">
        <w:rPr>
          <w:i/>
          <w:iCs/>
          <w:sz w:val="20"/>
          <w:szCs w:val="20"/>
        </w:rPr>
        <w:t>P</w:t>
      </w:r>
      <w:r w:rsidR="00184700" w:rsidRPr="00184700">
        <w:rPr>
          <w:i/>
          <w:iCs/>
          <w:sz w:val="20"/>
          <w:szCs w:val="20"/>
        </w:rPr>
        <w:t xml:space="preserve">sychologization of </w:t>
      </w:r>
      <w:r w:rsidR="00184700">
        <w:rPr>
          <w:i/>
          <w:iCs/>
          <w:sz w:val="20"/>
          <w:szCs w:val="20"/>
        </w:rPr>
        <w:t>N</w:t>
      </w:r>
      <w:r w:rsidR="00184700" w:rsidRPr="00184700">
        <w:rPr>
          <w:i/>
          <w:iCs/>
          <w:sz w:val="20"/>
          <w:szCs w:val="20"/>
        </w:rPr>
        <w:t xml:space="preserve">atal </w:t>
      </w:r>
      <w:r w:rsidR="00184700">
        <w:rPr>
          <w:i/>
          <w:iCs/>
          <w:sz w:val="20"/>
          <w:szCs w:val="20"/>
        </w:rPr>
        <w:t>A</w:t>
      </w:r>
      <w:r w:rsidR="00184700" w:rsidRPr="00184700">
        <w:rPr>
          <w:i/>
          <w:iCs/>
          <w:sz w:val="20"/>
          <w:szCs w:val="20"/>
        </w:rPr>
        <w:t xml:space="preserve">strology in the </w:t>
      </w:r>
      <w:r w:rsidR="00184700">
        <w:rPr>
          <w:i/>
          <w:iCs/>
          <w:sz w:val="20"/>
          <w:szCs w:val="20"/>
        </w:rPr>
        <w:t>T</w:t>
      </w:r>
      <w:r w:rsidR="00184700" w:rsidRPr="00184700">
        <w:rPr>
          <w:i/>
          <w:iCs/>
          <w:sz w:val="20"/>
          <w:szCs w:val="20"/>
        </w:rPr>
        <w:t xml:space="preserve">wentieth </w:t>
      </w:r>
      <w:r w:rsidR="00184700">
        <w:rPr>
          <w:i/>
          <w:iCs/>
          <w:sz w:val="20"/>
          <w:szCs w:val="20"/>
        </w:rPr>
        <w:t>C</w:t>
      </w:r>
      <w:r w:rsidR="00184700" w:rsidRPr="00184700">
        <w:rPr>
          <w:i/>
          <w:iCs/>
          <w:sz w:val="20"/>
          <w:szCs w:val="20"/>
        </w:rPr>
        <w:t>entury</w:t>
      </w:r>
      <w:r w:rsidR="00184700" w:rsidRPr="00184700">
        <w:rPr>
          <w:sz w:val="20"/>
          <w:szCs w:val="20"/>
        </w:rPr>
        <w:t xml:space="preserve"> (University of Wales, Trinity Saint Davi</w:t>
      </w:r>
      <w:r w:rsidR="00184700">
        <w:rPr>
          <w:sz w:val="20"/>
          <w:szCs w:val="20"/>
        </w:rPr>
        <w:t>d</w:t>
      </w:r>
      <w:r w:rsidR="00184700" w:rsidRPr="00184700">
        <w:rPr>
          <w:sz w:val="20"/>
          <w:szCs w:val="20"/>
        </w:rPr>
        <w:t>: doctoral dissertation, 2023)</w:t>
      </w:r>
      <w:r w:rsidR="00E007B9" w:rsidRPr="00184700">
        <w:rPr>
          <w:sz w:val="20"/>
          <w:szCs w:val="20"/>
        </w:rPr>
        <w:t xml:space="preserve">, 169 and </w:t>
      </w:r>
      <w:r w:rsidR="00060E02" w:rsidRPr="00184700">
        <w:rPr>
          <w:sz w:val="20"/>
          <w:szCs w:val="20"/>
        </w:rPr>
        <w:t xml:space="preserve">Greene, </w:t>
      </w:r>
      <w:r w:rsidR="00060E02" w:rsidRPr="00184700">
        <w:rPr>
          <w:i/>
          <w:iCs/>
          <w:sz w:val="20"/>
          <w:szCs w:val="20"/>
        </w:rPr>
        <w:t>Jung’s Studies in Astrology,</w:t>
      </w:r>
      <w:r w:rsidRPr="00184700">
        <w:rPr>
          <w:sz w:val="20"/>
          <w:szCs w:val="20"/>
        </w:rPr>
        <w:t xml:space="preserve"> 9</w:t>
      </w:r>
      <w:r w:rsidR="00060E02" w:rsidRPr="00184700">
        <w:rPr>
          <w:sz w:val="20"/>
          <w:szCs w:val="20"/>
        </w:rPr>
        <w:t>.</w:t>
      </w:r>
    </w:p>
  </w:footnote>
  <w:footnote w:id="53">
    <w:p w14:paraId="3DC4588A" w14:textId="24FE4099" w:rsidR="00FE7BB7" w:rsidRPr="00E007B9" w:rsidRDefault="00FE7BB7" w:rsidP="00E007B9">
      <w:pPr>
        <w:spacing w:after="0" w:line="240" w:lineRule="auto"/>
        <w:rPr>
          <w:sz w:val="20"/>
          <w:szCs w:val="20"/>
        </w:rPr>
      </w:pPr>
      <w:r w:rsidRPr="00E007B9">
        <w:rPr>
          <w:rStyle w:val="FootnoteReference"/>
          <w:sz w:val="20"/>
          <w:szCs w:val="20"/>
        </w:rPr>
        <w:footnoteRef/>
      </w:r>
      <w:r w:rsidRPr="00E007B9">
        <w:rPr>
          <w:sz w:val="20"/>
          <w:szCs w:val="20"/>
        </w:rPr>
        <w:t xml:space="preserve"> </w:t>
      </w:r>
      <w:r w:rsidR="00E007B9" w:rsidRPr="00E007B9">
        <w:rPr>
          <w:sz w:val="20"/>
          <w:szCs w:val="20"/>
        </w:rPr>
        <w:t xml:space="preserve">G.E.R. Loyd, ‘The Hot and the Cold, the Dry and the Wet in Greek Philosophy’, in </w:t>
      </w:r>
      <w:r w:rsidR="00E007B9" w:rsidRPr="00E007B9">
        <w:rPr>
          <w:i/>
          <w:iCs/>
          <w:sz w:val="20"/>
          <w:szCs w:val="20"/>
        </w:rPr>
        <w:t>The Journal of Hellenistic Studies</w:t>
      </w:r>
      <w:r w:rsidR="00E007B9" w:rsidRPr="00E007B9">
        <w:rPr>
          <w:sz w:val="20"/>
          <w:szCs w:val="20"/>
        </w:rPr>
        <w:t>, vol. 84, 1964, 92-106.</w:t>
      </w:r>
    </w:p>
  </w:footnote>
  <w:footnote w:id="54">
    <w:p w14:paraId="50F46FC7" w14:textId="17C6D284" w:rsidR="000163B5" w:rsidRDefault="000163B5">
      <w:pPr>
        <w:pStyle w:val="FootnoteText"/>
      </w:pPr>
      <w:r>
        <w:rPr>
          <w:rStyle w:val="FootnoteReference"/>
        </w:rPr>
        <w:footnoteRef/>
      </w:r>
      <w:r>
        <w:t xml:space="preserve"> </w:t>
      </w:r>
      <w:bookmarkStart w:id="20" w:name="_Hlk155271651"/>
      <w:r w:rsidRPr="00C27F03">
        <w:t xml:space="preserve">Shamdasani, </w:t>
      </w:r>
      <w:r w:rsidRPr="00C27F03">
        <w:rPr>
          <w:i/>
          <w:iCs/>
        </w:rPr>
        <w:t>Jung and Modern Psychology</w:t>
      </w:r>
      <w:r w:rsidRPr="00C27F03">
        <w:t>,</w:t>
      </w:r>
      <w:r>
        <w:t xml:space="preserve"> </w:t>
      </w:r>
      <w:bookmarkEnd w:id="20"/>
      <w:r>
        <w:t>3.</w:t>
      </w:r>
    </w:p>
  </w:footnote>
  <w:footnote w:id="55">
    <w:p w14:paraId="0FCDEA90" w14:textId="7A0EF36F" w:rsidR="000163B5" w:rsidRPr="000163B5" w:rsidRDefault="000163B5">
      <w:pPr>
        <w:pStyle w:val="FootnoteText"/>
      </w:pPr>
      <w:r>
        <w:rPr>
          <w:rStyle w:val="FootnoteReference"/>
        </w:rPr>
        <w:footnoteRef/>
      </w:r>
      <w:r>
        <w:t xml:space="preserve"> </w:t>
      </w:r>
      <w:r w:rsidRPr="00E007B9">
        <w:t xml:space="preserve">Andrikopoulos, </w:t>
      </w:r>
      <w:r w:rsidRPr="00E007B9">
        <w:rPr>
          <w:i/>
          <w:iCs/>
        </w:rPr>
        <w:t xml:space="preserve">The </w:t>
      </w:r>
      <w:r w:rsidR="00184700">
        <w:rPr>
          <w:i/>
          <w:iCs/>
        </w:rPr>
        <w:t>P</w:t>
      </w:r>
      <w:r w:rsidRPr="00E007B9">
        <w:rPr>
          <w:i/>
          <w:iCs/>
        </w:rPr>
        <w:t xml:space="preserve">sychologization of </w:t>
      </w:r>
      <w:r w:rsidR="00184700">
        <w:rPr>
          <w:i/>
          <w:iCs/>
        </w:rPr>
        <w:t>N</w:t>
      </w:r>
      <w:r w:rsidRPr="00E007B9">
        <w:rPr>
          <w:i/>
          <w:iCs/>
        </w:rPr>
        <w:t xml:space="preserve">atal </w:t>
      </w:r>
      <w:r w:rsidR="00184700">
        <w:rPr>
          <w:i/>
          <w:iCs/>
        </w:rPr>
        <w:t>A</w:t>
      </w:r>
      <w:r w:rsidRPr="00E007B9">
        <w:rPr>
          <w:i/>
          <w:iCs/>
        </w:rPr>
        <w:t>strology</w:t>
      </w:r>
      <w:r>
        <w:rPr>
          <w:i/>
          <w:iCs/>
        </w:rPr>
        <w:t xml:space="preserve">, </w:t>
      </w:r>
      <w:r w:rsidRPr="000163B5">
        <w:t>166.</w:t>
      </w:r>
    </w:p>
  </w:footnote>
  <w:footnote w:id="56">
    <w:p w14:paraId="055C3ACE" w14:textId="5022EB6E" w:rsidR="0098009B" w:rsidRDefault="0098009B">
      <w:pPr>
        <w:pStyle w:val="FootnoteText"/>
      </w:pPr>
      <w:r>
        <w:rPr>
          <w:rStyle w:val="FootnoteReference"/>
        </w:rPr>
        <w:footnoteRef/>
      </w:r>
      <w:r>
        <w:t xml:space="preserve"> Carl Gustav Jung, </w:t>
      </w:r>
      <w:r w:rsidRPr="002E2B35">
        <w:rPr>
          <w:i/>
          <w:iCs/>
        </w:rPr>
        <w:t>Jung on Astrology</w:t>
      </w:r>
      <w:r>
        <w:t>, selected and introduced by Safron Rossi and Keiron Le Grice (London: Routledge, 2018), 32.</w:t>
      </w:r>
    </w:p>
  </w:footnote>
  <w:footnote w:id="57">
    <w:p w14:paraId="4EACECEE" w14:textId="370D804D" w:rsidR="00974A0F" w:rsidRDefault="00974A0F">
      <w:pPr>
        <w:pStyle w:val="FootnoteText"/>
      </w:pPr>
      <w:r>
        <w:rPr>
          <w:rStyle w:val="FootnoteReference"/>
        </w:rPr>
        <w:footnoteRef/>
      </w:r>
      <w:r>
        <w:t xml:space="preserve"> Gr</w:t>
      </w:r>
      <w:r w:rsidRPr="00060E02">
        <w:t>eene</w:t>
      </w:r>
      <w:r>
        <w:t xml:space="preserve">, </w:t>
      </w:r>
      <w:r w:rsidRPr="00060E02">
        <w:rPr>
          <w:i/>
          <w:iCs/>
        </w:rPr>
        <w:t>Jung’s Studies in Astrology,</w:t>
      </w:r>
      <w:r>
        <w:rPr>
          <w:i/>
          <w:iCs/>
        </w:rPr>
        <w:t xml:space="preserve"> </w:t>
      </w:r>
      <w:r w:rsidRPr="00974A0F">
        <w:t>66</w:t>
      </w:r>
      <w:bookmarkStart w:id="21" w:name="_Hlk155268021"/>
      <w:r w:rsidRPr="00974A0F">
        <w:t xml:space="preserve"> and</w:t>
      </w:r>
      <w:r>
        <w:rPr>
          <w:i/>
          <w:iCs/>
        </w:rPr>
        <w:t xml:space="preserve"> </w:t>
      </w:r>
      <w:r>
        <w:t xml:space="preserve">Jung, </w:t>
      </w:r>
      <w:r w:rsidRPr="002E2B35">
        <w:rPr>
          <w:i/>
          <w:iCs/>
        </w:rPr>
        <w:t>Jung on Astrology</w:t>
      </w:r>
      <w:r>
        <w:t xml:space="preserve">, </w:t>
      </w:r>
      <w:bookmarkEnd w:id="21"/>
      <w:r>
        <w:t>20.</w:t>
      </w:r>
    </w:p>
  </w:footnote>
  <w:footnote w:id="58">
    <w:p w14:paraId="2117FEF8" w14:textId="112F3050" w:rsidR="009D0286" w:rsidRDefault="009D0286">
      <w:pPr>
        <w:pStyle w:val="FootnoteText"/>
      </w:pPr>
      <w:r>
        <w:rPr>
          <w:rStyle w:val="FootnoteReference"/>
        </w:rPr>
        <w:footnoteRef/>
      </w:r>
      <w:r>
        <w:t xml:space="preserve"> </w:t>
      </w:r>
      <w:r w:rsidRPr="00060E02">
        <w:t xml:space="preserve">Barton, </w:t>
      </w:r>
      <w:r w:rsidRPr="00060E02">
        <w:rPr>
          <w:i/>
          <w:iCs/>
        </w:rPr>
        <w:t>Ancient Astrology</w:t>
      </w:r>
      <w:r w:rsidRPr="00060E02">
        <w:t>,</w:t>
      </w:r>
      <w:r>
        <w:t xml:space="preserve"> 144.</w:t>
      </w:r>
    </w:p>
  </w:footnote>
  <w:footnote w:id="59">
    <w:p w14:paraId="5EBBBFAE" w14:textId="37749599" w:rsidR="009A5EE1" w:rsidRPr="00BA0C43" w:rsidRDefault="009A5EE1" w:rsidP="00BA0C43">
      <w:pPr>
        <w:spacing w:after="0" w:line="240" w:lineRule="auto"/>
        <w:rPr>
          <w:rFonts w:cstheme="minorHAnsi"/>
          <w:sz w:val="20"/>
          <w:szCs w:val="20"/>
        </w:rPr>
      </w:pPr>
      <w:r>
        <w:rPr>
          <w:rStyle w:val="FootnoteReference"/>
        </w:rPr>
        <w:footnoteRef/>
      </w:r>
      <w:r>
        <w:t xml:space="preserve"> </w:t>
      </w:r>
      <w:r w:rsidRPr="009A5EE1">
        <w:rPr>
          <w:sz w:val="20"/>
          <w:szCs w:val="20"/>
        </w:rPr>
        <w:t xml:space="preserve">Geoffrey Cornelius, ‘Verity and the Question of Primary and Secondary Scholarship in Astrology’, in Nicholas Campion, Patrick Curry and Michael York (eds), </w:t>
      </w:r>
      <w:r w:rsidRPr="009A5EE1">
        <w:rPr>
          <w:i/>
          <w:iCs/>
          <w:sz w:val="20"/>
          <w:szCs w:val="20"/>
        </w:rPr>
        <w:t>Astrology and the Academy</w:t>
      </w:r>
      <w:r w:rsidRPr="009A5EE1">
        <w:rPr>
          <w:sz w:val="20"/>
          <w:szCs w:val="20"/>
        </w:rPr>
        <w:t xml:space="preserve"> (Bristol: Cinnabar Books, 2004), 103-113, 112.</w:t>
      </w:r>
    </w:p>
  </w:footnote>
  <w:footnote w:id="60">
    <w:p w14:paraId="701710D4" w14:textId="260C6F8C" w:rsidR="00BA0C43" w:rsidRDefault="00BA0C43">
      <w:pPr>
        <w:pStyle w:val="FootnoteText"/>
      </w:pPr>
      <w:r>
        <w:rPr>
          <w:rStyle w:val="FootnoteReference"/>
        </w:rPr>
        <w:footnoteRef/>
      </w:r>
      <w:r>
        <w:t xml:space="preserve"> 10. </w:t>
      </w:r>
    </w:p>
  </w:footnote>
  <w:footnote w:id="61">
    <w:p w14:paraId="7412E568" w14:textId="2F43E91F" w:rsidR="00940742" w:rsidRDefault="00940742">
      <w:pPr>
        <w:pStyle w:val="FootnoteText"/>
      </w:pPr>
      <w:r>
        <w:rPr>
          <w:rStyle w:val="FootnoteReference"/>
        </w:rPr>
        <w:footnoteRef/>
      </w:r>
      <w:r>
        <w:t xml:space="preserve"> Cornelius, </w:t>
      </w:r>
      <w:r w:rsidRPr="00940742">
        <w:rPr>
          <w:i/>
          <w:iCs/>
        </w:rPr>
        <w:t>Scholarship in Astrology</w:t>
      </w:r>
      <w:r>
        <w:t>, 112.</w:t>
      </w:r>
    </w:p>
  </w:footnote>
  <w:footnote w:id="62">
    <w:p w14:paraId="56C12E71" w14:textId="5C8A467F" w:rsidR="00DA25E9" w:rsidRPr="00B26492" w:rsidRDefault="00DA25E9">
      <w:pPr>
        <w:pStyle w:val="FootnoteText"/>
      </w:pPr>
      <w:r>
        <w:rPr>
          <w:rStyle w:val="FootnoteReference"/>
        </w:rPr>
        <w:footnoteRef/>
      </w:r>
      <w:r>
        <w:t xml:space="preserve"> </w:t>
      </w:r>
      <w:r w:rsidR="00063100" w:rsidRPr="00B26492">
        <w:t xml:space="preserve">Weinberger and </w:t>
      </w:r>
      <w:proofErr w:type="spellStart"/>
      <w:r w:rsidR="00063100" w:rsidRPr="00B26492">
        <w:t>Stoycheva</w:t>
      </w:r>
      <w:proofErr w:type="spellEnd"/>
      <w:r w:rsidR="00063100" w:rsidRPr="00B26492">
        <w:t xml:space="preserve">, </w:t>
      </w:r>
      <w:r w:rsidR="00063100" w:rsidRPr="00B26492">
        <w:rPr>
          <w:i/>
          <w:iCs/>
        </w:rPr>
        <w:t>The Unconscious,</w:t>
      </w:r>
      <w:r w:rsidR="00B26492" w:rsidRPr="00B26492">
        <w:rPr>
          <w:i/>
          <w:iCs/>
        </w:rPr>
        <w:t xml:space="preserve"> </w:t>
      </w:r>
      <w:r w:rsidR="00B26492" w:rsidRPr="00B26492">
        <w:t>7/8 ff.</w:t>
      </w:r>
      <w:r w:rsidR="00063100" w:rsidRPr="00B26492">
        <w:t xml:space="preserve"> </w:t>
      </w:r>
    </w:p>
  </w:footnote>
  <w:footnote w:id="63">
    <w:p w14:paraId="53F8118D" w14:textId="43E721CC" w:rsidR="00FA5DBC" w:rsidRDefault="00FA5DBC">
      <w:pPr>
        <w:pStyle w:val="FootnoteText"/>
      </w:pPr>
      <w:r>
        <w:rPr>
          <w:rStyle w:val="FootnoteReference"/>
        </w:rPr>
        <w:footnoteRef/>
      </w:r>
      <w:r>
        <w:t xml:space="preserve"> </w:t>
      </w:r>
      <w:r w:rsidRPr="00C27F03">
        <w:t xml:space="preserve">Shamdasani, </w:t>
      </w:r>
      <w:r w:rsidRPr="00C27F03">
        <w:rPr>
          <w:i/>
          <w:iCs/>
        </w:rPr>
        <w:t>Jung and Modern Psychology</w:t>
      </w:r>
      <w:r w:rsidRPr="00C27F03">
        <w:t>,</w:t>
      </w:r>
      <w:r>
        <w:t xml:space="preserve"> 10.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6A7"/>
    <w:rsid w:val="0000124A"/>
    <w:rsid w:val="00005806"/>
    <w:rsid w:val="00007133"/>
    <w:rsid w:val="00012C58"/>
    <w:rsid w:val="000163B5"/>
    <w:rsid w:val="00016743"/>
    <w:rsid w:val="00021F42"/>
    <w:rsid w:val="000255F6"/>
    <w:rsid w:val="000401FD"/>
    <w:rsid w:val="0004159C"/>
    <w:rsid w:val="0005375F"/>
    <w:rsid w:val="00056361"/>
    <w:rsid w:val="00060E02"/>
    <w:rsid w:val="00063100"/>
    <w:rsid w:val="0007003C"/>
    <w:rsid w:val="00074AA8"/>
    <w:rsid w:val="00074D00"/>
    <w:rsid w:val="0008373F"/>
    <w:rsid w:val="0008672C"/>
    <w:rsid w:val="00086CAB"/>
    <w:rsid w:val="000B1254"/>
    <w:rsid w:val="000B3FAE"/>
    <w:rsid w:val="000B4825"/>
    <w:rsid w:val="000B7EC1"/>
    <w:rsid w:val="000C7A15"/>
    <w:rsid w:val="000D13E1"/>
    <w:rsid w:val="000D6F1C"/>
    <w:rsid w:val="000E2DF8"/>
    <w:rsid w:val="000E4A23"/>
    <w:rsid w:val="000E5F2A"/>
    <w:rsid w:val="000F2A45"/>
    <w:rsid w:val="000F33A6"/>
    <w:rsid w:val="000F3D40"/>
    <w:rsid w:val="000F55F0"/>
    <w:rsid w:val="000F668B"/>
    <w:rsid w:val="001076D0"/>
    <w:rsid w:val="00111445"/>
    <w:rsid w:val="00112ECD"/>
    <w:rsid w:val="00122A1C"/>
    <w:rsid w:val="001255C9"/>
    <w:rsid w:val="001263AC"/>
    <w:rsid w:val="00127EB7"/>
    <w:rsid w:val="00132451"/>
    <w:rsid w:val="00132CBE"/>
    <w:rsid w:val="00133F0C"/>
    <w:rsid w:val="00136213"/>
    <w:rsid w:val="001547AD"/>
    <w:rsid w:val="00165050"/>
    <w:rsid w:val="001667DA"/>
    <w:rsid w:val="00177BDC"/>
    <w:rsid w:val="0018236E"/>
    <w:rsid w:val="00184700"/>
    <w:rsid w:val="001849C6"/>
    <w:rsid w:val="00190BC4"/>
    <w:rsid w:val="00193B34"/>
    <w:rsid w:val="00197437"/>
    <w:rsid w:val="001A0220"/>
    <w:rsid w:val="001A17A3"/>
    <w:rsid w:val="001A71C5"/>
    <w:rsid w:val="001B0276"/>
    <w:rsid w:val="001B3FC3"/>
    <w:rsid w:val="001D1404"/>
    <w:rsid w:val="001D3974"/>
    <w:rsid w:val="001E6C78"/>
    <w:rsid w:val="001F19F3"/>
    <w:rsid w:val="00203E74"/>
    <w:rsid w:val="0020794A"/>
    <w:rsid w:val="002249CB"/>
    <w:rsid w:val="00225310"/>
    <w:rsid w:val="00232993"/>
    <w:rsid w:val="0023319F"/>
    <w:rsid w:val="00233A70"/>
    <w:rsid w:val="00234591"/>
    <w:rsid w:val="002355D1"/>
    <w:rsid w:val="002403CD"/>
    <w:rsid w:val="00242551"/>
    <w:rsid w:val="002450A1"/>
    <w:rsid w:val="00246371"/>
    <w:rsid w:val="0025665B"/>
    <w:rsid w:val="002570E4"/>
    <w:rsid w:val="00264DB6"/>
    <w:rsid w:val="0026615D"/>
    <w:rsid w:val="002670BB"/>
    <w:rsid w:val="002716F5"/>
    <w:rsid w:val="00283811"/>
    <w:rsid w:val="002855A6"/>
    <w:rsid w:val="00285C57"/>
    <w:rsid w:val="0028769B"/>
    <w:rsid w:val="00290233"/>
    <w:rsid w:val="002931A9"/>
    <w:rsid w:val="00295CA8"/>
    <w:rsid w:val="00297E3C"/>
    <w:rsid w:val="002A0BEF"/>
    <w:rsid w:val="002A56F7"/>
    <w:rsid w:val="002A691F"/>
    <w:rsid w:val="002B55DE"/>
    <w:rsid w:val="002B5D42"/>
    <w:rsid w:val="002B687E"/>
    <w:rsid w:val="002B7CF8"/>
    <w:rsid w:val="002C3ADD"/>
    <w:rsid w:val="002C50DC"/>
    <w:rsid w:val="002C5D52"/>
    <w:rsid w:val="002E091B"/>
    <w:rsid w:val="002E2B35"/>
    <w:rsid w:val="002F209A"/>
    <w:rsid w:val="002F24A5"/>
    <w:rsid w:val="002F4F8E"/>
    <w:rsid w:val="00300868"/>
    <w:rsid w:val="00304DA3"/>
    <w:rsid w:val="003054AA"/>
    <w:rsid w:val="0030594B"/>
    <w:rsid w:val="0030788E"/>
    <w:rsid w:val="00310C6D"/>
    <w:rsid w:val="00345442"/>
    <w:rsid w:val="00345E0A"/>
    <w:rsid w:val="003478A2"/>
    <w:rsid w:val="00350229"/>
    <w:rsid w:val="00350EBF"/>
    <w:rsid w:val="00350F22"/>
    <w:rsid w:val="00357260"/>
    <w:rsid w:val="0036166C"/>
    <w:rsid w:val="00362115"/>
    <w:rsid w:val="0036645D"/>
    <w:rsid w:val="00366A08"/>
    <w:rsid w:val="003708B7"/>
    <w:rsid w:val="003717BF"/>
    <w:rsid w:val="003811D2"/>
    <w:rsid w:val="00384283"/>
    <w:rsid w:val="00396ADC"/>
    <w:rsid w:val="003B2289"/>
    <w:rsid w:val="003B58ED"/>
    <w:rsid w:val="003C0F50"/>
    <w:rsid w:val="003C5681"/>
    <w:rsid w:val="003C632B"/>
    <w:rsid w:val="003C6723"/>
    <w:rsid w:val="003E4A91"/>
    <w:rsid w:val="003F063E"/>
    <w:rsid w:val="003F3771"/>
    <w:rsid w:val="003F403D"/>
    <w:rsid w:val="003F45A2"/>
    <w:rsid w:val="003F6449"/>
    <w:rsid w:val="00400AAB"/>
    <w:rsid w:val="00402F01"/>
    <w:rsid w:val="004063A3"/>
    <w:rsid w:val="00410E0B"/>
    <w:rsid w:val="0041326A"/>
    <w:rsid w:val="004235BB"/>
    <w:rsid w:val="00434D2E"/>
    <w:rsid w:val="00435E16"/>
    <w:rsid w:val="00442769"/>
    <w:rsid w:val="00454F2B"/>
    <w:rsid w:val="00455B02"/>
    <w:rsid w:val="00470ED5"/>
    <w:rsid w:val="00480F16"/>
    <w:rsid w:val="004829F6"/>
    <w:rsid w:val="00485B65"/>
    <w:rsid w:val="0049149A"/>
    <w:rsid w:val="00494594"/>
    <w:rsid w:val="004970B3"/>
    <w:rsid w:val="004A1F6C"/>
    <w:rsid w:val="004A2185"/>
    <w:rsid w:val="004A5290"/>
    <w:rsid w:val="004A7D00"/>
    <w:rsid w:val="004B1C46"/>
    <w:rsid w:val="004C145A"/>
    <w:rsid w:val="004C71F7"/>
    <w:rsid w:val="004D08CA"/>
    <w:rsid w:val="004D4D5E"/>
    <w:rsid w:val="004F1475"/>
    <w:rsid w:val="004F68DC"/>
    <w:rsid w:val="00500114"/>
    <w:rsid w:val="00520162"/>
    <w:rsid w:val="00530E6C"/>
    <w:rsid w:val="005417E1"/>
    <w:rsid w:val="005620E8"/>
    <w:rsid w:val="00562F92"/>
    <w:rsid w:val="0056610F"/>
    <w:rsid w:val="005703B3"/>
    <w:rsid w:val="005805E8"/>
    <w:rsid w:val="00582901"/>
    <w:rsid w:val="00585D47"/>
    <w:rsid w:val="00593AAF"/>
    <w:rsid w:val="005964D9"/>
    <w:rsid w:val="005A7581"/>
    <w:rsid w:val="005B5D58"/>
    <w:rsid w:val="005C0C26"/>
    <w:rsid w:val="005C0D01"/>
    <w:rsid w:val="005C68A3"/>
    <w:rsid w:val="005C6BA2"/>
    <w:rsid w:val="005C6D4B"/>
    <w:rsid w:val="005D14EF"/>
    <w:rsid w:val="005E0994"/>
    <w:rsid w:val="005E64D5"/>
    <w:rsid w:val="005F40A1"/>
    <w:rsid w:val="00606021"/>
    <w:rsid w:val="0061216E"/>
    <w:rsid w:val="006221FF"/>
    <w:rsid w:val="00623959"/>
    <w:rsid w:val="006247A0"/>
    <w:rsid w:val="00651BA3"/>
    <w:rsid w:val="00653073"/>
    <w:rsid w:val="00657F52"/>
    <w:rsid w:val="00670F4D"/>
    <w:rsid w:val="006712BB"/>
    <w:rsid w:val="006714CD"/>
    <w:rsid w:val="00673EC2"/>
    <w:rsid w:val="006742C5"/>
    <w:rsid w:val="0067599F"/>
    <w:rsid w:val="006771C5"/>
    <w:rsid w:val="00680DC0"/>
    <w:rsid w:val="00683E2A"/>
    <w:rsid w:val="00695DE3"/>
    <w:rsid w:val="006A4047"/>
    <w:rsid w:val="006B236F"/>
    <w:rsid w:val="006B3FD3"/>
    <w:rsid w:val="006B5F85"/>
    <w:rsid w:val="006C5A80"/>
    <w:rsid w:val="006C6EF4"/>
    <w:rsid w:val="006D012A"/>
    <w:rsid w:val="006D12C9"/>
    <w:rsid w:val="006D21A2"/>
    <w:rsid w:val="006D2805"/>
    <w:rsid w:val="006D558D"/>
    <w:rsid w:val="006E4B63"/>
    <w:rsid w:val="006E4DAB"/>
    <w:rsid w:val="006F214C"/>
    <w:rsid w:val="006F6FC0"/>
    <w:rsid w:val="006F74DB"/>
    <w:rsid w:val="007036FA"/>
    <w:rsid w:val="007043AB"/>
    <w:rsid w:val="00706867"/>
    <w:rsid w:val="00720F9B"/>
    <w:rsid w:val="00731F1F"/>
    <w:rsid w:val="0074313D"/>
    <w:rsid w:val="007463C8"/>
    <w:rsid w:val="0074706F"/>
    <w:rsid w:val="00753C59"/>
    <w:rsid w:val="00753F40"/>
    <w:rsid w:val="007546A3"/>
    <w:rsid w:val="00754E81"/>
    <w:rsid w:val="007643AD"/>
    <w:rsid w:val="00774A28"/>
    <w:rsid w:val="00775D36"/>
    <w:rsid w:val="007830D1"/>
    <w:rsid w:val="00785D28"/>
    <w:rsid w:val="00797701"/>
    <w:rsid w:val="00797D49"/>
    <w:rsid w:val="007B1048"/>
    <w:rsid w:val="007B14EE"/>
    <w:rsid w:val="007C2DDD"/>
    <w:rsid w:val="007D0235"/>
    <w:rsid w:val="007D5F48"/>
    <w:rsid w:val="007D7584"/>
    <w:rsid w:val="007E0A99"/>
    <w:rsid w:val="007E627A"/>
    <w:rsid w:val="007F7C03"/>
    <w:rsid w:val="008053B7"/>
    <w:rsid w:val="008143F0"/>
    <w:rsid w:val="00816AA8"/>
    <w:rsid w:val="0082043E"/>
    <w:rsid w:val="00820B15"/>
    <w:rsid w:val="00820DEA"/>
    <w:rsid w:val="008225BE"/>
    <w:rsid w:val="00825F01"/>
    <w:rsid w:val="0082680C"/>
    <w:rsid w:val="00837CB4"/>
    <w:rsid w:val="0084034E"/>
    <w:rsid w:val="00842921"/>
    <w:rsid w:val="00850BEC"/>
    <w:rsid w:val="00850FF1"/>
    <w:rsid w:val="00854115"/>
    <w:rsid w:val="008552C0"/>
    <w:rsid w:val="00861353"/>
    <w:rsid w:val="008614F2"/>
    <w:rsid w:val="008676F2"/>
    <w:rsid w:val="00874B78"/>
    <w:rsid w:val="008775CE"/>
    <w:rsid w:val="008800F8"/>
    <w:rsid w:val="00894035"/>
    <w:rsid w:val="00895C5E"/>
    <w:rsid w:val="008A303A"/>
    <w:rsid w:val="008A5871"/>
    <w:rsid w:val="008A5E33"/>
    <w:rsid w:val="008B56DA"/>
    <w:rsid w:val="008C4B41"/>
    <w:rsid w:val="008C6552"/>
    <w:rsid w:val="008C67C0"/>
    <w:rsid w:val="008C7031"/>
    <w:rsid w:val="008D2C0C"/>
    <w:rsid w:val="008D3756"/>
    <w:rsid w:val="008D7D6C"/>
    <w:rsid w:val="008E5689"/>
    <w:rsid w:val="008F52F6"/>
    <w:rsid w:val="008F5D5A"/>
    <w:rsid w:val="009026F7"/>
    <w:rsid w:val="00902BBA"/>
    <w:rsid w:val="00903850"/>
    <w:rsid w:val="00912FB0"/>
    <w:rsid w:val="00914325"/>
    <w:rsid w:val="00915A41"/>
    <w:rsid w:val="0092020F"/>
    <w:rsid w:val="0092252D"/>
    <w:rsid w:val="00927717"/>
    <w:rsid w:val="0093215B"/>
    <w:rsid w:val="0093341D"/>
    <w:rsid w:val="0093398A"/>
    <w:rsid w:val="009364CF"/>
    <w:rsid w:val="00940742"/>
    <w:rsid w:val="0094250A"/>
    <w:rsid w:val="009440A4"/>
    <w:rsid w:val="00944CFC"/>
    <w:rsid w:val="0094680F"/>
    <w:rsid w:val="00952A56"/>
    <w:rsid w:val="00955DD9"/>
    <w:rsid w:val="0097293D"/>
    <w:rsid w:val="009735F2"/>
    <w:rsid w:val="0097385E"/>
    <w:rsid w:val="00974A0F"/>
    <w:rsid w:val="00975700"/>
    <w:rsid w:val="00976876"/>
    <w:rsid w:val="009771E8"/>
    <w:rsid w:val="0098009B"/>
    <w:rsid w:val="00992503"/>
    <w:rsid w:val="00994570"/>
    <w:rsid w:val="009A3350"/>
    <w:rsid w:val="009A5EE1"/>
    <w:rsid w:val="009C04AC"/>
    <w:rsid w:val="009C0655"/>
    <w:rsid w:val="009C2600"/>
    <w:rsid w:val="009C2A38"/>
    <w:rsid w:val="009C7820"/>
    <w:rsid w:val="009D0286"/>
    <w:rsid w:val="009D48E8"/>
    <w:rsid w:val="009E02AC"/>
    <w:rsid w:val="009E4C76"/>
    <w:rsid w:val="009E736D"/>
    <w:rsid w:val="009F4947"/>
    <w:rsid w:val="009F6C3A"/>
    <w:rsid w:val="00A04F6D"/>
    <w:rsid w:val="00A07DDB"/>
    <w:rsid w:val="00A251FD"/>
    <w:rsid w:val="00A25FD6"/>
    <w:rsid w:val="00A374C1"/>
    <w:rsid w:val="00A41383"/>
    <w:rsid w:val="00A60C16"/>
    <w:rsid w:val="00A63D9A"/>
    <w:rsid w:val="00A63E0F"/>
    <w:rsid w:val="00A739CE"/>
    <w:rsid w:val="00A86CDF"/>
    <w:rsid w:val="00A87D8A"/>
    <w:rsid w:val="00A96568"/>
    <w:rsid w:val="00AA7D0C"/>
    <w:rsid w:val="00AB0351"/>
    <w:rsid w:val="00AB19F7"/>
    <w:rsid w:val="00AB297A"/>
    <w:rsid w:val="00AB4296"/>
    <w:rsid w:val="00AB6160"/>
    <w:rsid w:val="00AC4F88"/>
    <w:rsid w:val="00AD7089"/>
    <w:rsid w:val="00AF2178"/>
    <w:rsid w:val="00AF21EB"/>
    <w:rsid w:val="00AF5324"/>
    <w:rsid w:val="00AF74F3"/>
    <w:rsid w:val="00B044A3"/>
    <w:rsid w:val="00B069BA"/>
    <w:rsid w:val="00B076A7"/>
    <w:rsid w:val="00B10B23"/>
    <w:rsid w:val="00B23DEA"/>
    <w:rsid w:val="00B26492"/>
    <w:rsid w:val="00B30610"/>
    <w:rsid w:val="00B31B89"/>
    <w:rsid w:val="00B3449F"/>
    <w:rsid w:val="00B36CC5"/>
    <w:rsid w:val="00B4584C"/>
    <w:rsid w:val="00B45AB4"/>
    <w:rsid w:val="00B45F4C"/>
    <w:rsid w:val="00B51C1C"/>
    <w:rsid w:val="00B53ABD"/>
    <w:rsid w:val="00B54FCB"/>
    <w:rsid w:val="00B60476"/>
    <w:rsid w:val="00B60D31"/>
    <w:rsid w:val="00B7467A"/>
    <w:rsid w:val="00B7591E"/>
    <w:rsid w:val="00B84581"/>
    <w:rsid w:val="00B84694"/>
    <w:rsid w:val="00B8560A"/>
    <w:rsid w:val="00B911D4"/>
    <w:rsid w:val="00B951DD"/>
    <w:rsid w:val="00B96F54"/>
    <w:rsid w:val="00BA0C43"/>
    <w:rsid w:val="00BA1350"/>
    <w:rsid w:val="00BA4950"/>
    <w:rsid w:val="00BA77E3"/>
    <w:rsid w:val="00BB17E9"/>
    <w:rsid w:val="00BB5196"/>
    <w:rsid w:val="00BC5EF4"/>
    <w:rsid w:val="00BE5FFA"/>
    <w:rsid w:val="00BE7682"/>
    <w:rsid w:val="00BF5299"/>
    <w:rsid w:val="00C022F8"/>
    <w:rsid w:val="00C037D5"/>
    <w:rsid w:val="00C0588D"/>
    <w:rsid w:val="00C05C88"/>
    <w:rsid w:val="00C1505A"/>
    <w:rsid w:val="00C1770B"/>
    <w:rsid w:val="00C22F2B"/>
    <w:rsid w:val="00C27F03"/>
    <w:rsid w:val="00C328A2"/>
    <w:rsid w:val="00C349D5"/>
    <w:rsid w:val="00C41F97"/>
    <w:rsid w:val="00C456C5"/>
    <w:rsid w:val="00C65244"/>
    <w:rsid w:val="00C72B44"/>
    <w:rsid w:val="00C74AE2"/>
    <w:rsid w:val="00C74B24"/>
    <w:rsid w:val="00C8040C"/>
    <w:rsid w:val="00C826ED"/>
    <w:rsid w:val="00C901E1"/>
    <w:rsid w:val="00CA2ED9"/>
    <w:rsid w:val="00CA55C1"/>
    <w:rsid w:val="00CB04DF"/>
    <w:rsid w:val="00CB3FAE"/>
    <w:rsid w:val="00CB578E"/>
    <w:rsid w:val="00CB6B34"/>
    <w:rsid w:val="00CC452C"/>
    <w:rsid w:val="00CD1BE3"/>
    <w:rsid w:val="00CD6669"/>
    <w:rsid w:val="00CD7A99"/>
    <w:rsid w:val="00CE2BA1"/>
    <w:rsid w:val="00CE5AD5"/>
    <w:rsid w:val="00CF0728"/>
    <w:rsid w:val="00CF331D"/>
    <w:rsid w:val="00CF4C34"/>
    <w:rsid w:val="00CF55A8"/>
    <w:rsid w:val="00CF67F8"/>
    <w:rsid w:val="00D0492B"/>
    <w:rsid w:val="00D104D9"/>
    <w:rsid w:val="00D16256"/>
    <w:rsid w:val="00D17336"/>
    <w:rsid w:val="00D2033E"/>
    <w:rsid w:val="00D211EC"/>
    <w:rsid w:val="00D315C3"/>
    <w:rsid w:val="00D37D34"/>
    <w:rsid w:val="00D5129A"/>
    <w:rsid w:val="00D5301D"/>
    <w:rsid w:val="00D544EA"/>
    <w:rsid w:val="00D6196C"/>
    <w:rsid w:val="00D722FF"/>
    <w:rsid w:val="00D754CC"/>
    <w:rsid w:val="00D856E1"/>
    <w:rsid w:val="00D85E6F"/>
    <w:rsid w:val="00D8618E"/>
    <w:rsid w:val="00D93B10"/>
    <w:rsid w:val="00DA25E9"/>
    <w:rsid w:val="00DB13D3"/>
    <w:rsid w:val="00DB58B9"/>
    <w:rsid w:val="00DB5B79"/>
    <w:rsid w:val="00DC10EF"/>
    <w:rsid w:val="00DC245F"/>
    <w:rsid w:val="00DD120E"/>
    <w:rsid w:val="00DD3EF9"/>
    <w:rsid w:val="00DD545D"/>
    <w:rsid w:val="00DD5CCD"/>
    <w:rsid w:val="00DE544B"/>
    <w:rsid w:val="00DF27D2"/>
    <w:rsid w:val="00DF4624"/>
    <w:rsid w:val="00E001EF"/>
    <w:rsid w:val="00E007B9"/>
    <w:rsid w:val="00E0113E"/>
    <w:rsid w:val="00E03BF4"/>
    <w:rsid w:val="00E04CDF"/>
    <w:rsid w:val="00E11414"/>
    <w:rsid w:val="00E1421B"/>
    <w:rsid w:val="00E17091"/>
    <w:rsid w:val="00E235C2"/>
    <w:rsid w:val="00E23ED9"/>
    <w:rsid w:val="00E25B09"/>
    <w:rsid w:val="00E34764"/>
    <w:rsid w:val="00E43870"/>
    <w:rsid w:val="00E47D97"/>
    <w:rsid w:val="00E506EF"/>
    <w:rsid w:val="00E54AC8"/>
    <w:rsid w:val="00E57CB0"/>
    <w:rsid w:val="00E6171F"/>
    <w:rsid w:val="00E63DBF"/>
    <w:rsid w:val="00E6612A"/>
    <w:rsid w:val="00E766D9"/>
    <w:rsid w:val="00E80FDF"/>
    <w:rsid w:val="00E83C2D"/>
    <w:rsid w:val="00E96D57"/>
    <w:rsid w:val="00EA2BC8"/>
    <w:rsid w:val="00EA3682"/>
    <w:rsid w:val="00EA79CB"/>
    <w:rsid w:val="00EB4AAB"/>
    <w:rsid w:val="00ED2482"/>
    <w:rsid w:val="00ED4BE4"/>
    <w:rsid w:val="00ED7B05"/>
    <w:rsid w:val="00EE1481"/>
    <w:rsid w:val="00EE6220"/>
    <w:rsid w:val="00F013E5"/>
    <w:rsid w:val="00F01C1D"/>
    <w:rsid w:val="00F01F22"/>
    <w:rsid w:val="00F06368"/>
    <w:rsid w:val="00F23934"/>
    <w:rsid w:val="00F25555"/>
    <w:rsid w:val="00F32030"/>
    <w:rsid w:val="00F37B3D"/>
    <w:rsid w:val="00F4300C"/>
    <w:rsid w:val="00F43600"/>
    <w:rsid w:val="00F466F3"/>
    <w:rsid w:val="00F616CA"/>
    <w:rsid w:val="00F62667"/>
    <w:rsid w:val="00F728A1"/>
    <w:rsid w:val="00F72A88"/>
    <w:rsid w:val="00F736A0"/>
    <w:rsid w:val="00F77649"/>
    <w:rsid w:val="00F8050E"/>
    <w:rsid w:val="00F83405"/>
    <w:rsid w:val="00F83656"/>
    <w:rsid w:val="00F91F32"/>
    <w:rsid w:val="00F92F80"/>
    <w:rsid w:val="00F95361"/>
    <w:rsid w:val="00F96E72"/>
    <w:rsid w:val="00FA5DBC"/>
    <w:rsid w:val="00FA6028"/>
    <w:rsid w:val="00FB6CB7"/>
    <w:rsid w:val="00FC0DB5"/>
    <w:rsid w:val="00FC7666"/>
    <w:rsid w:val="00FC7CEB"/>
    <w:rsid w:val="00FD14EB"/>
    <w:rsid w:val="00FD3536"/>
    <w:rsid w:val="00FD3701"/>
    <w:rsid w:val="00FD5F5B"/>
    <w:rsid w:val="00FE0691"/>
    <w:rsid w:val="00FE1170"/>
    <w:rsid w:val="00FE39AF"/>
    <w:rsid w:val="00FE780B"/>
    <w:rsid w:val="00FE7BB7"/>
    <w:rsid w:val="00FF4D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25E644"/>
  <w15:chartTrackingRefBased/>
  <w15:docId w15:val="{CDB9F9F8-A61B-40DC-B6DB-B1AC91EB0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01C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1C1D"/>
  </w:style>
  <w:style w:type="paragraph" w:styleId="Footer">
    <w:name w:val="footer"/>
    <w:basedOn w:val="Normal"/>
    <w:link w:val="FooterChar"/>
    <w:uiPriority w:val="99"/>
    <w:unhideWhenUsed/>
    <w:rsid w:val="00F01C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1C1D"/>
  </w:style>
  <w:style w:type="paragraph" w:styleId="FootnoteText">
    <w:name w:val="footnote text"/>
    <w:basedOn w:val="Normal"/>
    <w:link w:val="FootnoteTextChar"/>
    <w:uiPriority w:val="99"/>
    <w:unhideWhenUsed/>
    <w:rsid w:val="00C349D5"/>
    <w:pPr>
      <w:spacing w:after="0" w:line="240" w:lineRule="auto"/>
    </w:pPr>
    <w:rPr>
      <w:sz w:val="20"/>
      <w:szCs w:val="20"/>
    </w:rPr>
  </w:style>
  <w:style w:type="character" w:customStyle="1" w:styleId="FootnoteTextChar">
    <w:name w:val="Footnote Text Char"/>
    <w:basedOn w:val="DefaultParagraphFont"/>
    <w:link w:val="FootnoteText"/>
    <w:uiPriority w:val="99"/>
    <w:rsid w:val="00C349D5"/>
    <w:rPr>
      <w:sz w:val="20"/>
      <w:szCs w:val="20"/>
    </w:rPr>
  </w:style>
  <w:style w:type="character" w:styleId="FootnoteReference">
    <w:name w:val="footnote reference"/>
    <w:basedOn w:val="DefaultParagraphFont"/>
    <w:uiPriority w:val="99"/>
    <w:semiHidden/>
    <w:unhideWhenUsed/>
    <w:rsid w:val="00C349D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D4668-D4B1-4FCF-98B9-6BCE98E16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12</Pages>
  <Words>5421</Words>
  <Characters>30417</Characters>
  <Application>Microsoft Office Word</Application>
  <DocSecurity>0</DocSecurity>
  <Lines>440</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Werther-Rosenow</dc:creator>
  <cp:keywords/>
  <dc:description/>
  <cp:lastModifiedBy>Barbara Werther-Rosenow</cp:lastModifiedBy>
  <cp:revision>4</cp:revision>
  <dcterms:created xsi:type="dcterms:W3CDTF">2024-01-04T20:40:00Z</dcterms:created>
  <dcterms:modified xsi:type="dcterms:W3CDTF">2024-01-04T21:41:00Z</dcterms:modified>
</cp:coreProperties>
</file>