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E1BFCEE" w14:textId="2BE3FA0E" w:rsidR="00801B2C" w:rsidRDefault="001746DE" w:rsidP="009E7095">
      <w:pPr>
        <w:spacing w:line="360" w:lineRule="auto"/>
        <w:jc w:val="both"/>
      </w:pPr>
      <w:r w:rsidRPr="001746DE">
        <w:t xml:space="preserve">Critically </w:t>
      </w:r>
      <w:r w:rsidR="00817C40" w:rsidRPr="001746DE">
        <w:t>Reflec</w:t>
      </w:r>
      <w:r w:rsidR="00817C40">
        <w:t>t Upon What Constitutes Family i</w:t>
      </w:r>
      <w:r w:rsidR="00817C40" w:rsidRPr="001746DE">
        <w:t xml:space="preserve">n A Contemporary World. </w:t>
      </w:r>
      <w:r w:rsidRPr="001746DE">
        <w:t xml:space="preserve">Reflect </w:t>
      </w:r>
      <w:r w:rsidR="00817C40" w:rsidRPr="001746DE">
        <w:t xml:space="preserve">Upon Whether </w:t>
      </w:r>
      <w:r w:rsidR="00817C40">
        <w:t>‘Families’ Are Still Important i</w:t>
      </w:r>
      <w:r w:rsidR="00817C40" w:rsidRPr="001746DE">
        <w:t>n Today’s Society</w:t>
      </w:r>
      <w:r w:rsidR="0009196B">
        <w:t>.</w:t>
      </w:r>
      <w:r w:rsidR="004C3E9C">
        <w:t xml:space="preserve"> </w:t>
      </w:r>
      <w:bookmarkStart w:id="0" w:name="_GoBack"/>
      <w:bookmarkEnd w:id="0"/>
    </w:p>
    <w:p w14:paraId="49A4AC57" w14:textId="77777777" w:rsidR="000F69D4" w:rsidRDefault="000F69D4" w:rsidP="000F69D4">
      <w:pPr>
        <w:spacing w:line="360" w:lineRule="auto"/>
        <w:jc w:val="both"/>
      </w:pPr>
    </w:p>
    <w:p w14:paraId="30E18ABA" w14:textId="129EE119" w:rsidR="008E319F" w:rsidRDefault="000F69D4" w:rsidP="008E319F">
      <w:pPr>
        <w:spacing w:line="360" w:lineRule="auto"/>
        <w:jc w:val="both"/>
      </w:pPr>
      <w:r w:rsidRPr="005548FC">
        <w:t>Family: a safe haven from the stressors of everyday life, a supportive framework and promoter of resilience or a place of oppression and abuse, a contributor to the experience of adversity – the paradoxical nature of the family provides fertile ground for theoretical discussion (Afifi and Nussbaum, 2006).</w:t>
      </w:r>
      <w:r>
        <w:t xml:space="preserve"> </w:t>
      </w:r>
      <w:r w:rsidR="008E319F">
        <w:t>This essay will examine the concept of the family</w:t>
      </w:r>
      <w:r w:rsidR="00F558E0">
        <w:t>,</w:t>
      </w:r>
      <w:r w:rsidR="00415033">
        <w:t xml:space="preserve"> drawing on </w:t>
      </w:r>
      <w:r w:rsidR="00F558E0">
        <w:t xml:space="preserve">theoretical perspectives such as functionalism and feminism to help elucidate its </w:t>
      </w:r>
      <w:r w:rsidR="008E319F">
        <w:t>role</w:t>
      </w:r>
      <w:r w:rsidR="00F558E0">
        <w:t xml:space="preserve"> and value within society.</w:t>
      </w:r>
      <w:r w:rsidR="008E319F">
        <w:t xml:space="preserve"> It will explore the emergence of new family forms which challenge the normative concept of the traditional nuclear family and critically reflect on attitudes which posit that ‘the decline and fragmentation of the family poses the greatest long-term challenge facing western communities’ (Almond, 2006</w:t>
      </w:r>
      <w:r w:rsidR="00922481">
        <w:t>,</w:t>
      </w:r>
      <w:r w:rsidR="008E6FE2">
        <w:t xml:space="preserve"> p.</w:t>
      </w:r>
      <w:r w:rsidR="00FB57D0">
        <w:t>21</w:t>
      </w:r>
      <w:r w:rsidR="008E319F">
        <w:t>). It will consider the role of family practices as opposed to family structures in providing the supportive environment necessary to engender positive outcomes for its members</w:t>
      </w:r>
      <w:r w:rsidR="006E262C">
        <w:t>.  Finally, it will</w:t>
      </w:r>
      <w:r w:rsidR="008E319F">
        <w:t xml:space="preserve"> reflect on whether the family, despite its increasing heterogeneity</w:t>
      </w:r>
      <w:r w:rsidR="006E262C">
        <w:t>,</w:t>
      </w:r>
      <w:r w:rsidR="008E319F">
        <w:t xml:space="preserve"> remains a vital com</w:t>
      </w:r>
      <w:r w:rsidR="0001402B">
        <w:t xml:space="preserve">ponent within </w:t>
      </w:r>
      <w:r w:rsidR="006E262C">
        <w:t xml:space="preserve">contemporary </w:t>
      </w:r>
      <w:r w:rsidR="008E319F">
        <w:t xml:space="preserve">society. </w:t>
      </w:r>
    </w:p>
    <w:p w14:paraId="5793DB42" w14:textId="77777777" w:rsidR="008E319F" w:rsidRDefault="008E319F" w:rsidP="008E319F">
      <w:pPr>
        <w:spacing w:line="360" w:lineRule="auto"/>
        <w:jc w:val="both"/>
      </w:pPr>
    </w:p>
    <w:p w14:paraId="2B358421" w14:textId="5BBCA352" w:rsidR="005E05A1" w:rsidRDefault="00EA07CC" w:rsidP="009E7095">
      <w:pPr>
        <w:spacing w:line="360" w:lineRule="auto"/>
        <w:jc w:val="both"/>
      </w:pPr>
      <w:r>
        <w:t xml:space="preserve">The </w:t>
      </w:r>
      <w:r w:rsidR="004B79F5">
        <w:t xml:space="preserve">diverse and dynamic </w:t>
      </w:r>
      <w:r>
        <w:t xml:space="preserve">concept </w:t>
      </w:r>
      <w:r w:rsidR="00801B2C">
        <w:t xml:space="preserve">of </w:t>
      </w:r>
      <w:r w:rsidR="00681496">
        <w:t xml:space="preserve">the </w:t>
      </w:r>
      <w:r w:rsidR="00801B2C">
        <w:t>family</w:t>
      </w:r>
      <w:r>
        <w:t xml:space="preserve"> </w:t>
      </w:r>
      <w:r w:rsidR="004B79F5">
        <w:t>defies a sin</w:t>
      </w:r>
      <w:r w:rsidR="001C033B">
        <w:t>gular and universal defini</w:t>
      </w:r>
      <w:r w:rsidR="00CC23CF">
        <w:t>tion</w:t>
      </w:r>
      <w:r w:rsidR="005C6F45">
        <w:t xml:space="preserve"> (Giddens, 2013)</w:t>
      </w:r>
      <w:r w:rsidR="002909A6">
        <w:t xml:space="preserve">. </w:t>
      </w:r>
      <w:r w:rsidR="003D2FC4">
        <w:t xml:space="preserve"> Attempts at doing so</w:t>
      </w:r>
      <w:r w:rsidR="00454BE0">
        <w:t xml:space="preserve"> would be to </w:t>
      </w:r>
      <w:r w:rsidR="003D2FC4">
        <w:t xml:space="preserve">simplify </w:t>
      </w:r>
      <w:r w:rsidR="00253364">
        <w:t>its complexity</w:t>
      </w:r>
      <w:r w:rsidR="008B6AEB">
        <w:t xml:space="preserve"> </w:t>
      </w:r>
      <w:r w:rsidR="00454BE0">
        <w:t xml:space="preserve">and </w:t>
      </w:r>
      <w:r w:rsidR="00FF6126">
        <w:t>likely threaten the integrity of alternative forms</w:t>
      </w:r>
      <w:r w:rsidR="00454BE0">
        <w:t xml:space="preserve">. </w:t>
      </w:r>
      <w:r w:rsidR="00AB21A9">
        <w:t>The traditional nuclear family</w:t>
      </w:r>
      <w:r w:rsidR="00454BE0">
        <w:t xml:space="preserve"> unit </w:t>
      </w:r>
      <w:r w:rsidR="004F2179">
        <w:t xml:space="preserve">which </w:t>
      </w:r>
      <w:r w:rsidR="00454BE0">
        <w:t>encompasses</w:t>
      </w:r>
      <w:r w:rsidR="00AB21A9">
        <w:t xml:space="preserve"> </w:t>
      </w:r>
      <w:r w:rsidR="002909A6">
        <w:t>a husband, wife and child(ren)</w:t>
      </w:r>
      <w:r w:rsidR="004F2179">
        <w:t xml:space="preserve"> sharing a </w:t>
      </w:r>
      <w:r w:rsidR="002909A6">
        <w:t>common residence</w:t>
      </w:r>
      <w:r w:rsidR="00E06210">
        <w:t>,</w:t>
      </w:r>
      <w:r w:rsidR="002909A6">
        <w:t xml:space="preserve"> </w:t>
      </w:r>
      <w:r w:rsidR="004F2179">
        <w:t xml:space="preserve">has long been understood as the dominant </w:t>
      </w:r>
      <w:r w:rsidR="00D81BC7">
        <w:t xml:space="preserve">and ideal </w:t>
      </w:r>
      <w:r w:rsidR="004F2179">
        <w:t xml:space="preserve">form </w:t>
      </w:r>
      <w:r w:rsidR="002909A6">
        <w:t>(</w:t>
      </w:r>
      <w:r w:rsidR="00076D84">
        <w:t>Haralambos</w:t>
      </w:r>
      <w:r w:rsidR="004A2BED">
        <w:t xml:space="preserve"> </w:t>
      </w:r>
      <w:r w:rsidR="004A2BED" w:rsidRPr="004A2BED">
        <w:rPr>
          <w:i/>
        </w:rPr>
        <w:t>et al</w:t>
      </w:r>
      <w:r w:rsidR="004A2BED">
        <w:t>,</w:t>
      </w:r>
      <w:r w:rsidR="00430A35">
        <w:t xml:space="preserve"> 2013</w:t>
      </w:r>
      <w:r w:rsidR="002909A6">
        <w:t xml:space="preserve">). </w:t>
      </w:r>
      <w:r w:rsidR="00A028C7">
        <w:t xml:space="preserve">The </w:t>
      </w:r>
      <w:r w:rsidR="009D10E5">
        <w:t xml:space="preserve">consequence of believing in </w:t>
      </w:r>
      <w:r w:rsidR="00224513">
        <w:t>a</w:t>
      </w:r>
      <w:r w:rsidR="00020B9C">
        <w:t xml:space="preserve"> normative family </w:t>
      </w:r>
      <w:r w:rsidR="00953ACC">
        <w:t>structure</w:t>
      </w:r>
      <w:r w:rsidR="00020B9C">
        <w:t xml:space="preserve"> is that this then reflects the standard to which all other forms are judged. Those falling outside the </w:t>
      </w:r>
      <w:r w:rsidR="00020B9C" w:rsidRPr="008E690F">
        <w:t>prescriptive</w:t>
      </w:r>
      <w:r w:rsidR="00953ACC">
        <w:t xml:space="preserve"> norm are</w:t>
      </w:r>
      <w:r w:rsidR="00020B9C">
        <w:t xml:space="preserve"> </w:t>
      </w:r>
      <w:r w:rsidR="00953ACC">
        <w:t xml:space="preserve">then </w:t>
      </w:r>
      <w:r w:rsidR="00020B9C">
        <w:t>deemed ‘deviant’ or ‘lesser’</w:t>
      </w:r>
      <w:r w:rsidR="00F96F96">
        <w:t xml:space="preserve"> (Muncie </w:t>
      </w:r>
      <w:r w:rsidR="00F96F96">
        <w:rPr>
          <w:i/>
        </w:rPr>
        <w:t>et al</w:t>
      </w:r>
      <w:r w:rsidR="00953ACC">
        <w:t>, 1997)</w:t>
      </w:r>
      <w:r w:rsidR="00020B9C">
        <w:t xml:space="preserve">.  </w:t>
      </w:r>
      <w:r w:rsidR="00843347">
        <w:t>This has been</w:t>
      </w:r>
      <w:r w:rsidR="00E74C00">
        <w:t xml:space="preserve"> apparent in the treatment of </w:t>
      </w:r>
      <w:r w:rsidR="00CF2425">
        <w:t>single mothers</w:t>
      </w:r>
      <w:r w:rsidR="000B696E">
        <w:t xml:space="preserve">, who </w:t>
      </w:r>
      <w:r w:rsidR="00843347">
        <w:t xml:space="preserve">have been </w:t>
      </w:r>
      <w:r w:rsidR="00E63A3E">
        <w:t>stigmatised as ‘scroungers’,</w:t>
      </w:r>
      <w:r w:rsidR="000B696E">
        <w:t xml:space="preserve"> vilified</w:t>
      </w:r>
      <w:r w:rsidR="00E74C00">
        <w:t xml:space="preserve"> in the press</w:t>
      </w:r>
      <w:r w:rsidR="00E63A3E">
        <w:t xml:space="preserve"> and </w:t>
      </w:r>
      <w:r w:rsidR="00CF2425">
        <w:t>faced political accusations of ‘cultivating welfare dependency in their children’ (</w:t>
      </w:r>
      <w:r w:rsidR="00C661B4">
        <w:t>Atkinson</w:t>
      </w:r>
      <w:r w:rsidR="00F96F96">
        <w:t>, Oerton and Burns</w:t>
      </w:r>
      <w:r w:rsidR="00C661B4">
        <w:t>, 1998)</w:t>
      </w:r>
      <w:r w:rsidR="00CF2425">
        <w:t xml:space="preserve">. </w:t>
      </w:r>
    </w:p>
    <w:p w14:paraId="05CC2520" w14:textId="77777777" w:rsidR="00DE2805" w:rsidRDefault="00DE2805" w:rsidP="009E7095">
      <w:pPr>
        <w:spacing w:line="360" w:lineRule="auto"/>
        <w:jc w:val="both"/>
      </w:pPr>
    </w:p>
    <w:p w14:paraId="4A35AF7E" w14:textId="149E2FB7" w:rsidR="006D0B89" w:rsidRDefault="00DE2805" w:rsidP="009E7095">
      <w:pPr>
        <w:spacing w:line="360" w:lineRule="auto"/>
        <w:jc w:val="both"/>
      </w:pPr>
      <w:r>
        <w:t xml:space="preserve">The </w:t>
      </w:r>
      <w:r w:rsidR="003A2272">
        <w:t xml:space="preserve">promotion of the </w:t>
      </w:r>
      <w:r w:rsidR="00B72B64">
        <w:t xml:space="preserve">traditional </w:t>
      </w:r>
      <w:r>
        <w:t xml:space="preserve">family’s longstanding status as a social institution belies its </w:t>
      </w:r>
      <w:r w:rsidR="00B72B64">
        <w:t xml:space="preserve">evolution and </w:t>
      </w:r>
      <w:r>
        <w:t>diversification</w:t>
      </w:r>
      <w:r w:rsidR="00B72B64">
        <w:t>. In the present day, t</w:t>
      </w:r>
      <w:r w:rsidR="00AB108F">
        <w:t xml:space="preserve">he lived experiences of many contemporary families </w:t>
      </w:r>
      <w:r w:rsidR="00B72B64">
        <w:t>differ</w:t>
      </w:r>
      <w:r w:rsidR="00AB108F">
        <w:t xml:space="preserve"> greatly from the institutionalised model (McCarthy</w:t>
      </w:r>
      <w:r w:rsidR="00F96F96">
        <w:t>, Doolittle and Sclater</w:t>
      </w:r>
      <w:r w:rsidR="00AB108F">
        <w:t xml:space="preserve">, 2012). </w:t>
      </w:r>
      <w:r w:rsidR="009E7D5E">
        <w:t xml:space="preserve">There </w:t>
      </w:r>
      <w:r w:rsidR="0096053C">
        <w:t>is</w:t>
      </w:r>
      <w:r w:rsidR="009E7D5E">
        <w:t xml:space="preserve"> a plurality of possible family structures</w:t>
      </w:r>
      <w:r w:rsidR="00B7137C">
        <w:t>,</w:t>
      </w:r>
      <w:r w:rsidR="009E7D5E">
        <w:t xml:space="preserve"> </w:t>
      </w:r>
      <w:r w:rsidR="00FC3BFD">
        <w:t>some of which include</w:t>
      </w:r>
      <w:r w:rsidR="00A7113D">
        <w:t xml:space="preserve"> </w:t>
      </w:r>
      <w:r w:rsidR="000B581D">
        <w:t>same sex couples, single parents</w:t>
      </w:r>
      <w:r w:rsidR="009117FF">
        <w:t>,</w:t>
      </w:r>
      <w:r w:rsidR="000B581D">
        <w:t xml:space="preserve"> </w:t>
      </w:r>
      <w:r w:rsidR="009117FF">
        <w:t xml:space="preserve">co-habiting couples </w:t>
      </w:r>
      <w:r w:rsidR="00FC3BFD">
        <w:t>and reconstituted</w:t>
      </w:r>
      <w:r w:rsidR="00B7137C">
        <w:t xml:space="preserve"> families (formed after previous relationships). </w:t>
      </w:r>
      <w:r w:rsidR="000B581D">
        <w:t xml:space="preserve"> </w:t>
      </w:r>
      <w:r w:rsidR="00675160">
        <w:t xml:space="preserve">The </w:t>
      </w:r>
      <w:r w:rsidR="00F24F3E">
        <w:t xml:space="preserve">existence </w:t>
      </w:r>
      <w:r w:rsidR="00675160">
        <w:t xml:space="preserve">of alternative </w:t>
      </w:r>
      <w:r w:rsidR="004362D7">
        <w:t>family forms</w:t>
      </w:r>
      <w:r w:rsidR="00F24F3E">
        <w:t xml:space="preserve"> </w:t>
      </w:r>
      <w:r w:rsidR="004362D7">
        <w:t>however</w:t>
      </w:r>
      <w:r w:rsidR="006D0B89">
        <w:t>, has</w:t>
      </w:r>
      <w:r w:rsidR="004362D7">
        <w:t xml:space="preserve"> </w:t>
      </w:r>
      <w:r w:rsidR="002214BD">
        <w:t xml:space="preserve">over the years </w:t>
      </w:r>
      <w:r w:rsidR="004362D7">
        <w:t xml:space="preserve">faced condemnation from those who perceive it a threat to conventional </w:t>
      </w:r>
      <w:r w:rsidR="0024085A">
        <w:t>norms (</w:t>
      </w:r>
      <w:r w:rsidR="006D0B89">
        <w:t>Gelles, 1995)</w:t>
      </w:r>
      <w:r w:rsidR="0024085A">
        <w:t xml:space="preserve">. </w:t>
      </w:r>
      <w:r w:rsidR="007262C8">
        <w:t xml:space="preserve">In </w:t>
      </w:r>
      <w:r w:rsidR="007262C8">
        <w:lastRenderedPageBreak/>
        <w:t>recent times</w:t>
      </w:r>
      <w:r w:rsidR="00DD6843">
        <w:t xml:space="preserve">, Britain has </w:t>
      </w:r>
      <w:r w:rsidR="0034042C">
        <w:t>expressed mor</w:t>
      </w:r>
      <w:r w:rsidR="00C23BBA">
        <w:t>e liberal views</w:t>
      </w:r>
      <w:r w:rsidR="0010531A">
        <w:t>,</w:t>
      </w:r>
      <w:r w:rsidR="00C23BBA">
        <w:t xml:space="preserve"> particularly when it comes to same-sex relationships. </w:t>
      </w:r>
      <w:r w:rsidR="007262C8">
        <w:t xml:space="preserve">NatCen’s (2017) British Social Attitudes surveys reveal </w:t>
      </w:r>
      <w:r w:rsidR="00745B78">
        <w:t>a shift in</w:t>
      </w:r>
      <w:r w:rsidR="007262C8">
        <w:t xml:space="preserve"> attitudes</w:t>
      </w:r>
      <w:r w:rsidR="00026C85">
        <w:t>,</w:t>
      </w:r>
      <w:r w:rsidR="007262C8">
        <w:t xml:space="preserve"> </w:t>
      </w:r>
      <w:r w:rsidR="00745B78">
        <w:t xml:space="preserve">with 60% </w:t>
      </w:r>
      <w:r w:rsidR="00B66E6B">
        <w:t xml:space="preserve">in 2014 agreeing with the right for same-sex couples to </w:t>
      </w:r>
      <w:r w:rsidR="00745B78">
        <w:t>marry compared with 47% in 2007.</w:t>
      </w:r>
      <w:r w:rsidR="007262C8">
        <w:t xml:space="preserve"> </w:t>
      </w:r>
      <w:r w:rsidR="009E5032">
        <w:t xml:space="preserve">Despite evidence of </w:t>
      </w:r>
      <w:r w:rsidR="00346F39">
        <w:t>the changing composition of families</w:t>
      </w:r>
      <w:r w:rsidR="00026C85">
        <w:t>,</w:t>
      </w:r>
      <w:r w:rsidR="00346F39">
        <w:t xml:space="preserve"> it would be premature to declare the demise of the </w:t>
      </w:r>
      <w:r w:rsidR="00C13184">
        <w:t>traditional</w:t>
      </w:r>
      <w:r w:rsidR="00346F39">
        <w:t xml:space="preserve"> family</w:t>
      </w:r>
      <w:r w:rsidR="00C13184">
        <w:t xml:space="preserve"> as </w:t>
      </w:r>
      <w:r w:rsidR="00026C85">
        <w:t>recent statistics produced by the ONS (2017</w:t>
      </w:r>
      <w:r w:rsidR="000A1AA3">
        <w:t>a</w:t>
      </w:r>
      <w:r w:rsidR="00026C85">
        <w:t xml:space="preserve">) reveal that </w:t>
      </w:r>
      <w:r w:rsidR="00C13184">
        <w:t>married couples are still the mos</w:t>
      </w:r>
      <w:r w:rsidR="00026C85">
        <w:t xml:space="preserve">t common family type in </w:t>
      </w:r>
      <w:r w:rsidR="00B60BD0">
        <w:t>the UK.</w:t>
      </w:r>
      <w:r w:rsidR="00C13184">
        <w:t xml:space="preserve"> </w:t>
      </w:r>
      <w:r w:rsidR="002F1062">
        <w:t xml:space="preserve">Whilst </w:t>
      </w:r>
      <w:r w:rsidR="00EC6805">
        <w:t xml:space="preserve">there is growing </w:t>
      </w:r>
      <w:r w:rsidR="00B60BD0">
        <w:t>represent</w:t>
      </w:r>
      <w:r w:rsidR="00EC6805">
        <w:t>ation</w:t>
      </w:r>
      <w:r w:rsidR="00B60BD0">
        <w:t xml:space="preserve"> of ‘unconventional’ families </w:t>
      </w:r>
      <w:r w:rsidR="00EC6805">
        <w:t>in the media</w:t>
      </w:r>
      <w:r w:rsidR="00B60BD0">
        <w:t>, t</w:t>
      </w:r>
      <w:r w:rsidR="002D3392">
        <w:t xml:space="preserve">he </w:t>
      </w:r>
      <w:r w:rsidR="002F1062">
        <w:t xml:space="preserve">idealised image of the </w:t>
      </w:r>
      <w:r w:rsidR="002D3392">
        <w:t xml:space="preserve">nuclear family remains </w:t>
      </w:r>
      <w:r w:rsidR="00EC6805">
        <w:t xml:space="preserve">powerful. </w:t>
      </w:r>
      <w:r w:rsidR="002D3392">
        <w:t xml:space="preserve"> </w:t>
      </w:r>
    </w:p>
    <w:p w14:paraId="4CB6E632" w14:textId="77777777" w:rsidR="0051231A" w:rsidRDefault="0051231A" w:rsidP="009E7095">
      <w:pPr>
        <w:spacing w:line="360" w:lineRule="auto"/>
        <w:jc w:val="both"/>
      </w:pPr>
    </w:p>
    <w:p w14:paraId="7A955C50" w14:textId="6D81969A" w:rsidR="00E35AC5" w:rsidRDefault="00A46DCF" w:rsidP="009E7095">
      <w:pPr>
        <w:spacing w:line="360" w:lineRule="auto"/>
        <w:jc w:val="both"/>
      </w:pPr>
      <w:r>
        <w:t>The diversification of families includes not only v</w:t>
      </w:r>
      <w:r w:rsidR="003A5E3C">
        <w:t xml:space="preserve">ariations in family structure </w:t>
      </w:r>
      <w:r>
        <w:t xml:space="preserve">but also </w:t>
      </w:r>
      <w:r w:rsidR="003C3A0A">
        <w:t xml:space="preserve">in family practices. </w:t>
      </w:r>
      <w:r w:rsidR="00E25738">
        <w:t>Traditional</w:t>
      </w:r>
      <w:r w:rsidR="00345469">
        <w:t xml:space="preserve"> u</w:t>
      </w:r>
      <w:r w:rsidR="00413DA4">
        <w:t xml:space="preserve">nderstanding of the family took the form of </w:t>
      </w:r>
      <w:r w:rsidR="00345469">
        <w:t xml:space="preserve">a </w:t>
      </w:r>
      <w:r w:rsidR="003C3A0A">
        <w:t xml:space="preserve">functionalist perspective </w:t>
      </w:r>
      <w:r w:rsidR="00345469">
        <w:t xml:space="preserve">where the family </w:t>
      </w:r>
      <w:r w:rsidR="003D6545">
        <w:t xml:space="preserve">was </w:t>
      </w:r>
      <w:r w:rsidR="00151276">
        <w:t xml:space="preserve">viewed in terms of its purpose in society. </w:t>
      </w:r>
      <w:r w:rsidR="00413DA4">
        <w:t xml:space="preserve">According to </w:t>
      </w:r>
      <w:r w:rsidR="006A6527">
        <w:t>Parsons (1959</w:t>
      </w:r>
      <w:r w:rsidR="00BE1320">
        <w:t xml:space="preserve">, </w:t>
      </w:r>
      <w:r w:rsidR="00BE1320" w:rsidRPr="002079AA">
        <w:rPr>
          <w:i/>
        </w:rPr>
        <w:t>cited in</w:t>
      </w:r>
      <w:r w:rsidR="00BE1320">
        <w:t xml:space="preserve"> Haralambos </w:t>
      </w:r>
      <w:r w:rsidR="00BE1320" w:rsidRPr="002079AA">
        <w:rPr>
          <w:i/>
        </w:rPr>
        <w:t>et al</w:t>
      </w:r>
      <w:r w:rsidR="00BE1320">
        <w:t>,</w:t>
      </w:r>
      <w:r w:rsidR="002079AA">
        <w:t xml:space="preserve"> 2013, </w:t>
      </w:r>
      <w:r w:rsidR="00953779">
        <w:t>p.512</w:t>
      </w:r>
      <w:r w:rsidR="006A6527">
        <w:t>)</w:t>
      </w:r>
      <w:r w:rsidR="00DE445C">
        <w:t xml:space="preserve"> </w:t>
      </w:r>
      <w:r w:rsidR="00413DA4">
        <w:t xml:space="preserve">the nuclear family </w:t>
      </w:r>
      <w:r w:rsidR="00A25B25">
        <w:t xml:space="preserve">has two main functions: </w:t>
      </w:r>
      <w:r w:rsidR="00413DA4">
        <w:t>‘primary socialisation’</w:t>
      </w:r>
      <w:r w:rsidR="00C76093">
        <w:t xml:space="preserve"> in which shared norms and values are passed on to the children,</w:t>
      </w:r>
      <w:r w:rsidR="00413DA4">
        <w:t xml:space="preserve"> and the ‘stabilisation of the adult personalities</w:t>
      </w:r>
      <w:r w:rsidR="00C76093">
        <w:t>’, where husband and wife provide each other with emotional support</w:t>
      </w:r>
      <w:r w:rsidR="00413DA4">
        <w:t xml:space="preserve">. </w:t>
      </w:r>
      <w:r w:rsidR="00A317A3">
        <w:t>I</w:t>
      </w:r>
      <w:r w:rsidR="00730515">
        <w:t>n this respect, the family is thought of as an</w:t>
      </w:r>
      <w:r w:rsidR="00A317A3">
        <w:t xml:space="preserve"> institution, </w:t>
      </w:r>
      <w:r w:rsidR="00BD6D62">
        <w:t xml:space="preserve">in which its </w:t>
      </w:r>
      <w:r w:rsidR="00C76093">
        <w:t xml:space="preserve">members undertake specific roles, which are considered vital to the functioning of a stable and sustainable society. </w:t>
      </w:r>
      <w:r w:rsidR="00986DED">
        <w:t xml:space="preserve">This perspective </w:t>
      </w:r>
      <w:r w:rsidR="009D0D1B">
        <w:t xml:space="preserve">is now considered outdated as it relies on gendered roles and an idealised family structure </w:t>
      </w:r>
      <w:r w:rsidR="00F6793B">
        <w:t xml:space="preserve">which are </w:t>
      </w:r>
      <w:r w:rsidR="00F1684A">
        <w:t>incompatible with the diversification a</w:t>
      </w:r>
      <w:r w:rsidR="00807124">
        <w:t xml:space="preserve">nd </w:t>
      </w:r>
      <w:r w:rsidR="000912B8">
        <w:t xml:space="preserve">fluidity of modern families (McCarthy and Edwards, </w:t>
      </w:r>
      <w:r w:rsidR="00DC43AC">
        <w:t>2011</w:t>
      </w:r>
      <w:r w:rsidR="00807124">
        <w:t xml:space="preserve">). </w:t>
      </w:r>
    </w:p>
    <w:p w14:paraId="504C0E7D" w14:textId="77777777" w:rsidR="00E35AC5" w:rsidRDefault="00E35AC5" w:rsidP="009E7095">
      <w:pPr>
        <w:spacing w:line="360" w:lineRule="auto"/>
        <w:jc w:val="both"/>
      </w:pPr>
    </w:p>
    <w:p w14:paraId="7FE77D30" w14:textId="692B2CE5" w:rsidR="004D124A" w:rsidRDefault="00807124" w:rsidP="009E7095">
      <w:pPr>
        <w:spacing w:line="360" w:lineRule="auto"/>
        <w:jc w:val="both"/>
      </w:pPr>
      <w:r>
        <w:t xml:space="preserve">A </w:t>
      </w:r>
      <w:r w:rsidR="00590CA2">
        <w:t xml:space="preserve">major change in the way families now live their lives is </w:t>
      </w:r>
      <w:r w:rsidR="0049731F">
        <w:t xml:space="preserve">attributed </w:t>
      </w:r>
      <w:r w:rsidR="00590CA2">
        <w:t xml:space="preserve">to </w:t>
      </w:r>
      <w:r w:rsidR="000C38DF">
        <w:t xml:space="preserve">the process of individualisation. </w:t>
      </w:r>
      <w:r w:rsidR="00684711">
        <w:t xml:space="preserve">Individualisation </w:t>
      </w:r>
      <w:r w:rsidR="00810C6F">
        <w:t xml:space="preserve">refers to the </w:t>
      </w:r>
      <w:r w:rsidR="002E7E2D">
        <w:t>weakening</w:t>
      </w:r>
      <w:r w:rsidR="00810C6F">
        <w:t xml:space="preserve"> of traditional </w:t>
      </w:r>
      <w:r w:rsidR="00633A20">
        <w:t xml:space="preserve">values </w:t>
      </w:r>
      <w:r w:rsidR="00B50EC3">
        <w:t xml:space="preserve">and obligations </w:t>
      </w:r>
      <w:r w:rsidR="00633A20">
        <w:t xml:space="preserve">which tied </w:t>
      </w:r>
      <w:r w:rsidR="005E4A86">
        <w:t>ind</w:t>
      </w:r>
      <w:r w:rsidR="000C111B">
        <w:t xml:space="preserve">ividuals to their family units </w:t>
      </w:r>
      <w:r w:rsidR="00AF2E6C">
        <w:t xml:space="preserve">(Beck &amp; </w:t>
      </w:r>
      <w:r w:rsidR="00AF2E6C" w:rsidRPr="005717CC">
        <w:t>Beck-</w:t>
      </w:r>
      <w:r w:rsidR="00AF2E6C">
        <w:t xml:space="preserve">Gernsheim, </w:t>
      </w:r>
      <w:r w:rsidR="00AF2E6C" w:rsidRPr="005717CC">
        <w:t>2002)</w:t>
      </w:r>
      <w:r w:rsidR="003957F9">
        <w:t xml:space="preserve">. The </w:t>
      </w:r>
      <w:r w:rsidR="000A4302">
        <w:t>erosion</w:t>
      </w:r>
      <w:r w:rsidR="003957F9">
        <w:t xml:space="preserve"> of </w:t>
      </w:r>
      <w:r w:rsidR="0082409A">
        <w:t>these</w:t>
      </w:r>
      <w:r w:rsidR="000A4302">
        <w:t xml:space="preserve"> </w:t>
      </w:r>
      <w:r w:rsidR="003957F9">
        <w:t xml:space="preserve">obligations </w:t>
      </w:r>
      <w:r w:rsidR="0082409A">
        <w:t>has given</w:t>
      </w:r>
      <w:r w:rsidR="000C111B">
        <w:t xml:space="preserve"> rise to greater independence </w:t>
      </w:r>
      <w:r w:rsidR="0082409A">
        <w:t>and agency (Giddens,</w:t>
      </w:r>
      <w:r w:rsidR="002079AA">
        <w:t xml:space="preserve"> 2013</w:t>
      </w:r>
      <w:r w:rsidR="0082409A">
        <w:t>).</w:t>
      </w:r>
      <w:r w:rsidR="00532327">
        <w:t xml:space="preserve"> This has resulted in many forming </w:t>
      </w:r>
      <w:r w:rsidR="000B70FA">
        <w:t>‘families of choice’</w:t>
      </w:r>
      <w:r w:rsidR="008A4C04">
        <w:t xml:space="preserve">, </w:t>
      </w:r>
      <w:r w:rsidR="00080159">
        <w:t>free from orthodox and oppressive norms</w:t>
      </w:r>
      <w:r w:rsidR="00F96F96">
        <w:t xml:space="preserve"> (Weeks, Heaphy and Donovan, 2001)</w:t>
      </w:r>
      <w:r w:rsidR="00080159">
        <w:t xml:space="preserve">. </w:t>
      </w:r>
      <w:r w:rsidR="006974D7">
        <w:t>In the case of same-sex relationships, individualisation has enabled ho</w:t>
      </w:r>
      <w:r w:rsidR="00E35B7E">
        <w:t xml:space="preserve">mosexuals to </w:t>
      </w:r>
      <w:r w:rsidR="006974D7">
        <w:t>shape the concept of</w:t>
      </w:r>
      <w:r w:rsidR="00E35B7E">
        <w:t xml:space="preserve"> </w:t>
      </w:r>
      <w:r w:rsidR="00237733">
        <w:t>family to their own needs</w:t>
      </w:r>
      <w:r w:rsidR="00B72613">
        <w:t>,</w:t>
      </w:r>
      <w:r w:rsidR="00EE5DDF">
        <w:t xml:space="preserve"> </w:t>
      </w:r>
      <w:r w:rsidR="00B72613">
        <w:t xml:space="preserve">facilitating </w:t>
      </w:r>
      <w:r w:rsidR="001461A3">
        <w:t xml:space="preserve">their inclusion in </w:t>
      </w:r>
      <w:r w:rsidR="007E0CA4">
        <w:t xml:space="preserve">the formation of </w:t>
      </w:r>
      <w:r w:rsidR="001461A3">
        <w:t xml:space="preserve">an entity from which they were </w:t>
      </w:r>
      <w:r w:rsidR="00B72613">
        <w:t xml:space="preserve">previously </w:t>
      </w:r>
      <w:r w:rsidR="001461A3">
        <w:t xml:space="preserve">marginalised </w:t>
      </w:r>
      <w:r w:rsidR="00237733">
        <w:t>(</w:t>
      </w:r>
      <w:r w:rsidR="00AA101C" w:rsidRPr="00AA101C">
        <w:rPr>
          <w:i/>
        </w:rPr>
        <w:t>ibid</w:t>
      </w:r>
      <w:r w:rsidR="00AA101C">
        <w:t>).</w:t>
      </w:r>
      <w:r w:rsidR="000438AC">
        <w:t xml:space="preserve"> Likewise, </w:t>
      </w:r>
      <w:r w:rsidR="00D01F6F">
        <w:t xml:space="preserve">this </w:t>
      </w:r>
      <w:r w:rsidR="00013C88">
        <w:t>‘de-traditionalisation’</w:t>
      </w:r>
      <w:r w:rsidR="006540CF">
        <w:t xml:space="preserve"> </w:t>
      </w:r>
      <w:r w:rsidR="00D46BC0">
        <w:t xml:space="preserve">has given women greater autonomy </w:t>
      </w:r>
      <w:r w:rsidR="008748B9">
        <w:t xml:space="preserve">and </w:t>
      </w:r>
      <w:r w:rsidR="00D46BC0">
        <w:t xml:space="preserve">the opportunity to pursue </w:t>
      </w:r>
      <w:r w:rsidR="00881820">
        <w:t>fulfilment outside of prescribed gender roles</w:t>
      </w:r>
      <w:r w:rsidR="00024FA3">
        <w:t xml:space="preserve"> </w:t>
      </w:r>
      <w:r w:rsidR="00881820">
        <w:t>(</w:t>
      </w:r>
      <w:r w:rsidR="00072AE8">
        <w:t>Chambers</w:t>
      </w:r>
      <w:r w:rsidR="00881820">
        <w:t>,</w:t>
      </w:r>
      <w:r w:rsidR="001D3BCE">
        <w:t xml:space="preserve"> 2012</w:t>
      </w:r>
      <w:r w:rsidR="00881820">
        <w:t xml:space="preserve">). </w:t>
      </w:r>
      <w:r w:rsidR="00241646">
        <w:t>The dissolution of traditional values and w</w:t>
      </w:r>
      <w:r w:rsidR="001D1C09">
        <w:t>omen’s sexual emancipation</w:t>
      </w:r>
      <w:r w:rsidR="00EC27D0">
        <w:t xml:space="preserve">, has </w:t>
      </w:r>
      <w:r w:rsidR="00DF3C82">
        <w:t xml:space="preserve">democratised </w:t>
      </w:r>
      <w:r w:rsidR="00241646">
        <w:t xml:space="preserve">the gendered division of labour </w:t>
      </w:r>
      <w:r w:rsidR="00DF3C82">
        <w:t xml:space="preserve">and </w:t>
      </w:r>
      <w:r w:rsidR="00EC27D0">
        <w:t>transformed</w:t>
      </w:r>
      <w:r w:rsidR="00B22408">
        <w:t xml:space="preserve"> the traditional patriarchal model of the family</w:t>
      </w:r>
      <w:r w:rsidR="00EC27D0">
        <w:t xml:space="preserve"> </w:t>
      </w:r>
      <w:r w:rsidR="00072AE8">
        <w:t>(Giddens</w:t>
      </w:r>
      <w:r w:rsidR="00991285">
        <w:t xml:space="preserve">, </w:t>
      </w:r>
      <w:r w:rsidR="002079AA">
        <w:t>2013</w:t>
      </w:r>
      <w:r w:rsidR="00991285">
        <w:t xml:space="preserve">). </w:t>
      </w:r>
      <w:r w:rsidR="000F3771">
        <w:t xml:space="preserve">Whereas relationships previously adhered to social expectations and strove for lifelong commitment, contemporary relationships </w:t>
      </w:r>
      <w:r w:rsidR="00072AE8">
        <w:t xml:space="preserve">are more dynamic, </w:t>
      </w:r>
      <w:r w:rsidR="00367C30">
        <w:t>are sustained only for as long as both partners remain fulfilled and are more inclined to cohabitation than traditional relationships</w:t>
      </w:r>
      <w:r w:rsidR="00490BB5">
        <w:t xml:space="preserve"> (ref)</w:t>
      </w:r>
      <w:r w:rsidR="00367C30">
        <w:t xml:space="preserve">. </w:t>
      </w:r>
    </w:p>
    <w:p w14:paraId="07B126BC" w14:textId="77777777" w:rsidR="009E33B6" w:rsidRDefault="009E33B6" w:rsidP="009E7095">
      <w:pPr>
        <w:spacing w:line="360" w:lineRule="auto"/>
        <w:jc w:val="both"/>
      </w:pPr>
    </w:p>
    <w:p w14:paraId="24D6504C" w14:textId="740DD7BF" w:rsidR="00AD4E1E" w:rsidRDefault="0012733F" w:rsidP="00F777AE">
      <w:pPr>
        <w:spacing w:line="360" w:lineRule="auto"/>
        <w:jc w:val="both"/>
      </w:pPr>
      <w:r>
        <w:t xml:space="preserve">Whilst </w:t>
      </w:r>
      <w:r w:rsidR="001403C3">
        <w:t>individualisation provides clear benefits in the way of greater freedom over life choices and more egalitarian relationships, the pursuit of</w:t>
      </w:r>
      <w:r w:rsidR="00777204">
        <w:t xml:space="preserve"> self-fulfilment</w:t>
      </w:r>
      <w:r w:rsidR="001403C3">
        <w:t xml:space="preserve"> </w:t>
      </w:r>
      <w:r w:rsidR="00A004BA">
        <w:t xml:space="preserve">also gives rise to new risks. </w:t>
      </w:r>
      <w:r w:rsidR="007F72B9">
        <w:t>Despite fewer familial obligations, individuals are not considered free from restricti</w:t>
      </w:r>
      <w:r w:rsidR="00E86808">
        <w:t>ons</w:t>
      </w:r>
      <w:r w:rsidR="001E656F">
        <w:t>,</w:t>
      </w:r>
      <w:r w:rsidR="00E86808">
        <w:t xml:space="preserve"> given the </w:t>
      </w:r>
      <w:r w:rsidR="001E656F">
        <w:t xml:space="preserve">burdens and </w:t>
      </w:r>
      <w:r w:rsidR="00E86808">
        <w:t>demands</w:t>
      </w:r>
      <w:r w:rsidR="007F72B9">
        <w:t xml:space="preserve"> </w:t>
      </w:r>
      <w:r w:rsidR="001E656F">
        <w:t xml:space="preserve">of </w:t>
      </w:r>
      <w:r w:rsidR="007F72B9">
        <w:t xml:space="preserve">modern life </w:t>
      </w:r>
      <w:r w:rsidR="00E86808">
        <w:t xml:space="preserve">(Beck &amp; </w:t>
      </w:r>
      <w:r w:rsidR="00E86808" w:rsidRPr="005717CC">
        <w:t>Beck-</w:t>
      </w:r>
      <w:r w:rsidR="00E86808">
        <w:t xml:space="preserve">Gernsheim, </w:t>
      </w:r>
      <w:r w:rsidR="00E86808" w:rsidRPr="005717CC">
        <w:t>2002)</w:t>
      </w:r>
      <w:r w:rsidR="00E86808">
        <w:t>.</w:t>
      </w:r>
      <w:r w:rsidR="001E656F">
        <w:t xml:space="preserve"> </w:t>
      </w:r>
      <w:r w:rsidR="00EC3AB6">
        <w:t xml:space="preserve">The loosening of family ties means that </w:t>
      </w:r>
      <w:r w:rsidR="004E7915">
        <w:t>often</w:t>
      </w:r>
      <w:r w:rsidR="00EC3AB6">
        <w:t xml:space="preserve"> families </w:t>
      </w:r>
      <w:r w:rsidR="004E7915">
        <w:t>become</w:t>
      </w:r>
      <w:r w:rsidR="00EC3AB6">
        <w:t xml:space="preserve"> </w:t>
      </w:r>
      <w:r w:rsidR="00C55F8C">
        <w:t xml:space="preserve">geographically </w:t>
      </w:r>
      <w:r w:rsidR="007B7CBF">
        <w:t>dispersed</w:t>
      </w:r>
      <w:r w:rsidR="00557F1A">
        <w:t xml:space="preserve">, and consequently without the vital support of family to assist in the demands of everyday life. </w:t>
      </w:r>
      <w:r w:rsidR="00E50156">
        <w:t>This can be thought of in terms of social capital</w:t>
      </w:r>
      <w:r w:rsidR="00244309">
        <w:t xml:space="preserve">, where for instance grandparents </w:t>
      </w:r>
      <w:r w:rsidR="005F3990">
        <w:t>act as</w:t>
      </w:r>
      <w:r w:rsidR="00244309">
        <w:t xml:space="preserve"> a vital resource in the </w:t>
      </w:r>
      <w:r w:rsidR="006F7875">
        <w:t>provision of</w:t>
      </w:r>
      <w:r w:rsidR="00244309">
        <w:t xml:space="preserve"> childcare (Putnam,</w:t>
      </w:r>
      <w:r w:rsidR="00B041C0">
        <w:t xml:space="preserve"> 2000</w:t>
      </w:r>
      <w:r w:rsidR="00244309">
        <w:t xml:space="preserve">). </w:t>
      </w:r>
      <w:r w:rsidR="009455B0">
        <w:t>Additionally, the significant growth of women’s participation in the labour market</w:t>
      </w:r>
      <w:r w:rsidR="007B7CBF">
        <w:t xml:space="preserve"> </w:t>
      </w:r>
      <w:r w:rsidR="005F3990">
        <w:t xml:space="preserve">as well as other social and demographic changes, </w:t>
      </w:r>
      <w:r w:rsidR="009101D1">
        <w:t xml:space="preserve">impacts upon the availability of informal </w:t>
      </w:r>
      <w:r w:rsidR="0058360F">
        <w:t xml:space="preserve">care. </w:t>
      </w:r>
      <w:r w:rsidR="00E05A84">
        <w:t xml:space="preserve">A feminist </w:t>
      </w:r>
      <w:r w:rsidR="00143627">
        <w:t>critique</w:t>
      </w:r>
      <w:r w:rsidR="00E05A84">
        <w:t xml:space="preserve"> of social capital</w:t>
      </w:r>
      <w:r w:rsidR="004958F4">
        <w:t>,</w:t>
      </w:r>
      <w:r w:rsidR="00E05A84">
        <w:t xml:space="preserve"> </w:t>
      </w:r>
      <w:r w:rsidR="004958F4">
        <w:t xml:space="preserve">reveals how </w:t>
      </w:r>
      <w:r w:rsidR="00E05A84">
        <w:t>women</w:t>
      </w:r>
      <w:r w:rsidR="004958F4">
        <w:t>’s</w:t>
      </w:r>
      <w:r w:rsidR="00E05A84">
        <w:t xml:space="preserve"> </w:t>
      </w:r>
      <w:r w:rsidR="004958F4">
        <w:t xml:space="preserve">disproportionate </w:t>
      </w:r>
      <w:r w:rsidR="00302856">
        <w:t>caring responsibilities</w:t>
      </w:r>
      <w:r w:rsidR="004958F4">
        <w:t xml:space="preserve"> are</w:t>
      </w:r>
      <w:r w:rsidR="00751B5A">
        <w:t xml:space="preserve"> </w:t>
      </w:r>
      <w:r w:rsidR="000B1740">
        <w:t xml:space="preserve">both </w:t>
      </w:r>
      <w:r w:rsidR="00751B5A">
        <w:t xml:space="preserve">taken for </w:t>
      </w:r>
      <w:r w:rsidR="000B1740">
        <w:t>granted</w:t>
      </w:r>
      <w:r w:rsidR="00751B5A">
        <w:t xml:space="preserve"> and undervalued </w:t>
      </w:r>
      <w:r w:rsidR="00BB11AA">
        <w:t>(</w:t>
      </w:r>
      <w:r w:rsidR="004F014B">
        <w:t xml:space="preserve">O’Neill and Gidengil, 2006; </w:t>
      </w:r>
      <w:r w:rsidR="00886DD4">
        <w:t>Women’s Equality Party, 2017)</w:t>
      </w:r>
      <w:r w:rsidR="001C795E">
        <w:t xml:space="preserve">. Owing to the constraints of employment, </w:t>
      </w:r>
      <w:r w:rsidR="00BB11AA">
        <w:t>women’s</w:t>
      </w:r>
      <w:r w:rsidR="001C795E">
        <w:t xml:space="preserve"> </w:t>
      </w:r>
      <w:r w:rsidR="00F95C15">
        <w:t xml:space="preserve">reduced capacity to </w:t>
      </w:r>
      <w:r w:rsidR="001C795E">
        <w:t xml:space="preserve">care for elderly relatives combined with an </w:t>
      </w:r>
      <w:r w:rsidR="009101D1">
        <w:t xml:space="preserve">ageing population </w:t>
      </w:r>
      <w:r w:rsidR="005F3990">
        <w:t xml:space="preserve">introduces the possibility of a </w:t>
      </w:r>
      <w:r w:rsidR="00962DC5">
        <w:t>‘care gap’</w:t>
      </w:r>
      <w:r w:rsidR="00BA34BB">
        <w:t xml:space="preserve"> and consequential rise in government funding consequently /</w:t>
      </w:r>
      <w:r w:rsidR="002645EB">
        <w:t xml:space="preserve">raises </w:t>
      </w:r>
      <w:r w:rsidR="005F3990">
        <w:t xml:space="preserve">funding concerns for the government (Alcock and </w:t>
      </w:r>
      <w:r w:rsidR="00643348">
        <w:t>May,</w:t>
      </w:r>
      <w:r w:rsidR="005F3990">
        <w:t xml:space="preserve"> 2014).</w:t>
      </w:r>
      <w:r w:rsidR="003074E7">
        <w:t xml:space="preserve"> </w:t>
      </w:r>
      <w:r w:rsidR="006A2F41">
        <w:t xml:space="preserve">A further consideration of </w:t>
      </w:r>
      <w:r w:rsidR="00546B72">
        <w:t>t</w:t>
      </w:r>
      <w:r w:rsidR="00803BA5">
        <w:t xml:space="preserve">he </w:t>
      </w:r>
      <w:r w:rsidR="005473FD">
        <w:t>diverse</w:t>
      </w:r>
      <w:r w:rsidR="00803BA5">
        <w:t xml:space="preserve"> composition </w:t>
      </w:r>
      <w:r w:rsidR="0099255D">
        <w:t xml:space="preserve">of </w:t>
      </w:r>
      <w:r w:rsidR="005473FD">
        <w:t>families</w:t>
      </w:r>
      <w:r w:rsidR="00BB11AA">
        <w:t>,</w:t>
      </w:r>
      <w:r w:rsidR="0099255D">
        <w:t xml:space="preserve"> </w:t>
      </w:r>
      <w:r w:rsidR="006A2F41">
        <w:t xml:space="preserve">is its impact on </w:t>
      </w:r>
      <w:r w:rsidR="00546B72">
        <w:t xml:space="preserve">social policy. </w:t>
      </w:r>
      <w:r w:rsidR="00177AD0">
        <w:t xml:space="preserve">Changing family </w:t>
      </w:r>
      <w:r w:rsidR="004632E0">
        <w:t xml:space="preserve">types </w:t>
      </w:r>
      <w:r w:rsidR="000B46D2">
        <w:t xml:space="preserve">and life courses </w:t>
      </w:r>
      <w:r w:rsidR="004632E0">
        <w:t>has implications for the provision of housing</w:t>
      </w:r>
      <w:r w:rsidR="000B46D2">
        <w:t>,</w:t>
      </w:r>
      <w:r w:rsidR="004632E0">
        <w:t xml:space="preserve"> </w:t>
      </w:r>
      <w:r w:rsidR="000B46D2">
        <w:t>services and</w:t>
      </w:r>
      <w:r w:rsidR="004632E0">
        <w:t xml:space="preserve"> </w:t>
      </w:r>
      <w:r w:rsidR="000B46D2">
        <w:t xml:space="preserve">benefits </w:t>
      </w:r>
      <w:r w:rsidR="00BB1DD6">
        <w:t xml:space="preserve">and poses </w:t>
      </w:r>
      <w:r w:rsidR="00D65170">
        <w:t xml:space="preserve">a challenge </w:t>
      </w:r>
      <w:r w:rsidR="00D87444">
        <w:t>to</w:t>
      </w:r>
      <w:r w:rsidR="00D65170">
        <w:t xml:space="preserve"> policy makers </w:t>
      </w:r>
      <w:r w:rsidR="00D87444">
        <w:t xml:space="preserve">preparing to accommodate </w:t>
      </w:r>
      <w:r w:rsidR="0073082A">
        <w:t xml:space="preserve">for </w:t>
      </w:r>
      <w:r w:rsidR="00D87444">
        <w:t xml:space="preserve">these diverse needs </w:t>
      </w:r>
      <w:r w:rsidR="0064225D">
        <w:t>(Alcock, May and Wright, 2012), a</w:t>
      </w:r>
      <w:r w:rsidR="0073082A">
        <w:t xml:space="preserve">s does the </w:t>
      </w:r>
      <w:r w:rsidR="00C76E2D">
        <w:t xml:space="preserve">impact of a </w:t>
      </w:r>
      <w:r w:rsidR="00587257">
        <w:t xml:space="preserve">reduced fertility rate </w:t>
      </w:r>
      <w:r w:rsidR="00C76E2D">
        <w:t xml:space="preserve">on the number of </w:t>
      </w:r>
      <w:r w:rsidR="0073082A">
        <w:t>people available to support those of pension age (ONS, 2017</w:t>
      </w:r>
      <w:r w:rsidR="00A1086A">
        <w:t>c</w:t>
      </w:r>
      <w:r w:rsidR="0073082A">
        <w:t>).</w:t>
      </w:r>
      <w:r w:rsidR="009247FF">
        <w:t xml:space="preserve"> </w:t>
      </w:r>
      <w:r w:rsidR="0037136C">
        <w:t xml:space="preserve">It has been illustrated here, that whilst the existence of alternative family forms can better satisfy individual need, it can on occasion be at the expense of family cohesion and welfare provision.  </w:t>
      </w:r>
    </w:p>
    <w:p w14:paraId="5D38B586" w14:textId="77777777" w:rsidR="00AD4E1E" w:rsidRDefault="00AD4E1E" w:rsidP="00F777AE">
      <w:pPr>
        <w:spacing w:line="360" w:lineRule="auto"/>
        <w:jc w:val="both"/>
      </w:pPr>
    </w:p>
    <w:p w14:paraId="57A5DB3E" w14:textId="4427F10F" w:rsidR="003B3084" w:rsidRDefault="00FE5EDE" w:rsidP="00F777AE">
      <w:pPr>
        <w:spacing w:line="360" w:lineRule="auto"/>
        <w:jc w:val="both"/>
      </w:pPr>
      <w:r>
        <w:t xml:space="preserve">Understanding the </w:t>
      </w:r>
      <w:r w:rsidR="0037136C">
        <w:t>context in which family change takes place and the nature of this change is therefore</w:t>
      </w:r>
      <w:r w:rsidR="0064225D">
        <w:t xml:space="preserve"> important </w:t>
      </w:r>
      <w:r w:rsidR="0037136C">
        <w:t xml:space="preserve">given its potential impact. Using ‘a model of family change’, </w:t>
      </w:r>
      <w:r w:rsidR="009247FF">
        <w:t>Kagitcibasi</w:t>
      </w:r>
      <w:r w:rsidR="00D51B57">
        <w:t xml:space="preserve"> (2007) help</w:t>
      </w:r>
      <w:r w:rsidR="00ED451F">
        <w:t>s</w:t>
      </w:r>
      <w:r w:rsidR="00D51B57">
        <w:t xml:space="preserve"> </w:t>
      </w:r>
      <w:r w:rsidR="002D0F9D">
        <w:t>elucidate</w:t>
      </w:r>
      <w:r w:rsidR="00D51B57">
        <w:t xml:space="preserve"> the </w:t>
      </w:r>
      <w:r w:rsidR="006F79BB">
        <w:t>development</w:t>
      </w:r>
      <w:r w:rsidR="00D51B57">
        <w:t xml:space="preserve"> of alternative family patterns</w:t>
      </w:r>
      <w:r w:rsidR="00502C96">
        <w:t xml:space="preserve"> and predicts the emergence of a new family model</w:t>
      </w:r>
      <w:r w:rsidR="00C333FA">
        <w:t xml:space="preserve"> in response to the difficulties</w:t>
      </w:r>
      <w:r w:rsidR="007D0D96">
        <w:t xml:space="preserve"> that </w:t>
      </w:r>
      <w:r w:rsidR="00C333FA">
        <w:t>individualisation engenders</w:t>
      </w:r>
      <w:r w:rsidR="00502C96">
        <w:t xml:space="preserve">. </w:t>
      </w:r>
      <w:r w:rsidR="00871692">
        <w:t>It is theorised that a</w:t>
      </w:r>
      <w:r w:rsidR="000A6BF0">
        <w:t>t present,</w:t>
      </w:r>
      <w:r w:rsidR="0097365E">
        <w:t xml:space="preserve"> Western middle class families prioritise self-interest</w:t>
      </w:r>
      <w:r w:rsidR="00871692">
        <w:t>,</w:t>
      </w:r>
      <w:r w:rsidR="000C013F">
        <w:t xml:space="preserve"> </w:t>
      </w:r>
      <w:r w:rsidR="0097365E">
        <w:t xml:space="preserve">independence </w:t>
      </w:r>
      <w:r w:rsidR="00625FF3">
        <w:t>and autonomy</w:t>
      </w:r>
      <w:r w:rsidR="00871692">
        <w:t>,</w:t>
      </w:r>
      <w:r w:rsidR="00625FF3">
        <w:t xml:space="preserve"> </w:t>
      </w:r>
      <w:r w:rsidR="00871692">
        <w:t>in contrast with</w:t>
      </w:r>
      <w:r w:rsidR="0097365E">
        <w:t xml:space="preserve"> the interdependent nature of </w:t>
      </w:r>
      <w:r w:rsidR="00625FF3">
        <w:t xml:space="preserve">families in collectivist societies. </w:t>
      </w:r>
      <w:r w:rsidR="000C013F">
        <w:t>Kagitcibasi’s (2007) theory posits that there</w:t>
      </w:r>
      <w:r w:rsidR="00871692">
        <w:t xml:space="preserve"> are two </w:t>
      </w:r>
      <w:r w:rsidR="000C013F">
        <w:t xml:space="preserve">basic </w:t>
      </w:r>
      <w:r w:rsidR="00871692">
        <w:t xml:space="preserve">human </w:t>
      </w:r>
      <w:r w:rsidR="000C013F">
        <w:t xml:space="preserve">needs, that of autonomy and relatedness (intimacy), the former of which is satisfied by the Western family model and the latter by the non-Western </w:t>
      </w:r>
      <w:r w:rsidR="000F0974">
        <w:t>model.</w:t>
      </w:r>
      <w:r w:rsidR="000C013F">
        <w:t xml:space="preserve"> Emp</w:t>
      </w:r>
      <w:r w:rsidR="000F0974">
        <w:t>irical evidence suggests that both Western and non-Western countries are moving towards a model of ‘e</w:t>
      </w:r>
      <w:r w:rsidR="000F0974" w:rsidRPr="000F0974">
        <w:t>motional</w:t>
      </w:r>
      <w:r w:rsidR="000D6F66">
        <w:t xml:space="preserve"> </w:t>
      </w:r>
      <w:r w:rsidR="000F0974" w:rsidRPr="000F0974">
        <w:t>interdependence</w:t>
      </w:r>
      <w:r w:rsidR="000F0974">
        <w:t>’</w:t>
      </w:r>
      <w:r w:rsidR="001E01E9">
        <w:t>,</w:t>
      </w:r>
      <w:r w:rsidR="003E7B39">
        <w:t xml:space="preserve"> </w:t>
      </w:r>
      <w:r w:rsidR="00871692">
        <w:t xml:space="preserve">that </w:t>
      </w:r>
      <w:r w:rsidR="003E7B39">
        <w:t>in which there is</w:t>
      </w:r>
      <w:r w:rsidR="000F0974" w:rsidRPr="000F0974">
        <w:t xml:space="preserve"> </w:t>
      </w:r>
      <w:r w:rsidR="00BE62E7">
        <w:t>material independence and</w:t>
      </w:r>
      <w:r w:rsidR="00A84308">
        <w:t xml:space="preserve"> emotional interdependence</w:t>
      </w:r>
      <w:r w:rsidR="00837053">
        <w:t xml:space="preserve">. </w:t>
      </w:r>
      <w:r w:rsidR="003B3084">
        <w:t>T</w:t>
      </w:r>
      <w:r w:rsidR="007D0179">
        <w:t>his family model may appeal to the</w:t>
      </w:r>
      <w:r w:rsidR="00886E57">
        <w:t xml:space="preserve"> government </w:t>
      </w:r>
      <w:r w:rsidR="007D0179">
        <w:t xml:space="preserve">in that it calls for both individualism and solidarity, assisting in its requirement to balance </w:t>
      </w:r>
      <w:r w:rsidR="003B3084">
        <w:t xml:space="preserve">the economy with the demands of an ageing population. </w:t>
      </w:r>
      <w:r w:rsidR="003F453C">
        <w:t>The UK is currently the most</w:t>
      </w:r>
      <w:r w:rsidR="00BE62E7">
        <w:t xml:space="preserve"> individualistic </w:t>
      </w:r>
      <w:r w:rsidR="008C7023">
        <w:t xml:space="preserve">country </w:t>
      </w:r>
      <w:r w:rsidR="00BE62E7">
        <w:t xml:space="preserve">in the EU, </w:t>
      </w:r>
      <w:r w:rsidR="003F453C">
        <w:t xml:space="preserve">but when </w:t>
      </w:r>
      <w:r w:rsidR="00CC429E">
        <w:t xml:space="preserve">its </w:t>
      </w:r>
      <w:r w:rsidR="003F453C">
        <w:t>citizens</w:t>
      </w:r>
      <w:r w:rsidR="00BE62E7">
        <w:t xml:space="preserve"> </w:t>
      </w:r>
      <w:r w:rsidR="003F453C">
        <w:t xml:space="preserve">were asked </w:t>
      </w:r>
      <w:r w:rsidR="008A0E9B">
        <w:t xml:space="preserve">in a recent Eurobarometer </w:t>
      </w:r>
      <w:r w:rsidR="00E13E96">
        <w:t xml:space="preserve">survey </w:t>
      </w:r>
      <w:r w:rsidR="003A6752">
        <w:t>wh</w:t>
      </w:r>
      <w:r w:rsidR="003F453C">
        <w:t>e</w:t>
      </w:r>
      <w:r w:rsidR="003A6752">
        <w:t>th</w:t>
      </w:r>
      <w:r w:rsidR="003F453C">
        <w:t xml:space="preserve">er they would prefer a society </w:t>
      </w:r>
      <w:r w:rsidR="001E04CD">
        <w:t>‘</w:t>
      </w:r>
      <w:r w:rsidR="00D56E91">
        <w:t>where more</w:t>
      </w:r>
      <w:r w:rsidR="001E04CD">
        <w:t xml:space="preserve"> importance is given to solidarity or individualism’</w:t>
      </w:r>
      <w:r w:rsidR="00D56E91">
        <w:t>,</w:t>
      </w:r>
      <w:r w:rsidR="001E04CD">
        <w:t xml:space="preserve"> 52% favoured solidarity compared to</w:t>
      </w:r>
      <w:r w:rsidR="00E13E96">
        <w:t xml:space="preserve"> a</w:t>
      </w:r>
      <w:r w:rsidR="001E04CD">
        <w:t xml:space="preserve"> 29% </w:t>
      </w:r>
      <w:r w:rsidR="00E13E96">
        <w:t>preference for individualism</w:t>
      </w:r>
      <w:r w:rsidR="00940036">
        <w:t xml:space="preserve"> (European Commission, 2017)</w:t>
      </w:r>
      <w:r w:rsidR="00E13E96">
        <w:t>.</w:t>
      </w:r>
      <w:r w:rsidR="003F453C">
        <w:t xml:space="preserve"> </w:t>
      </w:r>
      <w:r w:rsidR="000978C1">
        <w:t xml:space="preserve">Any </w:t>
      </w:r>
      <w:r w:rsidR="0017328C">
        <w:t>rise in solidarity</w:t>
      </w:r>
      <w:r w:rsidR="003D36F4">
        <w:t xml:space="preserve">, </w:t>
      </w:r>
      <w:r w:rsidR="0017328C">
        <w:t xml:space="preserve">however </w:t>
      </w:r>
      <w:r w:rsidR="003D36F4">
        <w:t xml:space="preserve">must </w:t>
      </w:r>
      <w:r w:rsidR="002C2F58">
        <w:t>eschew</w:t>
      </w:r>
      <w:r w:rsidR="00E549E7">
        <w:t xml:space="preserve"> </w:t>
      </w:r>
      <w:r w:rsidR="00E13E96">
        <w:t>a</w:t>
      </w:r>
      <w:r w:rsidR="002111EB">
        <w:t xml:space="preserve"> return to</w:t>
      </w:r>
      <w:r w:rsidR="00E13E96">
        <w:t xml:space="preserve"> </w:t>
      </w:r>
      <w:r w:rsidR="003D36F4">
        <w:t xml:space="preserve">the </w:t>
      </w:r>
      <w:r w:rsidR="00E13E96">
        <w:t xml:space="preserve">patriarchal </w:t>
      </w:r>
      <w:r w:rsidR="003D36F4">
        <w:t xml:space="preserve">conception of the family </w:t>
      </w:r>
      <w:r w:rsidR="0017328C">
        <w:t xml:space="preserve">and protect the </w:t>
      </w:r>
      <w:r w:rsidR="001E51D1">
        <w:t xml:space="preserve">egalitarian principles afforded by individualism. </w:t>
      </w:r>
    </w:p>
    <w:p w14:paraId="76C9121E" w14:textId="77777777" w:rsidR="006B2959" w:rsidRDefault="006B2959" w:rsidP="00F777AE">
      <w:pPr>
        <w:spacing w:line="360" w:lineRule="auto"/>
        <w:jc w:val="both"/>
      </w:pPr>
    </w:p>
    <w:p w14:paraId="237ADAA4" w14:textId="14336168" w:rsidR="0008374C" w:rsidRDefault="006B023A" w:rsidP="00A00CA9">
      <w:pPr>
        <w:spacing w:line="360" w:lineRule="auto"/>
        <w:jc w:val="both"/>
      </w:pPr>
      <w:r>
        <w:t xml:space="preserve">The analysis so far, has alluded to an overlap between the </w:t>
      </w:r>
      <w:r w:rsidR="00C94BB0">
        <w:t>workings of the</w:t>
      </w:r>
      <w:r>
        <w:t xml:space="preserve"> family </w:t>
      </w:r>
      <w:r w:rsidR="00C94BB0">
        <w:t>and the state</w:t>
      </w:r>
      <w:r>
        <w:t xml:space="preserve">. </w:t>
      </w:r>
      <w:r w:rsidR="00A00CA9">
        <w:t xml:space="preserve">The boundary between family and state however, is a contested one, with concerns raised over the extent to which the state should interfere in the private life of the family (Muncie </w:t>
      </w:r>
      <w:r w:rsidR="00A00CA9" w:rsidRPr="004B78EF">
        <w:rPr>
          <w:i/>
        </w:rPr>
        <w:t>et al</w:t>
      </w:r>
      <w:r w:rsidR="00A00CA9">
        <w:t xml:space="preserve">, 1997). </w:t>
      </w:r>
      <w:r w:rsidR="00834DE1">
        <w:t>This is complicate</w:t>
      </w:r>
      <w:r w:rsidR="00FF1CFB">
        <w:t>d by the conflicting notions of families being free to choose how they live their lives</w:t>
      </w:r>
      <w:r w:rsidR="008E2800">
        <w:t xml:space="preserve"> whilst fulfilling their</w:t>
      </w:r>
      <w:r w:rsidR="00FF1CFB">
        <w:t xml:space="preserve"> </w:t>
      </w:r>
      <w:r w:rsidR="008E2800">
        <w:t>moral obligation to care for its members (Finch, 1989)</w:t>
      </w:r>
      <w:r w:rsidR="006F638E">
        <w:t>.</w:t>
      </w:r>
    </w:p>
    <w:p w14:paraId="7087BAAB" w14:textId="6432C2EA" w:rsidR="001916A7" w:rsidRPr="00073386" w:rsidRDefault="006F638E" w:rsidP="001916A7">
      <w:pPr>
        <w:spacing w:line="360" w:lineRule="auto"/>
        <w:jc w:val="both"/>
      </w:pPr>
      <w:r>
        <w:t>The formulation of s</w:t>
      </w:r>
      <w:r w:rsidR="00902EDC">
        <w:t xml:space="preserve">ocial </w:t>
      </w:r>
      <w:r>
        <w:t xml:space="preserve">policies affecting the family are </w:t>
      </w:r>
      <w:r w:rsidR="00902EDC">
        <w:t xml:space="preserve">predicated on assumptions </w:t>
      </w:r>
      <w:r w:rsidR="00690C26">
        <w:t xml:space="preserve">about family structure. </w:t>
      </w:r>
      <w:r w:rsidR="00BF6F43">
        <w:t xml:space="preserve">Feminists have been instrumental in challenging </w:t>
      </w:r>
      <w:r w:rsidR="00670C80">
        <w:t xml:space="preserve">the </w:t>
      </w:r>
      <w:r w:rsidR="00712BA1">
        <w:t xml:space="preserve">dominant ideology </w:t>
      </w:r>
      <w:r w:rsidR="00FD6F07">
        <w:t xml:space="preserve">of the family which became embedded in social policy </w:t>
      </w:r>
      <w:r w:rsidR="003000CD">
        <w:t xml:space="preserve">and which presupposed the role of women as ‘occupied on work which is vital though unpaid, without which their husbands could not do their paid work and without which the nation could not continue’ </w:t>
      </w:r>
      <w:r w:rsidR="00272153">
        <w:t xml:space="preserve">(Beveridge </w:t>
      </w:r>
      <w:r w:rsidR="00272153" w:rsidRPr="00272153">
        <w:rPr>
          <w:i/>
        </w:rPr>
        <w:t>cited in</w:t>
      </w:r>
      <w:r w:rsidR="00272153">
        <w:t xml:space="preserve"> Dale and Foster, 1986). </w:t>
      </w:r>
      <w:r w:rsidR="00595C21">
        <w:t xml:space="preserve">Whilst the state avoids </w:t>
      </w:r>
      <w:r w:rsidR="006F6613">
        <w:t>explicit</w:t>
      </w:r>
      <w:r w:rsidR="00595C21">
        <w:t xml:space="preserve"> </w:t>
      </w:r>
      <w:r w:rsidR="00B6449F">
        <w:t xml:space="preserve">reference to what is now largely regarded as a mythical and idealised version of the family, </w:t>
      </w:r>
      <w:r w:rsidR="00084906">
        <w:t>it</w:t>
      </w:r>
      <w:r w:rsidR="00577A2D">
        <w:t xml:space="preserve"> still associates </w:t>
      </w:r>
      <w:r w:rsidR="00C14D59">
        <w:t>well-functioning</w:t>
      </w:r>
      <w:r w:rsidR="00577A2D">
        <w:t xml:space="preserve"> families with a particular form (McKie and Callan, 2012). </w:t>
      </w:r>
      <w:r w:rsidR="000730A3">
        <w:t>When David Cameron (2014</w:t>
      </w:r>
      <w:r w:rsidR="00B05ED3">
        <w:t xml:space="preserve">) stated </w:t>
      </w:r>
      <w:r w:rsidR="003C0ACB">
        <w:t xml:space="preserve">“loudly and proudly that strong families matter” it was to a nuclear heterosexual family that he was referring. </w:t>
      </w:r>
      <w:r w:rsidR="0069255C">
        <w:t>Perceiving</w:t>
      </w:r>
      <w:r w:rsidR="000346A9">
        <w:t xml:space="preserve"> </w:t>
      </w:r>
      <w:r w:rsidR="003D60CC">
        <w:t xml:space="preserve">the traditional </w:t>
      </w:r>
      <w:r w:rsidR="000273E2">
        <w:t>family,</w:t>
      </w:r>
      <w:r w:rsidR="003D60CC">
        <w:t xml:space="preserve"> a </w:t>
      </w:r>
      <w:r w:rsidR="00447183">
        <w:t xml:space="preserve">“bedrock of… </w:t>
      </w:r>
      <w:r w:rsidR="000346A9">
        <w:t>society</w:t>
      </w:r>
      <w:r w:rsidR="00447183">
        <w:t>”</w:t>
      </w:r>
      <w:r w:rsidR="0069255C">
        <w:t xml:space="preserve">, the government </w:t>
      </w:r>
      <w:r w:rsidR="00051A8C">
        <w:t>is supportive of</w:t>
      </w:r>
      <w:r w:rsidR="008B148F">
        <w:t xml:space="preserve"> </w:t>
      </w:r>
      <w:r w:rsidR="00F738FB">
        <w:t>its</w:t>
      </w:r>
      <w:r w:rsidR="0069255C">
        <w:t xml:space="preserve"> </w:t>
      </w:r>
      <w:r w:rsidR="00BD21BE">
        <w:t>preservation</w:t>
      </w:r>
      <w:r w:rsidR="000D4EDA">
        <w:t>,</w:t>
      </w:r>
      <w:r w:rsidR="00BD21BE">
        <w:t xml:space="preserve"> </w:t>
      </w:r>
      <w:r w:rsidR="00F738FB">
        <w:t>as can be seen in the</w:t>
      </w:r>
      <w:r w:rsidR="00614E88">
        <w:t xml:space="preserve"> </w:t>
      </w:r>
      <w:r w:rsidR="00AF0971">
        <w:t xml:space="preserve">privileging of marriage over other </w:t>
      </w:r>
      <w:r w:rsidR="00051A8C">
        <w:t>lifestyles with the introduction of the</w:t>
      </w:r>
      <w:r w:rsidR="00BD21BE">
        <w:t xml:space="preserve"> marriage</w:t>
      </w:r>
      <w:r w:rsidR="00614E88">
        <w:t xml:space="preserve"> tax allowance </w:t>
      </w:r>
      <w:r w:rsidR="005D29CE">
        <w:t>(</w:t>
      </w:r>
      <w:r w:rsidR="00653C5D">
        <w:t>Cameron, 2015)</w:t>
      </w:r>
      <w:r w:rsidR="00736A6E">
        <w:t xml:space="preserve">. Increasingly, new family forms have been recognised </w:t>
      </w:r>
      <w:r w:rsidR="00084906">
        <w:t>with the right to marriage extend</w:t>
      </w:r>
      <w:r w:rsidR="0058192D">
        <w:t xml:space="preserve">ed to same sex couples and </w:t>
      </w:r>
      <w:r w:rsidR="00900D64">
        <w:t>legal rights extended to cohabitees</w:t>
      </w:r>
      <w:r w:rsidR="0058192D">
        <w:t xml:space="preserve">, however, </w:t>
      </w:r>
      <w:r w:rsidR="001916A7">
        <w:t xml:space="preserve">there exists concern that </w:t>
      </w:r>
      <w:r w:rsidR="0058192D">
        <w:t>any u</w:t>
      </w:r>
      <w:r w:rsidR="001916A7">
        <w:t xml:space="preserve">ndermining </w:t>
      </w:r>
      <w:r w:rsidR="0058192D">
        <w:t xml:space="preserve">of </w:t>
      </w:r>
      <w:r w:rsidR="001916A7">
        <w:t xml:space="preserve">the traditional family and its moral values </w:t>
      </w:r>
      <w:r w:rsidR="0058192D">
        <w:t xml:space="preserve">will </w:t>
      </w:r>
      <w:r w:rsidR="00826C19">
        <w:t xml:space="preserve">be harmful to children and </w:t>
      </w:r>
      <w:r w:rsidR="0058192D">
        <w:t xml:space="preserve">threaten </w:t>
      </w:r>
      <w:r w:rsidR="001916A7">
        <w:t xml:space="preserve">the stability of society </w:t>
      </w:r>
      <w:r w:rsidR="0058192D">
        <w:t xml:space="preserve">(ref). </w:t>
      </w:r>
    </w:p>
    <w:p w14:paraId="599E5FD4" w14:textId="67F48550" w:rsidR="003C0ACB" w:rsidRDefault="003C0ACB" w:rsidP="00B05ED3">
      <w:pPr>
        <w:spacing w:line="360" w:lineRule="auto"/>
        <w:jc w:val="both"/>
      </w:pPr>
    </w:p>
    <w:p w14:paraId="4C339894" w14:textId="07A7D774" w:rsidR="008D22E6" w:rsidRDefault="00AB262E" w:rsidP="008D22E6">
      <w:pPr>
        <w:spacing w:line="360" w:lineRule="auto"/>
        <w:jc w:val="both"/>
      </w:pPr>
      <w:r>
        <w:t xml:space="preserve">Research into diverse family structures and </w:t>
      </w:r>
      <w:r w:rsidR="00DC3CFF">
        <w:t xml:space="preserve">their outcomes, challenges the conservative assumption that traditional families provide the best environment for children. </w:t>
      </w:r>
      <w:r w:rsidR="00482D34">
        <w:t>Evidence reveals that children’s psychological well-being is determined more by family processes than family structure (Golombok</w:t>
      </w:r>
      <w:r w:rsidR="008D22E6">
        <w:t>, 2015</w:t>
      </w:r>
      <w:r w:rsidR="00482D34">
        <w:t>). In other words, it is the quality of fa</w:t>
      </w:r>
      <w:r w:rsidR="008D40CE">
        <w:t>mily relationships that matter (</w:t>
      </w:r>
      <w:r w:rsidR="00482D34">
        <w:t>whether they are loving an</w:t>
      </w:r>
      <w:r w:rsidR="008D40CE">
        <w:t>d supportive)</w:t>
      </w:r>
      <w:r w:rsidR="00AA25F3">
        <w:t xml:space="preserve"> </w:t>
      </w:r>
      <w:r w:rsidR="008D40CE">
        <w:t xml:space="preserve">and not </w:t>
      </w:r>
      <w:r w:rsidR="00AA25F3">
        <w:t xml:space="preserve">the type of </w:t>
      </w:r>
      <w:r w:rsidR="00482D34">
        <w:t xml:space="preserve">family structure. </w:t>
      </w:r>
      <w:r w:rsidR="00325222">
        <w:t xml:space="preserve">This </w:t>
      </w:r>
      <w:r w:rsidR="00855EDC">
        <w:t xml:space="preserve">evidence </w:t>
      </w:r>
      <w:r w:rsidR="00325222">
        <w:t>supports Morgan’s (</w:t>
      </w:r>
      <w:r w:rsidR="00AA25F3">
        <w:t xml:space="preserve">2011) </w:t>
      </w:r>
      <w:r w:rsidR="00AE6E9D">
        <w:t>approach to the</w:t>
      </w:r>
      <w:r w:rsidR="00855EDC">
        <w:t xml:space="preserve"> </w:t>
      </w:r>
      <w:r w:rsidR="00325222">
        <w:t xml:space="preserve">study of the family </w:t>
      </w:r>
      <w:r w:rsidR="0085457A">
        <w:t>which, influenced by post-modern thought and feminist criti</w:t>
      </w:r>
      <w:r w:rsidR="008D22E6">
        <w:t>que,</w:t>
      </w:r>
      <w:r w:rsidR="0085457A">
        <w:t xml:space="preserve"> </w:t>
      </w:r>
      <w:r w:rsidR="00325222">
        <w:t>focus</w:t>
      </w:r>
      <w:r w:rsidR="00AE6E9D">
        <w:t>es</w:t>
      </w:r>
      <w:r w:rsidR="00325222">
        <w:t xml:space="preserve"> on family practices rather than </w:t>
      </w:r>
      <w:r w:rsidR="008D40CE">
        <w:t xml:space="preserve">a fixed </w:t>
      </w:r>
      <w:r w:rsidR="00325222">
        <w:t>family structure</w:t>
      </w:r>
      <w:r w:rsidR="00595ED8">
        <w:t>. The t</w:t>
      </w:r>
      <w:r w:rsidR="008D22E6">
        <w:t>raditional nuclear family does not necessarily provide a loving and supportive environment for children and likewise th</w:t>
      </w:r>
      <w:r w:rsidR="00BD213E">
        <w:t xml:space="preserve">is applies to new family forms (Golombok, 2015). </w:t>
      </w:r>
      <w:r w:rsidR="00BD213E" w:rsidRPr="00BD213E">
        <w:t xml:space="preserve">Families can be a source of tension and a place of oppression, abuse and inequalities (Muncie et al, </w:t>
      </w:r>
      <w:r w:rsidR="003D79B4">
        <w:t>1997</w:t>
      </w:r>
      <w:r w:rsidR="00BD213E" w:rsidRPr="00BD213E">
        <w:t xml:space="preserve">; McKie and Callan, 2012). </w:t>
      </w:r>
      <w:r w:rsidR="003729D9">
        <w:t>I</w:t>
      </w:r>
      <w:r w:rsidR="00F8731F">
        <w:t xml:space="preserve">n reference to the </w:t>
      </w:r>
      <w:r w:rsidR="00B20C1D">
        <w:t xml:space="preserve">dissatisfaction </w:t>
      </w:r>
      <w:r w:rsidR="003729D9">
        <w:t>experienced by</w:t>
      </w:r>
      <w:r w:rsidR="00F8731F">
        <w:t xml:space="preserve"> </w:t>
      </w:r>
      <w:r w:rsidR="00C83444">
        <w:t>some parke</w:t>
      </w:r>
      <w:r w:rsidR="00F8731F">
        <w:t>women in traditional relationships</w:t>
      </w:r>
      <w:r w:rsidR="00041037">
        <w:t>,</w:t>
      </w:r>
      <w:r w:rsidR="003729D9" w:rsidRPr="003729D9">
        <w:t xml:space="preserve"> </w:t>
      </w:r>
      <w:r w:rsidR="003729D9">
        <w:t>Beck and Beck-Gernsheim (2002, p.86</w:t>
      </w:r>
      <w:r w:rsidR="003729D9">
        <w:t>)</w:t>
      </w:r>
      <w:r w:rsidR="005C053C">
        <w:t xml:space="preserve"> state</w:t>
      </w:r>
      <w:r w:rsidR="00F8731F">
        <w:t xml:space="preserve"> that there is ‘considerable potential for conflict… visible beneath the surface normality</w:t>
      </w:r>
      <w:r w:rsidR="00045063">
        <w:t>’</w:t>
      </w:r>
      <w:r w:rsidR="00F8731F">
        <w:t xml:space="preserve">. </w:t>
      </w:r>
      <w:r w:rsidR="000A02DA">
        <w:t>W</w:t>
      </w:r>
      <w:r w:rsidR="00751D33">
        <w:t xml:space="preserve">hilst new family forms </w:t>
      </w:r>
      <w:r w:rsidR="00191BF2">
        <w:t xml:space="preserve">(such as </w:t>
      </w:r>
      <w:r w:rsidR="003B45FD">
        <w:t xml:space="preserve">same gender families) </w:t>
      </w:r>
      <w:r w:rsidR="005410A9">
        <w:t xml:space="preserve">lead to </w:t>
      </w:r>
      <w:r w:rsidR="00751D33">
        <w:t>successful outcomes</w:t>
      </w:r>
      <w:r w:rsidR="00EE3954">
        <w:t xml:space="preserve">, </w:t>
      </w:r>
      <w:r w:rsidR="00533A21">
        <w:t>single parent families are more likely to encounter difficulties</w:t>
      </w:r>
      <w:r w:rsidR="003B45FD">
        <w:t xml:space="preserve"> (Parke, 2013</w:t>
      </w:r>
      <w:r w:rsidR="00EE3954">
        <w:t xml:space="preserve">). This </w:t>
      </w:r>
      <w:r w:rsidR="008D22E6">
        <w:t xml:space="preserve">is </w:t>
      </w:r>
      <w:r w:rsidR="00EE3954">
        <w:t xml:space="preserve">not </w:t>
      </w:r>
      <w:r w:rsidR="0020178F">
        <w:t xml:space="preserve">however </w:t>
      </w:r>
      <w:r w:rsidR="00EE3954">
        <w:t xml:space="preserve">due </w:t>
      </w:r>
      <w:r w:rsidR="0020178F">
        <w:t xml:space="preserve">to family structure and the </w:t>
      </w:r>
      <w:r w:rsidR="00EE3954">
        <w:t xml:space="preserve">absence of a parent, but </w:t>
      </w:r>
      <w:r w:rsidR="005410A9">
        <w:t xml:space="preserve">rather </w:t>
      </w:r>
      <w:r w:rsidR="00204680">
        <w:t xml:space="preserve">to </w:t>
      </w:r>
      <w:r w:rsidR="005410A9">
        <w:t xml:space="preserve">the experience of </w:t>
      </w:r>
      <w:r w:rsidR="00EE3954">
        <w:t xml:space="preserve">adverse </w:t>
      </w:r>
      <w:r w:rsidR="008D22E6">
        <w:t>circumstances</w:t>
      </w:r>
      <w:r w:rsidR="00204680">
        <w:t>, such as parental conflict</w:t>
      </w:r>
      <w:r w:rsidR="005410A9">
        <w:t>, parental stress</w:t>
      </w:r>
      <w:r w:rsidR="00204680">
        <w:t xml:space="preserve"> and the </w:t>
      </w:r>
      <w:r w:rsidR="005410A9">
        <w:t xml:space="preserve">greater </w:t>
      </w:r>
      <w:r w:rsidR="00204680">
        <w:t>likelihood of economic hardship following separation</w:t>
      </w:r>
      <w:r w:rsidR="008D22E6">
        <w:t xml:space="preserve">. </w:t>
      </w:r>
      <w:r w:rsidR="009B622A">
        <w:t xml:space="preserve">Despite these </w:t>
      </w:r>
      <w:r w:rsidR="006A63B7">
        <w:t xml:space="preserve">additional challenges, the majority of single-parent families </w:t>
      </w:r>
      <w:r w:rsidR="00871109">
        <w:t>manage well</w:t>
      </w:r>
      <w:r w:rsidR="00201971">
        <w:t xml:space="preserve">, </w:t>
      </w:r>
      <w:r w:rsidR="007B0556">
        <w:t xml:space="preserve">which is supported by </w:t>
      </w:r>
      <w:r w:rsidR="00871109">
        <w:t xml:space="preserve">research </w:t>
      </w:r>
      <w:r w:rsidR="007B0556">
        <w:t xml:space="preserve">carried out </w:t>
      </w:r>
      <w:r w:rsidR="00871109">
        <w:t>by NatCen (</w:t>
      </w:r>
      <w:r w:rsidR="00E82D46">
        <w:t>2013</w:t>
      </w:r>
      <w:r w:rsidR="00871109">
        <w:t xml:space="preserve">) </w:t>
      </w:r>
      <w:r w:rsidR="007B0556">
        <w:t xml:space="preserve">which </w:t>
      </w:r>
      <w:r w:rsidR="00871109">
        <w:t xml:space="preserve">found </w:t>
      </w:r>
      <w:r w:rsidR="00D8365B">
        <w:t xml:space="preserve">that family structure did not impact on child happiness. </w:t>
      </w:r>
      <w:r w:rsidR="008D22E6">
        <w:t>Single parent families through choice and other new family forms</w:t>
      </w:r>
      <w:r w:rsidR="00D15F0D">
        <w:t>,</w:t>
      </w:r>
      <w:r w:rsidR="008D22E6">
        <w:t xml:space="preserve"> such as same-sex parents have positive outcomes, and contrary to belief, </w:t>
      </w:r>
      <w:r w:rsidR="008311D2">
        <w:t>provide</w:t>
      </w:r>
      <w:r w:rsidR="008D22E6">
        <w:t xml:space="preserve"> higher</w:t>
      </w:r>
      <w:r w:rsidR="00E9644C">
        <w:t xml:space="preserve"> quality</w:t>
      </w:r>
      <w:r w:rsidR="008D22E6">
        <w:t xml:space="preserve"> parenting</w:t>
      </w:r>
      <w:r w:rsidR="00E9644C">
        <w:t xml:space="preserve"> in comparison to their traditional family counterparts</w:t>
      </w:r>
      <w:r w:rsidR="009D6AA9">
        <w:t xml:space="preserve"> (Golo</w:t>
      </w:r>
      <w:r w:rsidR="00AE25C0">
        <w:t>mbok, 2015)</w:t>
      </w:r>
      <w:r w:rsidR="008D22E6">
        <w:t>. This is attributed to the necessity in such relationships to plan for children. In these circumstances, parents are highly motivated to have children and as such have a greater level of commitment to parenting</w:t>
      </w:r>
      <w:r w:rsidR="0048084D">
        <w:t xml:space="preserve">. </w:t>
      </w:r>
      <w:r w:rsidR="005149C5">
        <w:t xml:space="preserve">In light of this, consideration should be given to </w:t>
      </w:r>
      <w:r w:rsidR="00C21162">
        <w:t xml:space="preserve">families in terms of </w:t>
      </w:r>
      <w:r w:rsidR="005149C5">
        <w:t xml:space="preserve">their </w:t>
      </w:r>
      <w:r w:rsidR="00C21162">
        <w:t xml:space="preserve">relationship </w:t>
      </w:r>
      <w:r w:rsidR="00247B60">
        <w:t xml:space="preserve">processes </w:t>
      </w:r>
      <w:r w:rsidR="00F36868">
        <w:t xml:space="preserve">or practices </w:t>
      </w:r>
      <w:r w:rsidR="00247B60">
        <w:t>rather than</w:t>
      </w:r>
      <w:r w:rsidR="005149C5">
        <w:t xml:space="preserve"> as fixed</w:t>
      </w:r>
      <w:r w:rsidR="00247B60">
        <w:t xml:space="preserve"> entities</w:t>
      </w:r>
      <w:r w:rsidR="00CD067B">
        <w:t>,</w:t>
      </w:r>
      <w:r w:rsidR="00247B60">
        <w:t xml:space="preserve"> as </w:t>
      </w:r>
      <w:r w:rsidR="00CD067B">
        <w:t xml:space="preserve">it is these relationships </w:t>
      </w:r>
      <w:r w:rsidR="0040792D">
        <w:t>that</w:t>
      </w:r>
      <w:r w:rsidR="00CD067B">
        <w:t xml:space="preserve"> produce the positive outcomes </w:t>
      </w:r>
      <w:r w:rsidR="005149C5">
        <w:t xml:space="preserve">which </w:t>
      </w:r>
      <w:r w:rsidR="0040792D">
        <w:t xml:space="preserve">benefit </w:t>
      </w:r>
      <w:r w:rsidR="00CD067B">
        <w:t>both</w:t>
      </w:r>
      <w:r w:rsidR="00A752F6">
        <w:t xml:space="preserve"> the</w:t>
      </w:r>
      <w:r w:rsidR="00CD067B">
        <w:t xml:space="preserve"> individuals </w:t>
      </w:r>
      <w:r w:rsidR="00A752F6">
        <w:t xml:space="preserve">concerned </w:t>
      </w:r>
      <w:r w:rsidR="00CD067B">
        <w:t>and society at large</w:t>
      </w:r>
      <w:r w:rsidR="005149C5">
        <w:t xml:space="preserve">, and it is to </w:t>
      </w:r>
      <w:r w:rsidR="00B7574E">
        <w:t>the importance of the</w:t>
      </w:r>
      <w:r w:rsidR="00770E6B">
        <w:t>se practices</w:t>
      </w:r>
      <w:r w:rsidR="0040792D">
        <w:t xml:space="preserve"> </w:t>
      </w:r>
      <w:r w:rsidR="005149C5">
        <w:t xml:space="preserve">that this essay now turns. </w:t>
      </w:r>
    </w:p>
    <w:p w14:paraId="06035CBC" w14:textId="77777777" w:rsidR="0040792D" w:rsidRDefault="0040792D" w:rsidP="00595ED8">
      <w:pPr>
        <w:spacing w:line="360" w:lineRule="auto"/>
        <w:jc w:val="both"/>
      </w:pPr>
    </w:p>
    <w:p w14:paraId="6D508484" w14:textId="2725959C" w:rsidR="00161590" w:rsidRDefault="00210069" w:rsidP="00595ED8">
      <w:pPr>
        <w:spacing w:line="360" w:lineRule="auto"/>
        <w:jc w:val="both"/>
      </w:pPr>
      <w:r>
        <w:t>As outline</w:t>
      </w:r>
      <w:r w:rsidR="00C703F4">
        <w:t>d</w:t>
      </w:r>
      <w:r>
        <w:t xml:space="preserve"> </w:t>
      </w:r>
      <w:r w:rsidR="00C703F4">
        <w:t>previously</w:t>
      </w:r>
      <w:r>
        <w:t xml:space="preserve">, </w:t>
      </w:r>
      <w:r w:rsidR="000912B8">
        <w:t xml:space="preserve">functionalism </w:t>
      </w:r>
      <w:r w:rsidR="00631CFB">
        <w:t>viewed the</w:t>
      </w:r>
      <w:r w:rsidR="005E7781">
        <w:t xml:space="preserve"> </w:t>
      </w:r>
      <w:r w:rsidR="00946510">
        <w:t>importance</w:t>
      </w:r>
      <w:r w:rsidR="005E7781">
        <w:t xml:space="preserve"> of </w:t>
      </w:r>
      <w:r w:rsidR="00F471A8">
        <w:t>f</w:t>
      </w:r>
      <w:r w:rsidR="005E7781">
        <w:t xml:space="preserve">amilies in terms of their </w:t>
      </w:r>
      <w:r w:rsidR="00631CFB">
        <w:t xml:space="preserve">contribution to </w:t>
      </w:r>
      <w:r w:rsidR="00946510">
        <w:t xml:space="preserve">the </w:t>
      </w:r>
      <w:r w:rsidR="00290561">
        <w:t>functioning</w:t>
      </w:r>
      <w:r w:rsidR="00946510">
        <w:t xml:space="preserve"> of </w:t>
      </w:r>
      <w:r w:rsidR="00631CFB">
        <w:t>society</w:t>
      </w:r>
      <w:r w:rsidR="00290561">
        <w:t xml:space="preserve"> and maintenance of social order</w:t>
      </w:r>
      <w:r w:rsidR="00631CFB">
        <w:t xml:space="preserve"> </w:t>
      </w:r>
      <w:r w:rsidR="00F471A8">
        <w:t>(Giddens,</w:t>
      </w:r>
      <w:r w:rsidR="002079AA">
        <w:t xml:space="preserve"> 2013</w:t>
      </w:r>
      <w:r w:rsidR="00F471A8">
        <w:t xml:space="preserve">). </w:t>
      </w:r>
      <w:r w:rsidR="00E44EEE">
        <w:t xml:space="preserve">It is argued that industrialisation resulted in the family fulfilling fewer functions as </w:t>
      </w:r>
      <w:r w:rsidR="00B25898">
        <w:t>schools a</w:t>
      </w:r>
      <w:r w:rsidR="005011F2">
        <w:t xml:space="preserve">nd welfare services </w:t>
      </w:r>
      <w:r w:rsidR="00321ACC">
        <w:t>took over</w:t>
      </w:r>
      <w:r w:rsidR="005011F2">
        <w:t xml:space="preserve"> roles previously performed by the family (Haralam</w:t>
      </w:r>
      <w:r w:rsidR="00321ACC">
        <w:t xml:space="preserve">bos </w:t>
      </w:r>
      <w:r w:rsidR="00BE1320" w:rsidRPr="00BE1320">
        <w:rPr>
          <w:i/>
        </w:rPr>
        <w:t>et al</w:t>
      </w:r>
      <w:r w:rsidR="005011F2">
        <w:t>,</w:t>
      </w:r>
      <w:r w:rsidR="00321ACC">
        <w:t xml:space="preserve"> 2013) </w:t>
      </w:r>
      <w:r w:rsidR="00C87272">
        <w:t xml:space="preserve">This </w:t>
      </w:r>
      <w:r w:rsidR="00AB1FB8">
        <w:t xml:space="preserve">was not perceived however, as </w:t>
      </w:r>
      <w:r w:rsidR="00C87272">
        <w:t>a decline in the importance of the family</w:t>
      </w:r>
      <w:r w:rsidR="00AB1FB8">
        <w:t>,</w:t>
      </w:r>
      <w:r w:rsidR="00C87272">
        <w:t xml:space="preserve"> but </w:t>
      </w:r>
      <w:r w:rsidR="00114B9E">
        <w:t>rather an increase in the importance of its remaining functions</w:t>
      </w:r>
      <w:r w:rsidR="005A4FD6">
        <w:t>,</w:t>
      </w:r>
      <w:r w:rsidR="004563BB">
        <w:t xml:space="preserve"> such as socialisation</w:t>
      </w:r>
      <w:r w:rsidR="00AF1840">
        <w:t>,</w:t>
      </w:r>
      <w:r w:rsidR="004563BB">
        <w:t xml:space="preserve"> as well as</w:t>
      </w:r>
      <w:r w:rsidR="00E06174">
        <w:t xml:space="preserve"> the acquisition of new functions</w:t>
      </w:r>
      <w:r w:rsidR="005A4FD6">
        <w:t>,</w:t>
      </w:r>
      <w:r w:rsidR="00E06174">
        <w:t xml:space="preserve"> such as consumerism</w:t>
      </w:r>
      <w:r w:rsidR="00AB1FB8">
        <w:t xml:space="preserve"> </w:t>
      </w:r>
      <w:r w:rsidR="00114B9E">
        <w:t xml:space="preserve">(McCarthy and Edwards, </w:t>
      </w:r>
      <w:r w:rsidR="00DC43AC">
        <w:t>2011</w:t>
      </w:r>
      <w:r w:rsidR="00114B9E">
        <w:t xml:space="preserve">). </w:t>
      </w:r>
      <w:r w:rsidR="00AB1FB8">
        <w:t xml:space="preserve">This approach to gauging the importance of family </w:t>
      </w:r>
      <w:r w:rsidR="00150B6F">
        <w:t xml:space="preserve">solely </w:t>
      </w:r>
      <w:r w:rsidR="004E2B73">
        <w:t>in terms of its role in a functioning</w:t>
      </w:r>
      <w:r w:rsidR="00AB1FB8">
        <w:t xml:space="preserve"> society</w:t>
      </w:r>
      <w:r w:rsidR="004E2B73">
        <w:t>,</w:t>
      </w:r>
      <w:r w:rsidR="00AB1FB8">
        <w:t xml:space="preserve"> has been widely critiqued</w:t>
      </w:r>
      <w:r w:rsidR="00553757">
        <w:t xml:space="preserve"> for </w:t>
      </w:r>
      <w:r w:rsidR="00DE290C">
        <w:t>its mechanistic</w:t>
      </w:r>
      <w:r w:rsidR="00B818F5">
        <w:t xml:space="preserve"> view of </w:t>
      </w:r>
      <w:r w:rsidR="00AF1840">
        <w:t xml:space="preserve">society, </w:t>
      </w:r>
      <w:r w:rsidR="00150B6F">
        <w:t xml:space="preserve">its failure </w:t>
      </w:r>
      <w:r w:rsidR="00B818F5">
        <w:t xml:space="preserve">to </w:t>
      </w:r>
      <w:r w:rsidR="000F6D7F">
        <w:t>address the dysfunctional aspects of families</w:t>
      </w:r>
      <w:r w:rsidR="00150B6F">
        <w:t xml:space="preserve"> and </w:t>
      </w:r>
      <w:r w:rsidR="00AF1840">
        <w:t xml:space="preserve">its ability </w:t>
      </w:r>
      <w:r w:rsidR="00150B6F">
        <w:t>to adequately reflect the lived experience of its members</w:t>
      </w:r>
      <w:r w:rsidR="000F6D7F">
        <w:t xml:space="preserve"> (ref). Despite this, it remains </w:t>
      </w:r>
      <w:r w:rsidR="004E2B73">
        <w:t xml:space="preserve">that any analysis of family practices </w:t>
      </w:r>
      <w:r w:rsidR="00161590">
        <w:t xml:space="preserve">and individual agency cannot be undertaken without recognition of their wider impact (McCarthy and Edwards, </w:t>
      </w:r>
      <w:r w:rsidR="00DC43AC">
        <w:t>2011</w:t>
      </w:r>
      <w:r w:rsidR="00161590">
        <w:t xml:space="preserve">). </w:t>
      </w:r>
      <w:r w:rsidR="00702AD9">
        <w:t xml:space="preserve">It is for this reason that </w:t>
      </w:r>
      <w:r w:rsidR="00DC43AC">
        <w:t xml:space="preserve">families continue to be valued </w:t>
      </w:r>
      <w:r w:rsidR="009C6318">
        <w:t>as an integral part of society</w:t>
      </w:r>
      <w:r w:rsidR="002115D2">
        <w:t>,</w:t>
      </w:r>
      <w:r w:rsidR="009C6318">
        <w:t xml:space="preserve"> both in domestic politics for their </w:t>
      </w:r>
      <w:r w:rsidR="002115D2">
        <w:t>capacity</w:t>
      </w:r>
      <w:r w:rsidR="00363182">
        <w:t xml:space="preserve"> to</w:t>
      </w:r>
      <w:r w:rsidR="004C29FB">
        <w:t xml:space="preserve"> “</w:t>
      </w:r>
      <w:r w:rsidR="009C6318">
        <w:t>s</w:t>
      </w:r>
      <w:r w:rsidR="00363182">
        <w:t xml:space="preserve">trengthen </w:t>
      </w:r>
      <w:r w:rsidR="004C29FB">
        <w:t>and improve society”</w:t>
      </w:r>
      <w:r w:rsidR="009C6318">
        <w:t xml:space="preserve"> </w:t>
      </w:r>
      <w:r w:rsidR="009914E3">
        <w:t>(Cameron,</w:t>
      </w:r>
      <w:r w:rsidR="00391F9E">
        <w:t xml:space="preserve"> </w:t>
      </w:r>
      <w:r w:rsidR="003707D6">
        <w:t>2014</w:t>
      </w:r>
      <w:r w:rsidR="009914E3">
        <w:t>)</w:t>
      </w:r>
      <w:r w:rsidR="00363182">
        <w:t xml:space="preserve"> </w:t>
      </w:r>
      <w:r w:rsidR="009C6318">
        <w:t>and in a global context</w:t>
      </w:r>
      <w:r w:rsidR="002115D2">
        <w:t>,</w:t>
      </w:r>
      <w:r w:rsidR="009C6318">
        <w:t xml:space="preserve"> as </w:t>
      </w:r>
      <w:r w:rsidR="002115D2">
        <w:t>evidenced by</w:t>
      </w:r>
      <w:r w:rsidR="009C6318">
        <w:t xml:space="preserve"> the UN’s </w:t>
      </w:r>
      <w:r w:rsidR="00920E37">
        <w:t>affirmation of families as ‘</w:t>
      </w:r>
      <w:r w:rsidR="009C6318">
        <w:t>important agents of sustainable development’</w:t>
      </w:r>
      <w:r w:rsidR="00572690">
        <w:t xml:space="preserve"> (ref)</w:t>
      </w:r>
      <w:r w:rsidR="00920E37">
        <w:t xml:space="preserve">. </w:t>
      </w:r>
    </w:p>
    <w:p w14:paraId="672003DE" w14:textId="77777777" w:rsidR="008B3020" w:rsidRDefault="008B3020" w:rsidP="00595ED8">
      <w:pPr>
        <w:spacing w:line="360" w:lineRule="auto"/>
        <w:jc w:val="both"/>
      </w:pPr>
    </w:p>
    <w:p w14:paraId="1372A2EF" w14:textId="2F85C11D" w:rsidR="00957429" w:rsidRDefault="009D4EAC" w:rsidP="00AC53F5">
      <w:pPr>
        <w:spacing w:line="360" w:lineRule="auto"/>
        <w:jc w:val="both"/>
      </w:pPr>
      <w:r>
        <w:t xml:space="preserve">Despite the fluidity and changing composition of families </w:t>
      </w:r>
      <w:r w:rsidR="004707F8">
        <w:t>over time</w:t>
      </w:r>
      <w:r>
        <w:t xml:space="preserve">, </w:t>
      </w:r>
      <w:r w:rsidR="00B40006">
        <w:t>their ro</w:t>
      </w:r>
      <w:r w:rsidR="00AC53F5">
        <w:t xml:space="preserve">le in </w:t>
      </w:r>
      <w:r w:rsidR="005920C9">
        <w:t xml:space="preserve">securing </w:t>
      </w:r>
      <w:r w:rsidR="00AC53F5">
        <w:t>emotional</w:t>
      </w:r>
      <w:r w:rsidR="00FA7508">
        <w:t>, physical and material</w:t>
      </w:r>
      <w:r w:rsidR="005920C9">
        <w:t xml:space="preserve"> wellbeing</w:t>
      </w:r>
      <w:r w:rsidR="00FA7508">
        <w:t xml:space="preserve"> remains relatively unchanged (Department for Children, Schools and Families, 2008).</w:t>
      </w:r>
      <w:r w:rsidR="008B3020">
        <w:t xml:space="preserve"> </w:t>
      </w:r>
      <w:r w:rsidR="001776A6">
        <w:t>However, whilst</w:t>
      </w:r>
      <w:r w:rsidR="005E2DF6">
        <w:t xml:space="preserve"> the</w:t>
      </w:r>
      <w:r w:rsidR="007F54F8">
        <w:t xml:space="preserve"> functions of the family </w:t>
      </w:r>
      <w:r w:rsidR="00AC53F5">
        <w:t xml:space="preserve">remain </w:t>
      </w:r>
      <w:r w:rsidR="005920C9">
        <w:t>constant</w:t>
      </w:r>
      <w:r w:rsidR="00C01D06">
        <w:t>,</w:t>
      </w:r>
      <w:r w:rsidR="005920C9">
        <w:t xml:space="preserve"> the family processes</w:t>
      </w:r>
      <w:r w:rsidR="00033D30">
        <w:t xml:space="preserve"> (</w:t>
      </w:r>
      <w:r w:rsidR="00F415AE">
        <w:t>that is the interaction and relationship of family members</w:t>
      </w:r>
      <w:r w:rsidR="00033D30">
        <w:t>)</w:t>
      </w:r>
      <w:r w:rsidR="00F415AE">
        <w:t xml:space="preserve"> </w:t>
      </w:r>
      <w:r w:rsidR="00C01D06">
        <w:t xml:space="preserve">are affected by changing norms and values. This is particularly evident in the </w:t>
      </w:r>
      <w:r w:rsidR="002611C4">
        <w:t xml:space="preserve">case of </w:t>
      </w:r>
      <w:r w:rsidR="00033D30">
        <w:t>changes in</w:t>
      </w:r>
      <w:r w:rsidR="00820CED">
        <w:t xml:space="preserve"> gender role </w:t>
      </w:r>
      <w:r w:rsidR="00BB5440">
        <w:t>attitudes</w:t>
      </w:r>
      <w:r w:rsidR="007F54F8">
        <w:t xml:space="preserve"> and </w:t>
      </w:r>
      <w:r w:rsidR="00BB5440">
        <w:t>women’s greater participation in the labour market.</w:t>
      </w:r>
      <w:r w:rsidR="00033D30">
        <w:t xml:space="preserve"> </w:t>
      </w:r>
      <w:r w:rsidR="0065296B">
        <w:t xml:space="preserve">Whilst there is evidence of greater egalitarian family arrangements and more equitable division of labour, women </w:t>
      </w:r>
      <w:r w:rsidR="00F256A6">
        <w:t>are still the principle c</w:t>
      </w:r>
      <w:r w:rsidR="007742BA">
        <w:t>are</w:t>
      </w:r>
      <w:r w:rsidR="00F256A6">
        <w:t>givers</w:t>
      </w:r>
      <w:r w:rsidR="007742BA">
        <w:t xml:space="preserve"> </w:t>
      </w:r>
      <w:r w:rsidR="0015221D">
        <w:t xml:space="preserve">and face the dual burden of both paid and unpaid work (Lindsey, 2014). </w:t>
      </w:r>
      <w:r w:rsidR="004D3694">
        <w:t xml:space="preserve">Research has shown that </w:t>
      </w:r>
      <w:r w:rsidR="004E12FD">
        <w:t>there appears to be a ‘structural lag’</w:t>
      </w:r>
      <w:r w:rsidR="00D73306">
        <w:t>,</w:t>
      </w:r>
      <w:r w:rsidR="004E12FD">
        <w:t xml:space="preserve"> as despite increasing support for ge</w:t>
      </w:r>
      <w:r w:rsidR="003B263D">
        <w:t xml:space="preserve">nder equality, in practice this is unlikely to be achieved </w:t>
      </w:r>
      <w:r w:rsidR="005435D1">
        <w:t xml:space="preserve">without </w:t>
      </w:r>
      <w:r w:rsidR="00D73306">
        <w:t xml:space="preserve">more radical </w:t>
      </w:r>
      <w:r w:rsidR="005435D1">
        <w:t>chan</w:t>
      </w:r>
      <w:r w:rsidR="00D73306">
        <w:t>ges in the behaviour of men and action on the part of the state in relieving the pressures of child</w:t>
      </w:r>
      <w:r w:rsidR="009D5CD4">
        <w:t xml:space="preserve">care for working women (Park </w:t>
      </w:r>
      <w:r w:rsidR="009D5CD4" w:rsidRPr="009D5CD4">
        <w:rPr>
          <w:i/>
        </w:rPr>
        <w:t>et al</w:t>
      </w:r>
      <w:r w:rsidR="009D5CD4">
        <w:t>, 2013).</w:t>
      </w:r>
      <w:r w:rsidR="003373DB">
        <w:t xml:space="preserve"> </w:t>
      </w:r>
      <w:r w:rsidR="00304CF2">
        <w:t>In recognition of the importance of women’s contribution to the economy, t</w:t>
      </w:r>
      <w:r w:rsidR="00F83194">
        <w:t>he government has recently</w:t>
      </w:r>
      <w:r w:rsidR="007B6820">
        <w:t xml:space="preserve"> doubled the hours of free childcare available for 3 and 4 year olds </w:t>
      </w:r>
      <w:r w:rsidR="00BD7300">
        <w:t>to 30 hours</w:t>
      </w:r>
      <w:r w:rsidR="003E78D0">
        <w:t>,</w:t>
      </w:r>
      <w:r w:rsidR="00BD7300">
        <w:t xml:space="preserve"> but </w:t>
      </w:r>
      <w:r w:rsidR="00685770">
        <w:t>the scheme whilst welcomed</w:t>
      </w:r>
      <w:r w:rsidR="00CD0F99">
        <w:t>,</w:t>
      </w:r>
      <w:r w:rsidR="00685770">
        <w:t xml:space="preserve"> has faced criticism for </w:t>
      </w:r>
      <w:r w:rsidR="001E56BD">
        <w:t>potentially excluding t</w:t>
      </w:r>
      <w:r w:rsidR="00D9770F">
        <w:t xml:space="preserve">hose in insecure employment and </w:t>
      </w:r>
      <w:r w:rsidR="00E740C5">
        <w:t>failing to reach</w:t>
      </w:r>
      <w:r w:rsidR="00D9770F">
        <w:t xml:space="preserve"> the most disadvantaged and therefore most in need of its provision (BBC, 2017). </w:t>
      </w:r>
      <w:r w:rsidR="00E740C5">
        <w:t xml:space="preserve">Opposition to state support of childcare provision is voiced by </w:t>
      </w:r>
      <w:r w:rsidR="00476B8A">
        <w:t xml:space="preserve">Almond (2006, p61) </w:t>
      </w:r>
      <w:r w:rsidR="00E740C5">
        <w:t xml:space="preserve">who </w:t>
      </w:r>
      <w:r w:rsidR="00476B8A">
        <w:t>refers to this as the ‘transfer of dependency’, where the responsibility for childcare and family obligations are transferred from the individual to the state ‘substituting dependence on the state… for dependence on a husband’. However, this deficit perspective which views women in terms of their needs and dependencies, rather than their value and contribution, fails to appreciate how women’s participation in the public sphere is critical to economic, social and environmental sustainability (UN</w:t>
      </w:r>
      <w:r w:rsidR="00E56B23">
        <w:t xml:space="preserve"> Women</w:t>
      </w:r>
      <w:r w:rsidR="00476B8A">
        <w:t xml:space="preserve">, 2014). </w:t>
      </w:r>
      <w:r w:rsidR="003373DB">
        <w:t xml:space="preserve">The </w:t>
      </w:r>
      <w:r w:rsidR="002F32D4">
        <w:t xml:space="preserve">move away from the housewife/breadwinner family model has </w:t>
      </w:r>
      <w:r w:rsidR="005C4B32">
        <w:t xml:space="preserve">also </w:t>
      </w:r>
      <w:r w:rsidR="002F32D4">
        <w:t>generated anxiety</w:t>
      </w:r>
      <w:r w:rsidR="005C4B32">
        <w:t xml:space="preserve"> with regard to</w:t>
      </w:r>
      <w:r w:rsidR="002F32D4">
        <w:t xml:space="preserve"> </w:t>
      </w:r>
      <w:r w:rsidR="009952C8">
        <w:t>its</w:t>
      </w:r>
      <w:r w:rsidR="002F32D4">
        <w:t xml:space="preserve"> effects on the development of children</w:t>
      </w:r>
      <w:r w:rsidR="002A42D6">
        <w:t>,</w:t>
      </w:r>
      <w:r w:rsidR="00D849C2">
        <w:t xml:space="preserve"> </w:t>
      </w:r>
      <w:r w:rsidR="003E78D0">
        <w:t>even though</w:t>
      </w:r>
      <w:r w:rsidR="00D849C2">
        <w:t xml:space="preserve"> dual earner families </w:t>
      </w:r>
      <w:r w:rsidR="00891C87">
        <w:t xml:space="preserve">are now the norm in the UK (ONS, </w:t>
      </w:r>
      <w:r w:rsidR="00C96D39">
        <w:t>2017</w:t>
      </w:r>
      <w:r w:rsidR="008138EB">
        <w:t>b</w:t>
      </w:r>
      <w:r w:rsidR="00C96D39">
        <w:t xml:space="preserve">). </w:t>
      </w:r>
      <w:r w:rsidR="009952C8">
        <w:t xml:space="preserve">Whilst it can be a challenge to family stability, research has revealed </w:t>
      </w:r>
      <w:r w:rsidR="00003886">
        <w:t xml:space="preserve">that maternal employment </w:t>
      </w:r>
      <w:r w:rsidR="00FC7CA0">
        <w:t xml:space="preserve">does </w:t>
      </w:r>
      <w:r w:rsidR="00003886">
        <w:t xml:space="preserve">not </w:t>
      </w:r>
      <w:r w:rsidR="00FC7CA0">
        <w:t>negatively impact</w:t>
      </w:r>
      <w:r w:rsidR="00003886">
        <w:t xml:space="preserve"> child wellbeing</w:t>
      </w:r>
      <w:r w:rsidR="009952C8">
        <w:t xml:space="preserve"> </w:t>
      </w:r>
      <w:r w:rsidR="00406522">
        <w:t>(Wills and Brauer, 2012</w:t>
      </w:r>
      <w:r w:rsidR="00697025">
        <w:t>). It</w:t>
      </w:r>
      <w:r w:rsidR="0076256A">
        <w:t xml:space="preserve"> is also linked to improvements in </w:t>
      </w:r>
      <w:r w:rsidR="009952C8">
        <w:t xml:space="preserve">women’s life satisfaction and </w:t>
      </w:r>
      <w:r w:rsidR="0076256A">
        <w:t>to the challenging of</w:t>
      </w:r>
      <w:r w:rsidR="00EA424F">
        <w:t xml:space="preserve"> stereotypical </w:t>
      </w:r>
      <w:r w:rsidR="0024358C">
        <w:t>notions</w:t>
      </w:r>
      <w:r w:rsidR="00EA424F">
        <w:t xml:space="preserve"> of masculinity</w:t>
      </w:r>
      <w:r w:rsidR="00406522">
        <w:t>,</w:t>
      </w:r>
      <w:r w:rsidR="00B255ED">
        <w:t xml:space="preserve"> which have</w:t>
      </w:r>
      <w:r w:rsidR="00EA424F">
        <w:t xml:space="preserve"> limited men’s ability to </w:t>
      </w:r>
      <w:r w:rsidR="000A5BE0">
        <w:t xml:space="preserve">perform more expressive roles within the home </w:t>
      </w:r>
      <w:r w:rsidR="00EA424F">
        <w:t>(</w:t>
      </w:r>
      <w:r w:rsidR="0007515D">
        <w:t xml:space="preserve">Wills and Brauer, 2012; </w:t>
      </w:r>
      <w:r w:rsidR="00687152">
        <w:t>Parke, 2013</w:t>
      </w:r>
      <w:r w:rsidR="00270114">
        <w:t>, Con</w:t>
      </w:r>
      <w:r w:rsidR="0039545E">
        <w:t>nell,</w:t>
      </w:r>
      <w:r w:rsidR="0031133D">
        <w:t xml:space="preserve"> 2005</w:t>
      </w:r>
      <w:r w:rsidR="00EA424F">
        <w:t xml:space="preserve">). </w:t>
      </w:r>
    </w:p>
    <w:p w14:paraId="7594EE80" w14:textId="77777777" w:rsidR="00957429" w:rsidRDefault="00957429" w:rsidP="00AC53F5">
      <w:pPr>
        <w:spacing w:line="360" w:lineRule="auto"/>
        <w:jc w:val="both"/>
      </w:pPr>
    </w:p>
    <w:p w14:paraId="7611A9BE" w14:textId="48AD319A" w:rsidR="00BD191C" w:rsidRDefault="00293813" w:rsidP="0003647A">
      <w:pPr>
        <w:spacing w:line="360" w:lineRule="auto"/>
        <w:jc w:val="both"/>
      </w:pPr>
      <w:r>
        <w:t xml:space="preserve">Strong family relationships </w:t>
      </w:r>
      <w:r w:rsidR="002B64F6">
        <w:t xml:space="preserve">build </w:t>
      </w:r>
      <w:r w:rsidR="006D654E">
        <w:t xml:space="preserve">healthy, </w:t>
      </w:r>
      <w:r w:rsidR="002B64F6">
        <w:t>resilient ch</w:t>
      </w:r>
      <w:r w:rsidR="00B513F2">
        <w:t xml:space="preserve">ildren and give </w:t>
      </w:r>
      <w:r w:rsidR="00D55FFE">
        <w:t>a</w:t>
      </w:r>
      <w:r>
        <w:t xml:space="preserve"> </w:t>
      </w:r>
      <w:r w:rsidR="003D515B">
        <w:t xml:space="preserve">sense of identity and belonging </w:t>
      </w:r>
      <w:r>
        <w:t>which enables the</w:t>
      </w:r>
      <w:r w:rsidR="00D55FFE">
        <w:t>m</w:t>
      </w:r>
      <w:r w:rsidR="004321D0">
        <w:t xml:space="preserve"> to develop</w:t>
      </w:r>
      <w:r>
        <w:t xml:space="preserve"> </w:t>
      </w:r>
      <w:r w:rsidR="006D654E">
        <w:t>secure relationships with others</w:t>
      </w:r>
      <w:r>
        <w:t xml:space="preserve"> and which </w:t>
      </w:r>
      <w:r w:rsidR="006D654E">
        <w:t>provid</w:t>
      </w:r>
      <w:r>
        <w:t xml:space="preserve">es a solid foundation from </w:t>
      </w:r>
      <w:r w:rsidR="006D654E">
        <w:t>which they can realise their full potential (Maslow,</w:t>
      </w:r>
      <w:r w:rsidR="00937C79">
        <w:t xml:space="preserve"> 1943</w:t>
      </w:r>
      <w:r w:rsidR="008D3C65">
        <w:t>;</w:t>
      </w:r>
      <w:r w:rsidR="00937C79">
        <w:t xml:space="preserve"> Collins and Foley, 2008</w:t>
      </w:r>
      <w:r>
        <w:t>).</w:t>
      </w:r>
      <w:r w:rsidR="006D654E">
        <w:t xml:space="preserve"> </w:t>
      </w:r>
      <w:r w:rsidR="00F97AF0">
        <w:t xml:space="preserve">The </w:t>
      </w:r>
      <w:r>
        <w:t>nurturing and supportive</w:t>
      </w:r>
      <w:r w:rsidR="00F97AF0">
        <w:t xml:space="preserve"> environment of the family not only</w:t>
      </w:r>
      <w:r w:rsidR="008D3C65">
        <w:t xml:space="preserve"> </w:t>
      </w:r>
      <w:r w:rsidR="00F97AF0">
        <w:t xml:space="preserve">helps </w:t>
      </w:r>
      <w:r w:rsidR="008D3C65">
        <w:t>secure</w:t>
      </w:r>
      <w:r>
        <w:t xml:space="preserve"> personal growth</w:t>
      </w:r>
      <w:r w:rsidR="00F97AF0">
        <w:t xml:space="preserve"> but also plays a significant role in facilitating community cohesion, reducing crime and helping to build strong and sustainable communities (Department for Children, Schools and Families, 2008)</w:t>
      </w:r>
      <w:r w:rsidR="00F16692">
        <w:t>.</w:t>
      </w:r>
      <w:r w:rsidR="0003647A">
        <w:t xml:space="preserve"> It can therefore be said</w:t>
      </w:r>
      <w:r w:rsidR="00BA2A87">
        <w:t>,</w:t>
      </w:r>
      <w:r w:rsidR="0003647A">
        <w:t xml:space="preserve"> that good outcomes for families</w:t>
      </w:r>
      <w:r w:rsidR="00BA2A87">
        <w:t>,</w:t>
      </w:r>
      <w:r w:rsidR="0003647A">
        <w:t xml:space="preserve"> produces good outcomes for society</w:t>
      </w:r>
      <w:r w:rsidR="007C2367">
        <w:t>,</w:t>
      </w:r>
      <w:r w:rsidR="0003647A">
        <w:t xml:space="preserve"> as </w:t>
      </w:r>
      <w:r w:rsidR="007C2367">
        <w:t xml:space="preserve">communities are enhanced and </w:t>
      </w:r>
      <w:r w:rsidR="00BA2A87">
        <w:t>the need for public services are</w:t>
      </w:r>
      <w:r w:rsidR="0003647A">
        <w:t xml:space="preserve"> reduced. However, it is imperative to note</w:t>
      </w:r>
      <w:r w:rsidR="00BA2A87">
        <w:t>,</w:t>
      </w:r>
      <w:r w:rsidR="0003647A">
        <w:t xml:space="preserve"> that</w:t>
      </w:r>
      <w:r w:rsidR="00BD191C">
        <w:t xml:space="preserve"> the </w:t>
      </w:r>
      <w:r w:rsidR="0003647A">
        <w:t>ar</w:t>
      </w:r>
      <w:r w:rsidR="00BD191C">
        <w:t>gument for the importance of family to society</w:t>
      </w:r>
      <w:r w:rsidR="00BA2A87">
        <w:t>,</w:t>
      </w:r>
      <w:r w:rsidR="00BD191C">
        <w:t xml:space="preserve"> is not for the concept of family</w:t>
      </w:r>
      <w:r w:rsidR="008E690F">
        <w:t xml:space="preserve"> in</w:t>
      </w:r>
      <w:r w:rsidR="00BD191C">
        <w:t xml:space="preserve"> a particular form or structure</w:t>
      </w:r>
      <w:r w:rsidR="00525A8F">
        <w:t>,</w:t>
      </w:r>
      <w:r w:rsidR="00BD191C">
        <w:t xml:space="preserve"> but rather </w:t>
      </w:r>
      <w:r w:rsidR="007C2367">
        <w:t xml:space="preserve">for </w:t>
      </w:r>
      <w:r w:rsidR="00BD191C">
        <w:t xml:space="preserve">the relationships which it embodies, as it is these which produce the positive outcomes for both individuals and society at large. </w:t>
      </w:r>
    </w:p>
    <w:p w14:paraId="5CFE53A3" w14:textId="77777777" w:rsidR="00525A8F" w:rsidRDefault="00525A8F" w:rsidP="00525A8F">
      <w:pPr>
        <w:spacing w:line="360" w:lineRule="auto"/>
        <w:jc w:val="both"/>
      </w:pPr>
    </w:p>
    <w:p w14:paraId="77005282" w14:textId="77777777" w:rsidR="00E80985" w:rsidRDefault="00BC262D" w:rsidP="00C740C4">
      <w:pPr>
        <w:spacing w:line="360" w:lineRule="auto"/>
        <w:jc w:val="both"/>
      </w:pPr>
      <w:r>
        <w:t xml:space="preserve">To conclude, whilst there now exists a plurality of family forms, the perception that </w:t>
      </w:r>
      <w:r w:rsidR="00CB41B5">
        <w:t>t</w:t>
      </w:r>
      <w:r>
        <w:t xml:space="preserve">he traditional nuclear family </w:t>
      </w:r>
      <w:r w:rsidR="002140CA">
        <w:t>is a ‘family in dissolution’</w:t>
      </w:r>
      <w:r w:rsidR="00BF4C4C">
        <w:t xml:space="preserve"> does not fit with the reality of family life in the UK</w:t>
      </w:r>
      <w:r w:rsidR="00B04565">
        <w:t xml:space="preserve"> (Vascovics </w:t>
      </w:r>
      <w:r w:rsidR="00B04565" w:rsidRPr="00B04565">
        <w:rPr>
          <w:i/>
        </w:rPr>
        <w:t>cited in</w:t>
      </w:r>
      <w:r w:rsidR="00B04565">
        <w:t xml:space="preserve"> Beck, and Beck-Gernsheim, 2002</w:t>
      </w:r>
      <w:r w:rsidR="00665FE7">
        <w:t>, p.87</w:t>
      </w:r>
      <w:r w:rsidR="00BF4C4C">
        <w:t>). The preoccupation with the decline of this mythical and idealised family model, overlooks the importance of family relationships in supporting the growth of children, ensuring the stability of relationships and creating a prosperous and cohesive society</w:t>
      </w:r>
      <w:r w:rsidR="00146DCE">
        <w:t xml:space="preserve"> (ref)</w:t>
      </w:r>
      <w:r w:rsidR="00BF4C4C">
        <w:t>.</w:t>
      </w:r>
      <w:r w:rsidR="00791F3E">
        <w:t xml:space="preserve"> </w:t>
      </w:r>
      <w:r w:rsidR="00C740C4">
        <w:t>The existence of new family forms</w:t>
      </w:r>
      <w:r w:rsidR="00791F3E">
        <w:t xml:space="preserve"> </w:t>
      </w:r>
      <w:r w:rsidR="0007403F">
        <w:t>presents an opportunity to further</w:t>
      </w:r>
      <w:r w:rsidR="00791F3E">
        <w:t xml:space="preserve"> challenge</w:t>
      </w:r>
      <w:r w:rsidR="00C740C4">
        <w:t xml:space="preserve"> the hegemonic masculinity associated with the traditional patriarchal conception of the nuclear family</w:t>
      </w:r>
      <w:r w:rsidR="008A3393">
        <w:t xml:space="preserve"> (Weeks, </w:t>
      </w:r>
      <w:r w:rsidR="00562942">
        <w:t>Donovan &amp; Heaphy, 1999)</w:t>
      </w:r>
      <w:r w:rsidR="00C740C4">
        <w:t xml:space="preserve">. </w:t>
      </w:r>
      <w:r w:rsidR="0007403F">
        <w:t>In this respect, r</w:t>
      </w:r>
      <w:r w:rsidR="00C740C4">
        <w:t>ather than perceiving of these new forms as a threat, the</w:t>
      </w:r>
      <w:r w:rsidR="0007403F">
        <w:t>ir</w:t>
      </w:r>
      <w:r w:rsidR="00C740C4">
        <w:t xml:space="preserve"> richness</w:t>
      </w:r>
      <w:r w:rsidR="0007403F">
        <w:t xml:space="preserve"> and diversity </w:t>
      </w:r>
      <w:r w:rsidR="00C740C4">
        <w:t>should be embraced</w:t>
      </w:r>
      <w:r w:rsidR="00525A8F">
        <w:t>, f</w:t>
      </w:r>
      <w:r w:rsidR="00C740C4">
        <w:t xml:space="preserve">or it is from these more egalitarian family structures that society is most likely to benefit. </w:t>
      </w:r>
      <w:r w:rsidR="00BE7B80">
        <w:t>This is not to downplay the risk to wellbeing of family fragmentation, but to avoid the sensationalist rhetoric of moral decline which overlooks the potential for harm and tension in traditional families</w:t>
      </w:r>
      <w:r w:rsidR="00525A8F">
        <w:t>,</w:t>
      </w:r>
      <w:r w:rsidR="00BE7B80">
        <w:t xml:space="preserve"> in its quick condemnation of those who deviate from its norm.</w:t>
      </w:r>
    </w:p>
    <w:p w14:paraId="21D10077" w14:textId="77777777" w:rsidR="00E80985" w:rsidRDefault="00E80985" w:rsidP="00C740C4">
      <w:pPr>
        <w:spacing w:line="360" w:lineRule="auto"/>
        <w:jc w:val="both"/>
      </w:pPr>
    </w:p>
    <w:p w14:paraId="6A0BA567" w14:textId="77777777" w:rsidR="00E80985" w:rsidRDefault="00E80985" w:rsidP="00C740C4">
      <w:pPr>
        <w:spacing w:line="360" w:lineRule="auto"/>
        <w:jc w:val="both"/>
      </w:pPr>
    </w:p>
    <w:p w14:paraId="5A39918E" w14:textId="4C1AED14" w:rsidR="0003647A" w:rsidRDefault="00CE7A60" w:rsidP="0003647A">
      <w:pPr>
        <w:spacing w:line="360" w:lineRule="auto"/>
        <w:jc w:val="both"/>
      </w:pPr>
      <w:r>
        <w:t xml:space="preserve"> </w:t>
      </w:r>
    </w:p>
    <w:sectPr w:rsidR="0003647A" w:rsidSect="00F71679">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CC45CBD"/>
    <w:multiLevelType w:val="hybridMultilevel"/>
    <w:tmpl w:val="204A2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69866D2"/>
    <w:multiLevelType w:val="hybridMultilevel"/>
    <w:tmpl w:val="A03A3F3C"/>
    <w:lvl w:ilvl="0" w:tplc="918C4020">
      <w:start w:val="161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1"/>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46DE"/>
    <w:rsid w:val="000029A7"/>
    <w:rsid w:val="00002D85"/>
    <w:rsid w:val="00003886"/>
    <w:rsid w:val="00010E18"/>
    <w:rsid w:val="00013C88"/>
    <w:rsid w:val="0001402B"/>
    <w:rsid w:val="00017BBA"/>
    <w:rsid w:val="00020B9C"/>
    <w:rsid w:val="000248C0"/>
    <w:rsid w:val="00024FA3"/>
    <w:rsid w:val="00026A9C"/>
    <w:rsid w:val="00026C85"/>
    <w:rsid w:val="000273E2"/>
    <w:rsid w:val="00030838"/>
    <w:rsid w:val="0003272A"/>
    <w:rsid w:val="00033D30"/>
    <w:rsid w:val="000346A9"/>
    <w:rsid w:val="0003647A"/>
    <w:rsid w:val="00041037"/>
    <w:rsid w:val="000438AC"/>
    <w:rsid w:val="00045063"/>
    <w:rsid w:val="00045A39"/>
    <w:rsid w:val="00051A8C"/>
    <w:rsid w:val="00054686"/>
    <w:rsid w:val="00065C19"/>
    <w:rsid w:val="00072AE8"/>
    <w:rsid w:val="000730A3"/>
    <w:rsid w:val="00073386"/>
    <w:rsid w:val="0007403F"/>
    <w:rsid w:val="00075029"/>
    <w:rsid w:val="0007515D"/>
    <w:rsid w:val="00076D84"/>
    <w:rsid w:val="00080159"/>
    <w:rsid w:val="0008049D"/>
    <w:rsid w:val="0008374C"/>
    <w:rsid w:val="00084906"/>
    <w:rsid w:val="000912B8"/>
    <w:rsid w:val="0009196B"/>
    <w:rsid w:val="000978C1"/>
    <w:rsid w:val="000A02DA"/>
    <w:rsid w:val="000A1AA3"/>
    <w:rsid w:val="000A4302"/>
    <w:rsid w:val="000A5BE0"/>
    <w:rsid w:val="000A6BF0"/>
    <w:rsid w:val="000A730F"/>
    <w:rsid w:val="000B1740"/>
    <w:rsid w:val="000B46D2"/>
    <w:rsid w:val="000B581D"/>
    <w:rsid w:val="000B696E"/>
    <w:rsid w:val="000B70FA"/>
    <w:rsid w:val="000C013F"/>
    <w:rsid w:val="000C111B"/>
    <w:rsid w:val="000C38DF"/>
    <w:rsid w:val="000C4FCA"/>
    <w:rsid w:val="000D117D"/>
    <w:rsid w:val="000D4EDA"/>
    <w:rsid w:val="000D6F66"/>
    <w:rsid w:val="000D7C33"/>
    <w:rsid w:val="000E03B4"/>
    <w:rsid w:val="000E6959"/>
    <w:rsid w:val="000E7930"/>
    <w:rsid w:val="000F0974"/>
    <w:rsid w:val="000F178F"/>
    <w:rsid w:val="000F3771"/>
    <w:rsid w:val="000F56CC"/>
    <w:rsid w:val="000F6249"/>
    <w:rsid w:val="000F69D4"/>
    <w:rsid w:val="000F6D7F"/>
    <w:rsid w:val="00100AA8"/>
    <w:rsid w:val="0010428A"/>
    <w:rsid w:val="0010531A"/>
    <w:rsid w:val="00114B9E"/>
    <w:rsid w:val="00114DCB"/>
    <w:rsid w:val="00122833"/>
    <w:rsid w:val="00125F48"/>
    <w:rsid w:val="0012733F"/>
    <w:rsid w:val="001403C3"/>
    <w:rsid w:val="00143627"/>
    <w:rsid w:val="0014446F"/>
    <w:rsid w:val="001461A3"/>
    <w:rsid w:val="00146DCE"/>
    <w:rsid w:val="00150B6F"/>
    <w:rsid w:val="00151276"/>
    <w:rsid w:val="0015221D"/>
    <w:rsid w:val="001549CA"/>
    <w:rsid w:val="00160A5A"/>
    <w:rsid w:val="00161590"/>
    <w:rsid w:val="00161D79"/>
    <w:rsid w:val="00167614"/>
    <w:rsid w:val="0017328C"/>
    <w:rsid w:val="001746DE"/>
    <w:rsid w:val="001776A6"/>
    <w:rsid w:val="00177AD0"/>
    <w:rsid w:val="001916A7"/>
    <w:rsid w:val="00191BF2"/>
    <w:rsid w:val="001925A2"/>
    <w:rsid w:val="00193348"/>
    <w:rsid w:val="00195E43"/>
    <w:rsid w:val="001A116F"/>
    <w:rsid w:val="001A71BA"/>
    <w:rsid w:val="001B5B12"/>
    <w:rsid w:val="001C033B"/>
    <w:rsid w:val="001C5B1E"/>
    <w:rsid w:val="001C795E"/>
    <w:rsid w:val="001C7F68"/>
    <w:rsid w:val="001D0DC9"/>
    <w:rsid w:val="001D1758"/>
    <w:rsid w:val="001D1C09"/>
    <w:rsid w:val="001D2A51"/>
    <w:rsid w:val="001D3BCE"/>
    <w:rsid w:val="001E01E9"/>
    <w:rsid w:val="001E04CD"/>
    <w:rsid w:val="001E0CCA"/>
    <w:rsid w:val="001E51D1"/>
    <w:rsid w:val="001E56BD"/>
    <w:rsid w:val="001E656F"/>
    <w:rsid w:val="001F5468"/>
    <w:rsid w:val="001F5E09"/>
    <w:rsid w:val="0020178F"/>
    <w:rsid w:val="00201971"/>
    <w:rsid w:val="00204680"/>
    <w:rsid w:val="00205F60"/>
    <w:rsid w:val="00206FFE"/>
    <w:rsid w:val="002079AA"/>
    <w:rsid w:val="00210069"/>
    <w:rsid w:val="002111EB"/>
    <w:rsid w:val="002115D2"/>
    <w:rsid w:val="00211A3D"/>
    <w:rsid w:val="00211F0C"/>
    <w:rsid w:val="002140CA"/>
    <w:rsid w:val="00220243"/>
    <w:rsid w:val="002214BD"/>
    <w:rsid w:val="00224513"/>
    <w:rsid w:val="002253DD"/>
    <w:rsid w:val="00231A76"/>
    <w:rsid w:val="00232FCC"/>
    <w:rsid w:val="00236B19"/>
    <w:rsid w:val="00237733"/>
    <w:rsid w:val="0024085A"/>
    <w:rsid w:val="00241646"/>
    <w:rsid w:val="00241EA7"/>
    <w:rsid w:val="0024358C"/>
    <w:rsid w:val="00243D2F"/>
    <w:rsid w:val="00244309"/>
    <w:rsid w:val="00244385"/>
    <w:rsid w:val="002444DE"/>
    <w:rsid w:val="00247485"/>
    <w:rsid w:val="00247B60"/>
    <w:rsid w:val="0025241C"/>
    <w:rsid w:val="00253364"/>
    <w:rsid w:val="00253C5B"/>
    <w:rsid w:val="0025657F"/>
    <w:rsid w:val="002611C4"/>
    <w:rsid w:val="002645EB"/>
    <w:rsid w:val="002653F2"/>
    <w:rsid w:val="00270114"/>
    <w:rsid w:val="00272153"/>
    <w:rsid w:val="0027262F"/>
    <w:rsid w:val="00284B81"/>
    <w:rsid w:val="00285794"/>
    <w:rsid w:val="00286496"/>
    <w:rsid w:val="00290561"/>
    <w:rsid w:val="002909A6"/>
    <w:rsid w:val="00291CF7"/>
    <w:rsid w:val="002932F6"/>
    <w:rsid w:val="00293813"/>
    <w:rsid w:val="002A1339"/>
    <w:rsid w:val="002A42D6"/>
    <w:rsid w:val="002A4E01"/>
    <w:rsid w:val="002A7D74"/>
    <w:rsid w:val="002B64F6"/>
    <w:rsid w:val="002B6D43"/>
    <w:rsid w:val="002C2F58"/>
    <w:rsid w:val="002C49CD"/>
    <w:rsid w:val="002D0A75"/>
    <w:rsid w:val="002D0F9D"/>
    <w:rsid w:val="002D3392"/>
    <w:rsid w:val="002D39FA"/>
    <w:rsid w:val="002D535F"/>
    <w:rsid w:val="002D6A80"/>
    <w:rsid w:val="002D7C0D"/>
    <w:rsid w:val="002E4A4D"/>
    <w:rsid w:val="002E7E2D"/>
    <w:rsid w:val="002F1062"/>
    <w:rsid w:val="002F32D4"/>
    <w:rsid w:val="003000CD"/>
    <w:rsid w:val="00302856"/>
    <w:rsid w:val="00304CF2"/>
    <w:rsid w:val="00306277"/>
    <w:rsid w:val="003074E7"/>
    <w:rsid w:val="0031133D"/>
    <w:rsid w:val="0031354B"/>
    <w:rsid w:val="00317A1E"/>
    <w:rsid w:val="003201B2"/>
    <w:rsid w:val="00321ACC"/>
    <w:rsid w:val="00325222"/>
    <w:rsid w:val="00335C92"/>
    <w:rsid w:val="003373DB"/>
    <w:rsid w:val="0034042C"/>
    <w:rsid w:val="00341748"/>
    <w:rsid w:val="00343B0C"/>
    <w:rsid w:val="00345469"/>
    <w:rsid w:val="00346534"/>
    <w:rsid w:val="00346F39"/>
    <w:rsid w:val="00356F94"/>
    <w:rsid w:val="00363182"/>
    <w:rsid w:val="003652AB"/>
    <w:rsid w:val="0036693A"/>
    <w:rsid w:val="003671FF"/>
    <w:rsid w:val="00367C30"/>
    <w:rsid w:val="003707D6"/>
    <w:rsid w:val="0037136C"/>
    <w:rsid w:val="003729D9"/>
    <w:rsid w:val="003812B1"/>
    <w:rsid w:val="00391F9E"/>
    <w:rsid w:val="00392C19"/>
    <w:rsid w:val="00392F87"/>
    <w:rsid w:val="0039302A"/>
    <w:rsid w:val="003936F1"/>
    <w:rsid w:val="0039545E"/>
    <w:rsid w:val="003957F9"/>
    <w:rsid w:val="00395AA5"/>
    <w:rsid w:val="00395F4C"/>
    <w:rsid w:val="003978E6"/>
    <w:rsid w:val="003A1BEE"/>
    <w:rsid w:val="003A2272"/>
    <w:rsid w:val="003A5E3C"/>
    <w:rsid w:val="003A6752"/>
    <w:rsid w:val="003A77DF"/>
    <w:rsid w:val="003B263D"/>
    <w:rsid w:val="003B3084"/>
    <w:rsid w:val="003B45FD"/>
    <w:rsid w:val="003B7AE0"/>
    <w:rsid w:val="003C0ACB"/>
    <w:rsid w:val="003C2F98"/>
    <w:rsid w:val="003C3A0A"/>
    <w:rsid w:val="003D2FC4"/>
    <w:rsid w:val="003D36F4"/>
    <w:rsid w:val="003D515B"/>
    <w:rsid w:val="003D60CC"/>
    <w:rsid w:val="003D6545"/>
    <w:rsid w:val="003D79B4"/>
    <w:rsid w:val="003E0C5D"/>
    <w:rsid w:val="003E3C44"/>
    <w:rsid w:val="003E4FA1"/>
    <w:rsid w:val="003E6AA9"/>
    <w:rsid w:val="003E78D0"/>
    <w:rsid w:val="003E7B39"/>
    <w:rsid w:val="003F1743"/>
    <w:rsid w:val="003F453C"/>
    <w:rsid w:val="003F4DF6"/>
    <w:rsid w:val="004031B1"/>
    <w:rsid w:val="00404900"/>
    <w:rsid w:val="00404966"/>
    <w:rsid w:val="00406522"/>
    <w:rsid w:val="0040792D"/>
    <w:rsid w:val="0041149D"/>
    <w:rsid w:val="00412182"/>
    <w:rsid w:val="00413DA4"/>
    <w:rsid w:val="00415033"/>
    <w:rsid w:val="00420DE8"/>
    <w:rsid w:val="004222F1"/>
    <w:rsid w:val="00430A35"/>
    <w:rsid w:val="004321D0"/>
    <w:rsid w:val="00433A77"/>
    <w:rsid w:val="004341D4"/>
    <w:rsid w:val="004362D7"/>
    <w:rsid w:val="00441D2B"/>
    <w:rsid w:val="004439CB"/>
    <w:rsid w:val="00444700"/>
    <w:rsid w:val="00447183"/>
    <w:rsid w:val="00454BE0"/>
    <w:rsid w:val="004563BB"/>
    <w:rsid w:val="004632E0"/>
    <w:rsid w:val="00466C46"/>
    <w:rsid w:val="004707F8"/>
    <w:rsid w:val="00473206"/>
    <w:rsid w:val="00474338"/>
    <w:rsid w:val="00476B8A"/>
    <w:rsid w:val="004807EF"/>
    <w:rsid w:val="0048084D"/>
    <w:rsid w:val="0048117B"/>
    <w:rsid w:val="00482D34"/>
    <w:rsid w:val="00486235"/>
    <w:rsid w:val="0049026C"/>
    <w:rsid w:val="00490524"/>
    <w:rsid w:val="00490BB5"/>
    <w:rsid w:val="004958F4"/>
    <w:rsid w:val="0049731F"/>
    <w:rsid w:val="004A203B"/>
    <w:rsid w:val="004A2BD6"/>
    <w:rsid w:val="004A2BED"/>
    <w:rsid w:val="004A5FCF"/>
    <w:rsid w:val="004B3DAF"/>
    <w:rsid w:val="004B78EF"/>
    <w:rsid w:val="004B79F5"/>
    <w:rsid w:val="004C1085"/>
    <w:rsid w:val="004C29FB"/>
    <w:rsid w:val="004C3E9C"/>
    <w:rsid w:val="004C6679"/>
    <w:rsid w:val="004C69CF"/>
    <w:rsid w:val="004D124A"/>
    <w:rsid w:val="004D3694"/>
    <w:rsid w:val="004E12FD"/>
    <w:rsid w:val="004E2B73"/>
    <w:rsid w:val="004E5454"/>
    <w:rsid w:val="004E5BEB"/>
    <w:rsid w:val="004E6646"/>
    <w:rsid w:val="004E7915"/>
    <w:rsid w:val="004F014B"/>
    <w:rsid w:val="004F1529"/>
    <w:rsid w:val="004F2179"/>
    <w:rsid w:val="005011F2"/>
    <w:rsid w:val="00502C96"/>
    <w:rsid w:val="0051231A"/>
    <w:rsid w:val="005149C5"/>
    <w:rsid w:val="005220AC"/>
    <w:rsid w:val="00525A8F"/>
    <w:rsid w:val="00526EB8"/>
    <w:rsid w:val="00532327"/>
    <w:rsid w:val="00533A21"/>
    <w:rsid w:val="005410A9"/>
    <w:rsid w:val="005435D1"/>
    <w:rsid w:val="00544117"/>
    <w:rsid w:val="00546B72"/>
    <w:rsid w:val="005473FD"/>
    <w:rsid w:val="00551EAC"/>
    <w:rsid w:val="00553757"/>
    <w:rsid w:val="0055425A"/>
    <w:rsid w:val="005547F5"/>
    <w:rsid w:val="00557F1A"/>
    <w:rsid w:val="00561E14"/>
    <w:rsid w:val="00562942"/>
    <w:rsid w:val="00563A28"/>
    <w:rsid w:val="0056481F"/>
    <w:rsid w:val="00572690"/>
    <w:rsid w:val="00577A2D"/>
    <w:rsid w:val="00580753"/>
    <w:rsid w:val="0058192D"/>
    <w:rsid w:val="0058360F"/>
    <w:rsid w:val="0058402B"/>
    <w:rsid w:val="00587257"/>
    <w:rsid w:val="00587EDA"/>
    <w:rsid w:val="00590CA2"/>
    <w:rsid w:val="005920C9"/>
    <w:rsid w:val="00593812"/>
    <w:rsid w:val="00594DA3"/>
    <w:rsid w:val="00595C21"/>
    <w:rsid w:val="00595ED8"/>
    <w:rsid w:val="005A02DB"/>
    <w:rsid w:val="005A0EB4"/>
    <w:rsid w:val="005A4FD6"/>
    <w:rsid w:val="005A7C55"/>
    <w:rsid w:val="005B0FFE"/>
    <w:rsid w:val="005B6C1D"/>
    <w:rsid w:val="005C053C"/>
    <w:rsid w:val="005C4B32"/>
    <w:rsid w:val="005C6F45"/>
    <w:rsid w:val="005D07C5"/>
    <w:rsid w:val="005D29CE"/>
    <w:rsid w:val="005D495B"/>
    <w:rsid w:val="005D4EA7"/>
    <w:rsid w:val="005E05A1"/>
    <w:rsid w:val="005E0D22"/>
    <w:rsid w:val="005E2DF6"/>
    <w:rsid w:val="005E345D"/>
    <w:rsid w:val="005E49B1"/>
    <w:rsid w:val="005E4A86"/>
    <w:rsid w:val="005E7781"/>
    <w:rsid w:val="005F14D1"/>
    <w:rsid w:val="005F2042"/>
    <w:rsid w:val="005F3990"/>
    <w:rsid w:val="00602143"/>
    <w:rsid w:val="0060459E"/>
    <w:rsid w:val="00604D96"/>
    <w:rsid w:val="006120FE"/>
    <w:rsid w:val="00612C5D"/>
    <w:rsid w:val="00614E88"/>
    <w:rsid w:val="00620E34"/>
    <w:rsid w:val="00625FF3"/>
    <w:rsid w:val="00631CFB"/>
    <w:rsid w:val="00633A20"/>
    <w:rsid w:val="0064225D"/>
    <w:rsid w:val="00643348"/>
    <w:rsid w:val="00643F36"/>
    <w:rsid w:val="0065067E"/>
    <w:rsid w:val="0065296B"/>
    <w:rsid w:val="00653C5D"/>
    <w:rsid w:val="006540CF"/>
    <w:rsid w:val="006646B7"/>
    <w:rsid w:val="00665FE7"/>
    <w:rsid w:val="00670C80"/>
    <w:rsid w:val="00675160"/>
    <w:rsid w:val="00681496"/>
    <w:rsid w:val="00684711"/>
    <w:rsid w:val="00685770"/>
    <w:rsid w:val="0068661A"/>
    <w:rsid w:val="00686ECD"/>
    <w:rsid w:val="00687152"/>
    <w:rsid w:val="006902FE"/>
    <w:rsid w:val="00690C26"/>
    <w:rsid w:val="00691AD8"/>
    <w:rsid w:val="0069255C"/>
    <w:rsid w:val="00692BB0"/>
    <w:rsid w:val="00697025"/>
    <w:rsid w:val="006974D7"/>
    <w:rsid w:val="006A150D"/>
    <w:rsid w:val="006A2F41"/>
    <w:rsid w:val="006A3134"/>
    <w:rsid w:val="006A63B7"/>
    <w:rsid w:val="006A6527"/>
    <w:rsid w:val="006B023A"/>
    <w:rsid w:val="006B2959"/>
    <w:rsid w:val="006C5E69"/>
    <w:rsid w:val="006D0807"/>
    <w:rsid w:val="006D0B89"/>
    <w:rsid w:val="006D2095"/>
    <w:rsid w:val="006D39AC"/>
    <w:rsid w:val="006D5047"/>
    <w:rsid w:val="006D5166"/>
    <w:rsid w:val="006D654E"/>
    <w:rsid w:val="006E1C8F"/>
    <w:rsid w:val="006E262C"/>
    <w:rsid w:val="006F2145"/>
    <w:rsid w:val="006F32B1"/>
    <w:rsid w:val="006F638E"/>
    <w:rsid w:val="006F6613"/>
    <w:rsid w:val="006F7875"/>
    <w:rsid w:val="006F79BB"/>
    <w:rsid w:val="00702AD9"/>
    <w:rsid w:val="00703305"/>
    <w:rsid w:val="00706815"/>
    <w:rsid w:val="00706AFF"/>
    <w:rsid w:val="00706C61"/>
    <w:rsid w:val="00711995"/>
    <w:rsid w:val="00712BA1"/>
    <w:rsid w:val="00721022"/>
    <w:rsid w:val="007213E9"/>
    <w:rsid w:val="00721654"/>
    <w:rsid w:val="00722934"/>
    <w:rsid w:val="007262C8"/>
    <w:rsid w:val="0072768A"/>
    <w:rsid w:val="00730515"/>
    <w:rsid w:val="0073082A"/>
    <w:rsid w:val="00730BE1"/>
    <w:rsid w:val="00734A36"/>
    <w:rsid w:val="00735EF6"/>
    <w:rsid w:val="00736A6E"/>
    <w:rsid w:val="00737FE9"/>
    <w:rsid w:val="007403CC"/>
    <w:rsid w:val="00743E85"/>
    <w:rsid w:val="00745B78"/>
    <w:rsid w:val="00746CDA"/>
    <w:rsid w:val="0074713F"/>
    <w:rsid w:val="00751B5A"/>
    <w:rsid w:val="00751D33"/>
    <w:rsid w:val="0076256A"/>
    <w:rsid w:val="0076422C"/>
    <w:rsid w:val="00770E6B"/>
    <w:rsid w:val="007739BD"/>
    <w:rsid w:val="007742BA"/>
    <w:rsid w:val="00777204"/>
    <w:rsid w:val="007800BB"/>
    <w:rsid w:val="00784D77"/>
    <w:rsid w:val="00787AF1"/>
    <w:rsid w:val="00791F3E"/>
    <w:rsid w:val="00792ECC"/>
    <w:rsid w:val="00795E4B"/>
    <w:rsid w:val="00796D78"/>
    <w:rsid w:val="007A2509"/>
    <w:rsid w:val="007A3618"/>
    <w:rsid w:val="007B0556"/>
    <w:rsid w:val="007B0EA4"/>
    <w:rsid w:val="007B40C2"/>
    <w:rsid w:val="007B6820"/>
    <w:rsid w:val="007B737A"/>
    <w:rsid w:val="007B7CBF"/>
    <w:rsid w:val="007C2367"/>
    <w:rsid w:val="007D0179"/>
    <w:rsid w:val="007D0D96"/>
    <w:rsid w:val="007E0CA4"/>
    <w:rsid w:val="007E24B4"/>
    <w:rsid w:val="007F54F8"/>
    <w:rsid w:val="007F72B9"/>
    <w:rsid w:val="008007F6"/>
    <w:rsid w:val="0080190A"/>
    <w:rsid w:val="00801B2C"/>
    <w:rsid w:val="00803BA5"/>
    <w:rsid w:val="00807124"/>
    <w:rsid w:val="00810C6F"/>
    <w:rsid w:val="00813372"/>
    <w:rsid w:val="008138EB"/>
    <w:rsid w:val="008139FA"/>
    <w:rsid w:val="008145C7"/>
    <w:rsid w:val="0081474A"/>
    <w:rsid w:val="00814FA2"/>
    <w:rsid w:val="00815115"/>
    <w:rsid w:val="00817C40"/>
    <w:rsid w:val="00820CED"/>
    <w:rsid w:val="0082409A"/>
    <w:rsid w:val="00826C19"/>
    <w:rsid w:val="008311D2"/>
    <w:rsid w:val="00834DE1"/>
    <w:rsid w:val="00837053"/>
    <w:rsid w:val="00843347"/>
    <w:rsid w:val="0085457A"/>
    <w:rsid w:val="00855EDC"/>
    <w:rsid w:val="00856922"/>
    <w:rsid w:val="00870121"/>
    <w:rsid w:val="00871109"/>
    <w:rsid w:val="00871692"/>
    <w:rsid w:val="008748B9"/>
    <w:rsid w:val="00877831"/>
    <w:rsid w:val="00881820"/>
    <w:rsid w:val="00886DD4"/>
    <w:rsid w:val="00886E57"/>
    <w:rsid w:val="00891C87"/>
    <w:rsid w:val="00896B94"/>
    <w:rsid w:val="00896D1C"/>
    <w:rsid w:val="008971FD"/>
    <w:rsid w:val="008A0E9B"/>
    <w:rsid w:val="008A3393"/>
    <w:rsid w:val="008A3B02"/>
    <w:rsid w:val="008A401E"/>
    <w:rsid w:val="008A4C04"/>
    <w:rsid w:val="008A6200"/>
    <w:rsid w:val="008B148F"/>
    <w:rsid w:val="008B3020"/>
    <w:rsid w:val="008B6AEB"/>
    <w:rsid w:val="008C7023"/>
    <w:rsid w:val="008D22E6"/>
    <w:rsid w:val="008D3C65"/>
    <w:rsid w:val="008D40CE"/>
    <w:rsid w:val="008D497F"/>
    <w:rsid w:val="008D4BDB"/>
    <w:rsid w:val="008D5642"/>
    <w:rsid w:val="008E1DE7"/>
    <w:rsid w:val="008E2800"/>
    <w:rsid w:val="008E319F"/>
    <w:rsid w:val="008E34D8"/>
    <w:rsid w:val="008E672D"/>
    <w:rsid w:val="008E690F"/>
    <w:rsid w:val="008E6FE2"/>
    <w:rsid w:val="008F312F"/>
    <w:rsid w:val="008F34FD"/>
    <w:rsid w:val="008F70BD"/>
    <w:rsid w:val="00900D64"/>
    <w:rsid w:val="00902EDC"/>
    <w:rsid w:val="009101D1"/>
    <w:rsid w:val="009110B0"/>
    <w:rsid w:val="009117FF"/>
    <w:rsid w:val="009156B2"/>
    <w:rsid w:val="00915CAF"/>
    <w:rsid w:val="00920E37"/>
    <w:rsid w:val="00922481"/>
    <w:rsid w:val="009247FF"/>
    <w:rsid w:val="0092556E"/>
    <w:rsid w:val="00933FE9"/>
    <w:rsid w:val="00937C79"/>
    <w:rsid w:val="00940036"/>
    <w:rsid w:val="009455B0"/>
    <w:rsid w:val="00945B9D"/>
    <w:rsid w:val="00946510"/>
    <w:rsid w:val="00953779"/>
    <w:rsid w:val="00953ACC"/>
    <w:rsid w:val="00954943"/>
    <w:rsid w:val="00957429"/>
    <w:rsid w:val="0096053C"/>
    <w:rsid w:val="00962DC5"/>
    <w:rsid w:val="00964937"/>
    <w:rsid w:val="0097133E"/>
    <w:rsid w:val="009731E2"/>
    <w:rsid w:val="0097365E"/>
    <w:rsid w:val="00974D7B"/>
    <w:rsid w:val="00976448"/>
    <w:rsid w:val="00985B7C"/>
    <w:rsid w:val="00986DED"/>
    <w:rsid w:val="00991285"/>
    <w:rsid w:val="009914E3"/>
    <w:rsid w:val="0099255D"/>
    <w:rsid w:val="009952C8"/>
    <w:rsid w:val="009A093F"/>
    <w:rsid w:val="009A2B00"/>
    <w:rsid w:val="009A7A24"/>
    <w:rsid w:val="009A7F8C"/>
    <w:rsid w:val="009B1939"/>
    <w:rsid w:val="009B23F4"/>
    <w:rsid w:val="009B4248"/>
    <w:rsid w:val="009B622A"/>
    <w:rsid w:val="009C0D14"/>
    <w:rsid w:val="009C6318"/>
    <w:rsid w:val="009D0D1B"/>
    <w:rsid w:val="009D10E5"/>
    <w:rsid w:val="009D4EAC"/>
    <w:rsid w:val="009D5CD4"/>
    <w:rsid w:val="009D6187"/>
    <w:rsid w:val="009D6AA9"/>
    <w:rsid w:val="009E0EFB"/>
    <w:rsid w:val="009E31EF"/>
    <w:rsid w:val="009E33B6"/>
    <w:rsid w:val="009E5032"/>
    <w:rsid w:val="009E6811"/>
    <w:rsid w:val="009E7095"/>
    <w:rsid w:val="009E7D5E"/>
    <w:rsid w:val="009F48A7"/>
    <w:rsid w:val="009F67C1"/>
    <w:rsid w:val="00A004BA"/>
    <w:rsid w:val="00A00CA9"/>
    <w:rsid w:val="00A028C7"/>
    <w:rsid w:val="00A061C9"/>
    <w:rsid w:val="00A1086A"/>
    <w:rsid w:val="00A114E8"/>
    <w:rsid w:val="00A11542"/>
    <w:rsid w:val="00A12B36"/>
    <w:rsid w:val="00A25B25"/>
    <w:rsid w:val="00A317A3"/>
    <w:rsid w:val="00A329B6"/>
    <w:rsid w:val="00A439C4"/>
    <w:rsid w:val="00A46D18"/>
    <w:rsid w:val="00A46DCF"/>
    <w:rsid w:val="00A525F0"/>
    <w:rsid w:val="00A665AF"/>
    <w:rsid w:val="00A7113D"/>
    <w:rsid w:val="00A752F6"/>
    <w:rsid w:val="00A84308"/>
    <w:rsid w:val="00A866F8"/>
    <w:rsid w:val="00A91CA9"/>
    <w:rsid w:val="00A96DE8"/>
    <w:rsid w:val="00AA0224"/>
    <w:rsid w:val="00AA101C"/>
    <w:rsid w:val="00AA25F3"/>
    <w:rsid w:val="00AA54B6"/>
    <w:rsid w:val="00AB108F"/>
    <w:rsid w:val="00AB1FB8"/>
    <w:rsid w:val="00AB21A9"/>
    <w:rsid w:val="00AB262E"/>
    <w:rsid w:val="00AB4CC7"/>
    <w:rsid w:val="00AB510A"/>
    <w:rsid w:val="00AB5671"/>
    <w:rsid w:val="00AC53F5"/>
    <w:rsid w:val="00AC66B9"/>
    <w:rsid w:val="00AD4190"/>
    <w:rsid w:val="00AD4E1E"/>
    <w:rsid w:val="00AD5054"/>
    <w:rsid w:val="00AE25C0"/>
    <w:rsid w:val="00AE5D4B"/>
    <w:rsid w:val="00AE6E9D"/>
    <w:rsid w:val="00AF0971"/>
    <w:rsid w:val="00AF1840"/>
    <w:rsid w:val="00AF2E6C"/>
    <w:rsid w:val="00AF5BC6"/>
    <w:rsid w:val="00B00DD1"/>
    <w:rsid w:val="00B041C0"/>
    <w:rsid w:val="00B04565"/>
    <w:rsid w:val="00B04E10"/>
    <w:rsid w:val="00B05ED3"/>
    <w:rsid w:val="00B1016D"/>
    <w:rsid w:val="00B1474F"/>
    <w:rsid w:val="00B20C1D"/>
    <w:rsid w:val="00B22408"/>
    <w:rsid w:val="00B255ED"/>
    <w:rsid w:val="00B25898"/>
    <w:rsid w:val="00B30DAA"/>
    <w:rsid w:val="00B31A44"/>
    <w:rsid w:val="00B40006"/>
    <w:rsid w:val="00B46CD1"/>
    <w:rsid w:val="00B50EC3"/>
    <w:rsid w:val="00B513F2"/>
    <w:rsid w:val="00B541D8"/>
    <w:rsid w:val="00B577DA"/>
    <w:rsid w:val="00B60BD0"/>
    <w:rsid w:val="00B6449F"/>
    <w:rsid w:val="00B6497E"/>
    <w:rsid w:val="00B65006"/>
    <w:rsid w:val="00B66E6B"/>
    <w:rsid w:val="00B704E4"/>
    <w:rsid w:val="00B7137C"/>
    <w:rsid w:val="00B72613"/>
    <w:rsid w:val="00B72B64"/>
    <w:rsid w:val="00B7574E"/>
    <w:rsid w:val="00B75766"/>
    <w:rsid w:val="00B77186"/>
    <w:rsid w:val="00B80401"/>
    <w:rsid w:val="00B818F5"/>
    <w:rsid w:val="00B828FB"/>
    <w:rsid w:val="00B965FE"/>
    <w:rsid w:val="00B96BF5"/>
    <w:rsid w:val="00BA2A87"/>
    <w:rsid w:val="00BA34BB"/>
    <w:rsid w:val="00BA5754"/>
    <w:rsid w:val="00BA7E2E"/>
    <w:rsid w:val="00BB116F"/>
    <w:rsid w:val="00BB11AA"/>
    <w:rsid w:val="00BB1DD6"/>
    <w:rsid w:val="00BB508D"/>
    <w:rsid w:val="00BB5440"/>
    <w:rsid w:val="00BC199D"/>
    <w:rsid w:val="00BC262D"/>
    <w:rsid w:val="00BD0981"/>
    <w:rsid w:val="00BD0D6C"/>
    <w:rsid w:val="00BD191C"/>
    <w:rsid w:val="00BD213E"/>
    <w:rsid w:val="00BD21BE"/>
    <w:rsid w:val="00BD5E2E"/>
    <w:rsid w:val="00BD6D62"/>
    <w:rsid w:val="00BD7300"/>
    <w:rsid w:val="00BE1320"/>
    <w:rsid w:val="00BE1710"/>
    <w:rsid w:val="00BE62E7"/>
    <w:rsid w:val="00BE7B80"/>
    <w:rsid w:val="00BF4C4C"/>
    <w:rsid w:val="00BF574F"/>
    <w:rsid w:val="00BF6F43"/>
    <w:rsid w:val="00C01D06"/>
    <w:rsid w:val="00C020F6"/>
    <w:rsid w:val="00C115DF"/>
    <w:rsid w:val="00C11DE5"/>
    <w:rsid w:val="00C13184"/>
    <w:rsid w:val="00C139EF"/>
    <w:rsid w:val="00C14D59"/>
    <w:rsid w:val="00C21162"/>
    <w:rsid w:val="00C23BBA"/>
    <w:rsid w:val="00C333FA"/>
    <w:rsid w:val="00C33F73"/>
    <w:rsid w:val="00C46C86"/>
    <w:rsid w:val="00C47EFA"/>
    <w:rsid w:val="00C52AFC"/>
    <w:rsid w:val="00C55F8C"/>
    <w:rsid w:val="00C561D2"/>
    <w:rsid w:val="00C57B8E"/>
    <w:rsid w:val="00C61315"/>
    <w:rsid w:val="00C661B4"/>
    <w:rsid w:val="00C676AA"/>
    <w:rsid w:val="00C703F4"/>
    <w:rsid w:val="00C740C4"/>
    <w:rsid w:val="00C76093"/>
    <w:rsid w:val="00C76E2D"/>
    <w:rsid w:val="00C83444"/>
    <w:rsid w:val="00C84F7B"/>
    <w:rsid w:val="00C85FAB"/>
    <w:rsid w:val="00C87272"/>
    <w:rsid w:val="00C91324"/>
    <w:rsid w:val="00C91A78"/>
    <w:rsid w:val="00C93CD1"/>
    <w:rsid w:val="00C94BB0"/>
    <w:rsid w:val="00C96D39"/>
    <w:rsid w:val="00CA0CB3"/>
    <w:rsid w:val="00CA6093"/>
    <w:rsid w:val="00CB41B5"/>
    <w:rsid w:val="00CB65C6"/>
    <w:rsid w:val="00CC07BE"/>
    <w:rsid w:val="00CC23CF"/>
    <w:rsid w:val="00CC429E"/>
    <w:rsid w:val="00CD067B"/>
    <w:rsid w:val="00CD0F99"/>
    <w:rsid w:val="00CD3A88"/>
    <w:rsid w:val="00CE7A60"/>
    <w:rsid w:val="00CF2425"/>
    <w:rsid w:val="00D0046B"/>
    <w:rsid w:val="00D01F6F"/>
    <w:rsid w:val="00D055AE"/>
    <w:rsid w:val="00D15F0D"/>
    <w:rsid w:val="00D20AC1"/>
    <w:rsid w:val="00D24D2D"/>
    <w:rsid w:val="00D26EB6"/>
    <w:rsid w:val="00D31904"/>
    <w:rsid w:val="00D31A7E"/>
    <w:rsid w:val="00D36DCA"/>
    <w:rsid w:val="00D40BC8"/>
    <w:rsid w:val="00D46BC0"/>
    <w:rsid w:val="00D51B57"/>
    <w:rsid w:val="00D54C30"/>
    <w:rsid w:val="00D55FFE"/>
    <w:rsid w:val="00D56E91"/>
    <w:rsid w:val="00D6049F"/>
    <w:rsid w:val="00D608C0"/>
    <w:rsid w:val="00D61040"/>
    <w:rsid w:val="00D63CF2"/>
    <w:rsid w:val="00D65170"/>
    <w:rsid w:val="00D6601A"/>
    <w:rsid w:val="00D73012"/>
    <w:rsid w:val="00D73306"/>
    <w:rsid w:val="00D81BC7"/>
    <w:rsid w:val="00D82439"/>
    <w:rsid w:val="00D8365B"/>
    <w:rsid w:val="00D849C2"/>
    <w:rsid w:val="00D86F41"/>
    <w:rsid w:val="00D87444"/>
    <w:rsid w:val="00D917C5"/>
    <w:rsid w:val="00D959BD"/>
    <w:rsid w:val="00D9770F"/>
    <w:rsid w:val="00D9789C"/>
    <w:rsid w:val="00DA045B"/>
    <w:rsid w:val="00DC0497"/>
    <w:rsid w:val="00DC1319"/>
    <w:rsid w:val="00DC1ABB"/>
    <w:rsid w:val="00DC3CFF"/>
    <w:rsid w:val="00DC43AC"/>
    <w:rsid w:val="00DC6850"/>
    <w:rsid w:val="00DD17D0"/>
    <w:rsid w:val="00DD1AB3"/>
    <w:rsid w:val="00DD6843"/>
    <w:rsid w:val="00DE2805"/>
    <w:rsid w:val="00DE290C"/>
    <w:rsid w:val="00DE445C"/>
    <w:rsid w:val="00DE6F39"/>
    <w:rsid w:val="00DF3C82"/>
    <w:rsid w:val="00E03652"/>
    <w:rsid w:val="00E04E20"/>
    <w:rsid w:val="00E05A84"/>
    <w:rsid w:val="00E06174"/>
    <w:rsid w:val="00E06210"/>
    <w:rsid w:val="00E06AD3"/>
    <w:rsid w:val="00E06E10"/>
    <w:rsid w:val="00E13E96"/>
    <w:rsid w:val="00E17045"/>
    <w:rsid w:val="00E17FB6"/>
    <w:rsid w:val="00E2544C"/>
    <w:rsid w:val="00E25738"/>
    <w:rsid w:val="00E31097"/>
    <w:rsid w:val="00E35AC5"/>
    <w:rsid w:val="00E35B7E"/>
    <w:rsid w:val="00E44EEE"/>
    <w:rsid w:val="00E46F2C"/>
    <w:rsid w:val="00E50156"/>
    <w:rsid w:val="00E52F30"/>
    <w:rsid w:val="00E543A1"/>
    <w:rsid w:val="00E549E7"/>
    <w:rsid w:val="00E56B23"/>
    <w:rsid w:val="00E60A2E"/>
    <w:rsid w:val="00E63A3E"/>
    <w:rsid w:val="00E647E8"/>
    <w:rsid w:val="00E740C5"/>
    <w:rsid w:val="00E74C00"/>
    <w:rsid w:val="00E800D4"/>
    <w:rsid w:val="00E80985"/>
    <w:rsid w:val="00E81ABA"/>
    <w:rsid w:val="00E82D46"/>
    <w:rsid w:val="00E86808"/>
    <w:rsid w:val="00E9339E"/>
    <w:rsid w:val="00E9644C"/>
    <w:rsid w:val="00EA07CC"/>
    <w:rsid w:val="00EA424F"/>
    <w:rsid w:val="00EA7EA9"/>
    <w:rsid w:val="00EB527B"/>
    <w:rsid w:val="00EC27D0"/>
    <w:rsid w:val="00EC31E7"/>
    <w:rsid w:val="00EC39F9"/>
    <w:rsid w:val="00EC3AB6"/>
    <w:rsid w:val="00EC6805"/>
    <w:rsid w:val="00ED1031"/>
    <w:rsid w:val="00ED451F"/>
    <w:rsid w:val="00ED56A7"/>
    <w:rsid w:val="00ED68E6"/>
    <w:rsid w:val="00EE08C8"/>
    <w:rsid w:val="00EE1F30"/>
    <w:rsid w:val="00EE3954"/>
    <w:rsid w:val="00EE4A64"/>
    <w:rsid w:val="00EE5DDF"/>
    <w:rsid w:val="00EF3FAF"/>
    <w:rsid w:val="00EF5121"/>
    <w:rsid w:val="00EF6D34"/>
    <w:rsid w:val="00F01FE7"/>
    <w:rsid w:val="00F034EB"/>
    <w:rsid w:val="00F1381A"/>
    <w:rsid w:val="00F1540B"/>
    <w:rsid w:val="00F16692"/>
    <w:rsid w:val="00F1684A"/>
    <w:rsid w:val="00F24F3E"/>
    <w:rsid w:val="00F256A6"/>
    <w:rsid w:val="00F27FAD"/>
    <w:rsid w:val="00F3237F"/>
    <w:rsid w:val="00F32B14"/>
    <w:rsid w:val="00F34837"/>
    <w:rsid w:val="00F36868"/>
    <w:rsid w:val="00F40047"/>
    <w:rsid w:val="00F40926"/>
    <w:rsid w:val="00F40C7F"/>
    <w:rsid w:val="00F415AE"/>
    <w:rsid w:val="00F42FE8"/>
    <w:rsid w:val="00F471A8"/>
    <w:rsid w:val="00F474DD"/>
    <w:rsid w:val="00F47888"/>
    <w:rsid w:val="00F558E0"/>
    <w:rsid w:val="00F56124"/>
    <w:rsid w:val="00F62B71"/>
    <w:rsid w:val="00F63155"/>
    <w:rsid w:val="00F6793B"/>
    <w:rsid w:val="00F71679"/>
    <w:rsid w:val="00F738FB"/>
    <w:rsid w:val="00F76F95"/>
    <w:rsid w:val="00F777AE"/>
    <w:rsid w:val="00F77BCA"/>
    <w:rsid w:val="00F801D8"/>
    <w:rsid w:val="00F83194"/>
    <w:rsid w:val="00F83BEF"/>
    <w:rsid w:val="00F84CFA"/>
    <w:rsid w:val="00F857DF"/>
    <w:rsid w:val="00F8731F"/>
    <w:rsid w:val="00F95C15"/>
    <w:rsid w:val="00F96F96"/>
    <w:rsid w:val="00F97703"/>
    <w:rsid w:val="00F97773"/>
    <w:rsid w:val="00F9780B"/>
    <w:rsid w:val="00F97AF0"/>
    <w:rsid w:val="00FA6C7D"/>
    <w:rsid w:val="00FA7508"/>
    <w:rsid w:val="00FB324C"/>
    <w:rsid w:val="00FB57D0"/>
    <w:rsid w:val="00FC1CFC"/>
    <w:rsid w:val="00FC3BCB"/>
    <w:rsid w:val="00FC3BFD"/>
    <w:rsid w:val="00FC6960"/>
    <w:rsid w:val="00FC7CA0"/>
    <w:rsid w:val="00FD6F07"/>
    <w:rsid w:val="00FE1FFF"/>
    <w:rsid w:val="00FE5EDE"/>
    <w:rsid w:val="00FF1CFB"/>
    <w:rsid w:val="00FF41E6"/>
    <w:rsid w:val="00FF6126"/>
    <w:rsid w:val="00FF7C83"/>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B6D5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652AB"/>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D07C5"/>
    <w:rPr>
      <w:color w:val="0563C1" w:themeColor="hyperlink"/>
      <w:u w:val="single"/>
    </w:rPr>
  </w:style>
  <w:style w:type="paragraph" w:styleId="ListParagraph">
    <w:name w:val="List Paragraph"/>
    <w:basedOn w:val="Normal"/>
    <w:uiPriority w:val="34"/>
    <w:qFormat/>
    <w:rsid w:val="009F48A7"/>
    <w:pPr>
      <w:ind w:left="720"/>
      <w:contextualSpacing/>
    </w:pPr>
    <w:rPr>
      <w:rFonts w:asciiTheme="minorHAnsi" w:hAnsiTheme="minorHAnsi" w:cstheme="minorBidi"/>
      <w:lang w:eastAsia="en-US"/>
    </w:rPr>
  </w:style>
  <w:style w:type="character" w:styleId="FollowedHyperlink">
    <w:name w:val="FollowedHyperlink"/>
    <w:basedOn w:val="DefaultParagraphFont"/>
    <w:uiPriority w:val="99"/>
    <w:semiHidden/>
    <w:unhideWhenUsed/>
    <w:rsid w:val="00AB262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442186">
      <w:bodyDiv w:val="1"/>
      <w:marLeft w:val="0"/>
      <w:marRight w:val="0"/>
      <w:marTop w:val="0"/>
      <w:marBottom w:val="0"/>
      <w:divBdr>
        <w:top w:val="none" w:sz="0" w:space="0" w:color="auto"/>
        <w:left w:val="none" w:sz="0" w:space="0" w:color="auto"/>
        <w:bottom w:val="none" w:sz="0" w:space="0" w:color="auto"/>
        <w:right w:val="none" w:sz="0" w:space="0" w:color="auto"/>
      </w:divBdr>
    </w:div>
    <w:div w:id="215630101">
      <w:bodyDiv w:val="1"/>
      <w:marLeft w:val="0"/>
      <w:marRight w:val="0"/>
      <w:marTop w:val="0"/>
      <w:marBottom w:val="0"/>
      <w:divBdr>
        <w:top w:val="none" w:sz="0" w:space="0" w:color="auto"/>
        <w:left w:val="none" w:sz="0" w:space="0" w:color="auto"/>
        <w:bottom w:val="none" w:sz="0" w:space="0" w:color="auto"/>
        <w:right w:val="none" w:sz="0" w:space="0" w:color="auto"/>
      </w:divBdr>
    </w:div>
    <w:div w:id="643462273">
      <w:bodyDiv w:val="1"/>
      <w:marLeft w:val="0"/>
      <w:marRight w:val="0"/>
      <w:marTop w:val="0"/>
      <w:marBottom w:val="0"/>
      <w:divBdr>
        <w:top w:val="none" w:sz="0" w:space="0" w:color="auto"/>
        <w:left w:val="none" w:sz="0" w:space="0" w:color="auto"/>
        <w:bottom w:val="none" w:sz="0" w:space="0" w:color="auto"/>
        <w:right w:val="none" w:sz="0" w:space="0" w:color="auto"/>
      </w:divBdr>
    </w:div>
    <w:div w:id="657417385">
      <w:bodyDiv w:val="1"/>
      <w:marLeft w:val="0"/>
      <w:marRight w:val="0"/>
      <w:marTop w:val="0"/>
      <w:marBottom w:val="0"/>
      <w:divBdr>
        <w:top w:val="none" w:sz="0" w:space="0" w:color="auto"/>
        <w:left w:val="none" w:sz="0" w:space="0" w:color="auto"/>
        <w:bottom w:val="none" w:sz="0" w:space="0" w:color="auto"/>
        <w:right w:val="none" w:sz="0" w:space="0" w:color="auto"/>
      </w:divBdr>
    </w:div>
    <w:div w:id="766000715">
      <w:bodyDiv w:val="1"/>
      <w:marLeft w:val="0"/>
      <w:marRight w:val="0"/>
      <w:marTop w:val="0"/>
      <w:marBottom w:val="0"/>
      <w:divBdr>
        <w:top w:val="none" w:sz="0" w:space="0" w:color="auto"/>
        <w:left w:val="none" w:sz="0" w:space="0" w:color="auto"/>
        <w:bottom w:val="none" w:sz="0" w:space="0" w:color="auto"/>
        <w:right w:val="none" w:sz="0" w:space="0" w:color="auto"/>
      </w:divBdr>
    </w:div>
    <w:div w:id="972717385">
      <w:bodyDiv w:val="1"/>
      <w:marLeft w:val="0"/>
      <w:marRight w:val="0"/>
      <w:marTop w:val="0"/>
      <w:marBottom w:val="0"/>
      <w:divBdr>
        <w:top w:val="none" w:sz="0" w:space="0" w:color="auto"/>
        <w:left w:val="none" w:sz="0" w:space="0" w:color="auto"/>
        <w:bottom w:val="none" w:sz="0" w:space="0" w:color="auto"/>
        <w:right w:val="none" w:sz="0" w:space="0" w:color="auto"/>
      </w:divBdr>
    </w:div>
    <w:div w:id="1055859308">
      <w:bodyDiv w:val="1"/>
      <w:marLeft w:val="0"/>
      <w:marRight w:val="0"/>
      <w:marTop w:val="0"/>
      <w:marBottom w:val="0"/>
      <w:divBdr>
        <w:top w:val="none" w:sz="0" w:space="0" w:color="auto"/>
        <w:left w:val="none" w:sz="0" w:space="0" w:color="auto"/>
        <w:bottom w:val="none" w:sz="0" w:space="0" w:color="auto"/>
        <w:right w:val="none" w:sz="0" w:space="0" w:color="auto"/>
      </w:divBdr>
    </w:div>
    <w:div w:id="1089037617">
      <w:bodyDiv w:val="1"/>
      <w:marLeft w:val="0"/>
      <w:marRight w:val="0"/>
      <w:marTop w:val="0"/>
      <w:marBottom w:val="0"/>
      <w:divBdr>
        <w:top w:val="none" w:sz="0" w:space="0" w:color="auto"/>
        <w:left w:val="none" w:sz="0" w:space="0" w:color="auto"/>
        <w:bottom w:val="none" w:sz="0" w:space="0" w:color="auto"/>
        <w:right w:val="none" w:sz="0" w:space="0" w:color="auto"/>
      </w:divBdr>
    </w:div>
    <w:div w:id="1370834417">
      <w:bodyDiv w:val="1"/>
      <w:marLeft w:val="0"/>
      <w:marRight w:val="0"/>
      <w:marTop w:val="0"/>
      <w:marBottom w:val="0"/>
      <w:divBdr>
        <w:top w:val="none" w:sz="0" w:space="0" w:color="auto"/>
        <w:left w:val="none" w:sz="0" w:space="0" w:color="auto"/>
        <w:bottom w:val="none" w:sz="0" w:space="0" w:color="auto"/>
        <w:right w:val="none" w:sz="0" w:space="0" w:color="auto"/>
      </w:divBdr>
    </w:div>
    <w:div w:id="1467503094">
      <w:bodyDiv w:val="1"/>
      <w:marLeft w:val="0"/>
      <w:marRight w:val="0"/>
      <w:marTop w:val="0"/>
      <w:marBottom w:val="0"/>
      <w:divBdr>
        <w:top w:val="none" w:sz="0" w:space="0" w:color="auto"/>
        <w:left w:val="none" w:sz="0" w:space="0" w:color="auto"/>
        <w:bottom w:val="none" w:sz="0" w:space="0" w:color="auto"/>
        <w:right w:val="none" w:sz="0" w:space="0" w:color="auto"/>
      </w:divBdr>
    </w:div>
    <w:div w:id="1480220535">
      <w:bodyDiv w:val="1"/>
      <w:marLeft w:val="0"/>
      <w:marRight w:val="0"/>
      <w:marTop w:val="0"/>
      <w:marBottom w:val="0"/>
      <w:divBdr>
        <w:top w:val="none" w:sz="0" w:space="0" w:color="auto"/>
        <w:left w:val="none" w:sz="0" w:space="0" w:color="auto"/>
        <w:bottom w:val="none" w:sz="0" w:space="0" w:color="auto"/>
        <w:right w:val="none" w:sz="0" w:space="0" w:color="auto"/>
      </w:divBdr>
    </w:div>
    <w:div w:id="1511219017">
      <w:bodyDiv w:val="1"/>
      <w:marLeft w:val="0"/>
      <w:marRight w:val="0"/>
      <w:marTop w:val="0"/>
      <w:marBottom w:val="0"/>
      <w:divBdr>
        <w:top w:val="none" w:sz="0" w:space="0" w:color="auto"/>
        <w:left w:val="none" w:sz="0" w:space="0" w:color="auto"/>
        <w:bottom w:val="none" w:sz="0" w:space="0" w:color="auto"/>
        <w:right w:val="none" w:sz="0" w:space="0" w:color="auto"/>
      </w:divBdr>
    </w:div>
    <w:div w:id="1537809454">
      <w:bodyDiv w:val="1"/>
      <w:marLeft w:val="0"/>
      <w:marRight w:val="0"/>
      <w:marTop w:val="0"/>
      <w:marBottom w:val="0"/>
      <w:divBdr>
        <w:top w:val="none" w:sz="0" w:space="0" w:color="auto"/>
        <w:left w:val="none" w:sz="0" w:space="0" w:color="auto"/>
        <w:bottom w:val="none" w:sz="0" w:space="0" w:color="auto"/>
        <w:right w:val="none" w:sz="0" w:space="0" w:color="auto"/>
      </w:divBdr>
    </w:div>
    <w:div w:id="1757484033">
      <w:bodyDiv w:val="1"/>
      <w:marLeft w:val="0"/>
      <w:marRight w:val="0"/>
      <w:marTop w:val="0"/>
      <w:marBottom w:val="0"/>
      <w:divBdr>
        <w:top w:val="none" w:sz="0" w:space="0" w:color="auto"/>
        <w:left w:val="none" w:sz="0" w:space="0" w:color="auto"/>
        <w:bottom w:val="none" w:sz="0" w:space="0" w:color="auto"/>
        <w:right w:val="none" w:sz="0" w:space="0" w:color="auto"/>
      </w:divBdr>
    </w:div>
    <w:div w:id="1805417873">
      <w:bodyDiv w:val="1"/>
      <w:marLeft w:val="0"/>
      <w:marRight w:val="0"/>
      <w:marTop w:val="0"/>
      <w:marBottom w:val="0"/>
      <w:divBdr>
        <w:top w:val="none" w:sz="0" w:space="0" w:color="auto"/>
        <w:left w:val="none" w:sz="0" w:space="0" w:color="auto"/>
        <w:bottom w:val="none" w:sz="0" w:space="0" w:color="auto"/>
        <w:right w:val="none" w:sz="0" w:space="0" w:color="auto"/>
      </w:divBdr>
    </w:div>
    <w:div w:id="1935239553">
      <w:bodyDiv w:val="1"/>
      <w:marLeft w:val="0"/>
      <w:marRight w:val="0"/>
      <w:marTop w:val="0"/>
      <w:marBottom w:val="0"/>
      <w:divBdr>
        <w:top w:val="none" w:sz="0" w:space="0" w:color="auto"/>
        <w:left w:val="none" w:sz="0" w:space="0" w:color="auto"/>
        <w:bottom w:val="none" w:sz="0" w:space="0" w:color="auto"/>
        <w:right w:val="none" w:sz="0" w:space="0" w:color="auto"/>
      </w:divBdr>
    </w:div>
    <w:div w:id="2024236499">
      <w:bodyDiv w:val="1"/>
      <w:marLeft w:val="0"/>
      <w:marRight w:val="0"/>
      <w:marTop w:val="0"/>
      <w:marBottom w:val="0"/>
      <w:divBdr>
        <w:top w:val="none" w:sz="0" w:space="0" w:color="auto"/>
        <w:left w:val="none" w:sz="0" w:space="0" w:color="auto"/>
        <w:bottom w:val="none" w:sz="0" w:space="0" w:color="auto"/>
        <w:right w:val="none" w:sz="0" w:space="0" w:color="auto"/>
      </w:divBdr>
    </w:div>
    <w:div w:id="2041934368">
      <w:bodyDiv w:val="1"/>
      <w:marLeft w:val="0"/>
      <w:marRight w:val="0"/>
      <w:marTop w:val="0"/>
      <w:marBottom w:val="0"/>
      <w:divBdr>
        <w:top w:val="none" w:sz="0" w:space="0" w:color="auto"/>
        <w:left w:val="none" w:sz="0" w:space="0" w:color="auto"/>
        <w:bottom w:val="none" w:sz="0" w:space="0" w:color="auto"/>
        <w:right w:val="none" w:sz="0" w:space="0" w:color="auto"/>
      </w:divBdr>
    </w:div>
    <w:div w:id="211662997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93</TotalTime>
  <Pages>8</Pages>
  <Words>3071</Words>
  <Characters>17507</Characters>
  <Application>Microsoft Macintosh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20537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51</cp:revision>
  <dcterms:created xsi:type="dcterms:W3CDTF">2018-03-05T23:55:00Z</dcterms:created>
  <dcterms:modified xsi:type="dcterms:W3CDTF">2018-03-18T13:43:00Z</dcterms:modified>
</cp:coreProperties>
</file>