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C4FF03" w14:textId="77777777" w:rsidR="005D1541" w:rsidRDefault="005D1541" w:rsidP="005D1541">
      <w:pPr>
        <w:jc w:val="center"/>
        <w:rPr>
          <w:rFonts w:ascii="Times New Roman" w:hAnsi="Times New Roman" w:cs="Times New Roman"/>
          <w:sz w:val="28"/>
          <w:szCs w:val="28"/>
        </w:rPr>
      </w:pPr>
      <w:r>
        <w:rPr>
          <w:noProof/>
          <w:lang w:eastAsia="en-GB"/>
        </w:rPr>
        <w:drawing>
          <wp:inline distT="0" distB="0" distL="0" distR="0" wp14:anchorId="5B3A246B" wp14:editId="6093FDFA">
            <wp:extent cx="4850280" cy="186690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19413" cy="1893510"/>
                    </a:xfrm>
                    <a:prstGeom prst="rect">
                      <a:avLst/>
                    </a:prstGeom>
                  </pic:spPr>
                </pic:pic>
              </a:graphicData>
            </a:graphic>
          </wp:inline>
        </w:drawing>
      </w:r>
    </w:p>
    <w:p w14:paraId="7478031C" w14:textId="77777777" w:rsidR="005D1541" w:rsidRDefault="005D1541" w:rsidP="005D1541">
      <w:pPr>
        <w:rPr>
          <w:rFonts w:ascii="Times New Roman" w:hAnsi="Times New Roman" w:cs="Times New Roman"/>
          <w:sz w:val="28"/>
          <w:szCs w:val="28"/>
        </w:rPr>
      </w:pPr>
    </w:p>
    <w:p w14:paraId="3B1C2E07" w14:textId="77777777" w:rsidR="005D1541" w:rsidRPr="00DE748C" w:rsidRDefault="005D1541" w:rsidP="005D1541">
      <w:pPr>
        <w:jc w:val="center"/>
        <w:rPr>
          <w:rFonts w:ascii="Times New Roman" w:hAnsi="Times New Roman" w:cs="Times New Roman"/>
          <w:b/>
          <w:bCs/>
          <w:sz w:val="40"/>
          <w:szCs w:val="40"/>
        </w:rPr>
      </w:pPr>
      <w:r w:rsidRPr="00DE748C">
        <w:rPr>
          <w:rFonts w:ascii="Times New Roman" w:hAnsi="Times New Roman" w:cs="Times New Roman"/>
          <w:b/>
          <w:bCs/>
          <w:sz w:val="40"/>
          <w:szCs w:val="40"/>
        </w:rPr>
        <w:t>Programme: BA Business Management</w:t>
      </w:r>
    </w:p>
    <w:p w14:paraId="431E88E7" w14:textId="77777777" w:rsidR="005D1541" w:rsidRDefault="005D1541" w:rsidP="005D1541">
      <w:pPr>
        <w:jc w:val="center"/>
        <w:rPr>
          <w:rFonts w:ascii="Times New Roman" w:hAnsi="Times New Roman" w:cs="Times New Roman"/>
          <w:sz w:val="40"/>
          <w:szCs w:val="40"/>
        </w:rPr>
      </w:pPr>
    </w:p>
    <w:tbl>
      <w:tblPr>
        <w:tblStyle w:val="TableGrid"/>
        <w:tblW w:w="9067" w:type="dxa"/>
        <w:jc w:val="center"/>
        <w:tblLook w:val="04A0" w:firstRow="1" w:lastRow="0" w:firstColumn="1" w:lastColumn="0" w:noHBand="0" w:noVBand="1"/>
      </w:tblPr>
      <w:tblGrid>
        <w:gridCol w:w="3119"/>
        <w:gridCol w:w="5948"/>
      </w:tblGrid>
      <w:tr w:rsidR="005D1541" w:rsidRPr="00A5206E" w14:paraId="333764CC" w14:textId="77777777" w:rsidTr="00D261D0">
        <w:trPr>
          <w:jc w:val="center"/>
        </w:trPr>
        <w:tc>
          <w:tcPr>
            <w:tcW w:w="3119" w:type="dxa"/>
          </w:tcPr>
          <w:p w14:paraId="0576CEE7" w14:textId="77777777" w:rsidR="005D1541" w:rsidRPr="00A5206E" w:rsidRDefault="005D1541" w:rsidP="00F858D0">
            <w:pPr>
              <w:rPr>
                <w:rFonts w:ascii="Times New Roman" w:hAnsi="Times New Roman" w:cs="Times New Roman"/>
                <w:noProof/>
                <w:sz w:val="40"/>
                <w:szCs w:val="40"/>
              </w:rPr>
            </w:pPr>
            <w:r w:rsidRPr="00A5206E">
              <w:rPr>
                <w:rFonts w:ascii="Times New Roman" w:hAnsi="Times New Roman" w:cs="Times New Roman"/>
                <w:noProof/>
                <w:sz w:val="40"/>
                <w:szCs w:val="40"/>
              </w:rPr>
              <w:t>Module code</w:t>
            </w:r>
            <w:r>
              <w:rPr>
                <w:rFonts w:ascii="Times New Roman" w:hAnsi="Times New Roman" w:cs="Times New Roman"/>
                <w:noProof/>
                <w:sz w:val="40"/>
                <w:szCs w:val="40"/>
              </w:rPr>
              <w:t>:</w:t>
            </w:r>
          </w:p>
        </w:tc>
        <w:tc>
          <w:tcPr>
            <w:tcW w:w="5948" w:type="dxa"/>
          </w:tcPr>
          <w:p w14:paraId="39EC243F" w14:textId="29EECDE8" w:rsidR="005D1541" w:rsidRPr="00A5206E" w:rsidRDefault="005D1541" w:rsidP="00F858D0">
            <w:pPr>
              <w:jc w:val="center"/>
              <w:rPr>
                <w:rFonts w:ascii="Times New Roman" w:hAnsi="Times New Roman" w:cs="Times New Roman"/>
                <w:sz w:val="40"/>
                <w:szCs w:val="40"/>
              </w:rPr>
            </w:pPr>
            <w:r w:rsidRPr="00A5206E">
              <w:rPr>
                <w:rFonts w:ascii="Times New Roman" w:hAnsi="Times New Roman" w:cs="Times New Roman"/>
                <w:sz w:val="40"/>
                <w:szCs w:val="40"/>
              </w:rPr>
              <w:t>LCBB400</w:t>
            </w:r>
            <w:r w:rsidR="00D261D0">
              <w:rPr>
                <w:rFonts w:ascii="Times New Roman" w:hAnsi="Times New Roman" w:cs="Times New Roman"/>
                <w:sz w:val="40"/>
                <w:szCs w:val="40"/>
              </w:rPr>
              <w:t>3</w:t>
            </w:r>
          </w:p>
        </w:tc>
      </w:tr>
      <w:tr w:rsidR="005D1541" w:rsidRPr="00A5206E" w14:paraId="6EB6C5CE" w14:textId="77777777" w:rsidTr="00D261D0">
        <w:trPr>
          <w:jc w:val="center"/>
        </w:trPr>
        <w:tc>
          <w:tcPr>
            <w:tcW w:w="3119" w:type="dxa"/>
          </w:tcPr>
          <w:p w14:paraId="6F22ACC4" w14:textId="77777777" w:rsidR="005D1541" w:rsidRPr="00A5206E" w:rsidRDefault="005D1541" w:rsidP="00F858D0">
            <w:pPr>
              <w:rPr>
                <w:rFonts w:ascii="Times New Roman" w:hAnsi="Times New Roman" w:cs="Times New Roman"/>
                <w:noProof/>
                <w:sz w:val="40"/>
                <w:szCs w:val="40"/>
              </w:rPr>
            </w:pPr>
            <w:r w:rsidRPr="00A5206E">
              <w:rPr>
                <w:rFonts w:ascii="Times New Roman" w:hAnsi="Times New Roman" w:cs="Times New Roman"/>
                <w:noProof/>
                <w:sz w:val="40"/>
                <w:szCs w:val="40"/>
              </w:rPr>
              <w:t>Unit tittle</w:t>
            </w:r>
            <w:r>
              <w:rPr>
                <w:rFonts w:ascii="Times New Roman" w:hAnsi="Times New Roman" w:cs="Times New Roman"/>
                <w:noProof/>
                <w:sz w:val="40"/>
                <w:szCs w:val="40"/>
              </w:rPr>
              <w:t>:</w:t>
            </w:r>
          </w:p>
        </w:tc>
        <w:tc>
          <w:tcPr>
            <w:tcW w:w="5948" w:type="dxa"/>
          </w:tcPr>
          <w:p w14:paraId="204AC00F" w14:textId="51771F81" w:rsidR="005D1541" w:rsidRPr="00A5206E" w:rsidRDefault="00D261D0" w:rsidP="00F858D0">
            <w:pPr>
              <w:jc w:val="center"/>
              <w:rPr>
                <w:rFonts w:ascii="Times New Roman" w:hAnsi="Times New Roman" w:cs="Times New Roman"/>
                <w:sz w:val="40"/>
                <w:szCs w:val="40"/>
              </w:rPr>
            </w:pPr>
            <w:r>
              <w:rPr>
                <w:rFonts w:ascii="Times New Roman" w:hAnsi="Times New Roman" w:cs="Times New Roman"/>
                <w:sz w:val="40"/>
                <w:szCs w:val="40"/>
              </w:rPr>
              <w:t>Introducing the Modern Workplace</w:t>
            </w:r>
          </w:p>
        </w:tc>
      </w:tr>
      <w:tr w:rsidR="005D1541" w:rsidRPr="00A5206E" w14:paraId="10039525" w14:textId="77777777" w:rsidTr="00D261D0">
        <w:trPr>
          <w:jc w:val="center"/>
        </w:trPr>
        <w:tc>
          <w:tcPr>
            <w:tcW w:w="3119" w:type="dxa"/>
          </w:tcPr>
          <w:p w14:paraId="74CF5F2D" w14:textId="77777777" w:rsidR="005D1541" w:rsidRPr="00A5206E" w:rsidRDefault="005D1541" w:rsidP="00F858D0">
            <w:pPr>
              <w:rPr>
                <w:rFonts w:ascii="Times New Roman" w:hAnsi="Times New Roman" w:cs="Times New Roman"/>
                <w:noProof/>
                <w:sz w:val="40"/>
                <w:szCs w:val="40"/>
              </w:rPr>
            </w:pPr>
            <w:r w:rsidRPr="00A5206E">
              <w:rPr>
                <w:rFonts w:ascii="Times New Roman" w:hAnsi="Times New Roman" w:cs="Times New Roman"/>
                <w:noProof/>
                <w:sz w:val="40"/>
                <w:szCs w:val="40"/>
              </w:rPr>
              <w:t>Lecturer</w:t>
            </w:r>
            <w:r>
              <w:rPr>
                <w:rFonts w:ascii="Times New Roman" w:hAnsi="Times New Roman" w:cs="Times New Roman"/>
                <w:noProof/>
                <w:sz w:val="40"/>
                <w:szCs w:val="40"/>
              </w:rPr>
              <w:t>:</w:t>
            </w:r>
          </w:p>
        </w:tc>
        <w:tc>
          <w:tcPr>
            <w:tcW w:w="5948" w:type="dxa"/>
          </w:tcPr>
          <w:p w14:paraId="52833E8D" w14:textId="6D023988" w:rsidR="005D1541" w:rsidRPr="00A5206E" w:rsidRDefault="00D261D0" w:rsidP="00F858D0">
            <w:pPr>
              <w:jc w:val="center"/>
              <w:rPr>
                <w:rFonts w:ascii="Times New Roman" w:hAnsi="Times New Roman" w:cs="Times New Roman"/>
                <w:sz w:val="40"/>
                <w:szCs w:val="40"/>
              </w:rPr>
            </w:pPr>
            <w:r>
              <w:rPr>
                <w:rFonts w:ascii="Times New Roman" w:hAnsi="Times New Roman" w:cs="Times New Roman"/>
                <w:sz w:val="40"/>
                <w:szCs w:val="40"/>
              </w:rPr>
              <w:t>Molly Jack</w:t>
            </w:r>
          </w:p>
        </w:tc>
      </w:tr>
      <w:tr w:rsidR="005D1541" w:rsidRPr="00A5206E" w14:paraId="77273753" w14:textId="77777777" w:rsidTr="00D261D0">
        <w:trPr>
          <w:jc w:val="center"/>
        </w:trPr>
        <w:tc>
          <w:tcPr>
            <w:tcW w:w="3119" w:type="dxa"/>
          </w:tcPr>
          <w:p w14:paraId="747D71D2" w14:textId="77777777" w:rsidR="005D1541" w:rsidRPr="00A5206E" w:rsidRDefault="005D1541" w:rsidP="00F858D0">
            <w:pPr>
              <w:rPr>
                <w:rFonts w:ascii="Times New Roman" w:hAnsi="Times New Roman" w:cs="Times New Roman"/>
                <w:noProof/>
                <w:sz w:val="40"/>
                <w:szCs w:val="40"/>
              </w:rPr>
            </w:pPr>
            <w:r>
              <w:rPr>
                <w:rFonts w:ascii="Times New Roman" w:hAnsi="Times New Roman" w:cs="Times New Roman"/>
                <w:noProof/>
                <w:sz w:val="40"/>
                <w:szCs w:val="40"/>
              </w:rPr>
              <w:t>Student name:</w:t>
            </w:r>
          </w:p>
        </w:tc>
        <w:tc>
          <w:tcPr>
            <w:tcW w:w="5948" w:type="dxa"/>
          </w:tcPr>
          <w:p w14:paraId="0B848D23" w14:textId="77777777" w:rsidR="005D1541" w:rsidRPr="00A5206E" w:rsidRDefault="005D1541" w:rsidP="00F858D0">
            <w:pPr>
              <w:jc w:val="center"/>
              <w:rPr>
                <w:rFonts w:ascii="Times New Roman" w:hAnsi="Times New Roman" w:cs="Times New Roman"/>
                <w:sz w:val="40"/>
                <w:szCs w:val="40"/>
              </w:rPr>
            </w:pPr>
            <w:proofErr w:type="spellStart"/>
            <w:r>
              <w:rPr>
                <w:rFonts w:ascii="Times New Roman" w:hAnsi="Times New Roman" w:cs="Times New Roman"/>
                <w:sz w:val="40"/>
                <w:szCs w:val="40"/>
              </w:rPr>
              <w:t>Desislava</w:t>
            </w:r>
            <w:proofErr w:type="spellEnd"/>
            <w:r>
              <w:rPr>
                <w:rFonts w:ascii="Times New Roman" w:hAnsi="Times New Roman" w:cs="Times New Roman"/>
                <w:sz w:val="40"/>
                <w:szCs w:val="40"/>
              </w:rPr>
              <w:t xml:space="preserve"> </w:t>
            </w:r>
            <w:proofErr w:type="spellStart"/>
            <w:r>
              <w:rPr>
                <w:rFonts w:ascii="Times New Roman" w:hAnsi="Times New Roman" w:cs="Times New Roman"/>
                <w:sz w:val="40"/>
                <w:szCs w:val="40"/>
              </w:rPr>
              <w:t>Zhelyazkova</w:t>
            </w:r>
            <w:proofErr w:type="spellEnd"/>
          </w:p>
        </w:tc>
      </w:tr>
      <w:tr w:rsidR="005D1541" w:rsidRPr="00A5206E" w14:paraId="3F5D1C68" w14:textId="77777777" w:rsidTr="00D261D0">
        <w:trPr>
          <w:jc w:val="center"/>
        </w:trPr>
        <w:tc>
          <w:tcPr>
            <w:tcW w:w="3119" w:type="dxa"/>
          </w:tcPr>
          <w:p w14:paraId="36827386" w14:textId="77777777" w:rsidR="005D1541" w:rsidRPr="00A5206E" w:rsidRDefault="005D1541" w:rsidP="00F858D0">
            <w:pPr>
              <w:rPr>
                <w:rFonts w:ascii="Times New Roman" w:hAnsi="Times New Roman" w:cs="Times New Roman"/>
                <w:noProof/>
                <w:sz w:val="40"/>
                <w:szCs w:val="40"/>
              </w:rPr>
            </w:pPr>
            <w:r w:rsidRPr="00A5206E">
              <w:rPr>
                <w:rFonts w:ascii="Times New Roman" w:hAnsi="Times New Roman" w:cs="Times New Roman"/>
                <w:noProof/>
                <w:sz w:val="40"/>
                <w:szCs w:val="40"/>
              </w:rPr>
              <w:t>Student</w:t>
            </w:r>
            <w:r>
              <w:rPr>
                <w:rFonts w:ascii="Times New Roman" w:hAnsi="Times New Roman" w:cs="Times New Roman"/>
                <w:noProof/>
                <w:sz w:val="40"/>
                <w:szCs w:val="40"/>
              </w:rPr>
              <w:t xml:space="preserve"> ID:</w:t>
            </w:r>
          </w:p>
        </w:tc>
        <w:tc>
          <w:tcPr>
            <w:tcW w:w="5948" w:type="dxa"/>
          </w:tcPr>
          <w:p w14:paraId="4596A5A2" w14:textId="77777777" w:rsidR="005D1541" w:rsidRPr="00A5206E" w:rsidRDefault="005D1541" w:rsidP="00F858D0">
            <w:pPr>
              <w:jc w:val="center"/>
              <w:rPr>
                <w:rFonts w:ascii="Times New Roman" w:hAnsi="Times New Roman" w:cs="Times New Roman"/>
                <w:sz w:val="40"/>
                <w:szCs w:val="40"/>
              </w:rPr>
            </w:pPr>
            <w:r>
              <w:rPr>
                <w:rFonts w:ascii="Times New Roman" w:hAnsi="Times New Roman" w:cs="Times New Roman"/>
                <w:sz w:val="40"/>
                <w:szCs w:val="40"/>
              </w:rPr>
              <w:t>1917424</w:t>
            </w:r>
          </w:p>
        </w:tc>
      </w:tr>
    </w:tbl>
    <w:p w14:paraId="7217927A" w14:textId="77777777" w:rsidR="005D1541" w:rsidRDefault="005D1541" w:rsidP="005D1541">
      <w:pPr>
        <w:rPr>
          <w:rFonts w:ascii="Times New Roman" w:hAnsi="Times New Roman" w:cs="Times New Roman"/>
          <w:sz w:val="28"/>
          <w:szCs w:val="28"/>
        </w:rPr>
      </w:pPr>
    </w:p>
    <w:p w14:paraId="0D5B4437" w14:textId="77777777" w:rsidR="005D1541" w:rsidRDefault="005D1541" w:rsidP="005D1541">
      <w:pPr>
        <w:rPr>
          <w:rFonts w:ascii="Times New Roman" w:hAnsi="Times New Roman" w:cs="Times New Roman"/>
          <w:sz w:val="28"/>
          <w:szCs w:val="28"/>
        </w:rPr>
      </w:pPr>
    </w:p>
    <w:p w14:paraId="24BC97B7" w14:textId="77777777" w:rsidR="00D261D0" w:rsidRDefault="00D261D0" w:rsidP="005D1541">
      <w:pPr>
        <w:jc w:val="center"/>
        <w:rPr>
          <w:rFonts w:ascii="Times New Roman" w:hAnsi="Times New Roman" w:cs="Times New Roman"/>
          <w:sz w:val="36"/>
          <w:szCs w:val="36"/>
        </w:rPr>
      </w:pPr>
      <w:r>
        <w:rPr>
          <w:rFonts w:ascii="Times New Roman" w:hAnsi="Times New Roman" w:cs="Times New Roman"/>
          <w:sz w:val="36"/>
          <w:szCs w:val="36"/>
        </w:rPr>
        <w:t xml:space="preserve">Individual </w:t>
      </w:r>
      <w:r w:rsidR="005D1541" w:rsidRPr="00014F40">
        <w:rPr>
          <w:rFonts w:ascii="Times New Roman" w:hAnsi="Times New Roman" w:cs="Times New Roman"/>
          <w:sz w:val="36"/>
          <w:szCs w:val="36"/>
        </w:rPr>
        <w:t xml:space="preserve">Report </w:t>
      </w:r>
    </w:p>
    <w:p w14:paraId="0154A90F" w14:textId="60833607" w:rsidR="005D1541" w:rsidRPr="00014F40" w:rsidRDefault="005D1541" w:rsidP="005D1541">
      <w:pPr>
        <w:jc w:val="center"/>
        <w:rPr>
          <w:rFonts w:ascii="Times New Roman" w:hAnsi="Times New Roman" w:cs="Times New Roman"/>
          <w:sz w:val="36"/>
          <w:szCs w:val="36"/>
        </w:rPr>
      </w:pPr>
      <w:r w:rsidRPr="00014F40">
        <w:rPr>
          <w:rFonts w:ascii="Times New Roman" w:hAnsi="Times New Roman" w:cs="Times New Roman"/>
          <w:sz w:val="36"/>
          <w:szCs w:val="36"/>
        </w:rPr>
        <w:t>Part A</w:t>
      </w:r>
      <w:r w:rsidR="00D261D0">
        <w:rPr>
          <w:rFonts w:ascii="Times New Roman" w:hAnsi="Times New Roman" w:cs="Times New Roman"/>
          <w:sz w:val="36"/>
          <w:szCs w:val="36"/>
        </w:rPr>
        <w:t>1</w:t>
      </w:r>
    </w:p>
    <w:p w14:paraId="27E644F8" w14:textId="77777777" w:rsidR="005D1541" w:rsidRDefault="005D1541" w:rsidP="005D1541">
      <w:pPr>
        <w:jc w:val="center"/>
        <w:rPr>
          <w:rFonts w:ascii="Times New Roman" w:hAnsi="Times New Roman" w:cs="Times New Roman"/>
          <w:sz w:val="28"/>
          <w:szCs w:val="28"/>
        </w:rPr>
      </w:pPr>
    </w:p>
    <w:p w14:paraId="1F24A844" w14:textId="13509019" w:rsidR="005D1541" w:rsidRDefault="008553CF" w:rsidP="00D261D0">
      <w:pPr>
        <w:jc w:val="center"/>
        <w:rPr>
          <w:rFonts w:ascii="Times New Roman" w:hAnsi="Times New Roman" w:cs="Times New Roman"/>
          <w:b/>
          <w:bCs/>
          <w:sz w:val="36"/>
          <w:szCs w:val="36"/>
        </w:rPr>
      </w:pPr>
      <w:r>
        <w:rPr>
          <w:rFonts w:ascii="Times New Roman" w:hAnsi="Times New Roman" w:cs="Times New Roman"/>
          <w:b/>
          <w:bCs/>
          <w:sz w:val="36"/>
          <w:szCs w:val="36"/>
        </w:rPr>
        <w:t>Factors influencing o</w:t>
      </w:r>
      <w:r w:rsidR="00D261D0">
        <w:rPr>
          <w:rFonts w:ascii="Times New Roman" w:hAnsi="Times New Roman" w:cs="Times New Roman"/>
          <w:b/>
          <w:bCs/>
          <w:sz w:val="36"/>
          <w:szCs w:val="36"/>
        </w:rPr>
        <w:t>rganisational performance</w:t>
      </w:r>
    </w:p>
    <w:p w14:paraId="36EE6908" w14:textId="637C8066" w:rsidR="003D3B7D" w:rsidRDefault="003D3B7D" w:rsidP="00D261D0">
      <w:pPr>
        <w:jc w:val="center"/>
        <w:rPr>
          <w:rFonts w:ascii="Times New Roman" w:hAnsi="Times New Roman" w:cs="Times New Roman"/>
          <w:b/>
          <w:bCs/>
          <w:sz w:val="36"/>
          <w:szCs w:val="36"/>
        </w:rPr>
      </w:pPr>
      <w:r>
        <w:rPr>
          <w:rFonts w:ascii="Times New Roman" w:hAnsi="Times New Roman" w:cs="Times New Roman"/>
          <w:b/>
          <w:bCs/>
          <w:sz w:val="36"/>
          <w:szCs w:val="36"/>
        </w:rPr>
        <w:t xml:space="preserve">(A case study </w:t>
      </w:r>
      <w:proofErr w:type="gramStart"/>
      <w:r>
        <w:rPr>
          <w:rFonts w:ascii="Times New Roman" w:hAnsi="Times New Roman" w:cs="Times New Roman"/>
          <w:b/>
          <w:bCs/>
          <w:sz w:val="36"/>
          <w:szCs w:val="36"/>
        </w:rPr>
        <w:t>of )</w:t>
      </w:r>
      <w:proofErr w:type="gramEnd"/>
    </w:p>
    <w:p w14:paraId="5C57EA01" w14:textId="77777777" w:rsidR="005D1541" w:rsidRDefault="005D1541" w:rsidP="005D1541">
      <w:pPr>
        <w:jc w:val="center"/>
        <w:rPr>
          <w:rFonts w:ascii="Times New Roman" w:hAnsi="Times New Roman" w:cs="Times New Roman"/>
          <w:b/>
          <w:bCs/>
          <w:sz w:val="36"/>
          <w:szCs w:val="36"/>
        </w:rPr>
      </w:pPr>
    </w:p>
    <w:p w14:paraId="33B91622" w14:textId="0F0EB421" w:rsidR="005D1541" w:rsidRDefault="00D261D0" w:rsidP="005D1541">
      <w:pPr>
        <w:jc w:val="center"/>
        <w:rPr>
          <w:rFonts w:ascii="Times New Roman" w:hAnsi="Times New Roman" w:cs="Times New Roman"/>
          <w:sz w:val="36"/>
          <w:szCs w:val="36"/>
        </w:rPr>
      </w:pPr>
      <w:r>
        <w:rPr>
          <w:rFonts w:ascii="Times New Roman" w:hAnsi="Times New Roman" w:cs="Times New Roman"/>
          <w:sz w:val="36"/>
          <w:szCs w:val="36"/>
        </w:rPr>
        <w:t>0</w:t>
      </w:r>
      <w:r w:rsidR="005D1541" w:rsidRPr="00014F40">
        <w:rPr>
          <w:rFonts w:ascii="Times New Roman" w:hAnsi="Times New Roman" w:cs="Times New Roman"/>
          <w:sz w:val="36"/>
          <w:szCs w:val="36"/>
        </w:rPr>
        <w:t>1/0</w:t>
      </w:r>
      <w:r>
        <w:rPr>
          <w:rFonts w:ascii="Times New Roman" w:hAnsi="Times New Roman" w:cs="Times New Roman"/>
          <w:sz w:val="36"/>
          <w:szCs w:val="36"/>
        </w:rPr>
        <w:t>9</w:t>
      </w:r>
      <w:r w:rsidR="005D1541" w:rsidRPr="00014F40">
        <w:rPr>
          <w:rFonts w:ascii="Times New Roman" w:hAnsi="Times New Roman" w:cs="Times New Roman"/>
          <w:sz w:val="36"/>
          <w:szCs w:val="36"/>
        </w:rPr>
        <w:t>/2020</w:t>
      </w:r>
    </w:p>
    <w:p w14:paraId="5E92F429" w14:textId="77777777" w:rsidR="005D1541" w:rsidRPr="00014F40" w:rsidRDefault="005D1541" w:rsidP="005D1541">
      <w:pPr>
        <w:rPr>
          <w:rFonts w:ascii="Times New Roman" w:hAnsi="Times New Roman" w:cs="Times New Roman"/>
          <w:sz w:val="36"/>
          <w:szCs w:val="36"/>
        </w:rPr>
      </w:pPr>
    </w:p>
    <w:p w14:paraId="46ADB29E" w14:textId="55400B54" w:rsidR="005D1541" w:rsidRDefault="005D1541" w:rsidP="005D1541">
      <w:pPr>
        <w:rPr>
          <w:rFonts w:ascii="Times New Roman" w:hAnsi="Times New Roman" w:cs="Times New Roman"/>
          <w:sz w:val="36"/>
          <w:szCs w:val="36"/>
        </w:rPr>
      </w:pPr>
    </w:p>
    <w:p w14:paraId="14FF8AB5" w14:textId="77777777" w:rsidR="000A681E" w:rsidRDefault="000A681E" w:rsidP="005D1541">
      <w:pPr>
        <w:rPr>
          <w:rFonts w:ascii="Times New Roman" w:hAnsi="Times New Roman" w:cs="Times New Roman"/>
          <w:sz w:val="36"/>
          <w:szCs w:val="36"/>
        </w:rPr>
      </w:pPr>
    </w:p>
    <w:p w14:paraId="10AA3C8E" w14:textId="77777777" w:rsidR="005D1541" w:rsidRDefault="005D1541" w:rsidP="005D1541">
      <w:pPr>
        <w:tabs>
          <w:tab w:val="left" w:pos="972"/>
        </w:tabs>
        <w:rPr>
          <w:rFonts w:ascii="Times New Roman" w:hAnsi="Times New Roman" w:cs="Times New Roman"/>
          <w:sz w:val="36"/>
          <w:szCs w:val="36"/>
        </w:rPr>
      </w:pPr>
    </w:p>
    <w:p w14:paraId="77001211" w14:textId="5503BAB0" w:rsidR="005D1541" w:rsidRDefault="005D1541" w:rsidP="005D1541"/>
    <w:sdt>
      <w:sdtPr>
        <w:rPr>
          <w:rFonts w:asciiTheme="minorHAnsi" w:eastAsiaTheme="minorHAnsi" w:hAnsiTheme="minorHAnsi" w:cstheme="minorBidi"/>
          <w:color w:val="auto"/>
          <w:sz w:val="22"/>
          <w:szCs w:val="22"/>
          <w:lang w:val="en-GB"/>
        </w:rPr>
        <w:id w:val="-1336151575"/>
        <w:docPartObj>
          <w:docPartGallery w:val="Table of Contents"/>
          <w:docPartUnique/>
        </w:docPartObj>
      </w:sdtPr>
      <w:sdtEndPr>
        <w:rPr>
          <w:b/>
          <w:bCs/>
          <w:noProof/>
        </w:rPr>
      </w:sdtEndPr>
      <w:sdtContent>
        <w:p w14:paraId="306D3880" w14:textId="7EDBFAB6" w:rsidR="00D261D0" w:rsidRDefault="00D261D0">
          <w:pPr>
            <w:pStyle w:val="TOCHeading"/>
          </w:pPr>
          <w:r>
            <w:t>Table of Contents</w:t>
          </w:r>
        </w:p>
        <w:p w14:paraId="01D178D2" w14:textId="5898C0EE" w:rsidR="005C15CF" w:rsidRDefault="00D261D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9844452" w:history="1">
            <w:r w:rsidR="005C15CF" w:rsidRPr="008A0D69">
              <w:rPr>
                <w:rStyle w:val="Hyperlink"/>
                <w:rFonts w:ascii="Times New Roman" w:hAnsi="Times New Roman" w:cs="Times New Roman"/>
                <w:noProof/>
              </w:rPr>
              <w:t>1.</w:t>
            </w:r>
            <w:r w:rsidR="005C15CF">
              <w:rPr>
                <w:rFonts w:eastAsiaTheme="minorEastAsia"/>
                <w:noProof/>
                <w:lang w:eastAsia="en-GB"/>
              </w:rPr>
              <w:tab/>
            </w:r>
            <w:r w:rsidR="005C15CF" w:rsidRPr="008A0D69">
              <w:rPr>
                <w:rStyle w:val="Hyperlink"/>
                <w:rFonts w:ascii="Times New Roman" w:hAnsi="Times New Roman" w:cs="Times New Roman"/>
                <w:noProof/>
              </w:rPr>
              <w:t>Introduction</w:t>
            </w:r>
            <w:r w:rsidR="005C15CF">
              <w:rPr>
                <w:noProof/>
                <w:webHidden/>
              </w:rPr>
              <w:tab/>
            </w:r>
            <w:r w:rsidR="005C15CF">
              <w:rPr>
                <w:noProof/>
                <w:webHidden/>
              </w:rPr>
              <w:fldChar w:fldCharType="begin"/>
            </w:r>
            <w:r w:rsidR="005C15CF">
              <w:rPr>
                <w:noProof/>
                <w:webHidden/>
              </w:rPr>
              <w:instrText xml:space="preserve"> PAGEREF _Toc49844452 \h </w:instrText>
            </w:r>
            <w:r w:rsidR="005C15CF">
              <w:rPr>
                <w:noProof/>
                <w:webHidden/>
              </w:rPr>
            </w:r>
            <w:r w:rsidR="005C15CF">
              <w:rPr>
                <w:noProof/>
                <w:webHidden/>
              </w:rPr>
              <w:fldChar w:fldCharType="separate"/>
            </w:r>
            <w:r w:rsidR="005C15CF">
              <w:rPr>
                <w:noProof/>
                <w:webHidden/>
              </w:rPr>
              <w:t>3</w:t>
            </w:r>
            <w:r w:rsidR="005C15CF">
              <w:rPr>
                <w:noProof/>
                <w:webHidden/>
              </w:rPr>
              <w:fldChar w:fldCharType="end"/>
            </w:r>
          </w:hyperlink>
        </w:p>
        <w:p w14:paraId="5C14BEBE" w14:textId="3F667635" w:rsidR="005C15CF" w:rsidRDefault="005C15CF">
          <w:pPr>
            <w:pStyle w:val="TOC2"/>
            <w:tabs>
              <w:tab w:val="left" w:pos="880"/>
              <w:tab w:val="right" w:leader="dot" w:pos="9016"/>
            </w:tabs>
            <w:rPr>
              <w:rFonts w:eastAsiaTheme="minorEastAsia"/>
              <w:noProof/>
              <w:lang w:eastAsia="en-GB"/>
            </w:rPr>
          </w:pPr>
          <w:hyperlink w:anchor="_Toc49844453" w:history="1">
            <w:r w:rsidRPr="008A0D69">
              <w:rPr>
                <w:rStyle w:val="Hyperlink"/>
                <w:rFonts w:ascii="Times New Roman" w:hAnsi="Times New Roman" w:cs="Times New Roman"/>
                <w:noProof/>
              </w:rPr>
              <w:t>1.1.</w:t>
            </w:r>
            <w:r>
              <w:rPr>
                <w:rFonts w:eastAsiaTheme="minorEastAsia"/>
                <w:noProof/>
                <w:lang w:eastAsia="en-GB"/>
              </w:rPr>
              <w:tab/>
            </w:r>
            <w:r w:rsidRPr="008A0D69">
              <w:rPr>
                <w:rStyle w:val="Hyperlink"/>
                <w:rFonts w:ascii="Times New Roman" w:hAnsi="Times New Roman" w:cs="Times New Roman"/>
                <w:noProof/>
              </w:rPr>
              <w:t>Background</w:t>
            </w:r>
            <w:r>
              <w:rPr>
                <w:noProof/>
                <w:webHidden/>
              </w:rPr>
              <w:tab/>
            </w:r>
            <w:r>
              <w:rPr>
                <w:noProof/>
                <w:webHidden/>
              </w:rPr>
              <w:fldChar w:fldCharType="begin"/>
            </w:r>
            <w:r>
              <w:rPr>
                <w:noProof/>
                <w:webHidden/>
              </w:rPr>
              <w:instrText xml:space="preserve"> PAGEREF _Toc49844453 \h </w:instrText>
            </w:r>
            <w:r>
              <w:rPr>
                <w:noProof/>
                <w:webHidden/>
              </w:rPr>
            </w:r>
            <w:r>
              <w:rPr>
                <w:noProof/>
                <w:webHidden/>
              </w:rPr>
              <w:fldChar w:fldCharType="separate"/>
            </w:r>
            <w:r>
              <w:rPr>
                <w:noProof/>
                <w:webHidden/>
              </w:rPr>
              <w:t>3</w:t>
            </w:r>
            <w:r>
              <w:rPr>
                <w:noProof/>
                <w:webHidden/>
              </w:rPr>
              <w:fldChar w:fldCharType="end"/>
            </w:r>
          </w:hyperlink>
        </w:p>
        <w:p w14:paraId="22E6708B" w14:textId="1E5080FD" w:rsidR="005C15CF" w:rsidRDefault="005C15CF">
          <w:pPr>
            <w:pStyle w:val="TOC1"/>
            <w:tabs>
              <w:tab w:val="left" w:pos="440"/>
              <w:tab w:val="right" w:leader="dot" w:pos="9016"/>
            </w:tabs>
            <w:rPr>
              <w:rFonts w:eastAsiaTheme="minorEastAsia"/>
              <w:noProof/>
              <w:lang w:eastAsia="en-GB"/>
            </w:rPr>
          </w:pPr>
          <w:hyperlink w:anchor="_Toc49844454" w:history="1">
            <w:r w:rsidRPr="008A0D69">
              <w:rPr>
                <w:rStyle w:val="Hyperlink"/>
                <w:rFonts w:ascii="Times New Roman" w:hAnsi="Times New Roman" w:cs="Times New Roman"/>
                <w:noProof/>
              </w:rPr>
              <w:t>2.</w:t>
            </w:r>
            <w:r>
              <w:rPr>
                <w:rFonts w:eastAsiaTheme="minorEastAsia"/>
                <w:noProof/>
                <w:lang w:eastAsia="en-GB"/>
              </w:rPr>
              <w:tab/>
            </w:r>
            <w:r w:rsidRPr="008A0D69">
              <w:rPr>
                <w:rStyle w:val="Hyperlink"/>
                <w:rFonts w:ascii="Times New Roman" w:hAnsi="Times New Roman" w:cs="Times New Roman"/>
                <w:noProof/>
              </w:rPr>
              <w:t>Organisational structure</w:t>
            </w:r>
            <w:r>
              <w:rPr>
                <w:noProof/>
                <w:webHidden/>
              </w:rPr>
              <w:tab/>
            </w:r>
            <w:r>
              <w:rPr>
                <w:noProof/>
                <w:webHidden/>
              </w:rPr>
              <w:fldChar w:fldCharType="begin"/>
            </w:r>
            <w:r>
              <w:rPr>
                <w:noProof/>
                <w:webHidden/>
              </w:rPr>
              <w:instrText xml:space="preserve"> PAGEREF _Toc49844454 \h </w:instrText>
            </w:r>
            <w:r>
              <w:rPr>
                <w:noProof/>
                <w:webHidden/>
              </w:rPr>
            </w:r>
            <w:r>
              <w:rPr>
                <w:noProof/>
                <w:webHidden/>
              </w:rPr>
              <w:fldChar w:fldCharType="separate"/>
            </w:r>
            <w:r>
              <w:rPr>
                <w:noProof/>
                <w:webHidden/>
              </w:rPr>
              <w:t>4</w:t>
            </w:r>
            <w:r>
              <w:rPr>
                <w:noProof/>
                <w:webHidden/>
              </w:rPr>
              <w:fldChar w:fldCharType="end"/>
            </w:r>
          </w:hyperlink>
        </w:p>
        <w:p w14:paraId="7D785617" w14:textId="23884369" w:rsidR="005C15CF" w:rsidRDefault="005C15CF">
          <w:pPr>
            <w:pStyle w:val="TOC2"/>
            <w:tabs>
              <w:tab w:val="left" w:pos="880"/>
              <w:tab w:val="right" w:leader="dot" w:pos="9016"/>
            </w:tabs>
            <w:rPr>
              <w:rFonts w:eastAsiaTheme="minorEastAsia"/>
              <w:noProof/>
              <w:lang w:eastAsia="en-GB"/>
            </w:rPr>
          </w:pPr>
          <w:hyperlink w:anchor="_Toc49844455" w:history="1">
            <w:r w:rsidRPr="008A0D69">
              <w:rPr>
                <w:rStyle w:val="Hyperlink"/>
                <w:rFonts w:ascii="Times New Roman" w:hAnsi="Times New Roman" w:cs="Times New Roman"/>
                <w:noProof/>
              </w:rPr>
              <w:t>2.1.</w:t>
            </w:r>
            <w:r>
              <w:rPr>
                <w:rFonts w:eastAsiaTheme="minorEastAsia"/>
                <w:noProof/>
                <w:lang w:eastAsia="en-GB"/>
              </w:rPr>
              <w:tab/>
            </w:r>
            <w:r w:rsidRPr="008A0D69">
              <w:rPr>
                <w:rStyle w:val="Hyperlink"/>
                <w:rFonts w:ascii="Times New Roman" w:hAnsi="Times New Roman" w:cs="Times New Roman"/>
                <w:noProof/>
              </w:rPr>
              <w:t>Organisational structure of DHL</w:t>
            </w:r>
            <w:r>
              <w:rPr>
                <w:noProof/>
                <w:webHidden/>
              </w:rPr>
              <w:tab/>
            </w:r>
            <w:r>
              <w:rPr>
                <w:noProof/>
                <w:webHidden/>
              </w:rPr>
              <w:fldChar w:fldCharType="begin"/>
            </w:r>
            <w:r>
              <w:rPr>
                <w:noProof/>
                <w:webHidden/>
              </w:rPr>
              <w:instrText xml:space="preserve"> PAGEREF _Toc49844455 \h </w:instrText>
            </w:r>
            <w:r>
              <w:rPr>
                <w:noProof/>
                <w:webHidden/>
              </w:rPr>
            </w:r>
            <w:r>
              <w:rPr>
                <w:noProof/>
                <w:webHidden/>
              </w:rPr>
              <w:fldChar w:fldCharType="separate"/>
            </w:r>
            <w:r>
              <w:rPr>
                <w:noProof/>
                <w:webHidden/>
              </w:rPr>
              <w:t>4</w:t>
            </w:r>
            <w:r>
              <w:rPr>
                <w:noProof/>
                <w:webHidden/>
              </w:rPr>
              <w:fldChar w:fldCharType="end"/>
            </w:r>
          </w:hyperlink>
        </w:p>
        <w:p w14:paraId="0C8BA925" w14:textId="092774BC" w:rsidR="005C15CF" w:rsidRDefault="005C15CF">
          <w:pPr>
            <w:pStyle w:val="TOC1"/>
            <w:tabs>
              <w:tab w:val="left" w:pos="440"/>
              <w:tab w:val="right" w:leader="dot" w:pos="9016"/>
            </w:tabs>
            <w:rPr>
              <w:rFonts w:eastAsiaTheme="minorEastAsia"/>
              <w:noProof/>
              <w:lang w:eastAsia="en-GB"/>
            </w:rPr>
          </w:pPr>
          <w:hyperlink w:anchor="_Toc49844456" w:history="1">
            <w:r w:rsidRPr="008A0D69">
              <w:rPr>
                <w:rStyle w:val="Hyperlink"/>
                <w:rFonts w:ascii="Times New Roman" w:eastAsia="Times New Roman" w:hAnsi="Times New Roman" w:cs="Times New Roman"/>
                <w:noProof/>
                <w:lang w:eastAsia="en-GB"/>
              </w:rPr>
              <w:t>3.</w:t>
            </w:r>
            <w:r>
              <w:rPr>
                <w:rFonts w:eastAsiaTheme="minorEastAsia"/>
                <w:noProof/>
                <w:lang w:eastAsia="en-GB"/>
              </w:rPr>
              <w:tab/>
            </w:r>
            <w:r w:rsidRPr="008A0D69">
              <w:rPr>
                <w:rStyle w:val="Hyperlink"/>
                <w:rFonts w:ascii="Times New Roman" w:eastAsia="Times New Roman" w:hAnsi="Times New Roman" w:cs="Times New Roman"/>
                <w:noProof/>
                <w:lang w:eastAsia="en-GB"/>
              </w:rPr>
              <w:t>Organisational culture</w:t>
            </w:r>
            <w:r>
              <w:rPr>
                <w:noProof/>
                <w:webHidden/>
              </w:rPr>
              <w:tab/>
            </w:r>
            <w:r>
              <w:rPr>
                <w:noProof/>
                <w:webHidden/>
              </w:rPr>
              <w:fldChar w:fldCharType="begin"/>
            </w:r>
            <w:r>
              <w:rPr>
                <w:noProof/>
                <w:webHidden/>
              </w:rPr>
              <w:instrText xml:space="preserve"> PAGEREF _Toc49844456 \h </w:instrText>
            </w:r>
            <w:r>
              <w:rPr>
                <w:noProof/>
                <w:webHidden/>
              </w:rPr>
            </w:r>
            <w:r>
              <w:rPr>
                <w:noProof/>
                <w:webHidden/>
              </w:rPr>
              <w:fldChar w:fldCharType="separate"/>
            </w:r>
            <w:r>
              <w:rPr>
                <w:noProof/>
                <w:webHidden/>
              </w:rPr>
              <w:t>4</w:t>
            </w:r>
            <w:r>
              <w:rPr>
                <w:noProof/>
                <w:webHidden/>
              </w:rPr>
              <w:fldChar w:fldCharType="end"/>
            </w:r>
          </w:hyperlink>
        </w:p>
        <w:p w14:paraId="64E49C6C" w14:textId="5FFD2508" w:rsidR="005C15CF" w:rsidRDefault="005C15CF">
          <w:pPr>
            <w:pStyle w:val="TOC2"/>
            <w:tabs>
              <w:tab w:val="left" w:pos="880"/>
              <w:tab w:val="right" w:leader="dot" w:pos="9016"/>
            </w:tabs>
            <w:rPr>
              <w:rFonts w:eastAsiaTheme="minorEastAsia"/>
              <w:noProof/>
              <w:lang w:eastAsia="en-GB"/>
            </w:rPr>
          </w:pPr>
          <w:hyperlink w:anchor="_Toc49844457" w:history="1">
            <w:r w:rsidRPr="008A0D69">
              <w:rPr>
                <w:rStyle w:val="Hyperlink"/>
                <w:rFonts w:ascii="Times New Roman" w:eastAsia="Times New Roman" w:hAnsi="Times New Roman" w:cs="Times New Roman"/>
                <w:noProof/>
                <w:lang w:eastAsia="en-GB"/>
              </w:rPr>
              <w:t>3.1.</w:t>
            </w:r>
            <w:r>
              <w:rPr>
                <w:rFonts w:eastAsiaTheme="minorEastAsia"/>
                <w:noProof/>
                <w:lang w:eastAsia="en-GB"/>
              </w:rPr>
              <w:tab/>
            </w:r>
            <w:r w:rsidRPr="008A0D69">
              <w:rPr>
                <w:rStyle w:val="Hyperlink"/>
                <w:rFonts w:ascii="Times New Roman" w:eastAsia="Times New Roman" w:hAnsi="Times New Roman" w:cs="Times New Roman"/>
                <w:noProof/>
                <w:lang w:eastAsia="en-GB"/>
              </w:rPr>
              <w:t>Organisational culture of DHL</w:t>
            </w:r>
            <w:r>
              <w:rPr>
                <w:noProof/>
                <w:webHidden/>
              </w:rPr>
              <w:tab/>
            </w:r>
            <w:r>
              <w:rPr>
                <w:noProof/>
                <w:webHidden/>
              </w:rPr>
              <w:fldChar w:fldCharType="begin"/>
            </w:r>
            <w:r>
              <w:rPr>
                <w:noProof/>
                <w:webHidden/>
              </w:rPr>
              <w:instrText xml:space="preserve"> PAGEREF _Toc49844457 \h </w:instrText>
            </w:r>
            <w:r>
              <w:rPr>
                <w:noProof/>
                <w:webHidden/>
              </w:rPr>
            </w:r>
            <w:r>
              <w:rPr>
                <w:noProof/>
                <w:webHidden/>
              </w:rPr>
              <w:fldChar w:fldCharType="separate"/>
            </w:r>
            <w:r>
              <w:rPr>
                <w:noProof/>
                <w:webHidden/>
              </w:rPr>
              <w:t>5</w:t>
            </w:r>
            <w:r>
              <w:rPr>
                <w:noProof/>
                <w:webHidden/>
              </w:rPr>
              <w:fldChar w:fldCharType="end"/>
            </w:r>
          </w:hyperlink>
        </w:p>
        <w:p w14:paraId="3151CCFA" w14:textId="07455C36" w:rsidR="005C15CF" w:rsidRDefault="005C15CF">
          <w:pPr>
            <w:pStyle w:val="TOC1"/>
            <w:tabs>
              <w:tab w:val="left" w:pos="440"/>
              <w:tab w:val="right" w:leader="dot" w:pos="9016"/>
            </w:tabs>
            <w:rPr>
              <w:rFonts w:eastAsiaTheme="minorEastAsia"/>
              <w:noProof/>
              <w:lang w:eastAsia="en-GB"/>
            </w:rPr>
          </w:pPr>
          <w:hyperlink w:anchor="_Toc49844458" w:history="1">
            <w:r w:rsidRPr="008A0D69">
              <w:rPr>
                <w:rStyle w:val="Hyperlink"/>
                <w:rFonts w:ascii="Times New Roman" w:eastAsia="Times New Roman" w:hAnsi="Times New Roman" w:cs="Times New Roman"/>
                <w:noProof/>
                <w:lang w:eastAsia="en-GB"/>
              </w:rPr>
              <w:t>4.</w:t>
            </w:r>
            <w:r>
              <w:rPr>
                <w:rFonts w:eastAsiaTheme="minorEastAsia"/>
                <w:noProof/>
                <w:lang w:eastAsia="en-GB"/>
              </w:rPr>
              <w:tab/>
            </w:r>
            <w:r w:rsidRPr="008A0D69">
              <w:rPr>
                <w:rStyle w:val="Hyperlink"/>
                <w:rFonts w:ascii="Times New Roman" w:eastAsia="Times New Roman" w:hAnsi="Times New Roman" w:cs="Times New Roman"/>
                <w:noProof/>
                <w:lang w:eastAsia="en-GB"/>
              </w:rPr>
              <w:t>Organisational Performance</w:t>
            </w:r>
            <w:r>
              <w:rPr>
                <w:noProof/>
                <w:webHidden/>
              </w:rPr>
              <w:tab/>
            </w:r>
            <w:r>
              <w:rPr>
                <w:noProof/>
                <w:webHidden/>
              </w:rPr>
              <w:fldChar w:fldCharType="begin"/>
            </w:r>
            <w:r>
              <w:rPr>
                <w:noProof/>
                <w:webHidden/>
              </w:rPr>
              <w:instrText xml:space="preserve"> PAGEREF _Toc49844458 \h </w:instrText>
            </w:r>
            <w:r>
              <w:rPr>
                <w:noProof/>
                <w:webHidden/>
              </w:rPr>
            </w:r>
            <w:r>
              <w:rPr>
                <w:noProof/>
                <w:webHidden/>
              </w:rPr>
              <w:fldChar w:fldCharType="separate"/>
            </w:r>
            <w:r>
              <w:rPr>
                <w:noProof/>
                <w:webHidden/>
              </w:rPr>
              <w:t>6</w:t>
            </w:r>
            <w:r>
              <w:rPr>
                <w:noProof/>
                <w:webHidden/>
              </w:rPr>
              <w:fldChar w:fldCharType="end"/>
            </w:r>
          </w:hyperlink>
        </w:p>
        <w:p w14:paraId="2A316252" w14:textId="33C3470A" w:rsidR="005C15CF" w:rsidRDefault="005C15CF">
          <w:pPr>
            <w:pStyle w:val="TOC2"/>
            <w:tabs>
              <w:tab w:val="left" w:pos="880"/>
              <w:tab w:val="right" w:leader="dot" w:pos="9016"/>
            </w:tabs>
            <w:rPr>
              <w:rFonts w:eastAsiaTheme="minorEastAsia"/>
              <w:noProof/>
              <w:lang w:eastAsia="en-GB"/>
            </w:rPr>
          </w:pPr>
          <w:hyperlink w:anchor="_Toc49844459" w:history="1">
            <w:r w:rsidRPr="008A0D69">
              <w:rPr>
                <w:rStyle w:val="Hyperlink"/>
                <w:rFonts w:ascii="Times New Roman" w:hAnsi="Times New Roman" w:cs="Times New Roman"/>
                <w:noProof/>
              </w:rPr>
              <w:t>4.1.</w:t>
            </w:r>
            <w:r>
              <w:rPr>
                <w:rFonts w:eastAsiaTheme="minorEastAsia"/>
                <w:noProof/>
                <w:lang w:eastAsia="en-GB"/>
              </w:rPr>
              <w:tab/>
            </w:r>
            <w:r w:rsidRPr="008A0D69">
              <w:rPr>
                <w:rStyle w:val="Hyperlink"/>
                <w:rFonts w:ascii="Times New Roman" w:hAnsi="Times New Roman" w:cs="Times New Roman"/>
                <w:noProof/>
              </w:rPr>
              <w:t>Organisational Performance in DHL</w:t>
            </w:r>
            <w:r>
              <w:rPr>
                <w:noProof/>
                <w:webHidden/>
              </w:rPr>
              <w:tab/>
            </w:r>
            <w:r>
              <w:rPr>
                <w:noProof/>
                <w:webHidden/>
              </w:rPr>
              <w:fldChar w:fldCharType="begin"/>
            </w:r>
            <w:r>
              <w:rPr>
                <w:noProof/>
                <w:webHidden/>
              </w:rPr>
              <w:instrText xml:space="preserve"> PAGEREF _Toc49844459 \h </w:instrText>
            </w:r>
            <w:r>
              <w:rPr>
                <w:noProof/>
                <w:webHidden/>
              </w:rPr>
            </w:r>
            <w:r>
              <w:rPr>
                <w:noProof/>
                <w:webHidden/>
              </w:rPr>
              <w:fldChar w:fldCharType="separate"/>
            </w:r>
            <w:r>
              <w:rPr>
                <w:noProof/>
                <w:webHidden/>
              </w:rPr>
              <w:t>6</w:t>
            </w:r>
            <w:r>
              <w:rPr>
                <w:noProof/>
                <w:webHidden/>
              </w:rPr>
              <w:fldChar w:fldCharType="end"/>
            </w:r>
          </w:hyperlink>
        </w:p>
        <w:p w14:paraId="4395B2EA" w14:textId="4AD15950" w:rsidR="005C15CF" w:rsidRDefault="005C15CF">
          <w:pPr>
            <w:pStyle w:val="TOC2"/>
            <w:tabs>
              <w:tab w:val="left" w:pos="880"/>
              <w:tab w:val="right" w:leader="dot" w:pos="9016"/>
            </w:tabs>
            <w:rPr>
              <w:rFonts w:eastAsiaTheme="minorEastAsia"/>
              <w:noProof/>
              <w:lang w:eastAsia="en-GB"/>
            </w:rPr>
          </w:pPr>
          <w:hyperlink w:anchor="_Toc49844460" w:history="1">
            <w:r w:rsidRPr="008A0D69">
              <w:rPr>
                <w:rStyle w:val="Hyperlink"/>
                <w:rFonts w:ascii="Times New Roman" w:eastAsia="Times New Roman" w:hAnsi="Times New Roman" w:cs="Times New Roman"/>
                <w:bCs/>
                <w:noProof/>
                <w:lang w:eastAsia="en-GB"/>
              </w:rPr>
              <w:t>4.2.</w:t>
            </w:r>
            <w:r>
              <w:rPr>
                <w:rFonts w:eastAsiaTheme="minorEastAsia"/>
                <w:noProof/>
                <w:lang w:eastAsia="en-GB"/>
              </w:rPr>
              <w:tab/>
            </w:r>
            <w:r w:rsidRPr="008A0D69">
              <w:rPr>
                <w:rStyle w:val="Hyperlink"/>
                <w:rFonts w:ascii="Times New Roman" w:eastAsia="Times New Roman" w:hAnsi="Times New Roman" w:cs="Times New Roman"/>
                <w:noProof/>
                <w:lang w:eastAsia="en-GB"/>
              </w:rPr>
              <w:t>The T7 Model of Team Effectiveness.</w:t>
            </w:r>
            <w:r>
              <w:rPr>
                <w:noProof/>
                <w:webHidden/>
              </w:rPr>
              <w:tab/>
            </w:r>
            <w:r>
              <w:rPr>
                <w:noProof/>
                <w:webHidden/>
              </w:rPr>
              <w:fldChar w:fldCharType="begin"/>
            </w:r>
            <w:r>
              <w:rPr>
                <w:noProof/>
                <w:webHidden/>
              </w:rPr>
              <w:instrText xml:space="preserve"> PAGEREF _Toc49844460 \h </w:instrText>
            </w:r>
            <w:r>
              <w:rPr>
                <w:noProof/>
                <w:webHidden/>
              </w:rPr>
            </w:r>
            <w:r>
              <w:rPr>
                <w:noProof/>
                <w:webHidden/>
              </w:rPr>
              <w:fldChar w:fldCharType="separate"/>
            </w:r>
            <w:r>
              <w:rPr>
                <w:noProof/>
                <w:webHidden/>
              </w:rPr>
              <w:t>7</w:t>
            </w:r>
            <w:r>
              <w:rPr>
                <w:noProof/>
                <w:webHidden/>
              </w:rPr>
              <w:fldChar w:fldCharType="end"/>
            </w:r>
          </w:hyperlink>
        </w:p>
        <w:p w14:paraId="60FD8DA7" w14:textId="338E134D" w:rsidR="005C15CF" w:rsidRDefault="005C15CF">
          <w:pPr>
            <w:pStyle w:val="TOC2"/>
            <w:tabs>
              <w:tab w:val="left" w:pos="880"/>
              <w:tab w:val="right" w:leader="dot" w:pos="9016"/>
            </w:tabs>
            <w:rPr>
              <w:rFonts w:eastAsiaTheme="minorEastAsia"/>
              <w:noProof/>
              <w:lang w:eastAsia="en-GB"/>
            </w:rPr>
          </w:pPr>
          <w:hyperlink w:anchor="_Toc49844461" w:history="1">
            <w:r w:rsidRPr="008A0D69">
              <w:rPr>
                <w:rStyle w:val="Hyperlink"/>
                <w:rFonts w:ascii="Times New Roman" w:eastAsia="Times New Roman" w:hAnsi="Times New Roman" w:cs="Times New Roman"/>
                <w:noProof/>
                <w:lang w:eastAsia="en-GB"/>
              </w:rPr>
              <w:t>4.3.</w:t>
            </w:r>
            <w:r>
              <w:rPr>
                <w:rFonts w:eastAsiaTheme="minorEastAsia"/>
                <w:noProof/>
                <w:lang w:eastAsia="en-GB"/>
              </w:rPr>
              <w:tab/>
            </w:r>
            <w:r w:rsidRPr="008A0D69">
              <w:rPr>
                <w:rStyle w:val="Hyperlink"/>
                <w:rFonts w:ascii="Times New Roman" w:eastAsia="Times New Roman" w:hAnsi="Times New Roman" w:cs="Times New Roman"/>
                <w:noProof/>
                <w:lang w:eastAsia="en-GB"/>
              </w:rPr>
              <w:t>Maslow’s hierarchy of needs.</w:t>
            </w:r>
            <w:r>
              <w:rPr>
                <w:noProof/>
                <w:webHidden/>
              </w:rPr>
              <w:tab/>
            </w:r>
            <w:r>
              <w:rPr>
                <w:noProof/>
                <w:webHidden/>
              </w:rPr>
              <w:fldChar w:fldCharType="begin"/>
            </w:r>
            <w:r>
              <w:rPr>
                <w:noProof/>
                <w:webHidden/>
              </w:rPr>
              <w:instrText xml:space="preserve"> PAGEREF _Toc49844461 \h </w:instrText>
            </w:r>
            <w:r>
              <w:rPr>
                <w:noProof/>
                <w:webHidden/>
              </w:rPr>
            </w:r>
            <w:r>
              <w:rPr>
                <w:noProof/>
                <w:webHidden/>
              </w:rPr>
              <w:fldChar w:fldCharType="separate"/>
            </w:r>
            <w:r>
              <w:rPr>
                <w:noProof/>
                <w:webHidden/>
              </w:rPr>
              <w:t>8</w:t>
            </w:r>
            <w:r>
              <w:rPr>
                <w:noProof/>
                <w:webHidden/>
              </w:rPr>
              <w:fldChar w:fldCharType="end"/>
            </w:r>
          </w:hyperlink>
        </w:p>
        <w:p w14:paraId="7A3026EA" w14:textId="69AE1980" w:rsidR="005C15CF" w:rsidRDefault="005C15CF">
          <w:pPr>
            <w:pStyle w:val="TOC1"/>
            <w:tabs>
              <w:tab w:val="left" w:pos="440"/>
              <w:tab w:val="right" w:leader="dot" w:pos="9016"/>
            </w:tabs>
            <w:rPr>
              <w:rFonts w:eastAsiaTheme="minorEastAsia"/>
              <w:noProof/>
              <w:lang w:eastAsia="en-GB"/>
            </w:rPr>
          </w:pPr>
          <w:hyperlink w:anchor="_Toc49844462" w:history="1">
            <w:r w:rsidRPr="008A0D69">
              <w:rPr>
                <w:rStyle w:val="Hyperlink"/>
                <w:rFonts w:ascii="Times New Roman" w:eastAsia="Times New Roman" w:hAnsi="Times New Roman" w:cs="Times New Roman"/>
                <w:noProof/>
                <w:lang w:eastAsia="en-GB"/>
              </w:rPr>
              <w:t>5.</w:t>
            </w:r>
            <w:r>
              <w:rPr>
                <w:rFonts w:eastAsiaTheme="minorEastAsia"/>
                <w:noProof/>
                <w:lang w:eastAsia="en-GB"/>
              </w:rPr>
              <w:tab/>
            </w:r>
            <w:r w:rsidRPr="008A0D69">
              <w:rPr>
                <w:rStyle w:val="Hyperlink"/>
                <w:rFonts w:ascii="Times New Roman" w:eastAsia="Times New Roman" w:hAnsi="Times New Roman" w:cs="Times New Roman"/>
                <w:noProof/>
                <w:lang w:eastAsia="en-GB"/>
              </w:rPr>
              <w:t>How the organisational structure and culture influence organisational performance.</w:t>
            </w:r>
            <w:r>
              <w:rPr>
                <w:noProof/>
                <w:webHidden/>
              </w:rPr>
              <w:tab/>
            </w:r>
            <w:r>
              <w:rPr>
                <w:noProof/>
                <w:webHidden/>
              </w:rPr>
              <w:fldChar w:fldCharType="begin"/>
            </w:r>
            <w:r>
              <w:rPr>
                <w:noProof/>
                <w:webHidden/>
              </w:rPr>
              <w:instrText xml:space="preserve"> PAGEREF _Toc49844462 \h </w:instrText>
            </w:r>
            <w:r>
              <w:rPr>
                <w:noProof/>
                <w:webHidden/>
              </w:rPr>
            </w:r>
            <w:r>
              <w:rPr>
                <w:noProof/>
                <w:webHidden/>
              </w:rPr>
              <w:fldChar w:fldCharType="separate"/>
            </w:r>
            <w:r>
              <w:rPr>
                <w:noProof/>
                <w:webHidden/>
              </w:rPr>
              <w:t>9</w:t>
            </w:r>
            <w:r>
              <w:rPr>
                <w:noProof/>
                <w:webHidden/>
              </w:rPr>
              <w:fldChar w:fldCharType="end"/>
            </w:r>
          </w:hyperlink>
        </w:p>
        <w:p w14:paraId="2451EAC0" w14:textId="048BBA60" w:rsidR="005C15CF" w:rsidRDefault="005C15CF">
          <w:pPr>
            <w:pStyle w:val="TOC1"/>
            <w:tabs>
              <w:tab w:val="left" w:pos="440"/>
              <w:tab w:val="right" w:leader="dot" w:pos="9016"/>
            </w:tabs>
            <w:rPr>
              <w:rFonts w:eastAsiaTheme="minorEastAsia"/>
              <w:noProof/>
              <w:lang w:eastAsia="en-GB"/>
            </w:rPr>
          </w:pPr>
          <w:hyperlink w:anchor="_Toc49844463" w:history="1">
            <w:r w:rsidRPr="008A0D69">
              <w:rPr>
                <w:rStyle w:val="Hyperlink"/>
                <w:rFonts w:ascii="Times New Roman" w:eastAsia="Times New Roman" w:hAnsi="Times New Roman" w:cs="Times New Roman"/>
                <w:noProof/>
                <w:lang w:eastAsia="en-GB"/>
              </w:rPr>
              <w:t>6.</w:t>
            </w:r>
            <w:r>
              <w:rPr>
                <w:rFonts w:eastAsiaTheme="minorEastAsia"/>
                <w:noProof/>
                <w:lang w:eastAsia="en-GB"/>
              </w:rPr>
              <w:tab/>
            </w:r>
            <w:r w:rsidRPr="008A0D69">
              <w:rPr>
                <w:rStyle w:val="Hyperlink"/>
                <w:rFonts w:ascii="Times New Roman" w:eastAsia="Times New Roman" w:hAnsi="Times New Roman" w:cs="Times New Roman"/>
                <w:noProof/>
                <w:lang w:eastAsia="en-GB"/>
              </w:rPr>
              <w:t>Conclusion</w:t>
            </w:r>
            <w:r>
              <w:rPr>
                <w:noProof/>
                <w:webHidden/>
              </w:rPr>
              <w:tab/>
            </w:r>
            <w:r>
              <w:rPr>
                <w:noProof/>
                <w:webHidden/>
              </w:rPr>
              <w:fldChar w:fldCharType="begin"/>
            </w:r>
            <w:r>
              <w:rPr>
                <w:noProof/>
                <w:webHidden/>
              </w:rPr>
              <w:instrText xml:space="preserve"> PAGEREF _Toc49844463 \h </w:instrText>
            </w:r>
            <w:r>
              <w:rPr>
                <w:noProof/>
                <w:webHidden/>
              </w:rPr>
            </w:r>
            <w:r>
              <w:rPr>
                <w:noProof/>
                <w:webHidden/>
              </w:rPr>
              <w:fldChar w:fldCharType="separate"/>
            </w:r>
            <w:r>
              <w:rPr>
                <w:noProof/>
                <w:webHidden/>
              </w:rPr>
              <w:t>10</w:t>
            </w:r>
            <w:r>
              <w:rPr>
                <w:noProof/>
                <w:webHidden/>
              </w:rPr>
              <w:fldChar w:fldCharType="end"/>
            </w:r>
          </w:hyperlink>
        </w:p>
        <w:p w14:paraId="75A79872" w14:textId="7368C144" w:rsidR="005C15CF" w:rsidRDefault="005C15CF">
          <w:pPr>
            <w:pStyle w:val="TOC1"/>
            <w:tabs>
              <w:tab w:val="right" w:leader="dot" w:pos="9016"/>
            </w:tabs>
            <w:rPr>
              <w:rFonts w:eastAsiaTheme="minorEastAsia"/>
              <w:noProof/>
              <w:lang w:eastAsia="en-GB"/>
            </w:rPr>
          </w:pPr>
          <w:hyperlink w:anchor="_Toc49844464" w:history="1">
            <w:r w:rsidRPr="008A0D69">
              <w:rPr>
                <w:rStyle w:val="Hyperlink"/>
                <w:noProof/>
              </w:rPr>
              <w:t>References</w:t>
            </w:r>
            <w:r>
              <w:rPr>
                <w:noProof/>
                <w:webHidden/>
              </w:rPr>
              <w:tab/>
            </w:r>
            <w:r>
              <w:rPr>
                <w:noProof/>
                <w:webHidden/>
              </w:rPr>
              <w:fldChar w:fldCharType="begin"/>
            </w:r>
            <w:r>
              <w:rPr>
                <w:noProof/>
                <w:webHidden/>
              </w:rPr>
              <w:instrText xml:space="preserve"> PAGEREF _Toc49844464 \h </w:instrText>
            </w:r>
            <w:r>
              <w:rPr>
                <w:noProof/>
                <w:webHidden/>
              </w:rPr>
            </w:r>
            <w:r>
              <w:rPr>
                <w:noProof/>
                <w:webHidden/>
              </w:rPr>
              <w:fldChar w:fldCharType="separate"/>
            </w:r>
            <w:r>
              <w:rPr>
                <w:noProof/>
                <w:webHidden/>
              </w:rPr>
              <w:t>11</w:t>
            </w:r>
            <w:r>
              <w:rPr>
                <w:noProof/>
                <w:webHidden/>
              </w:rPr>
              <w:fldChar w:fldCharType="end"/>
            </w:r>
          </w:hyperlink>
        </w:p>
        <w:p w14:paraId="691D4FC7" w14:textId="39903F4E" w:rsidR="00D261D0" w:rsidRDefault="00D261D0">
          <w:r>
            <w:rPr>
              <w:b/>
              <w:bCs/>
              <w:noProof/>
            </w:rPr>
            <w:fldChar w:fldCharType="end"/>
          </w:r>
        </w:p>
      </w:sdtContent>
    </w:sdt>
    <w:p w14:paraId="58C20F69" w14:textId="7134E2F6" w:rsidR="005D1541" w:rsidRDefault="005D1541" w:rsidP="005D1541">
      <w:pPr>
        <w:tabs>
          <w:tab w:val="left" w:pos="972"/>
        </w:tabs>
        <w:rPr>
          <w:rFonts w:ascii="Times New Roman" w:hAnsi="Times New Roman" w:cs="Times New Roman"/>
          <w:sz w:val="36"/>
          <w:szCs w:val="36"/>
        </w:rPr>
      </w:pPr>
    </w:p>
    <w:p w14:paraId="14F3E2E4" w14:textId="6B54117A" w:rsidR="00D261D0" w:rsidRDefault="00D261D0" w:rsidP="005D1541">
      <w:pPr>
        <w:tabs>
          <w:tab w:val="left" w:pos="972"/>
        </w:tabs>
        <w:rPr>
          <w:rFonts w:ascii="Times New Roman" w:hAnsi="Times New Roman" w:cs="Times New Roman"/>
          <w:sz w:val="36"/>
          <w:szCs w:val="36"/>
        </w:rPr>
      </w:pPr>
    </w:p>
    <w:p w14:paraId="2D4708FF" w14:textId="14D46D51" w:rsidR="00D261D0" w:rsidRDefault="00D261D0" w:rsidP="005D1541">
      <w:pPr>
        <w:tabs>
          <w:tab w:val="left" w:pos="972"/>
        </w:tabs>
        <w:rPr>
          <w:rFonts w:ascii="Times New Roman" w:hAnsi="Times New Roman" w:cs="Times New Roman"/>
          <w:sz w:val="36"/>
          <w:szCs w:val="36"/>
        </w:rPr>
      </w:pPr>
    </w:p>
    <w:p w14:paraId="34726C4E" w14:textId="24B1C8CD" w:rsidR="005C15CF" w:rsidRDefault="005C15CF" w:rsidP="005D1541">
      <w:pPr>
        <w:tabs>
          <w:tab w:val="left" w:pos="972"/>
        </w:tabs>
        <w:rPr>
          <w:rFonts w:ascii="Times New Roman" w:hAnsi="Times New Roman" w:cs="Times New Roman"/>
          <w:sz w:val="36"/>
          <w:szCs w:val="36"/>
        </w:rPr>
      </w:pPr>
      <w:bookmarkStart w:id="0" w:name="_GoBack"/>
      <w:bookmarkEnd w:id="0"/>
    </w:p>
    <w:p w14:paraId="5371197E" w14:textId="34EBD961" w:rsidR="005C15CF" w:rsidRDefault="005C15CF" w:rsidP="005D1541">
      <w:pPr>
        <w:tabs>
          <w:tab w:val="left" w:pos="972"/>
        </w:tabs>
        <w:rPr>
          <w:rFonts w:ascii="Times New Roman" w:hAnsi="Times New Roman" w:cs="Times New Roman"/>
          <w:sz w:val="36"/>
          <w:szCs w:val="36"/>
        </w:rPr>
      </w:pPr>
    </w:p>
    <w:p w14:paraId="56FF3993" w14:textId="77777777" w:rsidR="005C15CF" w:rsidRDefault="005C15CF" w:rsidP="005D1541">
      <w:pPr>
        <w:tabs>
          <w:tab w:val="left" w:pos="972"/>
        </w:tabs>
        <w:rPr>
          <w:rFonts w:ascii="Times New Roman" w:hAnsi="Times New Roman" w:cs="Times New Roman"/>
          <w:sz w:val="36"/>
          <w:szCs w:val="36"/>
        </w:rPr>
      </w:pPr>
    </w:p>
    <w:p w14:paraId="04468E30" w14:textId="21C98A80" w:rsidR="00D261D0" w:rsidRDefault="00D261D0" w:rsidP="005D1541">
      <w:pPr>
        <w:tabs>
          <w:tab w:val="left" w:pos="972"/>
        </w:tabs>
        <w:rPr>
          <w:rFonts w:ascii="Times New Roman" w:hAnsi="Times New Roman" w:cs="Times New Roman"/>
          <w:sz w:val="36"/>
          <w:szCs w:val="36"/>
        </w:rPr>
      </w:pPr>
    </w:p>
    <w:p w14:paraId="4BD319C8" w14:textId="7C90D9DB" w:rsidR="00D261D0" w:rsidRDefault="00D261D0" w:rsidP="005D1541">
      <w:pPr>
        <w:tabs>
          <w:tab w:val="left" w:pos="972"/>
        </w:tabs>
        <w:rPr>
          <w:rFonts w:ascii="Times New Roman" w:hAnsi="Times New Roman" w:cs="Times New Roman"/>
          <w:sz w:val="36"/>
          <w:szCs w:val="36"/>
        </w:rPr>
      </w:pPr>
    </w:p>
    <w:p w14:paraId="5C029C58" w14:textId="6B34CA7C" w:rsidR="00D261D0" w:rsidRDefault="00D261D0" w:rsidP="005D1541">
      <w:pPr>
        <w:tabs>
          <w:tab w:val="left" w:pos="972"/>
        </w:tabs>
        <w:rPr>
          <w:rFonts w:ascii="Times New Roman" w:hAnsi="Times New Roman" w:cs="Times New Roman"/>
          <w:sz w:val="36"/>
          <w:szCs w:val="36"/>
        </w:rPr>
      </w:pPr>
    </w:p>
    <w:p w14:paraId="6348F42D" w14:textId="00CC4961" w:rsidR="00D261D0" w:rsidRDefault="00D261D0" w:rsidP="005D1541">
      <w:pPr>
        <w:tabs>
          <w:tab w:val="left" w:pos="972"/>
        </w:tabs>
        <w:rPr>
          <w:rFonts w:ascii="Times New Roman" w:hAnsi="Times New Roman" w:cs="Times New Roman"/>
          <w:sz w:val="36"/>
          <w:szCs w:val="36"/>
        </w:rPr>
      </w:pPr>
    </w:p>
    <w:p w14:paraId="57BBE0FE" w14:textId="5DB34325" w:rsidR="00D261D0" w:rsidRDefault="00D261D0" w:rsidP="005D1541">
      <w:pPr>
        <w:tabs>
          <w:tab w:val="left" w:pos="972"/>
        </w:tabs>
        <w:rPr>
          <w:rFonts w:ascii="Times New Roman" w:hAnsi="Times New Roman" w:cs="Times New Roman"/>
          <w:sz w:val="36"/>
          <w:szCs w:val="36"/>
        </w:rPr>
      </w:pPr>
    </w:p>
    <w:p w14:paraId="4123B83C" w14:textId="356F1CAD" w:rsidR="00D261D0" w:rsidRPr="00D261D0" w:rsidRDefault="00D261D0" w:rsidP="008553CF">
      <w:pPr>
        <w:pStyle w:val="Heading1"/>
        <w:numPr>
          <w:ilvl w:val="0"/>
          <w:numId w:val="3"/>
        </w:numPr>
        <w:rPr>
          <w:rFonts w:ascii="Times New Roman" w:hAnsi="Times New Roman" w:cs="Times New Roman"/>
          <w:sz w:val="28"/>
          <w:szCs w:val="28"/>
        </w:rPr>
      </w:pPr>
      <w:bookmarkStart w:id="1" w:name="_Toc49844452"/>
      <w:r w:rsidRPr="00D261D0">
        <w:rPr>
          <w:rFonts w:ascii="Times New Roman" w:hAnsi="Times New Roman" w:cs="Times New Roman"/>
          <w:sz w:val="28"/>
          <w:szCs w:val="28"/>
        </w:rPr>
        <w:t>Introduction</w:t>
      </w:r>
      <w:bookmarkEnd w:id="1"/>
    </w:p>
    <w:p w14:paraId="35986E38" w14:textId="77777777" w:rsidR="005D1541" w:rsidRDefault="005D1541" w:rsidP="005D1541">
      <w:pPr>
        <w:pStyle w:val="Default"/>
        <w:rPr>
          <w:sz w:val="23"/>
          <w:szCs w:val="23"/>
        </w:rPr>
      </w:pPr>
    </w:p>
    <w:p w14:paraId="451DEC33" w14:textId="77777777" w:rsidR="005D1541" w:rsidRDefault="005D1541" w:rsidP="005D1541">
      <w:pPr>
        <w:pStyle w:val="Default"/>
        <w:rPr>
          <w:sz w:val="23"/>
          <w:szCs w:val="23"/>
        </w:rPr>
      </w:pPr>
    </w:p>
    <w:p w14:paraId="70A73AAC" w14:textId="23C4F5B3" w:rsidR="00933F01" w:rsidRPr="00933F01" w:rsidRDefault="00933F01" w:rsidP="00796119">
      <w:pPr>
        <w:spacing w:after="0" w:line="276" w:lineRule="auto"/>
        <w:rPr>
          <w:rFonts w:ascii="Times New Roman" w:eastAsia="Times New Roman" w:hAnsi="Times New Roman" w:cs="Times New Roman"/>
          <w:sz w:val="28"/>
          <w:szCs w:val="28"/>
          <w:lang w:eastAsia="en-GB"/>
        </w:rPr>
      </w:pPr>
      <w:r w:rsidRPr="00933F01">
        <w:rPr>
          <w:rFonts w:ascii="Times New Roman" w:eastAsia="Times New Roman" w:hAnsi="Times New Roman" w:cs="Times New Roman"/>
          <w:sz w:val="28"/>
          <w:szCs w:val="28"/>
          <w:lang w:val="en" w:eastAsia="en-GB"/>
        </w:rPr>
        <w:t>The purpose of this essay is to determine the impact of organizational culture on the effectiveness of an organization. This in turn will help determine how the organizational helps to improve organizational efficiency.</w:t>
      </w:r>
      <w:r w:rsidRPr="00796119">
        <w:rPr>
          <w:rFonts w:ascii="Times New Roman" w:eastAsia="Times New Roman" w:hAnsi="Times New Roman" w:cs="Times New Roman"/>
          <w:sz w:val="28"/>
          <w:szCs w:val="28"/>
          <w:lang w:val="en" w:eastAsia="en-GB"/>
        </w:rPr>
        <w:t xml:space="preserve"> </w:t>
      </w:r>
      <w:r w:rsidRPr="00796119">
        <w:rPr>
          <w:rStyle w:val="tlid-translation"/>
          <w:rFonts w:ascii="Times New Roman" w:hAnsi="Times New Roman" w:cs="Times New Roman"/>
          <w:sz w:val="28"/>
          <w:szCs w:val="28"/>
          <w:lang w:val="en"/>
        </w:rPr>
        <w:t>In the continuation of this essay the concepts of organizational culture, organizational structure and organizational efficiency will be considered.</w:t>
      </w:r>
      <w:r w:rsidR="00796119" w:rsidRPr="00796119">
        <w:rPr>
          <w:rStyle w:val="tlid-translation"/>
          <w:rFonts w:ascii="Times New Roman" w:hAnsi="Times New Roman" w:cs="Times New Roman"/>
          <w:sz w:val="28"/>
          <w:szCs w:val="28"/>
          <w:lang w:val="en"/>
        </w:rPr>
        <w:t xml:space="preserve"> Then, the ways in which organizational culture and organizational structure affect organizational effectiveness will be considered. In conclusion, this essay will draw conclusions about how organizational culture and organizational effectiveness can help improve organizational effectiveness. In order for this essay to prove the stated claims, and for professionalism to be shown, the essay will use an example for which the DHL company was chosen.</w:t>
      </w:r>
    </w:p>
    <w:p w14:paraId="3B49BAF3" w14:textId="77777777" w:rsidR="008553CF" w:rsidRPr="00796119" w:rsidRDefault="008553CF" w:rsidP="00796119">
      <w:pPr>
        <w:pStyle w:val="Default"/>
        <w:spacing w:line="276" w:lineRule="auto"/>
        <w:rPr>
          <w:rFonts w:ascii="Times New Roman" w:hAnsi="Times New Roman" w:cs="Times New Roman"/>
          <w:sz w:val="28"/>
          <w:szCs w:val="28"/>
        </w:rPr>
      </w:pPr>
    </w:p>
    <w:p w14:paraId="0A1C52EA" w14:textId="77777777" w:rsidR="008553CF" w:rsidRPr="00796119" w:rsidRDefault="008553CF" w:rsidP="00796119">
      <w:pPr>
        <w:pStyle w:val="Default"/>
        <w:spacing w:line="276" w:lineRule="auto"/>
        <w:rPr>
          <w:rFonts w:ascii="Times New Roman" w:hAnsi="Times New Roman" w:cs="Times New Roman"/>
          <w:sz w:val="28"/>
          <w:szCs w:val="28"/>
        </w:rPr>
      </w:pPr>
    </w:p>
    <w:p w14:paraId="1A57D136" w14:textId="77777777" w:rsidR="008553CF" w:rsidRDefault="008553CF" w:rsidP="005D1541">
      <w:pPr>
        <w:pStyle w:val="Default"/>
        <w:rPr>
          <w:sz w:val="23"/>
          <w:szCs w:val="23"/>
        </w:rPr>
      </w:pPr>
    </w:p>
    <w:p w14:paraId="7D78A5EF" w14:textId="77777777" w:rsidR="008553CF" w:rsidRDefault="008553CF" w:rsidP="005D1541">
      <w:pPr>
        <w:pStyle w:val="Default"/>
        <w:rPr>
          <w:sz w:val="23"/>
          <w:szCs w:val="23"/>
        </w:rPr>
      </w:pPr>
    </w:p>
    <w:p w14:paraId="6D6580C0" w14:textId="77777777" w:rsidR="008553CF" w:rsidRDefault="008553CF" w:rsidP="005D1541">
      <w:pPr>
        <w:pStyle w:val="Default"/>
        <w:rPr>
          <w:sz w:val="23"/>
          <w:szCs w:val="23"/>
        </w:rPr>
      </w:pPr>
    </w:p>
    <w:p w14:paraId="2CD4EEF4" w14:textId="7883574B" w:rsidR="00387F49" w:rsidRPr="008553CF" w:rsidRDefault="008553CF" w:rsidP="008553CF">
      <w:pPr>
        <w:pStyle w:val="Heading2"/>
        <w:numPr>
          <w:ilvl w:val="1"/>
          <w:numId w:val="3"/>
        </w:numPr>
        <w:rPr>
          <w:rFonts w:ascii="Times New Roman" w:hAnsi="Times New Roman" w:cs="Times New Roman"/>
          <w:sz w:val="28"/>
          <w:szCs w:val="28"/>
        </w:rPr>
      </w:pPr>
      <w:r w:rsidRPr="008553CF">
        <w:rPr>
          <w:rFonts w:ascii="Times New Roman" w:hAnsi="Times New Roman" w:cs="Times New Roman"/>
          <w:sz w:val="28"/>
          <w:szCs w:val="28"/>
        </w:rPr>
        <w:t xml:space="preserve"> </w:t>
      </w:r>
      <w:bookmarkStart w:id="2" w:name="_Toc49844453"/>
      <w:r w:rsidRPr="008553CF">
        <w:rPr>
          <w:rFonts w:ascii="Times New Roman" w:hAnsi="Times New Roman" w:cs="Times New Roman"/>
          <w:sz w:val="28"/>
          <w:szCs w:val="28"/>
        </w:rPr>
        <w:t>Background</w:t>
      </w:r>
      <w:bookmarkEnd w:id="2"/>
    </w:p>
    <w:p w14:paraId="6CCAAAC8" w14:textId="77777777" w:rsidR="008553CF" w:rsidRDefault="008553CF" w:rsidP="005D1541">
      <w:pPr>
        <w:pStyle w:val="Default"/>
        <w:rPr>
          <w:sz w:val="23"/>
          <w:szCs w:val="23"/>
        </w:rPr>
      </w:pPr>
    </w:p>
    <w:p w14:paraId="36DF4A6D" w14:textId="0C8CE6FB" w:rsidR="00387F49" w:rsidRPr="00AB3F10" w:rsidRDefault="007D4FB2" w:rsidP="00AB3F10">
      <w:pPr>
        <w:pStyle w:val="Default"/>
        <w:spacing w:line="276" w:lineRule="auto"/>
        <w:rPr>
          <w:rFonts w:ascii="Times New Roman" w:hAnsi="Times New Roman" w:cs="Times New Roman"/>
          <w:sz w:val="28"/>
          <w:szCs w:val="28"/>
        </w:rPr>
      </w:pPr>
      <w:r w:rsidRPr="007D4FB2">
        <w:rPr>
          <w:rFonts w:ascii="Times New Roman" w:hAnsi="Times New Roman" w:cs="Times New Roman"/>
          <w:sz w:val="28"/>
          <w:szCs w:val="28"/>
        </w:rPr>
        <w:t>The DHL was an American by origin company, but back in 2002 it was bought by Deutsche Post, so DHL is now a German Logistic company operating in more than 220 countries across the globe. The headquarters of the DP DHL Group are located in Bonn, Germany. The company has over 550 000 number of employees in a global scope, which are being managed by DP DHL Group in a way, so that they willingly make a great effort to increase the organisational efficiency and achieve the wished performance. It is well understandable that the diversity of the employees is great and only specific organisational culture could help managers all across the world to maintain the organisational performance to a high level.</w:t>
      </w:r>
    </w:p>
    <w:p w14:paraId="6E378C45" w14:textId="77777777" w:rsidR="00387F49" w:rsidRDefault="00387F49" w:rsidP="005D1541">
      <w:pPr>
        <w:pStyle w:val="Default"/>
        <w:rPr>
          <w:sz w:val="23"/>
          <w:szCs w:val="23"/>
        </w:rPr>
      </w:pPr>
    </w:p>
    <w:p w14:paraId="69DC2B28" w14:textId="77777777" w:rsidR="00387F49" w:rsidRDefault="00387F49" w:rsidP="005D1541">
      <w:pPr>
        <w:pStyle w:val="Default"/>
        <w:rPr>
          <w:sz w:val="23"/>
          <w:szCs w:val="23"/>
        </w:rPr>
      </w:pPr>
    </w:p>
    <w:p w14:paraId="422357E2" w14:textId="77777777" w:rsidR="00387F49" w:rsidRDefault="00387F49" w:rsidP="005D1541">
      <w:pPr>
        <w:pStyle w:val="Default"/>
        <w:rPr>
          <w:sz w:val="23"/>
          <w:szCs w:val="23"/>
        </w:rPr>
      </w:pPr>
    </w:p>
    <w:p w14:paraId="5AA0BE73" w14:textId="77777777" w:rsidR="00387F49" w:rsidRDefault="00387F49" w:rsidP="005D1541">
      <w:pPr>
        <w:pStyle w:val="Default"/>
        <w:rPr>
          <w:sz w:val="23"/>
          <w:szCs w:val="23"/>
        </w:rPr>
      </w:pPr>
    </w:p>
    <w:p w14:paraId="06FDFC49" w14:textId="5310BB43" w:rsidR="00387F49" w:rsidRDefault="00387F49" w:rsidP="005D1541">
      <w:pPr>
        <w:pStyle w:val="Default"/>
        <w:rPr>
          <w:sz w:val="23"/>
          <w:szCs w:val="23"/>
        </w:rPr>
      </w:pPr>
    </w:p>
    <w:p w14:paraId="43ECE576" w14:textId="722BBDD3" w:rsidR="000A681E" w:rsidRDefault="000A681E" w:rsidP="005D1541">
      <w:pPr>
        <w:pStyle w:val="Default"/>
        <w:rPr>
          <w:sz w:val="23"/>
          <w:szCs w:val="23"/>
        </w:rPr>
      </w:pPr>
    </w:p>
    <w:p w14:paraId="131E3F51" w14:textId="77777777" w:rsidR="000A681E" w:rsidRDefault="000A681E" w:rsidP="005D1541">
      <w:pPr>
        <w:pStyle w:val="Default"/>
        <w:rPr>
          <w:sz w:val="23"/>
          <w:szCs w:val="23"/>
        </w:rPr>
      </w:pPr>
    </w:p>
    <w:p w14:paraId="1EDDBEBE" w14:textId="3BEB4A07" w:rsidR="00A67A59" w:rsidRDefault="00A67A59" w:rsidP="000A681E"/>
    <w:p w14:paraId="4C83C190" w14:textId="2498ECDF" w:rsidR="00A67A59" w:rsidRPr="00A67A59" w:rsidRDefault="00A67A59" w:rsidP="00B26B81">
      <w:pPr>
        <w:pStyle w:val="Heading1"/>
        <w:numPr>
          <w:ilvl w:val="0"/>
          <w:numId w:val="3"/>
        </w:numPr>
        <w:rPr>
          <w:rFonts w:ascii="Times New Roman" w:hAnsi="Times New Roman" w:cs="Times New Roman"/>
          <w:sz w:val="28"/>
          <w:szCs w:val="28"/>
        </w:rPr>
      </w:pPr>
      <w:bookmarkStart w:id="3" w:name="_Toc49844454"/>
      <w:r w:rsidRPr="00A67A59">
        <w:rPr>
          <w:rFonts w:ascii="Times New Roman" w:hAnsi="Times New Roman" w:cs="Times New Roman"/>
          <w:sz w:val="28"/>
          <w:szCs w:val="28"/>
        </w:rPr>
        <w:lastRenderedPageBreak/>
        <w:t>Organisational</w:t>
      </w:r>
      <w:r w:rsidR="008553CF">
        <w:rPr>
          <w:rFonts w:ascii="Times New Roman" w:hAnsi="Times New Roman" w:cs="Times New Roman"/>
          <w:sz w:val="28"/>
          <w:szCs w:val="28"/>
        </w:rPr>
        <w:t xml:space="preserve"> </w:t>
      </w:r>
      <w:r w:rsidR="00EA09EC">
        <w:rPr>
          <w:rFonts w:ascii="Times New Roman" w:hAnsi="Times New Roman" w:cs="Times New Roman"/>
          <w:sz w:val="28"/>
          <w:szCs w:val="28"/>
        </w:rPr>
        <w:t>struc</w:t>
      </w:r>
      <w:r w:rsidR="008553CF">
        <w:rPr>
          <w:rFonts w:ascii="Times New Roman" w:hAnsi="Times New Roman" w:cs="Times New Roman"/>
          <w:sz w:val="28"/>
          <w:szCs w:val="28"/>
        </w:rPr>
        <w:t>ture</w:t>
      </w:r>
      <w:bookmarkEnd w:id="3"/>
    </w:p>
    <w:p w14:paraId="694D134B" w14:textId="77777777" w:rsidR="00A175B3" w:rsidRPr="00933F01" w:rsidRDefault="00A175B3" w:rsidP="00A175B3">
      <w:pPr>
        <w:ind w:firstLine="720"/>
        <w:rPr>
          <w:rFonts w:ascii="Times New Roman" w:hAnsi="Times New Roman" w:cs="Times New Roman"/>
          <w:sz w:val="28"/>
          <w:szCs w:val="28"/>
        </w:rPr>
      </w:pPr>
    </w:p>
    <w:p w14:paraId="34C97EF3" w14:textId="226CEA89" w:rsidR="00A67A59" w:rsidRDefault="00A175B3" w:rsidP="00A175B3">
      <w:pPr>
        <w:pStyle w:val="Default"/>
        <w:spacing w:line="276" w:lineRule="auto"/>
        <w:rPr>
          <w:rStyle w:val="tlid-translation"/>
          <w:rFonts w:ascii="Times New Roman" w:hAnsi="Times New Roman" w:cs="Times New Roman"/>
          <w:sz w:val="28"/>
          <w:szCs w:val="28"/>
          <w:lang w:val="en"/>
        </w:rPr>
      </w:pPr>
      <w:r w:rsidRPr="00A175B3">
        <w:rPr>
          <w:rStyle w:val="tlid-translation"/>
          <w:rFonts w:ascii="Times New Roman" w:hAnsi="Times New Roman" w:cs="Times New Roman"/>
          <w:sz w:val="28"/>
          <w:szCs w:val="28"/>
          <w:lang w:val="en"/>
        </w:rPr>
        <w:t>This is the establishment of a set of rules that are based on theory, determine the design according to which to form the model of behavior, or more precisely, the model of how to organize people to achieve the desired result</w:t>
      </w:r>
      <w:r w:rsidR="00717347">
        <w:rPr>
          <w:rStyle w:val="tlid-translation"/>
          <w:rFonts w:ascii="Times New Roman" w:hAnsi="Times New Roman" w:cs="Times New Roman"/>
          <w:sz w:val="28"/>
          <w:szCs w:val="28"/>
          <w:lang w:val="en"/>
        </w:rPr>
        <w:t xml:space="preserve"> </w:t>
      </w:r>
      <w:sdt>
        <w:sdtPr>
          <w:rPr>
            <w:rStyle w:val="tlid-translation"/>
            <w:rFonts w:ascii="Times New Roman" w:hAnsi="Times New Roman" w:cs="Times New Roman"/>
            <w:sz w:val="28"/>
            <w:szCs w:val="28"/>
            <w:lang w:val="en"/>
          </w:rPr>
          <w:id w:val="2100206074"/>
          <w:citation/>
        </w:sdtPr>
        <w:sdtContent>
          <w:r w:rsidR="00717347">
            <w:rPr>
              <w:rStyle w:val="tlid-translation"/>
              <w:rFonts w:ascii="Times New Roman" w:hAnsi="Times New Roman" w:cs="Times New Roman"/>
              <w:sz w:val="28"/>
              <w:szCs w:val="28"/>
              <w:lang w:val="en"/>
            </w:rPr>
            <w:fldChar w:fldCharType="begin"/>
          </w:r>
          <w:r w:rsidR="00717347">
            <w:rPr>
              <w:rStyle w:val="tlid-translation"/>
              <w:rFonts w:ascii="Times New Roman" w:hAnsi="Times New Roman" w:cs="Times New Roman"/>
              <w:sz w:val="28"/>
              <w:szCs w:val="28"/>
            </w:rPr>
            <w:instrText xml:space="preserve"> CITATION Hel06 \l 2057 </w:instrText>
          </w:r>
          <w:r w:rsidR="00717347">
            <w:rPr>
              <w:rStyle w:val="tlid-translation"/>
              <w:rFonts w:ascii="Times New Roman" w:hAnsi="Times New Roman" w:cs="Times New Roman"/>
              <w:sz w:val="28"/>
              <w:szCs w:val="28"/>
              <w:lang w:val="en"/>
            </w:rPr>
            <w:fldChar w:fldCharType="separate"/>
          </w:r>
          <w:r w:rsidR="005C15CF" w:rsidRPr="005C15CF">
            <w:rPr>
              <w:rFonts w:ascii="Times New Roman" w:hAnsi="Times New Roman" w:cs="Times New Roman"/>
              <w:noProof/>
              <w:sz w:val="28"/>
              <w:szCs w:val="28"/>
            </w:rPr>
            <w:t>(Baligh, 2006)</w:t>
          </w:r>
          <w:r w:rsidR="00717347">
            <w:rPr>
              <w:rStyle w:val="tlid-translation"/>
              <w:rFonts w:ascii="Times New Roman" w:hAnsi="Times New Roman" w:cs="Times New Roman"/>
              <w:sz w:val="28"/>
              <w:szCs w:val="28"/>
              <w:lang w:val="en"/>
            </w:rPr>
            <w:fldChar w:fldCharType="end"/>
          </w:r>
        </w:sdtContent>
      </w:sdt>
      <w:r w:rsidRPr="00A175B3">
        <w:rPr>
          <w:rStyle w:val="tlid-translation"/>
          <w:rFonts w:ascii="Times New Roman" w:hAnsi="Times New Roman" w:cs="Times New Roman"/>
          <w:sz w:val="28"/>
          <w:szCs w:val="28"/>
          <w:lang w:val="en"/>
        </w:rPr>
        <w:t>.</w:t>
      </w:r>
      <w:r>
        <w:rPr>
          <w:rStyle w:val="tlid-translation"/>
          <w:rFonts w:ascii="Times New Roman" w:hAnsi="Times New Roman" w:cs="Times New Roman"/>
          <w:sz w:val="28"/>
          <w:szCs w:val="28"/>
          <w:lang w:val="en"/>
        </w:rPr>
        <w:t xml:space="preserve"> </w:t>
      </w:r>
    </w:p>
    <w:p w14:paraId="3949D586" w14:textId="7E0DD10A" w:rsidR="00FB1B9B" w:rsidRPr="00A175B3" w:rsidRDefault="00FB1B9B" w:rsidP="00A175B3">
      <w:pPr>
        <w:pStyle w:val="Default"/>
        <w:spacing w:line="276" w:lineRule="auto"/>
        <w:rPr>
          <w:rFonts w:ascii="Times New Roman" w:hAnsi="Times New Roman" w:cs="Times New Roman"/>
          <w:sz w:val="28"/>
          <w:szCs w:val="28"/>
        </w:rPr>
      </w:pPr>
      <w:r>
        <w:rPr>
          <w:rStyle w:val="tlid-translation"/>
          <w:rFonts w:ascii="Times New Roman" w:hAnsi="Times New Roman" w:cs="Times New Roman"/>
          <w:sz w:val="28"/>
          <w:szCs w:val="28"/>
          <w:lang w:val="en"/>
        </w:rPr>
        <w:t xml:space="preserve">Organisational structure can inhibit or promote the organisational performance, but it depends on the effectiveness of the supervisory relationship and the productivity of the workforce. And these are that form the departmental structure and the reporting hierarchy.  </w:t>
      </w:r>
    </w:p>
    <w:p w14:paraId="4857FD11" w14:textId="77777777" w:rsidR="00A175B3" w:rsidRDefault="00A175B3" w:rsidP="00A67A59">
      <w:pPr>
        <w:pStyle w:val="Default"/>
        <w:rPr>
          <w:rFonts w:ascii="Times New Roman" w:hAnsi="Times New Roman" w:cs="Times New Roman"/>
          <w:sz w:val="28"/>
          <w:szCs w:val="28"/>
        </w:rPr>
      </w:pPr>
    </w:p>
    <w:p w14:paraId="0535B9D4" w14:textId="34770A24" w:rsidR="00E96319" w:rsidRPr="00B26B81" w:rsidRDefault="00B26B81" w:rsidP="00B26B81">
      <w:pPr>
        <w:pStyle w:val="Heading2"/>
        <w:numPr>
          <w:ilvl w:val="1"/>
          <w:numId w:val="3"/>
        </w:numPr>
        <w:rPr>
          <w:rFonts w:ascii="Times New Roman" w:hAnsi="Times New Roman" w:cs="Times New Roman"/>
          <w:sz w:val="28"/>
          <w:szCs w:val="28"/>
        </w:rPr>
      </w:pPr>
      <w:bookmarkStart w:id="4" w:name="_Toc49844455"/>
      <w:r>
        <w:rPr>
          <w:rFonts w:ascii="Times New Roman" w:hAnsi="Times New Roman" w:cs="Times New Roman"/>
          <w:sz w:val="28"/>
          <w:szCs w:val="28"/>
        </w:rPr>
        <w:t>Organisational</w:t>
      </w:r>
      <w:r w:rsidRPr="00B26B81">
        <w:rPr>
          <w:rFonts w:ascii="Times New Roman" w:hAnsi="Times New Roman" w:cs="Times New Roman"/>
          <w:sz w:val="28"/>
          <w:szCs w:val="28"/>
        </w:rPr>
        <w:t xml:space="preserve"> structure of DHL</w:t>
      </w:r>
      <w:bookmarkEnd w:id="4"/>
    </w:p>
    <w:p w14:paraId="590BECC7" w14:textId="39876223" w:rsidR="00E96319" w:rsidRDefault="00E96319" w:rsidP="00A67A59">
      <w:pPr>
        <w:pStyle w:val="Default"/>
        <w:rPr>
          <w:rFonts w:ascii="Times New Roman" w:hAnsi="Times New Roman" w:cs="Times New Roman"/>
          <w:sz w:val="28"/>
          <w:szCs w:val="28"/>
        </w:rPr>
      </w:pPr>
    </w:p>
    <w:p w14:paraId="3117F104" w14:textId="42B084DF" w:rsidR="00A67A59" w:rsidRPr="00A175B3" w:rsidRDefault="005B4795" w:rsidP="00A175B3">
      <w:pPr>
        <w:pStyle w:val="Default"/>
        <w:spacing w:line="276" w:lineRule="auto"/>
        <w:rPr>
          <w:rFonts w:ascii="Times New Roman" w:hAnsi="Times New Roman" w:cs="Times New Roman"/>
          <w:sz w:val="28"/>
          <w:szCs w:val="28"/>
        </w:rPr>
      </w:pPr>
      <w:r w:rsidRPr="00A175B3">
        <w:rPr>
          <w:rFonts w:ascii="Times New Roman" w:hAnsi="Times New Roman" w:cs="Times New Roman"/>
          <w:sz w:val="28"/>
          <w:szCs w:val="28"/>
        </w:rPr>
        <w:t xml:space="preserve">DHL is a global express transportation company since 1997 and is now the leader in the </w:t>
      </w:r>
      <w:r w:rsidR="00A175B3" w:rsidRPr="00A175B3">
        <w:rPr>
          <w:rFonts w:ascii="Times New Roman" w:hAnsi="Times New Roman" w:cs="Times New Roman"/>
          <w:sz w:val="28"/>
          <w:szCs w:val="28"/>
        </w:rPr>
        <w:t>world’s</w:t>
      </w:r>
      <w:r w:rsidRPr="00A175B3">
        <w:rPr>
          <w:rFonts w:ascii="Times New Roman" w:hAnsi="Times New Roman" w:cs="Times New Roman"/>
          <w:sz w:val="28"/>
          <w:szCs w:val="28"/>
        </w:rPr>
        <w:t xml:space="preserve"> logistics. </w:t>
      </w:r>
      <w:r w:rsidR="00600C77">
        <w:rPr>
          <w:rFonts w:ascii="Times New Roman" w:hAnsi="Times New Roman" w:cs="Times New Roman"/>
          <w:sz w:val="28"/>
          <w:szCs w:val="28"/>
        </w:rPr>
        <w:t>The organisational structure of the company is divisional, which is because the company operates in more than 220 countries, which itself have differences in the low - rules and regulations. The headquarters in Germany supports several divisions or departments, which make their own decisions and, in many cases, they have own performance policies.  The DHL is building their own style of structure, that they call Active structure. This is an innovative structure that define the culture of the organisation.</w:t>
      </w:r>
      <w:r w:rsidR="005718C2">
        <w:rPr>
          <w:rFonts w:ascii="Times New Roman" w:hAnsi="Times New Roman" w:cs="Times New Roman"/>
          <w:sz w:val="28"/>
          <w:szCs w:val="28"/>
        </w:rPr>
        <w:t xml:space="preserve"> The company’s structure requires specific organisational culture, that is why it has an innovative corporate culture.</w:t>
      </w:r>
      <w:r w:rsidR="000E580A">
        <w:rPr>
          <w:rFonts w:ascii="Times New Roman" w:hAnsi="Times New Roman" w:cs="Times New Roman"/>
          <w:sz w:val="28"/>
          <w:szCs w:val="28"/>
        </w:rPr>
        <w:t xml:space="preserve"> The group management functions though are centralised in the Corporate Center.</w:t>
      </w:r>
      <w:r w:rsidR="005718C2">
        <w:rPr>
          <w:rFonts w:ascii="Times New Roman" w:hAnsi="Times New Roman" w:cs="Times New Roman"/>
          <w:sz w:val="28"/>
          <w:szCs w:val="28"/>
        </w:rPr>
        <w:t xml:space="preserve"> An innovative culture is always more open to changes and that is what the DHL actually needs. </w:t>
      </w:r>
    </w:p>
    <w:p w14:paraId="1A06114E" w14:textId="6447CEEC" w:rsidR="00A67A59" w:rsidRPr="004B69D2" w:rsidRDefault="008553CF" w:rsidP="00B26B81">
      <w:pPr>
        <w:pStyle w:val="Heading1"/>
        <w:numPr>
          <w:ilvl w:val="0"/>
          <w:numId w:val="3"/>
        </w:numPr>
        <w:rPr>
          <w:rFonts w:ascii="Times New Roman" w:eastAsia="Times New Roman" w:hAnsi="Times New Roman" w:cs="Times New Roman"/>
          <w:sz w:val="28"/>
          <w:szCs w:val="28"/>
          <w:lang w:eastAsia="en-GB"/>
        </w:rPr>
      </w:pPr>
      <w:bookmarkStart w:id="5" w:name="_Toc49844456"/>
      <w:r w:rsidRPr="00933F01">
        <w:rPr>
          <w:rFonts w:ascii="Times New Roman" w:eastAsia="Times New Roman" w:hAnsi="Times New Roman" w:cs="Times New Roman"/>
          <w:sz w:val="28"/>
          <w:szCs w:val="28"/>
          <w:lang w:eastAsia="en-GB"/>
        </w:rPr>
        <w:t>Organisational</w:t>
      </w:r>
      <w:r>
        <w:rPr>
          <w:rFonts w:ascii="Times New Roman" w:eastAsia="Times New Roman" w:hAnsi="Times New Roman" w:cs="Times New Roman"/>
          <w:sz w:val="28"/>
          <w:szCs w:val="28"/>
          <w:lang w:eastAsia="en-GB"/>
        </w:rPr>
        <w:t xml:space="preserve"> c</w:t>
      </w:r>
      <w:r w:rsidR="00EA09EC">
        <w:rPr>
          <w:rFonts w:ascii="Times New Roman" w:eastAsia="Times New Roman" w:hAnsi="Times New Roman" w:cs="Times New Roman"/>
          <w:sz w:val="28"/>
          <w:szCs w:val="28"/>
          <w:lang w:eastAsia="en-GB"/>
        </w:rPr>
        <w:t>ul</w:t>
      </w:r>
      <w:r>
        <w:rPr>
          <w:rFonts w:ascii="Times New Roman" w:eastAsia="Times New Roman" w:hAnsi="Times New Roman" w:cs="Times New Roman"/>
          <w:sz w:val="28"/>
          <w:szCs w:val="28"/>
          <w:lang w:eastAsia="en-GB"/>
        </w:rPr>
        <w:t>ture</w:t>
      </w:r>
      <w:bookmarkEnd w:id="5"/>
    </w:p>
    <w:p w14:paraId="25DCDD24" w14:textId="612E0BFA" w:rsidR="004B69D2" w:rsidRDefault="004B69D2" w:rsidP="004B69D2">
      <w:pPr>
        <w:tabs>
          <w:tab w:val="left" w:pos="3000"/>
        </w:tabs>
        <w:ind w:firstLine="720"/>
        <w:rPr>
          <w:rFonts w:ascii="Arial" w:eastAsia="Times New Roman" w:hAnsi="Arial" w:cs="Arial"/>
          <w:b/>
          <w:color w:val="000000"/>
          <w:sz w:val="21"/>
          <w:szCs w:val="21"/>
          <w:lang w:eastAsia="en-GB"/>
        </w:rPr>
      </w:pPr>
      <w:r>
        <w:rPr>
          <w:rFonts w:ascii="Arial" w:eastAsia="Times New Roman" w:hAnsi="Arial" w:cs="Arial"/>
          <w:b/>
          <w:color w:val="000000"/>
          <w:sz w:val="21"/>
          <w:szCs w:val="21"/>
          <w:lang w:eastAsia="en-GB"/>
        </w:rPr>
        <w:tab/>
      </w:r>
    </w:p>
    <w:p w14:paraId="1605DD76" w14:textId="5785B93D" w:rsidR="000A3AA4" w:rsidRDefault="00E96319" w:rsidP="002A3D18">
      <w:pPr>
        <w:pStyle w:val="Default"/>
        <w:spacing w:line="276" w:lineRule="auto"/>
        <w:rPr>
          <w:rStyle w:val="tlid-translation"/>
          <w:rFonts w:ascii="Times New Roman" w:hAnsi="Times New Roman" w:cs="Times New Roman"/>
          <w:sz w:val="28"/>
          <w:szCs w:val="28"/>
          <w:lang w:val="en"/>
        </w:rPr>
      </w:pPr>
      <w:r w:rsidRPr="00933F01">
        <w:rPr>
          <w:rFonts w:ascii="Times New Roman" w:hAnsi="Times New Roman" w:cs="Times New Roman"/>
          <w:sz w:val="28"/>
          <w:szCs w:val="28"/>
        </w:rPr>
        <w:t>The words of Edgar Schein (2016) about the culture explain the power of the culture. He stated that “If you do not manage culture, it manages you, and you may not even be aware of the extent to which this is happening.”</w:t>
      </w:r>
      <w:sdt>
        <w:sdtPr>
          <w:rPr>
            <w:rFonts w:ascii="Times New Roman" w:hAnsi="Times New Roman" w:cs="Times New Roman"/>
            <w:sz w:val="28"/>
            <w:szCs w:val="28"/>
          </w:rPr>
          <w:id w:val="-791668930"/>
          <w:citation/>
        </w:sdtPr>
        <w:sdtEndPr/>
        <w:sdtContent>
          <w:r w:rsidRPr="00933F01">
            <w:rPr>
              <w:rFonts w:ascii="Times New Roman" w:hAnsi="Times New Roman" w:cs="Times New Roman"/>
              <w:sz w:val="28"/>
              <w:szCs w:val="28"/>
            </w:rPr>
            <w:fldChar w:fldCharType="begin"/>
          </w:r>
          <w:r w:rsidRPr="00933F01">
            <w:rPr>
              <w:rFonts w:ascii="Times New Roman" w:hAnsi="Times New Roman" w:cs="Times New Roman"/>
              <w:sz w:val="28"/>
              <w:szCs w:val="28"/>
            </w:rPr>
            <w:instrText xml:space="preserve"> CITATION Edg17 \l 2057 </w:instrText>
          </w:r>
          <w:r w:rsidRPr="00933F01">
            <w:rPr>
              <w:rFonts w:ascii="Times New Roman" w:hAnsi="Times New Roman" w:cs="Times New Roman"/>
              <w:sz w:val="28"/>
              <w:szCs w:val="28"/>
            </w:rPr>
            <w:fldChar w:fldCharType="separate"/>
          </w:r>
          <w:r w:rsidR="005C15CF">
            <w:rPr>
              <w:rFonts w:ascii="Times New Roman" w:hAnsi="Times New Roman" w:cs="Times New Roman"/>
              <w:noProof/>
              <w:sz w:val="28"/>
              <w:szCs w:val="28"/>
            </w:rPr>
            <w:t xml:space="preserve"> </w:t>
          </w:r>
          <w:r w:rsidR="005C15CF" w:rsidRPr="005C15CF">
            <w:rPr>
              <w:rFonts w:ascii="Times New Roman" w:hAnsi="Times New Roman" w:cs="Times New Roman"/>
              <w:noProof/>
              <w:sz w:val="28"/>
              <w:szCs w:val="28"/>
            </w:rPr>
            <w:t>(Schein, 2017)</w:t>
          </w:r>
          <w:r w:rsidRPr="00933F01">
            <w:rPr>
              <w:rFonts w:ascii="Times New Roman" w:hAnsi="Times New Roman" w:cs="Times New Roman"/>
              <w:sz w:val="28"/>
              <w:szCs w:val="28"/>
            </w:rPr>
            <w:fldChar w:fldCharType="end"/>
          </w:r>
        </w:sdtContent>
      </w:sdt>
      <w:r w:rsidRPr="00933F01">
        <w:rPr>
          <w:rFonts w:ascii="Times New Roman" w:hAnsi="Times New Roman" w:cs="Times New Roman"/>
          <w:sz w:val="28"/>
          <w:szCs w:val="28"/>
        </w:rPr>
        <w:t xml:space="preserve"> </w:t>
      </w:r>
    </w:p>
    <w:p w14:paraId="7B89C895" w14:textId="77777777" w:rsidR="000A3AA4" w:rsidRDefault="000A3AA4" w:rsidP="002A3D18">
      <w:pPr>
        <w:pStyle w:val="Default"/>
        <w:spacing w:line="276" w:lineRule="auto"/>
        <w:rPr>
          <w:rStyle w:val="tlid-translation"/>
          <w:rFonts w:ascii="Times New Roman" w:hAnsi="Times New Roman" w:cs="Times New Roman"/>
          <w:sz w:val="28"/>
          <w:szCs w:val="28"/>
          <w:lang w:val="en"/>
        </w:rPr>
      </w:pPr>
    </w:p>
    <w:p w14:paraId="4E66470A" w14:textId="136E1B7A" w:rsidR="00F54526" w:rsidRDefault="00F54526" w:rsidP="002A3D18">
      <w:pPr>
        <w:pStyle w:val="Default"/>
        <w:spacing w:line="276" w:lineRule="auto"/>
        <w:rPr>
          <w:rStyle w:val="tlid-translation"/>
          <w:rFonts w:ascii="Times New Roman" w:hAnsi="Times New Roman" w:cs="Times New Roman"/>
          <w:sz w:val="28"/>
          <w:szCs w:val="28"/>
          <w:lang w:val="en"/>
        </w:rPr>
      </w:pPr>
      <w:r w:rsidRPr="002A3D18">
        <w:rPr>
          <w:rStyle w:val="tlid-translation"/>
          <w:rFonts w:ascii="Times New Roman" w:hAnsi="Times New Roman" w:cs="Times New Roman"/>
          <w:sz w:val="28"/>
          <w:szCs w:val="28"/>
          <w:lang w:val="en"/>
        </w:rPr>
        <w:t xml:space="preserve">In </w:t>
      </w:r>
      <w:r w:rsidR="00473BA8">
        <w:rPr>
          <w:rStyle w:val="tlid-translation"/>
          <w:rFonts w:ascii="Times New Roman" w:hAnsi="Times New Roman" w:cs="Times New Roman"/>
          <w:sz w:val="28"/>
          <w:szCs w:val="28"/>
          <w:lang w:val="en"/>
        </w:rPr>
        <w:t>the</w:t>
      </w:r>
      <w:r w:rsidRPr="002A3D18">
        <w:rPr>
          <w:rStyle w:val="tlid-translation"/>
          <w:rFonts w:ascii="Times New Roman" w:hAnsi="Times New Roman" w:cs="Times New Roman"/>
          <w:sz w:val="28"/>
          <w:szCs w:val="28"/>
          <w:lang w:val="en"/>
        </w:rPr>
        <w:t xml:space="preserve"> contacts with representatives of other nations or organizations, </w:t>
      </w:r>
      <w:r w:rsidR="000A3AA4">
        <w:rPr>
          <w:rStyle w:val="tlid-translation"/>
          <w:rFonts w:ascii="Times New Roman" w:hAnsi="Times New Roman" w:cs="Times New Roman"/>
          <w:sz w:val="28"/>
          <w:szCs w:val="28"/>
          <w:lang w:val="en"/>
        </w:rPr>
        <w:t>people</w:t>
      </w:r>
      <w:r w:rsidRPr="002A3D18">
        <w:rPr>
          <w:rStyle w:val="tlid-translation"/>
          <w:rFonts w:ascii="Times New Roman" w:hAnsi="Times New Roman" w:cs="Times New Roman"/>
          <w:sz w:val="28"/>
          <w:szCs w:val="28"/>
          <w:lang w:val="en"/>
        </w:rPr>
        <w:t xml:space="preserve"> often find that what happens to </w:t>
      </w:r>
      <w:r w:rsidR="000A3AA4">
        <w:rPr>
          <w:rStyle w:val="tlid-translation"/>
          <w:rFonts w:ascii="Times New Roman" w:hAnsi="Times New Roman" w:cs="Times New Roman"/>
          <w:sz w:val="28"/>
          <w:szCs w:val="28"/>
          <w:lang w:val="en"/>
        </w:rPr>
        <w:t>them</w:t>
      </w:r>
      <w:r w:rsidRPr="002A3D18">
        <w:rPr>
          <w:rStyle w:val="tlid-translation"/>
          <w:rFonts w:ascii="Times New Roman" w:hAnsi="Times New Roman" w:cs="Times New Roman"/>
          <w:sz w:val="28"/>
          <w:szCs w:val="28"/>
          <w:lang w:val="en"/>
        </w:rPr>
        <w:t xml:space="preserve"> does not happen to </w:t>
      </w:r>
      <w:r w:rsidR="000A3AA4">
        <w:rPr>
          <w:rStyle w:val="tlid-translation"/>
          <w:rFonts w:ascii="Times New Roman" w:hAnsi="Times New Roman" w:cs="Times New Roman"/>
          <w:sz w:val="28"/>
          <w:szCs w:val="28"/>
          <w:lang w:val="en"/>
        </w:rPr>
        <w:t>others</w:t>
      </w:r>
      <w:r w:rsidRPr="002A3D18">
        <w:rPr>
          <w:rStyle w:val="tlid-translation"/>
          <w:rFonts w:ascii="Times New Roman" w:hAnsi="Times New Roman" w:cs="Times New Roman"/>
          <w:sz w:val="28"/>
          <w:szCs w:val="28"/>
          <w:lang w:val="en"/>
        </w:rPr>
        <w:t xml:space="preserve">. Or that the things </w:t>
      </w:r>
      <w:r w:rsidR="000A3AA4">
        <w:rPr>
          <w:rStyle w:val="tlid-translation"/>
          <w:rFonts w:ascii="Times New Roman" w:hAnsi="Times New Roman" w:cs="Times New Roman"/>
          <w:sz w:val="28"/>
          <w:szCs w:val="28"/>
          <w:lang w:val="en"/>
        </w:rPr>
        <w:t>others</w:t>
      </w:r>
      <w:r w:rsidRPr="002A3D18">
        <w:rPr>
          <w:rStyle w:val="tlid-translation"/>
          <w:rFonts w:ascii="Times New Roman" w:hAnsi="Times New Roman" w:cs="Times New Roman"/>
          <w:sz w:val="28"/>
          <w:szCs w:val="28"/>
          <w:lang w:val="en"/>
        </w:rPr>
        <w:t xml:space="preserve"> think are very important don't matter to </w:t>
      </w:r>
      <w:r w:rsidR="000A3AA4">
        <w:rPr>
          <w:rStyle w:val="tlid-translation"/>
          <w:rFonts w:ascii="Times New Roman" w:hAnsi="Times New Roman" w:cs="Times New Roman"/>
          <w:sz w:val="28"/>
          <w:szCs w:val="28"/>
          <w:lang w:val="en"/>
        </w:rPr>
        <w:t>them</w:t>
      </w:r>
      <w:r w:rsidRPr="002A3D18">
        <w:rPr>
          <w:rStyle w:val="tlid-translation"/>
          <w:rFonts w:ascii="Times New Roman" w:hAnsi="Times New Roman" w:cs="Times New Roman"/>
          <w:sz w:val="28"/>
          <w:szCs w:val="28"/>
          <w:lang w:val="en"/>
        </w:rPr>
        <w:t>. Americans follow the understanding that direct criticism is good. For Asians, criticizing others directly means depersonalizing, and that's why they avoid this way of communicating</w:t>
      </w:r>
      <w:r w:rsidR="000A3AA4">
        <w:rPr>
          <w:rStyle w:val="tlid-translation"/>
          <w:rFonts w:ascii="Times New Roman" w:hAnsi="Times New Roman" w:cs="Times New Roman"/>
          <w:sz w:val="28"/>
          <w:szCs w:val="28"/>
          <w:lang w:val="en"/>
        </w:rPr>
        <w:t xml:space="preserve"> </w:t>
      </w:r>
      <w:sdt>
        <w:sdtPr>
          <w:rPr>
            <w:rStyle w:val="tlid-translation"/>
            <w:rFonts w:ascii="Times New Roman" w:hAnsi="Times New Roman" w:cs="Times New Roman"/>
            <w:sz w:val="28"/>
            <w:szCs w:val="28"/>
            <w:lang w:val="en"/>
          </w:rPr>
          <w:id w:val="-661937216"/>
          <w:citation/>
        </w:sdtPr>
        <w:sdtEndPr>
          <w:rPr>
            <w:rStyle w:val="tlid-translation"/>
          </w:rPr>
        </w:sdtEndPr>
        <w:sdtContent>
          <w:r w:rsidR="000A3AA4">
            <w:rPr>
              <w:rStyle w:val="tlid-translation"/>
              <w:rFonts w:ascii="Times New Roman" w:hAnsi="Times New Roman" w:cs="Times New Roman"/>
              <w:sz w:val="28"/>
              <w:szCs w:val="28"/>
              <w:lang w:val="en"/>
            </w:rPr>
            <w:fldChar w:fldCharType="begin"/>
          </w:r>
          <w:r w:rsidR="000A3AA4">
            <w:rPr>
              <w:rStyle w:val="tlid-translation"/>
              <w:rFonts w:ascii="Times New Roman" w:hAnsi="Times New Roman" w:cs="Times New Roman"/>
              <w:sz w:val="28"/>
              <w:szCs w:val="28"/>
            </w:rPr>
            <w:instrText xml:space="preserve"> CITATION Mar93 \l 2057 </w:instrText>
          </w:r>
          <w:r w:rsidR="000A3AA4">
            <w:rPr>
              <w:rStyle w:val="tlid-translation"/>
              <w:rFonts w:ascii="Times New Roman" w:hAnsi="Times New Roman" w:cs="Times New Roman"/>
              <w:sz w:val="28"/>
              <w:szCs w:val="28"/>
              <w:lang w:val="en"/>
            </w:rPr>
            <w:fldChar w:fldCharType="separate"/>
          </w:r>
          <w:r w:rsidR="005C15CF" w:rsidRPr="005C15CF">
            <w:rPr>
              <w:rFonts w:ascii="Times New Roman" w:hAnsi="Times New Roman" w:cs="Times New Roman"/>
              <w:noProof/>
              <w:sz w:val="28"/>
              <w:szCs w:val="28"/>
            </w:rPr>
            <w:t>(Mohan, 1993)</w:t>
          </w:r>
          <w:r w:rsidR="000A3AA4">
            <w:rPr>
              <w:rStyle w:val="tlid-translation"/>
              <w:rFonts w:ascii="Times New Roman" w:hAnsi="Times New Roman" w:cs="Times New Roman"/>
              <w:sz w:val="28"/>
              <w:szCs w:val="28"/>
              <w:lang w:val="en"/>
            </w:rPr>
            <w:fldChar w:fldCharType="end"/>
          </w:r>
        </w:sdtContent>
      </w:sdt>
      <w:r w:rsidRPr="002A3D18">
        <w:rPr>
          <w:rStyle w:val="tlid-translation"/>
          <w:rFonts w:ascii="Times New Roman" w:hAnsi="Times New Roman" w:cs="Times New Roman"/>
          <w:sz w:val="28"/>
          <w:szCs w:val="28"/>
          <w:lang w:val="en"/>
        </w:rPr>
        <w:t xml:space="preserve">. </w:t>
      </w:r>
    </w:p>
    <w:p w14:paraId="2F1E7144" w14:textId="4F0B4F0F" w:rsidR="002A3D18" w:rsidRDefault="002A3D18" w:rsidP="002A3D18">
      <w:pPr>
        <w:pStyle w:val="Default"/>
        <w:spacing w:line="276" w:lineRule="auto"/>
        <w:rPr>
          <w:rStyle w:val="tlid-translation"/>
          <w:rFonts w:ascii="Times New Roman" w:hAnsi="Times New Roman" w:cs="Times New Roman"/>
          <w:sz w:val="28"/>
          <w:szCs w:val="28"/>
          <w:lang w:val="en"/>
        </w:rPr>
      </w:pPr>
      <w:r w:rsidRPr="002A3D18">
        <w:rPr>
          <w:rFonts w:ascii="Times New Roman" w:hAnsi="Times New Roman" w:cs="Times New Roman"/>
          <w:sz w:val="28"/>
          <w:szCs w:val="28"/>
          <w:lang w:val="en"/>
        </w:rPr>
        <w:lastRenderedPageBreak/>
        <w:br/>
      </w:r>
      <w:r w:rsidRPr="002A3D18">
        <w:rPr>
          <w:rStyle w:val="tlid-translation"/>
          <w:rFonts w:ascii="Times New Roman" w:hAnsi="Times New Roman" w:cs="Times New Roman"/>
          <w:sz w:val="28"/>
          <w:szCs w:val="28"/>
          <w:lang w:val="en"/>
        </w:rPr>
        <w:t>Organizational culture is a concept that is difficult to define unambiguously. Developed in anthropology, this concept is transferred to management theories. In one of the explanatory traditions, the definition of cultural refers to the sphere of human influence on the surrounding reality. In this sense, cultural is everything that bears the imprint of human processing.</w:t>
      </w:r>
      <w:r>
        <w:rPr>
          <w:rFonts w:ascii="Times New Roman" w:hAnsi="Times New Roman" w:cs="Times New Roman"/>
          <w:sz w:val="28"/>
          <w:szCs w:val="28"/>
          <w:lang w:val="en"/>
        </w:rPr>
        <w:t xml:space="preserve"> </w:t>
      </w:r>
      <w:r w:rsidRPr="002A3D18">
        <w:rPr>
          <w:rStyle w:val="tlid-translation"/>
          <w:rFonts w:ascii="Times New Roman" w:hAnsi="Times New Roman" w:cs="Times New Roman"/>
          <w:sz w:val="28"/>
          <w:szCs w:val="28"/>
          <w:lang w:val="en"/>
        </w:rPr>
        <w:t>In an organizational context</w:t>
      </w:r>
      <w:r>
        <w:rPr>
          <w:rStyle w:val="tlid-translation"/>
          <w:rFonts w:ascii="Times New Roman" w:hAnsi="Times New Roman" w:cs="Times New Roman"/>
          <w:sz w:val="28"/>
          <w:szCs w:val="28"/>
          <w:lang w:val="en"/>
        </w:rPr>
        <w:t xml:space="preserve"> though</w:t>
      </w:r>
      <w:r w:rsidRPr="002A3D18">
        <w:rPr>
          <w:rStyle w:val="tlid-translation"/>
          <w:rFonts w:ascii="Times New Roman" w:hAnsi="Times New Roman" w:cs="Times New Roman"/>
          <w:sz w:val="28"/>
          <w:szCs w:val="28"/>
          <w:lang w:val="en"/>
        </w:rPr>
        <w:t xml:space="preserve">, culture can be defined as the way things are done in a particular organization. Atkinson </w:t>
      </w:r>
      <w:r>
        <w:rPr>
          <w:rStyle w:val="tlid-translation"/>
          <w:rFonts w:ascii="Times New Roman" w:hAnsi="Times New Roman" w:cs="Times New Roman"/>
          <w:sz w:val="28"/>
          <w:szCs w:val="28"/>
          <w:lang w:val="en"/>
        </w:rPr>
        <w:t xml:space="preserve">(1990) </w:t>
      </w:r>
      <w:r w:rsidRPr="002A3D18">
        <w:rPr>
          <w:rStyle w:val="tlid-translation"/>
          <w:rFonts w:ascii="Times New Roman" w:hAnsi="Times New Roman" w:cs="Times New Roman"/>
          <w:sz w:val="28"/>
          <w:szCs w:val="28"/>
          <w:lang w:val="en"/>
        </w:rPr>
        <w:t>explains organizational culture through assumptions (rules) about what is acceptable and unacceptable, what behavior is encouraged or sanctioned</w:t>
      </w:r>
      <w:r w:rsidR="000A3AA4">
        <w:rPr>
          <w:rStyle w:val="tlid-translation"/>
          <w:rFonts w:ascii="Times New Roman" w:hAnsi="Times New Roman" w:cs="Times New Roman"/>
          <w:sz w:val="28"/>
          <w:szCs w:val="28"/>
          <w:lang w:val="en"/>
        </w:rPr>
        <w:t xml:space="preserve"> </w:t>
      </w:r>
      <w:sdt>
        <w:sdtPr>
          <w:rPr>
            <w:rStyle w:val="tlid-translation"/>
            <w:rFonts w:ascii="Times New Roman" w:hAnsi="Times New Roman" w:cs="Times New Roman"/>
            <w:sz w:val="28"/>
            <w:szCs w:val="28"/>
            <w:lang w:val="en"/>
          </w:rPr>
          <w:id w:val="1767801602"/>
          <w:citation/>
        </w:sdtPr>
        <w:sdtEndPr>
          <w:rPr>
            <w:rStyle w:val="tlid-translation"/>
          </w:rPr>
        </w:sdtEndPr>
        <w:sdtContent>
          <w:r w:rsidR="000A3AA4">
            <w:rPr>
              <w:rStyle w:val="tlid-translation"/>
              <w:rFonts w:ascii="Times New Roman" w:hAnsi="Times New Roman" w:cs="Times New Roman"/>
              <w:sz w:val="28"/>
              <w:szCs w:val="28"/>
              <w:lang w:val="en"/>
            </w:rPr>
            <w:fldChar w:fldCharType="begin"/>
          </w:r>
          <w:r w:rsidR="000A3AA4">
            <w:rPr>
              <w:rStyle w:val="tlid-translation"/>
              <w:rFonts w:ascii="Times New Roman" w:hAnsi="Times New Roman" w:cs="Times New Roman"/>
              <w:sz w:val="28"/>
              <w:szCs w:val="28"/>
            </w:rPr>
            <w:instrText xml:space="preserve"> CITATION Mir15 \l 2057 </w:instrText>
          </w:r>
          <w:r w:rsidR="000A3AA4">
            <w:rPr>
              <w:rStyle w:val="tlid-translation"/>
              <w:rFonts w:ascii="Times New Roman" w:hAnsi="Times New Roman" w:cs="Times New Roman"/>
              <w:sz w:val="28"/>
              <w:szCs w:val="28"/>
              <w:lang w:val="en"/>
            </w:rPr>
            <w:fldChar w:fldCharType="separate"/>
          </w:r>
          <w:r w:rsidR="005C15CF" w:rsidRPr="005C15CF">
            <w:rPr>
              <w:rFonts w:ascii="Times New Roman" w:hAnsi="Times New Roman" w:cs="Times New Roman"/>
              <w:noProof/>
              <w:sz w:val="28"/>
              <w:szCs w:val="28"/>
            </w:rPr>
            <w:t>(Jacobs, 2015)</w:t>
          </w:r>
          <w:r w:rsidR="000A3AA4">
            <w:rPr>
              <w:rStyle w:val="tlid-translation"/>
              <w:rFonts w:ascii="Times New Roman" w:hAnsi="Times New Roman" w:cs="Times New Roman"/>
              <w:sz w:val="28"/>
              <w:szCs w:val="28"/>
              <w:lang w:val="en"/>
            </w:rPr>
            <w:fldChar w:fldCharType="end"/>
          </w:r>
        </w:sdtContent>
      </w:sdt>
      <w:r>
        <w:rPr>
          <w:rStyle w:val="tlid-translation"/>
          <w:rFonts w:ascii="Times New Roman" w:hAnsi="Times New Roman" w:cs="Times New Roman"/>
          <w:sz w:val="28"/>
          <w:szCs w:val="28"/>
          <w:lang w:val="en"/>
        </w:rPr>
        <w:t>.</w:t>
      </w:r>
    </w:p>
    <w:p w14:paraId="7163C177" w14:textId="77777777" w:rsidR="000A3AA4" w:rsidRPr="002A3D18" w:rsidRDefault="000A3AA4" w:rsidP="002A3D18">
      <w:pPr>
        <w:pStyle w:val="Default"/>
        <w:spacing w:line="276" w:lineRule="auto"/>
        <w:rPr>
          <w:rStyle w:val="tlid-translation"/>
          <w:rFonts w:ascii="Times New Roman" w:hAnsi="Times New Roman" w:cs="Times New Roman"/>
          <w:sz w:val="28"/>
          <w:szCs w:val="28"/>
          <w:lang w:val="en"/>
        </w:rPr>
      </w:pPr>
    </w:p>
    <w:p w14:paraId="44BCB45E" w14:textId="4D6AED2B" w:rsidR="00F54526" w:rsidRPr="002A3D18" w:rsidRDefault="000A3AA4" w:rsidP="000A3AA4">
      <w:pPr>
        <w:pStyle w:val="Default"/>
        <w:spacing w:line="276" w:lineRule="auto"/>
        <w:rPr>
          <w:rFonts w:ascii="Times New Roman" w:hAnsi="Times New Roman" w:cs="Times New Roman"/>
          <w:sz w:val="28"/>
          <w:szCs w:val="28"/>
        </w:rPr>
      </w:pPr>
      <w:r w:rsidRPr="00933F01">
        <w:rPr>
          <w:rFonts w:ascii="Times New Roman" w:hAnsi="Times New Roman" w:cs="Times New Roman"/>
          <w:sz w:val="28"/>
          <w:szCs w:val="28"/>
        </w:rPr>
        <w:t>So</w:t>
      </w:r>
      <w:r>
        <w:rPr>
          <w:rFonts w:ascii="Times New Roman" w:hAnsi="Times New Roman" w:cs="Times New Roman"/>
          <w:sz w:val="28"/>
          <w:szCs w:val="28"/>
        </w:rPr>
        <w:t>,</w:t>
      </w:r>
      <w:r w:rsidRPr="00933F01">
        <w:rPr>
          <w:rFonts w:ascii="Times New Roman" w:hAnsi="Times New Roman" w:cs="Times New Roman"/>
          <w:sz w:val="28"/>
          <w:szCs w:val="28"/>
        </w:rPr>
        <w:t xml:space="preserve"> it looks that the culture is a great manipulator of the people, and when it is about an organisation, the organisational culture works as a great tool in the hands of who maintains the culture. </w:t>
      </w:r>
      <w:r w:rsidRPr="00933F01">
        <w:rPr>
          <w:rStyle w:val="tlid-translation"/>
          <w:rFonts w:ascii="Times New Roman" w:hAnsi="Times New Roman" w:cs="Times New Roman"/>
          <w:sz w:val="28"/>
          <w:szCs w:val="28"/>
          <w:lang w:val="en"/>
        </w:rPr>
        <w:t>In other words, according to research on management theories, organizational culture is proving to be one of the most important constructs</w:t>
      </w:r>
      <w:r w:rsidR="00A4790C">
        <w:rPr>
          <w:rStyle w:val="tlid-translation"/>
          <w:rFonts w:ascii="Times New Roman" w:hAnsi="Times New Roman" w:cs="Times New Roman"/>
          <w:sz w:val="28"/>
          <w:szCs w:val="28"/>
          <w:lang w:val="en"/>
        </w:rPr>
        <w:t xml:space="preserve"> </w:t>
      </w:r>
      <w:sdt>
        <w:sdtPr>
          <w:rPr>
            <w:rStyle w:val="tlid-translation"/>
            <w:rFonts w:ascii="Times New Roman" w:hAnsi="Times New Roman" w:cs="Times New Roman"/>
            <w:sz w:val="28"/>
            <w:szCs w:val="28"/>
            <w:lang w:val="en"/>
          </w:rPr>
          <w:id w:val="1485206881"/>
          <w:citation/>
        </w:sdtPr>
        <w:sdtEndPr>
          <w:rPr>
            <w:rStyle w:val="tlid-translation"/>
          </w:rPr>
        </w:sdtEndPr>
        <w:sdtContent>
          <w:r w:rsidR="00A4790C">
            <w:rPr>
              <w:rStyle w:val="tlid-translation"/>
              <w:rFonts w:ascii="Times New Roman" w:hAnsi="Times New Roman" w:cs="Times New Roman"/>
              <w:sz w:val="28"/>
              <w:szCs w:val="28"/>
              <w:lang w:val="en"/>
            </w:rPr>
            <w:fldChar w:fldCharType="begin"/>
          </w:r>
          <w:r w:rsidR="00A4790C">
            <w:rPr>
              <w:rStyle w:val="tlid-translation"/>
              <w:rFonts w:ascii="Times New Roman" w:hAnsi="Times New Roman" w:cs="Times New Roman"/>
              <w:sz w:val="28"/>
              <w:szCs w:val="28"/>
            </w:rPr>
            <w:instrText xml:space="preserve"> CITATION Adr17 \l 2057 </w:instrText>
          </w:r>
          <w:r w:rsidR="00A4790C">
            <w:rPr>
              <w:rStyle w:val="tlid-translation"/>
              <w:rFonts w:ascii="Times New Roman" w:hAnsi="Times New Roman" w:cs="Times New Roman"/>
              <w:sz w:val="28"/>
              <w:szCs w:val="28"/>
              <w:lang w:val="en"/>
            </w:rPr>
            <w:fldChar w:fldCharType="separate"/>
          </w:r>
          <w:r w:rsidR="005C15CF" w:rsidRPr="005C15CF">
            <w:rPr>
              <w:rFonts w:ascii="Times New Roman" w:hAnsi="Times New Roman" w:cs="Times New Roman"/>
              <w:noProof/>
              <w:sz w:val="28"/>
              <w:szCs w:val="28"/>
            </w:rPr>
            <w:t>(Furnham &amp; MacRae, 2017)</w:t>
          </w:r>
          <w:r w:rsidR="00A4790C">
            <w:rPr>
              <w:rStyle w:val="tlid-translation"/>
              <w:rFonts w:ascii="Times New Roman" w:hAnsi="Times New Roman" w:cs="Times New Roman"/>
              <w:sz w:val="28"/>
              <w:szCs w:val="28"/>
              <w:lang w:val="en"/>
            </w:rPr>
            <w:fldChar w:fldCharType="end"/>
          </w:r>
        </w:sdtContent>
      </w:sdt>
      <w:r w:rsidRPr="00933F01">
        <w:rPr>
          <w:rStyle w:val="tlid-translation"/>
          <w:rFonts w:ascii="Times New Roman" w:hAnsi="Times New Roman" w:cs="Times New Roman"/>
          <w:sz w:val="28"/>
          <w:szCs w:val="28"/>
          <w:lang w:val="en"/>
        </w:rPr>
        <w:t>.</w:t>
      </w:r>
    </w:p>
    <w:p w14:paraId="3E8E6730" w14:textId="77777777" w:rsidR="004B69D2" w:rsidRDefault="004B69D2" w:rsidP="004B69D2">
      <w:pPr>
        <w:tabs>
          <w:tab w:val="left" w:pos="3000"/>
        </w:tabs>
        <w:ind w:firstLine="720"/>
        <w:rPr>
          <w:rFonts w:ascii="Arial" w:eastAsia="Times New Roman" w:hAnsi="Arial" w:cs="Arial"/>
          <w:b/>
          <w:color w:val="000000"/>
          <w:sz w:val="21"/>
          <w:szCs w:val="21"/>
          <w:lang w:eastAsia="en-GB"/>
        </w:rPr>
      </w:pPr>
    </w:p>
    <w:p w14:paraId="5297140B" w14:textId="0DFC96DF" w:rsidR="004B69D2" w:rsidRPr="00B26B81" w:rsidRDefault="00B26B81" w:rsidP="00B26B81">
      <w:pPr>
        <w:pStyle w:val="Heading2"/>
        <w:numPr>
          <w:ilvl w:val="1"/>
          <w:numId w:val="3"/>
        </w:numPr>
        <w:rPr>
          <w:rFonts w:ascii="Times New Roman" w:eastAsia="Times New Roman" w:hAnsi="Times New Roman" w:cs="Times New Roman"/>
          <w:sz w:val="28"/>
          <w:szCs w:val="28"/>
          <w:lang w:eastAsia="en-GB"/>
        </w:rPr>
      </w:pPr>
      <w:bookmarkStart w:id="6" w:name="_Toc49844457"/>
      <w:r w:rsidRPr="00B26B81">
        <w:rPr>
          <w:rFonts w:ascii="Times New Roman" w:eastAsia="Times New Roman" w:hAnsi="Times New Roman" w:cs="Times New Roman"/>
          <w:sz w:val="28"/>
          <w:szCs w:val="28"/>
          <w:lang w:eastAsia="en-GB"/>
        </w:rPr>
        <w:t>Organisational culture of DHL</w:t>
      </w:r>
      <w:bookmarkEnd w:id="6"/>
    </w:p>
    <w:p w14:paraId="69482C58" w14:textId="10DA21FC" w:rsidR="00E96319" w:rsidRDefault="00E96319" w:rsidP="00A67A59">
      <w:pPr>
        <w:ind w:firstLine="720"/>
        <w:rPr>
          <w:rFonts w:ascii="Arial" w:eastAsia="Times New Roman" w:hAnsi="Arial" w:cs="Arial"/>
          <w:b/>
          <w:color w:val="000000"/>
          <w:sz w:val="21"/>
          <w:szCs w:val="21"/>
          <w:lang w:eastAsia="en-GB"/>
        </w:rPr>
      </w:pPr>
    </w:p>
    <w:p w14:paraId="1B56773F" w14:textId="42A16078" w:rsidR="00E96319" w:rsidRDefault="0005711C" w:rsidP="00A67A59">
      <w:pPr>
        <w:ind w:firstLine="720"/>
        <w:rPr>
          <w:rFonts w:ascii="Times New Roman" w:eastAsia="Times New Roman" w:hAnsi="Times New Roman" w:cs="Times New Roman"/>
          <w:bCs/>
          <w:color w:val="000000"/>
          <w:sz w:val="28"/>
          <w:szCs w:val="28"/>
          <w:lang w:eastAsia="en-GB"/>
        </w:rPr>
      </w:pPr>
      <w:r w:rsidRPr="0005711C">
        <w:rPr>
          <w:rFonts w:ascii="Times New Roman" w:eastAsia="Times New Roman" w:hAnsi="Times New Roman" w:cs="Times New Roman"/>
          <w:bCs/>
          <w:color w:val="000000"/>
          <w:sz w:val="28"/>
          <w:szCs w:val="28"/>
          <w:lang w:eastAsia="en-GB"/>
        </w:rPr>
        <w:t>DHL applies a corporate culture</w:t>
      </w:r>
      <w:r w:rsidR="00A22C38">
        <w:rPr>
          <w:rFonts w:ascii="Times New Roman" w:eastAsia="Times New Roman" w:hAnsi="Times New Roman" w:cs="Times New Roman"/>
          <w:bCs/>
          <w:color w:val="000000"/>
          <w:sz w:val="28"/>
          <w:szCs w:val="28"/>
          <w:lang w:eastAsia="en-GB"/>
        </w:rPr>
        <w:t xml:space="preserve"> based on openness, trust and mutual respect,</w:t>
      </w:r>
      <w:r>
        <w:rPr>
          <w:rFonts w:ascii="Times New Roman" w:eastAsia="Times New Roman" w:hAnsi="Times New Roman" w:cs="Times New Roman"/>
          <w:bCs/>
          <w:color w:val="000000"/>
          <w:sz w:val="28"/>
          <w:szCs w:val="28"/>
          <w:lang w:eastAsia="en-GB"/>
        </w:rPr>
        <w:t xml:space="preserve"> and </w:t>
      </w:r>
      <w:r w:rsidR="00A22C38">
        <w:rPr>
          <w:rFonts w:ascii="Times New Roman" w:eastAsia="Times New Roman" w:hAnsi="Times New Roman" w:cs="Times New Roman"/>
          <w:bCs/>
          <w:color w:val="000000"/>
          <w:sz w:val="28"/>
          <w:szCs w:val="28"/>
          <w:lang w:eastAsia="en-GB"/>
        </w:rPr>
        <w:t>serve the belief that the high motivation among their employees is that contributes to the corporate culture. The tangible and visible aspects of the DHL’s organisational culture, such as their open-door policy, the official dress code for the employees and the office layout, are the easy for observing but hard to interpret.</w:t>
      </w:r>
      <w:r w:rsidR="008F7B50">
        <w:rPr>
          <w:rFonts w:ascii="Times New Roman" w:eastAsia="Times New Roman" w:hAnsi="Times New Roman" w:cs="Times New Roman"/>
          <w:bCs/>
          <w:color w:val="000000"/>
          <w:sz w:val="28"/>
          <w:szCs w:val="28"/>
          <w:lang w:eastAsia="en-GB"/>
        </w:rPr>
        <w:t xml:space="preserve"> </w:t>
      </w:r>
    </w:p>
    <w:p w14:paraId="54ABDCE2" w14:textId="680012D7" w:rsidR="00E96319" w:rsidRDefault="008F7B50" w:rsidP="00A67A59">
      <w:pPr>
        <w:ind w:firstLine="720"/>
        <w:rPr>
          <w:rFonts w:ascii="Times New Roman" w:eastAsia="Times New Roman" w:hAnsi="Times New Roman" w:cs="Times New Roman"/>
          <w:bCs/>
          <w:color w:val="000000"/>
          <w:sz w:val="28"/>
          <w:szCs w:val="28"/>
          <w:lang w:eastAsia="en-GB"/>
        </w:rPr>
      </w:pPr>
      <w:r>
        <w:rPr>
          <w:rFonts w:ascii="Times New Roman" w:eastAsia="Times New Roman" w:hAnsi="Times New Roman" w:cs="Times New Roman"/>
          <w:bCs/>
          <w:color w:val="000000"/>
          <w:sz w:val="28"/>
          <w:szCs w:val="28"/>
          <w:lang w:eastAsia="en-GB"/>
        </w:rPr>
        <w:t xml:space="preserve">The two-way transportable communication style of DHL is especially used to help for a proper communicating the core values in order to enable their acceptance by the employees, so that they can then modify their behaviour accordingly. The values of DHL are diversity, accountability, collaboration, quality, passion, leadership and integrity, which refers to shared goals, </w:t>
      </w:r>
      <w:r w:rsidR="009A5D12">
        <w:rPr>
          <w:rFonts w:ascii="Times New Roman" w:eastAsia="Times New Roman" w:hAnsi="Times New Roman" w:cs="Times New Roman"/>
          <w:bCs/>
          <w:color w:val="000000"/>
          <w:sz w:val="28"/>
          <w:szCs w:val="28"/>
          <w:lang w:eastAsia="en-GB"/>
        </w:rPr>
        <w:t>standards and principles.</w:t>
      </w:r>
    </w:p>
    <w:p w14:paraId="1DF971C5" w14:textId="7B06B374" w:rsidR="009A5D12" w:rsidRDefault="009A5D12" w:rsidP="00A67A59">
      <w:pPr>
        <w:ind w:firstLine="720"/>
        <w:rPr>
          <w:rFonts w:ascii="Times New Roman" w:eastAsia="Times New Roman" w:hAnsi="Times New Roman" w:cs="Times New Roman"/>
          <w:bCs/>
          <w:color w:val="000000"/>
          <w:sz w:val="28"/>
          <w:szCs w:val="28"/>
          <w:lang w:eastAsia="en-GB"/>
        </w:rPr>
      </w:pPr>
      <w:r>
        <w:rPr>
          <w:rFonts w:ascii="Times New Roman" w:eastAsia="Times New Roman" w:hAnsi="Times New Roman" w:cs="Times New Roman"/>
          <w:bCs/>
          <w:color w:val="000000"/>
          <w:sz w:val="28"/>
          <w:szCs w:val="28"/>
          <w:lang w:eastAsia="en-GB"/>
        </w:rPr>
        <w:t xml:space="preserve">DHL understand that the two-way communication style will help employees to better understand the organisational culture. They are well-aware that the organisational culture is the most powerful tool to gain competitiveness. That is why the DHL make sure that all employees understand and share the common purpose, which is well aligned with the broader organisational purpose. </w:t>
      </w:r>
    </w:p>
    <w:p w14:paraId="65DFB80A" w14:textId="1EE15311" w:rsidR="009A5D12" w:rsidRDefault="009A5D12" w:rsidP="00EB5794">
      <w:pPr>
        <w:tabs>
          <w:tab w:val="left" w:pos="6228"/>
        </w:tabs>
        <w:rPr>
          <w:rFonts w:ascii="Arial" w:eastAsia="Times New Roman" w:hAnsi="Arial" w:cs="Arial"/>
          <w:b/>
          <w:color w:val="000000"/>
          <w:sz w:val="21"/>
          <w:szCs w:val="21"/>
          <w:lang w:eastAsia="en-GB"/>
        </w:rPr>
      </w:pPr>
      <w:r>
        <w:rPr>
          <w:rFonts w:ascii="Times New Roman" w:eastAsia="Times New Roman" w:hAnsi="Times New Roman" w:cs="Times New Roman"/>
          <w:bCs/>
          <w:color w:val="000000"/>
          <w:sz w:val="28"/>
          <w:szCs w:val="28"/>
          <w:lang w:eastAsia="en-GB"/>
        </w:rPr>
        <w:lastRenderedPageBreak/>
        <w:t xml:space="preserve"> </w:t>
      </w:r>
      <w:r w:rsidR="00EB5794">
        <w:rPr>
          <w:rFonts w:ascii="Times New Roman" w:eastAsia="Times New Roman" w:hAnsi="Times New Roman" w:cs="Times New Roman"/>
          <w:bCs/>
          <w:color w:val="000000"/>
          <w:sz w:val="28"/>
          <w:szCs w:val="28"/>
          <w:lang w:eastAsia="en-GB"/>
        </w:rPr>
        <w:tab/>
      </w:r>
    </w:p>
    <w:p w14:paraId="649C7B30" w14:textId="1C54A7C1" w:rsidR="004B69D2" w:rsidRDefault="008553CF" w:rsidP="00B26B81">
      <w:pPr>
        <w:pStyle w:val="Heading1"/>
        <w:numPr>
          <w:ilvl w:val="0"/>
          <w:numId w:val="3"/>
        </w:numPr>
        <w:rPr>
          <w:rFonts w:ascii="Times New Roman" w:eastAsia="Times New Roman" w:hAnsi="Times New Roman" w:cs="Times New Roman"/>
          <w:sz w:val="28"/>
          <w:szCs w:val="28"/>
          <w:lang w:eastAsia="en-GB"/>
        </w:rPr>
      </w:pPr>
      <w:bookmarkStart w:id="7" w:name="_Toc49844458"/>
      <w:r>
        <w:rPr>
          <w:rFonts w:ascii="Times New Roman" w:eastAsia="Times New Roman" w:hAnsi="Times New Roman" w:cs="Times New Roman"/>
          <w:sz w:val="28"/>
          <w:szCs w:val="28"/>
          <w:lang w:eastAsia="en-GB"/>
        </w:rPr>
        <w:t>Organisational Performance</w:t>
      </w:r>
      <w:bookmarkEnd w:id="7"/>
    </w:p>
    <w:p w14:paraId="76B44AA9" w14:textId="3C51F85E" w:rsidR="008553CF" w:rsidRPr="00A95228" w:rsidRDefault="008553CF" w:rsidP="00A95228">
      <w:pPr>
        <w:spacing w:line="276" w:lineRule="auto"/>
        <w:rPr>
          <w:rFonts w:ascii="Times New Roman" w:hAnsi="Times New Roman" w:cs="Times New Roman"/>
          <w:sz w:val="28"/>
          <w:szCs w:val="28"/>
          <w:lang w:eastAsia="en-GB"/>
        </w:rPr>
      </w:pPr>
    </w:p>
    <w:p w14:paraId="4BDBA993" w14:textId="466B5A33" w:rsidR="004B69D2" w:rsidRPr="00B41CBE" w:rsidRDefault="00A95228" w:rsidP="00B41CBE">
      <w:pPr>
        <w:spacing w:line="276" w:lineRule="auto"/>
        <w:rPr>
          <w:rFonts w:ascii="Times New Roman" w:hAnsi="Times New Roman" w:cs="Times New Roman"/>
          <w:sz w:val="28"/>
          <w:szCs w:val="28"/>
        </w:rPr>
      </w:pPr>
      <w:r w:rsidRPr="00A95228">
        <w:rPr>
          <w:rStyle w:val="Emphasis"/>
          <w:rFonts w:ascii="Times New Roman" w:hAnsi="Times New Roman" w:cs="Times New Roman"/>
          <w:i w:val="0"/>
          <w:iCs w:val="0"/>
          <w:sz w:val="28"/>
          <w:szCs w:val="28"/>
        </w:rPr>
        <w:t xml:space="preserve">The concept of performance can be explained as organisational achievement related with its goals. </w:t>
      </w:r>
      <w:r w:rsidRPr="00A95228">
        <w:rPr>
          <w:rStyle w:val="tlid-translation"/>
          <w:rFonts w:ascii="Times New Roman" w:hAnsi="Times New Roman" w:cs="Times New Roman"/>
          <w:sz w:val="28"/>
          <w:szCs w:val="28"/>
          <w:lang w:val="en"/>
        </w:rPr>
        <w:t>This effectiveness is measured by comparing the actual results with the expected results, or goals and objectives</w:t>
      </w:r>
      <w:r w:rsidR="00F55FD6">
        <w:rPr>
          <w:rStyle w:val="tlid-translation"/>
          <w:rFonts w:ascii="Times New Roman" w:hAnsi="Times New Roman" w:cs="Times New Roman"/>
          <w:sz w:val="28"/>
          <w:szCs w:val="28"/>
          <w:lang w:val="en"/>
        </w:rPr>
        <w:t xml:space="preserve"> </w:t>
      </w:r>
      <w:sdt>
        <w:sdtPr>
          <w:rPr>
            <w:rStyle w:val="tlid-translation"/>
            <w:rFonts w:ascii="Times New Roman" w:hAnsi="Times New Roman" w:cs="Times New Roman"/>
            <w:sz w:val="28"/>
            <w:szCs w:val="28"/>
            <w:lang w:val="en"/>
          </w:rPr>
          <w:id w:val="113563880"/>
          <w:citation/>
        </w:sdtPr>
        <w:sdtContent>
          <w:r w:rsidR="00F55FD6">
            <w:rPr>
              <w:rStyle w:val="tlid-translation"/>
              <w:rFonts w:ascii="Times New Roman" w:hAnsi="Times New Roman" w:cs="Times New Roman"/>
              <w:sz w:val="28"/>
              <w:szCs w:val="28"/>
              <w:lang w:val="en"/>
            </w:rPr>
            <w:fldChar w:fldCharType="begin"/>
          </w:r>
          <w:r w:rsidR="00F55FD6">
            <w:rPr>
              <w:rStyle w:val="tlid-translation"/>
              <w:rFonts w:ascii="Times New Roman" w:hAnsi="Times New Roman" w:cs="Times New Roman"/>
              <w:sz w:val="28"/>
              <w:szCs w:val="28"/>
            </w:rPr>
            <w:instrText xml:space="preserve"> CITATION Sim09 \l 2057 </w:instrText>
          </w:r>
          <w:r w:rsidR="00F55FD6">
            <w:rPr>
              <w:rStyle w:val="tlid-translation"/>
              <w:rFonts w:ascii="Times New Roman" w:hAnsi="Times New Roman" w:cs="Times New Roman"/>
              <w:sz w:val="28"/>
              <w:szCs w:val="28"/>
              <w:lang w:val="en"/>
            </w:rPr>
            <w:fldChar w:fldCharType="separate"/>
          </w:r>
          <w:r w:rsidR="005C15CF" w:rsidRPr="005C15CF">
            <w:rPr>
              <w:rFonts w:ascii="Times New Roman" w:hAnsi="Times New Roman" w:cs="Times New Roman"/>
              <w:noProof/>
              <w:sz w:val="28"/>
              <w:szCs w:val="28"/>
            </w:rPr>
            <w:t>(Simon Burtonshaw-Gunn, 2009)</w:t>
          </w:r>
          <w:r w:rsidR="00F55FD6">
            <w:rPr>
              <w:rStyle w:val="tlid-translation"/>
              <w:rFonts w:ascii="Times New Roman" w:hAnsi="Times New Roman" w:cs="Times New Roman"/>
              <w:sz w:val="28"/>
              <w:szCs w:val="28"/>
              <w:lang w:val="en"/>
            </w:rPr>
            <w:fldChar w:fldCharType="end"/>
          </w:r>
        </w:sdtContent>
      </w:sdt>
      <w:r w:rsidRPr="00A95228">
        <w:rPr>
          <w:rStyle w:val="tlid-translation"/>
          <w:rFonts w:ascii="Times New Roman" w:hAnsi="Times New Roman" w:cs="Times New Roman"/>
          <w:sz w:val="28"/>
          <w:szCs w:val="28"/>
          <w:lang w:val="en"/>
        </w:rPr>
        <w:t>.</w:t>
      </w:r>
      <w:r w:rsidR="00B41CBE">
        <w:rPr>
          <w:rStyle w:val="tlid-translation"/>
          <w:rFonts w:ascii="Times New Roman" w:hAnsi="Times New Roman" w:cs="Times New Roman"/>
          <w:sz w:val="28"/>
          <w:szCs w:val="28"/>
          <w:lang w:val="en"/>
        </w:rPr>
        <w:t xml:space="preserve"> To provoke increasing of the performance, the organisations use many tools and models of motivating </w:t>
      </w:r>
      <w:r w:rsidR="00B41CBE">
        <w:rPr>
          <w:rFonts w:ascii="Times New Roman" w:hAnsi="Times New Roman" w:cs="Times New Roman"/>
          <w:sz w:val="28"/>
          <w:szCs w:val="28"/>
        </w:rPr>
        <w:t>employees</w:t>
      </w:r>
      <w:r w:rsidR="00B41CBE" w:rsidRPr="00B41CBE">
        <w:rPr>
          <w:rFonts w:ascii="Times New Roman" w:hAnsi="Times New Roman" w:cs="Times New Roman"/>
          <w:sz w:val="28"/>
          <w:szCs w:val="28"/>
        </w:rPr>
        <w:t>. The management of the organisational performance cycle consists of three phases:</w:t>
      </w:r>
    </w:p>
    <w:p w14:paraId="04E26BB6" w14:textId="06FF3BBC" w:rsidR="00B41CBE" w:rsidRPr="00B41CBE" w:rsidRDefault="00B41CBE" w:rsidP="00B41CBE">
      <w:pPr>
        <w:pStyle w:val="ListParagraph"/>
        <w:numPr>
          <w:ilvl w:val="0"/>
          <w:numId w:val="6"/>
        </w:numPr>
        <w:spacing w:line="276" w:lineRule="auto"/>
        <w:rPr>
          <w:rFonts w:ascii="Times New Roman" w:hAnsi="Times New Roman" w:cs="Times New Roman"/>
          <w:sz w:val="28"/>
          <w:szCs w:val="28"/>
        </w:rPr>
      </w:pPr>
      <w:r w:rsidRPr="00B41CBE">
        <w:rPr>
          <w:rFonts w:ascii="Times New Roman" w:hAnsi="Times New Roman" w:cs="Times New Roman"/>
          <w:sz w:val="28"/>
          <w:szCs w:val="28"/>
        </w:rPr>
        <w:t>Planning performance</w:t>
      </w:r>
    </w:p>
    <w:p w14:paraId="08A3555F" w14:textId="48CDE4C7" w:rsidR="00B41CBE" w:rsidRPr="00B41CBE" w:rsidRDefault="00B41CBE" w:rsidP="00B41CBE">
      <w:pPr>
        <w:pStyle w:val="ListParagraph"/>
        <w:numPr>
          <w:ilvl w:val="0"/>
          <w:numId w:val="6"/>
        </w:numPr>
        <w:spacing w:line="276" w:lineRule="auto"/>
        <w:rPr>
          <w:rFonts w:ascii="Times New Roman" w:hAnsi="Times New Roman" w:cs="Times New Roman"/>
          <w:sz w:val="28"/>
          <w:szCs w:val="28"/>
        </w:rPr>
      </w:pPr>
      <w:r w:rsidRPr="00B41CBE">
        <w:rPr>
          <w:rFonts w:ascii="Times New Roman" w:hAnsi="Times New Roman" w:cs="Times New Roman"/>
          <w:sz w:val="28"/>
          <w:szCs w:val="28"/>
        </w:rPr>
        <w:t>Appraisal performance</w:t>
      </w:r>
    </w:p>
    <w:p w14:paraId="1DCE8B86" w14:textId="56B98606" w:rsidR="00B41CBE" w:rsidRPr="00B41CBE" w:rsidRDefault="00B41CBE" w:rsidP="00B41CBE">
      <w:pPr>
        <w:pStyle w:val="ListParagraph"/>
        <w:numPr>
          <w:ilvl w:val="0"/>
          <w:numId w:val="6"/>
        </w:numPr>
        <w:spacing w:line="276" w:lineRule="auto"/>
        <w:rPr>
          <w:rFonts w:ascii="Times New Roman" w:hAnsi="Times New Roman" w:cs="Times New Roman"/>
          <w:sz w:val="28"/>
          <w:szCs w:val="28"/>
        </w:rPr>
      </w:pPr>
      <w:r w:rsidRPr="00B41CBE">
        <w:rPr>
          <w:rFonts w:ascii="Times New Roman" w:hAnsi="Times New Roman" w:cs="Times New Roman"/>
          <w:sz w:val="28"/>
          <w:szCs w:val="28"/>
        </w:rPr>
        <w:t>Improving performance.</w:t>
      </w:r>
    </w:p>
    <w:p w14:paraId="265770B8" w14:textId="2E19DA65" w:rsidR="00B41CBE" w:rsidRDefault="00B41CBE" w:rsidP="00B41CBE">
      <w:pPr>
        <w:spacing w:line="276" w:lineRule="auto"/>
        <w:rPr>
          <w:rFonts w:ascii="Times New Roman" w:hAnsi="Times New Roman" w:cs="Times New Roman"/>
          <w:sz w:val="28"/>
          <w:szCs w:val="28"/>
        </w:rPr>
      </w:pPr>
      <w:r w:rsidRPr="00B41CBE">
        <w:rPr>
          <w:rFonts w:ascii="Times New Roman" w:hAnsi="Times New Roman" w:cs="Times New Roman"/>
          <w:sz w:val="28"/>
          <w:szCs w:val="28"/>
        </w:rPr>
        <w:t>Organisational performance highly depends of the structure and culture of the organisation</w:t>
      </w:r>
      <w:r>
        <w:rPr>
          <w:rFonts w:ascii="Times New Roman" w:hAnsi="Times New Roman" w:cs="Times New Roman"/>
          <w:sz w:val="28"/>
          <w:szCs w:val="28"/>
        </w:rPr>
        <w:t xml:space="preserve">, where the structure defines the speed of communications and the organisational culture defines the success of </w:t>
      </w:r>
      <w:r w:rsidR="003A40D0">
        <w:rPr>
          <w:rFonts w:ascii="Times New Roman" w:hAnsi="Times New Roman" w:cs="Times New Roman"/>
          <w:sz w:val="28"/>
          <w:szCs w:val="28"/>
        </w:rPr>
        <w:t>communicating the organisational goals and objectives</w:t>
      </w:r>
      <w:r w:rsidRPr="00B41CBE">
        <w:rPr>
          <w:rFonts w:ascii="Times New Roman" w:hAnsi="Times New Roman" w:cs="Times New Roman"/>
          <w:sz w:val="28"/>
          <w:szCs w:val="28"/>
        </w:rPr>
        <w:t>.</w:t>
      </w:r>
    </w:p>
    <w:p w14:paraId="30DC2BD6" w14:textId="77777777" w:rsidR="003A40D0" w:rsidRPr="00B41CBE" w:rsidRDefault="003A40D0" w:rsidP="00B41CBE">
      <w:pPr>
        <w:spacing w:line="276" w:lineRule="auto"/>
        <w:rPr>
          <w:rFonts w:ascii="Times New Roman" w:hAnsi="Times New Roman" w:cs="Times New Roman"/>
          <w:sz w:val="28"/>
          <w:szCs w:val="28"/>
        </w:rPr>
      </w:pPr>
    </w:p>
    <w:p w14:paraId="36640EBE" w14:textId="0441E8E8" w:rsidR="00B26B81" w:rsidRPr="00B26B81" w:rsidRDefault="00B26B81" w:rsidP="00B26B81">
      <w:pPr>
        <w:pStyle w:val="Heading2"/>
        <w:numPr>
          <w:ilvl w:val="1"/>
          <w:numId w:val="3"/>
        </w:numPr>
        <w:rPr>
          <w:rFonts w:ascii="Times New Roman" w:hAnsi="Times New Roman" w:cs="Times New Roman"/>
          <w:sz w:val="28"/>
          <w:szCs w:val="28"/>
        </w:rPr>
      </w:pPr>
      <w:bookmarkStart w:id="8" w:name="_Toc49844459"/>
      <w:r w:rsidRPr="00B26B81">
        <w:rPr>
          <w:rFonts w:ascii="Times New Roman" w:hAnsi="Times New Roman" w:cs="Times New Roman"/>
          <w:sz w:val="28"/>
          <w:szCs w:val="28"/>
        </w:rPr>
        <w:t>Organisational Performance in DHL</w:t>
      </w:r>
      <w:bookmarkEnd w:id="8"/>
    </w:p>
    <w:p w14:paraId="74C3BCF2" w14:textId="71547EE0" w:rsidR="004B69D2" w:rsidRDefault="004B69D2" w:rsidP="004B69D2">
      <w:pPr>
        <w:rPr>
          <w:rFonts w:ascii="Arial" w:eastAsia="Times New Roman" w:hAnsi="Arial" w:cs="Arial"/>
          <w:b/>
          <w:color w:val="000000"/>
          <w:sz w:val="21"/>
          <w:szCs w:val="21"/>
          <w:lang w:eastAsia="en-GB"/>
        </w:rPr>
      </w:pPr>
    </w:p>
    <w:p w14:paraId="51943CAD" w14:textId="6BB06E97" w:rsidR="005660DE" w:rsidRDefault="00923773" w:rsidP="005660DE">
      <w:pPr>
        <w:ind w:firstLine="720"/>
        <w:rPr>
          <w:rFonts w:ascii="Times New Roman" w:eastAsia="Times New Roman" w:hAnsi="Times New Roman" w:cs="Times New Roman"/>
          <w:bCs/>
          <w:color w:val="000000"/>
          <w:sz w:val="28"/>
          <w:szCs w:val="28"/>
          <w:lang w:eastAsia="en-GB"/>
        </w:rPr>
      </w:pPr>
      <w:r>
        <w:rPr>
          <w:rFonts w:ascii="Times New Roman" w:eastAsia="Times New Roman" w:hAnsi="Times New Roman" w:cs="Times New Roman"/>
          <w:bCs/>
          <w:color w:val="000000"/>
          <w:sz w:val="28"/>
          <w:szCs w:val="28"/>
          <w:lang w:eastAsia="en-GB"/>
        </w:rPr>
        <w:t xml:space="preserve">Deutsche Post plans to keep their focus on the service quality and trying to introduce new products for electronic communications. </w:t>
      </w:r>
      <w:r w:rsidR="005660DE">
        <w:rPr>
          <w:rFonts w:ascii="Times New Roman" w:eastAsia="Times New Roman" w:hAnsi="Times New Roman" w:cs="Times New Roman"/>
          <w:bCs/>
          <w:color w:val="000000"/>
          <w:sz w:val="28"/>
          <w:szCs w:val="28"/>
          <w:lang w:eastAsia="en-GB"/>
        </w:rPr>
        <w:t>According to t</w:t>
      </w:r>
      <w:r w:rsidR="005660DE" w:rsidRPr="005660DE">
        <w:rPr>
          <w:rFonts w:ascii="Times New Roman" w:eastAsia="Times New Roman" w:hAnsi="Times New Roman" w:cs="Times New Roman"/>
          <w:bCs/>
          <w:color w:val="000000"/>
          <w:sz w:val="28"/>
          <w:szCs w:val="28"/>
          <w:lang w:eastAsia="en-GB"/>
        </w:rPr>
        <w:t>he DHL</w:t>
      </w:r>
      <w:r w:rsidR="005660DE">
        <w:rPr>
          <w:rFonts w:ascii="Times New Roman" w:eastAsia="Times New Roman" w:hAnsi="Times New Roman" w:cs="Times New Roman"/>
          <w:bCs/>
          <w:color w:val="000000"/>
          <w:sz w:val="28"/>
          <w:szCs w:val="28"/>
          <w:lang w:eastAsia="en-GB"/>
        </w:rPr>
        <w:t xml:space="preserve"> statements, their brand stands for personal commitment, local strength and proactive solutions and the focus of their employees is on the needs of the customers. Their employees help secure the company’s success by providing their customers with individually customized solutions </w:t>
      </w:r>
      <w:sdt>
        <w:sdtPr>
          <w:rPr>
            <w:rFonts w:ascii="Times New Roman" w:eastAsia="Times New Roman" w:hAnsi="Times New Roman" w:cs="Times New Roman"/>
            <w:bCs/>
            <w:color w:val="000000"/>
            <w:sz w:val="28"/>
            <w:szCs w:val="28"/>
            <w:lang w:eastAsia="en-GB"/>
          </w:rPr>
          <w:id w:val="973950074"/>
          <w:citation/>
        </w:sdtPr>
        <w:sdtEndPr/>
        <w:sdtContent>
          <w:r w:rsidR="005660DE">
            <w:rPr>
              <w:rFonts w:ascii="Times New Roman" w:eastAsia="Times New Roman" w:hAnsi="Times New Roman" w:cs="Times New Roman"/>
              <w:bCs/>
              <w:color w:val="000000"/>
              <w:sz w:val="28"/>
              <w:szCs w:val="28"/>
              <w:lang w:eastAsia="en-GB"/>
            </w:rPr>
            <w:fldChar w:fldCharType="begin"/>
          </w:r>
          <w:r w:rsidR="005660DE">
            <w:rPr>
              <w:rFonts w:ascii="Times New Roman" w:eastAsia="Times New Roman" w:hAnsi="Times New Roman" w:cs="Times New Roman"/>
              <w:bCs/>
              <w:color w:val="000000"/>
              <w:sz w:val="28"/>
              <w:szCs w:val="28"/>
              <w:lang w:eastAsia="en-GB"/>
            </w:rPr>
            <w:instrText xml:space="preserve"> CITATION DHL201 \l 2057 </w:instrText>
          </w:r>
          <w:r w:rsidR="005660DE">
            <w:rPr>
              <w:rFonts w:ascii="Times New Roman" w:eastAsia="Times New Roman" w:hAnsi="Times New Roman" w:cs="Times New Roman"/>
              <w:bCs/>
              <w:color w:val="000000"/>
              <w:sz w:val="28"/>
              <w:szCs w:val="28"/>
              <w:lang w:eastAsia="en-GB"/>
            </w:rPr>
            <w:fldChar w:fldCharType="separate"/>
          </w:r>
          <w:r w:rsidR="005C15CF" w:rsidRPr="005C15CF">
            <w:rPr>
              <w:rFonts w:ascii="Times New Roman" w:eastAsia="Times New Roman" w:hAnsi="Times New Roman" w:cs="Times New Roman"/>
              <w:noProof/>
              <w:color w:val="000000"/>
              <w:sz w:val="28"/>
              <w:szCs w:val="28"/>
              <w:lang w:eastAsia="en-GB"/>
            </w:rPr>
            <w:t>(DHL, 2020)</w:t>
          </w:r>
          <w:r w:rsidR="005660DE">
            <w:rPr>
              <w:rFonts w:ascii="Times New Roman" w:eastAsia="Times New Roman" w:hAnsi="Times New Roman" w:cs="Times New Roman"/>
              <w:bCs/>
              <w:color w:val="000000"/>
              <w:sz w:val="28"/>
              <w:szCs w:val="28"/>
              <w:lang w:eastAsia="en-GB"/>
            </w:rPr>
            <w:fldChar w:fldCharType="end"/>
          </w:r>
        </w:sdtContent>
      </w:sdt>
      <w:r w:rsidR="005660DE">
        <w:rPr>
          <w:rFonts w:ascii="Times New Roman" w:eastAsia="Times New Roman" w:hAnsi="Times New Roman" w:cs="Times New Roman"/>
          <w:bCs/>
          <w:color w:val="000000"/>
          <w:sz w:val="28"/>
          <w:szCs w:val="28"/>
          <w:lang w:eastAsia="en-GB"/>
        </w:rPr>
        <w:t>.</w:t>
      </w:r>
    </w:p>
    <w:p w14:paraId="66E078E5" w14:textId="41416039" w:rsidR="00923773" w:rsidRDefault="00923773" w:rsidP="005660DE">
      <w:pPr>
        <w:ind w:firstLine="720"/>
        <w:rPr>
          <w:rFonts w:ascii="Times New Roman" w:eastAsia="Times New Roman" w:hAnsi="Times New Roman" w:cs="Times New Roman"/>
          <w:bCs/>
          <w:color w:val="000000"/>
          <w:sz w:val="28"/>
          <w:szCs w:val="28"/>
          <w:lang w:eastAsia="en-GB"/>
        </w:rPr>
      </w:pPr>
      <w:r>
        <w:rPr>
          <w:rFonts w:ascii="Times New Roman" w:eastAsia="Times New Roman" w:hAnsi="Times New Roman" w:cs="Times New Roman"/>
          <w:bCs/>
          <w:color w:val="000000"/>
          <w:sz w:val="28"/>
          <w:szCs w:val="28"/>
          <w:lang w:eastAsia="en-GB"/>
        </w:rPr>
        <w:t>Motivat</w:t>
      </w:r>
      <w:r w:rsidR="001D32C7">
        <w:rPr>
          <w:rFonts w:ascii="Times New Roman" w:eastAsia="Times New Roman" w:hAnsi="Times New Roman" w:cs="Times New Roman"/>
          <w:bCs/>
          <w:color w:val="000000"/>
          <w:sz w:val="28"/>
          <w:szCs w:val="28"/>
          <w:lang w:eastAsia="en-GB"/>
        </w:rPr>
        <w:t>ing</w:t>
      </w:r>
      <w:r>
        <w:rPr>
          <w:rFonts w:ascii="Times New Roman" w:eastAsia="Times New Roman" w:hAnsi="Times New Roman" w:cs="Times New Roman"/>
          <w:bCs/>
          <w:color w:val="000000"/>
          <w:sz w:val="28"/>
          <w:szCs w:val="28"/>
          <w:lang w:eastAsia="en-GB"/>
        </w:rPr>
        <w:t xml:space="preserve"> employees is one of the 4 pillars of DHL, because the organisation believes that the motivation will help so that the employees will always deliver a great performance. DHL </w:t>
      </w:r>
      <w:r w:rsidR="00F12158">
        <w:rPr>
          <w:rFonts w:ascii="Times New Roman" w:eastAsia="Times New Roman" w:hAnsi="Times New Roman" w:cs="Times New Roman"/>
          <w:bCs/>
          <w:color w:val="000000"/>
          <w:sz w:val="28"/>
          <w:szCs w:val="28"/>
          <w:lang w:eastAsia="en-GB"/>
        </w:rPr>
        <w:t>aims</w:t>
      </w:r>
      <w:r>
        <w:rPr>
          <w:rFonts w:ascii="Times New Roman" w:eastAsia="Times New Roman" w:hAnsi="Times New Roman" w:cs="Times New Roman"/>
          <w:bCs/>
          <w:color w:val="000000"/>
          <w:sz w:val="28"/>
          <w:szCs w:val="28"/>
          <w:lang w:eastAsia="en-GB"/>
        </w:rPr>
        <w:t xml:space="preserve"> to build a strong cohesive team</w:t>
      </w:r>
      <w:r w:rsidR="00F12158">
        <w:rPr>
          <w:rFonts w:ascii="Times New Roman" w:eastAsia="Times New Roman" w:hAnsi="Times New Roman" w:cs="Times New Roman"/>
          <w:bCs/>
          <w:color w:val="000000"/>
          <w:sz w:val="28"/>
          <w:szCs w:val="28"/>
          <w:lang w:eastAsia="en-GB"/>
        </w:rPr>
        <w:t xml:space="preserve">, for which the company has built a </w:t>
      </w:r>
      <w:r w:rsidR="007D645F">
        <w:rPr>
          <w:rFonts w:ascii="Times New Roman" w:eastAsia="Times New Roman" w:hAnsi="Times New Roman" w:cs="Times New Roman"/>
          <w:bCs/>
          <w:color w:val="000000"/>
          <w:sz w:val="28"/>
          <w:szCs w:val="28"/>
          <w:lang w:eastAsia="en-GB"/>
        </w:rPr>
        <w:t>well-structured</w:t>
      </w:r>
      <w:r w:rsidR="00F12158">
        <w:rPr>
          <w:rFonts w:ascii="Times New Roman" w:eastAsia="Times New Roman" w:hAnsi="Times New Roman" w:cs="Times New Roman"/>
          <w:bCs/>
          <w:color w:val="000000"/>
          <w:sz w:val="28"/>
          <w:szCs w:val="28"/>
          <w:lang w:eastAsia="en-GB"/>
        </w:rPr>
        <w:t xml:space="preserve"> learning and development program for helping employees develop individual skills and capabilities</w:t>
      </w:r>
      <w:r w:rsidR="00800DC8">
        <w:rPr>
          <w:rFonts w:ascii="Times New Roman" w:eastAsia="Times New Roman" w:hAnsi="Times New Roman" w:cs="Times New Roman"/>
          <w:bCs/>
          <w:color w:val="000000"/>
          <w:sz w:val="28"/>
          <w:szCs w:val="28"/>
          <w:lang w:eastAsia="en-GB"/>
        </w:rPr>
        <w:t xml:space="preserve"> </w:t>
      </w:r>
      <w:sdt>
        <w:sdtPr>
          <w:rPr>
            <w:rFonts w:ascii="Times New Roman" w:eastAsia="Times New Roman" w:hAnsi="Times New Roman" w:cs="Times New Roman"/>
            <w:bCs/>
            <w:color w:val="000000"/>
            <w:sz w:val="28"/>
            <w:szCs w:val="28"/>
            <w:lang w:eastAsia="en-GB"/>
          </w:rPr>
          <w:id w:val="970947392"/>
          <w:citation/>
        </w:sdtPr>
        <w:sdtEndPr/>
        <w:sdtContent>
          <w:r w:rsidR="00800DC8">
            <w:rPr>
              <w:rFonts w:ascii="Times New Roman" w:eastAsia="Times New Roman" w:hAnsi="Times New Roman" w:cs="Times New Roman"/>
              <w:bCs/>
              <w:color w:val="000000"/>
              <w:sz w:val="28"/>
              <w:szCs w:val="28"/>
              <w:lang w:eastAsia="en-GB"/>
            </w:rPr>
            <w:fldChar w:fldCharType="begin"/>
          </w:r>
          <w:r w:rsidR="00800DC8">
            <w:rPr>
              <w:rFonts w:ascii="Times New Roman" w:eastAsia="Times New Roman" w:hAnsi="Times New Roman" w:cs="Times New Roman"/>
              <w:bCs/>
              <w:color w:val="000000"/>
              <w:sz w:val="28"/>
              <w:szCs w:val="28"/>
              <w:lang w:eastAsia="en-GB"/>
            </w:rPr>
            <w:instrText xml:space="preserve"> CITATION She18 \l 2057 </w:instrText>
          </w:r>
          <w:r w:rsidR="00800DC8">
            <w:rPr>
              <w:rFonts w:ascii="Times New Roman" w:eastAsia="Times New Roman" w:hAnsi="Times New Roman" w:cs="Times New Roman"/>
              <w:bCs/>
              <w:color w:val="000000"/>
              <w:sz w:val="28"/>
              <w:szCs w:val="28"/>
              <w:lang w:eastAsia="en-GB"/>
            </w:rPr>
            <w:fldChar w:fldCharType="separate"/>
          </w:r>
          <w:r w:rsidR="005C15CF" w:rsidRPr="005C15CF">
            <w:rPr>
              <w:rFonts w:ascii="Times New Roman" w:eastAsia="Times New Roman" w:hAnsi="Times New Roman" w:cs="Times New Roman"/>
              <w:noProof/>
              <w:color w:val="000000"/>
              <w:sz w:val="28"/>
              <w:szCs w:val="28"/>
              <w:lang w:eastAsia="en-GB"/>
            </w:rPr>
            <w:t>(Parry, 2018)</w:t>
          </w:r>
          <w:r w:rsidR="00800DC8">
            <w:rPr>
              <w:rFonts w:ascii="Times New Roman" w:eastAsia="Times New Roman" w:hAnsi="Times New Roman" w:cs="Times New Roman"/>
              <w:bCs/>
              <w:color w:val="000000"/>
              <w:sz w:val="28"/>
              <w:szCs w:val="28"/>
              <w:lang w:eastAsia="en-GB"/>
            </w:rPr>
            <w:fldChar w:fldCharType="end"/>
          </w:r>
        </w:sdtContent>
      </w:sdt>
      <w:r w:rsidR="00F12158">
        <w:rPr>
          <w:rFonts w:ascii="Times New Roman" w:eastAsia="Times New Roman" w:hAnsi="Times New Roman" w:cs="Times New Roman"/>
          <w:bCs/>
          <w:color w:val="000000"/>
          <w:sz w:val="28"/>
          <w:szCs w:val="28"/>
          <w:lang w:eastAsia="en-GB"/>
        </w:rPr>
        <w:t>.</w:t>
      </w:r>
    </w:p>
    <w:p w14:paraId="41D75507" w14:textId="7CA31564" w:rsidR="00800DC8" w:rsidRPr="00F700AB" w:rsidRDefault="007D645F" w:rsidP="005660DE">
      <w:pPr>
        <w:ind w:firstLine="720"/>
        <w:rPr>
          <w:rFonts w:ascii="Times New Roman" w:eastAsia="Times New Roman" w:hAnsi="Times New Roman" w:cs="Times New Roman"/>
          <w:bCs/>
          <w:color w:val="000000"/>
          <w:sz w:val="28"/>
          <w:szCs w:val="28"/>
          <w:lang w:eastAsia="en-GB"/>
        </w:rPr>
      </w:pPr>
      <w:r>
        <w:rPr>
          <w:rFonts w:ascii="Times New Roman" w:eastAsia="Times New Roman" w:hAnsi="Times New Roman" w:cs="Times New Roman"/>
          <w:bCs/>
          <w:color w:val="000000"/>
          <w:sz w:val="28"/>
          <w:szCs w:val="28"/>
          <w:lang w:eastAsia="en-GB"/>
        </w:rPr>
        <w:t>The team leaders are who manage the i</w:t>
      </w:r>
      <w:r w:rsidR="00800DC8">
        <w:rPr>
          <w:rFonts w:ascii="Times New Roman" w:eastAsia="Times New Roman" w:hAnsi="Times New Roman" w:cs="Times New Roman"/>
          <w:bCs/>
          <w:color w:val="000000"/>
          <w:sz w:val="28"/>
          <w:szCs w:val="28"/>
          <w:lang w:eastAsia="en-GB"/>
        </w:rPr>
        <w:t>nternal politics w</w:t>
      </w:r>
      <w:r>
        <w:rPr>
          <w:rFonts w:ascii="Times New Roman" w:eastAsia="Times New Roman" w:hAnsi="Times New Roman" w:cs="Times New Roman"/>
          <w:bCs/>
          <w:color w:val="000000"/>
          <w:sz w:val="28"/>
          <w:szCs w:val="28"/>
          <w:lang w:eastAsia="en-GB"/>
        </w:rPr>
        <w:t>ithin the teams by using the two-ways transparent communication and at the same time they encourage the active leadership within the groups.</w:t>
      </w:r>
      <w:r w:rsidR="001D32C7">
        <w:rPr>
          <w:rFonts w:ascii="Times New Roman" w:eastAsia="Times New Roman" w:hAnsi="Times New Roman" w:cs="Times New Roman"/>
          <w:bCs/>
          <w:color w:val="000000"/>
          <w:sz w:val="28"/>
          <w:szCs w:val="28"/>
          <w:lang w:eastAsia="en-GB"/>
        </w:rPr>
        <w:t xml:space="preserve"> Here it is important to be ed that due to the </w:t>
      </w:r>
      <w:r w:rsidR="00F700AB">
        <w:rPr>
          <w:rFonts w:ascii="Times New Roman" w:eastAsia="Times New Roman" w:hAnsi="Times New Roman" w:cs="Times New Roman"/>
          <w:bCs/>
          <w:color w:val="000000"/>
          <w:sz w:val="28"/>
          <w:szCs w:val="28"/>
          <w:lang w:eastAsia="en-GB"/>
        </w:rPr>
        <w:t xml:space="preserve">amount of different countries where the company is operating in, </w:t>
      </w:r>
      <w:r w:rsidR="00F700AB">
        <w:rPr>
          <w:rFonts w:ascii="Times New Roman" w:eastAsia="Times New Roman" w:hAnsi="Times New Roman" w:cs="Times New Roman"/>
          <w:bCs/>
          <w:color w:val="000000"/>
          <w:sz w:val="28"/>
          <w:szCs w:val="28"/>
          <w:lang w:eastAsia="en-GB"/>
        </w:rPr>
        <w:lastRenderedPageBreak/>
        <w:t xml:space="preserve">the employees are of a high </w:t>
      </w:r>
      <w:r w:rsidR="00F700AB" w:rsidRPr="00F700AB">
        <w:rPr>
          <w:rFonts w:ascii="Times New Roman" w:eastAsia="Times New Roman" w:hAnsi="Times New Roman" w:cs="Times New Roman"/>
          <w:bCs/>
          <w:color w:val="000000"/>
          <w:sz w:val="28"/>
          <w:szCs w:val="28"/>
          <w:lang w:eastAsia="en-GB"/>
        </w:rPr>
        <w:t xml:space="preserve">diversity. </w:t>
      </w:r>
      <w:r w:rsidR="00F700AB" w:rsidRPr="00F700AB">
        <w:rPr>
          <w:rStyle w:val="tlid-translation"/>
          <w:rFonts w:ascii="Times New Roman" w:hAnsi="Times New Roman" w:cs="Times New Roman"/>
          <w:sz w:val="28"/>
          <w:szCs w:val="28"/>
          <w:lang w:val="en"/>
        </w:rPr>
        <w:t>This requires the application of specific management models and motivation theories for the employees of DHL.</w:t>
      </w:r>
    </w:p>
    <w:p w14:paraId="75DD9448" w14:textId="77777777" w:rsidR="00505789" w:rsidRDefault="00505789" w:rsidP="004B69D2">
      <w:pPr>
        <w:rPr>
          <w:rFonts w:ascii="Times New Roman" w:eastAsia="Times New Roman" w:hAnsi="Times New Roman" w:cs="Times New Roman"/>
          <w:bCs/>
          <w:color w:val="000000"/>
          <w:sz w:val="28"/>
          <w:szCs w:val="28"/>
          <w:lang w:eastAsia="en-GB"/>
        </w:rPr>
      </w:pPr>
    </w:p>
    <w:p w14:paraId="770D1216" w14:textId="0EA67CF4" w:rsidR="00505789" w:rsidRPr="00505789" w:rsidRDefault="00505789" w:rsidP="00505789">
      <w:pPr>
        <w:pStyle w:val="Heading2"/>
        <w:numPr>
          <w:ilvl w:val="1"/>
          <w:numId w:val="3"/>
        </w:numPr>
        <w:rPr>
          <w:rStyle w:val="tlid-translation"/>
          <w:rFonts w:ascii="Times New Roman" w:eastAsia="Times New Roman" w:hAnsi="Times New Roman" w:cs="Times New Roman"/>
          <w:bCs/>
          <w:color w:val="000000"/>
          <w:sz w:val="28"/>
          <w:szCs w:val="28"/>
          <w:lang w:eastAsia="en-GB"/>
        </w:rPr>
      </w:pPr>
      <w:bookmarkStart w:id="9" w:name="_Toc49844460"/>
      <w:r>
        <w:rPr>
          <w:rFonts w:ascii="Times New Roman" w:eastAsia="Times New Roman" w:hAnsi="Times New Roman" w:cs="Times New Roman"/>
          <w:lang w:eastAsia="en-GB"/>
        </w:rPr>
        <w:t>T</w:t>
      </w:r>
      <w:r w:rsidR="00831F12" w:rsidRPr="00505789">
        <w:rPr>
          <w:rFonts w:ascii="Times New Roman" w:eastAsia="Times New Roman" w:hAnsi="Times New Roman" w:cs="Times New Roman"/>
          <w:lang w:eastAsia="en-GB"/>
        </w:rPr>
        <w:t>he T7 Model of Team Effectiveness.</w:t>
      </w:r>
      <w:bookmarkEnd w:id="9"/>
    </w:p>
    <w:p w14:paraId="127E47F0" w14:textId="77777777" w:rsidR="00505789" w:rsidRDefault="00505789" w:rsidP="004B69D2">
      <w:pPr>
        <w:rPr>
          <w:rStyle w:val="tlid-translation"/>
          <w:rFonts w:ascii="Times New Roman" w:hAnsi="Times New Roman" w:cs="Times New Roman"/>
          <w:sz w:val="28"/>
          <w:szCs w:val="28"/>
          <w:lang w:val="en"/>
        </w:rPr>
      </w:pPr>
    </w:p>
    <w:p w14:paraId="69A5215C" w14:textId="211B7464" w:rsidR="00831F12" w:rsidRPr="00505789" w:rsidRDefault="00505789" w:rsidP="004B69D2">
      <w:pPr>
        <w:rPr>
          <w:rStyle w:val="tlid-translation"/>
          <w:rFonts w:ascii="Times New Roman" w:hAnsi="Times New Roman" w:cs="Times New Roman"/>
          <w:sz w:val="28"/>
          <w:szCs w:val="28"/>
          <w:lang w:val="en"/>
        </w:rPr>
      </w:pPr>
      <w:r>
        <w:rPr>
          <w:rStyle w:val="tlid-translation"/>
          <w:rFonts w:ascii="Times New Roman" w:hAnsi="Times New Roman" w:cs="Times New Roman"/>
          <w:sz w:val="28"/>
          <w:szCs w:val="28"/>
          <w:lang w:val="en"/>
        </w:rPr>
        <w:t xml:space="preserve">This </w:t>
      </w:r>
      <w:r w:rsidR="00831F12" w:rsidRPr="00505789">
        <w:rPr>
          <w:rStyle w:val="tlid-translation"/>
          <w:rFonts w:ascii="Times New Roman" w:hAnsi="Times New Roman" w:cs="Times New Roman"/>
          <w:sz w:val="28"/>
          <w:szCs w:val="28"/>
          <w:lang w:val="en"/>
        </w:rPr>
        <w:t>model was developed by Michael Lombardo and Robert Eichinger back in 1995. The T7 model presents 7 key facts that affect the performance of the team, which of course affects the overall organizational efficiency.</w:t>
      </w:r>
      <w:r w:rsidR="00C20EA0">
        <w:rPr>
          <w:rStyle w:val="tlid-translation"/>
          <w:rFonts w:ascii="Times New Roman" w:hAnsi="Times New Roman" w:cs="Times New Roman"/>
          <w:sz w:val="28"/>
          <w:szCs w:val="28"/>
          <w:lang w:val="en"/>
        </w:rPr>
        <w:t xml:space="preserve"> The scientists have identified 5 internal for the team factors and 2 External for the team but internal for the organisation factors, which are influencing the team effectiveness</w:t>
      </w:r>
      <w:r w:rsidR="004F0129">
        <w:rPr>
          <w:rStyle w:val="tlid-translation"/>
          <w:rFonts w:ascii="Times New Roman" w:hAnsi="Times New Roman" w:cs="Times New Roman"/>
          <w:sz w:val="28"/>
          <w:szCs w:val="28"/>
          <w:lang w:val="en"/>
        </w:rPr>
        <w:t xml:space="preserve"> </w:t>
      </w:r>
      <w:sdt>
        <w:sdtPr>
          <w:rPr>
            <w:rStyle w:val="tlid-translation"/>
            <w:rFonts w:ascii="Times New Roman" w:hAnsi="Times New Roman" w:cs="Times New Roman"/>
            <w:sz w:val="28"/>
            <w:szCs w:val="28"/>
            <w:lang w:val="en"/>
          </w:rPr>
          <w:id w:val="-274636120"/>
          <w:citation/>
        </w:sdtPr>
        <w:sdtEndPr>
          <w:rPr>
            <w:rStyle w:val="tlid-translation"/>
          </w:rPr>
        </w:sdtEndPr>
        <w:sdtContent>
          <w:r w:rsidR="004F0129">
            <w:rPr>
              <w:rStyle w:val="tlid-translation"/>
              <w:rFonts w:ascii="Times New Roman" w:hAnsi="Times New Roman" w:cs="Times New Roman"/>
              <w:sz w:val="28"/>
              <w:szCs w:val="28"/>
              <w:lang w:val="en"/>
            </w:rPr>
            <w:fldChar w:fldCharType="begin"/>
          </w:r>
          <w:r w:rsidR="004F0129">
            <w:rPr>
              <w:rStyle w:val="tlid-translation"/>
              <w:rFonts w:ascii="Times New Roman" w:hAnsi="Times New Roman" w:cs="Times New Roman"/>
              <w:sz w:val="28"/>
              <w:szCs w:val="28"/>
            </w:rPr>
            <w:instrText xml:space="preserve"> CITATION Mar20 \l 2057 </w:instrText>
          </w:r>
          <w:r w:rsidR="004F0129">
            <w:rPr>
              <w:rStyle w:val="tlid-translation"/>
              <w:rFonts w:ascii="Times New Roman" w:hAnsi="Times New Roman" w:cs="Times New Roman"/>
              <w:sz w:val="28"/>
              <w:szCs w:val="28"/>
              <w:lang w:val="en"/>
            </w:rPr>
            <w:fldChar w:fldCharType="separate"/>
          </w:r>
          <w:r w:rsidR="005C15CF" w:rsidRPr="005C15CF">
            <w:rPr>
              <w:rFonts w:ascii="Times New Roman" w:hAnsi="Times New Roman" w:cs="Times New Roman"/>
              <w:noProof/>
              <w:sz w:val="28"/>
              <w:szCs w:val="28"/>
            </w:rPr>
            <w:t>(Mukhopadhyay, 2020)</w:t>
          </w:r>
          <w:r w:rsidR="004F0129">
            <w:rPr>
              <w:rStyle w:val="tlid-translation"/>
              <w:rFonts w:ascii="Times New Roman" w:hAnsi="Times New Roman" w:cs="Times New Roman"/>
              <w:sz w:val="28"/>
              <w:szCs w:val="28"/>
              <w:lang w:val="en"/>
            </w:rPr>
            <w:fldChar w:fldCharType="end"/>
          </w:r>
        </w:sdtContent>
      </w:sdt>
      <w:r w:rsidR="004F0129">
        <w:rPr>
          <w:rStyle w:val="tlid-translation"/>
          <w:rFonts w:ascii="Times New Roman" w:hAnsi="Times New Roman" w:cs="Times New Roman"/>
          <w:sz w:val="28"/>
          <w:szCs w:val="28"/>
          <w:lang w:val="en"/>
        </w:rPr>
        <w:t>.</w:t>
      </w:r>
      <w:r w:rsidR="00C20EA0">
        <w:rPr>
          <w:rStyle w:val="tlid-translation"/>
          <w:rFonts w:ascii="Times New Roman" w:hAnsi="Times New Roman" w:cs="Times New Roman"/>
          <w:sz w:val="28"/>
          <w:szCs w:val="28"/>
          <w:lang w:val="en"/>
        </w:rPr>
        <w:t xml:space="preserve"> </w:t>
      </w:r>
    </w:p>
    <w:p w14:paraId="20157837" w14:textId="63EF7FD8" w:rsidR="002D2E31" w:rsidRPr="002D2E31" w:rsidRDefault="002D2E31" w:rsidP="002D2E31">
      <w:pPr>
        <w:numPr>
          <w:ilvl w:val="0"/>
          <w:numId w:val="4"/>
        </w:numPr>
        <w:spacing w:before="100" w:beforeAutospacing="1" w:after="100" w:afterAutospacing="1" w:line="240" w:lineRule="auto"/>
        <w:rPr>
          <w:rFonts w:ascii="Times New Roman" w:eastAsia="Times New Roman" w:hAnsi="Times New Roman" w:cs="Times New Roman"/>
          <w:sz w:val="28"/>
          <w:szCs w:val="28"/>
          <w:lang w:eastAsia="en-GB"/>
        </w:rPr>
      </w:pPr>
      <w:r w:rsidRPr="002D2E31">
        <w:rPr>
          <w:rFonts w:ascii="Times New Roman" w:eastAsia="Times New Roman" w:hAnsi="Times New Roman" w:cs="Times New Roman"/>
          <w:b/>
          <w:bCs/>
          <w:sz w:val="28"/>
          <w:szCs w:val="28"/>
          <w:lang w:eastAsia="en-GB"/>
        </w:rPr>
        <w:t>Thrust</w:t>
      </w:r>
      <w:r w:rsidRPr="002D2E31">
        <w:rPr>
          <w:rFonts w:ascii="Times New Roman" w:eastAsia="Times New Roman" w:hAnsi="Times New Roman" w:cs="Times New Roman"/>
          <w:sz w:val="28"/>
          <w:szCs w:val="28"/>
          <w:lang w:eastAsia="en-GB"/>
        </w:rPr>
        <w:t xml:space="preserve">: </w:t>
      </w:r>
      <w:r>
        <w:rPr>
          <w:rFonts w:ascii="Times New Roman" w:eastAsia="Times New Roman" w:hAnsi="Times New Roman" w:cs="Times New Roman"/>
          <w:sz w:val="28"/>
          <w:szCs w:val="28"/>
          <w:lang w:eastAsia="en-GB"/>
        </w:rPr>
        <w:t>Which represent that t</w:t>
      </w:r>
      <w:r w:rsidRPr="002D2E31">
        <w:rPr>
          <w:rFonts w:ascii="Times New Roman" w:eastAsia="Times New Roman" w:hAnsi="Times New Roman" w:cs="Times New Roman"/>
          <w:sz w:val="28"/>
          <w:szCs w:val="28"/>
          <w:lang w:eastAsia="en-GB"/>
        </w:rPr>
        <w:t>he team has a shared purpose.</w:t>
      </w:r>
    </w:p>
    <w:p w14:paraId="72B186D5" w14:textId="0F27CF03" w:rsidR="002D2E31" w:rsidRPr="002D2E31" w:rsidRDefault="002D2E31" w:rsidP="002D2E31">
      <w:pPr>
        <w:numPr>
          <w:ilvl w:val="0"/>
          <w:numId w:val="4"/>
        </w:numPr>
        <w:spacing w:before="100" w:beforeAutospacing="1" w:after="100" w:afterAutospacing="1" w:line="240" w:lineRule="auto"/>
        <w:rPr>
          <w:rFonts w:ascii="Times New Roman" w:eastAsia="Times New Roman" w:hAnsi="Times New Roman" w:cs="Times New Roman"/>
          <w:sz w:val="28"/>
          <w:szCs w:val="28"/>
          <w:lang w:eastAsia="en-GB"/>
        </w:rPr>
      </w:pPr>
      <w:r w:rsidRPr="002D2E31">
        <w:rPr>
          <w:rFonts w:ascii="Times New Roman" w:eastAsia="Times New Roman" w:hAnsi="Times New Roman" w:cs="Times New Roman"/>
          <w:b/>
          <w:bCs/>
          <w:sz w:val="28"/>
          <w:szCs w:val="28"/>
          <w:lang w:eastAsia="en-GB"/>
        </w:rPr>
        <w:t>Trust</w:t>
      </w:r>
      <w:r w:rsidRPr="002D2E31">
        <w:rPr>
          <w:rFonts w:ascii="Times New Roman" w:eastAsia="Times New Roman" w:hAnsi="Times New Roman" w:cs="Times New Roman"/>
          <w:sz w:val="28"/>
          <w:szCs w:val="28"/>
          <w:lang w:eastAsia="en-GB"/>
        </w:rPr>
        <w:t xml:space="preserve">: </w:t>
      </w:r>
      <w:r>
        <w:rPr>
          <w:rFonts w:ascii="Times New Roman" w:eastAsia="Times New Roman" w:hAnsi="Times New Roman" w:cs="Times New Roman"/>
          <w:sz w:val="28"/>
          <w:szCs w:val="28"/>
          <w:lang w:eastAsia="en-GB"/>
        </w:rPr>
        <w:t>Which means that the t</w:t>
      </w:r>
      <w:r w:rsidRPr="002D2E31">
        <w:rPr>
          <w:rFonts w:ascii="Times New Roman" w:eastAsia="Times New Roman" w:hAnsi="Times New Roman" w:cs="Times New Roman"/>
          <w:sz w:val="28"/>
          <w:szCs w:val="28"/>
          <w:lang w:eastAsia="en-GB"/>
        </w:rPr>
        <w:t xml:space="preserve">eam members can rely on each other </w:t>
      </w:r>
      <w:r>
        <w:rPr>
          <w:rFonts w:ascii="Times New Roman" w:eastAsia="Times New Roman" w:hAnsi="Times New Roman" w:cs="Times New Roman"/>
          <w:sz w:val="28"/>
          <w:szCs w:val="28"/>
          <w:lang w:eastAsia="en-GB"/>
        </w:rPr>
        <w:t xml:space="preserve">and </w:t>
      </w:r>
      <w:r w:rsidRPr="002D2E31">
        <w:rPr>
          <w:rFonts w:ascii="Times New Roman" w:eastAsia="Times New Roman" w:hAnsi="Times New Roman" w:cs="Times New Roman"/>
          <w:sz w:val="28"/>
          <w:szCs w:val="28"/>
          <w:lang w:eastAsia="en-GB"/>
        </w:rPr>
        <w:t>have confidence in each other.</w:t>
      </w:r>
    </w:p>
    <w:p w14:paraId="1F8E83B4" w14:textId="636225E2" w:rsidR="002D2E31" w:rsidRPr="002D2E31" w:rsidRDefault="002D2E31" w:rsidP="002D2E31">
      <w:pPr>
        <w:numPr>
          <w:ilvl w:val="0"/>
          <w:numId w:val="4"/>
        </w:numPr>
        <w:spacing w:before="100" w:beforeAutospacing="1" w:after="100" w:afterAutospacing="1" w:line="240" w:lineRule="auto"/>
        <w:rPr>
          <w:rFonts w:ascii="Times New Roman" w:eastAsia="Times New Roman" w:hAnsi="Times New Roman" w:cs="Times New Roman"/>
          <w:sz w:val="28"/>
          <w:szCs w:val="28"/>
          <w:lang w:eastAsia="en-GB"/>
        </w:rPr>
      </w:pPr>
      <w:r w:rsidRPr="002D2E31">
        <w:rPr>
          <w:rFonts w:ascii="Times New Roman" w:eastAsia="Times New Roman" w:hAnsi="Times New Roman" w:cs="Times New Roman"/>
          <w:b/>
          <w:bCs/>
          <w:sz w:val="28"/>
          <w:szCs w:val="28"/>
          <w:lang w:eastAsia="en-GB"/>
        </w:rPr>
        <w:t>Talent</w:t>
      </w:r>
      <w:r w:rsidRPr="002D2E31">
        <w:rPr>
          <w:rFonts w:ascii="Times New Roman" w:eastAsia="Times New Roman" w:hAnsi="Times New Roman" w:cs="Times New Roman"/>
          <w:sz w:val="28"/>
          <w:szCs w:val="28"/>
          <w:lang w:eastAsia="en-GB"/>
        </w:rPr>
        <w:t xml:space="preserve">: </w:t>
      </w:r>
      <w:r>
        <w:rPr>
          <w:rFonts w:ascii="Times New Roman" w:eastAsia="Times New Roman" w:hAnsi="Times New Roman" w:cs="Times New Roman"/>
          <w:sz w:val="28"/>
          <w:szCs w:val="28"/>
          <w:lang w:eastAsia="en-GB"/>
        </w:rPr>
        <w:t>Which means to have or develop s</w:t>
      </w:r>
      <w:r w:rsidRPr="002D2E31">
        <w:rPr>
          <w:rFonts w:ascii="Times New Roman" w:eastAsia="Times New Roman" w:hAnsi="Times New Roman" w:cs="Times New Roman"/>
          <w:sz w:val="28"/>
          <w:szCs w:val="28"/>
          <w:lang w:eastAsia="en-GB"/>
        </w:rPr>
        <w:t>kills to make things happen.</w:t>
      </w:r>
    </w:p>
    <w:p w14:paraId="395F60A4" w14:textId="6C416999" w:rsidR="002D2E31" w:rsidRPr="002D2E31" w:rsidRDefault="002D2E31" w:rsidP="002D2E31">
      <w:pPr>
        <w:numPr>
          <w:ilvl w:val="0"/>
          <w:numId w:val="4"/>
        </w:numPr>
        <w:spacing w:before="100" w:beforeAutospacing="1" w:after="100" w:afterAutospacing="1" w:line="240" w:lineRule="auto"/>
        <w:rPr>
          <w:rFonts w:ascii="Times New Roman" w:eastAsia="Times New Roman" w:hAnsi="Times New Roman" w:cs="Times New Roman"/>
          <w:sz w:val="28"/>
          <w:szCs w:val="28"/>
          <w:lang w:eastAsia="en-GB"/>
        </w:rPr>
      </w:pPr>
      <w:r w:rsidRPr="002D2E31">
        <w:rPr>
          <w:rFonts w:ascii="Times New Roman" w:eastAsia="Times New Roman" w:hAnsi="Times New Roman" w:cs="Times New Roman"/>
          <w:b/>
          <w:bCs/>
          <w:sz w:val="28"/>
          <w:szCs w:val="28"/>
          <w:lang w:eastAsia="en-GB"/>
        </w:rPr>
        <w:t>Teaming skills</w:t>
      </w:r>
      <w:r w:rsidRPr="002D2E31">
        <w:rPr>
          <w:rFonts w:ascii="Times New Roman" w:eastAsia="Times New Roman" w:hAnsi="Times New Roman" w:cs="Times New Roman"/>
          <w:sz w:val="28"/>
          <w:szCs w:val="28"/>
          <w:lang w:eastAsia="en-GB"/>
        </w:rPr>
        <w:t xml:space="preserve">: </w:t>
      </w:r>
      <w:r>
        <w:rPr>
          <w:rFonts w:ascii="Times New Roman" w:eastAsia="Times New Roman" w:hAnsi="Times New Roman" w:cs="Times New Roman"/>
          <w:sz w:val="28"/>
          <w:szCs w:val="28"/>
          <w:lang w:eastAsia="en-GB"/>
        </w:rPr>
        <w:t>Which means to have t</w:t>
      </w:r>
      <w:r w:rsidRPr="002D2E31">
        <w:rPr>
          <w:rFonts w:ascii="Times New Roman" w:eastAsia="Times New Roman" w:hAnsi="Times New Roman" w:cs="Times New Roman"/>
          <w:sz w:val="28"/>
          <w:szCs w:val="28"/>
          <w:lang w:eastAsia="en-GB"/>
        </w:rPr>
        <w:t>he ability to work as a team.</w:t>
      </w:r>
    </w:p>
    <w:p w14:paraId="1B0B3BA9" w14:textId="6D757075" w:rsidR="002D2E31" w:rsidRPr="002D2E31" w:rsidRDefault="002D2E31" w:rsidP="002D2E31">
      <w:pPr>
        <w:numPr>
          <w:ilvl w:val="0"/>
          <w:numId w:val="4"/>
        </w:numPr>
        <w:spacing w:before="100" w:beforeAutospacing="1" w:after="100" w:afterAutospacing="1" w:line="240" w:lineRule="auto"/>
        <w:rPr>
          <w:rFonts w:ascii="Times New Roman" w:eastAsia="Times New Roman" w:hAnsi="Times New Roman" w:cs="Times New Roman"/>
          <w:sz w:val="28"/>
          <w:szCs w:val="28"/>
          <w:lang w:eastAsia="en-GB"/>
        </w:rPr>
      </w:pPr>
      <w:r w:rsidRPr="002D2E31">
        <w:rPr>
          <w:rFonts w:ascii="Times New Roman" w:eastAsia="Times New Roman" w:hAnsi="Times New Roman" w:cs="Times New Roman"/>
          <w:b/>
          <w:bCs/>
          <w:sz w:val="28"/>
          <w:szCs w:val="28"/>
          <w:lang w:eastAsia="en-GB"/>
        </w:rPr>
        <w:t>Task skills</w:t>
      </w:r>
      <w:r w:rsidRPr="002D2E31">
        <w:rPr>
          <w:rFonts w:ascii="Times New Roman" w:eastAsia="Times New Roman" w:hAnsi="Times New Roman" w:cs="Times New Roman"/>
          <w:sz w:val="28"/>
          <w:szCs w:val="28"/>
          <w:lang w:eastAsia="en-GB"/>
        </w:rPr>
        <w:t xml:space="preserve">: </w:t>
      </w:r>
      <w:r>
        <w:rPr>
          <w:rFonts w:ascii="Times New Roman" w:eastAsia="Times New Roman" w:hAnsi="Times New Roman" w:cs="Times New Roman"/>
          <w:sz w:val="28"/>
          <w:szCs w:val="28"/>
          <w:lang w:eastAsia="en-GB"/>
        </w:rPr>
        <w:t>Which means to be able to perform a</w:t>
      </w:r>
      <w:r w:rsidRPr="002D2E31">
        <w:rPr>
          <w:rFonts w:ascii="Times New Roman" w:eastAsia="Times New Roman" w:hAnsi="Times New Roman" w:cs="Times New Roman"/>
          <w:sz w:val="28"/>
          <w:szCs w:val="28"/>
          <w:lang w:eastAsia="en-GB"/>
        </w:rPr>
        <w:t xml:space="preserve"> successful execution of tasks.</w:t>
      </w:r>
    </w:p>
    <w:p w14:paraId="6413AF56" w14:textId="73293D39" w:rsidR="00831F12" w:rsidRPr="002D2E31" w:rsidRDefault="002D2E31" w:rsidP="002D2E31">
      <w:pPr>
        <w:ind w:firstLine="720"/>
        <w:rPr>
          <w:rStyle w:val="tlid-translation"/>
          <w:rFonts w:ascii="Times New Roman" w:hAnsi="Times New Roman" w:cs="Times New Roman"/>
          <w:sz w:val="28"/>
          <w:szCs w:val="28"/>
          <w:lang w:val="en"/>
        </w:rPr>
      </w:pPr>
      <w:r w:rsidRPr="002D2E31">
        <w:rPr>
          <w:rStyle w:val="tlid-translation"/>
          <w:rFonts w:ascii="Times New Roman" w:hAnsi="Times New Roman" w:cs="Times New Roman"/>
          <w:sz w:val="28"/>
          <w:szCs w:val="28"/>
          <w:lang w:val="en"/>
        </w:rPr>
        <w:t>And the two externals for the team factors:</w:t>
      </w:r>
    </w:p>
    <w:p w14:paraId="6B5B46F2" w14:textId="2E21F62A" w:rsidR="002D2E31" w:rsidRPr="002D2E31" w:rsidRDefault="002D2E31" w:rsidP="002D2E31">
      <w:pPr>
        <w:numPr>
          <w:ilvl w:val="0"/>
          <w:numId w:val="4"/>
        </w:numPr>
        <w:spacing w:before="100" w:beforeAutospacing="1" w:after="100" w:afterAutospacing="1" w:line="240" w:lineRule="auto"/>
        <w:rPr>
          <w:rFonts w:ascii="Times New Roman" w:eastAsia="Times New Roman" w:hAnsi="Times New Roman" w:cs="Times New Roman"/>
          <w:sz w:val="28"/>
          <w:szCs w:val="28"/>
          <w:lang w:eastAsia="en-GB"/>
        </w:rPr>
      </w:pPr>
      <w:r w:rsidRPr="002D2E31">
        <w:rPr>
          <w:rFonts w:ascii="Times New Roman" w:eastAsia="Times New Roman" w:hAnsi="Times New Roman" w:cs="Times New Roman"/>
          <w:b/>
          <w:bCs/>
          <w:sz w:val="28"/>
          <w:szCs w:val="28"/>
          <w:lang w:eastAsia="en-GB"/>
        </w:rPr>
        <w:t>Team leader fit</w:t>
      </w:r>
      <w:r w:rsidRPr="002D2E31">
        <w:rPr>
          <w:rFonts w:ascii="Times New Roman" w:eastAsia="Times New Roman" w:hAnsi="Times New Roman" w:cs="Times New Roman"/>
          <w:sz w:val="28"/>
          <w:szCs w:val="28"/>
          <w:lang w:eastAsia="en-GB"/>
        </w:rPr>
        <w:t xml:space="preserve">: </w:t>
      </w:r>
      <w:r>
        <w:rPr>
          <w:rFonts w:ascii="Times New Roman" w:eastAsia="Times New Roman" w:hAnsi="Times New Roman" w:cs="Times New Roman"/>
          <w:sz w:val="28"/>
          <w:szCs w:val="28"/>
          <w:lang w:eastAsia="en-GB"/>
        </w:rPr>
        <w:t>This factor means that the efficiency depends on h</w:t>
      </w:r>
      <w:r w:rsidRPr="002D2E31">
        <w:rPr>
          <w:rFonts w:ascii="Times New Roman" w:eastAsia="Times New Roman" w:hAnsi="Times New Roman" w:cs="Times New Roman"/>
          <w:sz w:val="28"/>
          <w:szCs w:val="28"/>
          <w:lang w:eastAsia="en-GB"/>
        </w:rPr>
        <w:t>ow well the leader works with the team.</w:t>
      </w:r>
    </w:p>
    <w:p w14:paraId="58A984E7" w14:textId="2E16CC5F" w:rsidR="002D2E31" w:rsidRPr="002D2E31" w:rsidRDefault="002D2E31" w:rsidP="002D2E31">
      <w:pPr>
        <w:numPr>
          <w:ilvl w:val="0"/>
          <w:numId w:val="4"/>
        </w:numPr>
        <w:spacing w:before="100" w:beforeAutospacing="1" w:after="100" w:afterAutospacing="1" w:line="240" w:lineRule="auto"/>
        <w:rPr>
          <w:rStyle w:val="tlid-translation"/>
          <w:rFonts w:ascii="Times New Roman" w:eastAsia="Times New Roman" w:hAnsi="Times New Roman" w:cs="Times New Roman"/>
          <w:sz w:val="28"/>
          <w:szCs w:val="28"/>
          <w:lang w:eastAsia="en-GB"/>
        </w:rPr>
      </w:pPr>
      <w:r w:rsidRPr="002D2E31">
        <w:rPr>
          <w:rFonts w:ascii="Times New Roman" w:eastAsia="Times New Roman" w:hAnsi="Times New Roman" w:cs="Times New Roman"/>
          <w:b/>
          <w:bCs/>
          <w:sz w:val="28"/>
          <w:szCs w:val="28"/>
          <w:lang w:eastAsia="en-GB"/>
        </w:rPr>
        <w:t>Team support from the organization:</w:t>
      </w:r>
      <w:r w:rsidRPr="002D2E31">
        <w:rPr>
          <w:rFonts w:ascii="Times New Roman" w:eastAsia="Times New Roman" w:hAnsi="Times New Roman" w:cs="Times New Roman"/>
          <w:sz w:val="28"/>
          <w:szCs w:val="28"/>
          <w:lang w:eastAsia="en-GB"/>
        </w:rPr>
        <w:t xml:space="preserve"> </w:t>
      </w:r>
      <w:r>
        <w:rPr>
          <w:rFonts w:ascii="Times New Roman" w:eastAsia="Times New Roman" w:hAnsi="Times New Roman" w:cs="Times New Roman"/>
          <w:sz w:val="28"/>
          <w:szCs w:val="28"/>
          <w:lang w:eastAsia="en-GB"/>
        </w:rPr>
        <w:t>This factor means that the efficiency depends on h</w:t>
      </w:r>
      <w:r w:rsidRPr="002D2E31">
        <w:rPr>
          <w:rFonts w:ascii="Times New Roman" w:eastAsia="Times New Roman" w:hAnsi="Times New Roman" w:cs="Times New Roman"/>
          <w:sz w:val="28"/>
          <w:szCs w:val="28"/>
          <w:lang w:eastAsia="en-GB"/>
        </w:rPr>
        <w:t>ow well the organization works with the team which includes resource support and the authority to do things</w:t>
      </w:r>
      <w:r w:rsidR="00777502">
        <w:rPr>
          <w:rFonts w:ascii="Times New Roman" w:eastAsia="Times New Roman" w:hAnsi="Times New Roman" w:cs="Times New Roman"/>
          <w:sz w:val="28"/>
          <w:szCs w:val="28"/>
          <w:lang w:eastAsia="en-GB"/>
        </w:rPr>
        <w:t xml:space="preserve"> </w:t>
      </w:r>
      <w:sdt>
        <w:sdtPr>
          <w:rPr>
            <w:rFonts w:ascii="Times New Roman" w:eastAsia="Times New Roman" w:hAnsi="Times New Roman" w:cs="Times New Roman"/>
            <w:sz w:val="28"/>
            <w:szCs w:val="28"/>
            <w:lang w:eastAsia="en-GB"/>
          </w:rPr>
          <w:id w:val="-1431039739"/>
          <w:citation/>
        </w:sdtPr>
        <w:sdtEndPr/>
        <w:sdtContent>
          <w:r w:rsidR="00777502">
            <w:rPr>
              <w:rFonts w:ascii="Times New Roman" w:eastAsia="Times New Roman" w:hAnsi="Times New Roman" w:cs="Times New Roman"/>
              <w:sz w:val="28"/>
              <w:szCs w:val="28"/>
              <w:lang w:eastAsia="en-GB"/>
            </w:rPr>
            <w:fldChar w:fldCharType="begin"/>
          </w:r>
          <w:r w:rsidR="00777502">
            <w:rPr>
              <w:rFonts w:ascii="Times New Roman" w:eastAsia="Times New Roman" w:hAnsi="Times New Roman" w:cs="Times New Roman"/>
              <w:sz w:val="28"/>
              <w:szCs w:val="28"/>
              <w:lang w:eastAsia="en-GB"/>
            </w:rPr>
            <w:instrText xml:space="preserve"> CITATION Mar20 \l 2057 </w:instrText>
          </w:r>
          <w:r w:rsidR="00777502">
            <w:rPr>
              <w:rFonts w:ascii="Times New Roman" w:eastAsia="Times New Roman" w:hAnsi="Times New Roman" w:cs="Times New Roman"/>
              <w:sz w:val="28"/>
              <w:szCs w:val="28"/>
              <w:lang w:eastAsia="en-GB"/>
            </w:rPr>
            <w:fldChar w:fldCharType="separate"/>
          </w:r>
          <w:r w:rsidR="005C15CF" w:rsidRPr="005C15CF">
            <w:rPr>
              <w:rFonts w:ascii="Times New Roman" w:eastAsia="Times New Roman" w:hAnsi="Times New Roman" w:cs="Times New Roman"/>
              <w:noProof/>
              <w:sz w:val="28"/>
              <w:szCs w:val="28"/>
              <w:lang w:eastAsia="en-GB"/>
            </w:rPr>
            <w:t>(Mukhopadhyay, 2020)</w:t>
          </w:r>
          <w:r w:rsidR="00777502">
            <w:rPr>
              <w:rFonts w:ascii="Times New Roman" w:eastAsia="Times New Roman" w:hAnsi="Times New Roman" w:cs="Times New Roman"/>
              <w:sz w:val="28"/>
              <w:szCs w:val="28"/>
              <w:lang w:eastAsia="en-GB"/>
            </w:rPr>
            <w:fldChar w:fldCharType="end"/>
          </w:r>
        </w:sdtContent>
      </w:sdt>
      <w:r w:rsidRPr="002D2E31">
        <w:rPr>
          <w:rFonts w:ascii="Times New Roman" w:eastAsia="Times New Roman" w:hAnsi="Times New Roman" w:cs="Times New Roman"/>
          <w:sz w:val="28"/>
          <w:szCs w:val="28"/>
          <w:lang w:eastAsia="en-GB"/>
        </w:rPr>
        <w:t>.</w:t>
      </w:r>
    </w:p>
    <w:p w14:paraId="48F2A0AE" w14:textId="751731DF" w:rsidR="00E3049A" w:rsidRDefault="00E3049A" w:rsidP="00E3049A">
      <w:pPr>
        <w:rPr>
          <w:rFonts w:ascii="Times New Roman" w:eastAsia="Times New Roman" w:hAnsi="Times New Roman" w:cs="Times New Roman"/>
          <w:bCs/>
          <w:color w:val="000000"/>
          <w:sz w:val="28"/>
          <w:szCs w:val="28"/>
          <w:lang w:eastAsia="en-GB"/>
        </w:rPr>
      </w:pPr>
      <w:r>
        <w:rPr>
          <w:noProof/>
        </w:rPr>
        <w:lastRenderedPageBreak/>
        <w:drawing>
          <wp:anchor distT="0" distB="0" distL="114300" distR="114300" simplePos="0" relativeHeight="251658240" behindDoc="0" locked="0" layoutInCell="1" allowOverlap="1" wp14:anchorId="1C9ACE5E" wp14:editId="15E1239D">
            <wp:simplePos x="0" y="0"/>
            <wp:positionH relativeFrom="margin">
              <wp:align>center</wp:align>
            </wp:positionH>
            <wp:positionV relativeFrom="paragraph">
              <wp:posOffset>170180</wp:posOffset>
            </wp:positionV>
            <wp:extent cx="4023360" cy="282607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023360" cy="2826070"/>
                    </a:xfrm>
                    <a:prstGeom prst="rect">
                      <a:avLst/>
                    </a:prstGeom>
                  </pic:spPr>
                </pic:pic>
              </a:graphicData>
            </a:graphic>
          </wp:anchor>
        </w:drawing>
      </w:r>
    </w:p>
    <w:p w14:paraId="304EBD25" w14:textId="179CCAA7" w:rsidR="00831F12" w:rsidRDefault="002D2E31" w:rsidP="00E3049A">
      <w:pPr>
        <w:rPr>
          <w:rFonts w:ascii="Times New Roman" w:eastAsia="Times New Roman" w:hAnsi="Times New Roman" w:cs="Times New Roman"/>
          <w:bCs/>
          <w:color w:val="000000"/>
          <w:sz w:val="28"/>
          <w:szCs w:val="28"/>
          <w:lang w:eastAsia="en-GB"/>
        </w:rPr>
      </w:pPr>
      <w:r>
        <w:rPr>
          <w:rFonts w:ascii="Times New Roman" w:eastAsia="Times New Roman" w:hAnsi="Times New Roman" w:cs="Times New Roman"/>
          <w:bCs/>
          <w:color w:val="000000"/>
          <w:sz w:val="28"/>
          <w:szCs w:val="28"/>
          <w:lang w:eastAsia="en-GB"/>
        </w:rPr>
        <w:br w:type="textWrapping" w:clear="all"/>
      </w:r>
    </w:p>
    <w:p w14:paraId="6E88C823" w14:textId="5C61A412" w:rsidR="005660DE" w:rsidRDefault="00E3049A" w:rsidP="002D2E31">
      <w:pPr>
        <w:jc w:val="center"/>
        <w:rPr>
          <w:rFonts w:ascii="Times New Roman" w:eastAsia="Times New Roman" w:hAnsi="Times New Roman" w:cs="Times New Roman"/>
          <w:bCs/>
          <w:color w:val="000000"/>
          <w:sz w:val="28"/>
          <w:szCs w:val="28"/>
          <w:lang w:eastAsia="en-GB"/>
        </w:rPr>
      </w:pPr>
      <w:r>
        <w:rPr>
          <w:rFonts w:ascii="Times New Roman" w:eastAsia="Times New Roman" w:hAnsi="Times New Roman" w:cs="Times New Roman"/>
          <w:bCs/>
          <w:color w:val="000000"/>
          <w:sz w:val="28"/>
          <w:szCs w:val="28"/>
          <w:lang w:eastAsia="en-GB"/>
        </w:rPr>
        <w:t xml:space="preserve">T7 Model of Efficiency. </w:t>
      </w:r>
      <w:sdt>
        <w:sdtPr>
          <w:rPr>
            <w:rFonts w:ascii="Times New Roman" w:eastAsia="Times New Roman" w:hAnsi="Times New Roman" w:cs="Times New Roman"/>
            <w:bCs/>
            <w:color w:val="000000"/>
            <w:sz w:val="28"/>
            <w:szCs w:val="28"/>
            <w:lang w:eastAsia="en-GB"/>
          </w:rPr>
          <w:id w:val="149873296"/>
          <w:citation/>
        </w:sdtPr>
        <w:sdtEndPr/>
        <w:sdtContent>
          <w:r>
            <w:rPr>
              <w:rFonts w:ascii="Times New Roman" w:eastAsia="Times New Roman" w:hAnsi="Times New Roman" w:cs="Times New Roman"/>
              <w:bCs/>
              <w:color w:val="000000"/>
              <w:sz w:val="28"/>
              <w:szCs w:val="28"/>
              <w:lang w:eastAsia="en-GB"/>
            </w:rPr>
            <w:fldChar w:fldCharType="begin"/>
          </w:r>
          <w:r>
            <w:rPr>
              <w:rFonts w:ascii="Times New Roman" w:eastAsia="Times New Roman" w:hAnsi="Times New Roman" w:cs="Times New Roman"/>
              <w:bCs/>
              <w:color w:val="000000"/>
              <w:sz w:val="28"/>
              <w:szCs w:val="28"/>
              <w:lang w:eastAsia="en-GB"/>
            </w:rPr>
            <w:instrText xml:space="preserve"> CITATION Mar20 \l 2057 </w:instrText>
          </w:r>
          <w:r>
            <w:rPr>
              <w:rFonts w:ascii="Times New Roman" w:eastAsia="Times New Roman" w:hAnsi="Times New Roman" w:cs="Times New Roman"/>
              <w:bCs/>
              <w:color w:val="000000"/>
              <w:sz w:val="28"/>
              <w:szCs w:val="28"/>
              <w:lang w:eastAsia="en-GB"/>
            </w:rPr>
            <w:fldChar w:fldCharType="separate"/>
          </w:r>
          <w:r w:rsidR="005C15CF" w:rsidRPr="005C15CF">
            <w:rPr>
              <w:rFonts w:ascii="Times New Roman" w:eastAsia="Times New Roman" w:hAnsi="Times New Roman" w:cs="Times New Roman"/>
              <w:noProof/>
              <w:color w:val="000000"/>
              <w:sz w:val="28"/>
              <w:szCs w:val="28"/>
              <w:lang w:eastAsia="en-GB"/>
            </w:rPr>
            <w:t>(Mukhopadhyay, 2020)</w:t>
          </w:r>
          <w:r>
            <w:rPr>
              <w:rFonts w:ascii="Times New Roman" w:eastAsia="Times New Roman" w:hAnsi="Times New Roman" w:cs="Times New Roman"/>
              <w:bCs/>
              <w:color w:val="000000"/>
              <w:sz w:val="28"/>
              <w:szCs w:val="28"/>
              <w:lang w:eastAsia="en-GB"/>
            </w:rPr>
            <w:fldChar w:fldCharType="end"/>
          </w:r>
        </w:sdtContent>
      </w:sdt>
    </w:p>
    <w:p w14:paraId="7BADAFCC" w14:textId="4A040B4B" w:rsidR="006F4739" w:rsidRDefault="006F4739" w:rsidP="002D2E31">
      <w:pPr>
        <w:jc w:val="center"/>
        <w:rPr>
          <w:rFonts w:ascii="Times New Roman" w:eastAsia="Times New Roman" w:hAnsi="Times New Roman" w:cs="Times New Roman"/>
          <w:bCs/>
          <w:color w:val="000000"/>
          <w:sz w:val="28"/>
          <w:szCs w:val="28"/>
          <w:lang w:eastAsia="en-GB"/>
        </w:rPr>
      </w:pPr>
    </w:p>
    <w:p w14:paraId="18962EB3" w14:textId="34D023FA" w:rsidR="00777502" w:rsidRDefault="006F4739" w:rsidP="00777502">
      <w:pPr>
        <w:jc w:val="both"/>
        <w:rPr>
          <w:rFonts w:ascii="Times New Roman" w:eastAsia="Times New Roman" w:hAnsi="Times New Roman" w:cs="Times New Roman"/>
          <w:bCs/>
          <w:color w:val="000000"/>
          <w:sz w:val="28"/>
          <w:szCs w:val="28"/>
          <w:lang w:eastAsia="en-GB"/>
        </w:rPr>
      </w:pPr>
      <w:r>
        <w:rPr>
          <w:rFonts w:ascii="Times New Roman" w:eastAsia="Times New Roman" w:hAnsi="Times New Roman" w:cs="Times New Roman"/>
          <w:bCs/>
          <w:color w:val="000000"/>
          <w:sz w:val="28"/>
          <w:szCs w:val="28"/>
          <w:lang w:eastAsia="en-GB"/>
        </w:rPr>
        <w:t xml:space="preserve">This Model is applicable for the DHL employees, because it can be seen that they have gone through a properly conducted recruitment process and induction. By educating all employees about the strategy of the organisation, the management achieved the meaning of the first factor, which is </w:t>
      </w:r>
      <w:r w:rsidR="009176C2">
        <w:rPr>
          <w:rFonts w:ascii="Times New Roman" w:eastAsia="Times New Roman" w:hAnsi="Times New Roman" w:cs="Times New Roman"/>
          <w:bCs/>
          <w:color w:val="000000"/>
          <w:sz w:val="28"/>
          <w:szCs w:val="28"/>
          <w:lang w:eastAsia="en-GB"/>
        </w:rPr>
        <w:t>‘</w:t>
      </w:r>
      <w:r>
        <w:rPr>
          <w:rFonts w:ascii="Times New Roman" w:eastAsia="Times New Roman" w:hAnsi="Times New Roman" w:cs="Times New Roman"/>
          <w:bCs/>
          <w:color w:val="000000"/>
          <w:sz w:val="28"/>
          <w:szCs w:val="28"/>
          <w:lang w:eastAsia="en-GB"/>
        </w:rPr>
        <w:t xml:space="preserve">the trust in the common </w:t>
      </w:r>
      <w:r w:rsidR="009176C2">
        <w:rPr>
          <w:rFonts w:ascii="Times New Roman" w:eastAsia="Times New Roman" w:hAnsi="Times New Roman" w:cs="Times New Roman"/>
          <w:bCs/>
          <w:color w:val="000000"/>
          <w:sz w:val="28"/>
          <w:szCs w:val="28"/>
          <w:lang w:eastAsia="en-GB"/>
        </w:rPr>
        <w:t>purpose’.</w:t>
      </w:r>
      <w:r>
        <w:rPr>
          <w:rFonts w:ascii="Times New Roman" w:eastAsia="Times New Roman" w:hAnsi="Times New Roman" w:cs="Times New Roman"/>
          <w:bCs/>
          <w:color w:val="000000"/>
          <w:sz w:val="28"/>
          <w:szCs w:val="28"/>
          <w:lang w:eastAsia="en-GB"/>
        </w:rPr>
        <w:t xml:space="preserve">  </w:t>
      </w:r>
      <w:r w:rsidR="009176C2">
        <w:rPr>
          <w:rFonts w:ascii="Times New Roman" w:eastAsia="Times New Roman" w:hAnsi="Times New Roman" w:cs="Times New Roman"/>
          <w:bCs/>
          <w:color w:val="000000"/>
          <w:sz w:val="28"/>
          <w:szCs w:val="28"/>
          <w:lang w:eastAsia="en-GB"/>
        </w:rPr>
        <w:t xml:space="preserve">The next 4 factors are achieved during the process of learning. However, if the two external factors are applied, then here can be mentioned that the </w:t>
      </w:r>
      <w:r w:rsidR="008665AD">
        <w:rPr>
          <w:rFonts w:ascii="Times New Roman" w:eastAsia="Times New Roman" w:hAnsi="Times New Roman" w:cs="Times New Roman"/>
          <w:bCs/>
          <w:color w:val="000000"/>
          <w:sz w:val="28"/>
          <w:szCs w:val="28"/>
          <w:lang w:eastAsia="en-GB"/>
        </w:rPr>
        <w:t>organisation has provided support to the teams in many ways. It was mentioned above that DHL provides training and development, there is availability of resources, process and tools, very good working conditions, as well as accessibility to</w:t>
      </w:r>
      <w:r w:rsidR="0085756E">
        <w:rPr>
          <w:rFonts w:ascii="Times New Roman" w:eastAsia="Times New Roman" w:hAnsi="Times New Roman" w:cs="Times New Roman"/>
          <w:bCs/>
          <w:color w:val="000000"/>
          <w:sz w:val="28"/>
          <w:szCs w:val="28"/>
          <w:lang w:eastAsia="en-GB"/>
        </w:rPr>
        <w:t xml:space="preserve"> the business development plans</w:t>
      </w:r>
      <w:r w:rsidR="008665AD">
        <w:rPr>
          <w:rFonts w:ascii="Times New Roman" w:eastAsia="Times New Roman" w:hAnsi="Times New Roman" w:cs="Times New Roman"/>
          <w:bCs/>
          <w:color w:val="000000"/>
          <w:sz w:val="28"/>
          <w:szCs w:val="28"/>
          <w:lang w:eastAsia="en-GB"/>
        </w:rPr>
        <w:t xml:space="preserve"> </w:t>
      </w:r>
      <w:r w:rsidR="0085756E">
        <w:rPr>
          <w:rFonts w:ascii="Times New Roman" w:eastAsia="Times New Roman" w:hAnsi="Times New Roman" w:cs="Times New Roman"/>
          <w:bCs/>
          <w:color w:val="000000"/>
          <w:sz w:val="28"/>
          <w:szCs w:val="28"/>
          <w:lang w:eastAsia="en-GB"/>
        </w:rPr>
        <w:t>(</w:t>
      </w:r>
      <w:r w:rsidR="008665AD">
        <w:rPr>
          <w:rFonts w:ascii="Times New Roman" w:eastAsia="Times New Roman" w:hAnsi="Times New Roman" w:cs="Times New Roman"/>
          <w:bCs/>
          <w:color w:val="000000"/>
          <w:sz w:val="28"/>
          <w:szCs w:val="28"/>
          <w:lang w:eastAsia="en-GB"/>
        </w:rPr>
        <w:t>BDPs</w:t>
      </w:r>
      <w:r w:rsidR="0085756E">
        <w:rPr>
          <w:rFonts w:ascii="Times New Roman" w:eastAsia="Times New Roman" w:hAnsi="Times New Roman" w:cs="Times New Roman"/>
          <w:bCs/>
          <w:color w:val="000000"/>
          <w:sz w:val="28"/>
          <w:szCs w:val="28"/>
          <w:lang w:eastAsia="en-GB"/>
        </w:rPr>
        <w:t>)</w:t>
      </w:r>
      <w:r w:rsidR="008665AD">
        <w:rPr>
          <w:rFonts w:ascii="Times New Roman" w:eastAsia="Times New Roman" w:hAnsi="Times New Roman" w:cs="Times New Roman"/>
          <w:bCs/>
          <w:color w:val="000000"/>
          <w:sz w:val="28"/>
          <w:szCs w:val="28"/>
          <w:lang w:eastAsia="en-GB"/>
        </w:rPr>
        <w:t xml:space="preserve"> from the network of DHL Express. </w:t>
      </w:r>
      <w:r w:rsidR="0085756E">
        <w:rPr>
          <w:rFonts w:ascii="Times New Roman" w:eastAsia="Times New Roman" w:hAnsi="Times New Roman" w:cs="Times New Roman"/>
          <w:bCs/>
          <w:color w:val="000000"/>
          <w:sz w:val="28"/>
          <w:szCs w:val="28"/>
          <w:lang w:eastAsia="en-GB"/>
        </w:rPr>
        <w:t xml:space="preserve">In general, this model of Effectiveness is successfully applied in the DHL’s managing performance activity. </w:t>
      </w:r>
      <w:r w:rsidR="003B04B1">
        <w:rPr>
          <w:rFonts w:ascii="Times New Roman" w:eastAsia="Times New Roman" w:hAnsi="Times New Roman" w:cs="Times New Roman"/>
          <w:bCs/>
          <w:color w:val="000000"/>
          <w:sz w:val="28"/>
          <w:szCs w:val="28"/>
          <w:lang w:eastAsia="en-GB"/>
        </w:rPr>
        <w:t xml:space="preserve"> </w:t>
      </w:r>
    </w:p>
    <w:p w14:paraId="3000FCF2" w14:textId="77777777" w:rsidR="0090331B" w:rsidRDefault="0090331B" w:rsidP="00777502">
      <w:pPr>
        <w:jc w:val="both"/>
        <w:rPr>
          <w:rFonts w:ascii="Times New Roman" w:eastAsia="Times New Roman" w:hAnsi="Times New Roman" w:cs="Times New Roman"/>
          <w:bCs/>
          <w:color w:val="000000"/>
          <w:sz w:val="28"/>
          <w:szCs w:val="28"/>
          <w:lang w:eastAsia="en-GB"/>
        </w:rPr>
      </w:pPr>
    </w:p>
    <w:p w14:paraId="5C7E7E9A" w14:textId="15172AC2" w:rsidR="0090331B" w:rsidRPr="0090331B" w:rsidRDefault="0090331B" w:rsidP="0090331B">
      <w:pPr>
        <w:pStyle w:val="Heading2"/>
        <w:numPr>
          <w:ilvl w:val="1"/>
          <w:numId w:val="3"/>
        </w:numPr>
        <w:rPr>
          <w:rFonts w:ascii="Times New Roman" w:eastAsia="Times New Roman" w:hAnsi="Times New Roman" w:cs="Times New Roman"/>
          <w:sz w:val="28"/>
          <w:szCs w:val="28"/>
          <w:lang w:eastAsia="en-GB"/>
        </w:rPr>
      </w:pPr>
      <w:bookmarkStart w:id="10" w:name="_Toc49844461"/>
      <w:r w:rsidRPr="0090331B">
        <w:rPr>
          <w:rFonts w:ascii="Times New Roman" w:eastAsia="Times New Roman" w:hAnsi="Times New Roman" w:cs="Times New Roman"/>
          <w:sz w:val="28"/>
          <w:szCs w:val="28"/>
          <w:lang w:eastAsia="en-GB"/>
        </w:rPr>
        <w:t>Maslow’s hierarchy of needs.</w:t>
      </w:r>
      <w:bookmarkEnd w:id="10"/>
    </w:p>
    <w:p w14:paraId="09001F83" w14:textId="77777777" w:rsidR="0090331B" w:rsidRDefault="0090331B" w:rsidP="00777502">
      <w:pPr>
        <w:jc w:val="both"/>
        <w:rPr>
          <w:rFonts w:ascii="Times New Roman" w:eastAsia="Times New Roman" w:hAnsi="Times New Roman" w:cs="Times New Roman"/>
          <w:bCs/>
          <w:color w:val="000000"/>
          <w:sz w:val="28"/>
          <w:szCs w:val="28"/>
          <w:lang w:eastAsia="en-GB"/>
        </w:rPr>
      </w:pPr>
    </w:p>
    <w:p w14:paraId="6A29E18D" w14:textId="77777777" w:rsidR="00427A87" w:rsidRDefault="003B04B1" w:rsidP="00777502">
      <w:pPr>
        <w:jc w:val="both"/>
        <w:rPr>
          <w:rFonts w:ascii="Times New Roman" w:eastAsia="Times New Roman" w:hAnsi="Times New Roman" w:cs="Times New Roman"/>
          <w:bCs/>
          <w:color w:val="000000"/>
          <w:sz w:val="28"/>
          <w:szCs w:val="28"/>
          <w:lang w:eastAsia="en-GB"/>
        </w:rPr>
      </w:pPr>
      <w:r>
        <w:rPr>
          <w:rFonts w:ascii="Times New Roman" w:eastAsia="Times New Roman" w:hAnsi="Times New Roman" w:cs="Times New Roman"/>
          <w:bCs/>
          <w:color w:val="000000"/>
          <w:sz w:val="28"/>
          <w:szCs w:val="28"/>
          <w:lang w:eastAsia="en-GB"/>
        </w:rPr>
        <w:t>Motivation and performance of a diverse workforce</w:t>
      </w:r>
      <w:r w:rsidR="0090331B">
        <w:rPr>
          <w:rFonts w:ascii="Times New Roman" w:eastAsia="Times New Roman" w:hAnsi="Times New Roman" w:cs="Times New Roman"/>
          <w:bCs/>
          <w:color w:val="000000"/>
          <w:sz w:val="28"/>
          <w:szCs w:val="28"/>
          <w:lang w:eastAsia="en-GB"/>
        </w:rPr>
        <w:t xml:space="preserve"> like the employees of DHL is a difficult task.  The most applicable theory in this case</w:t>
      </w:r>
      <w:r w:rsidR="00427A87">
        <w:rPr>
          <w:rFonts w:ascii="Times New Roman" w:eastAsia="Times New Roman" w:hAnsi="Times New Roman" w:cs="Times New Roman"/>
          <w:bCs/>
          <w:color w:val="000000"/>
          <w:sz w:val="28"/>
          <w:szCs w:val="28"/>
          <w:lang w:eastAsia="en-GB"/>
        </w:rPr>
        <w:t>,</w:t>
      </w:r>
      <w:r w:rsidR="0090331B">
        <w:rPr>
          <w:rFonts w:ascii="Times New Roman" w:eastAsia="Times New Roman" w:hAnsi="Times New Roman" w:cs="Times New Roman"/>
          <w:bCs/>
          <w:color w:val="000000"/>
          <w:sz w:val="28"/>
          <w:szCs w:val="28"/>
          <w:lang w:eastAsia="en-GB"/>
        </w:rPr>
        <w:t xml:space="preserve"> is one of the earliest and most widely known motivational theory, the hierarchy of needs developed by Maslow.</w:t>
      </w:r>
    </w:p>
    <w:tbl>
      <w:tblPr>
        <w:tblStyle w:val="TableGrid"/>
        <w:tblW w:w="0" w:type="auto"/>
        <w:tblLook w:val="04A0" w:firstRow="1" w:lastRow="0" w:firstColumn="1" w:lastColumn="0" w:noHBand="0" w:noVBand="1"/>
      </w:tblPr>
      <w:tblGrid>
        <w:gridCol w:w="5568"/>
        <w:gridCol w:w="3448"/>
      </w:tblGrid>
      <w:tr w:rsidR="00427A87" w:rsidRPr="00086EBA" w14:paraId="05FE6603" w14:textId="77777777" w:rsidTr="000D32AE">
        <w:tc>
          <w:tcPr>
            <w:tcW w:w="5524" w:type="dxa"/>
          </w:tcPr>
          <w:p w14:paraId="6B4AB66F" w14:textId="4BC9C734" w:rsidR="00427A87" w:rsidRDefault="00427A87" w:rsidP="00777502">
            <w:pPr>
              <w:jc w:val="both"/>
              <w:rPr>
                <w:rFonts w:ascii="Times New Roman" w:eastAsia="Times New Roman" w:hAnsi="Times New Roman" w:cs="Times New Roman"/>
                <w:bCs/>
                <w:color w:val="000000"/>
                <w:sz w:val="28"/>
                <w:szCs w:val="28"/>
                <w:lang w:eastAsia="en-GB"/>
              </w:rPr>
            </w:pPr>
            <w:r>
              <w:rPr>
                <w:noProof/>
              </w:rPr>
              <w:lastRenderedPageBreak/>
              <w:drawing>
                <wp:inline distT="0" distB="0" distL="0" distR="0" wp14:anchorId="16EC0217" wp14:editId="0FCD2C6A">
                  <wp:extent cx="3398520" cy="3274033"/>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21099" cy="3295785"/>
                          </a:xfrm>
                          <a:prstGeom prst="rect">
                            <a:avLst/>
                          </a:prstGeom>
                        </pic:spPr>
                      </pic:pic>
                    </a:graphicData>
                  </a:graphic>
                </wp:inline>
              </w:drawing>
            </w:r>
          </w:p>
        </w:tc>
        <w:tc>
          <w:tcPr>
            <w:tcW w:w="3492" w:type="dxa"/>
          </w:tcPr>
          <w:p w14:paraId="67C2082A" w14:textId="1F79B884" w:rsidR="00FB1B9B" w:rsidRDefault="00086EBA" w:rsidP="00FB1B9B">
            <w:pPr>
              <w:rPr>
                <w:rStyle w:val="tlid-translation"/>
                <w:rFonts w:ascii="Times New Roman" w:hAnsi="Times New Roman" w:cs="Times New Roman"/>
                <w:sz w:val="28"/>
                <w:szCs w:val="28"/>
                <w:lang w:val="en"/>
              </w:rPr>
            </w:pPr>
            <w:r w:rsidRPr="00086EBA">
              <w:rPr>
                <w:rFonts w:ascii="Times New Roman" w:eastAsia="Times New Roman" w:hAnsi="Times New Roman" w:cs="Times New Roman"/>
                <w:sz w:val="28"/>
                <w:szCs w:val="28"/>
                <w:lang w:eastAsia="en-GB"/>
              </w:rPr>
              <w:t xml:space="preserve">Abraham </w:t>
            </w:r>
            <w:r w:rsidR="00FB1B9B" w:rsidRPr="00086EBA">
              <w:rPr>
                <w:rFonts w:ascii="Times New Roman" w:eastAsia="Times New Roman" w:hAnsi="Times New Roman" w:cs="Times New Roman"/>
                <w:sz w:val="28"/>
                <w:szCs w:val="28"/>
                <w:lang w:eastAsia="en-GB"/>
              </w:rPr>
              <w:t>Maslow</w:t>
            </w:r>
            <w:r>
              <w:rPr>
                <w:rFonts w:ascii="Times New Roman" w:eastAsia="Times New Roman" w:hAnsi="Times New Roman" w:cs="Times New Roman"/>
                <w:sz w:val="28"/>
                <w:szCs w:val="28"/>
                <w:lang w:eastAsia="en-GB"/>
              </w:rPr>
              <w:t>’s</w:t>
            </w:r>
            <w:r w:rsidR="00FB1B9B" w:rsidRPr="00086EBA">
              <w:rPr>
                <w:rFonts w:ascii="Times New Roman" w:eastAsia="Times New Roman" w:hAnsi="Times New Roman" w:cs="Times New Roman"/>
                <w:sz w:val="28"/>
                <w:szCs w:val="28"/>
                <w:lang w:eastAsia="en-GB"/>
              </w:rPr>
              <w:t xml:space="preserve"> hierarchy of needs has been developed back in 19</w:t>
            </w:r>
            <w:r>
              <w:rPr>
                <w:rFonts w:ascii="Times New Roman" w:eastAsia="Times New Roman" w:hAnsi="Times New Roman" w:cs="Times New Roman"/>
                <w:sz w:val="28"/>
                <w:szCs w:val="28"/>
                <w:lang w:eastAsia="en-GB"/>
              </w:rPr>
              <w:t xml:space="preserve">43 and since then this theory doesn’t lose its leading position as one of the best motivational theory. It is </w:t>
            </w:r>
            <w:r w:rsidRPr="00086EBA">
              <w:rPr>
                <w:rFonts w:ascii="Times New Roman" w:eastAsia="Times New Roman" w:hAnsi="Times New Roman" w:cs="Times New Roman"/>
                <w:sz w:val="28"/>
                <w:szCs w:val="28"/>
                <w:lang w:eastAsia="en-GB"/>
              </w:rPr>
              <w:t>a</w:t>
            </w:r>
            <w:r w:rsidRPr="00086EBA">
              <w:rPr>
                <w:rStyle w:val="tlid-translation"/>
                <w:rFonts w:ascii="Times New Roman" w:hAnsi="Times New Roman" w:cs="Times New Roman"/>
                <w:sz w:val="28"/>
                <w:szCs w:val="28"/>
                <w:lang w:val="en"/>
              </w:rPr>
              <w:t xml:space="preserve"> theory of human motivation, which was subsequently expanded to include his observations on people's innate curiosity</w:t>
            </w:r>
            <w:r>
              <w:rPr>
                <w:rStyle w:val="tlid-translation"/>
                <w:rFonts w:ascii="Times New Roman" w:hAnsi="Times New Roman" w:cs="Times New Roman"/>
                <w:sz w:val="28"/>
                <w:szCs w:val="28"/>
                <w:lang w:val="en"/>
              </w:rPr>
              <w:t xml:space="preserve"> </w:t>
            </w:r>
            <w:sdt>
              <w:sdtPr>
                <w:rPr>
                  <w:rStyle w:val="tlid-translation"/>
                  <w:rFonts w:ascii="Times New Roman" w:hAnsi="Times New Roman" w:cs="Times New Roman"/>
                  <w:sz w:val="28"/>
                  <w:szCs w:val="28"/>
                  <w:lang w:val="en"/>
                </w:rPr>
                <w:id w:val="1916666665"/>
                <w:citation/>
              </w:sdtPr>
              <w:sdtContent>
                <w:r w:rsidR="000D32AE">
                  <w:rPr>
                    <w:rStyle w:val="tlid-translation"/>
                    <w:rFonts w:ascii="Times New Roman" w:hAnsi="Times New Roman" w:cs="Times New Roman"/>
                    <w:sz w:val="28"/>
                    <w:szCs w:val="28"/>
                    <w:lang w:val="en"/>
                  </w:rPr>
                  <w:fldChar w:fldCharType="begin"/>
                </w:r>
                <w:r w:rsidR="000D32AE">
                  <w:rPr>
                    <w:rStyle w:val="tlid-translation"/>
                    <w:rFonts w:ascii="Times New Roman" w:hAnsi="Times New Roman" w:cs="Times New Roman"/>
                    <w:sz w:val="28"/>
                    <w:szCs w:val="28"/>
                  </w:rPr>
                  <w:instrText xml:space="preserve"> CITATION Abr19 \l 2057 </w:instrText>
                </w:r>
                <w:r w:rsidR="000D32AE">
                  <w:rPr>
                    <w:rStyle w:val="tlid-translation"/>
                    <w:rFonts w:ascii="Times New Roman" w:hAnsi="Times New Roman" w:cs="Times New Roman"/>
                    <w:sz w:val="28"/>
                    <w:szCs w:val="28"/>
                    <w:lang w:val="en"/>
                  </w:rPr>
                  <w:fldChar w:fldCharType="separate"/>
                </w:r>
                <w:r w:rsidR="005C15CF" w:rsidRPr="005C15CF">
                  <w:rPr>
                    <w:rFonts w:ascii="Times New Roman" w:hAnsi="Times New Roman" w:cs="Times New Roman"/>
                    <w:noProof/>
                    <w:sz w:val="28"/>
                    <w:szCs w:val="28"/>
                  </w:rPr>
                  <w:t>(Maslow, 2019)</w:t>
                </w:r>
                <w:r w:rsidR="000D32AE">
                  <w:rPr>
                    <w:rStyle w:val="tlid-translation"/>
                    <w:rFonts w:ascii="Times New Roman" w:hAnsi="Times New Roman" w:cs="Times New Roman"/>
                    <w:sz w:val="28"/>
                    <w:szCs w:val="28"/>
                    <w:lang w:val="en"/>
                  </w:rPr>
                  <w:fldChar w:fldCharType="end"/>
                </w:r>
              </w:sdtContent>
            </w:sdt>
            <w:r>
              <w:rPr>
                <w:rStyle w:val="tlid-translation"/>
                <w:rFonts w:ascii="Times New Roman" w:hAnsi="Times New Roman" w:cs="Times New Roman"/>
                <w:sz w:val="28"/>
                <w:szCs w:val="28"/>
                <w:lang w:val="en"/>
              </w:rPr>
              <w:t>.</w:t>
            </w:r>
          </w:p>
          <w:p w14:paraId="2C459F56" w14:textId="19C030C4" w:rsidR="000D32AE" w:rsidRPr="000D32AE" w:rsidRDefault="000D32AE" w:rsidP="000D32AE">
            <w:pPr>
              <w:tabs>
                <w:tab w:val="left" w:pos="2232"/>
              </w:tabs>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ab/>
            </w:r>
          </w:p>
        </w:tc>
      </w:tr>
    </w:tbl>
    <w:p w14:paraId="7DACA8BF" w14:textId="18F1FAE7" w:rsidR="00427A87" w:rsidRDefault="0090331B" w:rsidP="00777502">
      <w:pPr>
        <w:jc w:val="both"/>
        <w:rPr>
          <w:rFonts w:ascii="Times New Roman" w:eastAsia="Times New Roman" w:hAnsi="Times New Roman" w:cs="Times New Roman"/>
          <w:bCs/>
          <w:color w:val="000000"/>
          <w:sz w:val="28"/>
          <w:szCs w:val="28"/>
          <w:lang w:eastAsia="en-GB"/>
        </w:rPr>
      </w:pPr>
      <w:r>
        <w:rPr>
          <w:rFonts w:ascii="Times New Roman" w:eastAsia="Times New Roman" w:hAnsi="Times New Roman" w:cs="Times New Roman"/>
          <w:bCs/>
          <w:color w:val="000000"/>
          <w:sz w:val="28"/>
          <w:szCs w:val="28"/>
          <w:lang w:eastAsia="en-GB"/>
        </w:rPr>
        <w:t xml:space="preserve"> </w:t>
      </w:r>
    </w:p>
    <w:p w14:paraId="12BE8BFB" w14:textId="5BBBC35D" w:rsidR="003B04B1" w:rsidRDefault="0090331B" w:rsidP="00777502">
      <w:pPr>
        <w:jc w:val="both"/>
        <w:rPr>
          <w:rFonts w:ascii="Times New Roman" w:eastAsia="Times New Roman" w:hAnsi="Times New Roman" w:cs="Times New Roman"/>
          <w:bCs/>
          <w:color w:val="000000"/>
          <w:sz w:val="28"/>
          <w:szCs w:val="28"/>
          <w:lang w:eastAsia="en-GB"/>
        </w:rPr>
      </w:pPr>
      <w:r>
        <w:rPr>
          <w:rFonts w:ascii="Times New Roman" w:eastAsia="Times New Roman" w:hAnsi="Times New Roman" w:cs="Times New Roman"/>
          <w:bCs/>
          <w:color w:val="000000"/>
          <w:sz w:val="28"/>
          <w:szCs w:val="28"/>
          <w:lang w:eastAsia="en-GB"/>
        </w:rPr>
        <w:t xml:space="preserve">When accessing the theory, we can notice that yet with the recruitment, when the organisation </w:t>
      </w:r>
      <w:r w:rsidR="00427A87">
        <w:rPr>
          <w:rFonts w:ascii="Times New Roman" w:eastAsia="Times New Roman" w:hAnsi="Times New Roman" w:cs="Times New Roman"/>
          <w:bCs/>
          <w:color w:val="000000"/>
          <w:sz w:val="28"/>
          <w:szCs w:val="28"/>
          <w:lang w:eastAsia="en-GB"/>
        </w:rPr>
        <w:t>educates</w:t>
      </w:r>
      <w:r>
        <w:rPr>
          <w:rFonts w:ascii="Times New Roman" w:eastAsia="Times New Roman" w:hAnsi="Times New Roman" w:cs="Times New Roman"/>
          <w:bCs/>
          <w:color w:val="000000"/>
          <w:sz w:val="28"/>
          <w:szCs w:val="28"/>
          <w:lang w:eastAsia="en-GB"/>
        </w:rPr>
        <w:t xml:space="preserve"> and train the employees, the employees have been offered to fulfil the</w:t>
      </w:r>
      <w:r w:rsidR="00427A87">
        <w:rPr>
          <w:rFonts w:ascii="Times New Roman" w:eastAsia="Times New Roman" w:hAnsi="Times New Roman" w:cs="Times New Roman"/>
          <w:bCs/>
          <w:color w:val="000000"/>
          <w:sz w:val="28"/>
          <w:szCs w:val="28"/>
          <w:lang w:eastAsia="en-GB"/>
        </w:rPr>
        <w:t xml:space="preserve"> fourth level of the Maslow’s hierarchy of needs, which is the Self-esteem. More important though is that very soon after being employed, the organisation offer to the employees to fulfil the</w:t>
      </w:r>
      <w:r>
        <w:rPr>
          <w:rFonts w:ascii="Times New Roman" w:eastAsia="Times New Roman" w:hAnsi="Times New Roman" w:cs="Times New Roman"/>
          <w:bCs/>
          <w:color w:val="000000"/>
          <w:sz w:val="28"/>
          <w:szCs w:val="28"/>
          <w:lang w:eastAsia="en-GB"/>
        </w:rPr>
        <w:t xml:space="preserve"> fifth level of the hierarchy of needs, which is the Self-actualization</w:t>
      </w:r>
      <w:r w:rsidR="003B04B1">
        <w:rPr>
          <w:rFonts w:ascii="Times New Roman" w:eastAsia="Times New Roman" w:hAnsi="Times New Roman" w:cs="Times New Roman"/>
          <w:bCs/>
          <w:color w:val="000000"/>
          <w:sz w:val="28"/>
          <w:szCs w:val="28"/>
          <w:lang w:eastAsia="en-GB"/>
        </w:rPr>
        <w:t>.</w:t>
      </w:r>
    </w:p>
    <w:p w14:paraId="6F6DA2F8" w14:textId="6F7C8F66" w:rsidR="006F4739" w:rsidRDefault="001D32C7" w:rsidP="00777502">
      <w:pPr>
        <w:jc w:val="both"/>
        <w:rPr>
          <w:rFonts w:ascii="Times New Roman" w:eastAsia="Times New Roman" w:hAnsi="Times New Roman" w:cs="Times New Roman"/>
          <w:bCs/>
          <w:color w:val="000000"/>
          <w:sz w:val="28"/>
          <w:szCs w:val="28"/>
          <w:lang w:eastAsia="en-GB"/>
        </w:rPr>
      </w:pPr>
      <w:r>
        <w:rPr>
          <w:rFonts w:ascii="Times New Roman" w:eastAsia="Times New Roman" w:hAnsi="Times New Roman" w:cs="Times New Roman"/>
          <w:bCs/>
          <w:color w:val="000000"/>
          <w:sz w:val="28"/>
          <w:szCs w:val="28"/>
          <w:lang w:eastAsia="en-GB"/>
        </w:rPr>
        <w:tab/>
      </w:r>
    </w:p>
    <w:p w14:paraId="12379948" w14:textId="77777777" w:rsidR="006F4739" w:rsidRDefault="006F4739" w:rsidP="002D2E31">
      <w:pPr>
        <w:jc w:val="center"/>
        <w:rPr>
          <w:rFonts w:ascii="Arial" w:eastAsia="Times New Roman" w:hAnsi="Arial" w:cs="Arial"/>
          <w:b/>
          <w:color w:val="000000"/>
          <w:sz w:val="21"/>
          <w:szCs w:val="21"/>
          <w:lang w:eastAsia="en-GB"/>
        </w:rPr>
      </w:pPr>
    </w:p>
    <w:p w14:paraId="3D089D69" w14:textId="3FE2656B" w:rsidR="004B69D2" w:rsidRPr="004B69D2" w:rsidRDefault="008553CF" w:rsidP="00B26B81">
      <w:pPr>
        <w:pStyle w:val="Heading1"/>
        <w:numPr>
          <w:ilvl w:val="0"/>
          <w:numId w:val="3"/>
        </w:numPr>
        <w:rPr>
          <w:rFonts w:ascii="Times New Roman" w:eastAsia="Times New Roman" w:hAnsi="Times New Roman" w:cs="Times New Roman"/>
          <w:sz w:val="28"/>
          <w:szCs w:val="28"/>
          <w:lang w:eastAsia="en-GB"/>
        </w:rPr>
      </w:pPr>
      <w:bookmarkStart w:id="11" w:name="_Toc49844462"/>
      <w:r>
        <w:rPr>
          <w:rFonts w:ascii="Times New Roman" w:eastAsia="Times New Roman" w:hAnsi="Times New Roman" w:cs="Times New Roman"/>
          <w:sz w:val="28"/>
          <w:szCs w:val="28"/>
          <w:lang w:eastAsia="en-GB"/>
        </w:rPr>
        <w:t xml:space="preserve">How the organisational structure and culture </w:t>
      </w:r>
      <w:r w:rsidR="00FF355E">
        <w:rPr>
          <w:rFonts w:ascii="Times New Roman" w:eastAsia="Times New Roman" w:hAnsi="Times New Roman" w:cs="Times New Roman"/>
          <w:sz w:val="28"/>
          <w:szCs w:val="28"/>
          <w:lang w:eastAsia="en-GB"/>
        </w:rPr>
        <w:t>influence</w:t>
      </w:r>
      <w:r>
        <w:rPr>
          <w:rFonts w:ascii="Times New Roman" w:eastAsia="Times New Roman" w:hAnsi="Times New Roman" w:cs="Times New Roman"/>
          <w:sz w:val="28"/>
          <w:szCs w:val="28"/>
          <w:lang w:eastAsia="en-GB"/>
        </w:rPr>
        <w:t xml:space="preserve"> organisational performance.</w:t>
      </w:r>
      <w:bookmarkEnd w:id="11"/>
      <w:r>
        <w:rPr>
          <w:rFonts w:ascii="Times New Roman" w:eastAsia="Times New Roman" w:hAnsi="Times New Roman" w:cs="Times New Roman"/>
          <w:sz w:val="28"/>
          <w:szCs w:val="28"/>
          <w:lang w:eastAsia="en-GB"/>
        </w:rPr>
        <w:t xml:space="preserve"> </w:t>
      </w:r>
    </w:p>
    <w:p w14:paraId="619CE240" w14:textId="5AA0ADEE" w:rsidR="004B69D2" w:rsidRDefault="004B69D2" w:rsidP="004B69D2">
      <w:pPr>
        <w:ind w:firstLine="720"/>
        <w:rPr>
          <w:rFonts w:ascii="Arial" w:eastAsia="Times New Roman" w:hAnsi="Arial" w:cs="Arial"/>
          <w:b/>
          <w:color w:val="000000"/>
          <w:sz w:val="21"/>
          <w:szCs w:val="21"/>
          <w:lang w:eastAsia="en-GB"/>
        </w:rPr>
      </w:pPr>
    </w:p>
    <w:p w14:paraId="613D66E4" w14:textId="3600E72B" w:rsidR="004B69D2" w:rsidRPr="001E31A0" w:rsidRDefault="000E580A" w:rsidP="000E580A">
      <w:pPr>
        <w:spacing w:line="276" w:lineRule="auto"/>
        <w:rPr>
          <w:rStyle w:val="tlid-translation"/>
          <w:rFonts w:ascii="Times New Roman" w:hAnsi="Times New Roman" w:cs="Times New Roman"/>
          <w:sz w:val="28"/>
          <w:szCs w:val="28"/>
          <w:lang w:val="en"/>
        </w:rPr>
      </w:pPr>
      <w:r w:rsidRPr="000E580A">
        <w:rPr>
          <w:rStyle w:val="tlid-translation"/>
          <w:rFonts w:ascii="Times New Roman" w:hAnsi="Times New Roman" w:cs="Times New Roman"/>
          <w:sz w:val="28"/>
          <w:szCs w:val="28"/>
          <w:lang w:val="en"/>
        </w:rPr>
        <w:t xml:space="preserve">The expansion of DHL worldwide creates an increasing need for an innovative approach in creating the organizational structure and substructures to facilitate communication, as well as establishing a specific model of organizational culture that will help improve the two-way communication style established by </w:t>
      </w:r>
      <w:r w:rsidRPr="001E31A0">
        <w:rPr>
          <w:rStyle w:val="tlid-translation"/>
          <w:rFonts w:ascii="Times New Roman" w:hAnsi="Times New Roman" w:cs="Times New Roman"/>
          <w:sz w:val="28"/>
          <w:szCs w:val="28"/>
          <w:lang w:val="en"/>
        </w:rPr>
        <w:t>DHL as the most suitable</w:t>
      </w:r>
      <w:r w:rsidRPr="001E31A0">
        <w:rPr>
          <w:rStyle w:val="tlid-translation"/>
          <w:rFonts w:ascii="Times New Roman" w:hAnsi="Times New Roman" w:cs="Times New Roman"/>
          <w:sz w:val="28"/>
          <w:szCs w:val="28"/>
          <w:lang w:val="en"/>
        </w:rPr>
        <w:t xml:space="preserve"> to serve the shared purpose of the organisation.</w:t>
      </w:r>
    </w:p>
    <w:p w14:paraId="5BB131BD" w14:textId="7199FFED" w:rsidR="001E31A0" w:rsidRPr="001E31A0" w:rsidRDefault="001E31A0" w:rsidP="000E580A">
      <w:pPr>
        <w:spacing w:line="276" w:lineRule="auto"/>
        <w:rPr>
          <w:rStyle w:val="tlid-translation"/>
          <w:rFonts w:ascii="Times New Roman" w:hAnsi="Times New Roman" w:cs="Times New Roman"/>
          <w:sz w:val="28"/>
          <w:szCs w:val="28"/>
          <w:lang w:val="en"/>
        </w:rPr>
      </w:pPr>
      <w:r w:rsidRPr="001E31A0">
        <w:rPr>
          <w:rStyle w:val="tlid-translation"/>
          <w:rFonts w:ascii="Times New Roman" w:hAnsi="Times New Roman" w:cs="Times New Roman"/>
          <w:sz w:val="28"/>
          <w:szCs w:val="28"/>
          <w:lang w:val="en"/>
        </w:rPr>
        <w:t>The influence of organizational culture is</w:t>
      </w:r>
      <w:r w:rsidRPr="001E31A0">
        <w:rPr>
          <w:rFonts w:ascii="Times New Roman" w:hAnsi="Times New Roman" w:cs="Times New Roman"/>
          <w:sz w:val="28"/>
          <w:szCs w:val="28"/>
          <w:lang w:val="en"/>
        </w:rPr>
        <w:t xml:space="preserve"> </w:t>
      </w:r>
      <w:r w:rsidRPr="001E31A0">
        <w:rPr>
          <w:rStyle w:val="tlid-translation"/>
          <w:rFonts w:ascii="Times New Roman" w:hAnsi="Times New Roman" w:cs="Times New Roman"/>
          <w:sz w:val="28"/>
          <w:szCs w:val="28"/>
          <w:lang w:val="en"/>
        </w:rPr>
        <w:t>huge, both at the organizational and individual level. At the level of organization it is related and influences organizational socialization, expectations for change, leadership style and leadership behavior, group effectiveness, and at the level of the individual it</w:t>
      </w:r>
      <w:r w:rsidRPr="001E31A0">
        <w:rPr>
          <w:rStyle w:val="tlid-translation"/>
          <w:rFonts w:ascii="Times New Roman" w:hAnsi="Times New Roman" w:cs="Times New Roman"/>
          <w:sz w:val="28"/>
          <w:szCs w:val="28"/>
          <w:lang w:val="en"/>
        </w:rPr>
        <w:t xml:space="preserve"> </w:t>
      </w:r>
      <w:r w:rsidRPr="001E31A0">
        <w:rPr>
          <w:rStyle w:val="tlid-translation"/>
          <w:rFonts w:ascii="Times New Roman" w:hAnsi="Times New Roman" w:cs="Times New Roman"/>
          <w:sz w:val="28"/>
          <w:szCs w:val="28"/>
          <w:lang w:val="en"/>
        </w:rPr>
        <w:t xml:space="preserve">affects the motivational orientation of employees, attitudes to work and </w:t>
      </w:r>
      <w:r w:rsidRPr="001E31A0">
        <w:rPr>
          <w:rStyle w:val="tlid-translation"/>
          <w:rFonts w:ascii="Times New Roman" w:hAnsi="Times New Roman" w:cs="Times New Roman"/>
          <w:sz w:val="28"/>
          <w:szCs w:val="28"/>
          <w:lang w:val="en"/>
        </w:rPr>
        <w:lastRenderedPageBreak/>
        <w:t xml:space="preserve">achievement, prosocial and civic behavior in the organization, on coping strategies, on </w:t>
      </w:r>
      <w:r w:rsidRPr="005C15CF">
        <w:rPr>
          <w:rStyle w:val="tlid-translation"/>
          <w:rFonts w:ascii="Times New Roman" w:hAnsi="Times New Roman" w:cs="Times New Roman"/>
          <w:sz w:val="28"/>
          <w:szCs w:val="28"/>
          <w:lang w:val="en"/>
        </w:rPr>
        <w:t>workplace</w:t>
      </w:r>
      <w:r w:rsidRPr="001E31A0">
        <w:rPr>
          <w:rStyle w:val="tlid-translation"/>
          <w:rFonts w:ascii="Times New Roman" w:hAnsi="Times New Roman" w:cs="Times New Roman"/>
          <w:sz w:val="28"/>
          <w:szCs w:val="28"/>
          <w:lang w:val="en"/>
        </w:rPr>
        <w:t xml:space="preserve"> burnout.</w:t>
      </w:r>
    </w:p>
    <w:p w14:paraId="267F25B5" w14:textId="6E6D8858" w:rsidR="000E580A" w:rsidRPr="005C15CF" w:rsidRDefault="00813091" w:rsidP="000E580A">
      <w:pPr>
        <w:spacing w:line="276" w:lineRule="auto"/>
        <w:rPr>
          <w:rFonts w:ascii="Times New Roman" w:eastAsia="Times New Roman" w:hAnsi="Times New Roman" w:cs="Times New Roman"/>
          <w:b/>
          <w:color w:val="000000"/>
          <w:sz w:val="28"/>
          <w:szCs w:val="28"/>
          <w:lang w:eastAsia="en-GB"/>
        </w:rPr>
      </w:pPr>
      <w:r w:rsidRPr="00813091">
        <w:rPr>
          <w:rStyle w:val="tlid-translation"/>
          <w:rFonts w:ascii="Times New Roman" w:hAnsi="Times New Roman" w:cs="Times New Roman"/>
          <w:sz w:val="28"/>
          <w:szCs w:val="28"/>
          <w:lang w:val="en"/>
        </w:rPr>
        <w:t>Culture is a powerful force. It can block the strategy of the organization (respectively the project) or it can catalyze it. In simple language, culture is "the way we do things"; at an in-depth level, it is a collection of shared norms, symbols, and relationships that permeate all parts of the organization.</w:t>
      </w:r>
      <w:r w:rsidRPr="00813091">
        <w:rPr>
          <w:rFonts w:ascii="Times New Roman" w:hAnsi="Times New Roman" w:cs="Times New Roman"/>
          <w:sz w:val="28"/>
          <w:szCs w:val="28"/>
          <w:lang w:val="en"/>
        </w:rPr>
        <w:br/>
      </w:r>
      <w:r w:rsidRPr="00813091">
        <w:rPr>
          <w:rStyle w:val="tlid-translation"/>
          <w:rFonts w:ascii="Times New Roman" w:hAnsi="Times New Roman" w:cs="Times New Roman"/>
          <w:sz w:val="28"/>
          <w:szCs w:val="28"/>
          <w:lang w:val="en"/>
        </w:rPr>
        <w:t xml:space="preserve">These sustainable models maintain the stability of the organization, which is its important competitive advantage. But also, a strong culture can raise </w:t>
      </w:r>
      <w:r w:rsidRPr="005C15CF">
        <w:rPr>
          <w:rStyle w:val="tlid-translation"/>
          <w:rFonts w:ascii="Times New Roman" w:hAnsi="Times New Roman" w:cs="Times New Roman"/>
          <w:sz w:val="28"/>
          <w:szCs w:val="28"/>
          <w:lang w:val="en"/>
        </w:rPr>
        <w:t>insurmountable barriers to achieving the results needed to remain competitive.</w:t>
      </w:r>
    </w:p>
    <w:p w14:paraId="677E0CF4" w14:textId="7B5B8CE7" w:rsidR="004B69D2" w:rsidRPr="005C15CF" w:rsidRDefault="00E93C58" w:rsidP="000E580A">
      <w:pPr>
        <w:spacing w:line="276" w:lineRule="auto"/>
        <w:ind w:firstLine="720"/>
        <w:rPr>
          <w:rFonts w:ascii="Times New Roman" w:eastAsia="Times New Roman" w:hAnsi="Times New Roman" w:cs="Times New Roman"/>
          <w:b/>
          <w:color w:val="000000"/>
          <w:sz w:val="28"/>
          <w:szCs w:val="28"/>
          <w:lang w:eastAsia="en-GB"/>
        </w:rPr>
      </w:pPr>
      <w:r w:rsidRPr="005C15CF">
        <w:rPr>
          <w:rStyle w:val="tlid-translation"/>
          <w:rFonts w:ascii="Times New Roman" w:hAnsi="Times New Roman" w:cs="Times New Roman"/>
          <w:sz w:val="28"/>
          <w:szCs w:val="28"/>
          <w:lang w:val="en"/>
        </w:rPr>
        <w:t>Many external and internal forces shape the culture of the organization and influence the projects it implements. Internal forces such as organizational vision, mission and strategy, whether well expressed and communicated or not, have a strong influence on organizational culture. Some organizations have a strategy to dominate the market, offer the only product, technology or service and fight to maintain their stability. Others try to offer the best products or services and are extremely adaptable.</w:t>
      </w:r>
      <w:r w:rsidRPr="005C15CF">
        <w:rPr>
          <w:rFonts w:ascii="Times New Roman" w:hAnsi="Times New Roman" w:cs="Times New Roman"/>
          <w:sz w:val="28"/>
          <w:szCs w:val="28"/>
          <w:lang w:val="en"/>
        </w:rPr>
        <w:br/>
      </w:r>
      <w:r w:rsidRPr="005C15CF">
        <w:rPr>
          <w:rStyle w:val="tlid-translation"/>
          <w:rFonts w:ascii="Times New Roman" w:hAnsi="Times New Roman" w:cs="Times New Roman"/>
          <w:sz w:val="28"/>
          <w:szCs w:val="28"/>
          <w:lang w:val="en"/>
        </w:rPr>
        <w:t>The structure also influences the culture.</w:t>
      </w:r>
      <w:r w:rsidRPr="005C15CF">
        <w:rPr>
          <w:rFonts w:ascii="Times New Roman" w:hAnsi="Times New Roman" w:cs="Times New Roman"/>
          <w:sz w:val="28"/>
          <w:szCs w:val="28"/>
          <w:lang w:val="en"/>
        </w:rPr>
        <w:t xml:space="preserve"> </w:t>
      </w:r>
      <w:r w:rsidRPr="005C15CF">
        <w:rPr>
          <w:rStyle w:val="tlid-translation"/>
          <w:rFonts w:ascii="Times New Roman" w:hAnsi="Times New Roman" w:cs="Times New Roman"/>
          <w:sz w:val="28"/>
          <w:szCs w:val="28"/>
          <w:lang w:val="en"/>
        </w:rPr>
        <w:t>For example, cumbersome, formal and centralized structures often promote functional efficiency at the expense of collaboration and innovation (which are so necessary for projects). There are usually subcultures within the organization that may be radically different from the main (dominant) organizational culture.</w:t>
      </w:r>
    </w:p>
    <w:p w14:paraId="63CFBDF4" w14:textId="33B73533" w:rsidR="00E93C58" w:rsidRPr="005C15CF" w:rsidRDefault="00E93C58" w:rsidP="000E580A">
      <w:pPr>
        <w:spacing w:line="276" w:lineRule="auto"/>
        <w:ind w:firstLine="720"/>
        <w:rPr>
          <w:rFonts w:ascii="Times New Roman" w:eastAsia="Times New Roman" w:hAnsi="Times New Roman" w:cs="Times New Roman"/>
          <w:b/>
          <w:color w:val="000000"/>
          <w:sz w:val="28"/>
          <w:szCs w:val="28"/>
          <w:lang w:eastAsia="en-GB"/>
        </w:rPr>
      </w:pPr>
    </w:p>
    <w:p w14:paraId="1680AD29" w14:textId="5D3C472A" w:rsidR="00E93C58" w:rsidRPr="005C15CF" w:rsidRDefault="00E93C58" w:rsidP="000E580A">
      <w:pPr>
        <w:spacing w:line="276" w:lineRule="auto"/>
        <w:ind w:firstLine="720"/>
        <w:rPr>
          <w:rFonts w:ascii="Times New Roman" w:eastAsia="Times New Roman" w:hAnsi="Times New Roman" w:cs="Times New Roman"/>
          <w:b/>
          <w:color w:val="000000"/>
          <w:sz w:val="28"/>
          <w:szCs w:val="28"/>
          <w:lang w:eastAsia="en-GB"/>
        </w:rPr>
      </w:pPr>
    </w:p>
    <w:p w14:paraId="069E04EA" w14:textId="77777777" w:rsidR="00E93C58" w:rsidRPr="000E580A" w:rsidRDefault="00E93C58" w:rsidP="000E580A">
      <w:pPr>
        <w:spacing w:line="276" w:lineRule="auto"/>
        <w:ind w:firstLine="720"/>
        <w:rPr>
          <w:rFonts w:ascii="Times New Roman" w:eastAsia="Times New Roman" w:hAnsi="Times New Roman" w:cs="Times New Roman"/>
          <w:b/>
          <w:color w:val="000000"/>
          <w:sz w:val="28"/>
          <w:szCs w:val="28"/>
          <w:lang w:eastAsia="en-GB"/>
        </w:rPr>
      </w:pPr>
    </w:p>
    <w:p w14:paraId="0301F54B" w14:textId="64B37B71" w:rsidR="004B69D2" w:rsidRPr="004B69D2" w:rsidRDefault="004B69D2" w:rsidP="00B26B81">
      <w:pPr>
        <w:pStyle w:val="Heading1"/>
        <w:numPr>
          <w:ilvl w:val="0"/>
          <w:numId w:val="3"/>
        </w:numPr>
        <w:rPr>
          <w:rFonts w:ascii="Times New Roman" w:eastAsia="Times New Roman" w:hAnsi="Times New Roman" w:cs="Times New Roman"/>
          <w:sz w:val="28"/>
          <w:szCs w:val="28"/>
          <w:lang w:eastAsia="en-GB"/>
        </w:rPr>
      </w:pPr>
      <w:bookmarkStart w:id="12" w:name="_Toc49844463"/>
      <w:r w:rsidRPr="004B69D2">
        <w:rPr>
          <w:rFonts w:ascii="Times New Roman" w:eastAsia="Times New Roman" w:hAnsi="Times New Roman" w:cs="Times New Roman"/>
          <w:sz w:val="28"/>
          <w:szCs w:val="28"/>
          <w:lang w:eastAsia="en-GB"/>
        </w:rPr>
        <w:t>Conclusion</w:t>
      </w:r>
      <w:bookmarkEnd w:id="12"/>
    </w:p>
    <w:p w14:paraId="175D05F4" w14:textId="7D2BFE28" w:rsidR="004B69D2" w:rsidRPr="005C15CF" w:rsidRDefault="004B69D2" w:rsidP="004B69D2">
      <w:pPr>
        <w:tabs>
          <w:tab w:val="left" w:pos="1248"/>
        </w:tabs>
        <w:ind w:firstLine="720"/>
        <w:rPr>
          <w:rFonts w:ascii="Times New Roman" w:eastAsia="Times New Roman" w:hAnsi="Times New Roman" w:cs="Times New Roman"/>
          <w:b/>
          <w:color w:val="000000"/>
          <w:sz w:val="21"/>
          <w:szCs w:val="21"/>
          <w:lang w:eastAsia="en-GB"/>
        </w:rPr>
      </w:pPr>
    </w:p>
    <w:p w14:paraId="01E19F9B" w14:textId="15C44926" w:rsidR="00FB1B9B" w:rsidRPr="005C15CF" w:rsidRDefault="005C15CF" w:rsidP="005C15CF">
      <w:pPr>
        <w:spacing w:line="276" w:lineRule="auto"/>
        <w:ind w:firstLine="720"/>
        <w:rPr>
          <w:rFonts w:ascii="Times New Roman" w:hAnsi="Times New Roman" w:cs="Times New Roman"/>
          <w:sz w:val="28"/>
          <w:szCs w:val="28"/>
        </w:rPr>
      </w:pPr>
      <w:r w:rsidRPr="005C15CF">
        <w:rPr>
          <w:rStyle w:val="tlid-translation"/>
          <w:rFonts w:ascii="Times New Roman" w:hAnsi="Times New Roman" w:cs="Times New Roman"/>
          <w:sz w:val="28"/>
          <w:szCs w:val="28"/>
          <w:lang w:val="en"/>
        </w:rPr>
        <w:t>I</w:t>
      </w:r>
      <w:r w:rsidRPr="005C15CF">
        <w:rPr>
          <w:rStyle w:val="tlid-translation"/>
          <w:rFonts w:ascii="Times New Roman" w:hAnsi="Times New Roman" w:cs="Times New Roman"/>
          <w:sz w:val="28"/>
          <w:szCs w:val="28"/>
          <w:lang w:val="en"/>
        </w:rPr>
        <w:t>n fact</w:t>
      </w:r>
      <w:r w:rsidRPr="005C15CF">
        <w:rPr>
          <w:rStyle w:val="tlid-translation"/>
          <w:rFonts w:ascii="Times New Roman" w:hAnsi="Times New Roman" w:cs="Times New Roman"/>
          <w:sz w:val="28"/>
          <w:szCs w:val="28"/>
          <w:lang w:val="en"/>
        </w:rPr>
        <w:t>,</w:t>
      </w:r>
      <w:r w:rsidRPr="005C15CF">
        <w:rPr>
          <w:rStyle w:val="tlid-translation"/>
          <w:rFonts w:ascii="Times New Roman" w:hAnsi="Times New Roman" w:cs="Times New Roman"/>
          <w:sz w:val="28"/>
          <w:szCs w:val="28"/>
          <w:lang w:val="en"/>
        </w:rPr>
        <w:t xml:space="preserve"> it turns out that</w:t>
      </w:r>
      <w:r w:rsidRPr="005C15CF">
        <w:rPr>
          <w:rStyle w:val="tlid-translation"/>
          <w:rFonts w:ascii="Times New Roman" w:hAnsi="Times New Roman" w:cs="Times New Roman"/>
          <w:sz w:val="28"/>
          <w:szCs w:val="28"/>
          <w:lang w:val="en"/>
        </w:rPr>
        <w:t xml:space="preserve"> the c</w:t>
      </w:r>
      <w:r w:rsidRPr="005C15CF">
        <w:rPr>
          <w:rStyle w:val="tlid-translation"/>
          <w:rFonts w:ascii="Times New Roman" w:hAnsi="Times New Roman" w:cs="Times New Roman"/>
          <w:sz w:val="28"/>
          <w:szCs w:val="28"/>
          <w:lang w:val="en"/>
        </w:rPr>
        <w:t>ulture is a means by which messages</w:t>
      </w:r>
      <w:r w:rsidRPr="005C15CF">
        <w:rPr>
          <w:rFonts w:ascii="Times New Roman" w:hAnsi="Times New Roman" w:cs="Times New Roman"/>
          <w:sz w:val="28"/>
          <w:szCs w:val="28"/>
          <w:lang w:val="en"/>
        </w:rPr>
        <w:t xml:space="preserve"> </w:t>
      </w:r>
      <w:r w:rsidRPr="005C15CF">
        <w:rPr>
          <w:rStyle w:val="tlid-translation"/>
          <w:rFonts w:ascii="Times New Roman" w:hAnsi="Times New Roman" w:cs="Times New Roman"/>
          <w:sz w:val="28"/>
          <w:szCs w:val="28"/>
          <w:lang w:val="en"/>
        </w:rPr>
        <w:t>regarding the goals of the organization are communicated to employees and the outside world. When employees become strongly attached to the beliefs of the organization, these beliefs are internalized and individual members perceive them as their own. Whether one realizes it or not, the process of internalization takes place and (in the presence of favorable circumstances) can be a means of obtaining personal satisfaction. In other words, the personality of the organization becomes the personality of the employees and vice versa</w:t>
      </w:r>
    </w:p>
    <w:bookmarkStart w:id="13" w:name="_Toc49844464" w:displacedByCustomXml="next"/>
    <w:sdt>
      <w:sdtPr>
        <w:id w:val="-854037411"/>
        <w:docPartObj>
          <w:docPartGallery w:val="Bibliographies"/>
          <w:docPartUnique/>
        </w:docPartObj>
      </w:sdtPr>
      <w:sdtEndPr>
        <w:rPr>
          <w:rFonts w:asciiTheme="minorHAnsi" w:eastAsiaTheme="minorHAnsi" w:hAnsiTheme="minorHAnsi" w:cstheme="minorBidi"/>
          <w:color w:val="auto"/>
          <w:sz w:val="22"/>
          <w:szCs w:val="22"/>
        </w:rPr>
      </w:sdtEndPr>
      <w:sdtContent>
        <w:p w14:paraId="33CC6F53" w14:textId="52356C67" w:rsidR="00FB1B9B" w:rsidRDefault="00FB1B9B">
          <w:pPr>
            <w:pStyle w:val="Heading1"/>
          </w:pPr>
          <w:r>
            <w:t>References</w:t>
          </w:r>
          <w:bookmarkEnd w:id="13"/>
        </w:p>
        <w:sdt>
          <w:sdtPr>
            <w:id w:val="-573587230"/>
            <w:bibliography/>
          </w:sdtPr>
          <w:sdtContent>
            <w:p w14:paraId="7A2762C2" w14:textId="77777777" w:rsidR="005C15CF" w:rsidRDefault="00FB1B9B" w:rsidP="005C15CF">
              <w:pPr>
                <w:pStyle w:val="Bibliography"/>
                <w:rPr>
                  <w:noProof/>
                  <w:sz w:val="24"/>
                  <w:szCs w:val="24"/>
                </w:rPr>
              </w:pPr>
              <w:r>
                <w:fldChar w:fldCharType="begin"/>
              </w:r>
              <w:r>
                <w:instrText xml:space="preserve"> BIBLIOGRAPHY </w:instrText>
              </w:r>
              <w:r>
                <w:fldChar w:fldCharType="separate"/>
              </w:r>
              <w:r w:rsidR="005C15CF">
                <w:rPr>
                  <w:noProof/>
                </w:rPr>
                <w:t xml:space="preserve">Baligh, H. H., 2006. </w:t>
              </w:r>
              <w:r w:rsidR="005C15CF">
                <w:rPr>
                  <w:i/>
                  <w:iCs/>
                  <w:noProof/>
                </w:rPr>
                <w:t xml:space="preserve">Organization Structures: Theory and Design, Analysis and Prescription. </w:t>
              </w:r>
              <w:r w:rsidR="005C15CF">
                <w:rPr>
                  <w:noProof/>
                </w:rPr>
                <w:t>First ed. New York: Springer.</w:t>
              </w:r>
            </w:p>
            <w:p w14:paraId="5404B512" w14:textId="77777777" w:rsidR="005C15CF" w:rsidRDefault="005C15CF" w:rsidP="005C15CF">
              <w:pPr>
                <w:pStyle w:val="Bibliography"/>
                <w:rPr>
                  <w:noProof/>
                </w:rPr>
              </w:pPr>
              <w:r>
                <w:rPr>
                  <w:noProof/>
                </w:rPr>
                <w:t xml:space="preserve">DHL, 2020. </w:t>
              </w:r>
              <w:r>
                <w:rPr>
                  <w:i/>
                  <w:iCs/>
                  <w:noProof/>
                </w:rPr>
                <w:t xml:space="preserve">Deutsche Post DHL Group - at a glance. </w:t>
              </w:r>
              <w:r>
                <w:rPr>
                  <w:noProof/>
                </w:rPr>
                <w:t xml:space="preserve">[Online] </w:t>
              </w:r>
              <w:r>
                <w:rPr>
                  <w:noProof/>
                </w:rPr>
                <w:br/>
                <w:t xml:space="preserve">Available at: </w:t>
              </w:r>
              <w:r>
                <w:rPr>
                  <w:noProof/>
                  <w:u w:val="single"/>
                </w:rPr>
                <w:t>https://www.dpdhl.com/en/about-us/at-a-glance.html</w:t>
              </w:r>
              <w:r>
                <w:rPr>
                  <w:noProof/>
                </w:rPr>
                <w:br/>
                <w:t>[Accessed 25 August 2020].</w:t>
              </w:r>
            </w:p>
            <w:p w14:paraId="53A35279" w14:textId="77777777" w:rsidR="005C15CF" w:rsidRDefault="005C15CF" w:rsidP="005C15CF">
              <w:pPr>
                <w:pStyle w:val="Bibliography"/>
                <w:rPr>
                  <w:noProof/>
                </w:rPr>
              </w:pPr>
              <w:r>
                <w:rPr>
                  <w:noProof/>
                </w:rPr>
                <w:t xml:space="preserve">Furnham, A. &amp; MacRae, I., 2017. </w:t>
              </w:r>
              <w:r>
                <w:rPr>
                  <w:i/>
                  <w:iCs/>
                  <w:noProof/>
                </w:rPr>
                <w:t xml:space="preserve">Motivation and Performance: A Guide to Motivating a Diverse Workforce. </w:t>
              </w:r>
              <w:r>
                <w:rPr>
                  <w:noProof/>
                </w:rPr>
                <w:t>First ed. London: Kogan Page.</w:t>
              </w:r>
            </w:p>
            <w:p w14:paraId="3B9FCB1E" w14:textId="77777777" w:rsidR="005C15CF" w:rsidRDefault="005C15CF" w:rsidP="005C15CF">
              <w:pPr>
                <w:pStyle w:val="Bibliography"/>
                <w:rPr>
                  <w:noProof/>
                </w:rPr>
              </w:pPr>
              <w:r>
                <w:rPr>
                  <w:noProof/>
                </w:rPr>
                <w:t xml:space="preserve">Jacobs, M., 2015. </w:t>
              </w:r>
              <w:r>
                <w:rPr>
                  <w:i/>
                  <w:iCs/>
                  <w:noProof/>
                </w:rPr>
                <w:t xml:space="preserve">Cultural Impact on Lean Six Sigma and Corporate Success: Causal Analyses Considering the Effect of National Culture and leadership. </w:t>
              </w:r>
              <w:r>
                <w:rPr>
                  <w:noProof/>
                </w:rPr>
                <w:t>First ed. Dresden: Springer Gabler.</w:t>
              </w:r>
            </w:p>
            <w:p w14:paraId="7C400B99" w14:textId="77777777" w:rsidR="005C15CF" w:rsidRDefault="005C15CF" w:rsidP="005C15CF">
              <w:pPr>
                <w:pStyle w:val="Bibliography"/>
                <w:rPr>
                  <w:noProof/>
                </w:rPr>
              </w:pPr>
              <w:r>
                <w:rPr>
                  <w:noProof/>
                </w:rPr>
                <w:t xml:space="preserve">Maslow, A. H., 2019. </w:t>
              </w:r>
              <w:r>
                <w:rPr>
                  <w:i/>
                  <w:iCs/>
                  <w:noProof/>
                </w:rPr>
                <w:t xml:space="preserve">A Theory of Human Motivation. </w:t>
              </w:r>
              <w:r>
                <w:rPr>
                  <w:noProof/>
                </w:rPr>
                <w:t>First ed. New Delhi : General Press.</w:t>
              </w:r>
            </w:p>
            <w:p w14:paraId="4009D448" w14:textId="77777777" w:rsidR="005C15CF" w:rsidRDefault="005C15CF" w:rsidP="005C15CF">
              <w:pPr>
                <w:pStyle w:val="Bibliography"/>
                <w:rPr>
                  <w:noProof/>
                </w:rPr>
              </w:pPr>
              <w:r>
                <w:rPr>
                  <w:noProof/>
                </w:rPr>
                <w:t xml:space="preserve">Mohan, M. L., 1993. </w:t>
              </w:r>
              <w:r>
                <w:rPr>
                  <w:i/>
                  <w:iCs/>
                  <w:noProof/>
                </w:rPr>
                <w:t xml:space="preserve">Organizational Communication and Cultural Vision: Approaches for Analysis. </w:t>
              </w:r>
              <w:r>
                <w:rPr>
                  <w:noProof/>
                </w:rPr>
                <w:t>First ed. New York: State University of New York Press.</w:t>
              </w:r>
            </w:p>
            <w:p w14:paraId="5421B6FB" w14:textId="77777777" w:rsidR="005C15CF" w:rsidRDefault="005C15CF" w:rsidP="005C15CF">
              <w:pPr>
                <w:pStyle w:val="Bibliography"/>
                <w:rPr>
                  <w:noProof/>
                </w:rPr>
              </w:pPr>
              <w:r>
                <w:rPr>
                  <w:noProof/>
                </w:rPr>
                <w:t xml:space="preserve">Mukhopadhyay, M., 2020. </w:t>
              </w:r>
              <w:r>
                <w:rPr>
                  <w:i/>
                  <w:iCs/>
                  <w:noProof/>
                </w:rPr>
                <w:t xml:space="preserve">Total Quality Management in Education. </w:t>
              </w:r>
              <w:r>
                <w:rPr>
                  <w:noProof/>
                </w:rPr>
                <w:t>Third ed. London: Sage Publications, Ltd.</w:t>
              </w:r>
            </w:p>
            <w:p w14:paraId="2C759972" w14:textId="77777777" w:rsidR="005C15CF" w:rsidRDefault="005C15CF" w:rsidP="005C15CF">
              <w:pPr>
                <w:pStyle w:val="Bibliography"/>
                <w:rPr>
                  <w:noProof/>
                </w:rPr>
              </w:pPr>
              <w:r>
                <w:rPr>
                  <w:noProof/>
                </w:rPr>
                <w:t xml:space="preserve">Parry, S., 2018. </w:t>
              </w:r>
              <w:r>
                <w:rPr>
                  <w:i/>
                  <w:iCs/>
                  <w:noProof/>
                </w:rPr>
                <w:t xml:space="preserve">Take Pride: How to Build Organisational Success Through People. </w:t>
              </w:r>
              <w:r>
                <w:rPr>
                  <w:noProof/>
                </w:rPr>
                <w:t>First ed. London: Unbound Publishing.</w:t>
              </w:r>
            </w:p>
            <w:p w14:paraId="368C7139" w14:textId="77777777" w:rsidR="005C15CF" w:rsidRDefault="005C15CF" w:rsidP="005C15CF">
              <w:pPr>
                <w:pStyle w:val="Bibliography"/>
                <w:rPr>
                  <w:noProof/>
                </w:rPr>
              </w:pPr>
              <w:r>
                <w:rPr>
                  <w:noProof/>
                </w:rPr>
                <w:t xml:space="preserve">Schein, E. H., 2017. </w:t>
              </w:r>
              <w:r>
                <w:rPr>
                  <w:i/>
                  <w:iCs/>
                  <w:noProof/>
                </w:rPr>
                <w:t xml:space="preserve">Organizational Culture and Leadership. </w:t>
              </w:r>
              <w:r>
                <w:rPr>
                  <w:noProof/>
                </w:rPr>
                <w:t>Fifth ed. Hoboken: John Wiley &amp; Sons, Inc..</w:t>
              </w:r>
            </w:p>
            <w:p w14:paraId="44E06422" w14:textId="77777777" w:rsidR="005C15CF" w:rsidRDefault="005C15CF" w:rsidP="005C15CF">
              <w:pPr>
                <w:pStyle w:val="Bibliography"/>
                <w:rPr>
                  <w:noProof/>
                </w:rPr>
              </w:pPr>
              <w:r>
                <w:rPr>
                  <w:noProof/>
                </w:rPr>
                <w:t xml:space="preserve">Simon Burtonshaw-Gunn, M. S., 2009. </w:t>
              </w:r>
              <w:r>
                <w:rPr>
                  <w:i/>
                  <w:iCs/>
                  <w:noProof/>
                </w:rPr>
                <w:t xml:space="preserve">Essential Tools for Organisational Performance: Tools, Models and Approaches for Managers and Consultants. </w:t>
              </w:r>
              <w:r>
                <w:rPr>
                  <w:noProof/>
                </w:rPr>
                <w:t>First ed. Chichester: John Wiley and Sons, Ltd.</w:t>
              </w:r>
            </w:p>
            <w:p w14:paraId="44D78012" w14:textId="0C090C9C" w:rsidR="00FB1B9B" w:rsidRDefault="00FB1B9B" w:rsidP="005C15CF">
              <w:r>
                <w:rPr>
                  <w:b/>
                  <w:bCs/>
                  <w:noProof/>
                </w:rPr>
                <w:fldChar w:fldCharType="end"/>
              </w:r>
            </w:p>
          </w:sdtContent>
        </w:sdt>
      </w:sdtContent>
    </w:sdt>
    <w:p w14:paraId="7C532525" w14:textId="77777777" w:rsidR="00FB1B9B" w:rsidRPr="00FB1B9B" w:rsidRDefault="00FB1B9B" w:rsidP="00FB1B9B">
      <w:pPr>
        <w:tabs>
          <w:tab w:val="left" w:pos="1932"/>
        </w:tabs>
      </w:pPr>
    </w:p>
    <w:sectPr w:rsidR="00FB1B9B" w:rsidRPr="00FB1B9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7B3129" w14:textId="77777777" w:rsidR="00375437" w:rsidRDefault="00375437" w:rsidP="00FB1B9B">
      <w:pPr>
        <w:spacing w:after="0" w:line="240" w:lineRule="auto"/>
      </w:pPr>
      <w:r>
        <w:separator/>
      </w:r>
    </w:p>
  </w:endnote>
  <w:endnote w:type="continuationSeparator" w:id="0">
    <w:p w14:paraId="0802D8F7" w14:textId="77777777" w:rsidR="00375437" w:rsidRDefault="00375437" w:rsidP="00FB1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2028238"/>
      <w:docPartObj>
        <w:docPartGallery w:val="Page Numbers (Bottom of Page)"/>
        <w:docPartUnique/>
      </w:docPartObj>
    </w:sdtPr>
    <w:sdtEndPr>
      <w:rPr>
        <w:noProof/>
      </w:rPr>
    </w:sdtEndPr>
    <w:sdtContent>
      <w:p w14:paraId="1AFDCF16" w14:textId="57978C96" w:rsidR="008E793E" w:rsidRDefault="008E79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C9D4C4" w14:textId="77777777" w:rsidR="008E793E" w:rsidRDefault="008E79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E814D7" w14:textId="77777777" w:rsidR="00375437" w:rsidRDefault="00375437" w:rsidP="00FB1B9B">
      <w:pPr>
        <w:spacing w:after="0" w:line="240" w:lineRule="auto"/>
      </w:pPr>
      <w:r>
        <w:separator/>
      </w:r>
    </w:p>
  </w:footnote>
  <w:footnote w:type="continuationSeparator" w:id="0">
    <w:p w14:paraId="30F5BA69" w14:textId="77777777" w:rsidR="00375437" w:rsidRDefault="00375437" w:rsidP="00FB1B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B155F"/>
    <w:multiLevelType w:val="multilevel"/>
    <w:tmpl w:val="C370199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3A749C8"/>
    <w:multiLevelType w:val="hybridMultilevel"/>
    <w:tmpl w:val="85FEBFAE"/>
    <w:lvl w:ilvl="0" w:tplc="93721EA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52D0DB1"/>
    <w:multiLevelType w:val="hybridMultilevel"/>
    <w:tmpl w:val="D66200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514918"/>
    <w:multiLevelType w:val="multilevel"/>
    <w:tmpl w:val="C9EE5B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561C20"/>
    <w:multiLevelType w:val="hybridMultilevel"/>
    <w:tmpl w:val="D6284B9C"/>
    <w:lvl w:ilvl="0" w:tplc="3DA0701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D92247"/>
    <w:multiLevelType w:val="multilevel"/>
    <w:tmpl w:val="8D7683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 w:numId="4">
    <w:abstractNumId w:val="3"/>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541"/>
    <w:rsid w:val="0005711C"/>
    <w:rsid w:val="00086EBA"/>
    <w:rsid w:val="000A3AA4"/>
    <w:rsid w:val="000A681E"/>
    <w:rsid w:val="000D0023"/>
    <w:rsid w:val="000D32AE"/>
    <w:rsid w:val="000E580A"/>
    <w:rsid w:val="001D05D4"/>
    <w:rsid w:val="001D32C7"/>
    <w:rsid w:val="001E31A0"/>
    <w:rsid w:val="002A3D18"/>
    <w:rsid w:val="002D2E31"/>
    <w:rsid w:val="00375437"/>
    <w:rsid w:val="00387F49"/>
    <w:rsid w:val="003A40D0"/>
    <w:rsid w:val="003B04B1"/>
    <w:rsid w:val="003D3B7D"/>
    <w:rsid w:val="00427A87"/>
    <w:rsid w:val="00466EA3"/>
    <w:rsid w:val="00473BA8"/>
    <w:rsid w:val="004B69D2"/>
    <w:rsid w:val="004F0129"/>
    <w:rsid w:val="00505789"/>
    <w:rsid w:val="005660DE"/>
    <w:rsid w:val="005718C2"/>
    <w:rsid w:val="005B4795"/>
    <w:rsid w:val="005C15CF"/>
    <w:rsid w:val="005D1541"/>
    <w:rsid w:val="00600C77"/>
    <w:rsid w:val="006F4739"/>
    <w:rsid w:val="00717347"/>
    <w:rsid w:val="00777502"/>
    <w:rsid w:val="00785BFE"/>
    <w:rsid w:val="00796119"/>
    <w:rsid w:val="007D4FB2"/>
    <w:rsid w:val="007D645F"/>
    <w:rsid w:val="00800DC8"/>
    <w:rsid w:val="00813091"/>
    <w:rsid w:val="00831F12"/>
    <w:rsid w:val="008553CF"/>
    <w:rsid w:val="0085756E"/>
    <w:rsid w:val="008665AD"/>
    <w:rsid w:val="008E793E"/>
    <w:rsid w:val="008F7B50"/>
    <w:rsid w:val="0090331B"/>
    <w:rsid w:val="009176C2"/>
    <w:rsid w:val="00923773"/>
    <w:rsid w:val="00933F01"/>
    <w:rsid w:val="00975C77"/>
    <w:rsid w:val="009927FE"/>
    <w:rsid w:val="009A5D12"/>
    <w:rsid w:val="00A175B3"/>
    <w:rsid w:val="00A22C38"/>
    <w:rsid w:val="00A4790C"/>
    <w:rsid w:val="00A67A59"/>
    <w:rsid w:val="00A95228"/>
    <w:rsid w:val="00AB3F10"/>
    <w:rsid w:val="00B20FA8"/>
    <w:rsid w:val="00B26B81"/>
    <w:rsid w:val="00B41CBE"/>
    <w:rsid w:val="00BA2A35"/>
    <w:rsid w:val="00BC5A15"/>
    <w:rsid w:val="00C20EA0"/>
    <w:rsid w:val="00CD1D01"/>
    <w:rsid w:val="00D261D0"/>
    <w:rsid w:val="00E3049A"/>
    <w:rsid w:val="00E93C58"/>
    <w:rsid w:val="00E96319"/>
    <w:rsid w:val="00EA09EC"/>
    <w:rsid w:val="00EB5794"/>
    <w:rsid w:val="00F12158"/>
    <w:rsid w:val="00F54526"/>
    <w:rsid w:val="00F55FD6"/>
    <w:rsid w:val="00F700AB"/>
    <w:rsid w:val="00FB1B9B"/>
    <w:rsid w:val="00FF35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5DFE3"/>
  <w15:chartTrackingRefBased/>
  <w15:docId w15:val="{3E61B5A7-0742-448A-839B-1A9826687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541"/>
  </w:style>
  <w:style w:type="paragraph" w:styleId="Heading1">
    <w:name w:val="heading 1"/>
    <w:basedOn w:val="Normal"/>
    <w:next w:val="Normal"/>
    <w:link w:val="Heading1Char"/>
    <w:uiPriority w:val="9"/>
    <w:qFormat/>
    <w:rsid w:val="005D15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53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D1541"/>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39"/>
    <w:rsid w:val="005D15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D154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1541"/>
    <w:pPr>
      <w:outlineLvl w:val="9"/>
    </w:pPr>
    <w:rPr>
      <w:lang w:val="en-US"/>
    </w:rPr>
  </w:style>
  <w:style w:type="paragraph" w:styleId="TOC1">
    <w:name w:val="toc 1"/>
    <w:basedOn w:val="Normal"/>
    <w:next w:val="Normal"/>
    <w:autoRedefine/>
    <w:uiPriority w:val="39"/>
    <w:unhideWhenUsed/>
    <w:rsid w:val="005D1541"/>
    <w:pPr>
      <w:spacing w:after="100"/>
    </w:pPr>
  </w:style>
  <w:style w:type="paragraph" w:styleId="TOC2">
    <w:name w:val="toc 2"/>
    <w:basedOn w:val="Normal"/>
    <w:next w:val="Normal"/>
    <w:autoRedefine/>
    <w:uiPriority w:val="39"/>
    <w:unhideWhenUsed/>
    <w:rsid w:val="005D1541"/>
    <w:pPr>
      <w:spacing w:after="100"/>
      <w:ind w:left="220"/>
    </w:pPr>
  </w:style>
  <w:style w:type="character" w:styleId="Hyperlink">
    <w:name w:val="Hyperlink"/>
    <w:basedOn w:val="DefaultParagraphFont"/>
    <w:uiPriority w:val="99"/>
    <w:unhideWhenUsed/>
    <w:rsid w:val="005D1541"/>
    <w:rPr>
      <w:color w:val="0563C1" w:themeColor="hyperlink"/>
      <w:u w:val="single"/>
    </w:rPr>
  </w:style>
  <w:style w:type="character" w:customStyle="1" w:styleId="hgkelc">
    <w:name w:val="hgkelc"/>
    <w:basedOn w:val="DefaultParagraphFont"/>
    <w:rsid w:val="00387F49"/>
  </w:style>
  <w:style w:type="paragraph" w:styleId="ListParagraph">
    <w:name w:val="List Paragraph"/>
    <w:basedOn w:val="Normal"/>
    <w:uiPriority w:val="34"/>
    <w:qFormat/>
    <w:rsid w:val="00A67A59"/>
    <w:pPr>
      <w:ind w:left="720"/>
      <w:contextualSpacing/>
    </w:pPr>
  </w:style>
  <w:style w:type="character" w:customStyle="1" w:styleId="Heading2Char">
    <w:name w:val="Heading 2 Char"/>
    <w:basedOn w:val="DefaultParagraphFont"/>
    <w:link w:val="Heading2"/>
    <w:uiPriority w:val="9"/>
    <w:rsid w:val="008553CF"/>
    <w:rPr>
      <w:rFonts w:asciiTheme="majorHAnsi" w:eastAsiaTheme="majorEastAsia" w:hAnsiTheme="majorHAnsi" w:cstheme="majorBidi"/>
      <w:color w:val="2F5496" w:themeColor="accent1" w:themeShade="BF"/>
      <w:sz w:val="26"/>
      <w:szCs w:val="26"/>
    </w:rPr>
  </w:style>
  <w:style w:type="character" w:customStyle="1" w:styleId="tlid-translation">
    <w:name w:val="tlid-translation"/>
    <w:basedOn w:val="DefaultParagraphFont"/>
    <w:rsid w:val="00CD1D01"/>
  </w:style>
  <w:style w:type="character" w:customStyle="1" w:styleId="st">
    <w:name w:val="st"/>
    <w:basedOn w:val="DefaultParagraphFont"/>
    <w:rsid w:val="00EB5794"/>
  </w:style>
  <w:style w:type="character" w:styleId="Emphasis">
    <w:name w:val="Emphasis"/>
    <w:basedOn w:val="DefaultParagraphFont"/>
    <w:uiPriority w:val="20"/>
    <w:qFormat/>
    <w:rsid w:val="00EB5794"/>
    <w:rPr>
      <w:i/>
      <w:iCs/>
    </w:rPr>
  </w:style>
  <w:style w:type="paragraph" w:styleId="Bibliography">
    <w:name w:val="Bibliography"/>
    <w:basedOn w:val="Normal"/>
    <w:next w:val="Normal"/>
    <w:uiPriority w:val="37"/>
    <w:unhideWhenUsed/>
    <w:rsid w:val="00FB1B9B"/>
  </w:style>
  <w:style w:type="paragraph" w:styleId="Header">
    <w:name w:val="header"/>
    <w:basedOn w:val="Normal"/>
    <w:link w:val="HeaderChar"/>
    <w:uiPriority w:val="99"/>
    <w:unhideWhenUsed/>
    <w:rsid w:val="00FB1B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1B9B"/>
  </w:style>
  <w:style w:type="paragraph" w:styleId="Footer">
    <w:name w:val="footer"/>
    <w:basedOn w:val="Normal"/>
    <w:link w:val="FooterChar"/>
    <w:uiPriority w:val="99"/>
    <w:unhideWhenUsed/>
    <w:rsid w:val="00FB1B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1B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769460">
      <w:bodyDiv w:val="1"/>
      <w:marLeft w:val="0"/>
      <w:marRight w:val="0"/>
      <w:marTop w:val="0"/>
      <w:marBottom w:val="0"/>
      <w:divBdr>
        <w:top w:val="none" w:sz="0" w:space="0" w:color="auto"/>
        <w:left w:val="none" w:sz="0" w:space="0" w:color="auto"/>
        <w:bottom w:val="none" w:sz="0" w:space="0" w:color="auto"/>
        <w:right w:val="none" w:sz="0" w:space="0" w:color="auto"/>
      </w:divBdr>
    </w:div>
    <w:div w:id="111558399">
      <w:bodyDiv w:val="1"/>
      <w:marLeft w:val="0"/>
      <w:marRight w:val="0"/>
      <w:marTop w:val="0"/>
      <w:marBottom w:val="0"/>
      <w:divBdr>
        <w:top w:val="none" w:sz="0" w:space="0" w:color="auto"/>
        <w:left w:val="none" w:sz="0" w:space="0" w:color="auto"/>
        <w:bottom w:val="none" w:sz="0" w:space="0" w:color="auto"/>
        <w:right w:val="none" w:sz="0" w:space="0" w:color="auto"/>
      </w:divBdr>
    </w:div>
    <w:div w:id="118569216">
      <w:bodyDiv w:val="1"/>
      <w:marLeft w:val="0"/>
      <w:marRight w:val="0"/>
      <w:marTop w:val="0"/>
      <w:marBottom w:val="0"/>
      <w:divBdr>
        <w:top w:val="none" w:sz="0" w:space="0" w:color="auto"/>
        <w:left w:val="none" w:sz="0" w:space="0" w:color="auto"/>
        <w:bottom w:val="none" w:sz="0" w:space="0" w:color="auto"/>
        <w:right w:val="none" w:sz="0" w:space="0" w:color="auto"/>
      </w:divBdr>
    </w:div>
    <w:div w:id="123239695">
      <w:bodyDiv w:val="1"/>
      <w:marLeft w:val="0"/>
      <w:marRight w:val="0"/>
      <w:marTop w:val="0"/>
      <w:marBottom w:val="0"/>
      <w:divBdr>
        <w:top w:val="none" w:sz="0" w:space="0" w:color="auto"/>
        <w:left w:val="none" w:sz="0" w:space="0" w:color="auto"/>
        <w:bottom w:val="none" w:sz="0" w:space="0" w:color="auto"/>
        <w:right w:val="none" w:sz="0" w:space="0" w:color="auto"/>
      </w:divBdr>
    </w:div>
    <w:div w:id="147063892">
      <w:bodyDiv w:val="1"/>
      <w:marLeft w:val="0"/>
      <w:marRight w:val="0"/>
      <w:marTop w:val="0"/>
      <w:marBottom w:val="0"/>
      <w:divBdr>
        <w:top w:val="none" w:sz="0" w:space="0" w:color="auto"/>
        <w:left w:val="none" w:sz="0" w:space="0" w:color="auto"/>
        <w:bottom w:val="none" w:sz="0" w:space="0" w:color="auto"/>
        <w:right w:val="none" w:sz="0" w:space="0" w:color="auto"/>
      </w:divBdr>
    </w:div>
    <w:div w:id="228268093">
      <w:bodyDiv w:val="1"/>
      <w:marLeft w:val="0"/>
      <w:marRight w:val="0"/>
      <w:marTop w:val="0"/>
      <w:marBottom w:val="0"/>
      <w:divBdr>
        <w:top w:val="none" w:sz="0" w:space="0" w:color="auto"/>
        <w:left w:val="none" w:sz="0" w:space="0" w:color="auto"/>
        <w:bottom w:val="none" w:sz="0" w:space="0" w:color="auto"/>
        <w:right w:val="none" w:sz="0" w:space="0" w:color="auto"/>
      </w:divBdr>
    </w:div>
    <w:div w:id="258568741">
      <w:bodyDiv w:val="1"/>
      <w:marLeft w:val="0"/>
      <w:marRight w:val="0"/>
      <w:marTop w:val="0"/>
      <w:marBottom w:val="0"/>
      <w:divBdr>
        <w:top w:val="none" w:sz="0" w:space="0" w:color="auto"/>
        <w:left w:val="none" w:sz="0" w:space="0" w:color="auto"/>
        <w:bottom w:val="none" w:sz="0" w:space="0" w:color="auto"/>
        <w:right w:val="none" w:sz="0" w:space="0" w:color="auto"/>
      </w:divBdr>
    </w:div>
    <w:div w:id="274334961">
      <w:bodyDiv w:val="1"/>
      <w:marLeft w:val="0"/>
      <w:marRight w:val="0"/>
      <w:marTop w:val="0"/>
      <w:marBottom w:val="0"/>
      <w:divBdr>
        <w:top w:val="none" w:sz="0" w:space="0" w:color="auto"/>
        <w:left w:val="none" w:sz="0" w:space="0" w:color="auto"/>
        <w:bottom w:val="none" w:sz="0" w:space="0" w:color="auto"/>
        <w:right w:val="none" w:sz="0" w:space="0" w:color="auto"/>
      </w:divBdr>
    </w:div>
    <w:div w:id="322130317">
      <w:bodyDiv w:val="1"/>
      <w:marLeft w:val="0"/>
      <w:marRight w:val="0"/>
      <w:marTop w:val="0"/>
      <w:marBottom w:val="0"/>
      <w:divBdr>
        <w:top w:val="none" w:sz="0" w:space="0" w:color="auto"/>
        <w:left w:val="none" w:sz="0" w:space="0" w:color="auto"/>
        <w:bottom w:val="none" w:sz="0" w:space="0" w:color="auto"/>
        <w:right w:val="none" w:sz="0" w:space="0" w:color="auto"/>
      </w:divBdr>
    </w:div>
    <w:div w:id="442000220">
      <w:bodyDiv w:val="1"/>
      <w:marLeft w:val="0"/>
      <w:marRight w:val="0"/>
      <w:marTop w:val="0"/>
      <w:marBottom w:val="0"/>
      <w:divBdr>
        <w:top w:val="none" w:sz="0" w:space="0" w:color="auto"/>
        <w:left w:val="none" w:sz="0" w:space="0" w:color="auto"/>
        <w:bottom w:val="none" w:sz="0" w:space="0" w:color="auto"/>
        <w:right w:val="none" w:sz="0" w:space="0" w:color="auto"/>
      </w:divBdr>
    </w:div>
    <w:div w:id="511530370">
      <w:bodyDiv w:val="1"/>
      <w:marLeft w:val="0"/>
      <w:marRight w:val="0"/>
      <w:marTop w:val="0"/>
      <w:marBottom w:val="0"/>
      <w:divBdr>
        <w:top w:val="none" w:sz="0" w:space="0" w:color="auto"/>
        <w:left w:val="none" w:sz="0" w:space="0" w:color="auto"/>
        <w:bottom w:val="none" w:sz="0" w:space="0" w:color="auto"/>
        <w:right w:val="none" w:sz="0" w:space="0" w:color="auto"/>
      </w:divBdr>
    </w:div>
    <w:div w:id="585236843">
      <w:bodyDiv w:val="1"/>
      <w:marLeft w:val="0"/>
      <w:marRight w:val="0"/>
      <w:marTop w:val="0"/>
      <w:marBottom w:val="0"/>
      <w:divBdr>
        <w:top w:val="none" w:sz="0" w:space="0" w:color="auto"/>
        <w:left w:val="none" w:sz="0" w:space="0" w:color="auto"/>
        <w:bottom w:val="none" w:sz="0" w:space="0" w:color="auto"/>
        <w:right w:val="none" w:sz="0" w:space="0" w:color="auto"/>
      </w:divBdr>
    </w:div>
    <w:div w:id="636645358">
      <w:bodyDiv w:val="1"/>
      <w:marLeft w:val="0"/>
      <w:marRight w:val="0"/>
      <w:marTop w:val="0"/>
      <w:marBottom w:val="0"/>
      <w:divBdr>
        <w:top w:val="none" w:sz="0" w:space="0" w:color="auto"/>
        <w:left w:val="none" w:sz="0" w:space="0" w:color="auto"/>
        <w:bottom w:val="none" w:sz="0" w:space="0" w:color="auto"/>
        <w:right w:val="none" w:sz="0" w:space="0" w:color="auto"/>
      </w:divBdr>
    </w:div>
    <w:div w:id="641082170">
      <w:bodyDiv w:val="1"/>
      <w:marLeft w:val="0"/>
      <w:marRight w:val="0"/>
      <w:marTop w:val="0"/>
      <w:marBottom w:val="0"/>
      <w:divBdr>
        <w:top w:val="none" w:sz="0" w:space="0" w:color="auto"/>
        <w:left w:val="none" w:sz="0" w:space="0" w:color="auto"/>
        <w:bottom w:val="none" w:sz="0" w:space="0" w:color="auto"/>
        <w:right w:val="none" w:sz="0" w:space="0" w:color="auto"/>
      </w:divBdr>
    </w:div>
    <w:div w:id="660741261">
      <w:bodyDiv w:val="1"/>
      <w:marLeft w:val="0"/>
      <w:marRight w:val="0"/>
      <w:marTop w:val="0"/>
      <w:marBottom w:val="0"/>
      <w:divBdr>
        <w:top w:val="none" w:sz="0" w:space="0" w:color="auto"/>
        <w:left w:val="none" w:sz="0" w:space="0" w:color="auto"/>
        <w:bottom w:val="none" w:sz="0" w:space="0" w:color="auto"/>
        <w:right w:val="none" w:sz="0" w:space="0" w:color="auto"/>
      </w:divBdr>
    </w:div>
    <w:div w:id="731388137">
      <w:bodyDiv w:val="1"/>
      <w:marLeft w:val="0"/>
      <w:marRight w:val="0"/>
      <w:marTop w:val="0"/>
      <w:marBottom w:val="0"/>
      <w:divBdr>
        <w:top w:val="none" w:sz="0" w:space="0" w:color="auto"/>
        <w:left w:val="none" w:sz="0" w:space="0" w:color="auto"/>
        <w:bottom w:val="none" w:sz="0" w:space="0" w:color="auto"/>
        <w:right w:val="none" w:sz="0" w:space="0" w:color="auto"/>
      </w:divBdr>
    </w:div>
    <w:div w:id="806050839">
      <w:bodyDiv w:val="1"/>
      <w:marLeft w:val="0"/>
      <w:marRight w:val="0"/>
      <w:marTop w:val="0"/>
      <w:marBottom w:val="0"/>
      <w:divBdr>
        <w:top w:val="none" w:sz="0" w:space="0" w:color="auto"/>
        <w:left w:val="none" w:sz="0" w:space="0" w:color="auto"/>
        <w:bottom w:val="none" w:sz="0" w:space="0" w:color="auto"/>
        <w:right w:val="none" w:sz="0" w:space="0" w:color="auto"/>
      </w:divBdr>
    </w:div>
    <w:div w:id="839006974">
      <w:bodyDiv w:val="1"/>
      <w:marLeft w:val="0"/>
      <w:marRight w:val="0"/>
      <w:marTop w:val="0"/>
      <w:marBottom w:val="0"/>
      <w:divBdr>
        <w:top w:val="none" w:sz="0" w:space="0" w:color="auto"/>
        <w:left w:val="none" w:sz="0" w:space="0" w:color="auto"/>
        <w:bottom w:val="none" w:sz="0" w:space="0" w:color="auto"/>
        <w:right w:val="none" w:sz="0" w:space="0" w:color="auto"/>
      </w:divBdr>
    </w:div>
    <w:div w:id="850265559">
      <w:bodyDiv w:val="1"/>
      <w:marLeft w:val="0"/>
      <w:marRight w:val="0"/>
      <w:marTop w:val="0"/>
      <w:marBottom w:val="0"/>
      <w:divBdr>
        <w:top w:val="none" w:sz="0" w:space="0" w:color="auto"/>
        <w:left w:val="none" w:sz="0" w:space="0" w:color="auto"/>
        <w:bottom w:val="none" w:sz="0" w:space="0" w:color="auto"/>
        <w:right w:val="none" w:sz="0" w:space="0" w:color="auto"/>
      </w:divBdr>
    </w:div>
    <w:div w:id="1030378743">
      <w:bodyDiv w:val="1"/>
      <w:marLeft w:val="0"/>
      <w:marRight w:val="0"/>
      <w:marTop w:val="0"/>
      <w:marBottom w:val="0"/>
      <w:divBdr>
        <w:top w:val="none" w:sz="0" w:space="0" w:color="auto"/>
        <w:left w:val="none" w:sz="0" w:space="0" w:color="auto"/>
        <w:bottom w:val="none" w:sz="0" w:space="0" w:color="auto"/>
        <w:right w:val="none" w:sz="0" w:space="0" w:color="auto"/>
      </w:divBdr>
    </w:div>
    <w:div w:id="1125737521">
      <w:bodyDiv w:val="1"/>
      <w:marLeft w:val="0"/>
      <w:marRight w:val="0"/>
      <w:marTop w:val="0"/>
      <w:marBottom w:val="0"/>
      <w:divBdr>
        <w:top w:val="none" w:sz="0" w:space="0" w:color="auto"/>
        <w:left w:val="none" w:sz="0" w:space="0" w:color="auto"/>
        <w:bottom w:val="none" w:sz="0" w:space="0" w:color="auto"/>
        <w:right w:val="none" w:sz="0" w:space="0" w:color="auto"/>
      </w:divBdr>
    </w:div>
    <w:div w:id="1175270926">
      <w:bodyDiv w:val="1"/>
      <w:marLeft w:val="0"/>
      <w:marRight w:val="0"/>
      <w:marTop w:val="0"/>
      <w:marBottom w:val="0"/>
      <w:divBdr>
        <w:top w:val="none" w:sz="0" w:space="0" w:color="auto"/>
        <w:left w:val="none" w:sz="0" w:space="0" w:color="auto"/>
        <w:bottom w:val="none" w:sz="0" w:space="0" w:color="auto"/>
        <w:right w:val="none" w:sz="0" w:space="0" w:color="auto"/>
      </w:divBdr>
    </w:div>
    <w:div w:id="1289164422">
      <w:bodyDiv w:val="1"/>
      <w:marLeft w:val="0"/>
      <w:marRight w:val="0"/>
      <w:marTop w:val="0"/>
      <w:marBottom w:val="0"/>
      <w:divBdr>
        <w:top w:val="none" w:sz="0" w:space="0" w:color="auto"/>
        <w:left w:val="none" w:sz="0" w:space="0" w:color="auto"/>
        <w:bottom w:val="none" w:sz="0" w:space="0" w:color="auto"/>
        <w:right w:val="none" w:sz="0" w:space="0" w:color="auto"/>
      </w:divBdr>
    </w:div>
    <w:div w:id="1299991632">
      <w:bodyDiv w:val="1"/>
      <w:marLeft w:val="0"/>
      <w:marRight w:val="0"/>
      <w:marTop w:val="0"/>
      <w:marBottom w:val="0"/>
      <w:divBdr>
        <w:top w:val="none" w:sz="0" w:space="0" w:color="auto"/>
        <w:left w:val="none" w:sz="0" w:space="0" w:color="auto"/>
        <w:bottom w:val="none" w:sz="0" w:space="0" w:color="auto"/>
        <w:right w:val="none" w:sz="0" w:space="0" w:color="auto"/>
      </w:divBdr>
    </w:div>
    <w:div w:id="1403797694">
      <w:bodyDiv w:val="1"/>
      <w:marLeft w:val="0"/>
      <w:marRight w:val="0"/>
      <w:marTop w:val="0"/>
      <w:marBottom w:val="0"/>
      <w:divBdr>
        <w:top w:val="none" w:sz="0" w:space="0" w:color="auto"/>
        <w:left w:val="none" w:sz="0" w:space="0" w:color="auto"/>
        <w:bottom w:val="none" w:sz="0" w:space="0" w:color="auto"/>
        <w:right w:val="none" w:sz="0" w:space="0" w:color="auto"/>
      </w:divBdr>
    </w:div>
    <w:div w:id="1415660547">
      <w:bodyDiv w:val="1"/>
      <w:marLeft w:val="0"/>
      <w:marRight w:val="0"/>
      <w:marTop w:val="0"/>
      <w:marBottom w:val="0"/>
      <w:divBdr>
        <w:top w:val="none" w:sz="0" w:space="0" w:color="auto"/>
        <w:left w:val="none" w:sz="0" w:space="0" w:color="auto"/>
        <w:bottom w:val="none" w:sz="0" w:space="0" w:color="auto"/>
        <w:right w:val="none" w:sz="0" w:space="0" w:color="auto"/>
      </w:divBdr>
    </w:div>
    <w:div w:id="1497651708">
      <w:bodyDiv w:val="1"/>
      <w:marLeft w:val="0"/>
      <w:marRight w:val="0"/>
      <w:marTop w:val="0"/>
      <w:marBottom w:val="0"/>
      <w:divBdr>
        <w:top w:val="none" w:sz="0" w:space="0" w:color="auto"/>
        <w:left w:val="none" w:sz="0" w:space="0" w:color="auto"/>
        <w:bottom w:val="none" w:sz="0" w:space="0" w:color="auto"/>
        <w:right w:val="none" w:sz="0" w:space="0" w:color="auto"/>
      </w:divBdr>
    </w:div>
    <w:div w:id="1505822190">
      <w:bodyDiv w:val="1"/>
      <w:marLeft w:val="0"/>
      <w:marRight w:val="0"/>
      <w:marTop w:val="0"/>
      <w:marBottom w:val="0"/>
      <w:divBdr>
        <w:top w:val="none" w:sz="0" w:space="0" w:color="auto"/>
        <w:left w:val="none" w:sz="0" w:space="0" w:color="auto"/>
        <w:bottom w:val="none" w:sz="0" w:space="0" w:color="auto"/>
        <w:right w:val="none" w:sz="0" w:space="0" w:color="auto"/>
      </w:divBdr>
      <w:divsChild>
        <w:div w:id="1048184114">
          <w:marLeft w:val="0"/>
          <w:marRight w:val="0"/>
          <w:marTop w:val="0"/>
          <w:marBottom w:val="0"/>
          <w:divBdr>
            <w:top w:val="none" w:sz="0" w:space="0" w:color="auto"/>
            <w:left w:val="none" w:sz="0" w:space="0" w:color="auto"/>
            <w:bottom w:val="none" w:sz="0" w:space="0" w:color="auto"/>
            <w:right w:val="none" w:sz="0" w:space="0" w:color="auto"/>
          </w:divBdr>
          <w:divsChild>
            <w:div w:id="81202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908498">
      <w:bodyDiv w:val="1"/>
      <w:marLeft w:val="0"/>
      <w:marRight w:val="0"/>
      <w:marTop w:val="0"/>
      <w:marBottom w:val="0"/>
      <w:divBdr>
        <w:top w:val="none" w:sz="0" w:space="0" w:color="auto"/>
        <w:left w:val="none" w:sz="0" w:space="0" w:color="auto"/>
        <w:bottom w:val="none" w:sz="0" w:space="0" w:color="auto"/>
        <w:right w:val="none" w:sz="0" w:space="0" w:color="auto"/>
      </w:divBdr>
    </w:div>
    <w:div w:id="1664621686">
      <w:bodyDiv w:val="1"/>
      <w:marLeft w:val="0"/>
      <w:marRight w:val="0"/>
      <w:marTop w:val="0"/>
      <w:marBottom w:val="0"/>
      <w:divBdr>
        <w:top w:val="none" w:sz="0" w:space="0" w:color="auto"/>
        <w:left w:val="none" w:sz="0" w:space="0" w:color="auto"/>
        <w:bottom w:val="none" w:sz="0" w:space="0" w:color="auto"/>
        <w:right w:val="none" w:sz="0" w:space="0" w:color="auto"/>
      </w:divBdr>
    </w:div>
    <w:div w:id="1670404607">
      <w:bodyDiv w:val="1"/>
      <w:marLeft w:val="0"/>
      <w:marRight w:val="0"/>
      <w:marTop w:val="0"/>
      <w:marBottom w:val="0"/>
      <w:divBdr>
        <w:top w:val="none" w:sz="0" w:space="0" w:color="auto"/>
        <w:left w:val="none" w:sz="0" w:space="0" w:color="auto"/>
        <w:bottom w:val="none" w:sz="0" w:space="0" w:color="auto"/>
        <w:right w:val="none" w:sz="0" w:space="0" w:color="auto"/>
      </w:divBdr>
    </w:div>
    <w:div w:id="1704020604">
      <w:bodyDiv w:val="1"/>
      <w:marLeft w:val="0"/>
      <w:marRight w:val="0"/>
      <w:marTop w:val="0"/>
      <w:marBottom w:val="0"/>
      <w:divBdr>
        <w:top w:val="none" w:sz="0" w:space="0" w:color="auto"/>
        <w:left w:val="none" w:sz="0" w:space="0" w:color="auto"/>
        <w:bottom w:val="none" w:sz="0" w:space="0" w:color="auto"/>
        <w:right w:val="none" w:sz="0" w:space="0" w:color="auto"/>
      </w:divBdr>
    </w:div>
    <w:div w:id="1877279869">
      <w:bodyDiv w:val="1"/>
      <w:marLeft w:val="0"/>
      <w:marRight w:val="0"/>
      <w:marTop w:val="0"/>
      <w:marBottom w:val="0"/>
      <w:divBdr>
        <w:top w:val="none" w:sz="0" w:space="0" w:color="auto"/>
        <w:left w:val="none" w:sz="0" w:space="0" w:color="auto"/>
        <w:bottom w:val="none" w:sz="0" w:space="0" w:color="auto"/>
        <w:right w:val="none" w:sz="0" w:space="0" w:color="auto"/>
      </w:divBdr>
    </w:div>
    <w:div w:id="2068912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Edg17</b:Tag>
    <b:SourceType>Book</b:SourceType>
    <b:Guid>{FA7B4DE8-E4AB-4547-864C-A2A5ED343EF2}</b:Guid>
    <b:Author>
      <b:Author>
        <b:NameList>
          <b:Person>
            <b:Last>Schein</b:Last>
            <b:First>Edgar</b:First>
            <b:Middle>H.</b:Middle>
          </b:Person>
        </b:NameList>
      </b:Author>
    </b:Author>
    <b:Title>Organizational Culture and Leadership</b:Title>
    <b:Year>2017</b:Year>
    <b:City>Hoboken</b:City>
    <b:Publisher>John Wiley &amp; Sons, Inc.</b:Publisher>
    <b:Edition>Fifth</b:Edition>
    <b:RefOrder>2</b:RefOrder>
  </b:Source>
  <b:Source>
    <b:Tag>Mar93</b:Tag>
    <b:SourceType>Book</b:SourceType>
    <b:Guid>{660184FB-A3ED-4403-9C34-DA5E6DF0D1F3}</b:Guid>
    <b:Author>
      <b:Author>
        <b:NameList>
          <b:Person>
            <b:Last>Mohan</b:Last>
            <b:First>Mary</b:First>
            <b:Middle>Leslie</b:Middle>
          </b:Person>
        </b:NameList>
      </b:Author>
    </b:Author>
    <b:Title>Organizational Communication and Cultural Vision: Approaches for Analysis</b:Title>
    <b:Year>1993</b:Year>
    <b:City>New York</b:City>
    <b:Publisher>State University of New York Press</b:Publisher>
    <b:Edition>First</b:Edition>
    <b:RefOrder>3</b:RefOrder>
  </b:Source>
  <b:Source>
    <b:Tag>Mir15</b:Tag>
    <b:SourceType>Book</b:SourceType>
    <b:Guid>{065CF49C-0D4D-4262-80ED-9357960C4C9B}</b:Guid>
    <b:Author>
      <b:Author>
        <b:NameList>
          <b:Person>
            <b:Last>Jacobs</b:Last>
            <b:First>Miriam</b:First>
          </b:Person>
        </b:NameList>
      </b:Author>
    </b:Author>
    <b:Title>Cultural Impact on Lean Six Sigma and Corporate Success: Causal Analyses Considering the Effect of National Culture and leadership</b:Title>
    <b:Year>2015</b:Year>
    <b:City>Dresden</b:City>
    <b:Publisher>Springer Gabler</b:Publisher>
    <b:Edition>First</b:Edition>
    <b:RefOrder>4</b:RefOrder>
  </b:Source>
  <b:Source>
    <b:Tag>DHL201</b:Tag>
    <b:SourceType>InternetSite</b:SourceType>
    <b:Guid>{AEAF93D1-6E29-4CD4-801D-C7E01F04078E}</b:Guid>
    <b:Title>Deutsche Post DHL Group - at a glance</b:Title>
    <b:Year>2020</b:Year>
    <b:Author>
      <b:Author>
        <b:Corporate>DHL</b:Corporate>
      </b:Author>
    </b:Author>
    <b:YearAccessed>2020</b:YearAccessed>
    <b:MonthAccessed>August</b:MonthAccessed>
    <b:DayAccessed>25</b:DayAccessed>
    <b:URL>https://www.dpdhl.com/en/about-us/at-a-glance.html</b:URL>
    <b:RefOrder>7</b:RefOrder>
  </b:Source>
  <b:Source>
    <b:Tag>She18</b:Tag>
    <b:SourceType>Book</b:SourceType>
    <b:Guid>{942A1685-1270-4DD7-A833-A380790678BE}</b:Guid>
    <b:Title>Take Pride: How to Build Organisational Success Through People</b:Title>
    <b:Year>2018</b:Year>
    <b:Author>
      <b:Author>
        <b:NameList>
          <b:Person>
            <b:Last>Parry</b:Last>
            <b:First>Sheila</b:First>
          </b:Person>
        </b:NameList>
      </b:Author>
    </b:Author>
    <b:City>London</b:City>
    <b:Publisher>Unbound Publishing</b:Publisher>
    <b:Edition>First</b:Edition>
    <b:RefOrder>8</b:RefOrder>
  </b:Source>
  <b:Source>
    <b:Tag>Mar20</b:Tag>
    <b:SourceType>Book</b:SourceType>
    <b:Guid>{0EC95439-805F-4591-BA21-BDC23A81A970}</b:Guid>
    <b:Author>
      <b:Author>
        <b:NameList>
          <b:Person>
            <b:Last>Mukhopadhyay</b:Last>
            <b:First>Marmar</b:First>
          </b:Person>
        </b:NameList>
      </b:Author>
    </b:Author>
    <b:Title>Total Quality Management in Education</b:Title>
    <b:Year>2020</b:Year>
    <b:City>London</b:City>
    <b:Publisher>Sage Publications, Ltd</b:Publisher>
    <b:Edition>Third</b:Edition>
    <b:RefOrder>9</b:RefOrder>
  </b:Source>
  <b:Source>
    <b:Tag>Adr17</b:Tag>
    <b:SourceType>Book</b:SourceType>
    <b:Guid>{DF6F878D-E2A4-44DE-A207-2CBBF7AD236D}</b:Guid>
    <b:Author>
      <b:Author>
        <b:NameList>
          <b:Person>
            <b:Last>Furnham</b:Last>
            <b:First>Adrian</b:First>
          </b:Person>
          <b:Person>
            <b:Last>MacRae</b:Last>
            <b:First>Ian</b:First>
          </b:Person>
        </b:NameList>
      </b:Author>
    </b:Author>
    <b:Title>Motivation and Performance: A Guide to Motivating a Diverse Workforce</b:Title>
    <b:Year>2017</b:Year>
    <b:City>London</b:City>
    <b:Publisher>Kogan Page</b:Publisher>
    <b:Edition>First</b:Edition>
    <b:RefOrder>5</b:RefOrder>
  </b:Source>
  <b:Source>
    <b:Tag>Sim09</b:Tag>
    <b:SourceType>Book</b:SourceType>
    <b:Guid>{EB7DA604-84F4-4E43-9139-025890F39D6B}</b:Guid>
    <b:Author>
      <b:Author>
        <b:NameList>
          <b:Person>
            <b:Last>Simon Burtonshaw-Gunn</b:Last>
            <b:First>Malik</b:First>
            <b:Middle>Salameh</b:Middle>
          </b:Person>
        </b:NameList>
      </b:Author>
    </b:Author>
    <b:Title>Essential Tools for Organisational Performance: Tools, Models and Approaches for Managers and Consultants</b:Title>
    <b:Year>2009</b:Year>
    <b:City>Chichester</b:City>
    <b:Publisher>John Wiley and Sons, Ltd</b:Publisher>
    <b:Edition>First</b:Edition>
    <b:RefOrder>6</b:RefOrder>
  </b:Source>
  <b:Source>
    <b:Tag>Hel06</b:Tag>
    <b:SourceType>Book</b:SourceType>
    <b:Guid>{9DF23E15-CC73-4A95-AB29-D9C774CF877A}</b:Guid>
    <b:Author>
      <b:Author>
        <b:NameList>
          <b:Person>
            <b:Last>Baligh</b:Last>
            <b:First>Helmy</b:First>
            <b:Middle>H.</b:Middle>
          </b:Person>
        </b:NameList>
      </b:Author>
    </b:Author>
    <b:Title>Organization Structures: Theory and Design, Analysis and Prescription</b:Title>
    <b:Year>2006</b:Year>
    <b:City>New York</b:City>
    <b:Publisher>Springer</b:Publisher>
    <b:Edition>First</b:Edition>
    <b:RefOrder>1</b:RefOrder>
  </b:Source>
  <b:Source>
    <b:Tag>Abr19</b:Tag>
    <b:SourceType>Book</b:SourceType>
    <b:Guid>{35B6D881-E703-4210-ABC7-F38DD8E05E1D}</b:Guid>
    <b:Author>
      <b:Author>
        <b:NameList>
          <b:Person>
            <b:Last>Maslow</b:Last>
            <b:First>Abraham</b:First>
            <b:Middle>H.</b:Middle>
          </b:Person>
        </b:NameList>
      </b:Author>
    </b:Author>
    <b:Title>A Theory of Human Motivation</b:Title>
    <b:Year>2019</b:Year>
    <b:City>New Delhi </b:City>
    <b:Publisher>General Press</b:Publisher>
    <b:Edition>First </b:Edition>
    <b:RefOrder>10</b:RefOrder>
  </b:Source>
</b:Sources>
</file>

<file path=customXml/itemProps1.xml><?xml version="1.0" encoding="utf-8"?>
<ds:datastoreItem xmlns:ds="http://schemas.openxmlformats.org/officeDocument/2006/customXml" ds:itemID="{7A13FAC4-620C-448E-9620-414108A6B0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1314</TotalTime>
  <Pages>11</Pages>
  <Words>2625</Words>
  <Characters>14963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Lyudmila</dc:creator>
  <cp:keywords/>
  <dc:description/>
  <cp:lastModifiedBy>Lyudmila</cp:lastModifiedBy>
  <cp:revision>39</cp:revision>
  <dcterms:created xsi:type="dcterms:W3CDTF">2020-08-29T23:20:00Z</dcterms:created>
  <dcterms:modified xsi:type="dcterms:W3CDTF">2020-09-01T08:20:00Z</dcterms:modified>
</cp:coreProperties>
</file>