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45818076"/>
        <w:docPartObj>
          <w:docPartGallery w:val="Cover Pages"/>
          <w:docPartUnique/>
        </w:docPartObj>
      </w:sdtPr>
      <w:sdtContent>
        <w:p w14:paraId="30E88365" w14:textId="68EF997D" w:rsidR="00194114" w:rsidRDefault="00194114">
          <w:r>
            <w:rPr>
              <w:noProof/>
            </w:rPr>
            <mc:AlternateContent>
              <mc:Choice Requires="wpg">
                <w:drawing>
                  <wp:anchor distT="0" distB="0" distL="114300" distR="114300" simplePos="0" relativeHeight="251662336" behindDoc="0" locked="0" layoutInCell="1" allowOverlap="1" wp14:anchorId="63057735" wp14:editId="63BB0AF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DEC1468"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9A06FFD" wp14:editId="3AF4F09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E76B53A" w14:textId="5CF83ABF" w:rsidR="00194114" w:rsidRDefault="00194114">
                                    <w:pPr>
                                      <w:pStyle w:val="NoSpacing"/>
                                      <w:jc w:val="right"/>
                                      <w:rPr>
                                        <w:color w:val="595959" w:themeColor="text1" w:themeTint="A6"/>
                                        <w:sz w:val="28"/>
                                        <w:szCs w:val="28"/>
                                      </w:rPr>
                                    </w:pPr>
                                    <w:r>
                                      <w:rPr>
                                        <w:color w:val="595959" w:themeColor="text1" w:themeTint="A6"/>
                                        <w:sz w:val="28"/>
                                        <w:szCs w:val="28"/>
                                      </w:rPr>
                                      <w:t>James Cawte (2313853)</w:t>
                                    </w:r>
                                  </w:p>
                                </w:sdtContent>
                              </w:sdt>
                              <w:p w14:paraId="4B132F49" w14:textId="1919EFB5" w:rsidR="00194114" w:rsidRDefault="00194114">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9A06FFD"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E76B53A" w14:textId="5CF83ABF" w:rsidR="00194114" w:rsidRDefault="00194114">
                              <w:pPr>
                                <w:pStyle w:val="NoSpacing"/>
                                <w:jc w:val="right"/>
                                <w:rPr>
                                  <w:color w:val="595959" w:themeColor="text1" w:themeTint="A6"/>
                                  <w:sz w:val="28"/>
                                  <w:szCs w:val="28"/>
                                </w:rPr>
                              </w:pPr>
                              <w:r>
                                <w:rPr>
                                  <w:color w:val="595959" w:themeColor="text1" w:themeTint="A6"/>
                                  <w:sz w:val="28"/>
                                  <w:szCs w:val="28"/>
                                </w:rPr>
                                <w:t>James Cawte (2313853)</w:t>
                              </w:r>
                            </w:p>
                          </w:sdtContent>
                        </w:sdt>
                        <w:p w14:paraId="4B132F49" w14:textId="1919EFB5" w:rsidR="00194114" w:rsidRDefault="00194114">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8413625" wp14:editId="4AE04C1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BE8187" w14:textId="1565DFE0" w:rsidR="00194114" w:rsidRDefault="00194114">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Fault Tree Analysis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17BE6DF" w14:textId="137C30C8" w:rsidR="00194114" w:rsidRDefault="00194114">
                                    <w:pPr>
                                      <w:jc w:val="right"/>
                                      <w:rPr>
                                        <w:smallCaps/>
                                        <w:color w:val="404040" w:themeColor="text1" w:themeTint="BF"/>
                                        <w:sz w:val="36"/>
                                        <w:szCs w:val="36"/>
                                      </w:rPr>
                                    </w:pPr>
                                    <w:r>
                                      <w:rPr>
                                        <w:color w:val="404040" w:themeColor="text1" w:themeTint="BF"/>
                                        <w:sz w:val="36"/>
                                        <w:szCs w:val="36"/>
                                      </w:rPr>
                                      <w:t>James Cawte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8413625"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42BE8187" w14:textId="1565DFE0" w:rsidR="00194114" w:rsidRDefault="00194114">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Fault Tree Analysis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17BE6DF" w14:textId="137C30C8" w:rsidR="00194114" w:rsidRDefault="00194114">
                              <w:pPr>
                                <w:jc w:val="right"/>
                                <w:rPr>
                                  <w:smallCaps/>
                                  <w:color w:val="404040" w:themeColor="text1" w:themeTint="BF"/>
                                  <w:sz w:val="36"/>
                                  <w:szCs w:val="36"/>
                                </w:rPr>
                              </w:pPr>
                              <w:r>
                                <w:rPr>
                                  <w:color w:val="404040" w:themeColor="text1" w:themeTint="BF"/>
                                  <w:sz w:val="36"/>
                                  <w:szCs w:val="36"/>
                                </w:rPr>
                                <w:t>James Cawte</w:t>
                              </w:r>
                            </w:p>
                          </w:sdtContent>
                        </w:sdt>
                      </w:txbxContent>
                    </v:textbox>
                    <w10:wrap type="square" anchorx="page" anchory="page"/>
                  </v:shape>
                </w:pict>
              </mc:Fallback>
            </mc:AlternateContent>
          </w:r>
        </w:p>
        <w:p w14:paraId="07CC1145" w14:textId="33E5794C" w:rsidR="00194114" w:rsidRDefault="00194114">
          <w:r>
            <w:br w:type="page"/>
          </w:r>
        </w:p>
      </w:sdtContent>
    </w:sdt>
    <w:sdt>
      <w:sdtPr>
        <w:id w:val="928616673"/>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51E0B5F9" w14:textId="5D799096" w:rsidR="00C1029F" w:rsidRDefault="00C1029F">
          <w:pPr>
            <w:pStyle w:val="TOCHeading"/>
          </w:pPr>
          <w:r>
            <w:t>Contents</w:t>
          </w:r>
        </w:p>
        <w:p w14:paraId="144A9C27" w14:textId="1E27AC7E" w:rsidR="00C42BB2" w:rsidRDefault="00C1029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7553175" w:history="1">
            <w:r w:rsidR="00C42BB2" w:rsidRPr="005047C5">
              <w:rPr>
                <w:rStyle w:val="Hyperlink"/>
                <w:noProof/>
              </w:rPr>
              <w:t>Table of Figures</w:t>
            </w:r>
            <w:r w:rsidR="00C42BB2">
              <w:rPr>
                <w:noProof/>
                <w:webHidden/>
              </w:rPr>
              <w:tab/>
            </w:r>
            <w:r w:rsidR="00C42BB2">
              <w:rPr>
                <w:noProof/>
                <w:webHidden/>
              </w:rPr>
              <w:fldChar w:fldCharType="begin"/>
            </w:r>
            <w:r w:rsidR="00C42BB2">
              <w:rPr>
                <w:noProof/>
                <w:webHidden/>
              </w:rPr>
              <w:instrText xml:space="preserve"> PAGEREF _Toc227553175 \h </w:instrText>
            </w:r>
            <w:r w:rsidR="00C42BB2">
              <w:rPr>
                <w:noProof/>
                <w:webHidden/>
              </w:rPr>
            </w:r>
            <w:r w:rsidR="00C42BB2">
              <w:rPr>
                <w:noProof/>
                <w:webHidden/>
              </w:rPr>
              <w:fldChar w:fldCharType="separate"/>
            </w:r>
            <w:r w:rsidR="00C42BB2">
              <w:rPr>
                <w:noProof/>
                <w:webHidden/>
              </w:rPr>
              <w:t>2</w:t>
            </w:r>
            <w:r w:rsidR="00C42BB2">
              <w:rPr>
                <w:noProof/>
                <w:webHidden/>
              </w:rPr>
              <w:fldChar w:fldCharType="end"/>
            </w:r>
          </w:hyperlink>
        </w:p>
        <w:p w14:paraId="0D555372" w14:textId="7392B61B" w:rsidR="00C42BB2" w:rsidRDefault="00C42BB2">
          <w:pPr>
            <w:pStyle w:val="TOC1"/>
            <w:tabs>
              <w:tab w:val="right" w:leader="dot" w:pos="9016"/>
            </w:tabs>
            <w:rPr>
              <w:rFonts w:eastAsiaTheme="minorEastAsia"/>
              <w:noProof/>
              <w:lang w:eastAsia="en-GB"/>
            </w:rPr>
          </w:pPr>
          <w:hyperlink w:anchor="_Toc227553176" w:history="1">
            <w:r w:rsidRPr="005047C5">
              <w:rPr>
                <w:rStyle w:val="Hyperlink"/>
                <w:noProof/>
              </w:rPr>
              <w:t>Table of Tables</w:t>
            </w:r>
            <w:r>
              <w:rPr>
                <w:noProof/>
                <w:webHidden/>
              </w:rPr>
              <w:tab/>
            </w:r>
            <w:r>
              <w:rPr>
                <w:noProof/>
                <w:webHidden/>
              </w:rPr>
              <w:fldChar w:fldCharType="begin"/>
            </w:r>
            <w:r>
              <w:rPr>
                <w:noProof/>
                <w:webHidden/>
              </w:rPr>
              <w:instrText xml:space="preserve"> PAGEREF _Toc227553176 \h </w:instrText>
            </w:r>
            <w:r>
              <w:rPr>
                <w:noProof/>
                <w:webHidden/>
              </w:rPr>
            </w:r>
            <w:r>
              <w:rPr>
                <w:noProof/>
                <w:webHidden/>
              </w:rPr>
              <w:fldChar w:fldCharType="separate"/>
            </w:r>
            <w:r>
              <w:rPr>
                <w:noProof/>
                <w:webHidden/>
              </w:rPr>
              <w:t>2</w:t>
            </w:r>
            <w:r>
              <w:rPr>
                <w:noProof/>
                <w:webHidden/>
              </w:rPr>
              <w:fldChar w:fldCharType="end"/>
            </w:r>
          </w:hyperlink>
        </w:p>
        <w:p w14:paraId="1D6EF6A3" w14:textId="4E11A3CE" w:rsidR="00C42BB2" w:rsidRDefault="00C42BB2">
          <w:pPr>
            <w:pStyle w:val="TOC1"/>
            <w:tabs>
              <w:tab w:val="right" w:leader="dot" w:pos="9016"/>
            </w:tabs>
            <w:rPr>
              <w:rFonts w:eastAsiaTheme="minorEastAsia"/>
              <w:noProof/>
              <w:lang w:eastAsia="en-GB"/>
            </w:rPr>
          </w:pPr>
          <w:hyperlink w:anchor="_Toc227553177" w:history="1">
            <w:r w:rsidRPr="005047C5">
              <w:rPr>
                <w:rStyle w:val="Hyperlink"/>
                <w:noProof/>
              </w:rPr>
              <w:t>Table of Equations</w:t>
            </w:r>
            <w:r>
              <w:rPr>
                <w:noProof/>
                <w:webHidden/>
              </w:rPr>
              <w:tab/>
            </w:r>
            <w:r>
              <w:rPr>
                <w:noProof/>
                <w:webHidden/>
              </w:rPr>
              <w:fldChar w:fldCharType="begin"/>
            </w:r>
            <w:r>
              <w:rPr>
                <w:noProof/>
                <w:webHidden/>
              </w:rPr>
              <w:instrText xml:space="preserve"> PAGEREF _Toc227553177 \h </w:instrText>
            </w:r>
            <w:r>
              <w:rPr>
                <w:noProof/>
                <w:webHidden/>
              </w:rPr>
            </w:r>
            <w:r>
              <w:rPr>
                <w:noProof/>
                <w:webHidden/>
              </w:rPr>
              <w:fldChar w:fldCharType="separate"/>
            </w:r>
            <w:r>
              <w:rPr>
                <w:noProof/>
                <w:webHidden/>
              </w:rPr>
              <w:t>2</w:t>
            </w:r>
            <w:r>
              <w:rPr>
                <w:noProof/>
                <w:webHidden/>
              </w:rPr>
              <w:fldChar w:fldCharType="end"/>
            </w:r>
          </w:hyperlink>
        </w:p>
        <w:p w14:paraId="44F883DC" w14:textId="66DEA221" w:rsidR="00C42BB2" w:rsidRDefault="00C42BB2">
          <w:pPr>
            <w:pStyle w:val="TOC1"/>
            <w:tabs>
              <w:tab w:val="right" w:leader="dot" w:pos="9016"/>
            </w:tabs>
            <w:rPr>
              <w:rFonts w:eastAsiaTheme="minorEastAsia"/>
              <w:noProof/>
              <w:lang w:eastAsia="en-GB"/>
            </w:rPr>
          </w:pPr>
          <w:hyperlink w:anchor="_Toc227553178" w:history="1">
            <w:r w:rsidRPr="005047C5">
              <w:rPr>
                <w:rStyle w:val="Hyperlink"/>
                <w:noProof/>
              </w:rPr>
              <w:t>Introduction</w:t>
            </w:r>
            <w:r>
              <w:rPr>
                <w:noProof/>
                <w:webHidden/>
              </w:rPr>
              <w:tab/>
            </w:r>
            <w:r>
              <w:rPr>
                <w:noProof/>
                <w:webHidden/>
              </w:rPr>
              <w:fldChar w:fldCharType="begin"/>
            </w:r>
            <w:r>
              <w:rPr>
                <w:noProof/>
                <w:webHidden/>
              </w:rPr>
              <w:instrText xml:space="preserve"> PAGEREF _Toc227553178 \h </w:instrText>
            </w:r>
            <w:r>
              <w:rPr>
                <w:noProof/>
                <w:webHidden/>
              </w:rPr>
            </w:r>
            <w:r>
              <w:rPr>
                <w:noProof/>
                <w:webHidden/>
              </w:rPr>
              <w:fldChar w:fldCharType="separate"/>
            </w:r>
            <w:r>
              <w:rPr>
                <w:noProof/>
                <w:webHidden/>
              </w:rPr>
              <w:t>3</w:t>
            </w:r>
            <w:r>
              <w:rPr>
                <w:noProof/>
                <w:webHidden/>
              </w:rPr>
              <w:fldChar w:fldCharType="end"/>
            </w:r>
          </w:hyperlink>
        </w:p>
        <w:p w14:paraId="0CE7750D" w14:textId="165A5A1C" w:rsidR="00C42BB2" w:rsidRDefault="00C42BB2">
          <w:pPr>
            <w:pStyle w:val="TOC1"/>
            <w:tabs>
              <w:tab w:val="right" w:leader="dot" w:pos="9016"/>
            </w:tabs>
            <w:rPr>
              <w:rFonts w:eastAsiaTheme="minorEastAsia"/>
              <w:noProof/>
              <w:lang w:eastAsia="en-GB"/>
            </w:rPr>
          </w:pPr>
          <w:hyperlink w:anchor="_Toc227553179" w:history="1">
            <w:r w:rsidRPr="005047C5">
              <w:rPr>
                <w:rStyle w:val="Hyperlink"/>
                <w:noProof/>
              </w:rPr>
              <w:t>Calculations</w:t>
            </w:r>
            <w:r>
              <w:rPr>
                <w:noProof/>
                <w:webHidden/>
              </w:rPr>
              <w:tab/>
            </w:r>
            <w:r>
              <w:rPr>
                <w:noProof/>
                <w:webHidden/>
              </w:rPr>
              <w:fldChar w:fldCharType="begin"/>
            </w:r>
            <w:r>
              <w:rPr>
                <w:noProof/>
                <w:webHidden/>
              </w:rPr>
              <w:instrText xml:space="preserve"> PAGEREF _Toc227553179 \h </w:instrText>
            </w:r>
            <w:r>
              <w:rPr>
                <w:noProof/>
                <w:webHidden/>
              </w:rPr>
            </w:r>
            <w:r>
              <w:rPr>
                <w:noProof/>
                <w:webHidden/>
              </w:rPr>
              <w:fldChar w:fldCharType="separate"/>
            </w:r>
            <w:r>
              <w:rPr>
                <w:noProof/>
                <w:webHidden/>
              </w:rPr>
              <w:t>3</w:t>
            </w:r>
            <w:r>
              <w:rPr>
                <w:noProof/>
                <w:webHidden/>
              </w:rPr>
              <w:fldChar w:fldCharType="end"/>
            </w:r>
          </w:hyperlink>
        </w:p>
        <w:p w14:paraId="26823D4E" w14:textId="5DBCFE08" w:rsidR="00C42BB2" w:rsidRDefault="00C42BB2">
          <w:pPr>
            <w:pStyle w:val="TOC1"/>
            <w:tabs>
              <w:tab w:val="right" w:leader="dot" w:pos="9016"/>
            </w:tabs>
            <w:rPr>
              <w:rFonts w:eastAsiaTheme="minorEastAsia"/>
              <w:noProof/>
              <w:lang w:eastAsia="en-GB"/>
            </w:rPr>
          </w:pPr>
          <w:hyperlink w:anchor="_Toc227553180" w:history="1">
            <w:r w:rsidRPr="005047C5">
              <w:rPr>
                <w:rStyle w:val="Hyperlink"/>
                <w:noProof/>
              </w:rPr>
              <w:t>Human Factors</w:t>
            </w:r>
            <w:r>
              <w:rPr>
                <w:noProof/>
                <w:webHidden/>
              </w:rPr>
              <w:tab/>
            </w:r>
            <w:r>
              <w:rPr>
                <w:noProof/>
                <w:webHidden/>
              </w:rPr>
              <w:fldChar w:fldCharType="begin"/>
            </w:r>
            <w:r>
              <w:rPr>
                <w:noProof/>
                <w:webHidden/>
              </w:rPr>
              <w:instrText xml:space="preserve"> PAGEREF _Toc227553180 \h </w:instrText>
            </w:r>
            <w:r>
              <w:rPr>
                <w:noProof/>
                <w:webHidden/>
              </w:rPr>
            </w:r>
            <w:r>
              <w:rPr>
                <w:noProof/>
                <w:webHidden/>
              </w:rPr>
              <w:fldChar w:fldCharType="separate"/>
            </w:r>
            <w:r>
              <w:rPr>
                <w:noProof/>
                <w:webHidden/>
              </w:rPr>
              <w:t>7</w:t>
            </w:r>
            <w:r>
              <w:rPr>
                <w:noProof/>
                <w:webHidden/>
              </w:rPr>
              <w:fldChar w:fldCharType="end"/>
            </w:r>
          </w:hyperlink>
        </w:p>
        <w:p w14:paraId="6D769B0C" w14:textId="27EC9B73" w:rsidR="00C42BB2" w:rsidRDefault="00C42BB2">
          <w:pPr>
            <w:pStyle w:val="TOC1"/>
            <w:tabs>
              <w:tab w:val="right" w:leader="dot" w:pos="9016"/>
            </w:tabs>
            <w:rPr>
              <w:rFonts w:eastAsiaTheme="minorEastAsia"/>
              <w:noProof/>
              <w:lang w:eastAsia="en-GB"/>
            </w:rPr>
          </w:pPr>
          <w:hyperlink w:anchor="_Toc227553181" w:history="1">
            <w:r w:rsidRPr="005047C5">
              <w:rPr>
                <w:rStyle w:val="Hyperlink"/>
                <w:noProof/>
              </w:rPr>
              <w:t>Conclusions</w:t>
            </w:r>
            <w:r>
              <w:rPr>
                <w:noProof/>
                <w:webHidden/>
              </w:rPr>
              <w:tab/>
            </w:r>
            <w:r>
              <w:rPr>
                <w:noProof/>
                <w:webHidden/>
              </w:rPr>
              <w:fldChar w:fldCharType="begin"/>
            </w:r>
            <w:r>
              <w:rPr>
                <w:noProof/>
                <w:webHidden/>
              </w:rPr>
              <w:instrText xml:space="preserve"> PAGEREF _Toc227553181 \h </w:instrText>
            </w:r>
            <w:r>
              <w:rPr>
                <w:noProof/>
                <w:webHidden/>
              </w:rPr>
            </w:r>
            <w:r>
              <w:rPr>
                <w:noProof/>
                <w:webHidden/>
              </w:rPr>
              <w:fldChar w:fldCharType="separate"/>
            </w:r>
            <w:r>
              <w:rPr>
                <w:noProof/>
                <w:webHidden/>
              </w:rPr>
              <w:t>8</w:t>
            </w:r>
            <w:r>
              <w:rPr>
                <w:noProof/>
                <w:webHidden/>
              </w:rPr>
              <w:fldChar w:fldCharType="end"/>
            </w:r>
          </w:hyperlink>
        </w:p>
        <w:p w14:paraId="7A2700A9" w14:textId="146E20BA" w:rsidR="00C42BB2" w:rsidRDefault="00C42BB2">
          <w:pPr>
            <w:pStyle w:val="TOC1"/>
            <w:tabs>
              <w:tab w:val="right" w:leader="dot" w:pos="9016"/>
            </w:tabs>
            <w:rPr>
              <w:rFonts w:eastAsiaTheme="minorEastAsia"/>
              <w:noProof/>
              <w:lang w:eastAsia="en-GB"/>
            </w:rPr>
          </w:pPr>
          <w:hyperlink w:anchor="_Toc227553182" w:history="1">
            <w:r w:rsidRPr="005047C5">
              <w:rPr>
                <w:rStyle w:val="Hyperlink"/>
                <w:noProof/>
              </w:rPr>
              <w:t>References</w:t>
            </w:r>
            <w:r>
              <w:rPr>
                <w:noProof/>
                <w:webHidden/>
              </w:rPr>
              <w:tab/>
            </w:r>
            <w:r>
              <w:rPr>
                <w:noProof/>
                <w:webHidden/>
              </w:rPr>
              <w:fldChar w:fldCharType="begin"/>
            </w:r>
            <w:r>
              <w:rPr>
                <w:noProof/>
                <w:webHidden/>
              </w:rPr>
              <w:instrText xml:space="preserve"> PAGEREF _Toc227553182 \h </w:instrText>
            </w:r>
            <w:r>
              <w:rPr>
                <w:noProof/>
                <w:webHidden/>
              </w:rPr>
            </w:r>
            <w:r>
              <w:rPr>
                <w:noProof/>
                <w:webHidden/>
              </w:rPr>
              <w:fldChar w:fldCharType="separate"/>
            </w:r>
            <w:r>
              <w:rPr>
                <w:noProof/>
                <w:webHidden/>
              </w:rPr>
              <w:t>9</w:t>
            </w:r>
            <w:r>
              <w:rPr>
                <w:noProof/>
                <w:webHidden/>
              </w:rPr>
              <w:fldChar w:fldCharType="end"/>
            </w:r>
          </w:hyperlink>
        </w:p>
        <w:p w14:paraId="34B1E9E0" w14:textId="4551436A" w:rsidR="00C1029F" w:rsidRDefault="00C1029F">
          <w:r>
            <w:rPr>
              <w:b/>
              <w:bCs/>
              <w:noProof/>
            </w:rPr>
            <w:fldChar w:fldCharType="end"/>
          </w:r>
        </w:p>
      </w:sdtContent>
    </w:sdt>
    <w:p w14:paraId="40B59AB2" w14:textId="334ED37A" w:rsidR="00C1029F" w:rsidRDefault="00C1029F"/>
    <w:p w14:paraId="7213C9AE" w14:textId="77777777" w:rsidR="00C1029F" w:rsidRDefault="00C1029F">
      <w:r>
        <w:br w:type="page"/>
      </w:r>
    </w:p>
    <w:p w14:paraId="25C07054" w14:textId="7D644C53" w:rsidR="00C1029F" w:rsidRDefault="00C1029F" w:rsidP="00C1029F">
      <w:pPr>
        <w:pStyle w:val="Heading1"/>
      </w:pPr>
      <w:bookmarkStart w:id="0" w:name="_Toc227553175"/>
      <w:r>
        <w:lastRenderedPageBreak/>
        <w:t>Table of Figures</w:t>
      </w:r>
      <w:bookmarkEnd w:id="0"/>
    </w:p>
    <w:p w14:paraId="73DC86E5" w14:textId="2AB816C4" w:rsidR="00C42BB2" w:rsidRDefault="00C1029F">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227553170" w:history="1">
        <w:r w:rsidR="00C42BB2" w:rsidRPr="00493C98">
          <w:rPr>
            <w:rStyle w:val="Hyperlink"/>
            <w:noProof/>
          </w:rPr>
          <w:t>Figure 1 – Process Flow for Making Hot Drink</w:t>
        </w:r>
        <w:r w:rsidR="00C42BB2">
          <w:rPr>
            <w:noProof/>
            <w:webHidden/>
          </w:rPr>
          <w:tab/>
        </w:r>
        <w:r w:rsidR="00C42BB2">
          <w:rPr>
            <w:noProof/>
            <w:webHidden/>
          </w:rPr>
          <w:fldChar w:fldCharType="begin"/>
        </w:r>
        <w:r w:rsidR="00C42BB2">
          <w:rPr>
            <w:noProof/>
            <w:webHidden/>
          </w:rPr>
          <w:instrText xml:space="preserve"> PAGEREF _Toc227553170 \h </w:instrText>
        </w:r>
        <w:r w:rsidR="00C42BB2">
          <w:rPr>
            <w:noProof/>
            <w:webHidden/>
          </w:rPr>
        </w:r>
        <w:r w:rsidR="00C42BB2">
          <w:rPr>
            <w:noProof/>
            <w:webHidden/>
          </w:rPr>
          <w:fldChar w:fldCharType="separate"/>
        </w:r>
        <w:r w:rsidR="00C42BB2">
          <w:rPr>
            <w:noProof/>
            <w:webHidden/>
          </w:rPr>
          <w:t>5</w:t>
        </w:r>
        <w:r w:rsidR="00C42BB2">
          <w:rPr>
            <w:noProof/>
            <w:webHidden/>
          </w:rPr>
          <w:fldChar w:fldCharType="end"/>
        </w:r>
      </w:hyperlink>
    </w:p>
    <w:p w14:paraId="6E2FEA56" w14:textId="17275AC3" w:rsidR="00C42BB2" w:rsidRDefault="00C42BB2">
      <w:pPr>
        <w:pStyle w:val="TableofFigures"/>
        <w:tabs>
          <w:tab w:val="right" w:leader="dot" w:pos="9016"/>
        </w:tabs>
        <w:rPr>
          <w:rFonts w:eastAsiaTheme="minorEastAsia"/>
          <w:noProof/>
          <w:lang w:eastAsia="en-GB"/>
        </w:rPr>
      </w:pPr>
      <w:hyperlink w:anchor="_Toc227553171" w:history="1">
        <w:r w:rsidRPr="00493C98">
          <w:rPr>
            <w:rStyle w:val="Hyperlink"/>
            <w:noProof/>
          </w:rPr>
          <w:t>Figure 2 – Fault Tree for making hot drink (Probabilities)</w:t>
        </w:r>
        <w:r>
          <w:rPr>
            <w:noProof/>
            <w:webHidden/>
          </w:rPr>
          <w:tab/>
        </w:r>
        <w:r>
          <w:rPr>
            <w:noProof/>
            <w:webHidden/>
          </w:rPr>
          <w:fldChar w:fldCharType="begin"/>
        </w:r>
        <w:r>
          <w:rPr>
            <w:noProof/>
            <w:webHidden/>
          </w:rPr>
          <w:instrText xml:space="preserve"> PAGEREF _Toc227553171 \h </w:instrText>
        </w:r>
        <w:r>
          <w:rPr>
            <w:noProof/>
            <w:webHidden/>
          </w:rPr>
        </w:r>
        <w:r>
          <w:rPr>
            <w:noProof/>
            <w:webHidden/>
          </w:rPr>
          <w:fldChar w:fldCharType="separate"/>
        </w:r>
        <w:r>
          <w:rPr>
            <w:noProof/>
            <w:webHidden/>
          </w:rPr>
          <w:t>6</w:t>
        </w:r>
        <w:r>
          <w:rPr>
            <w:noProof/>
            <w:webHidden/>
          </w:rPr>
          <w:fldChar w:fldCharType="end"/>
        </w:r>
      </w:hyperlink>
    </w:p>
    <w:p w14:paraId="3F3DDBDB" w14:textId="155CC7F6" w:rsidR="00C42BB2" w:rsidRDefault="00C42BB2">
      <w:pPr>
        <w:pStyle w:val="TableofFigures"/>
        <w:tabs>
          <w:tab w:val="right" w:leader="dot" w:pos="9016"/>
        </w:tabs>
        <w:rPr>
          <w:rFonts w:eastAsiaTheme="minorEastAsia"/>
          <w:noProof/>
          <w:lang w:eastAsia="en-GB"/>
        </w:rPr>
      </w:pPr>
      <w:hyperlink w:anchor="_Toc227553172" w:history="1">
        <w:r w:rsidRPr="00493C98">
          <w:rPr>
            <w:rStyle w:val="Hyperlink"/>
            <w:noProof/>
          </w:rPr>
          <w:t>Figure 3 – Fault Tree Making Hot Drink at Night</w:t>
        </w:r>
        <w:r>
          <w:rPr>
            <w:noProof/>
            <w:webHidden/>
          </w:rPr>
          <w:tab/>
        </w:r>
        <w:r>
          <w:rPr>
            <w:noProof/>
            <w:webHidden/>
          </w:rPr>
          <w:fldChar w:fldCharType="begin"/>
        </w:r>
        <w:r>
          <w:rPr>
            <w:noProof/>
            <w:webHidden/>
          </w:rPr>
          <w:instrText xml:space="preserve"> PAGEREF _Toc227553172 \h </w:instrText>
        </w:r>
        <w:r>
          <w:rPr>
            <w:noProof/>
            <w:webHidden/>
          </w:rPr>
        </w:r>
        <w:r>
          <w:rPr>
            <w:noProof/>
            <w:webHidden/>
          </w:rPr>
          <w:fldChar w:fldCharType="separate"/>
        </w:r>
        <w:r>
          <w:rPr>
            <w:noProof/>
            <w:webHidden/>
          </w:rPr>
          <w:t>7</w:t>
        </w:r>
        <w:r>
          <w:rPr>
            <w:noProof/>
            <w:webHidden/>
          </w:rPr>
          <w:fldChar w:fldCharType="end"/>
        </w:r>
      </w:hyperlink>
    </w:p>
    <w:p w14:paraId="5BE9CC48" w14:textId="432828B7" w:rsidR="00194114" w:rsidRDefault="00C1029F">
      <w:r>
        <w:fldChar w:fldCharType="end"/>
      </w:r>
    </w:p>
    <w:p w14:paraId="4F4DBB29" w14:textId="794E1795" w:rsidR="00C1029F" w:rsidRDefault="004F5A7D" w:rsidP="004F5A7D">
      <w:pPr>
        <w:pStyle w:val="Heading1"/>
      </w:pPr>
      <w:bookmarkStart w:id="1" w:name="_Toc227553176"/>
      <w:r>
        <w:t>Table of Tables</w:t>
      </w:r>
      <w:bookmarkEnd w:id="1"/>
    </w:p>
    <w:p w14:paraId="5880EB13" w14:textId="14238237" w:rsidR="00C42BB2" w:rsidRDefault="004F5A7D">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227553166" w:history="1">
        <w:r w:rsidR="00C42BB2" w:rsidRPr="00F026EC">
          <w:rPr>
            <w:rStyle w:val="Hyperlink"/>
            <w:noProof/>
          </w:rPr>
          <w:t>Table 1 – Event Probabilities</w:t>
        </w:r>
        <w:r w:rsidR="00C42BB2">
          <w:rPr>
            <w:noProof/>
            <w:webHidden/>
          </w:rPr>
          <w:tab/>
        </w:r>
        <w:r w:rsidR="00C42BB2">
          <w:rPr>
            <w:noProof/>
            <w:webHidden/>
          </w:rPr>
          <w:fldChar w:fldCharType="begin"/>
        </w:r>
        <w:r w:rsidR="00C42BB2">
          <w:rPr>
            <w:noProof/>
            <w:webHidden/>
          </w:rPr>
          <w:instrText xml:space="preserve"> PAGEREF _Toc227553166 \h </w:instrText>
        </w:r>
        <w:r w:rsidR="00C42BB2">
          <w:rPr>
            <w:noProof/>
            <w:webHidden/>
          </w:rPr>
        </w:r>
        <w:r w:rsidR="00C42BB2">
          <w:rPr>
            <w:noProof/>
            <w:webHidden/>
          </w:rPr>
          <w:fldChar w:fldCharType="separate"/>
        </w:r>
        <w:r w:rsidR="00C42BB2">
          <w:rPr>
            <w:noProof/>
            <w:webHidden/>
          </w:rPr>
          <w:t>4</w:t>
        </w:r>
        <w:r w:rsidR="00C42BB2">
          <w:rPr>
            <w:noProof/>
            <w:webHidden/>
          </w:rPr>
          <w:fldChar w:fldCharType="end"/>
        </w:r>
      </w:hyperlink>
    </w:p>
    <w:p w14:paraId="47E7D70E" w14:textId="64C713B0" w:rsidR="004F5A7D" w:rsidRPr="004F5A7D" w:rsidRDefault="004F5A7D" w:rsidP="004F5A7D">
      <w:r>
        <w:fldChar w:fldCharType="end"/>
      </w:r>
    </w:p>
    <w:p w14:paraId="70A8E225" w14:textId="4291D995" w:rsidR="00C1029F" w:rsidRDefault="00C1029F" w:rsidP="00C1029F">
      <w:pPr>
        <w:pStyle w:val="Heading1"/>
      </w:pPr>
      <w:bookmarkStart w:id="2" w:name="_Toc227553177"/>
      <w:r>
        <w:t>Table of Equations</w:t>
      </w:r>
      <w:bookmarkEnd w:id="2"/>
    </w:p>
    <w:p w14:paraId="14A50A19" w14:textId="6C8C5BE3" w:rsidR="00C42BB2" w:rsidRDefault="00C1029F">
      <w:pPr>
        <w:pStyle w:val="TableofFigures"/>
        <w:tabs>
          <w:tab w:val="right" w:leader="dot" w:pos="9016"/>
        </w:tabs>
        <w:rPr>
          <w:rFonts w:eastAsiaTheme="minorEastAsia"/>
          <w:noProof/>
          <w:lang w:eastAsia="en-GB"/>
        </w:rPr>
      </w:pPr>
      <w:r>
        <w:fldChar w:fldCharType="begin"/>
      </w:r>
      <w:r>
        <w:instrText xml:space="preserve"> TOC \h \z \c "Equation" </w:instrText>
      </w:r>
      <w:r>
        <w:fldChar w:fldCharType="separate"/>
      </w:r>
      <w:hyperlink w:anchor="_Toc227553162" w:history="1">
        <w:r w:rsidR="00C42BB2" w:rsidRPr="006D78FF">
          <w:rPr>
            <w:rStyle w:val="Hyperlink"/>
            <w:noProof/>
          </w:rPr>
          <w:t xml:space="preserve">Equation 1 – </w:t>
        </w:r>
        <m:oMath>
          <m:r>
            <w:rPr>
              <w:rStyle w:val="Hyperlink"/>
              <w:rFonts w:ascii="Cambria Math" w:hAnsi="Cambria Math"/>
              <w:noProof/>
            </w:rPr>
            <m:t>A</m:t>
          </m:r>
          <m:r>
            <m:rPr>
              <m:sty m:val="p"/>
            </m:rPr>
            <w:rPr>
              <w:rStyle w:val="Hyperlink"/>
              <w:rFonts w:ascii="Cambria Math" w:hAnsi="Cambria Math"/>
              <w:noProof/>
            </w:rPr>
            <m:t>∪</m:t>
          </m:r>
          <m:r>
            <w:rPr>
              <w:rStyle w:val="Hyperlink"/>
              <w:rFonts w:ascii="Cambria Math" w:hAnsi="Cambria Math"/>
              <w:noProof/>
            </w:rPr>
            <m:t>B</m:t>
          </m:r>
          <m:r>
            <m:rPr>
              <m:sty m:val="p"/>
            </m:rPr>
            <w:rPr>
              <w:rStyle w:val="Hyperlink"/>
              <w:rFonts w:ascii="Cambria Math" w:hAnsi="Cambria Math"/>
              <w:noProof/>
            </w:rPr>
            <m:t>=</m:t>
          </m:r>
          <m:r>
            <w:rPr>
              <w:rStyle w:val="Hyperlink"/>
              <w:rFonts w:ascii="Cambria Math" w:hAnsi="Cambria Math"/>
              <w:noProof/>
            </w:rPr>
            <m:t>AB</m:t>
          </m:r>
        </m:oMath>
        <w:r w:rsidR="00C42BB2">
          <w:rPr>
            <w:noProof/>
            <w:webHidden/>
          </w:rPr>
          <w:tab/>
        </w:r>
        <w:r w:rsidR="00C42BB2">
          <w:rPr>
            <w:noProof/>
            <w:webHidden/>
          </w:rPr>
          <w:fldChar w:fldCharType="begin"/>
        </w:r>
        <w:r w:rsidR="00C42BB2">
          <w:rPr>
            <w:noProof/>
            <w:webHidden/>
          </w:rPr>
          <w:instrText xml:space="preserve"> PAGEREF _Toc227553162 \h </w:instrText>
        </w:r>
        <w:r w:rsidR="00C42BB2">
          <w:rPr>
            <w:noProof/>
            <w:webHidden/>
          </w:rPr>
        </w:r>
        <w:r w:rsidR="00C42BB2">
          <w:rPr>
            <w:noProof/>
            <w:webHidden/>
          </w:rPr>
          <w:fldChar w:fldCharType="separate"/>
        </w:r>
        <w:r w:rsidR="00C42BB2">
          <w:rPr>
            <w:noProof/>
            <w:webHidden/>
          </w:rPr>
          <w:t>3</w:t>
        </w:r>
        <w:r w:rsidR="00C42BB2">
          <w:rPr>
            <w:noProof/>
            <w:webHidden/>
          </w:rPr>
          <w:fldChar w:fldCharType="end"/>
        </w:r>
      </w:hyperlink>
    </w:p>
    <w:p w14:paraId="1A811E9A" w14:textId="3249CEE9" w:rsidR="00C42BB2" w:rsidRDefault="00C42BB2">
      <w:pPr>
        <w:pStyle w:val="TableofFigures"/>
        <w:tabs>
          <w:tab w:val="right" w:leader="dot" w:pos="9016"/>
        </w:tabs>
        <w:rPr>
          <w:rFonts w:eastAsiaTheme="minorEastAsia"/>
          <w:noProof/>
          <w:lang w:eastAsia="en-GB"/>
        </w:rPr>
      </w:pPr>
      <w:hyperlink w:anchor="_Toc227553163" w:history="1">
        <w:r w:rsidRPr="006D78FF">
          <w:rPr>
            <w:rStyle w:val="Hyperlink"/>
            <w:noProof/>
          </w:rPr>
          <w:t xml:space="preserve">Equation 2 – </w:t>
        </w:r>
        <m:oMath>
          <m:r>
            <w:rPr>
              <w:rStyle w:val="Hyperlink"/>
              <w:rFonts w:ascii="Cambria Math" w:hAnsi="Cambria Math"/>
              <w:noProof/>
            </w:rPr>
            <m:t>A∩B=A+B-A∪B</m:t>
          </m:r>
        </m:oMath>
        <w:r>
          <w:rPr>
            <w:noProof/>
            <w:webHidden/>
          </w:rPr>
          <w:tab/>
        </w:r>
        <w:r>
          <w:rPr>
            <w:noProof/>
            <w:webHidden/>
          </w:rPr>
          <w:fldChar w:fldCharType="begin"/>
        </w:r>
        <w:r>
          <w:rPr>
            <w:noProof/>
            <w:webHidden/>
          </w:rPr>
          <w:instrText xml:space="preserve"> PAGEREF _Toc227553163 \h </w:instrText>
        </w:r>
        <w:r>
          <w:rPr>
            <w:noProof/>
            <w:webHidden/>
          </w:rPr>
        </w:r>
        <w:r>
          <w:rPr>
            <w:noProof/>
            <w:webHidden/>
          </w:rPr>
          <w:fldChar w:fldCharType="separate"/>
        </w:r>
        <w:r>
          <w:rPr>
            <w:noProof/>
            <w:webHidden/>
          </w:rPr>
          <w:t>3</w:t>
        </w:r>
        <w:r>
          <w:rPr>
            <w:noProof/>
            <w:webHidden/>
          </w:rPr>
          <w:fldChar w:fldCharType="end"/>
        </w:r>
      </w:hyperlink>
    </w:p>
    <w:p w14:paraId="667FB24A" w14:textId="39E8A345" w:rsidR="00C42BB2" w:rsidRDefault="00C42BB2">
      <w:pPr>
        <w:pStyle w:val="TableofFigures"/>
        <w:tabs>
          <w:tab w:val="right" w:leader="dot" w:pos="9016"/>
        </w:tabs>
        <w:rPr>
          <w:rFonts w:eastAsiaTheme="minorEastAsia"/>
          <w:noProof/>
          <w:lang w:eastAsia="en-GB"/>
        </w:rPr>
      </w:pPr>
      <w:hyperlink w:anchor="_Toc227553164" w:history="1">
        <w:r w:rsidRPr="006D78FF">
          <w:rPr>
            <w:rStyle w:val="Hyperlink"/>
            <w:noProof/>
          </w:rPr>
          <w:t>Equation 3 –</w:t>
        </w:r>
        <m:oMath>
          <m:r>
            <w:rPr>
              <w:rStyle w:val="Hyperlink"/>
              <w:rFonts w:ascii="Cambria Math" w:hAnsi="Cambria Math"/>
              <w:noProof/>
            </w:rPr>
            <m:t xml:space="preserve"> A=1-A</m:t>
          </m:r>
        </m:oMath>
        <w:r>
          <w:rPr>
            <w:noProof/>
            <w:webHidden/>
          </w:rPr>
          <w:tab/>
        </w:r>
        <w:r>
          <w:rPr>
            <w:noProof/>
            <w:webHidden/>
          </w:rPr>
          <w:fldChar w:fldCharType="begin"/>
        </w:r>
        <w:r>
          <w:rPr>
            <w:noProof/>
            <w:webHidden/>
          </w:rPr>
          <w:instrText xml:space="preserve"> PAGEREF _Toc227553164 \h </w:instrText>
        </w:r>
        <w:r>
          <w:rPr>
            <w:noProof/>
            <w:webHidden/>
          </w:rPr>
        </w:r>
        <w:r>
          <w:rPr>
            <w:noProof/>
            <w:webHidden/>
          </w:rPr>
          <w:fldChar w:fldCharType="separate"/>
        </w:r>
        <w:r>
          <w:rPr>
            <w:noProof/>
            <w:webHidden/>
          </w:rPr>
          <w:t>3</w:t>
        </w:r>
        <w:r>
          <w:rPr>
            <w:noProof/>
            <w:webHidden/>
          </w:rPr>
          <w:fldChar w:fldCharType="end"/>
        </w:r>
      </w:hyperlink>
    </w:p>
    <w:p w14:paraId="071524A4" w14:textId="4BE7B180" w:rsidR="00C1029F" w:rsidRDefault="00C1029F" w:rsidP="00C1029F">
      <w:r>
        <w:fldChar w:fldCharType="end"/>
      </w:r>
    </w:p>
    <w:p w14:paraId="094AE300" w14:textId="4CB9A1A9" w:rsidR="006C1422" w:rsidRDefault="006C1422" w:rsidP="00C1029F"/>
    <w:p w14:paraId="087BAB70" w14:textId="77777777" w:rsidR="006C1422" w:rsidRDefault="006C1422">
      <w:r>
        <w:br w:type="page"/>
      </w:r>
    </w:p>
    <w:p w14:paraId="2C76711A" w14:textId="35558830" w:rsidR="00FC7624" w:rsidRDefault="00FC7624" w:rsidP="00FC7624">
      <w:pPr>
        <w:pStyle w:val="Heading1"/>
      </w:pPr>
      <w:bookmarkStart w:id="3" w:name="_Toc227553178"/>
      <w:r>
        <w:lastRenderedPageBreak/>
        <w:t>Introduction</w:t>
      </w:r>
      <w:bookmarkEnd w:id="3"/>
    </w:p>
    <w:p w14:paraId="69B0AF88" w14:textId="392BE7B1" w:rsidR="00FC7624" w:rsidRDefault="00586B5E" w:rsidP="00FC7624">
      <w:r>
        <w:t>A fault tree is a way of expressing probabilities through a series of events. The likelihood of any event occurring can be calculated based on the prerequisite events. Fault trees can be useful tools for discerning critical points of failure in a process which may need additional mitigation.</w:t>
      </w:r>
      <w:r w:rsidR="00251CBC">
        <w:t xml:space="preserve"> As a tool it can be used to identify events which cause undesired events </w:t>
      </w:r>
      <w:sdt>
        <w:sdtPr>
          <w:id w:val="-1392728390"/>
          <w:citation/>
        </w:sdtPr>
        <w:sdtContent>
          <w:r w:rsidR="00251CBC">
            <w:fldChar w:fldCharType="begin"/>
          </w:r>
          <w:r w:rsidR="00251CBC">
            <w:instrText xml:space="preserve"> CITATION IiC00 \l 2057 </w:instrText>
          </w:r>
          <w:r w:rsidR="00251CBC">
            <w:fldChar w:fldCharType="separate"/>
          </w:r>
          <w:r w:rsidR="00C42BB2" w:rsidRPr="00C42BB2">
            <w:rPr>
              <w:noProof/>
            </w:rPr>
            <w:t>[1]</w:t>
          </w:r>
          <w:r w:rsidR="00251CBC">
            <w:fldChar w:fldCharType="end"/>
          </w:r>
        </w:sdtContent>
      </w:sdt>
      <w:r w:rsidR="00251CBC">
        <w:t>.</w:t>
      </w:r>
    </w:p>
    <w:p w14:paraId="66CB68FE" w14:textId="7E550353" w:rsidR="00251CBC" w:rsidRDefault="00251CBC" w:rsidP="00FC7624">
      <w:r>
        <w:t xml:space="preserve">Fault tree analysis can contribute to risk assessment </w:t>
      </w:r>
      <w:sdt>
        <w:sdtPr>
          <w:id w:val="869643712"/>
          <w:citation/>
        </w:sdtPr>
        <w:sdtContent>
          <w:r w:rsidR="00B33DD0">
            <w:fldChar w:fldCharType="begin"/>
          </w:r>
          <w:r w:rsidR="00B33DD0">
            <w:instrText xml:space="preserve"> CITATION Sto15 \l 2057 </w:instrText>
          </w:r>
          <w:r w:rsidR="00B33DD0">
            <w:fldChar w:fldCharType="separate"/>
          </w:r>
          <w:r w:rsidR="00C42BB2" w:rsidRPr="00C42BB2">
            <w:rPr>
              <w:noProof/>
            </w:rPr>
            <w:t>[2]</w:t>
          </w:r>
          <w:r w:rsidR="00B33DD0">
            <w:fldChar w:fldCharType="end"/>
          </w:r>
        </w:sdtContent>
      </w:sdt>
      <w:r w:rsidR="00B33DD0">
        <w:t xml:space="preserve"> </w:t>
      </w:r>
      <w:r>
        <w:t xml:space="preserve">either qualitatively by logically reasoning out the hazards </w:t>
      </w:r>
      <w:r w:rsidR="00B33DD0">
        <w:t xml:space="preserve">and failures </w:t>
      </w:r>
      <w:r>
        <w:t xml:space="preserve">step by step or quantitively by calculating probabilities of failures for each step. An exhaustive fault tree will ensure that all moments </w:t>
      </w:r>
      <w:r w:rsidR="00B33DD0">
        <w:t>leading up to a failure are considered and mitigated</w:t>
      </w:r>
      <w:r>
        <w:t>.</w:t>
      </w:r>
    </w:p>
    <w:p w14:paraId="473DADC7" w14:textId="31264C15" w:rsidR="00251CBC" w:rsidRDefault="00251CBC" w:rsidP="00FC7624">
      <w:r>
        <w:t>Fault trees use logic gates to illustrate whether faults need to occur together or individually to trigger the failure they are associated with.</w:t>
      </w:r>
      <w:r w:rsidR="00B33DD0">
        <w:t xml:space="preserve"> </w:t>
      </w:r>
      <w:r w:rsidR="006F7E2D">
        <w:t xml:space="preserve">These are usually </w:t>
      </w:r>
      <w:r w:rsidR="005806F0">
        <w:t>OR</w:t>
      </w:r>
      <w:r w:rsidR="006F7E2D">
        <w:t xml:space="preserve"> gates and </w:t>
      </w:r>
      <w:proofErr w:type="spellStart"/>
      <w:r w:rsidR="005806F0">
        <w:t>AND</w:t>
      </w:r>
      <w:proofErr w:type="spellEnd"/>
      <w:r w:rsidR="006F7E2D">
        <w:t xml:space="preserve"> gates.</w:t>
      </w:r>
      <w:r w:rsidR="00266BBD">
        <w:t xml:space="preserve"> There are also more specialised gates to denote situations that may exist such as an XOR to show exactly 1 of the events must take place. </w:t>
      </w:r>
      <w:r w:rsidR="005806F0">
        <w:t>For more robust systems an AND gate with a number may be used to denote a minimum number of events that must take place together to progress.</w:t>
      </w:r>
    </w:p>
    <w:p w14:paraId="329A8D68" w14:textId="1A3F6DDD" w:rsidR="00806FAA" w:rsidRDefault="00806FAA" w:rsidP="00FC7624">
      <w:r>
        <w:t xml:space="preserve">One con of using fault tree analysis is that when a system is reasonably complex the fault tree becomes enormous and could take entire teams of </w:t>
      </w:r>
      <w:proofErr w:type="gramStart"/>
      <w:r>
        <w:t>engineers</w:t>
      </w:r>
      <w:proofErr w:type="gramEnd"/>
      <w:r>
        <w:t xml:space="preserve"> months or even years to meaningfully complete. In eventualities like this it should be targeted at processes where failure could have significant consequences</w:t>
      </w:r>
      <w:r w:rsidR="006D3069">
        <w:t xml:space="preserve"> </w:t>
      </w:r>
      <w:sdt>
        <w:sdtPr>
          <w:id w:val="-1242253972"/>
          <w:citation/>
        </w:sdtPr>
        <w:sdtContent>
          <w:r w:rsidR="006D3069">
            <w:fldChar w:fldCharType="begin"/>
          </w:r>
          <w:r w:rsidR="006D3069">
            <w:instrText xml:space="preserve"> CITATION Ahm13 \l 2057 </w:instrText>
          </w:r>
          <w:r w:rsidR="006D3069">
            <w:fldChar w:fldCharType="separate"/>
          </w:r>
          <w:r w:rsidR="00C42BB2" w:rsidRPr="00C42BB2">
            <w:rPr>
              <w:noProof/>
            </w:rPr>
            <w:t>[3]</w:t>
          </w:r>
          <w:r w:rsidR="006D3069">
            <w:fldChar w:fldCharType="end"/>
          </w:r>
        </w:sdtContent>
      </w:sdt>
      <w:r>
        <w:t>.</w:t>
      </w:r>
    </w:p>
    <w:p w14:paraId="7144C105" w14:textId="68AA9AA3" w:rsidR="00553D77" w:rsidRDefault="00553D77" w:rsidP="00FC7624">
      <w:r>
        <w:t>Historically, fault tree analysis was first majorly utilised by the nuclear industry as a more comprehensive means of assurance that the likelihood of a failure resulting in a severe consequence would occur. This proliferated internationally through the nuclear industry eventually making its way into commonplace use.</w:t>
      </w:r>
    </w:p>
    <w:p w14:paraId="4EDEECB5" w14:textId="6887BFF0" w:rsidR="00FC7624" w:rsidRDefault="00FC7624" w:rsidP="00FC7624">
      <w:pPr>
        <w:pStyle w:val="Heading1"/>
      </w:pPr>
      <w:bookmarkStart w:id="4" w:name="_Toc227553179"/>
      <w:r>
        <w:t>Calculation</w:t>
      </w:r>
      <w:r w:rsidR="00B33DD0">
        <w:t>s</w:t>
      </w:r>
      <w:bookmarkEnd w:id="4"/>
    </w:p>
    <w:p w14:paraId="0A72AAAA" w14:textId="75E1BF31" w:rsidR="00B33DD0" w:rsidRDefault="00C10A83" w:rsidP="00C10A83">
      <w:pPr>
        <w:rPr>
          <w:rFonts w:eastAsiaTheme="minorEastAsia"/>
        </w:rPr>
      </w:pPr>
      <w:bookmarkStart w:id="5" w:name="_Ref227546222"/>
      <w:bookmarkStart w:id="6" w:name="_Toc227553162"/>
      <w:r>
        <w:t xml:space="preserve">Equation </w:t>
      </w:r>
      <w:r>
        <w:fldChar w:fldCharType="begin"/>
      </w:r>
      <w:r>
        <w:instrText xml:space="preserve"> SEQ Equation \* ARABIC </w:instrText>
      </w:r>
      <w:r>
        <w:fldChar w:fldCharType="separate"/>
      </w:r>
      <w:r>
        <w:rPr>
          <w:noProof/>
        </w:rPr>
        <w:t>1</w:t>
      </w:r>
      <w:r>
        <w:fldChar w:fldCharType="end"/>
      </w:r>
      <w:bookmarkEnd w:id="5"/>
      <w:r>
        <w:t xml:space="preserve"> – </w:t>
      </w:r>
      <m:oMath>
        <m:d>
          <m:dPr>
            <m:ctrlPr>
              <w:rPr>
                <w:rFonts w:ascii="Cambria Math" w:hAnsi="Cambria Math"/>
              </w:rPr>
            </m:ctrlPr>
          </m:dPr>
          <m:e>
            <m:r>
              <w:rPr>
                <w:rFonts w:ascii="Cambria Math" w:hAnsi="Cambria Math"/>
              </w:rPr>
              <m:t>A</m:t>
            </m:r>
            <m:r>
              <m:rPr>
                <m:sty m:val="p"/>
              </m:rPr>
              <w:rPr>
                <w:rFonts w:ascii="Cambria Math" w:hAnsi="Cambria Math"/>
              </w:rPr>
              <m:t>∪</m:t>
            </m:r>
            <m:r>
              <w:rPr>
                <w:rFonts w:ascii="Cambria Math" w:hAnsi="Cambria Math"/>
              </w:rPr>
              <m:t>B</m:t>
            </m:r>
          </m:e>
        </m:d>
        <m:r>
          <m:rPr>
            <m:sty m:val="p"/>
          </m:rPr>
          <w:rPr>
            <w:rFonts w:ascii="Cambria Math" w:hAnsi="Cambria Math"/>
          </w:rPr>
          <m:t>=</m:t>
        </m:r>
        <m:r>
          <w:rPr>
            <w:rFonts w:ascii="Cambria Math" w:hAnsi="Cambria Math"/>
          </w:rPr>
          <m:t>AB</m:t>
        </m:r>
        <w:bookmarkEnd w:id="6"/>
        <m:r>
          <m:rPr>
            <m:sty m:val="p"/>
          </m:rPr>
          <w:rPr>
            <w:rFonts w:ascii="Cambria Math" w:hAnsi="Cambria Math"/>
          </w:rPr>
          <m:t xml:space="preserve"> </m:t>
        </m:r>
        <m:r>
          <m:rPr>
            <m:sty m:val="p"/>
          </m:rPr>
          <w:rPr>
            <w:rFonts w:ascii="Cambria Math" w:hAnsi="Cambria Math"/>
          </w:rPr>
          <m:t xml:space="preserve"> </m:t>
        </m:r>
      </m:oMath>
    </w:p>
    <w:p w14:paraId="0ED77ED8" w14:textId="6F6AC4BA" w:rsidR="00C10A83" w:rsidRDefault="00C10A83" w:rsidP="00C10A83">
      <w:bookmarkStart w:id="7" w:name="_Ref227546452"/>
      <w:bookmarkStart w:id="8" w:name="_Toc227553163"/>
      <w:r>
        <w:t xml:space="preserve">Equation </w:t>
      </w:r>
      <w:fldSimple w:instr=" SEQ Equation \* ARABIC ">
        <w:r>
          <w:rPr>
            <w:noProof/>
          </w:rPr>
          <w:t>2</w:t>
        </w:r>
      </w:fldSimple>
      <w:bookmarkEnd w:id="7"/>
      <w:r>
        <w:t xml:space="preserve"> – </w:t>
      </w:r>
      <m:oMath>
        <m:d>
          <m:dPr>
            <m:ctrlPr>
              <w:rPr>
                <w:rFonts w:ascii="Cambria Math" w:hAnsi="Cambria Math"/>
                <w:i/>
              </w:rPr>
            </m:ctrlPr>
          </m:dPr>
          <m:e>
            <m:r>
              <w:rPr>
                <w:rFonts w:ascii="Cambria Math" w:hAnsi="Cambria Math"/>
              </w:rPr>
              <m:t>A∩B</m:t>
            </m:r>
          </m:e>
        </m:d>
        <m:r>
          <w:rPr>
            <w:rFonts w:ascii="Cambria Math" w:hAnsi="Cambria Math"/>
          </w:rPr>
          <m:t>=A+B-</m:t>
        </m:r>
        <m:d>
          <m:dPr>
            <m:ctrlPr>
              <w:rPr>
                <w:rFonts w:ascii="Cambria Math" w:hAnsi="Cambria Math"/>
                <w:i/>
              </w:rPr>
            </m:ctrlPr>
          </m:dPr>
          <m:e>
            <m:r>
              <w:rPr>
                <w:rFonts w:ascii="Cambria Math" w:hAnsi="Cambria Math"/>
              </w:rPr>
              <m:t>A∪B</m:t>
            </m:r>
          </m:e>
        </m:d>
      </m:oMath>
      <w:bookmarkEnd w:id="8"/>
    </w:p>
    <w:p w14:paraId="2FCE37A7" w14:textId="54F35E0C" w:rsidR="00C10A83" w:rsidRDefault="00C10A83" w:rsidP="00C10A83">
      <w:pPr>
        <w:rPr>
          <w:rFonts w:eastAsiaTheme="minorEastAsia"/>
        </w:rPr>
      </w:pPr>
      <w:bookmarkStart w:id="9" w:name="_Ref227546490"/>
      <w:bookmarkStart w:id="10" w:name="_Toc227553164"/>
      <w:r>
        <w:t xml:space="preserve">Equation </w:t>
      </w:r>
      <w:fldSimple w:instr=" SEQ Equation \* ARABIC ">
        <w:r>
          <w:rPr>
            <w:noProof/>
          </w:rPr>
          <w:t>3</w:t>
        </w:r>
      </w:fldSimple>
      <w:bookmarkEnd w:id="9"/>
      <w:r>
        <w:t xml:space="preserve"> </w:t>
      </w:r>
      <w:r>
        <w:t>–</w:t>
      </w:r>
      <m:oMath>
        <m:r>
          <w:rPr>
            <w:rFonts w:ascii="Cambria Math" w:hAnsi="Cambria Math"/>
          </w:rPr>
          <m:t xml:space="preserve"> </m:t>
        </m:r>
        <m:acc>
          <m:accPr>
            <m:chr m:val="̅"/>
            <m:ctrlPr>
              <w:rPr>
                <w:rFonts w:ascii="Cambria Math" w:hAnsi="Cambria Math"/>
                <w:i/>
              </w:rPr>
            </m:ctrlPr>
          </m:accPr>
          <m:e>
            <m:r>
              <w:rPr>
                <w:rFonts w:ascii="Cambria Math" w:hAnsi="Cambria Math"/>
              </w:rPr>
              <m:t>A</m:t>
            </m:r>
          </m:e>
        </m:acc>
        <m:r>
          <w:rPr>
            <w:rFonts w:ascii="Cambria Math" w:hAnsi="Cambria Math"/>
          </w:rPr>
          <m:t>=1-A</m:t>
        </m:r>
      </m:oMath>
      <w:bookmarkEnd w:id="10"/>
    </w:p>
    <w:p w14:paraId="1DCA8F19" w14:textId="77777777" w:rsidR="00C10A83" w:rsidRDefault="00C10A83" w:rsidP="00C10A83"/>
    <w:p w14:paraId="62CDCEE0" w14:textId="336FF79E" w:rsidR="00262930" w:rsidRDefault="00262930" w:rsidP="00C10A83">
      <w:r>
        <w:t>To calculate the probability values of an event you need to know the</w:t>
      </w:r>
      <w:r w:rsidR="00262D14">
        <w:t xml:space="preserve"> probability</w:t>
      </w:r>
      <w:r>
        <w:t xml:space="preserve"> values of the events required for it to be taking place. If the event requires only one event occur, then the probability is the same as the previous event. If the event requires that 2 or more events all </w:t>
      </w:r>
      <w:r w:rsidR="008C6E46">
        <w:t>occur,</w:t>
      </w:r>
      <w:r>
        <w:t xml:space="preserve"> then the probability of each event is multiplied (</w:t>
      </w:r>
      <w:r>
        <w:fldChar w:fldCharType="begin"/>
      </w:r>
      <w:r>
        <w:instrText xml:space="preserve"> REF _Ref227546222 \h </w:instrText>
      </w:r>
      <w:r>
        <w:fldChar w:fldCharType="separate"/>
      </w:r>
      <w:r>
        <w:t xml:space="preserve">Equation </w:t>
      </w:r>
      <w:r>
        <w:rPr>
          <w:noProof/>
        </w:rPr>
        <w:t>1</w:t>
      </w:r>
      <w:r>
        <w:fldChar w:fldCharType="end"/>
      </w:r>
      <w:r>
        <w:t xml:space="preserve">). If it requires only 1 of 2 or more events take </w:t>
      </w:r>
      <w:r w:rsidR="008C6E46">
        <w:t>place,</w:t>
      </w:r>
      <w:r>
        <w:t xml:space="preserve"> then the probability is calculated by </w:t>
      </w:r>
      <w:r>
        <w:lastRenderedPageBreak/>
        <w:t xml:space="preserve">adding the probability of all the events and taking away the likelihood of </w:t>
      </w:r>
      <w:r w:rsidR="00FD71EA">
        <w:t xml:space="preserve">multiple </w:t>
      </w:r>
      <w:r>
        <w:t xml:space="preserve">events occurring </w:t>
      </w:r>
      <w:r w:rsidR="00FD71EA">
        <w:t>(</w:t>
      </w:r>
      <w:r w:rsidR="00FD71EA">
        <w:fldChar w:fldCharType="begin"/>
      </w:r>
      <w:r w:rsidR="00FD71EA">
        <w:instrText xml:space="preserve"> REF _Ref227546452 \h </w:instrText>
      </w:r>
      <w:r w:rsidR="00FD71EA">
        <w:fldChar w:fldCharType="separate"/>
      </w:r>
      <w:r w:rsidR="00FD71EA">
        <w:t xml:space="preserve">Equation </w:t>
      </w:r>
      <w:r w:rsidR="00FD71EA">
        <w:rPr>
          <w:noProof/>
        </w:rPr>
        <w:t>2</w:t>
      </w:r>
      <w:r w:rsidR="00FD71EA">
        <w:fldChar w:fldCharType="end"/>
      </w:r>
      <w:r w:rsidR="00FD71EA">
        <w:t xml:space="preserve">). If the requirement is that an event does not take </w:t>
      </w:r>
      <w:r w:rsidR="008C6E46">
        <w:t>place,</w:t>
      </w:r>
      <w:r w:rsidR="00FD71EA">
        <w:t xml:space="preserve"> then the probability of that event is taken away from 1 (</w:t>
      </w:r>
      <w:r w:rsidR="00FD71EA">
        <w:fldChar w:fldCharType="begin"/>
      </w:r>
      <w:r w:rsidR="00FD71EA">
        <w:instrText xml:space="preserve"> REF _Ref227546490 \h </w:instrText>
      </w:r>
      <w:r w:rsidR="00FD71EA">
        <w:fldChar w:fldCharType="separate"/>
      </w:r>
      <w:r w:rsidR="00FD71EA">
        <w:t xml:space="preserve">Equation </w:t>
      </w:r>
      <w:r w:rsidR="00FD71EA">
        <w:rPr>
          <w:noProof/>
        </w:rPr>
        <w:t>3</w:t>
      </w:r>
      <w:r w:rsidR="00FD71EA">
        <w:fldChar w:fldCharType="end"/>
      </w:r>
      <w:r w:rsidR="00FD71EA">
        <w:t>)</w:t>
      </w:r>
      <w:r w:rsidR="008C6E46">
        <w:t>.</w:t>
      </w:r>
    </w:p>
    <w:p w14:paraId="184F4C53" w14:textId="77777777" w:rsidR="00262930" w:rsidRPr="00C10A83" w:rsidRDefault="00262930" w:rsidP="00C10A83"/>
    <w:p w14:paraId="1C0F4E31" w14:textId="7E92763A" w:rsidR="00FC7624" w:rsidRDefault="007B5BA0" w:rsidP="00FC7624">
      <w:r>
        <w:t>For the proposed scenario, the following are the probabilities of each event succeeding:</w:t>
      </w:r>
    </w:p>
    <w:p w14:paraId="1392EF32" w14:textId="49D10502" w:rsidR="007B5BA0" w:rsidRDefault="007B5BA0" w:rsidP="007B5BA0">
      <w:pPr>
        <w:pStyle w:val="Caption"/>
      </w:pPr>
      <w:bookmarkStart w:id="11" w:name="_Ref227544182"/>
      <w:bookmarkStart w:id="12" w:name="_Toc227553166"/>
      <w:r>
        <w:t xml:space="preserve">Table </w:t>
      </w:r>
      <w:fldSimple w:instr=" SEQ Table \* ARABIC ">
        <w:r>
          <w:rPr>
            <w:noProof/>
          </w:rPr>
          <w:t>1</w:t>
        </w:r>
      </w:fldSimple>
      <w:bookmarkEnd w:id="11"/>
      <w:r>
        <w:t xml:space="preserve"> – Event Probabilities</w:t>
      </w:r>
      <w:bookmarkEnd w:id="12"/>
    </w:p>
    <w:tbl>
      <w:tblPr>
        <w:tblW w:w="6039" w:type="dxa"/>
        <w:tblLook w:val="04A0" w:firstRow="1" w:lastRow="0" w:firstColumn="1" w:lastColumn="0" w:noHBand="0" w:noVBand="1"/>
      </w:tblPr>
      <w:tblGrid>
        <w:gridCol w:w="4515"/>
        <w:gridCol w:w="1663"/>
      </w:tblGrid>
      <w:tr w:rsidR="007B5BA0" w:rsidRPr="007B5BA0" w14:paraId="7CE5EE5E" w14:textId="77777777">
        <w:trPr>
          <w:trHeight w:val="570"/>
        </w:trPr>
        <w:tc>
          <w:tcPr>
            <w:tcW w:w="4515" w:type="dxa"/>
            <w:tcBorders>
              <w:top w:val="single" w:sz="4" w:space="0" w:color="auto"/>
              <w:left w:val="single" w:sz="4" w:space="0" w:color="auto"/>
              <w:bottom w:val="single" w:sz="4" w:space="0" w:color="auto"/>
              <w:right w:val="single" w:sz="4" w:space="0" w:color="auto"/>
            </w:tcBorders>
            <w:noWrap/>
            <w:hideMark/>
          </w:tcPr>
          <w:p w14:paraId="179A5723" w14:textId="77777777" w:rsidR="007B5BA0" w:rsidRPr="007B5BA0" w:rsidRDefault="007B5BA0" w:rsidP="007B5BA0">
            <w:pPr>
              <w:spacing w:after="0" w:line="240" w:lineRule="auto"/>
              <w:rPr>
                <w:rFonts w:ascii="Arial" w:eastAsia="Times New Roman" w:hAnsi="Arial" w:cs="Arial"/>
                <w:b/>
                <w:bCs/>
                <w:color w:val="000000"/>
                <w:kern w:val="0"/>
                <w:sz w:val="28"/>
                <w:szCs w:val="28"/>
                <w:lang w:eastAsia="zh-CN"/>
                <w14:ligatures w14:val="none"/>
              </w:rPr>
            </w:pPr>
            <w:r w:rsidRPr="007B5BA0">
              <w:rPr>
                <w:rFonts w:ascii="Arial" w:eastAsia="Times New Roman" w:hAnsi="Arial" w:cs="Arial"/>
                <w:b/>
                <w:bCs/>
                <w:color w:val="000000"/>
                <w:kern w:val="0"/>
                <w:sz w:val="28"/>
                <w:szCs w:val="28"/>
                <w:lang w:eastAsia="zh-CN"/>
                <w14:ligatures w14:val="none"/>
              </w:rPr>
              <w:t>Event</w:t>
            </w:r>
          </w:p>
        </w:tc>
        <w:tc>
          <w:tcPr>
            <w:tcW w:w="1524" w:type="dxa"/>
            <w:tcBorders>
              <w:top w:val="single" w:sz="4" w:space="0" w:color="auto"/>
              <w:left w:val="nil"/>
              <w:bottom w:val="single" w:sz="4" w:space="0" w:color="auto"/>
              <w:right w:val="single" w:sz="4" w:space="0" w:color="auto"/>
            </w:tcBorders>
            <w:noWrap/>
            <w:hideMark/>
          </w:tcPr>
          <w:p w14:paraId="170D864D" w14:textId="77777777" w:rsidR="007B5BA0" w:rsidRPr="007B5BA0" w:rsidRDefault="007B5BA0" w:rsidP="007B5BA0">
            <w:pPr>
              <w:spacing w:after="0" w:line="240" w:lineRule="auto"/>
              <w:rPr>
                <w:rFonts w:ascii="Arial" w:eastAsia="Times New Roman" w:hAnsi="Arial" w:cs="Arial"/>
                <w:b/>
                <w:bCs/>
                <w:color w:val="000000"/>
                <w:kern w:val="0"/>
                <w:sz w:val="28"/>
                <w:szCs w:val="28"/>
                <w:lang w:eastAsia="zh-CN"/>
                <w14:ligatures w14:val="none"/>
              </w:rPr>
            </w:pPr>
            <w:r w:rsidRPr="007B5BA0">
              <w:rPr>
                <w:rFonts w:ascii="Arial" w:eastAsia="Times New Roman" w:hAnsi="Arial" w:cs="Arial"/>
                <w:b/>
                <w:bCs/>
                <w:color w:val="000000"/>
                <w:kern w:val="0"/>
                <w:sz w:val="28"/>
                <w:szCs w:val="28"/>
                <w:lang w:eastAsia="zh-CN"/>
                <w14:ligatures w14:val="none"/>
              </w:rPr>
              <w:t>Probability</w:t>
            </w:r>
          </w:p>
        </w:tc>
      </w:tr>
      <w:tr w:rsidR="007B5BA0" w:rsidRPr="007B5BA0" w14:paraId="5B08C4A0" w14:textId="77777777" w:rsidTr="007B5BA0">
        <w:trPr>
          <w:trHeight w:val="285"/>
        </w:trPr>
        <w:tc>
          <w:tcPr>
            <w:tcW w:w="4515" w:type="dxa"/>
            <w:tcBorders>
              <w:top w:val="nil"/>
              <w:left w:val="single" w:sz="4" w:space="0" w:color="auto"/>
              <w:bottom w:val="single" w:sz="4" w:space="0" w:color="auto"/>
              <w:right w:val="single" w:sz="4" w:space="0" w:color="auto"/>
            </w:tcBorders>
            <w:shd w:val="clear" w:color="auto" w:fill="E8E8E8" w:themeFill="background2"/>
            <w:noWrap/>
            <w:hideMark/>
          </w:tcPr>
          <w:p w14:paraId="1BF68768" w14:textId="77777777" w:rsidR="007B5BA0" w:rsidRPr="007B5BA0" w:rsidRDefault="007B5BA0" w:rsidP="007B5BA0">
            <w:pPr>
              <w:spacing w:after="0" w:line="240" w:lineRule="auto"/>
              <w:rPr>
                <w:rFonts w:ascii="Arial" w:eastAsia="Times New Roman" w:hAnsi="Arial" w:cs="Arial"/>
                <w:color w:val="000000"/>
                <w:kern w:val="0"/>
                <w:sz w:val="28"/>
                <w:szCs w:val="28"/>
                <w:lang w:eastAsia="zh-CN"/>
                <w14:ligatures w14:val="none"/>
              </w:rPr>
            </w:pPr>
            <w:r w:rsidRPr="007B5BA0">
              <w:rPr>
                <w:rFonts w:ascii="Arial" w:eastAsia="Times New Roman" w:hAnsi="Arial" w:cs="Arial"/>
                <w:color w:val="000000"/>
                <w:kern w:val="0"/>
                <w:sz w:val="28"/>
                <w:szCs w:val="28"/>
                <w:lang w:eastAsia="zh-CN"/>
                <w14:ligatures w14:val="none"/>
              </w:rPr>
              <w:t>Tea availability</w:t>
            </w:r>
          </w:p>
        </w:tc>
        <w:tc>
          <w:tcPr>
            <w:tcW w:w="1524" w:type="dxa"/>
            <w:tcBorders>
              <w:top w:val="nil"/>
              <w:left w:val="nil"/>
              <w:bottom w:val="single" w:sz="4" w:space="0" w:color="auto"/>
              <w:right w:val="single" w:sz="4" w:space="0" w:color="auto"/>
            </w:tcBorders>
            <w:shd w:val="clear" w:color="auto" w:fill="E8E8E8" w:themeFill="background2"/>
            <w:noWrap/>
            <w:vAlign w:val="bottom"/>
            <w:hideMark/>
          </w:tcPr>
          <w:p w14:paraId="5BB572FA" w14:textId="77777777" w:rsidR="007B5BA0" w:rsidRPr="007B5BA0" w:rsidRDefault="007B5BA0" w:rsidP="007B5BA0">
            <w:pPr>
              <w:spacing w:after="0" w:line="240" w:lineRule="auto"/>
              <w:jc w:val="center"/>
              <w:rPr>
                <w:rFonts w:ascii="Arial" w:eastAsia="Times New Roman" w:hAnsi="Arial" w:cs="Arial"/>
                <w:color w:val="000000"/>
                <w:kern w:val="0"/>
                <w:sz w:val="28"/>
                <w:szCs w:val="28"/>
                <w:lang w:eastAsia="zh-CN"/>
                <w14:ligatures w14:val="none"/>
              </w:rPr>
            </w:pPr>
            <w:r w:rsidRPr="007B5BA0">
              <w:rPr>
                <w:rFonts w:ascii="Aptos Narrow" w:eastAsia="DengXian" w:hAnsi="Aptos Narrow" w:cs="Times New Roman"/>
                <w:color w:val="000000"/>
                <w:sz w:val="28"/>
                <w:szCs w:val="28"/>
                <w:lang w:eastAsia="zh-CN"/>
              </w:rPr>
              <w:t>0.98</w:t>
            </w:r>
          </w:p>
        </w:tc>
      </w:tr>
      <w:tr w:rsidR="007B5BA0" w:rsidRPr="007B5BA0" w14:paraId="6B1D9404" w14:textId="77777777">
        <w:trPr>
          <w:trHeight w:val="285"/>
        </w:trPr>
        <w:tc>
          <w:tcPr>
            <w:tcW w:w="4515" w:type="dxa"/>
            <w:tcBorders>
              <w:top w:val="nil"/>
              <w:left w:val="single" w:sz="4" w:space="0" w:color="auto"/>
              <w:bottom w:val="single" w:sz="4" w:space="0" w:color="auto"/>
              <w:right w:val="single" w:sz="4" w:space="0" w:color="auto"/>
            </w:tcBorders>
            <w:noWrap/>
            <w:hideMark/>
          </w:tcPr>
          <w:p w14:paraId="7A6C05DD" w14:textId="77777777" w:rsidR="007B5BA0" w:rsidRPr="007B5BA0" w:rsidRDefault="007B5BA0" w:rsidP="007B5BA0">
            <w:pPr>
              <w:spacing w:after="0" w:line="240" w:lineRule="auto"/>
              <w:rPr>
                <w:rFonts w:ascii="Arial" w:eastAsia="Times New Roman" w:hAnsi="Arial" w:cs="Arial"/>
                <w:color w:val="000000"/>
                <w:kern w:val="0"/>
                <w:sz w:val="28"/>
                <w:szCs w:val="28"/>
                <w:lang w:eastAsia="zh-CN"/>
                <w14:ligatures w14:val="none"/>
              </w:rPr>
            </w:pPr>
            <w:r w:rsidRPr="007B5BA0">
              <w:rPr>
                <w:rFonts w:ascii="Arial" w:eastAsia="Times New Roman" w:hAnsi="Arial" w:cs="Arial"/>
                <w:color w:val="000000"/>
                <w:kern w:val="0"/>
                <w:sz w:val="28"/>
                <w:szCs w:val="28"/>
                <w:lang w:eastAsia="zh-CN"/>
                <w14:ligatures w14:val="none"/>
              </w:rPr>
              <w:t>Coffee availability</w:t>
            </w:r>
          </w:p>
        </w:tc>
        <w:tc>
          <w:tcPr>
            <w:tcW w:w="1524" w:type="dxa"/>
            <w:tcBorders>
              <w:top w:val="nil"/>
              <w:left w:val="nil"/>
              <w:bottom w:val="single" w:sz="4" w:space="0" w:color="auto"/>
              <w:right w:val="single" w:sz="4" w:space="0" w:color="auto"/>
            </w:tcBorders>
            <w:noWrap/>
            <w:vAlign w:val="bottom"/>
            <w:hideMark/>
          </w:tcPr>
          <w:p w14:paraId="1D29E407" w14:textId="77777777" w:rsidR="007B5BA0" w:rsidRPr="007B5BA0" w:rsidRDefault="007B5BA0" w:rsidP="007B5BA0">
            <w:pPr>
              <w:spacing w:after="0" w:line="240" w:lineRule="auto"/>
              <w:jc w:val="center"/>
              <w:rPr>
                <w:rFonts w:ascii="Arial" w:eastAsia="Times New Roman" w:hAnsi="Arial" w:cs="Arial"/>
                <w:color w:val="000000"/>
                <w:kern w:val="0"/>
                <w:sz w:val="28"/>
                <w:szCs w:val="28"/>
                <w:lang w:eastAsia="zh-CN"/>
                <w14:ligatures w14:val="none"/>
              </w:rPr>
            </w:pPr>
            <w:r w:rsidRPr="007B5BA0">
              <w:rPr>
                <w:rFonts w:ascii="Aptos Narrow" w:eastAsia="DengXian" w:hAnsi="Aptos Narrow" w:cs="Times New Roman"/>
                <w:color w:val="000000"/>
                <w:sz w:val="28"/>
                <w:szCs w:val="28"/>
                <w:lang w:eastAsia="zh-CN"/>
              </w:rPr>
              <w:t>0.98</w:t>
            </w:r>
          </w:p>
        </w:tc>
      </w:tr>
      <w:tr w:rsidR="007B5BA0" w:rsidRPr="007B5BA0" w14:paraId="4589C770" w14:textId="77777777" w:rsidTr="007B5BA0">
        <w:trPr>
          <w:trHeight w:val="285"/>
        </w:trPr>
        <w:tc>
          <w:tcPr>
            <w:tcW w:w="4515" w:type="dxa"/>
            <w:tcBorders>
              <w:top w:val="nil"/>
              <w:left w:val="single" w:sz="4" w:space="0" w:color="auto"/>
              <w:bottom w:val="single" w:sz="4" w:space="0" w:color="auto"/>
              <w:right w:val="single" w:sz="4" w:space="0" w:color="auto"/>
            </w:tcBorders>
            <w:shd w:val="clear" w:color="auto" w:fill="E8E8E8" w:themeFill="background2"/>
            <w:noWrap/>
            <w:hideMark/>
          </w:tcPr>
          <w:p w14:paraId="68C4557C" w14:textId="77777777" w:rsidR="007B5BA0" w:rsidRPr="007B5BA0" w:rsidRDefault="007B5BA0" w:rsidP="007B5BA0">
            <w:pPr>
              <w:spacing w:after="0" w:line="240" w:lineRule="auto"/>
              <w:rPr>
                <w:rFonts w:ascii="Arial" w:eastAsia="Times New Roman" w:hAnsi="Arial" w:cs="Arial"/>
                <w:color w:val="000000"/>
                <w:kern w:val="0"/>
                <w:sz w:val="28"/>
                <w:szCs w:val="28"/>
                <w:lang w:eastAsia="zh-CN"/>
                <w14:ligatures w14:val="none"/>
              </w:rPr>
            </w:pPr>
            <w:r w:rsidRPr="007B5BA0">
              <w:rPr>
                <w:rFonts w:ascii="Arial" w:eastAsia="Times New Roman" w:hAnsi="Arial" w:cs="Arial"/>
                <w:color w:val="000000"/>
                <w:kern w:val="0"/>
                <w:sz w:val="28"/>
                <w:szCs w:val="28"/>
                <w:lang w:eastAsia="zh-CN"/>
                <w14:ligatures w14:val="none"/>
              </w:rPr>
              <w:t>Chance of leaky Kettle</w:t>
            </w:r>
          </w:p>
        </w:tc>
        <w:tc>
          <w:tcPr>
            <w:tcW w:w="1524" w:type="dxa"/>
            <w:tcBorders>
              <w:top w:val="nil"/>
              <w:left w:val="nil"/>
              <w:bottom w:val="single" w:sz="4" w:space="0" w:color="auto"/>
              <w:right w:val="single" w:sz="4" w:space="0" w:color="auto"/>
            </w:tcBorders>
            <w:shd w:val="clear" w:color="auto" w:fill="E8E8E8" w:themeFill="background2"/>
            <w:noWrap/>
            <w:vAlign w:val="bottom"/>
            <w:hideMark/>
          </w:tcPr>
          <w:p w14:paraId="4F1075F3" w14:textId="77777777" w:rsidR="007B5BA0" w:rsidRPr="007B5BA0" w:rsidRDefault="007B5BA0" w:rsidP="007B5BA0">
            <w:pPr>
              <w:spacing w:after="0" w:line="240" w:lineRule="auto"/>
              <w:jc w:val="center"/>
              <w:rPr>
                <w:rFonts w:ascii="Arial" w:eastAsia="Times New Roman" w:hAnsi="Arial" w:cs="Arial"/>
                <w:color w:val="000000"/>
                <w:kern w:val="0"/>
                <w:sz w:val="28"/>
                <w:szCs w:val="28"/>
                <w:lang w:eastAsia="zh-CN"/>
                <w14:ligatures w14:val="none"/>
              </w:rPr>
            </w:pPr>
            <w:r w:rsidRPr="007B5BA0">
              <w:rPr>
                <w:rFonts w:ascii="Aptos Narrow" w:eastAsia="DengXian" w:hAnsi="Aptos Narrow" w:cs="Times New Roman"/>
                <w:color w:val="000000"/>
                <w:sz w:val="28"/>
                <w:szCs w:val="28"/>
                <w:lang w:eastAsia="zh-CN"/>
              </w:rPr>
              <w:t>0.001</w:t>
            </w:r>
          </w:p>
        </w:tc>
      </w:tr>
      <w:tr w:rsidR="007B5BA0" w:rsidRPr="007B5BA0" w14:paraId="19D53B79" w14:textId="77777777">
        <w:trPr>
          <w:trHeight w:val="285"/>
        </w:trPr>
        <w:tc>
          <w:tcPr>
            <w:tcW w:w="4515" w:type="dxa"/>
            <w:tcBorders>
              <w:top w:val="nil"/>
              <w:left w:val="single" w:sz="4" w:space="0" w:color="auto"/>
              <w:bottom w:val="single" w:sz="4" w:space="0" w:color="auto"/>
              <w:right w:val="single" w:sz="4" w:space="0" w:color="auto"/>
            </w:tcBorders>
            <w:noWrap/>
            <w:hideMark/>
          </w:tcPr>
          <w:p w14:paraId="51B4FD8F" w14:textId="77777777" w:rsidR="007B5BA0" w:rsidRPr="007B5BA0" w:rsidRDefault="007B5BA0" w:rsidP="007B5BA0">
            <w:pPr>
              <w:spacing w:after="0" w:line="240" w:lineRule="auto"/>
              <w:rPr>
                <w:rFonts w:ascii="Arial" w:eastAsia="Times New Roman" w:hAnsi="Arial" w:cs="Arial"/>
                <w:color w:val="000000"/>
                <w:kern w:val="0"/>
                <w:sz w:val="28"/>
                <w:szCs w:val="28"/>
                <w:lang w:eastAsia="zh-CN"/>
                <w14:ligatures w14:val="none"/>
              </w:rPr>
            </w:pPr>
            <w:r w:rsidRPr="007B5BA0">
              <w:rPr>
                <w:rFonts w:ascii="Arial" w:eastAsia="Times New Roman" w:hAnsi="Arial" w:cs="Arial"/>
                <w:color w:val="000000"/>
                <w:kern w:val="0"/>
                <w:sz w:val="28"/>
                <w:szCs w:val="28"/>
                <w:lang w:eastAsia="zh-CN"/>
                <w14:ligatures w14:val="none"/>
              </w:rPr>
              <w:t>Chance of water supply failure</w:t>
            </w:r>
          </w:p>
        </w:tc>
        <w:tc>
          <w:tcPr>
            <w:tcW w:w="1524" w:type="dxa"/>
            <w:tcBorders>
              <w:top w:val="nil"/>
              <w:left w:val="nil"/>
              <w:bottom w:val="single" w:sz="4" w:space="0" w:color="auto"/>
              <w:right w:val="single" w:sz="4" w:space="0" w:color="auto"/>
            </w:tcBorders>
            <w:noWrap/>
            <w:vAlign w:val="bottom"/>
            <w:hideMark/>
          </w:tcPr>
          <w:p w14:paraId="27704A0A" w14:textId="77777777" w:rsidR="007B5BA0" w:rsidRPr="007B5BA0" w:rsidRDefault="007B5BA0" w:rsidP="007B5BA0">
            <w:pPr>
              <w:spacing w:after="0" w:line="240" w:lineRule="auto"/>
              <w:jc w:val="center"/>
              <w:rPr>
                <w:rFonts w:ascii="Arial" w:eastAsia="Times New Roman" w:hAnsi="Arial" w:cs="Arial"/>
                <w:color w:val="000000"/>
                <w:kern w:val="0"/>
                <w:sz w:val="28"/>
                <w:szCs w:val="28"/>
                <w:lang w:eastAsia="zh-CN"/>
                <w14:ligatures w14:val="none"/>
              </w:rPr>
            </w:pPr>
            <w:r w:rsidRPr="007B5BA0">
              <w:rPr>
                <w:rFonts w:ascii="Aptos Narrow" w:eastAsia="DengXian" w:hAnsi="Aptos Narrow" w:cs="Times New Roman"/>
                <w:color w:val="000000"/>
                <w:sz w:val="28"/>
                <w:szCs w:val="28"/>
                <w:lang w:eastAsia="zh-CN"/>
              </w:rPr>
              <w:t>0.01</w:t>
            </w:r>
          </w:p>
        </w:tc>
      </w:tr>
      <w:tr w:rsidR="007B5BA0" w:rsidRPr="007B5BA0" w14:paraId="1E88ECF7" w14:textId="77777777" w:rsidTr="007B5BA0">
        <w:trPr>
          <w:trHeight w:val="285"/>
        </w:trPr>
        <w:tc>
          <w:tcPr>
            <w:tcW w:w="4515" w:type="dxa"/>
            <w:tcBorders>
              <w:top w:val="nil"/>
              <w:left w:val="single" w:sz="4" w:space="0" w:color="auto"/>
              <w:bottom w:val="single" w:sz="4" w:space="0" w:color="auto"/>
              <w:right w:val="single" w:sz="4" w:space="0" w:color="auto"/>
            </w:tcBorders>
            <w:shd w:val="clear" w:color="auto" w:fill="E8E8E8" w:themeFill="background2"/>
            <w:noWrap/>
            <w:hideMark/>
          </w:tcPr>
          <w:p w14:paraId="245762A2" w14:textId="77777777" w:rsidR="007B5BA0" w:rsidRPr="007B5BA0" w:rsidRDefault="007B5BA0" w:rsidP="007B5BA0">
            <w:pPr>
              <w:spacing w:after="0" w:line="240" w:lineRule="auto"/>
              <w:rPr>
                <w:rFonts w:ascii="Arial" w:eastAsia="Times New Roman" w:hAnsi="Arial" w:cs="Arial"/>
                <w:color w:val="000000"/>
                <w:kern w:val="0"/>
                <w:sz w:val="28"/>
                <w:szCs w:val="28"/>
                <w:lang w:eastAsia="zh-CN"/>
                <w14:ligatures w14:val="none"/>
              </w:rPr>
            </w:pPr>
            <w:r w:rsidRPr="007B5BA0">
              <w:rPr>
                <w:rFonts w:ascii="Arial" w:eastAsia="Times New Roman" w:hAnsi="Arial" w:cs="Arial"/>
                <w:color w:val="000000"/>
                <w:kern w:val="0"/>
                <w:sz w:val="28"/>
                <w:szCs w:val="28"/>
                <w:lang w:eastAsia="zh-CN"/>
                <w14:ligatures w14:val="none"/>
              </w:rPr>
              <w:t>Kettle reliability</w:t>
            </w:r>
          </w:p>
        </w:tc>
        <w:tc>
          <w:tcPr>
            <w:tcW w:w="1524" w:type="dxa"/>
            <w:tcBorders>
              <w:top w:val="nil"/>
              <w:left w:val="nil"/>
              <w:bottom w:val="single" w:sz="4" w:space="0" w:color="auto"/>
              <w:right w:val="single" w:sz="4" w:space="0" w:color="auto"/>
            </w:tcBorders>
            <w:shd w:val="clear" w:color="auto" w:fill="E8E8E8" w:themeFill="background2"/>
            <w:noWrap/>
            <w:vAlign w:val="bottom"/>
            <w:hideMark/>
          </w:tcPr>
          <w:p w14:paraId="476F93E1" w14:textId="77777777" w:rsidR="007B5BA0" w:rsidRPr="007B5BA0" w:rsidRDefault="007B5BA0" w:rsidP="007B5BA0">
            <w:pPr>
              <w:spacing w:after="0" w:line="240" w:lineRule="auto"/>
              <w:jc w:val="center"/>
              <w:rPr>
                <w:rFonts w:ascii="Arial" w:eastAsia="Times New Roman" w:hAnsi="Arial" w:cs="Arial"/>
                <w:color w:val="000000"/>
                <w:kern w:val="0"/>
                <w:sz w:val="28"/>
                <w:szCs w:val="28"/>
                <w:lang w:eastAsia="zh-CN"/>
                <w14:ligatures w14:val="none"/>
              </w:rPr>
            </w:pPr>
            <w:r w:rsidRPr="007B5BA0">
              <w:rPr>
                <w:rFonts w:ascii="Aptos Narrow" w:eastAsia="DengXian" w:hAnsi="Aptos Narrow" w:cs="Times New Roman"/>
                <w:color w:val="000000"/>
                <w:sz w:val="28"/>
                <w:szCs w:val="28"/>
                <w:lang w:eastAsia="zh-CN"/>
              </w:rPr>
              <w:t>0.99</w:t>
            </w:r>
          </w:p>
        </w:tc>
      </w:tr>
      <w:tr w:rsidR="007B5BA0" w:rsidRPr="007B5BA0" w14:paraId="43D52710" w14:textId="77777777">
        <w:trPr>
          <w:trHeight w:val="285"/>
        </w:trPr>
        <w:tc>
          <w:tcPr>
            <w:tcW w:w="4515" w:type="dxa"/>
            <w:tcBorders>
              <w:top w:val="nil"/>
              <w:left w:val="single" w:sz="4" w:space="0" w:color="auto"/>
              <w:bottom w:val="single" w:sz="4" w:space="0" w:color="auto"/>
              <w:right w:val="single" w:sz="4" w:space="0" w:color="auto"/>
            </w:tcBorders>
            <w:noWrap/>
            <w:hideMark/>
          </w:tcPr>
          <w:p w14:paraId="05F78B7D" w14:textId="77777777" w:rsidR="007B5BA0" w:rsidRPr="007B5BA0" w:rsidRDefault="007B5BA0" w:rsidP="007B5BA0">
            <w:pPr>
              <w:spacing w:after="0" w:line="240" w:lineRule="auto"/>
              <w:rPr>
                <w:rFonts w:ascii="Arial" w:eastAsia="Times New Roman" w:hAnsi="Arial" w:cs="Arial"/>
                <w:color w:val="000000"/>
                <w:kern w:val="0"/>
                <w:sz w:val="28"/>
                <w:szCs w:val="28"/>
                <w:lang w:eastAsia="zh-CN"/>
                <w14:ligatures w14:val="none"/>
              </w:rPr>
            </w:pPr>
            <w:r w:rsidRPr="007B5BA0">
              <w:rPr>
                <w:rFonts w:ascii="Arial" w:eastAsia="Times New Roman" w:hAnsi="Arial" w:cs="Arial"/>
                <w:color w:val="000000"/>
                <w:kern w:val="0"/>
                <w:sz w:val="28"/>
                <w:szCs w:val="28"/>
                <w:lang w:eastAsia="zh-CN"/>
                <w14:ligatures w14:val="none"/>
              </w:rPr>
              <w:t>Plug in operation reliability</w:t>
            </w:r>
          </w:p>
        </w:tc>
        <w:tc>
          <w:tcPr>
            <w:tcW w:w="1524" w:type="dxa"/>
            <w:tcBorders>
              <w:top w:val="nil"/>
              <w:left w:val="nil"/>
              <w:bottom w:val="single" w:sz="4" w:space="0" w:color="auto"/>
              <w:right w:val="single" w:sz="4" w:space="0" w:color="auto"/>
            </w:tcBorders>
            <w:noWrap/>
            <w:vAlign w:val="bottom"/>
            <w:hideMark/>
          </w:tcPr>
          <w:p w14:paraId="04AEE007" w14:textId="77777777" w:rsidR="007B5BA0" w:rsidRPr="007B5BA0" w:rsidRDefault="007B5BA0" w:rsidP="007B5BA0">
            <w:pPr>
              <w:spacing w:after="0" w:line="240" w:lineRule="auto"/>
              <w:jc w:val="center"/>
              <w:rPr>
                <w:rFonts w:ascii="Arial" w:eastAsia="Times New Roman" w:hAnsi="Arial" w:cs="Arial"/>
                <w:color w:val="000000"/>
                <w:kern w:val="0"/>
                <w:sz w:val="28"/>
                <w:szCs w:val="28"/>
                <w:lang w:eastAsia="zh-CN"/>
                <w14:ligatures w14:val="none"/>
              </w:rPr>
            </w:pPr>
            <w:r w:rsidRPr="007B5BA0">
              <w:rPr>
                <w:rFonts w:ascii="Aptos Narrow" w:eastAsia="DengXian" w:hAnsi="Aptos Narrow" w:cs="Times New Roman"/>
                <w:color w:val="000000"/>
                <w:sz w:val="28"/>
                <w:szCs w:val="28"/>
                <w:lang w:eastAsia="zh-CN"/>
              </w:rPr>
              <w:t>0.89</w:t>
            </w:r>
          </w:p>
        </w:tc>
      </w:tr>
      <w:tr w:rsidR="007B5BA0" w:rsidRPr="007B5BA0" w14:paraId="007F36C3" w14:textId="77777777" w:rsidTr="007B5BA0">
        <w:trPr>
          <w:trHeight w:val="285"/>
        </w:trPr>
        <w:tc>
          <w:tcPr>
            <w:tcW w:w="4515" w:type="dxa"/>
            <w:tcBorders>
              <w:top w:val="nil"/>
              <w:left w:val="single" w:sz="4" w:space="0" w:color="auto"/>
              <w:bottom w:val="single" w:sz="4" w:space="0" w:color="auto"/>
              <w:right w:val="single" w:sz="4" w:space="0" w:color="auto"/>
            </w:tcBorders>
            <w:shd w:val="clear" w:color="auto" w:fill="E8E8E8" w:themeFill="background2"/>
            <w:noWrap/>
            <w:hideMark/>
          </w:tcPr>
          <w:p w14:paraId="63486554" w14:textId="77777777" w:rsidR="007B5BA0" w:rsidRPr="007B5BA0" w:rsidRDefault="007B5BA0" w:rsidP="007B5BA0">
            <w:pPr>
              <w:spacing w:after="0" w:line="240" w:lineRule="auto"/>
              <w:rPr>
                <w:rFonts w:ascii="Arial" w:eastAsia="Times New Roman" w:hAnsi="Arial" w:cs="Arial"/>
                <w:color w:val="000000"/>
                <w:kern w:val="0"/>
                <w:sz w:val="28"/>
                <w:szCs w:val="28"/>
                <w:lang w:eastAsia="zh-CN"/>
                <w14:ligatures w14:val="none"/>
              </w:rPr>
            </w:pPr>
            <w:r w:rsidRPr="007B5BA0">
              <w:rPr>
                <w:rFonts w:ascii="Arial" w:eastAsia="Times New Roman" w:hAnsi="Arial" w:cs="Arial"/>
                <w:color w:val="000000"/>
                <w:kern w:val="0"/>
                <w:sz w:val="28"/>
                <w:szCs w:val="28"/>
                <w:lang w:eastAsia="zh-CN"/>
                <w14:ligatures w14:val="none"/>
              </w:rPr>
              <w:t>Switch on reliability</w:t>
            </w:r>
          </w:p>
        </w:tc>
        <w:tc>
          <w:tcPr>
            <w:tcW w:w="1524" w:type="dxa"/>
            <w:tcBorders>
              <w:top w:val="nil"/>
              <w:left w:val="nil"/>
              <w:bottom w:val="single" w:sz="4" w:space="0" w:color="auto"/>
              <w:right w:val="single" w:sz="4" w:space="0" w:color="auto"/>
            </w:tcBorders>
            <w:shd w:val="clear" w:color="auto" w:fill="E8E8E8" w:themeFill="background2"/>
            <w:noWrap/>
            <w:vAlign w:val="bottom"/>
            <w:hideMark/>
          </w:tcPr>
          <w:p w14:paraId="6B644385" w14:textId="77777777" w:rsidR="007B5BA0" w:rsidRPr="007B5BA0" w:rsidRDefault="007B5BA0" w:rsidP="007B5BA0">
            <w:pPr>
              <w:spacing w:after="0" w:line="240" w:lineRule="auto"/>
              <w:jc w:val="center"/>
              <w:rPr>
                <w:rFonts w:ascii="Arial" w:eastAsia="Times New Roman" w:hAnsi="Arial" w:cs="Arial"/>
                <w:color w:val="000000"/>
                <w:kern w:val="0"/>
                <w:sz w:val="28"/>
                <w:szCs w:val="28"/>
                <w:lang w:eastAsia="zh-CN"/>
                <w14:ligatures w14:val="none"/>
              </w:rPr>
            </w:pPr>
            <w:r w:rsidRPr="007B5BA0">
              <w:rPr>
                <w:rFonts w:ascii="Aptos Narrow" w:eastAsia="DengXian" w:hAnsi="Aptos Narrow" w:cs="Times New Roman"/>
                <w:color w:val="000000"/>
                <w:sz w:val="28"/>
                <w:szCs w:val="28"/>
                <w:lang w:eastAsia="zh-CN"/>
              </w:rPr>
              <w:t>0.89</w:t>
            </w:r>
          </w:p>
        </w:tc>
      </w:tr>
      <w:tr w:rsidR="007B5BA0" w:rsidRPr="007B5BA0" w14:paraId="226BA68A" w14:textId="77777777">
        <w:trPr>
          <w:trHeight w:val="285"/>
        </w:trPr>
        <w:tc>
          <w:tcPr>
            <w:tcW w:w="4515" w:type="dxa"/>
            <w:tcBorders>
              <w:top w:val="nil"/>
              <w:left w:val="single" w:sz="4" w:space="0" w:color="auto"/>
              <w:bottom w:val="single" w:sz="4" w:space="0" w:color="auto"/>
              <w:right w:val="single" w:sz="4" w:space="0" w:color="auto"/>
            </w:tcBorders>
            <w:noWrap/>
            <w:hideMark/>
          </w:tcPr>
          <w:p w14:paraId="2B648A9E" w14:textId="77777777" w:rsidR="007B5BA0" w:rsidRPr="007B5BA0" w:rsidRDefault="007B5BA0" w:rsidP="007B5BA0">
            <w:pPr>
              <w:spacing w:after="0" w:line="240" w:lineRule="auto"/>
              <w:rPr>
                <w:rFonts w:ascii="Arial" w:eastAsia="Times New Roman" w:hAnsi="Arial" w:cs="Arial"/>
                <w:color w:val="000000"/>
                <w:kern w:val="0"/>
                <w:sz w:val="28"/>
                <w:szCs w:val="28"/>
                <w:lang w:eastAsia="zh-CN"/>
                <w14:ligatures w14:val="none"/>
              </w:rPr>
            </w:pPr>
            <w:r w:rsidRPr="007B5BA0">
              <w:rPr>
                <w:rFonts w:ascii="Arial" w:eastAsia="Times New Roman" w:hAnsi="Arial" w:cs="Arial"/>
                <w:color w:val="000000"/>
                <w:kern w:val="0"/>
                <w:sz w:val="28"/>
                <w:szCs w:val="28"/>
                <w:lang w:eastAsia="zh-CN"/>
                <w14:ligatures w14:val="none"/>
              </w:rPr>
              <w:t>Mains supply failure chance</w:t>
            </w:r>
          </w:p>
        </w:tc>
        <w:tc>
          <w:tcPr>
            <w:tcW w:w="1524" w:type="dxa"/>
            <w:tcBorders>
              <w:top w:val="nil"/>
              <w:left w:val="nil"/>
              <w:bottom w:val="single" w:sz="4" w:space="0" w:color="auto"/>
              <w:right w:val="single" w:sz="4" w:space="0" w:color="auto"/>
            </w:tcBorders>
            <w:noWrap/>
            <w:vAlign w:val="bottom"/>
            <w:hideMark/>
          </w:tcPr>
          <w:p w14:paraId="4B269695" w14:textId="77777777" w:rsidR="007B5BA0" w:rsidRPr="007B5BA0" w:rsidRDefault="007B5BA0" w:rsidP="007B5BA0">
            <w:pPr>
              <w:spacing w:after="0" w:line="240" w:lineRule="auto"/>
              <w:jc w:val="center"/>
              <w:rPr>
                <w:rFonts w:ascii="Arial" w:eastAsia="Times New Roman" w:hAnsi="Arial" w:cs="Arial"/>
                <w:color w:val="000000"/>
                <w:kern w:val="0"/>
                <w:sz w:val="28"/>
                <w:szCs w:val="28"/>
                <w:lang w:eastAsia="zh-CN"/>
                <w14:ligatures w14:val="none"/>
              </w:rPr>
            </w:pPr>
            <w:r w:rsidRPr="007B5BA0">
              <w:rPr>
                <w:rFonts w:ascii="Aptos Narrow" w:eastAsia="DengXian" w:hAnsi="Aptos Narrow" w:cs="Times New Roman"/>
                <w:color w:val="000000"/>
                <w:sz w:val="28"/>
                <w:szCs w:val="28"/>
                <w:lang w:eastAsia="zh-CN"/>
              </w:rPr>
              <w:t>0.01</w:t>
            </w:r>
          </w:p>
        </w:tc>
      </w:tr>
      <w:tr w:rsidR="007B5BA0" w:rsidRPr="007B5BA0" w14:paraId="060FD5B1" w14:textId="77777777" w:rsidTr="007B5BA0">
        <w:trPr>
          <w:trHeight w:val="285"/>
        </w:trPr>
        <w:tc>
          <w:tcPr>
            <w:tcW w:w="4515" w:type="dxa"/>
            <w:tcBorders>
              <w:top w:val="nil"/>
              <w:left w:val="single" w:sz="4" w:space="0" w:color="auto"/>
              <w:bottom w:val="single" w:sz="4" w:space="0" w:color="auto"/>
              <w:right w:val="single" w:sz="4" w:space="0" w:color="auto"/>
            </w:tcBorders>
            <w:shd w:val="clear" w:color="auto" w:fill="E8E8E8" w:themeFill="background2"/>
            <w:noWrap/>
            <w:hideMark/>
          </w:tcPr>
          <w:p w14:paraId="16E0B42F" w14:textId="77777777" w:rsidR="007B5BA0" w:rsidRPr="007B5BA0" w:rsidRDefault="007B5BA0" w:rsidP="007B5BA0">
            <w:pPr>
              <w:spacing w:after="0" w:line="240" w:lineRule="auto"/>
              <w:rPr>
                <w:rFonts w:ascii="Arial" w:eastAsia="Times New Roman" w:hAnsi="Arial" w:cs="Arial"/>
                <w:color w:val="000000"/>
                <w:kern w:val="0"/>
                <w:sz w:val="28"/>
                <w:szCs w:val="28"/>
                <w:lang w:eastAsia="zh-CN"/>
                <w14:ligatures w14:val="none"/>
              </w:rPr>
            </w:pPr>
            <w:r w:rsidRPr="007B5BA0">
              <w:rPr>
                <w:rFonts w:ascii="Arial" w:eastAsia="Times New Roman" w:hAnsi="Arial" w:cs="Arial"/>
                <w:color w:val="000000"/>
                <w:kern w:val="0"/>
                <w:sz w:val="28"/>
                <w:szCs w:val="28"/>
                <w:lang w:eastAsia="zh-CN"/>
                <w14:ligatures w14:val="none"/>
              </w:rPr>
              <w:t>Cup availability</w:t>
            </w:r>
          </w:p>
        </w:tc>
        <w:tc>
          <w:tcPr>
            <w:tcW w:w="1524" w:type="dxa"/>
            <w:tcBorders>
              <w:top w:val="nil"/>
              <w:left w:val="nil"/>
              <w:bottom w:val="single" w:sz="4" w:space="0" w:color="auto"/>
              <w:right w:val="single" w:sz="4" w:space="0" w:color="auto"/>
            </w:tcBorders>
            <w:shd w:val="clear" w:color="auto" w:fill="E8E8E8" w:themeFill="background2"/>
            <w:noWrap/>
            <w:vAlign w:val="bottom"/>
            <w:hideMark/>
          </w:tcPr>
          <w:p w14:paraId="456D1D74" w14:textId="77777777" w:rsidR="007B5BA0" w:rsidRPr="007B5BA0" w:rsidRDefault="007B5BA0" w:rsidP="007B5BA0">
            <w:pPr>
              <w:spacing w:after="0" w:line="240" w:lineRule="auto"/>
              <w:jc w:val="center"/>
              <w:rPr>
                <w:rFonts w:ascii="Arial" w:eastAsia="Times New Roman" w:hAnsi="Arial" w:cs="Arial"/>
                <w:color w:val="000000"/>
                <w:kern w:val="0"/>
                <w:sz w:val="28"/>
                <w:szCs w:val="28"/>
                <w:lang w:eastAsia="zh-CN"/>
                <w14:ligatures w14:val="none"/>
              </w:rPr>
            </w:pPr>
            <w:r w:rsidRPr="007B5BA0">
              <w:rPr>
                <w:rFonts w:ascii="Aptos Narrow" w:eastAsia="DengXian" w:hAnsi="Aptos Narrow" w:cs="Times New Roman"/>
                <w:color w:val="000000"/>
                <w:sz w:val="28"/>
                <w:szCs w:val="28"/>
                <w:lang w:eastAsia="zh-CN"/>
              </w:rPr>
              <w:t>1</w:t>
            </w:r>
          </w:p>
        </w:tc>
      </w:tr>
      <w:tr w:rsidR="007B5BA0" w:rsidRPr="007B5BA0" w14:paraId="44BB09B8" w14:textId="77777777">
        <w:trPr>
          <w:trHeight w:val="285"/>
        </w:trPr>
        <w:tc>
          <w:tcPr>
            <w:tcW w:w="4515" w:type="dxa"/>
            <w:tcBorders>
              <w:top w:val="nil"/>
              <w:left w:val="single" w:sz="4" w:space="0" w:color="auto"/>
              <w:bottom w:val="single" w:sz="4" w:space="0" w:color="auto"/>
              <w:right w:val="single" w:sz="4" w:space="0" w:color="auto"/>
            </w:tcBorders>
            <w:noWrap/>
            <w:hideMark/>
          </w:tcPr>
          <w:p w14:paraId="2885A604" w14:textId="77777777" w:rsidR="007B5BA0" w:rsidRPr="007B5BA0" w:rsidRDefault="007B5BA0" w:rsidP="007B5BA0">
            <w:pPr>
              <w:spacing w:after="0" w:line="240" w:lineRule="auto"/>
              <w:rPr>
                <w:rFonts w:ascii="Arial" w:eastAsia="Times New Roman" w:hAnsi="Arial" w:cs="Arial"/>
                <w:color w:val="000000"/>
                <w:kern w:val="0"/>
                <w:sz w:val="28"/>
                <w:szCs w:val="28"/>
                <w:lang w:eastAsia="zh-CN"/>
                <w14:ligatures w14:val="none"/>
              </w:rPr>
            </w:pPr>
            <w:r w:rsidRPr="007B5BA0">
              <w:rPr>
                <w:rFonts w:ascii="Arial" w:eastAsia="Times New Roman" w:hAnsi="Arial" w:cs="Arial"/>
                <w:color w:val="000000"/>
                <w:kern w:val="0"/>
                <w:sz w:val="28"/>
                <w:szCs w:val="28"/>
                <w:lang w:eastAsia="zh-CN"/>
                <w14:ligatures w14:val="none"/>
              </w:rPr>
              <w:t>Cup reliability</w:t>
            </w:r>
          </w:p>
        </w:tc>
        <w:tc>
          <w:tcPr>
            <w:tcW w:w="1524" w:type="dxa"/>
            <w:tcBorders>
              <w:top w:val="nil"/>
              <w:left w:val="nil"/>
              <w:bottom w:val="single" w:sz="4" w:space="0" w:color="auto"/>
              <w:right w:val="single" w:sz="4" w:space="0" w:color="auto"/>
            </w:tcBorders>
            <w:noWrap/>
            <w:vAlign w:val="bottom"/>
            <w:hideMark/>
          </w:tcPr>
          <w:p w14:paraId="2A3EC291" w14:textId="77777777" w:rsidR="007B5BA0" w:rsidRPr="007B5BA0" w:rsidRDefault="007B5BA0" w:rsidP="007B5BA0">
            <w:pPr>
              <w:spacing w:after="0" w:line="240" w:lineRule="auto"/>
              <w:jc w:val="center"/>
              <w:rPr>
                <w:rFonts w:ascii="Arial" w:eastAsia="Times New Roman" w:hAnsi="Arial" w:cs="Arial"/>
                <w:color w:val="000000"/>
                <w:kern w:val="0"/>
                <w:sz w:val="28"/>
                <w:szCs w:val="28"/>
                <w:lang w:eastAsia="zh-CN"/>
                <w14:ligatures w14:val="none"/>
              </w:rPr>
            </w:pPr>
            <w:r w:rsidRPr="007B5BA0">
              <w:rPr>
                <w:rFonts w:ascii="Aptos Narrow" w:eastAsia="DengXian" w:hAnsi="Aptos Narrow" w:cs="Times New Roman"/>
                <w:color w:val="000000"/>
                <w:sz w:val="28"/>
                <w:szCs w:val="28"/>
                <w:lang w:eastAsia="zh-CN"/>
              </w:rPr>
              <w:t>0.99</w:t>
            </w:r>
          </w:p>
        </w:tc>
      </w:tr>
      <w:tr w:rsidR="007B5BA0" w:rsidRPr="007B5BA0" w14:paraId="24E39734" w14:textId="77777777" w:rsidTr="007B5BA0">
        <w:trPr>
          <w:trHeight w:val="285"/>
        </w:trPr>
        <w:tc>
          <w:tcPr>
            <w:tcW w:w="4515" w:type="dxa"/>
            <w:tcBorders>
              <w:top w:val="nil"/>
              <w:left w:val="single" w:sz="4" w:space="0" w:color="auto"/>
              <w:bottom w:val="single" w:sz="4" w:space="0" w:color="auto"/>
              <w:right w:val="single" w:sz="4" w:space="0" w:color="auto"/>
            </w:tcBorders>
            <w:shd w:val="clear" w:color="auto" w:fill="E8E8E8" w:themeFill="background2"/>
            <w:noWrap/>
            <w:hideMark/>
          </w:tcPr>
          <w:p w14:paraId="5670B7E7" w14:textId="77777777" w:rsidR="007B5BA0" w:rsidRPr="007B5BA0" w:rsidRDefault="007B5BA0" w:rsidP="007B5BA0">
            <w:pPr>
              <w:spacing w:after="0" w:line="240" w:lineRule="auto"/>
              <w:rPr>
                <w:rFonts w:ascii="Arial" w:eastAsia="Times New Roman" w:hAnsi="Arial" w:cs="Arial"/>
                <w:color w:val="000000"/>
                <w:kern w:val="0"/>
                <w:sz w:val="28"/>
                <w:szCs w:val="28"/>
                <w:lang w:eastAsia="zh-CN"/>
                <w14:ligatures w14:val="none"/>
              </w:rPr>
            </w:pPr>
            <w:r w:rsidRPr="007B5BA0">
              <w:rPr>
                <w:rFonts w:ascii="Arial" w:eastAsia="Times New Roman" w:hAnsi="Arial" w:cs="Arial"/>
                <w:color w:val="000000"/>
                <w:kern w:val="0"/>
                <w:sz w:val="28"/>
                <w:szCs w:val="28"/>
                <w:lang w:eastAsia="zh-CN"/>
                <w14:ligatures w14:val="none"/>
              </w:rPr>
              <w:t>Milk availability</w:t>
            </w:r>
          </w:p>
        </w:tc>
        <w:tc>
          <w:tcPr>
            <w:tcW w:w="1524" w:type="dxa"/>
            <w:tcBorders>
              <w:top w:val="nil"/>
              <w:left w:val="nil"/>
              <w:bottom w:val="single" w:sz="4" w:space="0" w:color="auto"/>
              <w:right w:val="single" w:sz="4" w:space="0" w:color="auto"/>
            </w:tcBorders>
            <w:shd w:val="clear" w:color="auto" w:fill="E8E8E8" w:themeFill="background2"/>
            <w:noWrap/>
            <w:vAlign w:val="bottom"/>
            <w:hideMark/>
          </w:tcPr>
          <w:p w14:paraId="3D4BED83" w14:textId="77777777" w:rsidR="007B5BA0" w:rsidRPr="007B5BA0" w:rsidRDefault="007B5BA0" w:rsidP="007B5BA0">
            <w:pPr>
              <w:spacing w:after="0" w:line="240" w:lineRule="auto"/>
              <w:jc w:val="center"/>
              <w:rPr>
                <w:rFonts w:ascii="Arial" w:eastAsia="Times New Roman" w:hAnsi="Arial" w:cs="Arial"/>
                <w:color w:val="000000"/>
                <w:kern w:val="0"/>
                <w:sz w:val="28"/>
                <w:szCs w:val="28"/>
                <w:lang w:eastAsia="zh-CN"/>
                <w14:ligatures w14:val="none"/>
              </w:rPr>
            </w:pPr>
            <w:r w:rsidRPr="007B5BA0">
              <w:rPr>
                <w:rFonts w:ascii="Aptos Narrow" w:eastAsia="DengXian" w:hAnsi="Aptos Narrow" w:cs="Times New Roman"/>
                <w:color w:val="000000"/>
                <w:sz w:val="28"/>
                <w:szCs w:val="28"/>
                <w:lang w:eastAsia="zh-CN"/>
              </w:rPr>
              <w:t>0.95</w:t>
            </w:r>
          </w:p>
        </w:tc>
      </w:tr>
      <w:tr w:rsidR="007B5BA0" w:rsidRPr="007B5BA0" w14:paraId="5346A940" w14:textId="77777777">
        <w:trPr>
          <w:trHeight w:val="285"/>
        </w:trPr>
        <w:tc>
          <w:tcPr>
            <w:tcW w:w="4515" w:type="dxa"/>
            <w:tcBorders>
              <w:top w:val="nil"/>
              <w:left w:val="single" w:sz="4" w:space="0" w:color="auto"/>
              <w:bottom w:val="single" w:sz="4" w:space="0" w:color="auto"/>
              <w:right w:val="single" w:sz="4" w:space="0" w:color="auto"/>
            </w:tcBorders>
            <w:noWrap/>
            <w:hideMark/>
          </w:tcPr>
          <w:p w14:paraId="4A2C6CD9" w14:textId="77777777" w:rsidR="007B5BA0" w:rsidRPr="007B5BA0" w:rsidRDefault="007B5BA0" w:rsidP="007B5BA0">
            <w:pPr>
              <w:spacing w:after="0" w:line="240" w:lineRule="auto"/>
              <w:rPr>
                <w:rFonts w:ascii="Arial" w:eastAsia="Times New Roman" w:hAnsi="Arial" w:cs="Arial"/>
                <w:color w:val="000000"/>
                <w:kern w:val="0"/>
                <w:sz w:val="28"/>
                <w:szCs w:val="28"/>
                <w:lang w:eastAsia="zh-CN"/>
                <w14:ligatures w14:val="none"/>
              </w:rPr>
            </w:pPr>
            <w:r w:rsidRPr="007B5BA0">
              <w:rPr>
                <w:rFonts w:ascii="Arial" w:eastAsia="Times New Roman" w:hAnsi="Arial" w:cs="Arial"/>
                <w:color w:val="000000"/>
                <w:kern w:val="0"/>
                <w:sz w:val="28"/>
                <w:szCs w:val="28"/>
                <w:lang w:eastAsia="zh-CN"/>
                <w14:ligatures w14:val="none"/>
              </w:rPr>
              <w:t>Milk freshness</w:t>
            </w:r>
          </w:p>
        </w:tc>
        <w:tc>
          <w:tcPr>
            <w:tcW w:w="1524" w:type="dxa"/>
            <w:tcBorders>
              <w:top w:val="nil"/>
              <w:left w:val="nil"/>
              <w:bottom w:val="single" w:sz="4" w:space="0" w:color="auto"/>
              <w:right w:val="single" w:sz="4" w:space="0" w:color="auto"/>
            </w:tcBorders>
            <w:noWrap/>
            <w:vAlign w:val="bottom"/>
            <w:hideMark/>
          </w:tcPr>
          <w:p w14:paraId="25589B33" w14:textId="77777777" w:rsidR="007B5BA0" w:rsidRPr="007B5BA0" w:rsidRDefault="007B5BA0" w:rsidP="007B5BA0">
            <w:pPr>
              <w:spacing w:after="0" w:line="240" w:lineRule="auto"/>
              <w:jc w:val="center"/>
              <w:rPr>
                <w:rFonts w:ascii="Arial" w:eastAsia="Times New Roman" w:hAnsi="Arial" w:cs="Arial"/>
                <w:color w:val="000000"/>
                <w:kern w:val="0"/>
                <w:sz w:val="28"/>
                <w:szCs w:val="28"/>
                <w:lang w:eastAsia="zh-CN"/>
                <w14:ligatures w14:val="none"/>
              </w:rPr>
            </w:pPr>
            <w:r w:rsidRPr="007B5BA0">
              <w:rPr>
                <w:rFonts w:ascii="Aptos Narrow" w:eastAsia="DengXian" w:hAnsi="Aptos Narrow" w:cs="Times New Roman"/>
                <w:color w:val="000000"/>
                <w:sz w:val="28"/>
                <w:szCs w:val="28"/>
                <w:lang w:eastAsia="zh-CN"/>
              </w:rPr>
              <w:t>0.95</w:t>
            </w:r>
          </w:p>
        </w:tc>
      </w:tr>
      <w:tr w:rsidR="007B5BA0" w:rsidRPr="007B5BA0" w14:paraId="3DCBACB4" w14:textId="77777777" w:rsidTr="007B5BA0">
        <w:trPr>
          <w:trHeight w:val="285"/>
        </w:trPr>
        <w:tc>
          <w:tcPr>
            <w:tcW w:w="4515" w:type="dxa"/>
            <w:tcBorders>
              <w:top w:val="nil"/>
              <w:left w:val="single" w:sz="4" w:space="0" w:color="auto"/>
              <w:bottom w:val="single" w:sz="4" w:space="0" w:color="auto"/>
              <w:right w:val="single" w:sz="4" w:space="0" w:color="auto"/>
            </w:tcBorders>
            <w:shd w:val="clear" w:color="auto" w:fill="E8E8E8" w:themeFill="background2"/>
            <w:noWrap/>
            <w:hideMark/>
          </w:tcPr>
          <w:p w14:paraId="58D7DF27" w14:textId="77777777" w:rsidR="007B5BA0" w:rsidRPr="007B5BA0" w:rsidRDefault="007B5BA0" w:rsidP="007B5BA0">
            <w:pPr>
              <w:spacing w:after="0" w:line="240" w:lineRule="auto"/>
              <w:rPr>
                <w:rFonts w:ascii="Arial" w:eastAsia="Times New Roman" w:hAnsi="Arial" w:cs="Arial"/>
                <w:color w:val="000000"/>
                <w:kern w:val="0"/>
                <w:sz w:val="28"/>
                <w:szCs w:val="28"/>
                <w:lang w:eastAsia="zh-CN"/>
                <w14:ligatures w14:val="none"/>
              </w:rPr>
            </w:pPr>
            <w:r w:rsidRPr="007B5BA0">
              <w:rPr>
                <w:rFonts w:ascii="Arial" w:eastAsia="Times New Roman" w:hAnsi="Arial" w:cs="Arial"/>
                <w:color w:val="000000"/>
                <w:kern w:val="0"/>
                <w:sz w:val="28"/>
                <w:szCs w:val="28"/>
                <w:lang w:eastAsia="zh-CN"/>
                <w14:ligatures w14:val="none"/>
              </w:rPr>
              <w:t>Sugar availability</w:t>
            </w:r>
          </w:p>
        </w:tc>
        <w:tc>
          <w:tcPr>
            <w:tcW w:w="1524" w:type="dxa"/>
            <w:tcBorders>
              <w:top w:val="nil"/>
              <w:left w:val="nil"/>
              <w:bottom w:val="single" w:sz="4" w:space="0" w:color="auto"/>
              <w:right w:val="single" w:sz="4" w:space="0" w:color="auto"/>
            </w:tcBorders>
            <w:shd w:val="clear" w:color="auto" w:fill="E8E8E8" w:themeFill="background2"/>
            <w:noWrap/>
            <w:vAlign w:val="bottom"/>
            <w:hideMark/>
          </w:tcPr>
          <w:p w14:paraId="6C98D260" w14:textId="77777777" w:rsidR="007B5BA0" w:rsidRPr="007B5BA0" w:rsidRDefault="007B5BA0" w:rsidP="007B5BA0">
            <w:pPr>
              <w:spacing w:after="0" w:line="240" w:lineRule="auto"/>
              <w:jc w:val="center"/>
              <w:rPr>
                <w:rFonts w:ascii="Arial" w:eastAsia="Times New Roman" w:hAnsi="Arial" w:cs="Arial"/>
                <w:color w:val="000000"/>
                <w:kern w:val="0"/>
                <w:sz w:val="28"/>
                <w:szCs w:val="28"/>
                <w:lang w:eastAsia="zh-CN"/>
                <w14:ligatures w14:val="none"/>
              </w:rPr>
            </w:pPr>
            <w:r w:rsidRPr="007B5BA0">
              <w:rPr>
                <w:rFonts w:ascii="Aptos Narrow" w:eastAsia="DengXian" w:hAnsi="Aptos Narrow" w:cs="Times New Roman"/>
                <w:color w:val="000000"/>
                <w:sz w:val="28"/>
                <w:szCs w:val="28"/>
                <w:lang w:eastAsia="zh-CN"/>
              </w:rPr>
              <w:t>0.88</w:t>
            </w:r>
          </w:p>
        </w:tc>
      </w:tr>
      <w:tr w:rsidR="007B5BA0" w:rsidRPr="007B5BA0" w14:paraId="0DEA7FC3" w14:textId="77777777">
        <w:trPr>
          <w:trHeight w:val="285"/>
        </w:trPr>
        <w:tc>
          <w:tcPr>
            <w:tcW w:w="4515" w:type="dxa"/>
            <w:tcBorders>
              <w:top w:val="nil"/>
              <w:left w:val="single" w:sz="4" w:space="0" w:color="auto"/>
              <w:bottom w:val="single" w:sz="4" w:space="0" w:color="auto"/>
              <w:right w:val="single" w:sz="4" w:space="0" w:color="auto"/>
            </w:tcBorders>
            <w:noWrap/>
            <w:hideMark/>
          </w:tcPr>
          <w:p w14:paraId="49AD4ABC" w14:textId="77777777" w:rsidR="007B5BA0" w:rsidRPr="007B5BA0" w:rsidRDefault="007B5BA0" w:rsidP="007B5BA0">
            <w:pPr>
              <w:spacing w:after="0" w:line="240" w:lineRule="auto"/>
              <w:rPr>
                <w:rFonts w:ascii="Arial" w:eastAsia="Times New Roman" w:hAnsi="Arial" w:cs="Arial"/>
                <w:color w:val="000000"/>
                <w:kern w:val="0"/>
                <w:sz w:val="28"/>
                <w:szCs w:val="28"/>
                <w:lang w:eastAsia="zh-CN"/>
                <w14:ligatures w14:val="none"/>
              </w:rPr>
            </w:pPr>
            <w:r w:rsidRPr="007B5BA0">
              <w:rPr>
                <w:rFonts w:ascii="Arial" w:eastAsia="Times New Roman" w:hAnsi="Arial" w:cs="Arial"/>
                <w:color w:val="000000"/>
                <w:kern w:val="0"/>
                <w:sz w:val="28"/>
                <w:szCs w:val="28"/>
                <w:lang w:eastAsia="zh-CN"/>
                <w14:ligatures w14:val="none"/>
              </w:rPr>
              <w:t>Sweetener Availability</w:t>
            </w:r>
          </w:p>
        </w:tc>
        <w:tc>
          <w:tcPr>
            <w:tcW w:w="1524" w:type="dxa"/>
            <w:tcBorders>
              <w:top w:val="nil"/>
              <w:left w:val="nil"/>
              <w:bottom w:val="single" w:sz="4" w:space="0" w:color="auto"/>
              <w:right w:val="single" w:sz="4" w:space="0" w:color="auto"/>
            </w:tcBorders>
            <w:noWrap/>
            <w:vAlign w:val="bottom"/>
            <w:hideMark/>
          </w:tcPr>
          <w:p w14:paraId="1818E3DE" w14:textId="77777777" w:rsidR="007B5BA0" w:rsidRPr="007B5BA0" w:rsidRDefault="007B5BA0" w:rsidP="007B5BA0">
            <w:pPr>
              <w:spacing w:after="0" w:line="240" w:lineRule="auto"/>
              <w:jc w:val="center"/>
              <w:rPr>
                <w:rFonts w:ascii="Arial" w:eastAsia="Times New Roman" w:hAnsi="Arial" w:cs="Arial"/>
                <w:color w:val="000000"/>
                <w:kern w:val="0"/>
                <w:sz w:val="28"/>
                <w:szCs w:val="28"/>
                <w:lang w:eastAsia="zh-CN"/>
                <w14:ligatures w14:val="none"/>
              </w:rPr>
            </w:pPr>
            <w:r w:rsidRPr="007B5BA0">
              <w:rPr>
                <w:rFonts w:ascii="Aptos Narrow" w:eastAsia="DengXian" w:hAnsi="Aptos Narrow" w:cs="Times New Roman"/>
                <w:color w:val="000000"/>
                <w:sz w:val="28"/>
                <w:szCs w:val="28"/>
                <w:lang w:eastAsia="zh-CN"/>
              </w:rPr>
              <w:t>0.99</w:t>
            </w:r>
          </w:p>
        </w:tc>
      </w:tr>
    </w:tbl>
    <w:p w14:paraId="35896BB1" w14:textId="55DB1868" w:rsidR="00C10A83" w:rsidRDefault="00C10A83" w:rsidP="00FC7624"/>
    <w:p w14:paraId="51442D50" w14:textId="77777777" w:rsidR="00C10A83" w:rsidRDefault="00C10A83">
      <w:r>
        <w:br w:type="page"/>
      </w:r>
    </w:p>
    <w:p w14:paraId="1DEE4578" w14:textId="77777777" w:rsidR="00C10A83" w:rsidRDefault="00C10A83" w:rsidP="00FC7624">
      <w:pPr>
        <w:sectPr w:rsidR="00C10A83" w:rsidSect="00194114">
          <w:footerReference w:type="default" r:id="rId9"/>
          <w:footerReference w:type="first" r:id="rId10"/>
          <w:pgSz w:w="11906" w:h="16838"/>
          <w:pgMar w:top="1440" w:right="1440" w:bottom="1440" w:left="1440" w:header="708" w:footer="708" w:gutter="0"/>
          <w:pgNumType w:start="0"/>
          <w:cols w:space="708"/>
          <w:titlePg/>
          <w:docGrid w:linePitch="360"/>
        </w:sectPr>
      </w:pPr>
    </w:p>
    <w:p w14:paraId="49F5F587" w14:textId="7E7D4435" w:rsidR="002E049D" w:rsidRDefault="002E049D" w:rsidP="00C10A83">
      <w:pPr>
        <w:jc w:val="center"/>
      </w:pPr>
      <w:r>
        <w:rPr>
          <w:noProof/>
        </w:rPr>
        <w:lastRenderedPageBreak/>
        <w:drawing>
          <wp:inline distT="0" distB="0" distL="0" distR="0" wp14:anchorId="26AEA47C" wp14:editId="15EDE478">
            <wp:extent cx="8884920" cy="4998629"/>
            <wp:effectExtent l="0" t="0" r="0" b="0"/>
            <wp:docPr id="521138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1385" name="Graphic 1"/>
                    <pic:cNvPicPr>
                      <a:picLocks noChangeAspect="1"/>
                    </pic:cNvPicPr>
                  </pic:nvPicPr>
                  <pic:blipFill>
                    <a:blip r:embed="rId11">
                      <a:extLst>
                        <a:ext uri="{96DAC541-7B7A-43D3-8B79-37D633B846F1}">
                          <asvg:svgBlip xmlns:asvg="http://schemas.microsoft.com/office/drawing/2016/SVG/main" r:embed="rId12"/>
                        </a:ext>
                      </a:extLst>
                    </a:blip>
                    <a:stretch>
                      <a:fillRect/>
                    </a:stretch>
                  </pic:blipFill>
                  <pic:spPr>
                    <a:xfrm>
                      <a:off x="0" y="0"/>
                      <a:ext cx="8905303" cy="5010096"/>
                    </a:xfrm>
                    <a:prstGeom prst="rect">
                      <a:avLst/>
                    </a:prstGeom>
                  </pic:spPr>
                </pic:pic>
              </a:graphicData>
            </a:graphic>
          </wp:inline>
        </w:drawing>
      </w:r>
    </w:p>
    <w:p w14:paraId="5E90E739" w14:textId="599EAA1E" w:rsidR="0074656F" w:rsidRDefault="0074656F" w:rsidP="0074656F">
      <w:pPr>
        <w:pStyle w:val="Caption"/>
        <w:jc w:val="center"/>
      </w:pPr>
      <w:bookmarkStart w:id="13" w:name="_Ref227544126"/>
      <w:bookmarkStart w:id="14" w:name="_Ref227544138"/>
      <w:bookmarkStart w:id="15" w:name="_Toc227553170"/>
      <w:r>
        <w:t xml:space="preserve">Figure </w:t>
      </w:r>
      <w:fldSimple w:instr=" SEQ Figure \* ARABIC ">
        <w:r w:rsidR="00C26995">
          <w:rPr>
            <w:noProof/>
          </w:rPr>
          <w:t>1</w:t>
        </w:r>
      </w:fldSimple>
      <w:bookmarkEnd w:id="14"/>
      <w:r>
        <w:t xml:space="preserve"> – Process Flow for Making Hot Drink</w:t>
      </w:r>
      <w:bookmarkEnd w:id="13"/>
      <w:bookmarkEnd w:id="15"/>
    </w:p>
    <w:p w14:paraId="58EBDF8A" w14:textId="77777777" w:rsidR="00C10A83" w:rsidRDefault="00C10A83" w:rsidP="00FC7624">
      <w:pPr>
        <w:sectPr w:rsidR="00C10A83" w:rsidSect="00A47DC6">
          <w:pgSz w:w="16838" w:h="11906" w:orient="landscape"/>
          <w:pgMar w:top="1440" w:right="1440" w:bottom="1440" w:left="1440" w:header="709" w:footer="709" w:gutter="0"/>
          <w:cols w:space="708"/>
          <w:titlePg/>
          <w:docGrid w:linePitch="360"/>
        </w:sectPr>
      </w:pPr>
    </w:p>
    <w:p w14:paraId="04DF77A4" w14:textId="76B023B7" w:rsidR="0074656F" w:rsidRDefault="0074656F" w:rsidP="00FC7624">
      <w:r>
        <w:rPr>
          <w:noProof/>
        </w:rPr>
        <w:lastRenderedPageBreak/>
        <w:drawing>
          <wp:inline distT="0" distB="0" distL="0" distR="0" wp14:anchorId="3B3BF9EE" wp14:editId="7C1BADE6">
            <wp:extent cx="5731510" cy="6375400"/>
            <wp:effectExtent l="19050" t="19050" r="21590" b="25400"/>
            <wp:docPr id="258999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6375400"/>
                    </a:xfrm>
                    <a:prstGeom prst="rect">
                      <a:avLst/>
                    </a:prstGeom>
                    <a:noFill/>
                    <a:ln>
                      <a:solidFill>
                        <a:schemeClr val="tx1"/>
                      </a:solidFill>
                    </a:ln>
                  </pic:spPr>
                </pic:pic>
              </a:graphicData>
            </a:graphic>
          </wp:inline>
        </w:drawing>
      </w:r>
    </w:p>
    <w:p w14:paraId="6590C89E" w14:textId="3A961263" w:rsidR="0074656F" w:rsidRDefault="0074656F" w:rsidP="0074656F">
      <w:pPr>
        <w:pStyle w:val="Caption"/>
        <w:jc w:val="center"/>
      </w:pPr>
      <w:bookmarkStart w:id="16" w:name="_Ref227544598"/>
      <w:bookmarkStart w:id="17" w:name="_Toc227553171"/>
      <w:r>
        <w:t xml:space="preserve">Figure </w:t>
      </w:r>
      <w:fldSimple w:instr=" SEQ Figure \* ARABIC ">
        <w:r w:rsidR="00C26995">
          <w:rPr>
            <w:noProof/>
          </w:rPr>
          <w:t>2</w:t>
        </w:r>
      </w:fldSimple>
      <w:bookmarkEnd w:id="16"/>
      <w:r>
        <w:t xml:space="preserve"> – </w:t>
      </w:r>
      <w:r w:rsidR="00C26995">
        <w:t>Fault Tree</w:t>
      </w:r>
      <w:r>
        <w:t xml:space="preserve"> for making hot drink (Probabilities)</w:t>
      </w:r>
      <w:r>
        <w:rPr>
          <w:rStyle w:val="FootnoteReference"/>
        </w:rPr>
        <w:footnoteReference w:id="1"/>
      </w:r>
      <w:bookmarkEnd w:id="17"/>
    </w:p>
    <w:p w14:paraId="096C6432" w14:textId="20AA23F7" w:rsidR="00C26995" w:rsidRDefault="008928D8" w:rsidP="00C26995">
      <w:r>
        <w:fldChar w:fldCharType="begin"/>
      </w:r>
      <w:r>
        <w:instrText xml:space="preserve"> REF _Ref227544598 \h </w:instrText>
      </w:r>
      <w:r>
        <w:fldChar w:fldCharType="separate"/>
      </w:r>
      <w:r>
        <w:t xml:space="preserve">Figure </w:t>
      </w:r>
      <w:r>
        <w:rPr>
          <w:noProof/>
        </w:rPr>
        <w:t>2</w:t>
      </w:r>
      <w:r>
        <w:fldChar w:fldCharType="end"/>
      </w:r>
      <w:r>
        <w:t xml:space="preserve"> shows the probabilities for each event in </w:t>
      </w:r>
      <w:r>
        <w:fldChar w:fldCharType="begin"/>
      </w:r>
      <w:r>
        <w:instrText xml:space="preserve"> REF _Ref227544138 \h </w:instrText>
      </w:r>
      <w:r>
        <w:fldChar w:fldCharType="separate"/>
      </w:r>
      <w:r>
        <w:t xml:space="preserve">Figure </w:t>
      </w:r>
      <w:r>
        <w:rPr>
          <w:noProof/>
        </w:rPr>
        <w:t>1</w:t>
      </w:r>
      <w:r>
        <w:fldChar w:fldCharType="end"/>
      </w:r>
      <w:r>
        <w:t>. Any values which point into an AND gate are multiplied together (</w:t>
      </w:r>
      <w:r>
        <w:fldChar w:fldCharType="begin"/>
      </w:r>
      <w:r>
        <w:instrText xml:space="preserve"> REF _Ref227546222 \h </w:instrText>
      </w:r>
      <w:r>
        <w:fldChar w:fldCharType="separate"/>
      </w:r>
      <w:r>
        <w:t xml:space="preserve">Equation </w:t>
      </w:r>
      <w:r>
        <w:rPr>
          <w:noProof/>
        </w:rPr>
        <w:t>1</w:t>
      </w:r>
      <w:r>
        <w:fldChar w:fldCharType="end"/>
      </w:r>
      <w:r>
        <w:t>) and any values pointing into an or gate are added then have their product taken away (</w:t>
      </w:r>
      <w:r>
        <w:fldChar w:fldCharType="begin"/>
      </w:r>
      <w:r>
        <w:instrText xml:space="preserve"> REF _Ref227546452 \h </w:instrText>
      </w:r>
      <w:r>
        <w:fldChar w:fldCharType="separate"/>
      </w:r>
      <w:r>
        <w:t xml:space="preserve">Equation </w:t>
      </w:r>
      <w:r>
        <w:rPr>
          <w:noProof/>
        </w:rPr>
        <w:t>2</w:t>
      </w:r>
      <w:r>
        <w:fldChar w:fldCharType="end"/>
      </w:r>
      <w:r>
        <w:t>). This provides the values for the next events in the sequence until the final goal of a hot drink with milk and sugar/sweetener is achieved.</w:t>
      </w:r>
    </w:p>
    <w:p w14:paraId="78BB35BB" w14:textId="2FCC440A" w:rsidR="00C26995" w:rsidRDefault="00C26995" w:rsidP="00C26995">
      <w:r>
        <w:rPr>
          <w:noProof/>
        </w:rPr>
        <w:lastRenderedPageBreak/>
        <w:drawing>
          <wp:inline distT="0" distB="0" distL="0" distR="0" wp14:anchorId="6A1DD80C" wp14:editId="03832B56">
            <wp:extent cx="5731510" cy="6375400"/>
            <wp:effectExtent l="19050" t="19050" r="21590" b="25400"/>
            <wp:docPr id="5833233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6375400"/>
                    </a:xfrm>
                    <a:prstGeom prst="rect">
                      <a:avLst/>
                    </a:prstGeom>
                    <a:noFill/>
                    <a:ln>
                      <a:solidFill>
                        <a:schemeClr val="tx1"/>
                      </a:solidFill>
                    </a:ln>
                  </pic:spPr>
                </pic:pic>
              </a:graphicData>
            </a:graphic>
          </wp:inline>
        </w:drawing>
      </w:r>
    </w:p>
    <w:p w14:paraId="49AC16CD" w14:textId="499F6672" w:rsidR="00C26995" w:rsidRPr="00C26995" w:rsidRDefault="00C26995" w:rsidP="00C26995">
      <w:pPr>
        <w:pStyle w:val="Caption"/>
        <w:jc w:val="center"/>
      </w:pPr>
      <w:bookmarkStart w:id="18" w:name="_Ref227550238"/>
      <w:bookmarkStart w:id="19" w:name="_Toc227553172"/>
      <w:r>
        <w:t xml:space="preserve">Figure </w:t>
      </w:r>
      <w:fldSimple w:instr=" SEQ Figure \* ARABIC ">
        <w:r>
          <w:rPr>
            <w:noProof/>
          </w:rPr>
          <w:t>3</w:t>
        </w:r>
      </w:fldSimple>
      <w:bookmarkEnd w:id="18"/>
      <w:r>
        <w:t xml:space="preserve"> – Fault Tree Making Hot Drink at Night</w:t>
      </w:r>
      <w:bookmarkEnd w:id="19"/>
    </w:p>
    <w:p w14:paraId="76671B3D" w14:textId="1D0154E0" w:rsidR="00FC7624" w:rsidRDefault="00FC7624" w:rsidP="00FC7624">
      <w:pPr>
        <w:pStyle w:val="Heading1"/>
      </w:pPr>
      <w:bookmarkStart w:id="20" w:name="_Toc227553180"/>
      <w:r>
        <w:t>Human Factors</w:t>
      </w:r>
      <w:bookmarkEnd w:id="20"/>
    </w:p>
    <w:p w14:paraId="4AD78EAE" w14:textId="018D57B6" w:rsidR="00FC7624" w:rsidRDefault="008C6E46" w:rsidP="00FC7624">
      <w:r>
        <w:t>Human Factors are a noise that are present in any activity involving a human. However, these can affect probability of failure differently depending on a variety of factors such as whether the human is under supervision, if they are familiar with their task or if they are negatively affected by their environment</w:t>
      </w:r>
      <w:r w:rsidR="00262D14">
        <w:t xml:space="preserve"> </w:t>
      </w:r>
      <w:sdt>
        <w:sdtPr>
          <w:id w:val="2057587012"/>
          <w:citation/>
        </w:sdtPr>
        <w:sdtContent>
          <w:r w:rsidR="00262D14">
            <w:fldChar w:fldCharType="begin"/>
          </w:r>
          <w:r w:rsidR="00262D14">
            <w:instrText xml:space="preserve"> CITATION RIs18 \l 2057 </w:instrText>
          </w:r>
          <w:r w:rsidR="00262D14">
            <w:fldChar w:fldCharType="separate"/>
          </w:r>
          <w:r w:rsidR="00C42BB2" w:rsidRPr="00C42BB2">
            <w:rPr>
              <w:noProof/>
            </w:rPr>
            <w:t>[4]</w:t>
          </w:r>
          <w:r w:rsidR="00262D14">
            <w:fldChar w:fldCharType="end"/>
          </w:r>
        </w:sdtContent>
      </w:sdt>
      <w:r>
        <w:t>.</w:t>
      </w:r>
    </w:p>
    <w:p w14:paraId="78DFDF96" w14:textId="30B042AD" w:rsidR="00262D14" w:rsidRDefault="00262D14" w:rsidP="00FC7624">
      <w:r>
        <w:fldChar w:fldCharType="begin"/>
      </w:r>
      <w:r>
        <w:instrText xml:space="preserve"> REF _Ref227550238 \h </w:instrText>
      </w:r>
      <w:r>
        <w:fldChar w:fldCharType="separate"/>
      </w:r>
      <w:r>
        <w:t xml:space="preserve">Figure </w:t>
      </w:r>
      <w:r>
        <w:rPr>
          <w:noProof/>
        </w:rPr>
        <w:t>3</w:t>
      </w:r>
      <w:r>
        <w:fldChar w:fldCharType="end"/>
      </w:r>
      <w:r>
        <w:t xml:space="preserve"> shows the revised probability of all events leading to a successful hot drink at nighttime. This reduction in probability of plugging the kettle in, switching the kettle on </w:t>
      </w:r>
      <w:r>
        <w:lastRenderedPageBreak/>
        <w:t xml:space="preserve">and selecting a cup are all human errors introduced by Bill’s state of less awareness due to having just woken up. These reductions </w:t>
      </w:r>
      <w:proofErr w:type="gramStart"/>
      <w:r>
        <w:t>actually manifest</w:t>
      </w:r>
      <w:proofErr w:type="gramEnd"/>
      <w:r>
        <w:t xml:space="preserve"> as a failure to complete the process first time as none of these events failing are catastrophic to the process and once the error has been noticed it can be rectified with no extra effort.</w:t>
      </w:r>
    </w:p>
    <w:p w14:paraId="1855BCD2" w14:textId="0600FF87" w:rsidR="00FC7624" w:rsidRPr="00FC7624" w:rsidRDefault="00FC7624" w:rsidP="00FC7624">
      <w:pPr>
        <w:pStyle w:val="Heading1"/>
      </w:pPr>
      <w:bookmarkStart w:id="21" w:name="_Toc227553181"/>
      <w:r>
        <w:t>Conclusions</w:t>
      </w:r>
      <w:bookmarkEnd w:id="21"/>
    </w:p>
    <w:p w14:paraId="4D08442F" w14:textId="77777777" w:rsidR="00262930" w:rsidRDefault="00B33DD0">
      <w:r>
        <w:fldChar w:fldCharType="begin"/>
      </w:r>
      <w:r>
        <w:instrText xml:space="preserve"> REF _Ref227544598 \h </w:instrText>
      </w:r>
      <w:r>
        <w:fldChar w:fldCharType="separate"/>
      </w:r>
      <w:r>
        <w:t xml:space="preserve">Figure </w:t>
      </w:r>
      <w:r>
        <w:rPr>
          <w:noProof/>
        </w:rPr>
        <w:t>2</w:t>
      </w:r>
      <w:r>
        <w:fldChar w:fldCharType="end"/>
      </w:r>
      <w:r>
        <w:t xml:space="preserve"> shows that, in ideal conditions and assuming that there are no other prerequisites to completion of the task, the probability of creating a hot drink with milk and sugar/sweetener</w:t>
      </w:r>
      <w:r w:rsidR="00262930">
        <w:t xml:space="preserve"> at any given time</w:t>
      </w:r>
      <w:r>
        <w:t xml:space="preserve"> is 0.685 (3.d.p).</w:t>
      </w:r>
      <w:r w:rsidR="00262930">
        <w:t xml:space="preserve"> </w:t>
      </w:r>
    </w:p>
    <w:p w14:paraId="4B29D04C" w14:textId="77777777" w:rsidR="00C26995" w:rsidRDefault="00262930">
      <w:r>
        <w:t xml:space="preserve">The data provided comes with some assumptions. The scope of the operation ends with the creation of the drink but there may be factors preventing use of the drink after it has been made. One example is the loose terminology of ‘cup’. This could refer to a thin plastic cup unsuitable for this use case. The original process also </w:t>
      </w:r>
      <w:proofErr w:type="gramStart"/>
      <w:r>
        <w:t>makes the assumption</w:t>
      </w:r>
      <w:proofErr w:type="gramEnd"/>
      <w:r>
        <w:t xml:space="preserve"> that there will always be a cup (due to the cup availability probability being 1). This may be an unrealistic expectation as in the real-world cups break and get lost.</w:t>
      </w:r>
    </w:p>
    <w:p w14:paraId="3E55E396" w14:textId="5216C64B" w:rsidR="006C1422" w:rsidRDefault="00C26995">
      <w:r>
        <w:t xml:space="preserve">For the scenario of Bill getting up to make the hot drink at night with reduced kettle and </w:t>
      </w:r>
      <w:proofErr w:type="gramStart"/>
      <w:r>
        <w:t>cup based</w:t>
      </w:r>
      <w:proofErr w:type="gramEnd"/>
      <w:r>
        <w:t xml:space="preserve"> capabilities, the probability of success is 0.347 (3.d.p). This is almost half the chance of success from some minor reductions in root cause probability. This demonstrates how an increased chance of failure at the root cause will resonate up through the fault tree, damaging the overall chance of success. Mitigations could be put in place to improve the chances in the adverse scenario such as leaving the kettle plugged in overnight therefore removing the human interaction in this situation. This could come at a safety concern of electrical fire which would need to be considered in a risk assessment.</w:t>
      </w:r>
      <w:r w:rsidR="006C1422">
        <w:br w:type="page"/>
      </w:r>
    </w:p>
    <w:bookmarkStart w:id="22" w:name="_Toc227553182" w:displacedByCustomXml="next"/>
    <w:sdt>
      <w:sdtPr>
        <w:id w:val="1540245506"/>
        <w:docPartObj>
          <w:docPartGallery w:val="Bibliographies"/>
          <w:docPartUnique/>
        </w:docPartObj>
      </w:sdtPr>
      <w:sdtEndPr>
        <w:rPr>
          <w:rFonts w:asciiTheme="minorHAnsi" w:eastAsiaTheme="minorHAnsi" w:hAnsiTheme="minorHAnsi" w:cstheme="minorBidi"/>
          <w:color w:val="auto"/>
          <w:sz w:val="24"/>
          <w:szCs w:val="24"/>
        </w:rPr>
      </w:sdtEndPr>
      <w:sdtContent>
        <w:p w14:paraId="1FA8DEC6" w14:textId="5A208DA9" w:rsidR="006C1422" w:rsidRDefault="006C1422">
          <w:pPr>
            <w:pStyle w:val="Heading1"/>
          </w:pPr>
          <w:r>
            <w:t>References</w:t>
          </w:r>
          <w:bookmarkEnd w:id="22"/>
        </w:p>
        <w:sdt>
          <w:sdtPr>
            <w:id w:val="-573587230"/>
            <w:bibliography/>
          </w:sdtPr>
          <w:sdtContent>
            <w:p w14:paraId="5B7251CE" w14:textId="77777777" w:rsidR="00C42BB2" w:rsidRDefault="006C142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83"/>
                <w:gridCol w:w="8743"/>
              </w:tblGrid>
              <w:tr w:rsidR="00C42BB2" w14:paraId="05AC2AEA" w14:textId="77777777">
                <w:trPr>
                  <w:divId w:val="684013045"/>
                  <w:tblCellSpacing w:w="15" w:type="dxa"/>
                </w:trPr>
                <w:tc>
                  <w:tcPr>
                    <w:tcW w:w="50" w:type="pct"/>
                    <w:hideMark/>
                  </w:tcPr>
                  <w:p w14:paraId="219F8EF7" w14:textId="12BC4366" w:rsidR="00C42BB2" w:rsidRDefault="00C42BB2">
                    <w:pPr>
                      <w:pStyle w:val="Bibliography"/>
                      <w:rPr>
                        <w:noProof/>
                        <w:kern w:val="0"/>
                        <w14:ligatures w14:val="none"/>
                      </w:rPr>
                    </w:pPr>
                    <w:r>
                      <w:rPr>
                        <w:noProof/>
                      </w:rPr>
                      <w:t xml:space="preserve">[1] </w:t>
                    </w:r>
                  </w:p>
                </w:tc>
                <w:tc>
                  <w:tcPr>
                    <w:tcW w:w="0" w:type="auto"/>
                    <w:hideMark/>
                  </w:tcPr>
                  <w:p w14:paraId="013C699C" w14:textId="77777777" w:rsidR="00C42BB2" w:rsidRDefault="00C42BB2">
                    <w:pPr>
                      <w:pStyle w:val="Bibliography"/>
                      <w:rPr>
                        <w:noProof/>
                      </w:rPr>
                    </w:pPr>
                    <w:r>
                      <w:rPr>
                        <w:noProof/>
                      </w:rPr>
                      <w:t>C. Ii, “Fault Tree Analysis,” 09 2000. [Online]. Available: https://web.archive.org/web/20170810090534id_/http://www.thecourse.us/5/Library/FaultTreeAnalysis2.pdf. [Accessed 20 04 2026].</w:t>
                    </w:r>
                  </w:p>
                </w:tc>
              </w:tr>
              <w:tr w:rsidR="00C42BB2" w14:paraId="709790FE" w14:textId="77777777">
                <w:trPr>
                  <w:divId w:val="684013045"/>
                  <w:tblCellSpacing w:w="15" w:type="dxa"/>
                </w:trPr>
                <w:tc>
                  <w:tcPr>
                    <w:tcW w:w="50" w:type="pct"/>
                    <w:hideMark/>
                  </w:tcPr>
                  <w:p w14:paraId="38F7110D" w14:textId="77777777" w:rsidR="00C42BB2" w:rsidRDefault="00C42BB2">
                    <w:pPr>
                      <w:pStyle w:val="Bibliography"/>
                      <w:rPr>
                        <w:noProof/>
                      </w:rPr>
                    </w:pPr>
                    <w:r>
                      <w:rPr>
                        <w:noProof/>
                      </w:rPr>
                      <w:t xml:space="preserve">[2] </w:t>
                    </w:r>
                  </w:p>
                </w:tc>
                <w:tc>
                  <w:tcPr>
                    <w:tcW w:w="0" w:type="auto"/>
                    <w:hideMark/>
                  </w:tcPr>
                  <w:p w14:paraId="7955EDFA" w14:textId="77777777" w:rsidR="00C42BB2" w:rsidRDefault="00C42BB2">
                    <w:pPr>
                      <w:pStyle w:val="Bibliography"/>
                      <w:rPr>
                        <w:noProof/>
                      </w:rPr>
                    </w:pPr>
                    <w:r>
                      <w:rPr>
                        <w:noProof/>
                      </w:rPr>
                      <w:t xml:space="preserve">E. R. a. M. Stoelinga, “Fault tree analysis: A survey of the state-of-the-art in modeling, analysis and tools,” </w:t>
                    </w:r>
                    <w:r>
                      <w:rPr>
                        <w:i/>
                        <w:iCs/>
                        <w:noProof/>
                      </w:rPr>
                      <w:t xml:space="preserve">Computer Science Review, </w:t>
                    </w:r>
                    <w:r>
                      <w:rPr>
                        <w:noProof/>
                      </w:rPr>
                      <w:t xml:space="preserve">Vols. 15-16, pp. 29-62, 2015. </w:t>
                    </w:r>
                  </w:p>
                </w:tc>
              </w:tr>
              <w:tr w:rsidR="00C42BB2" w14:paraId="197CAE3A" w14:textId="77777777">
                <w:trPr>
                  <w:divId w:val="684013045"/>
                  <w:tblCellSpacing w:w="15" w:type="dxa"/>
                </w:trPr>
                <w:tc>
                  <w:tcPr>
                    <w:tcW w:w="50" w:type="pct"/>
                    <w:hideMark/>
                  </w:tcPr>
                  <w:p w14:paraId="01A2662D" w14:textId="77777777" w:rsidR="00C42BB2" w:rsidRDefault="00C42BB2">
                    <w:pPr>
                      <w:pStyle w:val="Bibliography"/>
                      <w:rPr>
                        <w:noProof/>
                      </w:rPr>
                    </w:pPr>
                    <w:r>
                      <w:rPr>
                        <w:noProof/>
                      </w:rPr>
                      <w:t xml:space="preserve">[3] </w:t>
                    </w:r>
                  </w:p>
                </w:tc>
                <w:tc>
                  <w:tcPr>
                    <w:tcW w:w="0" w:type="auto"/>
                    <w:hideMark/>
                  </w:tcPr>
                  <w:p w14:paraId="4E36703D" w14:textId="77777777" w:rsidR="00C42BB2" w:rsidRDefault="00C42BB2">
                    <w:pPr>
                      <w:pStyle w:val="Bibliography"/>
                      <w:rPr>
                        <w:noProof/>
                      </w:rPr>
                    </w:pPr>
                    <w:r>
                      <w:rPr>
                        <w:noProof/>
                      </w:rPr>
                      <w:t xml:space="preserve">R. R. a. A. B. B. Ahmed Ali Baig, “Reliability Analysis Using Fault Tree Analysis: A Review,” </w:t>
                    </w:r>
                    <w:r>
                      <w:rPr>
                        <w:i/>
                        <w:iCs/>
                        <w:noProof/>
                      </w:rPr>
                      <w:t xml:space="preserve">International Journal of Chemical Engineering and Applications, </w:t>
                    </w:r>
                    <w:r>
                      <w:rPr>
                        <w:noProof/>
                      </w:rPr>
                      <w:t xml:space="preserve">vol. 4, no. 3, pp. 169-173, 2013. </w:t>
                    </w:r>
                  </w:p>
                </w:tc>
              </w:tr>
              <w:tr w:rsidR="00C42BB2" w14:paraId="1986DB7C" w14:textId="77777777">
                <w:trPr>
                  <w:divId w:val="684013045"/>
                  <w:tblCellSpacing w:w="15" w:type="dxa"/>
                </w:trPr>
                <w:tc>
                  <w:tcPr>
                    <w:tcW w:w="50" w:type="pct"/>
                    <w:hideMark/>
                  </w:tcPr>
                  <w:p w14:paraId="5F34B2BF" w14:textId="77777777" w:rsidR="00C42BB2" w:rsidRDefault="00C42BB2">
                    <w:pPr>
                      <w:pStyle w:val="Bibliography"/>
                      <w:rPr>
                        <w:noProof/>
                      </w:rPr>
                    </w:pPr>
                    <w:r>
                      <w:rPr>
                        <w:noProof/>
                      </w:rPr>
                      <w:t xml:space="preserve">[4] </w:t>
                    </w:r>
                  </w:p>
                </w:tc>
                <w:tc>
                  <w:tcPr>
                    <w:tcW w:w="0" w:type="auto"/>
                    <w:hideMark/>
                  </w:tcPr>
                  <w:p w14:paraId="03BA34C3" w14:textId="77777777" w:rsidR="00C42BB2" w:rsidRDefault="00C42BB2">
                    <w:pPr>
                      <w:pStyle w:val="Bibliography"/>
                      <w:rPr>
                        <w:noProof/>
                      </w:rPr>
                    </w:pPr>
                    <w:r>
                      <w:rPr>
                        <w:noProof/>
                      </w:rPr>
                      <w:t xml:space="preserve">F. K. R. A. a. V. G. R. Islam, “Human Error Probability Assessment During Maintenance Activities of Marine Systems,” </w:t>
                    </w:r>
                    <w:r>
                      <w:rPr>
                        <w:i/>
                        <w:iCs/>
                        <w:noProof/>
                      </w:rPr>
                      <w:t xml:space="preserve">Safety and Health at Work, </w:t>
                    </w:r>
                    <w:r>
                      <w:rPr>
                        <w:noProof/>
                      </w:rPr>
                      <w:t xml:space="preserve">vol. 9, pp. 42-52, 2018. </w:t>
                    </w:r>
                  </w:p>
                </w:tc>
              </w:tr>
            </w:tbl>
            <w:p w14:paraId="659ED1D3" w14:textId="77777777" w:rsidR="00C42BB2" w:rsidRDefault="00C42BB2">
              <w:pPr>
                <w:divId w:val="684013045"/>
                <w:rPr>
                  <w:rFonts w:eastAsia="Times New Roman"/>
                  <w:noProof/>
                </w:rPr>
              </w:pPr>
            </w:p>
            <w:p w14:paraId="2C770C60" w14:textId="191C8EE1" w:rsidR="006C1422" w:rsidRDefault="006C1422">
              <w:r>
                <w:rPr>
                  <w:b/>
                  <w:bCs/>
                  <w:noProof/>
                </w:rPr>
                <w:fldChar w:fldCharType="end"/>
              </w:r>
            </w:p>
          </w:sdtContent>
        </w:sdt>
      </w:sdtContent>
    </w:sdt>
    <w:p w14:paraId="5EC6203B" w14:textId="77777777" w:rsidR="00C1029F" w:rsidRPr="00C1029F" w:rsidRDefault="00C1029F" w:rsidP="00C1029F"/>
    <w:sectPr w:rsidR="00C1029F" w:rsidRPr="00C1029F" w:rsidSect="00A47DC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7D0356" w14:textId="77777777" w:rsidR="00972808" w:rsidRDefault="00972808" w:rsidP="0074656F">
      <w:pPr>
        <w:spacing w:after="0" w:line="240" w:lineRule="auto"/>
      </w:pPr>
      <w:r>
        <w:separator/>
      </w:r>
    </w:p>
  </w:endnote>
  <w:endnote w:type="continuationSeparator" w:id="0">
    <w:p w14:paraId="2714B5ED" w14:textId="77777777" w:rsidR="00972808" w:rsidRDefault="00972808" w:rsidP="007465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59E3D" w14:textId="77777777" w:rsidR="00A47DC6" w:rsidRDefault="00A47DC6">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2CCFBF9B" w14:textId="77777777" w:rsidR="00A47DC6" w:rsidRDefault="00A47D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CB1FE" w14:textId="77777777" w:rsidR="00A47DC6" w:rsidRDefault="00A47DC6">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45F4E1F1" w14:textId="77777777" w:rsidR="00A47DC6" w:rsidRDefault="00A47D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CB385E" w14:textId="77777777" w:rsidR="00972808" w:rsidRDefault="00972808" w:rsidP="0074656F">
      <w:pPr>
        <w:spacing w:after="0" w:line="240" w:lineRule="auto"/>
      </w:pPr>
      <w:r>
        <w:separator/>
      </w:r>
    </w:p>
  </w:footnote>
  <w:footnote w:type="continuationSeparator" w:id="0">
    <w:p w14:paraId="397A1ED7" w14:textId="77777777" w:rsidR="00972808" w:rsidRDefault="00972808" w:rsidP="0074656F">
      <w:pPr>
        <w:spacing w:after="0" w:line="240" w:lineRule="auto"/>
      </w:pPr>
      <w:r>
        <w:continuationSeparator/>
      </w:r>
    </w:p>
  </w:footnote>
  <w:footnote w:id="1">
    <w:p w14:paraId="2C96808C" w14:textId="38FD4203" w:rsidR="0074656F" w:rsidRDefault="0074656F">
      <w:pPr>
        <w:pStyle w:val="FootnoteText"/>
      </w:pPr>
      <w:r>
        <w:rPr>
          <w:rStyle w:val="FootnoteReference"/>
        </w:rPr>
        <w:footnoteRef/>
      </w:r>
      <w:r>
        <w:t xml:space="preserve"> This is a copy of </w:t>
      </w:r>
      <w:r>
        <w:fldChar w:fldCharType="begin"/>
      </w:r>
      <w:r>
        <w:instrText xml:space="preserve"> REF _Ref227544138 \h </w:instrText>
      </w:r>
      <w:r>
        <w:fldChar w:fldCharType="separate"/>
      </w:r>
      <w:r>
        <w:t xml:space="preserve">Figure </w:t>
      </w:r>
      <w:r>
        <w:rPr>
          <w:noProof/>
        </w:rPr>
        <w:t>1</w:t>
      </w:r>
      <w:r>
        <w:fldChar w:fldCharType="end"/>
      </w:r>
      <w:r>
        <w:t xml:space="preserve"> with the descriptions replaced with the probability values either pulled from </w:t>
      </w:r>
      <w:r>
        <w:fldChar w:fldCharType="begin"/>
      </w:r>
      <w:r>
        <w:instrText xml:space="preserve"> REF _Ref227544182 \h </w:instrText>
      </w:r>
      <w:r>
        <w:fldChar w:fldCharType="separate"/>
      </w:r>
      <w:r>
        <w:t xml:space="preserve">Table </w:t>
      </w:r>
      <w:r>
        <w:rPr>
          <w:noProof/>
        </w:rPr>
        <w:t>1</w:t>
      </w:r>
      <w:r>
        <w:fldChar w:fldCharType="end"/>
      </w:r>
      <w:r>
        <w:t xml:space="preserve"> or calculate from those values using Boolean logic.</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114"/>
    <w:rsid w:val="00170B37"/>
    <w:rsid w:val="00194114"/>
    <w:rsid w:val="00251CBC"/>
    <w:rsid w:val="00255A43"/>
    <w:rsid w:val="00262930"/>
    <w:rsid w:val="00262D14"/>
    <w:rsid w:val="00266BBD"/>
    <w:rsid w:val="002E049D"/>
    <w:rsid w:val="004F5A7D"/>
    <w:rsid w:val="00553D77"/>
    <w:rsid w:val="005806F0"/>
    <w:rsid w:val="00586B5E"/>
    <w:rsid w:val="006500C7"/>
    <w:rsid w:val="006C1422"/>
    <w:rsid w:val="006D3069"/>
    <w:rsid w:val="006F7E2D"/>
    <w:rsid w:val="0074656F"/>
    <w:rsid w:val="00760D4E"/>
    <w:rsid w:val="007A57A5"/>
    <w:rsid w:val="007B5BA0"/>
    <w:rsid w:val="00806FAA"/>
    <w:rsid w:val="008928D8"/>
    <w:rsid w:val="008C6E46"/>
    <w:rsid w:val="00957F6A"/>
    <w:rsid w:val="0096696E"/>
    <w:rsid w:val="00972808"/>
    <w:rsid w:val="00A47DC6"/>
    <w:rsid w:val="00B33DD0"/>
    <w:rsid w:val="00B4414F"/>
    <w:rsid w:val="00BE0A94"/>
    <w:rsid w:val="00C1029F"/>
    <w:rsid w:val="00C10A83"/>
    <w:rsid w:val="00C26995"/>
    <w:rsid w:val="00C42BB2"/>
    <w:rsid w:val="00FC7624"/>
    <w:rsid w:val="00FD71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BA956"/>
  <w15:chartTrackingRefBased/>
  <w15:docId w15:val="{01E7BB2B-9272-4674-BF27-D67E2B446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41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41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41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41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41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41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41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41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41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41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41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41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41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41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41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41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41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4114"/>
    <w:rPr>
      <w:rFonts w:eastAsiaTheme="majorEastAsia" w:cstheme="majorBidi"/>
      <w:color w:val="272727" w:themeColor="text1" w:themeTint="D8"/>
    </w:rPr>
  </w:style>
  <w:style w:type="paragraph" w:styleId="Title">
    <w:name w:val="Title"/>
    <w:basedOn w:val="Normal"/>
    <w:next w:val="Normal"/>
    <w:link w:val="TitleChar"/>
    <w:uiPriority w:val="10"/>
    <w:qFormat/>
    <w:rsid w:val="001941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41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41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41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4114"/>
    <w:pPr>
      <w:spacing w:before="160"/>
      <w:jc w:val="center"/>
    </w:pPr>
    <w:rPr>
      <w:i/>
      <w:iCs/>
      <w:color w:val="404040" w:themeColor="text1" w:themeTint="BF"/>
    </w:rPr>
  </w:style>
  <w:style w:type="character" w:customStyle="1" w:styleId="QuoteChar">
    <w:name w:val="Quote Char"/>
    <w:basedOn w:val="DefaultParagraphFont"/>
    <w:link w:val="Quote"/>
    <w:uiPriority w:val="29"/>
    <w:rsid w:val="00194114"/>
    <w:rPr>
      <w:i/>
      <w:iCs/>
      <w:color w:val="404040" w:themeColor="text1" w:themeTint="BF"/>
    </w:rPr>
  </w:style>
  <w:style w:type="paragraph" w:styleId="ListParagraph">
    <w:name w:val="List Paragraph"/>
    <w:basedOn w:val="Normal"/>
    <w:uiPriority w:val="34"/>
    <w:qFormat/>
    <w:rsid w:val="00194114"/>
    <w:pPr>
      <w:ind w:left="720"/>
      <w:contextualSpacing/>
    </w:pPr>
  </w:style>
  <w:style w:type="character" w:styleId="IntenseEmphasis">
    <w:name w:val="Intense Emphasis"/>
    <w:basedOn w:val="DefaultParagraphFont"/>
    <w:uiPriority w:val="21"/>
    <w:qFormat/>
    <w:rsid w:val="00194114"/>
    <w:rPr>
      <w:i/>
      <w:iCs/>
      <w:color w:val="0F4761" w:themeColor="accent1" w:themeShade="BF"/>
    </w:rPr>
  </w:style>
  <w:style w:type="paragraph" w:styleId="IntenseQuote">
    <w:name w:val="Intense Quote"/>
    <w:basedOn w:val="Normal"/>
    <w:next w:val="Normal"/>
    <w:link w:val="IntenseQuoteChar"/>
    <w:uiPriority w:val="30"/>
    <w:qFormat/>
    <w:rsid w:val="001941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4114"/>
    <w:rPr>
      <w:i/>
      <w:iCs/>
      <w:color w:val="0F4761" w:themeColor="accent1" w:themeShade="BF"/>
    </w:rPr>
  </w:style>
  <w:style w:type="character" w:styleId="IntenseReference">
    <w:name w:val="Intense Reference"/>
    <w:basedOn w:val="DefaultParagraphFont"/>
    <w:uiPriority w:val="32"/>
    <w:qFormat/>
    <w:rsid w:val="00194114"/>
    <w:rPr>
      <w:b/>
      <w:bCs/>
      <w:smallCaps/>
      <w:color w:val="0F4761" w:themeColor="accent1" w:themeShade="BF"/>
      <w:spacing w:val="5"/>
    </w:rPr>
  </w:style>
  <w:style w:type="paragraph" w:styleId="NoSpacing">
    <w:name w:val="No Spacing"/>
    <w:link w:val="NoSpacingChar"/>
    <w:uiPriority w:val="1"/>
    <w:qFormat/>
    <w:rsid w:val="00194114"/>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194114"/>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C1029F"/>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86B5E"/>
    <w:pPr>
      <w:spacing w:after="100"/>
    </w:pPr>
  </w:style>
  <w:style w:type="character" w:styleId="Hyperlink">
    <w:name w:val="Hyperlink"/>
    <w:basedOn w:val="DefaultParagraphFont"/>
    <w:uiPriority w:val="99"/>
    <w:unhideWhenUsed/>
    <w:rsid w:val="00586B5E"/>
    <w:rPr>
      <w:color w:val="467886" w:themeColor="hyperlink"/>
      <w:u w:val="single"/>
    </w:rPr>
  </w:style>
  <w:style w:type="paragraph" w:styleId="Caption">
    <w:name w:val="caption"/>
    <w:basedOn w:val="Normal"/>
    <w:next w:val="Normal"/>
    <w:uiPriority w:val="35"/>
    <w:unhideWhenUsed/>
    <w:qFormat/>
    <w:rsid w:val="007B5BA0"/>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4F5A7D"/>
    <w:pPr>
      <w:spacing w:after="0"/>
    </w:pPr>
  </w:style>
  <w:style w:type="paragraph" w:styleId="FootnoteText">
    <w:name w:val="footnote text"/>
    <w:basedOn w:val="Normal"/>
    <w:link w:val="FootnoteTextChar"/>
    <w:uiPriority w:val="99"/>
    <w:semiHidden/>
    <w:unhideWhenUsed/>
    <w:rsid w:val="0074656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656F"/>
    <w:rPr>
      <w:sz w:val="20"/>
      <w:szCs w:val="20"/>
    </w:rPr>
  </w:style>
  <w:style w:type="character" w:styleId="FootnoteReference">
    <w:name w:val="footnote reference"/>
    <w:basedOn w:val="DefaultParagraphFont"/>
    <w:uiPriority w:val="99"/>
    <w:semiHidden/>
    <w:unhideWhenUsed/>
    <w:rsid w:val="0074656F"/>
    <w:rPr>
      <w:vertAlign w:val="superscript"/>
    </w:rPr>
  </w:style>
  <w:style w:type="paragraph" w:styleId="Bibliography">
    <w:name w:val="Bibliography"/>
    <w:basedOn w:val="Normal"/>
    <w:next w:val="Normal"/>
    <w:uiPriority w:val="37"/>
    <w:unhideWhenUsed/>
    <w:rsid w:val="00B33DD0"/>
  </w:style>
  <w:style w:type="character" w:styleId="PlaceholderText">
    <w:name w:val="Placeholder Text"/>
    <w:basedOn w:val="DefaultParagraphFont"/>
    <w:uiPriority w:val="99"/>
    <w:semiHidden/>
    <w:rsid w:val="00C10A83"/>
    <w:rPr>
      <w:color w:val="666666"/>
    </w:rPr>
  </w:style>
  <w:style w:type="paragraph" w:styleId="Header">
    <w:name w:val="header"/>
    <w:basedOn w:val="Normal"/>
    <w:link w:val="HeaderChar"/>
    <w:uiPriority w:val="99"/>
    <w:unhideWhenUsed/>
    <w:rsid w:val="00A47D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7DC6"/>
  </w:style>
  <w:style w:type="paragraph" w:styleId="Footer">
    <w:name w:val="footer"/>
    <w:basedOn w:val="Normal"/>
    <w:link w:val="FooterChar"/>
    <w:uiPriority w:val="99"/>
    <w:unhideWhenUsed/>
    <w:rsid w:val="00A47D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7D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0320697">
      <w:bodyDiv w:val="1"/>
      <w:marLeft w:val="0"/>
      <w:marRight w:val="0"/>
      <w:marTop w:val="0"/>
      <w:marBottom w:val="0"/>
      <w:divBdr>
        <w:top w:val="none" w:sz="0" w:space="0" w:color="auto"/>
        <w:left w:val="none" w:sz="0" w:space="0" w:color="auto"/>
        <w:bottom w:val="none" w:sz="0" w:space="0" w:color="auto"/>
        <w:right w:val="none" w:sz="0" w:space="0" w:color="auto"/>
      </w:divBdr>
    </w:div>
    <w:div w:id="646594603">
      <w:bodyDiv w:val="1"/>
      <w:marLeft w:val="0"/>
      <w:marRight w:val="0"/>
      <w:marTop w:val="0"/>
      <w:marBottom w:val="0"/>
      <w:divBdr>
        <w:top w:val="none" w:sz="0" w:space="0" w:color="auto"/>
        <w:left w:val="none" w:sz="0" w:space="0" w:color="auto"/>
        <w:bottom w:val="none" w:sz="0" w:space="0" w:color="auto"/>
        <w:right w:val="none" w:sz="0" w:space="0" w:color="auto"/>
      </w:divBdr>
    </w:div>
    <w:div w:id="680934262">
      <w:bodyDiv w:val="1"/>
      <w:marLeft w:val="0"/>
      <w:marRight w:val="0"/>
      <w:marTop w:val="0"/>
      <w:marBottom w:val="0"/>
      <w:divBdr>
        <w:top w:val="none" w:sz="0" w:space="0" w:color="auto"/>
        <w:left w:val="none" w:sz="0" w:space="0" w:color="auto"/>
        <w:bottom w:val="none" w:sz="0" w:space="0" w:color="auto"/>
        <w:right w:val="none" w:sz="0" w:space="0" w:color="auto"/>
      </w:divBdr>
    </w:div>
    <w:div w:id="684013045">
      <w:bodyDiv w:val="1"/>
      <w:marLeft w:val="0"/>
      <w:marRight w:val="0"/>
      <w:marTop w:val="0"/>
      <w:marBottom w:val="0"/>
      <w:divBdr>
        <w:top w:val="none" w:sz="0" w:space="0" w:color="auto"/>
        <w:left w:val="none" w:sz="0" w:space="0" w:color="auto"/>
        <w:bottom w:val="none" w:sz="0" w:space="0" w:color="auto"/>
        <w:right w:val="none" w:sz="0" w:space="0" w:color="auto"/>
      </w:divBdr>
    </w:div>
    <w:div w:id="714503916">
      <w:bodyDiv w:val="1"/>
      <w:marLeft w:val="0"/>
      <w:marRight w:val="0"/>
      <w:marTop w:val="0"/>
      <w:marBottom w:val="0"/>
      <w:divBdr>
        <w:top w:val="none" w:sz="0" w:space="0" w:color="auto"/>
        <w:left w:val="none" w:sz="0" w:space="0" w:color="auto"/>
        <w:bottom w:val="none" w:sz="0" w:space="0" w:color="auto"/>
        <w:right w:val="none" w:sz="0" w:space="0" w:color="auto"/>
      </w:divBdr>
    </w:div>
    <w:div w:id="760951435">
      <w:bodyDiv w:val="1"/>
      <w:marLeft w:val="0"/>
      <w:marRight w:val="0"/>
      <w:marTop w:val="0"/>
      <w:marBottom w:val="0"/>
      <w:divBdr>
        <w:top w:val="none" w:sz="0" w:space="0" w:color="auto"/>
        <w:left w:val="none" w:sz="0" w:space="0" w:color="auto"/>
        <w:bottom w:val="none" w:sz="0" w:space="0" w:color="auto"/>
        <w:right w:val="none" w:sz="0" w:space="0" w:color="auto"/>
      </w:divBdr>
    </w:div>
    <w:div w:id="768626368">
      <w:bodyDiv w:val="1"/>
      <w:marLeft w:val="0"/>
      <w:marRight w:val="0"/>
      <w:marTop w:val="0"/>
      <w:marBottom w:val="0"/>
      <w:divBdr>
        <w:top w:val="none" w:sz="0" w:space="0" w:color="auto"/>
        <w:left w:val="none" w:sz="0" w:space="0" w:color="auto"/>
        <w:bottom w:val="none" w:sz="0" w:space="0" w:color="auto"/>
        <w:right w:val="none" w:sz="0" w:space="0" w:color="auto"/>
      </w:divBdr>
    </w:div>
    <w:div w:id="780878838">
      <w:bodyDiv w:val="1"/>
      <w:marLeft w:val="0"/>
      <w:marRight w:val="0"/>
      <w:marTop w:val="0"/>
      <w:marBottom w:val="0"/>
      <w:divBdr>
        <w:top w:val="none" w:sz="0" w:space="0" w:color="auto"/>
        <w:left w:val="none" w:sz="0" w:space="0" w:color="auto"/>
        <w:bottom w:val="none" w:sz="0" w:space="0" w:color="auto"/>
        <w:right w:val="none" w:sz="0" w:space="0" w:color="auto"/>
      </w:divBdr>
    </w:div>
    <w:div w:id="927274597">
      <w:bodyDiv w:val="1"/>
      <w:marLeft w:val="0"/>
      <w:marRight w:val="0"/>
      <w:marTop w:val="0"/>
      <w:marBottom w:val="0"/>
      <w:divBdr>
        <w:top w:val="none" w:sz="0" w:space="0" w:color="auto"/>
        <w:left w:val="none" w:sz="0" w:space="0" w:color="auto"/>
        <w:bottom w:val="none" w:sz="0" w:space="0" w:color="auto"/>
        <w:right w:val="none" w:sz="0" w:space="0" w:color="auto"/>
      </w:divBdr>
    </w:div>
    <w:div w:id="1005282654">
      <w:bodyDiv w:val="1"/>
      <w:marLeft w:val="0"/>
      <w:marRight w:val="0"/>
      <w:marTop w:val="0"/>
      <w:marBottom w:val="0"/>
      <w:divBdr>
        <w:top w:val="none" w:sz="0" w:space="0" w:color="auto"/>
        <w:left w:val="none" w:sz="0" w:space="0" w:color="auto"/>
        <w:bottom w:val="none" w:sz="0" w:space="0" w:color="auto"/>
        <w:right w:val="none" w:sz="0" w:space="0" w:color="auto"/>
      </w:divBdr>
    </w:div>
    <w:div w:id="1139766006">
      <w:bodyDiv w:val="1"/>
      <w:marLeft w:val="0"/>
      <w:marRight w:val="0"/>
      <w:marTop w:val="0"/>
      <w:marBottom w:val="0"/>
      <w:divBdr>
        <w:top w:val="none" w:sz="0" w:space="0" w:color="auto"/>
        <w:left w:val="none" w:sz="0" w:space="0" w:color="auto"/>
        <w:bottom w:val="none" w:sz="0" w:space="0" w:color="auto"/>
        <w:right w:val="none" w:sz="0" w:space="0" w:color="auto"/>
      </w:divBdr>
    </w:div>
    <w:div w:id="1186485380">
      <w:bodyDiv w:val="1"/>
      <w:marLeft w:val="0"/>
      <w:marRight w:val="0"/>
      <w:marTop w:val="0"/>
      <w:marBottom w:val="0"/>
      <w:divBdr>
        <w:top w:val="none" w:sz="0" w:space="0" w:color="auto"/>
        <w:left w:val="none" w:sz="0" w:space="0" w:color="auto"/>
        <w:bottom w:val="none" w:sz="0" w:space="0" w:color="auto"/>
        <w:right w:val="none" w:sz="0" w:space="0" w:color="auto"/>
      </w:divBdr>
    </w:div>
    <w:div w:id="1441990474">
      <w:bodyDiv w:val="1"/>
      <w:marLeft w:val="0"/>
      <w:marRight w:val="0"/>
      <w:marTop w:val="0"/>
      <w:marBottom w:val="0"/>
      <w:divBdr>
        <w:top w:val="none" w:sz="0" w:space="0" w:color="auto"/>
        <w:left w:val="none" w:sz="0" w:space="0" w:color="auto"/>
        <w:bottom w:val="none" w:sz="0" w:space="0" w:color="auto"/>
        <w:right w:val="none" w:sz="0" w:space="0" w:color="auto"/>
      </w:divBdr>
    </w:div>
    <w:div w:id="1448043105">
      <w:bodyDiv w:val="1"/>
      <w:marLeft w:val="0"/>
      <w:marRight w:val="0"/>
      <w:marTop w:val="0"/>
      <w:marBottom w:val="0"/>
      <w:divBdr>
        <w:top w:val="none" w:sz="0" w:space="0" w:color="auto"/>
        <w:left w:val="none" w:sz="0" w:space="0" w:color="auto"/>
        <w:bottom w:val="none" w:sz="0" w:space="0" w:color="auto"/>
        <w:right w:val="none" w:sz="0" w:space="0" w:color="auto"/>
      </w:divBdr>
    </w:div>
    <w:div w:id="1664888433">
      <w:bodyDiv w:val="1"/>
      <w:marLeft w:val="0"/>
      <w:marRight w:val="0"/>
      <w:marTop w:val="0"/>
      <w:marBottom w:val="0"/>
      <w:divBdr>
        <w:top w:val="none" w:sz="0" w:space="0" w:color="auto"/>
        <w:left w:val="none" w:sz="0" w:space="0" w:color="auto"/>
        <w:bottom w:val="none" w:sz="0" w:space="0" w:color="auto"/>
        <w:right w:val="none" w:sz="0" w:space="0" w:color="auto"/>
      </w:divBdr>
    </w:div>
    <w:div w:id="1709841559">
      <w:bodyDiv w:val="1"/>
      <w:marLeft w:val="0"/>
      <w:marRight w:val="0"/>
      <w:marTop w:val="0"/>
      <w:marBottom w:val="0"/>
      <w:divBdr>
        <w:top w:val="none" w:sz="0" w:space="0" w:color="auto"/>
        <w:left w:val="none" w:sz="0" w:space="0" w:color="auto"/>
        <w:bottom w:val="none" w:sz="0" w:space="0" w:color="auto"/>
        <w:right w:val="none" w:sz="0" w:space="0" w:color="auto"/>
      </w:divBdr>
    </w:div>
    <w:div w:id="1819877137">
      <w:bodyDiv w:val="1"/>
      <w:marLeft w:val="0"/>
      <w:marRight w:val="0"/>
      <w:marTop w:val="0"/>
      <w:marBottom w:val="0"/>
      <w:divBdr>
        <w:top w:val="none" w:sz="0" w:space="0" w:color="auto"/>
        <w:left w:val="none" w:sz="0" w:space="0" w:color="auto"/>
        <w:bottom w:val="none" w:sz="0" w:space="0" w:color="auto"/>
        <w:right w:val="none" w:sz="0" w:space="0" w:color="auto"/>
      </w:divBdr>
    </w:div>
    <w:div w:id="1823816865">
      <w:bodyDiv w:val="1"/>
      <w:marLeft w:val="0"/>
      <w:marRight w:val="0"/>
      <w:marTop w:val="0"/>
      <w:marBottom w:val="0"/>
      <w:divBdr>
        <w:top w:val="none" w:sz="0" w:space="0" w:color="auto"/>
        <w:left w:val="none" w:sz="0" w:space="0" w:color="auto"/>
        <w:bottom w:val="none" w:sz="0" w:space="0" w:color="auto"/>
        <w:right w:val="none" w:sz="0" w:space="0" w:color="auto"/>
      </w:divBdr>
    </w:div>
    <w:div w:id="1923949459">
      <w:bodyDiv w:val="1"/>
      <w:marLeft w:val="0"/>
      <w:marRight w:val="0"/>
      <w:marTop w:val="0"/>
      <w:marBottom w:val="0"/>
      <w:divBdr>
        <w:top w:val="none" w:sz="0" w:space="0" w:color="auto"/>
        <w:left w:val="none" w:sz="0" w:space="0" w:color="auto"/>
        <w:bottom w:val="none" w:sz="0" w:space="0" w:color="auto"/>
        <w:right w:val="none" w:sz="0" w:space="0" w:color="auto"/>
      </w:divBdr>
    </w:div>
    <w:div w:id="1931547842">
      <w:bodyDiv w:val="1"/>
      <w:marLeft w:val="0"/>
      <w:marRight w:val="0"/>
      <w:marTop w:val="0"/>
      <w:marBottom w:val="0"/>
      <w:divBdr>
        <w:top w:val="none" w:sz="0" w:space="0" w:color="auto"/>
        <w:left w:val="none" w:sz="0" w:space="0" w:color="auto"/>
        <w:bottom w:val="none" w:sz="0" w:space="0" w:color="auto"/>
        <w:right w:val="none" w:sz="0" w:space="0" w:color="auto"/>
      </w:divBdr>
    </w:div>
    <w:div w:id="2066945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sv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IiC00</b:Tag>
    <b:SourceType>InternetSite</b:SourceType>
    <b:Guid>{7D787E11-3841-4A1B-81E8-774AC62FF54F}</b:Guid>
    <b:Title>Fault Tree Analysis</b:Title>
    <b:Year>2000</b:Year>
    <b:Month>09</b:Month>
    <b:YearAccessed>2026</b:YearAccessed>
    <b:MonthAccessed>04</b:MonthAccessed>
    <b:DayAccessed>20</b:DayAccessed>
    <b:URL>https://web.archive.org/web/20170810090534id_/http://www.thecourse.us/5/Library/FaultTreeAnalysis2.pdf</b:URL>
    <b:Author>
      <b:Author>
        <b:NameList>
          <b:Person>
            <b:Last>Ii</b:Last>
            <b:First>C.</b:First>
          </b:Person>
        </b:NameList>
      </b:Author>
    </b:Author>
    <b:RefOrder>1</b:RefOrder>
  </b:Source>
  <b:Source>
    <b:Tag>Sto15</b:Tag>
    <b:SourceType>JournalArticle</b:SourceType>
    <b:Guid>{FBDA1729-9AF5-4D32-9551-E9F1AA7ADDB8}</b:Guid>
    <b:Author>
      <b:Author>
        <b:NameList>
          <b:Person>
            <b:Last>Stoelinga</b:Last>
            <b:First>E.</b:First>
            <b:Middle>Ruijters and M.</b:Middle>
          </b:Person>
        </b:NameList>
      </b:Author>
    </b:Author>
    <b:Title>Fault tree analysis: A survey of the state-of-the-art in modeling, analysis and tools</b:Title>
    <b:Year>2015</b:Year>
    <b:JournalName>Computer Science Review</b:JournalName>
    <b:Pages>29-62</b:Pages>
    <b:Volume>15-16</b:Volume>
    <b:RefOrder>2</b:RefOrder>
  </b:Source>
  <b:Source>
    <b:Tag>RIs18</b:Tag>
    <b:SourceType>JournalArticle</b:SourceType>
    <b:Guid>{387F0ED8-E959-48A0-B0E0-3681EA0A9568}</b:Guid>
    <b:Author>
      <b:Author>
        <b:NameList>
          <b:Person>
            <b:Last>R. Islam</b:Last>
            <b:First>F.</b:First>
            <b:Middle>Khan, R. Abbassi, and V. Garaniya</b:Middle>
          </b:Person>
        </b:NameList>
      </b:Author>
    </b:Author>
    <b:Title>Human Error Probability Assessment During Maintenance Activities of Marine Systems</b:Title>
    <b:JournalName>Safety and Health at Work</b:JournalName>
    <b:Year>2018</b:Year>
    <b:Pages>42-52</b:Pages>
    <b:Volume>9</b:Volume>
    <b:RefOrder>4</b:RefOrder>
  </b:Source>
  <b:Source>
    <b:Tag>Ahm13</b:Tag>
    <b:SourceType>JournalArticle</b:SourceType>
    <b:Guid>{0D21F7B3-E933-4F52-A7EF-63B75C02CEEE}</b:Guid>
    <b:Author>
      <b:Author>
        <b:NameList>
          <b:Person>
            <b:Last>Ahmed Ali Baig</b:Last>
            <b:First>Risza</b:First>
            <b:Middle>Ruzli, and Azizul B. Buang</b:Middle>
          </b:Person>
        </b:NameList>
      </b:Author>
    </b:Author>
    <b:Title>Reliability Analysis Using Fault Tree Analysis: A Review</b:Title>
    <b:JournalName>International Journal of Chemical Engineering and Applications</b:JournalName>
    <b:Year>2013</b:Year>
    <b:Pages>169-173</b:Pages>
    <b:Volume>4</b:Volume>
    <b:Issue>3</b:Issue>
    <b:RefOrder>3</b:RefOrder>
  </b:Source>
</b:Sources>
</file>

<file path=customXml/itemProps1.xml><?xml version="1.0" encoding="utf-8"?>
<ds:datastoreItem xmlns:ds="http://schemas.openxmlformats.org/officeDocument/2006/customXml" ds:itemID="{A98F95F8-7930-44FE-8C8F-EB7EE895E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10</Pages>
  <Words>1319</Words>
  <Characters>7520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Fault Tree Analysis</vt:lpstr>
    </vt:vector>
  </TitlesOfParts>
  <Company/>
  <LinksUpToDate>false</LinksUpToDate>
  <CharactersWithSpaces>8822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Fault Tree Analysis</dc:title>
  <dc:subject>James Cawte</dc:subject>
  <dc:creator>James Cawte (2313853)</dc:creator>
  <cp:keywords/>
  <dc:description/>
  <cp:lastModifiedBy>James Cawte (2313853)</cp:lastModifiedBy>
  <cp:revision>24</cp:revision>
  <dcterms:created xsi:type="dcterms:W3CDTF">2026-04-19T23:58:00Z</dcterms:created>
  <dcterms:modified xsi:type="dcterms:W3CDTF">2026-04-20T03:52:00Z</dcterms:modified>
</cp:coreProperties>
</file>