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EC371" w14:textId="456075DB" w:rsidR="00492FEB" w:rsidRPr="00492FEB" w:rsidRDefault="00492FEB" w:rsidP="00F94BAC">
      <w:pPr>
        <w:spacing w:line="360" w:lineRule="auto"/>
        <w:jc w:val="center"/>
        <w:rPr>
          <w:sz w:val="32"/>
          <w:szCs w:val="28"/>
        </w:rPr>
      </w:pPr>
      <w:r w:rsidRPr="00492FEB">
        <w:rPr>
          <w:sz w:val="32"/>
          <w:szCs w:val="28"/>
        </w:rPr>
        <w:t>Module: Professional Career Development</w:t>
      </w:r>
    </w:p>
    <w:p w14:paraId="129FF799" w14:textId="226C5033" w:rsidR="00EC081A" w:rsidRPr="00492FEB" w:rsidRDefault="00492FEB" w:rsidP="00F94BAC">
      <w:pPr>
        <w:spacing w:line="360" w:lineRule="auto"/>
        <w:jc w:val="center"/>
        <w:rPr>
          <w:sz w:val="32"/>
          <w:szCs w:val="28"/>
        </w:rPr>
      </w:pPr>
      <w:r w:rsidRPr="00492FEB">
        <w:rPr>
          <w:sz w:val="32"/>
          <w:szCs w:val="28"/>
        </w:rPr>
        <w:t>Module code: BMSW4005</w:t>
      </w:r>
    </w:p>
    <w:p w14:paraId="722085BB" w14:textId="77777777" w:rsidR="00492FEB" w:rsidRPr="00492FEB" w:rsidRDefault="00492FEB" w:rsidP="00F94BAC">
      <w:pPr>
        <w:spacing w:line="360" w:lineRule="auto"/>
        <w:jc w:val="center"/>
        <w:rPr>
          <w:sz w:val="32"/>
          <w:szCs w:val="28"/>
        </w:rPr>
      </w:pPr>
      <w:r w:rsidRPr="00492FEB">
        <w:rPr>
          <w:sz w:val="32"/>
          <w:szCs w:val="28"/>
        </w:rPr>
        <w:t>Title: Professional Career Development Reflection and Application.</w:t>
      </w:r>
    </w:p>
    <w:p w14:paraId="304D6FB9" w14:textId="209635B1" w:rsidR="00492FEB" w:rsidRPr="00492FEB" w:rsidRDefault="00492FEB" w:rsidP="00F94BAC">
      <w:pPr>
        <w:spacing w:line="360" w:lineRule="auto"/>
        <w:jc w:val="center"/>
        <w:rPr>
          <w:sz w:val="32"/>
          <w:szCs w:val="28"/>
        </w:rPr>
      </w:pPr>
      <w:r w:rsidRPr="00492FEB">
        <w:rPr>
          <w:sz w:val="32"/>
          <w:szCs w:val="28"/>
        </w:rPr>
        <w:t>Component 1 (C1) – reflective report</w:t>
      </w:r>
    </w:p>
    <w:p w14:paraId="3D9686B1" w14:textId="724807AE" w:rsidR="00492FEB" w:rsidRPr="00492FEB" w:rsidRDefault="00492FEB" w:rsidP="00F94BAC">
      <w:pPr>
        <w:spacing w:line="360" w:lineRule="auto"/>
        <w:rPr>
          <w:sz w:val="28"/>
          <w:szCs w:val="24"/>
        </w:rPr>
      </w:pPr>
      <w:r w:rsidRPr="00492FEB">
        <w:rPr>
          <w:sz w:val="28"/>
          <w:szCs w:val="24"/>
        </w:rPr>
        <w:t>Student name:</w:t>
      </w:r>
      <w:r w:rsidR="00FE69AC">
        <w:rPr>
          <w:sz w:val="28"/>
          <w:szCs w:val="24"/>
        </w:rPr>
        <w:t xml:space="preserve"> Alexei </w:t>
      </w:r>
      <w:proofErr w:type="spellStart"/>
      <w:r w:rsidR="00FE69AC">
        <w:rPr>
          <w:sz w:val="28"/>
          <w:szCs w:val="24"/>
        </w:rPr>
        <w:t>Moroz</w:t>
      </w:r>
      <w:proofErr w:type="spellEnd"/>
    </w:p>
    <w:p w14:paraId="31E02EFE" w14:textId="5CD8AC17" w:rsidR="00492FEB" w:rsidRDefault="00492FEB" w:rsidP="00F94BAC">
      <w:pPr>
        <w:spacing w:line="360" w:lineRule="auto"/>
        <w:rPr>
          <w:sz w:val="28"/>
          <w:szCs w:val="24"/>
        </w:rPr>
      </w:pPr>
      <w:r w:rsidRPr="00492FEB">
        <w:rPr>
          <w:sz w:val="28"/>
          <w:szCs w:val="24"/>
        </w:rPr>
        <w:t>Student ID:</w:t>
      </w:r>
      <w:r w:rsidR="00FE69AC">
        <w:rPr>
          <w:sz w:val="28"/>
          <w:szCs w:val="24"/>
        </w:rPr>
        <w:t xml:space="preserve"> 2115517</w:t>
      </w:r>
    </w:p>
    <w:p w14:paraId="20EE49F6" w14:textId="77777777" w:rsidR="00492FEB" w:rsidRDefault="00492FEB" w:rsidP="00F94BAC">
      <w:pPr>
        <w:spacing w:before="0" w:after="160" w:line="360" w:lineRule="auto"/>
        <w:jc w:val="left"/>
        <w:rPr>
          <w:rFonts w:eastAsiaTheme="majorEastAsia" w:cstheme="majorBidi"/>
          <w:b/>
          <w:color w:val="4472C4" w:themeColor="accent1"/>
          <w:sz w:val="32"/>
          <w:szCs w:val="32"/>
        </w:rPr>
      </w:pPr>
      <w:r>
        <w:br w:type="page"/>
      </w:r>
    </w:p>
    <w:sdt>
      <w:sdtPr>
        <w:rPr>
          <w:rFonts w:ascii="Times New Roman" w:eastAsia="Arial" w:hAnsi="Times New Roman" w:cs="Arial"/>
          <w:color w:val="auto"/>
          <w:sz w:val="24"/>
          <w:szCs w:val="22"/>
          <w:lang w:val="en-GB" w:eastAsia="en-GB"/>
        </w:rPr>
        <w:id w:val="-1239707884"/>
        <w:docPartObj>
          <w:docPartGallery w:val="Table of Contents"/>
          <w:docPartUnique/>
        </w:docPartObj>
      </w:sdtPr>
      <w:sdtEndPr>
        <w:rPr>
          <w:b/>
          <w:bCs/>
          <w:noProof/>
        </w:rPr>
      </w:sdtEndPr>
      <w:sdtContent>
        <w:p w14:paraId="0EA6940E" w14:textId="50D4674B" w:rsidR="00492FEB" w:rsidRPr="00492FEB" w:rsidRDefault="00492FEB" w:rsidP="00F94BAC">
          <w:pPr>
            <w:pStyle w:val="TOCHeading"/>
            <w:spacing w:line="360" w:lineRule="auto"/>
            <w:jc w:val="center"/>
            <w:rPr>
              <w:b/>
              <w:bCs/>
            </w:rPr>
          </w:pPr>
          <w:r w:rsidRPr="00492FEB">
            <w:rPr>
              <w:b/>
              <w:bCs/>
            </w:rPr>
            <w:t>Table of Contents</w:t>
          </w:r>
        </w:p>
        <w:p w14:paraId="472D3991" w14:textId="53DC0E78" w:rsidR="00521D3C" w:rsidRDefault="00492FEB">
          <w:pPr>
            <w:pStyle w:val="TOC1"/>
            <w:tabs>
              <w:tab w:val="right" w:leader="dot" w:pos="9350"/>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96234484" w:history="1">
            <w:r w:rsidR="00521D3C" w:rsidRPr="00614DDF">
              <w:rPr>
                <w:rStyle w:val="Hyperlink"/>
                <w:noProof/>
              </w:rPr>
              <w:t>Introduction</w:t>
            </w:r>
            <w:r w:rsidR="00521D3C">
              <w:rPr>
                <w:noProof/>
                <w:webHidden/>
              </w:rPr>
              <w:tab/>
            </w:r>
            <w:r w:rsidR="00521D3C">
              <w:rPr>
                <w:noProof/>
                <w:webHidden/>
              </w:rPr>
              <w:fldChar w:fldCharType="begin"/>
            </w:r>
            <w:r w:rsidR="00521D3C">
              <w:rPr>
                <w:noProof/>
                <w:webHidden/>
              </w:rPr>
              <w:instrText xml:space="preserve"> PAGEREF _Toc96234484 \h </w:instrText>
            </w:r>
            <w:r w:rsidR="00521D3C">
              <w:rPr>
                <w:noProof/>
                <w:webHidden/>
              </w:rPr>
            </w:r>
            <w:r w:rsidR="00521D3C">
              <w:rPr>
                <w:noProof/>
                <w:webHidden/>
              </w:rPr>
              <w:fldChar w:fldCharType="separate"/>
            </w:r>
            <w:r w:rsidR="00521D3C">
              <w:rPr>
                <w:noProof/>
                <w:webHidden/>
              </w:rPr>
              <w:t>3</w:t>
            </w:r>
            <w:r w:rsidR="00521D3C">
              <w:rPr>
                <w:noProof/>
                <w:webHidden/>
              </w:rPr>
              <w:fldChar w:fldCharType="end"/>
            </w:r>
          </w:hyperlink>
        </w:p>
        <w:p w14:paraId="2D0656C7" w14:textId="4DC21C9F" w:rsidR="00521D3C" w:rsidRDefault="007F6747">
          <w:pPr>
            <w:pStyle w:val="TOC1"/>
            <w:tabs>
              <w:tab w:val="right" w:leader="dot" w:pos="9350"/>
            </w:tabs>
            <w:rPr>
              <w:rFonts w:asciiTheme="minorHAnsi" w:eastAsiaTheme="minorEastAsia" w:hAnsiTheme="minorHAnsi" w:cstheme="minorBidi"/>
              <w:noProof/>
              <w:sz w:val="22"/>
              <w:lang w:val="en-US" w:eastAsia="en-US"/>
            </w:rPr>
          </w:pPr>
          <w:hyperlink w:anchor="_Toc96234485" w:history="1">
            <w:r w:rsidR="00521D3C" w:rsidRPr="00614DDF">
              <w:rPr>
                <w:rStyle w:val="Hyperlink"/>
                <w:noProof/>
              </w:rPr>
              <w:t>Skills needed by today's employees</w:t>
            </w:r>
            <w:r w:rsidR="00521D3C">
              <w:rPr>
                <w:noProof/>
                <w:webHidden/>
              </w:rPr>
              <w:tab/>
            </w:r>
            <w:r w:rsidR="00521D3C">
              <w:rPr>
                <w:noProof/>
                <w:webHidden/>
              </w:rPr>
              <w:fldChar w:fldCharType="begin"/>
            </w:r>
            <w:r w:rsidR="00521D3C">
              <w:rPr>
                <w:noProof/>
                <w:webHidden/>
              </w:rPr>
              <w:instrText xml:space="preserve"> PAGEREF _Toc96234485 \h </w:instrText>
            </w:r>
            <w:r w:rsidR="00521D3C">
              <w:rPr>
                <w:noProof/>
                <w:webHidden/>
              </w:rPr>
            </w:r>
            <w:r w:rsidR="00521D3C">
              <w:rPr>
                <w:noProof/>
                <w:webHidden/>
              </w:rPr>
              <w:fldChar w:fldCharType="separate"/>
            </w:r>
            <w:r w:rsidR="00521D3C">
              <w:rPr>
                <w:noProof/>
                <w:webHidden/>
              </w:rPr>
              <w:t>3</w:t>
            </w:r>
            <w:r w:rsidR="00521D3C">
              <w:rPr>
                <w:noProof/>
                <w:webHidden/>
              </w:rPr>
              <w:fldChar w:fldCharType="end"/>
            </w:r>
          </w:hyperlink>
        </w:p>
        <w:p w14:paraId="673BE7BB" w14:textId="7371F027" w:rsidR="00521D3C" w:rsidRDefault="007F6747">
          <w:pPr>
            <w:pStyle w:val="TOC1"/>
            <w:tabs>
              <w:tab w:val="right" w:leader="dot" w:pos="9350"/>
            </w:tabs>
            <w:rPr>
              <w:rFonts w:asciiTheme="minorHAnsi" w:eastAsiaTheme="minorEastAsia" w:hAnsiTheme="minorHAnsi" w:cstheme="minorBidi"/>
              <w:noProof/>
              <w:sz w:val="22"/>
              <w:lang w:val="en-US" w:eastAsia="en-US"/>
            </w:rPr>
          </w:pPr>
          <w:hyperlink w:anchor="_Toc96234486" w:history="1">
            <w:r w:rsidR="00521D3C" w:rsidRPr="00614DDF">
              <w:rPr>
                <w:rStyle w:val="Hyperlink"/>
                <w:noProof/>
              </w:rPr>
              <w:t>Personal SWOT Analysis</w:t>
            </w:r>
            <w:r w:rsidR="00521D3C">
              <w:rPr>
                <w:noProof/>
                <w:webHidden/>
              </w:rPr>
              <w:tab/>
            </w:r>
            <w:r w:rsidR="00521D3C">
              <w:rPr>
                <w:noProof/>
                <w:webHidden/>
              </w:rPr>
              <w:fldChar w:fldCharType="begin"/>
            </w:r>
            <w:r w:rsidR="00521D3C">
              <w:rPr>
                <w:noProof/>
                <w:webHidden/>
              </w:rPr>
              <w:instrText xml:space="preserve"> PAGEREF _Toc96234486 \h </w:instrText>
            </w:r>
            <w:r w:rsidR="00521D3C">
              <w:rPr>
                <w:noProof/>
                <w:webHidden/>
              </w:rPr>
            </w:r>
            <w:r w:rsidR="00521D3C">
              <w:rPr>
                <w:noProof/>
                <w:webHidden/>
              </w:rPr>
              <w:fldChar w:fldCharType="separate"/>
            </w:r>
            <w:r w:rsidR="00521D3C">
              <w:rPr>
                <w:noProof/>
                <w:webHidden/>
              </w:rPr>
              <w:t>4</w:t>
            </w:r>
            <w:r w:rsidR="00521D3C">
              <w:rPr>
                <w:noProof/>
                <w:webHidden/>
              </w:rPr>
              <w:fldChar w:fldCharType="end"/>
            </w:r>
          </w:hyperlink>
        </w:p>
        <w:p w14:paraId="0035F02B" w14:textId="2CA63795" w:rsidR="00521D3C" w:rsidRDefault="007F6747">
          <w:pPr>
            <w:pStyle w:val="TOC1"/>
            <w:tabs>
              <w:tab w:val="right" w:leader="dot" w:pos="9350"/>
            </w:tabs>
            <w:rPr>
              <w:rFonts w:asciiTheme="minorHAnsi" w:eastAsiaTheme="minorEastAsia" w:hAnsiTheme="minorHAnsi" w:cstheme="minorBidi"/>
              <w:noProof/>
              <w:sz w:val="22"/>
              <w:lang w:val="en-US" w:eastAsia="en-US"/>
            </w:rPr>
          </w:pPr>
          <w:hyperlink w:anchor="_Toc96234487" w:history="1">
            <w:r w:rsidR="00521D3C" w:rsidRPr="00614DDF">
              <w:rPr>
                <w:rStyle w:val="Hyperlink"/>
                <w:noProof/>
              </w:rPr>
              <w:t>Learning Styles</w:t>
            </w:r>
            <w:r w:rsidR="00521D3C">
              <w:rPr>
                <w:noProof/>
                <w:webHidden/>
              </w:rPr>
              <w:tab/>
            </w:r>
            <w:r w:rsidR="00521D3C">
              <w:rPr>
                <w:noProof/>
                <w:webHidden/>
              </w:rPr>
              <w:fldChar w:fldCharType="begin"/>
            </w:r>
            <w:r w:rsidR="00521D3C">
              <w:rPr>
                <w:noProof/>
                <w:webHidden/>
              </w:rPr>
              <w:instrText xml:space="preserve"> PAGEREF _Toc96234487 \h </w:instrText>
            </w:r>
            <w:r w:rsidR="00521D3C">
              <w:rPr>
                <w:noProof/>
                <w:webHidden/>
              </w:rPr>
            </w:r>
            <w:r w:rsidR="00521D3C">
              <w:rPr>
                <w:noProof/>
                <w:webHidden/>
              </w:rPr>
              <w:fldChar w:fldCharType="separate"/>
            </w:r>
            <w:r w:rsidR="00521D3C">
              <w:rPr>
                <w:noProof/>
                <w:webHidden/>
              </w:rPr>
              <w:t>6</w:t>
            </w:r>
            <w:r w:rsidR="00521D3C">
              <w:rPr>
                <w:noProof/>
                <w:webHidden/>
              </w:rPr>
              <w:fldChar w:fldCharType="end"/>
            </w:r>
          </w:hyperlink>
        </w:p>
        <w:p w14:paraId="304B3F12" w14:textId="7F84D2AD" w:rsidR="00521D3C" w:rsidRDefault="007F6747">
          <w:pPr>
            <w:pStyle w:val="TOC1"/>
            <w:tabs>
              <w:tab w:val="right" w:leader="dot" w:pos="9350"/>
            </w:tabs>
            <w:rPr>
              <w:rFonts w:asciiTheme="minorHAnsi" w:eastAsiaTheme="minorEastAsia" w:hAnsiTheme="minorHAnsi" w:cstheme="minorBidi"/>
              <w:noProof/>
              <w:sz w:val="22"/>
              <w:lang w:val="en-US" w:eastAsia="en-US"/>
            </w:rPr>
          </w:pPr>
          <w:hyperlink w:anchor="_Toc96234488" w:history="1">
            <w:r w:rsidR="00521D3C" w:rsidRPr="00614DDF">
              <w:rPr>
                <w:rStyle w:val="Hyperlink"/>
                <w:noProof/>
              </w:rPr>
              <w:t>Personal Action Plan (PDP)</w:t>
            </w:r>
            <w:r w:rsidR="00521D3C">
              <w:rPr>
                <w:noProof/>
                <w:webHidden/>
              </w:rPr>
              <w:tab/>
            </w:r>
            <w:r w:rsidR="00521D3C">
              <w:rPr>
                <w:noProof/>
                <w:webHidden/>
              </w:rPr>
              <w:fldChar w:fldCharType="begin"/>
            </w:r>
            <w:r w:rsidR="00521D3C">
              <w:rPr>
                <w:noProof/>
                <w:webHidden/>
              </w:rPr>
              <w:instrText xml:space="preserve"> PAGEREF _Toc96234488 \h </w:instrText>
            </w:r>
            <w:r w:rsidR="00521D3C">
              <w:rPr>
                <w:noProof/>
                <w:webHidden/>
              </w:rPr>
            </w:r>
            <w:r w:rsidR="00521D3C">
              <w:rPr>
                <w:noProof/>
                <w:webHidden/>
              </w:rPr>
              <w:fldChar w:fldCharType="separate"/>
            </w:r>
            <w:r w:rsidR="00521D3C">
              <w:rPr>
                <w:noProof/>
                <w:webHidden/>
              </w:rPr>
              <w:t>6</w:t>
            </w:r>
            <w:r w:rsidR="00521D3C">
              <w:rPr>
                <w:noProof/>
                <w:webHidden/>
              </w:rPr>
              <w:fldChar w:fldCharType="end"/>
            </w:r>
          </w:hyperlink>
        </w:p>
        <w:p w14:paraId="51BF57C7" w14:textId="31FA012D" w:rsidR="00521D3C" w:rsidRDefault="007F6747">
          <w:pPr>
            <w:pStyle w:val="TOC1"/>
            <w:tabs>
              <w:tab w:val="right" w:leader="dot" w:pos="9350"/>
            </w:tabs>
            <w:rPr>
              <w:rFonts w:asciiTheme="minorHAnsi" w:eastAsiaTheme="minorEastAsia" w:hAnsiTheme="minorHAnsi" w:cstheme="minorBidi"/>
              <w:noProof/>
              <w:sz w:val="22"/>
              <w:lang w:val="en-US" w:eastAsia="en-US"/>
            </w:rPr>
          </w:pPr>
          <w:hyperlink w:anchor="_Toc96234489" w:history="1">
            <w:r w:rsidR="00521D3C" w:rsidRPr="00614DDF">
              <w:rPr>
                <w:rStyle w:val="Hyperlink"/>
                <w:noProof/>
              </w:rPr>
              <w:t>Monitoring and evaluating progress</w:t>
            </w:r>
            <w:r w:rsidR="00521D3C">
              <w:rPr>
                <w:noProof/>
                <w:webHidden/>
              </w:rPr>
              <w:tab/>
            </w:r>
            <w:r w:rsidR="00521D3C">
              <w:rPr>
                <w:noProof/>
                <w:webHidden/>
              </w:rPr>
              <w:fldChar w:fldCharType="begin"/>
            </w:r>
            <w:r w:rsidR="00521D3C">
              <w:rPr>
                <w:noProof/>
                <w:webHidden/>
              </w:rPr>
              <w:instrText xml:space="preserve"> PAGEREF _Toc96234489 \h </w:instrText>
            </w:r>
            <w:r w:rsidR="00521D3C">
              <w:rPr>
                <w:noProof/>
                <w:webHidden/>
              </w:rPr>
            </w:r>
            <w:r w:rsidR="00521D3C">
              <w:rPr>
                <w:noProof/>
                <w:webHidden/>
              </w:rPr>
              <w:fldChar w:fldCharType="separate"/>
            </w:r>
            <w:r w:rsidR="00521D3C">
              <w:rPr>
                <w:noProof/>
                <w:webHidden/>
              </w:rPr>
              <w:t>7</w:t>
            </w:r>
            <w:r w:rsidR="00521D3C">
              <w:rPr>
                <w:noProof/>
                <w:webHidden/>
              </w:rPr>
              <w:fldChar w:fldCharType="end"/>
            </w:r>
          </w:hyperlink>
        </w:p>
        <w:p w14:paraId="34974509" w14:textId="0FF3E254" w:rsidR="00521D3C" w:rsidRDefault="007F6747">
          <w:pPr>
            <w:pStyle w:val="TOC1"/>
            <w:tabs>
              <w:tab w:val="right" w:leader="dot" w:pos="9350"/>
            </w:tabs>
            <w:rPr>
              <w:rFonts w:asciiTheme="minorHAnsi" w:eastAsiaTheme="minorEastAsia" w:hAnsiTheme="minorHAnsi" w:cstheme="minorBidi"/>
              <w:noProof/>
              <w:sz w:val="22"/>
              <w:lang w:val="en-US" w:eastAsia="en-US"/>
            </w:rPr>
          </w:pPr>
          <w:hyperlink w:anchor="_Toc96234490" w:history="1">
            <w:r w:rsidR="00521D3C" w:rsidRPr="00614DDF">
              <w:rPr>
                <w:rStyle w:val="Hyperlink"/>
                <w:noProof/>
              </w:rPr>
              <w:t>My Prepared Learning Style</w:t>
            </w:r>
            <w:r w:rsidR="00521D3C">
              <w:rPr>
                <w:noProof/>
                <w:webHidden/>
              </w:rPr>
              <w:tab/>
            </w:r>
            <w:r w:rsidR="00521D3C">
              <w:rPr>
                <w:noProof/>
                <w:webHidden/>
              </w:rPr>
              <w:fldChar w:fldCharType="begin"/>
            </w:r>
            <w:r w:rsidR="00521D3C">
              <w:rPr>
                <w:noProof/>
                <w:webHidden/>
              </w:rPr>
              <w:instrText xml:space="preserve"> PAGEREF _Toc96234490 \h </w:instrText>
            </w:r>
            <w:r w:rsidR="00521D3C">
              <w:rPr>
                <w:noProof/>
                <w:webHidden/>
              </w:rPr>
            </w:r>
            <w:r w:rsidR="00521D3C">
              <w:rPr>
                <w:noProof/>
                <w:webHidden/>
              </w:rPr>
              <w:fldChar w:fldCharType="separate"/>
            </w:r>
            <w:r w:rsidR="00521D3C">
              <w:rPr>
                <w:noProof/>
                <w:webHidden/>
              </w:rPr>
              <w:t>8</w:t>
            </w:r>
            <w:r w:rsidR="00521D3C">
              <w:rPr>
                <w:noProof/>
                <w:webHidden/>
              </w:rPr>
              <w:fldChar w:fldCharType="end"/>
            </w:r>
          </w:hyperlink>
        </w:p>
        <w:p w14:paraId="2A4038A5" w14:textId="2F89DB04" w:rsidR="00521D3C" w:rsidRDefault="007F6747">
          <w:pPr>
            <w:pStyle w:val="TOC1"/>
            <w:tabs>
              <w:tab w:val="right" w:leader="dot" w:pos="9350"/>
            </w:tabs>
            <w:rPr>
              <w:rFonts w:asciiTheme="minorHAnsi" w:eastAsiaTheme="minorEastAsia" w:hAnsiTheme="minorHAnsi" w:cstheme="minorBidi"/>
              <w:noProof/>
              <w:sz w:val="22"/>
              <w:lang w:val="en-US" w:eastAsia="en-US"/>
            </w:rPr>
          </w:pPr>
          <w:hyperlink w:anchor="_Toc96234491" w:history="1">
            <w:r w:rsidR="00521D3C" w:rsidRPr="00614DDF">
              <w:rPr>
                <w:rStyle w:val="Hyperlink"/>
                <w:noProof/>
              </w:rPr>
              <w:t>Conclusion</w:t>
            </w:r>
            <w:r w:rsidR="00521D3C">
              <w:rPr>
                <w:noProof/>
                <w:webHidden/>
              </w:rPr>
              <w:tab/>
            </w:r>
            <w:r w:rsidR="00521D3C">
              <w:rPr>
                <w:noProof/>
                <w:webHidden/>
              </w:rPr>
              <w:fldChar w:fldCharType="begin"/>
            </w:r>
            <w:r w:rsidR="00521D3C">
              <w:rPr>
                <w:noProof/>
                <w:webHidden/>
              </w:rPr>
              <w:instrText xml:space="preserve"> PAGEREF _Toc96234491 \h </w:instrText>
            </w:r>
            <w:r w:rsidR="00521D3C">
              <w:rPr>
                <w:noProof/>
                <w:webHidden/>
              </w:rPr>
            </w:r>
            <w:r w:rsidR="00521D3C">
              <w:rPr>
                <w:noProof/>
                <w:webHidden/>
              </w:rPr>
              <w:fldChar w:fldCharType="separate"/>
            </w:r>
            <w:r w:rsidR="00521D3C">
              <w:rPr>
                <w:noProof/>
                <w:webHidden/>
              </w:rPr>
              <w:t>9</w:t>
            </w:r>
            <w:r w:rsidR="00521D3C">
              <w:rPr>
                <w:noProof/>
                <w:webHidden/>
              </w:rPr>
              <w:fldChar w:fldCharType="end"/>
            </w:r>
          </w:hyperlink>
        </w:p>
        <w:p w14:paraId="7CC9EBA1" w14:textId="6B73BE54" w:rsidR="00521D3C" w:rsidRDefault="007F6747">
          <w:pPr>
            <w:pStyle w:val="TOC1"/>
            <w:tabs>
              <w:tab w:val="right" w:leader="dot" w:pos="9350"/>
            </w:tabs>
            <w:rPr>
              <w:rFonts w:asciiTheme="minorHAnsi" w:eastAsiaTheme="minorEastAsia" w:hAnsiTheme="minorHAnsi" w:cstheme="minorBidi"/>
              <w:noProof/>
              <w:sz w:val="22"/>
              <w:lang w:val="en-US" w:eastAsia="en-US"/>
            </w:rPr>
          </w:pPr>
          <w:hyperlink w:anchor="_Toc96234492" w:history="1">
            <w:r w:rsidR="00521D3C" w:rsidRPr="00614DDF">
              <w:rPr>
                <w:rStyle w:val="Hyperlink"/>
                <w:noProof/>
              </w:rPr>
              <w:t>References</w:t>
            </w:r>
            <w:r w:rsidR="00521D3C">
              <w:rPr>
                <w:noProof/>
                <w:webHidden/>
              </w:rPr>
              <w:tab/>
            </w:r>
            <w:r w:rsidR="00521D3C">
              <w:rPr>
                <w:noProof/>
                <w:webHidden/>
              </w:rPr>
              <w:fldChar w:fldCharType="begin"/>
            </w:r>
            <w:r w:rsidR="00521D3C">
              <w:rPr>
                <w:noProof/>
                <w:webHidden/>
              </w:rPr>
              <w:instrText xml:space="preserve"> PAGEREF _Toc96234492 \h </w:instrText>
            </w:r>
            <w:r w:rsidR="00521D3C">
              <w:rPr>
                <w:noProof/>
                <w:webHidden/>
              </w:rPr>
            </w:r>
            <w:r w:rsidR="00521D3C">
              <w:rPr>
                <w:noProof/>
                <w:webHidden/>
              </w:rPr>
              <w:fldChar w:fldCharType="separate"/>
            </w:r>
            <w:r w:rsidR="00521D3C">
              <w:rPr>
                <w:noProof/>
                <w:webHidden/>
              </w:rPr>
              <w:t>10</w:t>
            </w:r>
            <w:r w:rsidR="00521D3C">
              <w:rPr>
                <w:noProof/>
                <w:webHidden/>
              </w:rPr>
              <w:fldChar w:fldCharType="end"/>
            </w:r>
          </w:hyperlink>
        </w:p>
        <w:p w14:paraId="278A88C5" w14:textId="69616996" w:rsidR="00492FEB" w:rsidRDefault="00492FEB" w:rsidP="00F94BAC">
          <w:pPr>
            <w:spacing w:line="360" w:lineRule="auto"/>
          </w:pPr>
          <w:r>
            <w:rPr>
              <w:b/>
              <w:bCs/>
              <w:noProof/>
            </w:rPr>
            <w:fldChar w:fldCharType="end"/>
          </w:r>
        </w:p>
      </w:sdtContent>
    </w:sdt>
    <w:p w14:paraId="1A4ABA70" w14:textId="77777777" w:rsidR="00492FEB" w:rsidRDefault="00492FEB" w:rsidP="00F94BAC">
      <w:pPr>
        <w:spacing w:before="0" w:after="160" w:line="360" w:lineRule="auto"/>
        <w:jc w:val="left"/>
        <w:rPr>
          <w:rFonts w:eastAsiaTheme="majorEastAsia" w:cstheme="majorBidi"/>
          <w:b/>
          <w:color w:val="4472C4" w:themeColor="accent1"/>
          <w:sz w:val="32"/>
          <w:szCs w:val="32"/>
        </w:rPr>
      </w:pPr>
      <w:r>
        <w:br w:type="page"/>
      </w:r>
    </w:p>
    <w:p w14:paraId="06D2BAF8" w14:textId="19D12DB1" w:rsidR="00492FEB" w:rsidRDefault="00492FEB" w:rsidP="00F94BAC">
      <w:pPr>
        <w:pStyle w:val="Heading1"/>
        <w:spacing w:line="360" w:lineRule="auto"/>
      </w:pPr>
      <w:bookmarkStart w:id="0" w:name="_Toc96234484"/>
      <w:r>
        <w:lastRenderedPageBreak/>
        <w:t>Introduction</w:t>
      </w:r>
      <w:bookmarkEnd w:id="0"/>
    </w:p>
    <w:p w14:paraId="08D2AA02" w14:textId="2F7DB3C5" w:rsidR="00492FEB" w:rsidRDefault="005D78BD" w:rsidP="00F94BAC">
      <w:pPr>
        <w:spacing w:line="360" w:lineRule="auto"/>
      </w:pPr>
      <w:r w:rsidRPr="005D78BD">
        <w:t>Due to the rapidly changing requirements of our society, rivalry between companies is becoming more intense at the moment. The emphasis of employers is no longer just on academic degrees, but rather on employability skills as well as academic qualifications. Employers today demand competent graduates to possess a broad variety of important talents in order to differentiate themselves from their rivals in an uncertain business climate</w:t>
      </w:r>
      <w:r w:rsidR="009816C1">
        <w:t xml:space="preserve"> (</w:t>
      </w:r>
      <w:r w:rsidR="009816C1" w:rsidRPr="009816C1">
        <w:t>Tomlinson, 2017</w:t>
      </w:r>
      <w:r w:rsidR="009816C1">
        <w:t>)</w:t>
      </w:r>
      <w:r w:rsidRPr="005D78BD">
        <w:t>. This allows them to bring numerous abilities that can adapt to the many positions available in a working environment. As a result, graduates must enter the workforce with the abilities that are in high demand by the companies.</w:t>
      </w:r>
      <w:r w:rsidR="001D73B9">
        <w:t xml:space="preserve"> </w:t>
      </w:r>
    </w:p>
    <w:p w14:paraId="173FC6F1" w14:textId="3C99547D" w:rsidR="00FD3912" w:rsidRDefault="00675A25" w:rsidP="00FD3912">
      <w:pPr>
        <w:pStyle w:val="Heading1"/>
      </w:pPr>
      <w:bookmarkStart w:id="1" w:name="_Toc96234485"/>
      <w:r w:rsidRPr="00675A25">
        <w:t>Skills needed by today's employees</w:t>
      </w:r>
      <w:bookmarkEnd w:id="1"/>
    </w:p>
    <w:p w14:paraId="068D0DF6" w14:textId="37C5F5D3" w:rsidR="00FD3912" w:rsidRDefault="005D78BD" w:rsidP="00FD3912">
      <w:pPr>
        <w:spacing w:line="360" w:lineRule="auto"/>
      </w:pPr>
      <w:r w:rsidRPr="005D78BD">
        <w:t>Organizations and businesses require certain competencies known as "employability skills" to help them reach their maximum potential and fulfil their long-term objectives. As a result, employers are taking into account more than just a person's academic credentials when making hiring decisions</w:t>
      </w:r>
      <w:r w:rsidR="009816C1">
        <w:t xml:space="preserve"> (</w:t>
      </w:r>
      <w:r w:rsidR="009816C1" w:rsidRPr="009816C1">
        <w:t>Di Gregorio</w:t>
      </w:r>
      <w:r w:rsidR="009816C1">
        <w:t xml:space="preserve"> et al., </w:t>
      </w:r>
      <w:r w:rsidR="009816C1" w:rsidRPr="009816C1">
        <w:t>2019</w:t>
      </w:r>
      <w:r w:rsidR="009816C1">
        <w:t>)</w:t>
      </w:r>
      <w:r w:rsidRPr="005D78BD">
        <w:t>. A firm's operational environment dictated the specific sort of employability skills that graduates needed to acquire, although this varied from company to company. These established organizations' requirements for employability skills are relatively comparable, and some of the categories that are depicted here:</w:t>
      </w:r>
    </w:p>
    <w:p w14:paraId="52652F73" w14:textId="42866930" w:rsidR="00FD3912" w:rsidRPr="00FD3912" w:rsidRDefault="00FD3912" w:rsidP="00FD3912">
      <w:pPr>
        <w:spacing w:line="360" w:lineRule="auto"/>
        <w:rPr>
          <w:b/>
          <w:bCs/>
        </w:rPr>
      </w:pPr>
      <w:r w:rsidRPr="00FD3912">
        <w:rPr>
          <w:b/>
          <w:bCs/>
        </w:rPr>
        <w:t>Communication skills</w:t>
      </w:r>
    </w:p>
    <w:p w14:paraId="6A4312C6" w14:textId="63877BC1" w:rsidR="00FD3912" w:rsidRDefault="005D78BD" w:rsidP="00FD3912">
      <w:pPr>
        <w:spacing w:line="360" w:lineRule="auto"/>
      </w:pPr>
      <w:r w:rsidRPr="005D78BD">
        <w:t>Communication skills are the most sought-after skill by employers, according to the KPMG/CIPD Quarterly Labour Market Outlook. In a study of 1,400 employers, 40% of employers said this was one of the most important qualities in a candidate, followed by work ethic at 39%, and personality at 32%</w:t>
      </w:r>
      <w:r w:rsidR="0000517A">
        <w:t xml:space="preserve"> (</w:t>
      </w:r>
      <w:r w:rsidR="0000517A" w:rsidRPr="0000517A">
        <w:t>Succi</w:t>
      </w:r>
      <w:r w:rsidR="0000517A">
        <w:t xml:space="preserve"> </w:t>
      </w:r>
      <w:r w:rsidR="0000517A" w:rsidRPr="0000517A">
        <w:t>and Canovi, 2020</w:t>
      </w:r>
      <w:r w:rsidR="0000517A">
        <w:t>)</w:t>
      </w:r>
      <w:r w:rsidRPr="005D78BD">
        <w:t>. Having strong communication skills is essential in the workplace since we are constantly exchanging information with our co-workers and superiors. Additionally, happy customers who refer their friends and family to our business are more likely to recommend us to others because of our excellent customer service and ability to clearly communicate our value proposition.</w:t>
      </w:r>
    </w:p>
    <w:p w14:paraId="19A64CAA" w14:textId="77777777" w:rsidR="00144DE5" w:rsidRDefault="00144DE5" w:rsidP="00FD3912">
      <w:pPr>
        <w:spacing w:line="360" w:lineRule="auto"/>
        <w:rPr>
          <w:b/>
          <w:bCs/>
        </w:rPr>
      </w:pPr>
    </w:p>
    <w:p w14:paraId="2A3432E9" w14:textId="0511DF0B" w:rsidR="00FD3912" w:rsidRPr="00FD3912" w:rsidRDefault="00FD3912" w:rsidP="00FD3912">
      <w:pPr>
        <w:spacing w:line="360" w:lineRule="auto"/>
        <w:rPr>
          <w:b/>
          <w:bCs/>
        </w:rPr>
      </w:pPr>
      <w:r w:rsidRPr="00FD3912">
        <w:rPr>
          <w:b/>
          <w:bCs/>
        </w:rPr>
        <w:lastRenderedPageBreak/>
        <w:t>Teamwork skills</w:t>
      </w:r>
    </w:p>
    <w:p w14:paraId="7EF80196" w14:textId="307E1D58" w:rsidR="00FD3912" w:rsidRDefault="005D78BD" w:rsidP="00FD3912">
      <w:pPr>
        <w:spacing w:line="360" w:lineRule="auto"/>
      </w:pPr>
      <w:r w:rsidRPr="005D78BD">
        <w:t>A single person's talent is no longer adequate in today's culture, when an increasing number of tasks must now be accomplished by a team. As a result of brainstorming in groups, better ideas for the company's competitiveness are generated.</w:t>
      </w:r>
    </w:p>
    <w:p w14:paraId="025CBE47" w14:textId="77777777" w:rsidR="005D78BD" w:rsidRPr="00FD3912" w:rsidRDefault="005D78BD" w:rsidP="005D78BD">
      <w:pPr>
        <w:spacing w:line="360" w:lineRule="auto"/>
        <w:rPr>
          <w:b/>
          <w:bCs/>
        </w:rPr>
      </w:pPr>
      <w:r w:rsidRPr="00FD3912">
        <w:rPr>
          <w:b/>
          <w:bCs/>
        </w:rPr>
        <w:t>Technology skills</w:t>
      </w:r>
    </w:p>
    <w:p w14:paraId="3AFC4D3C" w14:textId="7D2803D7" w:rsidR="005D78BD" w:rsidRDefault="005D78BD" w:rsidP="005D78BD">
      <w:pPr>
        <w:spacing w:line="360" w:lineRule="auto"/>
      </w:pPr>
      <w:r w:rsidRPr="005D78BD">
        <w:t>In today's modern world, technological abilities are critical. A company's future success may be predicted by its workers' ability to effectively use telecommunications and computers to gather data and comprehend present trends</w:t>
      </w:r>
      <w:r w:rsidR="007452CF">
        <w:t xml:space="preserve"> </w:t>
      </w:r>
      <w:r w:rsidR="0000517A" w:rsidRPr="0000517A">
        <w:t>(Di Gregorio et al., 2019)</w:t>
      </w:r>
      <w:r w:rsidRPr="005D78BD">
        <w:t>.</w:t>
      </w:r>
    </w:p>
    <w:p w14:paraId="0B61CD82" w14:textId="5942294F" w:rsidR="00FD3912" w:rsidRPr="00FD3912" w:rsidRDefault="00FD3912" w:rsidP="00FD3912">
      <w:pPr>
        <w:spacing w:line="360" w:lineRule="auto"/>
        <w:rPr>
          <w:b/>
          <w:bCs/>
        </w:rPr>
      </w:pPr>
      <w:r w:rsidRPr="00FD3912">
        <w:rPr>
          <w:b/>
          <w:bCs/>
        </w:rPr>
        <w:t>Problem-solving skills</w:t>
      </w:r>
    </w:p>
    <w:p w14:paraId="4D0B5064" w14:textId="427B1B89" w:rsidR="00FD3912" w:rsidRDefault="005D78BD" w:rsidP="00FD3912">
      <w:pPr>
        <w:spacing w:line="360" w:lineRule="auto"/>
      </w:pPr>
      <w:r w:rsidRPr="005D78BD">
        <w:t>In today's corporate climate, competition is fierce</w:t>
      </w:r>
      <w:r w:rsidR="0000517A">
        <w:t xml:space="preserve"> (</w:t>
      </w:r>
      <w:r w:rsidR="0000517A" w:rsidRPr="0000517A">
        <w:t>Succi</w:t>
      </w:r>
      <w:r w:rsidR="0000517A">
        <w:t xml:space="preserve"> </w:t>
      </w:r>
      <w:r w:rsidR="0000517A" w:rsidRPr="0000517A">
        <w:t>and Canovi, 2020</w:t>
      </w:r>
      <w:r w:rsidR="0000517A">
        <w:t>)</w:t>
      </w:r>
      <w:r w:rsidRPr="005D78BD">
        <w:t>. Because of this, the firm needs problem solvers in order to make it through the violent storm.</w:t>
      </w:r>
    </w:p>
    <w:p w14:paraId="27A073CB" w14:textId="77777777" w:rsidR="00FD3912" w:rsidRPr="00FD3912" w:rsidRDefault="00FD3912" w:rsidP="00FD3912">
      <w:pPr>
        <w:pStyle w:val="Heading1"/>
      </w:pPr>
      <w:bookmarkStart w:id="2" w:name="_Toc96234486"/>
      <w:r w:rsidRPr="00FD3912">
        <w:t>Personal SWOT Analysis</w:t>
      </w:r>
      <w:bookmarkEnd w:id="2"/>
    </w:p>
    <w:p w14:paraId="40463E5A" w14:textId="54704AAA" w:rsidR="00FD3912" w:rsidRDefault="005D78BD" w:rsidP="00FD3912">
      <w:pPr>
        <w:spacing w:line="360" w:lineRule="auto"/>
      </w:pPr>
      <w:r w:rsidRPr="005D78BD">
        <w:t>My own SWOT analysis and online self-assessment exams helped me identify the employability abilities that hiring organizations are looking for.</w:t>
      </w:r>
    </w:p>
    <w:p w14:paraId="61D2DC75" w14:textId="16D2607C" w:rsidR="00FD3912" w:rsidRPr="00FD3912" w:rsidRDefault="00FD3912" w:rsidP="00FD3912">
      <w:pPr>
        <w:spacing w:line="360" w:lineRule="auto"/>
        <w:rPr>
          <w:b/>
          <w:bCs/>
        </w:rPr>
      </w:pPr>
      <w:r w:rsidRPr="00FD3912">
        <w:rPr>
          <w:b/>
          <w:bCs/>
        </w:rPr>
        <w:t>Strengths</w:t>
      </w:r>
    </w:p>
    <w:p w14:paraId="6BD202F9" w14:textId="4D7685AF" w:rsidR="005D78BD" w:rsidRDefault="005D78BD" w:rsidP="005D78BD">
      <w:pPr>
        <w:spacing w:line="360" w:lineRule="auto"/>
      </w:pPr>
      <w:r>
        <w:t>First and foremost, I am a well-organized team player with strong collaborative abilities. According to the results of the exam, my areas of strength include collaboration and a humanistic attitude. When working in a group, I constantly come up with new ideas and share them with my co-workers. It's my job as a group leader to devise plans and delegate responsibilities to others, then ensure that everyone completes their given duties.</w:t>
      </w:r>
    </w:p>
    <w:p w14:paraId="72C8F35B" w14:textId="77777777" w:rsidR="005D78BD" w:rsidRDefault="005D78BD" w:rsidP="005D78BD">
      <w:pPr>
        <w:spacing w:line="360" w:lineRule="auto"/>
      </w:pPr>
      <w:r>
        <w:t>I'm also fairly adept with computers. I'm not simply a computer whiz, but also an expert in a variety of software programs.</w:t>
      </w:r>
    </w:p>
    <w:p w14:paraId="222CCF4A" w14:textId="77777777" w:rsidR="005D78BD" w:rsidRDefault="005D78BD" w:rsidP="005D78BD">
      <w:pPr>
        <w:spacing w:line="360" w:lineRule="auto"/>
      </w:pPr>
      <w:r>
        <w:t>Self-control comes naturally to me. I'm a good time manager and can get a lot of things done even when I'm not being watched. Most of the time I write down everything I need to accomplish, prioritize them based on significance, and then construct a timetable for each.</w:t>
      </w:r>
    </w:p>
    <w:p w14:paraId="5806E9B6" w14:textId="77777777" w:rsidR="005D78BD" w:rsidRDefault="005D78BD" w:rsidP="005D78BD">
      <w:pPr>
        <w:spacing w:line="360" w:lineRule="auto"/>
      </w:pPr>
      <w:r>
        <w:lastRenderedPageBreak/>
        <w:t>I'm a good salesperson. Currys PC World has employed me as a sales agent for the past five years. I'm able to ask the proper questions to get to the right marketing and sales viewpoint. "</w:t>
      </w:r>
    </w:p>
    <w:p w14:paraId="745ABF7B" w14:textId="7C3DF7C2" w:rsidR="00FD3912" w:rsidRDefault="005D78BD" w:rsidP="005D78BD">
      <w:pPr>
        <w:spacing w:line="360" w:lineRule="auto"/>
      </w:pPr>
      <w:r>
        <w:t>Academically, I'm doing well. In order to learn new things, I'll put in the time and effort. I'm taking a free linguistics course to help me with my language skills while I work toward a degree in linguistics.</w:t>
      </w:r>
    </w:p>
    <w:p w14:paraId="10C6245D" w14:textId="1CC5669B" w:rsidR="00FD3912" w:rsidRPr="00FD3912" w:rsidRDefault="00FD3912" w:rsidP="00FD3912">
      <w:pPr>
        <w:spacing w:line="360" w:lineRule="auto"/>
        <w:rPr>
          <w:b/>
          <w:bCs/>
        </w:rPr>
      </w:pPr>
      <w:r w:rsidRPr="00FD3912">
        <w:rPr>
          <w:b/>
          <w:bCs/>
        </w:rPr>
        <w:t>Weakness</w:t>
      </w:r>
    </w:p>
    <w:p w14:paraId="50B93F86" w14:textId="77777777" w:rsidR="005D78BD" w:rsidRDefault="005D78BD" w:rsidP="005D78BD">
      <w:pPr>
        <w:spacing w:line="360" w:lineRule="auto"/>
      </w:pPr>
      <w:r>
        <w:t>A strong desire to do tasks fast and remove them from my "to-do" list drives me. This can have an effect on my job quality. That means your problem-solving abilities are in need of improvement. When I'm working on many projects at once, the same sense of urgency causes me to feel overwhelmed. In this instance, my learning and decision-making abilities are insufficient.</w:t>
      </w:r>
    </w:p>
    <w:p w14:paraId="7098B108" w14:textId="6DC6CC45" w:rsidR="00FD3912" w:rsidRDefault="005D78BD" w:rsidP="005D78BD">
      <w:pPr>
        <w:spacing w:line="360" w:lineRule="auto"/>
      </w:pPr>
      <w:r>
        <w:t>I'm not confident in my ability to express myself verbally. I become a little uncomfortable when I'm chatting to potential clients because of my public speaking jitters, and this frequently saps my enthusiasm.</w:t>
      </w:r>
    </w:p>
    <w:p w14:paraId="2CCC7A7E" w14:textId="0A8E33D9" w:rsidR="00FD3912" w:rsidRPr="00FD3912" w:rsidRDefault="00FD3912" w:rsidP="00FD3912">
      <w:pPr>
        <w:spacing w:line="360" w:lineRule="auto"/>
        <w:rPr>
          <w:b/>
          <w:bCs/>
        </w:rPr>
      </w:pPr>
      <w:r w:rsidRPr="00FD3912">
        <w:rPr>
          <w:b/>
          <w:bCs/>
        </w:rPr>
        <w:t>Opportunities</w:t>
      </w:r>
    </w:p>
    <w:p w14:paraId="0359FF66" w14:textId="1B30828E" w:rsidR="00FD3912" w:rsidRDefault="005D78BD" w:rsidP="00FD3912">
      <w:pPr>
        <w:spacing w:line="360" w:lineRule="auto"/>
      </w:pPr>
      <w:r w:rsidRPr="005D78BD">
        <w:t>My new CV may need seeking a part-time work in management in the UK to learn the ropes. If I can gain work experience in different European nations, it will improve my employability</w:t>
      </w:r>
      <w:r w:rsidR="007452CF">
        <w:t xml:space="preserve"> (</w:t>
      </w:r>
      <w:r w:rsidR="007452CF" w:rsidRPr="007452CF">
        <w:t>Mahfoodh</w:t>
      </w:r>
      <w:r w:rsidR="007452CF">
        <w:t xml:space="preserve"> </w:t>
      </w:r>
      <w:r w:rsidR="007452CF" w:rsidRPr="007452CF">
        <w:t>and Hashim, 2021</w:t>
      </w:r>
      <w:r w:rsidR="007452CF">
        <w:t>)</w:t>
      </w:r>
      <w:r w:rsidRPr="005D78BD">
        <w:t>. About 65 percent of foreign businesses said they'd consider hiring new grads with overseas job experience in a poll conducted not too long ago. I aim to undertake my internship abroad countries like the United States, France, and China in order to improve my employable skills.</w:t>
      </w:r>
    </w:p>
    <w:p w14:paraId="2EA7AA9F" w14:textId="5EEEB4CA" w:rsidR="00FD3912" w:rsidRPr="00FD3912" w:rsidRDefault="00FD3912" w:rsidP="00FD3912">
      <w:pPr>
        <w:spacing w:line="360" w:lineRule="auto"/>
        <w:rPr>
          <w:b/>
          <w:bCs/>
        </w:rPr>
      </w:pPr>
      <w:r w:rsidRPr="00FD3912">
        <w:rPr>
          <w:b/>
          <w:bCs/>
        </w:rPr>
        <w:t>Threats</w:t>
      </w:r>
    </w:p>
    <w:p w14:paraId="794BF756" w14:textId="560BD8E1" w:rsidR="00FD3912" w:rsidRDefault="005D78BD" w:rsidP="00FD3912">
      <w:pPr>
        <w:spacing w:line="360" w:lineRule="auto"/>
      </w:pPr>
      <w:r w:rsidRPr="005D78BD">
        <w:t>UK job insecurity and growing rates of unemployment. Graduates are actively hunting for work. Part of the employment scarcity can be attributed to the significant increase in the number of jobless recent graduates that began in the previous year, placing further pressure on the number of job openings.</w:t>
      </w:r>
    </w:p>
    <w:p w14:paraId="20CAE736" w14:textId="77777777" w:rsidR="004242A4" w:rsidRDefault="004242A4" w:rsidP="004242A4">
      <w:pPr>
        <w:pStyle w:val="Heading1"/>
      </w:pPr>
      <w:bookmarkStart w:id="3" w:name="_Toc96234487"/>
      <w:r>
        <w:lastRenderedPageBreak/>
        <w:t>Learning Styles</w:t>
      </w:r>
      <w:bookmarkEnd w:id="3"/>
    </w:p>
    <w:p w14:paraId="0CEBD11B" w14:textId="1A89FC9A" w:rsidR="004242A4" w:rsidRDefault="005D78BD" w:rsidP="004242A4">
      <w:pPr>
        <w:spacing w:line="360" w:lineRule="auto"/>
      </w:pPr>
      <w:r w:rsidRPr="005D78BD">
        <w:t xml:space="preserve">Students' ability to improve their study habits is aided by a combination of learning type assessments and faculty mentorship. In order to establish </w:t>
      </w:r>
      <w:r w:rsidR="007C091B" w:rsidRPr="005D78BD">
        <w:t>an</w:t>
      </w:r>
      <w:r w:rsidRPr="005D78BD">
        <w:t xml:space="preserve"> "effective, modern learning environment," it has been recommended that curriculum be developed in accordance with students' preferred learning styles.</w:t>
      </w:r>
      <w:r w:rsidR="008B408D">
        <w:t xml:space="preserve"> Following are the 2 </w:t>
      </w:r>
      <w:r w:rsidR="008B408D" w:rsidRPr="008B408D">
        <w:t xml:space="preserve">learning styles questionnaires applied to </w:t>
      </w:r>
      <w:r w:rsidR="008B408D">
        <w:t>me</w:t>
      </w:r>
      <w:r w:rsidR="008B408D" w:rsidRPr="008B408D">
        <w:t>.</w:t>
      </w:r>
    </w:p>
    <w:p w14:paraId="070D24F5" w14:textId="1E174630" w:rsidR="008B408D" w:rsidRPr="008B408D" w:rsidRDefault="008B408D" w:rsidP="008B408D">
      <w:pPr>
        <w:spacing w:line="360" w:lineRule="auto"/>
        <w:rPr>
          <w:b/>
          <w:bCs/>
        </w:rPr>
      </w:pPr>
      <w:r w:rsidRPr="008B408D">
        <w:rPr>
          <w:b/>
          <w:bCs/>
        </w:rPr>
        <w:t>Kolb's Learning Style Inventory (LSI)</w:t>
      </w:r>
    </w:p>
    <w:p w14:paraId="07D79166" w14:textId="5AFA636B" w:rsidR="008B408D" w:rsidRDefault="005D78BD" w:rsidP="008B408D">
      <w:pPr>
        <w:spacing w:line="360" w:lineRule="auto"/>
      </w:pPr>
      <w:r w:rsidRPr="005D78BD">
        <w:t>Learning Style Inventory (LSI) based on Kolb's learning styles is one of the most extensively used questionnaires</w:t>
      </w:r>
      <w:r w:rsidR="007C091B">
        <w:t xml:space="preserve"> (</w:t>
      </w:r>
      <w:r w:rsidR="007C091B" w:rsidRPr="007C091B">
        <w:t>McKenna</w:t>
      </w:r>
      <w:r w:rsidR="007C091B">
        <w:t xml:space="preserve"> et al., </w:t>
      </w:r>
      <w:r w:rsidR="007C091B" w:rsidRPr="007C091B">
        <w:t>2018</w:t>
      </w:r>
      <w:r w:rsidR="007C091B">
        <w:t>)</w:t>
      </w:r>
      <w:r w:rsidRPr="005D78BD">
        <w:t>. In addition to providing information on how educators may utilize this information to best assist kids, the evaluation also offers suggestions on how to accommodate children with differing learning styles in the classroom.</w:t>
      </w:r>
    </w:p>
    <w:p w14:paraId="172FED08" w14:textId="77777777" w:rsidR="008B408D" w:rsidRPr="008B408D" w:rsidRDefault="008B408D" w:rsidP="008B408D">
      <w:pPr>
        <w:spacing w:line="360" w:lineRule="auto"/>
        <w:rPr>
          <w:b/>
          <w:bCs/>
        </w:rPr>
      </w:pPr>
      <w:r w:rsidRPr="008B408D">
        <w:rPr>
          <w:b/>
          <w:bCs/>
        </w:rPr>
        <w:t>Fleming's VARK Learning Style Questionnaire</w:t>
      </w:r>
    </w:p>
    <w:p w14:paraId="23354371" w14:textId="364E9401" w:rsidR="004242A4" w:rsidRDefault="005D78BD" w:rsidP="008B408D">
      <w:pPr>
        <w:spacing w:line="360" w:lineRule="auto"/>
      </w:pPr>
      <w:r w:rsidRPr="005D78BD">
        <w:t xml:space="preserve">Visual, auditory, reading/writing, and </w:t>
      </w:r>
      <w:r w:rsidR="0067781C" w:rsidRPr="005D78BD">
        <w:t>kinaesthetic</w:t>
      </w:r>
      <w:r w:rsidRPr="005D78BD">
        <w:t xml:space="preserve"> learners are identified in Fleming's VARK learning style model. To assist individuals better understand their own personal style, he created a questionnaire based on his model and released it in 1992 as a free download</w:t>
      </w:r>
      <w:r w:rsidR="0067781C">
        <w:t xml:space="preserve"> (</w:t>
      </w:r>
      <w:r w:rsidR="0067781C" w:rsidRPr="007C091B">
        <w:t>McKenna</w:t>
      </w:r>
      <w:r w:rsidR="0067781C">
        <w:t xml:space="preserve"> et al., </w:t>
      </w:r>
      <w:r w:rsidR="0067781C" w:rsidRPr="007C091B">
        <w:t>2018</w:t>
      </w:r>
      <w:r w:rsidR="0067781C">
        <w:t>)</w:t>
      </w:r>
      <w:r w:rsidRPr="005D78BD">
        <w:t>. Students and instructors embraced the concept and questionnaire right away, and they are still in widespread use today.</w:t>
      </w:r>
    </w:p>
    <w:p w14:paraId="725CA735" w14:textId="07AFB689" w:rsidR="00FD3912" w:rsidRDefault="00FD3912" w:rsidP="00FD3912">
      <w:pPr>
        <w:pStyle w:val="Heading1"/>
      </w:pPr>
      <w:bookmarkStart w:id="4" w:name="_Toc96234488"/>
      <w:r>
        <w:t>Personal Action Plan (PDP)</w:t>
      </w:r>
      <w:bookmarkEnd w:id="4"/>
    </w:p>
    <w:p w14:paraId="5F9EEB6B" w14:textId="70942726" w:rsidR="00FD3912" w:rsidRDefault="005D78BD" w:rsidP="00FD3912">
      <w:pPr>
        <w:spacing w:line="360" w:lineRule="auto"/>
      </w:pPr>
      <w:r w:rsidRPr="005D78BD">
        <w:t xml:space="preserve">Following the personalized SWOT analysis, I devised my </w:t>
      </w:r>
      <w:r w:rsidR="00DA7E8C">
        <w:t>personal</w:t>
      </w:r>
      <w:r w:rsidRPr="005D78BD">
        <w:t xml:space="preserve"> action plan</w:t>
      </w:r>
      <w:r w:rsidR="00DA7E8C">
        <w:t xml:space="preserve"> </w:t>
      </w:r>
      <w:r w:rsidR="00DA7E8C" w:rsidRPr="00DA7E8C">
        <w:t>(PDP)</w:t>
      </w:r>
      <w:r w:rsidRPr="005D78BD">
        <w:t xml:space="preserve"> using the SMART framework to overcome my personal weaknesses. SMART stands for Skills to be improved, Measure, Specific Actions, and Target date.</w:t>
      </w:r>
    </w:p>
    <w:p w14:paraId="3813E6E5" w14:textId="678713CD" w:rsidR="00675A25" w:rsidRPr="00E263F8" w:rsidRDefault="00675A25" w:rsidP="00E263F8">
      <w:pPr>
        <w:spacing w:line="360" w:lineRule="auto"/>
        <w:jc w:val="center"/>
        <w:rPr>
          <w:b/>
          <w:bCs/>
          <w:u w:val="single"/>
        </w:rPr>
      </w:pPr>
      <w:r w:rsidRPr="00E263F8">
        <w:rPr>
          <w:b/>
          <w:bCs/>
          <w:u w:val="single"/>
        </w:rPr>
        <w:t>SMARTS Goals</w:t>
      </w:r>
    </w:p>
    <w:tbl>
      <w:tblPr>
        <w:tblStyle w:val="TableGrid"/>
        <w:tblW w:w="0" w:type="auto"/>
        <w:tblLook w:val="04A0" w:firstRow="1" w:lastRow="0" w:firstColumn="1" w:lastColumn="0" w:noHBand="0" w:noVBand="1"/>
      </w:tblPr>
      <w:tblGrid>
        <w:gridCol w:w="3116"/>
        <w:gridCol w:w="3117"/>
        <w:gridCol w:w="3117"/>
      </w:tblGrid>
      <w:tr w:rsidR="00675A25" w14:paraId="296CE3F4" w14:textId="77777777" w:rsidTr="00675A25">
        <w:tc>
          <w:tcPr>
            <w:tcW w:w="3116" w:type="dxa"/>
          </w:tcPr>
          <w:p w14:paraId="56111FB4" w14:textId="5EC54C69" w:rsidR="00675A25" w:rsidRPr="00E263F8" w:rsidRDefault="00675A25" w:rsidP="00E263F8">
            <w:pPr>
              <w:spacing w:line="360" w:lineRule="auto"/>
              <w:jc w:val="center"/>
              <w:rPr>
                <w:b/>
                <w:bCs/>
              </w:rPr>
            </w:pPr>
            <w:r w:rsidRPr="00E263F8">
              <w:rPr>
                <w:b/>
                <w:bCs/>
              </w:rPr>
              <w:t>Skill</w:t>
            </w:r>
          </w:p>
        </w:tc>
        <w:tc>
          <w:tcPr>
            <w:tcW w:w="3117" w:type="dxa"/>
          </w:tcPr>
          <w:p w14:paraId="69FA1E9F" w14:textId="3951663C" w:rsidR="00675A25" w:rsidRPr="00E263F8" w:rsidRDefault="00675A25" w:rsidP="00E263F8">
            <w:pPr>
              <w:spacing w:line="360" w:lineRule="auto"/>
              <w:jc w:val="center"/>
              <w:rPr>
                <w:b/>
                <w:bCs/>
              </w:rPr>
            </w:pPr>
            <w:r w:rsidRPr="00E263F8">
              <w:rPr>
                <w:b/>
                <w:bCs/>
              </w:rPr>
              <w:t>Resources used</w:t>
            </w:r>
          </w:p>
        </w:tc>
        <w:tc>
          <w:tcPr>
            <w:tcW w:w="3117" w:type="dxa"/>
          </w:tcPr>
          <w:p w14:paraId="3B75989F" w14:textId="7E86A529" w:rsidR="00675A25" w:rsidRPr="00E263F8" w:rsidRDefault="00675A25" w:rsidP="00E263F8">
            <w:pPr>
              <w:spacing w:line="360" w:lineRule="auto"/>
              <w:jc w:val="center"/>
              <w:rPr>
                <w:b/>
                <w:bCs/>
              </w:rPr>
            </w:pPr>
            <w:r w:rsidRPr="00E263F8">
              <w:rPr>
                <w:b/>
                <w:bCs/>
              </w:rPr>
              <w:t>Time</w:t>
            </w:r>
          </w:p>
        </w:tc>
      </w:tr>
      <w:tr w:rsidR="00675A25" w14:paraId="210A354F" w14:textId="77777777" w:rsidTr="00675A25">
        <w:tc>
          <w:tcPr>
            <w:tcW w:w="3116" w:type="dxa"/>
          </w:tcPr>
          <w:p w14:paraId="5171D976" w14:textId="3E942E10" w:rsidR="00675A25" w:rsidRPr="00E263F8" w:rsidRDefault="00E263F8" w:rsidP="00FD3912">
            <w:pPr>
              <w:spacing w:line="360" w:lineRule="auto"/>
              <w:rPr>
                <w:b/>
                <w:bCs/>
              </w:rPr>
            </w:pPr>
            <w:r w:rsidRPr="00E263F8">
              <w:rPr>
                <w:b/>
                <w:bCs/>
              </w:rPr>
              <w:lastRenderedPageBreak/>
              <w:t xml:space="preserve">Improved </w:t>
            </w:r>
            <w:r w:rsidR="00675A25" w:rsidRPr="00E263F8">
              <w:rPr>
                <w:b/>
                <w:bCs/>
              </w:rPr>
              <w:t>Communication skills</w:t>
            </w:r>
          </w:p>
        </w:tc>
        <w:tc>
          <w:tcPr>
            <w:tcW w:w="3117" w:type="dxa"/>
          </w:tcPr>
          <w:p w14:paraId="6EFBC748" w14:textId="77777777" w:rsidR="00675A25" w:rsidRDefault="00E263F8" w:rsidP="00E263F8">
            <w:pPr>
              <w:pStyle w:val="ListParagraph"/>
              <w:numPr>
                <w:ilvl w:val="0"/>
                <w:numId w:val="1"/>
              </w:numPr>
              <w:spacing w:line="360" w:lineRule="auto"/>
            </w:pPr>
            <w:r>
              <w:t>Friends Support</w:t>
            </w:r>
          </w:p>
          <w:p w14:paraId="17B06B32" w14:textId="4155BD69" w:rsidR="00E263F8" w:rsidRDefault="00E263F8" w:rsidP="00E263F8">
            <w:pPr>
              <w:pStyle w:val="ListParagraph"/>
              <w:numPr>
                <w:ilvl w:val="0"/>
                <w:numId w:val="1"/>
              </w:numPr>
              <w:spacing w:line="360" w:lineRule="auto"/>
            </w:pPr>
            <w:r>
              <w:t>Course and Lecture</w:t>
            </w:r>
          </w:p>
        </w:tc>
        <w:tc>
          <w:tcPr>
            <w:tcW w:w="3117" w:type="dxa"/>
          </w:tcPr>
          <w:p w14:paraId="660D2325" w14:textId="49B4E7A8" w:rsidR="00675A25" w:rsidRDefault="00E263F8" w:rsidP="00E263F8">
            <w:pPr>
              <w:spacing w:line="360" w:lineRule="auto"/>
              <w:jc w:val="center"/>
            </w:pPr>
            <w:r>
              <w:t>2 months</w:t>
            </w:r>
          </w:p>
        </w:tc>
      </w:tr>
      <w:tr w:rsidR="00675A25" w14:paraId="3DCF5AB9" w14:textId="77777777" w:rsidTr="00675A25">
        <w:tc>
          <w:tcPr>
            <w:tcW w:w="3116" w:type="dxa"/>
          </w:tcPr>
          <w:p w14:paraId="1FABDCA3" w14:textId="1306DC18" w:rsidR="00675A25" w:rsidRPr="00E263F8" w:rsidRDefault="00E263F8" w:rsidP="00FD3912">
            <w:pPr>
              <w:spacing w:line="360" w:lineRule="auto"/>
              <w:rPr>
                <w:b/>
                <w:bCs/>
              </w:rPr>
            </w:pPr>
            <w:r w:rsidRPr="00E263F8">
              <w:rPr>
                <w:b/>
                <w:bCs/>
              </w:rPr>
              <w:t>Improved Problem-solving skills</w:t>
            </w:r>
          </w:p>
        </w:tc>
        <w:tc>
          <w:tcPr>
            <w:tcW w:w="3117" w:type="dxa"/>
          </w:tcPr>
          <w:p w14:paraId="04F2EB3A" w14:textId="08CA671F" w:rsidR="00675A25" w:rsidRDefault="00E263F8" w:rsidP="00E263F8">
            <w:pPr>
              <w:pStyle w:val="ListParagraph"/>
              <w:numPr>
                <w:ilvl w:val="0"/>
                <w:numId w:val="1"/>
              </w:numPr>
              <w:spacing w:line="360" w:lineRule="auto"/>
            </w:pPr>
            <w:r>
              <w:t>V</w:t>
            </w:r>
            <w:r w:rsidRPr="00E263F8">
              <w:t>olunteer programs</w:t>
            </w:r>
          </w:p>
          <w:p w14:paraId="1F3C10E4" w14:textId="31341E91" w:rsidR="00E263F8" w:rsidRDefault="00E263F8" w:rsidP="00E263F8">
            <w:pPr>
              <w:pStyle w:val="ListParagraph"/>
              <w:numPr>
                <w:ilvl w:val="0"/>
                <w:numId w:val="1"/>
              </w:numPr>
              <w:spacing w:line="360" w:lineRule="auto"/>
            </w:pPr>
            <w:r>
              <w:t>T</w:t>
            </w:r>
            <w:r w:rsidRPr="00E263F8">
              <w:t>eamwork</w:t>
            </w:r>
            <w:r>
              <w:t xml:space="preserve"> activity</w:t>
            </w:r>
          </w:p>
        </w:tc>
        <w:tc>
          <w:tcPr>
            <w:tcW w:w="3117" w:type="dxa"/>
          </w:tcPr>
          <w:p w14:paraId="5E60ACBB" w14:textId="4613CFAD" w:rsidR="00675A25" w:rsidRDefault="00E263F8" w:rsidP="00E263F8">
            <w:pPr>
              <w:spacing w:line="360" w:lineRule="auto"/>
              <w:jc w:val="center"/>
            </w:pPr>
            <w:r>
              <w:t>3 months</w:t>
            </w:r>
          </w:p>
        </w:tc>
      </w:tr>
    </w:tbl>
    <w:p w14:paraId="6EBA5FD4" w14:textId="601335CC" w:rsidR="00FD3912" w:rsidRPr="00675A25" w:rsidRDefault="00FD3912" w:rsidP="00FD3912">
      <w:pPr>
        <w:spacing w:line="360" w:lineRule="auto"/>
        <w:rPr>
          <w:b/>
          <w:bCs/>
        </w:rPr>
      </w:pPr>
      <w:r w:rsidRPr="00675A25">
        <w:rPr>
          <w:b/>
          <w:bCs/>
        </w:rPr>
        <w:t>Communication skills</w:t>
      </w:r>
    </w:p>
    <w:p w14:paraId="4FBD294B" w14:textId="2CCE39F3" w:rsidR="00FD3912" w:rsidRDefault="005D78BD" w:rsidP="00FD3912">
      <w:pPr>
        <w:spacing w:line="360" w:lineRule="auto"/>
      </w:pPr>
      <w:r w:rsidRPr="005D78BD">
        <w:t>Participating in school fraternity events and activities will help me enhance my communication abilities. In addition, I need to establish more friends in order to boost my self-confidence when interacting with others. It's also a condition of employment that I don't get frightened in front of potential consumers</w:t>
      </w:r>
      <w:r w:rsidR="00A05503">
        <w:t xml:space="preserve"> (</w:t>
      </w:r>
      <w:r w:rsidR="00A05503" w:rsidRPr="00A05503">
        <w:t>Bourn, 2018</w:t>
      </w:r>
      <w:r w:rsidR="00A05503">
        <w:t>)</w:t>
      </w:r>
      <w:r w:rsidRPr="005D78BD">
        <w:t>. To top it all off, I'm required to initiate contact with new people. My school should provide a short course on communication skills. As a final point, I am able to engage actively in class discussions and deliver presentations as well as practice other tasks.</w:t>
      </w:r>
    </w:p>
    <w:p w14:paraId="26E601B5" w14:textId="0D24FD52" w:rsidR="00FD3912" w:rsidRPr="00675A25" w:rsidRDefault="00FD3912" w:rsidP="00FD3912">
      <w:pPr>
        <w:spacing w:line="360" w:lineRule="auto"/>
        <w:rPr>
          <w:b/>
          <w:bCs/>
        </w:rPr>
      </w:pPr>
      <w:r w:rsidRPr="00675A25">
        <w:rPr>
          <w:b/>
          <w:bCs/>
        </w:rPr>
        <w:t>Problem-solving skills</w:t>
      </w:r>
    </w:p>
    <w:p w14:paraId="456BDC3F" w14:textId="1E8CD1AB" w:rsidR="00FD3912" w:rsidRDefault="005D78BD" w:rsidP="00FD3912">
      <w:pPr>
        <w:spacing w:line="360" w:lineRule="auto"/>
      </w:pPr>
      <w:r w:rsidRPr="005D78BD">
        <w:t>These exercises will help me improve my problem-solving abilities, as outlined below. For example, I may apply for volunteer programs offered by school groups and organizations that teach problem-solving skills in order to help others improve their problem-solving abilities. My ability to solve problems is further aided by my ability to plan and organize my time. Problem-solving abilities are honed by meticulous planning of each day</w:t>
      </w:r>
      <w:r w:rsidR="00A32783">
        <w:t xml:space="preserve"> (</w:t>
      </w:r>
      <w:r w:rsidR="00A32783" w:rsidRPr="0067781C">
        <w:t>Graesser</w:t>
      </w:r>
      <w:r w:rsidR="00A32783">
        <w:t xml:space="preserve"> et al., </w:t>
      </w:r>
      <w:r w:rsidR="00A32783" w:rsidRPr="0067781C">
        <w:t>2018</w:t>
      </w:r>
      <w:r w:rsidR="00A32783">
        <w:t>)</w:t>
      </w:r>
      <w:r w:rsidRPr="005D78BD">
        <w:t>. In addition, I've found that practicing patience when I have a large list of things to do has been beneficial. To that end, I'll practice my collaboration and groupwork abilities by participating in class projects and activities.</w:t>
      </w:r>
    </w:p>
    <w:p w14:paraId="59C6AFC3" w14:textId="71DA6F00" w:rsidR="00FD3912" w:rsidRDefault="00FD3912" w:rsidP="00675A25">
      <w:pPr>
        <w:pStyle w:val="Heading1"/>
      </w:pPr>
      <w:bookmarkStart w:id="5" w:name="_Toc96234489"/>
      <w:r>
        <w:t>Monitoring and evaluating progress</w:t>
      </w:r>
      <w:bookmarkEnd w:id="5"/>
    </w:p>
    <w:p w14:paraId="72C9CAD3" w14:textId="77777777" w:rsidR="005D78BD" w:rsidRDefault="005D78BD" w:rsidP="005D78BD">
      <w:pPr>
        <w:spacing w:line="360" w:lineRule="auto"/>
      </w:pPr>
      <w:r>
        <w:t>Personal development plans must be evaluated and monitored to see if they are making a long-term impact. Keeping tabs on my progress is crucial to determining the correctness of the plan's forecasts and inputs. The plan's evaluation guarantees that the strategy brings about the expected adjustments in my life.</w:t>
      </w:r>
    </w:p>
    <w:p w14:paraId="655F81BF" w14:textId="4276E6C8" w:rsidR="00FD3912" w:rsidRDefault="005D78BD" w:rsidP="005D78BD">
      <w:pPr>
        <w:spacing w:line="360" w:lineRule="auto"/>
      </w:pPr>
      <w:r>
        <w:lastRenderedPageBreak/>
        <w:t>When building and monitoring the PDP, I use the GO M.A.D. Results Framework as a role model. Here are the steps in the framework:</w:t>
      </w:r>
    </w:p>
    <w:p w14:paraId="1487D2A9" w14:textId="77777777" w:rsidR="005D78BD" w:rsidRDefault="005D78BD" w:rsidP="005D78BD">
      <w:pPr>
        <w:pStyle w:val="ListParagraph"/>
        <w:numPr>
          <w:ilvl w:val="0"/>
          <w:numId w:val="2"/>
        </w:numPr>
        <w:spacing w:line="360" w:lineRule="auto"/>
      </w:pPr>
      <w:r>
        <w:t>The first step is to listen to what I have to say and establish my aims and the reasons behind them.</w:t>
      </w:r>
    </w:p>
    <w:p w14:paraId="39A96986" w14:textId="77777777" w:rsidR="005D78BD" w:rsidRDefault="005D78BD" w:rsidP="005D78BD">
      <w:pPr>
        <w:pStyle w:val="ListParagraph"/>
        <w:numPr>
          <w:ilvl w:val="0"/>
          <w:numId w:val="2"/>
        </w:numPr>
        <w:spacing w:line="360" w:lineRule="auto"/>
      </w:pPr>
      <w:r>
        <w:t>Identify the significant challenges, issues or assumptions that might affect the project's success.</w:t>
      </w:r>
    </w:p>
    <w:p w14:paraId="0658C4FF" w14:textId="60E510AA" w:rsidR="005D78BD" w:rsidRDefault="005D78BD" w:rsidP="005D78BD">
      <w:pPr>
        <w:pStyle w:val="ListParagraph"/>
        <w:numPr>
          <w:ilvl w:val="0"/>
          <w:numId w:val="2"/>
        </w:numPr>
        <w:spacing w:line="360" w:lineRule="auto"/>
      </w:pPr>
      <w:r>
        <w:t>Work with others in a collaborative environment to devise innovative ideas that will aid me in achieving my goals while also reducing the dangers involved.</w:t>
      </w:r>
    </w:p>
    <w:p w14:paraId="4B2DD628" w14:textId="1BC71322" w:rsidR="005D78BD" w:rsidRDefault="005D78BD" w:rsidP="005D78BD">
      <w:pPr>
        <w:pStyle w:val="ListParagraph"/>
        <w:numPr>
          <w:ilvl w:val="0"/>
          <w:numId w:val="2"/>
        </w:numPr>
        <w:spacing w:line="360" w:lineRule="auto"/>
      </w:pPr>
      <w:r>
        <w:t>Create a strategy for achieving my most important goals, including detailed steps for each one.</w:t>
      </w:r>
    </w:p>
    <w:p w14:paraId="449710D7" w14:textId="5831A08D" w:rsidR="005D78BD" w:rsidRDefault="005D78BD" w:rsidP="005D78BD">
      <w:pPr>
        <w:pStyle w:val="ListParagraph"/>
        <w:numPr>
          <w:ilvl w:val="0"/>
          <w:numId w:val="2"/>
        </w:numPr>
        <w:spacing w:line="360" w:lineRule="auto"/>
      </w:pPr>
      <w:r>
        <w:t>Assess my self-confidence and take action with the help of others.</w:t>
      </w:r>
    </w:p>
    <w:p w14:paraId="7BAD1C27" w14:textId="130B8A5B" w:rsidR="005D78BD" w:rsidRDefault="005D78BD" w:rsidP="005D78BD">
      <w:pPr>
        <w:pStyle w:val="ListParagraph"/>
        <w:numPr>
          <w:ilvl w:val="0"/>
          <w:numId w:val="2"/>
        </w:numPr>
        <w:spacing w:line="360" w:lineRule="auto"/>
      </w:pPr>
      <w:r>
        <w:t>The next step is to put the strategy into action and begin tracking the results.</w:t>
      </w:r>
    </w:p>
    <w:p w14:paraId="67D42BC9" w14:textId="3B1E01F9" w:rsidR="00FD3912" w:rsidRDefault="005D78BD" w:rsidP="005D78BD">
      <w:pPr>
        <w:pStyle w:val="ListParagraph"/>
        <w:numPr>
          <w:ilvl w:val="0"/>
          <w:numId w:val="2"/>
        </w:numPr>
        <w:spacing w:line="360" w:lineRule="auto"/>
      </w:pPr>
      <w:r>
        <w:t>Take personal responsibility for the outcomes and make required adjustments.</w:t>
      </w:r>
    </w:p>
    <w:p w14:paraId="51A09C0E" w14:textId="3E256827" w:rsidR="00FD3912" w:rsidRDefault="00FD3912" w:rsidP="00E263F8">
      <w:pPr>
        <w:pStyle w:val="Heading1"/>
      </w:pPr>
      <w:bookmarkStart w:id="6" w:name="_Toc96234490"/>
      <w:r>
        <w:t xml:space="preserve">My </w:t>
      </w:r>
      <w:r w:rsidR="00056471">
        <w:t>P</w:t>
      </w:r>
      <w:r w:rsidR="00E263F8">
        <w:t xml:space="preserve">repared </w:t>
      </w:r>
      <w:r w:rsidR="00056471">
        <w:t>L</w:t>
      </w:r>
      <w:r>
        <w:t>earning Style</w:t>
      </w:r>
      <w:bookmarkEnd w:id="6"/>
    </w:p>
    <w:p w14:paraId="2CFEACCC" w14:textId="77777777" w:rsidR="005D78BD" w:rsidRDefault="005D78BD" w:rsidP="005D78BD">
      <w:pPr>
        <w:spacing w:line="360" w:lineRule="auto"/>
      </w:pPr>
      <w:r>
        <w:t>Learning is hindered by the difficulty of presenting information. Without any visual cues, it is common for individuals to misunderstand a topic when it is delivered verbally. When this happens, it's difficult for me to get the gist of what's being said. At Currys, I discovered that learning might be hindered by the difficulties of the workplace. Employers and workers are unable to discover if the lower staff and their bosses have a strained relationship. It's also difficult to incentivize people to learn well if there aren't any enhancements that tie to the process's outcomes. Learning is hampered by a lack of resources. In some cases, I may be unable to attend a learning session because of financial difficulties I've encountered. People are unable to learn effectively if they lack the money to do so.</w:t>
      </w:r>
    </w:p>
    <w:p w14:paraId="52875A0D" w14:textId="0766211C" w:rsidR="00FD3912" w:rsidRDefault="005D78BD" w:rsidP="005D78BD">
      <w:pPr>
        <w:spacing w:line="360" w:lineRule="auto"/>
      </w:pPr>
      <w:r>
        <w:t>Learners acquire, absorb, and accept or store knowledge through the process of learning. Our knowledge is comprised of the things we've learned and the things we've done. It takes our brains longer to learn new things because of the obstacles we face in our education. Learning may be accelerated via the development of effective communication skills. The experimental learning theory of Kolb states that learning comprises the acquisition of abstractions that may be used in a variety of contexts</w:t>
      </w:r>
      <w:r w:rsidR="00BD3031">
        <w:t xml:space="preserve"> (</w:t>
      </w:r>
      <w:r w:rsidR="00BD3031" w:rsidRPr="00BD3031">
        <w:t>Kolb, 2007</w:t>
      </w:r>
      <w:r w:rsidR="006E4E21">
        <w:t>)</w:t>
      </w:r>
      <w:r w:rsidR="006E4E21" w:rsidRPr="00BD3031">
        <w:t>.</w:t>
      </w:r>
      <w:r>
        <w:t xml:space="preserve"> Experience, reflection, conceptualization and assessment may all </w:t>
      </w:r>
      <w:r>
        <w:lastRenderedPageBreak/>
        <w:t>be used to help students learn effectively. Learning styles that work best for me are those that are both accommodating and divergent. My preferred method of learning is through the use of visual aids and hands-on experiments.</w:t>
      </w:r>
    </w:p>
    <w:p w14:paraId="01EFD962" w14:textId="14D0C5E0" w:rsidR="00492FEB" w:rsidRDefault="00492FEB" w:rsidP="00F94BAC">
      <w:pPr>
        <w:pStyle w:val="Heading1"/>
        <w:spacing w:line="360" w:lineRule="auto"/>
      </w:pPr>
      <w:bookmarkStart w:id="7" w:name="_Toc96234491"/>
      <w:r>
        <w:t>Conclusion</w:t>
      </w:r>
      <w:bookmarkEnd w:id="7"/>
      <w:r>
        <w:t xml:space="preserve"> </w:t>
      </w:r>
    </w:p>
    <w:p w14:paraId="2843F03A" w14:textId="56474C97" w:rsidR="00492FEB" w:rsidRPr="00492FEB" w:rsidRDefault="005D78BD" w:rsidP="00F94BAC">
      <w:pPr>
        <w:spacing w:line="360" w:lineRule="auto"/>
      </w:pPr>
      <w:r w:rsidRPr="005D78BD">
        <w:t>Solid grades open doors when it comes to getting an amazing career, so there's no doubt that individuals with a good degree will have an exceptional start in the workforce. However, a degree alone is no longer enough in today's competitive job marketplace. Employers are eager to hire outstanding recent graduates who can contribute significantly to the success of their business, especially in these trying economic times. My comprehensive study has led me to the conclusion that most organizations are looking for the eight employability qualities listed above. I've learned a lot about myself by conducting a SWOT analysis, which has made me more self-aware. Following a personal development plan is something I hope will help me improve my employability skills once I'm done and land a competitive job in today's labour market.</w:t>
      </w:r>
    </w:p>
    <w:p w14:paraId="7871008C" w14:textId="77777777" w:rsidR="00492FEB" w:rsidRDefault="00492FEB" w:rsidP="00F94BAC">
      <w:pPr>
        <w:spacing w:before="0" w:after="160" w:line="360" w:lineRule="auto"/>
        <w:jc w:val="left"/>
        <w:rPr>
          <w:rFonts w:eastAsiaTheme="majorEastAsia" w:cstheme="majorBidi"/>
          <w:b/>
          <w:color w:val="4472C4" w:themeColor="accent1"/>
          <w:sz w:val="32"/>
          <w:szCs w:val="32"/>
        </w:rPr>
      </w:pPr>
      <w:r>
        <w:br w:type="page"/>
      </w:r>
    </w:p>
    <w:p w14:paraId="46940A74" w14:textId="0A25B00B" w:rsidR="00492FEB" w:rsidRDefault="00492FEB" w:rsidP="00F94BAC">
      <w:pPr>
        <w:pStyle w:val="Heading1"/>
        <w:spacing w:line="360" w:lineRule="auto"/>
      </w:pPr>
      <w:bookmarkStart w:id="8" w:name="_Toc96234492"/>
      <w:r>
        <w:lastRenderedPageBreak/>
        <w:t>References</w:t>
      </w:r>
      <w:bookmarkEnd w:id="8"/>
    </w:p>
    <w:p w14:paraId="1628B4C8" w14:textId="3497E3DA" w:rsidR="00A05503" w:rsidRDefault="00A05503" w:rsidP="007C091B">
      <w:pPr>
        <w:spacing w:line="360" w:lineRule="auto"/>
      </w:pPr>
      <w:r w:rsidRPr="00A05503">
        <w:t xml:space="preserve">Bourn, D., </w:t>
      </w:r>
      <w:r>
        <w:t>(</w:t>
      </w:r>
      <w:r w:rsidRPr="00A05503">
        <w:t>2018</w:t>
      </w:r>
      <w:r>
        <w:t>)</w:t>
      </w:r>
      <w:r w:rsidRPr="00A05503">
        <w:t> </w:t>
      </w:r>
      <w:r w:rsidRPr="00A05503">
        <w:rPr>
          <w:i/>
          <w:iCs/>
        </w:rPr>
        <w:t>Understanding global skills for 21st century professions</w:t>
      </w:r>
      <w:r w:rsidRPr="00A05503">
        <w:t> (pp. 201-219). Cham: Palgrave Macmillan.</w:t>
      </w:r>
    </w:p>
    <w:p w14:paraId="4F61BA30" w14:textId="2DF11E6B" w:rsidR="009816C1" w:rsidRDefault="009816C1" w:rsidP="007C091B">
      <w:pPr>
        <w:spacing w:line="360" w:lineRule="auto"/>
      </w:pPr>
      <w:r w:rsidRPr="009816C1">
        <w:t xml:space="preserve">Di Gregorio, A., Maggioni, I., Mauri, C. and Mazzucchelli, A., </w:t>
      </w:r>
      <w:r>
        <w:t>(</w:t>
      </w:r>
      <w:r w:rsidRPr="009816C1">
        <w:t>2019</w:t>
      </w:r>
      <w:r>
        <w:t>)</w:t>
      </w:r>
      <w:r w:rsidRPr="009816C1">
        <w:t xml:space="preserve"> Employability skills for future marketing professionals. </w:t>
      </w:r>
      <w:r w:rsidRPr="009816C1">
        <w:rPr>
          <w:i/>
          <w:iCs/>
        </w:rPr>
        <w:t>European management journal</w:t>
      </w:r>
      <w:r w:rsidRPr="009816C1">
        <w:t>, </w:t>
      </w:r>
      <w:r w:rsidRPr="009816C1">
        <w:rPr>
          <w:i/>
          <w:iCs/>
        </w:rPr>
        <w:t>37</w:t>
      </w:r>
      <w:r w:rsidRPr="009816C1">
        <w:t>(3), pp.251-258.</w:t>
      </w:r>
    </w:p>
    <w:p w14:paraId="444AA4F0" w14:textId="6C7C79FE" w:rsidR="0067781C" w:rsidRDefault="0067781C" w:rsidP="007C091B">
      <w:pPr>
        <w:spacing w:line="360" w:lineRule="auto"/>
      </w:pPr>
      <w:r w:rsidRPr="0067781C">
        <w:t xml:space="preserve">Graesser, A.C., Foltz, P.W., Rosen, Y., Shaffer, D.W., Forsyth, C. and Germany, M.L., </w:t>
      </w:r>
      <w:r>
        <w:t>(</w:t>
      </w:r>
      <w:r w:rsidRPr="0067781C">
        <w:t>2018</w:t>
      </w:r>
      <w:r>
        <w:t>)</w:t>
      </w:r>
      <w:r w:rsidRPr="0067781C">
        <w:t xml:space="preserve"> Challenges of assessing collaborative problem solving. In </w:t>
      </w:r>
      <w:r w:rsidRPr="0067781C">
        <w:rPr>
          <w:i/>
          <w:iCs/>
        </w:rPr>
        <w:t>Assessment and teaching of 21st century skills</w:t>
      </w:r>
      <w:r w:rsidRPr="0067781C">
        <w:t> (pp. 75-91). Springer, Cham.</w:t>
      </w:r>
    </w:p>
    <w:p w14:paraId="7E60E5DA" w14:textId="46BA9AD4" w:rsidR="00BD3031" w:rsidRDefault="00BD3031" w:rsidP="007C091B">
      <w:pPr>
        <w:spacing w:line="360" w:lineRule="auto"/>
      </w:pPr>
      <w:r w:rsidRPr="00BD3031">
        <w:t xml:space="preserve">Kolb, D.A., </w:t>
      </w:r>
      <w:r>
        <w:t>(</w:t>
      </w:r>
      <w:r w:rsidRPr="00BD3031">
        <w:t>2007</w:t>
      </w:r>
      <w:r>
        <w:t>)</w:t>
      </w:r>
      <w:r w:rsidRPr="00BD3031">
        <w:t> </w:t>
      </w:r>
      <w:r w:rsidRPr="00BD3031">
        <w:rPr>
          <w:i/>
          <w:iCs/>
        </w:rPr>
        <w:t>The Kolb learning style inventory</w:t>
      </w:r>
      <w:r w:rsidRPr="00BD3031">
        <w:t>. Boston, MA: Hay Resources Direct.</w:t>
      </w:r>
    </w:p>
    <w:p w14:paraId="35EB828A" w14:textId="7777A6E5" w:rsidR="007452CF" w:rsidRDefault="007452CF" w:rsidP="007C091B">
      <w:pPr>
        <w:spacing w:line="360" w:lineRule="auto"/>
      </w:pPr>
      <w:r w:rsidRPr="007452CF">
        <w:t xml:space="preserve">Mahfoodh, H. and Hashim, S., </w:t>
      </w:r>
      <w:r>
        <w:t>(</w:t>
      </w:r>
      <w:r w:rsidRPr="007452CF">
        <w:t>2021</w:t>
      </w:r>
      <w:r>
        <w:t>)</w:t>
      </w:r>
      <w:r w:rsidRPr="007452CF">
        <w:t xml:space="preserve"> Integrating Employability Skills in EFL Speaking and Writing Curricula through Digital Platforms. </w:t>
      </w:r>
      <w:r w:rsidRPr="007452CF">
        <w:rPr>
          <w:i/>
          <w:iCs/>
        </w:rPr>
        <w:t>TESOL International Journal</w:t>
      </w:r>
      <w:r w:rsidRPr="007452CF">
        <w:t>, pp.66-87.</w:t>
      </w:r>
    </w:p>
    <w:p w14:paraId="440C5EFD" w14:textId="02CEB88A" w:rsidR="007C091B" w:rsidRDefault="007C091B" w:rsidP="007C091B">
      <w:pPr>
        <w:spacing w:line="360" w:lineRule="auto"/>
      </w:pPr>
      <w:r w:rsidRPr="007C091B">
        <w:t xml:space="preserve">McKenna, L., Copnell, B., Butler, A.E. and Lau, R., </w:t>
      </w:r>
      <w:r>
        <w:t>(</w:t>
      </w:r>
      <w:r w:rsidRPr="007C091B">
        <w:t>2018</w:t>
      </w:r>
      <w:r>
        <w:t>)</w:t>
      </w:r>
      <w:r w:rsidRPr="007C091B">
        <w:t xml:space="preserve"> Learning style preferences of Australian accelerated postgraduate pre-registration nursing students: A cross-sectional survey. </w:t>
      </w:r>
      <w:r w:rsidRPr="007C091B">
        <w:rPr>
          <w:i/>
          <w:iCs/>
        </w:rPr>
        <w:t>Nurse education in practice</w:t>
      </w:r>
      <w:r w:rsidRPr="007C091B">
        <w:t>, </w:t>
      </w:r>
      <w:r w:rsidRPr="007C091B">
        <w:rPr>
          <w:i/>
          <w:iCs/>
        </w:rPr>
        <w:t>28</w:t>
      </w:r>
      <w:r w:rsidRPr="007C091B">
        <w:t>, pp.280-284.</w:t>
      </w:r>
    </w:p>
    <w:p w14:paraId="13990F46" w14:textId="15744B02" w:rsidR="0000517A" w:rsidRDefault="0000517A" w:rsidP="007C091B">
      <w:pPr>
        <w:spacing w:line="360" w:lineRule="auto"/>
      </w:pPr>
      <w:r w:rsidRPr="0000517A">
        <w:t xml:space="preserve">Succi, C. and Canovi, M., </w:t>
      </w:r>
      <w:r>
        <w:t>(</w:t>
      </w:r>
      <w:r w:rsidRPr="0000517A">
        <w:t>2020</w:t>
      </w:r>
      <w:r>
        <w:t>)</w:t>
      </w:r>
      <w:r w:rsidRPr="0000517A">
        <w:t xml:space="preserve"> Soft skills to enhance graduate employability: comparing students and employers’ perceptions. </w:t>
      </w:r>
      <w:r w:rsidRPr="0000517A">
        <w:rPr>
          <w:i/>
          <w:iCs/>
        </w:rPr>
        <w:t>Studies in higher education</w:t>
      </w:r>
      <w:r w:rsidRPr="0000517A">
        <w:t>, </w:t>
      </w:r>
      <w:r w:rsidRPr="0000517A">
        <w:rPr>
          <w:i/>
          <w:iCs/>
        </w:rPr>
        <w:t>45</w:t>
      </w:r>
      <w:r w:rsidRPr="0000517A">
        <w:t>(9), pp.1834-1847.</w:t>
      </w:r>
    </w:p>
    <w:p w14:paraId="62DF5C6D" w14:textId="681A2DF3" w:rsidR="009816C1" w:rsidRPr="009816C1" w:rsidRDefault="009816C1" w:rsidP="007C091B">
      <w:pPr>
        <w:spacing w:line="360" w:lineRule="auto"/>
      </w:pPr>
      <w:r w:rsidRPr="009816C1">
        <w:t xml:space="preserve">Tomlinson, M., </w:t>
      </w:r>
      <w:r>
        <w:t>(</w:t>
      </w:r>
      <w:r w:rsidRPr="009816C1">
        <w:t>2017</w:t>
      </w:r>
      <w:r>
        <w:t>)</w:t>
      </w:r>
      <w:r w:rsidRPr="009816C1">
        <w:t xml:space="preserve"> Introduction: Graduate employability in context: Charting a complex, contested and multi-faceted policy and research field. In </w:t>
      </w:r>
      <w:r w:rsidRPr="009816C1">
        <w:rPr>
          <w:i/>
          <w:iCs/>
        </w:rPr>
        <w:t>Graduate employability in context</w:t>
      </w:r>
      <w:r w:rsidRPr="009816C1">
        <w:t> (pp. 1-40). Palgrave Macmillan, London.</w:t>
      </w:r>
    </w:p>
    <w:sectPr w:rsidR="009816C1" w:rsidRPr="009816C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F3DC9" w14:textId="77777777" w:rsidR="007F6747" w:rsidRDefault="007F6747" w:rsidP="00521D3C">
      <w:pPr>
        <w:spacing w:before="0" w:after="0" w:line="240" w:lineRule="auto"/>
      </w:pPr>
      <w:r>
        <w:separator/>
      </w:r>
    </w:p>
  </w:endnote>
  <w:endnote w:type="continuationSeparator" w:id="0">
    <w:p w14:paraId="27C82A33" w14:textId="77777777" w:rsidR="007F6747" w:rsidRDefault="007F6747" w:rsidP="00521D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348540"/>
      <w:docPartObj>
        <w:docPartGallery w:val="Page Numbers (Bottom of Page)"/>
        <w:docPartUnique/>
      </w:docPartObj>
    </w:sdtPr>
    <w:sdtEndPr>
      <w:rPr>
        <w:noProof/>
      </w:rPr>
    </w:sdtEndPr>
    <w:sdtContent>
      <w:p w14:paraId="3F3E6A79" w14:textId="61002C22" w:rsidR="00521D3C" w:rsidRDefault="00521D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624DAF" w14:textId="77777777" w:rsidR="00521D3C" w:rsidRDefault="00521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9F29A" w14:textId="77777777" w:rsidR="007F6747" w:rsidRDefault="007F6747" w:rsidP="00521D3C">
      <w:pPr>
        <w:spacing w:before="0" w:after="0" w:line="240" w:lineRule="auto"/>
      </w:pPr>
      <w:r>
        <w:separator/>
      </w:r>
    </w:p>
  </w:footnote>
  <w:footnote w:type="continuationSeparator" w:id="0">
    <w:p w14:paraId="7F501F67" w14:textId="77777777" w:rsidR="007F6747" w:rsidRDefault="007F6747" w:rsidP="00521D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64A28"/>
    <w:multiLevelType w:val="hybridMultilevel"/>
    <w:tmpl w:val="698A6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1A5090"/>
    <w:multiLevelType w:val="hybridMultilevel"/>
    <w:tmpl w:val="B0346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zMTMxNjUwMzQ2NDVU0lEKTi0uzszPAykwqgUAy83OuSwAAAA="/>
  </w:docVars>
  <w:rsids>
    <w:rsidRoot w:val="00EA4130"/>
    <w:rsid w:val="0000517A"/>
    <w:rsid w:val="00030E72"/>
    <w:rsid w:val="00054B70"/>
    <w:rsid w:val="00056471"/>
    <w:rsid w:val="00144DE5"/>
    <w:rsid w:val="001753CC"/>
    <w:rsid w:val="001D73B9"/>
    <w:rsid w:val="002550B6"/>
    <w:rsid w:val="00274140"/>
    <w:rsid w:val="004242A4"/>
    <w:rsid w:val="004900BD"/>
    <w:rsid w:val="00492FEB"/>
    <w:rsid w:val="004F7824"/>
    <w:rsid w:val="00521D3C"/>
    <w:rsid w:val="005D78BD"/>
    <w:rsid w:val="00675A25"/>
    <w:rsid w:val="0067781C"/>
    <w:rsid w:val="006E4E21"/>
    <w:rsid w:val="007452CF"/>
    <w:rsid w:val="007B0FC9"/>
    <w:rsid w:val="007C091B"/>
    <w:rsid w:val="007F6747"/>
    <w:rsid w:val="00876092"/>
    <w:rsid w:val="008B408D"/>
    <w:rsid w:val="009816C1"/>
    <w:rsid w:val="00995AC9"/>
    <w:rsid w:val="00A05503"/>
    <w:rsid w:val="00A32783"/>
    <w:rsid w:val="00B215D8"/>
    <w:rsid w:val="00B32630"/>
    <w:rsid w:val="00BB49E6"/>
    <w:rsid w:val="00BD3031"/>
    <w:rsid w:val="00C23988"/>
    <w:rsid w:val="00C65237"/>
    <w:rsid w:val="00C758A3"/>
    <w:rsid w:val="00D73273"/>
    <w:rsid w:val="00D81A06"/>
    <w:rsid w:val="00DA7E8C"/>
    <w:rsid w:val="00E263F8"/>
    <w:rsid w:val="00EA4130"/>
    <w:rsid w:val="00EC081A"/>
    <w:rsid w:val="00F94BAC"/>
    <w:rsid w:val="00FD3912"/>
    <w:rsid w:val="00FE69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F59FF"/>
  <w15:chartTrackingRefBased/>
  <w15:docId w15:val="{B1F89F3C-83EB-4CC9-BDF7-6222B885D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0BD"/>
    <w:pPr>
      <w:spacing w:before="240" w:after="240" w:line="276" w:lineRule="auto"/>
      <w:jc w:val="both"/>
    </w:pPr>
    <w:rPr>
      <w:rFonts w:ascii="Times New Roman" w:hAnsi="Times New Roman" w:cs="Arial"/>
      <w:sz w:val="24"/>
      <w:lang w:val="en-GB" w:eastAsia="en-GB"/>
    </w:rPr>
  </w:style>
  <w:style w:type="paragraph" w:styleId="Heading1">
    <w:name w:val="heading 1"/>
    <w:basedOn w:val="Normal"/>
    <w:next w:val="Normal"/>
    <w:link w:val="Heading1Char"/>
    <w:uiPriority w:val="9"/>
    <w:qFormat/>
    <w:rsid w:val="004F7824"/>
    <w:pPr>
      <w:keepNext/>
      <w:keepLines/>
      <w:jc w:val="left"/>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4F7824"/>
    <w:pPr>
      <w:keepNext/>
      <w:keepLines/>
      <w:spacing w:before="40"/>
      <w:jc w:val="left"/>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semiHidden/>
    <w:unhideWhenUsed/>
    <w:qFormat/>
    <w:rsid w:val="00C65237"/>
    <w:pPr>
      <w:keepNext/>
      <w:keepLines/>
      <w:spacing w:before="4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824"/>
    <w:rPr>
      <w:rFonts w:ascii="Times New Roman" w:eastAsiaTheme="majorEastAsia" w:hAnsi="Times New Roman" w:cstheme="majorBidi"/>
      <w:b/>
      <w:color w:val="4472C4" w:themeColor="accent1"/>
      <w:sz w:val="32"/>
      <w:szCs w:val="32"/>
      <w:lang w:val="en-GB" w:eastAsia="en-GB"/>
    </w:rPr>
  </w:style>
  <w:style w:type="character" w:customStyle="1" w:styleId="Heading2Char">
    <w:name w:val="Heading 2 Char"/>
    <w:basedOn w:val="DefaultParagraphFont"/>
    <w:link w:val="Heading2"/>
    <w:uiPriority w:val="9"/>
    <w:rsid w:val="004F7824"/>
    <w:rPr>
      <w:rFonts w:ascii="Times New Roman" w:eastAsiaTheme="majorEastAsia" w:hAnsi="Times New Roman" w:cstheme="majorBidi"/>
      <w:b/>
      <w:color w:val="4472C4" w:themeColor="accent1"/>
      <w:sz w:val="28"/>
      <w:szCs w:val="26"/>
      <w:lang w:val="en-GB" w:eastAsia="en-GB"/>
    </w:rPr>
  </w:style>
  <w:style w:type="paragraph" w:customStyle="1" w:styleId="BlackHeading">
    <w:name w:val="Black Heading"/>
    <w:basedOn w:val="Normal"/>
    <w:link w:val="BlackHeadingChar"/>
    <w:qFormat/>
    <w:rsid w:val="007B0FC9"/>
    <w:pPr>
      <w:spacing w:line="480" w:lineRule="auto"/>
    </w:pPr>
    <w:rPr>
      <w:rFonts w:cs="Times New Roman"/>
      <w:b/>
      <w:sz w:val="26"/>
      <w:szCs w:val="24"/>
    </w:rPr>
  </w:style>
  <w:style w:type="character" w:customStyle="1" w:styleId="BlackHeadingChar">
    <w:name w:val="Black Heading Char"/>
    <w:basedOn w:val="DefaultParagraphFont"/>
    <w:link w:val="BlackHeading"/>
    <w:rsid w:val="007B0FC9"/>
    <w:rPr>
      <w:rFonts w:ascii="Times New Roman" w:hAnsi="Times New Roman" w:cs="Times New Roman"/>
      <w:b/>
      <w:sz w:val="26"/>
      <w:szCs w:val="24"/>
    </w:rPr>
  </w:style>
  <w:style w:type="paragraph" w:customStyle="1" w:styleId="ListofFigures">
    <w:name w:val="List of Figures"/>
    <w:basedOn w:val="Caption"/>
    <w:next w:val="Caption"/>
    <w:qFormat/>
    <w:rsid w:val="00995AC9"/>
    <w:rPr>
      <w:b/>
      <w:bCs/>
      <w:i w:val="0"/>
      <w:noProof/>
      <w:color w:val="auto"/>
      <w:sz w:val="24"/>
    </w:rPr>
  </w:style>
  <w:style w:type="paragraph" w:styleId="Caption">
    <w:name w:val="caption"/>
    <w:basedOn w:val="Normal"/>
    <w:next w:val="Normal"/>
    <w:uiPriority w:val="35"/>
    <w:semiHidden/>
    <w:unhideWhenUsed/>
    <w:qFormat/>
    <w:rsid w:val="00995AC9"/>
    <w:pPr>
      <w:spacing w:after="200" w:line="240" w:lineRule="auto"/>
    </w:pPr>
    <w:rPr>
      <w:i/>
      <w:iCs/>
      <w:color w:val="44546A" w:themeColor="text2"/>
      <w:sz w:val="18"/>
      <w:szCs w:val="18"/>
    </w:rPr>
  </w:style>
  <w:style w:type="paragraph" w:customStyle="1" w:styleId="ListofTables">
    <w:name w:val="List of Tables"/>
    <w:basedOn w:val="Caption"/>
    <w:next w:val="Caption"/>
    <w:qFormat/>
    <w:rsid w:val="00995AC9"/>
    <w:rPr>
      <w:i w:val="0"/>
      <w:color w:val="auto"/>
      <w:sz w:val="24"/>
    </w:rPr>
  </w:style>
  <w:style w:type="paragraph" w:customStyle="1" w:styleId="Appendix">
    <w:name w:val="Appendix"/>
    <w:basedOn w:val="ListofFigures"/>
    <w:link w:val="AppendixChar"/>
    <w:qFormat/>
    <w:rsid w:val="00274140"/>
    <w:rPr>
      <w:color w:val="4472C4" w:themeColor="accent1"/>
      <w:sz w:val="32"/>
    </w:rPr>
  </w:style>
  <w:style w:type="character" w:customStyle="1" w:styleId="AppendixChar">
    <w:name w:val="Appendix Char"/>
    <w:basedOn w:val="DefaultParagraphFont"/>
    <w:link w:val="Appendix"/>
    <w:rsid w:val="00274140"/>
    <w:rPr>
      <w:rFonts w:ascii="Times New Roman" w:hAnsi="Times New Roman"/>
      <w:b/>
      <w:bCs/>
      <w:iCs/>
      <w:noProof/>
      <w:color w:val="4472C4" w:themeColor="accent1"/>
      <w:sz w:val="32"/>
      <w:szCs w:val="18"/>
      <w:lang w:val="en-GB"/>
    </w:rPr>
  </w:style>
  <w:style w:type="paragraph" w:customStyle="1" w:styleId="Myappendix">
    <w:name w:val="My appendix"/>
    <w:basedOn w:val="Caption"/>
    <w:next w:val="Caption"/>
    <w:link w:val="MyappendixChar"/>
    <w:qFormat/>
    <w:rsid w:val="00274140"/>
    <w:pPr>
      <w:spacing w:line="259" w:lineRule="auto"/>
      <w:jc w:val="left"/>
    </w:pPr>
    <w:rPr>
      <w:b/>
      <w:i w:val="0"/>
      <w:color w:val="4472C4" w:themeColor="accent1"/>
      <w:sz w:val="32"/>
    </w:rPr>
  </w:style>
  <w:style w:type="character" w:customStyle="1" w:styleId="MyappendixChar">
    <w:name w:val="My appendix Char"/>
    <w:basedOn w:val="DefaultParagraphFont"/>
    <w:link w:val="Myappendix"/>
    <w:rsid w:val="00274140"/>
    <w:rPr>
      <w:rFonts w:ascii="Times New Roman" w:hAnsi="Times New Roman"/>
      <w:b/>
      <w:iCs/>
      <w:color w:val="4472C4" w:themeColor="accent1"/>
      <w:sz w:val="32"/>
      <w:szCs w:val="18"/>
      <w:lang w:val="en-GB"/>
    </w:rPr>
  </w:style>
  <w:style w:type="paragraph" w:customStyle="1" w:styleId="MyAppendix0">
    <w:name w:val="My Appendix"/>
    <w:basedOn w:val="Caption"/>
    <w:next w:val="Caption"/>
    <w:qFormat/>
    <w:rsid w:val="001753CC"/>
    <w:pPr>
      <w:spacing w:line="360" w:lineRule="auto"/>
    </w:pPr>
    <w:rPr>
      <w:b/>
      <w:i w:val="0"/>
      <w:color w:val="4472C4" w:themeColor="accent1"/>
      <w:sz w:val="24"/>
    </w:rPr>
  </w:style>
  <w:style w:type="character" w:customStyle="1" w:styleId="Heading3Char">
    <w:name w:val="Heading 3 Char"/>
    <w:basedOn w:val="DefaultParagraphFont"/>
    <w:link w:val="Heading3"/>
    <w:uiPriority w:val="9"/>
    <w:semiHidden/>
    <w:rsid w:val="00C65237"/>
    <w:rPr>
      <w:rFonts w:ascii="Times New Roman" w:eastAsiaTheme="majorEastAsia" w:hAnsi="Times New Roman" w:cstheme="majorBidi"/>
      <w:b/>
      <w:color w:val="4472C4" w:themeColor="accent1"/>
      <w:sz w:val="24"/>
      <w:szCs w:val="24"/>
    </w:rPr>
  </w:style>
  <w:style w:type="paragraph" w:styleId="TOCHeading">
    <w:name w:val="TOC Heading"/>
    <w:basedOn w:val="Heading1"/>
    <w:next w:val="Normal"/>
    <w:uiPriority w:val="39"/>
    <w:unhideWhenUsed/>
    <w:qFormat/>
    <w:rsid w:val="00492FEB"/>
    <w:pPr>
      <w:spacing w:after="0"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92FEB"/>
    <w:pPr>
      <w:spacing w:after="100"/>
    </w:pPr>
  </w:style>
  <w:style w:type="character" w:styleId="Hyperlink">
    <w:name w:val="Hyperlink"/>
    <w:basedOn w:val="DefaultParagraphFont"/>
    <w:uiPriority w:val="99"/>
    <w:unhideWhenUsed/>
    <w:rsid w:val="00492FEB"/>
    <w:rPr>
      <w:color w:val="0563C1" w:themeColor="hyperlink"/>
      <w:u w:val="single"/>
    </w:rPr>
  </w:style>
  <w:style w:type="table" w:styleId="TableGrid">
    <w:name w:val="Table Grid"/>
    <w:basedOn w:val="TableNormal"/>
    <w:uiPriority w:val="39"/>
    <w:rsid w:val="00675A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63F8"/>
    <w:pPr>
      <w:ind w:left="720"/>
      <w:contextualSpacing/>
    </w:pPr>
  </w:style>
  <w:style w:type="paragraph" w:styleId="Header">
    <w:name w:val="header"/>
    <w:basedOn w:val="Normal"/>
    <w:link w:val="HeaderChar"/>
    <w:uiPriority w:val="99"/>
    <w:unhideWhenUsed/>
    <w:rsid w:val="00521D3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21D3C"/>
    <w:rPr>
      <w:rFonts w:ascii="Times New Roman" w:hAnsi="Times New Roman" w:cs="Arial"/>
      <w:sz w:val="24"/>
      <w:lang w:val="en-GB" w:eastAsia="en-GB"/>
    </w:rPr>
  </w:style>
  <w:style w:type="paragraph" w:styleId="Footer">
    <w:name w:val="footer"/>
    <w:basedOn w:val="Normal"/>
    <w:link w:val="FooterChar"/>
    <w:uiPriority w:val="99"/>
    <w:unhideWhenUsed/>
    <w:rsid w:val="00521D3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21D3C"/>
    <w:rPr>
      <w:rFonts w:ascii="Times New Roman" w:hAnsi="Times New Roman" w:cs="Arial"/>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502CF-B113-44BF-9189-82E522756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10</Pages>
  <Words>2199</Words>
  <Characters>12536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Alexei Moroz (2115517)</cp:lastModifiedBy>
  <cp:revision>2</cp:revision>
  <dcterms:created xsi:type="dcterms:W3CDTF">2022-02-18T08:26:00Z</dcterms:created>
  <dcterms:modified xsi:type="dcterms:W3CDTF">2022-03-11T15:00:00Z</dcterms:modified>
</cp:coreProperties>
</file>