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B4A0C" w:rsidRDefault="003B4A0C" w:rsidP="003B4A0C">
      <w:pPr>
        <w:spacing w:line="480" w:lineRule="auto"/>
        <w:rPr>
          <w:rFonts w:cs="Times New Roman"/>
        </w:rPr>
      </w:pPr>
    </w:p>
    <w:p w:rsidR="003B4A0C" w:rsidRPr="00C43F8F" w:rsidRDefault="003B4A0C" w:rsidP="003B4A0C">
      <w:pPr>
        <w:jc w:val="center"/>
        <w:rPr>
          <w:rFonts w:eastAsia="Times New Roman" w:cs="Times New Roman"/>
          <w:lang w:eastAsia="en-GB"/>
        </w:rPr>
      </w:pPr>
      <w:r w:rsidRPr="00C43F8F">
        <w:rPr>
          <w:rFonts w:eastAsia="Times New Roman" w:cs="Times New Roman"/>
          <w:lang w:eastAsia="en-GB"/>
        </w:rPr>
        <w:fldChar w:fldCharType="begin"/>
      </w:r>
      <w:r w:rsidRPr="00C43F8F">
        <w:rPr>
          <w:rFonts w:eastAsia="Times New Roman" w:cs="Times New Roman"/>
          <w:lang w:eastAsia="en-GB"/>
        </w:rPr>
        <w:instrText xml:space="preserve"> INCLUDEPICTURE "/var/folders/7m/wg1pzcw10mn6mgwmqg0t9xh80000gn/T/com.microsoft.Word/WebArchiveCopyPasteTempFiles/page1image26119632" \* MERGEFORMATINET </w:instrText>
      </w:r>
      <w:r w:rsidRPr="00C43F8F">
        <w:rPr>
          <w:rFonts w:eastAsia="Times New Roman" w:cs="Times New Roman"/>
          <w:lang w:eastAsia="en-GB"/>
        </w:rPr>
        <w:fldChar w:fldCharType="separate"/>
      </w:r>
      <w:r w:rsidRPr="00C43F8F">
        <w:rPr>
          <w:rFonts w:eastAsia="Times New Roman" w:cs="Times New Roman"/>
          <w:noProof/>
          <w:lang w:eastAsia="en-GB"/>
        </w:rPr>
        <w:drawing>
          <wp:inline distT="0" distB="0" distL="0" distR="0" wp14:anchorId="621E198A" wp14:editId="37C6A97C">
            <wp:extent cx="2717800" cy="1066800"/>
            <wp:effectExtent l="0" t="0" r="0" b="0"/>
            <wp:docPr id="2" name="Picture 2" descr="page1image261196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611963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717800" cy="1066800"/>
                    </a:xfrm>
                    <a:prstGeom prst="rect">
                      <a:avLst/>
                    </a:prstGeom>
                    <a:noFill/>
                    <a:ln>
                      <a:noFill/>
                    </a:ln>
                  </pic:spPr>
                </pic:pic>
              </a:graphicData>
            </a:graphic>
          </wp:inline>
        </w:drawing>
      </w:r>
      <w:r w:rsidRPr="00C43F8F">
        <w:rPr>
          <w:rFonts w:eastAsia="Times New Roman" w:cs="Times New Roman"/>
          <w:lang w:eastAsia="en-GB"/>
        </w:rPr>
        <w:fldChar w:fldCharType="end"/>
      </w:r>
    </w:p>
    <w:p w:rsidR="00517E06" w:rsidRDefault="00517E06" w:rsidP="00517E06">
      <w:pPr>
        <w:pStyle w:val="Heading1"/>
        <w:jc w:val="center"/>
        <w:rPr>
          <w:sz w:val="32"/>
        </w:rPr>
      </w:pPr>
    </w:p>
    <w:p w:rsidR="003B4A0C" w:rsidRPr="00517E06" w:rsidRDefault="00517E06" w:rsidP="00517E06">
      <w:pPr>
        <w:pStyle w:val="Heading1"/>
        <w:jc w:val="center"/>
        <w:rPr>
          <w:sz w:val="32"/>
        </w:rPr>
      </w:pPr>
      <w:r>
        <w:rPr>
          <w:sz w:val="32"/>
        </w:rPr>
        <w:t>Brand Analysis with respect to Marketing – IKEA</w:t>
      </w:r>
    </w:p>
    <w:p w:rsidR="00517E06" w:rsidRDefault="00517E06" w:rsidP="00E54B67">
      <w:pPr>
        <w:spacing w:line="480" w:lineRule="auto"/>
        <w:rPr>
          <w:rFonts w:cs="Times New Roman"/>
          <w:szCs w:val="24"/>
        </w:rPr>
      </w:pPr>
    </w:p>
    <w:p w:rsidR="00E54B67" w:rsidRPr="009139DC" w:rsidRDefault="00E54B67" w:rsidP="00E54B67">
      <w:pPr>
        <w:spacing w:line="480" w:lineRule="auto"/>
        <w:rPr>
          <w:rFonts w:cs="Times New Roman"/>
          <w:szCs w:val="24"/>
        </w:rPr>
      </w:pPr>
      <w:r w:rsidRPr="00504499">
        <w:rPr>
          <w:rFonts w:cs="Times New Roman"/>
          <w:szCs w:val="24"/>
        </w:rPr>
        <w:t>Name</w:t>
      </w:r>
      <w:r>
        <w:rPr>
          <w:rFonts w:cs="Times New Roman"/>
          <w:szCs w:val="24"/>
        </w:rPr>
        <w:t>: Khadija El Maski</w:t>
      </w:r>
    </w:p>
    <w:p w:rsidR="00E54B67" w:rsidRPr="009139DC" w:rsidRDefault="00E54B67" w:rsidP="00E54B67">
      <w:pPr>
        <w:spacing w:before="100" w:beforeAutospacing="1" w:after="100" w:afterAutospacing="1"/>
        <w:rPr>
          <w:rFonts w:ascii="TimesNewRomanPSMT" w:eastAsia="Times New Roman" w:hAnsi="TimesNewRomanPSMT" w:cs="Times New Roman"/>
          <w:szCs w:val="24"/>
          <w:lang w:eastAsia="en-GB"/>
        </w:rPr>
      </w:pPr>
      <w:r w:rsidRPr="009139DC">
        <w:rPr>
          <w:rFonts w:ascii="TimesNewRomanPSMT" w:eastAsia="Times New Roman" w:hAnsi="TimesNewRomanPSMT" w:cs="Times New Roman"/>
          <w:szCs w:val="24"/>
          <w:lang w:eastAsia="en-GB"/>
        </w:rPr>
        <w:t xml:space="preserve">Student number:1818675 </w:t>
      </w:r>
    </w:p>
    <w:p w:rsidR="00E54B67" w:rsidRPr="00E54B67" w:rsidRDefault="00E54B67" w:rsidP="00E54B67">
      <w:pPr>
        <w:rPr>
          <w:rFonts w:ascii="Segoe UI" w:hAnsi="Segoe UI" w:cs="Segoe UI"/>
          <w:color w:val="003E5A"/>
          <w:sz w:val="23"/>
          <w:szCs w:val="23"/>
        </w:rPr>
      </w:pPr>
      <w:r w:rsidRPr="00504499">
        <w:rPr>
          <w:rFonts w:cs="Times New Roman"/>
          <w:szCs w:val="24"/>
        </w:rPr>
        <w:t>Module Title</w:t>
      </w:r>
      <w:r>
        <w:rPr>
          <w:rFonts w:cs="Times New Roman"/>
          <w:szCs w:val="24"/>
        </w:rPr>
        <w:t>:</w:t>
      </w:r>
      <w:r w:rsidRPr="009139DC">
        <w:rPr>
          <w:rFonts w:eastAsia="Times New Roman" w:cs="Times New Roman"/>
          <w:szCs w:val="24"/>
          <w:lang w:eastAsia="en-GB"/>
        </w:rPr>
        <w:fldChar w:fldCharType="begin"/>
      </w:r>
      <w:r w:rsidRPr="009139DC">
        <w:rPr>
          <w:rFonts w:eastAsia="Times New Roman" w:cs="Times New Roman"/>
          <w:szCs w:val="24"/>
          <w:lang w:eastAsia="en-GB"/>
        </w:rPr>
        <w:instrText xml:space="preserve"> HYPERLINK "https://moodle.uwtsd.ac.uk/course/view.php?id=3810" </w:instrText>
      </w:r>
      <w:r w:rsidRPr="009139DC">
        <w:rPr>
          <w:rFonts w:eastAsia="Times New Roman" w:cs="Times New Roman"/>
          <w:szCs w:val="24"/>
          <w:lang w:eastAsia="en-GB"/>
        </w:rPr>
        <w:fldChar w:fldCharType="separate"/>
      </w:r>
      <w:r w:rsidRPr="009139DC">
        <w:rPr>
          <w:rFonts w:ascii="inherit" w:eastAsia="Times New Roman" w:hAnsi="inherit" w:cs="Segoe UI"/>
          <w:color w:val="003E5A"/>
          <w:kern w:val="36"/>
          <w:szCs w:val="24"/>
          <w:lang w:eastAsia="en-GB"/>
        </w:rPr>
        <w:t xml:space="preserve"> </w:t>
      </w:r>
      <w:r>
        <w:fldChar w:fldCharType="begin"/>
      </w:r>
      <w:r>
        <w:instrText xml:space="preserve"> HYPERLINK "https://moodle.uwtsd.ac.uk/course/view.php?id=3813" </w:instrText>
      </w:r>
      <w:r>
        <w:fldChar w:fldCharType="separate"/>
      </w:r>
      <w:r>
        <w:rPr>
          <w:rFonts w:ascii="inherit" w:hAnsi="inherit" w:cs="Segoe UI"/>
          <w:b/>
          <w:bCs/>
          <w:color w:val="003E5A"/>
        </w:rPr>
        <w:t>M</w:t>
      </w:r>
      <w:r>
        <w:rPr>
          <w:rFonts w:ascii="inherit" w:hAnsi="inherit" w:cs="Segoe UI"/>
          <w:b/>
          <w:bCs/>
          <w:color w:val="003E5A"/>
        </w:rPr>
        <w:t>arketing Fundamentals (LCBB4004)</w:t>
      </w:r>
    </w:p>
    <w:p w:rsidR="00E54B67" w:rsidRPr="00E54B67" w:rsidRDefault="00E54B67" w:rsidP="00E54B67">
      <w:pPr>
        <w:rPr>
          <w:rFonts w:cs="Times New Roman"/>
        </w:rPr>
      </w:pPr>
      <w:r>
        <w:fldChar w:fldCharType="end"/>
      </w:r>
    </w:p>
    <w:p w:rsidR="00E54B67" w:rsidRPr="009139DC" w:rsidRDefault="00E54B67" w:rsidP="00E54B67">
      <w:pPr>
        <w:spacing w:line="480" w:lineRule="auto"/>
        <w:rPr>
          <w:rFonts w:cs="Times New Roman"/>
          <w:szCs w:val="24"/>
        </w:rPr>
      </w:pPr>
      <w:r w:rsidRPr="009139DC">
        <w:rPr>
          <w:rFonts w:eastAsia="Times New Roman" w:cs="Times New Roman"/>
          <w:szCs w:val="24"/>
          <w:lang w:eastAsia="en-GB"/>
        </w:rPr>
        <w:fldChar w:fldCharType="end"/>
      </w:r>
      <w:r w:rsidRPr="00504499">
        <w:rPr>
          <w:rFonts w:cs="Times New Roman"/>
          <w:szCs w:val="24"/>
        </w:rPr>
        <w:t>Lecturer’s Name</w:t>
      </w:r>
      <w:r>
        <w:rPr>
          <w:rFonts w:cs="Times New Roman"/>
          <w:szCs w:val="24"/>
        </w:rPr>
        <w:t xml:space="preserve">: </w:t>
      </w:r>
      <w:r w:rsidRPr="009139DC">
        <w:rPr>
          <w:rFonts w:ascii="TimesNewRomanPSMT" w:eastAsia="Times New Roman" w:hAnsi="TimesNewRomanPSMT" w:cs="Times New Roman"/>
          <w:szCs w:val="24"/>
          <w:lang w:eastAsia="en-GB"/>
        </w:rPr>
        <w:t xml:space="preserve">Dr. </w:t>
      </w:r>
      <w:r>
        <w:rPr>
          <w:rFonts w:ascii="TimesNewRomanPSMT" w:eastAsia="Times New Roman" w:hAnsi="TimesNewRomanPSMT" w:cs="Times New Roman"/>
          <w:szCs w:val="24"/>
          <w:lang w:eastAsia="en-GB"/>
        </w:rPr>
        <w:t>Rexon Nting</w:t>
      </w:r>
    </w:p>
    <w:p w:rsidR="003B4A0C" w:rsidRPr="000E209D" w:rsidRDefault="003B4A0C" w:rsidP="003B4A0C">
      <w:pPr>
        <w:spacing w:after="160"/>
        <w:rPr>
          <w:rFonts w:ascii="Segoe UI" w:eastAsia="Times New Roman" w:hAnsi="Segoe UI" w:cs="Segoe UI"/>
          <w:color w:val="003E5A"/>
          <w:sz w:val="23"/>
          <w:szCs w:val="23"/>
          <w:shd w:val="clear" w:color="auto" w:fill="FBF7F5"/>
          <w:lang w:val="en-GB" w:eastAsia="en-GB"/>
        </w:rPr>
      </w:pPr>
      <w:r w:rsidRPr="000E209D">
        <w:rPr>
          <w:rFonts w:eastAsia="Times New Roman" w:cs="Times New Roman"/>
          <w:szCs w:val="24"/>
          <w:lang w:val="en-GB" w:eastAsia="en-GB"/>
        </w:rPr>
        <w:fldChar w:fldCharType="begin"/>
      </w:r>
      <w:r w:rsidRPr="000E209D">
        <w:rPr>
          <w:rFonts w:eastAsia="Times New Roman" w:cs="Times New Roman"/>
          <w:szCs w:val="24"/>
          <w:lang w:val="en-GB" w:eastAsia="en-GB"/>
        </w:rPr>
        <w:instrText xml:space="preserve"> HYPERLINK "https://moodle.uwtsd.ac.uk/course/view.php?id=3813" </w:instrText>
      </w:r>
      <w:r w:rsidRPr="000E209D">
        <w:rPr>
          <w:rFonts w:eastAsia="Times New Roman" w:cs="Times New Roman"/>
          <w:szCs w:val="24"/>
          <w:lang w:val="en-GB" w:eastAsia="en-GB"/>
        </w:rPr>
        <w:fldChar w:fldCharType="separate"/>
      </w:r>
    </w:p>
    <w:p w:rsidR="003B4A0C" w:rsidRPr="000E209D" w:rsidRDefault="003B4A0C" w:rsidP="003B4A0C">
      <w:pPr>
        <w:spacing w:line="240" w:lineRule="auto"/>
        <w:rPr>
          <w:rFonts w:eastAsia="Times New Roman" w:cs="Times New Roman"/>
          <w:szCs w:val="24"/>
          <w:lang w:val="en-GB" w:eastAsia="en-GB"/>
        </w:rPr>
      </w:pPr>
      <w:r w:rsidRPr="000E209D">
        <w:rPr>
          <w:rFonts w:eastAsia="Times New Roman" w:cs="Times New Roman"/>
          <w:szCs w:val="24"/>
          <w:lang w:val="en-GB" w:eastAsia="en-GB"/>
        </w:rPr>
        <w:fldChar w:fldCharType="end"/>
      </w:r>
    </w:p>
    <w:p w:rsidR="003B4A0C" w:rsidRDefault="003B4A0C" w:rsidP="003B4A0C">
      <w:pPr>
        <w:jc w:val="center"/>
        <w:rPr>
          <w:rFonts w:ascii="TimesNewRomanPSMT" w:eastAsia="Times New Roman" w:hAnsi="TimesNewRomanPSMT" w:cs="Times New Roman"/>
          <w:sz w:val="40"/>
          <w:szCs w:val="40"/>
          <w:lang w:eastAsia="en-GB"/>
        </w:rPr>
      </w:pPr>
    </w:p>
    <w:p w:rsidR="00E54B67" w:rsidRDefault="00E54B67" w:rsidP="003B4A0C">
      <w:pPr>
        <w:jc w:val="center"/>
        <w:rPr>
          <w:rFonts w:ascii="TimesNewRomanPSMT" w:eastAsia="Times New Roman" w:hAnsi="TimesNewRomanPSMT" w:cs="Times New Roman"/>
          <w:sz w:val="40"/>
          <w:szCs w:val="40"/>
          <w:lang w:eastAsia="en-GB"/>
        </w:rPr>
      </w:pPr>
    </w:p>
    <w:p w:rsidR="00E54B67" w:rsidRDefault="00E54B67" w:rsidP="003B4A0C">
      <w:pPr>
        <w:jc w:val="center"/>
        <w:rPr>
          <w:rFonts w:ascii="TimesNewRomanPSMT" w:eastAsia="Times New Roman" w:hAnsi="TimesNewRomanPSMT" w:cs="Times New Roman"/>
          <w:sz w:val="40"/>
          <w:szCs w:val="40"/>
          <w:lang w:eastAsia="en-GB"/>
        </w:rPr>
      </w:pPr>
    </w:p>
    <w:p w:rsidR="003B4A0C" w:rsidRDefault="003B4A0C" w:rsidP="003B4A0C">
      <w:pPr>
        <w:jc w:val="center"/>
        <w:rPr>
          <w:rFonts w:ascii="TimesNewRomanPSMT" w:eastAsia="Times New Roman" w:hAnsi="TimesNewRomanPSMT" w:cs="Times New Roman"/>
          <w:sz w:val="40"/>
          <w:szCs w:val="40"/>
          <w:lang w:eastAsia="en-GB"/>
        </w:rPr>
      </w:pPr>
    </w:p>
    <w:p w:rsidR="003B4A0C" w:rsidRPr="00F65B4F" w:rsidRDefault="003B4A0C" w:rsidP="003B4A0C">
      <w:pPr>
        <w:jc w:val="center"/>
        <w:rPr>
          <w:rFonts w:ascii="TimesNewRomanPSMT" w:eastAsia="Times New Roman" w:hAnsi="TimesNewRomanPSMT" w:cs="Times New Roman"/>
          <w:color w:val="1F3864" w:themeColor="accent5" w:themeShade="80"/>
          <w:sz w:val="52"/>
          <w:szCs w:val="52"/>
          <w:lang w:eastAsia="en-GB"/>
        </w:rPr>
      </w:pPr>
    </w:p>
    <w:p w:rsidR="003B4A0C" w:rsidRDefault="003B4A0C" w:rsidP="003B4A0C">
      <w:pPr>
        <w:tabs>
          <w:tab w:val="left" w:pos="1665"/>
        </w:tabs>
        <w:spacing w:line="480" w:lineRule="auto"/>
        <w:rPr>
          <w:rFonts w:cs="Times New Roman"/>
        </w:rPr>
      </w:pPr>
    </w:p>
    <w:p w:rsidR="003B4A0C" w:rsidRDefault="003B4A0C" w:rsidP="003B4A0C">
      <w:pPr>
        <w:tabs>
          <w:tab w:val="left" w:pos="1665"/>
        </w:tabs>
        <w:spacing w:line="480" w:lineRule="auto"/>
        <w:rPr>
          <w:rFonts w:cs="Times New Roman"/>
        </w:rPr>
      </w:pPr>
    </w:p>
    <w:p w:rsidR="003B4A0C" w:rsidRDefault="003B4A0C" w:rsidP="003B4A0C">
      <w:pPr>
        <w:tabs>
          <w:tab w:val="left" w:pos="1665"/>
        </w:tabs>
        <w:spacing w:line="480" w:lineRule="auto"/>
        <w:ind w:firstLine="720"/>
        <w:jc w:val="center"/>
        <w:rPr>
          <w:rFonts w:cs="Times New Roman"/>
        </w:rPr>
      </w:pPr>
      <w:bookmarkStart w:id="0" w:name="_GoBack"/>
      <w:bookmarkEnd w:id="0"/>
    </w:p>
    <w:p w:rsidR="003B4A0C" w:rsidRDefault="003B4A0C" w:rsidP="003B4A0C">
      <w:pPr>
        <w:pStyle w:val="Heading1"/>
        <w:rPr>
          <w:sz w:val="32"/>
        </w:rPr>
      </w:pPr>
    </w:p>
    <w:p w:rsidR="003B4A0C" w:rsidRPr="003B4A0C" w:rsidRDefault="00602D5F" w:rsidP="00602D5F">
      <w:pPr>
        <w:jc w:val="center"/>
      </w:pPr>
      <w:r>
        <w:t>May 2020</w:t>
      </w:r>
    </w:p>
    <w:p w:rsidR="0043347D" w:rsidRDefault="00333461" w:rsidP="00333461">
      <w:pPr>
        <w:pStyle w:val="Heading1"/>
        <w:jc w:val="center"/>
        <w:rPr>
          <w:sz w:val="32"/>
        </w:rPr>
      </w:pPr>
      <w:r>
        <w:rPr>
          <w:sz w:val="32"/>
        </w:rPr>
        <w:lastRenderedPageBreak/>
        <w:t>Brand Analysis with respect to Marketing – IKEA</w:t>
      </w:r>
    </w:p>
    <w:p w:rsidR="00333461" w:rsidRDefault="00333461" w:rsidP="00333461"/>
    <w:p w:rsidR="00333461" w:rsidRDefault="00333461" w:rsidP="00333461"/>
    <w:p w:rsidR="0046326E" w:rsidRDefault="0046326E" w:rsidP="00333461">
      <w:r w:rsidRPr="0046326E">
        <w:t>We are living in the age of communication and information. People prefer to be informed about things that can have an effect on them. Marketing is there to do just that. Provide information regarding products and services that can be beneficial for the customers. Marketing has one of the most critical roles in any business in today’s day and age. It is the way for the companies to attract customers and retain them and for any business to succeed, there have to be customers. But unlike the past, where promotion was the only goal and part of marketing, the marketing processes have evolved into something a bit more complex. There are more processes involved, the marketing is strategic instead of general so that it is more effective. In order to understand this in a better way, we will focus on the marketing strategies of IKEA and analyze them. we will see how IKEA has turned itself into one of the best brands in the industry and how marketing plays an important role in any brands success, after that we will discuss what stakeholder engagement is and how it is one of the most crucial aspects when it comes to the success of any company in the world.</w:t>
      </w:r>
    </w:p>
    <w:p w:rsidR="00333461" w:rsidRDefault="00333461" w:rsidP="00333461"/>
    <w:p w:rsidR="0046326E" w:rsidRDefault="0046326E" w:rsidP="00333461">
      <w:r w:rsidRPr="0046326E">
        <w:t xml:space="preserve">Starting with the marketing mix analysis of the company. IKEA is one of the biggest names in the furniture industry around the world. They are known for their affordable products and unique design. IKEA is much famous in the middle class since it provides affordable furniture with creative designs. Coming to the marketing mix of IKEA, we can perform a 4p analysis of it. When it comes to the products, IKEA has quite a huge inventory. There are more than 9500 products with new models being added to their lineup every day (IKEA, 2020). Their strength is that they have a product for practically every type of person. If you need a study table, the chances of you finding the one you like at IKEA are significantly higher than finding it somewhere else. IKEA is excellent at doing market research when they launch in a new place, they carry out extensive research about the target market in the area, find what kind of products they like and then provide them with the products that they need. They have diversified their lineup to suit every type of customer, from a minimalist to an extravagant (Yu, 2019). Another thing to note about them is the quality of the products they </w:t>
      </w:r>
      <w:r w:rsidRPr="0046326E">
        <w:t>provide;</w:t>
      </w:r>
      <w:r w:rsidRPr="0046326E">
        <w:t xml:space="preserve"> they are long-lasting and durable so people actually can use them for longer periods of time. IKEA sells outdoor furniture, to desks and mirrors to bedroom furniture, sofas, lighting, etc. Basically, if you need anything for your house, IKEA has it.</w:t>
      </w:r>
    </w:p>
    <w:p w:rsidR="00072509" w:rsidRDefault="00072509" w:rsidP="00333461"/>
    <w:p w:rsidR="0046326E" w:rsidRDefault="0046326E" w:rsidP="0046326E">
      <w:r>
        <w:t>Coming to the second P in the marketing mix, i.e. Place. IKEA is very rigid about maintaining its exclusivity hence they only allow franchises to be made where they are not already present and that too not without proper local market research, experience, and corporate culture and values. IKEA is operational in more than 40 countries around the globe. They make their stores accessible but at the same time peaceful and on the fringes of the cities. Secondly, they have pickup points and delivery system for online shopping. IKEA has two basic types of stores, the big ones where everything is displayed and the small ones where only certain things are on display but at the same time, you can buy anything from them online and pick it up from the local IKEA store or can get it delivered to your house. (Jonsson and Foss, 2011)</w:t>
      </w:r>
    </w:p>
    <w:p w:rsidR="0046326E" w:rsidRDefault="0046326E" w:rsidP="0046326E"/>
    <w:p w:rsidR="0046326E" w:rsidRDefault="0046326E" w:rsidP="0046326E">
      <w:r>
        <w:t xml:space="preserve">IKEAs pricing strategy is perfect. IKEA matches the quality of their products with their prices, i.e. they are affordable and at a great price. Most of the customers are satisfied with their pricing. IKEA has no direct competition and they price the products the way they want them to </w:t>
      </w:r>
      <w:r w:rsidR="001A657F">
        <w:t>be,</w:t>
      </w:r>
      <w:r>
        <w:t xml:space="preserve"> but they still take the middle road where the prices of their products are not too low that they get considered a cheap brand and aren’t too expensive that it repulses the buyers. IKEA has been at the top of the food </w:t>
      </w:r>
      <w:r>
        <w:t>chain,</w:t>
      </w:r>
      <w:r>
        <w:t xml:space="preserve"> yet they have relatively affordable products which are a great strength. (Edvardsson et al., 2006)</w:t>
      </w:r>
    </w:p>
    <w:p w:rsidR="0051105C" w:rsidRDefault="0051105C" w:rsidP="00333461"/>
    <w:p w:rsidR="0046326E" w:rsidRDefault="0046326E" w:rsidP="00333461">
      <w:r w:rsidRPr="0046326E">
        <w:t xml:space="preserve">Coming towards the promotion P, we see that IKEA is a well-known brand and they cash on it by not wasting resources on introducing the brand rather most of their promotions are Sales promotions and trading promotions. IKEA offers coupons and discounts to their customers so they can come and shop at their stores. There are separate shopping promotions in times for festival holidays. IKEA offers the deals no one else can, given their size and strength. IKEA also promotes its brand by advertising themselves in newspapers and digital media. The advertisements from IKEA are eye-catching and gather the attention of customers. IKEA considers itself a local brand for the global population, the advertisements they have are directed for the local population in the area hence the advertisement for IKEA from two different regions will never be the same. They promote their </w:t>
      </w:r>
      <w:r w:rsidRPr="0046326E">
        <w:t>products,</w:t>
      </w:r>
      <w:r w:rsidRPr="0046326E">
        <w:t xml:space="preserve"> so they look unique, desirable and something worth having in your home. (Jonsson and Foss, 2011)</w:t>
      </w:r>
    </w:p>
    <w:p w:rsidR="0046326E" w:rsidRDefault="0046326E" w:rsidP="00333461"/>
    <w:p w:rsidR="0046326E" w:rsidRDefault="00BB5829" w:rsidP="0046326E">
      <w:r>
        <w:t xml:space="preserve"> </w:t>
      </w:r>
      <w:r w:rsidR="0046326E">
        <w:t>Now that we have analyzed the marketing mix of IKEA, we have a better understanding of their marketing process. If we perform a PESTEL analysis of IKEA, we will see that when it comes to political forces, IKEA gets affected by them a lot, being a global brand means working globally and when you are at the global level you have to deal with different governments with different rules and regulations. The supply chain gets affected by that as well as the product lineup. If we take a look at the economic factors, IKEA needs to be vigilant about them too. IKEA is a global brand and internationally the economic world changes a lot. The prices fluctuate based on that. IKEA has still managed to keep its prices consistent which is nothing short of a corporate marvel. (Bo Edvardsson, 2010)</w:t>
      </w:r>
    </w:p>
    <w:p w:rsidR="0046326E" w:rsidRDefault="0046326E" w:rsidP="0046326E"/>
    <w:p w:rsidR="00BB5829" w:rsidRDefault="0046326E" w:rsidP="0046326E">
      <w:r>
        <w:t xml:space="preserve">IKEA as mentioned earlier in the essay, tailor its advertisements and products to the local market. IKEA gets affected by social factors a </w:t>
      </w:r>
      <w:r>
        <w:t>lot,</w:t>
      </w:r>
      <w:r>
        <w:t xml:space="preserve"> but they have a very intuitive system in place to avoid the consequences. The local market research is one of them. a great example of this is Russian IKEA catalogue since homosexuality is still illegal and frowned upon in Russia, IKEA removed the same-sex couple from it (WInsor, 2016), the catalogue was shaped to appear something from Russia which in turn increased their sales.</w:t>
      </w:r>
    </w:p>
    <w:p w:rsidR="00BD59DD" w:rsidRDefault="00BD59DD" w:rsidP="00333461"/>
    <w:p w:rsidR="0046326E" w:rsidRDefault="0046326E" w:rsidP="00333461">
      <w:r w:rsidRPr="0046326E">
        <w:t xml:space="preserve">The technological factors are also being considered by IKEA as they are using the latest technology for marketing and for sales. From online shopping to social media marketing, they are taking full advantage of technology, similarly looking at the environmental factors, IKEA believes in sustainability hence they are investing in sustainable power sources to play their part, not only that their products are also recyclable. Finally, when it comes to legal factors, IKEA </w:t>
      </w:r>
      <w:r w:rsidRPr="0046326E">
        <w:lastRenderedPageBreak/>
        <w:t>faces some issues here and there such as cases filed against them when someone died by tipping over their furniture etc. it also has to face different legal requirements in different countries making the process a tad bit more complex. (WInsor, 2016)</w:t>
      </w:r>
    </w:p>
    <w:p w:rsidR="001A657F" w:rsidRDefault="001A657F" w:rsidP="00333461"/>
    <w:p w:rsidR="00B77021" w:rsidRDefault="001A657F" w:rsidP="00333461">
      <w:r w:rsidRPr="001A657F">
        <w:t xml:space="preserve">Now if we perform a SWOT analysis of IKEA, we see that the strengths if IKEA is their market leadership in the world, its unique and democratic designs, amazing brand value and financial position and vast, yet focused product range. When it comes to their weaknesses, they are not present in Asia on the scale they should be, the competitive advantage they have is difficult to sustain and lack of flexibility. But IKEA can look forward to the opportunities such as increasing emphasis on CSR, it can develop its customer base in developing countries, they can add premium range products and there is a room for technological innovation. Finally, if we take a look at the threats IKEA is facing, are the decline in demand as the people move on </w:t>
      </w:r>
      <w:r w:rsidRPr="001A657F">
        <w:t>too</w:t>
      </w:r>
      <w:r w:rsidRPr="001A657F">
        <w:t xml:space="preserve"> much posher brands as their buying capacity increases, the democratic designing is </w:t>
      </w:r>
      <w:r w:rsidRPr="001A657F">
        <w:t>unsustainable,</w:t>
      </w:r>
      <w:r w:rsidRPr="001A657F">
        <w:t xml:space="preserve"> and the cost of raw materials may increase in future. Also, they also have to look out for the global financial crisis.</w:t>
      </w:r>
    </w:p>
    <w:p w:rsidR="003C71A8" w:rsidRDefault="003C71A8" w:rsidP="00333461"/>
    <w:p w:rsidR="00BA523C" w:rsidRDefault="001A657F" w:rsidP="00333461">
      <w:r w:rsidRPr="001A657F">
        <w:t>IKEA has perfected the way it markets to people but that’s for their benefit, how does marketing help the consumers? It helps the consumers’ current with the market information and the products available in the market, it also helps the consumer to build a better relationship with the service providers and product manufactures. The aura of trust is formed with marketing. A better marketing campaign from every company provides the audience with the ability to choose and properly analyze the product or service before purchasing it. It also provides a number of options to choose from and make an informed decision. Marketing helps to add value to the consumer by giving them the proper information, helping them with their decision, and creating a need for the product in their eyes. (Moorman and Rust, 1999)</w:t>
      </w:r>
    </w:p>
    <w:p w:rsidR="001A657F" w:rsidRDefault="001A657F" w:rsidP="00333461"/>
    <w:p w:rsidR="001A657F" w:rsidRDefault="001A657F" w:rsidP="00BA523C">
      <w:pPr>
        <w:jc w:val="both"/>
      </w:pPr>
      <w:r w:rsidRPr="001A657F">
        <w:t xml:space="preserve">Stakeholders play an important role in any company. Stakeholder engagement is recognized as one of the key aspects of any company’s success. The stakeholders are defined as anyone who is directly related to the company such as the owners, leadership, contractors, etc. to the people interested in the outcomes of the projects such as regulators and audit firms. There are lots of benefits that come from engaging stakeholders. Taking a look at the first point, the base of the marketing process, the clear mission of the company. That comes from the stakeholders and they are one the defining what they expect from the company and it is not possible to know what the expectations are from the company without engaging them. so </w:t>
      </w:r>
      <w:r w:rsidRPr="001A657F">
        <w:t>basically,</w:t>
      </w:r>
      <w:r w:rsidRPr="001A657F">
        <w:t xml:space="preserve"> stakeholder engagement gives the stakeholders a good chance to voice their opinion on things that are affecting them or the things they are being affected of. (Bijlsma et al., 2011)</w:t>
      </w:r>
    </w:p>
    <w:p w:rsidR="00BA523C" w:rsidRDefault="00BA523C" w:rsidP="00BA523C">
      <w:pPr>
        <w:jc w:val="both"/>
      </w:pPr>
    </w:p>
    <w:p w:rsidR="001A657F" w:rsidRDefault="001A657F" w:rsidP="00BA523C">
      <w:pPr>
        <w:jc w:val="both"/>
      </w:pPr>
      <w:r w:rsidRPr="001A657F">
        <w:t xml:space="preserve">Similarly, the stakeholder engagement brings cohesiveness to the company. A company with a shared and collective vision is much likely to succeed than a company with no clear and collective vision and this is only possible if the stakeholders are properly communicating with each other. Another thing that highlights the importance of stakeholder engagement is the identification of key stakeholders itself, i.e. identifying which stakeholders are most important for the functioning of the company and which aren’t. The stakeholders often have a different set of expertise and when </w:t>
      </w:r>
      <w:r w:rsidRPr="001A657F">
        <w:lastRenderedPageBreak/>
        <w:t xml:space="preserve">engaged collectively they can bring different ideas to the table and the solutions for the problems can be found in much more creative and robust ways (Greenwood, 2007). It doesn’t end there, the collaboration and engagement between stakeholders and generate more values in the company. Which is essential as it holds the companies together in tough circumstances. Stakeholders often aren’t just associated with one company, they have different experiences in different sectors and when there is proper engagement with them, companies can come up with strategies that can help them gain a competitive advantage over them. Interaction and proper engagement with stakeholders greatly reduce the level of risk within the company. It improves the overall governance as everyone knows which person is responsible for which task and who to report to etc. if a company wishes to succeed, it should start engaging its stakeholders as early as possible. That way there are fewer assumptions about the things and more definite answers to where the direction of the company is. The expectations are real and if they are not companies can guide the stakeholders about them. it brings the whole company together, makes everything far </w:t>
      </w:r>
      <w:r w:rsidRPr="001A657F">
        <w:t>more definite and clearer</w:t>
      </w:r>
      <w:r w:rsidRPr="001A657F">
        <w:t xml:space="preserve"> and this is something essential for the success of the company, and marketing is one of the things where stakeholders play an important role. This is important because marketing is one of the most essential aspects of any </w:t>
      </w:r>
      <w:r w:rsidRPr="001A657F">
        <w:t>customer-based</w:t>
      </w:r>
      <w:r w:rsidRPr="001A657F">
        <w:t xml:space="preserve"> company’s success in the business world. (Herremans et al., 2016)</w:t>
      </w:r>
    </w:p>
    <w:p w:rsidR="00BA523C" w:rsidRDefault="00BA523C" w:rsidP="00BA523C">
      <w:pPr>
        <w:jc w:val="both"/>
      </w:pPr>
    </w:p>
    <w:p w:rsidR="00BA523C" w:rsidRDefault="00BA523C" w:rsidP="00BA523C">
      <w:pPr>
        <w:jc w:val="both"/>
      </w:pPr>
    </w:p>
    <w:p w:rsidR="00BA523C" w:rsidRDefault="00BA523C" w:rsidP="00BA523C">
      <w:pPr>
        <w:jc w:val="both"/>
        <w:rPr>
          <w:b/>
        </w:rPr>
      </w:pPr>
      <w:r>
        <w:rPr>
          <w:b/>
        </w:rPr>
        <w:t>Reflection (Task b)</w:t>
      </w:r>
    </w:p>
    <w:p w:rsidR="00BA523C" w:rsidRDefault="00BA523C" w:rsidP="00BA523C">
      <w:pPr>
        <w:jc w:val="both"/>
        <w:rPr>
          <w:b/>
        </w:rPr>
      </w:pPr>
    </w:p>
    <w:p w:rsidR="001A657F" w:rsidRDefault="001A657F" w:rsidP="001A657F">
      <w:pPr>
        <w:jc w:val="both"/>
      </w:pPr>
      <w:r>
        <w:t xml:space="preserve">Communication is described as the act of exchanging information in the form of speaking, writing, or by any other medium. There are loads of examples of communication devices such as television mobile phones etc. </w:t>
      </w:r>
    </w:p>
    <w:p w:rsidR="001A657F" w:rsidRDefault="001A657F" w:rsidP="001A657F">
      <w:pPr>
        <w:jc w:val="both"/>
      </w:pPr>
    </w:p>
    <w:p w:rsidR="00BA523C" w:rsidRDefault="001A657F" w:rsidP="001A657F">
      <w:pPr>
        <w:jc w:val="both"/>
      </w:pPr>
      <w:r>
        <w:t>An effective way to describe communication is by Shannon-Weaver Model of Communication, a figure of which is shown as follows: (Drew, 2020)</w:t>
      </w:r>
    </w:p>
    <w:p w:rsidR="001A657F" w:rsidRDefault="001A657F" w:rsidP="001A657F">
      <w:pPr>
        <w:jc w:val="both"/>
      </w:pPr>
    </w:p>
    <w:p w:rsidR="00BA523C" w:rsidRDefault="00BA523C" w:rsidP="00BA523C">
      <w:pPr>
        <w:jc w:val="both"/>
      </w:pPr>
      <w:r w:rsidRPr="004469A9">
        <w:rPr>
          <w:noProof/>
        </w:rPr>
        <w:drawing>
          <wp:inline distT="0" distB="0" distL="0" distR="0" wp14:anchorId="354DA797" wp14:editId="7F232ADC">
            <wp:extent cx="5943600" cy="16541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943600" cy="1654175"/>
                    </a:xfrm>
                    <a:prstGeom prst="rect">
                      <a:avLst/>
                    </a:prstGeom>
                  </pic:spPr>
                </pic:pic>
              </a:graphicData>
            </a:graphic>
          </wp:inline>
        </w:drawing>
      </w:r>
    </w:p>
    <w:p w:rsidR="00BA523C" w:rsidRDefault="00BA523C" w:rsidP="00BA523C">
      <w:pPr>
        <w:jc w:val="both"/>
      </w:pPr>
    </w:p>
    <w:p w:rsidR="001A657F" w:rsidRDefault="001A657F" w:rsidP="001A657F">
      <w:r>
        <w:t xml:space="preserve">According to this model, communication can be further divided into 6 main components while the seventh one is a feedback to complete the loop. </w:t>
      </w:r>
    </w:p>
    <w:p w:rsidR="001A657F" w:rsidRDefault="001A657F" w:rsidP="001A657F"/>
    <w:p w:rsidR="001A657F" w:rsidRDefault="001A657F" w:rsidP="001A657F">
      <w:r>
        <w:t xml:space="preserve">As the name suggests, the sender is the person with the information that needs to be communicated to someone. It is the ground zero of the communication, the next one is an </w:t>
      </w:r>
      <w:r>
        <w:lastRenderedPageBreak/>
        <w:t xml:space="preserve">encoder, it is a machine and in some cases a person that changes information into signals to be sent to the receiver. The channel is a pathway between encoder and decoder that is used to send the information between them while the decoder is the opposite of encoder, it turns the signals into information. The final element is the receiver, the person receiving the information. Noise is the issue in the channel that may affect the information and feedback is the response by the receiver to the sender regarding the quality of the message. It is not always part of the communication model. (Drew, 2020) </w:t>
      </w:r>
    </w:p>
    <w:p w:rsidR="001A657F" w:rsidRDefault="001A657F" w:rsidP="001A657F"/>
    <w:p w:rsidR="001A657F" w:rsidRDefault="001A657F" w:rsidP="001A657F">
      <w:r>
        <w:t xml:space="preserve"> Now coming to Integrated marketing communication, which is defined as follows:</w:t>
      </w:r>
    </w:p>
    <w:p w:rsidR="001A657F" w:rsidRDefault="001A657F" w:rsidP="001A657F">
      <w:r>
        <w:t>“Integrated marketing communication or sometimes called IMC is the concept of communication used by companies in which a company carefully and efficiently coordinates different channels of communications in order to deliver a clear and consistent message”</w:t>
      </w:r>
    </w:p>
    <w:p w:rsidR="001A657F" w:rsidRDefault="001A657F" w:rsidP="001A657F"/>
    <w:p w:rsidR="001A657F" w:rsidRDefault="001A657F" w:rsidP="001A657F">
      <w:r>
        <w:t xml:space="preserve">It is a type of tactical communication. Let us focus on a company and its tactical communication system. In this case we are focusing on IKEA. </w:t>
      </w:r>
    </w:p>
    <w:p w:rsidR="001A657F" w:rsidRDefault="001A657F" w:rsidP="001A657F"/>
    <w:p w:rsidR="001A657F" w:rsidRDefault="001A657F" w:rsidP="001A657F">
      <w:r>
        <w:t xml:space="preserve">IKEA is one of the leading names in furniture manufacturing and they are there because of their excelled tactical marketing strategies. They have used advertisements, direct marketing, mobile marketing, social media marketing, sponsorships for this purpose. IKEA has used promotions paired with conventional and social media advertisements. For example, on certain holidays, they wish the customers and give them a discount. Or there are months where everything is on sale etc. </w:t>
      </w:r>
    </w:p>
    <w:p w:rsidR="001A657F" w:rsidRDefault="001A657F" w:rsidP="001A657F"/>
    <w:p w:rsidR="001A657F" w:rsidRDefault="001A657F" w:rsidP="001A657F">
      <w:r>
        <w:t>For IKEA, the free home delivery was an excellent promotion, since some people just don’t buy stuff online because of the delivery charges, this is true especially in case of furniture, but by making delivery free, IKEA attracted a lot of new customers and this promotion turned out to be a great success. Similarly, holiday sales have been excellent for them as a promotional tactic. People who shop from IKEA once tend to come back for their further furniture requirements. While there are no drawbacks to these promotions, customers often feel that they should always be on and it sometimes creates a sore point in the relationship between the company and the customer.</w:t>
      </w:r>
    </w:p>
    <w:p w:rsidR="001A657F" w:rsidRDefault="001A657F" w:rsidP="001A657F"/>
    <w:p w:rsidR="00BA523C" w:rsidRDefault="001A657F" w:rsidP="001A657F">
      <w:r>
        <w:t>In conclusion, tactical communication tools are excellent for marketing and promotions, they are more efficient than conventional communication tools and can be a way to success for many companies.</w:t>
      </w:r>
    </w:p>
    <w:p w:rsidR="00BB5829" w:rsidRDefault="00BB5829" w:rsidP="00333461"/>
    <w:p w:rsidR="003B4A0C" w:rsidRDefault="003B4A0C" w:rsidP="00333461"/>
    <w:p w:rsidR="003B4A0C" w:rsidRDefault="003B4A0C" w:rsidP="00333461"/>
    <w:p w:rsidR="00602D5F" w:rsidRDefault="00602D5F" w:rsidP="00333461"/>
    <w:p w:rsidR="003B4A0C" w:rsidRDefault="003B4A0C" w:rsidP="00333461"/>
    <w:p w:rsidR="001A657F" w:rsidRDefault="001A657F" w:rsidP="00333461"/>
    <w:p w:rsidR="001A657F" w:rsidRDefault="001A657F" w:rsidP="00333461"/>
    <w:p w:rsidR="003B4A0C" w:rsidRDefault="003B4A0C" w:rsidP="00333461"/>
    <w:p w:rsidR="003B4A0C" w:rsidRDefault="003B4A0C" w:rsidP="00333461"/>
    <w:p w:rsidR="00BB5829" w:rsidRDefault="0040251D" w:rsidP="00333461">
      <w:pPr>
        <w:rPr>
          <w:b/>
          <w:sz w:val="28"/>
        </w:rPr>
      </w:pPr>
      <w:r w:rsidRPr="0040251D">
        <w:rPr>
          <w:b/>
          <w:sz w:val="28"/>
        </w:rPr>
        <w:t>References:</w:t>
      </w:r>
    </w:p>
    <w:p w:rsidR="0040251D" w:rsidRDefault="0040251D" w:rsidP="00333461">
      <w:pPr>
        <w:rPr>
          <w:b/>
          <w:sz w:val="28"/>
        </w:rPr>
      </w:pPr>
    </w:p>
    <w:p w:rsidR="0040251D" w:rsidRDefault="0040251D" w:rsidP="00333461"/>
    <w:p w:rsidR="0040251D" w:rsidRDefault="0040251D" w:rsidP="00333461"/>
    <w:p w:rsidR="00387112" w:rsidRPr="00387112" w:rsidRDefault="0040251D" w:rsidP="00387112">
      <w:pPr>
        <w:pStyle w:val="EndNoteBibliography"/>
        <w:ind w:left="720" w:hanging="720"/>
      </w:pPr>
      <w:r>
        <w:fldChar w:fldCharType="begin"/>
      </w:r>
      <w:r>
        <w:instrText xml:space="preserve"> ADDIN EN.REFLIST </w:instrText>
      </w:r>
      <w:r>
        <w:fldChar w:fldCharType="separate"/>
      </w:r>
      <w:bookmarkStart w:id="1" w:name="_ENREF_1"/>
      <w:r w:rsidR="00387112" w:rsidRPr="00387112">
        <w:t>BIJLSMA, R. M., BOTS, P. W. G., WOLTERS, H. A. &amp; HOEKSTRA, A. Y. 2011. An Empirical Analysis of Stakeholders’ Influence on Policy Development</w:t>
      </w:r>
    </w:p>
    <w:p w:rsidR="00387112" w:rsidRDefault="00387112" w:rsidP="00387112">
      <w:pPr>
        <w:pStyle w:val="EndNoteBibliography"/>
        <w:ind w:left="720" w:hanging="720"/>
      </w:pPr>
      <w:r w:rsidRPr="00387112">
        <w:t xml:space="preserve">the Role of Uncertainty Handling. </w:t>
      </w:r>
      <w:r w:rsidRPr="00387112">
        <w:rPr>
          <w:i/>
        </w:rPr>
        <w:t>Ecology and Society,</w:t>
      </w:r>
      <w:r w:rsidRPr="00387112">
        <w:t xml:space="preserve"> 16.</w:t>
      </w:r>
      <w:bookmarkEnd w:id="1"/>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2" w:name="_ENREF_2"/>
      <w:r w:rsidRPr="00387112">
        <w:t xml:space="preserve">BO EDVARDSSON, B. E. 2010. </w:t>
      </w:r>
      <w:r w:rsidRPr="00387112">
        <w:rPr>
          <w:i/>
        </w:rPr>
        <w:t>Values-based Service for Sustainable Business: Lessons from IKEA</w:t>
      </w:r>
      <w:r w:rsidRPr="00387112">
        <w:t>.</w:t>
      </w:r>
      <w:bookmarkEnd w:id="2"/>
    </w:p>
    <w:p w:rsidR="00E54B67" w:rsidRDefault="00E54B67" w:rsidP="00E54B67">
      <w:pPr>
        <w:pStyle w:val="EndNoteBibliography"/>
      </w:pPr>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3" w:name="_ENREF_3"/>
      <w:r w:rsidRPr="00387112">
        <w:t xml:space="preserve">DREW, C. 2020. </w:t>
      </w:r>
      <w:r w:rsidRPr="00387112">
        <w:rPr>
          <w:i/>
        </w:rPr>
        <w:t xml:space="preserve">Shannon-Weaver Model of Communication | 7 Key Concepts (2020) </w:t>
      </w:r>
      <w:r w:rsidRPr="00387112">
        <w:t>[Online]. Helpfulprofessor.com. Available: https://helpfulprofessor.com/shannon-weaver-model/ 2020].</w:t>
      </w:r>
      <w:bookmarkEnd w:id="3"/>
    </w:p>
    <w:p w:rsidR="00E54B67" w:rsidRDefault="00E54B67" w:rsidP="00387112">
      <w:pPr>
        <w:pStyle w:val="EndNoteBibliography"/>
        <w:ind w:left="720" w:hanging="720"/>
      </w:pPr>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4" w:name="_ENREF_4"/>
      <w:r w:rsidRPr="00387112">
        <w:t xml:space="preserve">EDVARDSSON, B., ENQUIST, B. &amp; HAY, M. 2006. Values‐based service brands: narratives from IKEA. </w:t>
      </w:r>
      <w:r w:rsidRPr="00387112">
        <w:rPr>
          <w:i/>
        </w:rPr>
        <w:t>Managing Service Quality: An International Journal,</w:t>
      </w:r>
      <w:r w:rsidRPr="00387112">
        <w:t xml:space="preserve"> 16</w:t>
      </w:r>
      <w:r w:rsidRPr="00387112">
        <w:rPr>
          <w:b/>
        </w:rPr>
        <w:t>,</w:t>
      </w:r>
      <w:r w:rsidRPr="00387112">
        <w:t xml:space="preserve"> 230-246.</w:t>
      </w:r>
      <w:bookmarkEnd w:id="4"/>
    </w:p>
    <w:p w:rsidR="00E54B67" w:rsidRDefault="00E54B67" w:rsidP="00387112">
      <w:pPr>
        <w:pStyle w:val="EndNoteBibliography"/>
        <w:ind w:left="720" w:hanging="720"/>
      </w:pPr>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5" w:name="_ENREF_5"/>
      <w:r w:rsidRPr="00387112">
        <w:t xml:space="preserve">GREENWOOD, M. 2007. Stakeholder Engagement: Beyond the Myth of Corporate Responsibility. </w:t>
      </w:r>
      <w:r w:rsidRPr="00387112">
        <w:rPr>
          <w:i/>
        </w:rPr>
        <w:t>Journal of Business Ethics,</w:t>
      </w:r>
      <w:r w:rsidRPr="00387112">
        <w:t xml:space="preserve"> 74</w:t>
      </w:r>
      <w:r w:rsidRPr="00387112">
        <w:rPr>
          <w:b/>
        </w:rPr>
        <w:t>,</w:t>
      </w:r>
      <w:r w:rsidRPr="00387112">
        <w:t xml:space="preserve"> 315-327.</w:t>
      </w:r>
      <w:bookmarkEnd w:id="5"/>
    </w:p>
    <w:p w:rsidR="00E54B67" w:rsidRDefault="00E54B67" w:rsidP="00387112">
      <w:pPr>
        <w:pStyle w:val="EndNoteBibliography"/>
        <w:ind w:left="720" w:hanging="720"/>
      </w:pPr>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6" w:name="_ENREF_6"/>
      <w:r w:rsidRPr="00387112">
        <w:t xml:space="preserve">HERREMANS, I. M., NAZARI, J. A. &amp; MAHMOUDIAN, F. 2016. Stakeholder Relationships, Engagement, and Sustainability Reporting. </w:t>
      </w:r>
      <w:r w:rsidRPr="00387112">
        <w:rPr>
          <w:i/>
        </w:rPr>
        <w:t>Journal of Business Ethics,</w:t>
      </w:r>
      <w:r w:rsidRPr="00387112">
        <w:t xml:space="preserve"> 138</w:t>
      </w:r>
      <w:r w:rsidRPr="00387112">
        <w:rPr>
          <w:b/>
        </w:rPr>
        <w:t>,</w:t>
      </w:r>
      <w:r w:rsidRPr="00387112">
        <w:t xml:space="preserve"> 417-435.</w:t>
      </w:r>
      <w:bookmarkEnd w:id="6"/>
    </w:p>
    <w:p w:rsidR="00E54B67" w:rsidRDefault="00E54B67" w:rsidP="00387112">
      <w:pPr>
        <w:pStyle w:val="EndNoteBibliography"/>
        <w:ind w:left="720" w:hanging="720"/>
      </w:pPr>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7" w:name="_ENREF_7"/>
      <w:r w:rsidRPr="00387112">
        <w:t xml:space="preserve">IKEA. 2020. </w:t>
      </w:r>
      <w:r w:rsidRPr="00387112">
        <w:rPr>
          <w:i/>
        </w:rPr>
        <w:t xml:space="preserve">IKEA Catalouge </w:t>
      </w:r>
      <w:r w:rsidRPr="00387112">
        <w:t>[Online]. Available: https://</w:t>
      </w:r>
      <w:hyperlink r:id="rId6" w:history="1">
        <w:r w:rsidRPr="00387112">
          <w:rPr>
            <w:rStyle w:val="Hyperlink"/>
          </w:rPr>
          <w:t>www.ikea.com/ext/us/ikeacatalog/</w:t>
        </w:r>
      </w:hyperlink>
      <w:r w:rsidRPr="00387112">
        <w:t>.</w:t>
      </w:r>
      <w:bookmarkEnd w:id="7"/>
    </w:p>
    <w:p w:rsidR="00E54B67" w:rsidRPr="00387112" w:rsidRDefault="00E54B67" w:rsidP="00E54B67">
      <w:pPr>
        <w:pStyle w:val="EndNoteBibliography"/>
      </w:pPr>
    </w:p>
    <w:p w:rsidR="00E54B67" w:rsidRDefault="00387112" w:rsidP="00E54B67">
      <w:pPr>
        <w:pStyle w:val="EndNoteBibliography"/>
        <w:ind w:left="720" w:hanging="720"/>
      </w:pPr>
      <w:bookmarkStart w:id="8" w:name="_ENREF_8"/>
      <w:r w:rsidRPr="00387112">
        <w:t xml:space="preserve">JONSSON, A. &amp; FOSS, N. J. 2011. International expansion through flexible replication: Learning from the internationalization experience of IKEA. </w:t>
      </w:r>
      <w:r w:rsidRPr="00387112">
        <w:rPr>
          <w:i/>
        </w:rPr>
        <w:t>Journal of International Business Studies,</w:t>
      </w:r>
      <w:r w:rsidRPr="00387112">
        <w:t xml:space="preserve"> 42</w:t>
      </w:r>
      <w:r w:rsidRPr="00387112">
        <w:rPr>
          <w:b/>
        </w:rPr>
        <w:t>,</w:t>
      </w:r>
      <w:r w:rsidRPr="00387112">
        <w:t xml:space="preserve"> 1079-1102.</w:t>
      </w:r>
      <w:bookmarkEnd w:id="8"/>
    </w:p>
    <w:p w:rsidR="00E54B67" w:rsidRPr="00387112" w:rsidRDefault="00E54B67" w:rsidP="00387112">
      <w:pPr>
        <w:pStyle w:val="EndNoteBibliography"/>
        <w:ind w:left="720" w:hanging="720"/>
      </w:pPr>
    </w:p>
    <w:p w:rsidR="00387112" w:rsidRPr="00387112" w:rsidRDefault="00387112" w:rsidP="00387112">
      <w:pPr>
        <w:pStyle w:val="EndNoteBibliography"/>
        <w:ind w:left="720" w:hanging="720"/>
      </w:pPr>
      <w:bookmarkStart w:id="9" w:name="_ENREF_9"/>
      <w:r w:rsidRPr="00387112">
        <w:t xml:space="preserve">MOORMAN, C. &amp; RUST, R. T. 1999. The Role of Marketing. </w:t>
      </w:r>
      <w:r w:rsidRPr="00387112">
        <w:rPr>
          <w:i/>
        </w:rPr>
        <w:t>Journal of Marketing,</w:t>
      </w:r>
      <w:r w:rsidRPr="00387112">
        <w:t xml:space="preserve"> 63</w:t>
      </w:r>
      <w:r w:rsidRPr="00387112">
        <w:rPr>
          <w:b/>
        </w:rPr>
        <w:t>,</w:t>
      </w:r>
      <w:r w:rsidRPr="00387112">
        <w:t xml:space="preserve"> 180-197.</w:t>
      </w:r>
      <w:bookmarkEnd w:id="9"/>
    </w:p>
    <w:p w:rsidR="00E54B67" w:rsidRPr="00387112" w:rsidRDefault="00E54B67" w:rsidP="00387112">
      <w:pPr>
        <w:pStyle w:val="EndNoteBibliography"/>
        <w:ind w:left="720" w:hanging="720"/>
      </w:pPr>
    </w:p>
    <w:p w:rsidR="00387112" w:rsidRDefault="00387112" w:rsidP="00387112">
      <w:pPr>
        <w:pStyle w:val="EndNoteBibliography"/>
        <w:ind w:left="720" w:hanging="720"/>
      </w:pPr>
      <w:bookmarkStart w:id="10" w:name="_ENREF_11"/>
      <w:r w:rsidRPr="00387112">
        <w:t xml:space="preserve">WINSOR, B. 2016. </w:t>
      </w:r>
      <w:r w:rsidRPr="00387112">
        <w:rPr>
          <w:i/>
        </w:rPr>
        <w:t xml:space="preserve">A gay couple vanished from a Russian IKEA catalogue cover competition just before they were about to win </w:t>
      </w:r>
      <w:r w:rsidRPr="00387112">
        <w:t>[Online]. Available: https://</w:t>
      </w:r>
      <w:hyperlink r:id="rId7" w:history="1">
        <w:r w:rsidRPr="00387112">
          <w:rPr>
            <w:rStyle w:val="Hyperlink"/>
          </w:rPr>
          <w:t>www.sbs.com.au/topics/pride/agenda/article/2016/10/06/gay-couple-vanished-russian-ikea-catalogue-cover-competition-just-they-were-about</w:t>
        </w:r>
      </w:hyperlink>
      <w:r w:rsidRPr="00387112">
        <w:t>.</w:t>
      </w:r>
      <w:bookmarkEnd w:id="10"/>
    </w:p>
    <w:p w:rsidR="00E54B67" w:rsidRDefault="00E54B67" w:rsidP="00387112">
      <w:pPr>
        <w:pStyle w:val="EndNoteBibliography"/>
        <w:ind w:left="720" w:hanging="720"/>
      </w:pPr>
    </w:p>
    <w:p w:rsidR="00E54B67" w:rsidRPr="00387112" w:rsidRDefault="00E54B67" w:rsidP="00387112">
      <w:pPr>
        <w:pStyle w:val="EndNoteBibliography"/>
        <w:ind w:left="720" w:hanging="720"/>
      </w:pPr>
    </w:p>
    <w:p w:rsidR="00387112" w:rsidRPr="00387112" w:rsidRDefault="00387112" w:rsidP="00387112">
      <w:pPr>
        <w:pStyle w:val="EndNoteBibliography"/>
        <w:ind w:left="720" w:hanging="720"/>
      </w:pPr>
      <w:bookmarkStart w:id="11" w:name="_ENREF_12"/>
      <w:r w:rsidRPr="00387112">
        <w:lastRenderedPageBreak/>
        <w:t xml:space="preserve">YU, R. 2019. Core Elements of IKEA's Successful Product Design. </w:t>
      </w:r>
      <w:r w:rsidRPr="00387112">
        <w:rPr>
          <w:i/>
        </w:rPr>
        <w:t>Journal of Physics: Conference Series</w:t>
      </w:r>
      <w:r w:rsidRPr="00387112">
        <w:t>.</w:t>
      </w:r>
      <w:bookmarkEnd w:id="11"/>
    </w:p>
    <w:p w:rsidR="0040251D" w:rsidRPr="0040251D" w:rsidRDefault="0040251D" w:rsidP="00333461">
      <w:r>
        <w:fldChar w:fldCharType="end"/>
      </w:r>
    </w:p>
    <w:sectPr w:rsidR="0040251D" w:rsidRPr="0040251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Segoe UI">
    <w:altName w:val="Sylfaen"/>
    <w:panose1 w:val="020B0604020202020204"/>
    <w:charset w:val="00"/>
    <w:family w:val="swiss"/>
    <w:pitch w:val="variable"/>
    <w:sig w:usb0="E4002EFF" w:usb1="C000E47F"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2&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ableBibliographyCategories&gt;0&lt;/EnableBibliographyCategories&gt;&lt;/ENLayout&gt;"/>
    <w:docVar w:name="EN.Libraries" w:val="&lt;Libraries&gt;&lt;item db-id=&quot;vftv9pwwifswpweradspfvxktszxeertzzfz&quot;&gt;ikea business essay&lt;record-ids&gt;&lt;item&gt;4&lt;/item&gt;&lt;item&gt;5&lt;/item&gt;&lt;item&gt;6&lt;/item&gt;&lt;item&gt;7&lt;/item&gt;&lt;item&gt;13&lt;/item&gt;&lt;item&gt;24&lt;/item&gt;&lt;item&gt;25&lt;/item&gt;&lt;item&gt;26&lt;/item&gt;&lt;item&gt;27&lt;/item&gt;&lt;item&gt;28&lt;/item&gt;&lt;item&gt;30&lt;/item&gt;&lt;item&gt;32&lt;/item&gt;&lt;/record-ids&gt;&lt;/item&gt;&lt;/Libraries&gt;"/>
  </w:docVars>
  <w:rsids>
    <w:rsidRoot w:val="00750E29"/>
    <w:rsid w:val="00072509"/>
    <w:rsid w:val="001A657F"/>
    <w:rsid w:val="002B1940"/>
    <w:rsid w:val="00333461"/>
    <w:rsid w:val="00387112"/>
    <w:rsid w:val="003B4A0C"/>
    <w:rsid w:val="003C71A8"/>
    <w:rsid w:val="0040251D"/>
    <w:rsid w:val="0043347D"/>
    <w:rsid w:val="0046326E"/>
    <w:rsid w:val="0051105C"/>
    <w:rsid w:val="00517E06"/>
    <w:rsid w:val="00522FB9"/>
    <w:rsid w:val="00574CA1"/>
    <w:rsid w:val="00602D5F"/>
    <w:rsid w:val="00750E29"/>
    <w:rsid w:val="007B412E"/>
    <w:rsid w:val="00A06B1D"/>
    <w:rsid w:val="00A11088"/>
    <w:rsid w:val="00AD78D7"/>
    <w:rsid w:val="00B248C3"/>
    <w:rsid w:val="00B77021"/>
    <w:rsid w:val="00BA523C"/>
    <w:rsid w:val="00BB5829"/>
    <w:rsid w:val="00BD2289"/>
    <w:rsid w:val="00BD59DD"/>
    <w:rsid w:val="00C40165"/>
    <w:rsid w:val="00C86D94"/>
    <w:rsid w:val="00E1724B"/>
    <w:rsid w:val="00E33977"/>
    <w:rsid w:val="00E54B67"/>
    <w:rsid w:val="00E73FE9"/>
    <w:rsid w:val="00EC7BF0"/>
    <w:rsid w:val="00FC25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4C71F"/>
  <w15:chartTrackingRefBased/>
  <w15:docId w15:val="{F91D7F2A-57E2-4E1A-85A2-909E9A2C2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48C3"/>
    <w:rPr>
      <w:rFonts w:ascii="Times New Roman" w:hAnsi="Times New Roman"/>
      <w:sz w:val="24"/>
    </w:rPr>
  </w:style>
  <w:style w:type="paragraph" w:styleId="Heading1">
    <w:name w:val="heading 1"/>
    <w:basedOn w:val="Normal"/>
    <w:next w:val="Normal"/>
    <w:link w:val="Heading1Char"/>
    <w:uiPriority w:val="9"/>
    <w:qFormat/>
    <w:rsid w:val="00C40165"/>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C2576"/>
    <w:pPr>
      <w:keepNext/>
      <w:keepLines/>
      <w:spacing w:before="40"/>
      <w:outlineLvl w:val="1"/>
    </w:pPr>
    <w:rPr>
      <w:rFonts w:eastAsiaTheme="majorEastAsia" w:cstheme="majorBidi"/>
      <w:b/>
      <w: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0165"/>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FC2576"/>
    <w:rPr>
      <w:rFonts w:ascii="Times New Roman" w:eastAsiaTheme="majorEastAsia" w:hAnsi="Times New Roman" w:cstheme="majorBidi"/>
      <w:b/>
      <w:i/>
      <w:color w:val="000000" w:themeColor="text1"/>
      <w:sz w:val="26"/>
      <w:szCs w:val="26"/>
    </w:rPr>
  </w:style>
  <w:style w:type="paragraph" w:styleId="Title">
    <w:name w:val="Title"/>
    <w:basedOn w:val="Normal"/>
    <w:next w:val="Normal"/>
    <w:link w:val="TitleChar"/>
    <w:uiPriority w:val="10"/>
    <w:qFormat/>
    <w:rsid w:val="00B248C3"/>
    <w:pPr>
      <w:spacing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248C3"/>
    <w:rPr>
      <w:rFonts w:ascii="Times New Roman" w:eastAsiaTheme="majorEastAsia" w:hAnsi="Times New Roman" w:cstheme="majorBidi"/>
      <w:spacing w:val="-10"/>
      <w:kern w:val="28"/>
      <w:sz w:val="56"/>
      <w:szCs w:val="56"/>
    </w:rPr>
  </w:style>
  <w:style w:type="paragraph" w:styleId="ListParagraph">
    <w:name w:val="List Paragraph"/>
    <w:basedOn w:val="Normal"/>
    <w:uiPriority w:val="34"/>
    <w:qFormat/>
    <w:rsid w:val="00C86D94"/>
    <w:pPr>
      <w:ind w:left="720"/>
      <w:contextualSpacing/>
    </w:pPr>
  </w:style>
  <w:style w:type="paragraph" w:customStyle="1" w:styleId="EndNoteBibliographyTitle">
    <w:name w:val="EndNote Bibliography Title"/>
    <w:basedOn w:val="Normal"/>
    <w:link w:val="EndNoteBibliographyTitleChar"/>
    <w:rsid w:val="0040251D"/>
    <w:pPr>
      <w:jc w:val="center"/>
    </w:pPr>
    <w:rPr>
      <w:rFonts w:cs="Times New Roman"/>
      <w:noProof/>
    </w:rPr>
  </w:style>
  <w:style w:type="character" w:customStyle="1" w:styleId="EndNoteBibliographyTitleChar">
    <w:name w:val="EndNote Bibliography Title Char"/>
    <w:basedOn w:val="DefaultParagraphFont"/>
    <w:link w:val="EndNoteBibliographyTitle"/>
    <w:rsid w:val="0040251D"/>
    <w:rPr>
      <w:rFonts w:ascii="Times New Roman" w:hAnsi="Times New Roman" w:cs="Times New Roman"/>
      <w:noProof/>
      <w:sz w:val="24"/>
    </w:rPr>
  </w:style>
  <w:style w:type="paragraph" w:customStyle="1" w:styleId="EndNoteBibliography">
    <w:name w:val="EndNote Bibliography"/>
    <w:basedOn w:val="Normal"/>
    <w:link w:val="EndNoteBibliographyChar"/>
    <w:rsid w:val="0040251D"/>
    <w:pPr>
      <w:spacing w:line="240" w:lineRule="auto"/>
    </w:pPr>
    <w:rPr>
      <w:rFonts w:cs="Times New Roman"/>
      <w:noProof/>
    </w:rPr>
  </w:style>
  <w:style w:type="character" w:customStyle="1" w:styleId="EndNoteBibliographyChar">
    <w:name w:val="EndNote Bibliography Char"/>
    <w:basedOn w:val="DefaultParagraphFont"/>
    <w:link w:val="EndNoteBibliography"/>
    <w:rsid w:val="0040251D"/>
    <w:rPr>
      <w:rFonts w:ascii="Times New Roman" w:hAnsi="Times New Roman" w:cs="Times New Roman"/>
      <w:noProof/>
      <w:sz w:val="24"/>
    </w:rPr>
  </w:style>
  <w:style w:type="character" w:styleId="Hyperlink">
    <w:name w:val="Hyperlink"/>
    <w:basedOn w:val="DefaultParagraphFont"/>
    <w:uiPriority w:val="99"/>
    <w:unhideWhenUsed/>
    <w:rsid w:val="0040251D"/>
    <w:rPr>
      <w:color w:val="0563C1" w:themeColor="hyperlink"/>
      <w:u w:val="single"/>
    </w:rPr>
  </w:style>
  <w:style w:type="character" w:styleId="FollowedHyperlink">
    <w:name w:val="FollowedHyperlink"/>
    <w:basedOn w:val="DefaultParagraphFont"/>
    <w:uiPriority w:val="99"/>
    <w:semiHidden/>
    <w:unhideWhenUsed/>
    <w:rsid w:val="00E54B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1630431">
      <w:bodyDiv w:val="1"/>
      <w:marLeft w:val="0"/>
      <w:marRight w:val="0"/>
      <w:marTop w:val="0"/>
      <w:marBottom w:val="0"/>
      <w:divBdr>
        <w:top w:val="none" w:sz="0" w:space="0" w:color="auto"/>
        <w:left w:val="none" w:sz="0" w:space="0" w:color="auto"/>
        <w:bottom w:val="none" w:sz="0" w:space="0" w:color="auto"/>
        <w:right w:val="none" w:sz="0" w:space="0" w:color="auto"/>
      </w:divBdr>
      <w:divsChild>
        <w:div w:id="569845938">
          <w:marLeft w:val="0"/>
          <w:marRight w:val="0"/>
          <w:marTop w:val="0"/>
          <w:marBottom w:val="0"/>
          <w:divBdr>
            <w:top w:val="none" w:sz="0" w:space="0" w:color="auto"/>
            <w:left w:val="none" w:sz="0" w:space="0" w:color="auto"/>
            <w:bottom w:val="none" w:sz="0" w:space="0" w:color="auto"/>
            <w:right w:val="none" w:sz="0" w:space="0" w:color="auto"/>
          </w:divBdr>
          <w:divsChild>
            <w:div w:id="64135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sbs.com.au/topics/pride/agenda/article/2016/10/06/gay-couple-vanished-russian-ikea-catalogue-cover-competition-just-they-were-abou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kea.com/ext/us/ikeacatalog/" TargetMode="External"/><Relationship Id="rId5" Type="http://schemas.openxmlformats.org/officeDocument/2006/relationships/image" Target="media/image2.pn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8</Pages>
  <Words>2632</Words>
  <Characters>15006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Talha Naveed</dc:creator>
  <cp:keywords/>
  <dc:description/>
  <cp:lastModifiedBy>elmaskikhadija@gmail.com</cp:lastModifiedBy>
  <cp:revision>26</cp:revision>
  <dcterms:created xsi:type="dcterms:W3CDTF">2020-04-20T02:11:00Z</dcterms:created>
  <dcterms:modified xsi:type="dcterms:W3CDTF">2020-04-29T23:41:00Z</dcterms:modified>
</cp:coreProperties>
</file>