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38CFB" w14:textId="0DAEB19F" w:rsidR="00436606" w:rsidRPr="00D615C8" w:rsidRDefault="00436606" w:rsidP="00120432">
      <w:pPr>
        <w:rPr>
          <w:rFonts w:ascii="Arial" w:hAnsi="Arial" w:cs="Arial"/>
          <w:b/>
          <w:bCs/>
          <w:i/>
          <w:iCs/>
          <w:color w:val="ED7D31" w:themeColor="accent2"/>
          <w:sz w:val="18"/>
          <w:szCs w:val="18"/>
        </w:rPr>
      </w:pPr>
      <w:r w:rsidRPr="00D615C8">
        <w:rPr>
          <w:rFonts w:ascii="Arial" w:hAnsi="Arial" w:cs="Arial"/>
          <w:b/>
          <w:bCs/>
          <w:i/>
          <w:iCs/>
          <w:noProof/>
          <w:color w:val="ED7D31" w:themeColor="accent2"/>
          <w:sz w:val="18"/>
          <w:szCs w:val="18"/>
          <w:lang w:val="en-US" w:bidi="bn-BD"/>
        </w:rPr>
        <w:drawing>
          <wp:inline distT="0" distB="0" distL="0" distR="0" wp14:anchorId="01E0E46D" wp14:editId="180BCB98">
            <wp:extent cx="5908964" cy="46914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08964" cy="4691494"/>
                    </a:xfrm>
                    <a:prstGeom prst="rect">
                      <a:avLst/>
                    </a:prstGeom>
                  </pic:spPr>
                </pic:pic>
              </a:graphicData>
            </a:graphic>
          </wp:inline>
        </w:drawing>
      </w:r>
    </w:p>
    <w:p w14:paraId="21647402" w14:textId="77777777" w:rsidR="00436606" w:rsidRPr="00D615C8" w:rsidRDefault="00436606" w:rsidP="00120432">
      <w:pPr>
        <w:rPr>
          <w:rFonts w:ascii="Arial" w:hAnsi="Arial" w:cs="Arial"/>
          <w:b/>
          <w:bCs/>
          <w:i/>
          <w:iCs/>
          <w:color w:val="ED7D31" w:themeColor="accent2"/>
          <w:sz w:val="18"/>
          <w:szCs w:val="18"/>
        </w:rPr>
      </w:pPr>
    </w:p>
    <w:p w14:paraId="53A02491" w14:textId="15CB17A2" w:rsidR="00436606" w:rsidRPr="00D615C8" w:rsidRDefault="00436606" w:rsidP="00436606">
      <w:pPr>
        <w:pStyle w:val="Title"/>
        <w:rPr>
          <w:b/>
          <w:bCs/>
          <w:i/>
          <w:iCs/>
          <w:color w:val="ED7D31" w:themeColor="accent2"/>
          <w:sz w:val="28"/>
          <w:szCs w:val="28"/>
          <w:lang w:val="en-GB"/>
        </w:rPr>
      </w:pPr>
      <w:r w:rsidRPr="00D615C8">
        <w:rPr>
          <w:b/>
          <w:bCs/>
          <w:i/>
          <w:iCs/>
          <w:color w:val="ED7D31" w:themeColor="accent2"/>
          <w:sz w:val="28"/>
          <w:szCs w:val="28"/>
          <w:lang w:val="en-GB"/>
        </w:rPr>
        <w:t xml:space="preserve">An Analysis and Review of a Major Change Previously Implicated by a Medium to Large Organization </w:t>
      </w:r>
    </w:p>
    <w:p w14:paraId="4B1CC761" w14:textId="77777777" w:rsidR="00436606" w:rsidRPr="00D615C8" w:rsidRDefault="00436606" w:rsidP="00120432">
      <w:pPr>
        <w:rPr>
          <w:rFonts w:ascii="Arial" w:hAnsi="Arial" w:cs="Arial"/>
          <w:b/>
          <w:bCs/>
          <w:i/>
          <w:iCs/>
          <w:color w:val="ED7D31" w:themeColor="accent2"/>
          <w:sz w:val="18"/>
          <w:szCs w:val="18"/>
        </w:rPr>
      </w:pPr>
    </w:p>
    <w:p w14:paraId="384BCF03" w14:textId="77777777" w:rsidR="00436606" w:rsidRPr="00D615C8" w:rsidRDefault="00436606" w:rsidP="00120432">
      <w:pPr>
        <w:rPr>
          <w:rFonts w:ascii="Arial" w:hAnsi="Arial" w:cs="Arial"/>
          <w:b/>
          <w:bCs/>
          <w:i/>
          <w:iCs/>
          <w:color w:val="ED7D31" w:themeColor="accent2"/>
          <w:sz w:val="18"/>
          <w:szCs w:val="18"/>
        </w:rPr>
      </w:pPr>
    </w:p>
    <w:p w14:paraId="054F3782" w14:textId="77777777" w:rsidR="00436606" w:rsidRPr="00D615C8" w:rsidRDefault="00436606" w:rsidP="00120432">
      <w:pPr>
        <w:rPr>
          <w:rFonts w:ascii="Arial" w:hAnsi="Arial" w:cs="Arial"/>
          <w:b/>
          <w:bCs/>
          <w:i/>
          <w:iCs/>
          <w:color w:val="ED7D31" w:themeColor="accent2"/>
          <w:sz w:val="18"/>
          <w:szCs w:val="18"/>
        </w:rPr>
      </w:pPr>
    </w:p>
    <w:p w14:paraId="6A772736" w14:textId="77777777" w:rsidR="00436606" w:rsidRPr="00D615C8" w:rsidRDefault="00436606" w:rsidP="00120432">
      <w:pPr>
        <w:rPr>
          <w:rFonts w:ascii="Arial" w:hAnsi="Arial" w:cs="Arial"/>
          <w:b/>
          <w:bCs/>
          <w:i/>
          <w:iCs/>
          <w:color w:val="ED7D31" w:themeColor="accent2"/>
          <w:sz w:val="18"/>
          <w:szCs w:val="18"/>
        </w:rPr>
      </w:pPr>
    </w:p>
    <w:p w14:paraId="371797D2" w14:textId="77777777" w:rsidR="00436606" w:rsidRPr="00D615C8" w:rsidRDefault="00436606" w:rsidP="00120432">
      <w:pPr>
        <w:rPr>
          <w:rFonts w:ascii="Arial" w:hAnsi="Arial" w:cs="Arial"/>
          <w:b/>
          <w:bCs/>
          <w:i/>
          <w:iCs/>
          <w:color w:val="ED7D31" w:themeColor="accent2"/>
          <w:sz w:val="18"/>
          <w:szCs w:val="18"/>
        </w:rPr>
      </w:pPr>
    </w:p>
    <w:p w14:paraId="63B9D843" w14:textId="77777777" w:rsidR="00436606" w:rsidRPr="00D615C8" w:rsidRDefault="00436606" w:rsidP="00120432">
      <w:pPr>
        <w:rPr>
          <w:rFonts w:ascii="Arial" w:hAnsi="Arial" w:cs="Arial"/>
          <w:b/>
          <w:bCs/>
          <w:i/>
          <w:iCs/>
          <w:color w:val="ED7D31" w:themeColor="accent2"/>
          <w:sz w:val="18"/>
          <w:szCs w:val="18"/>
        </w:rPr>
      </w:pPr>
    </w:p>
    <w:p w14:paraId="038D8C25" w14:textId="77777777" w:rsidR="00436606" w:rsidRPr="00D615C8" w:rsidRDefault="00436606" w:rsidP="00120432">
      <w:pPr>
        <w:rPr>
          <w:rFonts w:ascii="Arial" w:hAnsi="Arial" w:cs="Arial"/>
          <w:b/>
          <w:bCs/>
          <w:i/>
          <w:iCs/>
          <w:color w:val="ED7D31" w:themeColor="accent2"/>
          <w:sz w:val="18"/>
          <w:szCs w:val="18"/>
        </w:rPr>
      </w:pPr>
    </w:p>
    <w:p w14:paraId="61BA9B1D" w14:textId="77777777" w:rsidR="00436606" w:rsidRPr="00D615C8" w:rsidRDefault="00436606" w:rsidP="00120432">
      <w:pPr>
        <w:rPr>
          <w:rFonts w:ascii="Arial" w:hAnsi="Arial" w:cs="Arial"/>
          <w:b/>
          <w:bCs/>
          <w:i/>
          <w:iCs/>
          <w:color w:val="ED7D31" w:themeColor="accent2"/>
          <w:sz w:val="18"/>
          <w:szCs w:val="18"/>
        </w:rPr>
      </w:pPr>
    </w:p>
    <w:p w14:paraId="2656A7E8" w14:textId="77777777" w:rsidR="00436606" w:rsidRPr="00D615C8" w:rsidRDefault="00436606" w:rsidP="00120432">
      <w:pPr>
        <w:rPr>
          <w:rFonts w:ascii="Arial" w:hAnsi="Arial" w:cs="Arial"/>
          <w:b/>
          <w:bCs/>
          <w:i/>
          <w:iCs/>
          <w:color w:val="ED7D31" w:themeColor="accent2"/>
          <w:sz w:val="18"/>
          <w:szCs w:val="18"/>
        </w:rPr>
      </w:pPr>
    </w:p>
    <w:p w14:paraId="35B0A3C4" w14:textId="77777777" w:rsidR="00436606" w:rsidRPr="00D615C8" w:rsidRDefault="00436606" w:rsidP="00120432">
      <w:pPr>
        <w:rPr>
          <w:rFonts w:ascii="Arial" w:hAnsi="Arial" w:cs="Arial"/>
          <w:b/>
          <w:bCs/>
          <w:i/>
          <w:iCs/>
          <w:color w:val="ED7D31" w:themeColor="accent2"/>
          <w:sz w:val="18"/>
          <w:szCs w:val="18"/>
        </w:rPr>
      </w:pPr>
    </w:p>
    <w:p w14:paraId="6B4F62C0" w14:textId="77777777" w:rsidR="00436606" w:rsidRPr="00D615C8" w:rsidRDefault="00436606" w:rsidP="00120432">
      <w:pPr>
        <w:rPr>
          <w:rFonts w:ascii="Arial" w:hAnsi="Arial" w:cs="Arial"/>
          <w:b/>
          <w:bCs/>
          <w:i/>
          <w:iCs/>
          <w:color w:val="ED7D31" w:themeColor="accent2"/>
          <w:sz w:val="18"/>
          <w:szCs w:val="18"/>
        </w:rPr>
      </w:pPr>
    </w:p>
    <w:p w14:paraId="26BFEB99" w14:textId="77777777" w:rsidR="00436606" w:rsidRPr="00D615C8" w:rsidRDefault="00436606" w:rsidP="00120432">
      <w:pPr>
        <w:rPr>
          <w:rFonts w:ascii="Arial" w:hAnsi="Arial" w:cs="Arial"/>
          <w:b/>
          <w:bCs/>
          <w:i/>
          <w:iCs/>
          <w:color w:val="ED7D31" w:themeColor="accent2"/>
          <w:sz w:val="18"/>
          <w:szCs w:val="18"/>
        </w:rPr>
      </w:pPr>
    </w:p>
    <w:p w14:paraId="3AC7E7B8" w14:textId="77777777" w:rsidR="00344C0E" w:rsidRPr="00573CF6" w:rsidRDefault="00C61F5E" w:rsidP="00120432">
      <w:pPr>
        <w:rPr>
          <w:rFonts w:ascii="Segoe UI Emoji" w:eastAsia="Segoe UI Emoji" w:hAnsi="Segoe UI Emoji" w:cs="Segoe UI Emoji"/>
          <w:b/>
          <w:bCs/>
          <w:i/>
          <w:iCs/>
          <w:color w:val="00B050"/>
          <w:sz w:val="20"/>
          <w:szCs w:val="20"/>
        </w:rPr>
      </w:pPr>
      <w:r w:rsidRPr="00573CF6">
        <w:rPr>
          <w:rFonts w:ascii="Times New Roman" w:hAnsi="Times New Roman" w:cs="Times New Roman"/>
          <w:b/>
          <w:bCs/>
          <w:i/>
          <w:iCs/>
          <w:color w:val="ED7D31" w:themeColor="accent2"/>
          <w:sz w:val="20"/>
          <w:szCs w:val="20"/>
        </w:rPr>
        <w:lastRenderedPageBreak/>
        <w:t>Executive Summary</w:t>
      </w:r>
    </w:p>
    <w:p w14:paraId="56ED9E73" w14:textId="22756220" w:rsidR="00344C0E" w:rsidRPr="00573CF6" w:rsidRDefault="00344C0E" w:rsidP="00120432">
      <w:pPr>
        <w:rPr>
          <w:rFonts w:ascii="Arial" w:eastAsia="Segoe UI Emoji" w:hAnsi="Arial" w:cs="Arial"/>
          <w:b/>
          <w:bCs/>
          <w:i/>
          <w:iCs/>
          <w:color w:val="00B050"/>
          <w:sz w:val="16"/>
          <w:szCs w:val="16"/>
        </w:rPr>
      </w:pPr>
      <w:r w:rsidRPr="00573CF6">
        <w:rPr>
          <w:rFonts w:ascii="Arial" w:eastAsia="Segoe UI Emoji" w:hAnsi="Arial" w:cs="Arial"/>
          <w:sz w:val="16"/>
          <w:szCs w:val="16"/>
        </w:rPr>
        <w:t>This report will discuss the previously implicated major ch</w:t>
      </w:r>
      <w:r w:rsidR="00904885" w:rsidRPr="00573CF6">
        <w:rPr>
          <w:rFonts w:ascii="Arial" w:eastAsia="Segoe UI Emoji" w:hAnsi="Arial" w:cs="Arial"/>
          <w:sz w:val="16"/>
          <w:szCs w:val="16"/>
        </w:rPr>
        <w:t xml:space="preserve">anged by a Medium to Large </w:t>
      </w:r>
      <w:r w:rsidR="00004D32" w:rsidRPr="00573CF6">
        <w:rPr>
          <w:rFonts w:ascii="Arial" w:eastAsia="Segoe UI Emoji" w:hAnsi="Arial" w:cs="Arial"/>
          <w:sz w:val="16"/>
          <w:szCs w:val="16"/>
        </w:rPr>
        <w:t>Company</w:t>
      </w:r>
      <w:r w:rsidR="00904885" w:rsidRPr="00573CF6">
        <w:rPr>
          <w:rFonts w:ascii="Arial" w:eastAsia="Segoe UI Emoji" w:hAnsi="Arial" w:cs="Arial"/>
          <w:sz w:val="16"/>
          <w:szCs w:val="16"/>
        </w:rPr>
        <w:t>. The report discusses the changes undertaken by Primark and the most rece</w:t>
      </w:r>
      <w:r w:rsidR="00004D32" w:rsidRPr="00573CF6">
        <w:rPr>
          <w:rFonts w:ascii="Arial" w:eastAsia="Segoe UI Emoji" w:hAnsi="Arial" w:cs="Arial"/>
          <w:sz w:val="16"/>
          <w:szCs w:val="16"/>
        </w:rPr>
        <w:t>nt organisational change where P</w:t>
      </w:r>
      <w:r w:rsidR="00904885" w:rsidRPr="00573CF6">
        <w:rPr>
          <w:rFonts w:ascii="Arial" w:eastAsia="Segoe UI Emoji" w:hAnsi="Arial" w:cs="Arial"/>
          <w:sz w:val="16"/>
          <w:szCs w:val="16"/>
        </w:rPr>
        <w:t xml:space="preserve">rimark decides to relocate most of its UK situated employees to Ireland. This is a major organizational scale change that has a huge number of </w:t>
      </w:r>
      <w:r w:rsidR="00004D32" w:rsidRPr="00573CF6">
        <w:rPr>
          <w:rFonts w:ascii="Arial" w:eastAsia="Segoe UI Emoji" w:hAnsi="Arial" w:cs="Arial"/>
          <w:sz w:val="16"/>
          <w:szCs w:val="16"/>
        </w:rPr>
        <w:t>implications and potential impacts. The report will analyse and review the changes of Primark, reach a conclusion, and provide recommendations on the changes involved and the future of the organisation.</w:t>
      </w:r>
    </w:p>
    <w:p w14:paraId="47E3B831" w14:textId="77777777" w:rsidR="00436606" w:rsidRPr="00573CF6" w:rsidRDefault="00436606" w:rsidP="00120432">
      <w:pPr>
        <w:rPr>
          <w:rFonts w:ascii="Arial" w:hAnsi="Arial" w:cs="Arial"/>
          <w:b/>
          <w:bCs/>
          <w:i/>
          <w:iCs/>
          <w:color w:val="ED7D31" w:themeColor="accent2"/>
          <w:sz w:val="16"/>
          <w:szCs w:val="16"/>
        </w:rPr>
      </w:pPr>
    </w:p>
    <w:p w14:paraId="489B734D" w14:textId="77777777" w:rsidR="00436606" w:rsidRPr="00D615C8" w:rsidRDefault="00436606" w:rsidP="00120432">
      <w:pPr>
        <w:rPr>
          <w:rFonts w:ascii="Times New Roman" w:hAnsi="Times New Roman" w:cs="Times New Roman"/>
          <w:b/>
          <w:bCs/>
          <w:i/>
          <w:iCs/>
          <w:color w:val="ED7D31" w:themeColor="accent2"/>
          <w:sz w:val="24"/>
          <w:szCs w:val="24"/>
        </w:rPr>
      </w:pPr>
    </w:p>
    <w:p w14:paraId="27999D9D" w14:textId="77777777" w:rsidR="00436606" w:rsidRPr="00D615C8" w:rsidRDefault="00436606" w:rsidP="00120432">
      <w:pPr>
        <w:rPr>
          <w:rFonts w:ascii="Times New Roman" w:hAnsi="Times New Roman" w:cs="Times New Roman"/>
          <w:b/>
          <w:bCs/>
          <w:i/>
          <w:iCs/>
          <w:color w:val="ED7D31" w:themeColor="accent2"/>
          <w:sz w:val="24"/>
          <w:szCs w:val="24"/>
        </w:rPr>
      </w:pPr>
    </w:p>
    <w:p w14:paraId="7BC10661" w14:textId="77777777" w:rsidR="00436606" w:rsidRPr="00D615C8" w:rsidRDefault="00436606" w:rsidP="00120432">
      <w:pPr>
        <w:rPr>
          <w:rFonts w:ascii="Times New Roman" w:hAnsi="Times New Roman" w:cs="Times New Roman"/>
          <w:b/>
          <w:bCs/>
          <w:i/>
          <w:iCs/>
          <w:color w:val="ED7D31" w:themeColor="accent2"/>
          <w:sz w:val="24"/>
          <w:szCs w:val="24"/>
        </w:rPr>
      </w:pPr>
    </w:p>
    <w:p w14:paraId="2F174B51" w14:textId="77777777" w:rsidR="00436606" w:rsidRPr="00D615C8" w:rsidRDefault="00436606" w:rsidP="00120432">
      <w:pPr>
        <w:rPr>
          <w:rFonts w:ascii="Times New Roman" w:hAnsi="Times New Roman" w:cs="Times New Roman"/>
          <w:b/>
          <w:bCs/>
          <w:i/>
          <w:iCs/>
          <w:color w:val="ED7D31" w:themeColor="accent2"/>
          <w:sz w:val="24"/>
          <w:szCs w:val="24"/>
        </w:rPr>
      </w:pPr>
    </w:p>
    <w:p w14:paraId="49BAEA5E" w14:textId="77777777" w:rsidR="00436606" w:rsidRPr="00D615C8" w:rsidRDefault="00436606" w:rsidP="00120432">
      <w:pPr>
        <w:rPr>
          <w:rFonts w:ascii="Times New Roman" w:hAnsi="Times New Roman" w:cs="Times New Roman"/>
          <w:b/>
          <w:bCs/>
          <w:i/>
          <w:iCs/>
          <w:color w:val="ED7D31" w:themeColor="accent2"/>
          <w:sz w:val="24"/>
          <w:szCs w:val="24"/>
        </w:rPr>
      </w:pPr>
    </w:p>
    <w:p w14:paraId="6A023F36" w14:textId="77777777" w:rsidR="00436606" w:rsidRPr="00D615C8" w:rsidRDefault="00436606" w:rsidP="00120432">
      <w:pPr>
        <w:rPr>
          <w:rFonts w:ascii="Times New Roman" w:hAnsi="Times New Roman" w:cs="Times New Roman"/>
          <w:b/>
          <w:bCs/>
          <w:i/>
          <w:iCs/>
          <w:color w:val="ED7D31" w:themeColor="accent2"/>
          <w:sz w:val="24"/>
          <w:szCs w:val="24"/>
        </w:rPr>
      </w:pPr>
    </w:p>
    <w:p w14:paraId="774CCA0E" w14:textId="77777777" w:rsidR="00436606" w:rsidRPr="00D615C8" w:rsidRDefault="00436606" w:rsidP="00120432">
      <w:pPr>
        <w:rPr>
          <w:rFonts w:ascii="Times New Roman" w:hAnsi="Times New Roman" w:cs="Times New Roman"/>
          <w:b/>
          <w:bCs/>
          <w:i/>
          <w:iCs/>
          <w:color w:val="ED7D31" w:themeColor="accent2"/>
          <w:sz w:val="24"/>
          <w:szCs w:val="24"/>
        </w:rPr>
      </w:pPr>
    </w:p>
    <w:p w14:paraId="3DFBEB8C" w14:textId="77777777" w:rsidR="00436606" w:rsidRPr="00D615C8" w:rsidRDefault="00436606" w:rsidP="00120432">
      <w:pPr>
        <w:rPr>
          <w:rFonts w:ascii="Times New Roman" w:hAnsi="Times New Roman" w:cs="Times New Roman"/>
          <w:b/>
          <w:bCs/>
          <w:i/>
          <w:iCs/>
          <w:color w:val="ED7D31" w:themeColor="accent2"/>
          <w:sz w:val="24"/>
          <w:szCs w:val="24"/>
        </w:rPr>
      </w:pPr>
    </w:p>
    <w:p w14:paraId="768D9EB5" w14:textId="77777777" w:rsidR="00436606" w:rsidRPr="00D615C8" w:rsidRDefault="00436606" w:rsidP="00120432">
      <w:pPr>
        <w:rPr>
          <w:rFonts w:ascii="Times New Roman" w:hAnsi="Times New Roman" w:cs="Times New Roman"/>
          <w:b/>
          <w:bCs/>
          <w:i/>
          <w:iCs/>
          <w:color w:val="ED7D31" w:themeColor="accent2"/>
          <w:sz w:val="24"/>
          <w:szCs w:val="24"/>
        </w:rPr>
      </w:pPr>
    </w:p>
    <w:p w14:paraId="70F10870" w14:textId="77777777" w:rsidR="00436606" w:rsidRPr="00D615C8" w:rsidRDefault="00436606" w:rsidP="00120432">
      <w:pPr>
        <w:rPr>
          <w:rFonts w:ascii="Times New Roman" w:hAnsi="Times New Roman" w:cs="Times New Roman"/>
          <w:b/>
          <w:bCs/>
          <w:i/>
          <w:iCs/>
          <w:color w:val="ED7D31" w:themeColor="accent2"/>
          <w:sz w:val="24"/>
          <w:szCs w:val="24"/>
        </w:rPr>
      </w:pPr>
    </w:p>
    <w:p w14:paraId="75E9AE67" w14:textId="77777777" w:rsidR="00436606" w:rsidRPr="00D615C8" w:rsidRDefault="00436606" w:rsidP="00120432">
      <w:pPr>
        <w:rPr>
          <w:rFonts w:ascii="Times New Roman" w:hAnsi="Times New Roman" w:cs="Times New Roman"/>
          <w:b/>
          <w:bCs/>
          <w:i/>
          <w:iCs/>
          <w:color w:val="ED7D31" w:themeColor="accent2"/>
          <w:sz w:val="24"/>
          <w:szCs w:val="24"/>
        </w:rPr>
      </w:pPr>
    </w:p>
    <w:p w14:paraId="155EDF11" w14:textId="77777777" w:rsidR="00436606" w:rsidRPr="00D615C8" w:rsidRDefault="00436606" w:rsidP="00120432">
      <w:pPr>
        <w:rPr>
          <w:rFonts w:ascii="Times New Roman" w:hAnsi="Times New Roman" w:cs="Times New Roman"/>
          <w:b/>
          <w:bCs/>
          <w:i/>
          <w:iCs/>
          <w:color w:val="ED7D31" w:themeColor="accent2"/>
          <w:sz w:val="24"/>
          <w:szCs w:val="24"/>
        </w:rPr>
      </w:pPr>
    </w:p>
    <w:p w14:paraId="66047405" w14:textId="77777777" w:rsidR="00436606" w:rsidRPr="00D615C8" w:rsidRDefault="00436606" w:rsidP="00120432">
      <w:pPr>
        <w:rPr>
          <w:rFonts w:ascii="Times New Roman" w:hAnsi="Times New Roman" w:cs="Times New Roman"/>
          <w:b/>
          <w:bCs/>
          <w:i/>
          <w:iCs/>
          <w:color w:val="ED7D31" w:themeColor="accent2"/>
          <w:sz w:val="24"/>
          <w:szCs w:val="24"/>
        </w:rPr>
      </w:pPr>
    </w:p>
    <w:p w14:paraId="6528CE18" w14:textId="77777777" w:rsidR="00436606" w:rsidRPr="00D615C8" w:rsidRDefault="00436606" w:rsidP="00120432">
      <w:pPr>
        <w:rPr>
          <w:rFonts w:ascii="Times New Roman" w:hAnsi="Times New Roman" w:cs="Times New Roman"/>
          <w:b/>
          <w:bCs/>
          <w:i/>
          <w:iCs/>
          <w:color w:val="ED7D31" w:themeColor="accent2"/>
          <w:sz w:val="24"/>
          <w:szCs w:val="24"/>
        </w:rPr>
      </w:pPr>
    </w:p>
    <w:p w14:paraId="24493808" w14:textId="77777777" w:rsidR="00436606" w:rsidRPr="00D615C8" w:rsidRDefault="00436606" w:rsidP="00120432">
      <w:pPr>
        <w:rPr>
          <w:rFonts w:ascii="Times New Roman" w:hAnsi="Times New Roman" w:cs="Times New Roman"/>
          <w:b/>
          <w:bCs/>
          <w:i/>
          <w:iCs/>
          <w:color w:val="ED7D31" w:themeColor="accent2"/>
          <w:sz w:val="24"/>
          <w:szCs w:val="24"/>
        </w:rPr>
      </w:pPr>
    </w:p>
    <w:p w14:paraId="55C1A903" w14:textId="77777777" w:rsidR="00436606" w:rsidRPr="00D615C8" w:rsidRDefault="00436606" w:rsidP="00120432">
      <w:pPr>
        <w:rPr>
          <w:rFonts w:ascii="Times New Roman" w:hAnsi="Times New Roman" w:cs="Times New Roman"/>
          <w:b/>
          <w:bCs/>
          <w:i/>
          <w:iCs/>
          <w:color w:val="ED7D31" w:themeColor="accent2"/>
          <w:sz w:val="24"/>
          <w:szCs w:val="24"/>
        </w:rPr>
      </w:pPr>
    </w:p>
    <w:p w14:paraId="4D4552F6" w14:textId="77777777" w:rsidR="00436606" w:rsidRPr="00D615C8" w:rsidRDefault="00436606" w:rsidP="00120432">
      <w:pPr>
        <w:rPr>
          <w:rFonts w:ascii="Times New Roman" w:hAnsi="Times New Roman" w:cs="Times New Roman"/>
          <w:b/>
          <w:bCs/>
          <w:i/>
          <w:iCs/>
          <w:color w:val="ED7D31" w:themeColor="accent2"/>
          <w:sz w:val="24"/>
          <w:szCs w:val="24"/>
        </w:rPr>
      </w:pPr>
    </w:p>
    <w:p w14:paraId="6525E14D" w14:textId="77777777" w:rsidR="00436606" w:rsidRPr="00D615C8" w:rsidRDefault="00436606" w:rsidP="00120432">
      <w:pPr>
        <w:rPr>
          <w:rFonts w:ascii="Times New Roman" w:hAnsi="Times New Roman" w:cs="Times New Roman"/>
          <w:b/>
          <w:bCs/>
          <w:i/>
          <w:iCs/>
          <w:color w:val="ED7D31" w:themeColor="accent2"/>
          <w:sz w:val="24"/>
          <w:szCs w:val="24"/>
        </w:rPr>
      </w:pPr>
    </w:p>
    <w:p w14:paraId="54E4C298" w14:textId="77777777" w:rsidR="00436606" w:rsidRPr="00D615C8" w:rsidRDefault="00436606" w:rsidP="00120432">
      <w:pPr>
        <w:rPr>
          <w:rFonts w:ascii="Times New Roman" w:hAnsi="Times New Roman" w:cs="Times New Roman"/>
          <w:b/>
          <w:bCs/>
          <w:i/>
          <w:iCs/>
          <w:color w:val="ED7D31" w:themeColor="accent2"/>
          <w:sz w:val="24"/>
          <w:szCs w:val="24"/>
        </w:rPr>
      </w:pPr>
    </w:p>
    <w:p w14:paraId="08EDE970" w14:textId="77777777" w:rsidR="00436606" w:rsidRPr="00D615C8" w:rsidRDefault="00436606" w:rsidP="00120432">
      <w:pPr>
        <w:rPr>
          <w:rFonts w:ascii="Times New Roman" w:hAnsi="Times New Roman" w:cs="Times New Roman"/>
          <w:b/>
          <w:bCs/>
          <w:i/>
          <w:iCs/>
          <w:color w:val="ED7D31" w:themeColor="accent2"/>
          <w:sz w:val="24"/>
          <w:szCs w:val="24"/>
        </w:rPr>
      </w:pPr>
    </w:p>
    <w:p w14:paraId="5269EC4B" w14:textId="77777777" w:rsidR="00436606" w:rsidRPr="00D615C8" w:rsidRDefault="00436606" w:rsidP="00120432">
      <w:pPr>
        <w:rPr>
          <w:rFonts w:ascii="Times New Roman" w:hAnsi="Times New Roman" w:cs="Times New Roman"/>
          <w:b/>
          <w:bCs/>
          <w:i/>
          <w:iCs/>
          <w:color w:val="ED7D31" w:themeColor="accent2"/>
          <w:sz w:val="24"/>
          <w:szCs w:val="24"/>
        </w:rPr>
      </w:pPr>
    </w:p>
    <w:p w14:paraId="040534A2" w14:textId="77777777" w:rsidR="00436606" w:rsidRPr="00D615C8" w:rsidRDefault="00436606" w:rsidP="00120432">
      <w:pPr>
        <w:rPr>
          <w:rFonts w:ascii="Times New Roman" w:hAnsi="Times New Roman" w:cs="Times New Roman"/>
          <w:b/>
          <w:bCs/>
          <w:i/>
          <w:iCs/>
          <w:color w:val="ED7D31" w:themeColor="accent2"/>
          <w:sz w:val="24"/>
          <w:szCs w:val="24"/>
        </w:rPr>
      </w:pPr>
    </w:p>
    <w:p w14:paraId="2F3B888F" w14:textId="77777777" w:rsidR="00436606" w:rsidRPr="00D615C8" w:rsidRDefault="00436606" w:rsidP="00120432">
      <w:pPr>
        <w:rPr>
          <w:rFonts w:ascii="Times New Roman" w:hAnsi="Times New Roman" w:cs="Times New Roman"/>
          <w:b/>
          <w:bCs/>
          <w:i/>
          <w:iCs/>
          <w:color w:val="ED7D31" w:themeColor="accent2"/>
          <w:sz w:val="24"/>
          <w:szCs w:val="24"/>
        </w:rPr>
      </w:pPr>
    </w:p>
    <w:p w14:paraId="53A052C7" w14:textId="77777777" w:rsidR="00573CF6" w:rsidRDefault="00573CF6" w:rsidP="005D608B">
      <w:pPr>
        <w:rPr>
          <w:rFonts w:ascii="Times New Roman" w:hAnsi="Times New Roman" w:cs="Times New Roman"/>
          <w:b/>
          <w:bCs/>
          <w:i/>
          <w:iCs/>
          <w:color w:val="ED7D31" w:themeColor="accent2"/>
          <w:sz w:val="20"/>
          <w:szCs w:val="20"/>
        </w:rPr>
      </w:pPr>
    </w:p>
    <w:p w14:paraId="029EA6DD" w14:textId="77777777" w:rsidR="00573CF6" w:rsidRDefault="00573CF6" w:rsidP="005D608B">
      <w:pPr>
        <w:rPr>
          <w:rFonts w:ascii="Times New Roman" w:hAnsi="Times New Roman" w:cs="Times New Roman"/>
          <w:b/>
          <w:bCs/>
          <w:i/>
          <w:iCs/>
          <w:color w:val="ED7D31" w:themeColor="accent2"/>
          <w:sz w:val="20"/>
          <w:szCs w:val="20"/>
        </w:rPr>
      </w:pPr>
    </w:p>
    <w:p w14:paraId="5112EC17" w14:textId="77777777" w:rsidR="00573CF6" w:rsidRDefault="00573CF6" w:rsidP="005D608B">
      <w:pPr>
        <w:rPr>
          <w:rFonts w:ascii="Times New Roman" w:hAnsi="Times New Roman" w:cs="Times New Roman"/>
          <w:b/>
          <w:bCs/>
          <w:i/>
          <w:iCs/>
          <w:color w:val="ED7D31" w:themeColor="accent2"/>
          <w:sz w:val="20"/>
          <w:szCs w:val="20"/>
        </w:rPr>
      </w:pPr>
    </w:p>
    <w:p w14:paraId="155F353A" w14:textId="1B742096" w:rsidR="005D608B" w:rsidRPr="00573CF6" w:rsidRDefault="00C61F5E" w:rsidP="005D608B">
      <w:pPr>
        <w:rPr>
          <w:rFonts w:ascii="Times New Roman" w:hAnsi="Times New Roman" w:cs="Times New Roman"/>
          <w:b/>
          <w:bCs/>
          <w:i/>
          <w:iCs/>
          <w:color w:val="ED7D31" w:themeColor="accent2"/>
          <w:sz w:val="20"/>
          <w:szCs w:val="20"/>
        </w:rPr>
      </w:pPr>
      <w:r w:rsidRPr="00573CF6">
        <w:rPr>
          <w:rFonts w:ascii="Times New Roman" w:hAnsi="Times New Roman" w:cs="Times New Roman"/>
          <w:b/>
          <w:bCs/>
          <w:i/>
          <w:iCs/>
          <w:color w:val="ED7D31" w:themeColor="accent2"/>
          <w:sz w:val="20"/>
          <w:szCs w:val="20"/>
        </w:rPr>
        <w:lastRenderedPageBreak/>
        <w:t>Contents page</w:t>
      </w:r>
      <w:r w:rsidR="005D608B" w:rsidRPr="00573CF6">
        <w:rPr>
          <w:rFonts w:ascii="Times New Roman" w:hAnsi="Times New Roman" w:cs="Times New Roman"/>
          <w:b/>
          <w:bCs/>
          <w:i/>
          <w:iCs/>
          <w:color w:val="ED7D31" w:themeColor="accent2"/>
          <w:sz w:val="20"/>
          <w:szCs w:val="20"/>
        </w:rPr>
        <w:br/>
      </w:r>
      <w:r w:rsidR="005D608B" w:rsidRPr="00573CF6">
        <w:rPr>
          <w:rFonts w:ascii="Times New Roman" w:hAnsi="Times New Roman" w:cs="Times New Roman"/>
          <w:b/>
          <w:bCs/>
          <w:i/>
          <w:iCs/>
          <w:sz w:val="20"/>
          <w:szCs w:val="20"/>
        </w:rPr>
        <w:t xml:space="preserve"> </w:t>
      </w:r>
    </w:p>
    <w:p w14:paraId="788837A7" w14:textId="63844DA4" w:rsidR="008222F0" w:rsidRPr="008222F0" w:rsidRDefault="008222F0" w:rsidP="006061E7">
      <w:pPr>
        <w:pStyle w:val="ListParagraph"/>
        <w:numPr>
          <w:ilvl w:val="0"/>
          <w:numId w:val="17"/>
        </w:numPr>
        <w:spacing w:line="600" w:lineRule="auto"/>
        <w:jc w:val="both"/>
        <w:rPr>
          <w:rFonts w:ascii="Times New Roman" w:hAnsi="Times New Roman" w:cs="Times New Roman"/>
          <w:b/>
          <w:bCs/>
          <w:i/>
          <w:iCs/>
          <w:sz w:val="24"/>
          <w:szCs w:val="24"/>
        </w:rPr>
      </w:pPr>
      <w:r w:rsidRPr="008222F0">
        <w:rPr>
          <w:rFonts w:ascii="Times New Roman" w:hAnsi="Times New Roman" w:cs="Times New Roman"/>
          <w:b/>
          <w:bCs/>
          <w:i/>
          <w:iCs/>
          <w:sz w:val="24"/>
          <w:szCs w:val="24"/>
        </w:rPr>
        <w:t>Introduction</w:t>
      </w:r>
      <w:r w:rsidR="006061E7">
        <w:rPr>
          <w:rFonts w:ascii="Times New Roman" w:hAnsi="Times New Roman" w:cs="Times New Roman"/>
          <w:b/>
          <w:bCs/>
          <w:i/>
          <w:iCs/>
          <w:sz w:val="24"/>
          <w:szCs w:val="24"/>
        </w:rPr>
        <w:t>……………………………………………………………………………</w:t>
      </w:r>
      <w:r w:rsidR="00387288">
        <w:rPr>
          <w:rFonts w:ascii="Times New Roman" w:hAnsi="Times New Roman" w:cs="Times New Roman"/>
          <w:b/>
          <w:bCs/>
          <w:i/>
          <w:iCs/>
          <w:sz w:val="24"/>
          <w:szCs w:val="24"/>
        </w:rPr>
        <w:t>...</w:t>
      </w:r>
      <w:r w:rsidR="006061E7">
        <w:rPr>
          <w:rFonts w:ascii="Times New Roman" w:hAnsi="Times New Roman" w:cs="Times New Roman"/>
          <w:b/>
          <w:bCs/>
          <w:i/>
          <w:iCs/>
          <w:sz w:val="24"/>
          <w:szCs w:val="24"/>
        </w:rPr>
        <w:t xml:space="preserve"> 1</w:t>
      </w:r>
    </w:p>
    <w:p w14:paraId="55120729" w14:textId="2C4CBC8A" w:rsidR="00FD2AB0" w:rsidRDefault="008222F0" w:rsidP="006061E7">
      <w:pPr>
        <w:pStyle w:val="ListParagraph"/>
        <w:numPr>
          <w:ilvl w:val="0"/>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Findings</w:t>
      </w:r>
    </w:p>
    <w:p w14:paraId="7DEA9B17" w14:textId="35BA1E23" w:rsidR="008222F0" w:rsidRDefault="008222F0" w:rsidP="006061E7">
      <w:pPr>
        <w:pStyle w:val="ListParagraph"/>
        <w:numPr>
          <w:ilvl w:val="1"/>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Brief Overview of Primark</w:t>
      </w:r>
      <w:r w:rsidR="006061E7">
        <w:rPr>
          <w:rFonts w:ascii="Times New Roman" w:hAnsi="Times New Roman" w:cs="Times New Roman"/>
          <w:b/>
          <w:bCs/>
          <w:i/>
          <w:iCs/>
          <w:sz w:val="24"/>
          <w:szCs w:val="24"/>
        </w:rPr>
        <w:t>……………………………………………………</w:t>
      </w:r>
      <w:r w:rsidR="00387288">
        <w:rPr>
          <w:rFonts w:ascii="Times New Roman" w:hAnsi="Times New Roman" w:cs="Times New Roman"/>
          <w:b/>
          <w:bCs/>
          <w:i/>
          <w:iCs/>
          <w:sz w:val="24"/>
          <w:szCs w:val="24"/>
        </w:rPr>
        <w:t>… 2</w:t>
      </w:r>
    </w:p>
    <w:p w14:paraId="2972D4DD" w14:textId="0130CE50" w:rsidR="008222F0" w:rsidRDefault="008222F0" w:rsidP="006061E7">
      <w:pPr>
        <w:pStyle w:val="ListParagraph"/>
        <w:numPr>
          <w:ilvl w:val="1"/>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Reason for Change</w:t>
      </w:r>
      <w:r w:rsidR="00387288">
        <w:rPr>
          <w:rFonts w:ascii="Times New Roman" w:hAnsi="Times New Roman" w:cs="Times New Roman"/>
          <w:b/>
          <w:bCs/>
          <w:i/>
          <w:iCs/>
          <w:sz w:val="24"/>
          <w:szCs w:val="24"/>
        </w:rPr>
        <w:t xml:space="preserve"> ……………………………………………………………... 2</w:t>
      </w:r>
    </w:p>
    <w:p w14:paraId="7C1DF978" w14:textId="0F6E44BE" w:rsidR="008222F0" w:rsidRDefault="008222F0" w:rsidP="006061E7">
      <w:pPr>
        <w:pStyle w:val="ListParagraph"/>
        <w:numPr>
          <w:ilvl w:val="1"/>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Change Models</w:t>
      </w:r>
      <w:r w:rsidR="00387288">
        <w:rPr>
          <w:rFonts w:ascii="Times New Roman" w:hAnsi="Times New Roman" w:cs="Times New Roman"/>
          <w:b/>
          <w:bCs/>
          <w:i/>
          <w:iCs/>
          <w:sz w:val="24"/>
          <w:szCs w:val="24"/>
        </w:rPr>
        <w:t>…………………………………………………………………. 3</w:t>
      </w:r>
    </w:p>
    <w:p w14:paraId="4E8661B7" w14:textId="4CB477C2" w:rsidR="008222F0" w:rsidRDefault="008222F0" w:rsidP="006061E7">
      <w:pPr>
        <w:pStyle w:val="ListParagraph"/>
        <w:numPr>
          <w:ilvl w:val="1"/>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Analysis</w:t>
      </w:r>
      <w:r w:rsidR="00387288">
        <w:rPr>
          <w:rFonts w:ascii="Times New Roman" w:hAnsi="Times New Roman" w:cs="Times New Roman"/>
          <w:b/>
          <w:bCs/>
          <w:i/>
          <w:iCs/>
          <w:sz w:val="24"/>
          <w:szCs w:val="24"/>
        </w:rPr>
        <w:t xml:space="preserve"> ………………………………………………………………………… </w:t>
      </w:r>
      <w:r w:rsidR="00E77E17">
        <w:rPr>
          <w:rFonts w:ascii="Times New Roman" w:hAnsi="Times New Roman" w:cs="Times New Roman"/>
          <w:b/>
          <w:bCs/>
          <w:i/>
          <w:iCs/>
          <w:sz w:val="24"/>
          <w:szCs w:val="24"/>
        </w:rPr>
        <w:t>3</w:t>
      </w:r>
    </w:p>
    <w:p w14:paraId="29A9DDB2" w14:textId="1657F349" w:rsidR="008222F0" w:rsidRDefault="008222F0" w:rsidP="006061E7">
      <w:pPr>
        <w:pStyle w:val="ListParagraph"/>
        <w:numPr>
          <w:ilvl w:val="1"/>
          <w:numId w:val="17"/>
        </w:numPr>
        <w:spacing w:line="600" w:lineRule="auto"/>
        <w:jc w:val="both"/>
        <w:rPr>
          <w:rFonts w:ascii="Times New Roman" w:hAnsi="Times New Roman" w:cs="Times New Roman"/>
          <w:b/>
          <w:bCs/>
          <w:i/>
          <w:iCs/>
          <w:sz w:val="24"/>
          <w:szCs w:val="24"/>
        </w:rPr>
      </w:pPr>
      <w:r w:rsidRPr="008222F0">
        <w:rPr>
          <w:rFonts w:ascii="Times New Roman" w:hAnsi="Times New Roman" w:cs="Times New Roman"/>
          <w:b/>
          <w:bCs/>
          <w:i/>
          <w:iCs/>
          <w:sz w:val="24"/>
          <w:szCs w:val="24"/>
        </w:rPr>
        <w:t>Involvement of Leader and Complex Issues</w:t>
      </w:r>
      <w:r w:rsidR="00387288">
        <w:rPr>
          <w:rFonts w:ascii="Times New Roman" w:hAnsi="Times New Roman" w:cs="Times New Roman"/>
          <w:b/>
          <w:bCs/>
          <w:i/>
          <w:iCs/>
          <w:sz w:val="24"/>
          <w:szCs w:val="24"/>
        </w:rPr>
        <w:t xml:space="preserve"> ………………………………….. 4</w:t>
      </w:r>
    </w:p>
    <w:p w14:paraId="1C8ACACA" w14:textId="740A277A" w:rsidR="008222F0" w:rsidRDefault="008222F0" w:rsidP="006061E7">
      <w:pPr>
        <w:pStyle w:val="ListParagraph"/>
        <w:numPr>
          <w:ilvl w:val="1"/>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Change Agent Process</w:t>
      </w:r>
      <w:r w:rsidR="00387288">
        <w:rPr>
          <w:rFonts w:ascii="Times New Roman" w:hAnsi="Times New Roman" w:cs="Times New Roman"/>
          <w:b/>
          <w:bCs/>
          <w:i/>
          <w:iCs/>
          <w:sz w:val="24"/>
          <w:szCs w:val="24"/>
        </w:rPr>
        <w:t xml:space="preserve"> …………………………………………………………</w:t>
      </w:r>
      <w:r w:rsidR="00E77E17">
        <w:rPr>
          <w:rFonts w:ascii="Times New Roman" w:hAnsi="Times New Roman" w:cs="Times New Roman"/>
          <w:b/>
          <w:bCs/>
          <w:i/>
          <w:iCs/>
          <w:sz w:val="24"/>
          <w:szCs w:val="24"/>
        </w:rPr>
        <w:t xml:space="preserve"> 4</w:t>
      </w:r>
    </w:p>
    <w:p w14:paraId="55BE11C7" w14:textId="4CD7FA1A" w:rsidR="008222F0" w:rsidRPr="008222F0" w:rsidRDefault="008222F0" w:rsidP="006061E7">
      <w:pPr>
        <w:pStyle w:val="ListParagraph"/>
        <w:numPr>
          <w:ilvl w:val="0"/>
          <w:numId w:val="17"/>
        </w:numPr>
        <w:spacing w:line="600" w:lineRule="auto"/>
        <w:jc w:val="both"/>
        <w:rPr>
          <w:rFonts w:ascii="Times New Roman" w:hAnsi="Times New Roman" w:cs="Times New Roman"/>
          <w:b/>
          <w:bCs/>
          <w:i/>
          <w:iCs/>
          <w:sz w:val="24"/>
          <w:szCs w:val="24"/>
        </w:rPr>
      </w:pPr>
      <w:r w:rsidRPr="008222F0">
        <w:rPr>
          <w:rFonts w:ascii="Times New Roman" w:hAnsi="Times New Roman" w:cs="Times New Roman"/>
          <w:b/>
          <w:bCs/>
          <w:i/>
          <w:iCs/>
          <w:sz w:val="24"/>
          <w:szCs w:val="24"/>
        </w:rPr>
        <w:t>Conclusion</w:t>
      </w:r>
      <w:r w:rsidR="00387288">
        <w:rPr>
          <w:rFonts w:ascii="Times New Roman" w:hAnsi="Times New Roman" w:cs="Times New Roman"/>
          <w:b/>
          <w:bCs/>
          <w:i/>
          <w:iCs/>
          <w:sz w:val="24"/>
          <w:szCs w:val="24"/>
        </w:rPr>
        <w:t xml:space="preserve"> ……………………………………………………………………………..</w:t>
      </w:r>
      <w:r w:rsidR="00E77E17">
        <w:rPr>
          <w:rFonts w:ascii="Times New Roman" w:hAnsi="Times New Roman" w:cs="Times New Roman"/>
          <w:b/>
          <w:bCs/>
          <w:i/>
          <w:iCs/>
          <w:sz w:val="24"/>
          <w:szCs w:val="24"/>
        </w:rPr>
        <w:t xml:space="preserve"> 6</w:t>
      </w:r>
    </w:p>
    <w:p w14:paraId="61C327BB" w14:textId="39EEE33D" w:rsidR="008222F0" w:rsidRDefault="008222F0" w:rsidP="006061E7">
      <w:pPr>
        <w:pStyle w:val="ListParagraph"/>
        <w:numPr>
          <w:ilvl w:val="0"/>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Recommendation</w:t>
      </w:r>
      <w:r w:rsidR="00387288">
        <w:rPr>
          <w:rFonts w:ascii="Times New Roman" w:hAnsi="Times New Roman" w:cs="Times New Roman"/>
          <w:b/>
          <w:bCs/>
          <w:i/>
          <w:iCs/>
          <w:sz w:val="24"/>
          <w:szCs w:val="24"/>
        </w:rPr>
        <w:t xml:space="preserve"> ………………………………………………………………………</w:t>
      </w:r>
      <w:r w:rsidR="00E77E17">
        <w:rPr>
          <w:rFonts w:ascii="Times New Roman" w:hAnsi="Times New Roman" w:cs="Times New Roman"/>
          <w:b/>
          <w:bCs/>
          <w:i/>
          <w:iCs/>
          <w:sz w:val="24"/>
          <w:szCs w:val="24"/>
        </w:rPr>
        <w:t xml:space="preserve"> 7</w:t>
      </w:r>
    </w:p>
    <w:p w14:paraId="0F9F907D" w14:textId="2A9F5E12" w:rsidR="008222F0" w:rsidRDefault="00D75363" w:rsidP="006061E7">
      <w:pPr>
        <w:pStyle w:val="ListParagraph"/>
        <w:numPr>
          <w:ilvl w:val="0"/>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References</w:t>
      </w:r>
      <w:r w:rsidR="00387288">
        <w:rPr>
          <w:rFonts w:ascii="Times New Roman" w:hAnsi="Times New Roman" w:cs="Times New Roman"/>
          <w:b/>
          <w:bCs/>
          <w:i/>
          <w:iCs/>
          <w:sz w:val="24"/>
          <w:szCs w:val="24"/>
        </w:rPr>
        <w:t xml:space="preserve"> …………………………………………………………………………</w:t>
      </w:r>
      <w:proofErr w:type="gramStart"/>
      <w:r w:rsidR="00387288">
        <w:rPr>
          <w:rFonts w:ascii="Times New Roman" w:hAnsi="Times New Roman" w:cs="Times New Roman"/>
          <w:b/>
          <w:bCs/>
          <w:i/>
          <w:iCs/>
          <w:sz w:val="24"/>
          <w:szCs w:val="24"/>
        </w:rPr>
        <w:t>…..</w:t>
      </w:r>
      <w:proofErr w:type="gramEnd"/>
      <w:r w:rsidR="00387288">
        <w:rPr>
          <w:rFonts w:ascii="Times New Roman" w:hAnsi="Times New Roman" w:cs="Times New Roman"/>
          <w:b/>
          <w:bCs/>
          <w:i/>
          <w:iCs/>
          <w:sz w:val="24"/>
          <w:szCs w:val="24"/>
        </w:rPr>
        <w:t xml:space="preserve"> </w:t>
      </w:r>
      <w:r w:rsidR="00E77E17">
        <w:rPr>
          <w:rFonts w:ascii="Times New Roman" w:hAnsi="Times New Roman" w:cs="Times New Roman"/>
          <w:b/>
          <w:bCs/>
          <w:i/>
          <w:iCs/>
          <w:sz w:val="24"/>
          <w:szCs w:val="24"/>
        </w:rPr>
        <w:t>8</w:t>
      </w:r>
    </w:p>
    <w:p w14:paraId="3EE8A651" w14:textId="42602264" w:rsidR="00D75363" w:rsidRDefault="00D75363" w:rsidP="006061E7">
      <w:pPr>
        <w:pStyle w:val="ListParagraph"/>
        <w:numPr>
          <w:ilvl w:val="0"/>
          <w:numId w:val="17"/>
        </w:numPr>
        <w:spacing w:line="60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Bibliography ……………………………………………………………………………9</w:t>
      </w:r>
    </w:p>
    <w:p w14:paraId="64F18E51" w14:textId="6FB93C13" w:rsidR="006061E7" w:rsidRPr="00387288" w:rsidRDefault="00D75363" w:rsidP="00387288">
      <w:pPr>
        <w:pStyle w:val="ListParagraph"/>
        <w:numPr>
          <w:ilvl w:val="0"/>
          <w:numId w:val="17"/>
        </w:numPr>
        <w:spacing w:line="600" w:lineRule="auto"/>
        <w:jc w:val="both"/>
        <w:rPr>
          <w:rFonts w:ascii="Times New Roman" w:hAnsi="Times New Roman" w:cs="Times New Roman"/>
          <w:b/>
          <w:bCs/>
          <w:i/>
          <w:iCs/>
          <w:sz w:val="24"/>
          <w:szCs w:val="24"/>
        </w:rPr>
        <w:sectPr w:rsidR="006061E7" w:rsidRPr="00387288">
          <w:footerReference w:type="default" r:id="rId10"/>
          <w:pgSz w:w="11906" w:h="16838"/>
          <w:pgMar w:top="1440" w:right="1440" w:bottom="1440" w:left="1440" w:header="708" w:footer="708" w:gutter="0"/>
          <w:cols w:space="708"/>
          <w:docGrid w:linePitch="360"/>
        </w:sectPr>
      </w:pPr>
      <w:r>
        <w:rPr>
          <w:rFonts w:ascii="Times New Roman" w:hAnsi="Times New Roman" w:cs="Times New Roman"/>
          <w:b/>
          <w:bCs/>
          <w:i/>
          <w:iCs/>
          <w:sz w:val="24"/>
          <w:szCs w:val="24"/>
        </w:rPr>
        <w:t>Appendix ......................................................................................................................</w:t>
      </w:r>
      <w:r w:rsidR="00E77E17">
        <w:rPr>
          <w:rFonts w:ascii="Times New Roman" w:hAnsi="Times New Roman" w:cs="Times New Roman"/>
          <w:b/>
          <w:bCs/>
          <w:i/>
          <w:iCs/>
          <w:sz w:val="24"/>
          <w:szCs w:val="24"/>
        </w:rPr>
        <w:t xml:space="preserve"> </w:t>
      </w:r>
      <w:r>
        <w:rPr>
          <w:rFonts w:ascii="Times New Roman" w:hAnsi="Times New Roman" w:cs="Times New Roman"/>
          <w:b/>
          <w:bCs/>
          <w:i/>
          <w:iCs/>
          <w:sz w:val="24"/>
          <w:szCs w:val="24"/>
        </w:rPr>
        <w:t>10</w:t>
      </w:r>
    </w:p>
    <w:p w14:paraId="23E45BE2" w14:textId="158F28AC" w:rsidR="00C61F5E" w:rsidRPr="00573CF6" w:rsidRDefault="00973708" w:rsidP="00120432">
      <w:pPr>
        <w:rPr>
          <w:rFonts w:ascii="Times New Roman" w:hAnsi="Times New Roman" w:cs="Times New Roman"/>
          <w:b/>
          <w:bCs/>
          <w:i/>
          <w:iCs/>
          <w:color w:val="ED7D31" w:themeColor="accent2"/>
          <w:sz w:val="20"/>
          <w:szCs w:val="20"/>
        </w:rPr>
      </w:pPr>
      <w:bookmarkStart w:id="0" w:name="_Hlk43411919"/>
      <w:r w:rsidRPr="00573CF6">
        <w:rPr>
          <w:rFonts w:ascii="Times New Roman" w:hAnsi="Times New Roman" w:cs="Times New Roman"/>
          <w:b/>
          <w:bCs/>
          <w:i/>
          <w:iCs/>
          <w:color w:val="ED7D31" w:themeColor="accent2"/>
          <w:sz w:val="20"/>
          <w:szCs w:val="20"/>
        </w:rPr>
        <w:lastRenderedPageBreak/>
        <w:t xml:space="preserve">1.0 </w:t>
      </w:r>
      <w:r w:rsidR="00C61F5E" w:rsidRPr="00573CF6">
        <w:rPr>
          <w:rFonts w:ascii="Times New Roman" w:hAnsi="Times New Roman" w:cs="Times New Roman"/>
          <w:b/>
          <w:bCs/>
          <w:i/>
          <w:iCs/>
          <w:color w:val="ED7D31" w:themeColor="accent2"/>
          <w:sz w:val="20"/>
          <w:szCs w:val="20"/>
        </w:rPr>
        <w:t xml:space="preserve">Introduction: </w:t>
      </w:r>
    </w:p>
    <w:p w14:paraId="6C3B72F2" w14:textId="25F4300E" w:rsidR="004B1970" w:rsidRPr="00573CF6" w:rsidRDefault="00C61F5E" w:rsidP="00120432">
      <w:pPr>
        <w:rPr>
          <w:rFonts w:ascii="Arial" w:hAnsi="Arial" w:cs="Arial"/>
          <w:sz w:val="16"/>
          <w:szCs w:val="16"/>
        </w:rPr>
      </w:pPr>
      <w:r w:rsidRPr="00573CF6">
        <w:rPr>
          <w:rFonts w:ascii="Arial" w:hAnsi="Arial" w:cs="Arial"/>
          <w:sz w:val="16"/>
          <w:szCs w:val="16"/>
        </w:rPr>
        <w:t>Change</w:t>
      </w:r>
      <w:r w:rsidR="00EB5D5E" w:rsidRPr="00573CF6">
        <w:rPr>
          <w:rFonts w:ascii="Arial" w:hAnsi="Arial" w:cs="Arial"/>
          <w:sz w:val="16"/>
          <w:szCs w:val="16"/>
        </w:rPr>
        <w:t xml:space="preserve"> management has been studied by different researchers, philosophers and business experts </w:t>
      </w:r>
      <w:r w:rsidR="00EB5D5E" w:rsidRPr="00573CF6">
        <w:rPr>
          <w:rFonts w:ascii="Arial" w:hAnsi="Arial" w:cs="Arial"/>
          <w:sz w:val="16"/>
          <w:szCs w:val="16"/>
        </w:rPr>
        <w:fldChar w:fldCharType="begin"/>
      </w:r>
      <w:r w:rsidR="00EB5D5E" w:rsidRPr="00573CF6">
        <w:rPr>
          <w:rFonts w:ascii="Arial" w:hAnsi="Arial" w:cs="Arial"/>
          <w:sz w:val="16"/>
          <w:szCs w:val="16"/>
        </w:rPr>
        <w:instrText xml:space="preserve"> ADDIN EN.CITE &lt;EndNote&gt;&lt;Cite&gt;&lt;Author&gt;Hayes&lt;/Author&gt;&lt;Year&gt;2018&lt;/Year&gt;&lt;RecNum&gt;2553&lt;/RecNum&gt;&lt;DisplayText&gt;(Hayes, 2018, Paton and McCalman, 2008)&lt;/DisplayText&gt;&lt;record&gt;&lt;rec-number&gt;2553&lt;/rec-number&gt;&lt;foreign-keys&gt;&lt;key app="EN" db-id="axzrwpxxqvwtw5evsf3xrer2arfwsa5f0e5d" timestamp="1590748766"&gt;2553&lt;/key&gt;&lt;/foreign-keys&gt;&lt;ref-type name="Book"&gt;6&lt;/ref-type&gt;&lt;contributors&gt;&lt;authors&gt;&lt;author&gt;Hayes, John&lt;/author&gt;&lt;/authors&gt;&lt;/contributors&gt;&lt;titles&gt;&lt;title&gt;The theory and practice of change management&lt;/title&gt;&lt;/titles&gt;&lt;dates&gt;&lt;year&gt;2018&lt;/year&gt;&lt;/dates&gt;&lt;publisher&gt;Palgrave&lt;/publisher&gt;&lt;isbn&gt;1352001322&lt;/isbn&gt;&lt;urls&gt;&lt;/urls&gt;&lt;/record&gt;&lt;/Cite&gt;&lt;Cite&gt;&lt;Author&gt;Paton&lt;/Author&gt;&lt;Year&gt;2008&lt;/Year&gt;&lt;RecNum&gt;2556&lt;/RecNum&gt;&lt;record&gt;&lt;rec-number&gt;2556&lt;/rec-number&gt;&lt;foreign-keys&gt;&lt;key app="EN" db-id="axzrwpxxqvwtw5evsf3xrer2arfwsa5f0e5d" timestamp="1590748879"&gt;2556&lt;/key&gt;&lt;/foreign-keys&gt;&lt;ref-type name="Book"&gt;6&lt;/ref-type&gt;&lt;contributors&gt;&lt;authors&gt;&lt;author&gt;Paton, Robert A&lt;/author&gt;&lt;author&gt;McCalman, James&lt;/author&gt;&lt;/authors&gt;&lt;/contributors&gt;&lt;titles&gt;&lt;title&gt;Change management: A guide to effective implementation&lt;/title&gt;&lt;/titles&gt;&lt;dates&gt;&lt;year&gt;2008&lt;/year&gt;&lt;/dates&gt;&lt;publisher&gt;Sage&lt;/publisher&gt;&lt;isbn&gt;1849205256&lt;/isbn&gt;&lt;urls&gt;&lt;/urls&gt;&lt;/record&gt;&lt;/Cite&gt;&lt;Cite&gt;&lt;Author&gt;Hayes&lt;/Author&gt;&lt;Year&gt;2018&lt;/Year&gt;&lt;RecNum&gt;2553&lt;/RecNum&gt;&lt;record&gt;&lt;rec-number&gt;2553&lt;/rec-number&gt;&lt;foreign-keys&gt;&lt;key app="EN" db-id="axzrwpxxqvwtw5evsf3xrer2arfwsa5f0e5d" timestamp="1590748766"&gt;2553&lt;/key&gt;&lt;/foreign-keys&gt;&lt;ref-type name="Book"&gt;6&lt;/ref-type&gt;&lt;contributors&gt;&lt;authors&gt;&lt;author&gt;Hayes, John&lt;/author&gt;&lt;/authors&gt;&lt;/contributors&gt;&lt;titles&gt;&lt;title&gt;The theory and practice of change management&lt;/title&gt;&lt;/titles&gt;&lt;dates&gt;&lt;year&gt;2018&lt;/year&gt;&lt;/dates&gt;&lt;publisher&gt;Palgrave&lt;/publisher&gt;&lt;isbn&gt;1352001322&lt;/isbn&gt;&lt;urls&gt;&lt;/urls&gt;&lt;/record&gt;&lt;/Cite&gt;&lt;/EndNote&gt;</w:instrText>
      </w:r>
      <w:r w:rsidR="00EB5D5E" w:rsidRPr="00573CF6">
        <w:rPr>
          <w:rFonts w:ascii="Arial" w:hAnsi="Arial" w:cs="Arial"/>
          <w:sz w:val="16"/>
          <w:szCs w:val="16"/>
        </w:rPr>
        <w:fldChar w:fldCharType="separate"/>
      </w:r>
      <w:r w:rsidR="00EB5D5E" w:rsidRPr="00573CF6">
        <w:rPr>
          <w:rFonts w:ascii="Arial" w:hAnsi="Arial" w:cs="Arial"/>
          <w:noProof/>
          <w:sz w:val="16"/>
          <w:szCs w:val="16"/>
        </w:rPr>
        <w:t>(Hayes, 2018, Paton and McCalman, 2008)</w:t>
      </w:r>
      <w:r w:rsidR="00EB5D5E" w:rsidRPr="00573CF6">
        <w:rPr>
          <w:rFonts w:ascii="Arial" w:hAnsi="Arial" w:cs="Arial"/>
          <w:sz w:val="16"/>
          <w:szCs w:val="16"/>
        </w:rPr>
        <w:fldChar w:fldCharType="end"/>
      </w:r>
      <w:r w:rsidR="00EB5D5E" w:rsidRPr="00573CF6">
        <w:rPr>
          <w:rFonts w:ascii="Arial" w:hAnsi="Arial" w:cs="Arial"/>
          <w:sz w:val="16"/>
          <w:szCs w:val="16"/>
        </w:rPr>
        <w:t xml:space="preserve">. There are several change managements approaches, theories and philosophies that are developed for the successful planning of change in an organization. </w:t>
      </w:r>
    </w:p>
    <w:p w14:paraId="17027FA3" w14:textId="0EAFB9F9" w:rsidR="00EB5D5E" w:rsidRPr="00573CF6" w:rsidRDefault="00EB5D5E" w:rsidP="00120432">
      <w:pPr>
        <w:rPr>
          <w:rFonts w:ascii="Arial" w:hAnsi="Arial" w:cs="Arial"/>
          <w:sz w:val="16"/>
          <w:szCs w:val="16"/>
        </w:rPr>
      </w:pPr>
      <w:r w:rsidRPr="00573CF6">
        <w:rPr>
          <w:rFonts w:ascii="Arial" w:hAnsi="Arial" w:cs="Arial"/>
          <w:sz w:val="16"/>
          <w:szCs w:val="16"/>
        </w:rPr>
        <w:t xml:space="preserve">There are three main stages for the change management: planning for change; managing and support change. The first stage includes the assessment of capabilities of change and compose a strategy that best fit with these capabilities. The second phase is associated with the performance and planning of strategies that were developed in the first phase, and in the last phase, the feed data is collected and </w:t>
      </w:r>
      <w:r w:rsidR="00183750" w:rsidRPr="00573CF6">
        <w:rPr>
          <w:rFonts w:ascii="Arial" w:hAnsi="Arial" w:cs="Arial"/>
          <w:sz w:val="16"/>
          <w:szCs w:val="16"/>
        </w:rPr>
        <w:t>analysed</w:t>
      </w:r>
      <w:r w:rsidRPr="00573CF6">
        <w:rPr>
          <w:rFonts w:ascii="Arial" w:hAnsi="Arial" w:cs="Arial"/>
          <w:sz w:val="16"/>
          <w:szCs w:val="16"/>
        </w:rPr>
        <w:t xml:space="preserve"> from both inside and outside the organization.</w:t>
      </w:r>
    </w:p>
    <w:p w14:paraId="2EDE69BE" w14:textId="0D1048A0" w:rsidR="00183750" w:rsidRPr="00573CF6" w:rsidRDefault="00CD0959" w:rsidP="00120432">
      <w:pPr>
        <w:rPr>
          <w:rFonts w:ascii="Times New Roman" w:hAnsi="Times New Roman" w:cs="Times New Roman"/>
          <w:b/>
          <w:bCs/>
          <w:i/>
          <w:iCs/>
          <w:color w:val="ED7D31" w:themeColor="accent2"/>
          <w:sz w:val="24"/>
          <w:szCs w:val="24"/>
        </w:rPr>
      </w:pPr>
      <w:r w:rsidRPr="00573CF6">
        <w:rPr>
          <w:rFonts w:ascii="Times New Roman" w:hAnsi="Times New Roman" w:cs="Times New Roman"/>
          <w:b/>
          <w:bCs/>
          <w:i/>
          <w:iCs/>
          <w:color w:val="ED7D31" w:themeColor="accent2"/>
          <w:sz w:val="20"/>
          <w:szCs w:val="20"/>
        </w:rPr>
        <w:t>2.</w:t>
      </w:r>
      <w:r w:rsidR="00573CF6">
        <w:rPr>
          <w:rFonts w:ascii="Times New Roman" w:hAnsi="Times New Roman" w:cs="Times New Roman"/>
          <w:b/>
          <w:bCs/>
          <w:i/>
          <w:iCs/>
          <w:color w:val="ED7D31" w:themeColor="accent2"/>
          <w:sz w:val="20"/>
          <w:szCs w:val="20"/>
        </w:rPr>
        <w:t>0</w:t>
      </w:r>
      <w:r w:rsidR="00973708" w:rsidRPr="00573CF6">
        <w:rPr>
          <w:rFonts w:ascii="Times New Roman" w:hAnsi="Times New Roman" w:cs="Times New Roman"/>
          <w:b/>
          <w:bCs/>
          <w:i/>
          <w:iCs/>
          <w:color w:val="ED7D31" w:themeColor="accent2"/>
          <w:sz w:val="20"/>
          <w:szCs w:val="20"/>
        </w:rPr>
        <w:t xml:space="preserve"> Findings</w:t>
      </w:r>
      <w:r w:rsidR="00183750" w:rsidRPr="00573CF6">
        <w:rPr>
          <w:rFonts w:ascii="Times New Roman" w:hAnsi="Times New Roman" w:cs="Times New Roman"/>
          <w:b/>
          <w:bCs/>
          <w:i/>
          <w:iCs/>
          <w:color w:val="ED7D31" w:themeColor="accent2"/>
          <w:sz w:val="20"/>
          <w:szCs w:val="20"/>
        </w:rPr>
        <w:t xml:space="preserve"> </w:t>
      </w:r>
    </w:p>
    <w:p w14:paraId="112533AE" w14:textId="267E3579" w:rsidR="00EB5D5E" w:rsidRPr="00573CF6" w:rsidRDefault="00973708" w:rsidP="00120432">
      <w:pPr>
        <w:rPr>
          <w:rFonts w:ascii="Times New Roman" w:hAnsi="Times New Roman" w:cs="Times New Roman"/>
          <w:b/>
          <w:bCs/>
          <w:i/>
          <w:iCs/>
          <w:color w:val="ED7D31" w:themeColor="accent2"/>
          <w:sz w:val="20"/>
          <w:szCs w:val="20"/>
        </w:rPr>
      </w:pPr>
      <w:r w:rsidRPr="00573CF6">
        <w:rPr>
          <w:rFonts w:ascii="Times New Roman" w:hAnsi="Times New Roman" w:cs="Times New Roman"/>
          <w:b/>
          <w:bCs/>
          <w:i/>
          <w:iCs/>
          <w:color w:val="ED7D31" w:themeColor="accent2"/>
          <w:sz w:val="20"/>
          <w:szCs w:val="20"/>
        </w:rPr>
        <w:t xml:space="preserve">2.1 </w:t>
      </w:r>
      <w:r w:rsidR="00696420" w:rsidRPr="00573CF6">
        <w:rPr>
          <w:rFonts w:ascii="Times New Roman" w:hAnsi="Times New Roman" w:cs="Times New Roman"/>
          <w:b/>
          <w:bCs/>
          <w:i/>
          <w:iCs/>
          <w:color w:val="ED7D31" w:themeColor="accent2"/>
          <w:sz w:val="20"/>
          <w:szCs w:val="20"/>
        </w:rPr>
        <w:t xml:space="preserve">Brief </w:t>
      </w:r>
      <w:r w:rsidR="00EB5D5E" w:rsidRPr="00573CF6">
        <w:rPr>
          <w:rFonts w:ascii="Times New Roman" w:hAnsi="Times New Roman" w:cs="Times New Roman"/>
          <w:b/>
          <w:bCs/>
          <w:i/>
          <w:iCs/>
          <w:color w:val="ED7D31" w:themeColor="accent2"/>
          <w:sz w:val="20"/>
          <w:szCs w:val="20"/>
        </w:rPr>
        <w:t xml:space="preserve">overview of Primark: </w:t>
      </w:r>
    </w:p>
    <w:p w14:paraId="2EE0F2AB" w14:textId="77777777" w:rsidR="00EB5D5E" w:rsidRPr="00573CF6" w:rsidRDefault="00EB5D5E" w:rsidP="00120432">
      <w:pPr>
        <w:rPr>
          <w:rFonts w:ascii="Arial" w:hAnsi="Arial" w:cs="Arial"/>
          <w:sz w:val="16"/>
          <w:szCs w:val="16"/>
        </w:rPr>
      </w:pPr>
      <w:r w:rsidRPr="00573CF6">
        <w:rPr>
          <w:rFonts w:ascii="Arial" w:hAnsi="Arial" w:cs="Arial"/>
          <w:sz w:val="16"/>
          <w:szCs w:val="16"/>
        </w:rPr>
        <w:t xml:space="preserve">Primark was started in 1969 and is the 5th largest UK clothing retailer. Currently, it operates 238 stores in seven different countries in Europe. Primark is famous for providing value clothing and holds a large number of customers </w:t>
      </w:r>
      <w:r w:rsidRPr="00573CF6">
        <w:rPr>
          <w:rFonts w:ascii="Arial" w:hAnsi="Arial" w:cs="Arial"/>
          <w:sz w:val="16"/>
          <w:szCs w:val="16"/>
        </w:rPr>
        <w:fldChar w:fldCharType="begin"/>
      </w:r>
      <w:r w:rsidRPr="00573CF6">
        <w:rPr>
          <w:rFonts w:ascii="Arial" w:hAnsi="Arial" w:cs="Arial"/>
          <w:sz w:val="16"/>
          <w:szCs w:val="16"/>
        </w:rPr>
        <w:instrText xml:space="preserve"> ADDIN EN.CITE &lt;EndNote&gt;&lt;Cite&gt;&lt;Author&gt;Jones&lt;/Author&gt;&lt;Year&gt;2009&lt;/Year&gt;&lt;RecNum&gt;2537&lt;/RecNum&gt;&lt;DisplayText&gt;(Jones et al., 2009)&lt;/DisplayText&gt;&lt;record&gt;&lt;rec-number&gt;2537&lt;/rec-number&gt;&lt;foreign-keys&gt;&lt;key app="EN" db-id="axzrwpxxqvwtw5evsf3xrer2arfwsa5f0e5d" timestamp="1590747395"&gt;2537&lt;/key&gt;&lt;/foreign-keys&gt;&lt;ref-type name="Journal Article"&gt;17&lt;/ref-type&gt;&lt;contributors&gt;&lt;authors&gt;&lt;author&gt;Jones, Brian&lt;/author&gt;&lt;author&gt;Temperley, John&lt;/author&gt;&lt;author&gt;Lima, Anderson&lt;/author&gt;&lt;/authors&gt;&lt;/contributors&gt;&lt;titles&gt;&lt;title&gt;Corporate reputation in the era of Web 2.0: the case of Primark&lt;/title&gt;&lt;secondary-title&gt;Journal of marketing management&lt;/secondary-title&gt;&lt;/titles&gt;&lt;periodical&gt;&lt;full-title&gt;Journal of marketing management&lt;/full-title&gt;&lt;/periodical&gt;&lt;pages&gt;927-939&lt;/pages&gt;&lt;volume&gt;25&lt;/volume&gt;&lt;number&gt;9-10&lt;/number&gt;&lt;dates&gt;&lt;year&gt;2009&lt;/year&gt;&lt;/dates&gt;&lt;isbn&gt;0267-257X&lt;/isbn&gt;&lt;urls&gt;&lt;/urls&gt;&lt;/record&gt;&lt;/Cite&gt;&lt;/EndNote&gt;</w:instrText>
      </w:r>
      <w:r w:rsidRPr="00573CF6">
        <w:rPr>
          <w:rFonts w:ascii="Arial" w:hAnsi="Arial" w:cs="Arial"/>
          <w:sz w:val="16"/>
          <w:szCs w:val="16"/>
        </w:rPr>
        <w:fldChar w:fldCharType="separate"/>
      </w:r>
      <w:r w:rsidRPr="00573CF6">
        <w:rPr>
          <w:rFonts w:ascii="Arial" w:hAnsi="Arial" w:cs="Arial"/>
          <w:noProof/>
          <w:sz w:val="16"/>
          <w:szCs w:val="16"/>
        </w:rPr>
        <w:t>(Jones et al., 2009)</w:t>
      </w:r>
      <w:r w:rsidRPr="00573CF6">
        <w:rPr>
          <w:rFonts w:ascii="Arial" w:hAnsi="Arial" w:cs="Arial"/>
          <w:sz w:val="16"/>
          <w:szCs w:val="16"/>
        </w:rPr>
        <w:fldChar w:fldCharType="end"/>
      </w:r>
      <w:r w:rsidRPr="00573CF6">
        <w:rPr>
          <w:rFonts w:ascii="Arial" w:hAnsi="Arial" w:cs="Arial"/>
          <w:sz w:val="16"/>
          <w:szCs w:val="16"/>
        </w:rPr>
        <w:t xml:space="preserve">. </w:t>
      </w:r>
    </w:p>
    <w:p w14:paraId="1E35BCDC" w14:textId="77777777" w:rsidR="00EB5D5E" w:rsidRPr="00573CF6" w:rsidRDefault="00EB5D5E" w:rsidP="00120432">
      <w:pPr>
        <w:rPr>
          <w:rFonts w:ascii="Arial" w:hAnsi="Arial" w:cs="Arial"/>
          <w:sz w:val="16"/>
          <w:szCs w:val="16"/>
        </w:rPr>
      </w:pPr>
      <w:r w:rsidRPr="00573CF6">
        <w:rPr>
          <w:rFonts w:ascii="Arial" w:hAnsi="Arial" w:cs="Arial"/>
          <w:sz w:val="16"/>
          <w:szCs w:val="16"/>
        </w:rPr>
        <w:t xml:space="preserve">Primark directly purchases its goods and products in large quantities from different factories. The company sell clothing for kids, woman and men and large home-based luxury items. Their business philosophy is inclined more towards operating lean business and is concerned with volume. There are different departments in Primark, and the company tries to fulfil the stakeholder expectation by adopting different strategies </w:t>
      </w:r>
      <w:r w:rsidRPr="00573CF6">
        <w:rPr>
          <w:rFonts w:ascii="Arial" w:hAnsi="Arial" w:cs="Arial"/>
          <w:sz w:val="16"/>
          <w:szCs w:val="16"/>
        </w:rPr>
        <w:fldChar w:fldCharType="begin"/>
      </w:r>
      <w:r w:rsidRPr="00573CF6">
        <w:rPr>
          <w:rFonts w:ascii="Arial" w:hAnsi="Arial" w:cs="Arial"/>
          <w:sz w:val="16"/>
          <w:szCs w:val="16"/>
        </w:rPr>
        <w:instrText xml:space="preserve"> ADDIN EN.CITE &lt;EndNote&gt;&lt;Cite&gt;&lt;Author&gt;Arriaga&lt;/Author&gt;&lt;Year&gt;2017&lt;/Year&gt;&lt;RecNum&gt;2538&lt;/RecNum&gt;&lt;DisplayText&gt;(Arriaga et al., 2017, Cook, 2018)&lt;/DisplayText&gt;&lt;record&gt;&lt;rec-number&gt;2538&lt;/rec-number&gt;&lt;foreign-keys&gt;&lt;key app="EN" db-id="axzrwpxxqvwtw5evsf3xrer2arfwsa5f0e5d" timestamp="1590747664"&gt;2538&lt;/key&gt;&lt;/foreign-keys&gt;&lt;ref-type name="Journal Article"&gt;17&lt;/ref-type&gt;&lt;contributors&gt;&lt;authors&gt;&lt;author&gt;Arriaga, Josep Lluis Del Olmo&lt;/author&gt;&lt;author&gt;Domingo, David Andreu&lt;/author&gt;&lt;author&gt;Silvente, Vanesa Berlanga&lt;/author&gt;&lt;/authors&gt;&lt;/contributors&gt;&lt;titles&gt;&lt;title&gt;Facebook in the low-cost fashion sector: the case of Primark&lt;/title&gt;&lt;secondary-title&gt;Journal of Fashion Marketing and Management: An International Journal&lt;/secondary-title&gt;&lt;/titles&gt;&lt;periodical&gt;&lt;full-title&gt;Journal of Fashion Marketing and Management: An International Journal&lt;/full-title&gt;&lt;/periodical&gt;&lt;dates&gt;&lt;year&gt;2017&lt;/year&gt;&lt;/dates&gt;&lt;urls&gt;&lt;/urls&gt;&lt;/record&gt;&lt;/Cite&gt;&lt;Cite&gt;&lt;Author&gt;Cook&lt;/Author&gt;&lt;Year&gt;2018&lt;/Year&gt;&lt;RecNum&gt;2582&lt;/RecNum&gt;&lt;record&gt;&lt;rec-number&gt;2582&lt;/rec-number&gt;&lt;foreign-keys&gt;&lt;key app="EN" db-id="axzrwpxxqvwtw5evsf3xrer2arfwsa5f0e5d" timestamp="1591263763"&gt;2582&lt;/key&gt;&lt;/foreign-keys&gt;&lt;ref-type name="Journal Article"&gt;17&lt;/ref-type&gt;&lt;contributors&gt;&lt;authors&gt;&lt;author&gt;Cook, Ian&lt;/author&gt;&lt;/authors&gt;&lt;/contributors&gt;&lt;titles&gt;&lt;title&gt;Inviting construction: Primark, Rana Plaza and Political LEGO&lt;/title&gt;&lt;secondary-title&gt;Transactions of the Institute of British Geographers&lt;/secondary-title&gt;&lt;/titles&gt;&lt;periodical&gt;&lt;full-title&gt;Transactions of the Institute of British Geographers&lt;/full-title&gt;&lt;/periodical&gt;&lt;pages&gt;477-495&lt;/pages&gt;&lt;volume&gt;43&lt;/volume&gt;&lt;number&gt;3&lt;/number&gt;&lt;dates&gt;&lt;year&gt;2018&lt;/year&gt;&lt;/dates&gt;&lt;isbn&gt;0020-2754&lt;/isbn&gt;&lt;urls&gt;&lt;/urls&gt;&lt;/record&gt;&lt;/Cite&gt;&lt;/EndNote&gt;</w:instrText>
      </w:r>
      <w:r w:rsidRPr="00573CF6">
        <w:rPr>
          <w:rFonts w:ascii="Arial" w:hAnsi="Arial" w:cs="Arial"/>
          <w:sz w:val="16"/>
          <w:szCs w:val="16"/>
        </w:rPr>
        <w:fldChar w:fldCharType="separate"/>
      </w:r>
      <w:r w:rsidRPr="00573CF6">
        <w:rPr>
          <w:rFonts w:ascii="Arial" w:hAnsi="Arial" w:cs="Arial"/>
          <w:noProof/>
          <w:sz w:val="16"/>
          <w:szCs w:val="16"/>
        </w:rPr>
        <w:t>(Arriaga et al., 2017, Cook, 2018)</w:t>
      </w:r>
      <w:r w:rsidRPr="00573CF6">
        <w:rPr>
          <w:rFonts w:ascii="Arial" w:hAnsi="Arial" w:cs="Arial"/>
          <w:sz w:val="16"/>
          <w:szCs w:val="16"/>
        </w:rPr>
        <w:fldChar w:fldCharType="end"/>
      </w:r>
      <w:r w:rsidRPr="00573CF6">
        <w:rPr>
          <w:rFonts w:ascii="Arial" w:hAnsi="Arial" w:cs="Arial"/>
          <w:sz w:val="16"/>
          <w:szCs w:val="16"/>
        </w:rPr>
        <w:t xml:space="preserve">. </w:t>
      </w:r>
    </w:p>
    <w:p w14:paraId="5E200AA4" w14:textId="77777777" w:rsidR="001E6B40" w:rsidRPr="00573CF6" w:rsidRDefault="00EB5D5E" w:rsidP="001E6B40">
      <w:pPr>
        <w:rPr>
          <w:rFonts w:ascii="Arial" w:hAnsi="Arial" w:cs="Arial"/>
          <w:sz w:val="16"/>
          <w:szCs w:val="16"/>
        </w:rPr>
      </w:pPr>
      <w:r w:rsidRPr="00573CF6">
        <w:rPr>
          <w:rFonts w:ascii="Arial" w:hAnsi="Arial" w:cs="Arial"/>
          <w:sz w:val="16"/>
          <w:szCs w:val="16"/>
        </w:rPr>
        <w:t xml:space="preserve">The company supply customers with its latest and fashionable clothes through its various stores across the UK and Europe. This a private company with global brand value. The company provides quick service to its customers with an easy policy of return. The success of a company is based on buying raw material directly from factories without including any agent and making clothes with simple fabrics and designs. The company overhead cost is very low due to its outstanding strategic marketing approach </w:t>
      </w:r>
      <w:r w:rsidRPr="00573CF6">
        <w:rPr>
          <w:rFonts w:ascii="Arial" w:hAnsi="Arial" w:cs="Arial"/>
          <w:sz w:val="16"/>
          <w:szCs w:val="16"/>
        </w:rPr>
        <w:fldChar w:fldCharType="begin"/>
      </w:r>
      <w:r w:rsidRPr="00573CF6">
        <w:rPr>
          <w:rFonts w:ascii="Arial" w:hAnsi="Arial" w:cs="Arial"/>
          <w:sz w:val="16"/>
          <w:szCs w:val="16"/>
        </w:rPr>
        <w:instrText xml:space="preserve"> ADDIN EN.CITE &lt;EndNote&gt;&lt;Cite&gt;&lt;Author&gt;Level&lt;/Author&gt;&lt;RecNum&gt;2539&lt;/RecNum&gt;&lt;DisplayText&gt;(Level, al Habibi, 2019)&lt;/DisplayText&gt;&lt;record&gt;&lt;rec-number&gt;2539&lt;/rec-number&gt;&lt;foreign-keys&gt;&lt;key app="EN" db-id="axzrwpxxqvwtw5evsf3xrer2arfwsa5f0e5d" timestamp="1590747846"&gt;2539&lt;/key&gt;&lt;/foreign-keys&gt;&lt;ref-type name="Journal Article"&gt;17&lt;/ref-type&gt;&lt;contributors&gt;&lt;authors&gt;&lt;author&gt;Level, QFC&lt;/author&gt;&lt;/authors&gt;&lt;/contributors&gt;&lt;titles&gt;&lt;title&gt;Unit 1 Assignment on Primark Business Environment&lt;/title&gt;&lt;/titles&gt;&lt;dates&gt;&lt;/dates&gt;&lt;urls&gt;&lt;/urls&gt;&lt;/record&gt;&lt;/Cite&gt;&lt;Cite&gt;&lt;Author&gt;al Habibi&lt;/Author&gt;&lt;Year&gt;2019&lt;/Year&gt;&lt;RecNum&gt;2583&lt;/RecNum&gt;&lt;record&gt;&lt;rec-number&gt;2583&lt;/rec-number&gt;&lt;foreign-keys&gt;&lt;key app="EN" db-id="axzrwpxxqvwtw5evsf3xrer2arfwsa5f0e5d" timestamp="1591263792"&gt;2583&lt;/key&gt;&lt;/foreign-keys&gt;&lt;ref-type name="Thesis"&gt;32&lt;/ref-type&gt;&lt;contributors&gt;&lt;authors&gt;&lt;author&gt;al Habibi, Boom&lt;/author&gt;&lt;/authors&gt;&lt;/contributors&gt;&lt;titles&gt;&lt;title&gt;HR practices of Marks &amp;amp; Spencer, Selfridges, Primark, and Sainsbury’s&lt;/title&gt;&lt;/titles&gt;&lt;dates&gt;&lt;year&gt;2019&lt;/year&gt;&lt;/dates&gt;&lt;publisher&gt;University of Science &amp;amp; Technology&lt;/publisher&gt;&lt;urls&gt;&lt;/urls&gt;&lt;/record&gt;&lt;/Cite&gt;&lt;/EndNote&gt;</w:instrText>
      </w:r>
      <w:r w:rsidRPr="00573CF6">
        <w:rPr>
          <w:rFonts w:ascii="Arial" w:hAnsi="Arial" w:cs="Arial"/>
          <w:sz w:val="16"/>
          <w:szCs w:val="16"/>
        </w:rPr>
        <w:fldChar w:fldCharType="separate"/>
      </w:r>
      <w:r w:rsidRPr="00573CF6">
        <w:rPr>
          <w:rFonts w:ascii="Arial" w:hAnsi="Arial" w:cs="Arial"/>
          <w:noProof/>
          <w:sz w:val="16"/>
          <w:szCs w:val="16"/>
        </w:rPr>
        <w:t>(Level, al Habibi, 2019)</w:t>
      </w:r>
      <w:r w:rsidRPr="00573CF6">
        <w:rPr>
          <w:rFonts w:ascii="Arial" w:hAnsi="Arial" w:cs="Arial"/>
          <w:sz w:val="16"/>
          <w:szCs w:val="16"/>
        </w:rPr>
        <w:fldChar w:fldCharType="end"/>
      </w:r>
      <w:r w:rsidRPr="00573CF6">
        <w:rPr>
          <w:rFonts w:ascii="Arial" w:hAnsi="Arial" w:cs="Arial"/>
          <w:sz w:val="16"/>
          <w:szCs w:val="16"/>
        </w:rPr>
        <w:t>.</w:t>
      </w:r>
      <w:r w:rsidR="001E6B40" w:rsidRPr="00573CF6">
        <w:rPr>
          <w:rFonts w:ascii="Arial" w:hAnsi="Arial" w:cs="Arial"/>
          <w:sz w:val="16"/>
          <w:szCs w:val="16"/>
        </w:rPr>
        <w:t xml:space="preserve"> </w:t>
      </w:r>
    </w:p>
    <w:p w14:paraId="4455D55E" w14:textId="0D5D213A" w:rsidR="001E6B40" w:rsidRPr="00573CF6" w:rsidRDefault="001E6B40" w:rsidP="001E6B40">
      <w:pPr>
        <w:rPr>
          <w:rFonts w:ascii="Arial" w:hAnsi="Arial" w:cs="Arial"/>
          <w:sz w:val="16"/>
          <w:szCs w:val="16"/>
        </w:rPr>
      </w:pPr>
      <w:r w:rsidRPr="00573CF6">
        <w:rPr>
          <w:rFonts w:ascii="Arial" w:hAnsi="Arial" w:cs="Arial"/>
          <w:sz w:val="16"/>
          <w:szCs w:val="16"/>
        </w:rPr>
        <w:t xml:space="preserve">In 2017, the company banned the use of plastic in the cotton bud stem while ensuring that all cotton buds that were sold in the Primark stores contain paper stem. The company also banned the use of synthetic microbeads in their cosmetic product in 2017 due to the environmental sustainability issue </w:t>
      </w:r>
      <w:r w:rsidRPr="00573CF6">
        <w:rPr>
          <w:rFonts w:ascii="Arial" w:hAnsi="Arial" w:cs="Arial"/>
          <w:b/>
          <w:i/>
          <w:sz w:val="16"/>
          <w:szCs w:val="16"/>
        </w:rPr>
        <w:fldChar w:fldCharType="begin"/>
      </w:r>
      <w:r w:rsidRPr="00573CF6">
        <w:rPr>
          <w:rFonts w:ascii="Arial" w:hAnsi="Arial" w:cs="Arial"/>
          <w:sz w:val="16"/>
          <w:szCs w:val="16"/>
        </w:rPr>
        <w:instrText xml:space="preserve"> ADDIN EN.CITE &lt;EndNote&gt;&lt;Cite&gt;&lt;Author&gt;Härtsiä&lt;/Author&gt;&lt;Year&gt;2018&lt;/Year&gt;&lt;RecNum&gt;2548&lt;/RecNum&gt;&lt;DisplayText&gt;(Härtsiä, 2018, Saicheua et al., 2012)&lt;/DisplayText&gt;&lt;record&gt;&lt;rec-number&gt;2548&lt;/rec-number&gt;&lt;foreign-keys&gt;&lt;key app="EN" db-id="axzrwpxxqvwtw5evsf3xrer2arfwsa5f0e5d" timestamp="1590748535"&gt;2548&lt;/key&gt;&lt;/foreign-keys&gt;&lt;ref-type name="Journal Article"&gt;17&lt;/ref-type&gt;&lt;contributors&gt;&lt;authors&gt;&lt;author&gt;Härtsiä, Anni&lt;/author&gt;&lt;/authors&gt;&lt;/contributors&gt;&lt;titles&gt;&lt;title&gt;Future of Sustainability in Fast Fashion&lt;/title&gt;&lt;/titles&gt;&lt;dates&gt;&lt;year&gt;2018&lt;/year&gt;&lt;/dates&gt;&lt;urls&gt;&lt;/urls&gt;&lt;/record&gt;&lt;/Cite&gt;&lt;Cite&gt;&lt;Author&gt;Saicheua&lt;/Author&gt;&lt;Year&gt;2012&lt;/Year&gt;&lt;RecNum&gt;2550&lt;/RecNum&gt;&lt;record&gt;&lt;rec-number&gt;2550&lt;/rec-number&gt;&lt;foreign-keys&gt;&lt;key app="EN" db-id="axzrwpxxqvwtw5evsf3xrer2arfwsa5f0e5d" timestamp="1590748595"&gt;2550&lt;/key&gt;&lt;/foreign-keys&gt;&lt;ref-type name="Conference Proceedings"&gt;10&lt;/ref-type&gt;&lt;contributors&gt;&lt;authors&gt;&lt;author&gt;Saicheua, Vaeovan&lt;/author&gt;&lt;author&gt;Knox, Alistair&lt;/author&gt;&lt;author&gt;Cooper, Tim&lt;/author&gt;&lt;/authors&gt;&lt;/contributors&gt;&lt;titles&gt;&lt;title&gt;Sustainability in clothing supply chain: Implications for marketing&lt;/title&gt;&lt;secondary-title&gt;Proceedings of the 37th annual macromarketing conference&lt;/secondary-title&gt;&lt;/titles&gt;&lt;pages&gt;284-307&lt;/pages&gt;&lt;dates&gt;&lt;year&gt;2012&lt;/year&gt;&lt;/dates&gt;&lt;urls&gt;&lt;/urls&gt;&lt;/record&gt;&lt;/Cite&gt;&lt;/EndNote&gt;</w:instrText>
      </w:r>
      <w:r w:rsidRPr="00573CF6">
        <w:rPr>
          <w:rFonts w:ascii="Arial" w:hAnsi="Arial" w:cs="Arial"/>
          <w:b/>
          <w:i/>
          <w:sz w:val="16"/>
          <w:szCs w:val="16"/>
        </w:rPr>
        <w:fldChar w:fldCharType="separate"/>
      </w:r>
      <w:r w:rsidRPr="00573CF6">
        <w:rPr>
          <w:rFonts w:ascii="Arial" w:hAnsi="Arial" w:cs="Arial"/>
          <w:noProof/>
          <w:sz w:val="16"/>
          <w:szCs w:val="16"/>
        </w:rPr>
        <w:t>(Härtsiä, 2018, Saicheua et al., 2012)</w:t>
      </w:r>
      <w:r w:rsidRPr="00573CF6">
        <w:rPr>
          <w:rFonts w:ascii="Arial" w:hAnsi="Arial" w:cs="Arial"/>
          <w:b/>
          <w:i/>
          <w:sz w:val="16"/>
          <w:szCs w:val="16"/>
        </w:rPr>
        <w:fldChar w:fldCharType="end"/>
      </w:r>
      <w:r w:rsidRPr="00573CF6">
        <w:rPr>
          <w:rFonts w:ascii="Arial" w:hAnsi="Arial" w:cs="Arial"/>
          <w:sz w:val="16"/>
          <w:szCs w:val="16"/>
        </w:rPr>
        <w:t xml:space="preserve">. In 2017, the company relaunched its “Ethics” section on its website. The updated website of Primark provides its visitors with information about the commitment and work on environmental sustainability and ethical trade transparently and clearly. This website features company programs, recent activities, development and policies </w:t>
      </w:r>
      <w:r w:rsidRPr="00573CF6">
        <w:rPr>
          <w:rFonts w:ascii="Arial" w:hAnsi="Arial" w:cs="Arial"/>
          <w:b/>
          <w:i/>
          <w:sz w:val="16"/>
          <w:szCs w:val="16"/>
        </w:rPr>
        <w:fldChar w:fldCharType="begin"/>
      </w:r>
      <w:r w:rsidRPr="00573CF6">
        <w:rPr>
          <w:rFonts w:ascii="Arial" w:hAnsi="Arial" w:cs="Arial"/>
          <w:sz w:val="16"/>
          <w:szCs w:val="16"/>
        </w:rPr>
        <w:instrText xml:space="preserve"> ADDIN EN.CITE &lt;EndNote&gt;&lt;Cite&gt;&lt;Author&gt;Aridov&lt;/Author&gt;&lt;Year&gt;2014&lt;/Year&gt;&lt;RecNum&gt;2544&lt;/RecNum&gt;&lt;DisplayText&gt;(Aridov et al., 2014, Lee and Vachon, 2016)&lt;/DisplayText&gt;&lt;record&gt;&lt;rec-number&gt;2544&lt;/rec-number&gt;&lt;foreign-keys&gt;&lt;key app="EN" db-id="axzrwpxxqvwtw5evsf3xrer2arfwsa5f0e5d" timestamp="1590748328"&gt;2544&lt;/key&gt;&lt;/foreign-keys&gt;&lt;ref-type name="Journal Article"&gt;17&lt;/ref-type&gt;&lt;contributors&gt;&lt;authors&gt;&lt;author&gt;Aridov, Mikhail&lt;/author&gt;&lt;author&gt;Becker, Vanessa&lt;/author&gt;&lt;author&gt;Liu, Jiyue&lt;/author&gt;&lt;author&gt;Werner, Anne&lt;/author&gt;&lt;/authors&gt;&lt;/contributors&gt;&lt;titles&gt;&lt;title&gt;CSR in the textile sector: European fashion firms and the Bangladesh safety accord&lt;/title&gt;&lt;/titles&gt;&lt;dates&gt;&lt;year&gt;2014&lt;/year&gt;&lt;/dates&gt;&lt;urls&gt;&lt;/urls&gt;&lt;/record&gt;&lt;/Cite&gt;&lt;Cite&gt;&lt;Author&gt;Lee&lt;/Author&gt;&lt;Year&gt;2016&lt;/Year&gt;&lt;RecNum&gt;2545&lt;/RecNum&gt;&lt;record&gt;&lt;rec-number&gt;2545&lt;/rec-number&gt;&lt;foreign-keys&gt;&lt;key app="EN" db-id="axzrwpxxqvwtw5evsf3xrer2arfwsa5f0e5d" timestamp="1590748369"&gt;2545&lt;/key&gt;&lt;/foreign-keys&gt;&lt;ref-type name="Book Section"&gt;5&lt;/ref-type&gt;&lt;contributors&gt;&lt;authors&gt;&lt;author&gt;Lee, Ki-Hoon&lt;/author&gt;&lt;author&gt;Vachon, Stephan&lt;/author&gt;&lt;/authors&gt;&lt;/contributors&gt;&lt;titles&gt;&lt;title&gt;Supply chain sustainability risk&lt;/title&gt;&lt;secondary-title&gt;Business Value and Sustainability&lt;/secondary-title&gt;&lt;/titles&gt;&lt;pages&gt;245-280&lt;/pages&gt;&lt;dates&gt;&lt;year&gt;2016&lt;/year&gt;&lt;/dates&gt;&lt;publisher&gt;Springer&lt;/publisher&gt;&lt;urls&gt;&lt;/urls&gt;&lt;/record&gt;&lt;/Cite&gt;&lt;/EndNote&gt;</w:instrText>
      </w:r>
      <w:r w:rsidRPr="00573CF6">
        <w:rPr>
          <w:rFonts w:ascii="Arial" w:hAnsi="Arial" w:cs="Arial"/>
          <w:b/>
          <w:i/>
          <w:sz w:val="16"/>
          <w:szCs w:val="16"/>
        </w:rPr>
        <w:fldChar w:fldCharType="separate"/>
      </w:r>
      <w:r w:rsidRPr="00573CF6">
        <w:rPr>
          <w:rFonts w:ascii="Arial" w:hAnsi="Arial" w:cs="Arial"/>
          <w:noProof/>
          <w:sz w:val="16"/>
          <w:szCs w:val="16"/>
        </w:rPr>
        <w:t>(Aridov et al., 2014, Lee and Vachon, 2016)</w:t>
      </w:r>
      <w:r w:rsidRPr="00573CF6">
        <w:rPr>
          <w:rFonts w:ascii="Arial" w:hAnsi="Arial" w:cs="Arial"/>
          <w:b/>
          <w:i/>
          <w:sz w:val="16"/>
          <w:szCs w:val="16"/>
        </w:rPr>
        <w:fldChar w:fldCharType="end"/>
      </w:r>
      <w:r w:rsidRPr="00573CF6">
        <w:rPr>
          <w:rFonts w:ascii="Arial" w:hAnsi="Arial" w:cs="Arial"/>
          <w:sz w:val="16"/>
          <w:szCs w:val="16"/>
        </w:rPr>
        <w:t>.</w:t>
      </w:r>
    </w:p>
    <w:p w14:paraId="0E4871C4" w14:textId="750D97C8" w:rsidR="008222F0" w:rsidRPr="00573CF6" w:rsidRDefault="008222F0" w:rsidP="008222F0">
      <w:pPr>
        <w:rPr>
          <w:rFonts w:ascii="Times New Roman" w:hAnsi="Times New Roman" w:cs="Times New Roman"/>
          <w:b/>
          <w:bCs/>
          <w:i/>
          <w:iCs/>
          <w:color w:val="ED7D31" w:themeColor="accent2"/>
          <w:sz w:val="20"/>
          <w:szCs w:val="20"/>
        </w:rPr>
      </w:pPr>
      <w:r w:rsidRPr="00573CF6">
        <w:rPr>
          <w:rFonts w:ascii="Times New Roman" w:hAnsi="Times New Roman" w:cs="Times New Roman"/>
          <w:b/>
          <w:bCs/>
          <w:i/>
          <w:iCs/>
          <w:color w:val="ED7D31" w:themeColor="accent2"/>
          <w:sz w:val="20"/>
          <w:szCs w:val="20"/>
        </w:rPr>
        <w:t xml:space="preserve">2.2 </w:t>
      </w:r>
      <w:r w:rsidR="00696420" w:rsidRPr="00573CF6">
        <w:rPr>
          <w:rFonts w:ascii="Times New Roman" w:hAnsi="Times New Roman" w:cs="Times New Roman"/>
          <w:b/>
          <w:bCs/>
          <w:i/>
          <w:iCs/>
          <w:color w:val="ED7D31" w:themeColor="accent2"/>
          <w:sz w:val="20"/>
          <w:szCs w:val="20"/>
        </w:rPr>
        <w:t xml:space="preserve">Reason for Change: </w:t>
      </w:r>
    </w:p>
    <w:p w14:paraId="7987F3BA" w14:textId="0C411F28" w:rsidR="00120432" w:rsidRPr="00573CF6" w:rsidRDefault="00696420" w:rsidP="008222F0">
      <w:pPr>
        <w:rPr>
          <w:rFonts w:ascii="Times New Roman" w:hAnsi="Times New Roman" w:cs="Times New Roman"/>
          <w:b/>
          <w:bCs/>
          <w:i/>
          <w:iCs/>
          <w:color w:val="ED7D31" w:themeColor="accent2"/>
          <w:sz w:val="16"/>
          <w:szCs w:val="16"/>
        </w:rPr>
      </w:pPr>
      <w:r w:rsidRPr="00573CF6">
        <w:rPr>
          <w:rFonts w:ascii="Arial" w:hAnsi="Arial" w:cs="Arial"/>
          <w:sz w:val="16"/>
          <w:szCs w:val="16"/>
        </w:rPr>
        <w:t xml:space="preserve">The Primark is committed to reducing the impact on the environment, and for this, different changes have been made by the company in the last three years across business and supply chain. In 2017, the company worked with the CH2M global professional service firm and developed an updated policy on the environment. This policy sets out different objectives and priorities for the business that is supported by the management system of environment and aligned with ISO14001:2015 standard. </w:t>
      </w:r>
    </w:p>
    <w:p w14:paraId="219E478A" w14:textId="77777777" w:rsidR="00120432" w:rsidRPr="00573CF6" w:rsidRDefault="00696420" w:rsidP="00120432">
      <w:pPr>
        <w:rPr>
          <w:rFonts w:ascii="Arial" w:hAnsi="Arial" w:cs="Arial"/>
          <w:sz w:val="16"/>
          <w:szCs w:val="16"/>
        </w:rPr>
      </w:pPr>
      <w:r w:rsidRPr="00573CF6">
        <w:rPr>
          <w:rFonts w:ascii="Arial" w:hAnsi="Arial" w:cs="Arial"/>
          <w:sz w:val="16"/>
          <w:szCs w:val="16"/>
        </w:rPr>
        <w:t xml:space="preserve">This policy was designed to help the company identify the areas where it should have made progress to mitigate the environmental risks and to promote conservation opportunities. A systematic approach was taken by the Primark for the identifying, controlling, and managing its impact on the environment. For the sustainability of the environment, the new products and style were introduced after reviewing and updating of the previous products and styles. Several changes have been brought by Primark in reducing the impact on the environment that is related to leather production. </w:t>
      </w:r>
    </w:p>
    <w:p w14:paraId="08AACC7A" w14:textId="73A3086B" w:rsidR="00CF53DE" w:rsidRPr="00573CF6" w:rsidRDefault="00CF53DE" w:rsidP="00CF53DE">
      <w:pPr>
        <w:rPr>
          <w:rFonts w:ascii="Arial" w:hAnsi="Arial" w:cs="Arial"/>
          <w:sz w:val="16"/>
          <w:szCs w:val="16"/>
        </w:rPr>
      </w:pPr>
      <w:r w:rsidRPr="00573CF6">
        <w:rPr>
          <w:rFonts w:ascii="Arial" w:hAnsi="Arial" w:cs="Arial"/>
          <w:sz w:val="16"/>
          <w:szCs w:val="16"/>
        </w:rPr>
        <w:t xml:space="preserve">Primark has expanded its </w:t>
      </w:r>
      <w:r w:rsidR="00B716BB" w:rsidRPr="00573CF6">
        <w:rPr>
          <w:rFonts w:ascii="Arial" w:hAnsi="Arial" w:cs="Arial"/>
          <w:sz w:val="16"/>
          <w:szCs w:val="16"/>
        </w:rPr>
        <w:t>environmentally</w:t>
      </w:r>
      <w:r w:rsidRPr="00573CF6">
        <w:rPr>
          <w:rFonts w:ascii="Arial" w:hAnsi="Arial" w:cs="Arial"/>
          <w:sz w:val="16"/>
          <w:szCs w:val="16"/>
        </w:rPr>
        <w:t xml:space="preserve"> sustainable cotton program to Pakistan. Pakistan is a known as world 4th largest cotton producer country. The company has enrolled almost 20,000 farmers form Pakistan and is hoping the same level of success as achieved in India by having a profit increase of approximately 200%.  Primark hopes to enrol more than 30,000 farmers across India and Pakistan by 2022. </w:t>
      </w:r>
    </w:p>
    <w:p w14:paraId="51987544" w14:textId="4819C4C8" w:rsidR="00ED6CD7" w:rsidRPr="00573CF6" w:rsidRDefault="00BC0C39" w:rsidP="00BC0C39">
      <w:pPr>
        <w:rPr>
          <w:rFonts w:ascii="Arial" w:hAnsi="Arial" w:cs="Arial"/>
          <w:sz w:val="16"/>
          <w:szCs w:val="16"/>
        </w:rPr>
      </w:pPr>
      <w:r w:rsidRPr="00573CF6">
        <w:rPr>
          <w:rFonts w:ascii="Arial" w:hAnsi="Arial" w:cs="Arial"/>
          <w:sz w:val="16"/>
          <w:szCs w:val="16"/>
        </w:rPr>
        <w:t xml:space="preserve">The most recent change that this report mainly focusses on is the </w:t>
      </w:r>
      <w:r w:rsidR="00ED6CD7" w:rsidRPr="00573CF6">
        <w:rPr>
          <w:rFonts w:ascii="Arial" w:hAnsi="Arial" w:cs="Arial"/>
          <w:sz w:val="16"/>
          <w:szCs w:val="16"/>
        </w:rPr>
        <w:t xml:space="preserve">organizational change involving the relocation </w:t>
      </w:r>
      <w:r w:rsidRPr="00573CF6">
        <w:rPr>
          <w:rFonts w:ascii="Arial" w:hAnsi="Arial" w:cs="Arial"/>
          <w:sz w:val="16"/>
          <w:szCs w:val="16"/>
        </w:rPr>
        <w:t>of</w:t>
      </w:r>
      <w:r w:rsidR="00ED6CD7" w:rsidRPr="00573CF6">
        <w:rPr>
          <w:rFonts w:ascii="Arial" w:hAnsi="Arial" w:cs="Arial"/>
          <w:sz w:val="16"/>
          <w:szCs w:val="16"/>
        </w:rPr>
        <w:t xml:space="preserve"> about 200 positions related to Buying, Merchandising, Design, Quality and Sourcing to their Head office in Dublin, Ireland from their UK Head office in Reading in order to operate more efficiently</w:t>
      </w:r>
      <w:r w:rsidRPr="00573CF6">
        <w:rPr>
          <w:rFonts w:ascii="Arial" w:hAnsi="Arial" w:cs="Arial"/>
          <w:sz w:val="16"/>
          <w:szCs w:val="16"/>
        </w:rPr>
        <w:t xml:space="preserve">. </w:t>
      </w:r>
      <w:r w:rsidR="00ED6CD7" w:rsidRPr="00573CF6">
        <w:rPr>
          <w:rFonts w:ascii="Arial" w:hAnsi="Arial" w:cs="Arial"/>
          <w:sz w:val="16"/>
          <w:szCs w:val="16"/>
        </w:rPr>
        <w:t>This change was brought about due to their need to be more efficient in term of these jobs. The staff were offered the move to Dublin or face redundancy since it was not really an option to retain these specific jobs in the UK.</w:t>
      </w:r>
      <w:r w:rsidRPr="00573CF6">
        <w:rPr>
          <w:rFonts w:ascii="Arial" w:hAnsi="Arial" w:cs="Arial"/>
          <w:sz w:val="16"/>
          <w:szCs w:val="16"/>
        </w:rPr>
        <w:t xml:space="preserve"> </w:t>
      </w:r>
    </w:p>
    <w:p w14:paraId="3E81520A" w14:textId="11B51CF0" w:rsidR="00D615C8" w:rsidRPr="00573CF6" w:rsidRDefault="00D615C8" w:rsidP="00CF53DE">
      <w:pPr>
        <w:rPr>
          <w:rFonts w:ascii="Arial" w:hAnsi="Arial" w:cs="Arial"/>
          <w:sz w:val="16"/>
          <w:szCs w:val="16"/>
        </w:rPr>
      </w:pPr>
      <w:r w:rsidRPr="00573CF6">
        <w:rPr>
          <w:rFonts w:ascii="Arial" w:hAnsi="Arial" w:cs="Arial"/>
          <w:sz w:val="16"/>
          <w:szCs w:val="16"/>
        </w:rPr>
        <w:t xml:space="preserve">The main reason for this change was their efficiency goals. The company decided to focus more on expanding more into international and global markets and that needed their workforce to be firing on all cylinders as one unit. Primark offered almost </w:t>
      </w:r>
      <w:r w:rsidR="00573CF6" w:rsidRPr="00573CF6">
        <w:rPr>
          <w:rFonts w:ascii="Arial" w:hAnsi="Arial" w:cs="Arial"/>
          <w:sz w:val="16"/>
          <w:szCs w:val="16"/>
        </w:rPr>
        <w:t>all</w:t>
      </w:r>
      <w:r w:rsidRPr="00573CF6">
        <w:rPr>
          <w:rFonts w:ascii="Arial" w:hAnsi="Arial" w:cs="Arial"/>
          <w:sz w:val="16"/>
          <w:szCs w:val="16"/>
        </w:rPr>
        <w:t xml:space="preserve"> its employees in England a chance to relocate to their main office in Ireland. They needed all personnel on deck to make sure every task is being done with the best level of efficiency to enable a successful push towards expansion efforts.</w:t>
      </w:r>
    </w:p>
    <w:p w14:paraId="131658E4" w14:textId="2EE4D2C6" w:rsidR="00D615C8" w:rsidRPr="00573CF6" w:rsidRDefault="00D615C8" w:rsidP="00CF53DE">
      <w:pPr>
        <w:rPr>
          <w:rFonts w:ascii="Arial" w:hAnsi="Arial" w:cs="Arial"/>
          <w:sz w:val="16"/>
          <w:szCs w:val="16"/>
        </w:rPr>
      </w:pPr>
      <w:r w:rsidRPr="00573CF6">
        <w:rPr>
          <w:rFonts w:ascii="Arial" w:hAnsi="Arial" w:cs="Arial"/>
          <w:sz w:val="16"/>
          <w:szCs w:val="16"/>
        </w:rPr>
        <w:t>Now a question arises, why do organisations engage in change?</w:t>
      </w:r>
    </w:p>
    <w:p w14:paraId="22124985" w14:textId="3ACCB4A8" w:rsidR="004B595E" w:rsidRPr="00573CF6" w:rsidRDefault="00D615C8" w:rsidP="00CF53DE">
      <w:pPr>
        <w:rPr>
          <w:rFonts w:ascii="Arial" w:hAnsi="Arial" w:cs="Arial"/>
          <w:sz w:val="16"/>
          <w:szCs w:val="16"/>
        </w:rPr>
      </w:pPr>
      <w:r w:rsidRPr="00573CF6">
        <w:rPr>
          <w:rFonts w:ascii="Arial" w:hAnsi="Arial" w:cs="Arial"/>
          <w:sz w:val="16"/>
          <w:szCs w:val="16"/>
        </w:rPr>
        <w:t xml:space="preserve">The answer can be quite simple, but it comes in parts. An organisation may look forward to change </w:t>
      </w:r>
      <w:r w:rsidR="00573CF6" w:rsidRPr="00573CF6">
        <w:rPr>
          <w:rFonts w:ascii="Arial" w:hAnsi="Arial" w:cs="Arial"/>
          <w:sz w:val="16"/>
          <w:szCs w:val="16"/>
        </w:rPr>
        <w:t>to</w:t>
      </w:r>
      <w:r w:rsidRPr="00573CF6">
        <w:rPr>
          <w:rFonts w:ascii="Arial" w:hAnsi="Arial" w:cs="Arial"/>
          <w:sz w:val="16"/>
          <w:szCs w:val="16"/>
        </w:rPr>
        <w:t xml:space="preserve"> grow. An organisation may look engage in change </w:t>
      </w:r>
      <w:r w:rsidR="00573CF6" w:rsidRPr="00573CF6">
        <w:rPr>
          <w:rFonts w:ascii="Arial" w:hAnsi="Arial" w:cs="Arial"/>
          <w:sz w:val="16"/>
          <w:szCs w:val="16"/>
        </w:rPr>
        <w:t>to</w:t>
      </w:r>
      <w:r w:rsidRPr="00573CF6">
        <w:rPr>
          <w:rFonts w:ascii="Arial" w:hAnsi="Arial" w:cs="Arial"/>
          <w:sz w:val="16"/>
          <w:szCs w:val="16"/>
        </w:rPr>
        <w:t xml:space="preserve"> overcome a certain predicament. Or the organisation may change </w:t>
      </w:r>
      <w:r w:rsidR="00573CF6" w:rsidRPr="00573CF6">
        <w:rPr>
          <w:rFonts w:ascii="Arial" w:hAnsi="Arial" w:cs="Arial"/>
          <w:sz w:val="16"/>
          <w:szCs w:val="16"/>
        </w:rPr>
        <w:t>to</w:t>
      </w:r>
      <w:r w:rsidRPr="00573CF6">
        <w:rPr>
          <w:rFonts w:ascii="Arial" w:hAnsi="Arial" w:cs="Arial"/>
          <w:sz w:val="16"/>
          <w:szCs w:val="16"/>
        </w:rPr>
        <w:t xml:space="preserve"> avoid a certain predicament. The last two situations sound </w:t>
      </w:r>
      <w:r w:rsidR="00573CF6" w:rsidRPr="00573CF6">
        <w:rPr>
          <w:rFonts w:ascii="Arial" w:hAnsi="Arial" w:cs="Arial"/>
          <w:sz w:val="16"/>
          <w:szCs w:val="16"/>
        </w:rPr>
        <w:t>similar but</w:t>
      </w:r>
      <w:r w:rsidRPr="00573CF6">
        <w:rPr>
          <w:rFonts w:ascii="Arial" w:hAnsi="Arial" w:cs="Arial"/>
          <w:sz w:val="16"/>
          <w:szCs w:val="16"/>
        </w:rPr>
        <w:t xml:space="preserve"> are quite different due to how the change is observed and executed. If and organisation</w:t>
      </w:r>
      <w:r w:rsidR="004B595E" w:rsidRPr="00573CF6">
        <w:rPr>
          <w:rFonts w:ascii="Arial" w:hAnsi="Arial" w:cs="Arial"/>
          <w:sz w:val="16"/>
          <w:szCs w:val="16"/>
        </w:rPr>
        <w:t xml:space="preserve"> takes on a change to power through an issue, </w:t>
      </w:r>
      <w:proofErr w:type="gramStart"/>
      <w:r w:rsidR="004B595E" w:rsidRPr="00573CF6">
        <w:rPr>
          <w:rFonts w:ascii="Arial" w:hAnsi="Arial" w:cs="Arial"/>
          <w:sz w:val="16"/>
          <w:szCs w:val="16"/>
        </w:rPr>
        <w:t>let’s</w:t>
      </w:r>
      <w:proofErr w:type="gramEnd"/>
      <w:r w:rsidR="004B595E" w:rsidRPr="00573CF6">
        <w:rPr>
          <w:rFonts w:ascii="Arial" w:hAnsi="Arial" w:cs="Arial"/>
          <w:sz w:val="16"/>
          <w:szCs w:val="16"/>
        </w:rPr>
        <w:t xml:space="preserve"> say in the case of environment concerns, an organisation </w:t>
      </w:r>
      <w:r w:rsidR="004B595E" w:rsidRPr="00573CF6">
        <w:rPr>
          <w:rFonts w:ascii="Arial" w:hAnsi="Arial" w:cs="Arial"/>
          <w:sz w:val="16"/>
          <w:szCs w:val="16"/>
        </w:rPr>
        <w:lastRenderedPageBreak/>
        <w:t xml:space="preserve">may change its ways to be </w:t>
      </w:r>
      <w:r w:rsidR="00F76137" w:rsidRPr="00573CF6">
        <w:rPr>
          <w:rFonts w:ascii="Arial" w:hAnsi="Arial" w:cs="Arial"/>
          <w:sz w:val="16"/>
          <w:szCs w:val="16"/>
        </w:rPr>
        <w:t>greener and more overcome</w:t>
      </w:r>
      <w:r w:rsidR="004B595E" w:rsidRPr="00573CF6">
        <w:rPr>
          <w:rFonts w:ascii="Arial" w:hAnsi="Arial" w:cs="Arial"/>
          <w:sz w:val="16"/>
          <w:szCs w:val="16"/>
        </w:rPr>
        <w:t xml:space="preserve"> the environmental limitations. Or in the second case it may stop manufacturing the most negatively impactful product all together to avoid transgressing the environmental laws in effect. In every case however, the organisation </w:t>
      </w:r>
      <w:r w:rsidR="00F76137" w:rsidRPr="00573CF6">
        <w:rPr>
          <w:rFonts w:ascii="Arial" w:hAnsi="Arial" w:cs="Arial"/>
          <w:sz w:val="16"/>
          <w:szCs w:val="16"/>
        </w:rPr>
        <w:t>must</w:t>
      </w:r>
      <w:r w:rsidR="004B595E" w:rsidRPr="00573CF6">
        <w:rPr>
          <w:rFonts w:ascii="Arial" w:hAnsi="Arial" w:cs="Arial"/>
          <w:sz w:val="16"/>
          <w:szCs w:val="16"/>
        </w:rPr>
        <w:t xml:space="preserve"> face consequences of the changes that it undergoes. Some impacts the company for the better while others may lead it completely off track toward insolvency.</w:t>
      </w:r>
    </w:p>
    <w:p w14:paraId="6A4BA285" w14:textId="77777777" w:rsidR="00CF53DE" w:rsidRPr="00573CF6" w:rsidRDefault="00CF53DE" w:rsidP="00E474DB">
      <w:pPr>
        <w:rPr>
          <w:rFonts w:ascii="Arial" w:hAnsi="Arial" w:cs="Arial"/>
          <w:sz w:val="16"/>
          <w:szCs w:val="16"/>
        </w:rPr>
      </w:pPr>
    </w:p>
    <w:p w14:paraId="006DC876" w14:textId="285EB233" w:rsidR="00EB5D5E" w:rsidRPr="00573CF6" w:rsidRDefault="008222F0" w:rsidP="00120432">
      <w:pPr>
        <w:rPr>
          <w:rFonts w:ascii="Times New Roman" w:hAnsi="Times New Roman" w:cs="Times New Roman"/>
          <w:b/>
          <w:bCs/>
          <w:i/>
          <w:iCs/>
          <w:color w:val="ED7D31" w:themeColor="accent2"/>
          <w:sz w:val="20"/>
          <w:szCs w:val="20"/>
        </w:rPr>
      </w:pPr>
      <w:r w:rsidRPr="00573CF6">
        <w:rPr>
          <w:rFonts w:ascii="Times New Roman" w:hAnsi="Times New Roman" w:cs="Times New Roman"/>
          <w:b/>
          <w:bCs/>
          <w:i/>
          <w:iCs/>
          <w:color w:val="ED7D31" w:themeColor="accent2"/>
          <w:sz w:val="20"/>
          <w:szCs w:val="20"/>
        </w:rPr>
        <w:t>2.3 C</w:t>
      </w:r>
      <w:r w:rsidR="00696420" w:rsidRPr="00573CF6">
        <w:rPr>
          <w:rFonts w:ascii="Times New Roman" w:hAnsi="Times New Roman" w:cs="Times New Roman"/>
          <w:b/>
          <w:bCs/>
          <w:i/>
          <w:iCs/>
          <w:color w:val="ED7D31" w:themeColor="accent2"/>
          <w:sz w:val="20"/>
          <w:szCs w:val="20"/>
        </w:rPr>
        <w:t xml:space="preserve">hange </w:t>
      </w:r>
      <w:r w:rsidRPr="00573CF6">
        <w:rPr>
          <w:rFonts w:ascii="Times New Roman" w:hAnsi="Times New Roman" w:cs="Times New Roman"/>
          <w:b/>
          <w:bCs/>
          <w:i/>
          <w:iCs/>
          <w:color w:val="ED7D31" w:themeColor="accent2"/>
          <w:sz w:val="20"/>
          <w:szCs w:val="20"/>
        </w:rPr>
        <w:t>M</w:t>
      </w:r>
      <w:r w:rsidR="00696420" w:rsidRPr="00573CF6">
        <w:rPr>
          <w:rFonts w:ascii="Times New Roman" w:hAnsi="Times New Roman" w:cs="Times New Roman"/>
          <w:b/>
          <w:bCs/>
          <w:i/>
          <w:iCs/>
          <w:color w:val="ED7D31" w:themeColor="accent2"/>
          <w:sz w:val="20"/>
          <w:szCs w:val="20"/>
        </w:rPr>
        <w:t>odels</w:t>
      </w:r>
      <w:r w:rsidR="00F16C49" w:rsidRPr="00573CF6">
        <w:rPr>
          <w:rFonts w:ascii="Times New Roman" w:hAnsi="Times New Roman" w:cs="Times New Roman"/>
          <w:b/>
          <w:bCs/>
          <w:i/>
          <w:iCs/>
          <w:color w:val="ED7D31" w:themeColor="accent2"/>
          <w:sz w:val="20"/>
          <w:szCs w:val="20"/>
        </w:rPr>
        <w:t>:</w:t>
      </w:r>
    </w:p>
    <w:p w14:paraId="2D7E3B25" w14:textId="77777777" w:rsidR="009564CA" w:rsidRPr="00573CF6" w:rsidRDefault="009564CA" w:rsidP="00120432">
      <w:pPr>
        <w:rPr>
          <w:rFonts w:ascii="Arial" w:hAnsi="Arial" w:cs="Arial"/>
          <w:color w:val="333333"/>
          <w:sz w:val="16"/>
          <w:szCs w:val="16"/>
        </w:rPr>
      </w:pPr>
      <w:r w:rsidRPr="00573CF6">
        <w:rPr>
          <w:rFonts w:ascii="Arial" w:hAnsi="Arial" w:cs="Arial"/>
          <w:color w:val="333333"/>
          <w:sz w:val="16"/>
          <w:szCs w:val="16"/>
        </w:rPr>
        <w:t>Lewin's Change Management Model is a simple and easy-to-understand framework for managing change.</w:t>
      </w:r>
    </w:p>
    <w:p w14:paraId="5EAFC31F" w14:textId="77777777" w:rsidR="009564CA" w:rsidRPr="00573CF6" w:rsidRDefault="009564CA" w:rsidP="00120432">
      <w:pPr>
        <w:rPr>
          <w:rFonts w:ascii="Arial" w:hAnsi="Arial" w:cs="Arial"/>
          <w:color w:val="333333"/>
          <w:sz w:val="16"/>
          <w:szCs w:val="16"/>
        </w:rPr>
      </w:pPr>
      <w:r w:rsidRPr="00573CF6">
        <w:rPr>
          <w:rFonts w:ascii="Arial" w:hAnsi="Arial" w:cs="Arial"/>
          <w:color w:val="333333"/>
          <w:sz w:val="16"/>
          <w:szCs w:val="16"/>
        </w:rPr>
        <w:t>By recognizing these three distinct stages of change, you can plan to implement the change required. You start by creating the motivation to change (unfreeze). You move through the change process by promoting effective communications and empowering people to embrace new ways of working (change). And the process ends when you return the organization to a sense of stability (refreeze), which is so necessary for creating the confidence from which to embark on the next, inevitable change.</w:t>
      </w:r>
    </w:p>
    <w:p w14:paraId="45D58D11" w14:textId="3FEB5537" w:rsidR="00573CF6" w:rsidRPr="00573CF6" w:rsidRDefault="00DE12A9" w:rsidP="00120432">
      <w:pPr>
        <w:rPr>
          <w:rFonts w:ascii="Arial" w:hAnsi="Arial" w:cs="Arial"/>
          <w:color w:val="333333"/>
          <w:sz w:val="16"/>
          <w:szCs w:val="16"/>
        </w:rPr>
      </w:pPr>
      <w:r w:rsidRPr="00573CF6">
        <w:rPr>
          <w:rFonts w:ascii="Arial" w:hAnsi="Arial" w:cs="Arial"/>
          <w:color w:val="333333"/>
          <w:sz w:val="16"/>
          <w:szCs w:val="16"/>
        </w:rPr>
        <w:t>Comparing this to a different change model we can understand how situational each model can be. The Kotter change model also known as the 8-step process for leading change talks about 8 steps for bringing</w:t>
      </w:r>
      <w:r w:rsidR="000112BA" w:rsidRPr="00573CF6">
        <w:rPr>
          <w:rFonts w:ascii="Arial" w:hAnsi="Arial" w:cs="Arial"/>
          <w:color w:val="333333"/>
          <w:sz w:val="16"/>
          <w:szCs w:val="16"/>
        </w:rPr>
        <w:t xml:space="preserve"> about</w:t>
      </w:r>
      <w:r w:rsidRPr="00573CF6">
        <w:rPr>
          <w:rFonts w:ascii="Arial" w:hAnsi="Arial" w:cs="Arial"/>
          <w:color w:val="333333"/>
          <w:sz w:val="16"/>
          <w:szCs w:val="16"/>
        </w:rPr>
        <w:t xml:space="preserve"> and tackling a change. </w:t>
      </w:r>
      <w:r w:rsidR="00CD0959" w:rsidRPr="00573CF6">
        <w:rPr>
          <w:rFonts w:ascii="Arial" w:hAnsi="Arial" w:cs="Arial"/>
          <w:color w:val="333333"/>
          <w:sz w:val="16"/>
          <w:szCs w:val="16"/>
        </w:rPr>
        <w:t xml:space="preserve">The 8 steps that are followed start from creating an environment of necessity. This urges the organisation to move toward a change that is required. </w:t>
      </w:r>
      <w:r w:rsidR="001C40DC" w:rsidRPr="00573CF6">
        <w:rPr>
          <w:rFonts w:ascii="Arial" w:hAnsi="Arial" w:cs="Arial"/>
          <w:color w:val="333333"/>
          <w:sz w:val="16"/>
          <w:szCs w:val="16"/>
        </w:rPr>
        <w:t xml:space="preserve">The next step is </w:t>
      </w:r>
      <w:r w:rsidR="00FA2130" w:rsidRPr="00573CF6">
        <w:rPr>
          <w:rFonts w:ascii="Arial" w:hAnsi="Arial" w:cs="Arial"/>
          <w:color w:val="333333"/>
          <w:sz w:val="16"/>
          <w:szCs w:val="16"/>
        </w:rPr>
        <w:t xml:space="preserve">to build a group of leaders that will oversee this change. Forming a proper strategic vision and </w:t>
      </w:r>
      <w:r w:rsidR="00F65796" w:rsidRPr="00573CF6">
        <w:rPr>
          <w:rFonts w:ascii="Arial" w:hAnsi="Arial" w:cs="Arial"/>
          <w:color w:val="333333"/>
          <w:sz w:val="16"/>
          <w:szCs w:val="16"/>
        </w:rPr>
        <w:t xml:space="preserve">initiatives come next. After </w:t>
      </w:r>
      <w:r w:rsidR="00573CF6" w:rsidRPr="00573CF6">
        <w:rPr>
          <w:rFonts w:ascii="Arial" w:hAnsi="Arial" w:cs="Arial"/>
          <w:color w:val="333333"/>
          <w:sz w:val="16"/>
          <w:szCs w:val="16"/>
        </w:rPr>
        <w:t>that,</w:t>
      </w:r>
      <w:r w:rsidR="00F65796" w:rsidRPr="00573CF6">
        <w:rPr>
          <w:rFonts w:ascii="Arial" w:hAnsi="Arial" w:cs="Arial"/>
          <w:color w:val="333333"/>
          <w:sz w:val="16"/>
          <w:szCs w:val="16"/>
        </w:rPr>
        <w:t xml:space="preserve"> the model dictates that a workforce needs to be either assigned or formed from volunteers. </w:t>
      </w:r>
    </w:p>
    <w:p w14:paraId="31C8B683" w14:textId="32019B65" w:rsidR="00ED6CD7" w:rsidRPr="00573CF6" w:rsidRDefault="00F65796" w:rsidP="00120432">
      <w:pPr>
        <w:rPr>
          <w:rFonts w:ascii="Arial" w:hAnsi="Arial" w:cs="Arial"/>
          <w:color w:val="333333"/>
          <w:sz w:val="16"/>
          <w:szCs w:val="16"/>
        </w:rPr>
      </w:pPr>
      <w:r w:rsidRPr="00573CF6">
        <w:rPr>
          <w:rFonts w:ascii="Arial" w:hAnsi="Arial" w:cs="Arial"/>
          <w:color w:val="333333"/>
          <w:sz w:val="16"/>
          <w:szCs w:val="16"/>
        </w:rPr>
        <w:t>The next step is to allow the workforce to efficiently work through and for the change by removing any kind of limitations that they may be faced with. The 6</w:t>
      </w:r>
      <w:r w:rsidRPr="00573CF6">
        <w:rPr>
          <w:rFonts w:ascii="Arial" w:hAnsi="Arial" w:cs="Arial"/>
          <w:color w:val="333333"/>
          <w:sz w:val="16"/>
          <w:szCs w:val="16"/>
          <w:vertAlign w:val="superscript"/>
        </w:rPr>
        <w:t>th</w:t>
      </w:r>
      <w:r w:rsidRPr="00573CF6">
        <w:rPr>
          <w:rFonts w:ascii="Arial" w:hAnsi="Arial" w:cs="Arial"/>
          <w:color w:val="333333"/>
          <w:sz w:val="16"/>
          <w:szCs w:val="16"/>
        </w:rPr>
        <w:t xml:space="preserve"> step is to create little milestones or short-term wins which will motivate the workforce and help keep track of progress and success. Once the first initiative is successful comes the push to keep on making successful changes </w:t>
      </w:r>
      <w:r w:rsidR="00F76137" w:rsidRPr="00573CF6">
        <w:rPr>
          <w:rFonts w:ascii="Arial" w:hAnsi="Arial" w:cs="Arial"/>
          <w:color w:val="333333"/>
          <w:sz w:val="16"/>
          <w:szCs w:val="16"/>
        </w:rPr>
        <w:t>to</w:t>
      </w:r>
      <w:r w:rsidRPr="00573CF6">
        <w:rPr>
          <w:rFonts w:ascii="Arial" w:hAnsi="Arial" w:cs="Arial"/>
          <w:color w:val="333333"/>
          <w:sz w:val="16"/>
          <w:szCs w:val="16"/>
        </w:rPr>
        <w:t xml:space="preserve"> maintain the flow. And the last step is to institute the change. To make sure the connections between success and behaviour o</w:t>
      </w:r>
      <w:r w:rsidR="005213F3" w:rsidRPr="00573CF6">
        <w:rPr>
          <w:rFonts w:ascii="Arial" w:hAnsi="Arial" w:cs="Arial"/>
          <w:color w:val="333333"/>
          <w:sz w:val="16"/>
          <w:szCs w:val="16"/>
        </w:rPr>
        <w:t xml:space="preserve">f the organisation is articulated </w:t>
      </w:r>
      <w:r w:rsidR="00303EF3" w:rsidRPr="00573CF6">
        <w:rPr>
          <w:rFonts w:ascii="Arial" w:hAnsi="Arial" w:cs="Arial"/>
          <w:color w:val="333333"/>
          <w:sz w:val="16"/>
          <w:szCs w:val="16"/>
        </w:rPr>
        <w:t>to replace the old system and habits.</w:t>
      </w:r>
      <w:r w:rsidR="007F1CC8" w:rsidRPr="00573CF6">
        <w:rPr>
          <w:rFonts w:ascii="Arial" w:hAnsi="Arial" w:cs="Arial"/>
          <w:color w:val="333333"/>
          <w:sz w:val="16"/>
          <w:szCs w:val="16"/>
        </w:rPr>
        <w:t xml:space="preserve"> </w:t>
      </w:r>
    </w:p>
    <w:p w14:paraId="2FE06850" w14:textId="7E1D2D00" w:rsidR="00CD7A3B" w:rsidRPr="00573CF6" w:rsidRDefault="009C0A64" w:rsidP="007F1CC8">
      <w:pPr>
        <w:rPr>
          <w:rFonts w:ascii="Arial" w:hAnsi="Arial" w:cs="Arial"/>
          <w:color w:val="333333"/>
          <w:sz w:val="16"/>
          <w:szCs w:val="16"/>
          <w:lang w:val="en-US"/>
        </w:rPr>
      </w:pPr>
      <w:r w:rsidRPr="00573CF6">
        <w:rPr>
          <w:rFonts w:ascii="Arial" w:hAnsi="Arial" w:cs="Arial"/>
          <w:color w:val="333333"/>
          <w:sz w:val="16"/>
          <w:szCs w:val="16"/>
          <w:lang w:val="en-US"/>
        </w:rPr>
        <w:t xml:space="preserve">While </w:t>
      </w:r>
      <w:r w:rsidR="00573CF6" w:rsidRPr="00573CF6">
        <w:rPr>
          <w:rFonts w:ascii="Arial" w:hAnsi="Arial" w:cs="Arial"/>
          <w:color w:val="333333"/>
          <w:sz w:val="16"/>
          <w:szCs w:val="16"/>
          <w:lang w:val="en-US"/>
        </w:rPr>
        <w:t>all</w:t>
      </w:r>
      <w:r w:rsidRPr="00573CF6">
        <w:rPr>
          <w:rFonts w:ascii="Arial" w:hAnsi="Arial" w:cs="Arial"/>
          <w:color w:val="333333"/>
          <w:sz w:val="16"/>
          <w:szCs w:val="16"/>
          <w:lang w:val="en-US"/>
        </w:rPr>
        <w:t xml:space="preserve"> </w:t>
      </w:r>
      <w:r w:rsidR="00321AD0" w:rsidRPr="00573CF6">
        <w:rPr>
          <w:rFonts w:ascii="Arial" w:hAnsi="Arial" w:cs="Arial"/>
          <w:color w:val="333333"/>
          <w:sz w:val="16"/>
          <w:szCs w:val="16"/>
          <w:lang w:val="en-US"/>
        </w:rPr>
        <w:t>the</w:t>
      </w:r>
      <w:r w:rsidRPr="00573CF6">
        <w:rPr>
          <w:rFonts w:ascii="Arial" w:hAnsi="Arial" w:cs="Arial"/>
          <w:color w:val="333333"/>
          <w:sz w:val="16"/>
          <w:szCs w:val="16"/>
          <w:lang w:val="en-US"/>
        </w:rPr>
        <w:t xml:space="preserve"> change management theories and models work with Primark's recent change, the one that applies to it the most is Burnes’ Change management Method. Primark developed the vision of expanding </w:t>
      </w:r>
      <w:r w:rsidR="00573CF6" w:rsidRPr="00573CF6">
        <w:rPr>
          <w:rFonts w:ascii="Arial" w:hAnsi="Arial" w:cs="Arial"/>
          <w:color w:val="333333"/>
          <w:sz w:val="16"/>
          <w:szCs w:val="16"/>
          <w:lang w:val="en-US"/>
        </w:rPr>
        <w:t>overseas and</w:t>
      </w:r>
      <w:r w:rsidRPr="00573CF6">
        <w:rPr>
          <w:rFonts w:ascii="Arial" w:hAnsi="Arial" w:cs="Arial"/>
          <w:color w:val="333333"/>
          <w:sz w:val="16"/>
          <w:szCs w:val="16"/>
          <w:lang w:val="en-US"/>
        </w:rPr>
        <w:t xml:space="preserve"> works step by step according to Burnes’ Method to facilitate that change, involving everyone required, </w:t>
      </w:r>
      <w:r w:rsidR="00CB17D2" w:rsidRPr="00573CF6">
        <w:rPr>
          <w:rFonts w:ascii="Arial" w:hAnsi="Arial" w:cs="Arial"/>
          <w:color w:val="333333"/>
          <w:sz w:val="16"/>
          <w:szCs w:val="16"/>
          <w:lang w:val="en-US"/>
        </w:rPr>
        <w:t>gaining,</w:t>
      </w:r>
      <w:r w:rsidRPr="00573CF6">
        <w:rPr>
          <w:rFonts w:ascii="Arial" w:hAnsi="Arial" w:cs="Arial"/>
          <w:color w:val="333333"/>
          <w:sz w:val="16"/>
          <w:szCs w:val="16"/>
          <w:lang w:val="en-US"/>
        </w:rPr>
        <w:t xml:space="preserve"> and sustaining momentum and establishing stability to commit to the changes. Especially in this case where Primark relocated about 200 of its employees </w:t>
      </w:r>
      <w:r w:rsidR="00F76137" w:rsidRPr="00573CF6">
        <w:rPr>
          <w:rFonts w:ascii="Arial" w:hAnsi="Arial" w:cs="Arial"/>
          <w:color w:val="333333"/>
          <w:sz w:val="16"/>
          <w:szCs w:val="16"/>
          <w:lang w:val="en-US"/>
        </w:rPr>
        <w:t>to</w:t>
      </w:r>
      <w:r w:rsidRPr="00573CF6">
        <w:rPr>
          <w:rFonts w:ascii="Arial" w:hAnsi="Arial" w:cs="Arial"/>
          <w:color w:val="333333"/>
          <w:sz w:val="16"/>
          <w:szCs w:val="16"/>
          <w:lang w:val="en-US"/>
        </w:rPr>
        <w:t xml:space="preserve"> function more efficiently.</w:t>
      </w:r>
    </w:p>
    <w:p w14:paraId="1288AFE5" w14:textId="77777777" w:rsidR="00CD7A3B" w:rsidRPr="00573CF6" w:rsidRDefault="009C0A64" w:rsidP="007F1CC8">
      <w:pPr>
        <w:rPr>
          <w:rFonts w:ascii="Arial" w:hAnsi="Arial" w:cs="Arial"/>
          <w:color w:val="333333"/>
          <w:sz w:val="16"/>
          <w:szCs w:val="16"/>
        </w:rPr>
      </w:pPr>
      <w:r w:rsidRPr="00573CF6">
        <w:rPr>
          <w:rFonts w:ascii="Arial" w:hAnsi="Arial" w:cs="Arial"/>
          <w:color w:val="333333"/>
          <w:sz w:val="16"/>
          <w:szCs w:val="16"/>
        </w:rPr>
        <w:t>Burnes Nine Element Model contains elements that are to dictate what steps to take for and against a change</w:t>
      </w:r>
      <w:r w:rsidRPr="00573CF6">
        <w:rPr>
          <w:rFonts w:ascii="Arial" w:hAnsi="Arial" w:cs="Arial"/>
          <w:color w:val="333333"/>
          <w:sz w:val="16"/>
          <w:szCs w:val="16"/>
          <w:lang w:val="en-US"/>
        </w:rPr>
        <w:br/>
        <w:t xml:space="preserve">1. </w:t>
      </w:r>
      <w:r w:rsidRPr="00573CF6">
        <w:rPr>
          <w:rFonts w:ascii="Arial" w:hAnsi="Arial" w:cs="Arial"/>
          <w:color w:val="333333"/>
          <w:sz w:val="16"/>
          <w:szCs w:val="16"/>
        </w:rPr>
        <w:t>Create a vision</w:t>
      </w:r>
      <w:r w:rsidRPr="00573CF6">
        <w:rPr>
          <w:rFonts w:ascii="Arial" w:hAnsi="Arial" w:cs="Arial"/>
          <w:color w:val="333333"/>
          <w:sz w:val="16"/>
          <w:szCs w:val="16"/>
          <w:lang w:val="en-US"/>
        </w:rPr>
        <w:br/>
        <w:t xml:space="preserve">2. </w:t>
      </w:r>
      <w:r w:rsidRPr="00573CF6">
        <w:rPr>
          <w:rFonts w:ascii="Arial" w:hAnsi="Arial" w:cs="Arial"/>
          <w:color w:val="333333"/>
          <w:sz w:val="16"/>
          <w:szCs w:val="16"/>
        </w:rPr>
        <w:t>Develop Strategies</w:t>
      </w:r>
      <w:r w:rsidRPr="00573CF6">
        <w:rPr>
          <w:rFonts w:ascii="Arial" w:hAnsi="Arial" w:cs="Arial"/>
          <w:color w:val="333333"/>
          <w:sz w:val="16"/>
          <w:szCs w:val="16"/>
          <w:lang w:val="en-US"/>
        </w:rPr>
        <w:br/>
        <w:t xml:space="preserve">3. </w:t>
      </w:r>
      <w:r w:rsidRPr="00573CF6">
        <w:rPr>
          <w:rFonts w:ascii="Arial" w:hAnsi="Arial" w:cs="Arial"/>
          <w:color w:val="333333"/>
          <w:sz w:val="16"/>
          <w:szCs w:val="16"/>
        </w:rPr>
        <w:t>Create conditions for successful change</w:t>
      </w:r>
      <w:r w:rsidRPr="00573CF6">
        <w:rPr>
          <w:rFonts w:ascii="Arial" w:hAnsi="Arial" w:cs="Arial"/>
          <w:color w:val="333333"/>
          <w:sz w:val="16"/>
          <w:szCs w:val="16"/>
          <w:lang w:val="en-US"/>
        </w:rPr>
        <w:br/>
        <w:t xml:space="preserve">4. </w:t>
      </w:r>
      <w:r w:rsidRPr="00573CF6">
        <w:rPr>
          <w:rFonts w:ascii="Arial" w:hAnsi="Arial" w:cs="Arial"/>
          <w:color w:val="333333"/>
          <w:sz w:val="16"/>
          <w:szCs w:val="16"/>
        </w:rPr>
        <w:t>Create right Culture</w:t>
      </w:r>
      <w:r w:rsidRPr="00573CF6">
        <w:rPr>
          <w:rFonts w:ascii="Arial" w:hAnsi="Arial" w:cs="Arial"/>
          <w:color w:val="333333"/>
          <w:sz w:val="16"/>
          <w:szCs w:val="16"/>
          <w:lang w:val="en-US"/>
        </w:rPr>
        <w:br/>
        <w:t xml:space="preserve">5. </w:t>
      </w:r>
      <w:r w:rsidRPr="00573CF6">
        <w:rPr>
          <w:rFonts w:ascii="Arial" w:hAnsi="Arial" w:cs="Arial"/>
          <w:color w:val="333333"/>
          <w:sz w:val="16"/>
          <w:szCs w:val="16"/>
        </w:rPr>
        <w:t>Assess need for &amp; type of Change</w:t>
      </w:r>
      <w:r w:rsidRPr="00573CF6">
        <w:rPr>
          <w:rFonts w:ascii="Arial" w:hAnsi="Arial" w:cs="Arial"/>
          <w:color w:val="333333"/>
          <w:sz w:val="16"/>
          <w:szCs w:val="16"/>
          <w:lang w:val="en-US"/>
        </w:rPr>
        <w:br/>
        <w:t xml:space="preserve">6. </w:t>
      </w:r>
      <w:r w:rsidRPr="00573CF6">
        <w:rPr>
          <w:rFonts w:ascii="Arial" w:hAnsi="Arial" w:cs="Arial"/>
          <w:color w:val="333333"/>
          <w:sz w:val="16"/>
          <w:szCs w:val="16"/>
        </w:rPr>
        <w:t>Plan &amp; Implement Change</w:t>
      </w:r>
      <w:r w:rsidRPr="00573CF6">
        <w:rPr>
          <w:rFonts w:ascii="Arial" w:hAnsi="Arial" w:cs="Arial"/>
          <w:color w:val="333333"/>
          <w:sz w:val="16"/>
          <w:szCs w:val="16"/>
          <w:lang w:val="en-US"/>
        </w:rPr>
        <w:br/>
        <w:t xml:space="preserve">7. </w:t>
      </w:r>
      <w:r w:rsidRPr="00573CF6">
        <w:rPr>
          <w:rFonts w:ascii="Arial" w:hAnsi="Arial" w:cs="Arial"/>
          <w:color w:val="333333"/>
          <w:sz w:val="16"/>
          <w:szCs w:val="16"/>
        </w:rPr>
        <w:t xml:space="preserve">Involve everyone </w:t>
      </w:r>
      <w:r w:rsidRPr="00573CF6">
        <w:rPr>
          <w:rFonts w:ascii="Arial" w:hAnsi="Arial" w:cs="Arial"/>
          <w:color w:val="333333"/>
          <w:sz w:val="16"/>
          <w:szCs w:val="16"/>
          <w:lang w:val="en-US"/>
        </w:rPr>
        <w:br/>
        <w:t xml:space="preserve">8. </w:t>
      </w:r>
      <w:r w:rsidRPr="00573CF6">
        <w:rPr>
          <w:rFonts w:ascii="Arial" w:hAnsi="Arial" w:cs="Arial"/>
          <w:color w:val="333333"/>
          <w:sz w:val="16"/>
          <w:szCs w:val="16"/>
        </w:rPr>
        <w:t>Sustain Momentum</w:t>
      </w:r>
      <w:r w:rsidRPr="00573CF6">
        <w:rPr>
          <w:rFonts w:ascii="Arial" w:hAnsi="Arial" w:cs="Arial"/>
          <w:color w:val="333333"/>
          <w:sz w:val="16"/>
          <w:szCs w:val="16"/>
          <w:lang w:val="en-US"/>
        </w:rPr>
        <w:br/>
        <w:t xml:space="preserve">9. </w:t>
      </w:r>
      <w:r w:rsidRPr="00573CF6">
        <w:rPr>
          <w:rFonts w:ascii="Arial" w:hAnsi="Arial" w:cs="Arial"/>
          <w:color w:val="333333"/>
          <w:sz w:val="16"/>
          <w:szCs w:val="16"/>
        </w:rPr>
        <w:t>Commit to continuous improvement</w:t>
      </w:r>
    </w:p>
    <w:p w14:paraId="69C83261" w14:textId="21EFEB4A" w:rsidR="007F1CC8" w:rsidRPr="00573CF6" w:rsidRDefault="009C0A64" w:rsidP="00120432">
      <w:pPr>
        <w:rPr>
          <w:rFonts w:ascii="Arial" w:hAnsi="Arial" w:cs="Arial"/>
          <w:color w:val="333333"/>
          <w:sz w:val="16"/>
          <w:szCs w:val="16"/>
          <w:lang w:val="en-US"/>
        </w:rPr>
      </w:pPr>
      <w:r w:rsidRPr="00573CF6">
        <w:rPr>
          <w:rFonts w:ascii="Arial" w:hAnsi="Arial" w:cs="Arial"/>
          <w:color w:val="333333"/>
          <w:sz w:val="16"/>
          <w:szCs w:val="16"/>
          <w:lang w:val="en-US"/>
        </w:rPr>
        <w:t xml:space="preserve">Burnes Change management theory suggests that a having a situational view and approach is the best way to move forward with a change and dealing with it based on the context. It further provides a step by step guide </w:t>
      </w:r>
      <w:r w:rsidR="00321AD0" w:rsidRPr="00573CF6">
        <w:rPr>
          <w:rFonts w:ascii="Arial" w:hAnsi="Arial" w:cs="Arial"/>
          <w:color w:val="333333"/>
          <w:sz w:val="16"/>
          <w:szCs w:val="16"/>
          <w:lang w:val="en-US"/>
        </w:rPr>
        <w:t>to</w:t>
      </w:r>
      <w:r w:rsidRPr="00573CF6">
        <w:rPr>
          <w:rFonts w:ascii="Arial" w:hAnsi="Arial" w:cs="Arial"/>
          <w:color w:val="333333"/>
          <w:sz w:val="16"/>
          <w:szCs w:val="16"/>
          <w:lang w:val="en-US"/>
        </w:rPr>
        <w:t xml:space="preserve"> plan and tackle said change and following through to implementing that change so that its beneficial to the company.</w:t>
      </w:r>
    </w:p>
    <w:p w14:paraId="11902BBC" w14:textId="771A618A" w:rsidR="005B6966" w:rsidRPr="00321AD0" w:rsidRDefault="008222F0" w:rsidP="005B6966">
      <w:pPr>
        <w:rPr>
          <w:rFonts w:ascii="Times New Roman" w:hAnsi="Times New Roman" w:cs="Times New Roman"/>
          <w:b/>
          <w:bCs/>
          <w:i/>
          <w:iCs/>
          <w:color w:val="ED7D31" w:themeColor="accent2"/>
          <w:sz w:val="20"/>
          <w:szCs w:val="20"/>
        </w:rPr>
      </w:pPr>
      <w:r w:rsidRPr="00321AD0">
        <w:rPr>
          <w:rFonts w:ascii="Times New Roman" w:hAnsi="Times New Roman" w:cs="Times New Roman"/>
          <w:b/>
          <w:bCs/>
          <w:i/>
          <w:iCs/>
          <w:color w:val="ED7D31" w:themeColor="accent2"/>
          <w:sz w:val="20"/>
          <w:szCs w:val="20"/>
        </w:rPr>
        <w:t>2.4</w:t>
      </w:r>
      <w:r w:rsidR="005B6966" w:rsidRPr="00321AD0">
        <w:rPr>
          <w:rFonts w:ascii="Times New Roman" w:hAnsi="Times New Roman" w:cs="Times New Roman"/>
          <w:b/>
          <w:bCs/>
          <w:i/>
          <w:iCs/>
          <w:color w:val="ED7D31" w:themeColor="accent2"/>
          <w:sz w:val="20"/>
          <w:szCs w:val="20"/>
        </w:rPr>
        <w:t xml:space="preserve"> Analysis:</w:t>
      </w:r>
    </w:p>
    <w:p w14:paraId="4170DBED" w14:textId="23B7C93A" w:rsidR="004C7953" w:rsidRPr="00CB17D2" w:rsidRDefault="009C0A64" w:rsidP="00D11EE5">
      <w:pPr>
        <w:rPr>
          <w:rFonts w:ascii="Arial" w:hAnsi="Arial" w:cs="Arial"/>
          <w:color w:val="333333"/>
          <w:sz w:val="16"/>
          <w:szCs w:val="16"/>
          <w:lang w:val="en-US"/>
        </w:rPr>
      </w:pPr>
      <w:r w:rsidRPr="00321AD0">
        <w:rPr>
          <w:rFonts w:ascii="Arial" w:hAnsi="Arial" w:cs="Arial"/>
          <w:color w:val="333333"/>
          <w:sz w:val="16"/>
          <w:szCs w:val="16"/>
          <w:lang w:val="en-US"/>
        </w:rPr>
        <w:t>Primark’s decision to move the employees from its Reading, England, head office back to Berlin, Ireland, was brought about due to its need to expand properly. And to be able to expand needed its operations to run smoothly.</w:t>
      </w:r>
      <w:r w:rsidR="004C7953">
        <w:rPr>
          <w:rFonts w:ascii="Arial" w:hAnsi="Arial" w:cs="Arial"/>
          <w:color w:val="333333"/>
          <w:sz w:val="16"/>
          <w:szCs w:val="16"/>
          <w:lang w:val="en-US"/>
        </w:rPr>
        <w:t xml:space="preserve"> </w:t>
      </w:r>
      <w:r w:rsidR="004E2421" w:rsidRPr="00321AD0">
        <w:rPr>
          <w:rFonts w:ascii="Arial" w:hAnsi="Arial" w:cs="Arial"/>
          <w:color w:val="333333"/>
          <w:sz w:val="16"/>
          <w:szCs w:val="16"/>
          <w:lang w:val="en-US"/>
        </w:rPr>
        <w:t>T</w:t>
      </w:r>
      <w:r w:rsidRPr="00321AD0">
        <w:rPr>
          <w:rFonts w:ascii="Arial" w:hAnsi="Arial" w:cs="Arial"/>
          <w:color w:val="333333"/>
          <w:sz w:val="16"/>
          <w:szCs w:val="16"/>
          <w:lang w:val="en-US"/>
        </w:rPr>
        <w:t xml:space="preserve">he expansions are brought about due to political, </w:t>
      </w:r>
      <w:r w:rsidR="00F76137" w:rsidRPr="00321AD0">
        <w:rPr>
          <w:rFonts w:ascii="Arial" w:hAnsi="Arial" w:cs="Arial"/>
          <w:color w:val="333333"/>
          <w:sz w:val="16"/>
          <w:szCs w:val="16"/>
          <w:lang w:val="en-US"/>
        </w:rPr>
        <w:t>economic,</w:t>
      </w:r>
      <w:r w:rsidRPr="00321AD0">
        <w:rPr>
          <w:rFonts w:ascii="Arial" w:hAnsi="Arial" w:cs="Arial"/>
          <w:color w:val="333333"/>
          <w:sz w:val="16"/>
          <w:szCs w:val="16"/>
          <w:lang w:val="en-US"/>
        </w:rPr>
        <w:t xml:space="preserve"> and Technological factors.</w:t>
      </w:r>
      <w:r w:rsidR="004C7953">
        <w:rPr>
          <w:rFonts w:ascii="Arial" w:hAnsi="Arial" w:cs="Arial"/>
          <w:color w:val="333333"/>
          <w:sz w:val="16"/>
          <w:szCs w:val="16"/>
          <w:lang w:val="en-US"/>
        </w:rPr>
        <w:t xml:space="preserve"> </w:t>
      </w:r>
      <w:r w:rsidRPr="00321AD0">
        <w:rPr>
          <w:rFonts w:ascii="Arial" w:hAnsi="Arial" w:cs="Arial"/>
          <w:color w:val="333333"/>
          <w:sz w:val="16"/>
          <w:szCs w:val="16"/>
          <w:lang w:val="en-US"/>
        </w:rPr>
        <w:t>Due to Brexit the political unrest between UK and The EU cause the market to become somewhat uncertain, which proved to be beneficial to Primark’s operation in EU thanks to the weaker pound value.</w:t>
      </w:r>
      <w:r w:rsidR="004C7953">
        <w:rPr>
          <w:rFonts w:ascii="Arial" w:hAnsi="Arial" w:cs="Arial"/>
          <w:color w:val="333333"/>
          <w:sz w:val="16"/>
          <w:szCs w:val="16"/>
          <w:lang w:val="en-US"/>
        </w:rPr>
        <w:t xml:space="preserve"> </w:t>
      </w:r>
      <w:r w:rsidRPr="00321AD0">
        <w:rPr>
          <w:rFonts w:ascii="Arial" w:hAnsi="Arial" w:cs="Arial"/>
          <w:color w:val="333333"/>
          <w:sz w:val="16"/>
          <w:szCs w:val="16"/>
          <w:lang w:val="en-US"/>
        </w:rPr>
        <w:t>In the economic sense Primark was able to fight through even if the investors were threatening to pull out of the market, however the weakening of the sterling was used to its benefit and played with the translation benefit due to the exchange rates.</w:t>
      </w:r>
      <w:r w:rsidR="00CB17D2">
        <w:rPr>
          <w:rFonts w:ascii="Arial" w:hAnsi="Arial" w:cs="Arial"/>
          <w:color w:val="333333"/>
          <w:sz w:val="16"/>
          <w:szCs w:val="16"/>
          <w:lang w:val="en-US"/>
        </w:rPr>
        <w:t xml:space="preserve"> </w:t>
      </w:r>
      <w:r w:rsidRPr="00321AD0">
        <w:rPr>
          <w:rFonts w:ascii="Arial" w:hAnsi="Arial" w:cs="Arial"/>
          <w:color w:val="333333"/>
          <w:sz w:val="16"/>
          <w:szCs w:val="16"/>
          <w:lang w:val="en-US"/>
        </w:rPr>
        <w:t>Due to the emergence of e-commerce and the rise of online based shopping and retailers the traditional marketplace has taken a general hit. Primark not having an online presence is facing the most difficult time in this regard and so their only way to move forward is to expand further and more efficiently.</w:t>
      </w:r>
      <w:r w:rsidR="00D11EE5">
        <w:rPr>
          <w:rFonts w:ascii="Arial" w:hAnsi="Arial" w:cs="Arial"/>
          <w:color w:val="333333"/>
          <w:sz w:val="16"/>
          <w:szCs w:val="16"/>
          <w:lang w:val="en-US"/>
        </w:rPr>
        <w:t xml:space="preserve"> </w:t>
      </w:r>
    </w:p>
    <w:p w14:paraId="0BB0AC71" w14:textId="77777777" w:rsidR="00DE12A9" w:rsidRPr="005E189E" w:rsidRDefault="00DE12A9" w:rsidP="005E189E">
      <w:pPr>
        <w:pStyle w:val="ListParagraph"/>
        <w:rPr>
          <w:rFonts w:ascii="Arial" w:hAnsi="Arial" w:cs="Arial"/>
          <w:color w:val="333333"/>
          <w:sz w:val="18"/>
          <w:szCs w:val="18"/>
        </w:rPr>
      </w:pPr>
    </w:p>
    <w:p w14:paraId="12E72F27" w14:textId="3B053DCA" w:rsidR="008222F0" w:rsidRPr="008222F0" w:rsidRDefault="00AF0317" w:rsidP="008222F0">
      <w:pPr>
        <w:pStyle w:val="ListParagraph"/>
        <w:numPr>
          <w:ilvl w:val="1"/>
          <w:numId w:val="19"/>
        </w:numPr>
        <w:rPr>
          <w:rFonts w:ascii="Arial" w:hAnsi="Arial" w:cs="Arial"/>
          <w:sz w:val="18"/>
          <w:szCs w:val="18"/>
        </w:rPr>
      </w:pPr>
      <w:r w:rsidRPr="00321AD0">
        <w:rPr>
          <w:rFonts w:ascii="Times New Roman" w:hAnsi="Times New Roman" w:cs="Times New Roman"/>
          <w:b/>
          <w:bCs/>
          <w:i/>
          <w:iCs/>
          <w:color w:val="ED7D31" w:themeColor="accent2"/>
          <w:sz w:val="20"/>
          <w:szCs w:val="20"/>
        </w:rPr>
        <w:t>Involvement</w:t>
      </w:r>
      <w:r w:rsidR="006758DD" w:rsidRPr="00321AD0">
        <w:rPr>
          <w:rFonts w:ascii="Times New Roman" w:hAnsi="Times New Roman" w:cs="Times New Roman"/>
          <w:b/>
          <w:bCs/>
          <w:i/>
          <w:iCs/>
          <w:color w:val="ED7D31" w:themeColor="accent2"/>
          <w:sz w:val="20"/>
          <w:szCs w:val="20"/>
        </w:rPr>
        <w:t xml:space="preserve"> of Leader and Complex Issues</w:t>
      </w:r>
      <w:r w:rsidR="006758DD" w:rsidRPr="008222F0">
        <w:rPr>
          <w:rFonts w:ascii="Times New Roman" w:hAnsi="Times New Roman" w:cs="Times New Roman"/>
          <w:b/>
          <w:bCs/>
          <w:i/>
          <w:iCs/>
          <w:color w:val="ED7D31" w:themeColor="accent2"/>
          <w:sz w:val="24"/>
          <w:szCs w:val="24"/>
        </w:rPr>
        <w:t xml:space="preserve">: </w:t>
      </w:r>
    </w:p>
    <w:p w14:paraId="0EF03B08" w14:textId="4A089FC4" w:rsidR="006758DD" w:rsidRPr="00321AD0" w:rsidRDefault="008222F0" w:rsidP="008222F0">
      <w:pPr>
        <w:rPr>
          <w:rFonts w:ascii="Arial" w:hAnsi="Arial" w:cs="Arial"/>
          <w:sz w:val="16"/>
          <w:szCs w:val="16"/>
        </w:rPr>
      </w:pPr>
      <w:r w:rsidRPr="00321AD0">
        <w:rPr>
          <w:rFonts w:ascii="Arial" w:hAnsi="Arial" w:cs="Arial"/>
          <w:sz w:val="16"/>
          <w:szCs w:val="16"/>
        </w:rPr>
        <w:t>S</w:t>
      </w:r>
      <w:r w:rsidR="001E6B40" w:rsidRPr="00321AD0">
        <w:rPr>
          <w:rFonts w:ascii="Arial" w:hAnsi="Arial" w:cs="Arial"/>
          <w:sz w:val="16"/>
          <w:szCs w:val="16"/>
        </w:rPr>
        <w:t xml:space="preserve">takeholders hold </w:t>
      </w:r>
      <w:r w:rsidR="00B716BB" w:rsidRPr="00321AD0">
        <w:rPr>
          <w:rFonts w:ascii="Arial" w:hAnsi="Arial" w:cs="Arial"/>
          <w:sz w:val="16"/>
          <w:szCs w:val="16"/>
        </w:rPr>
        <w:t>an especially important</w:t>
      </w:r>
      <w:r w:rsidR="001E6B40" w:rsidRPr="00321AD0">
        <w:rPr>
          <w:rFonts w:ascii="Arial" w:hAnsi="Arial" w:cs="Arial"/>
          <w:sz w:val="16"/>
          <w:szCs w:val="16"/>
        </w:rPr>
        <w:t xml:space="preserve"> position in the economic and business growth development of the company. The stakeholders are responsible for developing a sustainable position in the market of the organisation. In Primark, there are two types of stakeholders:  external and internal stakeholders. The internal stakeholders consist of management and employees of company and external stakeholders comprises of government policies, customers, </w:t>
      </w:r>
      <w:r w:rsidR="00B716BB" w:rsidRPr="00321AD0">
        <w:rPr>
          <w:rFonts w:ascii="Arial" w:hAnsi="Arial" w:cs="Arial"/>
          <w:sz w:val="16"/>
          <w:szCs w:val="16"/>
        </w:rPr>
        <w:t>investors,</w:t>
      </w:r>
      <w:r w:rsidR="001E6B40" w:rsidRPr="00321AD0">
        <w:rPr>
          <w:rFonts w:ascii="Arial" w:hAnsi="Arial" w:cs="Arial"/>
          <w:sz w:val="16"/>
          <w:szCs w:val="16"/>
        </w:rPr>
        <w:t xml:space="preserve"> and society. </w:t>
      </w:r>
    </w:p>
    <w:p w14:paraId="18A7B73A" w14:textId="77777777" w:rsidR="006758DD" w:rsidRPr="00321AD0" w:rsidRDefault="001E6B40" w:rsidP="00942B89">
      <w:pPr>
        <w:rPr>
          <w:rFonts w:ascii="Arial" w:hAnsi="Arial" w:cs="Arial"/>
          <w:sz w:val="16"/>
          <w:szCs w:val="16"/>
        </w:rPr>
      </w:pPr>
      <w:r w:rsidRPr="00321AD0">
        <w:rPr>
          <w:rFonts w:ascii="Arial" w:hAnsi="Arial" w:cs="Arial"/>
          <w:sz w:val="16"/>
          <w:szCs w:val="16"/>
        </w:rPr>
        <w:lastRenderedPageBreak/>
        <w:t xml:space="preserve">The stakeholders have a great impact on the company operation and in the management of change. Internal stakeholders of Primark manage the change by keeping the employees motivated by providing both extrinsic and intrinsic reward to employees. The company provides value to all its stakeholders equally. </w:t>
      </w:r>
    </w:p>
    <w:p w14:paraId="49615365" w14:textId="3115493F" w:rsidR="00942B89" w:rsidRPr="00321AD0" w:rsidRDefault="001E6B40" w:rsidP="00942B89">
      <w:pPr>
        <w:rPr>
          <w:rFonts w:ascii="Arial" w:hAnsi="Arial" w:cs="Arial"/>
          <w:sz w:val="16"/>
          <w:szCs w:val="16"/>
        </w:rPr>
      </w:pPr>
      <w:r w:rsidRPr="00321AD0">
        <w:rPr>
          <w:rFonts w:ascii="Arial" w:hAnsi="Arial" w:cs="Arial"/>
          <w:sz w:val="16"/>
          <w:szCs w:val="16"/>
        </w:rPr>
        <w:t xml:space="preserve">The leaders in the company identify and respond quickly to the changes in the market and the unexpected challenges and react accordingly. The company leaders possess excellent change management skills that are important for the successful implementation of any change </w:t>
      </w:r>
      <w:r w:rsidRPr="00321AD0">
        <w:rPr>
          <w:rFonts w:ascii="Arial" w:hAnsi="Arial" w:cs="Arial"/>
          <w:b/>
          <w:i/>
          <w:sz w:val="16"/>
          <w:szCs w:val="16"/>
        </w:rPr>
        <w:fldChar w:fldCharType="begin"/>
      </w:r>
      <w:r w:rsidRPr="00321AD0">
        <w:rPr>
          <w:rFonts w:ascii="Arial" w:hAnsi="Arial" w:cs="Arial"/>
          <w:sz w:val="16"/>
          <w:szCs w:val="16"/>
        </w:rPr>
        <w:instrText xml:space="preserve"> ADDIN EN.CITE &lt;EndNote&gt;&lt;Cite&gt;&lt;Author&gt;Werther Jr&lt;/Author&gt;&lt;Year&gt;2010&lt;/Year&gt;&lt;RecNum&gt;2551&lt;/RecNum&gt;&lt;DisplayText&gt;(Werther Jr and Chandler, 2010)&lt;/DisplayText&gt;&lt;record&gt;&lt;rec-number&gt;2551&lt;/rec-number&gt;&lt;foreign-keys&gt;&lt;key app="EN" db-id="axzrwpxxqvwtw5evsf3xrer2arfwsa5f0e5d" timestamp="1590748668"&gt;2551&lt;/key&gt;&lt;/foreign-keys&gt;&lt;ref-type name="Book"&gt;6&lt;/ref-type&gt;&lt;contributors&gt;&lt;authors&gt;&lt;author&gt;Werther Jr, William B&lt;/author&gt;&lt;author&gt;Chandler, David&lt;/author&gt;&lt;/authors&gt;&lt;/contributors&gt;&lt;titles&gt;&lt;title&gt;Strategic corporate social responsibility: Stakeholders in a global environment&lt;/title&gt;&lt;/titles&gt;&lt;dates&gt;&lt;year&gt;2010&lt;/year&gt;&lt;/dates&gt;&lt;publisher&gt;Sage&lt;/publisher&gt;&lt;isbn&gt;1412974534&lt;/isbn&gt;&lt;urls&gt;&lt;/urls&gt;&lt;/record&gt;&lt;/Cite&gt;&lt;Cite&gt;&lt;Author&gt;Werther Jr&lt;/Author&gt;&lt;Year&gt;2010&lt;/Year&gt;&lt;RecNum&gt;2551&lt;/RecNum&gt;&lt;record&gt;&lt;rec-number&gt;2551&lt;/rec-number&gt;&lt;foreign-keys&gt;&lt;key app="EN" db-id="axzrwpxxqvwtw5evsf3xrer2arfwsa5f0e5d" timestamp="1590748668"&gt;2551&lt;/key&gt;&lt;/foreign-keys&gt;&lt;ref-type name="Book"&gt;6&lt;/ref-type&gt;&lt;contributors&gt;&lt;authors&gt;&lt;author&gt;Werther Jr, William B&lt;/author&gt;&lt;author&gt;Chandler, David&lt;/author&gt;&lt;/authors&gt;&lt;/contributors&gt;&lt;titles&gt;&lt;title&gt;Strategic corporate social responsibility: Stakeholders in a global environment&lt;/title&gt;&lt;/titles&gt;&lt;dates&gt;&lt;year&gt;2010&lt;/year&gt;&lt;/dates&gt;&lt;publisher&gt;Sage&lt;/publisher&gt;&lt;isbn&gt;1412974534&lt;/isbn&gt;&lt;urls&gt;&lt;/urls&gt;&lt;/record&gt;&lt;/Cite&gt;&lt;/EndNote&gt;</w:instrText>
      </w:r>
      <w:r w:rsidRPr="00321AD0">
        <w:rPr>
          <w:rFonts w:ascii="Arial" w:hAnsi="Arial" w:cs="Arial"/>
          <w:b/>
          <w:i/>
          <w:sz w:val="16"/>
          <w:szCs w:val="16"/>
        </w:rPr>
        <w:fldChar w:fldCharType="separate"/>
      </w:r>
      <w:r w:rsidRPr="00321AD0">
        <w:rPr>
          <w:rFonts w:ascii="Arial" w:hAnsi="Arial" w:cs="Arial"/>
          <w:noProof/>
          <w:sz w:val="16"/>
          <w:szCs w:val="16"/>
        </w:rPr>
        <w:t>(Werther Jr and Chandler, 2010)</w:t>
      </w:r>
      <w:r w:rsidRPr="00321AD0">
        <w:rPr>
          <w:rFonts w:ascii="Arial" w:hAnsi="Arial" w:cs="Arial"/>
          <w:b/>
          <w:i/>
          <w:sz w:val="16"/>
          <w:szCs w:val="16"/>
        </w:rPr>
        <w:fldChar w:fldCharType="end"/>
      </w:r>
      <w:r w:rsidRPr="00321AD0">
        <w:rPr>
          <w:rFonts w:ascii="Arial" w:hAnsi="Arial" w:cs="Arial"/>
          <w:sz w:val="16"/>
          <w:szCs w:val="16"/>
        </w:rPr>
        <w:t xml:space="preserve">. </w:t>
      </w:r>
    </w:p>
    <w:p w14:paraId="00734970" w14:textId="3E1ACFBA" w:rsidR="00942B89" w:rsidRPr="00321AD0" w:rsidRDefault="001E6B40" w:rsidP="00942B89">
      <w:pPr>
        <w:rPr>
          <w:rFonts w:ascii="Arial" w:hAnsi="Arial" w:cs="Arial"/>
          <w:sz w:val="16"/>
          <w:szCs w:val="16"/>
        </w:rPr>
      </w:pPr>
      <w:r w:rsidRPr="00321AD0">
        <w:rPr>
          <w:rFonts w:ascii="Arial" w:hAnsi="Arial" w:cs="Arial"/>
          <w:sz w:val="16"/>
          <w:szCs w:val="16"/>
        </w:rPr>
        <w:t xml:space="preserve">Effective leadership is crucial for organisation change management. Every stakeholder has its own right in Primark. The main aim of this company is to satisfy and retain the customer by providing good services and products </w:t>
      </w:r>
      <w:r w:rsidR="00B716BB" w:rsidRPr="00321AD0">
        <w:rPr>
          <w:rFonts w:ascii="Arial" w:hAnsi="Arial" w:cs="Arial"/>
          <w:sz w:val="16"/>
          <w:szCs w:val="16"/>
        </w:rPr>
        <w:t>and</w:t>
      </w:r>
      <w:r w:rsidRPr="00321AD0">
        <w:rPr>
          <w:rFonts w:ascii="Arial" w:hAnsi="Arial" w:cs="Arial"/>
          <w:sz w:val="16"/>
          <w:szCs w:val="16"/>
        </w:rPr>
        <w:t xml:space="preserve"> offers them good value in terms of safety, choice, </w:t>
      </w:r>
      <w:r w:rsidR="00B716BB" w:rsidRPr="00321AD0">
        <w:rPr>
          <w:rFonts w:ascii="Arial" w:hAnsi="Arial" w:cs="Arial"/>
          <w:sz w:val="16"/>
          <w:szCs w:val="16"/>
        </w:rPr>
        <w:t>cost,</w:t>
      </w:r>
      <w:r w:rsidRPr="00321AD0">
        <w:rPr>
          <w:rFonts w:ascii="Arial" w:hAnsi="Arial" w:cs="Arial"/>
          <w:sz w:val="16"/>
          <w:szCs w:val="16"/>
        </w:rPr>
        <w:t xml:space="preserve"> and environment impact. The company is well equipped with commercial, </w:t>
      </w:r>
      <w:r w:rsidR="00B716BB" w:rsidRPr="00321AD0">
        <w:rPr>
          <w:rFonts w:ascii="Arial" w:hAnsi="Arial" w:cs="Arial"/>
          <w:sz w:val="16"/>
          <w:szCs w:val="16"/>
        </w:rPr>
        <w:t>technological,</w:t>
      </w:r>
      <w:r w:rsidRPr="00321AD0">
        <w:rPr>
          <w:rFonts w:ascii="Arial" w:hAnsi="Arial" w:cs="Arial"/>
          <w:sz w:val="16"/>
          <w:szCs w:val="16"/>
        </w:rPr>
        <w:t xml:space="preserve"> and environmental expertise. </w:t>
      </w:r>
    </w:p>
    <w:p w14:paraId="2C2DE626" w14:textId="18B6AE08" w:rsidR="00942B89" w:rsidRPr="00321AD0" w:rsidRDefault="001E6B40" w:rsidP="00942B89">
      <w:pPr>
        <w:rPr>
          <w:rFonts w:ascii="Arial" w:hAnsi="Arial" w:cs="Arial"/>
          <w:sz w:val="16"/>
          <w:szCs w:val="16"/>
        </w:rPr>
      </w:pPr>
      <w:r w:rsidRPr="00321AD0">
        <w:rPr>
          <w:rFonts w:ascii="Arial" w:hAnsi="Arial" w:cs="Arial"/>
          <w:sz w:val="16"/>
          <w:szCs w:val="16"/>
        </w:rPr>
        <w:t xml:space="preserve">The Primark have an idea that its customers want value in exchange for money which they spend on service or product. The main ingredients are environment and safety that have a major impact on the development and research process. Another important stakeholder of Primark is its employees. There are more than 700,000 employees in Primark which include senior managers specialised in marketing, sales, </w:t>
      </w:r>
      <w:r w:rsidR="00B716BB" w:rsidRPr="00321AD0">
        <w:rPr>
          <w:rFonts w:ascii="Arial" w:hAnsi="Arial" w:cs="Arial"/>
          <w:sz w:val="16"/>
          <w:szCs w:val="16"/>
        </w:rPr>
        <w:t>finance,</w:t>
      </w:r>
      <w:r w:rsidRPr="00321AD0">
        <w:rPr>
          <w:rFonts w:ascii="Arial" w:hAnsi="Arial" w:cs="Arial"/>
          <w:sz w:val="16"/>
          <w:szCs w:val="16"/>
        </w:rPr>
        <w:t xml:space="preserve"> and production.</w:t>
      </w:r>
      <w:r w:rsidR="00942B89" w:rsidRPr="00321AD0">
        <w:rPr>
          <w:rFonts w:ascii="Arial" w:hAnsi="Arial" w:cs="Arial"/>
          <w:sz w:val="16"/>
          <w:szCs w:val="16"/>
        </w:rPr>
        <w:t xml:space="preserve"> </w:t>
      </w:r>
    </w:p>
    <w:p w14:paraId="07CFA3AC" w14:textId="77777777" w:rsidR="00344C0E" w:rsidRPr="00321AD0" w:rsidRDefault="00344C0E" w:rsidP="00344C0E">
      <w:pPr>
        <w:rPr>
          <w:rFonts w:ascii="Arial" w:hAnsi="Arial" w:cs="Arial"/>
          <w:sz w:val="16"/>
          <w:szCs w:val="16"/>
        </w:rPr>
      </w:pPr>
      <w:r w:rsidRPr="00321AD0">
        <w:rPr>
          <w:rFonts w:ascii="Arial" w:hAnsi="Arial" w:cs="Arial"/>
          <w:sz w:val="16"/>
          <w:szCs w:val="16"/>
        </w:rPr>
        <w:t xml:space="preserve">The top-level management is also involved in the process of decision making. In the implementation of environmental sustainability, the right decisions have been taken by the company. In the process of implementing change, Primark management explains the advantage of change (in this case, environmentally sustainable products) to its investors. The investors are told about the financial benefits and get support from them in terms of technology and business change. The management team collects the opinion of all stakeholders in different ways. Based on internal communication channels and by using the assistance of the third party, the company implement change policies. The stakeholders provide their advice which the management team of the company utilises in implementing the change </w:t>
      </w:r>
      <w:r w:rsidRPr="00321AD0">
        <w:rPr>
          <w:rFonts w:ascii="Arial" w:hAnsi="Arial" w:cs="Arial"/>
          <w:b/>
          <w:i/>
          <w:sz w:val="16"/>
          <w:szCs w:val="16"/>
        </w:rPr>
        <w:fldChar w:fldCharType="begin"/>
      </w:r>
      <w:r w:rsidRPr="00321AD0">
        <w:rPr>
          <w:rFonts w:ascii="Arial" w:hAnsi="Arial" w:cs="Arial"/>
          <w:sz w:val="16"/>
          <w:szCs w:val="16"/>
        </w:rPr>
        <w:instrText xml:space="preserve"> ADDIN EN.CITE &lt;EndNote&gt;&lt;Cite&gt;&lt;Author&gt;Walker&lt;/Author&gt;&lt;Year&gt;2014&lt;/Year&gt;&lt;RecNum&gt;2546&lt;/RecNum&gt;&lt;DisplayText&gt;(Walker et al., 2014, MO, 2011)&lt;/DisplayText&gt;&lt;record&gt;&lt;rec-number&gt;2546&lt;/rec-number&gt;&lt;foreign-keys&gt;&lt;key app="EN" db-id="axzrwpxxqvwtw5evsf3xrer2arfwsa5f0e5d" timestamp="1590748403"&gt;2546&lt;/key&gt;&lt;/foreign-keys&gt;&lt;ref-type name="Journal Article"&gt;17&lt;/ref-type&gt;&lt;contributors&gt;&lt;authors&gt;&lt;author&gt;Walker, Helen&lt;/author&gt;&lt;author&gt;Seuring, Stefan&lt;/author&gt;&lt;author&gt;Sarkis, Joseph&lt;/author&gt;&lt;author&gt;Klassen, Robert&lt;/author&gt;&lt;author&gt;Huq, Fahian Anisul&lt;/author&gt;&lt;author&gt;Stevenson, Mark&lt;/author&gt;&lt;author&gt;Zorzini, Marta&lt;/author&gt;&lt;/authors&gt;&lt;/contributors&gt;&lt;titles&gt;&lt;title&gt;Social sustainability in developing country suppliers&lt;/title&gt;&lt;secondary-title&gt;International Journal of Operations &amp;amp; Production Management&lt;/secondary-title&gt;&lt;/titles&gt;&lt;periodical&gt;&lt;full-title&gt;International Journal of Operations &amp;amp; Production Management&lt;/full-title&gt;&lt;/periodical&gt;&lt;dates&gt;&lt;year&gt;2014&lt;/year&gt;&lt;/dates&gt;&lt;urls&gt;&lt;/urls&gt;&lt;/record&gt;&lt;/Cite&gt;&lt;Cite&gt;&lt;Author&gt;MO&lt;/Author&gt;&lt;Year&gt;2011&lt;/Year&gt;&lt;RecNum&gt;2547&lt;/RecNum&gt;&lt;record&gt;&lt;rec-number&gt;2547&lt;/rec-number&gt;&lt;foreign-keys&gt;&lt;key app="EN" db-id="axzrwpxxqvwtw5evsf3xrer2arfwsa5f0e5d" timestamp="1590748450"&gt;2547&lt;/key&gt;&lt;/foreign-keys&gt;&lt;ref-type name="Journal Article"&gt;17&lt;/ref-type&gt;&lt;contributors&gt;&lt;authors&gt;&lt;author&gt;MO, SO&lt;/author&gt;&lt;/authors&gt;&lt;/contributors&gt;&lt;titles&gt;&lt;title&gt;Captured by Cotton&lt;/title&gt;&lt;/titles&gt;&lt;dates&gt;&lt;year&gt;2011&lt;/year&gt;&lt;/dates&gt;&lt;urls&gt;&lt;/urls&gt;&lt;/record&gt;&lt;/Cite&gt;&lt;/EndNote&gt;</w:instrText>
      </w:r>
      <w:r w:rsidRPr="00321AD0">
        <w:rPr>
          <w:rFonts w:ascii="Arial" w:hAnsi="Arial" w:cs="Arial"/>
          <w:b/>
          <w:i/>
          <w:sz w:val="16"/>
          <w:szCs w:val="16"/>
        </w:rPr>
        <w:fldChar w:fldCharType="separate"/>
      </w:r>
      <w:r w:rsidRPr="00321AD0">
        <w:rPr>
          <w:rFonts w:ascii="Arial" w:hAnsi="Arial" w:cs="Arial"/>
          <w:noProof/>
          <w:sz w:val="16"/>
          <w:szCs w:val="16"/>
        </w:rPr>
        <w:t>(Walker et al., 2014, MO, 2011)</w:t>
      </w:r>
      <w:r w:rsidRPr="00321AD0">
        <w:rPr>
          <w:rFonts w:ascii="Arial" w:hAnsi="Arial" w:cs="Arial"/>
          <w:b/>
          <w:i/>
          <w:sz w:val="16"/>
          <w:szCs w:val="16"/>
        </w:rPr>
        <w:fldChar w:fldCharType="end"/>
      </w:r>
      <w:r w:rsidRPr="00321AD0">
        <w:rPr>
          <w:rFonts w:ascii="Arial" w:hAnsi="Arial" w:cs="Arial"/>
          <w:sz w:val="16"/>
          <w:szCs w:val="16"/>
        </w:rPr>
        <w:t xml:space="preserve">. </w:t>
      </w:r>
    </w:p>
    <w:p w14:paraId="780744D7" w14:textId="77777777" w:rsidR="00344C0E" w:rsidRPr="00D615C8" w:rsidRDefault="00344C0E" w:rsidP="00942B89">
      <w:pPr>
        <w:rPr>
          <w:rFonts w:ascii="Arial" w:hAnsi="Arial" w:cs="Arial"/>
          <w:sz w:val="18"/>
          <w:szCs w:val="18"/>
        </w:rPr>
      </w:pPr>
    </w:p>
    <w:p w14:paraId="28CB937E" w14:textId="2A328513" w:rsidR="008222F0" w:rsidRPr="00321AD0" w:rsidRDefault="00D97D3E" w:rsidP="008222F0">
      <w:pPr>
        <w:pStyle w:val="ListParagraph"/>
        <w:numPr>
          <w:ilvl w:val="1"/>
          <w:numId w:val="19"/>
        </w:numPr>
        <w:rPr>
          <w:rFonts w:ascii="Arial" w:hAnsi="Arial" w:cs="Arial"/>
          <w:color w:val="ED7D31" w:themeColor="accent2"/>
          <w:sz w:val="20"/>
          <w:szCs w:val="20"/>
        </w:rPr>
      </w:pPr>
      <w:r w:rsidRPr="00321AD0">
        <w:rPr>
          <w:rFonts w:ascii="Times New Roman" w:hAnsi="Times New Roman" w:cs="Times New Roman"/>
          <w:b/>
          <w:bCs/>
          <w:i/>
          <w:iCs/>
          <w:color w:val="ED7D31" w:themeColor="accent2"/>
          <w:sz w:val="20"/>
          <w:szCs w:val="20"/>
        </w:rPr>
        <w:t>Change Agent Process:</w:t>
      </w:r>
      <w:r w:rsidRPr="00321AD0">
        <w:rPr>
          <w:rFonts w:ascii="Arial" w:hAnsi="Arial" w:cs="Arial"/>
          <w:color w:val="ED7D31" w:themeColor="accent2"/>
          <w:sz w:val="20"/>
          <w:szCs w:val="20"/>
        </w:rPr>
        <w:t xml:space="preserve"> </w:t>
      </w:r>
    </w:p>
    <w:p w14:paraId="3C26E567" w14:textId="24E617FA" w:rsidR="00942B89" w:rsidRPr="00321AD0" w:rsidRDefault="001E6B40" w:rsidP="008222F0">
      <w:pPr>
        <w:rPr>
          <w:rFonts w:ascii="Arial" w:hAnsi="Arial" w:cs="Arial"/>
          <w:sz w:val="16"/>
          <w:szCs w:val="16"/>
        </w:rPr>
      </w:pPr>
      <w:r w:rsidRPr="00321AD0">
        <w:rPr>
          <w:rFonts w:ascii="Arial" w:hAnsi="Arial" w:cs="Arial"/>
          <w:sz w:val="16"/>
          <w:szCs w:val="16"/>
        </w:rPr>
        <w:t xml:space="preserve">The Primark leaders of Ethical trade and sustainability are highly skilled and responsible for the development and implementation of sustainability cotton programs. For the implementation of this change, the company held regular meetings on the issues faced by textiles and garments industry that increase the company leverage as well as make sustainable changes. For the successful implementation of this change, the company has launched the mandatory training sessions for the employees and suppliers on the risk of trafficked and forced labour in 2017. Almost 95% of employees have successfully completed these programs. </w:t>
      </w:r>
    </w:p>
    <w:p w14:paraId="791ABE8E" w14:textId="05429B80" w:rsidR="00942B89" w:rsidRPr="00321AD0" w:rsidRDefault="001E6B40" w:rsidP="00942B89">
      <w:pPr>
        <w:rPr>
          <w:rFonts w:ascii="Arial" w:hAnsi="Arial" w:cs="Arial"/>
          <w:sz w:val="16"/>
          <w:szCs w:val="16"/>
        </w:rPr>
      </w:pPr>
      <w:r w:rsidRPr="00321AD0">
        <w:rPr>
          <w:rFonts w:ascii="Arial" w:hAnsi="Arial" w:cs="Arial"/>
          <w:sz w:val="16"/>
          <w:szCs w:val="16"/>
        </w:rPr>
        <w:t xml:space="preserve">The organisation culture has been changed to adapt to the new way of production that is sustainable cotton production. The company has shifted its culture to a new way of empowering employee and commitment. For the successful implementation of this change, the company has not only to change its strategies but also the technologies for the </w:t>
      </w:r>
      <w:r w:rsidRPr="00321AD0">
        <w:rPr>
          <w:rFonts w:ascii="Arial" w:hAnsi="Arial" w:cs="Arial"/>
          <w:b/>
          <w:i/>
          <w:sz w:val="16"/>
          <w:szCs w:val="16"/>
        </w:rPr>
        <w:fldChar w:fldCharType="begin"/>
      </w:r>
      <w:r w:rsidRPr="00321AD0">
        <w:rPr>
          <w:rFonts w:ascii="Arial" w:hAnsi="Arial" w:cs="Arial"/>
          <w:sz w:val="16"/>
          <w:szCs w:val="16"/>
        </w:rPr>
        <w:instrText xml:space="preserve"> ADDIN EN.CITE &lt;EndNote&gt;&lt;Cite&gt;&lt;Author&gt;Beard&lt;/Author&gt;&lt;Year&gt;2008&lt;/Year&gt;&lt;RecNum&gt;2542&lt;/RecNum&gt;&lt;DisplayText&gt;(Beard, 2008)&lt;/DisplayText&gt;&lt;record&gt;&lt;rec-number&gt;2542&lt;/rec-number&gt;&lt;foreign-keys&gt;&lt;key app="EN" db-id="axzrwpxxqvwtw5evsf3xrer2arfwsa5f0e5d" timestamp="1590748241"&gt;2542&lt;/key&gt;&lt;/foreign-keys&gt;&lt;ref-type name="Journal Article"&gt;17&lt;/ref-type&gt;&lt;contributors&gt;&lt;authors&gt;&lt;author&gt;Beard, Nathaniel Dafydd&lt;/author&gt;&lt;/authors&gt;&lt;/contributors&gt;&lt;titles&gt;&lt;title&gt;The branding of ethical fashion and the consumer: a luxury niche or mass-market reality?&lt;/title&gt;&lt;secondary-title&gt;Fashion Theory&lt;/secondary-title&gt;&lt;/titles&gt;&lt;periodical&gt;&lt;full-title&gt;Fashion Theory&lt;/full-title&gt;&lt;/periodical&gt;&lt;pages&gt;447-467&lt;/pages&gt;&lt;volume&gt;12&lt;/volume&gt;&lt;number&gt;4&lt;/number&gt;&lt;dates&gt;&lt;year&gt;2008&lt;/year&gt;&lt;/dates&gt;&lt;isbn&gt;1362-704X&lt;/isbn&gt;&lt;urls&gt;&lt;/urls&gt;&lt;/record&gt;&lt;/Cite&gt;&lt;/EndNote&gt;</w:instrText>
      </w:r>
      <w:r w:rsidRPr="00321AD0">
        <w:rPr>
          <w:rFonts w:ascii="Arial" w:hAnsi="Arial" w:cs="Arial"/>
          <w:b/>
          <w:i/>
          <w:sz w:val="16"/>
          <w:szCs w:val="16"/>
        </w:rPr>
        <w:fldChar w:fldCharType="separate"/>
      </w:r>
      <w:r w:rsidRPr="00321AD0">
        <w:rPr>
          <w:rFonts w:ascii="Arial" w:hAnsi="Arial" w:cs="Arial"/>
          <w:noProof/>
          <w:sz w:val="16"/>
          <w:szCs w:val="16"/>
        </w:rPr>
        <w:t>(Beard, 2008)</w:t>
      </w:r>
      <w:r w:rsidRPr="00321AD0">
        <w:rPr>
          <w:rFonts w:ascii="Arial" w:hAnsi="Arial" w:cs="Arial"/>
          <w:b/>
          <w:i/>
          <w:sz w:val="16"/>
          <w:szCs w:val="16"/>
        </w:rPr>
        <w:fldChar w:fldCharType="end"/>
      </w:r>
      <w:r w:rsidRPr="00321AD0">
        <w:rPr>
          <w:rFonts w:ascii="Arial" w:hAnsi="Arial" w:cs="Arial"/>
          <w:sz w:val="16"/>
          <w:szCs w:val="16"/>
        </w:rPr>
        <w:t xml:space="preserve"> production of garments. This was done by engaging employees in the process of decision making and providing them encouragement and freedom to try new methods of production of environment sustainable cotton made garments</w:t>
      </w:r>
      <w:r w:rsidR="00942B89" w:rsidRPr="00321AD0">
        <w:rPr>
          <w:rFonts w:ascii="Arial" w:hAnsi="Arial" w:cs="Arial"/>
          <w:sz w:val="16"/>
          <w:szCs w:val="16"/>
        </w:rPr>
        <w:t xml:space="preserve">. </w:t>
      </w:r>
    </w:p>
    <w:p w14:paraId="24DD01EB" w14:textId="77777777" w:rsidR="00D97D3E" w:rsidRPr="00321AD0" w:rsidRDefault="001E6B40" w:rsidP="00942B89">
      <w:pPr>
        <w:rPr>
          <w:rFonts w:ascii="Arial" w:hAnsi="Arial" w:cs="Arial"/>
          <w:sz w:val="16"/>
          <w:szCs w:val="16"/>
        </w:rPr>
      </w:pPr>
      <w:r w:rsidRPr="00321AD0">
        <w:rPr>
          <w:rFonts w:ascii="Arial" w:hAnsi="Arial" w:cs="Arial"/>
          <w:sz w:val="16"/>
          <w:szCs w:val="16"/>
        </w:rPr>
        <w:t xml:space="preserve">One of the best approaches that are used by Primark in implementing a change is to modify policies according to the market condition. The company has implemented this change </w:t>
      </w:r>
      <w:r w:rsidR="00D97D3E" w:rsidRPr="00321AD0">
        <w:rPr>
          <w:rFonts w:ascii="Arial" w:hAnsi="Arial" w:cs="Arial"/>
          <w:sz w:val="16"/>
          <w:szCs w:val="16"/>
        </w:rPr>
        <w:t>using</w:t>
      </w:r>
      <w:r w:rsidRPr="00321AD0">
        <w:rPr>
          <w:rFonts w:ascii="Arial" w:hAnsi="Arial" w:cs="Arial"/>
          <w:sz w:val="16"/>
          <w:szCs w:val="16"/>
        </w:rPr>
        <w:t xml:space="preserve"> good technology that, in turn, results in increased productivity and profit. Primark has utilised the latest technology </w:t>
      </w:r>
      <w:r w:rsidR="00D97D3E" w:rsidRPr="00321AD0">
        <w:rPr>
          <w:rFonts w:ascii="Arial" w:hAnsi="Arial" w:cs="Arial"/>
          <w:sz w:val="16"/>
          <w:szCs w:val="16"/>
        </w:rPr>
        <w:t>to produce</w:t>
      </w:r>
      <w:r w:rsidRPr="00321AD0">
        <w:rPr>
          <w:rFonts w:ascii="Arial" w:hAnsi="Arial" w:cs="Arial"/>
          <w:sz w:val="16"/>
          <w:szCs w:val="16"/>
        </w:rPr>
        <w:t xml:space="preserve"> high-quality garments in less time. Total quality management has helped Primark to find a good action plan and procedures to take the rationale decisions. For the expansion of its market operation to other Asian countries, a proper market analysis was done by the company management team, which helped in business expansion to China, India and Pakistan which are top producers of cotton around the world </w:t>
      </w:r>
      <w:r w:rsidRPr="00321AD0">
        <w:rPr>
          <w:rFonts w:ascii="Arial" w:hAnsi="Arial" w:cs="Arial"/>
          <w:b/>
          <w:i/>
          <w:sz w:val="16"/>
          <w:szCs w:val="16"/>
        </w:rPr>
        <w:fldChar w:fldCharType="begin"/>
      </w:r>
      <w:r w:rsidRPr="00321AD0">
        <w:rPr>
          <w:rFonts w:ascii="Arial" w:hAnsi="Arial" w:cs="Arial"/>
          <w:sz w:val="16"/>
          <w:szCs w:val="16"/>
        </w:rPr>
        <w:instrText xml:space="preserve"> ADDIN EN.CITE &lt;EndNote&gt;&lt;Cite&gt;&lt;Author&gt;Goworek&lt;/Author&gt;&lt;Year&gt;2011&lt;/Year&gt;&lt;RecNum&gt;2541&lt;/RecNum&gt;&lt;DisplayText&gt;(Goworek, 2011)&lt;/DisplayText&gt;&lt;record&gt;&lt;rec-number&gt;2541&lt;/rec-number&gt;&lt;foreign-keys&gt;&lt;key app="EN" db-id="axzrwpxxqvwtw5evsf3xrer2arfwsa5f0e5d" timestamp="1590748119"&gt;2541&lt;/key&gt;&lt;/foreign-keys&gt;&lt;ref-type name="Journal Article"&gt;17&lt;/ref-type&gt;&lt;contributors&gt;&lt;authors&gt;&lt;author&gt;Goworek, Helen&lt;/author&gt;&lt;/authors&gt;&lt;/contributors&gt;&lt;titles&gt;&lt;title&gt;Social and environmental sustainability in the clothing industry: a case study of a fair trade retailer&lt;/title&gt;&lt;secondary-title&gt;Social Responsibility Journal&lt;/secondary-title&gt;&lt;/titles&gt;&lt;periodical&gt;&lt;full-title&gt;Social Responsibility Journal&lt;/full-title&gt;&lt;/periodical&gt;&lt;dates&gt;&lt;year&gt;2011&lt;/year&gt;&lt;/dates&gt;&lt;isbn&gt;1747-1117&lt;/isbn&gt;&lt;urls&gt;&lt;/urls&gt;&lt;/record&gt;&lt;/Cite&gt;&lt;/EndNote&gt;</w:instrText>
      </w:r>
      <w:r w:rsidRPr="00321AD0">
        <w:rPr>
          <w:rFonts w:ascii="Arial" w:hAnsi="Arial" w:cs="Arial"/>
          <w:b/>
          <w:i/>
          <w:sz w:val="16"/>
          <w:szCs w:val="16"/>
        </w:rPr>
        <w:fldChar w:fldCharType="separate"/>
      </w:r>
      <w:r w:rsidRPr="00321AD0">
        <w:rPr>
          <w:rFonts w:ascii="Arial" w:hAnsi="Arial" w:cs="Arial"/>
          <w:noProof/>
          <w:sz w:val="16"/>
          <w:szCs w:val="16"/>
        </w:rPr>
        <w:t>(Goworek, 2011)</w:t>
      </w:r>
      <w:r w:rsidRPr="00321AD0">
        <w:rPr>
          <w:rFonts w:ascii="Arial" w:hAnsi="Arial" w:cs="Arial"/>
          <w:b/>
          <w:i/>
          <w:sz w:val="16"/>
          <w:szCs w:val="16"/>
        </w:rPr>
        <w:fldChar w:fldCharType="end"/>
      </w:r>
      <w:r w:rsidRPr="00321AD0">
        <w:rPr>
          <w:rFonts w:ascii="Arial" w:hAnsi="Arial" w:cs="Arial"/>
          <w:sz w:val="16"/>
          <w:szCs w:val="16"/>
        </w:rPr>
        <w:t xml:space="preserve">. </w:t>
      </w:r>
    </w:p>
    <w:p w14:paraId="60F33E07" w14:textId="77777777" w:rsidR="00942B89" w:rsidRPr="00321AD0" w:rsidRDefault="001E6B40" w:rsidP="00942B89">
      <w:pPr>
        <w:rPr>
          <w:rFonts w:ascii="Arial" w:hAnsi="Arial" w:cs="Arial"/>
          <w:sz w:val="16"/>
          <w:szCs w:val="16"/>
        </w:rPr>
      </w:pPr>
      <w:r w:rsidRPr="00321AD0">
        <w:rPr>
          <w:rFonts w:ascii="Arial" w:hAnsi="Arial" w:cs="Arial"/>
          <w:sz w:val="16"/>
          <w:szCs w:val="16"/>
        </w:rPr>
        <w:t xml:space="preserve">Different awareness session and training are conducted by Primark before the implementation of the change so that any of the stakeholders cannot oppose it. It also reduces the dissatisfaction among stakeholders about the company. Proper communication mediums are used by the company, which further reduces the resistance in the implementation of change by the employees. </w:t>
      </w:r>
    </w:p>
    <w:p w14:paraId="76F0A78B" w14:textId="77777777" w:rsidR="00942B89" w:rsidRPr="00321AD0" w:rsidRDefault="001E6B40" w:rsidP="00942B89">
      <w:pPr>
        <w:rPr>
          <w:rFonts w:ascii="Arial" w:hAnsi="Arial" w:cs="Arial"/>
          <w:sz w:val="16"/>
          <w:szCs w:val="16"/>
        </w:rPr>
      </w:pPr>
      <w:r w:rsidRPr="00321AD0">
        <w:rPr>
          <w:rFonts w:ascii="Arial" w:hAnsi="Arial" w:cs="Arial"/>
          <w:sz w:val="16"/>
          <w:szCs w:val="16"/>
        </w:rPr>
        <w:t xml:space="preserve">The management team of Primark uses different implementation methods and process of management in planning and analysing the factors which can impact the stakeholders before and during the implementation of the change process. The company leaders possess good controlling, managing and decision-making processes to control the resistance from different stakeholders </w:t>
      </w:r>
      <w:r w:rsidRPr="00321AD0">
        <w:rPr>
          <w:rFonts w:ascii="Arial" w:hAnsi="Arial" w:cs="Arial"/>
          <w:b/>
          <w:i/>
          <w:sz w:val="16"/>
          <w:szCs w:val="16"/>
        </w:rPr>
        <w:fldChar w:fldCharType="begin"/>
      </w:r>
      <w:r w:rsidRPr="00321AD0">
        <w:rPr>
          <w:rFonts w:ascii="Arial" w:hAnsi="Arial" w:cs="Arial"/>
          <w:sz w:val="16"/>
          <w:szCs w:val="16"/>
        </w:rPr>
        <w:instrText xml:space="preserve"> ADDIN EN.CITE &lt;EndNote&gt;&lt;Cite&gt;&lt;Author&gt;Beerel&lt;/Author&gt;&lt;Year&gt;2009&lt;/Year&gt;&lt;RecNum&gt;2557&lt;/RecNum&gt;&lt;DisplayText&gt;(Beerel, 2009, Ajmal et al., 2012)&lt;/DisplayText&gt;&lt;record&gt;&lt;rec-number&gt;2557&lt;/rec-number&gt;&lt;foreign-keys&gt;&lt;key app="EN" db-id="axzrwpxxqvwtw5evsf3xrer2arfwsa5f0e5d" timestamp="1590748998"&gt;2557&lt;/key&gt;&lt;/foreign-keys&gt;&lt;ref-type name="Book"&gt;6&lt;/ref-type&gt;&lt;contributors&gt;&lt;authors&gt;&lt;author&gt;Beerel, Annabel&lt;/author&gt;&lt;/authors&gt;&lt;/contributors&gt;&lt;titles&gt;&lt;title&gt;Leadership and change management&lt;/title&gt;&lt;/titles&gt;&lt;dates&gt;&lt;year&gt;2009&lt;/year&gt;&lt;/dates&gt;&lt;publisher&gt;Sage&lt;/publisher&gt;&lt;isbn&gt;1446205657&lt;/isbn&gt;&lt;urls&gt;&lt;/urls&gt;&lt;/record&gt;&lt;/Cite&gt;&lt;Cite&gt;&lt;Author&gt;Beerel&lt;/Author&gt;&lt;Year&gt;2009&lt;/Year&gt;&lt;RecNum&gt;2557&lt;/RecNum&gt;&lt;record&gt;&lt;rec-number&gt;2557&lt;/rec-number&gt;&lt;foreign-keys&gt;&lt;key app="EN" db-id="axzrwpxxqvwtw5evsf3xrer2arfwsa5f0e5d" timestamp="1590748998"&gt;2557&lt;/key&gt;&lt;/foreign-keys&gt;&lt;ref-type name="Book"&gt;6&lt;/ref-type&gt;&lt;contributors&gt;&lt;authors&gt;&lt;author&gt;Beerel, Annabel&lt;/author&gt;&lt;/authors&gt;&lt;/contributors&gt;&lt;titles&gt;&lt;title&gt;Leadership and change management&lt;/title&gt;&lt;/titles&gt;&lt;dates&gt;&lt;year&gt;2009&lt;/year&gt;&lt;/dates&gt;&lt;publisher&gt;Sage&lt;/publisher&gt;&lt;isbn&gt;1446205657&lt;/isbn&gt;&lt;urls&gt;&lt;/urls&gt;&lt;/record&gt;&lt;/Cite&gt;&lt;Cite&gt;&lt;Author&gt;Ajmal&lt;/Author&gt;&lt;Year&gt;2012&lt;/Year&gt;&lt;RecNum&gt;2559&lt;/RecNum&gt;&lt;record&gt;&lt;rec-number&gt;2559&lt;/rec-number&gt;&lt;foreign-keys&gt;&lt;key app="EN" db-id="axzrwpxxqvwtw5evsf3xrer2arfwsa5f0e5d" timestamp="1590749065"&gt;2559&lt;/key&gt;&lt;/foreign-keys&gt;&lt;ref-type name="Journal Article"&gt;17&lt;/ref-type&gt;&lt;contributors&gt;&lt;authors&gt;&lt;author&gt;Ajmal, Sidra&lt;/author&gt;&lt;author&gt;Farooq, M Zuhair&lt;/author&gt;&lt;author&gt;Sajid, Noman&lt;/author&gt;&lt;author&gt;Awan, Sajid&lt;/author&gt;&lt;/authors&gt;&lt;/contributors&gt;&lt;titles&gt;&lt;title&gt;Role of leadership in change management process&lt;/title&gt;&lt;secondary-title&gt;Abasyn University Journal of Social Sciences&lt;/secondary-title&gt;&lt;/titles&gt;&lt;periodical&gt;&lt;full-title&gt;Abasyn University Journal of Social Sciences&lt;/full-title&gt;&lt;/periodical&gt;&lt;pages&gt;111-124&lt;/pages&gt;&lt;volume&gt;5&lt;/volume&gt;&lt;number&gt;2&lt;/number&gt;&lt;dates&gt;&lt;year&gt;2012&lt;/year&gt;&lt;/dates&gt;&lt;isbn&gt;1998-152X&lt;/isbn&gt;&lt;urls&gt;&lt;/urls&gt;&lt;/record&gt;&lt;/Cite&gt;&lt;/EndNote&gt;</w:instrText>
      </w:r>
      <w:r w:rsidRPr="00321AD0">
        <w:rPr>
          <w:rFonts w:ascii="Arial" w:hAnsi="Arial" w:cs="Arial"/>
          <w:b/>
          <w:i/>
          <w:sz w:val="16"/>
          <w:szCs w:val="16"/>
        </w:rPr>
        <w:fldChar w:fldCharType="separate"/>
      </w:r>
      <w:r w:rsidRPr="00321AD0">
        <w:rPr>
          <w:rFonts w:ascii="Arial" w:hAnsi="Arial" w:cs="Arial"/>
          <w:noProof/>
          <w:sz w:val="16"/>
          <w:szCs w:val="16"/>
        </w:rPr>
        <w:t>(Beerel, 2009, Ajmal et al., 2012)</w:t>
      </w:r>
      <w:r w:rsidRPr="00321AD0">
        <w:rPr>
          <w:rFonts w:ascii="Arial" w:hAnsi="Arial" w:cs="Arial"/>
          <w:b/>
          <w:i/>
          <w:sz w:val="16"/>
          <w:szCs w:val="16"/>
        </w:rPr>
        <w:fldChar w:fldCharType="end"/>
      </w:r>
      <w:r w:rsidRPr="00321AD0">
        <w:rPr>
          <w:rFonts w:ascii="Arial" w:hAnsi="Arial" w:cs="Arial"/>
          <w:sz w:val="16"/>
          <w:szCs w:val="16"/>
        </w:rPr>
        <w:t xml:space="preserve">. </w:t>
      </w:r>
    </w:p>
    <w:p w14:paraId="2F46DAC3" w14:textId="09587D9B" w:rsidR="00942B89" w:rsidRPr="00321AD0" w:rsidRDefault="001E6B40" w:rsidP="00942B89">
      <w:pPr>
        <w:rPr>
          <w:rFonts w:ascii="Arial" w:hAnsi="Arial" w:cs="Arial"/>
          <w:sz w:val="16"/>
          <w:szCs w:val="16"/>
        </w:rPr>
      </w:pPr>
      <w:r w:rsidRPr="00321AD0">
        <w:rPr>
          <w:rFonts w:ascii="Arial" w:hAnsi="Arial" w:cs="Arial"/>
          <w:sz w:val="16"/>
          <w:szCs w:val="16"/>
        </w:rPr>
        <w:t xml:space="preserve">All programs and policies of change implementation of the company are informed through the extensive engagement of stakeholders. The leaders of Primark ensure alignment and collaboration across different sectors and are committed to supporting the change initiative which they develop and then align company policies and codes with them </w:t>
      </w:r>
      <w:r w:rsidRPr="00321AD0">
        <w:rPr>
          <w:rFonts w:ascii="Arial" w:hAnsi="Arial" w:cs="Arial"/>
          <w:b/>
          <w:i/>
          <w:sz w:val="16"/>
          <w:szCs w:val="16"/>
        </w:rPr>
        <w:fldChar w:fldCharType="begin"/>
      </w:r>
      <w:r w:rsidRPr="00321AD0">
        <w:rPr>
          <w:rFonts w:ascii="Arial" w:hAnsi="Arial" w:cs="Arial"/>
          <w:sz w:val="16"/>
          <w:szCs w:val="16"/>
        </w:rPr>
        <w:instrText xml:space="preserve"> ADDIN EN.CITE &lt;EndNote&gt;&lt;Cite&gt;&lt;Author&gt;Gill&lt;/Author&gt;&lt;Year&gt;2002&lt;/Year&gt;&lt;RecNum&gt;2554&lt;/RecNum&gt;&lt;DisplayText&gt;(Gill, 2002, Todnem By, 2005)&lt;/DisplayText&gt;&lt;record&gt;&lt;rec-number&gt;2554&lt;/rec-number&gt;&lt;foreign-keys&gt;&lt;key app="EN" db-id="axzrwpxxqvwtw5evsf3xrer2arfwsa5f0e5d" timestamp="1590748793"&gt;2554&lt;/key&gt;&lt;/foreign-keys&gt;&lt;ref-type name="Journal Article"&gt;17&lt;/ref-type&gt;&lt;contributors&gt;&lt;authors&gt;&lt;author&gt;Gill, Roger&lt;/author&gt;&lt;/authors&gt;&lt;/contributors&gt;&lt;titles&gt;&lt;title&gt;Change management--or change leadership?&lt;/title&gt;&lt;secondary-title&gt;Journal of change management&lt;/secondary-title&gt;&lt;/titles&gt;&lt;periodical&gt;&lt;full-title&gt;Journal of change management&lt;/full-title&gt;&lt;/periodical&gt;&lt;pages&gt;307-318&lt;/pages&gt;&lt;volume&gt;3&lt;/volume&gt;&lt;number&gt;4&lt;/number&gt;&lt;dates&gt;&lt;year&gt;2002&lt;/year&gt;&lt;/dates&gt;&lt;isbn&gt;1469-7017&lt;/isbn&gt;&lt;urls&gt;&lt;/urls&gt;&lt;/record&gt;&lt;/Cite&gt;&lt;Cite&gt;&lt;Author&gt;Todnem By&lt;/Author&gt;&lt;Year&gt;2005&lt;/Year&gt;&lt;RecNum&gt;2555&lt;/RecNum&gt;&lt;record&gt;&lt;rec-number&gt;2555&lt;/rec-number&gt;&lt;foreign-keys&gt;&lt;key app="EN" db-id="axzrwpxxqvwtw5evsf3xrer2arfwsa5f0e5d" timestamp="1590748837"&gt;2555&lt;/key&gt;&lt;/foreign-keys&gt;&lt;ref-type name="Journal Article"&gt;17&lt;/ref-type&gt;&lt;contributors&gt;&lt;authors&gt;&lt;author&gt;Todnem By, Rune&lt;/author&gt;&lt;/authors&gt;&lt;/contributors&gt;&lt;titles&gt;&lt;title&gt;Organisational change management: A critical review&lt;/title&gt;&lt;secondary-title&gt;Journal of change management&lt;/secondary-title&gt;&lt;/titles&gt;&lt;periodical&gt;&lt;full-title&gt;Journal of change management&lt;/full-title&gt;&lt;/periodical&gt;&lt;pages&gt;369-380&lt;/pages&gt;&lt;volume&gt;5&lt;/volume&gt;&lt;number&gt;4&lt;/number&gt;&lt;dates&gt;&lt;year&gt;2005&lt;/year&gt;&lt;/dates&gt;&lt;isbn&gt;1469-7017&lt;/isbn&gt;&lt;urls&gt;&lt;/urls&gt;&lt;/record&gt;&lt;/Cite&gt;&lt;/EndNote&gt;</w:instrText>
      </w:r>
      <w:r w:rsidRPr="00321AD0">
        <w:rPr>
          <w:rFonts w:ascii="Arial" w:hAnsi="Arial" w:cs="Arial"/>
          <w:b/>
          <w:i/>
          <w:sz w:val="16"/>
          <w:szCs w:val="16"/>
        </w:rPr>
        <w:fldChar w:fldCharType="separate"/>
      </w:r>
      <w:r w:rsidRPr="00321AD0">
        <w:rPr>
          <w:rFonts w:ascii="Arial" w:hAnsi="Arial" w:cs="Arial"/>
          <w:noProof/>
          <w:sz w:val="16"/>
          <w:szCs w:val="16"/>
        </w:rPr>
        <w:t>(Gill, 2002, Todnem By, 2005)</w:t>
      </w:r>
      <w:r w:rsidRPr="00321AD0">
        <w:rPr>
          <w:rFonts w:ascii="Arial" w:hAnsi="Arial" w:cs="Arial"/>
          <w:b/>
          <w:i/>
          <w:sz w:val="16"/>
          <w:szCs w:val="16"/>
        </w:rPr>
        <w:fldChar w:fldCharType="end"/>
      </w:r>
      <w:r w:rsidR="00942B89" w:rsidRPr="00321AD0">
        <w:rPr>
          <w:rFonts w:ascii="Arial" w:hAnsi="Arial" w:cs="Arial"/>
          <w:sz w:val="16"/>
          <w:szCs w:val="16"/>
        </w:rPr>
        <w:t xml:space="preserve">. </w:t>
      </w:r>
    </w:p>
    <w:p w14:paraId="09A4F2F8" w14:textId="067E40BB" w:rsidR="001E6B40" w:rsidRPr="00321AD0" w:rsidRDefault="001E6B40" w:rsidP="00942B89">
      <w:pPr>
        <w:rPr>
          <w:rFonts w:ascii="Arial" w:hAnsi="Arial" w:cs="Arial"/>
          <w:sz w:val="16"/>
          <w:szCs w:val="16"/>
        </w:rPr>
      </w:pPr>
      <w:r w:rsidRPr="00321AD0">
        <w:rPr>
          <w:rFonts w:ascii="Arial" w:hAnsi="Arial" w:cs="Arial"/>
          <w:sz w:val="16"/>
          <w:szCs w:val="16"/>
        </w:rPr>
        <w:t>The leaders in this company provide freedom to their employees to make choices that benefit the organisation. Managers provide the employees with an overview of the change process elements and the extent of their control</w:t>
      </w:r>
      <w:r w:rsidR="00183750" w:rsidRPr="00321AD0">
        <w:rPr>
          <w:rFonts w:ascii="Arial" w:hAnsi="Arial" w:cs="Arial"/>
          <w:sz w:val="16"/>
          <w:szCs w:val="16"/>
        </w:rPr>
        <w:t xml:space="preserve"> </w:t>
      </w:r>
      <w:r w:rsidRPr="00321AD0">
        <w:rPr>
          <w:rFonts w:ascii="Arial" w:hAnsi="Arial" w:cs="Arial"/>
          <w:b/>
          <w:i/>
          <w:sz w:val="16"/>
          <w:szCs w:val="16"/>
        </w:rPr>
        <w:fldChar w:fldCharType="begin"/>
      </w:r>
      <w:r w:rsidRPr="00321AD0">
        <w:rPr>
          <w:rFonts w:ascii="Arial" w:hAnsi="Arial" w:cs="Arial"/>
          <w:sz w:val="16"/>
          <w:szCs w:val="16"/>
        </w:rPr>
        <w:instrText xml:space="preserve"> ADDIN EN.CITE &lt;EndNote&gt;&lt;Cite&gt;&lt;Author&gt;Beerel&lt;/Author&gt;&lt;Year&gt;2009&lt;/Year&gt;&lt;RecNum&gt;2557&lt;/RecNum&gt;&lt;DisplayText&gt;(Beerel, 2009)&lt;/DisplayText&gt;&lt;record&gt;&lt;rec-number&gt;2557&lt;/rec-number&gt;&lt;foreign-keys&gt;&lt;key app="EN" db-id="axzrwpxxqvwtw5evsf3xrer2arfwsa5f0e5d" timestamp="1590748998"&gt;2557&lt;/key&gt;&lt;/foreign-keys&gt;&lt;ref-type name="Book"&gt;6&lt;/ref-type&gt;&lt;contributors&gt;&lt;authors&gt;&lt;author&gt;Beerel, Annabel&lt;/author&gt;&lt;/authors&gt;&lt;/contributors&gt;&lt;titles&gt;&lt;title&gt;Leadership and change management&lt;/title&gt;&lt;/titles&gt;&lt;dates&gt;&lt;year&gt;2009&lt;/year&gt;&lt;/dates&gt;&lt;publisher&gt;Sage&lt;/publisher&gt;&lt;isbn&gt;1446205657&lt;/isbn&gt;&lt;urls&gt;&lt;/urls&gt;&lt;/record&gt;&lt;/Cite&gt;&lt;/EndNote&gt;</w:instrText>
      </w:r>
      <w:r w:rsidRPr="00321AD0">
        <w:rPr>
          <w:rFonts w:ascii="Arial" w:hAnsi="Arial" w:cs="Arial"/>
          <w:b/>
          <w:i/>
          <w:sz w:val="16"/>
          <w:szCs w:val="16"/>
        </w:rPr>
        <w:fldChar w:fldCharType="separate"/>
      </w:r>
      <w:r w:rsidRPr="00321AD0">
        <w:rPr>
          <w:rFonts w:ascii="Arial" w:hAnsi="Arial" w:cs="Arial"/>
          <w:noProof/>
          <w:sz w:val="16"/>
          <w:szCs w:val="16"/>
        </w:rPr>
        <w:t>(Beerel, 2009)</w:t>
      </w:r>
      <w:r w:rsidRPr="00321AD0">
        <w:rPr>
          <w:rFonts w:ascii="Arial" w:hAnsi="Arial" w:cs="Arial"/>
          <w:b/>
          <w:i/>
          <w:sz w:val="16"/>
          <w:szCs w:val="16"/>
        </w:rPr>
        <w:fldChar w:fldCharType="end"/>
      </w:r>
      <w:r w:rsidRPr="00321AD0">
        <w:rPr>
          <w:rFonts w:ascii="Arial" w:hAnsi="Arial" w:cs="Arial"/>
          <w:sz w:val="16"/>
          <w:szCs w:val="16"/>
        </w:rPr>
        <w:t>. This provides employees with a sense of belonging and in turn, effective implementation of the change.</w:t>
      </w:r>
    </w:p>
    <w:bookmarkEnd w:id="0"/>
    <w:p w14:paraId="415219E4" w14:textId="15A3A69D" w:rsidR="00B716BB" w:rsidRPr="00411C7D" w:rsidRDefault="005E189E" w:rsidP="00B716BB">
      <w:pPr>
        <w:rPr>
          <w:rFonts w:ascii="Arial" w:hAnsi="Arial" w:cs="Arial"/>
          <w:color w:val="00B050"/>
          <w:sz w:val="18"/>
          <w:szCs w:val="18"/>
        </w:rPr>
      </w:pPr>
      <w:r>
        <w:rPr>
          <w:rFonts w:ascii="Arial" w:hAnsi="Arial" w:cs="Arial"/>
          <w:color w:val="00B050"/>
          <w:sz w:val="18"/>
          <w:szCs w:val="18"/>
        </w:rPr>
        <w:br w:type="page"/>
      </w:r>
      <w:r w:rsidR="00B716BB" w:rsidRPr="00321AD0">
        <w:rPr>
          <w:rFonts w:ascii="Times New Roman" w:hAnsi="Times New Roman" w:cs="Times New Roman"/>
          <w:b/>
          <w:i/>
          <w:color w:val="ED7D31" w:themeColor="accent2"/>
          <w:sz w:val="20"/>
          <w:szCs w:val="20"/>
        </w:rPr>
        <w:lastRenderedPageBreak/>
        <w:t>3.0 Conclusion:</w:t>
      </w:r>
    </w:p>
    <w:p w14:paraId="13A75179" w14:textId="52B05492" w:rsidR="00321AD0" w:rsidRPr="00321AD0" w:rsidRDefault="00B716BB" w:rsidP="00B716BB">
      <w:pPr>
        <w:rPr>
          <w:rFonts w:ascii="Arial" w:hAnsi="Arial" w:cs="Arial"/>
          <w:sz w:val="16"/>
          <w:szCs w:val="16"/>
        </w:rPr>
      </w:pPr>
      <w:r w:rsidRPr="00321AD0">
        <w:rPr>
          <w:rFonts w:ascii="Arial" w:hAnsi="Arial" w:cs="Arial"/>
          <w:sz w:val="16"/>
          <w:szCs w:val="16"/>
        </w:rPr>
        <w:t xml:space="preserve">Primark was started in 1969, and currently, it operates 238 stores in seven different countries in Europe. Primark is famous for providing value clothing and holds </w:t>
      </w:r>
      <w:r w:rsidR="004C7953" w:rsidRPr="00321AD0">
        <w:rPr>
          <w:rFonts w:ascii="Arial" w:hAnsi="Arial" w:cs="Arial"/>
          <w:sz w:val="16"/>
          <w:szCs w:val="16"/>
        </w:rPr>
        <w:t>many</w:t>
      </w:r>
      <w:r w:rsidRPr="00321AD0">
        <w:rPr>
          <w:rFonts w:ascii="Arial" w:hAnsi="Arial" w:cs="Arial"/>
          <w:sz w:val="16"/>
          <w:szCs w:val="16"/>
        </w:rPr>
        <w:t xml:space="preserve"> customers. In 2017, the company launched first sustainable cotton products and a wide range of women pyjamas by using cotton that is purchased directly from the female farmers that participate in the sustainable cotton program. Primark has also used the technologically advanced machines that improve the production capabilities of the company. Another change implemented by the Primark was its entry into the new market.  </w:t>
      </w:r>
    </w:p>
    <w:p w14:paraId="507CE911" w14:textId="3E3BB54E" w:rsidR="00B716BB" w:rsidRPr="00321AD0" w:rsidRDefault="00B716BB" w:rsidP="00B716BB">
      <w:pPr>
        <w:rPr>
          <w:rFonts w:ascii="Arial" w:hAnsi="Arial" w:cs="Arial"/>
          <w:sz w:val="16"/>
          <w:szCs w:val="16"/>
        </w:rPr>
      </w:pPr>
      <w:r w:rsidRPr="00321AD0">
        <w:rPr>
          <w:rFonts w:ascii="Arial" w:hAnsi="Arial" w:cs="Arial"/>
          <w:sz w:val="16"/>
          <w:szCs w:val="16"/>
        </w:rPr>
        <w:t>Change in Primark was not performed by a simple process; in fact, a series of steps were followed to achieve the desired results. In Primark, the cost of implementing the change was mainly controlled by redesigning the steps of the production process. The company managers take good decisions quickly that were improved by good leadership and high level of integrity. The company successfully implemented the change by effective policies of leaders, and change was introduced from the planned program that aimed at improving environmental sustainability as well as company profit.</w:t>
      </w:r>
    </w:p>
    <w:p w14:paraId="70597E24" w14:textId="77777777" w:rsidR="005E189E" w:rsidRPr="00D615C8" w:rsidRDefault="005E189E" w:rsidP="00B716BB">
      <w:pPr>
        <w:rPr>
          <w:rFonts w:ascii="Arial" w:hAnsi="Arial" w:cs="Arial"/>
          <w:b/>
          <w:i/>
          <w:sz w:val="18"/>
          <w:szCs w:val="18"/>
        </w:rPr>
      </w:pPr>
    </w:p>
    <w:p w14:paraId="3912D95C" w14:textId="2D4F11FB" w:rsidR="00374BBB" w:rsidRPr="00321AD0" w:rsidRDefault="00DD5ECE" w:rsidP="00B716BB">
      <w:pPr>
        <w:rPr>
          <w:rFonts w:ascii="Times New Roman" w:hAnsi="Times New Roman" w:cs="Times New Roman"/>
          <w:b/>
          <w:i/>
          <w:color w:val="ED7D31" w:themeColor="accent2"/>
          <w:sz w:val="20"/>
          <w:szCs w:val="20"/>
        </w:rPr>
      </w:pPr>
      <w:r w:rsidRPr="00321AD0">
        <w:rPr>
          <w:rFonts w:ascii="Times New Roman" w:hAnsi="Times New Roman" w:cs="Times New Roman"/>
          <w:b/>
          <w:i/>
          <w:color w:val="ED7D31" w:themeColor="accent2"/>
          <w:sz w:val="20"/>
          <w:szCs w:val="20"/>
        </w:rPr>
        <w:t xml:space="preserve">4.0 </w:t>
      </w:r>
      <w:r w:rsidR="00A5373A" w:rsidRPr="00321AD0">
        <w:rPr>
          <w:rFonts w:ascii="Times New Roman" w:hAnsi="Times New Roman" w:cs="Times New Roman"/>
          <w:b/>
          <w:i/>
          <w:color w:val="ED7D31" w:themeColor="accent2"/>
          <w:sz w:val="20"/>
          <w:szCs w:val="20"/>
        </w:rPr>
        <w:t>Recom</w:t>
      </w:r>
      <w:r w:rsidR="00183750" w:rsidRPr="00321AD0">
        <w:rPr>
          <w:rFonts w:ascii="Times New Roman" w:hAnsi="Times New Roman" w:cs="Times New Roman"/>
          <w:b/>
          <w:i/>
          <w:color w:val="ED7D31" w:themeColor="accent2"/>
          <w:sz w:val="20"/>
          <w:szCs w:val="20"/>
        </w:rPr>
        <w:t>menda</w:t>
      </w:r>
      <w:r w:rsidR="00A5373A" w:rsidRPr="00321AD0">
        <w:rPr>
          <w:rFonts w:ascii="Times New Roman" w:hAnsi="Times New Roman" w:cs="Times New Roman"/>
          <w:b/>
          <w:i/>
          <w:color w:val="ED7D31" w:themeColor="accent2"/>
          <w:sz w:val="20"/>
          <w:szCs w:val="20"/>
        </w:rPr>
        <w:t>tion:</w:t>
      </w:r>
    </w:p>
    <w:p w14:paraId="1A83680F" w14:textId="77777777" w:rsidR="00321AD0" w:rsidRDefault="00327767" w:rsidP="00B716BB">
      <w:pPr>
        <w:rPr>
          <w:rFonts w:ascii="Arial" w:hAnsi="Arial" w:cs="Arial"/>
          <w:bCs/>
          <w:iCs/>
          <w:sz w:val="16"/>
          <w:szCs w:val="16"/>
        </w:rPr>
      </w:pPr>
      <w:r w:rsidRPr="00321AD0">
        <w:rPr>
          <w:rFonts w:ascii="Arial" w:hAnsi="Arial" w:cs="Arial"/>
          <w:bCs/>
          <w:iCs/>
          <w:sz w:val="16"/>
          <w:szCs w:val="16"/>
        </w:rPr>
        <w:t>This report focusses on how to manage a change and how to overcome the obstacles and limitations</w:t>
      </w:r>
      <w:r w:rsidR="00FD6EF3" w:rsidRPr="00321AD0">
        <w:rPr>
          <w:rFonts w:ascii="Arial" w:hAnsi="Arial" w:cs="Arial"/>
          <w:bCs/>
          <w:iCs/>
          <w:sz w:val="16"/>
          <w:szCs w:val="16"/>
        </w:rPr>
        <w:t xml:space="preserve"> brought in by the changes that need undertaking. </w:t>
      </w:r>
      <w:r w:rsidR="00DB5BC7" w:rsidRPr="00321AD0">
        <w:rPr>
          <w:rFonts w:ascii="Arial" w:hAnsi="Arial" w:cs="Arial"/>
          <w:bCs/>
          <w:iCs/>
          <w:sz w:val="16"/>
          <w:szCs w:val="16"/>
        </w:rPr>
        <w:t xml:space="preserve">The methodologies and the change management models are used by almost all the organisation globally because they are proven methods that yield proper results. However just following the models do not make managing change successful. It all depends on the execution of the processes and a strong grasp of the environment, company culture and the limitations in place. A company should always keep its image and culture in mind and then move forward with an ambitious change plan. </w:t>
      </w:r>
    </w:p>
    <w:p w14:paraId="54B4BAF9" w14:textId="54249560" w:rsidR="00327767" w:rsidRPr="00321AD0" w:rsidRDefault="00DB5BC7" w:rsidP="00B716BB">
      <w:pPr>
        <w:rPr>
          <w:rFonts w:ascii="Arial" w:hAnsi="Arial" w:cs="Arial"/>
          <w:bCs/>
          <w:iCs/>
          <w:sz w:val="16"/>
          <w:szCs w:val="16"/>
        </w:rPr>
      </w:pPr>
      <w:r w:rsidRPr="00321AD0">
        <w:rPr>
          <w:rFonts w:ascii="Arial" w:hAnsi="Arial" w:cs="Arial"/>
          <w:bCs/>
          <w:iCs/>
          <w:sz w:val="16"/>
          <w:szCs w:val="16"/>
        </w:rPr>
        <w:t>The models and the theories are there to help guide them through the process, but in some cases some of the steps may be deemed unnecessary so following the models to the T would be redundant. The company determines its goals, its initiatives and strategies and should revise these strategies after every successful milestone reached in the change process. That is how an adaptive and responsible organisation to proceed toward making and managing changes.</w:t>
      </w:r>
    </w:p>
    <w:p w14:paraId="42E31A28" w14:textId="77777777" w:rsidR="00D75363" w:rsidRDefault="00D75363">
      <w:pPr>
        <w:rPr>
          <w:rFonts w:ascii="Times New Roman" w:hAnsi="Times New Roman" w:cs="Times New Roman"/>
          <w:b/>
          <w:i/>
          <w:color w:val="ED7D31" w:themeColor="accent2"/>
          <w:sz w:val="16"/>
          <w:szCs w:val="16"/>
        </w:rPr>
      </w:pPr>
    </w:p>
    <w:p w14:paraId="5287A48B" w14:textId="77777777" w:rsidR="00D75363" w:rsidRDefault="00D75363">
      <w:pPr>
        <w:rPr>
          <w:rFonts w:ascii="Times New Roman" w:hAnsi="Times New Roman" w:cs="Times New Roman"/>
          <w:b/>
          <w:i/>
          <w:color w:val="ED7D31" w:themeColor="accent2"/>
          <w:sz w:val="16"/>
          <w:szCs w:val="16"/>
        </w:rPr>
      </w:pPr>
    </w:p>
    <w:p w14:paraId="449519B4" w14:textId="77777777" w:rsidR="00D75363" w:rsidRDefault="00D75363">
      <w:pPr>
        <w:rPr>
          <w:rFonts w:ascii="Times New Roman" w:hAnsi="Times New Roman" w:cs="Times New Roman"/>
          <w:b/>
          <w:i/>
          <w:color w:val="ED7D31" w:themeColor="accent2"/>
          <w:sz w:val="16"/>
          <w:szCs w:val="16"/>
        </w:rPr>
      </w:pPr>
    </w:p>
    <w:p w14:paraId="77871888" w14:textId="77777777" w:rsidR="00D75363" w:rsidRDefault="00D75363">
      <w:pPr>
        <w:rPr>
          <w:rFonts w:ascii="Times New Roman" w:hAnsi="Times New Roman" w:cs="Times New Roman"/>
          <w:b/>
          <w:i/>
          <w:color w:val="ED7D31" w:themeColor="accent2"/>
          <w:sz w:val="16"/>
          <w:szCs w:val="16"/>
        </w:rPr>
      </w:pPr>
    </w:p>
    <w:p w14:paraId="6607635A" w14:textId="77777777" w:rsidR="00D75363" w:rsidRDefault="00D75363">
      <w:pPr>
        <w:rPr>
          <w:rFonts w:ascii="Times New Roman" w:hAnsi="Times New Roman" w:cs="Times New Roman"/>
          <w:b/>
          <w:i/>
          <w:color w:val="ED7D31" w:themeColor="accent2"/>
          <w:sz w:val="16"/>
          <w:szCs w:val="16"/>
        </w:rPr>
      </w:pPr>
    </w:p>
    <w:p w14:paraId="4B7F59BD" w14:textId="77777777" w:rsidR="00D75363" w:rsidRDefault="00D75363">
      <w:pPr>
        <w:rPr>
          <w:rFonts w:ascii="Times New Roman" w:hAnsi="Times New Roman" w:cs="Times New Roman"/>
          <w:b/>
          <w:i/>
          <w:color w:val="ED7D31" w:themeColor="accent2"/>
          <w:sz w:val="16"/>
          <w:szCs w:val="16"/>
        </w:rPr>
      </w:pPr>
    </w:p>
    <w:p w14:paraId="4B039E01" w14:textId="77777777" w:rsidR="00D75363" w:rsidRDefault="00D75363">
      <w:pPr>
        <w:rPr>
          <w:rFonts w:ascii="Times New Roman" w:hAnsi="Times New Roman" w:cs="Times New Roman"/>
          <w:b/>
          <w:i/>
          <w:color w:val="ED7D31" w:themeColor="accent2"/>
          <w:sz w:val="16"/>
          <w:szCs w:val="16"/>
        </w:rPr>
      </w:pPr>
    </w:p>
    <w:p w14:paraId="50E023D6" w14:textId="77777777" w:rsidR="00D75363" w:rsidRDefault="00D75363">
      <w:pPr>
        <w:rPr>
          <w:rFonts w:ascii="Times New Roman" w:hAnsi="Times New Roman" w:cs="Times New Roman"/>
          <w:b/>
          <w:i/>
          <w:color w:val="ED7D31" w:themeColor="accent2"/>
          <w:sz w:val="16"/>
          <w:szCs w:val="16"/>
        </w:rPr>
      </w:pPr>
    </w:p>
    <w:p w14:paraId="3E792529" w14:textId="77777777" w:rsidR="00D75363" w:rsidRDefault="00D75363">
      <w:pPr>
        <w:rPr>
          <w:rFonts w:ascii="Times New Roman" w:hAnsi="Times New Roman" w:cs="Times New Roman"/>
          <w:b/>
          <w:i/>
          <w:color w:val="ED7D31" w:themeColor="accent2"/>
          <w:sz w:val="16"/>
          <w:szCs w:val="16"/>
        </w:rPr>
      </w:pPr>
    </w:p>
    <w:p w14:paraId="5A635A47" w14:textId="77777777" w:rsidR="00D75363" w:rsidRDefault="00D75363">
      <w:pPr>
        <w:rPr>
          <w:rFonts w:ascii="Times New Roman" w:hAnsi="Times New Roman" w:cs="Times New Roman"/>
          <w:b/>
          <w:i/>
          <w:color w:val="ED7D31" w:themeColor="accent2"/>
          <w:sz w:val="16"/>
          <w:szCs w:val="16"/>
        </w:rPr>
      </w:pPr>
    </w:p>
    <w:p w14:paraId="6AD6BBAC" w14:textId="77777777" w:rsidR="00D75363" w:rsidRDefault="00D75363">
      <w:pPr>
        <w:rPr>
          <w:rFonts w:ascii="Times New Roman" w:hAnsi="Times New Roman" w:cs="Times New Roman"/>
          <w:b/>
          <w:i/>
          <w:color w:val="ED7D31" w:themeColor="accent2"/>
          <w:sz w:val="16"/>
          <w:szCs w:val="16"/>
        </w:rPr>
      </w:pPr>
    </w:p>
    <w:p w14:paraId="24EDA4DD" w14:textId="77777777" w:rsidR="00D75363" w:rsidRDefault="00D75363">
      <w:pPr>
        <w:rPr>
          <w:rFonts w:ascii="Times New Roman" w:hAnsi="Times New Roman" w:cs="Times New Roman"/>
          <w:b/>
          <w:i/>
          <w:color w:val="ED7D31" w:themeColor="accent2"/>
          <w:sz w:val="16"/>
          <w:szCs w:val="16"/>
        </w:rPr>
      </w:pPr>
    </w:p>
    <w:p w14:paraId="19612342" w14:textId="77777777" w:rsidR="00D75363" w:rsidRDefault="00D75363">
      <w:pPr>
        <w:rPr>
          <w:rFonts w:ascii="Times New Roman" w:hAnsi="Times New Roman" w:cs="Times New Roman"/>
          <w:b/>
          <w:i/>
          <w:color w:val="ED7D31" w:themeColor="accent2"/>
          <w:sz w:val="16"/>
          <w:szCs w:val="16"/>
        </w:rPr>
      </w:pPr>
    </w:p>
    <w:p w14:paraId="0F56D89E" w14:textId="77777777" w:rsidR="00D75363" w:rsidRDefault="00D75363">
      <w:pPr>
        <w:rPr>
          <w:rFonts w:ascii="Times New Roman" w:hAnsi="Times New Roman" w:cs="Times New Roman"/>
          <w:b/>
          <w:i/>
          <w:color w:val="ED7D31" w:themeColor="accent2"/>
          <w:sz w:val="16"/>
          <w:szCs w:val="16"/>
        </w:rPr>
      </w:pPr>
    </w:p>
    <w:p w14:paraId="2C950ED6" w14:textId="77777777" w:rsidR="00D75363" w:rsidRDefault="00D75363">
      <w:pPr>
        <w:rPr>
          <w:rFonts w:ascii="Times New Roman" w:hAnsi="Times New Roman" w:cs="Times New Roman"/>
          <w:b/>
          <w:i/>
          <w:color w:val="ED7D31" w:themeColor="accent2"/>
          <w:sz w:val="16"/>
          <w:szCs w:val="16"/>
        </w:rPr>
      </w:pPr>
    </w:p>
    <w:p w14:paraId="206488F4" w14:textId="77777777" w:rsidR="00D75363" w:rsidRDefault="00D75363">
      <w:pPr>
        <w:rPr>
          <w:rFonts w:ascii="Times New Roman" w:hAnsi="Times New Roman" w:cs="Times New Roman"/>
          <w:b/>
          <w:i/>
          <w:color w:val="ED7D31" w:themeColor="accent2"/>
          <w:sz w:val="16"/>
          <w:szCs w:val="16"/>
        </w:rPr>
      </w:pPr>
    </w:p>
    <w:p w14:paraId="6F4E1F90" w14:textId="77777777" w:rsidR="00D75363" w:rsidRDefault="00D75363">
      <w:pPr>
        <w:rPr>
          <w:rFonts w:ascii="Times New Roman" w:hAnsi="Times New Roman" w:cs="Times New Roman"/>
          <w:b/>
          <w:i/>
          <w:color w:val="ED7D31" w:themeColor="accent2"/>
          <w:sz w:val="16"/>
          <w:szCs w:val="16"/>
        </w:rPr>
      </w:pPr>
    </w:p>
    <w:p w14:paraId="489D0ED3" w14:textId="77777777" w:rsidR="00D75363" w:rsidRDefault="00D75363">
      <w:pPr>
        <w:rPr>
          <w:rFonts w:ascii="Times New Roman" w:hAnsi="Times New Roman" w:cs="Times New Roman"/>
          <w:b/>
          <w:i/>
          <w:color w:val="ED7D31" w:themeColor="accent2"/>
          <w:sz w:val="16"/>
          <w:szCs w:val="16"/>
        </w:rPr>
      </w:pPr>
    </w:p>
    <w:p w14:paraId="7BFCB21B" w14:textId="77777777" w:rsidR="00D75363" w:rsidRDefault="00D75363">
      <w:pPr>
        <w:rPr>
          <w:rFonts w:ascii="Times New Roman" w:hAnsi="Times New Roman" w:cs="Times New Roman"/>
          <w:b/>
          <w:i/>
          <w:color w:val="ED7D31" w:themeColor="accent2"/>
          <w:sz w:val="16"/>
          <w:szCs w:val="16"/>
        </w:rPr>
      </w:pPr>
    </w:p>
    <w:p w14:paraId="2FE976A0" w14:textId="77777777" w:rsidR="00D75363" w:rsidRDefault="00D75363">
      <w:pPr>
        <w:rPr>
          <w:rFonts w:ascii="Times New Roman" w:hAnsi="Times New Roman" w:cs="Times New Roman"/>
          <w:b/>
          <w:i/>
          <w:color w:val="ED7D31" w:themeColor="accent2"/>
          <w:sz w:val="16"/>
          <w:szCs w:val="16"/>
        </w:rPr>
      </w:pPr>
    </w:p>
    <w:p w14:paraId="7427B8B3" w14:textId="77777777" w:rsidR="00D75363" w:rsidRDefault="00D75363">
      <w:pPr>
        <w:rPr>
          <w:rFonts w:ascii="Times New Roman" w:hAnsi="Times New Roman" w:cs="Times New Roman"/>
          <w:b/>
          <w:i/>
          <w:color w:val="ED7D31" w:themeColor="accent2"/>
          <w:sz w:val="16"/>
          <w:szCs w:val="16"/>
        </w:rPr>
      </w:pPr>
    </w:p>
    <w:p w14:paraId="2F822CA2" w14:textId="77777777" w:rsidR="00D75363" w:rsidRDefault="00D75363">
      <w:pPr>
        <w:rPr>
          <w:rFonts w:ascii="Times New Roman" w:hAnsi="Times New Roman" w:cs="Times New Roman"/>
          <w:b/>
          <w:i/>
          <w:color w:val="ED7D31" w:themeColor="accent2"/>
          <w:sz w:val="16"/>
          <w:szCs w:val="16"/>
        </w:rPr>
      </w:pPr>
    </w:p>
    <w:p w14:paraId="34A1B4A8" w14:textId="77777777" w:rsidR="00D75363" w:rsidRDefault="00D75363">
      <w:pPr>
        <w:rPr>
          <w:rFonts w:ascii="Times New Roman" w:hAnsi="Times New Roman" w:cs="Times New Roman"/>
          <w:b/>
          <w:i/>
          <w:color w:val="ED7D31" w:themeColor="accent2"/>
          <w:sz w:val="16"/>
          <w:szCs w:val="16"/>
        </w:rPr>
      </w:pPr>
    </w:p>
    <w:p w14:paraId="65316B99" w14:textId="77777777" w:rsidR="00D75363" w:rsidRPr="00BC4083" w:rsidRDefault="00D75363" w:rsidP="00D75363">
      <w:pPr>
        <w:rPr>
          <w:bCs/>
          <w:iCs/>
          <w:sz w:val="16"/>
          <w:szCs w:val="16"/>
          <w:lang w:val="en-US"/>
        </w:rPr>
      </w:pPr>
      <w:r>
        <w:rPr>
          <w:rFonts w:ascii="Times New Roman" w:hAnsi="Times New Roman" w:cs="Times New Roman"/>
          <w:b/>
          <w:i/>
          <w:color w:val="ED7D31" w:themeColor="accent2"/>
          <w:sz w:val="20"/>
          <w:szCs w:val="20"/>
        </w:rPr>
        <w:lastRenderedPageBreak/>
        <w:t>References</w:t>
      </w:r>
      <w:r>
        <w:rPr>
          <w:rFonts w:ascii="Times New Roman" w:hAnsi="Times New Roman" w:cs="Times New Roman"/>
          <w:b/>
          <w:i/>
          <w:color w:val="ED7D31" w:themeColor="accent2"/>
          <w:sz w:val="20"/>
          <w:szCs w:val="20"/>
        </w:rPr>
        <w:br/>
      </w:r>
      <w:r>
        <w:rPr>
          <w:rFonts w:ascii="Times New Roman" w:hAnsi="Times New Roman" w:cs="Times New Roman"/>
          <w:b/>
          <w:i/>
          <w:color w:val="ED7D31" w:themeColor="accent2"/>
          <w:sz w:val="20"/>
          <w:szCs w:val="20"/>
        </w:rPr>
        <w:br/>
      </w:r>
      <w:r w:rsidRPr="00BC4083">
        <w:rPr>
          <w:bCs/>
          <w:iCs/>
          <w:sz w:val="16"/>
          <w:szCs w:val="16"/>
          <w:lang w:val="en-US"/>
        </w:rPr>
        <w:t xml:space="preserve">Busby, A., 2020. Why Primark's Plan To ‘Come Back with A Bang’ Is Fundamentally Flawed. [online] Forbes. Available at: </w:t>
      </w:r>
      <w:hyperlink r:id="rId11" w:anchor="3ff8d93a5c3a" w:history="1">
        <w:r w:rsidRPr="003337FA">
          <w:rPr>
            <w:rStyle w:val="Hyperlink"/>
            <w:bCs/>
            <w:iCs/>
            <w:sz w:val="16"/>
            <w:szCs w:val="16"/>
            <w:lang w:val="en-US"/>
          </w:rPr>
          <w:t>https://www.forbes.com/sites/andrewbusby/2020/04/22/why-primarks-plan-to-come-back-with-a-bang-is-fundamentally-flawed/#3ff8d93a5c3a</w:t>
        </w:r>
      </w:hyperlink>
      <w:r>
        <w:rPr>
          <w:bCs/>
          <w:iCs/>
          <w:sz w:val="16"/>
          <w:szCs w:val="16"/>
          <w:lang w:val="en-US"/>
        </w:rPr>
        <w:t xml:space="preserve"> </w:t>
      </w:r>
      <w:r w:rsidRPr="00BC4083">
        <w:rPr>
          <w:bCs/>
          <w:iCs/>
          <w:sz w:val="16"/>
          <w:szCs w:val="16"/>
          <w:lang w:val="en-US"/>
        </w:rPr>
        <w:t xml:space="preserve"> [Accessed</w:t>
      </w:r>
      <w:r>
        <w:rPr>
          <w:bCs/>
          <w:iCs/>
          <w:sz w:val="16"/>
          <w:szCs w:val="16"/>
          <w:lang w:val="en-US"/>
        </w:rPr>
        <w:t>:</w:t>
      </w:r>
      <w:r w:rsidRPr="00BC4083">
        <w:rPr>
          <w:bCs/>
          <w:iCs/>
          <w:sz w:val="16"/>
          <w:szCs w:val="16"/>
          <w:lang w:val="en-US"/>
        </w:rPr>
        <w:t xml:space="preserve"> 22</w:t>
      </w:r>
      <w:r w:rsidRPr="0023223F">
        <w:rPr>
          <w:bCs/>
          <w:iCs/>
          <w:sz w:val="16"/>
          <w:szCs w:val="16"/>
          <w:vertAlign w:val="superscript"/>
          <w:lang w:val="en-US"/>
        </w:rPr>
        <w:t>nd</w:t>
      </w:r>
      <w:r w:rsidRPr="00BC4083">
        <w:rPr>
          <w:bCs/>
          <w:iCs/>
          <w:sz w:val="16"/>
          <w:szCs w:val="16"/>
          <w:lang w:val="en-US"/>
        </w:rPr>
        <w:t xml:space="preserve"> May 2020].</w:t>
      </w:r>
    </w:p>
    <w:p w14:paraId="33F9C9F0"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Butler, S., 2019. Primark Ramps Up US Ambitions as Sales Defy High Street Gloom. [online] the Guardian. Available at: </w:t>
      </w:r>
      <w:hyperlink r:id="rId12" w:history="1">
        <w:r w:rsidRPr="003337FA">
          <w:rPr>
            <w:rStyle w:val="Hyperlink"/>
            <w:rFonts w:ascii="Times New Roman" w:hAnsi="Times New Roman" w:cs="Times New Roman"/>
            <w:bCs/>
            <w:iCs/>
            <w:sz w:val="16"/>
            <w:szCs w:val="16"/>
            <w:lang w:val="en-US"/>
          </w:rPr>
          <w:t>https://www.theguardian.com/business/2019/nov/05/primark-ramps-up-us-ambitions-sales-defy-high-street-gloom</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w:t>
      </w:r>
      <w:r>
        <w:rPr>
          <w:rFonts w:ascii="Times New Roman" w:hAnsi="Times New Roman" w:cs="Times New Roman"/>
          <w:bCs/>
          <w:iCs/>
          <w:sz w:val="16"/>
          <w:szCs w:val="16"/>
          <w:lang w:val="en-US"/>
        </w:rPr>
        <w:t>:</w:t>
      </w:r>
      <w:r w:rsidRPr="00BC4083">
        <w:rPr>
          <w:rFonts w:ascii="Times New Roman" w:hAnsi="Times New Roman" w:cs="Times New Roman"/>
          <w:bCs/>
          <w:iCs/>
          <w:sz w:val="16"/>
          <w:szCs w:val="16"/>
          <w:lang w:val="en-US"/>
        </w:rPr>
        <w:t xml:space="preserve">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10C4D19C"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Connelly, M., 2016. The Kurt Lewin Model of Change. [online] Change Management Coach. Available at: </w:t>
      </w:r>
      <w:hyperlink r:id="rId13" w:history="1">
        <w:r w:rsidRPr="003337FA">
          <w:rPr>
            <w:rStyle w:val="Hyperlink"/>
            <w:rFonts w:ascii="Times New Roman" w:hAnsi="Times New Roman" w:cs="Times New Roman"/>
            <w:bCs/>
            <w:iCs/>
            <w:sz w:val="16"/>
            <w:szCs w:val="16"/>
            <w:lang w:val="en-US"/>
          </w:rPr>
          <w:t>https://www.change-management-coach.com/kurt_lewin.html</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w:t>
      </w:r>
      <w:r>
        <w:rPr>
          <w:rFonts w:ascii="Times New Roman" w:hAnsi="Times New Roman" w:cs="Times New Roman"/>
          <w:bCs/>
          <w:iCs/>
          <w:sz w:val="16"/>
          <w:szCs w:val="16"/>
          <w:lang w:val="en-US"/>
        </w:rPr>
        <w:t>:</w:t>
      </w:r>
      <w:r w:rsidRPr="00BC4083">
        <w:rPr>
          <w:rFonts w:ascii="Times New Roman" w:hAnsi="Times New Roman" w:cs="Times New Roman"/>
          <w:bCs/>
          <w:iCs/>
          <w:sz w:val="16"/>
          <w:szCs w:val="16"/>
          <w:lang w:val="en-US"/>
        </w:rPr>
        <w:t xml:space="preserve">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69AA03D8"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Fish, I., Whelan, G., Sutherland, E. and Whelan, G., 2020. Expansion Boosts Primark Revenues. [online] Drapers. Available at: </w:t>
      </w:r>
      <w:hyperlink r:id="rId14" w:history="1">
        <w:r w:rsidRPr="003337FA">
          <w:rPr>
            <w:rStyle w:val="Hyperlink"/>
            <w:rFonts w:ascii="Times New Roman" w:hAnsi="Times New Roman" w:cs="Times New Roman"/>
            <w:bCs/>
            <w:iCs/>
            <w:sz w:val="16"/>
            <w:szCs w:val="16"/>
            <w:lang w:val="en-US"/>
          </w:rPr>
          <w:t>https://www.drapersonline.com/news/expansion-boosts-primark-revenues/7039603.article</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3A625BD2"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Busby, A., 2020. Why Primark's Plan To ‘Come Back with A Bang’ Is Fundamentally Flawed. [online] Forbes. Available at: </w:t>
      </w:r>
      <w:hyperlink r:id="rId15" w:anchor="3ff8d93a5c3a" w:history="1">
        <w:r w:rsidRPr="003337FA">
          <w:rPr>
            <w:rStyle w:val="Hyperlink"/>
            <w:rFonts w:ascii="Times New Roman" w:hAnsi="Times New Roman" w:cs="Times New Roman"/>
            <w:bCs/>
            <w:iCs/>
            <w:sz w:val="16"/>
            <w:szCs w:val="16"/>
            <w:lang w:val="en-US"/>
          </w:rPr>
          <w:t>https://www.forbes.com/sites/andrewbusby/2020/04/22/why-primarks-plan-to-come-back-with-a-bang-is-fundamentally-flawed/#3ff8d93a5c3a</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w:t>
      </w:r>
      <w:r>
        <w:rPr>
          <w:rFonts w:ascii="Times New Roman" w:hAnsi="Times New Roman" w:cs="Times New Roman"/>
          <w:bCs/>
          <w:iCs/>
          <w:sz w:val="16"/>
          <w:szCs w:val="16"/>
          <w:lang w:val="en-US"/>
        </w:rPr>
        <w:t>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6A6965C5"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Butler, S., 2019. Primark Ramps Up US Ambitions as Sales Defy High Street Gloom. [online] the Guardian. Available at: </w:t>
      </w:r>
      <w:hyperlink r:id="rId16" w:history="1">
        <w:r w:rsidRPr="003337FA">
          <w:rPr>
            <w:rStyle w:val="Hyperlink"/>
            <w:rFonts w:ascii="Times New Roman" w:hAnsi="Times New Roman" w:cs="Times New Roman"/>
            <w:bCs/>
            <w:iCs/>
            <w:sz w:val="16"/>
            <w:szCs w:val="16"/>
            <w:lang w:val="en-US"/>
          </w:rPr>
          <w:t>https://www.theguardian.com/business/2019/nov/05/primark-ramps-up-us-ambitions-sales-defy-high-street-gloom</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w:t>
      </w:r>
      <w:r>
        <w:rPr>
          <w:rFonts w:ascii="Times New Roman" w:hAnsi="Times New Roman" w:cs="Times New Roman"/>
          <w:bCs/>
          <w:iCs/>
          <w:sz w:val="16"/>
          <w:szCs w:val="16"/>
          <w:lang w:val="en-US"/>
        </w:rPr>
        <w:t>8</w:t>
      </w:r>
      <w:r w:rsidRPr="0023223F">
        <w:rPr>
          <w:rFonts w:ascii="Times New Roman" w:hAnsi="Times New Roman" w:cs="Times New Roman"/>
          <w:bCs/>
          <w:iCs/>
          <w:sz w:val="16"/>
          <w:szCs w:val="16"/>
          <w:vertAlign w:val="superscript"/>
          <w:lang w:val="en-US"/>
        </w:rPr>
        <w:t>th</w:t>
      </w:r>
      <w:r w:rsidRPr="00BC4083">
        <w:rPr>
          <w:rFonts w:ascii="Times New Roman" w:hAnsi="Times New Roman" w:cs="Times New Roman"/>
          <w:bCs/>
          <w:iCs/>
          <w:sz w:val="16"/>
          <w:szCs w:val="16"/>
          <w:lang w:val="en-US"/>
        </w:rPr>
        <w:t xml:space="preserve"> May 2020].</w:t>
      </w:r>
    </w:p>
    <w:p w14:paraId="687238A4"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Connelly, M., 2016. The Kurt Lewin Model of Change. [online] Change Management Coach. Available at: </w:t>
      </w:r>
      <w:hyperlink r:id="rId17" w:history="1">
        <w:r w:rsidRPr="003337FA">
          <w:rPr>
            <w:rStyle w:val="Hyperlink"/>
            <w:rFonts w:ascii="Times New Roman" w:hAnsi="Times New Roman" w:cs="Times New Roman"/>
            <w:bCs/>
            <w:iCs/>
            <w:sz w:val="16"/>
            <w:szCs w:val="16"/>
            <w:lang w:val="en-US"/>
          </w:rPr>
          <w:t>https://www.change-management-coach.com/kurt_lewin.html</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w:t>
      </w:r>
      <w:r>
        <w:rPr>
          <w:rFonts w:ascii="Times New Roman" w:hAnsi="Times New Roman" w:cs="Times New Roman"/>
          <w:bCs/>
          <w:iCs/>
          <w:sz w:val="16"/>
          <w:szCs w:val="16"/>
          <w:lang w:val="en-US"/>
        </w:rPr>
        <w:t>9</w:t>
      </w:r>
      <w:r w:rsidRPr="0023223F">
        <w:rPr>
          <w:rFonts w:ascii="Times New Roman" w:hAnsi="Times New Roman" w:cs="Times New Roman"/>
          <w:bCs/>
          <w:iCs/>
          <w:sz w:val="16"/>
          <w:szCs w:val="16"/>
          <w:vertAlign w:val="superscript"/>
          <w:lang w:val="en-US"/>
        </w:rPr>
        <w:t>th</w:t>
      </w:r>
      <w:r w:rsidRPr="00BC4083">
        <w:rPr>
          <w:rFonts w:ascii="Times New Roman" w:hAnsi="Times New Roman" w:cs="Times New Roman"/>
          <w:bCs/>
          <w:iCs/>
          <w:sz w:val="16"/>
          <w:szCs w:val="16"/>
          <w:lang w:val="en-US"/>
        </w:rPr>
        <w:t xml:space="preserve"> May 2020].</w:t>
      </w:r>
    </w:p>
    <w:p w14:paraId="00F3D202"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Fish, I., Whelan, G., Sutherland, E. and Whelan, G., 2020. Expansion Boosts Primark Revenues. [online] Drapers. Available at: </w:t>
      </w:r>
      <w:hyperlink r:id="rId18" w:history="1">
        <w:r w:rsidRPr="003337FA">
          <w:rPr>
            <w:rStyle w:val="Hyperlink"/>
            <w:rFonts w:ascii="Times New Roman" w:hAnsi="Times New Roman" w:cs="Times New Roman"/>
            <w:bCs/>
            <w:iCs/>
            <w:sz w:val="16"/>
            <w:szCs w:val="16"/>
            <w:lang w:val="en-US"/>
          </w:rPr>
          <w:t>https://www.drapersonline.com/news/expansion-boosts-primark-revenues/7039603.article</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w:t>
      </w:r>
      <w:r>
        <w:rPr>
          <w:rFonts w:ascii="Times New Roman" w:hAnsi="Times New Roman" w:cs="Times New Roman"/>
          <w:bCs/>
          <w:iCs/>
          <w:sz w:val="16"/>
          <w:szCs w:val="16"/>
          <w:lang w:val="en-US"/>
        </w:rPr>
        <w:t>9</w:t>
      </w:r>
      <w:r w:rsidRPr="0023223F">
        <w:rPr>
          <w:rFonts w:ascii="Times New Roman" w:hAnsi="Times New Roman" w:cs="Times New Roman"/>
          <w:bCs/>
          <w:iCs/>
          <w:sz w:val="16"/>
          <w:szCs w:val="16"/>
          <w:vertAlign w:val="superscript"/>
          <w:lang w:val="en-US"/>
        </w:rPr>
        <w:t>th</w:t>
      </w:r>
      <w:r w:rsidRPr="00BC4083">
        <w:rPr>
          <w:rFonts w:ascii="Times New Roman" w:hAnsi="Times New Roman" w:cs="Times New Roman"/>
          <w:bCs/>
          <w:iCs/>
          <w:sz w:val="16"/>
          <w:szCs w:val="16"/>
          <w:lang w:val="en-US"/>
        </w:rPr>
        <w:t xml:space="preserve"> May 2020].</w:t>
      </w:r>
    </w:p>
    <w:p w14:paraId="24CC55D1"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Kraaijenbrink, J., 2019. Why Is Primark So Successful? The Power of Alignment. [online] Forbes. Available at: </w:t>
      </w:r>
      <w:hyperlink r:id="rId19" w:anchor="256831bb769d" w:history="1">
        <w:r w:rsidRPr="003337FA">
          <w:rPr>
            <w:rStyle w:val="Hyperlink"/>
            <w:rFonts w:ascii="Times New Roman" w:hAnsi="Times New Roman" w:cs="Times New Roman"/>
            <w:bCs/>
            <w:iCs/>
            <w:sz w:val="16"/>
            <w:szCs w:val="16"/>
            <w:lang w:val="en-US"/>
          </w:rPr>
          <w:t>https://www.forbes.com/sites/jeroenkraaijenbrink/2019/01/22/why-is-primark-so-successful-the-power-of-alignment/#256831bb769d</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w:t>
      </w:r>
      <w:r>
        <w:rPr>
          <w:rFonts w:ascii="Times New Roman" w:hAnsi="Times New Roman" w:cs="Times New Roman"/>
          <w:bCs/>
          <w:iCs/>
          <w:sz w:val="16"/>
          <w:szCs w:val="16"/>
          <w:lang w:val="en-US"/>
        </w:rPr>
        <w:t>29</w:t>
      </w:r>
      <w:r w:rsidRPr="0023223F">
        <w:rPr>
          <w:rFonts w:ascii="Times New Roman" w:hAnsi="Times New Roman" w:cs="Times New Roman"/>
          <w:bCs/>
          <w:iCs/>
          <w:sz w:val="16"/>
          <w:szCs w:val="16"/>
          <w:vertAlign w:val="superscript"/>
          <w:lang w:val="en-US"/>
        </w:rPr>
        <w:t>th</w:t>
      </w:r>
      <w:r w:rsidRPr="00BC4083">
        <w:rPr>
          <w:rFonts w:ascii="Times New Roman" w:hAnsi="Times New Roman" w:cs="Times New Roman"/>
          <w:bCs/>
          <w:iCs/>
          <w:sz w:val="16"/>
          <w:szCs w:val="16"/>
          <w:lang w:val="en-US"/>
        </w:rPr>
        <w:t xml:space="preserve"> May 2020].</w:t>
      </w:r>
    </w:p>
    <w:p w14:paraId="4E050A85"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Kush, J., (2017) "Pestle and Swot analysis of Primark 2016-2017" 123 Writing [Online] </w:t>
      </w:r>
      <w:r>
        <w:rPr>
          <w:rFonts w:ascii="Times New Roman" w:hAnsi="Times New Roman" w:cs="Times New Roman"/>
          <w:bCs/>
          <w:iCs/>
          <w:sz w:val="16"/>
          <w:szCs w:val="16"/>
          <w:lang w:val="en-US"/>
        </w:rPr>
        <w:t xml:space="preserve">Available </w:t>
      </w:r>
      <w:r w:rsidRPr="00BC4083">
        <w:rPr>
          <w:rFonts w:ascii="Times New Roman" w:hAnsi="Times New Roman" w:cs="Times New Roman"/>
          <w:bCs/>
          <w:iCs/>
          <w:sz w:val="16"/>
          <w:szCs w:val="16"/>
          <w:lang w:val="en-US"/>
        </w:rPr>
        <w:t xml:space="preserve">at </w:t>
      </w:r>
      <w:hyperlink r:id="rId20" w:history="1">
        <w:r w:rsidRPr="003337FA">
          <w:rPr>
            <w:rStyle w:val="Hyperlink"/>
            <w:rFonts w:ascii="Times New Roman" w:hAnsi="Times New Roman" w:cs="Times New Roman"/>
            <w:bCs/>
            <w:iCs/>
            <w:sz w:val="16"/>
            <w:szCs w:val="16"/>
            <w:lang w:val="en-US"/>
          </w:rPr>
          <w:t>https://www.123writing.com/free-sample/pestle-and-swot-analysis-of-primark-2016-2017</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 May 2020].</w:t>
      </w:r>
    </w:p>
    <w:p w14:paraId="32715C42"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Riley, J., 2018. Hendy’s Model of Organizational Culture | Business | Tutor2u. [online] tutor2u. Available at: </w:t>
      </w:r>
      <w:hyperlink r:id="rId21" w:history="1">
        <w:r w:rsidRPr="003337FA">
          <w:rPr>
            <w:rStyle w:val="Hyperlink"/>
            <w:rFonts w:ascii="Times New Roman" w:hAnsi="Times New Roman" w:cs="Times New Roman"/>
            <w:bCs/>
            <w:iCs/>
            <w:sz w:val="16"/>
            <w:szCs w:val="16"/>
            <w:lang w:val="en-US"/>
          </w:rPr>
          <w:t>https://www.tutor2u.net/business/reference/models-of-organisational-culture-handy</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41ED1A28"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Rodger, J., 2019. Primark Set to Open 19 New Stores In 2020 - Full List of Locations. [online] Birmingham mail. Available at: </w:t>
      </w:r>
      <w:hyperlink r:id="rId22" w:history="1">
        <w:r w:rsidRPr="003337FA">
          <w:rPr>
            <w:rStyle w:val="Hyperlink"/>
            <w:rFonts w:ascii="Times New Roman" w:hAnsi="Times New Roman" w:cs="Times New Roman"/>
            <w:bCs/>
            <w:iCs/>
            <w:sz w:val="16"/>
            <w:szCs w:val="16"/>
            <w:lang w:val="en-US"/>
          </w:rPr>
          <w:t>https://www.birminghammail.co.uk/whats-on/shopping/primark-set-open-19-new-17201082</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401143A1"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Ruiz-Alba, M., 2012. 8 Reasons Why Primark Is Cheap. [online] Medium. Available at: </w:t>
      </w:r>
      <w:hyperlink r:id="rId23" w:history="1">
        <w:r w:rsidRPr="003337FA">
          <w:rPr>
            <w:rStyle w:val="Hyperlink"/>
            <w:rFonts w:ascii="Times New Roman" w:hAnsi="Times New Roman" w:cs="Times New Roman"/>
            <w:bCs/>
            <w:iCs/>
            <w:sz w:val="16"/>
            <w:szCs w:val="16"/>
            <w:lang w:val="en-US"/>
          </w:rPr>
          <w:t>https://medium.com/@mruizalba/8-reasons-why-primark-is-cheap-22a3e6450f55</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715C3BD2"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Sabanoglu, T., 2019. UK: Primark Stores' Net Worth | Statista. [online] Statista. Available at: </w:t>
      </w:r>
      <w:hyperlink r:id="rId24" w:history="1">
        <w:r w:rsidRPr="003337FA">
          <w:rPr>
            <w:rStyle w:val="Hyperlink"/>
            <w:rFonts w:ascii="Times New Roman" w:hAnsi="Times New Roman" w:cs="Times New Roman"/>
            <w:bCs/>
            <w:iCs/>
            <w:sz w:val="16"/>
            <w:szCs w:val="16"/>
            <w:lang w:val="en-US"/>
          </w:rPr>
          <w:t>https://www.statista.com/statistics/866899/primark-stores-net-worth-united-kingdom-uk/</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May 2020].</w:t>
      </w:r>
    </w:p>
    <w:p w14:paraId="7A6FDA4D"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Shawcross, J., 2014. AOL Is Now A Part of Verizon Media. [online] Aol.co.uk. Available at: </w:t>
      </w:r>
      <w:hyperlink r:id="rId25" w:history="1">
        <w:r w:rsidRPr="003337FA">
          <w:rPr>
            <w:rStyle w:val="Hyperlink"/>
            <w:rFonts w:ascii="Times New Roman" w:hAnsi="Times New Roman" w:cs="Times New Roman"/>
            <w:bCs/>
            <w:iCs/>
            <w:sz w:val="16"/>
            <w:szCs w:val="16"/>
            <w:lang w:val="en-US"/>
          </w:rPr>
          <w:t>https://www.aol.co.uk/2014/03/23/the-rise-and-rise-of-primark/</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3016B548"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Sites.google.com. 2020. Stakeholders of Primark - Kpmanagementviews.Com. [online] Available at: </w:t>
      </w:r>
      <w:hyperlink r:id="rId26" w:history="1">
        <w:r w:rsidRPr="003337FA">
          <w:rPr>
            <w:rStyle w:val="Hyperlink"/>
            <w:rFonts w:ascii="Times New Roman" w:hAnsi="Times New Roman" w:cs="Times New Roman"/>
            <w:bCs/>
            <w:iCs/>
            <w:sz w:val="16"/>
            <w:szCs w:val="16"/>
            <w:lang w:val="en-US"/>
          </w:rPr>
          <w:t>https://sites.google.com/site/kpmanagementviewscom/stakeholders-of-primark</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723567FD"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Study.com. 2020. Lewin's 3-Stage Model of Change: Unfreezing, Changing &amp; Refreezing. [online] Available at: </w:t>
      </w:r>
      <w:hyperlink r:id="rId27" w:history="1">
        <w:r w:rsidRPr="003337FA">
          <w:rPr>
            <w:rStyle w:val="Hyperlink"/>
            <w:rFonts w:ascii="Times New Roman" w:hAnsi="Times New Roman" w:cs="Times New Roman"/>
            <w:bCs/>
            <w:iCs/>
            <w:sz w:val="16"/>
            <w:szCs w:val="16"/>
            <w:lang w:val="en-US"/>
          </w:rPr>
          <w:t>https://study.com/academy/lesson/lewins-3-stage-model-of-change-unfreezing-changing-refreezing.html</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05E35724"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The Happy Manager. 2020. A Theory of Change Management | Planned or Emergent? [online] Available at: </w:t>
      </w:r>
      <w:hyperlink r:id="rId28" w:history="1">
        <w:r w:rsidRPr="003337FA">
          <w:rPr>
            <w:rStyle w:val="Hyperlink"/>
            <w:rFonts w:ascii="Times New Roman" w:hAnsi="Times New Roman" w:cs="Times New Roman"/>
            <w:bCs/>
            <w:iCs/>
            <w:sz w:val="16"/>
            <w:szCs w:val="16"/>
            <w:lang w:val="en-US"/>
          </w:rPr>
          <w:t>https://the-happy-manager.com/articles/a-theory-of-change-management/</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7D92A7DD"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UKE assays. November 2018. Primark Is A Private Limited Company Economics Essay. [online]. Available from:</w:t>
      </w:r>
      <w:hyperlink r:id="rId29" w:history="1">
        <w:r w:rsidRPr="003337FA">
          <w:rPr>
            <w:rStyle w:val="Hyperlink"/>
            <w:rFonts w:ascii="Times New Roman" w:hAnsi="Times New Roman" w:cs="Times New Roman"/>
            <w:bCs/>
            <w:iCs/>
            <w:sz w:val="16"/>
            <w:szCs w:val="16"/>
            <w:lang w:val="en-US"/>
          </w:rPr>
          <w:t>https://www.ukessays.com/essays/economics/primark-is-a-private-limited-company-economics-essay.php?vref=1</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22</w:t>
      </w:r>
      <w:r w:rsidRPr="0023223F">
        <w:rPr>
          <w:rFonts w:ascii="Times New Roman" w:hAnsi="Times New Roman" w:cs="Times New Roman"/>
          <w:bCs/>
          <w:iCs/>
          <w:sz w:val="16"/>
          <w:szCs w:val="16"/>
          <w:vertAlign w:val="superscript"/>
          <w:lang w:val="en-US"/>
        </w:rPr>
        <w:t>nd</w:t>
      </w:r>
      <w:r w:rsidRPr="00BC4083">
        <w:rPr>
          <w:rFonts w:ascii="Times New Roman" w:hAnsi="Times New Roman" w:cs="Times New Roman"/>
          <w:bCs/>
          <w:iCs/>
          <w:sz w:val="16"/>
          <w:szCs w:val="16"/>
          <w:lang w:val="en-US"/>
        </w:rPr>
        <w:t xml:space="preserve"> May 2020].</w:t>
      </w:r>
    </w:p>
    <w:p w14:paraId="7E3EB46E"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UKE assays. November 2018. Primark Internal and External Analysis. [online]. Available from: </w:t>
      </w:r>
      <w:hyperlink r:id="rId30" w:history="1">
        <w:r w:rsidRPr="003337FA">
          <w:rPr>
            <w:rStyle w:val="Hyperlink"/>
            <w:rFonts w:ascii="Times New Roman" w:hAnsi="Times New Roman" w:cs="Times New Roman"/>
            <w:bCs/>
            <w:iCs/>
            <w:sz w:val="16"/>
            <w:szCs w:val="16"/>
            <w:lang w:val="en-US"/>
          </w:rPr>
          <w:t>https://www.ukessays.com/essays/marketing/internal-and-external-influences-on-primark-marketing-essay.php?vref=1</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w:t>
      </w:r>
      <w:r>
        <w:rPr>
          <w:rFonts w:ascii="Times New Roman" w:hAnsi="Times New Roman" w:cs="Times New Roman"/>
          <w:bCs/>
          <w:iCs/>
          <w:sz w:val="16"/>
          <w:szCs w:val="16"/>
          <w:lang w:val="en-US"/>
        </w:rPr>
        <w:t>2</w:t>
      </w:r>
      <w:r w:rsidRPr="00BC4083">
        <w:rPr>
          <w:rFonts w:ascii="Times New Roman" w:hAnsi="Times New Roman" w:cs="Times New Roman"/>
          <w:bCs/>
          <w:iCs/>
          <w:sz w:val="16"/>
          <w:szCs w:val="16"/>
          <w:vertAlign w:val="superscript"/>
          <w:lang w:val="en-US"/>
        </w:rPr>
        <w:t>nd</w:t>
      </w:r>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May 2020].</w:t>
      </w:r>
    </w:p>
    <w:p w14:paraId="469CD693" w14:textId="77777777" w:rsidR="00D75363" w:rsidRPr="00BC4083" w:rsidRDefault="00D75363" w:rsidP="00D75363">
      <w:pPr>
        <w:rPr>
          <w:rFonts w:ascii="Times New Roman" w:hAnsi="Times New Roman" w:cs="Times New Roman"/>
          <w:bCs/>
          <w:iCs/>
          <w:sz w:val="16"/>
          <w:szCs w:val="16"/>
          <w:lang w:val="en-US"/>
        </w:rPr>
      </w:pPr>
      <w:proofErr w:type="spellStart"/>
      <w:r w:rsidRPr="00BC4083">
        <w:rPr>
          <w:rFonts w:ascii="Times New Roman" w:hAnsi="Times New Roman" w:cs="Times New Roman"/>
          <w:bCs/>
          <w:iCs/>
          <w:sz w:val="16"/>
          <w:szCs w:val="16"/>
          <w:lang w:val="en-US"/>
        </w:rPr>
        <w:t>Jahshan</w:t>
      </w:r>
      <w:proofErr w:type="spellEnd"/>
      <w:r w:rsidRPr="00BC4083">
        <w:rPr>
          <w:rFonts w:ascii="Times New Roman" w:hAnsi="Times New Roman" w:cs="Times New Roman"/>
          <w:bCs/>
          <w:iCs/>
          <w:sz w:val="16"/>
          <w:szCs w:val="16"/>
          <w:lang w:val="en-US"/>
        </w:rPr>
        <w:t xml:space="preserve">, E., 2020. Primark Endorses UN Call for Garment Worker Support - Retail Gazette. [online] Retailgazette.co.uk. Available at: </w:t>
      </w:r>
      <w:hyperlink r:id="rId31" w:history="1">
        <w:r w:rsidRPr="003337FA">
          <w:rPr>
            <w:rStyle w:val="Hyperlink"/>
            <w:rFonts w:ascii="Times New Roman" w:hAnsi="Times New Roman" w:cs="Times New Roman"/>
            <w:bCs/>
            <w:iCs/>
            <w:sz w:val="16"/>
            <w:szCs w:val="16"/>
            <w:lang w:val="en-US"/>
          </w:rPr>
          <w:t>https://www.retailgazette.co.uk/blog/2020/04/primark-endorses-un-call-for-garment-worker-support/</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[Accessed 29</w:t>
      </w:r>
      <w:r w:rsidRPr="00BC4083">
        <w:rPr>
          <w:rFonts w:ascii="Times New Roman" w:hAnsi="Times New Roman" w:cs="Times New Roman"/>
          <w:bCs/>
          <w:iCs/>
          <w:sz w:val="16"/>
          <w:szCs w:val="16"/>
          <w:vertAlign w:val="superscript"/>
          <w:lang w:val="en-US"/>
        </w:rPr>
        <w:t>th</w:t>
      </w:r>
      <w:r w:rsidRPr="00BC4083">
        <w:rPr>
          <w:rFonts w:ascii="Times New Roman" w:hAnsi="Times New Roman" w:cs="Times New Roman"/>
          <w:bCs/>
          <w:iCs/>
          <w:sz w:val="16"/>
          <w:szCs w:val="16"/>
          <w:lang w:val="en-US"/>
        </w:rPr>
        <w:t xml:space="preserve"> May 2020].</w:t>
      </w:r>
    </w:p>
    <w:p w14:paraId="09E08D90"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lastRenderedPageBreak/>
        <w:t xml:space="preserve">Sillitoe, B., 2020. #TOTPU: Primark Promotes People and Planet Wellness at Box park. [online] Essential Retail. Available at: </w:t>
      </w:r>
      <w:hyperlink r:id="rId32" w:history="1">
        <w:r w:rsidRPr="003337FA">
          <w:rPr>
            <w:rStyle w:val="Hyperlink"/>
            <w:rFonts w:ascii="Times New Roman" w:hAnsi="Times New Roman" w:cs="Times New Roman"/>
            <w:bCs/>
            <w:iCs/>
            <w:sz w:val="16"/>
            <w:szCs w:val="16"/>
            <w:lang w:val="en-US"/>
          </w:rPr>
          <w:t>https://www.essentialretail.com/features/totpu-primark-wellness-boxpark/</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w:t>
      </w:r>
      <w:r>
        <w:rPr>
          <w:rFonts w:ascii="Times New Roman" w:hAnsi="Times New Roman" w:cs="Times New Roman"/>
          <w:bCs/>
          <w:iCs/>
          <w:sz w:val="16"/>
          <w:szCs w:val="16"/>
          <w:lang w:val="en-US"/>
        </w:rPr>
        <w:t>29</w:t>
      </w:r>
      <w:r w:rsidRPr="00BC4083">
        <w:rPr>
          <w:rFonts w:ascii="Times New Roman" w:hAnsi="Times New Roman" w:cs="Times New Roman"/>
          <w:bCs/>
          <w:iCs/>
          <w:sz w:val="16"/>
          <w:szCs w:val="16"/>
          <w:vertAlign w:val="superscript"/>
          <w:lang w:val="en-US"/>
        </w:rPr>
        <w:t>th</w:t>
      </w:r>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May 2020].</w:t>
      </w:r>
    </w:p>
    <w:p w14:paraId="06A37DB8"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Sillitoe, B., 2020. Covid-19: Primark Stops Placing New Orders to Suppliers. [online] Essential Retail. Available at: </w:t>
      </w:r>
      <w:hyperlink r:id="rId33" w:history="1">
        <w:r w:rsidRPr="003337FA">
          <w:rPr>
            <w:rStyle w:val="Hyperlink"/>
            <w:rFonts w:ascii="Times New Roman" w:hAnsi="Times New Roman" w:cs="Times New Roman"/>
            <w:bCs/>
            <w:iCs/>
            <w:sz w:val="16"/>
            <w:szCs w:val="16"/>
            <w:lang w:val="en-US"/>
          </w:rPr>
          <w:t>https://www.essentialretail.com/news/primark-stops-placing-new-orders/</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29</w:t>
      </w:r>
      <w:r w:rsidRPr="00BC4083">
        <w:rPr>
          <w:rFonts w:ascii="Times New Roman" w:hAnsi="Times New Roman" w:cs="Times New Roman"/>
          <w:bCs/>
          <w:iCs/>
          <w:sz w:val="16"/>
          <w:szCs w:val="16"/>
          <w:vertAlign w:val="superscript"/>
          <w:lang w:val="en-US"/>
        </w:rPr>
        <w:t>th</w:t>
      </w:r>
      <w:r w:rsidRPr="00BC4083">
        <w:rPr>
          <w:rFonts w:ascii="Times New Roman" w:hAnsi="Times New Roman" w:cs="Times New Roman"/>
          <w:bCs/>
          <w:iCs/>
          <w:sz w:val="16"/>
          <w:szCs w:val="16"/>
          <w:lang w:val="en-US"/>
        </w:rPr>
        <w:t xml:space="preserve"> May 2020].</w:t>
      </w:r>
    </w:p>
    <w:p w14:paraId="491ABC5B" w14:textId="77777777" w:rsidR="00D75363" w:rsidRPr="00BC4083" w:rsidRDefault="00D75363" w:rsidP="00D75363">
      <w:pPr>
        <w:rPr>
          <w:rFonts w:ascii="Times New Roman" w:hAnsi="Times New Roman" w:cs="Times New Roman"/>
          <w:bCs/>
          <w:iCs/>
          <w:sz w:val="16"/>
          <w:szCs w:val="16"/>
          <w:lang w:val="en-US"/>
        </w:rPr>
      </w:pPr>
      <w:r w:rsidRPr="00BC4083">
        <w:rPr>
          <w:rFonts w:ascii="Times New Roman" w:hAnsi="Times New Roman" w:cs="Times New Roman"/>
          <w:bCs/>
          <w:iCs/>
          <w:sz w:val="16"/>
          <w:szCs w:val="16"/>
          <w:lang w:val="en-US"/>
        </w:rPr>
        <w:t xml:space="preserve">Wright, B., 2020. Store Growth Continues to Drive Primark Sales. [online] Just-style.com. Available at: </w:t>
      </w:r>
      <w:hyperlink r:id="rId34" w:history="1">
        <w:r w:rsidRPr="003337FA">
          <w:rPr>
            <w:rStyle w:val="Hyperlink"/>
            <w:rFonts w:ascii="Times New Roman" w:hAnsi="Times New Roman" w:cs="Times New Roman"/>
            <w:bCs/>
            <w:iCs/>
            <w:sz w:val="16"/>
            <w:szCs w:val="16"/>
            <w:lang w:val="en-US"/>
          </w:rPr>
          <w:t>https://www.just-style.com/news/store-growth-continues-to-drive-primark-sales_id137899.aspx</w:t>
        </w:r>
      </w:hyperlink>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[Accessed 29</w:t>
      </w:r>
      <w:r w:rsidRPr="00BC4083">
        <w:rPr>
          <w:rFonts w:ascii="Times New Roman" w:hAnsi="Times New Roman" w:cs="Times New Roman"/>
          <w:bCs/>
          <w:iCs/>
          <w:sz w:val="16"/>
          <w:szCs w:val="16"/>
          <w:vertAlign w:val="superscript"/>
          <w:lang w:val="en-US"/>
        </w:rPr>
        <w:t>th</w:t>
      </w:r>
      <w:r>
        <w:rPr>
          <w:rFonts w:ascii="Times New Roman" w:hAnsi="Times New Roman" w:cs="Times New Roman"/>
          <w:bCs/>
          <w:iCs/>
          <w:sz w:val="16"/>
          <w:szCs w:val="16"/>
          <w:lang w:val="en-US"/>
        </w:rPr>
        <w:t xml:space="preserve"> </w:t>
      </w:r>
      <w:r w:rsidRPr="00BC4083">
        <w:rPr>
          <w:rFonts w:ascii="Times New Roman" w:hAnsi="Times New Roman" w:cs="Times New Roman"/>
          <w:bCs/>
          <w:iCs/>
          <w:sz w:val="16"/>
          <w:szCs w:val="16"/>
          <w:lang w:val="en-US"/>
        </w:rPr>
        <w:t xml:space="preserve"> May 2020]. </w:t>
      </w:r>
    </w:p>
    <w:p w14:paraId="21B8D7F6" w14:textId="77777777" w:rsidR="00D75363" w:rsidRPr="00BC4083" w:rsidRDefault="00D75363" w:rsidP="00D75363">
      <w:pPr>
        <w:rPr>
          <w:rFonts w:ascii="Times New Roman" w:hAnsi="Times New Roman" w:cs="Times New Roman"/>
          <w:b/>
          <w:bCs/>
          <w:i/>
          <w:iCs/>
          <w:color w:val="ED7D31" w:themeColor="accent2"/>
          <w:sz w:val="20"/>
          <w:szCs w:val="20"/>
          <w:lang w:val="en-US"/>
        </w:rPr>
      </w:pPr>
      <w:r w:rsidRPr="00BC4083">
        <w:rPr>
          <w:rFonts w:ascii="Times New Roman" w:hAnsi="Times New Roman" w:cs="Times New Roman"/>
          <w:b/>
          <w:bCs/>
          <w:i/>
          <w:iCs/>
          <w:color w:val="ED7D31" w:themeColor="accent2"/>
          <w:sz w:val="20"/>
          <w:szCs w:val="20"/>
        </w:rPr>
        <w:t>Bibliography</w:t>
      </w:r>
    </w:p>
    <w:p w14:paraId="4B41B73B" w14:textId="77777777" w:rsidR="00D75363" w:rsidRPr="00A65B68" w:rsidRDefault="00D75363" w:rsidP="00D75363">
      <w:pPr>
        <w:pStyle w:val="EndNoteBibliography"/>
        <w:ind w:left="720" w:hanging="720"/>
        <w:jc w:val="left"/>
        <w:rPr>
          <w:rFonts w:ascii="Arial" w:hAnsi="Arial" w:cs="Arial"/>
          <w:sz w:val="16"/>
          <w:szCs w:val="16"/>
        </w:rPr>
      </w:pPr>
      <w:r w:rsidRPr="00A65B68">
        <w:rPr>
          <w:rFonts w:ascii="Arial" w:hAnsi="Arial" w:cs="Arial"/>
          <w:sz w:val="16"/>
          <w:szCs w:val="16"/>
        </w:rPr>
        <w:fldChar w:fldCharType="begin"/>
      </w:r>
      <w:r w:rsidRPr="00A65B68">
        <w:rPr>
          <w:rFonts w:ascii="Arial" w:hAnsi="Arial" w:cs="Arial"/>
          <w:sz w:val="16"/>
          <w:szCs w:val="16"/>
        </w:rPr>
        <w:instrText xml:space="preserve"> ADDIN EN.REFLIST </w:instrText>
      </w:r>
      <w:r w:rsidRPr="00A65B68">
        <w:rPr>
          <w:rFonts w:ascii="Arial" w:hAnsi="Arial" w:cs="Arial"/>
          <w:sz w:val="16"/>
          <w:szCs w:val="16"/>
        </w:rPr>
        <w:fldChar w:fldCharType="separate"/>
      </w:r>
      <w:r w:rsidRPr="00A65B68">
        <w:rPr>
          <w:rFonts w:ascii="Arial" w:hAnsi="Arial" w:cs="Arial"/>
          <w:sz w:val="16"/>
          <w:szCs w:val="16"/>
        </w:rPr>
        <w:t xml:space="preserve">AJMAL, S., FAROOQ, M. Z., SAJID, N. &amp; AWAN, S. 2012. Role of leadership in change management process. </w:t>
      </w:r>
      <w:r w:rsidRPr="00A65B68">
        <w:rPr>
          <w:rFonts w:ascii="Arial" w:hAnsi="Arial" w:cs="Arial"/>
          <w:i/>
          <w:sz w:val="16"/>
          <w:szCs w:val="16"/>
        </w:rPr>
        <w:t>Abasyn University Journal of Social Sciences,</w:t>
      </w:r>
      <w:r w:rsidRPr="00A65B68">
        <w:rPr>
          <w:rFonts w:ascii="Arial" w:hAnsi="Arial" w:cs="Arial"/>
          <w:sz w:val="16"/>
          <w:szCs w:val="16"/>
        </w:rPr>
        <w:t xml:space="preserve"> 5</w:t>
      </w:r>
      <w:r w:rsidRPr="00A65B68">
        <w:rPr>
          <w:rFonts w:ascii="Arial" w:hAnsi="Arial" w:cs="Arial"/>
          <w:b/>
          <w:sz w:val="16"/>
          <w:szCs w:val="16"/>
        </w:rPr>
        <w:t>,</w:t>
      </w:r>
      <w:r w:rsidRPr="00A65B68">
        <w:rPr>
          <w:rFonts w:ascii="Arial" w:hAnsi="Arial" w:cs="Arial"/>
          <w:sz w:val="16"/>
          <w:szCs w:val="16"/>
        </w:rPr>
        <w:t xml:space="preserve"> 111-124.</w:t>
      </w:r>
    </w:p>
    <w:p w14:paraId="331F3B7C" w14:textId="77777777" w:rsidR="00D75363" w:rsidRDefault="00D75363" w:rsidP="00D75363">
      <w:pPr>
        <w:pStyle w:val="EndNoteBibliography"/>
        <w:ind w:left="720" w:hanging="720"/>
        <w:rPr>
          <w:rFonts w:ascii="Arial" w:hAnsi="Arial" w:cs="Arial"/>
          <w:sz w:val="16"/>
          <w:szCs w:val="16"/>
        </w:rPr>
      </w:pPr>
    </w:p>
    <w:p w14:paraId="5039D0D9"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AL HABIBI, B. 2019. </w:t>
      </w:r>
      <w:r w:rsidRPr="00A65B68">
        <w:rPr>
          <w:rFonts w:ascii="Arial" w:hAnsi="Arial" w:cs="Arial"/>
          <w:i/>
          <w:sz w:val="16"/>
          <w:szCs w:val="16"/>
        </w:rPr>
        <w:t>HR practices of Marks &amp; Spencer, Selfridges, Primark, and Sainsbury’s.</w:t>
      </w:r>
      <w:r w:rsidRPr="00A65B68">
        <w:rPr>
          <w:rFonts w:ascii="Arial" w:hAnsi="Arial" w:cs="Arial"/>
          <w:sz w:val="16"/>
          <w:szCs w:val="16"/>
        </w:rPr>
        <w:t xml:space="preserve"> University of Science &amp; Technology.</w:t>
      </w:r>
    </w:p>
    <w:p w14:paraId="550DF5A3" w14:textId="77777777" w:rsidR="00D75363" w:rsidRDefault="00D75363" w:rsidP="00D75363">
      <w:pPr>
        <w:pStyle w:val="EndNoteBibliography"/>
        <w:ind w:left="720" w:hanging="720"/>
        <w:rPr>
          <w:rFonts w:ascii="Arial" w:hAnsi="Arial" w:cs="Arial"/>
          <w:sz w:val="16"/>
          <w:szCs w:val="16"/>
        </w:rPr>
      </w:pPr>
    </w:p>
    <w:p w14:paraId="13956222"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ARIDOV, M., BECKER, V., LIU, J. &amp; WERNER, A. 2014. CSR in the textile sector: European fashion firms and the Bangladesh safety accord.</w:t>
      </w:r>
    </w:p>
    <w:p w14:paraId="64E265C0" w14:textId="77777777" w:rsidR="00D75363" w:rsidRDefault="00D75363" w:rsidP="00D75363">
      <w:pPr>
        <w:pStyle w:val="EndNoteBibliography"/>
        <w:ind w:left="720" w:hanging="720"/>
        <w:rPr>
          <w:rFonts w:ascii="Arial" w:hAnsi="Arial" w:cs="Arial"/>
          <w:sz w:val="16"/>
          <w:szCs w:val="16"/>
        </w:rPr>
      </w:pPr>
    </w:p>
    <w:p w14:paraId="5C6667D1"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ARRIAGA, J. L. D. O., DOMINGO, D. A. &amp; SILVENTE, V. B. 2017. Facebook in the low-cost fashion sector: the case of Primark. </w:t>
      </w:r>
      <w:r w:rsidRPr="00A65B68">
        <w:rPr>
          <w:rFonts w:ascii="Arial" w:hAnsi="Arial" w:cs="Arial"/>
          <w:i/>
          <w:sz w:val="16"/>
          <w:szCs w:val="16"/>
        </w:rPr>
        <w:t>Journal of Fashion Marketing and Management: An International Journal</w:t>
      </w:r>
      <w:r w:rsidRPr="00A65B68">
        <w:rPr>
          <w:rFonts w:ascii="Arial" w:hAnsi="Arial" w:cs="Arial"/>
          <w:sz w:val="16"/>
          <w:szCs w:val="16"/>
        </w:rPr>
        <w:t>.</w:t>
      </w:r>
    </w:p>
    <w:p w14:paraId="5FA99A6F" w14:textId="77777777" w:rsidR="00D75363" w:rsidRDefault="00D75363" w:rsidP="00D75363">
      <w:pPr>
        <w:pStyle w:val="EndNoteBibliography"/>
        <w:ind w:left="720" w:hanging="720"/>
        <w:rPr>
          <w:rFonts w:ascii="Arial" w:hAnsi="Arial" w:cs="Arial"/>
          <w:sz w:val="16"/>
          <w:szCs w:val="16"/>
        </w:rPr>
      </w:pPr>
    </w:p>
    <w:p w14:paraId="0896888B"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BEARD, N. D. 2008. The branding of ethical fashion and the consumer: a luxury niche or mass-market reality? </w:t>
      </w:r>
      <w:r w:rsidRPr="00A65B68">
        <w:rPr>
          <w:rFonts w:ascii="Arial" w:hAnsi="Arial" w:cs="Arial"/>
          <w:i/>
          <w:sz w:val="16"/>
          <w:szCs w:val="16"/>
        </w:rPr>
        <w:t>Fashion Theory,</w:t>
      </w:r>
      <w:r w:rsidRPr="00A65B68">
        <w:rPr>
          <w:rFonts w:ascii="Arial" w:hAnsi="Arial" w:cs="Arial"/>
          <w:sz w:val="16"/>
          <w:szCs w:val="16"/>
        </w:rPr>
        <w:t xml:space="preserve"> 12</w:t>
      </w:r>
      <w:r w:rsidRPr="00A65B68">
        <w:rPr>
          <w:rFonts w:ascii="Arial" w:hAnsi="Arial" w:cs="Arial"/>
          <w:b/>
          <w:sz w:val="16"/>
          <w:szCs w:val="16"/>
        </w:rPr>
        <w:t>,</w:t>
      </w:r>
      <w:r w:rsidRPr="00A65B68">
        <w:rPr>
          <w:rFonts w:ascii="Arial" w:hAnsi="Arial" w:cs="Arial"/>
          <w:sz w:val="16"/>
          <w:szCs w:val="16"/>
        </w:rPr>
        <w:t xml:space="preserve"> 447-467.</w:t>
      </w:r>
    </w:p>
    <w:p w14:paraId="1200E569" w14:textId="77777777" w:rsidR="00D75363" w:rsidRDefault="00D75363" w:rsidP="00D75363">
      <w:pPr>
        <w:pStyle w:val="EndNoteBibliography"/>
        <w:ind w:left="720" w:hanging="720"/>
        <w:rPr>
          <w:rFonts w:ascii="Arial" w:hAnsi="Arial" w:cs="Arial"/>
          <w:sz w:val="16"/>
          <w:szCs w:val="16"/>
        </w:rPr>
      </w:pPr>
    </w:p>
    <w:p w14:paraId="476DA75D"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BEEREL, A. 2009. </w:t>
      </w:r>
      <w:r w:rsidRPr="00A65B68">
        <w:rPr>
          <w:rFonts w:ascii="Arial" w:hAnsi="Arial" w:cs="Arial"/>
          <w:i/>
          <w:sz w:val="16"/>
          <w:szCs w:val="16"/>
        </w:rPr>
        <w:t>Leadership and change management</w:t>
      </w:r>
      <w:r w:rsidRPr="00A65B68">
        <w:rPr>
          <w:rFonts w:ascii="Arial" w:hAnsi="Arial" w:cs="Arial"/>
          <w:sz w:val="16"/>
          <w:szCs w:val="16"/>
        </w:rPr>
        <w:t>, Sage.</w:t>
      </w:r>
    </w:p>
    <w:p w14:paraId="54BA79CB" w14:textId="77777777" w:rsidR="00D75363" w:rsidRDefault="00D75363" w:rsidP="00D75363">
      <w:pPr>
        <w:pStyle w:val="EndNoteBibliography"/>
        <w:ind w:left="720" w:hanging="720"/>
        <w:rPr>
          <w:rFonts w:ascii="Arial" w:hAnsi="Arial" w:cs="Arial"/>
          <w:sz w:val="16"/>
          <w:szCs w:val="16"/>
        </w:rPr>
      </w:pPr>
    </w:p>
    <w:p w14:paraId="10DF46E0"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COOK, I. 2018. Inviting construction: Primark, Rana Plaza and Political LEGO. </w:t>
      </w:r>
      <w:r w:rsidRPr="00A65B68">
        <w:rPr>
          <w:rFonts w:ascii="Arial" w:hAnsi="Arial" w:cs="Arial"/>
          <w:i/>
          <w:sz w:val="16"/>
          <w:szCs w:val="16"/>
        </w:rPr>
        <w:t>Transactions of the Institute of British Geographers,</w:t>
      </w:r>
      <w:r w:rsidRPr="00A65B68">
        <w:rPr>
          <w:rFonts w:ascii="Arial" w:hAnsi="Arial" w:cs="Arial"/>
          <w:sz w:val="16"/>
          <w:szCs w:val="16"/>
        </w:rPr>
        <w:t xml:space="preserve"> 43</w:t>
      </w:r>
      <w:r w:rsidRPr="00A65B68">
        <w:rPr>
          <w:rFonts w:ascii="Arial" w:hAnsi="Arial" w:cs="Arial"/>
          <w:b/>
          <w:sz w:val="16"/>
          <w:szCs w:val="16"/>
        </w:rPr>
        <w:t>,</w:t>
      </w:r>
      <w:r w:rsidRPr="00A65B68">
        <w:rPr>
          <w:rFonts w:ascii="Arial" w:hAnsi="Arial" w:cs="Arial"/>
          <w:sz w:val="16"/>
          <w:szCs w:val="16"/>
        </w:rPr>
        <w:t xml:space="preserve"> 477-495.</w:t>
      </w:r>
    </w:p>
    <w:p w14:paraId="60AEC8F4" w14:textId="77777777" w:rsidR="00D75363" w:rsidRDefault="00D75363" w:rsidP="00D75363">
      <w:pPr>
        <w:pStyle w:val="EndNoteBibliography"/>
        <w:ind w:left="720" w:hanging="720"/>
        <w:rPr>
          <w:rFonts w:ascii="Arial" w:hAnsi="Arial" w:cs="Arial"/>
          <w:sz w:val="16"/>
          <w:szCs w:val="16"/>
        </w:rPr>
      </w:pPr>
    </w:p>
    <w:p w14:paraId="2C6020B8"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GILL, R. 2002. Change management--or change leadership? </w:t>
      </w:r>
      <w:r w:rsidRPr="00A65B68">
        <w:rPr>
          <w:rFonts w:ascii="Arial" w:hAnsi="Arial" w:cs="Arial"/>
          <w:i/>
          <w:sz w:val="16"/>
          <w:szCs w:val="16"/>
        </w:rPr>
        <w:t>Journal of change management,</w:t>
      </w:r>
      <w:r w:rsidRPr="00A65B68">
        <w:rPr>
          <w:rFonts w:ascii="Arial" w:hAnsi="Arial" w:cs="Arial"/>
          <w:sz w:val="16"/>
          <w:szCs w:val="16"/>
        </w:rPr>
        <w:t xml:space="preserve"> 3</w:t>
      </w:r>
      <w:r w:rsidRPr="00A65B68">
        <w:rPr>
          <w:rFonts w:ascii="Arial" w:hAnsi="Arial" w:cs="Arial"/>
          <w:b/>
          <w:sz w:val="16"/>
          <w:szCs w:val="16"/>
        </w:rPr>
        <w:t>,</w:t>
      </w:r>
      <w:r w:rsidRPr="00A65B68">
        <w:rPr>
          <w:rFonts w:ascii="Arial" w:hAnsi="Arial" w:cs="Arial"/>
          <w:sz w:val="16"/>
          <w:szCs w:val="16"/>
        </w:rPr>
        <w:t xml:space="preserve"> 307-318.</w:t>
      </w:r>
    </w:p>
    <w:p w14:paraId="7ED3F1C8" w14:textId="77777777" w:rsidR="00D75363" w:rsidRDefault="00D75363" w:rsidP="00D75363">
      <w:pPr>
        <w:pStyle w:val="EndNoteBibliography"/>
        <w:ind w:left="720" w:hanging="720"/>
        <w:rPr>
          <w:rFonts w:ascii="Arial" w:hAnsi="Arial" w:cs="Arial"/>
          <w:sz w:val="16"/>
          <w:szCs w:val="16"/>
        </w:rPr>
      </w:pPr>
    </w:p>
    <w:p w14:paraId="23EF75AD"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GOWOREK, H. 2011. Social and environmental sustainability in the clothing industry: a case study of a fair trade retailer. </w:t>
      </w:r>
      <w:r w:rsidRPr="00A65B68">
        <w:rPr>
          <w:rFonts w:ascii="Arial" w:hAnsi="Arial" w:cs="Arial"/>
          <w:i/>
          <w:sz w:val="16"/>
          <w:szCs w:val="16"/>
        </w:rPr>
        <w:t>Social Responsibility Journal</w:t>
      </w:r>
      <w:r w:rsidRPr="00A65B68">
        <w:rPr>
          <w:rFonts w:ascii="Arial" w:hAnsi="Arial" w:cs="Arial"/>
          <w:sz w:val="16"/>
          <w:szCs w:val="16"/>
        </w:rPr>
        <w:t>.</w:t>
      </w:r>
    </w:p>
    <w:p w14:paraId="3482369B" w14:textId="77777777" w:rsidR="00D75363" w:rsidRDefault="00D75363" w:rsidP="00D75363">
      <w:pPr>
        <w:pStyle w:val="EndNoteBibliography"/>
        <w:ind w:left="720" w:hanging="720"/>
        <w:rPr>
          <w:rFonts w:ascii="Arial" w:hAnsi="Arial" w:cs="Arial"/>
          <w:sz w:val="16"/>
          <w:szCs w:val="16"/>
        </w:rPr>
      </w:pPr>
    </w:p>
    <w:p w14:paraId="02759A1A"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HÄRTSIÄ, A. 2018. Future of Sustainability in Fast Fashion.</w:t>
      </w:r>
    </w:p>
    <w:p w14:paraId="74A576FD" w14:textId="77777777" w:rsidR="00D75363" w:rsidRDefault="00D75363" w:rsidP="00D75363">
      <w:pPr>
        <w:pStyle w:val="EndNoteBibliography"/>
        <w:ind w:left="720" w:hanging="720"/>
        <w:rPr>
          <w:rFonts w:ascii="Arial" w:hAnsi="Arial" w:cs="Arial"/>
          <w:sz w:val="16"/>
          <w:szCs w:val="16"/>
        </w:rPr>
      </w:pPr>
    </w:p>
    <w:p w14:paraId="0AD2B3D0"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HAYES, J. 2018. </w:t>
      </w:r>
      <w:r w:rsidRPr="00A65B68">
        <w:rPr>
          <w:rFonts w:ascii="Arial" w:hAnsi="Arial" w:cs="Arial"/>
          <w:i/>
          <w:sz w:val="16"/>
          <w:szCs w:val="16"/>
        </w:rPr>
        <w:t>The theory and practice of change management</w:t>
      </w:r>
      <w:r w:rsidRPr="00A65B68">
        <w:rPr>
          <w:rFonts w:ascii="Arial" w:hAnsi="Arial" w:cs="Arial"/>
          <w:sz w:val="16"/>
          <w:szCs w:val="16"/>
        </w:rPr>
        <w:t>, Palgrave.</w:t>
      </w:r>
    </w:p>
    <w:p w14:paraId="5048EC55" w14:textId="77777777" w:rsidR="00D75363" w:rsidRDefault="00D75363" w:rsidP="00D75363">
      <w:pPr>
        <w:pStyle w:val="EndNoteBibliography"/>
        <w:ind w:left="720" w:hanging="720"/>
        <w:rPr>
          <w:rFonts w:ascii="Arial" w:hAnsi="Arial" w:cs="Arial"/>
          <w:sz w:val="16"/>
          <w:szCs w:val="16"/>
        </w:rPr>
      </w:pPr>
    </w:p>
    <w:p w14:paraId="189F5472"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JONES, B., TEMPERLEY, J. &amp; LIMA, A. 2009. Corporate reputation in the era of Web 2.0: the case of Primark. </w:t>
      </w:r>
      <w:r w:rsidRPr="00A65B68">
        <w:rPr>
          <w:rFonts w:ascii="Arial" w:hAnsi="Arial" w:cs="Arial"/>
          <w:i/>
          <w:sz w:val="16"/>
          <w:szCs w:val="16"/>
        </w:rPr>
        <w:t>Journal of marketing management,</w:t>
      </w:r>
      <w:r w:rsidRPr="00A65B68">
        <w:rPr>
          <w:rFonts w:ascii="Arial" w:hAnsi="Arial" w:cs="Arial"/>
          <w:sz w:val="16"/>
          <w:szCs w:val="16"/>
        </w:rPr>
        <w:t xml:space="preserve"> 25</w:t>
      </w:r>
      <w:r w:rsidRPr="00A65B68">
        <w:rPr>
          <w:rFonts w:ascii="Arial" w:hAnsi="Arial" w:cs="Arial"/>
          <w:b/>
          <w:sz w:val="16"/>
          <w:szCs w:val="16"/>
        </w:rPr>
        <w:t>,</w:t>
      </w:r>
      <w:r w:rsidRPr="00A65B68">
        <w:rPr>
          <w:rFonts w:ascii="Arial" w:hAnsi="Arial" w:cs="Arial"/>
          <w:sz w:val="16"/>
          <w:szCs w:val="16"/>
        </w:rPr>
        <w:t xml:space="preserve"> 927-939.</w:t>
      </w:r>
    </w:p>
    <w:p w14:paraId="33774B8B" w14:textId="77777777" w:rsidR="00D75363" w:rsidRDefault="00D75363" w:rsidP="00D75363">
      <w:pPr>
        <w:pStyle w:val="EndNoteBibliography"/>
        <w:ind w:left="720" w:hanging="720"/>
        <w:rPr>
          <w:rFonts w:ascii="Arial" w:hAnsi="Arial" w:cs="Arial"/>
          <w:sz w:val="16"/>
          <w:szCs w:val="16"/>
        </w:rPr>
      </w:pPr>
    </w:p>
    <w:p w14:paraId="0299DAD5"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LEE, K.-H. &amp; VACHON, S. 2016. Supply chain sustainability risk. </w:t>
      </w:r>
      <w:r w:rsidRPr="00A65B68">
        <w:rPr>
          <w:rFonts w:ascii="Arial" w:hAnsi="Arial" w:cs="Arial"/>
          <w:i/>
          <w:sz w:val="16"/>
          <w:szCs w:val="16"/>
        </w:rPr>
        <w:t>Business Value and Sustainability.</w:t>
      </w:r>
      <w:r w:rsidRPr="00A65B68">
        <w:rPr>
          <w:rFonts w:ascii="Arial" w:hAnsi="Arial" w:cs="Arial"/>
          <w:sz w:val="16"/>
          <w:szCs w:val="16"/>
        </w:rPr>
        <w:t xml:space="preserve"> Springer.</w:t>
      </w:r>
    </w:p>
    <w:p w14:paraId="636CCDDB" w14:textId="77777777" w:rsidR="00D75363" w:rsidRDefault="00D75363" w:rsidP="00D75363">
      <w:pPr>
        <w:pStyle w:val="EndNoteBibliography"/>
        <w:ind w:left="720" w:hanging="720"/>
        <w:rPr>
          <w:rFonts w:ascii="Arial" w:hAnsi="Arial" w:cs="Arial"/>
          <w:sz w:val="16"/>
          <w:szCs w:val="16"/>
        </w:rPr>
      </w:pPr>
    </w:p>
    <w:p w14:paraId="60223867"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LEVEL, Q. Unit 1 Assignment on Primark Business Environment.</w:t>
      </w:r>
    </w:p>
    <w:p w14:paraId="1BDAC334"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MO, S. 2011. Captured by Cotton.</w:t>
      </w:r>
    </w:p>
    <w:p w14:paraId="327F5811" w14:textId="77777777" w:rsidR="00D75363" w:rsidRDefault="00D75363" w:rsidP="00D75363">
      <w:pPr>
        <w:pStyle w:val="EndNoteBibliography"/>
        <w:ind w:left="720" w:hanging="720"/>
        <w:rPr>
          <w:rFonts w:ascii="Arial" w:hAnsi="Arial" w:cs="Arial"/>
          <w:sz w:val="16"/>
          <w:szCs w:val="16"/>
        </w:rPr>
      </w:pPr>
    </w:p>
    <w:p w14:paraId="5A62442A"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PATON, R. A. &amp; MCCALMAN, J. 2008. </w:t>
      </w:r>
      <w:r w:rsidRPr="00A65B68">
        <w:rPr>
          <w:rFonts w:ascii="Arial" w:hAnsi="Arial" w:cs="Arial"/>
          <w:i/>
          <w:sz w:val="16"/>
          <w:szCs w:val="16"/>
        </w:rPr>
        <w:t>Change management: A guide to effective implementation</w:t>
      </w:r>
      <w:r w:rsidRPr="00A65B68">
        <w:rPr>
          <w:rFonts w:ascii="Arial" w:hAnsi="Arial" w:cs="Arial"/>
          <w:sz w:val="16"/>
          <w:szCs w:val="16"/>
        </w:rPr>
        <w:t>, Sage.</w:t>
      </w:r>
    </w:p>
    <w:p w14:paraId="06DDDDBF" w14:textId="77777777" w:rsidR="00D75363" w:rsidRDefault="00D75363" w:rsidP="00D75363">
      <w:pPr>
        <w:pStyle w:val="EndNoteBibliography"/>
        <w:ind w:left="720" w:hanging="720"/>
        <w:rPr>
          <w:rFonts w:ascii="Arial" w:hAnsi="Arial" w:cs="Arial"/>
          <w:sz w:val="16"/>
          <w:szCs w:val="16"/>
        </w:rPr>
      </w:pPr>
    </w:p>
    <w:p w14:paraId="08909DBD"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SAICHEUA, V., KNOX, A. &amp; COOPER, T. Sustainability in clothing supply chain: Implications for marketing.  Proceedings of the 37th annual macromarketing conference, 2012. 284-307.</w:t>
      </w:r>
    </w:p>
    <w:p w14:paraId="2F001BBA" w14:textId="77777777" w:rsidR="00D75363" w:rsidRDefault="00D75363" w:rsidP="00D75363">
      <w:pPr>
        <w:pStyle w:val="EndNoteBibliography"/>
        <w:ind w:left="720" w:hanging="720"/>
        <w:rPr>
          <w:rFonts w:ascii="Arial" w:hAnsi="Arial" w:cs="Arial"/>
          <w:sz w:val="16"/>
          <w:szCs w:val="16"/>
        </w:rPr>
      </w:pPr>
    </w:p>
    <w:p w14:paraId="32346DA9"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TODNEM BY, R. 2005. Organisational change management: A critical review. </w:t>
      </w:r>
      <w:r w:rsidRPr="00A65B68">
        <w:rPr>
          <w:rFonts w:ascii="Arial" w:hAnsi="Arial" w:cs="Arial"/>
          <w:i/>
          <w:sz w:val="16"/>
          <w:szCs w:val="16"/>
        </w:rPr>
        <w:t>Journal of change management,</w:t>
      </w:r>
      <w:r w:rsidRPr="00A65B68">
        <w:rPr>
          <w:rFonts w:ascii="Arial" w:hAnsi="Arial" w:cs="Arial"/>
          <w:sz w:val="16"/>
          <w:szCs w:val="16"/>
        </w:rPr>
        <w:t xml:space="preserve"> 5</w:t>
      </w:r>
      <w:r w:rsidRPr="00A65B68">
        <w:rPr>
          <w:rFonts w:ascii="Arial" w:hAnsi="Arial" w:cs="Arial"/>
          <w:b/>
          <w:sz w:val="16"/>
          <w:szCs w:val="16"/>
        </w:rPr>
        <w:t>,</w:t>
      </w:r>
      <w:r w:rsidRPr="00A65B68">
        <w:rPr>
          <w:rFonts w:ascii="Arial" w:hAnsi="Arial" w:cs="Arial"/>
          <w:sz w:val="16"/>
          <w:szCs w:val="16"/>
        </w:rPr>
        <w:t xml:space="preserve"> 369-380.</w:t>
      </w:r>
    </w:p>
    <w:p w14:paraId="205FC3FD" w14:textId="77777777" w:rsidR="00D75363" w:rsidRDefault="00D75363" w:rsidP="00D75363">
      <w:pPr>
        <w:pStyle w:val="EndNoteBibliography"/>
        <w:ind w:left="720" w:hanging="720"/>
        <w:rPr>
          <w:rFonts w:ascii="Arial" w:hAnsi="Arial" w:cs="Arial"/>
          <w:sz w:val="16"/>
          <w:szCs w:val="16"/>
        </w:rPr>
      </w:pPr>
    </w:p>
    <w:p w14:paraId="14EE815A"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WALKER, H., SEURING, S., SARKIS, J., KLASSEN, R., HUQ, F. A., STEVENSON, M. &amp; ZORZINI, M. 2014. Social sustainability in developing country suppliers. </w:t>
      </w:r>
      <w:r w:rsidRPr="00A65B68">
        <w:rPr>
          <w:rFonts w:ascii="Arial" w:hAnsi="Arial" w:cs="Arial"/>
          <w:i/>
          <w:sz w:val="16"/>
          <w:szCs w:val="16"/>
        </w:rPr>
        <w:t>International Journal of Operations &amp; Production Management</w:t>
      </w:r>
      <w:r w:rsidRPr="00A65B68">
        <w:rPr>
          <w:rFonts w:ascii="Arial" w:hAnsi="Arial" w:cs="Arial"/>
          <w:sz w:val="16"/>
          <w:szCs w:val="16"/>
        </w:rPr>
        <w:t>.</w:t>
      </w:r>
    </w:p>
    <w:p w14:paraId="1CE51544" w14:textId="77777777" w:rsidR="00D75363" w:rsidRDefault="00D75363" w:rsidP="00D75363">
      <w:pPr>
        <w:pStyle w:val="EndNoteBibliography"/>
        <w:ind w:left="720" w:hanging="720"/>
        <w:rPr>
          <w:rFonts w:ascii="Arial" w:hAnsi="Arial" w:cs="Arial"/>
          <w:sz w:val="16"/>
          <w:szCs w:val="16"/>
        </w:rPr>
      </w:pPr>
    </w:p>
    <w:p w14:paraId="1B6D94B1" w14:textId="77777777" w:rsidR="00D75363" w:rsidRPr="00A65B68" w:rsidRDefault="00D75363" w:rsidP="00D75363">
      <w:pPr>
        <w:pStyle w:val="EndNoteBibliography"/>
        <w:ind w:left="720" w:hanging="720"/>
        <w:rPr>
          <w:rFonts w:ascii="Arial" w:hAnsi="Arial" w:cs="Arial"/>
          <w:sz w:val="16"/>
          <w:szCs w:val="16"/>
        </w:rPr>
      </w:pPr>
      <w:r w:rsidRPr="00A65B68">
        <w:rPr>
          <w:rFonts w:ascii="Arial" w:hAnsi="Arial" w:cs="Arial"/>
          <w:sz w:val="16"/>
          <w:szCs w:val="16"/>
        </w:rPr>
        <w:t xml:space="preserve">WERTHER JR, W. B. &amp; CHANDLER, D. 2010. </w:t>
      </w:r>
      <w:r w:rsidRPr="00A65B68">
        <w:rPr>
          <w:rFonts w:ascii="Arial" w:hAnsi="Arial" w:cs="Arial"/>
          <w:i/>
          <w:sz w:val="16"/>
          <w:szCs w:val="16"/>
        </w:rPr>
        <w:t>Strategic corporate social responsibility: Stakeholders in a global environment</w:t>
      </w:r>
      <w:r w:rsidRPr="00A65B68">
        <w:rPr>
          <w:rFonts w:ascii="Arial" w:hAnsi="Arial" w:cs="Arial"/>
          <w:sz w:val="16"/>
          <w:szCs w:val="16"/>
        </w:rPr>
        <w:t>, Sage.</w:t>
      </w:r>
    </w:p>
    <w:p w14:paraId="55EE0C9C" w14:textId="77777777" w:rsidR="00D75363" w:rsidRPr="00A65B68" w:rsidRDefault="00D75363" w:rsidP="00D75363">
      <w:pPr>
        <w:pStyle w:val="Heading1"/>
        <w:spacing w:line="360" w:lineRule="auto"/>
        <w:ind w:firstLine="720"/>
        <w:jc w:val="both"/>
        <w:rPr>
          <w:sz w:val="16"/>
          <w:szCs w:val="16"/>
        </w:rPr>
      </w:pPr>
      <w:r w:rsidRPr="00A65B68">
        <w:rPr>
          <w:rFonts w:ascii="Arial" w:hAnsi="Arial" w:cs="Arial"/>
          <w:sz w:val="16"/>
          <w:szCs w:val="16"/>
        </w:rPr>
        <w:fldChar w:fldCharType="end"/>
      </w:r>
    </w:p>
    <w:p w14:paraId="2866B35C" w14:textId="77777777" w:rsidR="00D75363" w:rsidRDefault="00D75363" w:rsidP="00D75363">
      <w:pPr>
        <w:rPr>
          <w:rFonts w:ascii="Times New Roman" w:hAnsi="Times New Roman" w:cs="Times New Roman"/>
          <w:b/>
          <w:i/>
          <w:color w:val="ED7D31" w:themeColor="accent2"/>
          <w:sz w:val="20"/>
          <w:szCs w:val="20"/>
        </w:rPr>
      </w:pPr>
    </w:p>
    <w:p w14:paraId="06FB9F7A" w14:textId="77777777" w:rsidR="00D75363" w:rsidRPr="00D615C8" w:rsidRDefault="00D75363" w:rsidP="00D75363">
      <w:pPr>
        <w:rPr>
          <w:rFonts w:ascii="Arial" w:hAnsi="Arial" w:cs="Arial"/>
          <w:color w:val="00B050"/>
          <w:sz w:val="28"/>
          <w:szCs w:val="28"/>
        </w:rPr>
      </w:pPr>
    </w:p>
    <w:p w14:paraId="3535FE6A" w14:textId="2FF71307" w:rsidR="001B3174" w:rsidRPr="00321AD0" w:rsidRDefault="001B3174">
      <w:pPr>
        <w:rPr>
          <w:rFonts w:ascii="Times New Roman" w:hAnsi="Times New Roman" w:cs="Times New Roman"/>
          <w:b/>
          <w:i/>
          <w:color w:val="ED7D31" w:themeColor="accent2"/>
          <w:sz w:val="16"/>
          <w:szCs w:val="16"/>
        </w:rPr>
      </w:pPr>
      <w:r w:rsidRPr="00321AD0">
        <w:rPr>
          <w:rFonts w:ascii="Times New Roman" w:hAnsi="Times New Roman" w:cs="Times New Roman"/>
          <w:b/>
          <w:i/>
          <w:color w:val="ED7D31" w:themeColor="accent2"/>
          <w:sz w:val="16"/>
          <w:szCs w:val="16"/>
        </w:rPr>
        <w:br w:type="page"/>
      </w:r>
    </w:p>
    <w:p w14:paraId="14E83478" w14:textId="5B494570" w:rsidR="001B3174" w:rsidRPr="00E77E17" w:rsidRDefault="001B3174" w:rsidP="001B3174">
      <w:pPr>
        <w:rPr>
          <w:rFonts w:ascii="Times New Roman" w:hAnsi="Times New Roman" w:cs="Times New Roman"/>
          <w:b/>
          <w:i/>
          <w:color w:val="ED7D31" w:themeColor="accent2"/>
          <w:sz w:val="24"/>
          <w:szCs w:val="24"/>
        </w:rPr>
      </w:pPr>
      <w:r w:rsidRPr="00E77E17">
        <w:rPr>
          <w:rFonts w:ascii="Times New Roman" w:hAnsi="Times New Roman" w:cs="Times New Roman"/>
          <w:b/>
          <w:i/>
          <w:color w:val="ED7D31" w:themeColor="accent2"/>
          <w:sz w:val="24"/>
          <w:szCs w:val="24"/>
        </w:rPr>
        <w:lastRenderedPageBreak/>
        <w:t xml:space="preserve">Appendices: </w:t>
      </w:r>
    </w:p>
    <w:p w14:paraId="70DED77C" w14:textId="00C574AE" w:rsidR="001B3174" w:rsidRDefault="001B3174" w:rsidP="001B3174">
      <w:pPr>
        <w:rPr>
          <w:rFonts w:ascii="Times New Roman" w:hAnsi="Times New Roman" w:cs="Times New Roman"/>
          <w:b/>
          <w:i/>
          <w:color w:val="ED7D31" w:themeColor="accent2"/>
          <w:sz w:val="20"/>
          <w:szCs w:val="20"/>
        </w:rPr>
      </w:pPr>
      <w:r>
        <w:rPr>
          <w:rFonts w:ascii="Times New Roman" w:hAnsi="Times New Roman" w:cs="Times New Roman"/>
          <w:b/>
          <w:i/>
          <w:color w:val="ED7D31" w:themeColor="accent2"/>
          <w:sz w:val="20"/>
          <w:szCs w:val="20"/>
        </w:rPr>
        <w:t>SWOT Analysis:</w:t>
      </w:r>
    </w:p>
    <w:p w14:paraId="736DEDD0" w14:textId="5CB861CA" w:rsidR="001B3174" w:rsidRDefault="001B3174" w:rsidP="001B3174">
      <w:pPr>
        <w:rPr>
          <w:rFonts w:ascii="Times New Roman" w:hAnsi="Times New Roman" w:cs="Times New Roman"/>
          <w:b/>
          <w:i/>
          <w:color w:val="00B050"/>
          <w:sz w:val="20"/>
          <w:szCs w:val="20"/>
        </w:rPr>
      </w:pPr>
      <w:r w:rsidRPr="001B3174">
        <w:rPr>
          <w:rFonts w:ascii="Times New Roman" w:hAnsi="Times New Roman" w:cs="Times New Roman"/>
          <w:b/>
          <w:i/>
          <w:noProof/>
          <w:color w:val="00B050"/>
          <w:sz w:val="20"/>
          <w:szCs w:val="20"/>
          <w:lang w:val="en-US"/>
        </w:rPr>
        <w:drawing>
          <wp:inline distT="0" distB="0" distL="0" distR="0" wp14:anchorId="288C77DF" wp14:editId="3D7CF765">
            <wp:extent cx="5731510" cy="3136900"/>
            <wp:effectExtent l="0" t="0" r="2540" b="635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5731510" cy="3136900"/>
                    </a:xfrm>
                    <a:prstGeom prst="rect">
                      <a:avLst/>
                    </a:prstGeom>
                  </pic:spPr>
                </pic:pic>
              </a:graphicData>
            </a:graphic>
          </wp:inline>
        </w:drawing>
      </w:r>
    </w:p>
    <w:p w14:paraId="1CDDF9C8" w14:textId="13D32673" w:rsidR="001B3174" w:rsidRDefault="001B3174" w:rsidP="001B3174">
      <w:pPr>
        <w:rPr>
          <w:rFonts w:ascii="Times New Roman" w:hAnsi="Times New Roman" w:cs="Times New Roman"/>
          <w:b/>
          <w:i/>
          <w:color w:val="ED7D31" w:themeColor="accent2"/>
          <w:sz w:val="20"/>
          <w:szCs w:val="20"/>
        </w:rPr>
      </w:pPr>
      <w:r>
        <w:rPr>
          <w:rFonts w:ascii="Times New Roman" w:hAnsi="Times New Roman" w:cs="Times New Roman"/>
          <w:b/>
          <w:i/>
          <w:color w:val="ED7D31" w:themeColor="accent2"/>
          <w:sz w:val="20"/>
          <w:szCs w:val="20"/>
        </w:rPr>
        <w:t>PESTLE Analysis:</w:t>
      </w:r>
    </w:p>
    <w:p w14:paraId="79EFC97A" w14:textId="52BF55C5" w:rsidR="00B716BB" w:rsidRPr="00D615C8" w:rsidRDefault="001B3174" w:rsidP="00B716BB">
      <w:pPr>
        <w:rPr>
          <w:b/>
          <w:i/>
        </w:rPr>
      </w:pPr>
      <w:r w:rsidRPr="001B3174">
        <w:rPr>
          <w:b/>
          <w:i/>
          <w:noProof/>
          <w:lang w:val="en-US"/>
        </w:rPr>
        <w:drawing>
          <wp:inline distT="0" distB="0" distL="0" distR="0" wp14:anchorId="114A58AF" wp14:editId="02702F09">
            <wp:extent cx="5731510" cy="3430270"/>
            <wp:effectExtent l="0" t="0" r="2540" b="0"/>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5731510" cy="3430270"/>
                    </a:xfrm>
                    <a:prstGeom prst="rect">
                      <a:avLst/>
                    </a:prstGeom>
                  </pic:spPr>
                </pic:pic>
              </a:graphicData>
            </a:graphic>
          </wp:inline>
        </w:drawing>
      </w:r>
    </w:p>
    <w:p w14:paraId="0DEB91F0" w14:textId="2250D283" w:rsidR="001E6B40" w:rsidRDefault="001E6B40" w:rsidP="00120432">
      <w:pPr>
        <w:rPr>
          <w:rFonts w:ascii="Arial" w:hAnsi="Arial" w:cs="Arial"/>
          <w:color w:val="00B050"/>
          <w:sz w:val="28"/>
          <w:szCs w:val="28"/>
        </w:rPr>
      </w:pPr>
    </w:p>
    <w:p w14:paraId="0BCA0E15" w14:textId="77777777" w:rsidR="001B3174" w:rsidRDefault="001B3174" w:rsidP="00120432">
      <w:pPr>
        <w:rPr>
          <w:rFonts w:ascii="Arial" w:hAnsi="Arial" w:cs="Arial"/>
          <w:color w:val="00B050"/>
          <w:sz w:val="28"/>
          <w:szCs w:val="28"/>
        </w:rPr>
      </w:pPr>
    </w:p>
    <w:p w14:paraId="0C281DEA" w14:textId="77777777" w:rsidR="001B3174" w:rsidRDefault="001B3174" w:rsidP="00120432">
      <w:pPr>
        <w:rPr>
          <w:rFonts w:ascii="Arial" w:hAnsi="Arial" w:cs="Arial"/>
          <w:color w:val="00B050"/>
          <w:sz w:val="28"/>
          <w:szCs w:val="28"/>
        </w:rPr>
      </w:pPr>
    </w:p>
    <w:p w14:paraId="1589EBC2" w14:textId="77777777" w:rsidR="001B3174" w:rsidRDefault="001B3174">
      <w:pPr>
        <w:rPr>
          <w:rFonts w:ascii="Times New Roman" w:hAnsi="Times New Roman" w:cs="Times New Roman"/>
          <w:b/>
          <w:i/>
          <w:color w:val="ED7D31" w:themeColor="accent2"/>
          <w:sz w:val="20"/>
          <w:szCs w:val="20"/>
        </w:rPr>
      </w:pPr>
      <w:r>
        <w:rPr>
          <w:rFonts w:ascii="Times New Roman" w:hAnsi="Times New Roman" w:cs="Times New Roman"/>
          <w:b/>
          <w:i/>
          <w:color w:val="ED7D31" w:themeColor="accent2"/>
          <w:sz w:val="20"/>
          <w:szCs w:val="20"/>
        </w:rPr>
        <w:br w:type="page"/>
      </w:r>
    </w:p>
    <w:p w14:paraId="6F34D0F4" w14:textId="77777777" w:rsidR="001B3174" w:rsidRPr="00D615C8" w:rsidRDefault="001B3174" w:rsidP="00120432">
      <w:pPr>
        <w:rPr>
          <w:rFonts w:ascii="Arial" w:hAnsi="Arial" w:cs="Arial"/>
          <w:color w:val="00B050"/>
          <w:sz w:val="28"/>
          <w:szCs w:val="28"/>
        </w:rPr>
      </w:pPr>
    </w:p>
    <w:sectPr w:rsidR="001B3174" w:rsidRPr="00D615C8" w:rsidSect="006061E7">
      <w:head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149A8" w14:textId="77777777" w:rsidR="00BB130A" w:rsidRDefault="00BB130A" w:rsidP="006061E7">
      <w:pPr>
        <w:spacing w:after="0" w:line="240" w:lineRule="auto"/>
      </w:pPr>
      <w:r>
        <w:separator/>
      </w:r>
    </w:p>
  </w:endnote>
  <w:endnote w:type="continuationSeparator" w:id="0">
    <w:p w14:paraId="27294FDC" w14:textId="77777777" w:rsidR="00BB130A" w:rsidRDefault="00BB130A" w:rsidP="00606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D9046" w14:textId="77777777" w:rsidR="00A77DE9" w:rsidRDefault="00A77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13DFF" w14:textId="77777777" w:rsidR="00BB130A" w:rsidRDefault="00BB130A" w:rsidP="006061E7">
      <w:pPr>
        <w:spacing w:after="0" w:line="240" w:lineRule="auto"/>
      </w:pPr>
      <w:r>
        <w:separator/>
      </w:r>
    </w:p>
  </w:footnote>
  <w:footnote w:type="continuationSeparator" w:id="0">
    <w:p w14:paraId="303A0D12" w14:textId="77777777" w:rsidR="00BB130A" w:rsidRDefault="00BB130A" w:rsidP="00606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0757642"/>
      <w:docPartObj>
        <w:docPartGallery w:val="Page Numbers (Top of Page)"/>
        <w:docPartUnique/>
      </w:docPartObj>
    </w:sdtPr>
    <w:sdtEndPr>
      <w:rPr>
        <w:noProof/>
      </w:rPr>
    </w:sdtEndPr>
    <w:sdtContent>
      <w:p w14:paraId="5FB8F6BF" w14:textId="63D93C60" w:rsidR="006061E7" w:rsidRDefault="006061E7">
        <w:pPr>
          <w:pStyle w:val="Header"/>
          <w:jc w:val="right"/>
        </w:pPr>
        <w:r>
          <w:fldChar w:fldCharType="begin"/>
        </w:r>
        <w:r>
          <w:instrText xml:space="preserve"> PAGE   \* MERGEFORMAT </w:instrText>
        </w:r>
        <w:r>
          <w:fldChar w:fldCharType="separate"/>
        </w:r>
        <w:r w:rsidR="00E77E17">
          <w:rPr>
            <w:noProof/>
          </w:rPr>
          <w:t>10</w:t>
        </w:r>
        <w:r>
          <w:rPr>
            <w:noProof/>
          </w:rPr>
          <w:fldChar w:fldCharType="end"/>
        </w:r>
      </w:p>
    </w:sdtContent>
  </w:sdt>
  <w:p w14:paraId="310C11B2" w14:textId="77777777" w:rsidR="006061E7" w:rsidRDefault="006061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42BD7"/>
    <w:multiLevelType w:val="multilevel"/>
    <w:tmpl w:val="35788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37437F"/>
    <w:multiLevelType w:val="hybridMultilevel"/>
    <w:tmpl w:val="59E8ACD4"/>
    <w:lvl w:ilvl="0" w:tplc="DEB8EDB2">
      <w:start w:val="1"/>
      <w:numFmt w:val="bullet"/>
      <w:lvlText w:val="•"/>
      <w:lvlJc w:val="left"/>
      <w:pPr>
        <w:tabs>
          <w:tab w:val="num" w:pos="720"/>
        </w:tabs>
        <w:ind w:left="720" w:hanging="360"/>
      </w:pPr>
      <w:rPr>
        <w:rFonts w:ascii="Arial" w:hAnsi="Arial" w:hint="default"/>
      </w:rPr>
    </w:lvl>
    <w:lvl w:ilvl="1" w:tplc="459C004C" w:tentative="1">
      <w:start w:val="1"/>
      <w:numFmt w:val="bullet"/>
      <w:lvlText w:val="•"/>
      <w:lvlJc w:val="left"/>
      <w:pPr>
        <w:tabs>
          <w:tab w:val="num" w:pos="1440"/>
        </w:tabs>
        <w:ind w:left="1440" w:hanging="360"/>
      </w:pPr>
      <w:rPr>
        <w:rFonts w:ascii="Arial" w:hAnsi="Arial" w:hint="default"/>
      </w:rPr>
    </w:lvl>
    <w:lvl w:ilvl="2" w:tplc="D450C09A" w:tentative="1">
      <w:start w:val="1"/>
      <w:numFmt w:val="bullet"/>
      <w:lvlText w:val="•"/>
      <w:lvlJc w:val="left"/>
      <w:pPr>
        <w:tabs>
          <w:tab w:val="num" w:pos="2160"/>
        </w:tabs>
        <w:ind w:left="2160" w:hanging="360"/>
      </w:pPr>
      <w:rPr>
        <w:rFonts w:ascii="Arial" w:hAnsi="Arial" w:hint="default"/>
      </w:rPr>
    </w:lvl>
    <w:lvl w:ilvl="3" w:tplc="6680DC70" w:tentative="1">
      <w:start w:val="1"/>
      <w:numFmt w:val="bullet"/>
      <w:lvlText w:val="•"/>
      <w:lvlJc w:val="left"/>
      <w:pPr>
        <w:tabs>
          <w:tab w:val="num" w:pos="2880"/>
        </w:tabs>
        <w:ind w:left="2880" w:hanging="360"/>
      </w:pPr>
      <w:rPr>
        <w:rFonts w:ascii="Arial" w:hAnsi="Arial" w:hint="default"/>
      </w:rPr>
    </w:lvl>
    <w:lvl w:ilvl="4" w:tplc="3204090E" w:tentative="1">
      <w:start w:val="1"/>
      <w:numFmt w:val="bullet"/>
      <w:lvlText w:val="•"/>
      <w:lvlJc w:val="left"/>
      <w:pPr>
        <w:tabs>
          <w:tab w:val="num" w:pos="3600"/>
        </w:tabs>
        <w:ind w:left="3600" w:hanging="360"/>
      </w:pPr>
      <w:rPr>
        <w:rFonts w:ascii="Arial" w:hAnsi="Arial" w:hint="default"/>
      </w:rPr>
    </w:lvl>
    <w:lvl w:ilvl="5" w:tplc="A6963DD2" w:tentative="1">
      <w:start w:val="1"/>
      <w:numFmt w:val="bullet"/>
      <w:lvlText w:val="•"/>
      <w:lvlJc w:val="left"/>
      <w:pPr>
        <w:tabs>
          <w:tab w:val="num" w:pos="4320"/>
        </w:tabs>
        <w:ind w:left="4320" w:hanging="360"/>
      </w:pPr>
      <w:rPr>
        <w:rFonts w:ascii="Arial" w:hAnsi="Arial" w:hint="default"/>
      </w:rPr>
    </w:lvl>
    <w:lvl w:ilvl="6" w:tplc="2B829C4E" w:tentative="1">
      <w:start w:val="1"/>
      <w:numFmt w:val="bullet"/>
      <w:lvlText w:val="•"/>
      <w:lvlJc w:val="left"/>
      <w:pPr>
        <w:tabs>
          <w:tab w:val="num" w:pos="5040"/>
        </w:tabs>
        <w:ind w:left="5040" w:hanging="360"/>
      </w:pPr>
      <w:rPr>
        <w:rFonts w:ascii="Arial" w:hAnsi="Arial" w:hint="default"/>
      </w:rPr>
    </w:lvl>
    <w:lvl w:ilvl="7" w:tplc="0486D156" w:tentative="1">
      <w:start w:val="1"/>
      <w:numFmt w:val="bullet"/>
      <w:lvlText w:val="•"/>
      <w:lvlJc w:val="left"/>
      <w:pPr>
        <w:tabs>
          <w:tab w:val="num" w:pos="5760"/>
        </w:tabs>
        <w:ind w:left="5760" w:hanging="360"/>
      </w:pPr>
      <w:rPr>
        <w:rFonts w:ascii="Arial" w:hAnsi="Arial" w:hint="default"/>
      </w:rPr>
    </w:lvl>
    <w:lvl w:ilvl="8" w:tplc="81EA64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811EEF"/>
    <w:multiLevelType w:val="hybridMultilevel"/>
    <w:tmpl w:val="E6E44C82"/>
    <w:lvl w:ilvl="0" w:tplc="8B001EE8">
      <w:start w:val="1"/>
      <w:numFmt w:val="bullet"/>
      <w:lvlText w:val="•"/>
      <w:lvlJc w:val="left"/>
      <w:pPr>
        <w:tabs>
          <w:tab w:val="num" w:pos="720"/>
        </w:tabs>
        <w:ind w:left="720" w:hanging="360"/>
      </w:pPr>
      <w:rPr>
        <w:rFonts w:ascii="Arial" w:hAnsi="Arial" w:hint="default"/>
      </w:rPr>
    </w:lvl>
    <w:lvl w:ilvl="1" w:tplc="F1B0A4FC" w:tentative="1">
      <w:start w:val="1"/>
      <w:numFmt w:val="bullet"/>
      <w:lvlText w:val="•"/>
      <w:lvlJc w:val="left"/>
      <w:pPr>
        <w:tabs>
          <w:tab w:val="num" w:pos="1440"/>
        </w:tabs>
        <w:ind w:left="1440" w:hanging="360"/>
      </w:pPr>
      <w:rPr>
        <w:rFonts w:ascii="Arial" w:hAnsi="Arial" w:hint="default"/>
      </w:rPr>
    </w:lvl>
    <w:lvl w:ilvl="2" w:tplc="F5FA06FA" w:tentative="1">
      <w:start w:val="1"/>
      <w:numFmt w:val="bullet"/>
      <w:lvlText w:val="•"/>
      <w:lvlJc w:val="left"/>
      <w:pPr>
        <w:tabs>
          <w:tab w:val="num" w:pos="2160"/>
        </w:tabs>
        <w:ind w:left="2160" w:hanging="360"/>
      </w:pPr>
      <w:rPr>
        <w:rFonts w:ascii="Arial" w:hAnsi="Arial" w:hint="default"/>
      </w:rPr>
    </w:lvl>
    <w:lvl w:ilvl="3" w:tplc="E7CE8C2A" w:tentative="1">
      <w:start w:val="1"/>
      <w:numFmt w:val="bullet"/>
      <w:lvlText w:val="•"/>
      <w:lvlJc w:val="left"/>
      <w:pPr>
        <w:tabs>
          <w:tab w:val="num" w:pos="2880"/>
        </w:tabs>
        <w:ind w:left="2880" w:hanging="360"/>
      </w:pPr>
      <w:rPr>
        <w:rFonts w:ascii="Arial" w:hAnsi="Arial" w:hint="default"/>
      </w:rPr>
    </w:lvl>
    <w:lvl w:ilvl="4" w:tplc="C07A943E" w:tentative="1">
      <w:start w:val="1"/>
      <w:numFmt w:val="bullet"/>
      <w:lvlText w:val="•"/>
      <w:lvlJc w:val="left"/>
      <w:pPr>
        <w:tabs>
          <w:tab w:val="num" w:pos="3600"/>
        </w:tabs>
        <w:ind w:left="3600" w:hanging="360"/>
      </w:pPr>
      <w:rPr>
        <w:rFonts w:ascii="Arial" w:hAnsi="Arial" w:hint="default"/>
      </w:rPr>
    </w:lvl>
    <w:lvl w:ilvl="5" w:tplc="B622C2D2" w:tentative="1">
      <w:start w:val="1"/>
      <w:numFmt w:val="bullet"/>
      <w:lvlText w:val="•"/>
      <w:lvlJc w:val="left"/>
      <w:pPr>
        <w:tabs>
          <w:tab w:val="num" w:pos="4320"/>
        </w:tabs>
        <w:ind w:left="4320" w:hanging="360"/>
      </w:pPr>
      <w:rPr>
        <w:rFonts w:ascii="Arial" w:hAnsi="Arial" w:hint="default"/>
      </w:rPr>
    </w:lvl>
    <w:lvl w:ilvl="6" w:tplc="700AB248" w:tentative="1">
      <w:start w:val="1"/>
      <w:numFmt w:val="bullet"/>
      <w:lvlText w:val="•"/>
      <w:lvlJc w:val="left"/>
      <w:pPr>
        <w:tabs>
          <w:tab w:val="num" w:pos="5040"/>
        </w:tabs>
        <w:ind w:left="5040" w:hanging="360"/>
      </w:pPr>
      <w:rPr>
        <w:rFonts w:ascii="Arial" w:hAnsi="Arial" w:hint="default"/>
      </w:rPr>
    </w:lvl>
    <w:lvl w:ilvl="7" w:tplc="E6B09CF6" w:tentative="1">
      <w:start w:val="1"/>
      <w:numFmt w:val="bullet"/>
      <w:lvlText w:val="•"/>
      <w:lvlJc w:val="left"/>
      <w:pPr>
        <w:tabs>
          <w:tab w:val="num" w:pos="5760"/>
        </w:tabs>
        <w:ind w:left="5760" w:hanging="360"/>
      </w:pPr>
      <w:rPr>
        <w:rFonts w:ascii="Arial" w:hAnsi="Arial" w:hint="default"/>
      </w:rPr>
    </w:lvl>
    <w:lvl w:ilvl="8" w:tplc="11786D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4848C8"/>
    <w:multiLevelType w:val="hybridMultilevel"/>
    <w:tmpl w:val="EC9254A0"/>
    <w:lvl w:ilvl="0" w:tplc="0DBC641C">
      <w:start w:val="1"/>
      <w:numFmt w:val="decimal"/>
      <w:lvlText w:val="%1."/>
      <w:lvlJc w:val="left"/>
      <w:pPr>
        <w:ind w:left="720" w:hanging="360"/>
      </w:pPr>
      <w:rPr>
        <w:rFonts w:hint="default"/>
        <w:color w:val="ED7D31"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105AA"/>
    <w:multiLevelType w:val="hybridMultilevel"/>
    <w:tmpl w:val="0FF6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B974A3"/>
    <w:multiLevelType w:val="hybridMultilevel"/>
    <w:tmpl w:val="E230CEF6"/>
    <w:lvl w:ilvl="0" w:tplc="549C5B2A">
      <w:start w:val="1"/>
      <w:numFmt w:val="bullet"/>
      <w:lvlText w:val="•"/>
      <w:lvlJc w:val="left"/>
      <w:pPr>
        <w:tabs>
          <w:tab w:val="num" w:pos="720"/>
        </w:tabs>
        <w:ind w:left="720" w:hanging="360"/>
      </w:pPr>
      <w:rPr>
        <w:rFonts w:ascii="Arial" w:hAnsi="Arial" w:hint="default"/>
      </w:rPr>
    </w:lvl>
    <w:lvl w:ilvl="1" w:tplc="BF802956" w:tentative="1">
      <w:start w:val="1"/>
      <w:numFmt w:val="bullet"/>
      <w:lvlText w:val="•"/>
      <w:lvlJc w:val="left"/>
      <w:pPr>
        <w:tabs>
          <w:tab w:val="num" w:pos="1440"/>
        </w:tabs>
        <w:ind w:left="1440" w:hanging="360"/>
      </w:pPr>
      <w:rPr>
        <w:rFonts w:ascii="Arial" w:hAnsi="Arial" w:hint="default"/>
      </w:rPr>
    </w:lvl>
    <w:lvl w:ilvl="2" w:tplc="122EABBA" w:tentative="1">
      <w:start w:val="1"/>
      <w:numFmt w:val="bullet"/>
      <w:lvlText w:val="•"/>
      <w:lvlJc w:val="left"/>
      <w:pPr>
        <w:tabs>
          <w:tab w:val="num" w:pos="2160"/>
        </w:tabs>
        <w:ind w:left="2160" w:hanging="360"/>
      </w:pPr>
      <w:rPr>
        <w:rFonts w:ascii="Arial" w:hAnsi="Arial" w:hint="default"/>
      </w:rPr>
    </w:lvl>
    <w:lvl w:ilvl="3" w:tplc="A0767C6C" w:tentative="1">
      <w:start w:val="1"/>
      <w:numFmt w:val="bullet"/>
      <w:lvlText w:val="•"/>
      <w:lvlJc w:val="left"/>
      <w:pPr>
        <w:tabs>
          <w:tab w:val="num" w:pos="2880"/>
        </w:tabs>
        <w:ind w:left="2880" w:hanging="360"/>
      </w:pPr>
      <w:rPr>
        <w:rFonts w:ascii="Arial" w:hAnsi="Arial" w:hint="default"/>
      </w:rPr>
    </w:lvl>
    <w:lvl w:ilvl="4" w:tplc="DA4C37BE" w:tentative="1">
      <w:start w:val="1"/>
      <w:numFmt w:val="bullet"/>
      <w:lvlText w:val="•"/>
      <w:lvlJc w:val="left"/>
      <w:pPr>
        <w:tabs>
          <w:tab w:val="num" w:pos="3600"/>
        </w:tabs>
        <w:ind w:left="3600" w:hanging="360"/>
      </w:pPr>
      <w:rPr>
        <w:rFonts w:ascii="Arial" w:hAnsi="Arial" w:hint="default"/>
      </w:rPr>
    </w:lvl>
    <w:lvl w:ilvl="5" w:tplc="0512FD0C" w:tentative="1">
      <w:start w:val="1"/>
      <w:numFmt w:val="bullet"/>
      <w:lvlText w:val="•"/>
      <w:lvlJc w:val="left"/>
      <w:pPr>
        <w:tabs>
          <w:tab w:val="num" w:pos="4320"/>
        </w:tabs>
        <w:ind w:left="4320" w:hanging="360"/>
      </w:pPr>
      <w:rPr>
        <w:rFonts w:ascii="Arial" w:hAnsi="Arial" w:hint="default"/>
      </w:rPr>
    </w:lvl>
    <w:lvl w:ilvl="6" w:tplc="4E0A3C46" w:tentative="1">
      <w:start w:val="1"/>
      <w:numFmt w:val="bullet"/>
      <w:lvlText w:val="•"/>
      <w:lvlJc w:val="left"/>
      <w:pPr>
        <w:tabs>
          <w:tab w:val="num" w:pos="5040"/>
        </w:tabs>
        <w:ind w:left="5040" w:hanging="360"/>
      </w:pPr>
      <w:rPr>
        <w:rFonts w:ascii="Arial" w:hAnsi="Arial" w:hint="default"/>
      </w:rPr>
    </w:lvl>
    <w:lvl w:ilvl="7" w:tplc="92DA3D54" w:tentative="1">
      <w:start w:val="1"/>
      <w:numFmt w:val="bullet"/>
      <w:lvlText w:val="•"/>
      <w:lvlJc w:val="left"/>
      <w:pPr>
        <w:tabs>
          <w:tab w:val="num" w:pos="5760"/>
        </w:tabs>
        <w:ind w:left="5760" w:hanging="360"/>
      </w:pPr>
      <w:rPr>
        <w:rFonts w:ascii="Arial" w:hAnsi="Arial" w:hint="default"/>
      </w:rPr>
    </w:lvl>
    <w:lvl w:ilvl="8" w:tplc="1C707A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D0D7BD8"/>
    <w:multiLevelType w:val="hybridMultilevel"/>
    <w:tmpl w:val="B704A4B2"/>
    <w:lvl w:ilvl="0" w:tplc="D0668706">
      <w:start w:val="1"/>
      <w:numFmt w:val="bullet"/>
      <w:lvlText w:val="•"/>
      <w:lvlJc w:val="left"/>
      <w:pPr>
        <w:tabs>
          <w:tab w:val="num" w:pos="720"/>
        </w:tabs>
        <w:ind w:left="720" w:hanging="360"/>
      </w:pPr>
      <w:rPr>
        <w:rFonts w:ascii="Arial" w:hAnsi="Arial" w:hint="default"/>
      </w:rPr>
    </w:lvl>
    <w:lvl w:ilvl="1" w:tplc="5CC2EB52" w:tentative="1">
      <w:start w:val="1"/>
      <w:numFmt w:val="bullet"/>
      <w:lvlText w:val="•"/>
      <w:lvlJc w:val="left"/>
      <w:pPr>
        <w:tabs>
          <w:tab w:val="num" w:pos="1440"/>
        </w:tabs>
        <w:ind w:left="1440" w:hanging="360"/>
      </w:pPr>
      <w:rPr>
        <w:rFonts w:ascii="Arial" w:hAnsi="Arial" w:hint="default"/>
      </w:rPr>
    </w:lvl>
    <w:lvl w:ilvl="2" w:tplc="6A64D512" w:tentative="1">
      <w:start w:val="1"/>
      <w:numFmt w:val="bullet"/>
      <w:lvlText w:val="•"/>
      <w:lvlJc w:val="left"/>
      <w:pPr>
        <w:tabs>
          <w:tab w:val="num" w:pos="2160"/>
        </w:tabs>
        <w:ind w:left="2160" w:hanging="360"/>
      </w:pPr>
      <w:rPr>
        <w:rFonts w:ascii="Arial" w:hAnsi="Arial" w:hint="default"/>
      </w:rPr>
    </w:lvl>
    <w:lvl w:ilvl="3" w:tplc="A0764DF2" w:tentative="1">
      <w:start w:val="1"/>
      <w:numFmt w:val="bullet"/>
      <w:lvlText w:val="•"/>
      <w:lvlJc w:val="left"/>
      <w:pPr>
        <w:tabs>
          <w:tab w:val="num" w:pos="2880"/>
        </w:tabs>
        <w:ind w:left="2880" w:hanging="360"/>
      </w:pPr>
      <w:rPr>
        <w:rFonts w:ascii="Arial" w:hAnsi="Arial" w:hint="default"/>
      </w:rPr>
    </w:lvl>
    <w:lvl w:ilvl="4" w:tplc="C82E301C" w:tentative="1">
      <w:start w:val="1"/>
      <w:numFmt w:val="bullet"/>
      <w:lvlText w:val="•"/>
      <w:lvlJc w:val="left"/>
      <w:pPr>
        <w:tabs>
          <w:tab w:val="num" w:pos="3600"/>
        </w:tabs>
        <w:ind w:left="3600" w:hanging="360"/>
      </w:pPr>
      <w:rPr>
        <w:rFonts w:ascii="Arial" w:hAnsi="Arial" w:hint="default"/>
      </w:rPr>
    </w:lvl>
    <w:lvl w:ilvl="5" w:tplc="217A91CA" w:tentative="1">
      <w:start w:val="1"/>
      <w:numFmt w:val="bullet"/>
      <w:lvlText w:val="•"/>
      <w:lvlJc w:val="left"/>
      <w:pPr>
        <w:tabs>
          <w:tab w:val="num" w:pos="4320"/>
        </w:tabs>
        <w:ind w:left="4320" w:hanging="360"/>
      </w:pPr>
      <w:rPr>
        <w:rFonts w:ascii="Arial" w:hAnsi="Arial" w:hint="default"/>
      </w:rPr>
    </w:lvl>
    <w:lvl w:ilvl="6" w:tplc="815C1CE2" w:tentative="1">
      <w:start w:val="1"/>
      <w:numFmt w:val="bullet"/>
      <w:lvlText w:val="•"/>
      <w:lvlJc w:val="left"/>
      <w:pPr>
        <w:tabs>
          <w:tab w:val="num" w:pos="5040"/>
        </w:tabs>
        <w:ind w:left="5040" w:hanging="360"/>
      </w:pPr>
      <w:rPr>
        <w:rFonts w:ascii="Arial" w:hAnsi="Arial" w:hint="default"/>
      </w:rPr>
    </w:lvl>
    <w:lvl w:ilvl="7" w:tplc="6F8E3448" w:tentative="1">
      <w:start w:val="1"/>
      <w:numFmt w:val="bullet"/>
      <w:lvlText w:val="•"/>
      <w:lvlJc w:val="left"/>
      <w:pPr>
        <w:tabs>
          <w:tab w:val="num" w:pos="5760"/>
        </w:tabs>
        <w:ind w:left="5760" w:hanging="360"/>
      </w:pPr>
      <w:rPr>
        <w:rFonts w:ascii="Arial" w:hAnsi="Arial" w:hint="default"/>
      </w:rPr>
    </w:lvl>
    <w:lvl w:ilvl="8" w:tplc="F6A6E47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1485D47"/>
    <w:multiLevelType w:val="hybridMultilevel"/>
    <w:tmpl w:val="632E613A"/>
    <w:lvl w:ilvl="0" w:tplc="8CD68E8C">
      <w:start w:val="1"/>
      <w:numFmt w:val="bullet"/>
      <w:lvlText w:val="•"/>
      <w:lvlJc w:val="left"/>
      <w:pPr>
        <w:tabs>
          <w:tab w:val="num" w:pos="720"/>
        </w:tabs>
        <w:ind w:left="720" w:hanging="360"/>
      </w:pPr>
      <w:rPr>
        <w:rFonts w:ascii="Arial" w:hAnsi="Arial" w:hint="default"/>
      </w:rPr>
    </w:lvl>
    <w:lvl w:ilvl="1" w:tplc="17C2DF1E" w:tentative="1">
      <w:start w:val="1"/>
      <w:numFmt w:val="bullet"/>
      <w:lvlText w:val="•"/>
      <w:lvlJc w:val="left"/>
      <w:pPr>
        <w:tabs>
          <w:tab w:val="num" w:pos="1440"/>
        </w:tabs>
        <w:ind w:left="1440" w:hanging="360"/>
      </w:pPr>
      <w:rPr>
        <w:rFonts w:ascii="Arial" w:hAnsi="Arial" w:hint="default"/>
      </w:rPr>
    </w:lvl>
    <w:lvl w:ilvl="2" w:tplc="408A7914" w:tentative="1">
      <w:start w:val="1"/>
      <w:numFmt w:val="bullet"/>
      <w:lvlText w:val="•"/>
      <w:lvlJc w:val="left"/>
      <w:pPr>
        <w:tabs>
          <w:tab w:val="num" w:pos="2160"/>
        </w:tabs>
        <w:ind w:left="2160" w:hanging="360"/>
      </w:pPr>
      <w:rPr>
        <w:rFonts w:ascii="Arial" w:hAnsi="Arial" w:hint="default"/>
      </w:rPr>
    </w:lvl>
    <w:lvl w:ilvl="3" w:tplc="75E2C39A" w:tentative="1">
      <w:start w:val="1"/>
      <w:numFmt w:val="bullet"/>
      <w:lvlText w:val="•"/>
      <w:lvlJc w:val="left"/>
      <w:pPr>
        <w:tabs>
          <w:tab w:val="num" w:pos="2880"/>
        </w:tabs>
        <w:ind w:left="2880" w:hanging="360"/>
      </w:pPr>
      <w:rPr>
        <w:rFonts w:ascii="Arial" w:hAnsi="Arial" w:hint="default"/>
      </w:rPr>
    </w:lvl>
    <w:lvl w:ilvl="4" w:tplc="A540F440" w:tentative="1">
      <w:start w:val="1"/>
      <w:numFmt w:val="bullet"/>
      <w:lvlText w:val="•"/>
      <w:lvlJc w:val="left"/>
      <w:pPr>
        <w:tabs>
          <w:tab w:val="num" w:pos="3600"/>
        </w:tabs>
        <w:ind w:left="3600" w:hanging="360"/>
      </w:pPr>
      <w:rPr>
        <w:rFonts w:ascii="Arial" w:hAnsi="Arial" w:hint="default"/>
      </w:rPr>
    </w:lvl>
    <w:lvl w:ilvl="5" w:tplc="E3163F1A" w:tentative="1">
      <w:start w:val="1"/>
      <w:numFmt w:val="bullet"/>
      <w:lvlText w:val="•"/>
      <w:lvlJc w:val="left"/>
      <w:pPr>
        <w:tabs>
          <w:tab w:val="num" w:pos="4320"/>
        </w:tabs>
        <w:ind w:left="4320" w:hanging="360"/>
      </w:pPr>
      <w:rPr>
        <w:rFonts w:ascii="Arial" w:hAnsi="Arial" w:hint="default"/>
      </w:rPr>
    </w:lvl>
    <w:lvl w:ilvl="6" w:tplc="54C0CEDA" w:tentative="1">
      <w:start w:val="1"/>
      <w:numFmt w:val="bullet"/>
      <w:lvlText w:val="•"/>
      <w:lvlJc w:val="left"/>
      <w:pPr>
        <w:tabs>
          <w:tab w:val="num" w:pos="5040"/>
        </w:tabs>
        <w:ind w:left="5040" w:hanging="360"/>
      </w:pPr>
      <w:rPr>
        <w:rFonts w:ascii="Arial" w:hAnsi="Arial" w:hint="default"/>
      </w:rPr>
    </w:lvl>
    <w:lvl w:ilvl="7" w:tplc="39F83E22" w:tentative="1">
      <w:start w:val="1"/>
      <w:numFmt w:val="bullet"/>
      <w:lvlText w:val="•"/>
      <w:lvlJc w:val="left"/>
      <w:pPr>
        <w:tabs>
          <w:tab w:val="num" w:pos="5760"/>
        </w:tabs>
        <w:ind w:left="5760" w:hanging="360"/>
      </w:pPr>
      <w:rPr>
        <w:rFonts w:ascii="Arial" w:hAnsi="Arial" w:hint="default"/>
      </w:rPr>
    </w:lvl>
    <w:lvl w:ilvl="8" w:tplc="1CE4BE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657316"/>
    <w:multiLevelType w:val="multilevel"/>
    <w:tmpl w:val="CED0BF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31F163D"/>
    <w:multiLevelType w:val="multilevel"/>
    <w:tmpl w:val="F5D0E1F8"/>
    <w:lvl w:ilvl="0">
      <w:start w:val="2"/>
      <w:numFmt w:val="decimal"/>
      <w:lvlText w:val="%1"/>
      <w:lvlJc w:val="left"/>
      <w:pPr>
        <w:ind w:left="360" w:hanging="360"/>
      </w:pPr>
      <w:rPr>
        <w:rFonts w:ascii="Times New Roman" w:hAnsi="Times New Roman" w:cs="Times New Roman" w:hint="default"/>
        <w:b/>
        <w:i/>
        <w:color w:val="ED7D31" w:themeColor="accent2"/>
        <w:sz w:val="24"/>
      </w:rPr>
    </w:lvl>
    <w:lvl w:ilvl="1">
      <w:start w:val="5"/>
      <w:numFmt w:val="decimal"/>
      <w:lvlText w:val="%1.%2"/>
      <w:lvlJc w:val="left"/>
      <w:pPr>
        <w:ind w:left="360" w:hanging="360"/>
      </w:pPr>
      <w:rPr>
        <w:rFonts w:ascii="Times New Roman" w:hAnsi="Times New Roman" w:cs="Times New Roman" w:hint="default"/>
        <w:b/>
        <w:i/>
        <w:color w:val="ED7D31" w:themeColor="accent2"/>
        <w:sz w:val="20"/>
        <w:szCs w:val="20"/>
      </w:rPr>
    </w:lvl>
    <w:lvl w:ilvl="2">
      <w:start w:val="1"/>
      <w:numFmt w:val="decimal"/>
      <w:lvlText w:val="%1.%2.%3"/>
      <w:lvlJc w:val="left"/>
      <w:pPr>
        <w:ind w:left="720" w:hanging="720"/>
      </w:pPr>
      <w:rPr>
        <w:rFonts w:ascii="Times New Roman" w:hAnsi="Times New Roman" w:cs="Times New Roman" w:hint="default"/>
        <w:b/>
        <w:i/>
        <w:color w:val="ED7D31" w:themeColor="accent2"/>
        <w:sz w:val="24"/>
      </w:rPr>
    </w:lvl>
    <w:lvl w:ilvl="3">
      <w:start w:val="1"/>
      <w:numFmt w:val="decimal"/>
      <w:lvlText w:val="%1.%2.%3.%4"/>
      <w:lvlJc w:val="left"/>
      <w:pPr>
        <w:ind w:left="720" w:hanging="720"/>
      </w:pPr>
      <w:rPr>
        <w:rFonts w:ascii="Times New Roman" w:hAnsi="Times New Roman" w:cs="Times New Roman" w:hint="default"/>
        <w:b/>
        <w:i/>
        <w:color w:val="ED7D31" w:themeColor="accent2"/>
        <w:sz w:val="24"/>
      </w:rPr>
    </w:lvl>
    <w:lvl w:ilvl="4">
      <w:start w:val="1"/>
      <w:numFmt w:val="decimal"/>
      <w:lvlText w:val="%1.%2.%3.%4.%5"/>
      <w:lvlJc w:val="left"/>
      <w:pPr>
        <w:ind w:left="720" w:hanging="720"/>
      </w:pPr>
      <w:rPr>
        <w:rFonts w:ascii="Times New Roman" w:hAnsi="Times New Roman" w:cs="Times New Roman" w:hint="default"/>
        <w:b/>
        <w:i/>
        <w:color w:val="ED7D31" w:themeColor="accent2"/>
        <w:sz w:val="24"/>
      </w:rPr>
    </w:lvl>
    <w:lvl w:ilvl="5">
      <w:start w:val="1"/>
      <w:numFmt w:val="decimal"/>
      <w:lvlText w:val="%1.%2.%3.%4.%5.%6"/>
      <w:lvlJc w:val="left"/>
      <w:pPr>
        <w:ind w:left="1080" w:hanging="1080"/>
      </w:pPr>
      <w:rPr>
        <w:rFonts w:ascii="Times New Roman" w:hAnsi="Times New Roman" w:cs="Times New Roman" w:hint="default"/>
        <w:b/>
        <w:i/>
        <w:color w:val="ED7D31" w:themeColor="accent2"/>
        <w:sz w:val="24"/>
      </w:rPr>
    </w:lvl>
    <w:lvl w:ilvl="6">
      <w:start w:val="1"/>
      <w:numFmt w:val="decimal"/>
      <w:lvlText w:val="%1.%2.%3.%4.%5.%6.%7"/>
      <w:lvlJc w:val="left"/>
      <w:pPr>
        <w:ind w:left="1080" w:hanging="1080"/>
      </w:pPr>
      <w:rPr>
        <w:rFonts w:ascii="Times New Roman" w:hAnsi="Times New Roman" w:cs="Times New Roman" w:hint="default"/>
        <w:b/>
        <w:i/>
        <w:color w:val="ED7D31" w:themeColor="accent2"/>
        <w:sz w:val="24"/>
      </w:rPr>
    </w:lvl>
    <w:lvl w:ilvl="7">
      <w:start w:val="1"/>
      <w:numFmt w:val="decimal"/>
      <w:lvlText w:val="%1.%2.%3.%4.%5.%6.%7.%8"/>
      <w:lvlJc w:val="left"/>
      <w:pPr>
        <w:ind w:left="1440" w:hanging="1440"/>
      </w:pPr>
      <w:rPr>
        <w:rFonts w:ascii="Times New Roman" w:hAnsi="Times New Roman" w:cs="Times New Roman" w:hint="default"/>
        <w:b/>
        <w:i/>
        <w:color w:val="ED7D31" w:themeColor="accent2"/>
        <w:sz w:val="24"/>
      </w:rPr>
    </w:lvl>
    <w:lvl w:ilvl="8">
      <w:start w:val="1"/>
      <w:numFmt w:val="decimal"/>
      <w:lvlText w:val="%1.%2.%3.%4.%5.%6.%7.%8.%9"/>
      <w:lvlJc w:val="left"/>
      <w:pPr>
        <w:ind w:left="1440" w:hanging="1440"/>
      </w:pPr>
      <w:rPr>
        <w:rFonts w:ascii="Times New Roman" w:hAnsi="Times New Roman" w:cs="Times New Roman" w:hint="default"/>
        <w:b/>
        <w:i/>
        <w:color w:val="ED7D31" w:themeColor="accent2"/>
        <w:sz w:val="24"/>
      </w:rPr>
    </w:lvl>
  </w:abstractNum>
  <w:abstractNum w:abstractNumId="10" w15:restartNumberingAfterBreak="0">
    <w:nsid w:val="67673830"/>
    <w:multiLevelType w:val="hybridMultilevel"/>
    <w:tmpl w:val="AC56D8AC"/>
    <w:lvl w:ilvl="0" w:tplc="C26E9DE8">
      <w:start w:val="1"/>
      <w:numFmt w:val="bullet"/>
      <w:lvlText w:val="•"/>
      <w:lvlJc w:val="left"/>
      <w:pPr>
        <w:tabs>
          <w:tab w:val="num" w:pos="720"/>
        </w:tabs>
        <w:ind w:left="720" w:hanging="360"/>
      </w:pPr>
      <w:rPr>
        <w:rFonts w:ascii="Arial" w:hAnsi="Arial" w:hint="default"/>
      </w:rPr>
    </w:lvl>
    <w:lvl w:ilvl="1" w:tplc="58808286" w:tentative="1">
      <w:start w:val="1"/>
      <w:numFmt w:val="bullet"/>
      <w:lvlText w:val="•"/>
      <w:lvlJc w:val="left"/>
      <w:pPr>
        <w:tabs>
          <w:tab w:val="num" w:pos="1440"/>
        </w:tabs>
        <w:ind w:left="1440" w:hanging="360"/>
      </w:pPr>
      <w:rPr>
        <w:rFonts w:ascii="Arial" w:hAnsi="Arial" w:hint="default"/>
      </w:rPr>
    </w:lvl>
    <w:lvl w:ilvl="2" w:tplc="B7DABADC" w:tentative="1">
      <w:start w:val="1"/>
      <w:numFmt w:val="bullet"/>
      <w:lvlText w:val="•"/>
      <w:lvlJc w:val="left"/>
      <w:pPr>
        <w:tabs>
          <w:tab w:val="num" w:pos="2160"/>
        </w:tabs>
        <w:ind w:left="2160" w:hanging="360"/>
      </w:pPr>
      <w:rPr>
        <w:rFonts w:ascii="Arial" w:hAnsi="Arial" w:hint="default"/>
      </w:rPr>
    </w:lvl>
    <w:lvl w:ilvl="3" w:tplc="0EFA0728" w:tentative="1">
      <w:start w:val="1"/>
      <w:numFmt w:val="bullet"/>
      <w:lvlText w:val="•"/>
      <w:lvlJc w:val="left"/>
      <w:pPr>
        <w:tabs>
          <w:tab w:val="num" w:pos="2880"/>
        </w:tabs>
        <w:ind w:left="2880" w:hanging="360"/>
      </w:pPr>
      <w:rPr>
        <w:rFonts w:ascii="Arial" w:hAnsi="Arial" w:hint="default"/>
      </w:rPr>
    </w:lvl>
    <w:lvl w:ilvl="4" w:tplc="D632E644" w:tentative="1">
      <w:start w:val="1"/>
      <w:numFmt w:val="bullet"/>
      <w:lvlText w:val="•"/>
      <w:lvlJc w:val="left"/>
      <w:pPr>
        <w:tabs>
          <w:tab w:val="num" w:pos="3600"/>
        </w:tabs>
        <w:ind w:left="3600" w:hanging="360"/>
      </w:pPr>
      <w:rPr>
        <w:rFonts w:ascii="Arial" w:hAnsi="Arial" w:hint="default"/>
      </w:rPr>
    </w:lvl>
    <w:lvl w:ilvl="5" w:tplc="5128EB0E" w:tentative="1">
      <w:start w:val="1"/>
      <w:numFmt w:val="bullet"/>
      <w:lvlText w:val="•"/>
      <w:lvlJc w:val="left"/>
      <w:pPr>
        <w:tabs>
          <w:tab w:val="num" w:pos="4320"/>
        </w:tabs>
        <w:ind w:left="4320" w:hanging="360"/>
      </w:pPr>
      <w:rPr>
        <w:rFonts w:ascii="Arial" w:hAnsi="Arial" w:hint="default"/>
      </w:rPr>
    </w:lvl>
    <w:lvl w:ilvl="6" w:tplc="1F066C5C" w:tentative="1">
      <w:start w:val="1"/>
      <w:numFmt w:val="bullet"/>
      <w:lvlText w:val="•"/>
      <w:lvlJc w:val="left"/>
      <w:pPr>
        <w:tabs>
          <w:tab w:val="num" w:pos="5040"/>
        </w:tabs>
        <w:ind w:left="5040" w:hanging="360"/>
      </w:pPr>
      <w:rPr>
        <w:rFonts w:ascii="Arial" w:hAnsi="Arial" w:hint="default"/>
      </w:rPr>
    </w:lvl>
    <w:lvl w:ilvl="7" w:tplc="A6720442" w:tentative="1">
      <w:start w:val="1"/>
      <w:numFmt w:val="bullet"/>
      <w:lvlText w:val="•"/>
      <w:lvlJc w:val="left"/>
      <w:pPr>
        <w:tabs>
          <w:tab w:val="num" w:pos="5760"/>
        </w:tabs>
        <w:ind w:left="5760" w:hanging="360"/>
      </w:pPr>
      <w:rPr>
        <w:rFonts w:ascii="Arial" w:hAnsi="Arial" w:hint="default"/>
      </w:rPr>
    </w:lvl>
    <w:lvl w:ilvl="8" w:tplc="AA0E5AC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7BC59D8"/>
    <w:multiLevelType w:val="hybridMultilevel"/>
    <w:tmpl w:val="0F1CE57A"/>
    <w:lvl w:ilvl="0" w:tplc="3F504446">
      <w:start w:val="1"/>
      <w:numFmt w:val="bullet"/>
      <w:lvlText w:val="•"/>
      <w:lvlJc w:val="left"/>
      <w:pPr>
        <w:tabs>
          <w:tab w:val="num" w:pos="720"/>
        </w:tabs>
        <w:ind w:left="720" w:hanging="360"/>
      </w:pPr>
      <w:rPr>
        <w:rFonts w:ascii="Arial" w:hAnsi="Arial" w:hint="default"/>
      </w:rPr>
    </w:lvl>
    <w:lvl w:ilvl="1" w:tplc="9CC60810" w:tentative="1">
      <w:start w:val="1"/>
      <w:numFmt w:val="bullet"/>
      <w:lvlText w:val="•"/>
      <w:lvlJc w:val="left"/>
      <w:pPr>
        <w:tabs>
          <w:tab w:val="num" w:pos="1440"/>
        </w:tabs>
        <w:ind w:left="1440" w:hanging="360"/>
      </w:pPr>
      <w:rPr>
        <w:rFonts w:ascii="Arial" w:hAnsi="Arial" w:hint="default"/>
      </w:rPr>
    </w:lvl>
    <w:lvl w:ilvl="2" w:tplc="C3F04778" w:tentative="1">
      <w:start w:val="1"/>
      <w:numFmt w:val="bullet"/>
      <w:lvlText w:val="•"/>
      <w:lvlJc w:val="left"/>
      <w:pPr>
        <w:tabs>
          <w:tab w:val="num" w:pos="2160"/>
        </w:tabs>
        <w:ind w:left="2160" w:hanging="360"/>
      </w:pPr>
      <w:rPr>
        <w:rFonts w:ascii="Arial" w:hAnsi="Arial" w:hint="default"/>
      </w:rPr>
    </w:lvl>
    <w:lvl w:ilvl="3" w:tplc="4530AA46" w:tentative="1">
      <w:start w:val="1"/>
      <w:numFmt w:val="bullet"/>
      <w:lvlText w:val="•"/>
      <w:lvlJc w:val="left"/>
      <w:pPr>
        <w:tabs>
          <w:tab w:val="num" w:pos="2880"/>
        </w:tabs>
        <w:ind w:left="2880" w:hanging="360"/>
      </w:pPr>
      <w:rPr>
        <w:rFonts w:ascii="Arial" w:hAnsi="Arial" w:hint="default"/>
      </w:rPr>
    </w:lvl>
    <w:lvl w:ilvl="4" w:tplc="CA908D5E" w:tentative="1">
      <w:start w:val="1"/>
      <w:numFmt w:val="bullet"/>
      <w:lvlText w:val="•"/>
      <w:lvlJc w:val="left"/>
      <w:pPr>
        <w:tabs>
          <w:tab w:val="num" w:pos="3600"/>
        </w:tabs>
        <w:ind w:left="3600" w:hanging="360"/>
      </w:pPr>
      <w:rPr>
        <w:rFonts w:ascii="Arial" w:hAnsi="Arial" w:hint="default"/>
      </w:rPr>
    </w:lvl>
    <w:lvl w:ilvl="5" w:tplc="B144021E" w:tentative="1">
      <w:start w:val="1"/>
      <w:numFmt w:val="bullet"/>
      <w:lvlText w:val="•"/>
      <w:lvlJc w:val="left"/>
      <w:pPr>
        <w:tabs>
          <w:tab w:val="num" w:pos="4320"/>
        </w:tabs>
        <w:ind w:left="4320" w:hanging="360"/>
      </w:pPr>
      <w:rPr>
        <w:rFonts w:ascii="Arial" w:hAnsi="Arial" w:hint="default"/>
      </w:rPr>
    </w:lvl>
    <w:lvl w:ilvl="6" w:tplc="7FC4E6FE" w:tentative="1">
      <w:start w:val="1"/>
      <w:numFmt w:val="bullet"/>
      <w:lvlText w:val="•"/>
      <w:lvlJc w:val="left"/>
      <w:pPr>
        <w:tabs>
          <w:tab w:val="num" w:pos="5040"/>
        </w:tabs>
        <w:ind w:left="5040" w:hanging="360"/>
      </w:pPr>
      <w:rPr>
        <w:rFonts w:ascii="Arial" w:hAnsi="Arial" w:hint="default"/>
      </w:rPr>
    </w:lvl>
    <w:lvl w:ilvl="7" w:tplc="1D606C30" w:tentative="1">
      <w:start w:val="1"/>
      <w:numFmt w:val="bullet"/>
      <w:lvlText w:val="•"/>
      <w:lvlJc w:val="left"/>
      <w:pPr>
        <w:tabs>
          <w:tab w:val="num" w:pos="5760"/>
        </w:tabs>
        <w:ind w:left="5760" w:hanging="360"/>
      </w:pPr>
      <w:rPr>
        <w:rFonts w:ascii="Arial" w:hAnsi="Arial" w:hint="default"/>
      </w:rPr>
    </w:lvl>
    <w:lvl w:ilvl="8" w:tplc="02EED32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AC01023"/>
    <w:multiLevelType w:val="hybridMultilevel"/>
    <w:tmpl w:val="86CCA102"/>
    <w:lvl w:ilvl="0" w:tplc="631482E2">
      <w:start w:val="1"/>
      <w:numFmt w:val="bullet"/>
      <w:lvlText w:val="•"/>
      <w:lvlJc w:val="left"/>
      <w:pPr>
        <w:tabs>
          <w:tab w:val="num" w:pos="720"/>
        </w:tabs>
        <w:ind w:left="720" w:hanging="360"/>
      </w:pPr>
      <w:rPr>
        <w:rFonts w:ascii="Arial" w:hAnsi="Arial" w:hint="default"/>
      </w:rPr>
    </w:lvl>
    <w:lvl w:ilvl="1" w:tplc="9AB20C00" w:tentative="1">
      <w:start w:val="1"/>
      <w:numFmt w:val="bullet"/>
      <w:lvlText w:val="•"/>
      <w:lvlJc w:val="left"/>
      <w:pPr>
        <w:tabs>
          <w:tab w:val="num" w:pos="1440"/>
        </w:tabs>
        <w:ind w:left="1440" w:hanging="360"/>
      </w:pPr>
      <w:rPr>
        <w:rFonts w:ascii="Arial" w:hAnsi="Arial" w:hint="default"/>
      </w:rPr>
    </w:lvl>
    <w:lvl w:ilvl="2" w:tplc="A73426D4" w:tentative="1">
      <w:start w:val="1"/>
      <w:numFmt w:val="bullet"/>
      <w:lvlText w:val="•"/>
      <w:lvlJc w:val="left"/>
      <w:pPr>
        <w:tabs>
          <w:tab w:val="num" w:pos="2160"/>
        </w:tabs>
        <w:ind w:left="2160" w:hanging="360"/>
      </w:pPr>
      <w:rPr>
        <w:rFonts w:ascii="Arial" w:hAnsi="Arial" w:hint="default"/>
      </w:rPr>
    </w:lvl>
    <w:lvl w:ilvl="3" w:tplc="075A5B98" w:tentative="1">
      <w:start w:val="1"/>
      <w:numFmt w:val="bullet"/>
      <w:lvlText w:val="•"/>
      <w:lvlJc w:val="left"/>
      <w:pPr>
        <w:tabs>
          <w:tab w:val="num" w:pos="2880"/>
        </w:tabs>
        <w:ind w:left="2880" w:hanging="360"/>
      </w:pPr>
      <w:rPr>
        <w:rFonts w:ascii="Arial" w:hAnsi="Arial" w:hint="default"/>
      </w:rPr>
    </w:lvl>
    <w:lvl w:ilvl="4" w:tplc="6F301608" w:tentative="1">
      <w:start w:val="1"/>
      <w:numFmt w:val="bullet"/>
      <w:lvlText w:val="•"/>
      <w:lvlJc w:val="left"/>
      <w:pPr>
        <w:tabs>
          <w:tab w:val="num" w:pos="3600"/>
        </w:tabs>
        <w:ind w:left="3600" w:hanging="360"/>
      </w:pPr>
      <w:rPr>
        <w:rFonts w:ascii="Arial" w:hAnsi="Arial" w:hint="default"/>
      </w:rPr>
    </w:lvl>
    <w:lvl w:ilvl="5" w:tplc="8A36CAFC" w:tentative="1">
      <w:start w:val="1"/>
      <w:numFmt w:val="bullet"/>
      <w:lvlText w:val="•"/>
      <w:lvlJc w:val="left"/>
      <w:pPr>
        <w:tabs>
          <w:tab w:val="num" w:pos="4320"/>
        </w:tabs>
        <w:ind w:left="4320" w:hanging="360"/>
      </w:pPr>
      <w:rPr>
        <w:rFonts w:ascii="Arial" w:hAnsi="Arial" w:hint="default"/>
      </w:rPr>
    </w:lvl>
    <w:lvl w:ilvl="6" w:tplc="C332FAF8" w:tentative="1">
      <w:start w:val="1"/>
      <w:numFmt w:val="bullet"/>
      <w:lvlText w:val="•"/>
      <w:lvlJc w:val="left"/>
      <w:pPr>
        <w:tabs>
          <w:tab w:val="num" w:pos="5040"/>
        </w:tabs>
        <w:ind w:left="5040" w:hanging="360"/>
      </w:pPr>
      <w:rPr>
        <w:rFonts w:ascii="Arial" w:hAnsi="Arial" w:hint="default"/>
      </w:rPr>
    </w:lvl>
    <w:lvl w:ilvl="7" w:tplc="AF7838D2" w:tentative="1">
      <w:start w:val="1"/>
      <w:numFmt w:val="bullet"/>
      <w:lvlText w:val="•"/>
      <w:lvlJc w:val="left"/>
      <w:pPr>
        <w:tabs>
          <w:tab w:val="num" w:pos="5760"/>
        </w:tabs>
        <w:ind w:left="5760" w:hanging="360"/>
      </w:pPr>
      <w:rPr>
        <w:rFonts w:ascii="Arial" w:hAnsi="Arial" w:hint="default"/>
      </w:rPr>
    </w:lvl>
    <w:lvl w:ilvl="8" w:tplc="1CBCAE4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B66031B"/>
    <w:multiLevelType w:val="hybridMultilevel"/>
    <w:tmpl w:val="B2F8503C"/>
    <w:lvl w:ilvl="0" w:tplc="6DF825F2">
      <w:start w:val="1"/>
      <w:numFmt w:val="bullet"/>
      <w:lvlText w:val="•"/>
      <w:lvlJc w:val="left"/>
      <w:pPr>
        <w:tabs>
          <w:tab w:val="num" w:pos="720"/>
        </w:tabs>
        <w:ind w:left="720" w:hanging="360"/>
      </w:pPr>
      <w:rPr>
        <w:rFonts w:ascii="Arial" w:hAnsi="Arial" w:hint="default"/>
      </w:rPr>
    </w:lvl>
    <w:lvl w:ilvl="1" w:tplc="FDE877F4" w:tentative="1">
      <w:start w:val="1"/>
      <w:numFmt w:val="bullet"/>
      <w:lvlText w:val="•"/>
      <w:lvlJc w:val="left"/>
      <w:pPr>
        <w:tabs>
          <w:tab w:val="num" w:pos="1440"/>
        </w:tabs>
        <w:ind w:left="1440" w:hanging="360"/>
      </w:pPr>
      <w:rPr>
        <w:rFonts w:ascii="Arial" w:hAnsi="Arial" w:hint="default"/>
      </w:rPr>
    </w:lvl>
    <w:lvl w:ilvl="2" w:tplc="3698F52A" w:tentative="1">
      <w:start w:val="1"/>
      <w:numFmt w:val="bullet"/>
      <w:lvlText w:val="•"/>
      <w:lvlJc w:val="left"/>
      <w:pPr>
        <w:tabs>
          <w:tab w:val="num" w:pos="2160"/>
        </w:tabs>
        <w:ind w:left="2160" w:hanging="360"/>
      </w:pPr>
      <w:rPr>
        <w:rFonts w:ascii="Arial" w:hAnsi="Arial" w:hint="default"/>
      </w:rPr>
    </w:lvl>
    <w:lvl w:ilvl="3" w:tplc="0756E1BC" w:tentative="1">
      <w:start w:val="1"/>
      <w:numFmt w:val="bullet"/>
      <w:lvlText w:val="•"/>
      <w:lvlJc w:val="left"/>
      <w:pPr>
        <w:tabs>
          <w:tab w:val="num" w:pos="2880"/>
        </w:tabs>
        <w:ind w:left="2880" w:hanging="360"/>
      </w:pPr>
      <w:rPr>
        <w:rFonts w:ascii="Arial" w:hAnsi="Arial" w:hint="default"/>
      </w:rPr>
    </w:lvl>
    <w:lvl w:ilvl="4" w:tplc="84566B02" w:tentative="1">
      <w:start w:val="1"/>
      <w:numFmt w:val="bullet"/>
      <w:lvlText w:val="•"/>
      <w:lvlJc w:val="left"/>
      <w:pPr>
        <w:tabs>
          <w:tab w:val="num" w:pos="3600"/>
        </w:tabs>
        <w:ind w:left="3600" w:hanging="360"/>
      </w:pPr>
      <w:rPr>
        <w:rFonts w:ascii="Arial" w:hAnsi="Arial" w:hint="default"/>
      </w:rPr>
    </w:lvl>
    <w:lvl w:ilvl="5" w:tplc="B02C28EA" w:tentative="1">
      <w:start w:val="1"/>
      <w:numFmt w:val="bullet"/>
      <w:lvlText w:val="•"/>
      <w:lvlJc w:val="left"/>
      <w:pPr>
        <w:tabs>
          <w:tab w:val="num" w:pos="4320"/>
        </w:tabs>
        <w:ind w:left="4320" w:hanging="360"/>
      </w:pPr>
      <w:rPr>
        <w:rFonts w:ascii="Arial" w:hAnsi="Arial" w:hint="default"/>
      </w:rPr>
    </w:lvl>
    <w:lvl w:ilvl="6" w:tplc="1FF0AC7A" w:tentative="1">
      <w:start w:val="1"/>
      <w:numFmt w:val="bullet"/>
      <w:lvlText w:val="•"/>
      <w:lvlJc w:val="left"/>
      <w:pPr>
        <w:tabs>
          <w:tab w:val="num" w:pos="5040"/>
        </w:tabs>
        <w:ind w:left="5040" w:hanging="360"/>
      </w:pPr>
      <w:rPr>
        <w:rFonts w:ascii="Arial" w:hAnsi="Arial" w:hint="default"/>
      </w:rPr>
    </w:lvl>
    <w:lvl w:ilvl="7" w:tplc="461630C0" w:tentative="1">
      <w:start w:val="1"/>
      <w:numFmt w:val="bullet"/>
      <w:lvlText w:val="•"/>
      <w:lvlJc w:val="left"/>
      <w:pPr>
        <w:tabs>
          <w:tab w:val="num" w:pos="5760"/>
        </w:tabs>
        <w:ind w:left="5760" w:hanging="360"/>
      </w:pPr>
      <w:rPr>
        <w:rFonts w:ascii="Arial" w:hAnsi="Arial" w:hint="default"/>
      </w:rPr>
    </w:lvl>
    <w:lvl w:ilvl="8" w:tplc="93A4876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2D114F6"/>
    <w:multiLevelType w:val="multilevel"/>
    <w:tmpl w:val="BA80469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4DF6328"/>
    <w:multiLevelType w:val="multilevel"/>
    <w:tmpl w:val="65E69B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72A48FA"/>
    <w:multiLevelType w:val="multilevel"/>
    <w:tmpl w:val="B0AAE3C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DB85D4F"/>
    <w:multiLevelType w:val="hybridMultilevel"/>
    <w:tmpl w:val="44888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695022"/>
    <w:multiLevelType w:val="hybridMultilevel"/>
    <w:tmpl w:val="E87C8160"/>
    <w:lvl w:ilvl="0" w:tplc="9D647790">
      <w:start w:val="1"/>
      <w:numFmt w:val="bullet"/>
      <w:lvlText w:val="•"/>
      <w:lvlJc w:val="left"/>
      <w:pPr>
        <w:tabs>
          <w:tab w:val="num" w:pos="720"/>
        </w:tabs>
        <w:ind w:left="720" w:hanging="360"/>
      </w:pPr>
      <w:rPr>
        <w:rFonts w:ascii="Arial" w:hAnsi="Arial" w:hint="default"/>
      </w:rPr>
    </w:lvl>
    <w:lvl w:ilvl="1" w:tplc="347E5762" w:tentative="1">
      <w:start w:val="1"/>
      <w:numFmt w:val="bullet"/>
      <w:lvlText w:val="•"/>
      <w:lvlJc w:val="left"/>
      <w:pPr>
        <w:tabs>
          <w:tab w:val="num" w:pos="1440"/>
        </w:tabs>
        <w:ind w:left="1440" w:hanging="360"/>
      </w:pPr>
      <w:rPr>
        <w:rFonts w:ascii="Arial" w:hAnsi="Arial" w:hint="default"/>
      </w:rPr>
    </w:lvl>
    <w:lvl w:ilvl="2" w:tplc="A3B87BFC" w:tentative="1">
      <w:start w:val="1"/>
      <w:numFmt w:val="bullet"/>
      <w:lvlText w:val="•"/>
      <w:lvlJc w:val="left"/>
      <w:pPr>
        <w:tabs>
          <w:tab w:val="num" w:pos="2160"/>
        </w:tabs>
        <w:ind w:left="2160" w:hanging="360"/>
      </w:pPr>
      <w:rPr>
        <w:rFonts w:ascii="Arial" w:hAnsi="Arial" w:hint="default"/>
      </w:rPr>
    </w:lvl>
    <w:lvl w:ilvl="3" w:tplc="14EE584C" w:tentative="1">
      <w:start w:val="1"/>
      <w:numFmt w:val="bullet"/>
      <w:lvlText w:val="•"/>
      <w:lvlJc w:val="left"/>
      <w:pPr>
        <w:tabs>
          <w:tab w:val="num" w:pos="2880"/>
        </w:tabs>
        <w:ind w:left="2880" w:hanging="360"/>
      </w:pPr>
      <w:rPr>
        <w:rFonts w:ascii="Arial" w:hAnsi="Arial" w:hint="default"/>
      </w:rPr>
    </w:lvl>
    <w:lvl w:ilvl="4" w:tplc="B0B232A4" w:tentative="1">
      <w:start w:val="1"/>
      <w:numFmt w:val="bullet"/>
      <w:lvlText w:val="•"/>
      <w:lvlJc w:val="left"/>
      <w:pPr>
        <w:tabs>
          <w:tab w:val="num" w:pos="3600"/>
        </w:tabs>
        <w:ind w:left="3600" w:hanging="360"/>
      </w:pPr>
      <w:rPr>
        <w:rFonts w:ascii="Arial" w:hAnsi="Arial" w:hint="default"/>
      </w:rPr>
    </w:lvl>
    <w:lvl w:ilvl="5" w:tplc="4C90A59C" w:tentative="1">
      <w:start w:val="1"/>
      <w:numFmt w:val="bullet"/>
      <w:lvlText w:val="•"/>
      <w:lvlJc w:val="left"/>
      <w:pPr>
        <w:tabs>
          <w:tab w:val="num" w:pos="4320"/>
        </w:tabs>
        <w:ind w:left="4320" w:hanging="360"/>
      </w:pPr>
      <w:rPr>
        <w:rFonts w:ascii="Arial" w:hAnsi="Arial" w:hint="default"/>
      </w:rPr>
    </w:lvl>
    <w:lvl w:ilvl="6" w:tplc="EAECF074" w:tentative="1">
      <w:start w:val="1"/>
      <w:numFmt w:val="bullet"/>
      <w:lvlText w:val="•"/>
      <w:lvlJc w:val="left"/>
      <w:pPr>
        <w:tabs>
          <w:tab w:val="num" w:pos="5040"/>
        </w:tabs>
        <w:ind w:left="5040" w:hanging="360"/>
      </w:pPr>
      <w:rPr>
        <w:rFonts w:ascii="Arial" w:hAnsi="Arial" w:hint="default"/>
      </w:rPr>
    </w:lvl>
    <w:lvl w:ilvl="7" w:tplc="38D80A2A" w:tentative="1">
      <w:start w:val="1"/>
      <w:numFmt w:val="bullet"/>
      <w:lvlText w:val="•"/>
      <w:lvlJc w:val="left"/>
      <w:pPr>
        <w:tabs>
          <w:tab w:val="num" w:pos="5760"/>
        </w:tabs>
        <w:ind w:left="5760" w:hanging="360"/>
      </w:pPr>
      <w:rPr>
        <w:rFonts w:ascii="Arial" w:hAnsi="Arial" w:hint="default"/>
      </w:rPr>
    </w:lvl>
    <w:lvl w:ilvl="8" w:tplc="30EE891E"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15"/>
  </w:num>
  <w:num w:numId="3">
    <w:abstractNumId w:val="10"/>
  </w:num>
  <w:num w:numId="4">
    <w:abstractNumId w:val="6"/>
  </w:num>
  <w:num w:numId="5">
    <w:abstractNumId w:val="18"/>
  </w:num>
  <w:num w:numId="6">
    <w:abstractNumId w:val="0"/>
  </w:num>
  <w:num w:numId="7">
    <w:abstractNumId w:val="11"/>
  </w:num>
  <w:num w:numId="8">
    <w:abstractNumId w:val="12"/>
  </w:num>
  <w:num w:numId="9">
    <w:abstractNumId w:val="13"/>
  </w:num>
  <w:num w:numId="10">
    <w:abstractNumId w:val="7"/>
  </w:num>
  <w:num w:numId="11">
    <w:abstractNumId w:val="2"/>
  </w:num>
  <w:num w:numId="12">
    <w:abstractNumId w:val="5"/>
  </w:num>
  <w:num w:numId="13">
    <w:abstractNumId w:val="4"/>
  </w:num>
  <w:num w:numId="14">
    <w:abstractNumId w:val="1"/>
  </w:num>
  <w:num w:numId="15">
    <w:abstractNumId w:val="3"/>
  </w:num>
  <w:num w:numId="16">
    <w:abstractNumId w:val="17"/>
  </w:num>
  <w:num w:numId="17">
    <w:abstractNumId w:val="8"/>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c0MTU3sDCzNDEwsDRV0lEKTi0uzszPAykwqQUAfkLEgywAAAA="/>
  </w:docVars>
  <w:rsids>
    <w:rsidRoot w:val="00EB5D5E"/>
    <w:rsid w:val="00004D32"/>
    <w:rsid w:val="000112BA"/>
    <w:rsid w:val="00026D0C"/>
    <w:rsid w:val="00031C9B"/>
    <w:rsid w:val="000E7D98"/>
    <w:rsid w:val="00100EBA"/>
    <w:rsid w:val="00120432"/>
    <w:rsid w:val="00183750"/>
    <w:rsid w:val="001B3174"/>
    <w:rsid w:val="001C40DC"/>
    <w:rsid w:val="001E6B40"/>
    <w:rsid w:val="0023223F"/>
    <w:rsid w:val="00250B91"/>
    <w:rsid w:val="002B5665"/>
    <w:rsid w:val="00303EF3"/>
    <w:rsid w:val="00321AD0"/>
    <w:rsid w:val="00327767"/>
    <w:rsid w:val="00344C0E"/>
    <w:rsid w:val="00374BBB"/>
    <w:rsid w:val="003859AC"/>
    <w:rsid w:val="00387288"/>
    <w:rsid w:val="0040474F"/>
    <w:rsid w:val="00411C7D"/>
    <w:rsid w:val="004177E0"/>
    <w:rsid w:val="00436606"/>
    <w:rsid w:val="00461AD7"/>
    <w:rsid w:val="004B1970"/>
    <w:rsid w:val="004B595E"/>
    <w:rsid w:val="004C7953"/>
    <w:rsid w:val="004E2421"/>
    <w:rsid w:val="005213F3"/>
    <w:rsid w:val="00552AA8"/>
    <w:rsid w:val="00573CF6"/>
    <w:rsid w:val="005B6966"/>
    <w:rsid w:val="005C4A8E"/>
    <w:rsid w:val="005D608B"/>
    <w:rsid w:val="005E189E"/>
    <w:rsid w:val="006061E7"/>
    <w:rsid w:val="006758DD"/>
    <w:rsid w:val="00696420"/>
    <w:rsid w:val="006A7892"/>
    <w:rsid w:val="006D7BE8"/>
    <w:rsid w:val="006F351F"/>
    <w:rsid w:val="007C2C80"/>
    <w:rsid w:val="007F1CC8"/>
    <w:rsid w:val="008222F0"/>
    <w:rsid w:val="008640EF"/>
    <w:rsid w:val="00904885"/>
    <w:rsid w:val="0093146A"/>
    <w:rsid w:val="00942B89"/>
    <w:rsid w:val="009564CA"/>
    <w:rsid w:val="00973708"/>
    <w:rsid w:val="0098436A"/>
    <w:rsid w:val="009C0A64"/>
    <w:rsid w:val="009D2D04"/>
    <w:rsid w:val="009F51A3"/>
    <w:rsid w:val="00A5373A"/>
    <w:rsid w:val="00A55A77"/>
    <w:rsid w:val="00A65B68"/>
    <w:rsid w:val="00A77DE9"/>
    <w:rsid w:val="00AB6737"/>
    <w:rsid w:val="00AF0317"/>
    <w:rsid w:val="00B716BB"/>
    <w:rsid w:val="00BB130A"/>
    <w:rsid w:val="00BC0C39"/>
    <w:rsid w:val="00BC4083"/>
    <w:rsid w:val="00C30D0E"/>
    <w:rsid w:val="00C61F5E"/>
    <w:rsid w:val="00C753EF"/>
    <w:rsid w:val="00CB17D2"/>
    <w:rsid w:val="00CD0959"/>
    <w:rsid w:val="00CD11B3"/>
    <w:rsid w:val="00CD7A3B"/>
    <w:rsid w:val="00CF53DE"/>
    <w:rsid w:val="00D11EE5"/>
    <w:rsid w:val="00D615C8"/>
    <w:rsid w:val="00D75363"/>
    <w:rsid w:val="00D97D3E"/>
    <w:rsid w:val="00DB5BC7"/>
    <w:rsid w:val="00DD5ECE"/>
    <w:rsid w:val="00DE12A9"/>
    <w:rsid w:val="00E474DB"/>
    <w:rsid w:val="00E77E17"/>
    <w:rsid w:val="00E966DE"/>
    <w:rsid w:val="00EB5D5E"/>
    <w:rsid w:val="00ED6CD7"/>
    <w:rsid w:val="00EE7B0C"/>
    <w:rsid w:val="00F01CF7"/>
    <w:rsid w:val="00F16C49"/>
    <w:rsid w:val="00F5072B"/>
    <w:rsid w:val="00F52154"/>
    <w:rsid w:val="00F65796"/>
    <w:rsid w:val="00F76137"/>
    <w:rsid w:val="00FA2130"/>
    <w:rsid w:val="00FD2AB0"/>
    <w:rsid w:val="00FD6EF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E123"/>
  <w15:chartTrackingRefBased/>
  <w15:docId w15:val="{EC56C3E0-74EB-42D6-88A3-269A97FA1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5E"/>
    <w:pPr>
      <w:spacing w:after="0" w:line="480" w:lineRule="auto"/>
      <w:outlineLvl w:val="0"/>
    </w:pPr>
    <w:rPr>
      <w:rFonts w:ascii="Times New Roman" w:eastAsia="Times New Roman" w:hAnsi="Times New Roman" w:cs="Times New Roman"/>
      <w:b/>
      <w: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D5E"/>
    <w:rPr>
      <w:rFonts w:ascii="Times New Roman" w:eastAsia="Times New Roman" w:hAnsi="Times New Roman" w:cs="Times New Roman"/>
      <w:b/>
      <w:i/>
      <w:sz w:val="24"/>
      <w:szCs w:val="24"/>
      <w:lang w:val="en-US"/>
    </w:rPr>
  </w:style>
  <w:style w:type="paragraph" w:styleId="ListParagraph">
    <w:name w:val="List Paragraph"/>
    <w:basedOn w:val="Normal"/>
    <w:uiPriority w:val="34"/>
    <w:qFormat/>
    <w:rsid w:val="00C61F5E"/>
    <w:pPr>
      <w:ind w:left="720"/>
      <w:contextualSpacing/>
    </w:pPr>
  </w:style>
  <w:style w:type="paragraph" w:styleId="NormalWeb">
    <w:name w:val="Normal (Web)"/>
    <w:basedOn w:val="Normal"/>
    <w:uiPriority w:val="99"/>
    <w:semiHidden/>
    <w:unhideWhenUsed/>
    <w:rsid w:val="009564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1CF7"/>
    <w:rPr>
      <w:b/>
      <w:bCs/>
    </w:rPr>
  </w:style>
  <w:style w:type="character" w:styleId="Hyperlink">
    <w:name w:val="Hyperlink"/>
    <w:basedOn w:val="DefaultParagraphFont"/>
    <w:uiPriority w:val="99"/>
    <w:unhideWhenUsed/>
    <w:rsid w:val="00436606"/>
    <w:rPr>
      <w:color w:val="0563C1" w:themeColor="hyperlink"/>
      <w:u w:val="single"/>
    </w:rPr>
  </w:style>
  <w:style w:type="character" w:customStyle="1" w:styleId="UnresolvedMention1">
    <w:name w:val="Unresolved Mention1"/>
    <w:basedOn w:val="DefaultParagraphFont"/>
    <w:uiPriority w:val="99"/>
    <w:semiHidden/>
    <w:unhideWhenUsed/>
    <w:rsid w:val="00436606"/>
    <w:rPr>
      <w:color w:val="605E5C"/>
      <w:shd w:val="clear" w:color="auto" w:fill="E1DFDD"/>
    </w:rPr>
  </w:style>
  <w:style w:type="paragraph" w:styleId="Title">
    <w:name w:val="Title"/>
    <w:basedOn w:val="Normal"/>
    <w:next w:val="Normal"/>
    <w:link w:val="TitleChar"/>
    <w:qFormat/>
    <w:rsid w:val="00436606"/>
    <w:pPr>
      <w:tabs>
        <w:tab w:val="left" w:pos="4136"/>
      </w:tabs>
      <w:spacing w:after="0" w:line="480" w:lineRule="auto"/>
      <w:jc w:val="center"/>
    </w:pPr>
    <w:rPr>
      <w:rFonts w:ascii="Times New Roman" w:eastAsia="Times New Roman" w:hAnsi="Times New Roman" w:cs="Times New Roman"/>
      <w:sz w:val="24"/>
      <w:szCs w:val="24"/>
      <w:lang w:val="en-US"/>
    </w:rPr>
  </w:style>
  <w:style w:type="character" w:customStyle="1" w:styleId="TitleChar">
    <w:name w:val="Title Char"/>
    <w:basedOn w:val="DefaultParagraphFont"/>
    <w:link w:val="Title"/>
    <w:rsid w:val="00436606"/>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06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E7"/>
  </w:style>
  <w:style w:type="paragraph" w:styleId="Footer">
    <w:name w:val="footer"/>
    <w:basedOn w:val="Normal"/>
    <w:link w:val="FooterChar"/>
    <w:uiPriority w:val="99"/>
    <w:unhideWhenUsed/>
    <w:rsid w:val="00606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E7"/>
  </w:style>
  <w:style w:type="paragraph" w:customStyle="1" w:styleId="EndNoteBibliography">
    <w:name w:val="EndNote Bibliography"/>
    <w:basedOn w:val="Normal"/>
    <w:link w:val="EndNoteBibliographyChar"/>
    <w:rsid w:val="00BC4083"/>
    <w:pPr>
      <w:spacing w:after="0" w:line="240" w:lineRule="auto"/>
      <w:jc w:val="both"/>
    </w:pPr>
    <w:rPr>
      <w:rFonts w:ascii="Times New Roman" w:eastAsia="Times New Roman" w:hAnsi="Times New Roman" w:cs="Times New Roman"/>
      <w:noProof/>
      <w:sz w:val="24"/>
      <w:szCs w:val="24"/>
      <w:lang w:val="en-US"/>
    </w:rPr>
  </w:style>
  <w:style w:type="character" w:customStyle="1" w:styleId="EndNoteBibliographyChar">
    <w:name w:val="EndNote Bibliography Char"/>
    <w:basedOn w:val="DefaultParagraphFont"/>
    <w:link w:val="EndNoteBibliography"/>
    <w:rsid w:val="00BC4083"/>
    <w:rPr>
      <w:rFonts w:ascii="Times New Roman" w:eastAsia="Times New Roman" w:hAnsi="Times New Roman" w:cs="Times New Roman"/>
      <w:noProof/>
      <w:sz w:val="24"/>
      <w:szCs w:val="24"/>
      <w:lang w:val="en-US"/>
    </w:rPr>
  </w:style>
  <w:style w:type="character" w:styleId="UnresolvedMention">
    <w:name w:val="Unresolved Mention"/>
    <w:basedOn w:val="DefaultParagraphFont"/>
    <w:uiPriority w:val="99"/>
    <w:semiHidden/>
    <w:unhideWhenUsed/>
    <w:rsid w:val="00232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9428">
      <w:bodyDiv w:val="1"/>
      <w:marLeft w:val="0"/>
      <w:marRight w:val="0"/>
      <w:marTop w:val="0"/>
      <w:marBottom w:val="0"/>
      <w:divBdr>
        <w:top w:val="none" w:sz="0" w:space="0" w:color="auto"/>
        <w:left w:val="none" w:sz="0" w:space="0" w:color="auto"/>
        <w:bottom w:val="none" w:sz="0" w:space="0" w:color="auto"/>
        <w:right w:val="none" w:sz="0" w:space="0" w:color="auto"/>
      </w:divBdr>
      <w:divsChild>
        <w:div w:id="189956033">
          <w:marLeft w:val="360"/>
          <w:marRight w:val="0"/>
          <w:marTop w:val="200"/>
          <w:marBottom w:val="0"/>
          <w:divBdr>
            <w:top w:val="none" w:sz="0" w:space="0" w:color="auto"/>
            <w:left w:val="none" w:sz="0" w:space="0" w:color="auto"/>
            <w:bottom w:val="none" w:sz="0" w:space="0" w:color="auto"/>
            <w:right w:val="none" w:sz="0" w:space="0" w:color="auto"/>
          </w:divBdr>
        </w:div>
        <w:div w:id="1373187455">
          <w:marLeft w:val="360"/>
          <w:marRight w:val="0"/>
          <w:marTop w:val="200"/>
          <w:marBottom w:val="0"/>
          <w:divBdr>
            <w:top w:val="none" w:sz="0" w:space="0" w:color="auto"/>
            <w:left w:val="none" w:sz="0" w:space="0" w:color="auto"/>
            <w:bottom w:val="none" w:sz="0" w:space="0" w:color="auto"/>
            <w:right w:val="none" w:sz="0" w:space="0" w:color="auto"/>
          </w:divBdr>
        </w:div>
      </w:divsChild>
    </w:div>
    <w:div w:id="146408573">
      <w:bodyDiv w:val="1"/>
      <w:marLeft w:val="0"/>
      <w:marRight w:val="0"/>
      <w:marTop w:val="0"/>
      <w:marBottom w:val="0"/>
      <w:divBdr>
        <w:top w:val="none" w:sz="0" w:space="0" w:color="auto"/>
        <w:left w:val="none" w:sz="0" w:space="0" w:color="auto"/>
        <w:bottom w:val="none" w:sz="0" w:space="0" w:color="auto"/>
        <w:right w:val="none" w:sz="0" w:space="0" w:color="auto"/>
      </w:divBdr>
    </w:div>
    <w:div w:id="277027275">
      <w:bodyDiv w:val="1"/>
      <w:marLeft w:val="0"/>
      <w:marRight w:val="0"/>
      <w:marTop w:val="0"/>
      <w:marBottom w:val="0"/>
      <w:divBdr>
        <w:top w:val="none" w:sz="0" w:space="0" w:color="auto"/>
        <w:left w:val="none" w:sz="0" w:space="0" w:color="auto"/>
        <w:bottom w:val="none" w:sz="0" w:space="0" w:color="auto"/>
        <w:right w:val="none" w:sz="0" w:space="0" w:color="auto"/>
      </w:divBdr>
    </w:div>
    <w:div w:id="497766897">
      <w:bodyDiv w:val="1"/>
      <w:marLeft w:val="0"/>
      <w:marRight w:val="0"/>
      <w:marTop w:val="0"/>
      <w:marBottom w:val="0"/>
      <w:divBdr>
        <w:top w:val="none" w:sz="0" w:space="0" w:color="auto"/>
        <w:left w:val="none" w:sz="0" w:space="0" w:color="auto"/>
        <w:bottom w:val="none" w:sz="0" w:space="0" w:color="auto"/>
        <w:right w:val="none" w:sz="0" w:space="0" w:color="auto"/>
      </w:divBdr>
    </w:div>
    <w:div w:id="500661614">
      <w:bodyDiv w:val="1"/>
      <w:marLeft w:val="0"/>
      <w:marRight w:val="0"/>
      <w:marTop w:val="0"/>
      <w:marBottom w:val="0"/>
      <w:divBdr>
        <w:top w:val="none" w:sz="0" w:space="0" w:color="auto"/>
        <w:left w:val="none" w:sz="0" w:space="0" w:color="auto"/>
        <w:bottom w:val="none" w:sz="0" w:space="0" w:color="auto"/>
        <w:right w:val="none" w:sz="0" w:space="0" w:color="auto"/>
      </w:divBdr>
      <w:divsChild>
        <w:div w:id="322974034">
          <w:marLeft w:val="360"/>
          <w:marRight w:val="0"/>
          <w:marTop w:val="200"/>
          <w:marBottom w:val="0"/>
          <w:divBdr>
            <w:top w:val="none" w:sz="0" w:space="0" w:color="auto"/>
            <w:left w:val="none" w:sz="0" w:space="0" w:color="auto"/>
            <w:bottom w:val="none" w:sz="0" w:space="0" w:color="auto"/>
            <w:right w:val="none" w:sz="0" w:space="0" w:color="auto"/>
          </w:divBdr>
        </w:div>
      </w:divsChild>
    </w:div>
    <w:div w:id="921448800">
      <w:bodyDiv w:val="1"/>
      <w:marLeft w:val="0"/>
      <w:marRight w:val="0"/>
      <w:marTop w:val="0"/>
      <w:marBottom w:val="0"/>
      <w:divBdr>
        <w:top w:val="none" w:sz="0" w:space="0" w:color="auto"/>
        <w:left w:val="none" w:sz="0" w:space="0" w:color="auto"/>
        <w:bottom w:val="none" w:sz="0" w:space="0" w:color="auto"/>
        <w:right w:val="none" w:sz="0" w:space="0" w:color="auto"/>
      </w:divBdr>
    </w:div>
    <w:div w:id="989410345">
      <w:bodyDiv w:val="1"/>
      <w:marLeft w:val="0"/>
      <w:marRight w:val="0"/>
      <w:marTop w:val="0"/>
      <w:marBottom w:val="0"/>
      <w:divBdr>
        <w:top w:val="none" w:sz="0" w:space="0" w:color="auto"/>
        <w:left w:val="none" w:sz="0" w:space="0" w:color="auto"/>
        <w:bottom w:val="none" w:sz="0" w:space="0" w:color="auto"/>
        <w:right w:val="none" w:sz="0" w:space="0" w:color="auto"/>
      </w:divBdr>
    </w:div>
    <w:div w:id="1061296956">
      <w:bodyDiv w:val="1"/>
      <w:marLeft w:val="0"/>
      <w:marRight w:val="0"/>
      <w:marTop w:val="0"/>
      <w:marBottom w:val="0"/>
      <w:divBdr>
        <w:top w:val="none" w:sz="0" w:space="0" w:color="auto"/>
        <w:left w:val="none" w:sz="0" w:space="0" w:color="auto"/>
        <w:bottom w:val="none" w:sz="0" w:space="0" w:color="auto"/>
        <w:right w:val="none" w:sz="0" w:space="0" w:color="auto"/>
      </w:divBdr>
      <w:divsChild>
        <w:div w:id="1339696175">
          <w:marLeft w:val="360"/>
          <w:marRight w:val="0"/>
          <w:marTop w:val="200"/>
          <w:marBottom w:val="0"/>
          <w:divBdr>
            <w:top w:val="none" w:sz="0" w:space="0" w:color="auto"/>
            <w:left w:val="none" w:sz="0" w:space="0" w:color="auto"/>
            <w:bottom w:val="none" w:sz="0" w:space="0" w:color="auto"/>
            <w:right w:val="none" w:sz="0" w:space="0" w:color="auto"/>
          </w:divBdr>
        </w:div>
      </w:divsChild>
    </w:div>
    <w:div w:id="1079211624">
      <w:bodyDiv w:val="1"/>
      <w:marLeft w:val="0"/>
      <w:marRight w:val="0"/>
      <w:marTop w:val="0"/>
      <w:marBottom w:val="0"/>
      <w:divBdr>
        <w:top w:val="none" w:sz="0" w:space="0" w:color="auto"/>
        <w:left w:val="none" w:sz="0" w:space="0" w:color="auto"/>
        <w:bottom w:val="none" w:sz="0" w:space="0" w:color="auto"/>
        <w:right w:val="none" w:sz="0" w:space="0" w:color="auto"/>
      </w:divBdr>
      <w:divsChild>
        <w:div w:id="2046713544">
          <w:marLeft w:val="360"/>
          <w:marRight w:val="0"/>
          <w:marTop w:val="200"/>
          <w:marBottom w:val="0"/>
          <w:divBdr>
            <w:top w:val="none" w:sz="0" w:space="0" w:color="auto"/>
            <w:left w:val="none" w:sz="0" w:space="0" w:color="auto"/>
            <w:bottom w:val="none" w:sz="0" w:space="0" w:color="auto"/>
            <w:right w:val="none" w:sz="0" w:space="0" w:color="auto"/>
          </w:divBdr>
        </w:div>
      </w:divsChild>
    </w:div>
    <w:div w:id="1224759011">
      <w:bodyDiv w:val="1"/>
      <w:marLeft w:val="0"/>
      <w:marRight w:val="0"/>
      <w:marTop w:val="0"/>
      <w:marBottom w:val="0"/>
      <w:divBdr>
        <w:top w:val="none" w:sz="0" w:space="0" w:color="auto"/>
        <w:left w:val="none" w:sz="0" w:space="0" w:color="auto"/>
        <w:bottom w:val="none" w:sz="0" w:space="0" w:color="auto"/>
        <w:right w:val="none" w:sz="0" w:space="0" w:color="auto"/>
      </w:divBdr>
    </w:div>
    <w:div w:id="1372000882">
      <w:bodyDiv w:val="1"/>
      <w:marLeft w:val="0"/>
      <w:marRight w:val="0"/>
      <w:marTop w:val="0"/>
      <w:marBottom w:val="0"/>
      <w:divBdr>
        <w:top w:val="none" w:sz="0" w:space="0" w:color="auto"/>
        <w:left w:val="none" w:sz="0" w:space="0" w:color="auto"/>
        <w:bottom w:val="none" w:sz="0" w:space="0" w:color="auto"/>
        <w:right w:val="none" w:sz="0" w:space="0" w:color="auto"/>
      </w:divBdr>
    </w:div>
    <w:div w:id="1434978960">
      <w:bodyDiv w:val="1"/>
      <w:marLeft w:val="0"/>
      <w:marRight w:val="0"/>
      <w:marTop w:val="0"/>
      <w:marBottom w:val="0"/>
      <w:divBdr>
        <w:top w:val="none" w:sz="0" w:space="0" w:color="auto"/>
        <w:left w:val="none" w:sz="0" w:space="0" w:color="auto"/>
        <w:bottom w:val="none" w:sz="0" w:space="0" w:color="auto"/>
        <w:right w:val="none" w:sz="0" w:space="0" w:color="auto"/>
      </w:divBdr>
      <w:divsChild>
        <w:div w:id="891234853">
          <w:marLeft w:val="360"/>
          <w:marRight w:val="0"/>
          <w:marTop w:val="200"/>
          <w:marBottom w:val="0"/>
          <w:divBdr>
            <w:top w:val="none" w:sz="0" w:space="0" w:color="auto"/>
            <w:left w:val="none" w:sz="0" w:space="0" w:color="auto"/>
            <w:bottom w:val="none" w:sz="0" w:space="0" w:color="auto"/>
            <w:right w:val="none" w:sz="0" w:space="0" w:color="auto"/>
          </w:divBdr>
        </w:div>
        <w:div w:id="1709643520">
          <w:marLeft w:val="360"/>
          <w:marRight w:val="0"/>
          <w:marTop w:val="200"/>
          <w:marBottom w:val="0"/>
          <w:divBdr>
            <w:top w:val="none" w:sz="0" w:space="0" w:color="auto"/>
            <w:left w:val="none" w:sz="0" w:space="0" w:color="auto"/>
            <w:bottom w:val="none" w:sz="0" w:space="0" w:color="auto"/>
            <w:right w:val="none" w:sz="0" w:space="0" w:color="auto"/>
          </w:divBdr>
        </w:div>
        <w:div w:id="1068504311">
          <w:marLeft w:val="360"/>
          <w:marRight w:val="0"/>
          <w:marTop w:val="200"/>
          <w:marBottom w:val="0"/>
          <w:divBdr>
            <w:top w:val="none" w:sz="0" w:space="0" w:color="auto"/>
            <w:left w:val="none" w:sz="0" w:space="0" w:color="auto"/>
            <w:bottom w:val="none" w:sz="0" w:space="0" w:color="auto"/>
            <w:right w:val="none" w:sz="0" w:space="0" w:color="auto"/>
          </w:divBdr>
        </w:div>
      </w:divsChild>
    </w:div>
    <w:div w:id="1467620793">
      <w:bodyDiv w:val="1"/>
      <w:marLeft w:val="0"/>
      <w:marRight w:val="0"/>
      <w:marTop w:val="0"/>
      <w:marBottom w:val="0"/>
      <w:divBdr>
        <w:top w:val="none" w:sz="0" w:space="0" w:color="auto"/>
        <w:left w:val="none" w:sz="0" w:space="0" w:color="auto"/>
        <w:bottom w:val="none" w:sz="0" w:space="0" w:color="auto"/>
        <w:right w:val="none" w:sz="0" w:space="0" w:color="auto"/>
      </w:divBdr>
      <w:divsChild>
        <w:div w:id="69931148">
          <w:marLeft w:val="360"/>
          <w:marRight w:val="0"/>
          <w:marTop w:val="200"/>
          <w:marBottom w:val="0"/>
          <w:divBdr>
            <w:top w:val="none" w:sz="0" w:space="0" w:color="auto"/>
            <w:left w:val="none" w:sz="0" w:space="0" w:color="auto"/>
            <w:bottom w:val="none" w:sz="0" w:space="0" w:color="auto"/>
            <w:right w:val="none" w:sz="0" w:space="0" w:color="auto"/>
          </w:divBdr>
        </w:div>
        <w:div w:id="1181966615">
          <w:marLeft w:val="360"/>
          <w:marRight w:val="0"/>
          <w:marTop w:val="200"/>
          <w:marBottom w:val="0"/>
          <w:divBdr>
            <w:top w:val="none" w:sz="0" w:space="0" w:color="auto"/>
            <w:left w:val="none" w:sz="0" w:space="0" w:color="auto"/>
            <w:bottom w:val="none" w:sz="0" w:space="0" w:color="auto"/>
            <w:right w:val="none" w:sz="0" w:space="0" w:color="auto"/>
          </w:divBdr>
        </w:div>
      </w:divsChild>
    </w:div>
    <w:div w:id="1511332523">
      <w:bodyDiv w:val="1"/>
      <w:marLeft w:val="0"/>
      <w:marRight w:val="0"/>
      <w:marTop w:val="0"/>
      <w:marBottom w:val="0"/>
      <w:divBdr>
        <w:top w:val="none" w:sz="0" w:space="0" w:color="auto"/>
        <w:left w:val="none" w:sz="0" w:space="0" w:color="auto"/>
        <w:bottom w:val="none" w:sz="0" w:space="0" w:color="auto"/>
        <w:right w:val="none" w:sz="0" w:space="0" w:color="auto"/>
      </w:divBdr>
    </w:div>
    <w:div w:id="1533759451">
      <w:bodyDiv w:val="1"/>
      <w:marLeft w:val="0"/>
      <w:marRight w:val="0"/>
      <w:marTop w:val="0"/>
      <w:marBottom w:val="0"/>
      <w:divBdr>
        <w:top w:val="none" w:sz="0" w:space="0" w:color="auto"/>
        <w:left w:val="none" w:sz="0" w:space="0" w:color="auto"/>
        <w:bottom w:val="none" w:sz="0" w:space="0" w:color="auto"/>
        <w:right w:val="none" w:sz="0" w:space="0" w:color="auto"/>
      </w:divBdr>
      <w:divsChild>
        <w:div w:id="1843006968">
          <w:marLeft w:val="360"/>
          <w:marRight w:val="0"/>
          <w:marTop w:val="200"/>
          <w:marBottom w:val="0"/>
          <w:divBdr>
            <w:top w:val="none" w:sz="0" w:space="0" w:color="auto"/>
            <w:left w:val="none" w:sz="0" w:space="0" w:color="auto"/>
            <w:bottom w:val="none" w:sz="0" w:space="0" w:color="auto"/>
            <w:right w:val="none" w:sz="0" w:space="0" w:color="auto"/>
          </w:divBdr>
        </w:div>
        <w:div w:id="95440740">
          <w:marLeft w:val="360"/>
          <w:marRight w:val="0"/>
          <w:marTop w:val="200"/>
          <w:marBottom w:val="0"/>
          <w:divBdr>
            <w:top w:val="none" w:sz="0" w:space="0" w:color="auto"/>
            <w:left w:val="none" w:sz="0" w:space="0" w:color="auto"/>
            <w:bottom w:val="none" w:sz="0" w:space="0" w:color="auto"/>
            <w:right w:val="none" w:sz="0" w:space="0" w:color="auto"/>
          </w:divBdr>
        </w:div>
      </w:divsChild>
    </w:div>
    <w:div w:id="1727752190">
      <w:bodyDiv w:val="1"/>
      <w:marLeft w:val="0"/>
      <w:marRight w:val="0"/>
      <w:marTop w:val="0"/>
      <w:marBottom w:val="0"/>
      <w:divBdr>
        <w:top w:val="none" w:sz="0" w:space="0" w:color="auto"/>
        <w:left w:val="none" w:sz="0" w:space="0" w:color="auto"/>
        <w:bottom w:val="none" w:sz="0" w:space="0" w:color="auto"/>
        <w:right w:val="none" w:sz="0" w:space="0" w:color="auto"/>
      </w:divBdr>
    </w:div>
    <w:div w:id="1883247638">
      <w:bodyDiv w:val="1"/>
      <w:marLeft w:val="0"/>
      <w:marRight w:val="0"/>
      <w:marTop w:val="0"/>
      <w:marBottom w:val="0"/>
      <w:divBdr>
        <w:top w:val="none" w:sz="0" w:space="0" w:color="auto"/>
        <w:left w:val="none" w:sz="0" w:space="0" w:color="auto"/>
        <w:bottom w:val="none" w:sz="0" w:space="0" w:color="auto"/>
        <w:right w:val="none" w:sz="0" w:space="0" w:color="auto"/>
      </w:divBdr>
      <w:divsChild>
        <w:div w:id="1953856630">
          <w:marLeft w:val="360"/>
          <w:marRight w:val="0"/>
          <w:marTop w:val="200"/>
          <w:marBottom w:val="0"/>
          <w:divBdr>
            <w:top w:val="none" w:sz="0" w:space="0" w:color="auto"/>
            <w:left w:val="none" w:sz="0" w:space="0" w:color="auto"/>
            <w:bottom w:val="none" w:sz="0" w:space="0" w:color="auto"/>
            <w:right w:val="none" w:sz="0" w:space="0" w:color="auto"/>
          </w:divBdr>
        </w:div>
      </w:divsChild>
    </w:div>
    <w:div w:id="1955747657">
      <w:bodyDiv w:val="1"/>
      <w:marLeft w:val="0"/>
      <w:marRight w:val="0"/>
      <w:marTop w:val="0"/>
      <w:marBottom w:val="0"/>
      <w:divBdr>
        <w:top w:val="none" w:sz="0" w:space="0" w:color="auto"/>
        <w:left w:val="none" w:sz="0" w:space="0" w:color="auto"/>
        <w:bottom w:val="none" w:sz="0" w:space="0" w:color="auto"/>
        <w:right w:val="none" w:sz="0" w:space="0" w:color="auto"/>
      </w:divBdr>
      <w:divsChild>
        <w:div w:id="1127048813">
          <w:marLeft w:val="360"/>
          <w:marRight w:val="0"/>
          <w:marTop w:val="200"/>
          <w:marBottom w:val="0"/>
          <w:divBdr>
            <w:top w:val="none" w:sz="0" w:space="0" w:color="auto"/>
            <w:left w:val="none" w:sz="0" w:space="0" w:color="auto"/>
            <w:bottom w:val="none" w:sz="0" w:space="0" w:color="auto"/>
            <w:right w:val="none" w:sz="0" w:space="0" w:color="auto"/>
          </w:divBdr>
        </w:div>
        <w:div w:id="2020037901">
          <w:marLeft w:val="360"/>
          <w:marRight w:val="0"/>
          <w:marTop w:val="200"/>
          <w:marBottom w:val="0"/>
          <w:divBdr>
            <w:top w:val="none" w:sz="0" w:space="0" w:color="auto"/>
            <w:left w:val="none" w:sz="0" w:space="0" w:color="auto"/>
            <w:bottom w:val="none" w:sz="0" w:space="0" w:color="auto"/>
            <w:right w:val="none" w:sz="0" w:space="0" w:color="auto"/>
          </w:divBdr>
        </w:div>
      </w:divsChild>
    </w:div>
    <w:div w:id="2022002913">
      <w:bodyDiv w:val="1"/>
      <w:marLeft w:val="0"/>
      <w:marRight w:val="0"/>
      <w:marTop w:val="0"/>
      <w:marBottom w:val="0"/>
      <w:divBdr>
        <w:top w:val="none" w:sz="0" w:space="0" w:color="auto"/>
        <w:left w:val="none" w:sz="0" w:space="0" w:color="auto"/>
        <w:bottom w:val="none" w:sz="0" w:space="0" w:color="auto"/>
        <w:right w:val="none" w:sz="0" w:space="0" w:color="auto"/>
      </w:divBdr>
      <w:divsChild>
        <w:div w:id="641498471">
          <w:marLeft w:val="360"/>
          <w:marRight w:val="0"/>
          <w:marTop w:val="200"/>
          <w:marBottom w:val="0"/>
          <w:divBdr>
            <w:top w:val="none" w:sz="0" w:space="0" w:color="auto"/>
            <w:left w:val="none" w:sz="0" w:space="0" w:color="auto"/>
            <w:bottom w:val="none" w:sz="0" w:space="0" w:color="auto"/>
            <w:right w:val="none" w:sz="0" w:space="0" w:color="auto"/>
          </w:divBdr>
        </w:div>
      </w:divsChild>
    </w:div>
    <w:div w:id="2029594921">
      <w:bodyDiv w:val="1"/>
      <w:marLeft w:val="0"/>
      <w:marRight w:val="0"/>
      <w:marTop w:val="0"/>
      <w:marBottom w:val="0"/>
      <w:divBdr>
        <w:top w:val="none" w:sz="0" w:space="0" w:color="auto"/>
        <w:left w:val="none" w:sz="0" w:space="0" w:color="auto"/>
        <w:bottom w:val="none" w:sz="0" w:space="0" w:color="auto"/>
        <w:right w:val="none" w:sz="0" w:space="0" w:color="auto"/>
      </w:divBdr>
    </w:div>
    <w:div w:id="209770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hange-management-coach.com/kurt_lewin.html" TargetMode="External"/><Relationship Id="rId18" Type="http://schemas.openxmlformats.org/officeDocument/2006/relationships/hyperlink" Target="https://www.drapersonline.com/news/expansion-boosts-primark-revenues/7039603.article" TargetMode="External"/><Relationship Id="rId26" Type="http://schemas.openxmlformats.org/officeDocument/2006/relationships/hyperlink" Target="https://sites.google.com/site/kpmanagementviewscom/stakeholders-of-primark"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utor2u.net/business/reference/models-of-organisational-culture-handy" TargetMode="External"/><Relationship Id="rId34" Type="http://schemas.openxmlformats.org/officeDocument/2006/relationships/hyperlink" Target="https://www.just-style.com/news/store-growth-continues-to-drive-primark-sales_id137899.aspx" TargetMode="External"/><Relationship Id="rId7" Type="http://schemas.openxmlformats.org/officeDocument/2006/relationships/endnotes" Target="endnotes.xml"/><Relationship Id="rId12" Type="http://schemas.openxmlformats.org/officeDocument/2006/relationships/hyperlink" Target="https://www.theguardian.com/business/2019/nov/05/primark-ramps-up-us-ambitions-sales-defy-high-street-gloom" TargetMode="External"/><Relationship Id="rId17" Type="http://schemas.openxmlformats.org/officeDocument/2006/relationships/hyperlink" Target="https://www.change-management-coach.com/kurt_lewin.html" TargetMode="External"/><Relationship Id="rId25" Type="http://schemas.openxmlformats.org/officeDocument/2006/relationships/hyperlink" Target="https://www.aol.co.uk/2014/03/23/the-rise-and-rise-of-primark/" TargetMode="External"/><Relationship Id="rId33" Type="http://schemas.openxmlformats.org/officeDocument/2006/relationships/hyperlink" Target="https://www.essentialretail.com/news/primark-stops-placing-new-order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guardian.com/business/2019/nov/05/primark-ramps-up-us-ambitions-sales-defy-high-street-gloom" TargetMode="External"/><Relationship Id="rId20" Type="http://schemas.openxmlformats.org/officeDocument/2006/relationships/hyperlink" Target="https://www.123writing.com/free-sample/pestle-and-swot-analysis-of-primark-2016-2017" TargetMode="External"/><Relationship Id="rId29" Type="http://schemas.openxmlformats.org/officeDocument/2006/relationships/hyperlink" Target="https://www.ukessays.com/essays/economics/primark-is-a-private-limited-company-economics-essay.php?vref=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andrewbusby/2020/04/22/why-primarks-plan-to-come-back-with-a-bang-is-fundamentally-flawed/" TargetMode="External"/><Relationship Id="rId24" Type="http://schemas.openxmlformats.org/officeDocument/2006/relationships/hyperlink" Target="https://www.statista.com/statistics/866899/primark-stores-net-worth-united-kingdom-uk/" TargetMode="External"/><Relationship Id="rId32" Type="http://schemas.openxmlformats.org/officeDocument/2006/relationships/hyperlink" Target="https://www.essentialretail.com/features/totpu-primark-wellness-boxpark/"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orbes.com/sites/andrewbusby/2020/04/22/why-primarks-plan-to-come-back-with-a-bang-is-fundamentally-flawed/" TargetMode="External"/><Relationship Id="rId23" Type="http://schemas.openxmlformats.org/officeDocument/2006/relationships/hyperlink" Target="https://medium.com/@mruizalba/8-reasons-why-primark-is-cheap-22a3e6450f55" TargetMode="External"/><Relationship Id="rId28" Type="http://schemas.openxmlformats.org/officeDocument/2006/relationships/hyperlink" Target="https://the-happy-manager.com/articles/a-theory-of-change-management/" TargetMode="External"/><Relationship Id="rId36" Type="http://schemas.openxmlformats.org/officeDocument/2006/relationships/image" Target="media/image3.jpg"/><Relationship Id="rId10" Type="http://schemas.openxmlformats.org/officeDocument/2006/relationships/footer" Target="footer1.xml"/><Relationship Id="rId19" Type="http://schemas.openxmlformats.org/officeDocument/2006/relationships/hyperlink" Target="https://www.forbes.com/sites/jeroenkraaijenbrink/2019/01/22/why-is-primark-so-successful-the-power-of-alignment/" TargetMode="External"/><Relationship Id="rId31" Type="http://schemas.openxmlformats.org/officeDocument/2006/relationships/hyperlink" Target="https://www.retailgazette.co.uk/blog/2020/04/primark-endorses-un-call-for-garment-worker-support/" TargetMode="External"/><Relationship Id="rId4" Type="http://schemas.openxmlformats.org/officeDocument/2006/relationships/settings" Target="settings.xml"/><Relationship Id="rId9" Type="http://schemas.openxmlformats.org/officeDocument/2006/relationships/hyperlink" Target="https://en.wikipedia.org/wiki/Change_management" TargetMode="External"/><Relationship Id="rId14" Type="http://schemas.openxmlformats.org/officeDocument/2006/relationships/hyperlink" Target="https://www.drapersonline.com/news/expansion-boosts-primark-revenues/7039603.article" TargetMode="External"/><Relationship Id="rId22" Type="http://schemas.openxmlformats.org/officeDocument/2006/relationships/hyperlink" Target="https://www.birminghammail.co.uk/whats-on/shopping/primark-set-open-19-new-17201082" TargetMode="External"/><Relationship Id="rId27" Type="http://schemas.openxmlformats.org/officeDocument/2006/relationships/hyperlink" Target="https://study.com/academy/lesson/lewins-3-stage-model-of-change-unfreezing-changing-refreezing.html" TargetMode="External"/><Relationship Id="rId30" Type="http://schemas.openxmlformats.org/officeDocument/2006/relationships/hyperlink" Target="https://www.ukessays.com/essays/marketing/internal-and-external-influences-on-primark-marketing-essay.php?vref=1" TargetMode="External"/><Relationship Id="rId3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F5093-E0EE-4DA8-9032-C60DA3235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7057</Words>
  <Characters>40226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Chowdhury</dc:creator>
  <cp:keywords/>
  <dc:description/>
  <cp:lastModifiedBy>Asma Chowdhury</cp:lastModifiedBy>
  <cp:revision>2</cp:revision>
  <dcterms:created xsi:type="dcterms:W3CDTF">2020-07-03T09:41:00Z</dcterms:created>
  <dcterms:modified xsi:type="dcterms:W3CDTF">2020-07-03T09:41:00Z</dcterms:modified>
</cp:coreProperties>
</file>