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rPr>
          <w:b/>
          <w:bCs/>
          <w:color w:val="000000" w:themeColor="text1"/>
          <w:sz w:val="44"/>
          <w:szCs w:val="44"/>
          <w14:textFill>
            <w14:solidFill>
              <w14:schemeClr w14:val="tx1"/>
            </w14:solidFill>
          </w14:textFill>
        </w:rPr>
      </w:pPr>
      <w:bookmarkStart w:id="0" w:name="_Toc3828"/>
      <w:r>
        <w:rPr>
          <w:b/>
          <w:bCs/>
          <w:color w:val="000000" w:themeColor="text1"/>
          <w:sz w:val="44"/>
          <w:szCs w:val="44"/>
          <w14:textFill>
            <w14:solidFill>
              <w14:schemeClr w14:val="tx1"/>
            </w14:solidFill>
          </w14:textFill>
        </w:rPr>
        <w:t>Table of Contents</w:t>
      </w:r>
      <w:bookmarkEnd w:id="0"/>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TOC \o "1-3" \h \u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_Toc3828 </w:instrText>
      </w:r>
      <w:r>
        <w:rPr>
          <w:rFonts w:hint="default" w:ascii="Times New Roman" w:hAnsi="Times New Roman" w:cs="Times New Roman"/>
          <w:sz w:val="30"/>
          <w:szCs w:val="30"/>
        </w:rPr>
        <w:fldChar w:fldCharType="separate"/>
      </w:r>
      <w:r>
        <w:rPr>
          <w:rFonts w:hint="default" w:ascii="Times New Roman" w:hAnsi="Times New Roman" w:cs="Times New Roman"/>
          <w:bCs/>
          <w:sz w:val="30"/>
          <w:szCs w:val="30"/>
        </w:rPr>
        <w:t>Table of Contents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_Toc3828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1</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_Toc26604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1.0 S</w:t>
      </w:r>
      <w:r>
        <w:rPr>
          <w:rFonts w:hint="default" w:ascii="Times New Roman" w:hAnsi="Times New Roman" w:cs="Times New Roman"/>
          <w:sz w:val="30"/>
          <w:szCs w:val="30"/>
        </w:rPr>
        <w:t>ummary</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_Toc26604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2</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_Toc6525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2.0 Introduction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_Toc6525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_Toc14157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 xml:space="preserve">2.1 About </w:t>
      </w:r>
      <w:r>
        <w:rPr>
          <w:rFonts w:hint="default" w:ascii="Times New Roman" w:hAnsi="Times New Roman" w:cs="Times New Roman"/>
          <w:sz w:val="30"/>
          <w:szCs w:val="30"/>
        </w:rPr>
        <w:t>South Africa</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_Toc14157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_Toc20096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3.0 Challenges</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_Toc20096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_Toc24175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 xml:space="preserve">3.1 </w:t>
      </w:r>
      <w:r>
        <w:rPr>
          <w:rFonts w:hint="default" w:ascii="Times New Roman" w:hAnsi="Times New Roman" w:cs="Times New Roman"/>
          <w:sz w:val="30"/>
          <w:szCs w:val="30"/>
        </w:rPr>
        <w:t>The economy of South Africa</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_Toc24175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3</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_Toc30653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3.2 The Culture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_Toc30653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4</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_Toc13167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3.3 Bribery and Corruption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_Toc13167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6</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_Toc183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3.4 Terrorism Threat</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_Toc183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5"/>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_Toc4667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3.5 South Africa and Britain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_Toc4667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7</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_Toc16968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 xml:space="preserve">4.0 </w:t>
      </w:r>
      <w:r>
        <w:rPr>
          <w:rFonts w:hint="default" w:ascii="Times New Roman" w:hAnsi="Times New Roman" w:cs="Times New Roman"/>
          <w:sz w:val="30"/>
          <w:szCs w:val="30"/>
        </w:rPr>
        <w:t>Conclusion</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_Toc16968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8</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pStyle w:val="4"/>
        <w:tabs>
          <w:tab w:val="right" w:leader="dot" w:pos="8306"/>
        </w:tabs>
        <w:rPr>
          <w:rFonts w:hint="default" w:ascii="Times New Roman" w:hAnsi="Times New Roman" w:cs="Times New Roman"/>
          <w:sz w:val="30"/>
          <w:szCs w:val="30"/>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HYPERLINK \l _Toc21057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lang w:val="en-US" w:eastAsia="zh-CN"/>
        </w:rPr>
        <w:t>5.0 Reference</w:t>
      </w:r>
      <w:r>
        <w:rPr>
          <w:rFonts w:hint="default" w:ascii="Times New Roman" w:hAnsi="Times New Roman" w:cs="Times New Roman"/>
          <w:sz w:val="30"/>
          <w:szCs w:val="30"/>
        </w:rPr>
        <w:tab/>
      </w: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 PAGEREF _Toc21057 </w:instrText>
      </w:r>
      <w:r>
        <w:rPr>
          <w:rFonts w:hint="default" w:ascii="Times New Roman" w:hAnsi="Times New Roman" w:cs="Times New Roman"/>
          <w:sz w:val="30"/>
          <w:szCs w:val="30"/>
        </w:rPr>
        <w:fldChar w:fldCharType="separate"/>
      </w:r>
      <w:r>
        <w:rPr>
          <w:rFonts w:hint="default" w:ascii="Times New Roman" w:hAnsi="Times New Roman" w:cs="Times New Roman"/>
          <w:sz w:val="30"/>
          <w:szCs w:val="30"/>
        </w:rPr>
        <w:t>9</w:t>
      </w:r>
      <w:r>
        <w:rPr>
          <w:rFonts w:hint="default" w:ascii="Times New Roman" w:hAnsi="Times New Roman" w:cs="Times New Roman"/>
          <w:sz w:val="30"/>
          <w:szCs w:val="30"/>
        </w:rPr>
        <w:fldChar w:fldCharType="end"/>
      </w:r>
      <w:r>
        <w:rPr>
          <w:rFonts w:hint="default" w:ascii="Times New Roman" w:hAnsi="Times New Roman" w:cs="Times New Roman"/>
          <w:sz w:val="30"/>
          <w:szCs w:val="30"/>
        </w:rPr>
        <w:fldChar w:fldCharType="end"/>
      </w:r>
    </w:p>
    <w:p>
      <w:pPr>
        <w:rPr>
          <w:rFonts w:hint="default" w:ascii="Times New Roman" w:hAnsi="Times New Roman" w:cs="Times New Roman"/>
          <w:sz w:val="30"/>
          <w:szCs w:val="30"/>
        </w:rPr>
      </w:pPr>
      <w:r>
        <w:rPr>
          <w:rFonts w:hint="default" w:ascii="Times New Roman" w:hAnsi="Times New Roman" w:cs="Times New Roman"/>
          <w:sz w:val="30"/>
          <w:szCs w:val="30"/>
        </w:rPr>
        <w:fldChar w:fldCharType="end"/>
      </w:r>
    </w:p>
    <w:p>
      <w:pPr>
        <w:pStyle w:val="2"/>
        <w:rPr>
          <w:rFonts w:hint="eastAsia"/>
          <w:lang w:val="en-US" w:eastAsia="zh-CN"/>
        </w:rPr>
      </w:pPr>
      <w:r>
        <w:rPr>
          <w:rFonts w:hint="eastAsia"/>
          <w:lang w:val="en-US" w:eastAsia="zh-CN"/>
        </w:rPr>
        <w:br w:type="page"/>
      </w:r>
    </w:p>
    <w:p>
      <w:pPr>
        <w:pStyle w:val="2"/>
      </w:pPr>
      <w:bookmarkStart w:id="1" w:name="_Toc26604"/>
      <w:r>
        <w:rPr>
          <w:rFonts w:hint="eastAsia"/>
          <w:lang w:val="en-US" w:eastAsia="zh-CN"/>
        </w:rPr>
        <w:t>1.0 S</w:t>
      </w:r>
      <w:r>
        <w:t>ummary</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This report takes South Africa as a case, analyzes the situation of South Africa from various aspects, such as economy and culture, and points out the possible disadvantages that may be encountered in the current trade activities in this country.</w:t>
      </w:r>
    </w:p>
    <w:p>
      <w:pPr>
        <w:rPr>
          <w:rFonts w:hint="default" w:ascii="Times New Roman" w:hAnsi="Times New Roman" w:cs="Times New Roman"/>
          <w:sz w:val="24"/>
          <w:szCs w:val="24"/>
        </w:rPr>
      </w:pPr>
      <w:r>
        <w:rPr>
          <w:rFonts w:hint="default" w:ascii="Times New Roman" w:hAnsi="Times New Roman" w:cs="Times New Roman"/>
          <w:sz w:val="24"/>
          <w:szCs w:val="24"/>
        </w:rPr>
        <w:t>Although South Africa has better economic conditions compared with other African countries, the level of trade remains to be improved.</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great differences in culture and the influence of apartheid will bring some difficulties to the </w:t>
      </w:r>
      <w:r>
        <w:rPr>
          <w:rFonts w:hint="default" w:ascii="Times New Roman" w:hAnsi="Times New Roman" w:cs="Times New Roman"/>
          <w:sz w:val="24"/>
          <w:szCs w:val="24"/>
          <w:lang w:val="en-US" w:eastAsia="zh-CN"/>
        </w:rPr>
        <w:t>communications</w:t>
      </w:r>
      <w:r>
        <w:rPr>
          <w:rFonts w:hint="default" w:ascii="Times New Roman" w:hAnsi="Times New Roman" w:cs="Times New Roman"/>
          <w:sz w:val="24"/>
          <w:szCs w:val="24"/>
        </w:rPr>
        <w:t xml:space="preserve"> between the two sides of the trade.</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threat of terrorism, the historical relationship between Britain and South Africa </w:t>
      </w:r>
      <w:r>
        <w:rPr>
          <w:rFonts w:hint="default" w:ascii="Times New Roman" w:hAnsi="Times New Roman" w:cs="Times New Roman"/>
          <w:sz w:val="24"/>
          <w:szCs w:val="24"/>
          <w:lang w:val="en-US" w:eastAsia="zh-CN"/>
        </w:rPr>
        <w:t>are</w:t>
      </w:r>
      <w:r>
        <w:rPr>
          <w:rFonts w:hint="default" w:ascii="Times New Roman" w:hAnsi="Times New Roman" w:cs="Times New Roman"/>
          <w:sz w:val="24"/>
          <w:szCs w:val="24"/>
        </w:rPr>
        <w:t xml:space="preserve"> also  factor</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that needs to be dealt with carefully.</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2" w:name="_Toc6525"/>
      <w:r>
        <w:rPr>
          <w:rFonts w:hint="eastAsia"/>
          <w:lang w:val="en-US" w:eastAsia="zh-CN"/>
        </w:rPr>
        <w:t>2.0 Introduction</w:t>
      </w:r>
      <w:bookmarkEnd w:id="2"/>
    </w:p>
    <w:p>
      <w:pPr>
        <w:pStyle w:val="3"/>
        <w:rPr>
          <w:rFonts w:hint="eastAsia"/>
          <w:lang w:val="en-US" w:eastAsia="zh-CN"/>
        </w:rPr>
      </w:pPr>
      <w:bookmarkStart w:id="3" w:name="_Toc14157"/>
      <w:r>
        <w:rPr>
          <w:rFonts w:hint="eastAsia"/>
          <w:lang w:val="en-US" w:eastAsia="zh-CN"/>
        </w:rPr>
        <w:t xml:space="preserve">2.1 About </w:t>
      </w:r>
      <w:r>
        <w:rPr>
          <w:rFonts w:hint="eastAsia"/>
        </w:rPr>
        <w:t>South Africa</w:t>
      </w:r>
      <w:bookmarkEnd w:id="3"/>
      <w:r>
        <w:rPr>
          <w:rFonts w:hint="eastAsia"/>
          <w:lang w:val="en-US" w:eastAsia="zh-CN"/>
        </w:rPr>
        <w:t xml:space="preserve">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South Africa is located in the southern hemisphere, the southernmost tip of the African continent. South Africa is the second largest economy entity</w:t>
      </w:r>
      <w:r>
        <w:rPr>
          <w:rFonts w:hint="default" w:ascii="Times New Roman" w:hAnsi="Times New Roman" w:eastAsia="宋体" w:cs="Times New Roman"/>
          <w:sz w:val="24"/>
          <w:szCs w:val="24"/>
          <w:lang w:val="en-US" w:eastAsia="zh-CN"/>
        </w:rPr>
        <w:t>.To compared with other African countries, the economy in South Africa is relatively stable.In international affairs, South Africa has been identified as a medium power and has a significant influence.South Africa's financial, legal, communications, energy and transportation industries are relatively well-developed, and have complete hardware infrastructure and stock trading market. The capacity of gold and diamonds in South Africa ranks first in the world.</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make international business exchanges with South Africa more smoothly and effectively, it is necessary to make more detailed understanding of the overall situation in South Africa.</w:t>
      </w:r>
    </w:p>
    <w:p>
      <w:pPr>
        <w:pStyle w:val="2"/>
        <w:rPr>
          <w:rFonts w:hint="eastAsia"/>
          <w:lang w:val="en-US" w:eastAsia="zh-CN"/>
        </w:rPr>
      </w:pPr>
      <w:bookmarkStart w:id="4" w:name="_Toc20096"/>
      <w:r>
        <w:rPr>
          <w:rFonts w:hint="eastAsia"/>
          <w:lang w:val="en-US" w:eastAsia="zh-CN"/>
        </w:rPr>
        <w:t>3.0 Challenges</w:t>
      </w:r>
      <w:bookmarkEnd w:id="4"/>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Although South Africa is a developing country in Africa, there are still many disadvantages that restrict the development of this country, some of which are inconvenient for business activities.While South Africa is a well developed and promising market, there are some challenges when doing business there. The factors that cause these challenges come from various aspects, some of which are caused by economic environment or caused by different cultural atmosphere, include high unemployment, Poverty and high crime rate, and others are related to the trade partners.</w:t>
      </w:r>
    </w:p>
    <w:p>
      <w:pPr>
        <w:rPr>
          <w:rFonts w:hint="eastAsia" w:ascii="宋体" w:hAnsi="宋体" w:eastAsia="宋体" w:cs="宋体"/>
          <w:sz w:val="24"/>
          <w:szCs w:val="24"/>
          <w:lang w:val="en-US" w:eastAsia="zh-CN"/>
        </w:rPr>
      </w:pPr>
    </w:p>
    <w:p>
      <w:pPr>
        <w:pStyle w:val="3"/>
        <w:rPr>
          <w:rFonts w:hint="eastAsia"/>
        </w:rPr>
      </w:pPr>
      <w:bookmarkStart w:id="5" w:name="_Toc24175"/>
      <w:r>
        <w:rPr>
          <w:rFonts w:hint="eastAsia"/>
          <w:lang w:val="en-US" w:eastAsia="zh-CN"/>
        </w:rPr>
        <w:t xml:space="preserve">3.1 </w:t>
      </w:r>
      <w:r>
        <w:rPr>
          <w:rFonts w:hint="eastAsia"/>
        </w:rPr>
        <w:t>The economy of South Africa</w:t>
      </w:r>
      <w:bookmarkEnd w:id="5"/>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a middle-income developing country, one of the most economically developed countries in Africa.</w:t>
      </w:r>
      <w:r>
        <w:rPr>
          <w:rFonts w:hint="default" w:ascii="Times New Roman" w:hAnsi="Times New Roman" w:eastAsia="宋体" w:cs="Times New Roman"/>
          <w:sz w:val="24"/>
          <w:szCs w:val="24"/>
          <w:lang w:val="en-US" w:eastAsia="zh-CN"/>
        </w:rPr>
        <w:t>Strengths of the South African market include large supply of natural resources and well established and modern infrastructure. Because of the n</w:t>
      </w:r>
      <w:r>
        <w:rPr>
          <w:rFonts w:hint="default" w:ascii="Times New Roman" w:hAnsi="Times New Roman" w:eastAsia="宋体" w:cs="Times New Roman"/>
          <w:b w:val="0"/>
          <w:bCs w:val="0"/>
          <w:sz w:val="24"/>
          <w:szCs w:val="24"/>
          <w:lang w:val="en-US" w:eastAsia="zh-CN"/>
        </w:rPr>
        <w:t>atural resources are very rich, the industry, the manufacturing industry, the agriculture and the service industry are all developed, which are the four pillars of the economy. However, the development of various sectors and regions of the national economy was unbalanced. The economy was in recession from the early 80s to the early 90s, affected by international sanctions. The New South African government has set up a plan for reconstruction and development, emphasizing the improvement of the social and economic status of the black people.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Top UK exports to South Africa are non-metallic mineral manufactures and petroleum and petroleum products</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one of the WTO member countries,and implementing free trade system. Even most general commodities does not implement import license management, some special commodities are subjected to licensing administration.</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val="0"/>
          <w:bCs w:val="0"/>
          <w:sz w:val="24"/>
          <w:szCs w:val="24"/>
          <w:lang w:val="en-US" w:eastAsia="zh-CN"/>
        </w:rPr>
        <w:t>South Africa's high interest rates increased the cost of using the letter of credit. In order to reduce costs, traders generally not want to use letters of credit; this makes certain risks in receivables for exports to South Africa.</w:t>
      </w:r>
    </w:p>
    <w:p>
      <w:pPr>
        <w:rPr>
          <w:rFonts w:hint="eastAsia" w:ascii="宋体" w:hAnsi="宋体" w:eastAsia="宋体" w:cs="宋体"/>
          <w:b/>
          <w:bCs/>
          <w:sz w:val="24"/>
          <w:szCs w:val="24"/>
          <w:lang w:val="en-US" w:eastAsia="zh-CN"/>
        </w:rPr>
      </w:pPr>
      <w:r>
        <w:rPr>
          <w:rFonts w:hint="default" w:ascii="Times New Roman" w:hAnsi="Times New Roman" w:eastAsia="宋体" w:cs="Times New Roman"/>
          <w:sz w:val="24"/>
          <w:szCs w:val="24"/>
          <w:lang w:val="en-US" w:eastAsia="zh-CN"/>
        </w:rPr>
        <w:t xml:space="preserve">According to the South African government's public plan for the future development of the country,over the next 10 years National Treasury priorities include increasing investment in infrastructure and industrial capital; improving education and skills development to raise productivity; improving the regulation of markets and public entities; and fighting poverty and inequality through efficient public service delivery, expanded employment levels, income support and empowerment. </w:t>
      </w:r>
    </w:p>
    <w:p>
      <w:pPr>
        <w:pStyle w:val="3"/>
        <w:rPr>
          <w:rFonts w:hint="eastAsia"/>
          <w:lang w:val="en-US" w:eastAsia="zh-CN"/>
        </w:rPr>
      </w:pPr>
      <w:bookmarkStart w:id="6" w:name="_Toc30653"/>
      <w:r>
        <w:rPr>
          <w:rFonts w:hint="eastAsia"/>
          <w:lang w:val="en-US" w:eastAsia="zh-CN"/>
        </w:rPr>
        <w:t>3.2 The Culture</w:t>
      </w:r>
      <w:bookmarkEnd w:id="6"/>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We believe that knowing yourself is the first and most importan step towards bridging the culture gap. The second is to acknowledge that the way you and your compatriots look at the world is not universal. The third is to find out as much as you can about what other cultures value and what lies behind their beliefs. That’s why we asked you to place yourself and people from differing cultures on a series of preference scales</w:t>
      </w:r>
    </w:p>
    <w:p>
      <w:pPr>
        <w:jc w:val="right"/>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&amp;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Bridging the Culture Gap, 2008）</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A key to being successful in business internationally is to understand the role of culture in international business. Whatever sector you are operating in, cultural differences will have a direct impact on your profitability.</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People in different countries have different ways to interpret events, they have different habits, values, and ways of relating to one another. When they come across, problems pops up.</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a cultural varied nation as the  population consist of four main groups. The Black Africans, White, Africans and white English, Coloured, and Indian/Asian.</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Because of racial diversity, South African social etiquette can be summarized as "sharp contrast between black and white", "British style". The so-called sharp contrast between black and white means restricted by race, religion, custom, blacks and whites in South Africa have different social etiquette.British style refers to the fact that for a long time in history, the white people were in charge of the South African regime, and the social etiquette of the white people, especially the English social etiquette, was widespread in the South African society.</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Africans are friendly and warm and sincere.For most of Africans, after family , friendship is the most important. Before doing business people would better to make friends and get on with them. Africans expect the friendship to continue after doing business.Africans like to use strong and exaggerated body language to express their feelings. Whether there is a smile on their faces can reflect whether they like you or lack of trust.When talking about business, most of times they are more willing to choose the time and place at will, not the formal invitation, and they like discuss all sorts of events often for a long time before a business meeting starts proper.</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we've already seen, some cultures treat business as purely functional;for others, it's intensely personal. The latter(for example, people from the Arab world )will often get so emotionally involved that business and personal issues become almost inseparable. So when someone from a functional culture makes what they think is a dispassionate criticism of a business issue, there's a real danger that their relationship-oriented partner will take it personally. To avoid this danger, you need to exercise control over the way you express yourself</w:t>
      </w:r>
    </w:p>
    <w:p>
      <w:pPr>
        <w:jc w:val="righ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&amp;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Bridging the Culture Gap, 2008）</w:t>
      </w:r>
    </w:p>
    <w:p>
      <w:pPr>
        <w:rPr>
          <w:rFonts w:hint="eastAsia" w:ascii="宋体" w:hAnsi="宋体" w:eastAsia="宋体" w:cs="宋体"/>
          <w:sz w:val="24"/>
          <w:szCs w:val="24"/>
          <w:lang w:val="en-US" w:eastAsia="zh-CN"/>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Conservative attitude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other head, in South African society they positively buried many of the underlying realities of majoritarian social norms and values. While increasing economic inequality and accompanying class struggle came to the fore, social heart and soul of South Africa to be exposed.</w:t>
      </w:r>
    </w:p>
    <w:p>
      <w:pPr>
        <w:rPr>
          <w:rFonts w:hint="eastAsia" w:ascii="宋体" w:hAnsi="宋体" w:eastAsia="宋体" w:cs="宋体"/>
          <w:sz w:val="24"/>
          <w:szCs w:val="24"/>
          <w:lang w:val="en-US" w:eastAsia="zh-CN"/>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Apartheid</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Apartheid was a system of racial segregation enforced through legislation by the National Party(NP)governments, who were the ruling party from 1948 to 1994. It resulted in dominance of whites in South Africa legally and confirmation of racial discrimination policies and principles to blacks and other non - white ethnic</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The early apartheid system makes a strict distinction between white and other people, making the black and other colored people in a low social position for a long time.They not only discriminated against, have no opportunity to receive good education, but they also can't find a job that can earn enough to raise their families.After the abolition of apartheid,Some blacks are still unfriendly and even hostile to white people.The impact of this historical cause is weakening, but it still persists for a long time.Therefore, business people from Europe should be careful not to be despised or prejudiced, but to treat both sides equally, so as not to cause unpleasant conflicts.</w:t>
      </w:r>
    </w:p>
    <w:p>
      <w:pPr>
        <w:rPr>
          <w:rFonts w:hint="eastAsia" w:ascii="宋体" w:hAnsi="宋体" w:eastAsia="宋体" w:cs="宋体"/>
          <w:b w:val="0"/>
          <w:bCs w:val="0"/>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H&amp;M Event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made an ad in which a black child wore a sweatshirt that bore the slogan "coolest monkey in the jungle."The image of the child in the hoodie appeared on the British version of the Swedish retailer's online store.Destructive protesters had swarmed several locations.H&amp;M closes all its stores in South Africa after protests.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 is worth mentioning that this is not the first time that H&amp;M has caused controversy in South Africa.When H&amp;M opened its first store in South Africa in 2015, a local shopper questioned the lack of black models in its campaign. H&amp;M’s response that its ads were meant to convey “a positive image” infuriated South Africans on social media.</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val="0"/>
          <w:bCs w:val="0"/>
          <w:sz w:val="24"/>
          <w:szCs w:val="24"/>
          <w:lang w:val="en-US" w:eastAsia="zh-CN"/>
        </w:rPr>
        <w:t>The H&amp;M event is a very alarming case occurred recently. Due to the indiscreet behavior of H&amp;M, improper advertising behavior has caused the hatred of the South Africans to the brand. A number of people even took extreme actions, which made H&amp;M's business in South Africa suffer, resulting in serious losses.</w:t>
      </w:r>
    </w:p>
    <w:p>
      <w:pPr>
        <w:pStyle w:val="3"/>
        <w:rPr>
          <w:rFonts w:hint="eastAsia"/>
          <w:lang w:val="en-US" w:eastAsia="zh-CN"/>
        </w:rPr>
      </w:pPr>
      <w:bookmarkStart w:id="7" w:name="_Toc13167"/>
      <w:r>
        <w:rPr>
          <w:rFonts w:hint="eastAsia"/>
          <w:lang w:val="en-US" w:eastAsia="zh-CN"/>
        </w:rPr>
        <w:t>3.3 Bribery and Corruption</w:t>
      </w:r>
      <w:bookmarkEnd w:id="7"/>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Exercise caution in your business affairs, for the world is full of trickery. But let not this blind you to what virtue there is; many persons strive for high ideals, and everywhere life is full of heroism</w:t>
      </w:r>
    </w:p>
    <w:p>
      <w:pPr>
        <w:jc w:val="right"/>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(Max Ehrmann, Desiderata, 1927)</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cultures where business is personal, gift-giving and exchanging favours tend to be commonplace. After all, what better way of developing goodwill and demonstrating your wish to keep the relationship going? The problem is, where do you draw the line between a gift and a bribe? How do you distinguish between reasonable business entertainment and thinly disguised corruption? How do you identify the point at which doing someone a favour becomes sharp practice? Following the many corruption scandals that have been reported in the press in recent years, the world's leading multinational companies are being forced to give these questions some careful thought</w:t>
      </w:r>
    </w:p>
    <w:p>
      <w:pPr>
        <w:jc w:val="righ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And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xml:space="preserve"> 2008）</w:t>
      </w:r>
    </w:p>
    <w:p>
      <w:pPr>
        <w:jc w:val="lef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“money or favour given or promised in order to influence the judgment or conduct of a person in a position of trust”</w:t>
      </w:r>
    </w:p>
    <w:p>
      <w:pPr>
        <w:jc w:val="righ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Definition of “Bribe” Merriam-Webster Dictionary (2017) </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Gift giving is an indispensable part in business activities. As a way to express friendship and hope for cooperation, gift giving has become a lesson that business people must learn. Appropriate gifts can make a good impression on the customer, promote the success of the transaction. However, there are different customs in different countries for the way of giving gifts and the value of the gifts. If there is no suitable scope, gift giving is easy to turn into bribery.</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South Africa has a robust anti-corruption framework, but laws are inadequately enforced., even it performing better than regional averages across a number of key measurements, it suffers from widespread corruption. The country has smoother interactions with tax officials and easier enforcement of commercial contracts than comparable regional countries because of the simpler procedures. It  Public procurement is particularly prone to corruption.</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Crime and petty corruption in the police are significant risks when operating in South Africa. Businesses report the police is unreliable (GCR 2014-2015). Costs arising from crime and violence can be challenging for companies (GCR 2014-2015). The police sometimes request bribes to protect businesses owned by foreigners against xenophobic violence (HRR 2014).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 when doing business negotiation activities in South Africa need to give gifts or receive gifts, should be careful not to make bribery or accept bribes to avoid breaking the law.</w:t>
      </w:r>
    </w:p>
    <w:p>
      <w:pPr>
        <w:pStyle w:val="3"/>
        <w:rPr>
          <w:rFonts w:hint="eastAsia" w:ascii="宋体" w:hAnsi="宋体" w:eastAsia="宋体" w:cs="宋体"/>
          <w:sz w:val="24"/>
          <w:szCs w:val="24"/>
          <w:lang w:val="en-US" w:eastAsia="zh-CN"/>
        </w:rPr>
      </w:pPr>
      <w:bookmarkStart w:id="8" w:name="_Toc183"/>
      <w:r>
        <w:rPr>
          <w:rFonts w:hint="eastAsia"/>
          <w:lang w:val="en-US" w:eastAsia="zh-CN"/>
        </w:rPr>
        <w:t>3.4 Terrorism Threat</w:t>
      </w:r>
      <w:bookmarkEnd w:id="8"/>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Concerns regarding the presence of transnational terror groups in South Africa first arose in September 2009, when the US government closed its consular representations across South Africa due to an unspecified security threat.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There is an underlying threat from terrorism. Attacks, although unlikely, could be indiscriminate, including in places frequented by expatriates and foreign travellers.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present, although South Africa has no large-scale war or other conflict, because of the terrorist organization's existence,there will still be a higher life safety threat than other peaceful areas in South Africa.Companies in South Africa are have the possibility of loss that affected by being attacked.</w:t>
      </w:r>
    </w:p>
    <w:p>
      <w:pPr>
        <w:rPr>
          <w:rFonts w:hint="eastAsia" w:ascii="宋体" w:hAnsi="宋体" w:eastAsia="宋体" w:cs="宋体"/>
          <w:sz w:val="24"/>
          <w:szCs w:val="24"/>
          <w:lang w:val="en-US" w:eastAsia="zh-CN"/>
        </w:rPr>
      </w:pPr>
    </w:p>
    <w:p>
      <w:pPr>
        <w:pStyle w:val="3"/>
        <w:rPr>
          <w:rFonts w:hint="eastAsia" w:ascii="宋体" w:hAnsi="宋体" w:eastAsia="宋体" w:cs="宋体"/>
          <w:b/>
          <w:bCs/>
          <w:sz w:val="24"/>
          <w:szCs w:val="24"/>
          <w:lang w:val="en-US" w:eastAsia="zh-CN"/>
        </w:rPr>
      </w:pPr>
      <w:bookmarkStart w:id="9" w:name="_Toc4667"/>
      <w:r>
        <w:rPr>
          <w:rFonts w:hint="eastAsia"/>
          <w:lang w:val="en-US" w:eastAsia="zh-CN"/>
        </w:rPr>
        <w:t>3.5 South Africa and Britain</w:t>
      </w:r>
      <w:bookmarkEnd w:id="9"/>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sz w:val="24"/>
          <w:szCs w:val="24"/>
          <w:lang w:val="en-US" w:eastAsia="zh-CN"/>
        </w:rPr>
        <w:t xml:space="preserve">In the view of the British government,“South Africa is a sophisticated and promising market. It has a well developed economic infrastructure and opportunities in its emerging markets.”However, it should be remembered that </w:t>
      </w:r>
      <w:r>
        <w:rPr>
          <w:rFonts w:hint="default" w:ascii="Times New Roman" w:hAnsi="Times New Roman" w:eastAsia="宋体" w:cs="Times New Roman"/>
          <w:b w:val="0"/>
          <w:bCs w:val="0"/>
          <w:sz w:val="24"/>
          <w:szCs w:val="24"/>
          <w:lang w:val="en-US" w:eastAsia="zh-CN"/>
        </w:rPr>
        <w:t>South Africa has been a British colony in history.</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became a British colony in 1910. In May 31, 1961, it was announced to withdraw from the Commonwealth and renamed Republic of South Africa. In the period of white rule, the government carried out racial discrimination and apartheid policy by legislative and administrative. The first non racial election was held in April 27, 1994, which resulted in the establishment of the constituent assembly and the new government. In the same year, the apartheid system was terminated in South Africa and then joined the Commonwealth.</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Due to the special history of Britain and South Africa, the relationship between the two countries is somewhat subtle. Therefore, when conducting business activities, try not to mention sensitive topics that will involve this history in communication,so as not to cause embarrassment.</w:t>
      </w:r>
    </w:p>
    <w:p>
      <w:pPr>
        <w:pStyle w:val="2"/>
        <w:rPr>
          <w:rFonts w:hint="eastAsia"/>
          <w:lang w:val="en-US" w:eastAsia="zh-CN"/>
        </w:rPr>
      </w:pPr>
      <w:r>
        <w:rPr>
          <w:rFonts w:hint="eastAsia"/>
          <w:lang w:val="en-US" w:eastAsia="zh-CN"/>
        </w:rPr>
        <w:br w:type="page"/>
      </w:r>
    </w:p>
    <w:p>
      <w:pPr>
        <w:pStyle w:val="2"/>
      </w:pPr>
      <w:bookmarkStart w:id="10" w:name="_Toc16968"/>
      <w:r>
        <w:rPr>
          <w:rFonts w:hint="eastAsia"/>
          <w:lang w:val="en-US" w:eastAsia="zh-CN"/>
        </w:rPr>
        <w:t xml:space="preserve">4.0 </w:t>
      </w:r>
      <w:r>
        <w:t>Conclusion</w:t>
      </w:r>
      <w:bookmarkEnd w:id="10"/>
    </w:p>
    <w:p>
      <w:pPr>
        <w:rPr>
          <w:rFonts w:hint="default" w:ascii="Times New Roman" w:hAnsi="Times New Roman" w:cs="Times New Roman"/>
        </w:rPr>
      </w:pPr>
      <w:r>
        <w:rPr>
          <w:rFonts w:hint="default" w:ascii="Times New Roman" w:hAnsi="Times New Roman" w:cs="Times New Roman"/>
        </w:rPr>
        <w:t>After analyzing various factors such as economic level, cultural level and state relations, it is clear that there are many challenges that may be encountered when developing trade with South Africa.</w:t>
      </w:r>
    </w:p>
    <w:p>
      <w:pPr>
        <w:rPr>
          <w:rFonts w:hint="default" w:ascii="Times New Roman" w:hAnsi="Times New Roman" w:cs="Times New Roman"/>
        </w:rPr>
      </w:pPr>
      <w:r>
        <w:rPr>
          <w:rFonts w:hint="default" w:ascii="Times New Roman" w:hAnsi="Times New Roman" w:cs="Times New Roman"/>
        </w:rPr>
        <w:t>Such as the economic limitations, the communication gap caused by cultural differences, the shadow of terrorism and the sensitive factors caused by historical reasons, may have adverse effects on the trade between the two countries.</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11" w:name="_Toc21057"/>
      <w:r>
        <w:rPr>
          <w:rFonts w:hint="eastAsia"/>
          <w:lang w:val="en-US" w:eastAsia="zh-CN"/>
        </w:rPr>
        <w:t xml:space="preserve">5.0 </w:t>
      </w:r>
      <w:r>
        <w:rPr>
          <w:rFonts w:hint="default"/>
          <w:lang w:val="en-US" w:eastAsia="zh-CN"/>
        </w:rPr>
        <w:t>Reference</w:t>
      </w:r>
      <w:bookmarkEnd w:id="11"/>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Business | Brand South Africa  https://www.brandsouthafrica.com/business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Doing business in South Africa: South Africa trade and export guide - GOV.UK  https://www.gov.uk/government/publications/exporting-to-south-africa/exporting-to-south-africa</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i/>
          <w:iCs/>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"https://www-dawsonera-com.ezproxy.uwtsd.ac.uk/search?sType=ALL&amp;searchForType=2&amp;author="Editors, Peter Draper, Phil Alves, Razeen Sally."&amp;searchBy=0"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E,Draper. P,Alves. P,Sally</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R(2009)</w:t>
      </w:r>
      <w:r>
        <w:rPr>
          <w:rFonts w:hint="default" w:ascii="Times New Roman" w:hAnsi="Times New Roman" w:eastAsia="宋体" w:cs="Times New Roman"/>
          <w:i/>
          <w:iCs/>
          <w:sz w:val="24"/>
          <w:szCs w:val="24"/>
          <w:lang w:val="en-US" w:eastAsia="zh-CN"/>
        </w:rPr>
        <w:t xml:space="preserve">The Political Economy of Trade Reform in Emerging Markets: Crisis or Opportunity? , </w:t>
      </w:r>
      <w:r>
        <w:rPr>
          <w:rFonts w:hint="default" w:ascii="Times New Roman" w:hAnsi="Times New Roman" w:eastAsia="宋体" w:cs="Times New Roman"/>
          <w:i w:val="0"/>
          <w:iCs w:val="0"/>
          <w:sz w:val="24"/>
          <w:szCs w:val="24"/>
          <w:lang w:val="en-US" w:eastAsia="zh-CN"/>
        </w:rPr>
        <w:fldChar w:fldCharType="begin"/>
      </w:r>
      <w:r>
        <w:rPr>
          <w:rFonts w:hint="default" w:ascii="Times New Roman" w:hAnsi="Times New Roman" w:eastAsia="宋体" w:cs="Times New Roman"/>
          <w:i w:val="0"/>
          <w:iCs w:val="0"/>
          <w:sz w:val="24"/>
          <w:szCs w:val="24"/>
          <w:lang w:val="en-US" w:eastAsia="zh-CN"/>
        </w:rPr>
        <w:instrText xml:space="preserve"> HYPERLINK "https://www-dawsonera-com.ezproxy.uwtsd.ac.uk/search?sType=ALL&amp;searchForType=0&amp;publisherSelect=1112&amp;searchBy=0" </w:instrText>
      </w:r>
      <w:r>
        <w:rPr>
          <w:rFonts w:hint="default" w:ascii="Times New Roman" w:hAnsi="Times New Roman" w:eastAsia="宋体" w:cs="Times New Roman"/>
          <w:i w:val="0"/>
          <w:iCs w:val="0"/>
          <w:sz w:val="24"/>
          <w:szCs w:val="24"/>
          <w:lang w:val="en-US" w:eastAsia="zh-CN"/>
        </w:rPr>
        <w:fldChar w:fldCharType="separate"/>
      </w:r>
      <w:r>
        <w:rPr>
          <w:rFonts w:hint="default" w:ascii="Times New Roman" w:hAnsi="Times New Roman" w:eastAsia="宋体" w:cs="Times New Roman"/>
          <w:i w:val="0"/>
          <w:iCs w:val="0"/>
          <w:sz w:val="24"/>
          <w:szCs w:val="24"/>
          <w:lang w:val="en-US" w:eastAsia="zh-CN"/>
        </w:rPr>
        <w:t>Edward Elgar M.U.A.</w:t>
      </w:r>
      <w:r>
        <w:rPr>
          <w:rFonts w:hint="default" w:ascii="Times New Roman" w:hAnsi="Times New Roman" w:eastAsia="宋体" w:cs="Times New Roman"/>
          <w:i w:val="0"/>
          <w:iCs w:val="0"/>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Fox, P.C.C. (2008) </w:t>
      </w:r>
      <w:r>
        <w:rPr>
          <w:rFonts w:hint="default" w:ascii="Times New Roman" w:hAnsi="Times New Roman" w:eastAsia="宋体" w:cs="Times New Roman"/>
          <w:i/>
          <w:iCs/>
          <w:sz w:val="24"/>
          <w:szCs w:val="24"/>
          <w:lang w:val="en-US" w:eastAsia="zh-CN"/>
        </w:rPr>
        <w:t>Bridging the culture gap : a practical guide to international business communication</w:t>
      </w:r>
      <w:r>
        <w:rPr>
          <w:rFonts w:hint="default" w:ascii="Times New Roman" w:hAnsi="Times New Roman" w:eastAsia="宋体" w:cs="Times New Roman"/>
          <w:sz w:val="24"/>
          <w:szCs w:val="24"/>
          <w:lang w:val="en-US" w:eastAsia="zh-CN"/>
        </w:rPr>
        <w:t>. Kogan Page</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Fuld, L.M. (2012) </w:t>
      </w:r>
      <w:r>
        <w:rPr>
          <w:rFonts w:hint="default" w:ascii="Times New Roman" w:hAnsi="Times New Roman" w:eastAsia="宋体" w:cs="Times New Roman"/>
          <w:i/>
          <w:iCs/>
          <w:sz w:val="24"/>
          <w:szCs w:val="24"/>
          <w:lang w:val="en-US" w:eastAsia="zh-CN"/>
        </w:rPr>
        <w:t>‘Cross cultural business takes more than manners’ – Harvard Business Review</w:t>
      </w:r>
    </w:p>
    <w:p>
      <w:pPr>
        <w:rPr>
          <w:rFonts w:hint="default"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"https://www-dawsonera-com.ezproxy.uwtsd.ac.uk/search?sType=ALL&amp;searchForType=2&amp;author="Marios I. Katsioloudes And Spyros Hadjidakis."&amp;searchBy=0"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Katsioloudes</w:t>
      </w:r>
      <w:r>
        <w:rPr>
          <w:rFonts w:hint="eastAsia" w:ascii="Times New Roman" w:hAnsi="Times New Roman" w:eastAsia="宋体" w:cs="Times New Roman"/>
          <w:sz w:val="24"/>
          <w:szCs w:val="24"/>
          <w:lang w:val="en-US" w:eastAsia="zh-CN"/>
        </w:rPr>
        <w:t>. M.I,</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&amp;</w:t>
      </w:r>
      <w:r>
        <w:rPr>
          <w:rFonts w:hint="default" w:ascii="Times New Roman" w:hAnsi="Times New Roman" w:eastAsia="宋体" w:cs="Times New Roman"/>
          <w:sz w:val="24"/>
          <w:szCs w:val="24"/>
          <w:lang w:val="en-US" w:eastAsia="zh-CN"/>
        </w:rPr>
        <w:t xml:space="preserve"> Hadjidakis.</w:t>
      </w:r>
      <w:r>
        <w:rPr>
          <w:rFonts w:hint="default"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 xml:space="preserve">S, </w:t>
      </w:r>
      <w:bookmarkStart w:id="12" w:name="_GoBack"/>
      <w:bookmarkEnd w:id="12"/>
      <w:r>
        <w:rPr>
          <w:rFonts w:hint="eastAsia" w:ascii="Times New Roman" w:hAnsi="Times New Roman" w:eastAsia="宋体" w:cs="Times New Roman"/>
          <w:sz w:val="24"/>
          <w:szCs w:val="24"/>
          <w:lang w:val="en-US" w:eastAsia="zh-CN"/>
        </w:rPr>
        <w:t xml:space="preserve"> (2007), </w:t>
      </w:r>
      <w:r>
        <w:rPr>
          <w:rFonts w:hint="eastAsia" w:ascii="Times New Roman" w:hAnsi="Times New Roman" w:eastAsia="宋体" w:cs="Times New Roman"/>
          <w:i/>
          <w:iCs/>
          <w:sz w:val="24"/>
          <w:szCs w:val="24"/>
          <w:lang w:val="en-US" w:eastAsia="zh-CN"/>
        </w:rPr>
        <w:t xml:space="preserve">International Business,  </w:t>
      </w:r>
      <w:r>
        <w:rPr>
          <w:rFonts w:hint="eastAsia" w:ascii="Times New Roman" w:hAnsi="Times New Roman" w:eastAsia="宋体" w:cs="Times New Roman"/>
          <w:i w:val="0"/>
          <w:iCs w:val="0"/>
          <w:sz w:val="24"/>
          <w:szCs w:val="24"/>
          <w:lang w:val="en-US" w:eastAsia="zh-CN"/>
        </w:rPr>
        <w:t>Routledge Ltd</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adds diversity leader after racist monkey hoodie protests close South Africa stores — Quartz  https://qz.com/1181721/hm-is-learning-a-hard-lesson-on-racism-and-diversity-from-south-africans/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closes all its stores in South Africa after protests - Jan. 13, 2018  http://money.cnn.com/2018/01/13/news/companies/hm-south-africa/index.html</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Henning, J. J., &amp; Ebersohn, G. J. (2001). The prevention and detection of corruption and bribery in south africa. Transactions of the Centre for Business Law Combating Economic Crime.</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"http://journals.co.za/content/university-of-the-free-state"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University of the Free State</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Hill, Charles W. L. （2013）, </w:t>
      </w:r>
      <w:r>
        <w:rPr>
          <w:rFonts w:hint="default" w:ascii="Times New Roman" w:hAnsi="Times New Roman" w:eastAsia="宋体" w:cs="Times New Roman"/>
          <w:i/>
          <w:iCs/>
          <w:sz w:val="24"/>
          <w:szCs w:val="24"/>
          <w:lang w:val="en-US" w:eastAsia="zh-CN"/>
        </w:rPr>
        <w:t>International Business: Competing in the global marketplace</w:t>
      </w:r>
      <w:r>
        <w:rPr>
          <w:rFonts w:hint="default" w:ascii="Times New Roman" w:hAnsi="Times New Roman" w:eastAsia="宋体" w:cs="Times New Roman"/>
          <w:sz w:val="24"/>
          <w:szCs w:val="24"/>
          <w:lang w:val="en-US" w:eastAsia="zh-CN"/>
        </w:rPr>
        <w:t>,  McGraw-Hill/Irwin</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Meyer, E. (2014) </w:t>
      </w:r>
      <w:r>
        <w:rPr>
          <w:rFonts w:hint="default" w:ascii="Times New Roman" w:hAnsi="Times New Roman" w:eastAsia="宋体" w:cs="Times New Roman"/>
          <w:i/>
          <w:iCs/>
          <w:sz w:val="24"/>
          <w:szCs w:val="24"/>
          <w:lang w:val="en-US" w:eastAsia="zh-CN"/>
        </w:rPr>
        <w:t>The Culture Map: Breaking Through the Invisible Boundaries of Global Business,</w:t>
      </w:r>
      <w:r>
        <w:rPr>
          <w:rFonts w:hint="default" w:ascii="Times New Roman" w:hAnsi="Times New Roman" w:eastAsia="宋体" w:cs="Times New Roman"/>
          <w:sz w:val="24"/>
          <w:szCs w:val="24"/>
          <w:lang w:val="en-US" w:eastAsia="zh-CN"/>
        </w:rPr>
        <w:t xml:space="preserve"> Public Affairs,U.S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i/>
          <w:iCs/>
          <w:sz w:val="24"/>
          <w:szCs w:val="24"/>
          <w:lang w:val="en-US" w:eastAsia="zh-CN"/>
        </w:rPr>
      </w:pPr>
      <w:r>
        <w:rPr>
          <w:rFonts w:hint="default" w:ascii="Times New Roman" w:hAnsi="Times New Roman" w:eastAsia="宋体" w:cs="Times New Roman"/>
          <w:sz w:val="24"/>
          <w:szCs w:val="24"/>
          <w:lang w:val="en-US" w:eastAsia="zh-CN"/>
        </w:rPr>
        <w:t xml:space="preserve">Meyer, E. (2017) </w:t>
      </w:r>
      <w:r>
        <w:rPr>
          <w:rFonts w:hint="default" w:ascii="Times New Roman" w:hAnsi="Times New Roman" w:eastAsia="宋体" w:cs="Times New Roman"/>
          <w:i/>
          <w:iCs/>
          <w:sz w:val="24"/>
          <w:szCs w:val="24"/>
          <w:lang w:val="en-US" w:eastAsia="zh-CN"/>
        </w:rPr>
        <w:t>‘How cultures across the world approach leadership- - Harvard Business Review slides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National Treasury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auto"/>
          <w:sz w:val="24"/>
          <w:szCs w:val="24"/>
          <w:u w:val="none"/>
          <w:lang w:val="en-US" w:eastAsia="zh-CN"/>
        </w:rPr>
        <w:t>http://www.treasury.gov.za/ministry/info.aspx</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Overseas Business Risk - South Africa - GOV.UK  https://www.gov.uk/government/publications/overseas-business-risk-south-africa</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South Africa Yearbook | Government Communication and Information System (GCIS)  https://www.gcis.gov.za/content/resourcecentre/sa-info/yearbook</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Vivekanad (2011) Cross Cultural Communications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Welcome to the official South African government online site! | South African Government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auto"/>
          <w:sz w:val="24"/>
          <w:szCs w:val="24"/>
          <w:u w:val="none"/>
          <w:lang w:val="en-US" w:eastAsia="zh-CN"/>
        </w:rPr>
        <w:t>https://www.gov.za/</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微软雅黑">
    <w:panose1 w:val="020B0503020204020204"/>
    <w:charset w:val="86"/>
    <w:family w:val="auto"/>
    <w:pitch w:val="default"/>
    <w:sig w:usb0="80000287" w:usb1="28CF3C50" w:usb2="00000016" w:usb3="00000000" w:csb0="0004001F" w:csb1="00000000"/>
  </w:font>
  <w:font w:name="Symbol">
    <w:panose1 w:val="05050102010706020507"/>
    <w:charset w:val="00"/>
    <w:family w:val="auto"/>
    <w:pitch w:val="default"/>
    <w:sig w:usb0="00000000" w:usb1="00000000" w:usb2="00000000" w:usb3="00000000" w:csb0="80000000" w:csb1="00000000"/>
  </w:font>
  <w:font w:name="nt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met">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CNN">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Lato">
    <w:altName w:val="Segoe Print"/>
    <w:panose1 w:val="00000000000000000000"/>
    <w:charset w:val="00"/>
    <w:family w:val="auto"/>
    <w:pitch w:val="default"/>
    <w:sig w:usb0="00000000" w:usb1="00000000" w:usb2="00000000" w:usb3="00000000" w:csb0="00000000" w:csb1="00000000"/>
  </w:font>
  <w:font w:name="等线">
    <w:panose1 w:val="02010600030101010101"/>
    <w:charset w:val="86"/>
    <w:family w:val="auto"/>
    <w:pitch w:val="default"/>
    <w:sig w:usb0="A00002BF" w:usb1="38CF7CFA" w:usb2="00000016" w:usb3="00000000" w:csb0="0004000F" w:csb1="00000000"/>
  </w:font>
  <w:font w:name="Times New Roman Bold">
    <w:altName w:val="Times New Roman"/>
    <w:panose1 w:val="00000000000000000000"/>
    <w:charset w:val="00"/>
    <w:family w:val="auto"/>
    <w:pitch w:val="default"/>
    <w:sig w:usb0="00000000" w:usb1="00000000" w:usb2="00000000" w:usb3="00000000" w:csb0="00000000" w:csb1="00000000"/>
  </w:font>
  <w:font w:name="等线 Light">
    <w:panose1 w:val="02010600030101010101"/>
    <w:charset w:val="86"/>
    <w:family w:val="auto"/>
    <w:pitch w:val="default"/>
    <w:sig w:usb0="A00002BF" w:usb1="38CF7CFA" w:usb2="00000016" w:usb3="00000000" w:csb0="0004000F" w:csb1="00000000"/>
  </w:font>
  <w:font w:name="TimesNewRomanPSMT">
    <w:altName w:val="Times New Roman"/>
    <w:panose1 w:val="00000000000000000000"/>
    <w:charset w:val="00"/>
    <w:family w:val="auto"/>
    <w:pitch w:val="default"/>
    <w:sig w:usb0="00000000" w:usb1="00000000" w:usb2="00000000" w:usb3="00000000" w:csb0="00000000" w:csb1="00000000"/>
  </w:font>
  <w:font w:name="TimesNewRomanPS-ItalicM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Arial Narrow">
    <w:panose1 w:val="020B0606020202030204"/>
    <w:charset w:val="00"/>
    <w:family w:val="auto"/>
    <w:pitch w:val="default"/>
    <w:sig w:usb0="00000287" w:usb1="00000800" w:usb2="00000000" w:usb3="00000000" w:csb0="2000009F" w:csb1="DFD70000"/>
  </w:font>
  <w:font w:name="MS Shell Dlg">
    <w:altName w:val="Microsoft Sans Serif"/>
    <w:panose1 w:val="00000000000000000000"/>
    <w:charset w:val="00"/>
    <w:family w:val="auto"/>
    <w:pitch w:val="default"/>
    <w:sig w:usb0="00000000" w:usb1="00000000" w:usb2="00000000" w:usb3="00000000" w:csb0="00000000" w:csb1="00000000"/>
  </w:font>
  <w:font w:name="Microsoft Sans Serif">
    <w:panose1 w:val="020B0604020202020204"/>
    <w:charset w:val="00"/>
    <w:family w:val="auto"/>
    <w:pitch w:val="default"/>
    <w:sig w:usb0="E5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2F3318"/>
    <w:rsid w:val="04AD64A1"/>
    <w:rsid w:val="0608211C"/>
    <w:rsid w:val="08114E30"/>
    <w:rsid w:val="08F353AB"/>
    <w:rsid w:val="0BE9407B"/>
    <w:rsid w:val="0FA65A09"/>
    <w:rsid w:val="0FC87A30"/>
    <w:rsid w:val="146760B8"/>
    <w:rsid w:val="16582393"/>
    <w:rsid w:val="185C6B48"/>
    <w:rsid w:val="222A5CEA"/>
    <w:rsid w:val="2393511C"/>
    <w:rsid w:val="25A928E2"/>
    <w:rsid w:val="28384AFD"/>
    <w:rsid w:val="2BBC54DF"/>
    <w:rsid w:val="2FCB22CB"/>
    <w:rsid w:val="3119586A"/>
    <w:rsid w:val="31835377"/>
    <w:rsid w:val="331058BD"/>
    <w:rsid w:val="3352386C"/>
    <w:rsid w:val="34442E4C"/>
    <w:rsid w:val="37757248"/>
    <w:rsid w:val="3AE8351C"/>
    <w:rsid w:val="463A35BA"/>
    <w:rsid w:val="47474264"/>
    <w:rsid w:val="4DBB66B1"/>
    <w:rsid w:val="4DC731F6"/>
    <w:rsid w:val="4F891A63"/>
    <w:rsid w:val="505C2256"/>
    <w:rsid w:val="50F87A84"/>
    <w:rsid w:val="541535A9"/>
    <w:rsid w:val="5683559E"/>
    <w:rsid w:val="58287FA6"/>
    <w:rsid w:val="58FD4D44"/>
    <w:rsid w:val="6A221627"/>
    <w:rsid w:val="72B95FE6"/>
    <w:rsid w:val="7443770C"/>
    <w:rsid w:val="7714570B"/>
    <w:rsid w:val="77E7691A"/>
    <w:rsid w:val="78CC35FE"/>
    <w:rsid w:val="7DF71C7E"/>
    <w:rsid w:val="7E724C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7">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pBdr>
        <w:top w:val="none" w:color="auto" w:sz="0" w:space="0"/>
        <w:left w:val="none" w:color="auto" w:sz="0" w:space="0"/>
        <w:bottom w:val="none" w:color="auto" w:sz="0" w:space="0"/>
        <w:right w:val="none" w:color="auto" w:sz="0" w:space="0"/>
      </w:pBdr>
      <w:spacing w:before="0" w:beforeAutospacing="0" w:after="0" w:afterAutospacing="0"/>
      <w:ind w:left="0" w:right="0"/>
      <w:jc w:val="left"/>
    </w:pPr>
    <w:rPr>
      <w:kern w:val="0"/>
      <w:sz w:val="24"/>
      <w:lang w:val="en-US" w:eastAsia="zh-CN" w:bidi="ar"/>
    </w:rPr>
  </w:style>
  <w:style w:type="character" w:styleId="8">
    <w:name w:val="FollowedHyperlink"/>
    <w:basedOn w:val="7"/>
    <w:qFormat/>
    <w:uiPriority w:val="0"/>
    <w:rPr>
      <w:color w:val="800080"/>
      <w:u w:val="none"/>
    </w:rPr>
  </w:style>
  <w:style w:type="character" w:styleId="9">
    <w:name w:val="Hyperlink"/>
    <w:basedOn w:val="7"/>
    <w:qFormat/>
    <w:uiPriority w:val="0"/>
    <w:rPr>
      <w:color w:val="0000FF"/>
      <w:u w:val="none"/>
    </w:rPr>
  </w:style>
  <w:style w:type="paragraph" w:customStyle="1" w:styleId="11">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尚文</dc:creator>
  <cp:lastModifiedBy>我心飞翔</cp:lastModifiedBy>
  <dcterms:modified xsi:type="dcterms:W3CDTF">2018-01-19T23:20:09Z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