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3CC6" w:rsidRDefault="00373CC6" w:rsidP="00373CC6">
      <w:r>
        <w:rPr>
          <w:noProof/>
          <w:lang w:eastAsia="en-GB"/>
        </w:rPr>
        <w:drawing>
          <wp:inline distT="0" distB="0" distL="0" distR="0" wp14:anchorId="448ED3C2" wp14:editId="365E889A">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373CC6" w:rsidRDefault="00373CC6" w:rsidP="00373CC6"/>
    <w:p w:rsidR="00373CC6" w:rsidRDefault="00373CC6" w:rsidP="00373CC6">
      <w:pPr>
        <w:pStyle w:val="Modcode"/>
        <w:jc w:val="left"/>
        <w:rPr>
          <w:color w:val="FF0000"/>
        </w:rPr>
      </w:pPr>
      <w:r>
        <w:t xml:space="preserve">LEVEL 4 </w:t>
      </w:r>
      <w:r w:rsidRPr="00EB1F41">
        <w:rPr>
          <w:color w:val="FF0000"/>
        </w:rPr>
        <w:t xml:space="preserve"> </w:t>
      </w:r>
    </w:p>
    <w:p w:rsidR="00373CC6" w:rsidRDefault="00373CC6" w:rsidP="00373CC6">
      <w:pPr>
        <w:pStyle w:val="Modcode"/>
        <w:jc w:val="left"/>
        <w:rPr>
          <w:color w:val="FF0000"/>
        </w:rPr>
      </w:pPr>
      <w:r w:rsidRPr="00EB1F41">
        <w:rPr>
          <w:color w:val="FF0000"/>
        </w:rPr>
        <w:t xml:space="preserve">                                                                      </w:t>
      </w:r>
    </w:p>
    <w:p w:rsidR="00373CC6" w:rsidRPr="004C3FF5" w:rsidRDefault="00373CC6" w:rsidP="00373CC6">
      <w:pPr>
        <w:pStyle w:val="Modcode"/>
        <w:jc w:val="left"/>
      </w:pPr>
      <w:r>
        <w:t>SEMESTER 2</w:t>
      </w:r>
      <w:r w:rsidRPr="004C3FF5">
        <w:t xml:space="preserve"> </w:t>
      </w:r>
    </w:p>
    <w:p w:rsidR="00373CC6" w:rsidRDefault="00373CC6" w:rsidP="00373CC6">
      <w:pPr>
        <w:pStyle w:val="Modcode"/>
        <w:jc w:val="left"/>
      </w:pPr>
    </w:p>
    <w:p w:rsidR="00373CC6" w:rsidRPr="007E3A8E" w:rsidRDefault="00373CC6" w:rsidP="00373CC6">
      <w:pPr>
        <w:pStyle w:val="Modcode"/>
        <w:jc w:val="left"/>
      </w:pPr>
    </w:p>
    <w:p w:rsidR="00373CC6" w:rsidRDefault="00373CC6" w:rsidP="00373CC6">
      <w:pPr>
        <w:pStyle w:val="Modcode"/>
      </w:pPr>
      <w:r w:rsidRPr="007E3A8E">
        <w:t>MODULE CODE</w:t>
      </w:r>
      <w:r>
        <w:t>: SHSS4078</w:t>
      </w:r>
    </w:p>
    <w:p w:rsidR="00373CC6" w:rsidRPr="004C3FF5" w:rsidRDefault="00373CC6" w:rsidP="00373CC6">
      <w:pPr>
        <w:pStyle w:val="Modcode"/>
      </w:pPr>
      <w:r w:rsidRPr="004C3FF5">
        <w:t xml:space="preserve">Adventure: A Risk worth Taking </w:t>
      </w:r>
    </w:p>
    <w:p w:rsidR="00373CC6" w:rsidRDefault="00373CC6" w:rsidP="00373CC6">
      <w:pPr>
        <w:pStyle w:val="Time"/>
        <w:rPr>
          <w:szCs w:val="28"/>
        </w:rPr>
      </w:pPr>
    </w:p>
    <w:p w:rsidR="00373CC6" w:rsidRDefault="00373CC6" w:rsidP="00373CC6">
      <w:pPr>
        <w:pStyle w:val="Time"/>
        <w:rPr>
          <w:szCs w:val="28"/>
        </w:rPr>
      </w:pPr>
      <w:r w:rsidRPr="004C3FF5">
        <w:rPr>
          <w:szCs w:val="28"/>
        </w:rPr>
        <w:t xml:space="preserve">aSSESSMENT TYPE:  aSSIGNMENT </w:t>
      </w:r>
    </w:p>
    <w:p w:rsidR="00373CC6" w:rsidRDefault="00373CC6" w:rsidP="00373CC6">
      <w:pPr>
        <w:pStyle w:val="Time"/>
        <w:rPr>
          <w:szCs w:val="28"/>
        </w:rPr>
      </w:pPr>
      <w:r w:rsidRPr="004C3FF5">
        <w:rPr>
          <w:szCs w:val="28"/>
        </w:rPr>
        <w:t>Assessment/Component:</w:t>
      </w:r>
      <w:r>
        <w:rPr>
          <w:szCs w:val="28"/>
        </w:rPr>
        <w:t xml:space="preserve"> 2</w:t>
      </w:r>
    </w:p>
    <w:p w:rsidR="00373CC6" w:rsidRDefault="00373CC6" w:rsidP="00373CC6">
      <w:pPr>
        <w:pStyle w:val="Time"/>
        <w:rPr>
          <w:szCs w:val="28"/>
        </w:rPr>
      </w:pPr>
      <w:r w:rsidRPr="004C3FF5">
        <w:rPr>
          <w:szCs w:val="28"/>
        </w:rPr>
        <w:t>COMPONENT WEIGHTING:</w:t>
      </w:r>
      <w:r>
        <w:rPr>
          <w:szCs w:val="28"/>
        </w:rPr>
        <w:t xml:space="preserve"> 25</w:t>
      </w:r>
      <w:r w:rsidRPr="004C3FF5">
        <w:rPr>
          <w:szCs w:val="28"/>
        </w:rPr>
        <w:t xml:space="preserve"> %</w:t>
      </w:r>
    </w:p>
    <w:p w:rsidR="00373CC6" w:rsidRDefault="00373CC6" w:rsidP="00373CC6">
      <w:pPr>
        <w:pStyle w:val="Time"/>
        <w:rPr>
          <w:szCs w:val="28"/>
        </w:rPr>
      </w:pPr>
      <w:r w:rsidRPr="00C536A6">
        <w:rPr>
          <w:szCs w:val="28"/>
        </w:rPr>
        <w:t>WORD COUNT:</w:t>
      </w:r>
      <w:r>
        <w:rPr>
          <w:szCs w:val="28"/>
        </w:rPr>
        <w:t xml:space="preserve"> 2,000</w:t>
      </w:r>
      <w:r w:rsidRPr="004C3FF5">
        <w:rPr>
          <w:szCs w:val="28"/>
        </w:rPr>
        <w:t xml:space="preserve"> WORDS </w:t>
      </w:r>
    </w:p>
    <w:p w:rsidR="00373CC6" w:rsidRPr="00AE5CA4" w:rsidRDefault="00373CC6" w:rsidP="00373CC6">
      <w:pPr>
        <w:pStyle w:val="Time"/>
        <w:rPr>
          <w:szCs w:val="28"/>
        </w:rPr>
      </w:pPr>
      <w:r w:rsidRPr="00C536A6">
        <w:rPr>
          <w:szCs w:val="28"/>
        </w:rPr>
        <w:t>MODULE TUTOR:</w:t>
      </w:r>
      <w:r>
        <w:rPr>
          <w:szCs w:val="28"/>
        </w:rPr>
        <w:t xml:space="preserve"> Denise leonard</w:t>
      </w:r>
      <w:r w:rsidRPr="00C536A6">
        <w:rPr>
          <w:szCs w:val="28"/>
        </w:rPr>
        <w:t xml:space="preserve"> </w:t>
      </w:r>
    </w:p>
    <w:p w:rsidR="00373CC6" w:rsidRPr="002D76BA" w:rsidRDefault="00373CC6" w:rsidP="00373CC6">
      <w:pPr>
        <w:rPr>
          <w:rFonts w:ascii="Arial" w:hAnsi="Arial" w:cs="Arial"/>
          <w:b/>
        </w:rPr>
      </w:pPr>
    </w:p>
    <w:p w:rsidR="00373CC6" w:rsidRDefault="00373CC6" w:rsidP="00373CC6">
      <w:pPr>
        <w:rPr>
          <w:rFonts w:ascii="Times New Roman" w:hAnsi="Times New Roman" w:cs="Times New Roman"/>
          <w:b/>
          <w:sz w:val="28"/>
          <w:u w:val="single"/>
        </w:rPr>
      </w:pPr>
      <w:r>
        <w:rPr>
          <w:rFonts w:ascii="Times New Roman" w:hAnsi="Times New Roman" w:cs="Times New Roman"/>
          <w:b/>
          <w:sz w:val="28"/>
          <w:u w:val="single"/>
        </w:rPr>
        <w:t>Essay</w:t>
      </w:r>
    </w:p>
    <w:p w:rsidR="00373CC6" w:rsidRPr="001A70AE" w:rsidRDefault="00373CC6" w:rsidP="00373CC6">
      <w:pPr>
        <w:rPr>
          <w:rFonts w:ascii="Times New Roman" w:hAnsi="Times New Roman" w:cs="Times New Roman"/>
          <w:sz w:val="28"/>
        </w:rPr>
      </w:pPr>
      <w:r>
        <w:rPr>
          <w:rFonts w:ascii="Times New Roman" w:hAnsi="Times New Roman" w:cs="Times New Roman"/>
          <w:sz w:val="28"/>
        </w:rPr>
        <w:t>D</w:t>
      </w:r>
      <w:r w:rsidRPr="001A70AE">
        <w:rPr>
          <w:rFonts w:ascii="Times New Roman" w:hAnsi="Times New Roman" w:cs="Times New Roman"/>
          <w:sz w:val="28"/>
        </w:rPr>
        <w:t>iscuss the potential benefits of engaging with challenging and adventurous outdoor activities.</w:t>
      </w:r>
      <w:r>
        <w:rPr>
          <w:rFonts w:ascii="Times New Roman" w:hAnsi="Times New Roman" w:cs="Times New Roman"/>
          <w:sz w:val="28"/>
        </w:rPr>
        <w:t xml:space="preserve"> You must make</w:t>
      </w:r>
      <w:r w:rsidRPr="001A70AE">
        <w:rPr>
          <w:rFonts w:ascii="Times New Roman" w:hAnsi="Times New Roman" w:cs="Times New Roman"/>
          <w:sz w:val="28"/>
        </w:rPr>
        <w:t xml:space="preserve"> reference to personal experiences and </w:t>
      </w:r>
      <w:r w:rsidRPr="00073970">
        <w:rPr>
          <w:rFonts w:ascii="Times New Roman" w:hAnsi="Times New Roman" w:cs="Times New Roman"/>
          <w:b/>
          <w:sz w:val="28"/>
        </w:rPr>
        <w:t>ONLY</w:t>
      </w:r>
      <w:r>
        <w:rPr>
          <w:rFonts w:ascii="Times New Roman" w:hAnsi="Times New Roman" w:cs="Times New Roman"/>
          <w:sz w:val="28"/>
        </w:rPr>
        <w:t xml:space="preserve"> use </w:t>
      </w:r>
      <w:r w:rsidRPr="001A70AE">
        <w:rPr>
          <w:rFonts w:ascii="Times New Roman" w:hAnsi="Times New Roman" w:cs="Times New Roman"/>
          <w:sz w:val="28"/>
        </w:rPr>
        <w:t>sele</w:t>
      </w:r>
      <w:r>
        <w:rPr>
          <w:rFonts w:ascii="Times New Roman" w:hAnsi="Times New Roman" w:cs="Times New Roman"/>
          <w:sz w:val="28"/>
        </w:rPr>
        <w:t xml:space="preserve">cted literature </w:t>
      </w:r>
      <w:r w:rsidRPr="00953865">
        <w:rPr>
          <w:rFonts w:ascii="Times New Roman" w:hAnsi="Times New Roman" w:cs="Times New Roman"/>
          <w:b/>
          <w:sz w:val="28"/>
          <w:u w:val="single"/>
        </w:rPr>
        <w:t>from the module reading list</w:t>
      </w:r>
      <w:r>
        <w:rPr>
          <w:rFonts w:ascii="Times New Roman" w:hAnsi="Times New Roman" w:cs="Times New Roman"/>
          <w:b/>
          <w:sz w:val="28"/>
        </w:rPr>
        <w:t>.</w:t>
      </w:r>
    </w:p>
    <w:p w:rsidR="00373CC6" w:rsidRPr="00C536A6" w:rsidRDefault="00373CC6" w:rsidP="00373CC6">
      <w:pPr>
        <w:rPr>
          <w:sz w:val="28"/>
          <w:szCs w:val="28"/>
        </w:rPr>
      </w:pPr>
    </w:p>
    <w:p w:rsidR="00373CC6" w:rsidRDefault="00373CC6" w:rsidP="00373CC6">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rsidR="00373CC6" w:rsidRDefault="00373CC6" w:rsidP="00373CC6">
      <w:pPr>
        <w:rPr>
          <w:rFonts w:ascii="Times New Roman" w:hAnsi="Times New Roman" w:cs="Times New Roman"/>
          <w:b/>
          <w:sz w:val="28"/>
          <w:szCs w:val="28"/>
        </w:rPr>
      </w:pPr>
    </w:p>
    <w:p w:rsidR="00373CC6" w:rsidRDefault="00373CC6" w:rsidP="00373CC6">
      <w:pPr>
        <w:rPr>
          <w:rFonts w:ascii="Times New Roman" w:hAnsi="Times New Roman" w:cs="Times New Roman"/>
          <w:sz w:val="28"/>
          <w:szCs w:val="28"/>
        </w:rPr>
      </w:pPr>
      <w:r>
        <w:rPr>
          <w:rFonts w:ascii="Times New Roman" w:hAnsi="Times New Roman" w:cs="Times New Roman"/>
          <w:sz w:val="28"/>
          <w:szCs w:val="28"/>
        </w:rPr>
        <w:t>Deadline:</w:t>
      </w:r>
    </w:p>
    <w:p w:rsidR="00373CC6" w:rsidRPr="00874F0B" w:rsidRDefault="00373CC6" w:rsidP="00373CC6">
      <w:pPr>
        <w:rPr>
          <w:rFonts w:ascii="Times New Roman" w:hAnsi="Times New Roman" w:cs="Times New Roman"/>
          <w:sz w:val="28"/>
          <w:szCs w:val="28"/>
        </w:rPr>
      </w:pPr>
      <w:r w:rsidRPr="00874F0B">
        <w:rPr>
          <w:rFonts w:ascii="Times New Roman" w:hAnsi="Times New Roman" w:cs="Times New Roman"/>
          <w:sz w:val="28"/>
          <w:szCs w:val="28"/>
        </w:rPr>
        <w:t xml:space="preserve">Date: </w:t>
      </w:r>
      <w:ins w:id="0" w:author="Denise Leonard" w:date="2019-09-12T12:06:00Z">
        <w:r>
          <w:rPr>
            <w:rFonts w:ascii="Times New Roman" w:hAnsi="Times New Roman" w:cs="Times New Roman"/>
            <w:sz w:val="28"/>
            <w:szCs w:val="28"/>
          </w:rPr>
          <w:t>20</w:t>
        </w:r>
      </w:ins>
      <w:del w:id="1" w:author="Denise Leonard" w:date="2019-09-12T12:06:00Z">
        <w:r w:rsidDel="00BE4D13">
          <w:rPr>
            <w:rFonts w:ascii="Times New Roman" w:hAnsi="Times New Roman" w:cs="Times New Roman"/>
            <w:sz w:val="28"/>
            <w:szCs w:val="28"/>
          </w:rPr>
          <w:delText>13</w:delText>
        </w:r>
      </w:del>
      <w:r>
        <w:rPr>
          <w:rFonts w:ascii="Times New Roman" w:hAnsi="Times New Roman" w:cs="Times New Roman"/>
          <w:sz w:val="28"/>
          <w:szCs w:val="28"/>
        </w:rPr>
        <w:t>th March 2020</w:t>
      </w:r>
    </w:p>
    <w:p w:rsidR="00373CC6" w:rsidRPr="00874F0B" w:rsidRDefault="00373CC6" w:rsidP="00373CC6">
      <w:pPr>
        <w:rPr>
          <w:rFonts w:ascii="Times New Roman" w:hAnsi="Times New Roman" w:cs="Times New Roman"/>
          <w:sz w:val="28"/>
          <w:szCs w:val="28"/>
        </w:rPr>
      </w:pPr>
      <w:r w:rsidRPr="00874F0B">
        <w:rPr>
          <w:rFonts w:ascii="Times New Roman" w:hAnsi="Times New Roman" w:cs="Times New Roman"/>
          <w:sz w:val="28"/>
          <w:szCs w:val="28"/>
        </w:rPr>
        <w:t>Time: 3.00pm</w:t>
      </w:r>
    </w:p>
    <w:p w:rsidR="00373CC6" w:rsidRDefault="00373CC6" w:rsidP="00373CC6">
      <w:pPr>
        <w:rPr>
          <w:rFonts w:ascii="Times New Roman" w:hAnsi="Times New Roman" w:cs="Times New Roman"/>
          <w:sz w:val="28"/>
          <w:szCs w:val="28"/>
        </w:rPr>
      </w:pPr>
      <w:r w:rsidRPr="00874F0B">
        <w:rPr>
          <w:rFonts w:ascii="Times New Roman" w:hAnsi="Times New Roman" w:cs="Times New Roman"/>
          <w:sz w:val="28"/>
          <w:szCs w:val="28"/>
        </w:rPr>
        <w:t>Portal: Turnitin</w:t>
      </w:r>
    </w:p>
    <w:p w:rsidR="00373CC6" w:rsidRDefault="00373CC6" w:rsidP="00373CC6">
      <w:pPr>
        <w:rPr>
          <w:rFonts w:ascii="Times New Roman" w:hAnsi="Times New Roman" w:cs="Times New Roman"/>
          <w:sz w:val="28"/>
          <w:szCs w:val="28"/>
        </w:rPr>
      </w:pPr>
    </w:p>
    <w:p w:rsidR="00373CC6" w:rsidRDefault="00373CC6" w:rsidP="00373CC6">
      <w:pPr>
        <w:rPr>
          <w:rFonts w:ascii="Times New Roman" w:hAnsi="Times New Roman" w:cs="Times New Roman"/>
          <w:sz w:val="28"/>
          <w:szCs w:val="28"/>
        </w:rPr>
      </w:pPr>
    </w:p>
    <w:p w:rsidR="00373CC6" w:rsidRDefault="00373CC6" w:rsidP="00373CC6">
      <w:pPr>
        <w:rPr>
          <w:rFonts w:ascii="Times New Roman" w:hAnsi="Times New Roman" w:cs="Times New Roman"/>
          <w:sz w:val="28"/>
          <w:szCs w:val="28"/>
        </w:rPr>
      </w:pPr>
    </w:p>
    <w:p w:rsidR="00373CC6" w:rsidRDefault="00373CC6" w:rsidP="00373CC6">
      <w:pPr>
        <w:rPr>
          <w:rFonts w:ascii="Times New Roman" w:hAnsi="Times New Roman" w:cs="Times New Roman"/>
          <w:sz w:val="28"/>
          <w:szCs w:val="28"/>
        </w:rPr>
      </w:pPr>
    </w:p>
    <w:p w:rsidR="00373CC6" w:rsidRDefault="00373CC6" w:rsidP="00373CC6">
      <w:pPr>
        <w:rPr>
          <w:rFonts w:ascii="Times New Roman" w:hAnsi="Times New Roman" w:cs="Times New Roman"/>
          <w:sz w:val="28"/>
          <w:szCs w:val="28"/>
        </w:rPr>
      </w:pPr>
    </w:p>
    <w:p w:rsidR="00373CC6" w:rsidRDefault="00373CC6" w:rsidP="00373CC6">
      <w:pPr>
        <w:pStyle w:val="Title"/>
        <w:jc w:val="left"/>
        <w:rPr>
          <w:rFonts w:eastAsiaTheme="minorHAnsi"/>
          <w:b w:val="0"/>
          <w:bCs w:val="0"/>
          <w:lang w:eastAsia="en-US"/>
        </w:rPr>
      </w:pPr>
    </w:p>
    <w:p w:rsidR="00373CC6" w:rsidRPr="007A2699" w:rsidRDefault="00373CC6" w:rsidP="00373CC6">
      <w:pPr>
        <w:pStyle w:val="Title"/>
      </w:pPr>
      <w:r w:rsidRPr="007A2699">
        <w:t>School of Sport, Health &amp; Outdoor Education</w:t>
      </w:r>
    </w:p>
    <w:p w:rsidR="00373CC6" w:rsidRPr="00DB29C9" w:rsidRDefault="00373CC6" w:rsidP="00373CC6">
      <w:pPr>
        <w:rPr>
          <w:b/>
          <w:bCs/>
          <w:sz w:val="16"/>
          <w:szCs w:val="16"/>
        </w:rPr>
      </w:pPr>
    </w:p>
    <w:p w:rsidR="00373CC6" w:rsidRPr="007A2699" w:rsidRDefault="00373CC6" w:rsidP="00373CC6">
      <w:pPr>
        <w:pStyle w:val="Subtitle"/>
      </w:pPr>
      <w:r>
        <w:t>Assessment Feedback Sheet</w:t>
      </w:r>
    </w:p>
    <w:p w:rsidR="00373CC6" w:rsidRPr="00DB29C9" w:rsidRDefault="00373CC6" w:rsidP="00373CC6">
      <w:pPr>
        <w:pStyle w:val="Subtitle"/>
        <w:rPr>
          <w:sz w:val="16"/>
          <w:szCs w:val="16"/>
        </w:rPr>
      </w:pPr>
    </w:p>
    <w:p w:rsidR="00373CC6" w:rsidRPr="000B1636" w:rsidRDefault="00373CC6" w:rsidP="00373CC6">
      <w:pPr>
        <w:pStyle w:val="Subtitle"/>
        <w:jc w:val="both"/>
        <w:rPr>
          <w:b/>
          <w:bCs/>
          <w:sz w:val="24"/>
          <w:szCs w:val="24"/>
          <w:u w:val="none"/>
        </w:rPr>
      </w:pPr>
      <w:r w:rsidRPr="00952485">
        <w:rPr>
          <w:b/>
          <w:bCs/>
          <w:sz w:val="24"/>
          <w:szCs w:val="24"/>
          <w:u w:val="none"/>
        </w:rPr>
        <w:tab/>
        <w:t xml:space="preserve">            </w:t>
      </w:r>
      <w:r>
        <w:rPr>
          <w:b/>
          <w:bCs/>
          <w:sz w:val="24"/>
          <w:szCs w:val="24"/>
          <w:u w:val="none"/>
        </w:rPr>
        <w:t xml:space="preserve">    Student No./Name:</w:t>
      </w:r>
      <w:r w:rsidR="000B1636">
        <w:rPr>
          <w:b/>
          <w:bCs/>
          <w:sz w:val="24"/>
          <w:szCs w:val="24"/>
          <w:u w:val="none"/>
        </w:rPr>
        <w:t xml:space="preserve"> Cameron Grant</w:t>
      </w:r>
      <w:r>
        <w:rPr>
          <w:b/>
          <w:bCs/>
          <w:sz w:val="24"/>
          <w:szCs w:val="24"/>
          <w:u w:val="none"/>
        </w:rPr>
        <w:tab/>
      </w:r>
    </w:p>
    <w:p w:rsidR="00373CC6" w:rsidRPr="00952485" w:rsidRDefault="00373CC6" w:rsidP="00373CC6">
      <w:pPr>
        <w:pStyle w:val="Subtitle"/>
        <w:jc w:val="left"/>
        <w:rPr>
          <w:b/>
          <w:bCs/>
          <w:sz w:val="24"/>
          <w:szCs w:val="24"/>
          <w:u w:val="none"/>
        </w:rPr>
      </w:pPr>
      <w:r w:rsidRPr="00952485">
        <w:rPr>
          <w:b/>
          <w:bCs/>
          <w:sz w:val="24"/>
          <w:szCs w:val="24"/>
          <w:u w:val="none"/>
        </w:rPr>
        <w:t xml:space="preserve">                                               </w:t>
      </w:r>
      <w:r>
        <w:rPr>
          <w:b/>
          <w:bCs/>
          <w:sz w:val="24"/>
          <w:szCs w:val="24"/>
          <w:u w:val="none"/>
        </w:rPr>
        <w:t>Module: SHSS4078</w:t>
      </w:r>
      <w:r>
        <w:rPr>
          <w:b/>
          <w:bCs/>
          <w:sz w:val="24"/>
          <w:szCs w:val="24"/>
          <w:u w:val="none"/>
        </w:rPr>
        <w:tab/>
      </w:r>
    </w:p>
    <w:p w:rsidR="00373CC6" w:rsidRDefault="00373CC6" w:rsidP="00373C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p w:rsidR="00373CC6" w:rsidRDefault="00373CC6" w:rsidP="00373CC6">
      <w:pPr>
        <w:pStyle w:val="Subtitle"/>
        <w:jc w:val="left"/>
        <w:rPr>
          <w:b/>
          <w:bCs/>
          <w:sz w:val="24"/>
          <w:szCs w:val="24"/>
          <w:u w:val="none"/>
        </w:rPr>
      </w:pPr>
    </w:p>
    <w:p w:rsidR="00373CC6" w:rsidRPr="00DB29C9" w:rsidRDefault="00373CC6" w:rsidP="00373CC6">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373CC6" w:rsidRPr="00313008" w:rsidTr="004E77A1">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rsidR="00373CC6" w:rsidRPr="00313008" w:rsidRDefault="00373CC6" w:rsidP="004E77A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73CC6" w:rsidRPr="00313008" w:rsidTr="004E77A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73CC6" w:rsidRPr="004150A6" w:rsidRDefault="00373CC6" w:rsidP="004E77A1">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rsidR="00373CC6" w:rsidRPr="00313008" w:rsidRDefault="000B1636" w:rsidP="000B1636">
            <w:pPr>
              <w:pStyle w:val="Subtitle"/>
              <w:jc w:val="left"/>
              <w:rPr>
                <w:b/>
                <w:bCs/>
                <w:sz w:val="24"/>
                <w:szCs w:val="24"/>
                <w:u w:val="none"/>
              </w:rPr>
            </w:pPr>
            <w:r>
              <w:rPr>
                <w:b/>
                <w:bCs/>
                <w:sz w:val="24"/>
                <w:szCs w:val="24"/>
                <w:u w:val="none"/>
              </w:rPr>
              <w:t>The reference list as I found this the easiest to do.</w:t>
            </w:r>
          </w:p>
        </w:tc>
      </w:tr>
      <w:tr w:rsidR="00373CC6" w:rsidRPr="00313008" w:rsidTr="004E77A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73CC6" w:rsidRPr="004150A6" w:rsidRDefault="00373CC6" w:rsidP="004E77A1">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rsidR="00373CC6" w:rsidRPr="00313008" w:rsidRDefault="000B1636" w:rsidP="000B1636">
            <w:pPr>
              <w:pStyle w:val="Subtitle"/>
              <w:jc w:val="left"/>
              <w:rPr>
                <w:b/>
                <w:bCs/>
                <w:sz w:val="24"/>
                <w:szCs w:val="24"/>
                <w:u w:val="none"/>
              </w:rPr>
            </w:pPr>
            <w:r>
              <w:rPr>
                <w:b/>
                <w:bCs/>
                <w:sz w:val="24"/>
                <w:szCs w:val="24"/>
                <w:u w:val="none"/>
              </w:rPr>
              <w:t>The main body of the work, I struggled with this essay.</w:t>
            </w:r>
          </w:p>
        </w:tc>
      </w:tr>
      <w:tr w:rsidR="00373CC6" w:rsidRPr="00313008" w:rsidTr="004E77A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73CC6" w:rsidRPr="004150A6" w:rsidRDefault="00373CC6" w:rsidP="004E77A1">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rsidR="00373CC6" w:rsidRPr="00313008" w:rsidRDefault="000B1636" w:rsidP="000B1636">
            <w:pPr>
              <w:pStyle w:val="Subtitle"/>
              <w:jc w:val="left"/>
              <w:rPr>
                <w:b/>
                <w:bCs/>
                <w:sz w:val="24"/>
                <w:szCs w:val="24"/>
                <w:u w:val="none"/>
              </w:rPr>
            </w:pPr>
            <w:r>
              <w:rPr>
                <w:b/>
                <w:bCs/>
                <w:sz w:val="24"/>
                <w:szCs w:val="24"/>
                <w:u w:val="none"/>
              </w:rPr>
              <w:t>The conclusion as it’s my own opinions based on my findings.</w:t>
            </w:r>
          </w:p>
        </w:tc>
      </w:tr>
      <w:tr w:rsidR="00373CC6" w:rsidRPr="00313008" w:rsidTr="004E77A1">
        <w:trPr>
          <w:cantSplit/>
        </w:trPr>
        <w:tc>
          <w:tcPr>
            <w:tcW w:w="2305" w:type="dxa"/>
            <w:vMerge w:val="restart"/>
            <w:tcBorders>
              <w:top w:val="single" w:sz="4" w:space="0" w:color="auto"/>
              <w:left w:val="thinThickLargeGap" w:sz="24" w:space="0" w:color="auto"/>
              <w:bottom w:val="single" w:sz="6" w:space="0" w:color="auto"/>
            </w:tcBorders>
          </w:tcPr>
          <w:p w:rsidR="00373CC6" w:rsidRPr="00313008" w:rsidRDefault="00373CC6" w:rsidP="004E77A1">
            <w:pPr>
              <w:pStyle w:val="Subtitle"/>
              <w:jc w:val="left"/>
              <w:rPr>
                <w:b/>
                <w:bCs/>
                <w:sz w:val="24"/>
                <w:szCs w:val="24"/>
                <w:u w:val="none"/>
              </w:rPr>
            </w:pPr>
          </w:p>
          <w:p w:rsidR="00373CC6" w:rsidRPr="009574BA" w:rsidRDefault="00373CC6" w:rsidP="004E77A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373CC6" w:rsidRPr="00313008" w:rsidRDefault="00373CC6" w:rsidP="004E77A1">
            <w:pPr>
              <w:ind w:left="113" w:right="113"/>
              <w:rPr>
                <w:sz w:val="16"/>
                <w:szCs w:val="16"/>
              </w:rPr>
            </w:pPr>
            <w:r w:rsidRPr="00313008">
              <w:rPr>
                <w:sz w:val="16"/>
                <w:szCs w:val="16"/>
              </w:rPr>
              <w:t>Learning</w:t>
            </w:r>
          </w:p>
          <w:p w:rsidR="00373CC6" w:rsidRPr="00313008" w:rsidRDefault="00373CC6" w:rsidP="004E77A1">
            <w:pPr>
              <w:ind w:left="113" w:right="113"/>
              <w:rPr>
                <w:sz w:val="16"/>
                <w:szCs w:val="16"/>
              </w:rPr>
            </w:pPr>
            <w:r w:rsidRPr="00313008">
              <w:rPr>
                <w:sz w:val="16"/>
                <w:szCs w:val="16"/>
              </w:rPr>
              <w:t>Outcomes</w:t>
            </w:r>
          </w:p>
          <w:p w:rsidR="00373CC6" w:rsidRPr="00313008" w:rsidRDefault="00373CC6" w:rsidP="004E77A1">
            <w:pPr>
              <w:ind w:left="113" w:right="113"/>
              <w:rPr>
                <w:sz w:val="16"/>
                <w:szCs w:val="16"/>
              </w:rPr>
            </w:pPr>
          </w:p>
          <w:p w:rsidR="00373CC6" w:rsidRPr="00313008" w:rsidRDefault="00373CC6" w:rsidP="004E77A1">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rsidR="00373CC6" w:rsidRPr="00313008" w:rsidRDefault="00373CC6" w:rsidP="004E77A1">
            <w:pPr>
              <w:pStyle w:val="Subtitle"/>
              <w:rPr>
                <w:b/>
                <w:bCs/>
                <w:sz w:val="24"/>
                <w:szCs w:val="24"/>
                <w:u w:val="none"/>
              </w:rPr>
            </w:pPr>
            <w:r w:rsidRPr="00313008">
              <w:rPr>
                <w:b/>
                <w:bCs/>
                <w:sz w:val="24"/>
                <w:szCs w:val="24"/>
                <w:u w:val="none"/>
              </w:rPr>
              <w:t>GRADE</w:t>
            </w:r>
          </w:p>
        </w:tc>
      </w:tr>
      <w:tr w:rsidR="00373CC6" w:rsidRPr="00313008" w:rsidTr="004E77A1">
        <w:trPr>
          <w:cantSplit/>
        </w:trPr>
        <w:tc>
          <w:tcPr>
            <w:tcW w:w="2305" w:type="dxa"/>
            <w:vMerge/>
            <w:tcBorders>
              <w:top w:val="single" w:sz="6" w:space="0" w:color="auto"/>
              <w:left w:val="thinThickLargeGap" w:sz="24" w:space="0" w:color="auto"/>
              <w:bottom w:val="single" w:sz="6" w:space="0" w:color="auto"/>
            </w:tcBorders>
          </w:tcPr>
          <w:p w:rsidR="00373CC6" w:rsidRPr="00313008" w:rsidRDefault="00373CC6" w:rsidP="004E77A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373CC6" w:rsidRPr="00313008" w:rsidRDefault="00373CC6" w:rsidP="004E77A1">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rsidR="00373CC6" w:rsidRPr="003E3041" w:rsidRDefault="00373CC6" w:rsidP="004E77A1">
            <w:pPr>
              <w:pStyle w:val="Subtitle"/>
              <w:rPr>
                <w:b/>
                <w:bCs/>
                <w:sz w:val="16"/>
                <w:szCs w:val="16"/>
                <w:u w:val="none"/>
              </w:rPr>
            </w:pPr>
            <w:r>
              <w:rPr>
                <w:b/>
                <w:bCs/>
                <w:sz w:val="16"/>
                <w:szCs w:val="16"/>
                <w:u w:val="none"/>
              </w:rPr>
              <w:t>Poor</w:t>
            </w:r>
          </w:p>
          <w:p w:rsidR="00373CC6" w:rsidRPr="00DD4989" w:rsidRDefault="00373CC6" w:rsidP="004E77A1">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rsidR="00373CC6" w:rsidRPr="003E3041" w:rsidRDefault="00373CC6" w:rsidP="004E77A1">
            <w:pPr>
              <w:pStyle w:val="Subtitle"/>
              <w:rPr>
                <w:b/>
                <w:bCs/>
                <w:sz w:val="16"/>
                <w:szCs w:val="16"/>
                <w:u w:val="none"/>
              </w:rPr>
            </w:pPr>
            <w:r>
              <w:rPr>
                <w:b/>
                <w:bCs/>
                <w:sz w:val="16"/>
                <w:szCs w:val="16"/>
                <w:u w:val="none"/>
              </w:rPr>
              <w:t>Unsatisfactory</w:t>
            </w:r>
          </w:p>
          <w:p w:rsidR="00373CC6" w:rsidRPr="003E3041" w:rsidRDefault="00373CC6" w:rsidP="004E77A1">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rsidR="00373CC6" w:rsidRPr="003E3041" w:rsidRDefault="00373CC6" w:rsidP="004E77A1">
            <w:pPr>
              <w:pStyle w:val="Subtitle"/>
              <w:rPr>
                <w:b/>
                <w:bCs/>
                <w:sz w:val="16"/>
                <w:szCs w:val="16"/>
                <w:u w:val="none"/>
              </w:rPr>
            </w:pPr>
            <w:r w:rsidRPr="003E3041">
              <w:rPr>
                <w:b/>
                <w:bCs/>
                <w:sz w:val="16"/>
                <w:szCs w:val="16"/>
                <w:u w:val="none"/>
              </w:rPr>
              <w:t>Satisfactory</w:t>
            </w:r>
          </w:p>
          <w:p w:rsidR="00373CC6" w:rsidRPr="003E3041" w:rsidRDefault="00373CC6" w:rsidP="004E77A1">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rsidR="00373CC6" w:rsidRPr="003E3041" w:rsidRDefault="00373CC6" w:rsidP="004E77A1">
            <w:pPr>
              <w:pStyle w:val="Subtitle"/>
              <w:rPr>
                <w:b/>
                <w:bCs/>
                <w:sz w:val="16"/>
                <w:szCs w:val="16"/>
                <w:u w:val="none"/>
              </w:rPr>
            </w:pPr>
            <w:r w:rsidRPr="003E3041">
              <w:rPr>
                <w:b/>
                <w:bCs/>
                <w:sz w:val="16"/>
                <w:szCs w:val="16"/>
                <w:u w:val="none"/>
              </w:rPr>
              <w:t>Good</w:t>
            </w:r>
          </w:p>
          <w:p w:rsidR="00373CC6" w:rsidRPr="003E3041" w:rsidRDefault="00373CC6" w:rsidP="004E77A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rsidR="00373CC6" w:rsidRPr="003E3041" w:rsidRDefault="00373CC6" w:rsidP="004E77A1">
            <w:pPr>
              <w:pStyle w:val="Subtitle"/>
              <w:rPr>
                <w:b/>
                <w:bCs/>
                <w:sz w:val="16"/>
                <w:szCs w:val="16"/>
                <w:u w:val="none"/>
              </w:rPr>
            </w:pPr>
            <w:r w:rsidRPr="003E3041">
              <w:rPr>
                <w:b/>
                <w:bCs/>
                <w:sz w:val="16"/>
                <w:szCs w:val="16"/>
                <w:u w:val="none"/>
              </w:rPr>
              <w:t>Very Good</w:t>
            </w:r>
          </w:p>
          <w:p w:rsidR="00373CC6" w:rsidRPr="003E3041" w:rsidRDefault="00373CC6" w:rsidP="004E77A1">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rsidR="00373CC6" w:rsidRPr="003E3041" w:rsidRDefault="00373CC6" w:rsidP="004E77A1">
            <w:pPr>
              <w:pStyle w:val="Subtitle"/>
              <w:rPr>
                <w:b/>
                <w:bCs/>
                <w:sz w:val="16"/>
                <w:szCs w:val="16"/>
                <w:u w:val="none"/>
              </w:rPr>
            </w:pPr>
            <w:r w:rsidRPr="003E3041">
              <w:rPr>
                <w:b/>
                <w:bCs/>
                <w:sz w:val="16"/>
                <w:szCs w:val="16"/>
                <w:u w:val="none"/>
              </w:rPr>
              <w:t>Excellent</w:t>
            </w:r>
          </w:p>
          <w:p w:rsidR="00373CC6" w:rsidRPr="003E3041" w:rsidRDefault="00373CC6" w:rsidP="004E77A1">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rsidR="00373CC6" w:rsidRDefault="00373CC6" w:rsidP="004E77A1">
            <w:pPr>
              <w:pStyle w:val="Subtitle"/>
              <w:rPr>
                <w:b/>
                <w:bCs/>
                <w:sz w:val="16"/>
                <w:szCs w:val="16"/>
                <w:u w:val="none"/>
              </w:rPr>
            </w:pPr>
            <w:r>
              <w:rPr>
                <w:b/>
                <w:bCs/>
                <w:sz w:val="16"/>
                <w:szCs w:val="16"/>
                <w:u w:val="none"/>
              </w:rPr>
              <w:t>Exceptional</w:t>
            </w:r>
          </w:p>
          <w:p w:rsidR="00373CC6" w:rsidRPr="003E3041" w:rsidRDefault="00373CC6" w:rsidP="004E77A1">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rsidR="00373CC6" w:rsidRPr="00313008" w:rsidRDefault="00373CC6" w:rsidP="004E77A1">
            <w:pPr>
              <w:pStyle w:val="Subtitle"/>
              <w:jc w:val="left"/>
              <w:rPr>
                <w:b/>
                <w:bCs/>
                <w:sz w:val="18"/>
                <w:szCs w:val="18"/>
                <w:u w:val="none"/>
              </w:rPr>
            </w:pPr>
          </w:p>
          <w:p w:rsidR="00373CC6" w:rsidRPr="00313008" w:rsidRDefault="00373CC6" w:rsidP="004E77A1">
            <w:pPr>
              <w:pStyle w:val="Subtitle"/>
              <w:jc w:val="left"/>
              <w:rPr>
                <w:b/>
                <w:bCs/>
                <w:sz w:val="18"/>
                <w:szCs w:val="18"/>
                <w:u w:val="none"/>
              </w:rPr>
            </w:pPr>
            <w:r w:rsidRPr="00313008">
              <w:rPr>
                <w:b/>
                <w:bCs/>
                <w:sz w:val="18"/>
                <w:szCs w:val="18"/>
                <w:u w:val="none"/>
              </w:rPr>
              <w:t xml:space="preserve">  %</w:t>
            </w:r>
          </w:p>
        </w:tc>
      </w:tr>
      <w:tr w:rsidR="00373CC6" w:rsidRPr="00313008" w:rsidTr="004E77A1">
        <w:tc>
          <w:tcPr>
            <w:tcW w:w="2305" w:type="dxa"/>
            <w:tcBorders>
              <w:top w:val="single" w:sz="6" w:space="0" w:color="auto"/>
              <w:left w:val="thinThickLargeGap" w:sz="24" w:space="0" w:color="auto"/>
              <w:bottom w:val="single" w:sz="6" w:space="0" w:color="auto"/>
            </w:tcBorders>
          </w:tcPr>
          <w:p w:rsidR="00373CC6" w:rsidRDefault="00373CC6" w:rsidP="004E77A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rsidR="00373CC6" w:rsidRDefault="00373CC6" w:rsidP="004E77A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gridSpan w:val="2"/>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jc w:val="right"/>
              <w:rPr>
                <w:sz w:val="18"/>
                <w:szCs w:val="18"/>
                <w:u w:val="none"/>
              </w:rPr>
            </w:pPr>
          </w:p>
        </w:tc>
        <w:tc>
          <w:tcPr>
            <w:tcW w:w="1105" w:type="dxa"/>
            <w:gridSpan w:val="2"/>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6" w:type="dxa"/>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rsidR="00373CC6" w:rsidRPr="00834791" w:rsidRDefault="00373CC6" w:rsidP="004E77A1">
            <w:pPr>
              <w:pStyle w:val="Subtitle"/>
              <w:jc w:val="left"/>
              <w:rPr>
                <w:b/>
                <w:bCs/>
                <w:sz w:val="18"/>
                <w:szCs w:val="18"/>
                <w:u w:val="none"/>
              </w:rPr>
            </w:pPr>
            <w:r>
              <w:rPr>
                <w:b/>
                <w:bCs/>
                <w:sz w:val="18"/>
                <w:szCs w:val="18"/>
                <w:u w:val="none"/>
              </w:rPr>
              <w:t>10%</w:t>
            </w:r>
          </w:p>
        </w:tc>
      </w:tr>
      <w:tr w:rsidR="00373CC6" w:rsidRPr="00313008" w:rsidTr="004E77A1">
        <w:tc>
          <w:tcPr>
            <w:tcW w:w="2305" w:type="dxa"/>
            <w:tcBorders>
              <w:top w:val="single" w:sz="6" w:space="0" w:color="auto"/>
              <w:left w:val="thinThickLargeGap" w:sz="24" w:space="0" w:color="auto"/>
              <w:bottom w:val="single" w:sz="6" w:space="0" w:color="auto"/>
            </w:tcBorders>
          </w:tcPr>
          <w:p w:rsidR="00373CC6" w:rsidRDefault="00373CC6" w:rsidP="004E77A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rsidR="00373CC6" w:rsidRDefault="00373CC6" w:rsidP="004E77A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gridSpan w:val="2"/>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jc w:val="right"/>
              <w:rPr>
                <w:sz w:val="18"/>
                <w:szCs w:val="18"/>
                <w:u w:val="none"/>
              </w:rPr>
            </w:pPr>
          </w:p>
        </w:tc>
        <w:tc>
          <w:tcPr>
            <w:tcW w:w="1105" w:type="dxa"/>
            <w:gridSpan w:val="2"/>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6" w:type="dxa"/>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rsidR="00373CC6" w:rsidRPr="00834791" w:rsidRDefault="00373CC6" w:rsidP="004E77A1">
            <w:pPr>
              <w:pStyle w:val="Subtitle"/>
              <w:jc w:val="left"/>
              <w:rPr>
                <w:b/>
                <w:bCs/>
                <w:sz w:val="18"/>
                <w:szCs w:val="18"/>
                <w:u w:val="none"/>
              </w:rPr>
            </w:pPr>
            <w:r>
              <w:rPr>
                <w:b/>
                <w:bCs/>
                <w:sz w:val="18"/>
                <w:szCs w:val="18"/>
                <w:u w:val="none"/>
              </w:rPr>
              <w:t>20%</w:t>
            </w:r>
          </w:p>
        </w:tc>
      </w:tr>
      <w:tr w:rsidR="00373CC6" w:rsidRPr="00313008" w:rsidTr="004E77A1">
        <w:tc>
          <w:tcPr>
            <w:tcW w:w="2305" w:type="dxa"/>
            <w:tcBorders>
              <w:top w:val="single" w:sz="6" w:space="0" w:color="auto"/>
              <w:left w:val="thinThickLargeGap" w:sz="24" w:space="0" w:color="auto"/>
              <w:bottom w:val="single" w:sz="6" w:space="0" w:color="auto"/>
            </w:tcBorders>
          </w:tcPr>
          <w:p w:rsidR="00373CC6" w:rsidRPr="00834791" w:rsidRDefault="00373CC6" w:rsidP="004E77A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rsidR="00373CC6" w:rsidRPr="00834791" w:rsidRDefault="00373CC6" w:rsidP="004E77A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gridSpan w:val="2"/>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jc w:val="right"/>
              <w:rPr>
                <w:sz w:val="18"/>
                <w:szCs w:val="18"/>
                <w:u w:val="none"/>
              </w:rPr>
            </w:pPr>
          </w:p>
        </w:tc>
        <w:tc>
          <w:tcPr>
            <w:tcW w:w="1105" w:type="dxa"/>
            <w:gridSpan w:val="2"/>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6" w:type="dxa"/>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rsidR="00373CC6" w:rsidRPr="00834791" w:rsidRDefault="00373CC6" w:rsidP="004E77A1">
            <w:pPr>
              <w:pStyle w:val="Subtitle"/>
              <w:jc w:val="left"/>
              <w:rPr>
                <w:b/>
                <w:bCs/>
                <w:sz w:val="18"/>
                <w:szCs w:val="18"/>
                <w:u w:val="none"/>
              </w:rPr>
            </w:pPr>
            <w:r>
              <w:rPr>
                <w:b/>
                <w:bCs/>
                <w:sz w:val="18"/>
                <w:szCs w:val="18"/>
                <w:u w:val="none"/>
              </w:rPr>
              <w:t>25</w:t>
            </w:r>
            <w:r w:rsidRPr="00834791">
              <w:rPr>
                <w:b/>
                <w:bCs/>
                <w:sz w:val="18"/>
                <w:szCs w:val="18"/>
                <w:u w:val="none"/>
              </w:rPr>
              <w:t>%</w:t>
            </w:r>
          </w:p>
        </w:tc>
      </w:tr>
      <w:tr w:rsidR="00373CC6" w:rsidRPr="00313008" w:rsidTr="004E77A1">
        <w:tc>
          <w:tcPr>
            <w:tcW w:w="2305" w:type="dxa"/>
            <w:tcBorders>
              <w:top w:val="single" w:sz="6" w:space="0" w:color="auto"/>
              <w:left w:val="thinThickLargeGap" w:sz="24" w:space="0" w:color="auto"/>
              <w:bottom w:val="single" w:sz="6" w:space="0" w:color="auto"/>
            </w:tcBorders>
          </w:tcPr>
          <w:p w:rsidR="00373CC6" w:rsidRPr="00620199" w:rsidRDefault="00373CC6" w:rsidP="004E77A1">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rsidR="00373CC6" w:rsidRPr="00834791" w:rsidRDefault="00373CC6" w:rsidP="004E77A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gridSpan w:val="2"/>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spacing w:line="240" w:lineRule="auto"/>
              <w:rPr>
                <w:sz w:val="18"/>
                <w:szCs w:val="18"/>
              </w:rPr>
            </w:pPr>
          </w:p>
        </w:tc>
        <w:tc>
          <w:tcPr>
            <w:tcW w:w="1105" w:type="dxa"/>
            <w:gridSpan w:val="2"/>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6" w:type="dxa"/>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rsidR="00373CC6" w:rsidRPr="00834791" w:rsidRDefault="00373CC6" w:rsidP="004E77A1">
            <w:pPr>
              <w:pStyle w:val="Subtitle"/>
              <w:jc w:val="left"/>
              <w:rPr>
                <w:b/>
                <w:bCs/>
                <w:sz w:val="18"/>
                <w:szCs w:val="18"/>
                <w:u w:val="none"/>
              </w:rPr>
            </w:pPr>
            <w:r>
              <w:rPr>
                <w:b/>
                <w:bCs/>
                <w:sz w:val="18"/>
                <w:szCs w:val="18"/>
                <w:u w:val="none"/>
              </w:rPr>
              <w:t>25</w:t>
            </w:r>
            <w:r w:rsidRPr="00834791">
              <w:rPr>
                <w:b/>
                <w:bCs/>
                <w:sz w:val="18"/>
                <w:szCs w:val="18"/>
                <w:u w:val="none"/>
              </w:rPr>
              <w:t>%</w:t>
            </w:r>
          </w:p>
        </w:tc>
      </w:tr>
      <w:tr w:rsidR="00373CC6" w:rsidRPr="00313008" w:rsidTr="004E77A1">
        <w:tc>
          <w:tcPr>
            <w:tcW w:w="2305" w:type="dxa"/>
            <w:tcBorders>
              <w:top w:val="single" w:sz="6" w:space="0" w:color="auto"/>
              <w:left w:val="thinThickLargeGap" w:sz="24" w:space="0" w:color="auto"/>
              <w:bottom w:val="single" w:sz="6" w:space="0" w:color="auto"/>
            </w:tcBorders>
          </w:tcPr>
          <w:p w:rsidR="00373CC6" w:rsidRDefault="00373CC6" w:rsidP="004E77A1">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rsidR="00373CC6" w:rsidRDefault="00373CC6" w:rsidP="004E77A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gridSpan w:val="2"/>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rsidR="00373CC6" w:rsidRPr="00834791" w:rsidRDefault="00373CC6" w:rsidP="004E77A1">
            <w:pPr>
              <w:spacing w:line="240" w:lineRule="auto"/>
              <w:rPr>
                <w:sz w:val="18"/>
                <w:szCs w:val="18"/>
              </w:rPr>
            </w:pPr>
          </w:p>
        </w:tc>
        <w:tc>
          <w:tcPr>
            <w:tcW w:w="1105" w:type="dxa"/>
            <w:gridSpan w:val="2"/>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1106" w:type="dxa"/>
            <w:tcBorders>
              <w:left w:val="single" w:sz="6" w:space="0" w:color="auto"/>
              <w:right w:val="single" w:sz="6" w:space="0" w:color="auto"/>
            </w:tcBorders>
          </w:tcPr>
          <w:p w:rsidR="00373CC6" w:rsidRPr="00834791" w:rsidRDefault="00373CC6" w:rsidP="004E77A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rsidR="00373CC6" w:rsidRDefault="00373CC6" w:rsidP="004E77A1">
            <w:pPr>
              <w:pStyle w:val="Subtitle"/>
              <w:jc w:val="left"/>
              <w:rPr>
                <w:b/>
                <w:bCs/>
                <w:sz w:val="18"/>
                <w:szCs w:val="18"/>
                <w:u w:val="none"/>
              </w:rPr>
            </w:pPr>
            <w:r>
              <w:rPr>
                <w:b/>
                <w:bCs/>
                <w:sz w:val="18"/>
                <w:szCs w:val="18"/>
                <w:u w:val="none"/>
              </w:rPr>
              <w:t>10%</w:t>
            </w:r>
          </w:p>
        </w:tc>
      </w:tr>
      <w:tr w:rsidR="00373CC6" w:rsidRPr="00313008" w:rsidTr="004E77A1">
        <w:tc>
          <w:tcPr>
            <w:tcW w:w="2305" w:type="dxa"/>
            <w:tcBorders>
              <w:top w:val="single" w:sz="6" w:space="0" w:color="auto"/>
              <w:left w:val="thinThickLargeGap" w:sz="24" w:space="0" w:color="auto"/>
              <w:bottom w:val="single" w:sz="4" w:space="0" w:color="auto"/>
            </w:tcBorders>
          </w:tcPr>
          <w:p w:rsidR="00373CC6" w:rsidRPr="00834791" w:rsidRDefault="00373CC6" w:rsidP="004E77A1">
            <w:pPr>
              <w:pStyle w:val="Subtitle"/>
              <w:ind w:left="-15"/>
              <w:jc w:val="left"/>
              <w:rPr>
                <w:sz w:val="18"/>
                <w:szCs w:val="18"/>
                <w:u w:val="none"/>
              </w:rPr>
            </w:pPr>
            <w:r>
              <w:rPr>
                <w:sz w:val="18"/>
                <w:szCs w:val="18"/>
                <w:u w:val="none"/>
              </w:rPr>
              <w:t xml:space="preserve">Quality and range of </w:t>
            </w:r>
            <w:del w:id="2" w:author="Denise Leonard" w:date="2019-09-12T12:07:00Z">
              <w:r w:rsidDel="00BE4D13">
                <w:rPr>
                  <w:sz w:val="18"/>
                  <w:szCs w:val="18"/>
                  <w:u w:val="none"/>
                </w:rPr>
                <w:delText>appropriate</w:delText>
              </w:r>
            </w:del>
            <w:r>
              <w:rPr>
                <w:sz w:val="18"/>
                <w:szCs w:val="18"/>
                <w:u w:val="none"/>
              </w:rPr>
              <w:t xml:space="preserve"> academic references used</w:t>
            </w:r>
          </w:p>
        </w:tc>
        <w:tc>
          <w:tcPr>
            <w:tcW w:w="540" w:type="dxa"/>
            <w:gridSpan w:val="2"/>
            <w:tcBorders>
              <w:top w:val="single" w:sz="6" w:space="0" w:color="auto"/>
              <w:bottom w:val="single" w:sz="4" w:space="0" w:color="auto"/>
              <w:right w:val="single" w:sz="6" w:space="0" w:color="auto"/>
            </w:tcBorders>
          </w:tcPr>
          <w:p w:rsidR="00373CC6" w:rsidRPr="00834791" w:rsidRDefault="00373CC6" w:rsidP="004E77A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rsidR="00373CC6" w:rsidRPr="00834791" w:rsidRDefault="00373CC6" w:rsidP="004E77A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rsidR="00373CC6" w:rsidRPr="00834791" w:rsidRDefault="00373CC6" w:rsidP="004E77A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rsidR="00373CC6" w:rsidRPr="00834791" w:rsidRDefault="00373CC6" w:rsidP="004E77A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rsidR="00373CC6" w:rsidRPr="00834791" w:rsidRDefault="00373CC6" w:rsidP="004E77A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rsidR="00373CC6" w:rsidRPr="00834791" w:rsidRDefault="00373CC6" w:rsidP="004E77A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rsidR="00373CC6" w:rsidRPr="00834791" w:rsidRDefault="00373CC6" w:rsidP="004E77A1">
            <w:pPr>
              <w:pStyle w:val="Subtitle"/>
              <w:rPr>
                <w:sz w:val="18"/>
                <w:szCs w:val="18"/>
                <w:u w:val="none"/>
              </w:rPr>
            </w:pPr>
          </w:p>
        </w:tc>
        <w:tc>
          <w:tcPr>
            <w:tcW w:w="1106" w:type="dxa"/>
            <w:tcBorders>
              <w:left w:val="single" w:sz="6" w:space="0" w:color="auto"/>
              <w:bottom w:val="single" w:sz="4" w:space="0" w:color="auto"/>
              <w:right w:val="single" w:sz="6" w:space="0" w:color="auto"/>
            </w:tcBorders>
          </w:tcPr>
          <w:p w:rsidR="00373CC6" w:rsidRPr="00834791" w:rsidRDefault="00373CC6" w:rsidP="004E77A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rsidR="00373CC6" w:rsidRPr="00834791" w:rsidRDefault="00373CC6" w:rsidP="004E77A1">
            <w:pPr>
              <w:pStyle w:val="Subtitle"/>
              <w:jc w:val="left"/>
              <w:rPr>
                <w:b/>
                <w:bCs/>
                <w:sz w:val="18"/>
                <w:szCs w:val="18"/>
                <w:u w:val="none"/>
              </w:rPr>
            </w:pPr>
            <w:r>
              <w:rPr>
                <w:b/>
                <w:bCs/>
                <w:sz w:val="18"/>
                <w:szCs w:val="18"/>
                <w:u w:val="none"/>
              </w:rPr>
              <w:t>10</w:t>
            </w:r>
            <w:r w:rsidRPr="00834791">
              <w:rPr>
                <w:b/>
                <w:bCs/>
                <w:sz w:val="18"/>
                <w:szCs w:val="18"/>
                <w:u w:val="none"/>
              </w:rPr>
              <w:t>%</w:t>
            </w:r>
          </w:p>
        </w:tc>
      </w:tr>
      <w:tr w:rsidR="00373CC6" w:rsidRPr="00313008" w:rsidTr="004E77A1">
        <w:trPr>
          <w:cantSplit/>
          <w:trHeight w:val="282"/>
        </w:trPr>
        <w:tc>
          <w:tcPr>
            <w:tcW w:w="10581" w:type="dxa"/>
            <w:gridSpan w:val="12"/>
            <w:tcBorders>
              <w:left w:val="thinThickLargeGap" w:sz="24" w:space="0" w:color="auto"/>
              <w:right w:val="single" w:sz="4" w:space="0" w:color="auto"/>
            </w:tcBorders>
          </w:tcPr>
          <w:p w:rsidR="00373CC6" w:rsidRPr="009A081E" w:rsidRDefault="00373CC6" w:rsidP="004E77A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rsidR="00373CC6" w:rsidRPr="00313008" w:rsidRDefault="00373CC6" w:rsidP="004E77A1">
            <w:pPr>
              <w:pStyle w:val="Subtitle"/>
              <w:jc w:val="left"/>
              <w:rPr>
                <w:b/>
                <w:bCs/>
                <w:sz w:val="24"/>
                <w:szCs w:val="24"/>
                <w:u w:val="none"/>
              </w:rPr>
            </w:pPr>
          </w:p>
        </w:tc>
      </w:tr>
      <w:tr w:rsidR="00373CC6" w:rsidRPr="00313008" w:rsidTr="004E77A1">
        <w:trPr>
          <w:cantSplit/>
          <w:trHeight w:val="4090"/>
        </w:trPr>
        <w:tc>
          <w:tcPr>
            <w:tcW w:w="11290" w:type="dxa"/>
            <w:gridSpan w:val="13"/>
            <w:tcBorders>
              <w:left w:val="thinThickLargeGap" w:sz="24" w:space="0" w:color="auto"/>
              <w:right w:val="thinThickLargeGap" w:sz="24" w:space="0" w:color="auto"/>
            </w:tcBorders>
          </w:tcPr>
          <w:p w:rsidR="00373CC6" w:rsidRPr="00313008" w:rsidRDefault="00373CC6" w:rsidP="004E77A1">
            <w:pPr>
              <w:pStyle w:val="Subtitle"/>
              <w:jc w:val="left"/>
              <w:rPr>
                <w:b/>
                <w:bCs/>
                <w:sz w:val="24"/>
                <w:szCs w:val="24"/>
                <w:u w:val="none"/>
              </w:rPr>
            </w:pPr>
            <w:r w:rsidRPr="00313008">
              <w:rPr>
                <w:b/>
                <w:bCs/>
                <w:sz w:val="24"/>
                <w:szCs w:val="24"/>
                <w:u w:val="none"/>
              </w:rPr>
              <w:lastRenderedPageBreak/>
              <w:t>TUTOR COMMENTS:</w:t>
            </w:r>
          </w:p>
          <w:p w:rsidR="00373CC6" w:rsidRDefault="00373CC6" w:rsidP="004E77A1">
            <w:pPr>
              <w:pStyle w:val="Subtitle"/>
              <w:ind w:left="937" w:right="1152"/>
              <w:jc w:val="both"/>
              <w:rPr>
                <w:b/>
                <w:bCs/>
                <w:sz w:val="24"/>
                <w:szCs w:val="24"/>
                <w:u w:val="none"/>
              </w:rPr>
            </w:pPr>
          </w:p>
          <w:p w:rsidR="00373CC6" w:rsidRDefault="00373CC6" w:rsidP="004E77A1">
            <w:pPr>
              <w:pStyle w:val="Subtitle"/>
              <w:ind w:left="937" w:right="1152"/>
              <w:jc w:val="both"/>
              <w:rPr>
                <w:b/>
                <w:bCs/>
                <w:sz w:val="24"/>
                <w:szCs w:val="24"/>
                <w:u w:val="none"/>
              </w:rPr>
            </w:pPr>
          </w:p>
          <w:p w:rsidR="00373CC6" w:rsidRDefault="00373CC6" w:rsidP="004E77A1">
            <w:pPr>
              <w:pStyle w:val="Subtitle"/>
              <w:ind w:left="937" w:right="1152"/>
              <w:jc w:val="both"/>
              <w:rPr>
                <w:b/>
                <w:bCs/>
                <w:sz w:val="24"/>
                <w:szCs w:val="24"/>
                <w:u w:val="none"/>
              </w:rPr>
            </w:pPr>
          </w:p>
          <w:p w:rsidR="00373CC6" w:rsidRDefault="00373CC6" w:rsidP="004E77A1">
            <w:pPr>
              <w:pStyle w:val="Subtitle"/>
              <w:ind w:left="937" w:right="1152"/>
              <w:jc w:val="both"/>
              <w:rPr>
                <w:b/>
                <w:bCs/>
                <w:sz w:val="24"/>
                <w:szCs w:val="24"/>
                <w:u w:val="none"/>
              </w:rPr>
            </w:pPr>
          </w:p>
          <w:p w:rsidR="00373CC6" w:rsidRDefault="00373CC6" w:rsidP="004E77A1">
            <w:pPr>
              <w:pStyle w:val="Subtitle"/>
              <w:ind w:left="937" w:right="1152"/>
              <w:jc w:val="both"/>
              <w:rPr>
                <w:b/>
                <w:bCs/>
                <w:sz w:val="24"/>
                <w:szCs w:val="24"/>
                <w:u w:val="none"/>
              </w:rPr>
            </w:pPr>
          </w:p>
          <w:p w:rsidR="00373CC6" w:rsidRDefault="00373CC6" w:rsidP="004E77A1">
            <w:pPr>
              <w:pStyle w:val="Subtitle"/>
              <w:ind w:left="937" w:right="1152"/>
              <w:jc w:val="both"/>
              <w:rPr>
                <w:b/>
                <w:bCs/>
                <w:sz w:val="24"/>
                <w:szCs w:val="24"/>
                <w:u w:val="none"/>
              </w:rPr>
            </w:pPr>
          </w:p>
          <w:p w:rsidR="00373CC6" w:rsidRDefault="00373CC6" w:rsidP="004E77A1">
            <w:pPr>
              <w:pStyle w:val="Subtitle"/>
              <w:ind w:left="937" w:right="1152"/>
              <w:jc w:val="both"/>
              <w:rPr>
                <w:b/>
                <w:bCs/>
                <w:sz w:val="24"/>
                <w:szCs w:val="24"/>
                <w:u w:val="none"/>
              </w:rPr>
            </w:pPr>
          </w:p>
          <w:p w:rsidR="00373CC6" w:rsidRDefault="00373CC6" w:rsidP="004E77A1">
            <w:pPr>
              <w:pStyle w:val="Subtitle"/>
              <w:ind w:left="937" w:right="1152"/>
              <w:jc w:val="both"/>
              <w:rPr>
                <w:b/>
                <w:bCs/>
                <w:sz w:val="24"/>
                <w:szCs w:val="24"/>
                <w:u w:val="none"/>
              </w:rPr>
            </w:pPr>
          </w:p>
          <w:p w:rsidR="00373CC6" w:rsidRDefault="00373CC6" w:rsidP="004E77A1">
            <w:pPr>
              <w:pStyle w:val="Subtitle"/>
              <w:ind w:left="937" w:right="1152"/>
              <w:jc w:val="both"/>
              <w:rPr>
                <w:b/>
                <w:bCs/>
                <w:sz w:val="24"/>
                <w:szCs w:val="24"/>
                <w:u w:val="none"/>
              </w:rPr>
            </w:pPr>
          </w:p>
          <w:p w:rsidR="00373CC6" w:rsidRDefault="00373CC6" w:rsidP="004E77A1">
            <w:pPr>
              <w:pStyle w:val="Subtitle"/>
              <w:ind w:left="937" w:right="1152"/>
              <w:jc w:val="both"/>
              <w:rPr>
                <w:b/>
                <w:bCs/>
                <w:sz w:val="24"/>
                <w:szCs w:val="24"/>
                <w:u w:val="none"/>
              </w:rPr>
            </w:pPr>
          </w:p>
          <w:p w:rsidR="00373CC6" w:rsidRDefault="00373CC6" w:rsidP="004E77A1">
            <w:pPr>
              <w:pStyle w:val="Subtitle"/>
              <w:ind w:left="937" w:right="1152"/>
              <w:jc w:val="both"/>
              <w:rPr>
                <w:b/>
                <w:bCs/>
                <w:sz w:val="24"/>
                <w:szCs w:val="24"/>
                <w:u w:val="none"/>
              </w:rPr>
            </w:pPr>
          </w:p>
          <w:p w:rsidR="00373CC6" w:rsidRPr="00313008" w:rsidRDefault="00373CC6" w:rsidP="004E77A1">
            <w:pPr>
              <w:pStyle w:val="Subtitle"/>
              <w:ind w:left="937" w:right="1152"/>
              <w:jc w:val="both"/>
              <w:rPr>
                <w:b/>
                <w:bCs/>
                <w:sz w:val="24"/>
                <w:szCs w:val="24"/>
                <w:u w:val="none"/>
              </w:rPr>
            </w:pPr>
          </w:p>
        </w:tc>
      </w:tr>
      <w:tr w:rsidR="00373CC6" w:rsidRPr="00313008" w:rsidTr="004E77A1">
        <w:trPr>
          <w:cantSplit/>
          <w:trHeight w:val="365"/>
        </w:trPr>
        <w:tc>
          <w:tcPr>
            <w:tcW w:w="2661" w:type="dxa"/>
            <w:gridSpan w:val="2"/>
            <w:tcBorders>
              <w:left w:val="thinThickLargeGap" w:sz="24" w:space="0" w:color="auto"/>
              <w:bottom w:val="thickThinLargeGap" w:sz="24" w:space="0" w:color="auto"/>
            </w:tcBorders>
          </w:tcPr>
          <w:p w:rsidR="00373CC6" w:rsidRPr="00313008" w:rsidRDefault="00373CC6" w:rsidP="004E77A1">
            <w:pPr>
              <w:pStyle w:val="Subtitle"/>
              <w:jc w:val="left"/>
              <w:rPr>
                <w:b/>
                <w:bCs/>
                <w:sz w:val="18"/>
                <w:szCs w:val="18"/>
                <w:u w:val="none"/>
              </w:rPr>
            </w:pPr>
            <w:r w:rsidRPr="00313008">
              <w:rPr>
                <w:b/>
                <w:bCs/>
                <w:sz w:val="18"/>
                <w:szCs w:val="18"/>
                <w:u w:val="none"/>
              </w:rPr>
              <w:t xml:space="preserve"> Submission date: </w:t>
            </w:r>
          </w:p>
          <w:p w:rsidR="00373CC6" w:rsidRPr="00313008" w:rsidRDefault="00373CC6" w:rsidP="004E77A1">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rsidR="00373CC6" w:rsidRPr="00313008" w:rsidRDefault="00373CC6" w:rsidP="004E77A1">
            <w:pPr>
              <w:pStyle w:val="Subtitle"/>
              <w:jc w:val="left"/>
              <w:rPr>
                <w:b/>
                <w:bCs/>
                <w:sz w:val="18"/>
                <w:szCs w:val="18"/>
                <w:u w:val="none"/>
              </w:rPr>
            </w:pPr>
            <w:r>
              <w:rPr>
                <w:b/>
                <w:bCs/>
                <w:sz w:val="18"/>
                <w:szCs w:val="18"/>
                <w:u w:val="none"/>
              </w:rPr>
              <w:t>Return date:</w:t>
            </w:r>
          </w:p>
          <w:p w:rsidR="00373CC6" w:rsidRPr="00313008" w:rsidRDefault="00373CC6" w:rsidP="004E77A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373CC6" w:rsidRPr="00313008" w:rsidRDefault="00373CC6" w:rsidP="004E77A1">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rsidR="00373CC6" w:rsidRPr="00313008" w:rsidRDefault="00373CC6" w:rsidP="004E77A1">
            <w:pPr>
              <w:pStyle w:val="Subtitle"/>
              <w:jc w:val="left"/>
              <w:rPr>
                <w:b/>
                <w:bCs/>
                <w:sz w:val="18"/>
                <w:szCs w:val="18"/>
                <w:u w:val="none"/>
              </w:rPr>
            </w:pPr>
            <w:r w:rsidRPr="00313008">
              <w:rPr>
                <w:b/>
                <w:bCs/>
                <w:sz w:val="18"/>
                <w:szCs w:val="18"/>
                <w:u w:val="none"/>
              </w:rPr>
              <w:t xml:space="preserve">Mark: </w:t>
            </w:r>
          </w:p>
        </w:tc>
      </w:tr>
    </w:tbl>
    <w:p w:rsidR="00373CC6" w:rsidRPr="0006594F" w:rsidRDefault="00373CC6" w:rsidP="00373CC6">
      <w:pPr>
        <w:pStyle w:val="Title"/>
        <w:jc w:val="left"/>
        <w:rPr>
          <w:u w:val="single"/>
        </w:rPr>
      </w:pPr>
      <w:r>
        <w:rPr>
          <w:sz w:val="24"/>
          <w:szCs w:val="24"/>
        </w:rPr>
        <w:br w:type="page"/>
      </w:r>
      <w:r w:rsidRPr="0006594F">
        <w:rPr>
          <w:u w:val="single"/>
        </w:rPr>
        <w:lastRenderedPageBreak/>
        <w:t>Assignment Checklist</w:t>
      </w:r>
    </w:p>
    <w:p w:rsidR="00373CC6" w:rsidRPr="009574BA" w:rsidRDefault="00373CC6" w:rsidP="00373CC6">
      <w:pPr>
        <w:pStyle w:val="Title"/>
        <w:ind w:left="-284"/>
      </w:pPr>
    </w:p>
    <w:p w:rsidR="00373CC6" w:rsidRDefault="00373CC6" w:rsidP="00373CC6">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373CC6" w:rsidRDefault="00373CC6" w:rsidP="00373CC6">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373CC6"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373CC6"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373CC6" w:rsidRPr="004150A6"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373CC6" w:rsidRPr="009574BA" w:rsidRDefault="00373CC6" w:rsidP="00373CC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0B1636" w:rsidRDefault="00373CC6" w:rsidP="000B163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rsidR="00CA2E19" w:rsidRPr="000B1636" w:rsidRDefault="00CA2E19" w:rsidP="000B1636">
      <w:pPr>
        <w:jc w:val="center"/>
        <w:rPr>
          <w:rFonts w:eastAsia="Times New Roman"/>
          <w:b/>
          <w:sz w:val="24"/>
          <w:szCs w:val="24"/>
        </w:rPr>
      </w:pPr>
      <w:bookmarkStart w:id="3" w:name="_GoBack"/>
      <w:bookmarkEnd w:id="3"/>
      <w:r w:rsidRPr="000B1636">
        <w:rPr>
          <w:rFonts w:ascii="Times New Roman" w:hAnsi="Times New Roman" w:cs="Times New Roman"/>
          <w:sz w:val="24"/>
        </w:rPr>
        <w:lastRenderedPageBreak/>
        <w:t>In this essay I will be</w:t>
      </w:r>
      <w:r w:rsidR="00AC615E" w:rsidRPr="000B1636">
        <w:rPr>
          <w:rFonts w:ascii="Times New Roman" w:hAnsi="Times New Roman" w:cs="Times New Roman"/>
          <w:sz w:val="24"/>
        </w:rPr>
        <w:t xml:space="preserve"> researching and explaining the benefits of challenge and adventurous outdoor activities. I will research the definition of risk, challenge and adventurous outdoor activities following this I will be exploring the different types of benefits and relate this to literature and my own personal experience. Likewise, I will be looking into Gills journals to find out why he thinks we are living in a risk averse society and I will explain what he means and relate this to the wider topic that adventure is worth taking.</w:t>
      </w:r>
    </w:p>
    <w:p w:rsidR="00D82A5E" w:rsidRPr="000B1636" w:rsidRDefault="009C14FC" w:rsidP="00860160">
      <w:pPr>
        <w:spacing w:before="100" w:beforeAutospacing="1" w:after="30"/>
        <w:rPr>
          <w:rFonts w:ascii="Times New Roman" w:hAnsi="Times New Roman" w:cs="Times New Roman"/>
          <w:sz w:val="24"/>
        </w:rPr>
      </w:pPr>
      <w:r w:rsidRPr="000B1636">
        <w:rPr>
          <w:rFonts w:ascii="Times New Roman" w:hAnsi="Times New Roman" w:cs="Times New Roman"/>
          <w:sz w:val="24"/>
        </w:rPr>
        <w:t>In the outdoor adventure education sector, there is often confusion between the differences between hazards and risk. As outdoor instructors it is vital that we understand the differences and can tell the two apart. According to Barton (2007, p.12) a hazard ‘is anything with the potential to cause harm’ (loss or injury). Similarly, Attaran's (2012, p.129) viewpoint is “An unsafe condition or activity that, if left uncontrolled, can contribute to an accident”. This means if there something unsafe that has been left unnoticed or undealt with can contribute towards an accident. If you are going to do a water-based activity the hazard would be cold water. Haddock (1993, p.3) splits risk into three categories these are: absolute risk, real risk and perceived risk. ‘Absolute risk means ‘The uppermost limit of the risk inherent in a situation”. Real risk means ‘“The amount of risk that actually exists at any given moment in time (‘absolute risk’ adjusted by control measures)”. Perceived risk means “Any individual’s subjective assessment of the real risk present at any time (may not be related to either the absolute or real risk)”.</w:t>
      </w:r>
      <w:r w:rsidR="00FF420E" w:rsidRPr="000B1636">
        <w:rPr>
          <w:rFonts w:ascii="Times New Roman" w:hAnsi="Times New Roman" w:cs="Times New Roman"/>
          <w:sz w:val="24"/>
        </w:rPr>
        <w:t xml:space="preserve"> </w:t>
      </w:r>
      <w:r w:rsidR="00E84A39" w:rsidRPr="000B1636">
        <w:rPr>
          <w:rFonts w:ascii="Times New Roman" w:hAnsi="Times New Roman" w:cs="Times New Roman"/>
          <w:sz w:val="24"/>
        </w:rPr>
        <w:t>In a scenario if</w:t>
      </w:r>
      <w:r w:rsidR="00FF420E" w:rsidRPr="000B1636">
        <w:rPr>
          <w:rFonts w:ascii="Times New Roman" w:hAnsi="Times New Roman" w:cs="Times New Roman"/>
          <w:sz w:val="24"/>
        </w:rPr>
        <w:t xml:space="preserve"> someone was kayaking down a river, the cold water would be the hazard and the risk would be drowning. Using the definition of </w:t>
      </w:r>
      <w:r w:rsidR="007D1654" w:rsidRPr="000B1636">
        <w:rPr>
          <w:rFonts w:ascii="Times New Roman" w:hAnsi="Times New Roman" w:cs="Times New Roman"/>
          <w:sz w:val="24"/>
        </w:rPr>
        <w:t>risk,</w:t>
      </w:r>
      <w:r w:rsidR="00FF420E" w:rsidRPr="000B1636">
        <w:rPr>
          <w:rFonts w:ascii="Times New Roman" w:hAnsi="Times New Roman" w:cs="Times New Roman"/>
          <w:sz w:val="24"/>
        </w:rPr>
        <w:t xml:space="preserve"> </w:t>
      </w:r>
      <w:r w:rsidR="007D1654" w:rsidRPr="000B1636">
        <w:rPr>
          <w:rFonts w:ascii="Times New Roman" w:hAnsi="Times New Roman" w:cs="Times New Roman"/>
          <w:sz w:val="24"/>
        </w:rPr>
        <w:t xml:space="preserve">it will help alongside Barton’s work to define adventurous outdoor activities. </w:t>
      </w:r>
      <w:r w:rsidR="00E16DE3" w:rsidRPr="000B1636">
        <w:rPr>
          <w:rFonts w:ascii="Times New Roman" w:hAnsi="Times New Roman" w:cs="Times New Roman"/>
          <w:sz w:val="24"/>
        </w:rPr>
        <w:t>Barton</w:t>
      </w:r>
      <w:r w:rsidR="00E84A39" w:rsidRPr="000B1636">
        <w:rPr>
          <w:rFonts w:ascii="Times New Roman" w:hAnsi="Times New Roman" w:cs="Times New Roman"/>
          <w:sz w:val="24"/>
        </w:rPr>
        <w:t xml:space="preserve"> (2007) </w:t>
      </w:r>
      <w:r w:rsidR="00E16DE3" w:rsidRPr="000B1636">
        <w:rPr>
          <w:rFonts w:ascii="Times New Roman" w:hAnsi="Times New Roman" w:cs="Times New Roman"/>
          <w:sz w:val="24"/>
        </w:rPr>
        <w:t xml:space="preserve">informs that adventurous activities are not risk free and that the activities should not be without risk. </w:t>
      </w:r>
      <w:r w:rsidR="00D96023" w:rsidRPr="000B1636">
        <w:rPr>
          <w:rFonts w:ascii="Times New Roman" w:hAnsi="Times New Roman" w:cs="Times New Roman"/>
          <w:sz w:val="24"/>
        </w:rPr>
        <w:t xml:space="preserve">Likewise, Barton (2007) exclaims how risk is being slowly diminished as people think risk should be eliminated not as an essential nutrient. Barton (2007) further exclaims how the risk and benefit is the core of outdoor learning and the core values are under threat from the elimination of risk. </w:t>
      </w:r>
      <w:r w:rsidR="00CA2E19" w:rsidRPr="000B1636">
        <w:rPr>
          <w:rFonts w:ascii="Times New Roman" w:hAnsi="Times New Roman" w:cs="Times New Roman"/>
          <w:sz w:val="24"/>
        </w:rPr>
        <w:t xml:space="preserve">Mortlock’s model (1984) has four stages these are: play, adventure, frontier adventure and misadventure in the model he explains how people will be bored in the play section as there is a lack of risk so participants will get bored. Mortlock explains how the people will get the most out of learning in the section between frontier adventure and misadventure. The reasoning behind this is the participants will be exposed to risk but this will be controlled by control measures or the risk will be perceived therefore the participants will not be in any real risk. Misadventure is where the participants are exposed to too much risk and the instructors will not be competent enough and this then leads to death or serious injuries. </w:t>
      </w:r>
      <w:r w:rsidR="00D82A5E" w:rsidRPr="000B1636">
        <w:rPr>
          <w:rFonts w:ascii="Times New Roman" w:hAnsi="Times New Roman" w:cs="Times New Roman"/>
          <w:sz w:val="24"/>
        </w:rPr>
        <w:t>Likewise, the LOtC</w:t>
      </w:r>
      <w:r w:rsidR="00787075" w:rsidRPr="000B1636">
        <w:rPr>
          <w:rFonts w:ascii="Times New Roman" w:hAnsi="Times New Roman" w:cs="Times New Roman"/>
          <w:sz w:val="24"/>
        </w:rPr>
        <w:t xml:space="preserve"> (2020)</w:t>
      </w:r>
      <w:r w:rsidR="00D82A5E" w:rsidRPr="000B1636">
        <w:rPr>
          <w:rFonts w:ascii="Times New Roman" w:hAnsi="Times New Roman" w:cs="Times New Roman"/>
          <w:sz w:val="24"/>
        </w:rPr>
        <w:t xml:space="preserve"> states</w:t>
      </w:r>
      <w:r w:rsidR="00787075" w:rsidRPr="000B1636">
        <w:rPr>
          <w:rFonts w:ascii="Times New Roman" w:hAnsi="Times New Roman" w:cs="Times New Roman"/>
          <w:sz w:val="24"/>
        </w:rPr>
        <w:t>,</w:t>
      </w:r>
      <w:r w:rsidR="00D82A5E" w:rsidRPr="000B1636">
        <w:rPr>
          <w:rFonts w:ascii="Times New Roman" w:hAnsi="Times New Roman" w:cs="Times New Roman"/>
          <w:sz w:val="24"/>
        </w:rPr>
        <w:t xml:space="preserve"> </w:t>
      </w:r>
    </w:p>
    <w:p w:rsidR="00E16DE3" w:rsidRPr="000B1636" w:rsidRDefault="00D82A5E" w:rsidP="00860160">
      <w:pPr>
        <w:spacing w:before="100" w:beforeAutospacing="1" w:after="30"/>
        <w:ind w:left="720"/>
        <w:rPr>
          <w:rFonts w:ascii="Times New Roman" w:hAnsi="Times New Roman" w:cs="Times New Roman"/>
          <w:i/>
          <w:sz w:val="24"/>
        </w:rPr>
      </w:pPr>
      <w:r w:rsidRPr="000B1636">
        <w:rPr>
          <w:rFonts w:ascii="Times New Roman" w:hAnsi="Times New Roman" w:cs="Times New Roman"/>
          <w:i/>
          <w:sz w:val="24"/>
        </w:rPr>
        <w:t>‘The challenges which young people face in many learning activities outside the classroom require the management of risk. Managing risk through appropriate planning, supervision, proper equipment and a regard for other factors such as the weather or the time of day is what contributes to making these activities safe for young people while still offering sufficient challenge’.</w:t>
      </w:r>
    </w:p>
    <w:p w:rsidR="00936D09" w:rsidRPr="000B1636" w:rsidRDefault="009C14FC" w:rsidP="00860160">
      <w:pPr>
        <w:spacing w:before="100" w:beforeAutospacing="1" w:after="30"/>
        <w:rPr>
          <w:rFonts w:ascii="Times New Roman" w:hAnsi="Times New Roman" w:cs="Times New Roman"/>
          <w:sz w:val="24"/>
        </w:rPr>
      </w:pPr>
      <w:r w:rsidRPr="000B1636">
        <w:rPr>
          <w:rFonts w:ascii="Times New Roman" w:hAnsi="Times New Roman" w:cs="Times New Roman"/>
          <w:sz w:val="24"/>
        </w:rPr>
        <w:t xml:space="preserve">  </w:t>
      </w:r>
      <w:r w:rsidR="00D82A5E" w:rsidRPr="000B1636">
        <w:rPr>
          <w:rFonts w:ascii="Times New Roman" w:hAnsi="Times New Roman" w:cs="Times New Roman"/>
          <w:sz w:val="24"/>
        </w:rPr>
        <w:t>This suggest there is a need for challenge with adventurous outdoor activities it also links to Mortlocks four stages because if people aren’t challenged or exposed to risk they will switch off and they will be bored.</w:t>
      </w:r>
    </w:p>
    <w:p w:rsidR="00A15B76" w:rsidRPr="000B1636" w:rsidRDefault="00936D09" w:rsidP="00860160">
      <w:pPr>
        <w:pStyle w:val="NormalWeb"/>
        <w:spacing w:after="30" w:afterAutospacing="0"/>
        <w:rPr>
          <w:rFonts w:ascii="Times New Roman" w:hAnsi="Times New Roman"/>
          <w:color w:val="auto"/>
          <w:sz w:val="24"/>
          <w:szCs w:val="22"/>
        </w:rPr>
      </w:pPr>
      <w:r w:rsidRPr="000B1636">
        <w:rPr>
          <w:rFonts w:ascii="Times New Roman" w:hAnsi="Times New Roman"/>
          <w:color w:val="auto"/>
          <w:sz w:val="24"/>
          <w:szCs w:val="22"/>
        </w:rPr>
        <w:lastRenderedPageBreak/>
        <w:t xml:space="preserve">There are lots of </w:t>
      </w:r>
      <w:r w:rsidR="00354D0C" w:rsidRPr="000B1636">
        <w:rPr>
          <w:rFonts w:ascii="Times New Roman" w:hAnsi="Times New Roman"/>
          <w:color w:val="auto"/>
          <w:sz w:val="24"/>
          <w:szCs w:val="22"/>
        </w:rPr>
        <w:t>benefits to adventurous activities and challenging them as stated above by the LOtC (2020) challenging you people outside of the normal classroom learning helps them to manage risk, this is a transferable skill which they could use and reflect in other activities or other aspects of life.</w:t>
      </w:r>
      <w:r w:rsidR="00A15B76" w:rsidRPr="000B1636">
        <w:rPr>
          <w:rFonts w:ascii="Times New Roman" w:hAnsi="Times New Roman"/>
          <w:color w:val="auto"/>
          <w:sz w:val="24"/>
          <w:szCs w:val="22"/>
        </w:rPr>
        <w:t xml:space="preserve"> The Health and Safety Executive (2012) states</w:t>
      </w:r>
    </w:p>
    <w:p w:rsidR="00A15B76" w:rsidRPr="000B1636" w:rsidRDefault="00A15B76" w:rsidP="00860160">
      <w:pPr>
        <w:pStyle w:val="NormalWeb"/>
        <w:spacing w:after="30" w:afterAutospacing="0"/>
        <w:ind w:left="720"/>
        <w:rPr>
          <w:rStyle w:val="Emphasis"/>
          <w:rFonts w:ascii="Times New Roman" w:hAnsi="Times New Roman"/>
          <w:color w:val="auto"/>
          <w:sz w:val="24"/>
          <w:szCs w:val="22"/>
        </w:rPr>
      </w:pPr>
      <w:r w:rsidRPr="000B1636">
        <w:rPr>
          <w:rStyle w:val="Emphasis"/>
          <w:rFonts w:ascii="Times New Roman" w:hAnsi="Times New Roman"/>
          <w:color w:val="auto"/>
          <w:sz w:val="24"/>
          <w:szCs w:val="22"/>
        </w:rPr>
        <w:t>“Exposure to well managed risks helps children learn important life skills, including how to manage risks for themselves… children, in particular need to learn how to manage risks, and adventure activities such as rock climbing, sailing and canoeing are an ideal way of doing this.”</w:t>
      </w:r>
    </w:p>
    <w:p w:rsidR="00232453" w:rsidRPr="000B1636" w:rsidRDefault="00A15B76" w:rsidP="00860160">
      <w:pPr>
        <w:spacing w:before="100" w:beforeAutospacing="1" w:after="30" w:line="360" w:lineRule="atLeast"/>
        <w:rPr>
          <w:rFonts w:ascii="Times New Roman" w:hAnsi="Times New Roman"/>
          <w:bCs/>
          <w:sz w:val="24"/>
        </w:rPr>
      </w:pPr>
      <w:r w:rsidRPr="000B1636">
        <w:rPr>
          <w:rStyle w:val="Emphasis"/>
          <w:rFonts w:ascii="Times New Roman" w:hAnsi="Times New Roman"/>
          <w:i w:val="0"/>
          <w:sz w:val="24"/>
        </w:rPr>
        <w:t xml:space="preserve">This quote also states that there are benefits to </w:t>
      </w:r>
      <w:r w:rsidR="00967ECE" w:rsidRPr="000B1636">
        <w:rPr>
          <w:rStyle w:val="Emphasis"/>
          <w:rFonts w:ascii="Times New Roman" w:hAnsi="Times New Roman"/>
          <w:i w:val="0"/>
          <w:sz w:val="24"/>
        </w:rPr>
        <w:t>adventurous</w:t>
      </w:r>
      <w:r w:rsidRPr="000B1636">
        <w:rPr>
          <w:rStyle w:val="Emphasis"/>
          <w:rFonts w:ascii="Times New Roman" w:hAnsi="Times New Roman"/>
          <w:i w:val="0"/>
          <w:sz w:val="24"/>
        </w:rPr>
        <w:t xml:space="preserve"> outdoor activities and children can learn important life skills</w:t>
      </w:r>
      <w:r w:rsidR="00967ECE" w:rsidRPr="000B1636">
        <w:rPr>
          <w:rStyle w:val="Emphasis"/>
          <w:rFonts w:ascii="Times New Roman" w:hAnsi="Times New Roman"/>
          <w:i w:val="0"/>
          <w:sz w:val="24"/>
        </w:rPr>
        <w:t xml:space="preserve"> this is also suggested by the LOtC. </w:t>
      </w:r>
      <w:r w:rsidR="008E03D4" w:rsidRPr="000B1636">
        <w:rPr>
          <w:rStyle w:val="Emphasis"/>
          <w:rFonts w:ascii="Times New Roman" w:hAnsi="Times New Roman"/>
          <w:i w:val="0"/>
          <w:sz w:val="24"/>
        </w:rPr>
        <w:t>However,</w:t>
      </w:r>
      <w:r w:rsidR="00967ECE" w:rsidRPr="000B1636">
        <w:rPr>
          <w:rStyle w:val="Emphasis"/>
          <w:rFonts w:ascii="Times New Roman" w:hAnsi="Times New Roman"/>
          <w:i w:val="0"/>
          <w:sz w:val="24"/>
        </w:rPr>
        <w:t xml:space="preserve"> the Health and Safety Executive suggests different activities in which children can learn to manage risk.</w:t>
      </w:r>
      <w:r w:rsidR="00232453" w:rsidRPr="000B1636">
        <w:rPr>
          <w:rStyle w:val="Emphasis"/>
          <w:rFonts w:ascii="Times New Roman" w:hAnsi="Times New Roman"/>
          <w:i w:val="0"/>
          <w:sz w:val="24"/>
        </w:rPr>
        <w:t xml:space="preserve"> Following on from this the RSA (</w:t>
      </w:r>
      <w:r w:rsidR="00232453" w:rsidRPr="000B1636">
        <w:rPr>
          <w:rFonts w:ascii="Times New Roman" w:eastAsia="Times New Roman" w:hAnsi="Times New Roman" w:cs="Times New Roman"/>
          <w:bCs/>
          <w:sz w:val="24"/>
          <w:lang w:eastAsia="en-GB"/>
        </w:rPr>
        <w:t>RSA Risk Commission Conference</w:t>
      </w:r>
      <w:r w:rsidR="00232453" w:rsidRPr="000B1636">
        <w:rPr>
          <w:rFonts w:ascii="Times New Roman" w:hAnsi="Times New Roman"/>
          <w:bCs/>
          <w:color w:val="32637E"/>
          <w:sz w:val="24"/>
        </w:rPr>
        <w:t xml:space="preserve">) </w:t>
      </w:r>
      <w:r w:rsidR="00232453" w:rsidRPr="000B1636">
        <w:rPr>
          <w:rFonts w:ascii="Times New Roman" w:hAnsi="Times New Roman"/>
          <w:bCs/>
          <w:sz w:val="24"/>
        </w:rPr>
        <w:t xml:space="preserve">States, </w:t>
      </w:r>
    </w:p>
    <w:p w:rsidR="00232453" w:rsidRPr="000B1636" w:rsidRDefault="00232453" w:rsidP="00860160">
      <w:pPr>
        <w:spacing w:before="100" w:beforeAutospacing="1" w:after="30" w:line="360" w:lineRule="atLeast"/>
        <w:ind w:left="720"/>
        <w:rPr>
          <w:rFonts w:ascii="Times New Roman" w:eastAsia="Times New Roman" w:hAnsi="Times New Roman" w:cs="Times New Roman"/>
          <w:i/>
          <w:iCs/>
          <w:sz w:val="24"/>
          <w:lang w:eastAsia="en-GB"/>
        </w:rPr>
      </w:pPr>
      <w:r w:rsidRPr="000B1636">
        <w:rPr>
          <w:rFonts w:ascii="Times New Roman" w:eastAsia="Times New Roman" w:hAnsi="Times New Roman" w:cs="Times New Roman"/>
          <w:i/>
          <w:iCs/>
          <w:sz w:val="24"/>
          <w:lang w:eastAsia="en-GB"/>
        </w:rPr>
        <w:t>“You can’t teach young people about risk from a text book – they need some practical experience. That’s why cosseting children and seeking to remove all risk from their experiences ultimately leaves them ill equipped for adult and working life. When they join the world of work, young people need to be prepared to recognise and manage risk.”</w:t>
      </w:r>
    </w:p>
    <w:p w:rsidR="00B86DC0" w:rsidRPr="000B1636" w:rsidRDefault="00232453" w:rsidP="00860160">
      <w:pPr>
        <w:spacing w:before="100" w:beforeAutospacing="1" w:after="30"/>
        <w:rPr>
          <w:rStyle w:val="Strong"/>
          <w:rFonts w:ascii="Times New Roman" w:hAnsi="Times New Roman" w:cs="Times New Roman"/>
          <w:b w:val="0"/>
          <w:i/>
          <w:sz w:val="24"/>
        </w:rPr>
      </w:pPr>
      <w:r w:rsidRPr="000B1636">
        <w:rPr>
          <w:rFonts w:ascii="Times New Roman" w:eastAsia="Times New Roman" w:hAnsi="Times New Roman" w:cs="Times New Roman"/>
          <w:iCs/>
          <w:sz w:val="24"/>
          <w:lang w:eastAsia="en-GB"/>
        </w:rPr>
        <w:t>This quote says if you remove risk we would be not be ready for adult life, there for young people need to exposed to risk and taught how to manage it rather than trying to completely remove risk. The LOtC (2020) states ‘</w:t>
      </w:r>
      <w:r w:rsidRPr="000B1636">
        <w:rPr>
          <w:rStyle w:val="Strong"/>
          <w:rFonts w:ascii="Times New Roman" w:hAnsi="Times New Roman" w:cs="Times New Roman"/>
          <w:b w:val="0"/>
          <w:sz w:val="24"/>
        </w:rPr>
        <w:t>Many people believe we are producing a generation of ‘cotton wool kids’, who are missing out on experiences that help to raise their self-esteem, give them confidence and increase motivation</w:t>
      </w:r>
      <w:r w:rsidR="00410D9C" w:rsidRPr="000B1636">
        <w:rPr>
          <w:rStyle w:val="Strong"/>
          <w:rFonts w:ascii="Times New Roman" w:hAnsi="Times New Roman" w:cs="Times New Roman"/>
          <w:b w:val="0"/>
          <w:sz w:val="24"/>
        </w:rPr>
        <w:t>’. I can reflect on the recent climb I did in the Gower, I personally feel this improved my self-esteem because this was a very difficult climb and I was nervous about the climb as we had to traverse on to slate with one hand grip. This was the first difficult climb I have done outside and I felt accomplishment and pride when I got to the top. I can also reflect on the time that I went paddling down the river in LLandysul on a sit on top, I found it challenging as I had never tried this before during the first section of the water I fell in and it was embarrassing as it was in front of my pe</w:t>
      </w:r>
      <w:r w:rsidR="00587692" w:rsidRPr="000B1636">
        <w:rPr>
          <w:rStyle w:val="Strong"/>
          <w:rFonts w:ascii="Times New Roman" w:hAnsi="Times New Roman" w:cs="Times New Roman"/>
          <w:b w:val="0"/>
          <w:sz w:val="24"/>
        </w:rPr>
        <w:t>ers. After this I felt motivated to stay in during the second half of the river and I managed to stay in when there were stronger, faster flowing rapids</w:t>
      </w:r>
      <w:r w:rsidR="0099641A" w:rsidRPr="000B1636">
        <w:rPr>
          <w:rStyle w:val="Strong"/>
          <w:rFonts w:ascii="Times New Roman" w:hAnsi="Times New Roman" w:cs="Times New Roman"/>
          <w:b w:val="0"/>
          <w:i/>
          <w:sz w:val="24"/>
        </w:rPr>
        <w:t>.</w:t>
      </w:r>
      <w:r w:rsidR="0099641A" w:rsidRPr="000B1636">
        <w:rPr>
          <w:rStyle w:val="Strong"/>
          <w:rFonts w:ascii="Times New Roman" w:hAnsi="Times New Roman" w:cs="Times New Roman"/>
          <w:b w:val="0"/>
          <w:sz w:val="24"/>
        </w:rPr>
        <w:t xml:space="preserve"> U</w:t>
      </w:r>
      <w:r w:rsidR="00B86DC0" w:rsidRPr="000B1636">
        <w:rPr>
          <w:rStyle w:val="Strong"/>
          <w:rFonts w:ascii="Times New Roman" w:hAnsi="Times New Roman" w:cs="Times New Roman"/>
          <w:b w:val="0"/>
          <w:sz w:val="24"/>
        </w:rPr>
        <w:t>sually</w:t>
      </w:r>
      <w:r w:rsidR="0099641A" w:rsidRPr="000B1636">
        <w:rPr>
          <w:rStyle w:val="Strong"/>
          <w:rFonts w:ascii="Times New Roman" w:hAnsi="Times New Roman" w:cs="Times New Roman"/>
          <w:b w:val="0"/>
          <w:sz w:val="24"/>
        </w:rPr>
        <w:t xml:space="preserve"> I</w:t>
      </w:r>
      <w:r w:rsidR="00B86DC0" w:rsidRPr="000B1636">
        <w:rPr>
          <w:rStyle w:val="Strong"/>
          <w:rFonts w:ascii="Times New Roman" w:hAnsi="Times New Roman" w:cs="Times New Roman"/>
          <w:b w:val="0"/>
          <w:sz w:val="24"/>
        </w:rPr>
        <w:t xml:space="preserve"> go to the gym on a day to day basis as I know it makes my confidence and self-esteem increase I also find it makes me happier, on most day I do work after I go to the gym as I believe it also helps my concentration as I feel a lot happier and ready to do some work. </w:t>
      </w:r>
      <w:r w:rsidR="00AA613D" w:rsidRPr="000B1636">
        <w:rPr>
          <w:rStyle w:val="Strong"/>
          <w:rFonts w:ascii="Times New Roman" w:hAnsi="Times New Roman" w:cs="Times New Roman"/>
          <w:b w:val="0"/>
          <w:sz w:val="24"/>
        </w:rPr>
        <w:t xml:space="preserve">According to the National Curriculum for Wales </w:t>
      </w:r>
      <w:r w:rsidR="00B81FCA" w:rsidRPr="000B1636">
        <w:rPr>
          <w:rStyle w:val="Strong"/>
          <w:rFonts w:ascii="Times New Roman" w:hAnsi="Times New Roman" w:cs="Times New Roman"/>
          <w:b w:val="0"/>
          <w:sz w:val="24"/>
        </w:rPr>
        <w:t>adventurous activities’ that are underpinned by problem solving, communication, leadership and teamwork and often have an outdoor living and learning focus’. As there is a need for adventurous activities in the national curriculum it is evidence that there are benefits to adventurous outdoor activities. An example of this is school children have to do on residential trips during these trips they do activities such as, kayaking, climbing, orienteering and many more as stated above by the LOtC this will teach them important life skills.</w:t>
      </w:r>
    </w:p>
    <w:p w:rsidR="00AA3DF2" w:rsidRPr="000B1636" w:rsidRDefault="00373CC6" w:rsidP="00860160">
      <w:pPr>
        <w:spacing w:before="100" w:beforeAutospacing="1" w:after="30"/>
        <w:rPr>
          <w:rFonts w:ascii="Times New Roman" w:hAnsi="Times New Roman"/>
          <w:sz w:val="24"/>
        </w:rPr>
      </w:pPr>
      <w:r w:rsidRPr="000B1636">
        <w:rPr>
          <w:rStyle w:val="Strong"/>
          <w:rFonts w:ascii="Times New Roman" w:hAnsi="Times New Roman" w:cs="Times New Roman"/>
          <w:b w:val="0"/>
          <w:sz w:val="24"/>
        </w:rPr>
        <w:lastRenderedPageBreak/>
        <w:t>Gill (2007 p.20) suggests that one of the factors that may have contributed towards the risk averse society is ‘nanny state’</w:t>
      </w:r>
      <w:r w:rsidR="00AA3DF2" w:rsidRPr="000B1636">
        <w:rPr>
          <w:rStyle w:val="Strong"/>
          <w:rFonts w:ascii="Times New Roman" w:hAnsi="Times New Roman" w:cs="Times New Roman"/>
          <w:b w:val="0"/>
          <w:sz w:val="24"/>
        </w:rPr>
        <w:t xml:space="preserve"> this is where he blames the HSE for their fixed procedures that don’t allow for flexibility and professional judgement. He goes on to explain how the HSE struggle to see the benefits to being exposed to risk. Gill argues that there is a need for risk whereas the HSE and Ofsted are more concerned about outcomes that are easier to measure such as the following ‘</w:t>
      </w:r>
      <w:r w:rsidR="00AA3DF2" w:rsidRPr="000B1636">
        <w:rPr>
          <w:rFonts w:ascii="Times New Roman" w:hAnsi="Times New Roman"/>
          <w:sz w:val="24"/>
        </w:rPr>
        <w:t xml:space="preserve">accident reduction, educational qualifications or arrests of young offenders’. Gill (2007 p.20) states one of the other factors that has caused the risk averse society is </w:t>
      </w:r>
    </w:p>
    <w:p w:rsidR="00232453" w:rsidRPr="000B1636" w:rsidRDefault="00AA3DF2" w:rsidP="00860160">
      <w:pPr>
        <w:spacing w:before="100" w:beforeAutospacing="1" w:after="30"/>
        <w:ind w:left="720"/>
        <w:rPr>
          <w:rFonts w:ascii="Times New Roman" w:hAnsi="Times New Roman"/>
          <w:i/>
          <w:sz w:val="24"/>
        </w:rPr>
      </w:pPr>
      <w:r w:rsidRPr="000B1636">
        <w:rPr>
          <w:rFonts w:ascii="Times New Roman" w:hAnsi="Times New Roman"/>
          <w:i/>
          <w:sz w:val="24"/>
        </w:rPr>
        <w:t>‘claims being made for incidents that historically would not have prompted legal action, and agencies adopting more defensive practices for fear of being sued. Whatever the reality of the claims culture, the widespread fear of litigation reinforces the belief that all adverse outcomes are blameworthy. It thus fosters risk aversion even if it is not a primary cause, and encourages the spread of bureaucratic approaches to risk management’.</w:t>
      </w:r>
    </w:p>
    <w:p w:rsidR="00EA42B5" w:rsidRPr="000B1636" w:rsidRDefault="00AA3DF2" w:rsidP="00860160">
      <w:pPr>
        <w:spacing w:before="100" w:beforeAutospacing="1" w:after="30"/>
        <w:rPr>
          <w:rFonts w:ascii="Times New Roman" w:hAnsi="Times New Roman"/>
          <w:sz w:val="24"/>
        </w:rPr>
      </w:pPr>
      <w:r w:rsidRPr="000B1636">
        <w:rPr>
          <w:rFonts w:ascii="Times New Roman" w:hAnsi="Times New Roman"/>
          <w:sz w:val="24"/>
        </w:rPr>
        <w:t xml:space="preserve">In this quote Gill explains how claims that were made due to accidents such as the Lime bay tragedy would prompt legal action. Companies would then follow these </w:t>
      </w:r>
      <w:r w:rsidR="00AC4B6D" w:rsidRPr="000B1636">
        <w:rPr>
          <w:rFonts w:ascii="Times New Roman" w:hAnsi="Times New Roman"/>
          <w:sz w:val="24"/>
        </w:rPr>
        <w:t>policies</w:t>
      </w:r>
      <w:r w:rsidRPr="000B1636">
        <w:rPr>
          <w:rFonts w:ascii="Times New Roman" w:hAnsi="Times New Roman"/>
          <w:sz w:val="24"/>
        </w:rPr>
        <w:t xml:space="preserve"> as the companies would be </w:t>
      </w:r>
      <w:r w:rsidR="00AC4B6D" w:rsidRPr="000B1636">
        <w:rPr>
          <w:rFonts w:ascii="Times New Roman" w:hAnsi="Times New Roman"/>
          <w:sz w:val="24"/>
        </w:rPr>
        <w:t>afraid</w:t>
      </w:r>
      <w:r w:rsidRPr="000B1636">
        <w:rPr>
          <w:rFonts w:ascii="Times New Roman" w:hAnsi="Times New Roman"/>
          <w:sz w:val="24"/>
        </w:rPr>
        <w:t xml:space="preserve"> of being sued. Likewise, companies do not want to be held accountable for these </w:t>
      </w:r>
      <w:r w:rsidR="00AC4B6D" w:rsidRPr="000B1636">
        <w:rPr>
          <w:rFonts w:ascii="Times New Roman" w:hAnsi="Times New Roman"/>
          <w:sz w:val="24"/>
        </w:rPr>
        <w:t>incidents</w:t>
      </w:r>
      <w:r w:rsidRPr="000B1636">
        <w:rPr>
          <w:rFonts w:ascii="Times New Roman" w:hAnsi="Times New Roman"/>
          <w:sz w:val="24"/>
        </w:rPr>
        <w:t xml:space="preserve">. </w:t>
      </w:r>
      <w:r w:rsidR="00AC4B6D" w:rsidRPr="000B1636">
        <w:rPr>
          <w:rFonts w:ascii="Times New Roman" w:hAnsi="Times New Roman"/>
          <w:sz w:val="24"/>
        </w:rPr>
        <w:t>Furthermore</w:t>
      </w:r>
      <w:r w:rsidRPr="000B1636">
        <w:rPr>
          <w:rFonts w:ascii="Times New Roman" w:hAnsi="Times New Roman"/>
          <w:sz w:val="24"/>
        </w:rPr>
        <w:t xml:space="preserve">, </w:t>
      </w:r>
      <w:r w:rsidR="00AC4B6D" w:rsidRPr="000B1636">
        <w:rPr>
          <w:rFonts w:ascii="Times New Roman" w:hAnsi="Times New Roman"/>
          <w:sz w:val="24"/>
        </w:rPr>
        <w:t xml:space="preserve">Gill suggests how this is not the primary cause of the risk averse society children are growing up in now however this would have contributed to fear and the legal approaches to risk management. </w:t>
      </w:r>
      <w:r w:rsidR="00240052" w:rsidRPr="000B1636">
        <w:rPr>
          <w:rFonts w:ascii="Times New Roman" w:hAnsi="Times New Roman"/>
          <w:sz w:val="24"/>
        </w:rPr>
        <w:t>Another factor that Gill argues that has caused the risk averse society is</w:t>
      </w:r>
      <w:r w:rsidR="00AC4B6D" w:rsidRPr="000B1636">
        <w:rPr>
          <w:rFonts w:ascii="Times New Roman" w:hAnsi="Times New Roman"/>
          <w:sz w:val="24"/>
        </w:rPr>
        <w:t xml:space="preserve"> anti-social behaviour has also pushed the fe</w:t>
      </w:r>
      <w:r w:rsidR="00EA42B5" w:rsidRPr="000B1636">
        <w:rPr>
          <w:rFonts w:ascii="Times New Roman" w:hAnsi="Times New Roman"/>
          <w:sz w:val="24"/>
        </w:rPr>
        <w:t>ar of risk, Gill explains it’s not about scratched cars or broken windows however it is the more extreme cases for example graffiti. Gill suggests how adults could also be to blame by calling children trouble makers, Gill says ‘adults often demonise the behaviour and label those boys who engage in it as unruly troublemakers: a prophecy that some then go on to fulfil’ (Gill, 2007 p.43). Gill (2007) states</w:t>
      </w:r>
    </w:p>
    <w:p w:rsidR="00AA3DF2" w:rsidRPr="000B1636" w:rsidRDefault="00EA42B5" w:rsidP="00860160">
      <w:pPr>
        <w:spacing w:before="100" w:beforeAutospacing="1" w:after="30"/>
        <w:ind w:left="720"/>
        <w:rPr>
          <w:rFonts w:ascii="Times New Roman" w:hAnsi="Times New Roman"/>
          <w:i/>
          <w:sz w:val="24"/>
        </w:rPr>
      </w:pPr>
      <w:r w:rsidRPr="000B1636">
        <w:rPr>
          <w:rFonts w:ascii="Times New Roman" w:hAnsi="Times New Roman"/>
          <w:i/>
          <w:sz w:val="24"/>
        </w:rPr>
        <w:t>‘The growth in use of mobile phones and social networking websites is opening up new contexts in which bullying can take place. Case studies show that victims’ lives can be destroyed by brutal, sustained abuse from peers. However, some anti-bullying initiatives are beginning to show signs of excessive risk aversion in the way that they define the problem’.</w:t>
      </w:r>
    </w:p>
    <w:p w:rsidR="00EA42B5" w:rsidRPr="000B1636" w:rsidRDefault="00EA42B5" w:rsidP="00860160">
      <w:pPr>
        <w:spacing w:before="100" w:beforeAutospacing="1" w:after="30"/>
        <w:rPr>
          <w:rFonts w:ascii="Times New Roman" w:hAnsi="Times New Roman"/>
          <w:sz w:val="24"/>
        </w:rPr>
      </w:pPr>
      <w:r w:rsidRPr="000B1636">
        <w:rPr>
          <w:rFonts w:ascii="Times New Roman" w:hAnsi="Times New Roman"/>
          <w:sz w:val="24"/>
        </w:rPr>
        <w:t>In the quote it stated that bullying and the use of technology has also contributed to the risk aversion. Gill recognises that bulling is a serious problem that needs to be dealt with however, anti-bullying initiatives are starting to show extreme risk aversion by how they deal with the issue.</w:t>
      </w:r>
    </w:p>
    <w:p w:rsidR="00240052" w:rsidRPr="000B1636" w:rsidRDefault="00240052" w:rsidP="00860160">
      <w:pPr>
        <w:spacing w:before="100" w:beforeAutospacing="1" w:after="30"/>
        <w:rPr>
          <w:rFonts w:ascii="Times New Roman" w:hAnsi="Times New Roman"/>
          <w:sz w:val="24"/>
        </w:rPr>
      </w:pPr>
      <w:r w:rsidRPr="000B1636">
        <w:rPr>
          <w:rFonts w:ascii="Times New Roman" w:hAnsi="Times New Roman"/>
          <w:sz w:val="24"/>
        </w:rPr>
        <w:t xml:space="preserve">Another Factor that Gill (2007) states has contributed to </w:t>
      </w:r>
      <w:r w:rsidR="00B05E7B" w:rsidRPr="000B1636">
        <w:rPr>
          <w:rFonts w:ascii="Times New Roman" w:hAnsi="Times New Roman"/>
          <w:sz w:val="24"/>
        </w:rPr>
        <w:t>a risk averse society is the fear of strangers, Gill explains that the number of children that are murdered has not changed from the same amount that child murders where at large between 1995 and 1997 that the death of a child is so emotionally powerful that this has led to parents becoming stricter on where the children can play and with whom. Gill exclaims that although the number of child murders has not changed ‘the public believes the threat is dangerous and growing’. This would also add the fear of risk and all of these factors would have contributed to a risk averse society.</w:t>
      </w:r>
    </w:p>
    <w:p w:rsidR="00B05E7B" w:rsidRPr="000B1636" w:rsidRDefault="00B05E7B" w:rsidP="00860160">
      <w:pPr>
        <w:spacing w:before="100" w:beforeAutospacing="1" w:after="30"/>
        <w:rPr>
          <w:rFonts w:ascii="Times New Roman" w:hAnsi="Times New Roman"/>
          <w:sz w:val="24"/>
        </w:rPr>
      </w:pPr>
    </w:p>
    <w:p w:rsidR="00B05E7B" w:rsidRPr="000B1636" w:rsidRDefault="002B290B" w:rsidP="00860160">
      <w:pPr>
        <w:spacing w:before="100" w:beforeAutospacing="1" w:after="30"/>
        <w:rPr>
          <w:rStyle w:val="Strong"/>
          <w:rFonts w:ascii="Times New Roman" w:hAnsi="Times New Roman"/>
          <w:b w:val="0"/>
          <w:bCs w:val="0"/>
          <w:sz w:val="24"/>
        </w:rPr>
      </w:pPr>
      <w:r w:rsidRPr="000B1636">
        <w:rPr>
          <w:rFonts w:ascii="Times New Roman" w:hAnsi="Times New Roman"/>
          <w:sz w:val="24"/>
        </w:rPr>
        <w:t xml:space="preserve">To conclude I learnt after researching the definitions of challenge and adventurous outdoor activities that these cannot be done efficiently without risk otherwise participants will become disengaged. However, there needs to be a balance between risk and risk benefits. </w:t>
      </w:r>
      <w:r w:rsidR="001757F8" w:rsidRPr="000B1636">
        <w:rPr>
          <w:rFonts w:ascii="Times New Roman" w:hAnsi="Times New Roman"/>
          <w:sz w:val="24"/>
        </w:rPr>
        <w:t xml:space="preserve">After researching the different types of benefits to challenges and adventurous outdoor activities I have learnt the benefits are more than just physical there are also benefits to teaching children about risk management as it can lead to a smoother transition into adult hood as the skills they haven’t learnt can be related into other aspects. Other benefits include </w:t>
      </w:r>
      <w:r w:rsidRPr="000B1636">
        <w:rPr>
          <w:rFonts w:ascii="Times New Roman" w:hAnsi="Times New Roman"/>
          <w:sz w:val="24"/>
        </w:rPr>
        <w:t xml:space="preserve">an increase to self-esteem and confidence alongside </w:t>
      </w:r>
      <w:r w:rsidRPr="000B1636">
        <w:rPr>
          <w:rStyle w:val="Strong"/>
          <w:rFonts w:ascii="Times New Roman" w:hAnsi="Times New Roman" w:cs="Times New Roman"/>
          <w:b w:val="0"/>
          <w:sz w:val="24"/>
        </w:rPr>
        <w:t>co-operation skills, leadership qualities, perseverance, reliability, initiative and motivation. furthermore, I learnt by exploring Gills work what some of the factors that have contributed to the risk averse society children are growing up in. these are: health and safety rules and regulation, the fear of being sued or held accountable, anti-social behaviours and the attitudes parents have towards bullying and strangers.</w:t>
      </w:r>
    </w:p>
    <w:p w:rsidR="00B86DC0" w:rsidRPr="000B1636" w:rsidRDefault="00B86DC0" w:rsidP="00860160">
      <w:pPr>
        <w:spacing w:before="100" w:beforeAutospacing="1" w:after="30"/>
        <w:rPr>
          <w:rStyle w:val="Strong"/>
          <w:rFonts w:ascii="Times New Roman" w:hAnsi="Times New Roman" w:cs="Times New Roman"/>
          <w:b w:val="0"/>
          <w:sz w:val="24"/>
        </w:rPr>
      </w:pPr>
    </w:p>
    <w:p w:rsidR="009C14FC" w:rsidRPr="000B1636" w:rsidRDefault="0099641A" w:rsidP="009C14FC">
      <w:pPr>
        <w:rPr>
          <w:rStyle w:val="Strong"/>
          <w:rFonts w:ascii="Times New Roman" w:hAnsi="Times New Roman" w:cs="Times New Roman"/>
          <w:b w:val="0"/>
          <w:sz w:val="24"/>
        </w:rPr>
      </w:pPr>
      <w:r w:rsidRPr="000B1636">
        <w:rPr>
          <w:rStyle w:val="Strong"/>
          <w:rFonts w:ascii="Times New Roman" w:hAnsi="Times New Roman" w:cs="Times New Roman"/>
          <w:b w:val="0"/>
          <w:sz w:val="24"/>
        </w:rPr>
        <w:t>Word count: 1935</w:t>
      </w:r>
    </w:p>
    <w:p w:rsidR="00EF0FD1" w:rsidRPr="000B1636" w:rsidRDefault="00EF0FD1" w:rsidP="009C14FC">
      <w:pPr>
        <w:rPr>
          <w:rStyle w:val="Strong"/>
          <w:rFonts w:ascii="Times New Roman" w:hAnsi="Times New Roman" w:cs="Times New Roman"/>
          <w:b w:val="0"/>
          <w:sz w:val="24"/>
        </w:rPr>
      </w:pPr>
    </w:p>
    <w:p w:rsidR="006B6154" w:rsidRPr="000B1636" w:rsidRDefault="00EF0FD1" w:rsidP="009C14FC">
      <w:pPr>
        <w:rPr>
          <w:rStyle w:val="Strong"/>
          <w:rFonts w:ascii="Times New Roman" w:hAnsi="Times New Roman" w:cs="Times New Roman"/>
          <w:b w:val="0"/>
          <w:sz w:val="24"/>
        </w:rPr>
      </w:pPr>
      <w:r w:rsidRPr="000B1636">
        <w:rPr>
          <w:rStyle w:val="Strong"/>
          <w:rFonts w:ascii="Times New Roman" w:hAnsi="Times New Roman" w:cs="Times New Roman"/>
          <w:b w:val="0"/>
          <w:sz w:val="24"/>
        </w:rPr>
        <w:t>References</w:t>
      </w:r>
    </w:p>
    <w:p w:rsidR="00F41B91" w:rsidRPr="000B1636" w:rsidRDefault="00EF0FD1" w:rsidP="00F41B91">
      <w:pPr>
        <w:rPr>
          <w:rFonts w:ascii="Times New Roman" w:hAnsi="Times New Roman" w:cs="Times New Roman"/>
          <w:sz w:val="24"/>
        </w:rPr>
      </w:pPr>
      <w:r w:rsidRPr="000B1636">
        <w:rPr>
          <w:rFonts w:ascii="Times New Roman" w:hAnsi="Times New Roman" w:cs="Times New Roman"/>
          <w:bCs/>
          <w:sz w:val="24"/>
        </w:rPr>
        <w:t xml:space="preserve"> </w:t>
      </w:r>
      <w:r w:rsidR="00F41B91" w:rsidRPr="000B1636">
        <w:rPr>
          <w:rFonts w:ascii="Times New Roman" w:hAnsi="Times New Roman" w:cs="Times New Roman"/>
          <w:sz w:val="24"/>
        </w:rPr>
        <w:t xml:space="preserve">Attarian, A., (2012) </w:t>
      </w:r>
      <w:r w:rsidR="00F41B91" w:rsidRPr="000B1636">
        <w:rPr>
          <w:rFonts w:ascii="Times New Roman" w:hAnsi="Times New Roman" w:cs="Times New Roman"/>
          <w:i/>
          <w:sz w:val="24"/>
        </w:rPr>
        <w:t xml:space="preserve">Risk Management in Outdoor Adventure Programs </w:t>
      </w:r>
      <w:r w:rsidR="00F41B91" w:rsidRPr="000B1636">
        <w:rPr>
          <w:rFonts w:ascii="Times New Roman" w:hAnsi="Times New Roman" w:cs="Times New Roman"/>
          <w:sz w:val="24"/>
        </w:rPr>
        <w:t>Leeds: Human Kinetics</w:t>
      </w:r>
    </w:p>
    <w:p w:rsidR="00EF0FD1" w:rsidRPr="000B1636" w:rsidRDefault="006B6154" w:rsidP="009C14FC">
      <w:pPr>
        <w:rPr>
          <w:rFonts w:ascii="Times New Roman" w:hAnsi="Times New Roman" w:cs="Times New Roman"/>
          <w:bCs/>
          <w:sz w:val="24"/>
        </w:rPr>
      </w:pPr>
      <w:r w:rsidRPr="000B1636">
        <w:rPr>
          <w:rFonts w:ascii="Times New Roman" w:hAnsi="Times New Roman" w:cs="Times New Roman"/>
          <w:sz w:val="24"/>
        </w:rPr>
        <w:t xml:space="preserve">Barton, B., (2007) </w:t>
      </w:r>
      <w:r w:rsidRPr="000B1636">
        <w:rPr>
          <w:rFonts w:ascii="Times New Roman" w:hAnsi="Times New Roman" w:cs="Times New Roman"/>
          <w:i/>
          <w:sz w:val="24"/>
        </w:rPr>
        <w:t>Safety, Risk &amp; Adventure In Outdoor Activities</w:t>
      </w:r>
      <w:r w:rsidRPr="000B1636">
        <w:rPr>
          <w:rFonts w:ascii="Times New Roman" w:hAnsi="Times New Roman" w:cs="Times New Roman"/>
          <w:sz w:val="24"/>
        </w:rPr>
        <w:t>. London: Sage Publications Ltd</w:t>
      </w:r>
    </w:p>
    <w:p w:rsidR="00F41B91" w:rsidRPr="000B1636" w:rsidRDefault="00EF0FD1" w:rsidP="00F41B91">
      <w:pPr>
        <w:rPr>
          <w:rFonts w:ascii="Times New Roman" w:hAnsi="Times New Roman" w:cs="Times New Roman"/>
          <w:snapToGrid w:val="0"/>
          <w:sz w:val="24"/>
        </w:rPr>
      </w:pPr>
      <w:r w:rsidRPr="000B1636">
        <w:rPr>
          <w:rFonts w:ascii="Times New Roman" w:hAnsi="Times New Roman" w:cs="Times New Roman"/>
          <w:bCs/>
          <w:sz w:val="24"/>
        </w:rPr>
        <w:t xml:space="preserve"> </w:t>
      </w:r>
      <w:r w:rsidR="00F41B91" w:rsidRPr="000B1636">
        <w:rPr>
          <w:rFonts w:ascii="Times New Roman" w:hAnsi="Times New Roman" w:cs="Times New Roman"/>
          <w:sz w:val="24"/>
        </w:rPr>
        <w:t xml:space="preserve">Council for learning outside the classroom (LOtC) (2020) Why LOtC: </w:t>
      </w:r>
      <w:r w:rsidR="00F41B91" w:rsidRPr="000B1636">
        <w:rPr>
          <w:rFonts w:ascii="Times New Roman" w:hAnsi="Times New Roman" w:cs="Times New Roman"/>
          <w:snapToGrid w:val="0"/>
          <w:sz w:val="24"/>
        </w:rPr>
        <w:t xml:space="preserve">Risk, Challenge and Adventure. Available at: </w:t>
      </w:r>
      <w:hyperlink r:id="rId8" w:history="1">
        <w:r w:rsidR="00F41B91" w:rsidRPr="000B1636">
          <w:rPr>
            <w:rStyle w:val="Hyperlink"/>
            <w:rFonts w:ascii="Times New Roman" w:hAnsi="Times New Roman" w:cs="Times New Roman"/>
            <w:snapToGrid w:val="0"/>
            <w:sz w:val="24"/>
          </w:rPr>
          <w:t>https://www.lotc.org.uk/why/risk-challenge-and-adventure/</w:t>
        </w:r>
      </w:hyperlink>
      <w:r w:rsidR="00F41B91" w:rsidRPr="000B1636">
        <w:rPr>
          <w:rFonts w:ascii="Times New Roman" w:hAnsi="Times New Roman" w:cs="Times New Roman"/>
          <w:snapToGrid w:val="0"/>
          <w:sz w:val="24"/>
        </w:rPr>
        <w:t xml:space="preserve">  (Accessed 17</w:t>
      </w:r>
      <w:r w:rsidR="00F41B91" w:rsidRPr="000B1636">
        <w:rPr>
          <w:rFonts w:ascii="Times New Roman" w:hAnsi="Times New Roman" w:cs="Times New Roman"/>
          <w:snapToGrid w:val="0"/>
          <w:sz w:val="24"/>
          <w:vertAlign w:val="superscript"/>
        </w:rPr>
        <w:t>th</w:t>
      </w:r>
      <w:r w:rsidR="00F41B91" w:rsidRPr="000B1636">
        <w:rPr>
          <w:rFonts w:ascii="Times New Roman" w:hAnsi="Times New Roman" w:cs="Times New Roman"/>
          <w:snapToGrid w:val="0"/>
          <w:sz w:val="24"/>
        </w:rPr>
        <w:t xml:space="preserve"> March 2020)</w:t>
      </w:r>
    </w:p>
    <w:p w:rsidR="00F41B91" w:rsidRPr="000B1636" w:rsidRDefault="00F41B91" w:rsidP="00F41B91">
      <w:pPr>
        <w:rPr>
          <w:rFonts w:ascii="Times New Roman" w:hAnsi="Times New Roman" w:cs="Times New Roman"/>
          <w:bCs/>
          <w:sz w:val="24"/>
        </w:rPr>
      </w:pPr>
      <w:r w:rsidRPr="000B1636">
        <w:rPr>
          <w:rFonts w:ascii="Times New Roman" w:hAnsi="Times New Roman" w:cs="Times New Roman"/>
          <w:bCs/>
          <w:sz w:val="24"/>
        </w:rPr>
        <w:t xml:space="preserve">Department for Children, Education, Lifelong Learning and Skills (2008) </w:t>
      </w:r>
      <w:r w:rsidRPr="000B1636">
        <w:rPr>
          <w:rFonts w:ascii="Times New Roman" w:hAnsi="Times New Roman" w:cs="Times New Roman"/>
          <w:bCs/>
          <w:i/>
          <w:sz w:val="24"/>
        </w:rPr>
        <w:t>Physical education in the National Curriculum for Wales.</w:t>
      </w:r>
      <w:r w:rsidRPr="000B1636">
        <w:rPr>
          <w:rFonts w:ascii="Times New Roman" w:hAnsi="Times New Roman" w:cs="Times New Roman"/>
          <w:bCs/>
          <w:sz w:val="24"/>
        </w:rPr>
        <w:t xml:space="preserve"> Available at: </w:t>
      </w:r>
      <w:hyperlink r:id="rId9" w:history="1">
        <w:r w:rsidRPr="000B1636">
          <w:rPr>
            <w:rStyle w:val="Hyperlink"/>
            <w:rFonts w:ascii="Times New Roman" w:hAnsi="Times New Roman" w:cs="Times New Roman"/>
            <w:bCs/>
            <w:sz w:val="24"/>
          </w:rPr>
          <w:t>file:///C:/Users/camer/AppData/Local/Packages/Microsoft.MicrosoftEdge_8wekyb3d8bbwe/TempState/Downloads/PE_(E)%20(1).pdf</w:t>
        </w:r>
      </w:hyperlink>
      <w:r w:rsidRPr="000B1636">
        <w:rPr>
          <w:rFonts w:ascii="Times New Roman" w:hAnsi="Times New Roman" w:cs="Times New Roman"/>
          <w:bCs/>
          <w:sz w:val="24"/>
        </w:rPr>
        <w:t xml:space="preserve"> (Accessed 25</w:t>
      </w:r>
      <w:r w:rsidRPr="000B1636">
        <w:rPr>
          <w:rFonts w:ascii="Times New Roman" w:hAnsi="Times New Roman" w:cs="Times New Roman"/>
          <w:bCs/>
          <w:sz w:val="24"/>
          <w:vertAlign w:val="superscript"/>
        </w:rPr>
        <w:t>th</w:t>
      </w:r>
      <w:r w:rsidRPr="000B1636">
        <w:rPr>
          <w:rFonts w:ascii="Times New Roman" w:hAnsi="Times New Roman" w:cs="Times New Roman"/>
          <w:bCs/>
          <w:sz w:val="24"/>
        </w:rPr>
        <w:t xml:space="preserve"> March 2020)</w:t>
      </w:r>
    </w:p>
    <w:p w:rsidR="006B6154" w:rsidRPr="000B1636" w:rsidRDefault="006B6154" w:rsidP="006B6154">
      <w:pPr>
        <w:rPr>
          <w:rFonts w:ascii="Times New Roman" w:hAnsi="Times New Roman" w:cs="Times New Roman"/>
          <w:sz w:val="24"/>
        </w:rPr>
      </w:pPr>
      <w:r w:rsidRPr="000B1636">
        <w:rPr>
          <w:rFonts w:ascii="Times New Roman" w:hAnsi="Times New Roman" w:cs="Times New Roman"/>
          <w:sz w:val="24"/>
        </w:rPr>
        <w:t xml:space="preserve">Gill, T. (2007) </w:t>
      </w:r>
      <w:r w:rsidRPr="000B1636">
        <w:rPr>
          <w:rFonts w:ascii="Times New Roman" w:hAnsi="Times New Roman" w:cs="Times New Roman"/>
          <w:i/>
          <w:sz w:val="24"/>
        </w:rPr>
        <w:t>No fear: growing up in a risk adverse society</w:t>
      </w:r>
      <w:r w:rsidRPr="000B1636">
        <w:rPr>
          <w:rFonts w:ascii="Times New Roman" w:hAnsi="Times New Roman" w:cs="Times New Roman"/>
          <w:sz w:val="24"/>
        </w:rPr>
        <w:t>, London: Calouste Gulbenkian Foundation</w:t>
      </w:r>
    </w:p>
    <w:p w:rsidR="006B6154" w:rsidRPr="000B1636" w:rsidRDefault="006B6154" w:rsidP="006B6154">
      <w:pPr>
        <w:rPr>
          <w:rFonts w:ascii="Times New Roman" w:hAnsi="Times New Roman" w:cs="Times New Roman"/>
          <w:sz w:val="24"/>
        </w:rPr>
      </w:pPr>
      <w:r w:rsidRPr="000B1636">
        <w:rPr>
          <w:rFonts w:ascii="Times New Roman" w:hAnsi="Times New Roman" w:cs="Times New Roman"/>
          <w:sz w:val="24"/>
        </w:rPr>
        <w:t xml:space="preserve">Haddock, C. (1993) </w:t>
      </w:r>
      <w:r w:rsidRPr="000B1636">
        <w:rPr>
          <w:rFonts w:ascii="Times New Roman" w:hAnsi="Times New Roman" w:cs="Times New Roman"/>
          <w:i/>
          <w:sz w:val="24"/>
        </w:rPr>
        <w:t>Managing Risks In Outdoor Activities</w:t>
      </w:r>
      <w:r w:rsidRPr="000B1636">
        <w:rPr>
          <w:rFonts w:ascii="Times New Roman" w:hAnsi="Times New Roman" w:cs="Times New Roman"/>
          <w:sz w:val="24"/>
        </w:rPr>
        <w:t>. Wellington: New Zealand Mountain Safety Council Inc.</w:t>
      </w:r>
    </w:p>
    <w:p w:rsidR="00F41B91" w:rsidRPr="000B1636" w:rsidRDefault="00F41B91" w:rsidP="00F41B91">
      <w:pPr>
        <w:rPr>
          <w:rFonts w:ascii="Times New Roman" w:hAnsi="Times New Roman" w:cs="Times New Roman"/>
          <w:sz w:val="24"/>
        </w:rPr>
      </w:pPr>
      <w:r w:rsidRPr="000B1636">
        <w:rPr>
          <w:rFonts w:ascii="Times New Roman" w:hAnsi="Times New Roman" w:cs="Times New Roman"/>
          <w:sz w:val="24"/>
        </w:rPr>
        <w:t xml:space="preserve">Health and safety executive (HSE) (2012) Cited in: Why LOtC: </w:t>
      </w:r>
      <w:r w:rsidRPr="000B1636">
        <w:rPr>
          <w:rFonts w:ascii="Times New Roman" w:hAnsi="Times New Roman" w:cs="Times New Roman"/>
          <w:snapToGrid w:val="0"/>
          <w:sz w:val="24"/>
        </w:rPr>
        <w:t xml:space="preserve">Risk, Challenge and Adventure. Available at: </w:t>
      </w:r>
      <w:hyperlink r:id="rId10" w:history="1">
        <w:r w:rsidRPr="000B1636">
          <w:rPr>
            <w:rStyle w:val="Hyperlink"/>
            <w:rFonts w:ascii="Times New Roman" w:hAnsi="Times New Roman" w:cs="Times New Roman"/>
            <w:snapToGrid w:val="0"/>
            <w:sz w:val="24"/>
          </w:rPr>
          <w:t>https://www.lotc.org.uk/why/risk-challenge-and-adventure/</w:t>
        </w:r>
      </w:hyperlink>
      <w:r w:rsidRPr="000B1636">
        <w:rPr>
          <w:rFonts w:ascii="Times New Roman" w:hAnsi="Times New Roman" w:cs="Times New Roman"/>
          <w:snapToGrid w:val="0"/>
          <w:sz w:val="24"/>
        </w:rPr>
        <w:t xml:space="preserve">  (Accessed 17</w:t>
      </w:r>
      <w:r w:rsidRPr="000B1636">
        <w:rPr>
          <w:rFonts w:ascii="Times New Roman" w:hAnsi="Times New Roman" w:cs="Times New Roman"/>
          <w:snapToGrid w:val="0"/>
          <w:sz w:val="24"/>
          <w:vertAlign w:val="superscript"/>
        </w:rPr>
        <w:t>th</w:t>
      </w:r>
      <w:r w:rsidRPr="000B1636">
        <w:rPr>
          <w:rFonts w:ascii="Times New Roman" w:hAnsi="Times New Roman" w:cs="Times New Roman"/>
          <w:snapToGrid w:val="0"/>
          <w:sz w:val="24"/>
        </w:rPr>
        <w:t xml:space="preserve"> March 2020</w:t>
      </w:r>
    </w:p>
    <w:p w:rsidR="00CF28C9" w:rsidRPr="000B1636" w:rsidRDefault="00CF28C9" w:rsidP="00CF28C9">
      <w:pPr>
        <w:rPr>
          <w:rFonts w:ascii="Times New Roman" w:hAnsi="Times New Roman" w:cs="Times New Roman"/>
          <w:sz w:val="24"/>
        </w:rPr>
      </w:pPr>
      <w:r w:rsidRPr="000B1636">
        <w:rPr>
          <w:rFonts w:ascii="Times New Roman" w:hAnsi="Times New Roman" w:cs="Times New Roman"/>
          <w:sz w:val="24"/>
        </w:rPr>
        <w:t xml:space="preserve">Mortlock, C. (1984) </w:t>
      </w:r>
      <w:r w:rsidRPr="000B1636">
        <w:rPr>
          <w:rFonts w:ascii="Times New Roman" w:hAnsi="Times New Roman" w:cs="Times New Roman"/>
          <w:i/>
          <w:sz w:val="24"/>
        </w:rPr>
        <w:t>The Adventure Alternative</w:t>
      </w:r>
      <w:r w:rsidRPr="000B1636">
        <w:rPr>
          <w:rFonts w:ascii="Times New Roman" w:hAnsi="Times New Roman" w:cs="Times New Roman"/>
          <w:sz w:val="24"/>
        </w:rPr>
        <w:t>. Cumbria: Cicerone Press.</w:t>
      </w:r>
    </w:p>
    <w:p w:rsidR="00EF0FD1" w:rsidRPr="000B1636" w:rsidRDefault="005B482A" w:rsidP="009C14FC">
      <w:pPr>
        <w:rPr>
          <w:sz w:val="24"/>
        </w:rPr>
      </w:pPr>
      <w:r w:rsidRPr="000B1636">
        <w:rPr>
          <w:rFonts w:ascii="Times New Roman" w:hAnsi="Times New Roman" w:cs="Times New Roman"/>
          <w:bCs/>
          <w:sz w:val="24"/>
        </w:rPr>
        <w:t>Risk Commission Conference (RSA) (</w:t>
      </w:r>
      <w:r w:rsidR="00EF0FD1" w:rsidRPr="000B1636">
        <w:rPr>
          <w:rFonts w:ascii="Times New Roman" w:hAnsi="Times New Roman" w:cs="Times New Roman"/>
          <w:bCs/>
          <w:sz w:val="24"/>
        </w:rPr>
        <w:t>2007</w:t>
      </w:r>
      <w:r w:rsidRPr="000B1636">
        <w:rPr>
          <w:rFonts w:ascii="Times New Roman" w:hAnsi="Times New Roman" w:cs="Times New Roman"/>
          <w:bCs/>
          <w:sz w:val="24"/>
        </w:rPr>
        <w:t>)</w:t>
      </w:r>
      <w:r w:rsidR="00F41B91" w:rsidRPr="000B1636">
        <w:rPr>
          <w:rFonts w:ascii="Times New Roman" w:hAnsi="Times New Roman" w:cs="Times New Roman"/>
          <w:bCs/>
          <w:sz w:val="24"/>
        </w:rPr>
        <w:t xml:space="preserve"> C</w:t>
      </w:r>
      <w:r w:rsidRPr="000B1636">
        <w:rPr>
          <w:rFonts w:ascii="Times New Roman" w:hAnsi="Times New Roman" w:cs="Times New Roman"/>
          <w:bCs/>
          <w:sz w:val="24"/>
        </w:rPr>
        <w:t xml:space="preserve">ited in: </w:t>
      </w:r>
      <w:r w:rsidRPr="000B1636">
        <w:rPr>
          <w:rFonts w:ascii="Times New Roman" w:hAnsi="Times New Roman" w:cs="Times New Roman"/>
          <w:sz w:val="24"/>
        </w:rPr>
        <w:t xml:space="preserve">Why LOtC: </w:t>
      </w:r>
      <w:r w:rsidRPr="000B1636">
        <w:rPr>
          <w:rFonts w:ascii="Times New Roman" w:hAnsi="Times New Roman" w:cs="Times New Roman"/>
          <w:snapToGrid w:val="0"/>
          <w:sz w:val="24"/>
        </w:rPr>
        <w:t xml:space="preserve">Risk, Challenge and Adventure. Available at: </w:t>
      </w:r>
      <w:hyperlink r:id="rId11" w:history="1">
        <w:r w:rsidRPr="000B1636">
          <w:rPr>
            <w:rStyle w:val="Hyperlink"/>
            <w:rFonts w:ascii="Times New Roman" w:hAnsi="Times New Roman" w:cs="Times New Roman"/>
            <w:snapToGrid w:val="0"/>
            <w:sz w:val="24"/>
          </w:rPr>
          <w:t>https://www.lotc.org.uk/why/risk-challenge-and-adventure/</w:t>
        </w:r>
      </w:hyperlink>
      <w:r w:rsidRPr="000B1636">
        <w:rPr>
          <w:rFonts w:ascii="Times New Roman" w:hAnsi="Times New Roman" w:cs="Times New Roman"/>
          <w:snapToGrid w:val="0"/>
          <w:sz w:val="24"/>
        </w:rPr>
        <w:t xml:space="preserve">  </w:t>
      </w:r>
      <w:r w:rsidR="00F41B91" w:rsidRPr="000B1636">
        <w:rPr>
          <w:rFonts w:ascii="Times New Roman" w:hAnsi="Times New Roman" w:cs="Times New Roman"/>
          <w:snapToGrid w:val="0"/>
          <w:sz w:val="24"/>
        </w:rPr>
        <w:t>(</w:t>
      </w:r>
      <w:r w:rsidRPr="000B1636">
        <w:rPr>
          <w:rFonts w:ascii="Times New Roman" w:hAnsi="Times New Roman" w:cs="Times New Roman"/>
          <w:snapToGrid w:val="0"/>
          <w:sz w:val="24"/>
        </w:rPr>
        <w:t>Accessed 17</w:t>
      </w:r>
      <w:r w:rsidRPr="000B1636">
        <w:rPr>
          <w:rFonts w:ascii="Times New Roman" w:hAnsi="Times New Roman" w:cs="Times New Roman"/>
          <w:snapToGrid w:val="0"/>
          <w:sz w:val="24"/>
          <w:vertAlign w:val="superscript"/>
        </w:rPr>
        <w:t>th</w:t>
      </w:r>
      <w:r w:rsidRPr="000B1636">
        <w:rPr>
          <w:rFonts w:ascii="Times New Roman" w:hAnsi="Times New Roman" w:cs="Times New Roman"/>
          <w:snapToGrid w:val="0"/>
          <w:sz w:val="24"/>
        </w:rPr>
        <w:t xml:space="preserve"> </w:t>
      </w:r>
      <w:r w:rsidR="00F41B91" w:rsidRPr="000B1636">
        <w:rPr>
          <w:rFonts w:ascii="Times New Roman" w:hAnsi="Times New Roman" w:cs="Times New Roman"/>
          <w:snapToGrid w:val="0"/>
          <w:sz w:val="24"/>
        </w:rPr>
        <w:t>M</w:t>
      </w:r>
      <w:r w:rsidRPr="000B1636">
        <w:rPr>
          <w:rFonts w:ascii="Times New Roman" w:hAnsi="Times New Roman" w:cs="Times New Roman"/>
          <w:snapToGrid w:val="0"/>
          <w:sz w:val="24"/>
        </w:rPr>
        <w:t>arch 2020</w:t>
      </w:r>
      <w:r w:rsidR="00F41B91" w:rsidRPr="000B1636">
        <w:rPr>
          <w:rFonts w:ascii="Times New Roman" w:hAnsi="Times New Roman" w:cs="Times New Roman"/>
          <w:snapToGrid w:val="0"/>
          <w:sz w:val="24"/>
        </w:rPr>
        <w:t>)</w:t>
      </w:r>
    </w:p>
    <w:p w:rsidR="009C14FC" w:rsidRPr="000B1636" w:rsidRDefault="009C14FC" w:rsidP="009C14FC">
      <w:pPr>
        <w:rPr>
          <w:sz w:val="24"/>
        </w:rPr>
      </w:pPr>
    </w:p>
    <w:p w:rsidR="009C14FC" w:rsidRDefault="009C14FC" w:rsidP="009C14FC">
      <w:r>
        <w:t xml:space="preserve"> </w:t>
      </w:r>
    </w:p>
    <w:p w:rsidR="009C14FC" w:rsidRDefault="009C14FC" w:rsidP="009C14FC">
      <w:r>
        <w:t xml:space="preserve"> </w:t>
      </w:r>
    </w:p>
    <w:p w:rsidR="009C14FC" w:rsidRDefault="009C14FC" w:rsidP="009C14FC"/>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lastRenderedPageBreak/>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9C14FC" w:rsidRDefault="009C14FC" w:rsidP="009C14FC">
      <w:r>
        <w:t xml:space="preserve"> </w:t>
      </w:r>
    </w:p>
    <w:p w:rsidR="00CC02EE" w:rsidRDefault="00D27E22" w:rsidP="009C14FC"/>
    <w:sectPr w:rsidR="00CC02E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7E22" w:rsidRDefault="00D27E22" w:rsidP="00D8739D">
      <w:pPr>
        <w:spacing w:after="0" w:line="240" w:lineRule="auto"/>
      </w:pPr>
      <w:r>
        <w:separator/>
      </w:r>
    </w:p>
  </w:endnote>
  <w:endnote w:type="continuationSeparator" w:id="0">
    <w:p w:rsidR="00D27E22" w:rsidRDefault="00D27E22" w:rsidP="00D87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0540572"/>
      <w:docPartObj>
        <w:docPartGallery w:val="Page Numbers (Bottom of Page)"/>
        <w:docPartUnique/>
      </w:docPartObj>
    </w:sdtPr>
    <w:sdtEndPr>
      <w:rPr>
        <w:color w:val="7F7F7F" w:themeColor="background1" w:themeShade="7F"/>
        <w:spacing w:val="60"/>
      </w:rPr>
    </w:sdtEndPr>
    <w:sdtContent>
      <w:p w:rsidR="00D8739D" w:rsidRDefault="00D8739D">
        <w:pPr>
          <w:pStyle w:val="Footer"/>
          <w:pBdr>
            <w:top w:val="single" w:sz="4" w:space="1" w:color="D9D9D9" w:themeColor="background1" w:themeShade="D9"/>
          </w:pBdr>
          <w:jc w:val="right"/>
        </w:pPr>
        <w:r>
          <w:fldChar w:fldCharType="begin"/>
        </w:r>
        <w:r>
          <w:instrText xml:space="preserve"> PAGE   \* MERGEFORMAT </w:instrText>
        </w:r>
        <w:r>
          <w:fldChar w:fldCharType="separate"/>
        </w:r>
        <w:r w:rsidR="000B1636">
          <w:rPr>
            <w:noProof/>
          </w:rPr>
          <w:t>5</w:t>
        </w:r>
        <w:r>
          <w:rPr>
            <w:noProof/>
          </w:rPr>
          <w:fldChar w:fldCharType="end"/>
        </w:r>
        <w:r>
          <w:t xml:space="preserve"> | </w:t>
        </w:r>
        <w:r>
          <w:rPr>
            <w:color w:val="7F7F7F" w:themeColor="background1" w:themeShade="7F"/>
            <w:spacing w:val="60"/>
          </w:rPr>
          <w:t>Page</w:t>
        </w:r>
      </w:p>
    </w:sdtContent>
  </w:sdt>
  <w:p w:rsidR="00D8739D" w:rsidRDefault="00D87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7E22" w:rsidRDefault="00D27E22" w:rsidP="00D8739D">
      <w:pPr>
        <w:spacing w:after="0" w:line="240" w:lineRule="auto"/>
      </w:pPr>
      <w:r>
        <w:separator/>
      </w:r>
    </w:p>
  </w:footnote>
  <w:footnote w:type="continuationSeparator" w:id="0">
    <w:p w:rsidR="00D27E22" w:rsidRDefault="00D27E22" w:rsidP="00D87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Denise Leonard">
    <w15:presenceInfo w15:providerId="AD" w15:userId="S-1-5-21-809251214-2178901256-4152538893-273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14FC"/>
    <w:rsid w:val="000B1636"/>
    <w:rsid w:val="001757F8"/>
    <w:rsid w:val="002306EB"/>
    <w:rsid w:val="00232453"/>
    <w:rsid w:val="00240052"/>
    <w:rsid w:val="00266B50"/>
    <w:rsid w:val="002A35D1"/>
    <w:rsid w:val="002B290B"/>
    <w:rsid w:val="00354D0C"/>
    <w:rsid w:val="00373CC6"/>
    <w:rsid w:val="00410D9C"/>
    <w:rsid w:val="0043291D"/>
    <w:rsid w:val="00587692"/>
    <w:rsid w:val="005B482A"/>
    <w:rsid w:val="006B6154"/>
    <w:rsid w:val="00787075"/>
    <w:rsid w:val="007D1654"/>
    <w:rsid w:val="00832F28"/>
    <w:rsid w:val="00860160"/>
    <w:rsid w:val="008E03D4"/>
    <w:rsid w:val="00936D09"/>
    <w:rsid w:val="00967ECE"/>
    <w:rsid w:val="0099641A"/>
    <w:rsid w:val="009C14FC"/>
    <w:rsid w:val="00A15B76"/>
    <w:rsid w:val="00A72196"/>
    <w:rsid w:val="00AA3DF2"/>
    <w:rsid w:val="00AA613D"/>
    <w:rsid w:val="00AC4B6D"/>
    <w:rsid w:val="00AC615E"/>
    <w:rsid w:val="00AE73B6"/>
    <w:rsid w:val="00B05E7B"/>
    <w:rsid w:val="00B81FCA"/>
    <w:rsid w:val="00B86DC0"/>
    <w:rsid w:val="00CA2E19"/>
    <w:rsid w:val="00CD797D"/>
    <w:rsid w:val="00CF28C9"/>
    <w:rsid w:val="00D27E22"/>
    <w:rsid w:val="00D82A5E"/>
    <w:rsid w:val="00D8739D"/>
    <w:rsid w:val="00D96023"/>
    <w:rsid w:val="00E16DE3"/>
    <w:rsid w:val="00E34213"/>
    <w:rsid w:val="00E84A39"/>
    <w:rsid w:val="00EA42B5"/>
    <w:rsid w:val="00EF0FD1"/>
    <w:rsid w:val="00F41B91"/>
    <w:rsid w:val="00FF4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19971"/>
  <w15:chartTrackingRefBased/>
  <w15:docId w15:val="{1B0605C4-48D2-4481-8170-A4CAE4AA4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5B76"/>
    <w:pPr>
      <w:spacing w:before="100" w:beforeAutospacing="1" w:after="100" w:afterAutospacing="1" w:line="360" w:lineRule="atLeast"/>
    </w:pPr>
    <w:rPr>
      <w:rFonts w:ascii="Trebuchet MS" w:eastAsia="Times New Roman" w:hAnsi="Trebuchet MS" w:cs="Times New Roman"/>
      <w:color w:val="555555"/>
      <w:sz w:val="20"/>
      <w:szCs w:val="20"/>
      <w:lang w:eastAsia="en-GB"/>
    </w:rPr>
  </w:style>
  <w:style w:type="character" w:styleId="Emphasis">
    <w:name w:val="Emphasis"/>
    <w:basedOn w:val="DefaultParagraphFont"/>
    <w:uiPriority w:val="20"/>
    <w:qFormat/>
    <w:rsid w:val="00A15B76"/>
    <w:rPr>
      <w:i/>
      <w:iCs/>
    </w:rPr>
  </w:style>
  <w:style w:type="character" w:styleId="Strong">
    <w:name w:val="Strong"/>
    <w:basedOn w:val="DefaultParagraphFont"/>
    <w:uiPriority w:val="22"/>
    <w:qFormat/>
    <w:rsid w:val="00232453"/>
    <w:rPr>
      <w:b/>
      <w:bCs/>
    </w:rPr>
  </w:style>
  <w:style w:type="paragraph" w:customStyle="1" w:styleId="Modcode">
    <w:name w:val="Modcode"/>
    <w:basedOn w:val="Normal"/>
    <w:rsid w:val="00373CC6"/>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373CC6"/>
    <w:pPr>
      <w:spacing w:after="240"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373CC6"/>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73CC6"/>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73CC6"/>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73CC6"/>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373CC6"/>
    <w:pPr>
      <w:spacing w:after="200" w:line="27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D87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39D"/>
  </w:style>
  <w:style w:type="paragraph" w:styleId="Footer">
    <w:name w:val="footer"/>
    <w:basedOn w:val="Normal"/>
    <w:link w:val="FooterChar"/>
    <w:uiPriority w:val="99"/>
    <w:unhideWhenUsed/>
    <w:rsid w:val="00D87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39D"/>
  </w:style>
  <w:style w:type="character" w:styleId="Hyperlink">
    <w:name w:val="Hyperlink"/>
    <w:basedOn w:val="DefaultParagraphFont"/>
    <w:uiPriority w:val="99"/>
    <w:unhideWhenUsed/>
    <w:rsid w:val="005B48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tc.org.uk/why/risk-challenge-and-adventur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tc.org.uk/why/risk-challenge-and-adventur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otc.org.uk/why/risk-challenge-and-adventure/" TargetMode="External"/><Relationship Id="rId4" Type="http://schemas.openxmlformats.org/officeDocument/2006/relationships/webSettings" Target="webSettings.xml"/><Relationship Id="rId9" Type="http://schemas.openxmlformats.org/officeDocument/2006/relationships/hyperlink" Target="file:///C:/Users/camer/AppData/Local/Packages/Microsoft.MicrosoftEdge_8wekyb3d8bbwe/TempState/Downloads/PE_(E)%20(1).pdf" TargetMode="Externa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2571</Words>
  <Characters>14660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Cameron Grant (1900913)</cp:lastModifiedBy>
  <cp:revision>2</cp:revision>
  <dcterms:created xsi:type="dcterms:W3CDTF">2020-03-27T12:28:00Z</dcterms:created>
  <dcterms:modified xsi:type="dcterms:W3CDTF">2020-03-27T12:28:00Z</dcterms:modified>
</cp:coreProperties>
</file>