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A4B" w:rsidRDefault="008A4A4B" w:rsidP="008A4A4B">
      <w:pPr>
        <w:tabs>
          <w:tab w:val="left" w:pos="3195"/>
        </w:tabs>
        <w:spacing w:line="480" w:lineRule="auto"/>
        <w:ind w:left="720"/>
        <w:jc w:val="center"/>
        <w:rPr>
          <w:rFonts w:ascii="Calibri" w:eastAsia="Calibri" w:hAnsi="Calibri" w:cs="Times New Roman"/>
          <w:bCs/>
          <w:sz w:val="44"/>
          <w:szCs w:val="44"/>
          <w:u w:val="single"/>
        </w:rPr>
      </w:pPr>
      <w:r>
        <w:rPr>
          <w:rFonts w:ascii="Calibri" w:eastAsia="Calibri" w:hAnsi="Calibri" w:cs="Times New Roman"/>
          <w:bCs/>
          <w:sz w:val="44"/>
          <w:szCs w:val="44"/>
          <w:u w:val="single"/>
        </w:rPr>
        <w:t>Analyse the functions of supervision and how this knowledge has been used to supervise others.</w:t>
      </w:r>
    </w:p>
    <w:p w:rsidR="008A4A4B" w:rsidRDefault="008A4A4B" w:rsidP="008A4A4B">
      <w:pPr>
        <w:tabs>
          <w:tab w:val="left" w:pos="3195"/>
        </w:tabs>
        <w:spacing w:line="480" w:lineRule="auto"/>
        <w:ind w:left="720"/>
        <w:jc w:val="center"/>
        <w:rPr>
          <w:rFonts w:ascii="Calibri" w:eastAsia="Calibri" w:hAnsi="Calibri" w:cs="Times New Roman"/>
          <w:sz w:val="44"/>
          <w:szCs w:val="44"/>
          <w:u w:val="single"/>
        </w:rPr>
      </w:pPr>
    </w:p>
    <w:p w:rsidR="008A4A4B" w:rsidRDefault="008A4A4B" w:rsidP="00D7565A">
      <w:pPr>
        <w:tabs>
          <w:tab w:val="left" w:pos="3195"/>
        </w:tabs>
        <w:spacing w:line="480" w:lineRule="auto"/>
        <w:jc w:val="center"/>
        <w:rPr>
          <w:rFonts w:ascii="Calibri" w:eastAsia="Calibri" w:hAnsi="Calibri" w:cs="Times New Roman"/>
          <w:sz w:val="44"/>
          <w:szCs w:val="44"/>
          <w:u w:val="single"/>
        </w:rPr>
      </w:pPr>
      <w:r>
        <w:rPr>
          <w:rFonts w:ascii="Calibri" w:eastAsia="Calibri" w:hAnsi="Calibri" w:cs="Times New Roman"/>
          <w:sz w:val="44"/>
          <w:szCs w:val="44"/>
          <w:u w:val="single"/>
        </w:rPr>
        <w:t>SJYW6015</w:t>
      </w:r>
    </w:p>
    <w:p w:rsidR="008A4A4B" w:rsidRDefault="008A4A4B" w:rsidP="008A4A4B">
      <w:pPr>
        <w:tabs>
          <w:tab w:val="left" w:pos="3195"/>
        </w:tabs>
        <w:spacing w:line="480" w:lineRule="auto"/>
        <w:jc w:val="center"/>
        <w:rPr>
          <w:rFonts w:ascii="Calibri" w:eastAsia="Calibri" w:hAnsi="Calibri" w:cs="Times New Roman"/>
          <w:sz w:val="44"/>
          <w:szCs w:val="44"/>
          <w:u w:val="single"/>
        </w:rPr>
      </w:pPr>
    </w:p>
    <w:p w:rsidR="008A4A4B" w:rsidRDefault="008A4A4B" w:rsidP="008A4A4B">
      <w:pPr>
        <w:tabs>
          <w:tab w:val="left" w:pos="3195"/>
        </w:tabs>
        <w:spacing w:line="480" w:lineRule="auto"/>
        <w:jc w:val="center"/>
        <w:rPr>
          <w:rFonts w:ascii="Calibri" w:eastAsia="Calibri" w:hAnsi="Calibri" w:cs="Times New Roman"/>
          <w:sz w:val="40"/>
          <w:szCs w:val="40"/>
          <w:u w:val="single"/>
        </w:rPr>
      </w:pPr>
      <w:r>
        <w:rPr>
          <w:rFonts w:ascii="Calibri" w:eastAsia="Calibri" w:hAnsi="Calibri" w:cs="Times New Roman"/>
          <w:sz w:val="40"/>
          <w:szCs w:val="40"/>
          <w:u w:val="single"/>
        </w:rPr>
        <w:t>Module Leader: Angharad Lewis</w:t>
      </w:r>
    </w:p>
    <w:p w:rsidR="008A4A4B" w:rsidRDefault="008A4A4B" w:rsidP="008A4A4B">
      <w:pPr>
        <w:tabs>
          <w:tab w:val="left" w:pos="3195"/>
        </w:tabs>
        <w:spacing w:line="480" w:lineRule="auto"/>
        <w:rPr>
          <w:rFonts w:ascii="Calibri" w:eastAsia="Calibri" w:hAnsi="Calibri" w:cs="Times New Roman"/>
          <w:sz w:val="28"/>
          <w:szCs w:val="28"/>
          <w:u w:val="single"/>
        </w:rPr>
      </w:pPr>
    </w:p>
    <w:p w:rsidR="008A4A4B" w:rsidRDefault="008A4A4B" w:rsidP="008A4A4B">
      <w:pPr>
        <w:tabs>
          <w:tab w:val="left" w:pos="3195"/>
        </w:tabs>
        <w:spacing w:line="480" w:lineRule="auto"/>
        <w:rPr>
          <w:rFonts w:ascii="Calibri" w:eastAsia="Calibri" w:hAnsi="Calibri" w:cs="Times New Roman"/>
          <w:sz w:val="28"/>
          <w:szCs w:val="28"/>
          <w:u w:val="single"/>
        </w:rPr>
      </w:pPr>
    </w:p>
    <w:p w:rsidR="008A4A4B" w:rsidRDefault="008A4A4B" w:rsidP="008A4A4B">
      <w:pPr>
        <w:tabs>
          <w:tab w:val="left" w:pos="3195"/>
        </w:tabs>
        <w:spacing w:line="480" w:lineRule="auto"/>
        <w:rPr>
          <w:rFonts w:ascii="Calibri" w:eastAsia="Calibri" w:hAnsi="Calibri" w:cs="Times New Roman"/>
          <w:sz w:val="28"/>
          <w:szCs w:val="28"/>
          <w:u w:val="single"/>
        </w:rPr>
      </w:pPr>
    </w:p>
    <w:p w:rsidR="008A4A4B" w:rsidRDefault="008A4A4B" w:rsidP="008A4A4B">
      <w:pPr>
        <w:tabs>
          <w:tab w:val="left" w:pos="3195"/>
        </w:tabs>
        <w:spacing w:line="480" w:lineRule="auto"/>
        <w:jc w:val="right"/>
        <w:rPr>
          <w:rFonts w:ascii="Calibri" w:eastAsia="Calibri" w:hAnsi="Calibri" w:cs="Times New Roman"/>
          <w:sz w:val="28"/>
          <w:szCs w:val="28"/>
          <w:u w:val="single"/>
        </w:rPr>
      </w:pPr>
    </w:p>
    <w:p w:rsidR="008A4A4B" w:rsidRDefault="008A4A4B" w:rsidP="008A4A4B">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Student No: 1401770</w:t>
      </w:r>
    </w:p>
    <w:p w:rsidR="008A4A4B" w:rsidRDefault="0000740B" w:rsidP="008A4A4B">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Word Count: 1,060</w:t>
      </w:r>
      <w:bookmarkStart w:id="0" w:name="_GoBack"/>
      <w:bookmarkEnd w:id="0"/>
    </w:p>
    <w:p w:rsidR="008A4A4B" w:rsidRDefault="008A4A4B" w:rsidP="008A4A4B">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Submission Date: 26/04</w:t>
      </w:r>
      <w:r>
        <w:rPr>
          <w:rFonts w:ascii="Calibri" w:eastAsia="Calibri" w:hAnsi="Calibri" w:cs="Times New Roman"/>
          <w:sz w:val="28"/>
          <w:szCs w:val="28"/>
          <w:u w:val="single"/>
        </w:rPr>
        <w:t>/2018</w:t>
      </w:r>
    </w:p>
    <w:p w:rsidR="00862859" w:rsidRDefault="000F3131" w:rsidP="008A4A4B">
      <w:pPr>
        <w:tabs>
          <w:tab w:val="left" w:pos="3195"/>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this essay the author will analyse </w:t>
      </w:r>
      <w:r w:rsidR="00C63F9D">
        <w:rPr>
          <w:rFonts w:ascii="Times New Roman" w:hAnsi="Times New Roman" w:cs="Times New Roman"/>
          <w:sz w:val="24"/>
          <w:szCs w:val="24"/>
        </w:rPr>
        <w:t>the functions of supervision, further to this the author will go on to explain how these functions can be applied to practise and where relevant, how the author has applied these functions. As the author has begun to</w:t>
      </w:r>
      <w:r w:rsidR="00EF23FC">
        <w:rPr>
          <w:rFonts w:ascii="Times New Roman" w:hAnsi="Times New Roman" w:cs="Times New Roman"/>
          <w:sz w:val="24"/>
          <w:szCs w:val="24"/>
        </w:rPr>
        <w:t xml:space="preserve"> experience the role of supervisor, and is currently</w:t>
      </w:r>
      <w:r w:rsidR="00C63F9D">
        <w:rPr>
          <w:rFonts w:ascii="Times New Roman" w:hAnsi="Times New Roman" w:cs="Times New Roman"/>
          <w:sz w:val="24"/>
          <w:szCs w:val="24"/>
        </w:rPr>
        <w:t xml:space="preserve"> su</w:t>
      </w:r>
      <w:r w:rsidR="00EF23FC">
        <w:rPr>
          <w:rFonts w:ascii="Times New Roman" w:hAnsi="Times New Roman" w:cs="Times New Roman"/>
          <w:sz w:val="24"/>
          <w:szCs w:val="24"/>
        </w:rPr>
        <w:t>pervising</w:t>
      </w:r>
      <w:r w:rsidR="00C63F9D">
        <w:rPr>
          <w:rFonts w:ascii="Times New Roman" w:hAnsi="Times New Roman" w:cs="Times New Roman"/>
          <w:sz w:val="24"/>
          <w:szCs w:val="24"/>
        </w:rPr>
        <w:t xml:space="preserve"> a peer</w:t>
      </w:r>
      <w:r w:rsidR="00EF23FC">
        <w:rPr>
          <w:rFonts w:ascii="Times New Roman" w:hAnsi="Times New Roman" w:cs="Times New Roman"/>
          <w:sz w:val="24"/>
          <w:szCs w:val="24"/>
        </w:rPr>
        <w:t>,</w:t>
      </w:r>
      <w:r w:rsidR="00C63F9D">
        <w:rPr>
          <w:rFonts w:ascii="Times New Roman" w:hAnsi="Times New Roman" w:cs="Times New Roman"/>
          <w:sz w:val="24"/>
          <w:szCs w:val="24"/>
        </w:rPr>
        <w:t xml:space="preserve"> they will refer to their supervision sessions and how they have been running.</w:t>
      </w:r>
      <w:r w:rsidR="00EF23FC">
        <w:rPr>
          <w:rFonts w:ascii="Times New Roman" w:hAnsi="Times New Roman" w:cs="Times New Roman"/>
          <w:sz w:val="24"/>
          <w:szCs w:val="24"/>
        </w:rPr>
        <w:t xml:space="preserve"> Understanding how to apply these functions in practise is vital to anybody that works as part of a team or leads a team. Initially the author will focus on each of the three functions individually and how these have helped develop the essential interpersonal skills of a supervisor.</w:t>
      </w:r>
      <w:r w:rsidR="00C63F9D">
        <w:rPr>
          <w:rFonts w:ascii="Times New Roman" w:hAnsi="Times New Roman" w:cs="Times New Roman"/>
          <w:sz w:val="24"/>
          <w:szCs w:val="24"/>
        </w:rPr>
        <w:t xml:space="preserve"> </w:t>
      </w:r>
    </w:p>
    <w:p w:rsidR="00EF23FC" w:rsidRDefault="00F526BB" w:rsidP="008A4A4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author is using </w:t>
      </w:r>
      <w:proofErr w:type="spellStart"/>
      <w:r>
        <w:rPr>
          <w:rFonts w:ascii="Times New Roman" w:hAnsi="Times New Roman" w:cs="Times New Roman"/>
          <w:sz w:val="24"/>
          <w:szCs w:val="24"/>
        </w:rPr>
        <w:t>Kadushin</w:t>
      </w:r>
      <w:proofErr w:type="spellEnd"/>
      <w:r>
        <w:rPr>
          <w:rFonts w:ascii="Times New Roman" w:hAnsi="Times New Roman" w:cs="Times New Roman"/>
          <w:sz w:val="24"/>
          <w:szCs w:val="24"/>
        </w:rPr>
        <w:t xml:space="preserve"> and Harkness’s</w:t>
      </w:r>
      <w:r w:rsidR="00EF23FC">
        <w:rPr>
          <w:rFonts w:ascii="Times New Roman" w:hAnsi="Times New Roman" w:cs="Times New Roman"/>
          <w:sz w:val="24"/>
          <w:szCs w:val="24"/>
        </w:rPr>
        <w:t xml:space="preserve"> (</w:t>
      </w:r>
      <w:r w:rsidR="008A2FB3">
        <w:rPr>
          <w:rFonts w:ascii="Times New Roman" w:hAnsi="Times New Roman" w:cs="Times New Roman"/>
          <w:sz w:val="24"/>
          <w:szCs w:val="24"/>
        </w:rPr>
        <w:t>2014</w:t>
      </w:r>
      <w:r w:rsidR="00EF23FC">
        <w:rPr>
          <w:rFonts w:ascii="Times New Roman" w:hAnsi="Times New Roman" w:cs="Times New Roman"/>
          <w:sz w:val="24"/>
          <w:szCs w:val="24"/>
        </w:rPr>
        <w:t xml:space="preserve">) 3 Functions of Supervision as they feel this particular example is easier to grasp. The first of the three functions as set by </w:t>
      </w:r>
      <w:proofErr w:type="spellStart"/>
      <w:r w:rsidR="00EF23FC">
        <w:rPr>
          <w:rFonts w:ascii="Times New Roman" w:hAnsi="Times New Roman" w:cs="Times New Roman"/>
          <w:sz w:val="24"/>
          <w:szCs w:val="24"/>
        </w:rPr>
        <w:t>Kadushin</w:t>
      </w:r>
      <w:proofErr w:type="spellEnd"/>
      <w:r w:rsidR="008A2FB3">
        <w:rPr>
          <w:rFonts w:ascii="Times New Roman" w:hAnsi="Times New Roman" w:cs="Times New Roman"/>
          <w:sz w:val="24"/>
          <w:szCs w:val="24"/>
        </w:rPr>
        <w:t xml:space="preserve"> and Harkness (2014</w:t>
      </w:r>
      <w:r w:rsidR="00EF23FC">
        <w:rPr>
          <w:rFonts w:ascii="Times New Roman" w:hAnsi="Times New Roman" w:cs="Times New Roman"/>
          <w:sz w:val="24"/>
          <w:szCs w:val="24"/>
        </w:rPr>
        <w:t xml:space="preserve">) is that supervision must be educational. This is to ensure that the supervisor understood as part of their role they were to help develop the knowledge of their supervisee, within the supervision session they should be able to </w:t>
      </w:r>
      <w:r w:rsidR="008B3C37">
        <w:rPr>
          <w:rFonts w:ascii="Times New Roman" w:hAnsi="Times New Roman" w:cs="Times New Roman"/>
          <w:sz w:val="24"/>
          <w:szCs w:val="24"/>
        </w:rPr>
        <w:t>adapt attitudes within their supervisee. This would need to take place if the supervisee is being</w:t>
      </w:r>
      <w:r w:rsidR="00D7565A">
        <w:rPr>
          <w:rFonts w:ascii="Times New Roman" w:hAnsi="Times New Roman" w:cs="Times New Roman"/>
          <w:sz w:val="24"/>
          <w:szCs w:val="24"/>
        </w:rPr>
        <w:t xml:space="preserve"> negative towards a young person</w:t>
      </w:r>
      <w:r w:rsidR="008B3C37">
        <w:rPr>
          <w:rFonts w:ascii="Times New Roman" w:hAnsi="Times New Roman" w:cs="Times New Roman"/>
          <w:sz w:val="24"/>
          <w:szCs w:val="24"/>
        </w:rPr>
        <w:t xml:space="preserve"> as they were feeling frustrated that they did not want to participate. The supervisor will also have an opportunity to help their supervisee develop new skills such as active listening.</w:t>
      </w:r>
      <w:r w:rsidR="00D7565A">
        <w:rPr>
          <w:rFonts w:ascii="Times New Roman" w:hAnsi="Times New Roman" w:cs="Times New Roman"/>
          <w:sz w:val="24"/>
          <w:szCs w:val="24"/>
        </w:rPr>
        <w:t xml:space="preserve"> The supervisor</w:t>
      </w:r>
      <w:r w:rsidR="008B3C37">
        <w:rPr>
          <w:rFonts w:ascii="Times New Roman" w:hAnsi="Times New Roman" w:cs="Times New Roman"/>
          <w:sz w:val="24"/>
          <w:szCs w:val="24"/>
        </w:rPr>
        <w:t xml:space="preserve"> could also ask their supervisee to bring along reflections, these reflective accounts of events can allow for greater understanding of the event, and can allow an individual the chance to learn from the experience. </w:t>
      </w:r>
      <w:r w:rsidR="00A310CD">
        <w:rPr>
          <w:rFonts w:ascii="Times New Roman" w:hAnsi="Times New Roman" w:cs="Times New Roman"/>
          <w:sz w:val="24"/>
          <w:szCs w:val="24"/>
        </w:rPr>
        <w:t>An example of this is Kolb’s Learning Cycle</w:t>
      </w:r>
      <w:r>
        <w:rPr>
          <w:rFonts w:ascii="Times New Roman" w:hAnsi="Times New Roman" w:cs="Times New Roman"/>
          <w:sz w:val="24"/>
          <w:szCs w:val="24"/>
        </w:rPr>
        <w:t xml:space="preserve"> as cited by</w:t>
      </w:r>
      <w:r w:rsidR="008A4A4B">
        <w:rPr>
          <w:rFonts w:ascii="Times New Roman" w:hAnsi="Times New Roman" w:cs="Times New Roman"/>
          <w:sz w:val="24"/>
          <w:szCs w:val="24"/>
        </w:rPr>
        <w:t xml:space="preserve"> David (2017)</w:t>
      </w:r>
      <w:r>
        <w:rPr>
          <w:rFonts w:ascii="Times New Roman" w:hAnsi="Times New Roman" w:cs="Times New Roman"/>
          <w:sz w:val="24"/>
          <w:szCs w:val="24"/>
        </w:rPr>
        <w:t xml:space="preserve"> </w:t>
      </w:r>
      <w:r w:rsidR="00A310CD">
        <w:rPr>
          <w:rFonts w:ascii="Times New Roman" w:hAnsi="Times New Roman" w:cs="Times New Roman"/>
          <w:sz w:val="24"/>
          <w:szCs w:val="24"/>
        </w:rPr>
        <w:t>, this can easily be applied to a supervision session, there is an experience, observations are then made on that experience, ideas of how to improve are developed, and these ideas are then put into practise and thus become another experience. The author does feel however that not only does the supervisee learn and develop from these supervision sessions, so too does the supervisor if the supervision is effective.</w:t>
      </w:r>
      <w:r w:rsidR="00232D50">
        <w:rPr>
          <w:rFonts w:ascii="Times New Roman" w:hAnsi="Times New Roman" w:cs="Times New Roman"/>
          <w:sz w:val="24"/>
          <w:szCs w:val="24"/>
        </w:rPr>
        <w:t xml:space="preserve"> In the author’s experience this has been the majority of their supervision sessions, helping </w:t>
      </w:r>
      <w:r w:rsidR="00D7565A">
        <w:rPr>
          <w:rFonts w:ascii="Times New Roman" w:hAnsi="Times New Roman" w:cs="Times New Roman"/>
          <w:sz w:val="24"/>
          <w:szCs w:val="24"/>
        </w:rPr>
        <w:t>a peer develop their practice. However,</w:t>
      </w:r>
      <w:r w:rsidR="00232D50">
        <w:rPr>
          <w:rFonts w:ascii="Times New Roman" w:hAnsi="Times New Roman" w:cs="Times New Roman"/>
          <w:sz w:val="24"/>
          <w:szCs w:val="24"/>
        </w:rPr>
        <w:t xml:space="preserve"> </w:t>
      </w:r>
      <w:r w:rsidR="00232D50">
        <w:rPr>
          <w:rFonts w:ascii="Times New Roman" w:hAnsi="Times New Roman" w:cs="Times New Roman"/>
          <w:sz w:val="24"/>
          <w:szCs w:val="24"/>
        </w:rPr>
        <w:lastRenderedPageBreak/>
        <w:t xml:space="preserve">it is essential that each function takes place, being able to adapt and balance the three functions as necessary is a key skill for a supervisor. </w:t>
      </w:r>
    </w:p>
    <w:p w:rsidR="00862859" w:rsidRDefault="00A310CD" w:rsidP="0086285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second function of supervision as outlined by </w:t>
      </w:r>
      <w:proofErr w:type="spellStart"/>
      <w:r>
        <w:rPr>
          <w:rFonts w:ascii="Times New Roman" w:hAnsi="Times New Roman" w:cs="Times New Roman"/>
          <w:sz w:val="24"/>
          <w:szCs w:val="24"/>
        </w:rPr>
        <w:t>Kadushin</w:t>
      </w:r>
      <w:proofErr w:type="spellEnd"/>
      <w:r w:rsidR="008A2FB3">
        <w:rPr>
          <w:rFonts w:ascii="Times New Roman" w:hAnsi="Times New Roman" w:cs="Times New Roman"/>
          <w:sz w:val="24"/>
          <w:szCs w:val="24"/>
        </w:rPr>
        <w:t xml:space="preserve"> and Harkness (2014</w:t>
      </w:r>
      <w:r>
        <w:rPr>
          <w:rFonts w:ascii="Times New Roman" w:hAnsi="Times New Roman" w:cs="Times New Roman"/>
          <w:sz w:val="24"/>
          <w:szCs w:val="24"/>
        </w:rPr>
        <w:t>)</w:t>
      </w:r>
      <w:r w:rsidR="005C13D8">
        <w:rPr>
          <w:rFonts w:ascii="Times New Roman" w:hAnsi="Times New Roman" w:cs="Times New Roman"/>
          <w:sz w:val="24"/>
          <w:szCs w:val="24"/>
        </w:rPr>
        <w:t xml:space="preserve"> is administrative. This does not mean it is just for paperwork, it involves the supervision being effective for both the supervisee and the supervisor. </w:t>
      </w:r>
      <w:r w:rsidR="00232D50">
        <w:rPr>
          <w:rFonts w:ascii="Times New Roman" w:hAnsi="Times New Roman" w:cs="Times New Roman"/>
          <w:sz w:val="24"/>
          <w:szCs w:val="24"/>
        </w:rPr>
        <w:t>It is also essential that the supervision sessions being held are adhering to the agency’s policies and procedures. For the author when running a supervision session they</w:t>
      </w:r>
      <w:r w:rsidR="00D84794">
        <w:rPr>
          <w:rFonts w:ascii="Times New Roman" w:hAnsi="Times New Roman" w:cs="Times New Roman"/>
          <w:sz w:val="24"/>
          <w:szCs w:val="24"/>
        </w:rPr>
        <w:t xml:space="preserve"> must</w:t>
      </w:r>
      <w:r w:rsidR="00232D50">
        <w:rPr>
          <w:rFonts w:ascii="Times New Roman" w:hAnsi="Times New Roman" w:cs="Times New Roman"/>
          <w:sz w:val="24"/>
          <w:szCs w:val="24"/>
        </w:rPr>
        <w:t xml:space="preserve"> adhere to the Youth Service’s policies and procedures to ensure they are compliant with these, in doing so they are able to offer a safe space for their supervisee to be able to communicate in.</w:t>
      </w:r>
      <w:r w:rsidR="00FD0BF0">
        <w:rPr>
          <w:rFonts w:ascii="Times New Roman" w:hAnsi="Times New Roman" w:cs="Times New Roman"/>
          <w:sz w:val="24"/>
          <w:szCs w:val="24"/>
        </w:rPr>
        <w:t xml:space="preserve"> This is vital, if the supervisee does not feel able to communicate with their supervisor there is a breakdown in communication, ultimately this will just damage any efforts that could be made to help the young people the supervisee is working with.</w:t>
      </w:r>
      <w:r w:rsidR="00232D50">
        <w:rPr>
          <w:rFonts w:ascii="Times New Roman" w:hAnsi="Times New Roman" w:cs="Times New Roman"/>
          <w:sz w:val="24"/>
          <w:szCs w:val="24"/>
        </w:rPr>
        <w:t xml:space="preserve"> </w:t>
      </w:r>
      <w:r w:rsidR="00D84794">
        <w:rPr>
          <w:rFonts w:ascii="Times New Roman" w:hAnsi="Times New Roman" w:cs="Times New Roman"/>
          <w:sz w:val="24"/>
          <w:szCs w:val="24"/>
        </w:rPr>
        <w:t xml:space="preserve">This function also aims to ensure that the supervisee is aware of their responsibilities within the organisation they are working for. It could even lead to them being able to take on more responsibility with the right encouragement from their supervisor. </w:t>
      </w:r>
      <w:r w:rsidR="00741229">
        <w:rPr>
          <w:rFonts w:ascii="Times New Roman" w:hAnsi="Times New Roman" w:cs="Times New Roman"/>
          <w:sz w:val="24"/>
          <w:szCs w:val="24"/>
        </w:rPr>
        <w:t xml:space="preserve">This function also ensures the supervisor understands their own responsibilities towards their supervisee, </w:t>
      </w:r>
      <w:proofErr w:type="spellStart"/>
      <w:r w:rsidR="00741229">
        <w:rPr>
          <w:rFonts w:ascii="Times New Roman" w:hAnsi="Times New Roman" w:cs="Times New Roman"/>
          <w:sz w:val="24"/>
          <w:szCs w:val="24"/>
        </w:rPr>
        <w:t>Kadushin</w:t>
      </w:r>
      <w:proofErr w:type="spellEnd"/>
      <w:r w:rsidR="00741229">
        <w:rPr>
          <w:rFonts w:ascii="Times New Roman" w:hAnsi="Times New Roman" w:cs="Times New Roman"/>
          <w:sz w:val="24"/>
          <w:szCs w:val="24"/>
        </w:rPr>
        <w:t xml:space="preserve"> and Harkness</w:t>
      </w:r>
      <w:r w:rsidR="008A2FB3">
        <w:rPr>
          <w:rFonts w:ascii="Times New Roman" w:hAnsi="Times New Roman" w:cs="Times New Roman"/>
          <w:sz w:val="24"/>
          <w:szCs w:val="24"/>
        </w:rPr>
        <w:t xml:space="preserve"> (2014)</w:t>
      </w:r>
      <w:r w:rsidR="00741229">
        <w:rPr>
          <w:rFonts w:ascii="Times New Roman" w:hAnsi="Times New Roman" w:cs="Times New Roman"/>
          <w:sz w:val="24"/>
          <w:szCs w:val="24"/>
        </w:rPr>
        <w:t xml:space="preserve"> simply state that, “</w:t>
      </w:r>
      <w:r w:rsidR="00741229" w:rsidRPr="00741229">
        <w:rPr>
          <w:rFonts w:ascii="Times New Roman" w:hAnsi="Times New Roman" w:cs="Times New Roman"/>
          <w:sz w:val="24"/>
          <w:szCs w:val="24"/>
        </w:rPr>
        <w:t>the supervisor is ultimately responsible for the work that is assigned and delegated</w:t>
      </w:r>
      <w:r w:rsidR="00741229">
        <w:rPr>
          <w:rFonts w:ascii="Times New Roman" w:hAnsi="Times New Roman" w:cs="Times New Roman"/>
          <w:sz w:val="24"/>
          <w:szCs w:val="24"/>
        </w:rPr>
        <w:t>”.</w:t>
      </w:r>
    </w:p>
    <w:p w:rsidR="00D84794" w:rsidRDefault="00D84794" w:rsidP="00862859">
      <w:pPr>
        <w:spacing w:line="480" w:lineRule="auto"/>
        <w:jc w:val="both"/>
        <w:rPr>
          <w:rFonts w:ascii="Times New Roman" w:hAnsi="Times New Roman" w:cs="Times New Roman"/>
          <w:sz w:val="24"/>
          <w:szCs w:val="24"/>
        </w:rPr>
      </w:pPr>
      <w:r>
        <w:rPr>
          <w:rFonts w:ascii="Times New Roman" w:hAnsi="Times New Roman" w:cs="Times New Roman"/>
          <w:sz w:val="24"/>
          <w:szCs w:val="24"/>
        </w:rPr>
        <w:t>The final of the three functions of supervision is that supervision must be supportive. For the supervisor this means that their role is to ensure that the supervisee feels comfortable to talk about any issues or problems they have encountered. This function also allows the supervisor to boost the morale of the supervisee</w:t>
      </w:r>
      <w:r w:rsidR="00AB046C">
        <w:rPr>
          <w:rFonts w:ascii="Times New Roman" w:hAnsi="Times New Roman" w:cs="Times New Roman"/>
          <w:sz w:val="24"/>
          <w:szCs w:val="24"/>
        </w:rPr>
        <w:t xml:space="preserve"> as well as their job satisfaction</w:t>
      </w:r>
      <w:r>
        <w:rPr>
          <w:rFonts w:ascii="Times New Roman" w:hAnsi="Times New Roman" w:cs="Times New Roman"/>
          <w:sz w:val="24"/>
          <w:szCs w:val="24"/>
        </w:rPr>
        <w:t xml:space="preserve">, which links directly to the educational function and being able to adapt the supervisee’s attitude. </w:t>
      </w:r>
      <w:r w:rsidR="00AB046C">
        <w:rPr>
          <w:rFonts w:ascii="Times New Roman" w:hAnsi="Times New Roman" w:cs="Times New Roman"/>
          <w:sz w:val="24"/>
          <w:szCs w:val="24"/>
        </w:rPr>
        <w:t>This function can also be used to ensure</w:t>
      </w:r>
      <w:r w:rsidR="00D7565A">
        <w:rPr>
          <w:rFonts w:ascii="Times New Roman" w:hAnsi="Times New Roman" w:cs="Times New Roman"/>
          <w:sz w:val="24"/>
          <w:szCs w:val="24"/>
        </w:rPr>
        <w:t xml:space="preserve"> that</w:t>
      </w:r>
      <w:r w:rsidR="00AB046C">
        <w:rPr>
          <w:rFonts w:ascii="Times New Roman" w:hAnsi="Times New Roman" w:cs="Times New Roman"/>
          <w:sz w:val="24"/>
          <w:szCs w:val="24"/>
        </w:rPr>
        <w:t xml:space="preserve"> the supervisee does not feel that they have been left on their own to deal with an issue or problem, the supervisor is there to ensure they have the correct support and can offer an outside perspective on the issue and perhaps together they will be able to solve </w:t>
      </w:r>
      <w:r w:rsidR="00AB046C">
        <w:rPr>
          <w:rFonts w:ascii="Times New Roman" w:hAnsi="Times New Roman" w:cs="Times New Roman"/>
          <w:sz w:val="24"/>
          <w:szCs w:val="24"/>
        </w:rPr>
        <w:lastRenderedPageBreak/>
        <w:t>the issue. This function also ensures the supervisee feels they are in a safe space. Creating a safe space is paramount within supervision, without this the supervisee may not feel they are able to speak to their supervisor, creating a safe space ensures any confidential information is kept confidential unless there is an issue that must be passed on in line with the policies and procedures of the organisation. The author has done this by choosing the right environment for their supervision sessions and s</w:t>
      </w:r>
      <w:r w:rsidR="001A0EB8">
        <w:rPr>
          <w:rFonts w:ascii="Times New Roman" w:hAnsi="Times New Roman" w:cs="Times New Roman"/>
          <w:sz w:val="24"/>
          <w:szCs w:val="24"/>
        </w:rPr>
        <w:t>peaking to</w:t>
      </w:r>
      <w:r w:rsidR="00AB046C">
        <w:rPr>
          <w:rFonts w:ascii="Times New Roman" w:hAnsi="Times New Roman" w:cs="Times New Roman"/>
          <w:sz w:val="24"/>
          <w:szCs w:val="24"/>
        </w:rPr>
        <w:t xml:space="preserve"> their supervisee to ensure they are comfortable </w:t>
      </w:r>
      <w:r w:rsidR="001A0EB8">
        <w:rPr>
          <w:rFonts w:ascii="Times New Roman" w:hAnsi="Times New Roman" w:cs="Times New Roman"/>
          <w:sz w:val="24"/>
          <w:szCs w:val="24"/>
        </w:rPr>
        <w:t xml:space="preserve">and that the supervision suits their needs. </w:t>
      </w:r>
    </w:p>
    <w:p w:rsidR="00862859" w:rsidRDefault="001A0EB8" w:rsidP="00862859">
      <w:pPr>
        <w:spacing w:line="480" w:lineRule="auto"/>
        <w:jc w:val="both"/>
        <w:rPr>
          <w:rFonts w:ascii="Times New Roman" w:hAnsi="Times New Roman" w:cs="Times New Roman"/>
          <w:sz w:val="24"/>
          <w:szCs w:val="24"/>
        </w:rPr>
      </w:pPr>
      <w:r>
        <w:rPr>
          <w:rFonts w:ascii="Times New Roman" w:hAnsi="Times New Roman" w:cs="Times New Roman"/>
          <w:sz w:val="24"/>
          <w:szCs w:val="24"/>
        </w:rPr>
        <w:t>The author of this piece has been supervising a peer, this has allowed the author to find the right balance between these three functions that suit the needs of their supervisee. All three function</w:t>
      </w:r>
      <w:r w:rsidR="00D7565A">
        <w:rPr>
          <w:rFonts w:ascii="Times New Roman" w:hAnsi="Times New Roman" w:cs="Times New Roman"/>
          <w:sz w:val="24"/>
          <w:szCs w:val="24"/>
        </w:rPr>
        <w:t>s</w:t>
      </w:r>
      <w:r>
        <w:rPr>
          <w:rFonts w:ascii="Times New Roman" w:hAnsi="Times New Roman" w:cs="Times New Roman"/>
          <w:sz w:val="24"/>
          <w:szCs w:val="24"/>
        </w:rPr>
        <w:t xml:space="preserve"> do play a part in their supervision sessions, although supportive and educational are th</w:t>
      </w:r>
      <w:r w:rsidR="00D7565A">
        <w:rPr>
          <w:rFonts w:ascii="Times New Roman" w:hAnsi="Times New Roman" w:cs="Times New Roman"/>
          <w:sz w:val="24"/>
          <w:szCs w:val="24"/>
        </w:rPr>
        <w:t>e two that are in use the most. P</w:t>
      </w:r>
      <w:r>
        <w:rPr>
          <w:rFonts w:ascii="Times New Roman" w:hAnsi="Times New Roman" w:cs="Times New Roman"/>
          <w:sz w:val="24"/>
          <w:szCs w:val="24"/>
        </w:rPr>
        <w:t xml:space="preserve">erhaps if it was not a peer and the author was in a managerial role this would not be the case and administrative may play more of a part. </w:t>
      </w:r>
    </w:p>
    <w:p w:rsidR="001A0EB8" w:rsidRDefault="00C63BCB" w:rsidP="0086285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this piece the author focused on </w:t>
      </w:r>
      <w:proofErr w:type="spellStart"/>
      <w:r>
        <w:rPr>
          <w:rFonts w:ascii="Times New Roman" w:hAnsi="Times New Roman" w:cs="Times New Roman"/>
          <w:sz w:val="24"/>
          <w:szCs w:val="24"/>
        </w:rPr>
        <w:t>Kadushin</w:t>
      </w:r>
      <w:proofErr w:type="spellEnd"/>
      <w:r w:rsidR="008A2FB3">
        <w:rPr>
          <w:rFonts w:ascii="Times New Roman" w:hAnsi="Times New Roman" w:cs="Times New Roman"/>
          <w:sz w:val="24"/>
          <w:szCs w:val="24"/>
        </w:rPr>
        <w:t xml:space="preserve"> and Harkness</w:t>
      </w:r>
      <w:r>
        <w:rPr>
          <w:rFonts w:ascii="Times New Roman" w:hAnsi="Times New Roman" w:cs="Times New Roman"/>
          <w:sz w:val="24"/>
          <w:szCs w:val="24"/>
        </w:rPr>
        <w:t>’</w:t>
      </w:r>
      <w:r w:rsidR="008A2FB3">
        <w:rPr>
          <w:rFonts w:ascii="Times New Roman" w:hAnsi="Times New Roman" w:cs="Times New Roman"/>
          <w:sz w:val="24"/>
          <w:szCs w:val="24"/>
        </w:rPr>
        <w:t xml:space="preserve"> (2014)</w:t>
      </w:r>
      <w:r>
        <w:rPr>
          <w:rFonts w:ascii="Times New Roman" w:hAnsi="Times New Roman" w:cs="Times New Roman"/>
          <w:sz w:val="24"/>
          <w:szCs w:val="24"/>
        </w:rPr>
        <w:t xml:space="preserve"> functions of supervision a</w:t>
      </w:r>
      <w:r w:rsidR="00F526BB">
        <w:rPr>
          <w:rFonts w:ascii="Times New Roman" w:hAnsi="Times New Roman" w:cs="Times New Roman"/>
          <w:sz w:val="24"/>
          <w:szCs w:val="24"/>
        </w:rPr>
        <w:t>s these were the functions and titles of the functions that the author felt helped with their own peer supervision. Having never been a supervisor prior to this, having knowledge of these functions has vastly improved the author’s ability to provide supervision in an effective and professional manner. It has also allowed the author to reflect on how peer supervision will differ from managerial supervision and the importance of finding the correct balance within the functions to s</w:t>
      </w:r>
      <w:r w:rsidR="00741229">
        <w:rPr>
          <w:rFonts w:ascii="Times New Roman" w:hAnsi="Times New Roman" w:cs="Times New Roman"/>
          <w:sz w:val="24"/>
          <w:szCs w:val="24"/>
        </w:rPr>
        <w:t xml:space="preserve">uit the needs of the supervisee, without finding this balance the supervision may not be suitable for the supervisee and ultimately the young people they are working with are the ones that suffer. </w:t>
      </w:r>
      <w:r w:rsidR="00F526BB">
        <w:rPr>
          <w:rFonts w:ascii="Times New Roman" w:hAnsi="Times New Roman" w:cs="Times New Roman"/>
          <w:sz w:val="24"/>
          <w:szCs w:val="24"/>
        </w:rPr>
        <w:t xml:space="preserve">   </w:t>
      </w:r>
    </w:p>
    <w:p w:rsidR="008A4A4B" w:rsidRDefault="008A4A4B" w:rsidP="00862859">
      <w:pPr>
        <w:spacing w:line="480" w:lineRule="auto"/>
        <w:jc w:val="both"/>
        <w:rPr>
          <w:rFonts w:ascii="Times New Roman" w:hAnsi="Times New Roman" w:cs="Times New Roman"/>
          <w:sz w:val="24"/>
          <w:szCs w:val="24"/>
        </w:rPr>
      </w:pPr>
    </w:p>
    <w:p w:rsidR="008A4A4B" w:rsidRDefault="008A4A4B" w:rsidP="00862859">
      <w:pPr>
        <w:spacing w:line="480" w:lineRule="auto"/>
        <w:jc w:val="both"/>
        <w:rPr>
          <w:rFonts w:ascii="Times New Roman" w:hAnsi="Times New Roman" w:cs="Times New Roman"/>
          <w:sz w:val="24"/>
          <w:szCs w:val="24"/>
        </w:rPr>
      </w:pPr>
    </w:p>
    <w:p w:rsidR="008A4A4B" w:rsidRDefault="008A4A4B" w:rsidP="00862859">
      <w:pPr>
        <w:spacing w:line="480" w:lineRule="auto"/>
        <w:jc w:val="both"/>
        <w:rPr>
          <w:rFonts w:ascii="Times New Roman" w:hAnsi="Times New Roman" w:cs="Times New Roman"/>
          <w:sz w:val="24"/>
          <w:szCs w:val="24"/>
        </w:rPr>
      </w:pPr>
    </w:p>
    <w:p w:rsidR="008A4A4B" w:rsidRPr="008A4A4B" w:rsidRDefault="008A4A4B" w:rsidP="00862859">
      <w:pPr>
        <w:spacing w:line="480" w:lineRule="auto"/>
        <w:jc w:val="both"/>
        <w:rPr>
          <w:rFonts w:ascii="Times New Roman" w:hAnsi="Times New Roman" w:cs="Times New Roman"/>
          <w:sz w:val="24"/>
          <w:szCs w:val="24"/>
          <w:u w:val="single"/>
        </w:rPr>
      </w:pPr>
      <w:r w:rsidRPr="008A4A4B">
        <w:rPr>
          <w:rFonts w:ascii="Times New Roman" w:hAnsi="Times New Roman" w:cs="Times New Roman"/>
          <w:sz w:val="24"/>
          <w:szCs w:val="24"/>
          <w:u w:val="single"/>
        </w:rPr>
        <w:lastRenderedPageBreak/>
        <w:t>References</w:t>
      </w:r>
    </w:p>
    <w:p w:rsidR="008A4A4B" w:rsidRPr="00862859" w:rsidRDefault="008A4A4B" w:rsidP="008A4A4B">
      <w:pPr>
        <w:spacing w:line="240" w:lineRule="auto"/>
        <w:rPr>
          <w:rFonts w:ascii="Times New Roman" w:hAnsi="Times New Roman" w:cs="Times New Roman"/>
          <w:sz w:val="24"/>
          <w:szCs w:val="24"/>
        </w:rPr>
      </w:pPr>
      <w:r w:rsidRPr="008A4A4B">
        <w:rPr>
          <w:rFonts w:ascii="Times New Roman" w:hAnsi="Times New Roman" w:cs="Times New Roman"/>
          <w:sz w:val="24"/>
          <w:szCs w:val="24"/>
        </w:rPr>
        <w:t>David, L. (2017). </w:t>
      </w:r>
      <w:r w:rsidRPr="008A4A4B">
        <w:rPr>
          <w:rFonts w:ascii="Times New Roman" w:hAnsi="Times New Roman" w:cs="Times New Roman"/>
          <w:i/>
          <w:iCs/>
          <w:sz w:val="24"/>
          <w:szCs w:val="24"/>
        </w:rPr>
        <w:t>Experiential Learning (Kolb) - Learning Theories</w:t>
      </w:r>
      <w:r w:rsidRPr="008A4A4B">
        <w:rPr>
          <w:rFonts w:ascii="Times New Roman" w:hAnsi="Times New Roman" w:cs="Times New Roman"/>
          <w:sz w:val="24"/>
          <w:szCs w:val="24"/>
        </w:rPr>
        <w:t>. [</w:t>
      </w:r>
      <w:proofErr w:type="gramStart"/>
      <w:r w:rsidRPr="008A4A4B">
        <w:rPr>
          <w:rFonts w:ascii="Times New Roman" w:hAnsi="Times New Roman" w:cs="Times New Roman"/>
          <w:sz w:val="24"/>
          <w:szCs w:val="24"/>
        </w:rPr>
        <w:t>online</w:t>
      </w:r>
      <w:proofErr w:type="gramEnd"/>
      <w:r w:rsidRPr="008A4A4B">
        <w:rPr>
          <w:rFonts w:ascii="Times New Roman" w:hAnsi="Times New Roman" w:cs="Times New Roman"/>
          <w:sz w:val="24"/>
          <w:szCs w:val="24"/>
        </w:rPr>
        <w:t>] Learning Theories. Available at: https://www.learning-theories.com/experiential-learning-kolb.html#contributors [Accessed 15 Apr. 2018].</w:t>
      </w:r>
    </w:p>
    <w:p w:rsidR="008A4A4B" w:rsidRDefault="008A4A4B" w:rsidP="008A4A4B">
      <w:pPr>
        <w:spacing w:line="240" w:lineRule="auto"/>
        <w:rPr>
          <w:rFonts w:ascii="Times New Roman" w:hAnsi="Times New Roman" w:cs="Times New Roman"/>
          <w:sz w:val="24"/>
          <w:szCs w:val="24"/>
        </w:rPr>
      </w:pPr>
      <w:proofErr w:type="spellStart"/>
      <w:r w:rsidRPr="008A4A4B">
        <w:rPr>
          <w:rFonts w:ascii="Times New Roman" w:hAnsi="Times New Roman" w:cs="Times New Roman"/>
          <w:sz w:val="24"/>
          <w:szCs w:val="24"/>
        </w:rPr>
        <w:t>Kadushin</w:t>
      </w:r>
      <w:proofErr w:type="spellEnd"/>
      <w:r w:rsidRPr="008A4A4B">
        <w:rPr>
          <w:rFonts w:ascii="Times New Roman" w:hAnsi="Times New Roman" w:cs="Times New Roman"/>
          <w:sz w:val="24"/>
          <w:szCs w:val="24"/>
        </w:rPr>
        <w:t>, A. and Harkness, D. (2014). </w:t>
      </w:r>
      <w:r w:rsidRPr="008A4A4B">
        <w:rPr>
          <w:rFonts w:ascii="Times New Roman" w:hAnsi="Times New Roman" w:cs="Times New Roman"/>
          <w:i/>
          <w:iCs/>
          <w:sz w:val="24"/>
          <w:szCs w:val="24"/>
        </w:rPr>
        <w:t>Supervision in social work</w:t>
      </w:r>
      <w:r w:rsidRPr="008A4A4B">
        <w:rPr>
          <w:rFonts w:ascii="Times New Roman" w:hAnsi="Times New Roman" w:cs="Times New Roman"/>
          <w:sz w:val="24"/>
          <w:szCs w:val="24"/>
        </w:rPr>
        <w:t xml:space="preserve">. 5th </w:t>
      </w:r>
      <w:proofErr w:type="gramStart"/>
      <w:r w:rsidRPr="008A4A4B">
        <w:rPr>
          <w:rFonts w:ascii="Times New Roman" w:hAnsi="Times New Roman" w:cs="Times New Roman"/>
          <w:sz w:val="24"/>
          <w:szCs w:val="24"/>
        </w:rPr>
        <w:t>ed</w:t>
      </w:r>
      <w:proofErr w:type="gramEnd"/>
      <w:r w:rsidRPr="008A4A4B">
        <w:rPr>
          <w:rFonts w:ascii="Times New Roman" w:hAnsi="Times New Roman" w:cs="Times New Roman"/>
          <w:sz w:val="24"/>
          <w:szCs w:val="24"/>
        </w:rPr>
        <w:t>. New York: Columbia University Press, pp.45-278.</w:t>
      </w:r>
    </w:p>
    <w:p w:rsidR="008A4A4B" w:rsidRPr="00862859" w:rsidRDefault="008A4A4B">
      <w:pPr>
        <w:spacing w:line="240" w:lineRule="auto"/>
        <w:rPr>
          <w:rFonts w:ascii="Times New Roman" w:hAnsi="Times New Roman" w:cs="Times New Roman"/>
          <w:sz w:val="24"/>
          <w:szCs w:val="24"/>
        </w:rPr>
      </w:pPr>
    </w:p>
    <w:sectPr w:rsidR="008A4A4B" w:rsidRPr="0086285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E18" w:rsidRDefault="00115E18" w:rsidP="008A4A4B">
      <w:pPr>
        <w:spacing w:after="0" w:line="240" w:lineRule="auto"/>
      </w:pPr>
      <w:r>
        <w:separator/>
      </w:r>
    </w:p>
  </w:endnote>
  <w:endnote w:type="continuationSeparator" w:id="0">
    <w:p w:rsidR="00115E18" w:rsidRDefault="00115E18" w:rsidP="008A4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7138168"/>
      <w:docPartObj>
        <w:docPartGallery w:val="Page Numbers (Bottom of Page)"/>
        <w:docPartUnique/>
      </w:docPartObj>
    </w:sdtPr>
    <w:sdtEndPr>
      <w:rPr>
        <w:noProof/>
      </w:rPr>
    </w:sdtEndPr>
    <w:sdtContent>
      <w:p w:rsidR="008A4A4B" w:rsidRDefault="008A4A4B">
        <w:pPr>
          <w:pStyle w:val="Footer"/>
          <w:jc w:val="right"/>
        </w:pPr>
        <w:r>
          <w:fldChar w:fldCharType="begin"/>
        </w:r>
        <w:r>
          <w:instrText xml:space="preserve"> PAGE   \* MERGEFORMAT </w:instrText>
        </w:r>
        <w:r>
          <w:fldChar w:fldCharType="separate"/>
        </w:r>
        <w:r w:rsidR="0000740B">
          <w:rPr>
            <w:noProof/>
          </w:rPr>
          <w:t>1</w:t>
        </w:r>
        <w:r>
          <w:rPr>
            <w:noProof/>
          </w:rPr>
          <w:fldChar w:fldCharType="end"/>
        </w:r>
      </w:p>
    </w:sdtContent>
  </w:sdt>
  <w:p w:rsidR="008A4A4B" w:rsidRDefault="008A4A4B">
    <w:pPr>
      <w:pStyle w:val="Footer"/>
    </w:pPr>
    <w:r>
      <w:t>1401770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E18" w:rsidRDefault="00115E18" w:rsidP="008A4A4B">
      <w:pPr>
        <w:spacing w:after="0" w:line="240" w:lineRule="auto"/>
      </w:pPr>
      <w:r>
        <w:separator/>
      </w:r>
    </w:p>
  </w:footnote>
  <w:footnote w:type="continuationSeparator" w:id="0">
    <w:p w:rsidR="00115E18" w:rsidRDefault="00115E18" w:rsidP="008A4A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859"/>
    <w:rsid w:val="0000740B"/>
    <w:rsid w:val="000F3131"/>
    <w:rsid w:val="00115E18"/>
    <w:rsid w:val="001A0EB8"/>
    <w:rsid w:val="00232D50"/>
    <w:rsid w:val="005C13D8"/>
    <w:rsid w:val="00741229"/>
    <w:rsid w:val="00862859"/>
    <w:rsid w:val="008A2FB3"/>
    <w:rsid w:val="008A4A4B"/>
    <w:rsid w:val="008B3C37"/>
    <w:rsid w:val="00A310CD"/>
    <w:rsid w:val="00AB046C"/>
    <w:rsid w:val="00BE304F"/>
    <w:rsid w:val="00C63BCB"/>
    <w:rsid w:val="00C63F9D"/>
    <w:rsid w:val="00D7565A"/>
    <w:rsid w:val="00D84794"/>
    <w:rsid w:val="00EF23FC"/>
    <w:rsid w:val="00F526BB"/>
    <w:rsid w:val="00FD0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B2511E-0CC9-4104-81FF-FC3B28D0B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4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A4B"/>
  </w:style>
  <w:style w:type="paragraph" w:styleId="Footer">
    <w:name w:val="footer"/>
    <w:basedOn w:val="Normal"/>
    <w:link w:val="FooterChar"/>
    <w:uiPriority w:val="99"/>
    <w:unhideWhenUsed/>
    <w:rsid w:val="008A4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A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D92"/>
    <w:rsid w:val="00223D92"/>
    <w:rsid w:val="004F6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23E04B2F50416B81884564FE6D02B6">
    <w:name w:val="EF23E04B2F50416B81884564FE6D02B6"/>
    <w:rsid w:val="00223D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3699</TotalTime>
  <Pages>5</Pages>
  <Words>1039</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O'Hara</dc:creator>
  <cp:keywords/>
  <dc:description/>
  <cp:lastModifiedBy>Ryan O'Hara</cp:lastModifiedBy>
  <cp:revision>6</cp:revision>
  <dcterms:created xsi:type="dcterms:W3CDTF">2018-04-18T11:51:00Z</dcterms:created>
  <dcterms:modified xsi:type="dcterms:W3CDTF">2018-04-25T18:45:00Z</dcterms:modified>
</cp:coreProperties>
</file>