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1436850</wp:posOffset>
            </wp:positionH>
            <wp:positionV relativeFrom="paragraph">
              <wp:posOffset>114300</wp:posOffset>
            </wp:positionV>
            <wp:extent cx="2857500" cy="3171825"/>
            <wp:effectExtent b="0" l="0" r="0" t="0"/>
            <wp:wrapNone/>
            <wp:docPr id="18" name="image19.png"/>
            <a:graphic>
              <a:graphicData uri="http://schemas.openxmlformats.org/drawingml/2006/picture">
                <pic:pic>
                  <pic:nvPicPr>
                    <pic:cNvPr id="0" name="image19.png"/>
                    <pic:cNvPicPr preferRelativeResize="0"/>
                  </pic:nvPicPr>
                  <pic:blipFill>
                    <a:blip r:embed="rId6"/>
                    <a:srcRect b="0" l="0" r="0" t="0"/>
                    <a:stretch>
                      <a:fillRect/>
                    </a:stretch>
                  </pic:blipFill>
                  <pic:spPr>
                    <a:xfrm>
                      <a:off x="0" y="0"/>
                      <a:ext cx="2857500" cy="3171825"/>
                    </a:xfrm>
                    <a:prstGeom prst="rect"/>
                    <a:ln/>
                  </pic:spPr>
                </pic:pic>
              </a:graphicData>
            </a:graphic>
          </wp:anchor>
        </w:drawing>
      </w:r>
    </w:p>
    <w:p w:rsidR="00000000" w:rsidDel="00000000" w:rsidP="00000000" w:rsidRDefault="00000000" w:rsidRPr="00000000" w14:paraId="00000002">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3">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4">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5">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6">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7">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1695450</wp:posOffset>
            </wp:positionH>
            <wp:positionV relativeFrom="paragraph">
              <wp:posOffset>552450</wp:posOffset>
            </wp:positionV>
            <wp:extent cx="2524125" cy="1540781"/>
            <wp:effectExtent b="0" l="0" r="0" t="0"/>
            <wp:wrapNone/>
            <wp:docPr id="7"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524125" cy="1540781"/>
                    </a:xfrm>
                    <a:prstGeom prst="rect"/>
                    <a:ln/>
                  </pic:spPr>
                </pic:pic>
              </a:graphicData>
            </a:graphic>
          </wp:anchor>
        </w:drawing>
      </w:r>
    </w:p>
    <w:p w:rsidR="00000000" w:rsidDel="00000000" w:rsidP="00000000" w:rsidRDefault="00000000" w:rsidRPr="00000000" w14:paraId="00000008">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9">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A">
      <w:pPr>
        <w:spacing w:before="300" w:lineRule="auto"/>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B">
      <w:pPr>
        <w:spacing w:before="300" w:lineRule="auto"/>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0C">
      <w:pPr>
        <w:spacing w:before="300" w:lineRule="auto"/>
        <w:jc w:val="center"/>
        <w:rPr>
          <w:rFonts w:ascii="Times New Roman" w:cs="Times New Roman" w:eastAsia="Times New Roman" w:hAnsi="Times New Roman"/>
          <w:b w:val="1"/>
          <w:color w:val="bf0000"/>
          <w:sz w:val="32"/>
          <w:szCs w:val="32"/>
        </w:rPr>
      </w:pPr>
      <w:r w:rsidDel="00000000" w:rsidR="00000000" w:rsidRPr="00000000">
        <w:rPr>
          <w:b w:val="1"/>
          <w:color w:val="006acc"/>
          <w:sz w:val="32"/>
          <w:szCs w:val="32"/>
          <w:rtl w:val="0"/>
        </w:rPr>
        <w:t xml:space="preserve">Applied Computing Department - Wales Institute of Science and Art</w:t>
      </w:r>
      <w:r w:rsidDel="00000000" w:rsidR="00000000" w:rsidRPr="00000000">
        <w:rPr>
          <w:rtl w:val="0"/>
        </w:rPr>
      </w:r>
    </w:p>
    <w:p w:rsidR="00000000" w:rsidDel="00000000" w:rsidP="00000000" w:rsidRDefault="00000000" w:rsidRPr="00000000" w14:paraId="0000000D">
      <w:pPr>
        <w:widowControl w:val="0"/>
        <w:spacing w:before="300" w:line="167" w:lineRule="auto"/>
        <w:ind w:hanging="141"/>
        <w:jc w:val="center"/>
        <w:rPr>
          <w:rFonts w:ascii="Times New Roman" w:cs="Times New Roman" w:eastAsia="Times New Roman" w:hAnsi="Times New Roman"/>
          <w:b w:val="1"/>
          <w:color w:val="e36b00"/>
          <w:sz w:val="32"/>
          <w:szCs w:val="32"/>
        </w:rPr>
      </w:pPr>
      <w:r w:rsidDel="00000000" w:rsidR="00000000" w:rsidRPr="00000000">
        <w:rPr>
          <w:rFonts w:ascii="Times New Roman" w:cs="Times New Roman" w:eastAsia="Times New Roman" w:hAnsi="Times New Roman"/>
          <w:b w:val="1"/>
          <w:color w:val="e36b00"/>
          <w:sz w:val="32"/>
          <w:szCs w:val="32"/>
          <w:rtl w:val="0"/>
        </w:rPr>
        <w:t xml:space="preserve">ASSESSMENT </w:t>
      </w:r>
    </w:p>
    <w:p w:rsidR="00000000" w:rsidDel="00000000" w:rsidP="00000000" w:rsidRDefault="00000000" w:rsidRPr="00000000" w14:paraId="0000000E">
      <w:pPr>
        <w:widowControl w:val="0"/>
        <w:spacing w:before="300" w:line="167" w:lineRule="auto"/>
        <w:ind w:hanging="141"/>
        <w:jc w:val="center"/>
        <w:rPr>
          <w:rFonts w:ascii="Times New Roman" w:cs="Times New Roman" w:eastAsia="Times New Roman" w:hAnsi="Times New Roman"/>
          <w:b w:val="1"/>
          <w:color w:val="e36b00"/>
          <w:sz w:val="32"/>
          <w:szCs w:val="32"/>
        </w:rPr>
      </w:pPr>
      <w:r w:rsidDel="00000000" w:rsidR="00000000" w:rsidRPr="00000000">
        <w:rPr>
          <w:rFonts w:ascii="Times New Roman" w:cs="Times New Roman" w:eastAsia="Times New Roman" w:hAnsi="Times New Roman"/>
          <w:b w:val="1"/>
          <w:color w:val="e36b00"/>
          <w:sz w:val="32"/>
          <w:szCs w:val="32"/>
          <w:rtl w:val="0"/>
        </w:rPr>
        <w:t xml:space="preserve">on</w:t>
      </w:r>
    </w:p>
    <w:p w:rsidR="00000000" w:rsidDel="00000000" w:rsidP="00000000" w:rsidRDefault="00000000" w:rsidRPr="00000000" w14:paraId="0000000F">
      <w:pPr>
        <w:widowControl w:val="0"/>
        <w:spacing w:before="300" w:line="167" w:lineRule="auto"/>
        <w:ind w:hanging="141"/>
        <w:jc w:val="center"/>
        <w:rPr>
          <w:rFonts w:ascii="Times New Roman" w:cs="Times New Roman" w:eastAsia="Times New Roman" w:hAnsi="Times New Roman"/>
          <w:b w:val="1"/>
          <w:color w:val="e36b00"/>
          <w:sz w:val="32"/>
          <w:szCs w:val="32"/>
        </w:rPr>
      </w:pPr>
      <w:r w:rsidDel="00000000" w:rsidR="00000000" w:rsidRPr="00000000">
        <w:rPr>
          <w:rFonts w:ascii="Times New Roman" w:cs="Times New Roman" w:eastAsia="Times New Roman" w:hAnsi="Times New Roman"/>
          <w:b w:val="1"/>
          <w:color w:val="e36b00"/>
          <w:sz w:val="32"/>
          <w:szCs w:val="32"/>
          <w:rtl w:val="0"/>
        </w:rPr>
        <w:t xml:space="preserve"> “Ethical Hacking”</w:t>
      </w:r>
    </w:p>
    <w:p w:rsidR="00000000" w:rsidDel="00000000" w:rsidP="00000000" w:rsidRDefault="00000000" w:rsidRPr="00000000" w14:paraId="00000010">
      <w:pPr>
        <w:widowControl w:val="0"/>
        <w:spacing w:before="300" w:line="167" w:lineRule="auto"/>
        <w:ind w:hanging="141"/>
        <w:jc w:val="center"/>
        <w:rPr>
          <w:rFonts w:ascii="Times New Roman" w:cs="Times New Roman" w:eastAsia="Times New Roman" w:hAnsi="Times New Roman"/>
          <w:b w:val="1"/>
          <w:color w:val="e36b00"/>
          <w:sz w:val="32"/>
          <w:szCs w:val="32"/>
        </w:rPr>
      </w:pPr>
      <w:r w:rsidDel="00000000" w:rsidR="00000000" w:rsidRPr="00000000">
        <w:rPr>
          <w:rFonts w:ascii="Times New Roman" w:cs="Times New Roman" w:eastAsia="Times New Roman" w:hAnsi="Times New Roman"/>
          <w:b w:val="1"/>
          <w:color w:val="e36b00"/>
          <w:sz w:val="32"/>
          <w:szCs w:val="32"/>
          <w:rtl w:val="0"/>
        </w:rPr>
        <w:t xml:space="preserve">(ACCA7033)</w:t>
      </w:r>
    </w:p>
    <w:p w:rsidR="00000000" w:rsidDel="00000000" w:rsidP="00000000" w:rsidRDefault="00000000" w:rsidRPr="00000000" w14:paraId="00000011">
      <w:pPr>
        <w:spacing w:before="30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NAME: SNEHA SINDHE</w:t>
      </w:r>
    </w:p>
    <w:p w:rsidR="00000000" w:rsidDel="00000000" w:rsidP="00000000" w:rsidRDefault="00000000" w:rsidRPr="00000000" w14:paraId="00000012">
      <w:pPr>
        <w:spacing w:before="300" w:lineRule="auto"/>
        <w:jc w:val="center"/>
        <w:rPr>
          <w:rFonts w:ascii="Times New Roman" w:cs="Times New Roman" w:eastAsia="Times New Roman" w:hAnsi="Times New Roman"/>
          <w:b w:val="1"/>
          <w:color w:val="bf0000"/>
          <w:sz w:val="32"/>
          <w:szCs w:val="32"/>
        </w:rPr>
      </w:pPr>
      <w:r w:rsidDel="00000000" w:rsidR="00000000" w:rsidRPr="00000000">
        <w:rPr>
          <w:rFonts w:ascii="Times New Roman" w:cs="Times New Roman" w:eastAsia="Times New Roman" w:hAnsi="Times New Roman"/>
          <w:b w:val="1"/>
          <w:sz w:val="32"/>
          <w:szCs w:val="32"/>
          <w:rtl w:val="0"/>
        </w:rPr>
        <w:t xml:space="preserve">STUDENT ID: 2304464</w:t>
      </w:r>
      <w:r w:rsidDel="00000000" w:rsidR="00000000" w:rsidRPr="00000000">
        <w:rPr>
          <w:rtl w:val="0"/>
        </w:rPr>
      </w:r>
    </w:p>
    <w:p w:rsidR="00000000" w:rsidDel="00000000" w:rsidP="00000000" w:rsidRDefault="00000000" w:rsidRPr="00000000" w14:paraId="00000013">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14">
      <w:pPr>
        <w:spacing w:before="300" w:lineRule="auto"/>
        <w:jc w:val="center"/>
        <w:rPr>
          <w:rFonts w:ascii="Times New Roman" w:cs="Times New Roman" w:eastAsia="Times New Roman" w:hAnsi="Times New Roman"/>
          <w:b w:val="1"/>
          <w:color w:val="6fa8dc"/>
          <w:sz w:val="32"/>
          <w:szCs w:val="32"/>
          <w:u w:val="single"/>
        </w:rPr>
      </w:pPr>
      <w:r w:rsidDel="00000000" w:rsidR="00000000" w:rsidRPr="00000000">
        <w:rPr>
          <w:rFonts w:ascii="Times New Roman" w:cs="Times New Roman" w:eastAsia="Times New Roman" w:hAnsi="Times New Roman"/>
          <w:b w:val="1"/>
          <w:color w:val="6fa8dc"/>
          <w:sz w:val="32"/>
          <w:szCs w:val="32"/>
          <w:u w:val="single"/>
          <w:rtl w:val="0"/>
        </w:rPr>
        <w:t xml:space="preserve">TABLE OF CONTENTS</w:t>
      </w:r>
    </w:p>
    <w:p w:rsidR="00000000" w:rsidDel="00000000" w:rsidP="00000000" w:rsidRDefault="00000000" w:rsidRPr="00000000" w14:paraId="00000015">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1: INTRODUCTION                                                                               5</w:t>
      </w:r>
    </w:p>
    <w:p w:rsidR="00000000" w:rsidDel="00000000" w:rsidP="00000000" w:rsidRDefault="00000000" w:rsidRPr="00000000" w14:paraId="00000016">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2: ANALYSIS OF THE CASES                                                             6</w:t>
      </w:r>
    </w:p>
    <w:p w:rsidR="00000000" w:rsidDel="00000000" w:rsidP="00000000" w:rsidRDefault="00000000" w:rsidRPr="00000000" w14:paraId="00000017">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  ATTACK - 1                                                                                                        6</w:t>
      </w:r>
    </w:p>
    <w:p w:rsidR="00000000" w:rsidDel="00000000" w:rsidP="00000000" w:rsidRDefault="00000000" w:rsidRPr="00000000" w14:paraId="00000018">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 ATTACK - 2                                                                                                         9</w:t>
      </w:r>
    </w:p>
    <w:p w:rsidR="00000000" w:rsidDel="00000000" w:rsidP="00000000" w:rsidRDefault="00000000" w:rsidRPr="00000000" w14:paraId="00000019">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 ATTACK - 3                                                                                                       12</w:t>
      </w:r>
    </w:p>
    <w:p w:rsidR="00000000" w:rsidDel="00000000" w:rsidP="00000000" w:rsidRDefault="00000000" w:rsidRPr="00000000" w14:paraId="0000001A">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3: TASK-2                                                                                             17</w:t>
      </w:r>
    </w:p>
    <w:p w:rsidR="00000000" w:rsidDel="00000000" w:rsidP="00000000" w:rsidRDefault="00000000" w:rsidRPr="00000000" w14:paraId="0000001B">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 CONTINGENCY POLICY                                                                               17</w:t>
      </w:r>
    </w:p>
    <w:p w:rsidR="00000000" w:rsidDel="00000000" w:rsidP="00000000" w:rsidRDefault="00000000" w:rsidRPr="00000000" w14:paraId="0000001C">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 PENETRATION TESTING FRAMEWORK                                                    19</w:t>
      </w:r>
    </w:p>
    <w:p w:rsidR="00000000" w:rsidDel="00000000" w:rsidP="00000000" w:rsidRDefault="00000000" w:rsidRPr="00000000" w14:paraId="0000001D">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3.2.1 Framework for MITRE ATT&amp;CK                                                             19</w:t>
      </w:r>
    </w:p>
    <w:p w:rsidR="00000000" w:rsidDel="00000000" w:rsidP="00000000" w:rsidRDefault="00000000" w:rsidRPr="00000000" w14:paraId="0000001E">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3.2.2 OWASP Top 10                                                                                          20</w:t>
      </w:r>
    </w:p>
    <w:p w:rsidR="00000000" w:rsidDel="00000000" w:rsidP="00000000" w:rsidRDefault="00000000" w:rsidRPr="00000000" w14:paraId="0000001F">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 PENETRATION TESTING TOOLS                                                                 21</w:t>
      </w:r>
    </w:p>
    <w:p w:rsidR="00000000" w:rsidDel="00000000" w:rsidP="00000000" w:rsidRDefault="00000000" w:rsidRPr="00000000" w14:paraId="00000020">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 TYPES OF ATTACKS SIMULATED                                                               25</w:t>
      </w:r>
    </w:p>
    <w:p w:rsidR="00000000" w:rsidDel="00000000" w:rsidP="00000000" w:rsidRDefault="00000000" w:rsidRPr="00000000" w14:paraId="00000021">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3.4.1 Phishing Simulation                                                                                   25</w:t>
      </w:r>
    </w:p>
    <w:p w:rsidR="00000000" w:rsidDel="00000000" w:rsidP="00000000" w:rsidRDefault="00000000" w:rsidRPr="00000000" w14:paraId="00000022">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3.4.2 SQL Injection                                                                                             30</w:t>
      </w:r>
    </w:p>
    <w:p w:rsidR="00000000" w:rsidDel="00000000" w:rsidP="00000000" w:rsidRDefault="00000000" w:rsidRPr="00000000" w14:paraId="00000023">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3.4.3 Insider Threat Analysis                                                                              36</w:t>
      </w:r>
    </w:p>
    <w:p w:rsidR="00000000" w:rsidDel="00000000" w:rsidP="00000000" w:rsidRDefault="00000000" w:rsidRPr="00000000" w14:paraId="00000024">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3.4.4 SeriousSAM and HiveNightmare                                                              37</w:t>
      </w:r>
    </w:p>
    <w:p w:rsidR="00000000" w:rsidDel="00000000" w:rsidP="00000000" w:rsidRDefault="00000000" w:rsidRPr="00000000" w14:paraId="00000025">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3.4.5 NMAP                                                                                                        38</w:t>
      </w:r>
    </w:p>
    <w:p w:rsidR="00000000" w:rsidDel="00000000" w:rsidP="00000000" w:rsidRDefault="00000000" w:rsidRPr="00000000" w14:paraId="00000026">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3.4.6 The reason you noted a success or failure                                                 40</w:t>
      </w:r>
    </w:p>
    <w:p w:rsidR="00000000" w:rsidDel="00000000" w:rsidP="00000000" w:rsidRDefault="00000000" w:rsidRPr="00000000" w14:paraId="00000027">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 RECOMMENDED SOLUTIONS                                                                     40</w:t>
      </w:r>
    </w:p>
    <w:p w:rsidR="00000000" w:rsidDel="00000000" w:rsidP="00000000" w:rsidRDefault="00000000" w:rsidRPr="00000000" w14:paraId="00000028">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3.5.1 Changes to the Configuration                                                                   40</w:t>
      </w:r>
    </w:p>
    <w:p w:rsidR="00000000" w:rsidDel="00000000" w:rsidP="00000000" w:rsidRDefault="00000000" w:rsidRPr="00000000" w14:paraId="00000029">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3.5.2 Hardware and Software Changes                                                             41</w:t>
      </w:r>
    </w:p>
    <w:p w:rsidR="00000000" w:rsidDel="00000000" w:rsidP="00000000" w:rsidRDefault="00000000" w:rsidRPr="00000000" w14:paraId="0000002A">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3.5.3 Approach to Defence                                                                                42                </w:t>
      </w:r>
    </w:p>
    <w:p w:rsidR="00000000" w:rsidDel="00000000" w:rsidP="00000000" w:rsidRDefault="00000000" w:rsidRPr="00000000" w14:paraId="0000002B">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 SOLUTION COST                                                                                           43</w:t>
      </w:r>
    </w:p>
    <w:p w:rsidR="00000000" w:rsidDel="00000000" w:rsidP="00000000" w:rsidRDefault="00000000" w:rsidRPr="00000000" w14:paraId="0000002C">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3.6.1 Hardware or software replacement cost                                                   43</w:t>
      </w:r>
    </w:p>
    <w:p w:rsidR="00000000" w:rsidDel="00000000" w:rsidP="00000000" w:rsidRDefault="00000000" w:rsidRPr="00000000" w14:paraId="0000002D">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3.6.2 Cost of Implementing                                                                               43</w:t>
      </w:r>
    </w:p>
    <w:p w:rsidR="00000000" w:rsidDel="00000000" w:rsidP="00000000" w:rsidRDefault="00000000" w:rsidRPr="00000000" w14:paraId="0000002E">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3.7 EXECUTION SCHEDULE                                                                             44</w:t>
      </w:r>
    </w:p>
    <w:p w:rsidR="00000000" w:rsidDel="00000000" w:rsidP="00000000" w:rsidRDefault="00000000" w:rsidRPr="00000000" w14:paraId="0000002F">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3.7.1 Timetable for Execution of Solution                                                        44</w:t>
      </w:r>
    </w:p>
    <w:p w:rsidR="00000000" w:rsidDel="00000000" w:rsidP="00000000" w:rsidRDefault="00000000" w:rsidRPr="00000000" w14:paraId="00000030">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3.7.2 Invoice for Professional Service                                                               44</w:t>
      </w:r>
    </w:p>
    <w:p w:rsidR="00000000" w:rsidDel="00000000" w:rsidP="00000000" w:rsidRDefault="00000000" w:rsidRPr="00000000" w14:paraId="00000031">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                                                                                                       45</w:t>
      </w:r>
    </w:p>
    <w:p w:rsidR="00000000" w:rsidDel="00000000" w:rsidP="00000000" w:rsidRDefault="00000000" w:rsidRPr="00000000" w14:paraId="00000032">
      <w:pPr>
        <w:spacing w:before="300" w:lineRule="auto"/>
        <w:jc w:val="center"/>
        <w:rPr>
          <w:rFonts w:ascii="Times New Roman" w:cs="Times New Roman" w:eastAsia="Times New Roman" w:hAnsi="Times New Roman"/>
          <w:b w:val="1"/>
          <w:color w:val="6fa8dc"/>
          <w:sz w:val="32"/>
          <w:szCs w:val="32"/>
          <w:u w:val="single"/>
        </w:rPr>
      </w:pPr>
      <w:r w:rsidDel="00000000" w:rsidR="00000000" w:rsidRPr="00000000">
        <w:rPr>
          <w:rFonts w:ascii="Times New Roman" w:cs="Times New Roman" w:eastAsia="Times New Roman" w:hAnsi="Times New Roman"/>
          <w:b w:val="1"/>
          <w:color w:val="6fa8dc"/>
          <w:sz w:val="32"/>
          <w:szCs w:val="32"/>
          <w:u w:val="single"/>
          <w:rtl w:val="0"/>
        </w:rPr>
        <w:t xml:space="preserve">LIST OF TABLES</w:t>
      </w:r>
    </w:p>
    <w:p w:rsidR="00000000" w:rsidDel="00000000" w:rsidP="00000000" w:rsidRDefault="00000000" w:rsidRPr="00000000" w14:paraId="00000033">
      <w:pPr>
        <w:spacing w:before="300" w:lineRule="auto"/>
        <w:jc w:val="center"/>
        <w:rPr>
          <w:rFonts w:ascii="Times New Roman" w:cs="Times New Roman" w:eastAsia="Times New Roman" w:hAnsi="Times New Roman"/>
          <w:b w:val="1"/>
          <w:color w:val="6fa8dc"/>
          <w:sz w:val="32"/>
          <w:szCs w:val="32"/>
          <w:u w:val="single"/>
        </w:rPr>
      </w:pPr>
      <w:r w:rsidDel="00000000" w:rsidR="00000000" w:rsidRPr="00000000">
        <w:rPr>
          <w:rtl w:val="0"/>
        </w:rPr>
      </w:r>
    </w:p>
    <w:p w:rsidR="00000000" w:rsidDel="00000000" w:rsidP="00000000" w:rsidRDefault="00000000" w:rsidRPr="00000000" w14:paraId="00000034">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3.6.1: Hardware or Software Replacement Cost                                                   43</w:t>
      </w:r>
    </w:p>
    <w:p w:rsidR="00000000" w:rsidDel="00000000" w:rsidP="00000000" w:rsidRDefault="00000000" w:rsidRPr="00000000" w14:paraId="00000035">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3.6.2: Cost of Implementation                                                                               43</w:t>
      </w:r>
    </w:p>
    <w:p w:rsidR="00000000" w:rsidDel="00000000" w:rsidP="00000000" w:rsidRDefault="00000000" w:rsidRPr="00000000" w14:paraId="00000036">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3.7.1: Timetable for Execution of Solution                                                           44</w:t>
      </w:r>
    </w:p>
    <w:p w:rsidR="00000000" w:rsidDel="00000000" w:rsidP="00000000" w:rsidRDefault="00000000" w:rsidRPr="00000000" w14:paraId="00000037">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3.7.2: Invoice for Professional Service                                                                 44</w:t>
      </w:r>
    </w:p>
    <w:p w:rsidR="00000000" w:rsidDel="00000000" w:rsidP="00000000" w:rsidRDefault="00000000" w:rsidRPr="00000000" w14:paraId="00000038">
      <w:pPr>
        <w:spacing w:before="300" w:lineRule="auto"/>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39">
      <w:pPr>
        <w:spacing w:before="300" w:lineRule="auto"/>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3A">
      <w:pPr>
        <w:spacing w:before="300" w:lineRule="auto"/>
        <w:rPr>
          <w:rFonts w:ascii="Times New Roman" w:cs="Times New Roman" w:eastAsia="Times New Roman" w:hAnsi="Times New Roman"/>
          <w:b w:val="1"/>
          <w:color w:val="6fa8dc"/>
          <w:sz w:val="32"/>
          <w:szCs w:val="32"/>
          <w:u w:val="single"/>
        </w:rPr>
      </w:pPr>
      <w:r w:rsidDel="00000000" w:rsidR="00000000" w:rsidRPr="00000000">
        <w:rPr>
          <w:rtl w:val="0"/>
        </w:rPr>
      </w:r>
    </w:p>
    <w:p w:rsidR="00000000" w:rsidDel="00000000" w:rsidP="00000000" w:rsidRDefault="00000000" w:rsidRPr="00000000" w14:paraId="0000003B">
      <w:pPr>
        <w:spacing w:before="300" w:lineRule="auto"/>
        <w:jc w:val="center"/>
        <w:rPr>
          <w:rFonts w:ascii="Times New Roman" w:cs="Times New Roman" w:eastAsia="Times New Roman" w:hAnsi="Times New Roman"/>
          <w:b w:val="1"/>
          <w:color w:val="bf0000"/>
          <w:sz w:val="32"/>
          <w:szCs w:val="32"/>
        </w:rPr>
      </w:pPr>
      <w:r w:rsidDel="00000000" w:rsidR="00000000" w:rsidRPr="00000000">
        <w:rPr>
          <w:rFonts w:ascii="Times New Roman" w:cs="Times New Roman" w:eastAsia="Times New Roman" w:hAnsi="Times New Roman"/>
          <w:b w:val="1"/>
          <w:color w:val="6fa8dc"/>
          <w:sz w:val="32"/>
          <w:szCs w:val="32"/>
          <w:u w:val="single"/>
          <w:rtl w:val="0"/>
        </w:rPr>
        <w:t xml:space="preserve">LIST OF FIGURES</w:t>
      </w:r>
      <w:r w:rsidDel="00000000" w:rsidR="00000000" w:rsidRPr="00000000">
        <w:rPr>
          <w:rtl w:val="0"/>
        </w:rPr>
      </w:r>
    </w:p>
    <w:p w:rsidR="00000000" w:rsidDel="00000000" w:rsidP="00000000" w:rsidRDefault="00000000" w:rsidRPr="00000000" w14:paraId="0000003C">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 Cyber Kill Chain Diagram for the Indonesian Immigration Directorate </w:t>
      </w:r>
    </w:p>
    <w:p w:rsidR="00000000" w:rsidDel="00000000" w:rsidP="00000000" w:rsidRDefault="00000000" w:rsidRPr="00000000" w14:paraId="0000003D">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General Attack                                                                                                          7</w:t>
      </w:r>
    </w:p>
    <w:p w:rsidR="00000000" w:rsidDel="00000000" w:rsidP="00000000" w:rsidRDefault="00000000" w:rsidRPr="00000000" w14:paraId="0000003E">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 Initial Leak of Genetic Data                                                                               9</w:t>
      </w:r>
    </w:p>
    <w:p w:rsidR="00000000" w:rsidDel="00000000" w:rsidP="00000000" w:rsidRDefault="00000000" w:rsidRPr="00000000" w14:paraId="0000003F">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 Selling Stolen Genetic Data Profiles in Bulk                                                    10</w:t>
      </w:r>
    </w:p>
    <w:p w:rsidR="00000000" w:rsidDel="00000000" w:rsidP="00000000" w:rsidRDefault="00000000" w:rsidRPr="00000000" w14:paraId="00000040">
      <w:pPr>
        <w:spacing w:before="300" w:line="360" w:lineRule="auto"/>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2.4: Affected Organizations by Country                                                                   13</w:t>
      </w:r>
    </w:p>
    <w:p w:rsidR="00000000" w:rsidDel="00000000" w:rsidP="00000000" w:rsidRDefault="00000000" w:rsidRPr="00000000" w14:paraId="00000041">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 Current tally of organizations and individuals who have been impacted          14</w:t>
      </w:r>
    </w:p>
    <w:p w:rsidR="00000000" w:rsidDel="00000000" w:rsidP="00000000" w:rsidRDefault="00000000" w:rsidRPr="00000000" w14:paraId="00000042">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 Infrastructure Model                                                                                          18</w:t>
      </w:r>
    </w:p>
    <w:p w:rsidR="00000000" w:rsidDel="00000000" w:rsidP="00000000" w:rsidRDefault="00000000" w:rsidRPr="00000000" w14:paraId="00000043">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 CPC Infrastructure                                                                                             18</w:t>
      </w:r>
    </w:p>
    <w:p w:rsidR="00000000" w:rsidDel="00000000" w:rsidP="00000000" w:rsidRDefault="00000000" w:rsidRPr="00000000" w14:paraId="00000044">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 MITRE ATT&amp;CK Framework                                                                          19</w:t>
      </w:r>
    </w:p>
    <w:p w:rsidR="00000000" w:rsidDel="00000000" w:rsidP="00000000" w:rsidRDefault="00000000" w:rsidRPr="00000000" w14:paraId="00000045">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 OWASP TOP 1O Framework                                                                            20</w:t>
      </w:r>
    </w:p>
    <w:p w:rsidR="00000000" w:rsidDel="00000000" w:rsidP="00000000" w:rsidRDefault="00000000" w:rsidRPr="00000000" w14:paraId="00000046">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3.5: Metasploit                                                                                                           22</w:t>
      </w:r>
    </w:p>
    <w:p w:rsidR="00000000" w:rsidDel="00000000" w:rsidP="00000000" w:rsidRDefault="00000000" w:rsidRPr="00000000" w14:paraId="00000047">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 Wireshark                                                                                                            22</w:t>
      </w:r>
    </w:p>
    <w:p w:rsidR="00000000" w:rsidDel="00000000" w:rsidP="00000000" w:rsidRDefault="00000000" w:rsidRPr="00000000" w14:paraId="00000048">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3.7: Kali Linux                                                                                                           23</w:t>
      </w:r>
    </w:p>
    <w:p w:rsidR="00000000" w:rsidDel="00000000" w:rsidP="00000000" w:rsidRDefault="00000000" w:rsidRPr="00000000" w14:paraId="00000049">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 Burp Suite                                                                                                           24</w:t>
      </w:r>
    </w:p>
    <w:p w:rsidR="00000000" w:rsidDel="00000000" w:rsidP="00000000" w:rsidRDefault="00000000" w:rsidRPr="00000000" w14:paraId="0000004A">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3.9:Social Engineering Toolkit(SET)                                                                        25</w:t>
      </w:r>
    </w:p>
    <w:p w:rsidR="00000000" w:rsidDel="00000000" w:rsidP="00000000" w:rsidRDefault="00000000" w:rsidRPr="00000000" w14:paraId="0000004B">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3.10: Phishing Simulation                                                                                         26</w:t>
      </w:r>
    </w:p>
    <w:p w:rsidR="00000000" w:rsidDel="00000000" w:rsidP="00000000" w:rsidRDefault="00000000" w:rsidRPr="00000000" w14:paraId="0000004C">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3.11: Social Engineering Toolkit                                                                               26</w:t>
      </w:r>
    </w:p>
    <w:p w:rsidR="00000000" w:rsidDel="00000000" w:rsidP="00000000" w:rsidRDefault="00000000" w:rsidRPr="00000000" w14:paraId="0000004D">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3.12: Opening the application                                                                                   27</w:t>
      </w:r>
    </w:p>
    <w:p w:rsidR="00000000" w:rsidDel="00000000" w:rsidP="00000000" w:rsidRDefault="00000000" w:rsidRPr="00000000" w14:paraId="0000004E">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3.13: Social Engineering Toolkit Options                                                                28</w:t>
      </w:r>
    </w:p>
    <w:p w:rsidR="00000000" w:rsidDel="00000000" w:rsidP="00000000" w:rsidRDefault="00000000" w:rsidRPr="00000000" w14:paraId="0000004F">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3.14: SET Options                                                                                                    28</w:t>
      </w:r>
    </w:p>
    <w:p w:rsidR="00000000" w:rsidDel="00000000" w:rsidP="00000000" w:rsidRDefault="00000000" w:rsidRPr="00000000" w14:paraId="00000050">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3.15: SET E-mail and Subject option                                                                       29</w:t>
      </w:r>
    </w:p>
    <w:p w:rsidR="00000000" w:rsidDel="00000000" w:rsidP="00000000" w:rsidRDefault="00000000" w:rsidRPr="00000000" w14:paraId="00000051">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3.16: Phishing E-mail received                                                                                 29</w:t>
      </w:r>
    </w:p>
    <w:p w:rsidR="00000000" w:rsidDel="00000000" w:rsidP="00000000" w:rsidRDefault="00000000" w:rsidRPr="00000000" w14:paraId="00000052">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3.17: SQL Injection                                                                                                   30</w:t>
      </w:r>
    </w:p>
    <w:p w:rsidR="00000000" w:rsidDel="00000000" w:rsidP="00000000" w:rsidRDefault="00000000" w:rsidRPr="00000000" w14:paraId="00000053">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3.18: Burp Suite                                                                                                        31</w:t>
      </w:r>
    </w:p>
    <w:p w:rsidR="00000000" w:rsidDel="00000000" w:rsidP="00000000" w:rsidRDefault="00000000" w:rsidRPr="00000000" w14:paraId="00000054">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3.19: Launch the browser                                                                                          31</w:t>
      </w:r>
    </w:p>
    <w:p w:rsidR="00000000" w:rsidDel="00000000" w:rsidP="00000000" w:rsidRDefault="00000000" w:rsidRPr="00000000" w14:paraId="00000055">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3.20: Multillidae                                                                                                        32</w:t>
      </w:r>
    </w:p>
    <w:p w:rsidR="00000000" w:rsidDel="00000000" w:rsidP="00000000" w:rsidRDefault="00000000" w:rsidRPr="00000000" w14:paraId="00000056">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3.21: Browser Configuration                                                                                     32</w:t>
      </w:r>
    </w:p>
    <w:p w:rsidR="00000000" w:rsidDel="00000000" w:rsidP="00000000" w:rsidRDefault="00000000" w:rsidRPr="00000000" w14:paraId="00000057">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3.22: Login Attempt                                                                                                  33</w:t>
      </w:r>
    </w:p>
    <w:p w:rsidR="00000000" w:rsidDel="00000000" w:rsidP="00000000" w:rsidRDefault="00000000" w:rsidRPr="00000000" w14:paraId="00000058">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3.23: Capturing Actions                                                                                            33</w:t>
      </w:r>
    </w:p>
    <w:p w:rsidR="00000000" w:rsidDel="00000000" w:rsidP="00000000" w:rsidRDefault="00000000" w:rsidRPr="00000000" w14:paraId="00000059">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3.24: List Username and Password                                                                           34</w:t>
      </w:r>
    </w:p>
    <w:p w:rsidR="00000000" w:rsidDel="00000000" w:rsidP="00000000" w:rsidRDefault="00000000" w:rsidRPr="00000000" w14:paraId="0000005A">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3.25: DVWA Process                                                                                                35</w:t>
      </w:r>
    </w:p>
    <w:p w:rsidR="00000000" w:rsidDel="00000000" w:rsidP="00000000" w:rsidRDefault="00000000" w:rsidRPr="00000000" w14:paraId="0000005B">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3.26: Insider Threat Analysis                                                                                    36</w:t>
      </w:r>
    </w:p>
    <w:p w:rsidR="00000000" w:rsidDel="00000000" w:rsidP="00000000" w:rsidRDefault="00000000" w:rsidRPr="00000000" w14:paraId="0000005C">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3.27: SeriousSAM and HiveNightmare                                                                    37</w:t>
      </w:r>
    </w:p>
    <w:p w:rsidR="00000000" w:rsidDel="00000000" w:rsidP="00000000" w:rsidRDefault="00000000" w:rsidRPr="00000000" w14:paraId="0000005D">
      <w:pPr>
        <w:spacing w:before="30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3.28: Nmap Scanning                                                                                                38</w:t>
      </w:r>
    </w:p>
    <w:p w:rsidR="00000000" w:rsidDel="00000000" w:rsidP="00000000" w:rsidRDefault="00000000" w:rsidRPr="00000000" w14:paraId="0000005E">
      <w:pPr>
        <w:spacing w:before="300" w:line="360" w:lineRule="auto"/>
        <w:rPr>
          <w:rFonts w:ascii="Times New Roman" w:cs="Times New Roman" w:eastAsia="Times New Roman" w:hAnsi="Times New Roman"/>
          <w:b w:val="1"/>
          <w:color w:val="bf0000"/>
          <w:sz w:val="32"/>
          <w:szCs w:val="32"/>
        </w:rPr>
      </w:pPr>
      <w:r w:rsidDel="00000000" w:rsidR="00000000" w:rsidRPr="00000000">
        <w:rPr>
          <w:rFonts w:ascii="Times New Roman" w:cs="Times New Roman" w:eastAsia="Times New Roman" w:hAnsi="Times New Roman"/>
          <w:sz w:val="24"/>
          <w:szCs w:val="24"/>
          <w:rtl w:val="0"/>
        </w:rPr>
        <w:t xml:space="preserve">3.29: SQL injection vulnerability using Nmap                                                          39</w:t>
      </w:r>
      <w:r w:rsidDel="00000000" w:rsidR="00000000" w:rsidRPr="00000000">
        <w:rPr>
          <w:rtl w:val="0"/>
        </w:rPr>
      </w:r>
    </w:p>
    <w:p w:rsidR="00000000" w:rsidDel="00000000" w:rsidP="00000000" w:rsidRDefault="00000000" w:rsidRPr="00000000" w14:paraId="0000005F">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60">
      <w:pPr>
        <w:spacing w:before="300" w:lineRule="auto"/>
        <w:ind w:left="100" w:firstLine="0"/>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61">
      <w:pPr>
        <w:spacing w:before="300" w:lineRule="auto"/>
        <w:rPr>
          <w:rFonts w:ascii="Times New Roman" w:cs="Times New Roman" w:eastAsia="Times New Roman" w:hAnsi="Times New Roman"/>
          <w:b w:val="1"/>
          <w:color w:val="bf0000"/>
          <w:sz w:val="32"/>
          <w:szCs w:val="32"/>
        </w:rPr>
      </w:pPr>
      <w:r w:rsidDel="00000000" w:rsidR="00000000" w:rsidRPr="00000000">
        <w:rPr>
          <w:rtl w:val="0"/>
        </w:rPr>
      </w:r>
    </w:p>
    <w:p w:rsidR="00000000" w:rsidDel="00000000" w:rsidP="00000000" w:rsidRDefault="00000000" w:rsidRPr="00000000" w14:paraId="00000062">
      <w:pPr>
        <w:spacing w:before="300" w:lineRule="auto"/>
        <w:rPr>
          <w:rFonts w:ascii="Times New Roman" w:cs="Times New Roman" w:eastAsia="Times New Roman" w:hAnsi="Times New Roman"/>
          <w:b w:val="1"/>
          <w:color w:val="bf0000"/>
          <w:sz w:val="32"/>
          <w:szCs w:val="32"/>
        </w:rPr>
      </w:pPr>
      <w:r w:rsidDel="00000000" w:rsidR="00000000" w:rsidRPr="00000000">
        <w:rPr>
          <w:rFonts w:ascii="Times New Roman" w:cs="Times New Roman" w:eastAsia="Times New Roman" w:hAnsi="Times New Roman"/>
          <w:b w:val="1"/>
          <w:color w:val="bf0000"/>
          <w:sz w:val="32"/>
          <w:szCs w:val="32"/>
          <w:rtl w:val="0"/>
        </w:rPr>
        <w:t xml:space="preserve">CHAPTER 1</w:t>
      </w:r>
    </w:p>
    <w:p w:rsidR="00000000" w:rsidDel="00000000" w:rsidP="00000000" w:rsidRDefault="00000000" w:rsidRPr="00000000" w14:paraId="00000063">
      <w:pPr>
        <w:spacing w:before="560" w:lineRule="auto"/>
        <w:ind w:left="140" w:right="540" w:firstLine="0"/>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INTRODUCTION</w:t>
      </w:r>
    </w:p>
    <w:p w:rsidR="00000000" w:rsidDel="00000000" w:rsidP="00000000" w:rsidRDefault="00000000" w:rsidRPr="00000000" w14:paraId="00000064">
      <w:pPr>
        <w:keepLines w:val="1"/>
        <w:widowControl w:val="0"/>
        <w:spacing w:before="560" w:line="360" w:lineRule="auto"/>
        <w:ind w:left="140" w:right="540" w:firstLine="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importance of cyber security in a time of correlated digital environments cannot be emphasized. The rapid growth of technology has created never-before-seen chances for efficiency and creativity, but it has also made companies, organizations, sectors, and institutions vulnerable to a wide range of cybersecurity risks. This assessment dives into the core of current cyber security attacks to offer an organized comprehension of these occurrences, evaluating their complexities critically, and suggesting preventive actions for protecting digital assets.</w:t>
      </w:r>
    </w:p>
    <w:p w:rsidR="00000000" w:rsidDel="00000000" w:rsidP="00000000" w:rsidRDefault="00000000" w:rsidRPr="00000000" w14:paraId="00000065">
      <w:pPr>
        <w:keepLines w:val="1"/>
        <w:widowControl w:val="0"/>
        <w:spacing w:before="560" w:line="360" w:lineRule="auto"/>
        <w:ind w:left="140" w:right="540" w:firstLine="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current cyber threat landscape is dynamic, as attackers are always changing how they attempt to attack vulnerabilities. An in-depth examination of recent studies and technology developments in cyber security events is necessary to appreciate the seriousness of these issues fully. </w:t>
      </w:r>
    </w:p>
    <w:p w:rsidR="00000000" w:rsidDel="00000000" w:rsidP="00000000" w:rsidRDefault="00000000" w:rsidRPr="00000000" w14:paraId="00000066">
      <w:pPr>
        <w:keepLines w:val="1"/>
        <w:widowControl w:val="0"/>
        <w:spacing w:before="560" w:line="360" w:lineRule="auto"/>
        <w:ind w:left="140" w:right="540" w:firstLine="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research explores the complex web of recent cyber-attacks on three major attacks: Indonesian Immigration Directorate General, 23andMe Data Leak, and MOVEit. We want to provide significant countermeasures that could have prevented or mitigated the impact of these attacks, in addition to understanding the subtle aspects of these attacks by conducting an in-depth study. This investigation's basis is the growing collection of information and technological developments surrounding cyber security incidents. The theoretical foundation is provided by this research, which introduces important structures and models that act as glasses through which we examine the chosen cyber-attacks. Through combining theoretical understandings with real-world case studies, this report aims to broaden the body of information and discuss improving the digital domain.</w:t>
      </w:r>
    </w:p>
    <w:p w:rsidR="00000000" w:rsidDel="00000000" w:rsidP="00000000" w:rsidRDefault="00000000" w:rsidRPr="00000000" w14:paraId="00000067">
      <w:pPr>
        <w:keepLines w:val="1"/>
        <w:widowControl w:val="0"/>
        <w:spacing w:before="560" w:line="240" w:lineRule="auto"/>
        <w:ind w:right="540"/>
        <w:jc w:val="both"/>
        <w:rPr>
          <w:rFonts w:ascii="Times New Roman" w:cs="Times New Roman" w:eastAsia="Times New Roman" w:hAnsi="Times New Roman"/>
          <w:b w:val="1"/>
          <w:color w:val="bf0000"/>
          <w:sz w:val="32"/>
          <w:szCs w:val="32"/>
        </w:rPr>
      </w:pPr>
      <w:r w:rsidDel="00000000" w:rsidR="00000000" w:rsidRPr="00000000">
        <w:rPr>
          <w:rFonts w:ascii="Times New Roman" w:cs="Times New Roman" w:eastAsia="Times New Roman" w:hAnsi="Times New Roman"/>
          <w:b w:val="1"/>
          <w:color w:val="bf0000"/>
          <w:sz w:val="32"/>
          <w:szCs w:val="32"/>
          <w:rtl w:val="0"/>
        </w:rPr>
        <w:t xml:space="preserve">CHAPTER 2</w:t>
      </w:r>
    </w:p>
    <w:p w:rsidR="00000000" w:rsidDel="00000000" w:rsidP="00000000" w:rsidRDefault="00000000" w:rsidRPr="00000000" w14:paraId="00000068">
      <w:pPr>
        <w:spacing w:before="560" w:line="360" w:lineRule="auto"/>
        <w:ind w:left="140" w:right="540" w:firstLine="0"/>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ANALYSIS OF THE CASES</w:t>
      </w:r>
    </w:p>
    <w:p w:rsidR="00000000" w:rsidDel="00000000" w:rsidP="00000000" w:rsidRDefault="00000000" w:rsidRPr="00000000" w14:paraId="00000069">
      <w:pPr>
        <w:keepLines w:val="1"/>
        <w:widowControl w:val="0"/>
        <w:spacing w:before="560" w:line="360" w:lineRule="auto"/>
        <w:ind w:right="54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current digital era, cybersecurity is essential, and with this research, I hope to add to the continuing discussion about securing the availability, integrity, and confidentiality of digital assets.</w:t>
      </w:r>
    </w:p>
    <w:p w:rsidR="00000000" w:rsidDel="00000000" w:rsidP="00000000" w:rsidRDefault="00000000" w:rsidRPr="00000000" w14:paraId="0000006A">
      <w:pPr>
        <w:pStyle w:val="Heading2"/>
        <w:keepNext w:val="0"/>
        <w:keepLines w:val="0"/>
        <w:widowControl w:val="0"/>
        <w:tabs>
          <w:tab w:val="left" w:leader="none" w:pos="420"/>
        </w:tabs>
        <w:spacing w:after="0" w:before="86" w:line="360" w:lineRule="auto"/>
        <w:rPr/>
      </w:pPr>
      <w:bookmarkStart w:colFirst="0" w:colLast="0" w:name="_30j0zll" w:id="1"/>
      <w:bookmarkEnd w:id="1"/>
      <w:r w:rsidDel="00000000" w:rsidR="00000000" w:rsidRPr="00000000">
        <w:rPr>
          <w:rFonts w:ascii="Times New Roman" w:cs="Times New Roman" w:eastAsia="Times New Roman" w:hAnsi="Times New Roman"/>
          <w:b w:val="1"/>
          <w:color w:val="ff0000"/>
          <w:rtl w:val="0"/>
        </w:rPr>
        <w:t xml:space="preserve">2.1  ATTACK - 1</w:t>
      </w:r>
      <w:r w:rsidDel="00000000" w:rsidR="00000000" w:rsidRPr="00000000">
        <w:rPr>
          <w:rtl w:val="0"/>
        </w:rPr>
      </w:r>
    </w:p>
    <w:p w:rsidR="00000000" w:rsidDel="00000000" w:rsidP="00000000" w:rsidRDefault="00000000" w:rsidRPr="00000000" w14:paraId="0000006B">
      <w:pPr>
        <w:tabs>
          <w:tab w:val="left" w:leader="none" w:pos="680"/>
        </w:tabs>
        <w:ind w:left="679" w:firstLine="0"/>
        <w:rPr/>
      </w:pPr>
      <w:r w:rsidDel="00000000" w:rsidR="00000000" w:rsidRPr="00000000">
        <w:rPr>
          <w:rtl w:val="0"/>
        </w:rPr>
      </w:r>
    </w:p>
    <w:p w:rsidR="00000000" w:rsidDel="00000000" w:rsidP="00000000" w:rsidRDefault="00000000" w:rsidRPr="00000000" w14:paraId="0000006C">
      <w:pPr>
        <w:pStyle w:val="Heading4"/>
        <w:keepNext w:val="0"/>
        <w:keepLines w:val="0"/>
        <w:widowControl w:val="0"/>
        <w:shd w:fill="ffffff" w:val="clear"/>
        <w:spacing w:after="180" w:before="0" w:lineRule="auto"/>
        <w:jc w:val="center"/>
        <w:rPr>
          <w:rFonts w:ascii="Times New Roman" w:cs="Times New Roman" w:eastAsia="Times New Roman" w:hAnsi="Times New Roman"/>
          <w:b w:val="1"/>
          <w:color w:val="000000"/>
          <w:sz w:val="34"/>
          <w:szCs w:val="34"/>
          <w:u w:val="single"/>
        </w:rPr>
      </w:pPr>
      <w:bookmarkStart w:colFirst="0" w:colLast="0" w:name="_1fob9te" w:id="2"/>
      <w:bookmarkEnd w:id="2"/>
      <w:r w:rsidDel="00000000" w:rsidR="00000000" w:rsidRPr="00000000">
        <w:rPr>
          <w:rFonts w:ascii="Times New Roman" w:cs="Times New Roman" w:eastAsia="Times New Roman" w:hAnsi="Times New Roman"/>
          <w:b w:val="1"/>
          <w:color w:val="000000"/>
          <w:sz w:val="34"/>
          <w:szCs w:val="34"/>
          <w:u w:val="single"/>
          <w:rtl w:val="0"/>
        </w:rPr>
        <w:t xml:space="preserve">Indonesian Immigration Directorate General</w:t>
      </w:r>
    </w:p>
    <w:p w:rsidR="00000000" w:rsidDel="00000000" w:rsidP="00000000" w:rsidRDefault="00000000" w:rsidRPr="00000000" w14:paraId="0000006D">
      <w:pPr>
        <w:widowControl w:val="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E">
      <w:pPr>
        <w:widowControl w:val="0"/>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After an attacker obtained unauthorized access to the nation's Immigration Directorate General at the Ministry of Law and Human Rights, the passport information of over 34 million Indonesians was exposed. Ethical Hacker Indonesia's founder, cyber security researcher Taguh Aprianto, revealed the event on his Twitter account - ‘@secgron’ and credited hacktivist Bjorka for the attack [1].</w:t>
      </w:r>
    </w:p>
    <w:p w:rsidR="00000000" w:rsidDel="00000000" w:rsidP="00000000" w:rsidRDefault="00000000" w:rsidRPr="00000000" w14:paraId="0000006F">
      <w:pPr>
        <w:widowControl w:val="0"/>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0">
      <w:pPr>
        <w:widowControl w:val="0"/>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The precise definition of hacktivism—the act of breaking into a system without authorization to further a political agenda or social change—is not entirely clears. Usually, its goal is to cause as little harm to users as possible while disrupting the workflow of an organization. The alleged hacktivist in this case took large amounts of personal data, along with the screenshot of the allegedly stolen 4GB of passport data, which they have listed on the dark web for $10,000. It contains the complete names, genders, passport numbers, dates of issue and expiration dates, and dates of birth of Indonesian citizens [2].</w:t>
      </w:r>
    </w:p>
    <w:p w:rsidR="00000000" w:rsidDel="00000000" w:rsidP="00000000" w:rsidRDefault="00000000" w:rsidRPr="00000000" w14:paraId="00000071">
      <w:pPr>
        <w:widowControl w:val="0"/>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2">
      <w:pPr>
        <w:widowControl w:val="0"/>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Law enforcement is still looking into the event, which appears to have more in common with a traditional cyberattack than one driven by political motivations.</w:t>
      </w:r>
    </w:p>
    <w:p w:rsidR="00000000" w:rsidDel="00000000" w:rsidP="00000000" w:rsidRDefault="00000000" w:rsidRPr="00000000" w14:paraId="00000073">
      <w:pPr>
        <w:widowControl w:val="0"/>
        <w:tabs>
          <w:tab w:val="left" w:leader="none" w:pos="68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Additionally, one million data samples that seem legitimate were supplied by the hackers. Teguh stated – “The timestamp is from the 2009–2020 era”. The claimed data loss was reported to Indonesia's Ministry of Communications and Information Technology, which has confirmed this. While looking into the alleged exposure of Indonesian passports, the ministry was coordinating with the Director General of Immigration and the National Cyber and Encryption Agency (BSSN).</w:t>
      </w:r>
    </w:p>
    <w:p w:rsidR="00000000" w:rsidDel="00000000" w:rsidP="00000000" w:rsidRDefault="00000000" w:rsidRPr="00000000" w14:paraId="00000074">
      <w:pPr>
        <w:widowControl w:val="0"/>
        <w:tabs>
          <w:tab w:val="left" w:leader="none" w:pos="680"/>
        </w:tabs>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686425" cy="2967038"/>
            <wp:effectExtent b="0" l="0" r="0" t="0"/>
            <wp:docPr id="19" name="image12.png"/>
            <a:graphic>
              <a:graphicData uri="http://schemas.openxmlformats.org/drawingml/2006/picture">
                <pic:pic>
                  <pic:nvPicPr>
                    <pic:cNvPr id="0" name="image12.png"/>
                    <pic:cNvPicPr preferRelativeResize="0"/>
                  </pic:nvPicPr>
                  <pic:blipFill>
                    <a:blip r:embed="rId8"/>
                    <a:srcRect b="0" l="0" r="0" t="0"/>
                    <a:stretch>
                      <a:fillRect/>
                    </a:stretch>
                  </pic:blipFill>
                  <pic:spPr>
                    <a:xfrm>
                      <a:off x="0" y="0"/>
                      <a:ext cx="5686425" cy="2967038"/>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pStyle w:val="Heading4"/>
        <w:keepNext w:val="0"/>
        <w:keepLines w:val="0"/>
        <w:widowControl w:val="0"/>
        <w:spacing w:after="0" w:before="90" w:line="240" w:lineRule="auto"/>
        <w:ind w:right="283"/>
        <w:jc w:val="center"/>
        <w:rPr>
          <w:rFonts w:ascii="Times New Roman" w:cs="Times New Roman" w:eastAsia="Times New Roman" w:hAnsi="Times New Roman"/>
          <w:b w:val="1"/>
          <w:color w:val="1f487c"/>
        </w:rPr>
      </w:pPr>
      <w:bookmarkStart w:colFirst="0" w:colLast="0" w:name="_3znysh7" w:id="3"/>
      <w:bookmarkEnd w:id="3"/>
      <w:r w:rsidDel="00000000" w:rsidR="00000000" w:rsidRPr="00000000">
        <w:rPr>
          <w:rFonts w:ascii="Times New Roman" w:cs="Times New Roman" w:eastAsia="Times New Roman" w:hAnsi="Times New Roman"/>
          <w:b w:val="1"/>
          <w:color w:val="1f487c"/>
          <w:rtl w:val="0"/>
        </w:rPr>
        <w:t xml:space="preserve">Figure 2.1:Cyber Kill Chain Diagram for the Indonesian Immigration Directorate General Attack</w:t>
      </w:r>
    </w:p>
    <w:p w:rsidR="00000000" w:rsidDel="00000000" w:rsidP="00000000" w:rsidRDefault="00000000" w:rsidRPr="00000000" w14:paraId="00000076">
      <w:pPr>
        <w:widowControl w:val="0"/>
        <w:tabs>
          <w:tab w:val="left" w:leader="none" w:pos="68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7">
      <w:pPr>
        <w:widowControl w:val="0"/>
        <w:tabs>
          <w:tab w:val="left" w:leader="none" w:pos="68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Data from leaked Indonesian passports has been reported to be different from data stored at the Ministry of Communication and Informatics National Data Centre. Usman Kansong, the director general of information and public communication, encouraged data processors to enhance security and adhere to the Personal Data Protection (PDP) law, which was passed in October 2022, to stop similar data leaks. The victims may be at risk of identity theft since passport information may be sold on the dark web, enabling thieves to create fake travel documents or open bank accounts in their identities. Sensitive information not properly protected by the government may become the target of scams and fraud [3].</w:t>
      </w:r>
    </w:p>
    <w:p w:rsidR="00000000" w:rsidDel="00000000" w:rsidP="00000000" w:rsidRDefault="00000000" w:rsidRPr="00000000" w14:paraId="00000078">
      <w:pPr>
        <w:widowControl w:val="0"/>
        <w:tabs>
          <w:tab w:val="left" w:leader="none" w:pos="680"/>
        </w:tabs>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9">
      <w:pPr>
        <w:widowControl w:val="0"/>
        <w:tabs>
          <w:tab w:val="left" w:leader="none" w:pos="68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 just four years, Indonesia has seen more than 90 data breaches, placing it 84th in the National Cyber Security Index. The APAC area is most vulnerable, with the nation having a low intensity of data theft. Bank Syariah Indonesia (BSI) lost 1.5 gigabytes of data to the LockBit ransomware in May 2023. As a form of protest against the inadequate governance of the nation, the hacktivists responsible for the Indonesian passport data breach disclosed personal information belonging to President Joko Widodo and his officials. KPU leaks, Indihome, Tokopedia, Jasa Marga, MyPertamina, and PLN customer data breaches are a few other noteworthy cybersecurity events. One of these hacks has exposed the personal information of at least 100 million Indonesians [4].</w:t>
      </w:r>
    </w:p>
    <w:p w:rsidR="00000000" w:rsidDel="00000000" w:rsidP="00000000" w:rsidRDefault="00000000" w:rsidRPr="00000000" w14:paraId="0000007A">
      <w:pPr>
        <w:widowControl w:val="0"/>
        <w:tabs>
          <w:tab w:val="left" w:leader="none" w:pos="68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B">
      <w:pPr>
        <w:widowControl w:val="0"/>
        <w:tabs>
          <w:tab w:val="left" w:leader="none" w:pos="680"/>
        </w:tabs>
        <w:jc w:val="center"/>
        <w:rPr>
          <w:rFonts w:ascii="Roboto" w:cs="Roboto" w:eastAsia="Roboto" w:hAnsi="Roboto"/>
          <w:sz w:val="24"/>
          <w:szCs w:val="24"/>
        </w:rPr>
      </w:pPr>
      <w:r w:rsidDel="00000000" w:rsidR="00000000" w:rsidRPr="00000000">
        <w:rPr>
          <w:rFonts w:ascii="Times New Roman" w:cs="Times New Roman" w:eastAsia="Times New Roman" w:hAnsi="Times New Roman"/>
          <w:b w:val="1"/>
          <w:sz w:val="34"/>
          <w:szCs w:val="34"/>
          <w:u w:val="single"/>
          <w:rtl w:val="0"/>
        </w:rPr>
        <w:t xml:space="preserve">Prevention strategies and countermeasures</w:t>
      </w:r>
      <w:r w:rsidDel="00000000" w:rsidR="00000000" w:rsidRPr="00000000">
        <w:rPr>
          <w:rtl w:val="0"/>
        </w:rPr>
      </w:r>
    </w:p>
    <w:p w:rsidR="00000000" w:rsidDel="00000000" w:rsidP="00000000" w:rsidRDefault="00000000" w:rsidRPr="00000000" w14:paraId="0000007C">
      <w:pPr>
        <w:widowControl w:val="0"/>
        <w:tabs>
          <w:tab w:val="left" w:leader="none" w:pos="680"/>
        </w:tabs>
        <w:ind w:left="679" w:firstLine="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D">
      <w:pPr>
        <w:widowControl w:val="0"/>
        <w:tabs>
          <w:tab w:val="left" w:leader="none" w:pos="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Through a combination of organizational, legal, and technical measures that are listed below, the cyberattack against the Indonesian Immigration Directorate General was stopped.</w:t>
      </w:r>
    </w:p>
    <w:p w:rsidR="00000000" w:rsidDel="00000000" w:rsidP="00000000" w:rsidRDefault="00000000" w:rsidRPr="00000000" w14:paraId="0000007E">
      <w:pPr>
        <w:widowControl w:val="0"/>
        <w:numPr>
          <w:ilvl w:val="0"/>
          <w:numId w:val="13"/>
        </w:numPr>
        <w:tabs>
          <w:tab w:val="left" w:leader="none" w:pos="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Applying User Authentication and Access Controls: Enforcing the least privilege principle and strengthening authentication methods.</w:t>
      </w:r>
    </w:p>
    <w:p w:rsidR="00000000" w:rsidDel="00000000" w:rsidP="00000000" w:rsidRDefault="00000000" w:rsidRPr="00000000" w14:paraId="0000007F">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Frequent Security Audits and Vulnerability Management: Regularly carrying out vulnerability analyses and security audits.</w:t>
      </w:r>
    </w:p>
    <w:p w:rsidR="00000000" w:rsidDel="00000000" w:rsidP="00000000" w:rsidRDefault="00000000" w:rsidRPr="00000000" w14:paraId="00000080">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 Awareness and Employee Training: Holding simulated phishing exercises and offering thorough cybersecurity training.</w:t>
      </w:r>
    </w:p>
    <w:p w:rsidR="00000000" w:rsidDel="00000000" w:rsidP="00000000" w:rsidRDefault="00000000" w:rsidRPr="00000000" w14:paraId="00000081">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Data Encryption and Protection: Placing strong data loss prevention mechanisms in place and encrypting sensitive data.</w:t>
      </w:r>
    </w:p>
    <w:p w:rsidR="00000000" w:rsidDel="00000000" w:rsidP="00000000" w:rsidRDefault="00000000" w:rsidRPr="00000000" w14:paraId="00000082">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Incident Response Planning: Developing, updating, and implementing an incident response plan frequently.</w:t>
      </w:r>
    </w:p>
    <w:p w:rsidR="00000000" w:rsidDel="00000000" w:rsidP="00000000" w:rsidRDefault="00000000" w:rsidRPr="00000000" w14:paraId="00000083">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Collaboration with Cybersecurity Agencies: Sharing threat intelligence and remaining up to date on new threats.</w:t>
      </w:r>
    </w:p>
    <w:p w:rsidR="00000000" w:rsidDel="00000000" w:rsidP="00000000" w:rsidRDefault="00000000" w:rsidRPr="00000000" w14:paraId="00000084">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Anomaly detection and continuous monitoring: using tools for anomaly detection and putting continuous monitoring solutions into practice.</w:t>
      </w:r>
    </w:p>
    <w:p w:rsidR="00000000" w:rsidDel="00000000" w:rsidP="00000000" w:rsidRDefault="00000000" w:rsidRPr="00000000" w14:paraId="00000085">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Conforming to secure configuration guidelines for all networks, applications, and systems.</w:t>
      </w:r>
    </w:p>
    <w:p w:rsidR="00000000" w:rsidDel="00000000" w:rsidP="00000000" w:rsidRDefault="00000000" w:rsidRPr="00000000" w14:paraId="00000086">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Data protection and legal compliance: following data protection regulations and carrying out compliance checks.</w:t>
      </w:r>
    </w:p>
    <w:p w:rsidR="00000000" w:rsidDel="00000000" w:rsidP="00000000" w:rsidRDefault="00000000" w:rsidRPr="00000000" w14:paraId="00000087">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National Cybersecurity rules: Following national rules and regulations for cybersecurity.</w:t>
      </w:r>
    </w:p>
    <w:p w:rsidR="00000000" w:rsidDel="00000000" w:rsidP="00000000" w:rsidRDefault="00000000" w:rsidRPr="00000000" w14:paraId="00000088">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Third-Party Security Assessment: Regularly assess third-party suppliers' and service providers' security protocols.</w:t>
      </w:r>
    </w:p>
    <w:p w:rsidR="00000000" w:rsidDel="00000000" w:rsidP="00000000" w:rsidRDefault="00000000" w:rsidRPr="00000000" w14:paraId="00000089">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Public Communication and Transparency: Keeping the public informed about cybersecurity precautions and personal safety measures.</w:t>
      </w:r>
    </w:p>
    <w:p w:rsidR="00000000" w:rsidDel="00000000" w:rsidP="00000000" w:rsidRDefault="00000000" w:rsidRPr="00000000" w14:paraId="0000008A">
      <w:pPr>
        <w:widowControl w:val="0"/>
        <w:numPr>
          <w:ilvl w:val="0"/>
          <w:numId w:val="13"/>
        </w:numPr>
        <w:tabs>
          <w:tab w:val="left" w:leader="none" w:pos="68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Consistent Security Awareness Campaigns: Informing the public about possible threats to online security.</w:t>
      </w:r>
    </w:p>
    <w:p w:rsidR="00000000" w:rsidDel="00000000" w:rsidP="00000000" w:rsidRDefault="00000000" w:rsidRPr="00000000" w14:paraId="0000008B">
      <w:pPr>
        <w:tabs>
          <w:tab w:val="left" w:leader="none" w:pos="680"/>
        </w:tabs>
        <w:rPr/>
      </w:pPr>
      <w:r w:rsidDel="00000000" w:rsidR="00000000" w:rsidRPr="00000000">
        <w:rPr>
          <w:rtl w:val="0"/>
        </w:rPr>
      </w:r>
    </w:p>
    <w:p w:rsidR="00000000" w:rsidDel="00000000" w:rsidP="00000000" w:rsidRDefault="00000000" w:rsidRPr="00000000" w14:paraId="0000008C">
      <w:pPr>
        <w:pStyle w:val="Heading2"/>
        <w:keepNext w:val="0"/>
        <w:keepLines w:val="0"/>
        <w:widowControl w:val="0"/>
        <w:tabs>
          <w:tab w:val="left" w:leader="none" w:pos="420"/>
        </w:tabs>
        <w:spacing w:after="0" w:before="86" w:line="240" w:lineRule="auto"/>
        <w:rPr/>
      </w:pPr>
      <w:bookmarkStart w:colFirst="0" w:colLast="0" w:name="_2et92p0" w:id="4"/>
      <w:bookmarkEnd w:id="4"/>
      <w:r w:rsidDel="00000000" w:rsidR="00000000" w:rsidRPr="00000000">
        <w:rPr>
          <w:rFonts w:ascii="Times New Roman" w:cs="Times New Roman" w:eastAsia="Times New Roman" w:hAnsi="Times New Roman"/>
          <w:b w:val="1"/>
          <w:color w:val="ff0000"/>
          <w:rtl w:val="0"/>
        </w:rPr>
        <w:t xml:space="preserve">2.2 ATTACK - 2</w:t>
      </w:r>
      <w:r w:rsidDel="00000000" w:rsidR="00000000" w:rsidRPr="00000000">
        <w:rPr>
          <w:rtl w:val="0"/>
        </w:rPr>
      </w:r>
    </w:p>
    <w:p w:rsidR="00000000" w:rsidDel="00000000" w:rsidP="00000000" w:rsidRDefault="00000000" w:rsidRPr="00000000" w14:paraId="0000008D">
      <w:pPr>
        <w:pStyle w:val="Heading2"/>
        <w:keepNext w:val="0"/>
        <w:keepLines w:val="0"/>
        <w:shd w:fill="ffffff" w:val="clear"/>
        <w:tabs>
          <w:tab w:val="left" w:leader="none" w:pos="420"/>
        </w:tabs>
        <w:spacing w:after="180" w:before="0" w:line="288" w:lineRule="auto"/>
        <w:jc w:val="center"/>
        <w:rPr>
          <w:rFonts w:ascii="Times New Roman" w:cs="Times New Roman" w:eastAsia="Times New Roman" w:hAnsi="Times New Roman"/>
          <w:b w:val="1"/>
          <w:sz w:val="34"/>
          <w:szCs w:val="34"/>
          <w:u w:val="single"/>
        </w:rPr>
      </w:pPr>
      <w:bookmarkStart w:colFirst="0" w:colLast="0" w:name="_tyjcwt" w:id="5"/>
      <w:bookmarkEnd w:id="5"/>
      <w:r w:rsidDel="00000000" w:rsidR="00000000" w:rsidRPr="00000000">
        <w:rPr>
          <w:rFonts w:ascii="Times New Roman" w:cs="Times New Roman" w:eastAsia="Times New Roman" w:hAnsi="Times New Roman"/>
          <w:b w:val="1"/>
          <w:sz w:val="34"/>
          <w:szCs w:val="34"/>
          <w:u w:val="single"/>
          <w:rtl w:val="0"/>
        </w:rPr>
        <w:t xml:space="preserve">23andMe Data Leak</w:t>
      </w:r>
    </w:p>
    <w:p w:rsidR="00000000" w:rsidDel="00000000" w:rsidP="00000000" w:rsidRDefault="00000000" w:rsidRPr="00000000" w14:paraId="0000008E">
      <w:pPr>
        <w:tabs>
          <w:tab w:val="left" w:leader="none" w:pos="420"/>
        </w:tabs>
        <w:ind w:left="679" w:firstLine="0"/>
        <w:rPr/>
      </w:pPr>
      <w:r w:rsidDel="00000000" w:rsidR="00000000" w:rsidRPr="00000000">
        <w:rPr>
          <w:rtl w:val="0"/>
        </w:rPr>
      </w:r>
    </w:p>
    <w:p w:rsidR="00000000" w:rsidDel="00000000" w:rsidP="00000000" w:rsidRDefault="00000000" w:rsidRPr="00000000" w14:paraId="0000008F">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genetic testing business 23andMe revealed that potentially millions of its customers' personal information had been compromised in early October 2023. Although the information was discovered on the Breach Forums website. Hackers used credential-stuffing attacks to get initial access to several authentic accounts on the 23andMe system (where credentials from one site were used on others). A feature on the website that allowed users to search for "DNA Relatives" was used to gather information on other people [4].</w:t>
      </w:r>
    </w:p>
    <w:p w:rsidR="00000000" w:rsidDel="00000000" w:rsidP="00000000" w:rsidRDefault="00000000" w:rsidRPr="00000000" w14:paraId="00000090">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4114800"/>
            <wp:effectExtent b="0" l="0" r="0" t="0"/>
            <wp:docPr id="21" name="image30.png"/>
            <a:graphic>
              <a:graphicData uri="http://schemas.openxmlformats.org/drawingml/2006/picture">
                <pic:pic>
                  <pic:nvPicPr>
                    <pic:cNvPr id="0" name="image30.png"/>
                    <pic:cNvPicPr preferRelativeResize="0"/>
                  </pic:nvPicPr>
                  <pic:blipFill>
                    <a:blip r:embed="rId9"/>
                    <a:srcRect b="0" l="0" r="0" t="0"/>
                    <a:stretch>
                      <a:fillRect/>
                    </a:stretch>
                  </pic:blipFill>
                  <pic:spPr>
                    <a:xfrm>
                      <a:off x="0" y="0"/>
                      <a:ext cx="5731200" cy="41148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pStyle w:val="Heading4"/>
        <w:keepNext w:val="0"/>
        <w:keepLines w:val="0"/>
        <w:widowControl w:val="0"/>
        <w:spacing w:after="0" w:before="90" w:line="240" w:lineRule="auto"/>
        <w:ind w:right="283"/>
        <w:jc w:val="center"/>
        <w:rPr>
          <w:rFonts w:ascii="Roboto" w:cs="Roboto" w:eastAsia="Roboto" w:hAnsi="Roboto"/>
        </w:rPr>
      </w:pPr>
      <w:bookmarkStart w:colFirst="0" w:colLast="0" w:name="_3dy6vkm" w:id="6"/>
      <w:bookmarkEnd w:id="6"/>
      <w:r w:rsidDel="00000000" w:rsidR="00000000" w:rsidRPr="00000000">
        <w:rPr>
          <w:rFonts w:ascii="Times New Roman" w:cs="Times New Roman" w:eastAsia="Times New Roman" w:hAnsi="Times New Roman"/>
          <w:b w:val="1"/>
          <w:color w:val="1f487c"/>
          <w:rtl w:val="0"/>
        </w:rPr>
        <w:t xml:space="preserve">Figure 2.2: Initial Leak of Genetic Data</w:t>
      </w:r>
      <w:r w:rsidDel="00000000" w:rsidR="00000000" w:rsidRPr="00000000">
        <w:rPr>
          <w:rtl w:val="0"/>
        </w:rPr>
      </w:r>
    </w:p>
    <w:p w:rsidR="00000000" w:rsidDel="00000000" w:rsidP="00000000" w:rsidRDefault="00000000" w:rsidRPr="00000000" w14:paraId="00000092">
      <w:pPr>
        <w:widowControl w:val="0"/>
        <w:tabs>
          <w:tab w:val="left" w:leader="none" w:pos="0"/>
        </w:tabs>
        <w:ind w:right="-4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93">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Additionally, hundreds of thousands of Chinese people as well as Ashkenazi Jews have large volumes of DNA data on the 23andMe website as shown in Figure 1.2. The attacker has started attempting to sell it online. They charge $1 to $10 for each account, which includes information like birth year, sex, name, profile photo, location, and some genetic history. The data was made available by the seller in batches of 100, 1,000, 10,000, and 100,000 profiles as shown in Figure 1.3. It doesn't appear that raw DNA data has been disclosed. This latest data leak is significant because it suggests that companies that store sensitive data, such as DNA profiles, may become targeted in the future [7].</w:t>
      </w:r>
    </w:p>
    <w:p w:rsidR="00000000" w:rsidDel="00000000" w:rsidP="00000000" w:rsidRDefault="00000000" w:rsidRPr="00000000" w14:paraId="00000094">
      <w:pPr>
        <w:widowControl w:val="0"/>
        <w:tabs>
          <w:tab w:val="left" w:leader="none" w:pos="0"/>
        </w:tabs>
        <w:ind w:right="-40"/>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2667000"/>
            <wp:effectExtent b="0" l="0" r="0" t="0"/>
            <wp:docPr id="20" name="image9.png"/>
            <a:graphic>
              <a:graphicData uri="http://schemas.openxmlformats.org/drawingml/2006/picture">
                <pic:pic>
                  <pic:nvPicPr>
                    <pic:cNvPr id="0" name="image9.png"/>
                    <pic:cNvPicPr preferRelativeResize="0"/>
                  </pic:nvPicPr>
                  <pic:blipFill>
                    <a:blip r:embed="rId10"/>
                    <a:srcRect b="0" l="0" r="0" t="0"/>
                    <a:stretch>
                      <a:fillRect/>
                    </a:stretch>
                  </pic:blipFill>
                  <pic:spPr>
                    <a:xfrm>
                      <a:off x="0" y="0"/>
                      <a:ext cx="573120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pStyle w:val="Heading4"/>
        <w:keepNext w:val="0"/>
        <w:keepLines w:val="0"/>
        <w:widowControl w:val="0"/>
        <w:spacing w:after="0" w:before="90" w:line="240" w:lineRule="auto"/>
        <w:ind w:right="283"/>
        <w:jc w:val="center"/>
        <w:rPr>
          <w:rFonts w:ascii="Roboto" w:cs="Roboto" w:eastAsia="Roboto" w:hAnsi="Roboto"/>
        </w:rPr>
      </w:pPr>
      <w:bookmarkStart w:colFirst="0" w:colLast="0" w:name="_1t3h5sf" w:id="7"/>
      <w:bookmarkEnd w:id="7"/>
      <w:r w:rsidDel="00000000" w:rsidR="00000000" w:rsidRPr="00000000">
        <w:rPr>
          <w:rFonts w:ascii="Times New Roman" w:cs="Times New Roman" w:eastAsia="Times New Roman" w:hAnsi="Times New Roman"/>
          <w:b w:val="1"/>
          <w:color w:val="1f487c"/>
          <w:rtl w:val="0"/>
        </w:rPr>
        <w:t xml:space="preserve">Figure 2.3: Selling Stolen Genetic Data Profiles in Bulk</w:t>
      </w:r>
      <w:r w:rsidDel="00000000" w:rsidR="00000000" w:rsidRPr="00000000">
        <w:rPr>
          <w:rtl w:val="0"/>
        </w:rPr>
      </w:r>
    </w:p>
    <w:p w:rsidR="00000000" w:rsidDel="00000000" w:rsidP="00000000" w:rsidRDefault="00000000" w:rsidRPr="00000000" w14:paraId="00000096">
      <w:pPr>
        <w:widowControl w:val="0"/>
        <w:tabs>
          <w:tab w:val="left" w:leader="none" w:pos="0"/>
        </w:tabs>
        <w:ind w:right="-4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97">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"This attack highlights the risks associated with DNA databases," – says Emsisoft threat analyst Brett Callow. It is especially troubling that accounts have chosen to use the "DNA Relatives" option because it may cause very private information to become public [3]. "The most valuable data you'll ever see" – was the claim stated in a post on a well-known forum where stolen data is bought and sold. The post also included a link to a sample of what was described as "20 million pieces of data" from 23andMe. "Particular 23andMe customer profile data was compiled through unauthorized access to individual 23andMe.com accounts," the company claimed in a statement to CyberScoop.</w:t>
      </w:r>
    </w:p>
    <w:p w:rsidR="00000000" w:rsidDel="00000000" w:rsidP="00000000" w:rsidRDefault="00000000" w:rsidRPr="00000000" w14:paraId="00000098">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99">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According to the company, initial findings of its investigation suggest that an attacker might have collected credentials obtained through platform leaks and subsequently reused them to gain access to 23andMe customers' accounts who shared the same username and password. The attacker was able to collect data linked to prospective relatives for accounts that had chosen to use 23andMe's "DNA Relatives" service, which enables users to "find and connect with genetic relatives and learn more about your family" [5].</w:t>
      </w:r>
    </w:p>
    <w:p w:rsidR="00000000" w:rsidDel="00000000" w:rsidP="00000000" w:rsidRDefault="00000000" w:rsidRPr="00000000" w14:paraId="0000009A">
      <w:pPr>
        <w:widowControl w:val="0"/>
        <w:tabs>
          <w:tab w:val="left" w:leader="none" w:pos="0"/>
        </w:tabs>
        <w:spacing w:line="360" w:lineRule="auto"/>
        <w:ind w:right="-4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9B">
      <w:pPr>
        <w:widowControl w:val="0"/>
        <w:tabs>
          <w:tab w:val="left" w:leader="none" w:pos="0"/>
        </w:tabs>
        <w:spacing w:line="360" w:lineRule="auto"/>
        <w:ind w:right="-40"/>
        <w:jc w:val="both"/>
        <w:rPr/>
      </w:pPr>
      <w:r w:rsidDel="00000000" w:rsidR="00000000" w:rsidRPr="00000000">
        <w:rPr>
          <w:rFonts w:ascii="Roboto" w:cs="Roboto" w:eastAsia="Roboto" w:hAnsi="Roboto"/>
          <w:sz w:val="24"/>
          <w:szCs w:val="24"/>
          <w:rtl w:val="0"/>
        </w:rPr>
        <w:t xml:space="preserve">     The percentage of DNA matching, several genetic segments they have in common, and parts of their genetic heritage results, such as haplogroups, which provide ancestral information. The listing was removed shortly after the data was first made available for purchase. A new poster appeared with information on what it called "tailored ethnic groups, personalized data sets, identified origin estimates, haplogroup specifics, phenotypic information, images, connections to hundreds of possible family members, and most importantly, raw data profiles" [6][8].</w:t>
      </w:r>
      <w:r w:rsidDel="00000000" w:rsidR="00000000" w:rsidRPr="00000000">
        <w:rPr>
          <w:rtl w:val="0"/>
        </w:rPr>
      </w:r>
    </w:p>
    <w:p w:rsidR="00000000" w:rsidDel="00000000" w:rsidP="00000000" w:rsidRDefault="00000000" w:rsidRPr="00000000" w14:paraId="0000009C">
      <w:pPr>
        <w:tabs>
          <w:tab w:val="left" w:leader="none" w:pos="420"/>
        </w:tabs>
        <w:ind w:left="679" w:firstLine="0"/>
        <w:rPr/>
      </w:pPr>
      <w:r w:rsidDel="00000000" w:rsidR="00000000" w:rsidRPr="00000000">
        <w:rPr>
          <w:rtl w:val="0"/>
        </w:rPr>
      </w:r>
    </w:p>
    <w:p w:rsidR="00000000" w:rsidDel="00000000" w:rsidP="00000000" w:rsidRDefault="00000000" w:rsidRPr="00000000" w14:paraId="0000009D">
      <w:pPr>
        <w:widowControl w:val="0"/>
        <w:tabs>
          <w:tab w:val="left" w:leader="none" w:pos="680"/>
        </w:tabs>
        <w:spacing w:line="36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sz w:val="34"/>
          <w:szCs w:val="34"/>
          <w:u w:val="single"/>
          <w:rtl w:val="0"/>
        </w:rPr>
        <w:t xml:space="preserve">Prevention strategies and countermeasures</w:t>
      </w:r>
      <w:r w:rsidDel="00000000" w:rsidR="00000000" w:rsidRPr="00000000">
        <w:rPr>
          <w:rtl w:val="0"/>
        </w:rPr>
      </w:r>
    </w:p>
    <w:p w:rsidR="00000000" w:rsidDel="00000000" w:rsidP="00000000" w:rsidRDefault="00000000" w:rsidRPr="00000000" w14:paraId="0000009E">
      <w:pPr>
        <w:tabs>
          <w:tab w:val="left" w:leader="none" w:pos="420"/>
        </w:tabs>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9F">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necessity of strong security procedures is highlighted by the 23andMe data leak, especially for companies handling sensitive genetic data. Some of them are listed below:</w:t>
      </w:r>
    </w:p>
    <w:p w:rsidR="00000000" w:rsidDel="00000000" w:rsidP="00000000" w:rsidRDefault="00000000" w:rsidRPr="00000000" w14:paraId="000000A0">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Strong Credential Management and Authentication: Establish multi-factor authentication, strong password policies, and frequent password changes.</w:t>
      </w:r>
    </w:p>
    <w:p w:rsidR="00000000" w:rsidDel="00000000" w:rsidP="00000000" w:rsidRDefault="00000000" w:rsidRPr="00000000" w14:paraId="000000A1">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Frequent Security Audits and Monitoring: Keep an eye out for any unusual activity and conduct regular security audits.</w:t>
      </w:r>
    </w:p>
    <w:p w:rsidR="00000000" w:rsidDel="00000000" w:rsidP="00000000" w:rsidRDefault="00000000" w:rsidRPr="00000000" w14:paraId="000000A2">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User Awareness and Education: Inform users of the dangers of utilizing the same login information on other platforms.</w:t>
      </w:r>
    </w:p>
    <w:p w:rsidR="00000000" w:rsidDel="00000000" w:rsidP="00000000" w:rsidRDefault="00000000" w:rsidRPr="00000000" w14:paraId="000000A3">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Feature Security Review: Examine and evaluate website features regularly, paying particular attention to those that handle sensitive data.</w:t>
      </w:r>
    </w:p>
    <w:p w:rsidR="00000000" w:rsidDel="00000000" w:rsidP="00000000" w:rsidRDefault="00000000" w:rsidRPr="00000000" w14:paraId="000000A4">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Sensitive Data Encryption: Protect sensitive data while it's in transit and at rest, such as genetic profiles and personal information.</w:t>
      </w:r>
    </w:p>
    <w:p w:rsidR="00000000" w:rsidDel="00000000" w:rsidP="00000000" w:rsidRDefault="00000000" w:rsidRPr="00000000" w14:paraId="000000A5">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Proactively Sharing Threat Intelligence: Work with cybersecurity communities and share threat intelligence with other organizations.</w:t>
      </w:r>
    </w:p>
    <w:p w:rsidR="00000000" w:rsidDel="00000000" w:rsidP="00000000" w:rsidRDefault="00000000" w:rsidRPr="00000000" w14:paraId="000000A6">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Consistent Security Training: Educate employees on cybersecurity techniques and lead role-playing phishing exercises.</w:t>
      </w:r>
    </w:p>
    <w:p w:rsidR="00000000" w:rsidDel="00000000" w:rsidP="00000000" w:rsidRDefault="00000000" w:rsidRPr="00000000" w14:paraId="000000A7">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Improved Account Access restrictions: To restrict access to important functions, put in place stronger access restrictions.</w:t>
      </w:r>
    </w:p>
    <w:p w:rsidR="00000000" w:rsidDel="00000000" w:rsidP="00000000" w:rsidRDefault="00000000" w:rsidRPr="00000000" w14:paraId="000000A8">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Legal and Regulatory Compliance: Make sure that all applicable rules and regulations regarding data protection are followed.</w:t>
      </w:r>
    </w:p>
    <w:p w:rsidR="00000000" w:rsidDel="00000000" w:rsidP="00000000" w:rsidRDefault="00000000" w:rsidRPr="00000000" w14:paraId="000000A9">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Communication and Incident Response: Create an incident response plan and update it regularly.</w:t>
      </w:r>
    </w:p>
    <w:p w:rsidR="00000000" w:rsidDel="00000000" w:rsidP="00000000" w:rsidRDefault="00000000" w:rsidRPr="00000000" w14:paraId="000000AA">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Security assessments and ethical hacking: Perform frequent evaluations to find and fix vulnerabilities.</w:t>
      </w:r>
    </w:p>
    <w:p w:rsidR="00000000" w:rsidDel="00000000" w:rsidP="00000000" w:rsidRDefault="00000000" w:rsidRPr="00000000" w14:paraId="000000AB">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User Privacy Controls: Give users strong privacy safeguards and make sure they frequently check and adjust their privacy preferences.</w:t>
      </w:r>
    </w:p>
    <w:p w:rsidR="00000000" w:rsidDel="00000000" w:rsidP="00000000" w:rsidRDefault="00000000" w:rsidRPr="00000000" w14:paraId="000000AC">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Frequent System Updates and Patching: Apply the most recent security updates to all servers, software, and systems.</w:t>
      </w:r>
    </w:p>
    <w:p w:rsidR="00000000" w:rsidDel="00000000" w:rsidP="00000000" w:rsidRDefault="00000000" w:rsidRPr="00000000" w14:paraId="000000AD">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Tracking Dark Web Activity: Keep an eye out for any indications of compromised data on the dark web.</w:t>
      </w:r>
    </w:p>
    <w:p w:rsidR="00000000" w:rsidDel="00000000" w:rsidP="00000000" w:rsidRDefault="00000000" w:rsidRPr="00000000" w14:paraId="000000AE">
      <w:pPr>
        <w:numPr>
          <w:ilvl w:val="0"/>
          <w:numId w:val="7"/>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Advanced Threat Detection Systems: Spot irregularities in user behavior with behavioral analytics.</w:t>
      </w:r>
    </w:p>
    <w:p w:rsidR="00000000" w:rsidDel="00000000" w:rsidP="00000000" w:rsidRDefault="00000000" w:rsidRPr="00000000" w14:paraId="000000AF">
      <w:pPr>
        <w:tabs>
          <w:tab w:val="left" w:leader="none" w:pos="420"/>
        </w:tabs>
        <w:spacing w:line="360" w:lineRule="auto"/>
        <w:ind w:left="0" w:firstLine="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0">
      <w:pPr>
        <w:pStyle w:val="Heading2"/>
        <w:keepNext w:val="0"/>
        <w:keepLines w:val="0"/>
        <w:widowControl w:val="0"/>
        <w:tabs>
          <w:tab w:val="left" w:leader="none" w:pos="270"/>
        </w:tabs>
        <w:spacing w:after="0" w:before="86" w:line="240" w:lineRule="auto"/>
        <w:rPr/>
      </w:pPr>
      <w:bookmarkStart w:colFirst="0" w:colLast="0" w:name="_4d34og8" w:id="8"/>
      <w:bookmarkEnd w:id="8"/>
      <w:r w:rsidDel="00000000" w:rsidR="00000000" w:rsidRPr="00000000">
        <w:rPr>
          <w:rFonts w:ascii="Times New Roman" w:cs="Times New Roman" w:eastAsia="Times New Roman" w:hAnsi="Times New Roman"/>
          <w:b w:val="1"/>
          <w:color w:val="ff0000"/>
          <w:rtl w:val="0"/>
        </w:rPr>
        <w:t xml:space="preserve">2.3 ATTACK - 3</w:t>
      </w:r>
      <w:r w:rsidDel="00000000" w:rsidR="00000000" w:rsidRPr="00000000">
        <w:rPr>
          <w:rtl w:val="0"/>
        </w:rPr>
      </w:r>
    </w:p>
    <w:p w:rsidR="00000000" w:rsidDel="00000000" w:rsidP="00000000" w:rsidRDefault="00000000" w:rsidRPr="00000000" w14:paraId="000000B1">
      <w:pPr>
        <w:tabs>
          <w:tab w:val="left" w:leader="none" w:pos="420"/>
        </w:tabs>
        <w:jc w:val="center"/>
        <w:rPr>
          <w:rFonts w:ascii="Times New Roman" w:cs="Times New Roman" w:eastAsia="Times New Roman" w:hAnsi="Times New Roman"/>
          <w:b w:val="1"/>
          <w:sz w:val="34"/>
          <w:szCs w:val="34"/>
          <w:highlight w:val="white"/>
          <w:u w:val="single"/>
        </w:rPr>
      </w:pPr>
      <w:r w:rsidDel="00000000" w:rsidR="00000000" w:rsidRPr="00000000">
        <w:rPr>
          <w:rFonts w:ascii="Times New Roman" w:cs="Times New Roman" w:eastAsia="Times New Roman" w:hAnsi="Times New Roman"/>
          <w:b w:val="1"/>
          <w:sz w:val="34"/>
          <w:szCs w:val="34"/>
          <w:highlight w:val="white"/>
          <w:u w:val="single"/>
          <w:rtl w:val="0"/>
        </w:rPr>
        <w:t xml:space="preserve">MOVEit</w:t>
      </w:r>
    </w:p>
    <w:p w:rsidR="00000000" w:rsidDel="00000000" w:rsidP="00000000" w:rsidRDefault="00000000" w:rsidRPr="00000000" w14:paraId="000000B2">
      <w:pPr>
        <w:tabs>
          <w:tab w:val="left" w:leader="none" w:pos="420"/>
        </w:tabs>
        <w:rPr>
          <w:rFonts w:ascii="Verdana" w:cs="Verdana" w:eastAsia="Verdana" w:hAnsi="Verdana"/>
          <w:b w:val="1"/>
          <w:color w:val="444444"/>
          <w:sz w:val="24"/>
          <w:szCs w:val="24"/>
          <w:highlight w:val="white"/>
        </w:rPr>
      </w:pPr>
      <w:r w:rsidDel="00000000" w:rsidR="00000000" w:rsidRPr="00000000">
        <w:rPr>
          <w:rtl w:val="0"/>
        </w:rPr>
      </w:r>
    </w:p>
    <w:p w:rsidR="00000000" w:rsidDel="00000000" w:rsidP="00000000" w:rsidRDefault="00000000" w:rsidRPr="00000000" w14:paraId="000000B3">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MOVEit breach is still claiming the lives of the victims, Better Outcomes Registry &amp; Network is the most important—at least in terms of the total number of victims—after learning that the “personal health information of approximately 3.4 million people”—mostly those seeking pregnancy care and new-borns who were born in Ontario between January 2010 and May 2023—had been compromised. </w:t>
      </w:r>
      <w:r w:rsidDel="00000000" w:rsidR="00000000" w:rsidRPr="00000000">
        <w:rPr>
          <w:sz w:val="24"/>
          <w:szCs w:val="24"/>
          <w:highlight w:val="white"/>
          <w:rtl w:val="0"/>
        </w:rPr>
        <w:t xml:space="preserve">BORN immediately worked with cybersecurity experts to isolate the affected server, investigate the incident, and ensure system safety.</w:t>
      </w: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0B4">
      <w:pPr>
        <w:tabs>
          <w:tab w:val="left" w:leader="none" w:pos="420"/>
        </w:tabs>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5">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Other MOVEit victims who have been recently found are:</w:t>
      </w:r>
    </w:p>
    <w:p w:rsidR="00000000" w:rsidDel="00000000" w:rsidP="00000000" w:rsidRDefault="00000000" w:rsidRPr="00000000" w14:paraId="000000B6">
      <w:pPr>
        <w:numPr>
          <w:ilvl w:val="0"/>
          <w:numId w:val="14"/>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Nuance, a healthcare technology company owned by Microsoft, issued an attack notice on behalf of thirteen healthcare organizations.</w:t>
      </w:r>
    </w:p>
    <w:p w:rsidR="00000000" w:rsidDel="00000000" w:rsidP="00000000" w:rsidRDefault="00000000" w:rsidRPr="00000000" w14:paraId="000000B7">
      <w:pPr>
        <w:numPr>
          <w:ilvl w:val="0"/>
          <w:numId w:val="14"/>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National Student Clearinghouse, on behalf of 900 institutions, was notified of a data breach.</w:t>
      </w:r>
    </w:p>
    <w:p w:rsidR="00000000" w:rsidDel="00000000" w:rsidP="00000000" w:rsidRDefault="00000000" w:rsidRPr="00000000" w14:paraId="000000B8">
      <w:pPr>
        <w:numPr>
          <w:ilvl w:val="0"/>
          <w:numId w:val="14"/>
        </w:numPr>
        <w:tabs>
          <w:tab w:val="left" w:leader="none" w:pos="420"/>
        </w:tabs>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CareSource, a supplier of Medicaid and Medicare plans, revealed that 212,193 individuals' personal information was exposed [4].</w:t>
      </w:r>
    </w:p>
    <w:p w:rsidR="00000000" w:rsidDel="00000000" w:rsidP="00000000" w:rsidRDefault="00000000" w:rsidRPr="00000000" w14:paraId="000000B9">
      <w:pPr>
        <w:tabs>
          <w:tab w:val="left" w:leader="none" w:pos="420"/>
        </w:tabs>
        <w:spacing w:line="360" w:lineRule="auto"/>
        <w:ind w:left="720" w:firstLine="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A">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3314700"/>
            <wp:effectExtent b="0" l="0" r="0" t="0"/>
            <wp:docPr id="23" name="image21.png"/>
            <a:graphic>
              <a:graphicData uri="http://schemas.openxmlformats.org/drawingml/2006/picture">
                <pic:pic>
                  <pic:nvPicPr>
                    <pic:cNvPr id="0" name="image21.png"/>
                    <pic:cNvPicPr preferRelativeResize="0"/>
                  </pic:nvPicPr>
                  <pic:blipFill>
                    <a:blip r:embed="rId11"/>
                    <a:srcRect b="0" l="0" r="0" t="0"/>
                    <a:stretch>
                      <a:fillRect/>
                    </a:stretch>
                  </pic:blipFill>
                  <pic:spPr>
                    <a:xfrm>
                      <a:off x="0" y="0"/>
                      <a:ext cx="57312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pStyle w:val="Heading4"/>
        <w:keepNext w:val="0"/>
        <w:keepLines w:val="0"/>
        <w:widowControl w:val="0"/>
        <w:spacing w:after="0" w:before="90" w:line="240" w:lineRule="auto"/>
        <w:ind w:right="283"/>
        <w:jc w:val="center"/>
        <w:rPr>
          <w:rFonts w:ascii="Times New Roman" w:cs="Times New Roman" w:eastAsia="Times New Roman" w:hAnsi="Times New Roman"/>
          <w:b w:val="1"/>
          <w:color w:val="1f487c"/>
        </w:rPr>
      </w:pPr>
      <w:bookmarkStart w:colFirst="0" w:colLast="0" w:name="_2s8eyo1" w:id="9"/>
      <w:bookmarkEnd w:id="9"/>
      <w:r w:rsidDel="00000000" w:rsidR="00000000" w:rsidRPr="00000000">
        <w:rPr>
          <w:rFonts w:ascii="Times New Roman" w:cs="Times New Roman" w:eastAsia="Times New Roman" w:hAnsi="Times New Roman"/>
          <w:b w:val="1"/>
          <w:color w:val="1f487c"/>
          <w:rtl w:val="0"/>
        </w:rPr>
        <w:t xml:space="preserve">Figure 2.4:Affected organizations by country</w:t>
      </w:r>
    </w:p>
    <w:p w:rsidR="00000000" w:rsidDel="00000000" w:rsidP="00000000" w:rsidRDefault="00000000" w:rsidRPr="00000000" w14:paraId="000000BC">
      <w:pPr>
        <w:pStyle w:val="Heading4"/>
        <w:keepNext w:val="0"/>
        <w:keepLines w:val="0"/>
        <w:widowControl w:val="0"/>
        <w:spacing w:after="0" w:before="90" w:line="240" w:lineRule="auto"/>
        <w:ind w:left="146" w:right="283" w:firstLine="0"/>
        <w:jc w:val="center"/>
        <w:rPr>
          <w:rFonts w:ascii="Roboto" w:cs="Roboto" w:eastAsia="Roboto" w:hAnsi="Roboto"/>
        </w:rPr>
      </w:pPr>
      <w:bookmarkStart w:colFirst="0" w:colLast="0" w:name="_17dp8vu" w:id="10"/>
      <w:bookmarkEnd w:id="10"/>
      <w:r w:rsidDel="00000000" w:rsidR="00000000" w:rsidRPr="00000000">
        <w:rPr>
          <w:rtl w:val="0"/>
        </w:rPr>
      </w:r>
    </w:p>
    <w:p w:rsidR="00000000" w:rsidDel="00000000" w:rsidP="00000000" w:rsidRDefault="00000000" w:rsidRPr="00000000" w14:paraId="000000BD">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MOVEit file transfer tool company Progress is the focus of a huge data robbery effort conducted by the Russian-speaking group Clop [14]. Starting in late May, the campaign took advantage of serious weakness and demanded money in exchange for protecting user data [3]. The gang asserted that the stolen data would not be leaked if the victim's company paid. Coveware projected that Clop would get $75 million to $100 million as of July. Nearly 84 million people have been influenced by the campaign, including employees of IBM, Cognizant, Deloitte, PricewaterhouseCoopers, and Ernst &amp; Young. Some of them are listed below with other company names as shown in Figure 1.5  [9].</w:t>
      </w:r>
    </w:p>
    <w:p w:rsidR="00000000" w:rsidDel="00000000" w:rsidP="00000000" w:rsidRDefault="00000000" w:rsidRPr="00000000" w14:paraId="000000BE">
      <w:pPr>
        <w:tabs>
          <w:tab w:val="left" w:leader="none" w:pos="420"/>
        </w:tabs>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4889500"/>
            <wp:effectExtent b="0" l="0" r="0" t="0"/>
            <wp:docPr id="22" name="image20.png"/>
            <a:graphic>
              <a:graphicData uri="http://schemas.openxmlformats.org/drawingml/2006/picture">
                <pic:pic>
                  <pic:nvPicPr>
                    <pic:cNvPr id="0" name="image20.png"/>
                    <pic:cNvPicPr preferRelativeResize="0"/>
                  </pic:nvPicPr>
                  <pic:blipFill>
                    <a:blip r:embed="rId12"/>
                    <a:srcRect b="0" l="0" r="0" t="0"/>
                    <a:stretch>
                      <a:fillRect/>
                    </a:stretch>
                  </pic:blipFill>
                  <pic:spPr>
                    <a:xfrm>
                      <a:off x="0" y="0"/>
                      <a:ext cx="5731200" cy="4889500"/>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pStyle w:val="Heading4"/>
        <w:keepNext w:val="0"/>
        <w:keepLines w:val="0"/>
        <w:widowControl w:val="0"/>
        <w:spacing w:after="0" w:before="90" w:line="240" w:lineRule="auto"/>
        <w:ind w:right="283"/>
        <w:jc w:val="center"/>
        <w:rPr>
          <w:rFonts w:ascii="Roboto" w:cs="Roboto" w:eastAsia="Roboto" w:hAnsi="Roboto"/>
        </w:rPr>
      </w:pPr>
      <w:bookmarkStart w:colFirst="0" w:colLast="0" w:name="_3rdcrjn" w:id="11"/>
      <w:bookmarkEnd w:id="11"/>
      <w:r w:rsidDel="00000000" w:rsidR="00000000" w:rsidRPr="00000000">
        <w:rPr>
          <w:rFonts w:ascii="Times New Roman" w:cs="Times New Roman" w:eastAsia="Times New Roman" w:hAnsi="Times New Roman"/>
          <w:b w:val="1"/>
          <w:color w:val="1f487c"/>
          <w:rtl w:val="0"/>
        </w:rPr>
        <w:t xml:space="preserve">Figure 2.5: Current tally of organizations and individuals who have been impacted</w:t>
      </w:r>
      <w:r w:rsidDel="00000000" w:rsidR="00000000" w:rsidRPr="00000000">
        <w:rPr>
          <w:rtl w:val="0"/>
        </w:rPr>
      </w:r>
    </w:p>
    <w:p w:rsidR="00000000" w:rsidDel="00000000" w:rsidP="00000000" w:rsidRDefault="00000000" w:rsidRPr="00000000" w14:paraId="000000C0">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1">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Although the precise size of the MOVEit breach is still unknown, some estimates set the total number of victims at around 60 million and the total number of impacted businesses at over 2,000. The extensive campaign, which is thought to have begun in late May, was carried out by the Russian-speaking group Clop. It took advantage of a serious flaw in the Progress MOVEit file transfer utility. Additionally, compared to ordinary ransomware attacks, it is thought that no encryption has been used in these operations [10]. </w:t>
      </w:r>
    </w:p>
    <w:p w:rsidR="00000000" w:rsidDel="00000000" w:rsidP="00000000" w:rsidRDefault="00000000" w:rsidRPr="00000000" w14:paraId="000000C2">
      <w:pPr>
        <w:tabs>
          <w:tab w:val="left" w:leader="none" w:pos="420"/>
        </w:tabs>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3">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A SQL injection vulnerability has been discovered in the MOVEit Transfer web application in Progress MOVEit Transfer before 2021.0.6 (13.0.6), 2021.1.4 (13.1.4), 2022.0.4 (14.0.4), 2022.1.5 (14.1.5), and 2023.0.1 (15.0.1). This vulnerability could provide an unauthenticated attacker with access to the MOVEit Transfer database. An attacker may be able to execute SQL commands that add, remove, or change database elements, and they may also be able to deduce details about the structure and contents of the database, depending on which database engine (MySQL, Microsoft SQL Server, or Azure SQL) is being used. NOTE: unpatched systems can be exploited via HTTP or HTTPS; this was exploited in the field in May and June 2023. All versions, including previous unsupported ones, that came before the five versions that are specifically specified are impacted (e.g., 2020.0 and 2019x) [11].</w:t>
      </w:r>
    </w:p>
    <w:p w:rsidR="00000000" w:rsidDel="00000000" w:rsidP="00000000" w:rsidRDefault="00000000" w:rsidRPr="00000000" w14:paraId="000000C4">
      <w:pPr>
        <w:tabs>
          <w:tab w:val="left" w:leader="none" w:pos="420"/>
        </w:tabs>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5">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Rather, Clop asserted that the gang would not post the victim's stolen data on its Darkweb site if the victim's company paid its demand. And Clop did exactly that for hundreds of businesses that had chosen not to pay. Less was known about the companies that actually paid the demand. However, as of July, incident response company Coveware projected that the attacks would net Clop anything from $75 million to $100 million [13].</w:t>
      </w:r>
    </w:p>
    <w:p w:rsidR="00000000" w:rsidDel="00000000" w:rsidP="00000000" w:rsidRDefault="00000000" w:rsidRPr="00000000" w14:paraId="000000C6">
      <w:pPr>
        <w:tabs>
          <w:tab w:val="left" w:leader="none" w:pos="420"/>
        </w:tabs>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7">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     According to a count by cybersecurity company Emsisoft, the surprising total of affected organizations by the MOVEit campaign was 2,667. The current estimate of the number of people believed to have been impacted is close to 84 million [15].</w:t>
      </w:r>
    </w:p>
    <w:p w:rsidR="00000000" w:rsidDel="00000000" w:rsidP="00000000" w:rsidRDefault="00000000" w:rsidRPr="00000000" w14:paraId="000000C8">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9">
      <w:pPr>
        <w:widowControl w:val="0"/>
        <w:tabs>
          <w:tab w:val="left" w:leader="none" w:pos="680"/>
        </w:tabs>
        <w:spacing w:line="360" w:lineRule="auto"/>
        <w:jc w:val="center"/>
        <w:rPr>
          <w:rFonts w:ascii="Times New Roman" w:cs="Times New Roman" w:eastAsia="Times New Roman" w:hAnsi="Times New Roman"/>
          <w:b w:val="1"/>
          <w:sz w:val="34"/>
          <w:szCs w:val="34"/>
          <w:u w:val="single"/>
        </w:rPr>
      </w:pPr>
      <w:r w:rsidDel="00000000" w:rsidR="00000000" w:rsidRPr="00000000">
        <w:rPr>
          <w:rFonts w:ascii="Times New Roman" w:cs="Times New Roman" w:eastAsia="Times New Roman" w:hAnsi="Times New Roman"/>
          <w:b w:val="1"/>
          <w:sz w:val="34"/>
          <w:szCs w:val="34"/>
          <w:u w:val="single"/>
          <w:rtl w:val="0"/>
        </w:rPr>
        <w:t xml:space="preserve">Prevention strategies and countermeasures</w:t>
      </w:r>
    </w:p>
    <w:p w:rsidR="00000000" w:rsidDel="00000000" w:rsidP="00000000" w:rsidRDefault="00000000" w:rsidRPr="00000000" w14:paraId="000000CA">
      <w:pPr>
        <w:widowControl w:val="0"/>
        <w:tabs>
          <w:tab w:val="left" w:leader="none" w:pos="680"/>
        </w:tabs>
        <w:spacing w:line="360" w:lineRule="auto"/>
        <w:jc w:val="cente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B">
      <w:pPr>
        <w:widowControl w:val="0"/>
        <w:tabs>
          <w:tab w:val="left" w:leader="none" w:pos="680"/>
        </w:tabs>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There are a few strategies to lower the risk of such attacks suggested by CISA recommendations in response to the MOVEit vulnerability including:</w:t>
      </w:r>
    </w:p>
    <w:p w:rsidR="00000000" w:rsidDel="00000000" w:rsidP="00000000" w:rsidRDefault="00000000" w:rsidRPr="00000000" w14:paraId="000000CC">
      <w:pPr>
        <w:widowControl w:val="0"/>
        <w:tabs>
          <w:tab w:val="left" w:leader="none" w:pos="680"/>
        </w:tabs>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D">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Keep track of assets and data, distinguishing between software and hardware that is authorized and unauthorized.</w:t>
      </w:r>
    </w:p>
    <w:p w:rsidR="00000000" w:rsidDel="00000000" w:rsidP="00000000" w:rsidRDefault="00000000" w:rsidRPr="00000000" w14:paraId="000000CE">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Assign administrator rights and authorization alone when required, creating a list of software permits.</w:t>
      </w:r>
    </w:p>
    <w:p w:rsidR="00000000" w:rsidDel="00000000" w:rsidP="00000000" w:rsidRDefault="00000000" w:rsidRPr="00000000" w14:paraId="000000CF">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Always keep an eye on network protocols, ports, and services while turning on security settings on network infrastructure equipment.</w:t>
      </w:r>
    </w:p>
    <w:p w:rsidR="00000000" w:rsidDel="00000000" w:rsidP="00000000" w:rsidRDefault="00000000" w:rsidRPr="00000000" w14:paraId="000000D0">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Perform routine vulnerability evaluations and patch and upgrade applications and software.</w:t>
      </w:r>
    </w:p>
    <w:p w:rsidR="00000000" w:rsidDel="00000000" w:rsidP="00000000" w:rsidRDefault="00000000" w:rsidRPr="00000000" w14:paraId="000000D1">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Verify the vendor contracts for guidelines for data breach reporting and get in touch with all vendors to find out how they handled the MOVEit vulnerability.</w:t>
      </w:r>
    </w:p>
    <w:p w:rsidR="00000000" w:rsidDel="00000000" w:rsidP="00000000" w:rsidRDefault="00000000" w:rsidRPr="00000000" w14:paraId="000000D2">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To remain informed about critical patches, use official patch management.</w:t>
      </w:r>
    </w:p>
    <w:p w:rsidR="00000000" w:rsidDel="00000000" w:rsidP="00000000" w:rsidRDefault="00000000" w:rsidRPr="00000000" w14:paraId="000000D3">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To find zero-day vulnerabilities, do penetration testing and vulnerability assessments.</w:t>
      </w:r>
    </w:p>
    <w:p w:rsidR="00000000" w:rsidDel="00000000" w:rsidP="00000000" w:rsidRDefault="00000000" w:rsidRPr="00000000" w14:paraId="000000D4">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To identify and check for vulnerabilities in every network asset, use Attack Surface Management (ASM).</w:t>
      </w:r>
    </w:p>
    <w:p w:rsidR="00000000" w:rsidDel="00000000" w:rsidP="00000000" w:rsidRDefault="00000000" w:rsidRPr="00000000" w14:paraId="000000D5">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Get updates on threat intelligence to learn about vulnerabilities that have yet to be disclosed.</w:t>
      </w:r>
    </w:p>
    <w:p w:rsidR="00000000" w:rsidDel="00000000" w:rsidP="00000000" w:rsidRDefault="00000000" w:rsidRPr="00000000" w14:paraId="000000D6">
      <w:pPr>
        <w:widowControl w:val="0"/>
        <w:numPr>
          <w:ilvl w:val="0"/>
          <w:numId w:val="9"/>
        </w:numPr>
        <w:tabs>
          <w:tab w:val="left" w:leader="none" w:pos="680"/>
        </w:tabs>
        <w:spacing w:line="36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Take advantage of anomaly-based detection techniques such as intrusion detection and prevention systems, XDR platforms, EDR tools, and analytics of user and object activity [12].</w:t>
      </w:r>
    </w:p>
    <w:p w:rsidR="00000000" w:rsidDel="00000000" w:rsidP="00000000" w:rsidRDefault="00000000" w:rsidRPr="00000000" w14:paraId="000000D7">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8">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9">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A">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B">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C">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D">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E">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F">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0">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1">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2">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3">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4">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5">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6">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7">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8">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9">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A">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B">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C">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D">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E">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F">
      <w:pPr>
        <w:spacing w:before="30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0">
      <w:pPr>
        <w:spacing w:before="300" w:lineRule="auto"/>
        <w:rPr>
          <w:rFonts w:ascii="Roboto" w:cs="Roboto" w:eastAsia="Roboto" w:hAnsi="Roboto"/>
          <w:sz w:val="24"/>
          <w:szCs w:val="24"/>
        </w:rPr>
      </w:pPr>
      <w:r w:rsidDel="00000000" w:rsidR="00000000" w:rsidRPr="00000000">
        <w:rPr>
          <w:rFonts w:ascii="Times New Roman" w:cs="Times New Roman" w:eastAsia="Times New Roman" w:hAnsi="Times New Roman"/>
          <w:b w:val="1"/>
          <w:color w:val="bf0000"/>
          <w:sz w:val="32"/>
          <w:szCs w:val="32"/>
          <w:rtl w:val="0"/>
        </w:rPr>
        <w:t xml:space="preserve">CHAPTER 3</w:t>
      </w:r>
      <w:r w:rsidDel="00000000" w:rsidR="00000000" w:rsidRPr="00000000">
        <w:rPr>
          <w:rtl w:val="0"/>
        </w:rPr>
      </w:r>
    </w:p>
    <w:p w:rsidR="00000000" w:rsidDel="00000000" w:rsidP="00000000" w:rsidRDefault="00000000" w:rsidRPr="00000000" w14:paraId="000000F1">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2">
      <w:pPr>
        <w:tabs>
          <w:tab w:val="left" w:leader="none" w:pos="420"/>
        </w:tabs>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TASK-2</w:t>
      </w:r>
    </w:p>
    <w:p w:rsidR="00000000" w:rsidDel="00000000" w:rsidP="00000000" w:rsidRDefault="00000000" w:rsidRPr="00000000" w14:paraId="000000F3">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4">
      <w:pPr>
        <w:tabs>
          <w:tab w:val="left" w:leader="none" w:pos="420"/>
        </w:tabs>
        <w:jc w:val="both"/>
        <w:rPr>
          <w:rFonts w:ascii="Times New Roman" w:cs="Times New Roman" w:eastAsia="Times New Roman" w:hAnsi="Times New Roman"/>
          <w:b w:val="1"/>
          <w:color w:val="ff0000"/>
          <w:sz w:val="32"/>
          <w:szCs w:val="32"/>
        </w:rPr>
      </w:pPr>
      <w:r w:rsidDel="00000000" w:rsidR="00000000" w:rsidRPr="00000000">
        <w:rPr>
          <w:rFonts w:ascii="Times New Roman" w:cs="Times New Roman" w:eastAsia="Times New Roman" w:hAnsi="Times New Roman"/>
          <w:b w:val="1"/>
          <w:color w:val="ff0000"/>
          <w:sz w:val="32"/>
          <w:szCs w:val="32"/>
          <w:rtl w:val="0"/>
        </w:rPr>
        <w:t xml:space="preserve">3.1 CONTINGENCY POLICY</w:t>
      </w:r>
    </w:p>
    <w:p w:rsidR="00000000" w:rsidDel="00000000" w:rsidP="00000000" w:rsidRDefault="00000000" w:rsidRPr="00000000" w14:paraId="000000F5">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6">
      <w:pPr>
        <w:jc w:val="center"/>
        <w:rPr>
          <w:rFonts w:ascii="Roboto" w:cs="Roboto" w:eastAsia="Roboto" w:hAnsi="Roboto"/>
          <w:b w:val="1"/>
          <w:sz w:val="28"/>
          <w:szCs w:val="28"/>
        </w:rPr>
      </w:pPr>
      <w:r w:rsidDel="00000000" w:rsidR="00000000" w:rsidRPr="00000000">
        <w:rPr>
          <w:rFonts w:ascii="Roboto" w:cs="Roboto" w:eastAsia="Roboto" w:hAnsi="Roboto"/>
          <w:b w:val="1"/>
          <w:sz w:val="28"/>
          <w:szCs w:val="28"/>
          <w:rtl w:val="0"/>
        </w:rPr>
        <w:t xml:space="preserve">Cyberattack Simulation on Cureton Pharmaceutical Company (CPC)</w:t>
      </w:r>
    </w:p>
    <w:p w:rsidR="00000000" w:rsidDel="00000000" w:rsidP="00000000" w:rsidRDefault="00000000" w:rsidRPr="00000000" w14:paraId="000000F7">
      <w:pPr>
        <w:tabs>
          <w:tab w:val="left" w:leader="none" w:pos="420"/>
        </w:tabs>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8">
      <w:pPr>
        <w:tabs>
          <w:tab w:val="left" w:leader="none" w:pos="420"/>
        </w:tabs>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cybersecurity architecture of Cureton Pharmaceutical Company is being evaluated by the Red Team Engineer, with particular attention dedicated to the system's safety and ability to defend against emerging threats. As part of the evaluation, a thorough cyberattack simulation is performed on the production environment of the organization, modeling the infrastructure in a virtualized environment. Finding technological faults, design flaws, and vulnerabilities that may compromise the availability, integrity, and confidentiality of CPC's essential server infrastructure is the goal. The results will improve CPC's safety protocols and function as a preventive measure against possible cyberattacks in the field of pharmaceutical research.</w:t>
      </w:r>
    </w:p>
    <w:p w:rsidR="00000000" w:rsidDel="00000000" w:rsidP="00000000" w:rsidRDefault="00000000" w:rsidRPr="00000000" w14:paraId="000000F9">
      <w:pPr>
        <w:tabs>
          <w:tab w:val="left" w:leader="none" w:pos="420"/>
        </w:tabs>
        <w:jc w:val="both"/>
        <w:rPr>
          <w:color w:val="252525"/>
          <w:sz w:val="24"/>
          <w:szCs w:val="24"/>
          <w:highlight w:val="white"/>
        </w:rPr>
      </w:pPr>
      <w:r w:rsidDel="00000000" w:rsidR="00000000" w:rsidRPr="00000000">
        <w:rPr>
          <w:rtl w:val="0"/>
        </w:rPr>
      </w:r>
    </w:p>
    <w:p w:rsidR="00000000" w:rsidDel="00000000" w:rsidP="00000000" w:rsidRDefault="00000000" w:rsidRPr="00000000" w14:paraId="000000FA">
      <w:pPr>
        <w:numPr>
          <w:ilvl w:val="0"/>
          <w:numId w:val="19"/>
        </w:numPr>
        <w:ind w:left="720" w:hanging="360"/>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Design and Set Up Replica:</w:t>
      </w:r>
    </w:p>
    <w:p w:rsidR="00000000" w:rsidDel="00000000" w:rsidP="00000000" w:rsidRDefault="00000000" w:rsidRPr="00000000" w14:paraId="000000FB">
      <w:pPr>
        <w:spacing w:line="360" w:lineRule="auto"/>
        <w:ind w:left="720" w:firstLine="0"/>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C">
      <w:pPr>
        <w:spacing w:line="360" w:lineRule="auto"/>
        <w:rPr>
          <w:rFonts w:ascii="Roboto" w:cs="Roboto" w:eastAsia="Roboto" w:hAnsi="Roboto"/>
          <w:color w:val="374151"/>
          <w:sz w:val="24"/>
          <w:szCs w:val="24"/>
        </w:rPr>
      </w:pPr>
      <w:r w:rsidDel="00000000" w:rsidR="00000000" w:rsidRPr="00000000">
        <w:rPr>
          <w:rFonts w:ascii="Roboto" w:cs="Roboto" w:eastAsia="Roboto" w:hAnsi="Roboto"/>
          <w:color w:val="252525"/>
          <w:sz w:val="24"/>
          <w:szCs w:val="24"/>
          <w:rtl w:val="0"/>
        </w:rPr>
        <w:t xml:space="preserve">I have chosen a virtualization platform named OracleVM Virtual Box. The virtualization tool on a dedicated server or workstation has sufficient resources like CPU, RAM, and storage to support the virtualized environment. I have installed three machines. The first is Kali Linux, the Windows 2022 server, and the Metaspoiltable 2. I have set up the virtualization software with the necessary parameters, such as network configurations and storage allocations. </w:t>
      </w:r>
      <w:r w:rsidDel="00000000" w:rsidR="00000000" w:rsidRPr="00000000">
        <w:rPr>
          <w:rtl w:val="0"/>
        </w:rPr>
      </w:r>
    </w:p>
    <w:p w:rsidR="00000000" w:rsidDel="00000000" w:rsidP="00000000" w:rsidRDefault="00000000" w:rsidRPr="00000000" w14:paraId="000000FD">
      <w:pPr>
        <w:numPr>
          <w:ilvl w:val="0"/>
          <w:numId w:val="21"/>
        </w:numPr>
        <w:shd w:fill="ffffff" w:val="clear"/>
        <w:spacing w:line="480" w:lineRule="auto"/>
        <w:ind w:left="720" w:hanging="360"/>
        <w:rPr>
          <w:color w:val="374151"/>
          <w:sz w:val="24"/>
          <w:szCs w:val="24"/>
        </w:rPr>
      </w:pPr>
      <w:r w:rsidDel="00000000" w:rsidR="00000000" w:rsidRPr="00000000">
        <w:rPr>
          <w:rFonts w:ascii="Roboto" w:cs="Roboto" w:eastAsia="Roboto" w:hAnsi="Roboto"/>
          <w:color w:val="374151"/>
          <w:sz w:val="24"/>
          <w:szCs w:val="24"/>
          <w:rtl w:val="0"/>
        </w:rPr>
        <w:t xml:space="preserve">Virtual machine to perform the attack- Kali Linux</w:t>
      </w:r>
      <w:r w:rsidDel="00000000" w:rsidR="00000000" w:rsidRPr="00000000">
        <w:rPr>
          <w:rtl w:val="0"/>
        </w:rPr>
      </w:r>
    </w:p>
    <w:p w:rsidR="00000000" w:rsidDel="00000000" w:rsidP="00000000" w:rsidRDefault="00000000" w:rsidRPr="00000000" w14:paraId="000000FE">
      <w:pPr>
        <w:numPr>
          <w:ilvl w:val="0"/>
          <w:numId w:val="21"/>
        </w:numPr>
        <w:shd w:fill="ffffff" w:val="clear"/>
        <w:spacing w:line="480" w:lineRule="auto"/>
        <w:ind w:left="720" w:hanging="360"/>
        <w:rPr>
          <w:color w:val="374151"/>
          <w:sz w:val="24"/>
          <w:szCs w:val="24"/>
        </w:rPr>
      </w:pPr>
      <w:r w:rsidDel="00000000" w:rsidR="00000000" w:rsidRPr="00000000">
        <w:rPr>
          <w:rFonts w:ascii="Roboto" w:cs="Roboto" w:eastAsia="Roboto" w:hAnsi="Roboto"/>
          <w:color w:val="374151"/>
          <w:sz w:val="24"/>
          <w:szCs w:val="24"/>
          <w:rtl w:val="0"/>
        </w:rPr>
        <w:t xml:space="preserve">Victim Machine - Windows 2022 Server</w:t>
      </w:r>
      <w:r w:rsidDel="00000000" w:rsidR="00000000" w:rsidRPr="00000000">
        <w:rPr>
          <w:rtl w:val="0"/>
        </w:rPr>
      </w:r>
    </w:p>
    <w:p w:rsidR="00000000" w:rsidDel="00000000" w:rsidP="00000000" w:rsidRDefault="00000000" w:rsidRPr="00000000" w14:paraId="000000FF">
      <w:pPr>
        <w:numPr>
          <w:ilvl w:val="0"/>
          <w:numId w:val="21"/>
        </w:numPr>
        <w:shd w:fill="ffffff" w:val="clear"/>
        <w:spacing w:line="480" w:lineRule="auto"/>
        <w:ind w:left="720" w:hanging="360"/>
        <w:rPr>
          <w:color w:val="374151"/>
          <w:sz w:val="24"/>
          <w:szCs w:val="24"/>
        </w:rPr>
      </w:pPr>
      <w:r w:rsidDel="00000000" w:rsidR="00000000" w:rsidRPr="00000000">
        <w:rPr>
          <w:rFonts w:ascii="Roboto" w:cs="Roboto" w:eastAsia="Roboto" w:hAnsi="Roboto"/>
          <w:color w:val="374151"/>
          <w:sz w:val="24"/>
          <w:szCs w:val="24"/>
          <w:rtl w:val="0"/>
        </w:rPr>
        <w:t xml:space="preserve">Vulnerable server to attack- Metasploitable 2</w:t>
      </w:r>
      <w:r w:rsidDel="00000000" w:rsidR="00000000" w:rsidRPr="00000000">
        <w:rPr>
          <w:rtl w:val="0"/>
        </w:rPr>
      </w:r>
    </w:p>
    <w:p w:rsidR="00000000" w:rsidDel="00000000" w:rsidP="00000000" w:rsidRDefault="00000000" w:rsidRPr="00000000" w14:paraId="00000100">
      <w:pPr>
        <w:shd w:fill="ffffff" w:val="clear"/>
        <w:spacing w:line="36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CPC’s infrastructure includes servers - web servers, database servers, application servers, networking devices, security appliances, routers, and switches as shown in Figure 2.1.</w:t>
      </w:r>
    </w:p>
    <w:p w:rsidR="00000000" w:rsidDel="00000000" w:rsidP="00000000" w:rsidRDefault="00000000" w:rsidRPr="00000000" w14:paraId="00000101">
      <w:pPr>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4050" cy="2843213"/>
            <wp:effectExtent b="0" l="0" r="0" t="0"/>
            <wp:docPr id="25" name="image17.png"/>
            <a:graphic>
              <a:graphicData uri="http://schemas.openxmlformats.org/drawingml/2006/picture">
                <pic:pic>
                  <pic:nvPicPr>
                    <pic:cNvPr id="0" name="image17.png"/>
                    <pic:cNvPicPr preferRelativeResize="0"/>
                  </pic:nvPicPr>
                  <pic:blipFill>
                    <a:blip r:embed="rId13"/>
                    <a:srcRect b="0" l="0" r="0" t="0"/>
                    <a:stretch>
                      <a:fillRect/>
                    </a:stretch>
                  </pic:blipFill>
                  <pic:spPr>
                    <a:xfrm>
                      <a:off x="0" y="0"/>
                      <a:ext cx="5734050" cy="2843213"/>
                    </a:xfrm>
                    <a:prstGeom prst="rect"/>
                    <a:ln/>
                  </pic:spPr>
                </pic:pic>
              </a:graphicData>
            </a:graphic>
          </wp:inline>
        </w:drawing>
      </w:r>
      <w:r w:rsidDel="00000000" w:rsidR="00000000" w:rsidRPr="00000000">
        <w:rPr>
          <w:rtl w:val="0"/>
        </w:rPr>
      </w:r>
    </w:p>
    <w:p w:rsidR="00000000" w:rsidDel="00000000" w:rsidP="00000000" w:rsidRDefault="00000000" w:rsidRPr="00000000" w14:paraId="00000102">
      <w:pPr>
        <w:pStyle w:val="Heading4"/>
        <w:keepNext w:val="0"/>
        <w:keepLines w:val="0"/>
        <w:widowControl w:val="0"/>
        <w:spacing w:after="0" w:before="90" w:line="240" w:lineRule="auto"/>
        <w:ind w:left="146" w:right="283" w:firstLine="0"/>
        <w:jc w:val="center"/>
        <w:rPr>
          <w:rFonts w:ascii="Times New Roman" w:cs="Times New Roman" w:eastAsia="Times New Roman" w:hAnsi="Times New Roman"/>
          <w:b w:val="1"/>
          <w:color w:val="1f487c"/>
        </w:rPr>
      </w:pPr>
      <w:bookmarkStart w:colFirst="0" w:colLast="0" w:name="_26in1rg" w:id="12"/>
      <w:bookmarkEnd w:id="12"/>
      <w:r w:rsidDel="00000000" w:rsidR="00000000" w:rsidRPr="00000000">
        <w:rPr>
          <w:rFonts w:ascii="Times New Roman" w:cs="Times New Roman" w:eastAsia="Times New Roman" w:hAnsi="Times New Roman"/>
          <w:b w:val="1"/>
          <w:color w:val="1f487c"/>
          <w:rtl w:val="0"/>
        </w:rPr>
        <w:t xml:space="preserve">Figure 3.1: Infrastructure Model</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numPr>
          <w:ilvl w:val="0"/>
          <w:numId w:val="20"/>
        </w:numPr>
        <w:ind w:left="720" w:hanging="360"/>
        <w:rPr>
          <w:rFonts w:ascii="Roboto" w:cs="Roboto" w:eastAsia="Roboto" w:hAnsi="Roboto"/>
          <w:b w:val="1"/>
          <w:sz w:val="24"/>
          <w:szCs w:val="24"/>
          <w:highlight w:val="white"/>
        </w:rPr>
      </w:pPr>
      <w:r w:rsidDel="00000000" w:rsidR="00000000" w:rsidRPr="00000000">
        <w:rPr>
          <w:rFonts w:ascii="Roboto" w:cs="Roboto" w:eastAsia="Roboto" w:hAnsi="Roboto"/>
          <w:b w:val="1"/>
          <w:sz w:val="24"/>
          <w:szCs w:val="24"/>
          <w:highlight w:val="white"/>
          <w:rtl w:val="0"/>
        </w:rPr>
        <w:t xml:space="preserve">Potential threats:</w:t>
      </w:r>
    </w:p>
    <w:p w:rsidR="00000000" w:rsidDel="00000000" w:rsidP="00000000" w:rsidRDefault="00000000" w:rsidRPr="00000000" w14:paraId="00000105">
      <w:pPr>
        <w:ind w:left="720" w:firstLine="0"/>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106">
      <w:pPr>
        <w:spacing w:line="360" w:lineRule="auto"/>
        <w:jc w:val="both"/>
        <w:rPr>
          <w:rFonts w:ascii="Roboto" w:cs="Roboto" w:eastAsia="Roboto" w:hAnsi="Roboto"/>
          <w:sz w:val="24"/>
          <w:szCs w:val="24"/>
          <w:highlight w:val="white"/>
        </w:rPr>
      </w:pPr>
      <w:r w:rsidDel="00000000" w:rsidR="00000000" w:rsidRPr="00000000">
        <w:rPr>
          <w:rFonts w:ascii="Roboto" w:cs="Roboto" w:eastAsia="Roboto" w:hAnsi="Roboto"/>
          <w:sz w:val="24"/>
          <w:szCs w:val="24"/>
          <w:rtl w:val="0"/>
        </w:rPr>
        <w:t xml:space="preserve">CPC's operations involve understanding its operations, data handling processes, and regulatory compliance requirements. It must identify sensitive data like intellectual property and patient records. Regulatory compliance is crucial, and threat identification should align with industry-specific regulations. Potential threats can be brainstormed through workshops with cybersecurity experts and IT personnel. A comprehensive list of identified threats, including data breaches, industrial espionage, and regulatory non-compliance, should be created.</w:t>
      </w:r>
      <w:r w:rsidDel="00000000" w:rsidR="00000000" w:rsidRPr="00000000">
        <w:rPr>
          <w:rtl w:val="0"/>
        </w:rPr>
      </w:r>
    </w:p>
    <w:p w:rsidR="00000000" w:rsidDel="00000000" w:rsidP="00000000" w:rsidRDefault="00000000" w:rsidRPr="00000000" w14:paraId="00000107">
      <w:pPr>
        <w:jc w:val="center"/>
        <w:rPr>
          <w:color w:val="374151"/>
          <w:sz w:val="24"/>
          <w:szCs w:val="24"/>
          <w:highlight w:val="white"/>
        </w:rPr>
      </w:pPr>
      <w:r w:rsidDel="00000000" w:rsidR="00000000" w:rsidRPr="00000000">
        <w:rPr>
          <w:color w:val="374151"/>
          <w:sz w:val="24"/>
          <w:szCs w:val="24"/>
          <w:highlight w:val="white"/>
        </w:rPr>
        <w:drawing>
          <wp:inline distB="114300" distT="114300" distL="114300" distR="114300">
            <wp:extent cx="5734050" cy="2871036"/>
            <wp:effectExtent b="0" l="0" r="0" t="0"/>
            <wp:docPr id="24" name="image16.png"/>
            <a:graphic>
              <a:graphicData uri="http://schemas.openxmlformats.org/drawingml/2006/picture">
                <pic:pic>
                  <pic:nvPicPr>
                    <pic:cNvPr id="0" name="image16.png"/>
                    <pic:cNvPicPr preferRelativeResize="0"/>
                  </pic:nvPicPr>
                  <pic:blipFill>
                    <a:blip r:embed="rId14"/>
                    <a:srcRect b="0" l="0" r="0" t="0"/>
                    <a:stretch>
                      <a:fillRect/>
                    </a:stretch>
                  </pic:blipFill>
                  <pic:spPr>
                    <a:xfrm>
                      <a:off x="0" y="0"/>
                      <a:ext cx="5734050" cy="2871036"/>
                    </a:xfrm>
                    <a:prstGeom prst="rect"/>
                    <a:ln/>
                  </pic:spPr>
                </pic:pic>
              </a:graphicData>
            </a:graphic>
          </wp:inline>
        </w:drawing>
      </w:r>
      <w:r w:rsidDel="00000000" w:rsidR="00000000" w:rsidRPr="00000000">
        <w:rPr>
          <w:rtl w:val="0"/>
        </w:rPr>
      </w:r>
    </w:p>
    <w:p w:rsidR="00000000" w:rsidDel="00000000" w:rsidP="00000000" w:rsidRDefault="00000000" w:rsidRPr="00000000" w14:paraId="00000108">
      <w:pPr>
        <w:jc w:val="center"/>
        <w:rPr>
          <w:rFonts w:ascii="Times New Roman" w:cs="Times New Roman" w:eastAsia="Times New Roman" w:hAnsi="Times New Roman"/>
          <w:b w:val="1"/>
          <w:color w:val="1f487c"/>
        </w:rPr>
      </w:pPr>
      <w:r w:rsidDel="00000000" w:rsidR="00000000" w:rsidRPr="00000000">
        <w:rPr>
          <w:rFonts w:ascii="Times New Roman" w:cs="Times New Roman" w:eastAsia="Times New Roman" w:hAnsi="Times New Roman"/>
          <w:b w:val="1"/>
          <w:color w:val="1f487c"/>
          <w:sz w:val="24"/>
          <w:szCs w:val="24"/>
          <w:rtl w:val="0"/>
        </w:rPr>
        <w:t xml:space="preserve">Figure 3.2: CPC Infrastructure</w:t>
      </w:r>
      <w:r w:rsidDel="00000000" w:rsidR="00000000" w:rsidRPr="00000000">
        <w:rPr>
          <w:rtl w:val="0"/>
        </w:rPr>
      </w:r>
    </w:p>
    <w:p w:rsidR="00000000" w:rsidDel="00000000" w:rsidP="00000000" w:rsidRDefault="00000000" w:rsidRPr="00000000" w14:paraId="00000109">
      <w:pPr>
        <w:rPr>
          <w:rFonts w:ascii="Times New Roman" w:cs="Times New Roman" w:eastAsia="Times New Roman" w:hAnsi="Times New Roman"/>
          <w:b w:val="1"/>
          <w:color w:val="ff0000"/>
          <w:sz w:val="32"/>
          <w:szCs w:val="32"/>
        </w:rPr>
      </w:pPr>
      <w:r w:rsidDel="00000000" w:rsidR="00000000" w:rsidRPr="00000000">
        <w:rPr>
          <w:rFonts w:ascii="Times New Roman" w:cs="Times New Roman" w:eastAsia="Times New Roman" w:hAnsi="Times New Roman"/>
          <w:b w:val="1"/>
          <w:color w:val="ff0000"/>
          <w:sz w:val="32"/>
          <w:szCs w:val="32"/>
          <w:rtl w:val="0"/>
        </w:rPr>
        <w:t xml:space="preserve">3.2 PENETRATION TESTING FRAMEWORK</w:t>
      </w:r>
    </w:p>
    <w:p w:rsidR="00000000" w:rsidDel="00000000" w:rsidP="00000000" w:rsidRDefault="00000000" w:rsidRPr="00000000" w14:paraId="0000010A">
      <w:pPr>
        <w:rPr>
          <w:b w:val="1"/>
          <w:sz w:val="24"/>
          <w:szCs w:val="24"/>
        </w:rPr>
      </w:pPr>
      <w:r w:rsidDel="00000000" w:rsidR="00000000" w:rsidRPr="00000000">
        <w:rPr>
          <w:rtl w:val="0"/>
        </w:rPr>
      </w:r>
    </w:p>
    <w:p w:rsidR="00000000" w:rsidDel="00000000" w:rsidP="00000000" w:rsidRDefault="00000000" w:rsidRPr="00000000" w14:paraId="0000010B">
      <w:pPr>
        <w:spacing w:line="360" w:lineRule="auto"/>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3.2.1 Framework for MITRE ATT&amp;CK:</w:t>
      </w:r>
    </w:p>
    <w:p w:rsidR="00000000" w:rsidDel="00000000" w:rsidP="00000000" w:rsidRDefault="00000000" w:rsidRPr="00000000" w14:paraId="0000010C">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 information base called MITRE ATT&amp;CK (Adversarial Tactics, Techniques, and Common Knowledge) provides an in-depth description of the tendencies of cyber adversaries. By examining different phases of the attack lifecycle, we can apply MITRE ATT&amp;CK in the context of the Red Team simulation for Cureton Pharmaceutical Company (CPC) to identify potential threats and vulnerabilities:</w:t>
      </w:r>
    </w:p>
    <w:p w:rsidR="00000000" w:rsidDel="00000000" w:rsidP="00000000" w:rsidRDefault="00000000" w:rsidRPr="00000000" w14:paraId="0000010D">
      <w:pPr>
        <w:numPr>
          <w:ilvl w:val="0"/>
          <w:numId w:val="15"/>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Initial Access: Identifying possible points of entry for hackers, like vulnerable network segments, phishing vectors, or exposed services [24].</w:t>
      </w:r>
    </w:p>
    <w:p w:rsidR="00000000" w:rsidDel="00000000" w:rsidP="00000000" w:rsidRDefault="00000000" w:rsidRPr="00000000" w14:paraId="0000010E">
      <w:pPr>
        <w:numPr>
          <w:ilvl w:val="0"/>
          <w:numId w:val="15"/>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Execution and Durability: Analysis of strategies, such as making use of weak passwords or software flaws, that attackers may use to execute damaging code and stay consistent.</w:t>
      </w:r>
    </w:p>
    <w:p w:rsidR="00000000" w:rsidDel="00000000" w:rsidP="00000000" w:rsidRDefault="00000000" w:rsidRPr="00000000" w14:paraId="0000010F">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3060700"/>
            <wp:effectExtent b="0" l="0" r="0" t="0"/>
            <wp:docPr id="28" name="image27.png"/>
            <a:graphic>
              <a:graphicData uri="http://schemas.openxmlformats.org/drawingml/2006/picture">
                <pic:pic>
                  <pic:nvPicPr>
                    <pic:cNvPr id="0" name="image27.png"/>
                    <pic:cNvPicPr preferRelativeResize="0"/>
                  </pic:nvPicPr>
                  <pic:blipFill>
                    <a:blip r:embed="rId15"/>
                    <a:srcRect b="0" l="0" r="0" t="0"/>
                    <a:stretch>
                      <a:fillRect/>
                    </a:stretch>
                  </pic:blipFill>
                  <pic:spPr>
                    <a:xfrm>
                      <a:off x="0" y="0"/>
                      <a:ext cx="573120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110">
      <w:pPr>
        <w:pStyle w:val="Heading4"/>
        <w:keepNext w:val="0"/>
        <w:keepLines w:val="0"/>
        <w:widowControl w:val="0"/>
        <w:spacing w:after="0" w:before="90" w:line="240" w:lineRule="auto"/>
        <w:ind w:left="146" w:right="283" w:firstLine="0"/>
        <w:jc w:val="center"/>
        <w:rPr>
          <w:rFonts w:ascii="Times New Roman" w:cs="Times New Roman" w:eastAsia="Times New Roman" w:hAnsi="Times New Roman"/>
          <w:b w:val="1"/>
          <w:color w:val="1f487c"/>
        </w:rPr>
      </w:pPr>
      <w:bookmarkStart w:colFirst="0" w:colLast="0" w:name="_lnxbz9" w:id="13"/>
      <w:bookmarkEnd w:id="13"/>
      <w:r w:rsidDel="00000000" w:rsidR="00000000" w:rsidRPr="00000000">
        <w:rPr>
          <w:rFonts w:ascii="Times New Roman" w:cs="Times New Roman" w:eastAsia="Times New Roman" w:hAnsi="Times New Roman"/>
          <w:b w:val="1"/>
          <w:color w:val="1f487c"/>
          <w:rtl w:val="0"/>
        </w:rPr>
        <w:t xml:space="preserve">Figure 3.3: MITRE ATT&amp;CK Framework</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numPr>
          <w:ilvl w:val="0"/>
          <w:numId w:val="15"/>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Privilege Increase: Finding vulnerabilities that can allow for the illegal advancement of privileges in the system.</w:t>
      </w:r>
    </w:p>
    <w:p w:rsidR="00000000" w:rsidDel="00000000" w:rsidP="00000000" w:rsidRDefault="00000000" w:rsidRPr="00000000" w14:paraId="00000113">
      <w:pPr>
        <w:numPr>
          <w:ilvl w:val="0"/>
          <w:numId w:val="15"/>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Defense Movement: Evaluation of strategies that attackers could try to avoid detection, such as hiding their existence or using anti-forensics techniques.</w:t>
      </w:r>
    </w:p>
    <w:p w:rsidR="00000000" w:rsidDel="00000000" w:rsidP="00000000" w:rsidRDefault="00000000" w:rsidRPr="00000000" w14:paraId="00000114">
      <w:pPr>
        <w:numPr>
          <w:ilvl w:val="0"/>
          <w:numId w:val="15"/>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Investigation and Vertical Movement: Identifying any holes in the network that could enable attackers to move across without being noticed.</w:t>
      </w:r>
    </w:p>
    <w:p w:rsidR="00000000" w:rsidDel="00000000" w:rsidP="00000000" w:rsidRDefault="00000000" w:rsidRPr="00000000" w14:paraId="00000115">
      <w:pPr>
        <w:numPr>
          <w:ilvl w:val="0"/>
          <w:numId w:val="15"/>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Effect: Analysing the possible effects of events like data manipulation, destruction, or denial of service on vital systems [22].</w:t>
      </w:r>
    </w:p>
    <w:p w:rsidR="00000000" w:rsidDel="00000000" w:rsidP="00000000" w:rsidRDefault="00000000" w:rsidRPr="00000000" w14:paraId="00000116">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17">
      <w:pPr>
        <w:spacing w:line="360" w:lineRule="auto"/>
        <w:jc w:val="both"/>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3.2.2 OWASP Top 10:</w:t>
      </w: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118">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most significant threats to web application security are listed in this frequently updated list by the Open Web Application Security Project (OWASP). OWASP Top 10 can be used to find vulnerabilities particular to web applications in the context of CPC's Red Team simulation [24]:</w:t>
      </w:r>
    </w:p>
    <w:p w:rsidR="00000000" w:rsidDel="00000000" w:rsidP="00000000" w:rsidRDefault="00000000" w:rsidRPr="00000000" w14:paraId="00000119">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1A">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Injection: Analysis of vulnerability loopholes that could allow OS, SQL, or NoSQL commands to be injected, particularly in online apps that manage private information.</w:t>
      </w:r>
    </w:p>
    <w:p w:rsidR="00000000" w:rsidDel="00000000" w:rsidP="00000000" w:rsidRDefault="00000000" w:rsidRPr="00000000" w14:paraId="0000011B">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Broken Authentication: Identifying weak authentication methods, including poorly managed sessions or passwords that are simple to figure out.</w:t>
      </w:r>
    </w:p>
    <w:p w:rsidR="00000000" w:rsidDel="00000000" w:rsidP="00000000" w:rsidRDefault="00000000" w:rsidRPr="00000000" w14:paraId="0000011C">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Exposure of Sensitive Data: Examination for possible flaws, such as insufficient encryption or unsafe data storage, that can reveal private information.</w:t>
      </w:r>
    </w:p>
    <w:p w:rsidR="00000000" w:rsidDel="00000000" w:rsidP="00000000" w:rsidRDefault="00000000" w:rsidRPr="00000000" w14:paraId="0000011D">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3670300"/>
            <wp:effectExtent b="0" l="0" r="0" t="0"/>
            <wp:docPr id="26" name="image24.png"/>
            <a:graphic>
              <a:graphicData uri="http://schemas.openxmlformats.org/drawingml/2006/picture">
                <pic:pic>
                  <pic:nvPicPr>
                    <pic:cNvPr id="0" name="image24.png"/>
                    <pic:cNvPicPr preferRelativeResize="0"/>
                  </pic:nvPicPr>
                  <pic:blipFill>
                    <a:blip r:embed="rId16"/>
                    <a:srcRect b="0" l="0" r="0" t="0"/>
                    <a:stretch>
                      <a:fillRect/>
                    </a:stretch>
                  </pic:blipFill>
                  <pic:spPr>
                    <a:xfrm>
                      <a:off x="0" y="0"/>
                      <a:ext cx="5731200" cy="3670300"/>
                    </a:xfrm>
                    <a:prstGeom prst="rect"/>
                    <a:ln/>
                  </pic:spPr>
                </pic:pic>
              </a:graphicData>
            </a:graphic>
          </wp:inline>
        </w:drawing>
      </w:r>
      <w:r w:rsidDel="00000000" w:rsidR="00000000" w:rsidRPr="00000000">
        <w:rPr>
          <w:rtl w:val="0"/>
        </w:rPr>
      </w:r>
    </w:p>
    <w:p w:rsidR="00000000" w:rsidDel="00000000" w:rsidP="00000000" w:rsidRDefault="00000000" w:rsidRPr="00000000" w14:paraId="0000011E">
      <w:pPr>
        <w:pStyle w:val="Heading4"/>
        <w:keepNext w:val="0"/>
        <w:keepLines w:val="0"/>
        <w:widowControl w:val="0"/>
        <w:spacing w:after="0" w:before="90" w:line="240" w:lineRule="auto"/>
        <w:ind w:left="146" w:right="283" w:firstLine="0"/>
        <w:jc w:val="center"/>
        <w:rPr>
          <w:rFonts w:ascii="Times New Roman" w:cs="Times New Roman" w:eastAsia="Times New Roman" w:hAnsi="Times New Roman"/>
          <w:b w:val="1"/>
          <w:color w:val="1f487c"/>
        </w:rPr>
      </w:pPr>
      <w:bookmarkStart w:colFirst="0" w:colLast="0" w:name="_35nkun2" w:id="14"/>
      <w:bookmarkEnd w:id="14"/>
      <w:r w:rsidDel="00000000" w:rsidR="00000000" w:rsidRPr="00000000">
        <w:rPr>
          <w:rFonts w:ascii="Times New Roman" w:cs="Times New Roman" w:eastAsia="Times New Roman" w:hAnsi="Times New Roman"/>
          <w:b w:val="1"/>
          <w:color w:val="1f487c"/>
          <w:rtl w:val="0"/>
        </w:rPr>
        <w:t xml:space="preserve">Figure 3.4: OWASP TOP 1O Framework </w:t>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XML External Entities (XXE): Investigation into vulnerabilities caused by incorrect XML input handling that may expose internal files.</w:t>
      </w:r>
    </w:p>
    <w:p w:rsidR="00000000" w:rsidDel="00000000" w:rsidP="00000000" w:rsidRDefault="00000000" w:rsidRPr="00000000" w14:paraId="00000121">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Security Misconfigurations: Finding incorrectly configured settings that could lead to security flaws or disclosure of private information.</w:t>
      </w:r>
    </w:p>
    <w:p w:rsidR="00000000" w:rsidDel="00000000" w:rsidP="00000000" w:rsidRDefault="00000000" w:rsidRPr="00000000" w14:paraId="00000122">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XSS, or cross-site scripting: Evaluation of security holes that can allow malicious scripts to run in a user's browser.</w:t>
      </w:r>
    </w:p>
    <w:p w:rsidR="00000000" w:rsidDel="00000000" w:rsidP="00000000" w:rsidRDefault="00000000" w:rsidRPr="00000000" w14:paraId="00000123">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Unethical Deserialization: Evaluation of potential vulnerabilities that could allow remote code execution when unprotected data is deserialized.</w:t>
      </w:r>
    </w:p>
    <w:p w:rsidR="00000000" w:rsidDel="00000000" w:rsidP="00000000" w:rsidRDefault="00000000" w:rsidRPr="00000000" w14:paraId="00000124">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Using Components Known to Have Vulnerabilities: Applications that use vulnerable or outdated third-party components are reviewed.</w:t>
      </w:r>
    </w:p>
    <w:p w:rsidR="00000000" w:rsidDel="00000000" w:rsidP="00000000" w:rsidRDefault="00000000" w:rsidRPr="00000000" w14:paraId="00000125">
      <w:pPr>
        <w:numPr>
          <w:ilvl w:val="0"/>
          <w:numId w:val="10"/>
        </w:numPr>
        <w:spacing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Insufficient Monitoring and Logging: Looking into inadequate monitoring and logging systems, which may cause a delay in the discovery of malicious activity [22].</w:t>
      </w:r>
    </w:p>
    <w:p w:rsidR="00000000" w:rsidDel="00000000" w:rsidP="00000000" w:rsidRDefault="00000000" w:rsidRPr="00000000" w14:paraId="00000126">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27">
      <w:pPr>
        <w:rPr>
          <w:rFonts w:ascii="Times New Roman" w:cs="Times New Roman" w:eastAsia="Times New Roman" w:hAnsi="Times New Roman"/>
          <w:b w:val="1"/>
          <w:color w:val="ff0000"/>
          <w:sz w:val="36"/>
          <w:szCs w:val="36"/>
        </w:rPr>
      </w:pPr>
      <w:r w:rsidDel="00000000" w:rsidR="00000000" w:rsidRPr="00000000">
        <w:rPr>
          <w:rFonts w:ascii="Times New Roman" w:cs="Times New Roman" w:eastAsia="Times New Roman" w:hAnsi="Times New Roman"/>
          <w:b w:val="1"/>
          <w:color w:val="ff0000"/>
          <w:sz w:val="36"/>
          <w:szCs w:val="36"/>
          <w:rtl w:val="0"/>
        </w:rPr>
        <w:t xml:space="preserve">3.3 PENETRATION TESTING TOOLS</w:t>
      </w:r>
    </w:p>
    <w:p w:rsidR="00000000" w:rsidDel="00000000" w:rsidP="00000000" w:rsidRDefault="00000000" w:rsidRPr="00000000" w14:paraId="00000128">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129">
      <w:pPr>
        <w:numPr>
          <w:ilvl w:val="0"/>
          <w:numId w:val="27"/>
        </w:numPr>
        <w:spacing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Metasploit:</w:t>
      </w:r>
    </w:p>
    <w:p w:rsidR="00000000" w:rsidDel="00000000" w:rsidP="00000000" w:rsidRDefault="00000000" w:rsidRPr="00000000" w14:paraId="0000012A">
      <w:pPr>
        <w:spacing w:line="360" w:lineRule="auto"/>
        <w:ind w:left="720" w:firstLine="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2B">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Developed by H.D. Moore and maintained by Rapid7, Metasploit is a powerful and adaptable penetration testing tool designed to find and exploit vulnerabilities in systems, networks, and applications. Pre-built exploits, payloads, automation, post-exploitation modules, compatibility with different platforms, and an interface are just a few of its features. The main product of Metasploit is commercial, with high versions supplying additional features. The framework is constantly being updated by its active community. It provides an extensive feature set for locating and taking advantage of vulnerabilities. Security experts frequently choose it for evaluating and enhancing the security of systems and networks due to its flexible and expandable design [24]. But it's important to use these technologies responsibly, within the law, and with consideration for the security and privacy of the systems being examined [23].</w:t>
      </w:r>
    </w:p>
    <w:p w:rsidR="00000000" w:rsidDel="00000000" w:rsidP="00000000" w:rsidRDefault="00000000" w:rsidRPr="00000000" w14:paraId="0000012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2984500"/>
            <wp:effectExtent b="0" l="0" r="0" t="0"/>
            <wp:docPr id="27" name="image29.png"/>
            <a:graphic>
              <a:graphicData uri="http://schemas.openxmlformats.org/drawingml/2006/picture">
                <pic:pic>
                  <pic:nvPicPr>
                    <pic:cNvPr id="0" name="image29.png"/>
                    <pic:cNvPicPr preferRelativeResize="0"/>
                  </pic:nvPicPr>
                  <pic:blipFill>
                    <a:blip r:embed="rId17"/>
                    <a:srcRect b="0" l="0" r="0" t="0"/>
                    <a:stretch>
                      <a:fillRect/>
                    </a:stretch>
                  </pic:blipFill>
                  <pic:spPr>
                    <a:xfrm>
                      <a:off x="0" y="0"/>
                      <a:ext cx="57312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12D">
      <w:pPr>
        <w:pStyle w:val="Heading4"/>
        <w:keepNext w:val="0"/>
        <w:keepLines w:val="0"/>
        <w:widowControl w:val="0"/>
        <w:spacing w:after="0" w:before="90" w:line="240" w:lineRule="auto"/>
        <w:ind w:left="146" w:right="283" w:firstLine="0"/>
        <w:jc w:val="center"/>
        <w:rPr>
          <w:rFonts w:ascii="Times New Roman" w:cs="Times New Roman" w:eastAsia="Times New Roman" w:hAnsi="Times New Roman"/>
          <w:b w:val="1"/>
          <w:color w:val="1f487c"/>
        </w:rPr>
      </w:pPr>
      <w:bookmarkStart w:colFirst="0" w:colLast="0" w:name="_1ksv4uv" w:id="15"/>
      <w:bookmarkEnd w:id="15"/>
      <w:r w:rsidDel="00000000" w:rsidR="00000000" w:rsidRPr="00000000">
        <w:rPr>
          <w:rFonts w:ascii="Times New Roman" w:cs="Times New Roman" w:eastAsia="Times New Roman" w:hAnsi="Times New Roman"/>
          <w:b w:val="1"/>
          <w:color w:val="1f487c"/>
          <w:rtl w:val="0"/>
        </w:rPr>
        <w:t xml:space="preserve">Figure 3.5: Metasploit</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numPr>
          <w:ilvl w:val="0"/>
          <w:numId w:val="27"/>
        </w:numPr>
        <w:spacing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Wireshark:</w:t>
      </w:r>
    </w:p>
    <w:p w:rsidR="00000000" w:rsidDel="00000000" w:rsidP="00000000" w:rsidRDefault="00000000" w:rsidRPr="00000000" w14:paraId="00000130">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 open-source network protocol analyzer called Wireshark makes it possible to record and analyze network traffic in real-time. It provides real-time packet capture, protocol decoding, packet inspection, filtering, and search capabilities and is adaptable to several operating systems [24]. For the benefit of the user, it also offers a TTY mode and a graphical user interface (GUI). </w:t>
      </w:r>
    </w:p>
    <w:p w:rsidR="00000000" w:rsidDel="00000000" w:rsidP="00000000" w:rsidRDefault="00000000" w:rsidRPr="00000000" w14:paraId="00000131">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32">
      <w:pP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Pr>
        <w:drawing>
          <wp:inline distB="114300" distT="114300" distL="114300" distR="114300">
            <wp:extent cx="5731200" cy="2984500"/>
            <wp:effectExtent b="0" l="0" r="0" t="0"/>
            <wp:docPr id="29" name="image25.png"/>
            <a:graphic>
              <a:graphicData uri="http://schemas.openxmlformats.org/drawingml/2006/picture">
                <pic:pic>
                  <pic:nvPicPr>
                    <pic:cNvPr id="0" name="image25.png"/>
                    <pic:cNvPicPr preferRelativeResize="0"/>
                  </pic:nvPicPr>
                  <pic:blipFill>
                    <a:blip r:embed="rId18"/>
                    <a:srcRect b="0" l="0" r="0" t="0"/>
                    <a:stretch>
                      <a:fillRect/>
                    </a:stretch>
                  </pic:blipFill>
                  <pic:spPr>
                    <a:xfrm>
                      <a:off x="0" y="0"/>
                      <a:ext cx="57312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133">
      <w:pPr>
        <w:pStyle w:val="Heading4"/>
        <w:keepNext w:val="0"/>
        <w:keepLines w:val="0"/>
        <w:widowControl w:val="0"/>
        <w:spacing w:after="0" w:before="90" w:line="240" w:lineRule="auto"/>
        <w:ind w:left="146" w:right="283" w:firstLine="0"/>
        <w:jc w:val="center"/>
        <w:rPr>
          <w:rFonts w:ascii="Times New Roman" w:cs="Times New Roman" w:eastAsia="Times New Roman" w:hAnsi="Times New Roman"/>
          <w:b w:val="1"/>
          <w:color w:val="1f487c"/>
        </w:rPr>
      </w:pPr>
      <w:bookmarkStart w:colFirst="0" w:colLast="0" w:name="_44sinio" w:id="16"/>
      <w:bookmarkEnd w:id="16"/>
      <w:r w:rsidDel="00000000" w:rsidR="00000000" w:rsidRPr="00000000">
        <w:rPr>
          <w:rFonts w:ascii="Times New Roman" w:cs="Times New Roman" w:eastAsia="Times New Roman" w:hAnsi="Times New Roman"/>
          <w:b w:val="1"/>
          <w:color w:val="1f487c"/>
          <w:rtl w:val="0"/>
        </w:rPr>
        <w:t xml:space="preserve">Figure 3.6: Wireshark</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Along with supporting a wide range of file types, it offers advanced filtering for effective data analysis. The extensive and user-friendly community of Wireshark guarantees its dependability. Wireshark is a vital tool for network administrators, security experts, and anyone else engaged in network troubleshooting and analysis. Its widespread use in network research and diagnostics is attributed to its extensive feature collection, cross-platform compatibility, and open-source nature. The official website offers a free download of Wireshark, making it available to many users [23].</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numPr>
          <w:ilvl w:val="0"/>
          <w:numId w:val="22"/>
        </w:numPr>
        <w:spacing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Kali Linux:</w:t>
      </w:r>
    </w:p>
    <w:p w:rsidR="00000000" w:rsidDel="00000000" w:rsidP="00000000" w:rsidRDefault="00000000" w:rsidRPr="00000000" w14:paraId="00000138">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Kali Linux is a Linux distribution based on Debian that is intended for advanced security audits and penetration testing. It is maintained by Offensive Security. Version tracking, meta-packages, and pre-installed utilities are among its features. The enhancement of the distribution is facilitated by the community. One powerful and popular Linux distribution for cybersecurity professionals is Kali Linux. It is a great resource for security experts looking for a specialized platform for ethical hacking, penetration testing, and security assessments because of its vast variety of penetration testing tools, customization possibilities, and frequent upgrades. Within the cybersecurity field, Kali Linux's open-source nature promotes innovation and teamwork [24] [23].</w:t>
      </w:r>
    </w:p>
    <w:p w:rsidR="00000000" w:rsidDel="00000000" w:rsidP="00000000" w:rsidRDefault="00000000" w:rsidRPr="00000000" w14:paraId="00000139">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3A">
      <w:pPr>
        <w:jc w:val="center"/>
        <w:rPr>
          <w:rFonts w:ascii="Roboto" w:cs="Roboto" w:eastAsia="Roboto" w:hAnsi="Roboto"/>
          <w:b w:val="1"/>
          <w:sz w:val="24"/>
          <w:szCs w:val="24"/>
        </w:rPr>
      </w:pPr>
      <w:r w:rsidDel="00000000" w:rsidR="00000000" w:rsidRPr="00000000">
        <w:rPr>
          <w:b w:val="1"/>
          <w:color w:val="252525"/>
          <w:sz w:val="24"/>
          <w:szCs w:val="24"/>
          <w:highlight w:val="white"/>
        </w:rPr>
        <w:drawing>
          <wp:inline distB="114300" distT="114300" distL="114300" distR="114300">
            <wp:extent cx="5731200" cy="2984500"/>
            <wp:effectExtent b="0" l="0" r="0" t="0"/>
            <wp:docPr id="30" name="image31.png"/>
            <a:graphic>
              <a:graphicData uri="http://schemas.openxmlformats.org/drawingml/2006/picture">
                <pic:pic>
                  <pic:nvPicPr>
                    <pic:cNvPr id="0" name="image31.png"/>
                    <pic:cNvPicPr preferRelativeResize="0"/>
                  </pic:nvPicPr>
                  <pic:blipFill>
                    <a:blip r:embed="rId19"/>
                    <a:srcRect b="0" l="0" r="0" t="0"/>
                    <a:stretch>
                      <a:fillRect/>
                    </a:stretch>
                  </pic:blipFill>
                  <pic:spPr>
                    <a:xfrm>
                      <a:off x="0" y="0"/>
                      <a:ext cx="5731200" cy="2984500"/>
                    </a:xfrm>
                    <a:prstGeom prst="rect"/>
                    <a:ln/>
                  </pic:spPr>
                </pic:pic>
              </a:graphicData>
            </a:graphic>
          </wp:inline>
        </w:drawing>
      </w:r>
      <w:r w:rsidDel="00000000" w:rsidR="00000000" w:rsidRPr="00000000">
        <w:rPr>
          <w:rFonts w:ascii="Times New Roman" w:cs="Times New Roman" w:eastAsia="Times New Roman" w:hAnsi="Times New Roman"/>
          <w:b w:val="1"/>
          <w:color w:val="1f487c"/>
          <w:rtl w:val="0"/>
        </w:rPr>
        <w:t xml:space="preserve">Figure 3.7: Kali Linux</w:t>
      </w:r>
      <w:r w:rsidDel="00000000" w:rsidR="00000000" w:rsidRPr="00000000">
        <w:rPr>
          <w:rtl w:val="0"/>
        </w:rPr>
      </w:r>
    </w:p>
    <w:p w:rsidR="00000000" w:rsidDel="00000000" w:rsidP="00000000" w:rsidRDefault="00000000" w:rsidRPr="00000000" w14:paraId="0000013B">
      <w:pPr>
        <w:numPr>
          <w:ilvl w:val="0"/>
          <w:numId w:val="17"/>
        </w:numPr>
        <w:spacing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Burp Suite:</w:t>
      </w:r>
    </w:p>
    <w:p w:rsidR="00000000" w:rsidDel="00000000" w:rsidP="00000000" w:rsidRDefault="00000000" w:rsidRPr="00000000" w14:paraId="0000013C">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Web developers, penetration testers, and cybersecurity experts use PortSwigger's Burp Suite, a web application security testing toolkit, to find and fix security flaws in web applications. It has web application scanning, an intercepting proxy, an intruder tool, a crawler, and a scanner. Burp Suite is inexpensive and easy to use because it works in Linux, Mac OS X, and Windows settings. Its vibrant user community offers excellent help and documentation [23].</w:t>
      </w:r>
    </w:p>
    <w:p w:rsidR="00000000" w:rsidDel="00000000" w:rsidP="00000000" w:rsidRDefault="00000000" w:rsidRPr="00000000" w14:paraId="0000013D">
      <w:pPr>
        <w:rPr>
          <w:b w:val="1"/>
          <w:color w:val="252525"/>
          <w:sz w:val="24"/>
          <w:szCs w:val="24"/>
          <w:highlight w:val="white"/>
        </w:rPr>
      </w:pPr>
      <w:r w:rsidDel="00000000" w:rsidR="00000000" w:rsidRPr="00000000">
        <w:rPr>
          <w:b w:val="1"/>
          <w:color w:val="252525"/>
          <w:sz w:val="24"/>
          <w:szCs w:val="24"/>
          <w:highlight w:val="white"/>
        </w:rPr>
        <w:drawing>
          <wp:inline distB="114300" distT="114300" distL="114300" distR="114300">
            <wp:extent cx="5731200" cy="2984500"/>
            <wp:effectExtent b="0" l="0" r="0" t="0"/>
            <wp:docPr id="31" name="image28.png"/>
            <a:graphic>
              <a:graphicData uri="http://schemas.openxmlformats.org/drawingml/2006/picture">
                <pic:pic>
                  <pic:nvPicPr>
                    <pic:cNvPr id="0" name="image28.png"/>
                    <pic:cNvPicPr preferRelativeResize="0"/>
                  </pic:nvPicPr>
                  <pic:blipFill>
                    <a:blip r:embed="rId20"/>
                    <a:srcRect b="0" l="0" r="0" t="0"/>
                    <a:stretch>
                      <a:fillRect/>
                    </a:stretch>
                  </pic:blipFill>
                  <pic:spPr>
                    <a:xfrm>
                      <a:off x="0" y="0"/>
                      <a:ext cx="57312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13E">
      <w:pPr>
        <w:pStyle w:val="Heading4"/>
        <w:keepNext w:val="0"/>
        <w:keepLines w:val="0"/>
        <w:widowControl w:val="0"/>
        <w:spacing w:after="0" w:before="90" w:line="240" w:lineRule="auto"/>
        <w:ind w:left="146" w:right="283" w:firstLine="0"/>
        <w:jc w:val="center"/>
        <w:rPr>
          <w:rFonts w:ascii="Times New Roman" w:cs="Times New Roman" w:eastAsia="Times New Roman" w:hAnsi="Times New Roman"/>
          <w:b w:val="1"/>
          <w:color w:val="1f487c"/>
        </w:rPr>
      </w:pPr>
      <w:bookmarkStart w:colFirst="0" w:colLast="0" w:name="_z337ya" w:id="17"/>
      <w:bookmarkEnd w:id="17"/>
      <w:r w:rsidDel="00000000" w:rsidR="00000000" w:rsidRPr="00000000">
        <w:rPr>
          <w:rFonts w:ascii="Times New Roman" w:cs="Times New Roman" w:eastAsia="Times New Roman" w:hAnsi="Times New Roman"/>
          <w:b w:val="1"/>
          <w:color w:val="1f487c"/>
          <w:rtl w:val="0"/>
        </w:rPr>
        <w:t xml:space="preserve">Figure 3.8: Burp Suite</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numPr>
          <w:ilvl w:val="0"/>
          <w:numId w:val="28"/>
        </w:numPr>
        <w:spacing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Nmap:</w:t>
      </w:r>
    </w:p>
    <w:p w:rsidR="00000000" w:rsidDel="00000000" w:rsidP="00000000" w:rsidRDefault="00000000" w:rsidRPr="00000000" w14:paraId="00000141">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Nmap is an open-source program used for security audits and network discovery. It recognizes operating systems, hosts, services, versions of services, scriptable interaction, firewalls, and packet filters. Nmap is open source, cross-platform, and compatible with Windows, Linux, and macOS [23] [24]. Host discovery, port scanning, service enumeration, vulnerability assessment, and network mapping are some of its features. Because Nmap is open-source, anyone can contribute to its customization and development.</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numPr>
          <w:ilvl w:val="0"/>
          <w:numId w:val="25"/>
        </w:numPr>
        <w:spacing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Social-Engineer Toolkit (SET):</w:t>
      </w:r>
    </w:p>
    <w:p w:rsidR="00000000" w:rsidDel="00000000" w:rsidP="00000000" w:rsidRDefault="00000000" w:rsidRPr="00000000" w14:paraId="00000144">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 specialized penetration testing tool called the Social-Engineer Toolkit (SET) focuses on the human factor in security assessments. Through social engineering techniques like phishing emails and malware Java applets, it takes advantage of human weaknesses. SET is intended for ethical use, is open-source, and welcomes contributions from the community [23] [24]. Although it can be used for penetration testing and security awareness testing, it should only be handled sensibly and morally.</w:t>
      </w:r>
    </w:p>
    <w:p w:rsidR="00000000" w:rsidDel="00000000" w:rsidP="00000000" w:rsidRDefault="00000000" w:rsidRPr="00000000" w14:paraId="00000145">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2984500"/>
            <wp:effectExtent b="0" l="0" r="0" t="0"/>
            <wp:docPr id="32" name="image33.png"/>
            <a:graphic>
              <a:graphicData uri="http://schemas.openxmlformats.org/drawingml/2006/picture">
                <pic:pic>
                  <pic:nvPicPr>
                    <pic:cNvPr id="0" name="image33.png"/>
                    <pic:cNvPicPr preferRelativeResize="0"/>
                  </pic:nvPicPr>
                  <pic:blipFill>
                    <a:blip r:embed="rId21"/>
                    <a:srcRect b="0" l="0" r="0" t="0"/>
                    <a:stretch>
                      <a:fillRect/>
                    </a:stretch>
                  </pic:blipFill>
                  <pic:spPr>
                    <a:xfrm>
                      <a:off x="0" y="0"/>
                      <a:ext cx="57312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146">
      <w:pPr>
        <w:pStyle w:val="Heading4"/>
        <w:keepNext w:val="0"/>
        <w:keepLines w:val="0"/>
        <w:widowControl w:val="0"/>
        <w:spacing w:after="0" w:before="90" w:line="240" w:lineRule="auto"/>
        <w:ind w:left="146" w:right="283" w:firstLine="0"/>
        <w:jc w:val="center"/>
        <w:rPr>
          <w:rFonts w:ascii="Roboto" w:cs="Roboto" w:eastAsia="Roboto" w:hAnsi="Roboto"/>
        </w:rPr>
      </w:pPr>
      <w:bookmarkStart w:colFirst="0" w:colLast="0" w:name="_3j2qqm3" w:id="18"/>
      <w:bookmarkEnd w:id="18"/>
      <w:r w:rsidDel="00000000" w:rsidR="00000000" w:rsidRPr="00000000">
        <w:rPr>
          <w:rFonts w:ascii="Times New Roman" w:cs="Times New Roman" w:eastAsia="Times New Roman" w:hAnsi="Times New Roman"/>
          <w:b w:val="1"/>
          <w:color w:val="1f487c"/>
          <w:rtl w:val="0"/>
        </w:rPr>
        <w:t xml:space="preserve">Figure 3.9:Social Engineering Toolkit(SET)</w:t>
      </w:r>
      <w:r w:rsidDel="00000000" w:rsidR="00000000" w:rsidRPr="00000000">
        <w:rPr>
          <w:rtl w:val="0"/>
        </w:rPr>
      </w:r>
    </w:p>
    <w:p w:rsidR="00000000" w:rsidDel="00000000" w:rsidP="00000000" w:rsidRDefault="00000000" w:rsidRPr="00000000" w14:paraId="00000147">
      <w:pPr>
        <w:rPr>
          <w:b w:val="1"/>
          <w:color w:val="252525"/>
          <w:sz w:val="24"/>
          <w:szCs w:val="24"/>
          <w:highlight w:val="white"/>
        </w:rPr>
      </w:pPr>
      <w:r w:rsidDel="00000000" w:rsidR="00000000" w:rsidRPr="00000000">
        <w:rPr>
          <w:rtl w:val="0"/>
        </w:rPr>
      </w:r>
    </w:p>
    <w:p w:rsidR="00000000" w:rsidDel="00000000" w:rsidP="00000000" w:rsidRDefault="00000000" w:rsidRPr="00000000" w14:paraId="00000148">
      <w:pPr>
        <w:rPr>
          <w:b w:val="1"/>
          <w:color w:val="ff0000"/>
          <w:sz w:val="24"/>
          <w:szCs w:val="24"/>
        </w:rPr>
      </w:pPr>
      <w:r w:rsidDel="00000000" w:rsidR="00000000" w:rsidRPr="00000000">
        <w:rPr>
          <w:rFonts w:ascii="Times New Roman" w:cs="Times New Roman" w:eastAsia="Times New Roman" w:hAnsi="Times New Roman"/>
          <w:b w:val="1"/>
          <w:color w:val="ff0000"/>
          <w:sz w:val="36"/>
          <w:szCs w:val="36"/>
          <w:rtl w:val="0"/>
        </w:rPr>
        <w:t xml:space="preserve">3.4 TYPES OF ATTACKS SIMULATED</w:t>
      </w:r>
      <w:r w:rsidDel="00000000" w:rsidR="00000000" w:rsidRPr="00000000">
        <w:rPr>
          <w:rtl w:val="0"/>
        </w:rPr>
      </w:r>
    </w:p>
    <w:p w:rsidR="00000000" w:rsidDel="00000000" w:rsidP="00000000" w:rsidRDefault="00000000" w:rsidRPr="00000000" w14:paraId="00000149">
      <w:pPr>
        <w:pBdr>
          <w:top w:color="d9d9e3" w:space="0" w:sz="0" w:val="none"/>
          <w:left w:color="d9d9e3" w:space="0" w:sz="0" w:val="none"/>
          <w:bottom w:color="d9d9e3" w:space="0" w:sz="0" w:val="none"/>
          <w:right w:color="d9d9e3" w:space="0" w:sz="0" w:val="none"/>
          <w:between w:color="d9d9e3" w:space="0" w:sz="0" w:val="none"/>
        </w:pBdr>
        <w:spacing w:after="240" w:before="240" w:line="360" w:lineRule="auto"/>
        <w:jc w:val="both"/>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3.4.1 Phishing Simulation -</w:t>
      </w: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14A">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 attacks make use of human weaknesses by sending false emails that play on feelings of trust, curiosity, anxiety, or urgency. Systems may be compromised, giving hackers access to private information and perhaps even the ability to spread malware. It's essential to comprehend these strategies to put cybersecurity safeguards into place and teach consumers how to spot and steer clear of phishing efforts.</w:t>
      </w:r>
    </w:p>
    <w:p w:rsidR="00000000" w:rsidDel="00000000" w:rsidP="00000000" w:rsidRDefault="00000000" w:rsidRPr="00000000" w14:paraId="0000014B">
      <w:pPr>
        <w:numPr>
          <w:ilvl w:val="0"/>
          <w:numId w:val="11"/>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pPr>
      <w:r w:rsidDel="00000000" w:rsidR="00000000" w:rsidRPr="00000000">
        <w:rPr>
          <w:rFonts w:ascii="Roboto" w:cs="Roboto" w:eastAsia="Roboto" w:hAnsi="Roboto"/>
          <w:b w:val="1"/>
          <w:sz w:val="24"/>
          <w:szCs w:val="24"/>
          <w:rtl w:val="0"/>
        </w:rPr>
        <w:t xml:space="preserve">Attack tool used:</w:t>
      </w:r>
      <w:r w:rsidDel="00000000" w:rsidR="00000000" w:rsidRPr="00000000">
        <w:rPr>
          <w:rFonts w:ascii="Roboto" w:cs="Roboto" w:eastAsia="Roboto" w:hAnsi="Roboto"/>
          <w:sz w:val="24"/>
          <w:szCs w:val="24"/>
          <w:rtl w:val="0"/>
        </w:rPr>
        <w:t xml:space="preserve"> </w:t>
      </w:r>
      <w:r w:rsidDel="00000000" w:rsidR="00000000" w:rsidRPr="00000000">
        <w:rPr>
          <w:rtl w:val="0"/>
        </w:rPr>
      </w:r>
    </w:p>
    <w:p w:rsidR="00000000" w:rsidDel="00000000" w:rsidP="00000000" w:rsidRDefault="00000000" w:rsidRPr="00000000" w14:paraId="0000014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 psychological technique known as "social engineering" uses victims' emotions and sense of trust to trick them into divulging private information. Penetration testers and Red Team members make use of the  Toolkit (SET), a Python collection of social engineering tools, to replicate employee attacks. It is difficult to defend against SET since it uses a wide range of attack routes, including spear phishing, malicious payloads, the creation of infectious media, and website cloning.</w:t>
      </w:r>
    </w:p>
    <w:p w:rsidR="00000000" w:rsidDel="00000000" w:rsidP="00000000" w:rsidRDefault="00000000" w:rsidRPr="00000000" w14:paraId="0000014D">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color w:val="374151"/>
          <w:sz w:val="24"/>
          <w:szCs w:val="24"/>
          <w:highlight w:val="white"/>
        </w:rPr>
      </w:pPr>
      <w:r w:rsidDel="00000000" w:rsidR="00000000" w:rsidRPr="00000000">
        <w:rPr>
          <w:color w:val="374151"/>
          <w:sz w:val="24"/>
          <w:szCs w:val="24"/>
          <w:highlight w:val="white"/>
        </w:rPr>
        <w:drawing>
          <wp:inline distB="114300" distT="114300" distL="114300" distR="114300">
            <wp:extent cx="5731200" cy="3225800"/>
            <wp:effectExtent b="0" l="0" r="0" t="0"/>
            <wp:docPr id="33" name="image14.png"/>
            <a:graphic>
              <a:graphicData uri="http://schemas.openxmlformats.org/drawingml/2006/picture">
                <pic:pic>
                  <pic:nvPicPr>
                    <pic:cNvPr id="0" name="image14.pn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4E">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Times New Roman" w:cs="Times New Roman" w:eastAsia="Times New Roman" w:hAnsi="Times New Roman"/>
          <w:color w:val="374151"/>
          <w:sz w:val="24"/>
          <w:szCs w:val="24"/>
          <w:highlight w:val="white"/>
        </w:rPr>
      </w:pPr>
      <w:r w:rsidDel="00000000" w:rsidR="00000000" w:rsidRPr="00000000">
        <w:rPr>
          <w:rFonts w:ascii="Times New Roman" w:cs="Times New Roman" w:eastAsia="Times New Roman" w:hAnsi="Times New Roman"/>
          <w:b w:val="1"/>
          <w:color w:val="1f487c"/>
          <w:sz w:val="24"/>
          <w:szCs w:val="24"/>
          <w:rtl w:val="0"/>
        </w:rPr>
        <w:t xml:space="preserve">Figure 3.10: Phishing Simulation</w:t>
      </w:r>
      <w:r w:rsidDel="00000000" w:rsidR="00000000" w:rsidRPr="00000000">
        <w:rPr>
          <w:rtl w:val="0"/>
        </w:rPr>
      </w:r>
    </w:p>
    <w:p w:rsidR="00000000" w:rsidDel="00000000" w:rsidP="00000000" w:rsidRDefault="00000000" w:rsidRPr="00000000" w14:paraId="0000014F">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4050" cy="3576638"/>
            <wp:effectExtent b="0" l="0" r="0" t="0"/>
            <wp:docPr id="34" name="image22.png"/>
            <a:graphic>
              <a:graphicData uri="http://schemas.openxmlformats.org/drawingml/2006/picture">
                <pic:pic>
                  <pic:nvPicPr>
                    <pic:cNvPr id="0" name="image22.png"/>
                    <pic:cNvPicPr preferRelativeResize="0"/>
                  </pic:nvPicPr>
                  <pic:blipFill>
                    <a:blip r:embed="rId23"/>
                    <a:srcRect b="0" l="0" r="0" t="0"/>
                    <a:stretch>
                      <a:fillRect/>
                    </a:stretch>
                  </pic:blipFill>
                  <pic:spPr>
                    <a:xfrm>
                      <a:off x="0" y="0"/>
                      <a:ext cx="5734050" cy="3576638"/>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3.11: Social Engineering Toolkit</w:t>
      </w:r>
      <w:r w:rsidDel="00000000" w:rsidR="00000000" w:rsidRPr="00000000">
        <w:rPr>
          <w:rtl w:val="0"/>
        </w:rPr>
      </w:r>
    </w:p>
    <w:p w:rsidR="00000000" w:rsidDel="00000000" w:rsidP="00000000" w:rsidRDefault="00000000" w:rsidRPr="00000000" w14:paraId="00000151">
      <w:pPr>
        <w:numPr>
          <w:ilvl w:val="0"/>
          <w:numId w:val="29"/>
        </w:numPr>
        <w:pBdr>
          <w:top w:color="d9d9e3" w:space="0" w:sz="0" w:val="none"/>
          <w:left w:color="d9d9e3" w:space="0" w:sz="0" w:val="none"/>
          <w:bottom w:color="d9d9e3" w:space="0" w:sz="0" w:val="none"/>
          <w:right w:color="d9d9e3" w:space="0" w:sz="0" w:val="none"/>
          <w:between w:color="d9d9e3" w:space="0" w:sz="0" w:val="none"/>
        </w:pBdr>
        <w:spacing w:before="280" w:line="36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Protocols Involved:</w:t>
      </w:r>
    </w:p>
    <w:p w:rsidR="00000000" w:rsidDel="00000000" w:rsidP="00000000" w:rsidRDefault="00000000" w:rsidRPr="00000000" w14:paraId="00000152">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Email Protocols: </w:t>
      </w:r>
    </w:p>
    <w:p w:rsidR="00000000" w:rsidDel="00000000" w:rsidP="00000000" w:rsidRDefault="00000000" w:rsidRPr="00000000" w14:paraId="00000153">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SMTP (Simple Mail Transfer Protocol) is used for sending emails.</w:t>
      </w:r>
    </w:p>
    <w:p w:rsidR="00000000" w:rsidDel="00000000" w:rsidP="00000000" w:rsidRDefault="00000000" w:rsidRPr="00000000" w14:paraId="00000154">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POP3/IMAP is used for retrieving emails.</w:t>
      </w:r>
    </w:p>
    <w:p w:rsidR="00000000" w:rsidDel="00000000" w:rsidP="00000000" w:rsidRDefault="00000000" w:rsidRPr="00000000" w14:paraId="00000155">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Web Protocols:</w:t>
      </w:r>
    </w:p>
    <w:p w:rsidR="00000000" w:rsidDel="00000000" w:rsidP="00000000" w:rsidRDefault="00000000" w:rsidRPr="00000000" w14:paraId="00000156">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HTTP/HTTPS (Hypertext Transfer Protocol/Secure) is used for communication between web browsers and servers.</w:t>
      </w:r>
    </w:p>
    <w:p w:rsidR="00000000" w:rsidDel="00000000" w:rsidP="00000000" w:rsidRDefault="00000000" w:rsidRPr="00000000" w14:paraId="00000157">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Network Protocols:</w:t>
      </w:r>
    </w:p>
    <w:p w:rsidR="00000000" w:rsidDel="00000000" w:rsidP="00000000" w:rsidRDefault="00000000" w:rsidRPr="00000000" w14:paraId="00000158">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TCP/IP (Transmission Control Protocol/Internet Protocol) is the foundation of Internet communication.</w:t>
      </w:r>
    </w:p>
    <w:p w:rsidR="00000000" w:rsidDel="00000000" w:rsidP="00000000" w:rsidRDefault="00000000" w:rsidRPr="00000000" w14:paraId="00000159">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DNS (Domain Name System) is used to convert the domain names to IP addresses.</w:t>
      </w:r>
    </w:p>
    <w:p w:rsidR="00000000" w:rsidDel="00000000" w:rsidP="00000000" w:rsidRDefault="00000000" w:rsidRPr="00000000" w14:paraId="0000015A">
      <w:pPr>
        <w:numPr>
          <w:ilvl w:val="0"/>
          <w:numId w:val="12"/>
        </w:numPr>
        <w:pBdr>
          <w:top w:color="d9d9e3" w:space="0" w:sz="0" w:val="none"/>
          <w:left w:color="d9d9e3" w:space="0" w:sz="0" w:val="none"/>
          <w:bottom w:color="d9d9e3" w:space="0" w:sz="0" w:val="none"/>
          <w:right w:color="d9d9e3" w:space="0" w:sz="0" w:val="none"/>
          <w:between w:color="d9d9e3" w:space="0" w:sz="0" w:val="none"/>
        </w:pBdr>
        <w:spacing w:after="300" w:lineRule="auto"/>
        <w:ind w:left="720" w:hanging="360"/>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Launching the attack:</w:t>
      </w:r>
    </w:p>
    <w:p w:rsidR="00000000" w:rsidDel="00000000" w:rsidP="00000000" w:rsidRDefault="00000000" w:rsidRPr="00000000" w14:paraId="0000015B">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1: Open the application under Kali Linux and select Social Engineering.</w:t>
      </w:r>
    </w:p>
    <w:p w:rsidR="00000000" w:rsidDel="00000000" w:rsidP="00000000" w:rsidRDefault="00000000" w:rsidRPr="00000000" w14:paraId="0000015C">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4050" cy="2835270"/>
            <wp:effectExtent b="0" l="0" r="0" t="0"/>
            <wp:docPr id="35" name="image32.png"/>
            <a:graphic>
              <a:graphicData uri="http://schemas.openxmlformats.org/drawingml/2006/picture">
                <pic:pic>
                  <pic:nvPicPr>
                    <pic:cNvPr id="0" name="image32.png"/>
                    <pic:cNvPicPr preferRelativeResize="0"/>
                  </pic:nvPicPr>
                  <pic:blipFill>
                    <a:blip r:embed="rId24"/>
                    <a:srcRect b="0" l="0" r="0" t="0"/>
                    <a:stretch>
                      <a:fillRect/>
                    </a:stretch>
                  </pic:blipFill>
                  <pic:spPr>
                    <a:xfrm>
                      <a:off x="0" y="0"/>
                      <a:ext cx="5734050" cy="2835270"/>
                    </a:xfrm>
                    <a:prstGeom prst="rect"/>
                    <a:ln/>
                  </pic:spPr>
                </pic:pic>
              </a:graphicData>
            </a:graphic>
          </wp:inline>
        </w:drawing>
      </w:r>
      <w:r w:rsidDel="00000000" w:rsidR="00000000" w:rsidRPr="00000000">
        <w:rPr>
          <w:rtl w:val="0"/>
        </w:rPr>
      </w:r>
    </w:p>
    <w:p w:rsidR="00000000" w:rsidDel="00000000" w:rsidP="00000000" w:rsidRDefault="00000000" w:rsidRPr="00000000" w14:paraId="0000015D">
      <w:pPr>
        <w:pBdr>
          <w:top w:color="d9d9e3" w:space="0" w:sz="0" w:val="none"/>
          <w:left w:color="d9d9e3" w:space="0" w:sz="0" w:val="none"/>
          <w:bottom w:color="d9d9e3" w:space="0" w:sz="0" w:val="none"/>
          <w:right w:color="d9d9e3" w:space="0" w:sz="0" w:val="none"/>
          <w:between w:color="d9d9e3" w:space="0" w:sz="0" w:val="none"/>
        </w:pBdr>
        <w:spacing w:after="300" w:line="24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3.12: Opening the application</w:t>
      </w:r>
      <w:r w:rsidDel="00000000" w:rsidR="00000000" w:rsidRPr="00000000">
        <w:rPr>
          <w:rtl w:val="0"/>
        </w:rPr>
      </w:r>
    </w:p>
    <w:p w:rsidR="00000000" w:rsidDel="00000000" w:rsidP="00000000" w:rsidRDefault="00000000" w:rsidRPr="00000000" w14:paraId="0000015E">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social engineering menu options are displayed on the home screen as seen below.</w:t>
      </w:r>
    </w:p>
    <w:p w:rsidR="00000000" w:rsidDel="00000000" w:rsidP="00000000" w:rsidRDefault="00000000" w:rsidRPr="00000000" w14:paraId="0000015F">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center"/>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3225800"/>
            <wp:effectExtent b="0" l="0" r="0" t="0"/>
            <wp:docPr id="36" name="image22.png"/>
            <a:graphic>
              <a:graphicData uri="http://schemas.openxmlformats.org/drawingml/2006/picture">
                <pic:pic>
                  <pic:nvPicPr>
                    <pic:cNvPr id="0" name="image22.png"/>
                    <pic:cNvPicPr preferRelativeResize="0"/>
                  </pic:nvPicPr>
                  <pic:blipFill>
                    <a:blip r:embed="rId2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60">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3.13: Social Engineering Toolkit Options</w:t>
      </w:r>
      <w:r w:rsidDel="00000000" w:rsidR="00000000" w:rsidRPr="00000000">
        <w:rPr>
          <w:rtl w:val="0"/>
        </w:rPr>
      </w:r>
    </w:p>
    <w:p w:rsidR="00000000" w:rsidDel="00000000" w:rsidP="00000000" w:rsidRDefault="00000000" w:rsidRPr="00000000" w14:paraId="00000161">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2: After selecting one of the above choices, the toolkit asks you to fill out a few self-defined questions to create a message template that meets the needs of the attacker.</w:t>
      </w:r>
    </w:p>
    <w:p w:rsidR="00000000" w:rsidDel="00000000" w:rsidP="00000000" w:rsidRDefault="00000000" w:rsidRPr="00000000" w14:paraId="00000162">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center"/>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4050" cy="3081883"/>
            <wp:effectExtent b="0" l="0" r="0" t="0"/>
            <wp:docPr id="8" name="image22.png"/>
            <a:graphic>
              <a:graphicData uri="http://schemas.openxmlformats.org/drawingml/2006/picture">
                <pic:pic>
                  <pic:nvPicPr>
                    <pic:cNvPr id="0" name="image22.png"/>
                    <pic:cNvPicPr preferRelativeResize="0"/>
                  </pic:nvPicPr>
                  <pic:blipFill>
                    <a:blip r:embed="rId23"/>
                    <a:srcRect b="0" l="0" r="0" t="0"/>
                    <a:stretch>
                      <a:fillRect/>
                    </a:stretch>
                  </pic:blipFill>
                  <pic:spPr>
                    <a:xfrm>
                      <a:off x="0" y="0"/>
                      <a:ext cx="5734050" cy="3081883"/>
                    </a:xfrm>
                    <a:prstGeom prst="rect"/>
                    <a:ln/>
                  </pic:spPr>
                </pic:pic>
              </a:graphicData>
            </a:graphic>
          </wp:inline>
        </w:drawing>
      </w:r>
      <w:r w:rsidDel="00000000" w:rsidR="00000000" w:rsidRPr="00000000">
        <w:rPr>
          <w:rFonts w:ascii="Times New Roman" w:cs="Times New Roman" w:eastAsia="Times New Roman" w:hAnsi="Times New Roman"/>
          <w:b w:val="1"/>
          <w:color w:val="1f487c"/>
          <w:sz w:val="24"/>
          <w:szCs w:val="24"/>
          <w:rtl w:val="0"/>
        </w:rPr>
        <w:t xml:space="preserve">Figure 3.14: SET Options</w:t>
      </w:r>
      <w:r w:rsidDel="00000000" w:rsidR="00000000" w:rsidRPr="00000000">
        <w:rPr>
          <w:rtl w:val="0"/>
        </w:rPr>
      </w:r>
    </w:p>
    <w:p w:rsidR="00000000" w:rsidDel="00000000" w:rsidP="00000000" w:rsidRDefault="00000000" w:rsidRPr="00000000" w14:paraId="00000163">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3: Write the email body and subject line in a way that convinces readers to respond with the critical information right away.</w:t>
      </w:r>
    </w:p>
    <w:p w:rsidR="00000000" w:rsidDel="00000000" w:rsidP="00000000" w:rsidRDefault="00000000" w:rsidRPr="00000000" w14:paraId="00000164">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360" w:lineRule="auto"/>
        <w:jc w:val="center"/>
        <w:rPr>
          <w:rFonts w:ascii="Times New Roman" w:cs="Times New Roman" w:eastAsia="Times New Roman" w:hAnsi="Times New Roman"/>
          <w:b w:val="1"/>
          <w:color w:val="1f487c"/>
          <w:sz w:val="24"/>
          <w:szCs w:val="24"/>
        </w:rPr>
      </w:pPr>
      <w:r w:rsidDel="00000000" w:rsidR="00000000" w:rsidRPr="00000000">
        <w:rPr>
          <w:rFonts w:ascii="Roboto" w:cs="Roboto" w:eastAsia="Roboto" w:hAnsi="Roboto"/>
          <w:sz w:val="24"/>
          <w:szCs w:val="24"/>
        </w:rPr>
        <w:drawing>
          <wp:inline distB="114300" distT="114300" distL="114300" distR="114300">
            <wp:extent cx="5731200" cy="3225800"/>
            <wp:effectExtent b="0" l="0" r="0" t="0"/>
            <wp:docPr id="9" name="image14.png"/>
            <a:graphic>
              <a:graphicData uri="http://schemas.openxmlformats.org/drawingml/2006/picture">
                <pic:pic>
                  <pic:nvPicPr>
                    <pic:cNvPr id="0" name="image14.pn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65">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36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3.15: SET E-mail and Subject option</w:t>
      </w:r>
      <w:r w:rsidDel="00000000" w:rsidR="00000000" w:rsidRPr="00000000">
        <w:rPr>
          <w:rtl w:val="0"/>
        </w:rPr>
      </w:r>
    </w:p>
    <w:p w:rsidR="00000000" w:rsidDel="00000000" w:rsidP="00000000" w:rsidRDefault="00000000" w:rsidRPr="00000000" w14:paraId="00000166">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center"/>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3073400"/>
            <wp:effectExtent b="0" l="0" r="0" t="0"/>
            <wp:docPr id="10" name="image18.jpg"/>
            <a:graphic>
              <a:graphicData uri="http://schemas.openxmlformats.org/drawingml/2006/picture">
                <pic:pic>
                  <pic:nvPicPr>
                    <pic:cNvPr id="0" name="image18.jpg"/>
                    <pic:cNvPicPr preferRelativeResize="0"/>
                  </pic:nvPicPr>
                  <pic:blipFill>
                    <a:blip r:embed="rId25"/>
                    <a:srcRect b="0" l="0" r="0" t="0"/>
                    <a:stretch>
                      <a:fillRect/>
                    </a:stretch>
                  </pic:blipFill>
                  <pic:spPr>
                    <a:xfrm>
                      <a:off x="0" y="0"/>
                      <a:ext cx="5731200" cy="3073400"/>
                    </a:xfrm>
                    <a:prstGeom prst="rect"/>
                    <a:ln/>
                  </pic:spPr>
                </pic:pic>
              </a:graphicData>
            </a:graphic>
          </wp:inline>
        </w:drawing>
      </w:r>
      <w:r w:rsidDel="00000000" w:rsidR="00000000" w:rsidRPr="00000000">
        <w:rPr>
          <w:rtl w:val="0"/>
        </w:rPr>
      </w:r>
    </w:p>
    <w:p w:rsidR="00000000" w:rsidDel="00000000" w:rsidP="00000000" w:rsidRDefault="00000000" w:rsidRPr="00000000" w14:paraId="00000167">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center"/>
        <w:rPr>
          <w:rFonts w:ascii="Times New Roman" w:cs="Times New Roman" w:eastAsia="Times New Roman" w:hAnsi="Times New Roman"/>
          <w:b w:val="1"/>
          <w:color w:val="1f487c"/>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3.16: Phishing E-mail received</w:t>
      </w:r>
    </w:p>
    <w:p w:rsidR="00000000" w:rsidDel="00000000" w:rsidP="00000000" w:rsidRDefault="00000000" w:rsidRPr="00000000" w14:paraId="00000168">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E-mail address of the attacker: cpcredteam4@gmail.com</w:t>
      </w:r>
    </w:p>
    <w:p w:rsidR="00000000" w:rsidDel="00000000" w:rsidP="00000000" w:rsidRDefault="00000000" w:rsidRPr="00000000" w14:paraId="00000169">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E-mail address of the victim: crystalkanna2405@gmail.com</w:t>
      </w:r>
    </w:p>
    <w:p w:rsidR="00000000" w:rsidDel="00000000" w:rsidP="00000000" w:rsidRDefault="00000000" w:rsidRPr="00000000" w14:paraId="0000016A">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Here is how the email appears to the victim after the SET attack described above, creating fear and a sense of urgency to share sensitive information.</w:t>
      </w:r>
    </w:p>
    <w:p w:rsidR="00000000" w:rsidDel="00000000" w:rsidP="00000000" w:rsidRDefault="00000000" w:rsidRPr="00000000" w14:paraId="0000016B">
      <w:pPr>
        <w:pBdr>
          <w:top w:color="d9d9e3" w:space="0" w:sz="0" w:val="none"/>
          <w:left w:color="d9d9e3" w:space="0" w:sz="0" w:val="none"/>
          <w:bottom w:color="d9d9e3" w:space="0" w:sz="0" w:val="none"/>
          <w:right w:color="d9d9e3" w:space="0" w:sz="0" w:val="none"/>
          <w:between w:color="d9d9e3" w:space="0" w:sz="0" w:val="none"/>
        </w:pBdr>
        <w:shd w:fill="ffffff" w:val="clear"/>
        <w:spacing w:after="380" w:before="380" w:line="360" w:lineRule="auto"/>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3.4.2 SQL Injection - </w:t>
      </w:r>
    </w:p>
    <w:p w:rsidR="00000000" w:rsidDel="00000000" w:rsidP="00000000" w:rsidRDefault="00000000" w:rsidRPr="00000000" w14:paraId="0000016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 popular attack vector known as SQL injection, or SQLI, modifies databases by inserting malicious SQL code, granting unauthorized users access to private information. Unauthorized user lists, table deletions, and administrative permissions may result from this. A possible consequence of SQLI is a decline in customer trust. Most frequently, websites are targeted. The sniffing and scanning attack against Mutillidae, one of the vulnerable websites found in the vulnerability scan findings. The instructions for executing an intruder attack with proxy server settings are provided below.</w:t>
      </w:r>
    </w:p>
    <w:p w:rsidR="00000000" w:rsidDel="00000000" w:rsidP="00000000" w:rsidRDefault="00000000" w:rsidRPr="00000000" w14:paraId="0000016D">
      <w:pPr>
        <w:pBdr>
          <w:top w:color="d9d9e3" w:space="0" w:sz="0" w:val="none"/>
          <w:left w:color="d9d9e3" w:space="0" w:sz="0" w:val="none"/>
          <w:bottom w:color="d9d9e3" w:space="0" w:sz="0" w:val="none"/>
          <w:right w:color="d9d9e3" w:space="0" w:sz="0" w:val="none"/>
          <w:between w:color="d9d9e3" w:space="0" w:sz="0" w:val="none"/>
        </w:pBdr>
        <w:spacing w:after="300" w:lineRule="auto"/>
        <w:jc w:val="center"/>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2679700"/>
            <wp:effectExtent b="0" l="0" r="0" t="0"/>
            <wp:docPr id="11" name="image6.jpg"/>
            <a:graphic>
              <a:graphicData uri="http://schemas.openxmlformats.org/drawingml/2006/picture">
                <pic:pic>
                  <pic:nvPicPr>
                    <pic:cNvPr id="0" name="image6.jpg"/>
                    <pic:cNvPicPr preferRelativeResize="0"/>
                  </pic:nvPicPr>
                  <pic:blipFill>
                    <a:blip r:embed="rId26"/>
                    <a:srcRect b="0" l="0" r="0" t="0"/>
                    <a:stretch>
                      <a:fillRect/>
                    </a:stretch>
                  </pic:blipFill>
                  <pic:spPr>
                    <a:xfrm>
                      <a:off x="0" y="0"/>
                      <a:ext cx="5731200" cy="2679700"/>
                    </a:xfrm>
                    <a:prstGeom prst="rect"/>
                    <a:ln/>
                  </pic:spPr>
                </pic:pic>
              </a:graphicData>
            </a:graphic>
          </wp:inline>
        </w:drawing>
      </w:r>
      <w:r w:rsidDel="00000000" w:rsidR="00000000" w:rsidRPr="00000000">
        <w:rPr>
          <w:rtl w:val="0"/>
        </w:rPr>
      </w:r>
    </w:p>
    <w:p w:rsidR="00000000" w:rsidDel="00000000" w:rsidP="00000000" w:rsidRDefault="00000000" w:rsidRPr="00000000" w14:paraId="0000016E">
      <w:pPr>
        <w:pBdr>
          <w:top w:color="d9d9e3" w:space="0" w:sz="0" w:val="none"/>
          <w:left w:color="d9d9e3" w:space="0" w:sz="0" w:val="none"/>
          <w:bottom w:color="d9d9e3" w:space="0" w:sz="0" w:val="none"/>
          <w:right w:color="d9d9e3" w:space="0" w:sz="0" w:val="none"/>
          <w:between w:color="d9d9e3" w:space="0" w:sz="0" w:val="none"/>
        </w:pBdr>
        <w:spacing w:after="30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3.17: SQL Injection</w:t>
      </w:r>
      <w:r w:rsidDel="00000000" w:rsidR="00000000" w:rsidRPr="00000000">
        <w:rPr>
          <w:rtl w:val="0"/>
        </w:rPr>
      </w:r>
    </w:p>
    <w:p w:rsidR="00000000" w:rsidDel="00000000" w:rsidP="00000000" w:rsidRDefault="00000000" w:rsidRPr="00000000" w14:paraId="0000016F">
      <w:pPr>
        <w:numPr>
          <w:ilvl w:val="0"/>
          <w:numId w:val="11"/>
        </w:numPr>
        <w:pBdr>
          <w:top w:color="d9d9e3" w:space="0" w:sz="0" w:val="none"/>
          <w:left w:color="d9d9e3" w:space="0" w:sz="0" w:val="none"/>
          <w:bottom w:color="d9d9e3" w:space="0" w:sz="0" w:val="none"/>
          <w:right w:color="d9d9e3" w:space="0" w:sz="0" w:val="none"/>
          <w:between w:color="d9d9e3" w:space="0" w:sz="0" w:val="none"/>
        </w:pBdr>
        <w:spacing w:after="300" w:lineRule="auto"/>
        <w:ind w:left="720" w:hanging="360"/>
        <w:jc w:val="both"/>
        <w:rPr/>
      </w:pPr>
      <w:r w:rsidDel="00000000" w:rsidR="00000000" w:rsidRPr="00000000">
        <w:rPr>
          <w:rFonts w:ascii="Roboto" w:cs="Roboto" w:eastAsia="Roboto" w:hAnsi="Roboto"/>
          <w:b w:val="1"/>
          <w:sz w:val="24"/>
          <w:szCs w:val="24"/>
          <w:rtl w:val="0"/>
        </w:rPr>
        <w:t xml:space="preserve">Attack tool used:</w:t>
      </w:r>
      <w:r w:rsidDel="00000000" w:rsidR="00000000" w:rsidRPr="00000000">
        <w:rPr>
          <w:rFonts w:ascii="Roboto" w:cs="Roboto" w:eastAsia="Roboto" w:hAnsi="Roboto"/>
          <w:sz w:val="24"/>
          <w:szCs w:val="24"/>
          <w:rtl w:val="0"/>
        </w:rPr>
        <w:t xml:space="preserve"> </w:t>
      </w:r>
      <w:r w:rsidDel="00000000" w:rsidR="00000000" w:rsidRPr="00000000">
        <w:rPr>
          <w:rtl w:val="0"/>
        </w:rPr>
      </w:r>
    </w:p>
    <w:p w:rsidR="00000000" w:rsidDel="00000000" w:rsidP="00000000" w:rsidRDefault="00000000" w:rsidRPr="00000000" w14:paraId="00000170">
      <w:pPr>
        <w:pBdr>
          <w:top w:color="d9d9e3" w:space="0" w:sz="0" w:val="none"/>
          <w:left w:color="d9d9e3" w:space="0" w:sz="0" w:val="none"/>
          <w:bottom w:color="d9d9e3" w:space="0" w:sz="0" w:val="none"/>
          <w:right w:color="d9d9e3" w:space="0" w:sz="0" w:val="none"/>
          <w:between w:color="d9d9e3" w:space="0" w:sz="0" w:val="none"/>
        </w:pBdr>
        <w:spacing w:after="30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 integrated platform called Burp Suite is used to test web apps for security. Its many tools function in unison to facilitate every step of the testing process, from the first mapping and analysis of the attack surface of an application to the identification and exploitation of security flaws. With Burp, you have complete control over combining cutting-edge automation with sophisticated manual techniques to increase productivity, enjoyment, and speed of work.</w:t>
      </w:r>
    </w:p>
    <w:p w:rsidR="00000000" w:rsidDel="00000000" w:rsidP="00000000" w:rsidRDefault="00000000" w:rsidRPr="00000000" w14:paraId="00000171">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2984500"/>
            <wp:effectExtent b="0" l="0" r="0" t="0"/>
            <wp:docPr id="12" name="image23.png"/>
            <a:graphic>
              <a:graphicData uri="http://schemas.openxmlformats.org/drawingml/2006/picture">
                <pic:pic>
                  <pic:nvPicPr>
                    <pic:cNvPr id="0" name="image23.png"/>
                    <pic:cNvPicPr preferRelativeResize="0"/>
                  </pic:nvPicPr>
                  <pic:blipFill>
                    <a:blip r:embed="rId27"/>
                    <a:srcRect b="0" l="0" r="0" t="0"/>
                    <a:stretch>
                      <a:fillRect/>
                    </a:stretch>
                  </pic:blipFill>
                  <pic:spPr>
                    <a:xfrm>
                      <a:off x="0" y="0"/>
                      <a:ext cx="57312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172">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Roboto" w:cs="Roboto" w:eastAsia="Roboto" w:hAnsi="Roboto"/>
          <w:b w:val="1"/>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3.18: Burp Suite</w:t>
      </w:r>
      <w:r w:rsidDel="00000000" w:rsidR="00000000" w:rsidRPr="00000000">
        <w:rPr>
          <w:rtl w:val="0"/>
        </w:rPr>
      </w:r>
    </w:p>
    <w:p w:rsidR="00000000" w:rsidDel="00000000" w:rsidP="00000000" w:rsidRDefault="00000000" w:rsidRPr="00000000" w14:paraId="00000173">
      <w:pPr>
        <w:numPr>
          <w:ilvl w:val="0"/>
          <w:numId w:val="4"/>
        </w:numPr>
        <w:shd w:fill="ffffff" w:val="clear"/>
        <w:spacing w:after="380" w:before="380" w:lineRule="auto"/>
        <w:ind w:left="720" w:hanging="360"/>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Launching the attack:</w:t>
      </w:r>
      <w:r w:rsidDel="00000000" w:rsidR="00000000" w:rsidRPr="00000000">
        <w:rPr>
          <w:rtl w:val="0"/>
        </w:rPr>
      </w:r>
    </w:p>
    <w:p w:rsidR="00000000" w:rsidDel="00000000" w:rsidP="00000000" w:rsidRDefault="00000000" w:rsidRPr="00000000" w14:paraId="00000174">
      <w:pPr>
        <w:shd w:fill="ffffff" w:val="clear"/>
        <w:spacing w:after="380" w:before="38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1: Launch the Metasploitable home page in the Kali Linux browser using the IP Address 10.0.2.5. Click on Mutillidae, it is one of the web applications hosted on the server.</w:t>
      </w:r>
    </w:p>
    <w:p w:rsidR="00000000" w:rsidDel="00000000" w:rsidP="00000000" w:rsidRDefault="00000000" w:rsidRPr="00000000" w14:paraId="00000175">
      <w:pPr>
        <w:shd w:fill="ffffff" w:val="clear"/>
        <w:spacing w:line="240" w:lineRule="auto"/>
        <w:jc w:val="center"/>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4050" cy="2738428"/>
            <wp:effectExtent b="0" l="0" r="0" t="0"/>
            <wp:docPr id="13" name="image11.png"/>
            <a:graphic>
              <a:graphicData uri="http://schemas.openxmlformats.org/drawingml/2006/picture">
                <pic:pic>
                  <pic:nvPicPr>
                    <pic:cNvPr id="0" name="image11.png"/>
                    <pic:cNvPicPr preferRelativeResize="0"/>
                  </pic:nvPicPr>
                  <pic:blipFill>
                    <a:blip r:embed="rId28"/>
                    <a:srcRect b="0" l="0" r="0" t="0"/>
                    <a:stretch>
                      <a:fillRect/>
                    </a:stretch>
                  </pic:blipFill>
                  <pic:spPr>
                    <a:xfrm>
                      <a:off x="0" y="0"/>
                      <a:ext cx="5734050" cy="2738428"/>
                    </a:xfrm>
                    <a:prstGeom prst="rect"/>
                    <a:ln/>
                  </pic:spPr>
                </pic:pic>
              </a:graphicData>
            </a:graphic>
          </wp:inline>
        </w:drawing>
      </w:r>
      <w:r w:rsidDel="00000000" w:rsidR="00000000" w:rsidRPr="00000000">
        <w:rPr>
          <w:rFonts w:ascii="Times New Roman" w:cs="Times New Roman" w:eastAsia="Times New Roman" w:hAnsi="Times New Roman"/>
          <w:b w:val="1"/>
          <w:color w:val="1f487c"/>
          <w:sz w:val="24"/>
          <w:szCs w:val="24"/>
          <w:rtl w:val="0"/>
        </w:rPr>
        <w:t xml:space="preserve">Figure 3.19: Launch the browser</w:t>
      </w:r>
      <w:r w:rsidDel="00000000" w:rsidR="00000000" w:rsidRPr="00000000">
        <w:rPr>
          <w:rtl w:val="0"/>
        </w:rPr>
      </w:r>
    </w:p>
    <w:p w:rsidR="00000000" w:rsidDel="00000000" w:rsidP="00000000" w:rsidRDefault="00000000" w:rsidRPr="00000000" w14:paraId="00000176">
      <w:pPr>
        <w:shd w:fill="ffffff" w:val="clear"/>
        <w:spacing w:after="380" w:before="380"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2: Click on the Mutillidae option. Then go to OWASP Top 10 -&gt; A1- Injection -&gt; SQLi Extract Data-&gt; User Info. </w:t>
      </w:r>
    </w:p>
    <w:p w:rsidR="00000000" w:rsidDel="00000000" w:rsidP="00000000" w:rsidRDefault="00000000" w:rsidRPr="00000000" w14:paraId="00000177">
      <w:pPr>
        <w:shd w:fill="ffffff" w:val="clear"/>
        <w:spacing w:after="380" w:before="380" w:line="420" w:lineRule="auto"/>
        <w:jc w:val="center"/>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1200" cy="2984500"/>
            <wp:effectExtent b="0" l="0" r="0" t="0"/>
            <wp:docPr id="14" name="image7.png"/>
            <a:graphic>
              <a:graphicData uri="http://schemas.openxmlformats.org/drawingml/2006/picture">
                <pic:pic>
                  <pic:nvPicPr>
                    <pic:cNvPr id="0" name="image7.png"/>
                    <pic:cNvPicPr preferRelativeResize="0"/>
                  </pic:nvPicPr>
                  <pic:blipFill>
                    <a:blip r:embed="rId29"/>
                    <a:srcRect b="0" l="0" r="0" t="0"/>
                    <a:stretch>
                      <a:fillRect/>
                    </a:stretch>
                  </pic:blipFill>
                  <pic:spPr>
                    <a:xfrm>
                      <a:off x="0" y="0"/>
                      <a:ext cx="5731200" cy="2984500"/>
                    </a:xfrm>
                    <a:prstGeom prst="rect"/>
                    <a:ln/>
                  </pic:spPr>
                </pic:pic>
              </a:graphicData>
            </a:graphic>
          </wp:inline>
        </w:drawing>
      </w:r>
      <w:r w:rsidDel="00000000" w:rsidR="00000000" w:rsidRPr="00000000">
        <w:rPr>
          <w:rFonts w:ascii="Times New Roman" w:cs="Times New Roman" w:eastAsia="Times New Roman" w:hAnsi="Times New Roman"/>
          <w:b w:val="1"/>
          <w:color w:val="1f487c"/>
          <w:sz w:val="24"/>
          <w:szCs w:val="24"/>
          <w:rtl w:val="0"/>
        </w:rPr>
        <w:t xml:space="preserve">Figure 3.20: Multillidae</w:t>
      </w:r>
      <w:r w:rsidDel="00000000" w:rsidR="00000000" w:rsidRPr="00000000">
        <w:rPr>
          <w:rtl w:val="0"/>
        </w:rPr>
      </w:r>
    </w:p>
    <w:p w:rsidR="00000000" w:rsidDel="00000000" w:rsidP="00000000" w:rsidRDefault="00000000" w:rsidRPr="00000000" w14:paraId="00000178">
      <w:pPr>
        <w:shd w:fill="ffffff" w:val="clear"/>
        <w:spacing w:after="380" w:before="38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3: Configure the attack browser. Open the browser's Preferences(Go to settings)-&gt;Network Settings -&gt; Settings -&gt; Connection setting, then set to Manual proxy configuration and enter 127.0.0.1 as the HTTP Proxy and 8080 as the Port. Now apply the changes and then close. The proxy is set up successfully now.</w:t>
      </w:r>
    </w:p>
    <w:p w:rsidR="00000000" w:rsidDel="00000000" w:rsidP="00000000" w:rsidRDefault="00000000" w:rsidRPr="00000000" w14:paraId="00000179">
      <w:pPr>
        <w:shd w:fill="ffffff" w:val="clear"/>
        <w:spacing w:after="380" w:before="380" w:line="240" w:lineRule="auto"/>
        <w:jc w:val="center"/>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4050" cy="2867965"/>
            <wp:effectExtent b="0" l="0" r="0" t="0"/>
            <wp:docPr id="15" name="image4.png"/>
            <a:graphic>
              <a:graphicData uri="http://schemas.openxmlformats.org/drawingml/2006/picture">
                <pic:pic>
                  <pic:nvPicPr>
                    <pic:cNvPr id="0" name="image4.png"/>
                    <pic:cNvPicPr preferRelativeResize="0"/>
                  </pic:nvPicPr>
                  <pic:blipFill>
                    <a:blip r:embed="rId30"/>
                    <a:srcRect b="0" l="0" r="0" t="0"/>
                    <a:stretch>
                      <a:fillRect/>
                    </a:stretch>
                  </pic:blipFill>
                  <pic:spPr>
                    <a:xfrm>
                      <a:off x="0" y="0"/>
                      <a:ext cx="5734050" cy="2867965"/>
                    </a:xfrm>
                    <a:prstGeom prst="rect"/>
                    <a:ln/>
                  </pic:spPr>
                </pic:pic>
              </a:graphicData>
            </a:graphic>
          </wp:inline>
        </w:drawing>
      </w:r>
      <w:r w:rsidDel="00000000" w:rsidR="00000000" w:rsidRPr="00000000">
        <w:rPr>
          <w:rtl w:val="0"/>
        </w:rPr>
      </w:r>
    </w:p>
    <w:p w:rsidR="00000000" w:rsidDel="00000000" w:rsidP="00000000" w:rsidRDefault="00000000" w:rsidRPr="00000000" w14:paraId="0000017A">
      <w:pPr>
        <w:shd w:fill="ffffff" w:val="clear"/>
        <w:spacing w:after="380" w:before="380" w:line="240" w:lineRule="auto"/>
        <w:jc w:val="center"/>
        <w:rPr>
          <w:rFonts w:ascii="Roboto" w:cs="Roboto" w:eastAsia="Roboto" w:hAnsi="Roboto"/>
          <w:color w:val="374151"/>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3.21: Browser Configuration</w:t>
      </w:r>
      <w:r w:rsidDel="00000000" w:rsidR="00000000" w:rsidRPr="00000000">
        <w:rPr>
          <w:rtl w:val="0"/>
        </w:rPr>
      </w:r>
    </w:p>
    <w:p w:rsidR="00000000" w:rsidDel="00000000" w:rsidP="00000000" w:rsidRDefault="00000000" w:rsidRPr="00000000" w14:paraId="0000017B">
      <w:pPr>
        <w:shd w:fill="ffffff" w:val="clear"/>
        <w:spacing w:after="380" w:before="380"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 back to the login page: Enter any random username and attempt to log in to capture the actions in the Burp Suite.</w:t>
      </w:r>
    </w:p>
    <w:p w:rsidR="00000000" w:rsidDel="00000000" w:rsidP="00000000" w:rsidRDefault="00000000" w:rsidRPr="00000000" w14:paraId="0000017C">
      <w:pPr>
        <w:shd w:fill="ffffff" w:val="clear"/>
        <w:jc w:val="center"/>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1200" cy="3225800"/>
            <wp:effectExtent b="0" l="0" r="0" t="0"/>
            <wp:docPr id="16" name="image13.png"/>
            <a:graphic>
              <a:graphicData uri="http://schemas.openxmlformats.org/drawingml/2006/picture">
                <pic:pic>
                  <pic:nvPicPr>
                    <pic:cNvPr id="0" name="image13.png"/>
                    <pic:cNvPicPr preferRelativeResize="0"/>
                  </pic:nvPicPr>
                  <pic:blipFill>
                    <a:blip r:embed="rId31"/>
                    <a:srcRect b="0" l="0" r="0" t="0"/>
                    <a:stretch>
                      <a:fillRect/>
                    </a:stretch>
                  </pic:blipFill>
                  <pic:spPr>
                    <a:xfrm>
                      <a:off x="0" y="0"/>
                      <a:ext cx="5731200" cy="3225800"/>
                    </a:xfrm>
                    <a:prstGeom prst="rect"/>
                    <a:ln/>
                  </pic:spPr>
                </pic:pic>
              </a:graphicData>
            </a:graphic>
          </wp:inline>
        </w:drawing>
      </w:r>
      <w:r w:rsidDel="00000000" w:rsidR="00000000" w:rsidRPr="00000000">
        <w:rPr>
          <w:rFonts w:ascii="Times New Roman" w:cs="Times New Roman" w:eastAsia="Times New Roman" w:hAnsi="Times New Roman"/>
          <w:b w:val="1"/>
          <w:color w:val="1f487c"/>
          <w:sz w:val="24"/>
          <w:szCs w:val="24"/>
          <w:rtl w:val="0"/>
        </w:rPr>
        <w:t xml:space="preserve">Figure 3.22: Login Attempt</w:t>
      </w:r>
      <w:r w:rsidDel="00000000" w:rsidR="00000000" w:rsidRPr="00000000">
        <w:rPr>
          <w:rtl w:val="0"/>
        </w:rPr>
      </w:r>
    </w:p>
    <w:p w:rsidR="00000000" w:rsidDel="00000000" w:rsidP="00000000" w:rsidRDefault="00000000" w:rsidRPr="00000000" w14:paraId="0000017D">
      <w:pPr>
        <w:shd w:fill="ffffff" w:val="clear"/>
        <w:spacing w:after="380" w:before="380" w:line="24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Step 4: Open Burp Suite and click new project.</w:t>
      </w:r>
    </w:p>
    <w:p w:rsidR="00000000" w:rsidDel="00000000" w:rsidP="00000000" w:rsidRDefault="00000000" w:rsidRPr="00000000" w14:paraId="0000017E">
      <w:pPr>
        <w:shd w:fill="ffffff" w:val="clear"/>
        <w:spacing w:after="380" w:before="380" w:line="24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Step 5: Navigate to the Proxy tab and turn Intercept on.</w:t>
      </w:r>
    </w:p>
    <w:p w:rsidR="00000000" w:rsidDel="00000000" w:rsidP="00000000" w:rsidRDefault="00000000" w:rsidRPr="00000000" w14:paraId="0000017F">
      <w:pPr>
        <w:shd w:fill="ffffff" w:val="clear"/>
        <w:spacing w:after="380" w:before="380" w:line="420" w:lineRule="auto"/>
        <w:jc w:val="center"/>
        <w:rPr>
          <w:rFonts w:ascii="Roboto" w:cs="Roboto" w:eastAsia="Roboto" w:hAnsi="Roboto"/>
          <w:color w:val="374151"/>
          <w:sz w:val="24"/>
          <w:szCs w:val="24"/>
        </w:rPr>
      </w:pPr>
      <w:r w:rsidDel="00000000" w:rsidR="00000000" w:rsidRPr="00000000">
        <w:rPr>
          <w:rFonts w:ascii="Roboto" w:cs="Roboto" w:eastAsia="Roboto" w:hAnsi="Roboto"/>
          <w:color w:val="374151"/>
          <w:sz w:val="24"/>
          <w:szCs w:val="24"/>
        </w:rPr>
        <w:drawing>
          <wp:inline distB="114300" distT="114300" distL="114300" distR="114300">
            <wp:extent cx="5731200" cy="3225800"/>
            <wp:effectExtent b="0" l="0" r="0" t="0"/>
            <wp:docPr id="17" name="image15.png"/>
            <a:graphic>
              <a:graphicData uri="http://schemas.openxmlformats.org/drawingml/2006/picture">
                <pic:pic>
                  <pic:nvPicPr>
                    <pic:cNvPr id="0" name="image15.png"/>
                    <pic:cNvPicPr preferRelativeResize="0"/>
                  </pic:nvPicPr>
                  <pic:blipFill>
                    <a:blip r:embed="rId32"/>
                    <a:srcRect b="0" l="0" r="0" t="0"/>
                    <a:stretch>
                      <a:fillRect/>
                    </a:stretch>
                  </pic:blipFill>
                  <pic:spPr>
                    <a:xfrm>
                      <a:off x="0" y="0"/>
                      <a:ext cx="5731200" cy="3225800"/>
                    </a:xfrm>
                    <a:prstGeom prst="rect"/>
                    <a:ln/>
                  </pic:spPr>
                </pic:pic>
              </a:graphicData>
            </a:graphic>
          </wp:inline>
        </w:drawing>
      </w:r>
      <w:r w:rsidDel="00000000" w:rsidR="00000000" w:rsidRPr="00000000">
        <w:rPr>
          <w:rFonts w:ascii="Times New Roman" w:cs="Times New Roman" w:eastAsia="Times New Roman" w:hAnsi="Times New Roman"/>
          <w:b w:val="1"/>
          <w:color w:val="1f487c"/>
          <w:sz w:val="24"/>
          <w:szCs w:val="24"/>
          <w:rtl w:val="0"/>
        </w:rPr>
        <w:t xml:space="preserve">Figure 3.23: Capturing Actions</w:t>
      </w:r>
      <w:r w:rsidDel="00000000" w:rsidR="00000000" w:rsidRPr="00000000">
        <w:rPr>
          <w:rtl w:val="0"/>
        </w:rPr>
      </w:r>
    </w:p>
    <w:p w:rsidR="00000000" w:rsidDel="00000000" w:rsidP="00000000" w:rsidRDefault="00000000" w:rsidRPr="00000000" w14:paraId="00000180">
      <w:pPr>
        <w:shd w:fill="ffffff" w:val="clear"/>
        <w:spacing w:after="380" w:before="380" w:line="42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Step 6: Now click the Action button, then Send it to the Intruder option.</w:t>
      </w:r>
    </w:p>
    <w:p w:rsidR="00000000" w:rsidDel="00000000" w:rsidP="00000000" w:rsidRDefault="00000000" w:rsidRPr="00000000" w14:paraId="00000181">
      <w:pPr>
        <w:shd w:fill="ffffff" w:val="clear"/>
        <w:spacing w:after="380" w:before="380" w:line="420" w:lineRule="auto"/>
        <w:rPr>
          <w:rFonts w:ascii="Roboto" w:cs="Roboto" w:eastAsia="Roboto" w:hAnsi="Roboto"/>
          <w:color w:val="374151"/>
          <w:sz w:val="24"/>
          <w:szCs w:val="24"/>
        </w:rPr>
      </w:pPr>
      <w:r w:rsidDel="00000000" w:rsidR="00000000" w:rsidRPr="00000000">
        <w:rPr>
          <w:rFonts w:ascii="Roboto" w:cs="Roboto" w:eastAsia="Roboto" w:hAnsi="Roboto"/>
          <w:color w:val="374151"/>
          <w:sz w:val="24"/>
          <w:szCs w:val="24"/>
          <w:rtl w:val="0"/>
        </w:rPr>
        <w:t xml:space="preserve">Step 7: Click Positions &amp; Payloads by clearing all the positions to start with. We will be able to see the actions performed on the web page as the proxy address has been set up in the browser. Now click the Positions tab, Highlight the entered value for the userna</w:t>
      </w:r>
      <w:r w:rsidDel="00000000" w:rsidR="00000000" w:rsidRPr="00000000">
        <w:rPr>
          <w:rFonts w:ascii="Roboto" w:cs="Roboto" w:eastAsia="Roboto" w:hAnsi="Roboto"/>
          <w:sz w:val="24"/>
          <w:szCs w:val="24"/>
          <w:rtl w:val="0"/>
        </w:rPr>
        <w:t xml:space="preserve">me, and then click the Add button. Choose the Sniper attack.</w:t>
      </w:r>
      <w:r w:rsidDel="00000000" w:rsidR="00000000" w:rsidRPr="00000000">
        <w:rPr>
          <w:rtl w:val="0"/>
        </w:rPr>
      </w:r>
    </w:p>
    <w:p w:rsidR="00000000" w:rsidDel="00000000" w:rsidP="00000000" w:rsidRDefault="00000000" w:rsidRPr="00000000" w14:paraId="00000182">
      <w:pPr>
        <w:shd w:fill="ffffff" w:val="clear"/>
        <w:spacing w:after="380" w:before="380" w:line="42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8: Examine the scan data. In the Burp Suite, choose the SQL Injection query line record as shown below. The list of usernames and passwords that were extracted from this pen test scan is displayed.</w:t>
      </w:r>
    </w:p>
    <w:p w:rsidR="00000000" w:rsidDel="00000000" w:rsidP="00000000" w:rsidRDefault="00000000" w:rsidRPr="00000000" w14:paraId="00000183">
      <w:pPr>
        <w:shd w:fill="ffffff" w:val="clear"/>
        <w:spacing w:after="380" w:before="380" w:lineRule="auto"/>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4050" cy="3004294"/>
            <wp:effectExtent b="0" l="0" r="0" t="0"/>
            <wp:docPr id="1" name="image3.png"/>
            <a:graphic>
              <a:graphicData uri="http://schemas.openxmlformats.org/drawingml/2006/picture">
                <pic:pic>
                  <pic:nvPicPr>
                    <pic:cNvPr id="0" name="image3.png"/>
                    <pic:cNvPicPr preferRelativeResize="0"/>
                  </pic:nvPicPr>
                  <pic:blipFill>
                    <a:blip r:embed="rId33"/>
                    <a:srcRect b="0" l="0" r="0" t="0"/>
                    <a:stretch>
                      <a:fillRect/>
                    </a:stretch>
                  </pic:blipFill>
                  <pic:spPr>
                    <a:xfrm>
                      <a:off x="0" y="0"/>
                      <a:ext cx="5734050" cy="3004294"/>
                    </a:xfrm>
                    <a:prstGeom prst="rect"/>
                    <a:ln/>
                  </pic:spPr>
                </pic:pic>
              </a:graphicData>
            </a:graphic>
          </wp:inline>
        </w:drawing>
      </w:r>
      <w:r w:rsidDel="00000000" w:rsidR="00000000" w:rsidRPr="00000000">
        <w:rPr>
          <w:rtl w:val="0"/>
        </w:rPr>
      </w:r>
    </w:p>
    <w:p w:rsidR="00000000" w:rsidDel="00000000" w:rsidP="00000000" w:rsidRDefault="00000000" w:rsidRPr="00000000" w14:paraId="00000184">
      <w:pPr>
        <w:shd w:fill="ffffff" w:val="clear"/>
        <w:spacing w:after="380" w:before="380" w:line="24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3.24: List Username and Password</w:t>
      </w:r>
      <w:r w:rsidDel="00000000" w:rsidR="00000000" w:rsidRPr="00000000">
        <w:rPr>
          <w:rtl w:val="0"/>
        </w:rPr>
      </w:r>
    </w:p>
    <w:p w:rsidR="00000000" w:rsidDel="00000000" w:rsidP="00000000" w:rsidRDefault="00000000" w:rsidRPr="00000000" w14:paraId="00000185">
      <w:pPr>
        <w:shd w:fill="ffffff" w:val="clear"/>
        <w:spacing w:after="380" w:before="38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 can use DVWA as well as shown:</w:t>
      </w:r>
    </w:p>
    <w:p w:rsidR="00000000" w:rsidDel="00000000" w:rsidP="00000000" w:rsidRDefault="00000000" w:rsidRPr="00000000" w14:paraId="00000186">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1200" cy="3225800"/>
            <wp:effectExtent b="0" l="0" r="0" t="0"/>
            <wp:docPr id="2" name="image2.png"/>
            <a:graphic>
              <a:graphicData uri="http://schemas.openxmlformats.org/drawingml/2006/picture">
                <pic:pic>
                  <pic:nvPicPr>
                    <pic:cNvPr id="0" name="image2.png"/>
                    <pic:cNvPicPr preferRelativeResize="0"/>
                  </pic:nvPicPr>
                  <pic:blipFill>
                    <a:blip r:embed="rId3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87">
      <w:pPr>
        <w:shd w:fill="ffffff" w:val="clear"/>
        <w:spacing w:after="380" w:before="380" w:line="240" w:lineRule="auto"/>
        <w:jc w:val="center"/>
        <w:rPr>
          <w:rFonts w:ascii="Roboto" w:cs="Roboto" w:eastAsia="Roboto" w:hAnsi="Roboto"/>
          <w:b w:val="1"/>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3.25: DVWA Process</w:t>
      </w:r>
      <w:r w:rsidDel="00000000" w:rsidR="00000000" w:rsidRPr="00000000">
        <w:rPr>
          <w:rtl w:val="0"/>
        </w:rPr>
      </w:r>
    </w:p>
    <w:p w:rsidR="00000000" w:rsidDel="00000000" w:rsidP="00000000" w:rsidRDefault="00000000" w:rsidRPr="00000000" w14:paraId="00000188">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3.4.3 Insider Threat Analysis - </w:t>
      </w:r>
    </w:p>
    <w:p w:rsidR="00000000" w:rsidDel="00000000" w:rsidP="00000000" w:rsidRDefault="00000000" w:rsidRPr="00000000" w14:paraId="00000189">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Insider threat is the term used to describe the possible harm that an insider could do to a company, including malevolent activities, data, staff, or facilities. It can show up as workplace violence, terrorism, espionage, unauthorized disclosure, corruption, sabotage, or loss or deterioration of resources or capabilities. This concept, according to the Cybersecurity and Infrastructure Security Agency (CISA), is flexible enough to be used by their organization. Malicious, Negligent, or accidental insider threats are all possible. While careless insiders unintentionally expose systems to outside risks because of errors or falling for scams, malicious insiders purposefully misuse credentials to steal information for financial or personal purposes. Technically, outsiders and moles enter privileged networks by taking on the identities of partners or employees [18][19][20]. Employee discontent, unusual network activity, or overzealous task excitement are indicators of insider danger. unexpected network activity, excessive data transmission, and unexpected resource access are examples of trackable signs.</w:t>
      </w:r>
    </w:p>
    <w:p w:rsidR="00000000" w:rsidDel="00000000" w:rsidP="00000000" w:rsidRDefault="00000000" w:rsidRPr="00000000" w14:paraId="0000018A">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color w:val="e36b00"/>
          <w:sz w:val="24"/>
          <w:szCs w:val="24"/>
          <w:highlight w:val="white"/>
        </w:rPr>
      </w:pPr>
      <w:r w:rsidDel="00000000" w:rsidR="00000000" w:rsidRPr="00000000">
        <w:rPr>
          <w:color w:val="e36b00"/>
          <w:sz w:val="24"/>
          <w:szCs w:val="24"/>
          <w:highlight w:val="white"/>
        </w:rPr>
        <w:drawing>
          <wp:inline distB="114300" distT="114300" distL="114300" distR="114300">
            <wp:extent cx="5676900" cy="3205163"/>
            <wp:effectExtent b="0" l="0" r="0" t="0"/>
            <wp:docPr id="3" name="image8.png"/>
            <a:graphic>
              <a:graphicData uri="http://schemas.openxmlformats.org/drawingml/2006/picture">
                <pic:pic>
                  <pic:nvPicPr>
                    <pic:cNvPr id="0" name="image8.png"/>
                    <pic:cNvPicPr preferRelativeResize="0"/>
                  </pic:nvPicPr>
                  <pic:blipFill>
                    <a:blip r:embed="rId35"/>
                    <a:srcRect b="0" l="0" r="0" t="0"/>
                    <a:stretch>
                      <a:fillRect/>
                    </a:stretch>
                  </pic:blipFill>
                  <pic:spPr>
                    <a:xfrm>
                      <a:off x="0" y="0"/>
                      <a:ext cx="5676900" cy="3205163"/>
                    </a:xfrm>
                    <a:prstGeom prst="rect"/>
                    <a:ln/>
                  </pic:spPr>
                </pic:pic>
              </a:graphicData>
            </a:graphic>
          </wp:inline>
        </w:drawing>
      </w:r>
      <w:r w:rsidDel="00000000" w:rsidR="00000000" w:rsidRPr="00000000">
        <w:rPr>
          <w:rtl w:val="0"/>
        </w:rPr>
      </w:r>
    </w:p>
    <w:p w:rsidR="00000000" w:rsidDel="00000000" w:rsidP="00000000" w:rsidRDefault="00000000" w:rsidRPr="00000000" w14:paraId="0000018B">
      <w:pPr>
        <w:shd w:fill="ffffff" w:val="clear"/>
        <w:spacing w:after="380" w:before="380" w:line="240" w:lineRule="auto"/>
        <w:jc w:val="center"/>
        <w:rPr>
          <w:rFonts w:ascii="Roboto" w:cs="Roboto" w:eastAsia="Roboto" w:hAnsi="Roboto"/>
          <w:b w:val="1"/>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3.26: Insider Threat Analysis</w:t>
      </w:r>
      <w:r w:rsidDel="00000000" w:rsidR="00000000" w:rsidRPr="00000000">
        <w:rPr>
          <w:rtl w:val="0"/>
        </w:rPr>
      </w:r>
    </w:p>
    <w:p w:rsidR="00000000" w:rsidDel="00000000" w:rsidP="00000000" w:rsidRDefault="00000000" w:rsidRPr="00000000" w14:paraId="0000018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3.4.4 SeriousSAM and HiveNightmare - </w:t>
      </w:r>
    </w:p>
    <w:p w:rsidR="00000000" w:rsidDel="00000000" w:rsidP="00000000" w:rsidRDefault="00000000" w:rsidRPr="00000000" w14:paraId="0000018D">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Microsoft is presently looking into HiveNightmare (CVE-2021-36934), also referred to as SeriousSAM, a high-severity zero-day escalation of privilege vulnerability in Windows. Access Control Lists (ACLs) for %windir%\System32\config have been implemented giving non-admin users read access since Windows 10 build 1809. The files needed for the Windows Registry, including the Security Account Manager (SAM), which keeps user passwords, are located in this main directory. This vulnerability could be used by an attacker with code execution capability on a target host to escalate their privileges to SYSTEM. Volume Shadow Copy Service (VSS) shadow replicas of these documents could be present because the ACLs enable read access, for example, as part of system restore points. Windows client operating systems are susceptible to a brand-new, extremely nasty zero-day vulnerability known as SeriousSAM and HiveNightmare [16][17][21].  Due to a zero-day vulnerability, an attacker can install software, establish users with high-level access, and steal credentials from an underprivileged user.</w:t>
      </w:r>
    </w:p>
    <w:p w:rsidR="00000000" w:rsidDel="00000000" w:rsidP="00000000" w:rsidRDefault="00000000" w:rsidRPr="00000000" w14:paraId="0000018E">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734050" cy="2647950"/>
            <wp:effectExtent b="0" l="0" r="0" t="0"/>
            <wp:docPr id="4" name="image5.png"/>
            <a:graphic>
              <a:graphicData uri="http://schemas.openxmlformats.org/drawingml/2006/picture">
                <pic:pic>
                  <pic:nvPicPr>
                    <pic:cNvPr id="0" name="image5.png"/>
                    <pic:cNvPicPr preferRelativeResize="0"/>
                  </pic:nvPicPr>
                  <pic:blipFill>
                    <a:blip r:embed="rId36"/>
                    <a:srcRect b="17994" l="0" r="0" t="0"/>
                    <a:stretch>
                      <a:fillRect/>
                    </a:stretch>
                  </pic:blipFill>
                  <pic:spPr>
                    <a:xfrm>
                      <a:off x="0" y="0"/>
                      <a:ext cx="5734050" cy="2647950"/>
                    </a:xfrm>
                    <a:prstGeom prst="rect"/>
                    <a:ln/>
                  </pic:spPr>
                </pic:pic>
              </a:graphicData>
            </a:graphic>
          </wp:inline>
        </w:drawing>
      </w:r>
      <w:r w:rsidDel="00000000" w:rsidR="00000000" w:rsidRPr="00000000">
        <w:rPr>
          <w:rtl w:val="0"/>
        </w:rPr>
      </w:r>
    </w:p>
    <w:p w:rsidR="00000000" w:rsidDel="00000000" w:rsidP="00000000" w:rsidRDefault="00000000" w:rsidRPr="00000000" w14:paraId="0000018F">
      <w:pPr>
        <w:shd w:fill="ffffff" w:val="clear"/>
        <w:spacing w:after="380" w:before="380" w:line="240" w:lineRule="auto"/>
        <w:jc w:val="center"/>
        <w:rPr>
          <w:rFonts w:ascii="Times New Roman" w:cs="Times New Roman" w:eastAsia="Times New Roman" w:hAnsi="Times New Roman"/>
          <w:color w:val="1f487c"/>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3.27: SeriousSAM and HiveNightmare</w:t>
      </w:r>
      <w:r w:rsidDel="00000000" w:rsidR="00000000" w:rsidRPr="00000000">
        <w:rPr>
          <w:rtl w:val="0"/>
        </w:rPr>
      </w:r>
    </w:p>
    <w:p w:rsidR="00000000" w:rsidDel="00000000" w:rsidP="00000000" w:rsidRDefault="00000000" w:rsidRPr="00000000" w14:paraId="00000190">
      <w:pPr>
        <w:numPr>
          <w:ilvl w:val="0"/>
          <w:numId w:val="4"/>
        </w:numPr>
        <w:shd w:fill="ffffff" w:val="clear"/>
        <w:spacing w:after="380" w:before="380" w:lineRule="auto"/>
        <w:ind w:left="720" w:hanging="360"/>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Launching the attack:</w:t>
      </w:r>
      <w:r w:rsidDel="00000000" w:rsidR="00000000" w:rsidRPr="00000000">
        <w:rPr>
          <w:rtl w:val="0"/>
        </w:rPr>
      </w:r>
    </w:p>
    <w:p w:rsidR="00000000" w:rsidDel="00000000" w:rsidP="00000000" w:rsidRDefault="00000000" w:rsidRPr="00000000" w14:paraId="00000191">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Windows client operating systems are susceptible to a brand-new, extremely nasty zero-day vulnerability known as SeriousSAM and HiveNightmare.  Due to a zero-day vulnerability, an attacker can install software, create users with high-level access, and steal credentials from an underprivileged user.  It makes data kept inaccessible to an attacker.</w:t>
      </w:r>
    </w:p>
    <w:p w:rsidR="00000000" w:rsidDel="00000000" w:rsidP="00000000" w:rsidRDefault="00000000" w:rsidRPr="00000000" w14:paraId="00000192">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color w:val="131313"/>
          <w:sz w:val="24"/>
          <w:szCs w:val="24"/>
        </w:rPr>
      </w:pPr>
      <w:r w:rsidDel="00000000" w:rsidR="00000000" w:rsidRPr="00000000">
        <w:rPr>
          <w:rFonts w:ascii="Roboto" w:cs="Roboto" w:eastAsia="Roboto" w:hAnsi="Roboto"/>
          <w:color w:val="131313"/>
          <w:sz w:val="24"/>
          <w:szCs w:val="24"/>
          <w:rtl w:val="0"/>
        </w:rPr>
        <w:t xml:space="preserve">C:\windows\system\config\sam </w:t>
      </w:r>
    </w:p>
    <w:p w:rsidR="00000000" w:rsidDel="00000000" w:rsidP="00000000" w:rsidRDefault="00000000" w:rsidRPr="00000000" w14:paraId="00000193">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color w:val="131313"/>
          <w:sz w:val="24"/>
          <w:szCs w:val="24"/>
        </w:rPr>
      </w:pPr>
      <w:r w:rsidDel="00000000" w:rsidR="00000000" w:rsidRPr="00000000">
        <w:rPr>
          <w:rFonts w:ascii="Roboto" w:cs="Roboto" w:eastAsia="Roboto" w:hAnsi="Roboto"/>
          <w:color w:val="131313"/>
          <w:sz w:val="24"/>
          <w:szCs w:val="24"/>
          <w:rtl w:val="0"/>
        </w:rPr>
        <w:t xml:space="preserve">C:\windows\system\config\security</w:t>
      </w:r>
    </w:p>
    <w:p w:rsidR="00000000" w:rsidDel="00000000" w:rsidP="00000000" w:rsidRDefault="00000000" w:rsidRPr="00000000" w14:paraId="00000194">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color w:val="131313"/>
          <w:sz w:val="24"/>
          <w:szCs w:val="24"/>
        </w:rPr>
      </w:pPr>
      <w:r w:rsidDel="00000000" w:rsidR="00000000" w:rsidRPr="00000000">
        <w:rPr>
          <w:rFonts w:ascii="Roboto" w:cs="Roboto" w:eastAsia="Roboto" w:hAnsi="Roboto"/>
          <w:color w:val="131313"/>
          <w:sz w:val="24"/>
          <w:szCs w:val="24"/>
          <w:rtl w:val="0"/>
        </w:rPr>
        <w:t xml:space="preserve">C:\windows\system\config\software</w:t>
      </w:r>
    </w:p>
    <w:p w:rsidR="00000000" w:rsidDel="00000000" w:rsidP="00000000" w:rsidRDefault="00000000" w:rsidRPr="00000000" w14:paraId="00000195">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color w:val="131313"/>
          <w:sz w:val="24"/>
          <w:szCs w:val="24"/>
        </w:rPr>
      </w:pPr>
      <w:r w:rsidDel="00000000" w:rsidR="00000000" w:rsidRPr="00000000">
        <w:rPr>
          <w:rFonts w:ascii="Roboto" w:cs="Roboto" w:eastAsia="Roboto" w:hAnsi="Roboto"/>
          <w:color w:val="131313"/>
          <w:sz w:val="24"/>
          <w:szCs w:val="24"/>
          <w:rtl w:val="0"/>
        </w:rPr>
        <w:t xml:space="preserve">C:\windows\system\config\system</w:t>
      </w:r>
    </w:p>
    <w:p w:rsidR="00000000" w:rsidDel="00000000" w:rsidP="00000000" w:rsidRDefault="00000000" w:rsidRPr="00000000" w14:paraId="00000196">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color w:val="131313"/>
          <w:sz w:val="24"/>
          <w:szCs w:val="24"/>
          <w:rtl w:val="0"/>
        </w:rPr>
        <w:t xml:space="preserve">C:\windows\system\config\default</w:t>
      </w:r>
      <w:r w:rsidDel="00000000" w:rsidR="00000000" w:rsidRPr="00000000">
        <w:rPr>
          <w:rtl w:val="0"/>
        </w:rPr>
      </w:r>
    </w:p>
    <w:p w:rsidR="00000000" w:rsidDel="00000000" w:rsidP="00000000" w:rsidRDefault="00000000" w:rsidRPr="00000000" w14:paraId="00000197">
      <w:pPr>
        <w:pStyle w:val="Heading3"/>
        <w:keepNext w:val="0"/>
        <w:keepLines w:val="0"/>
        <w:pBdr>
          <w:top w:color="d9d9e3" w:space="0" w:sz="0" w:val="none"/>
          <w:left w:color="d9d9e3" w:space="0" w:sz="0" w:val="none"/>
          <w:bottom w:color="d9d9e3" w:space="0" w:sz="0" w:val="none"/>
          <w:right w:color="d9d9e3" w:space="0" w:sz="0" w:val="none"/>
          <w:between w:color="d9d9e3" w:space="0" w:sz="0" w:val="none"/>
        </w:pBdr>
        <w:shd w:fill="ffffff" w:val="clear"/>
        <w:spacing w:before="280" w:line="360" w:lineRule="auto"/>
        <w:jc w:val="both"/>
        <w:rPr>
          <w:rFonts w:ascii="Roboto" w:cs="Roboto" w:eastAsia="Roboto" w:hAnsi="Roboto"/>
          <w:b w:val="1"/>
          <w:color w:val="000000"/>
          <w:sz w:val="24"/>
          <w:szCs w:val="24"/>
        </w:rPr>
      </w:pPr>
      <w:bookmarkStart w:colFirst="0" w:colLast="0" w:name="_1y810tw" w:id="19"/>
      <w:bookmarkEnd w:id="19"/>
      <w:r w:rsidDel="00000000" w:rsidR="00000000" w:rsidRPr="00000000">
        <w:rPr>
          <w:rFonts w:ascii="Roboto" w:cs="Roboto" w:eastAsia="Roboto" w:hAnsi="Roboto"/>
          <w:b w:val="1"/>
          <w:color w:val="000000"/>
          <w:sz w:val="24"/>
          <w:szCs w:val="24"/>
          <w:rtl w:val="0"/>
        </w:rPr>
        <w:t xml:space="preserve">3.4.5 NMAP</w:t>
      </w:r>
    </w:p>
    <w:p w:rsidR="00000000" w:rsidDel="00000000" w:rsidP="00000000" w:rsidRDefault="00000000" w:rsidRPr="00000000" w14:paraId="00000198">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NMAP is a tool used in Kali Linux for the first information collection and network scanning stage of ethical hacking. NMAP makes use of raw IP packets in new ways to find hosts on the network, the services (name and version of the application) those hosts are providing, the operating systems (and versions) those hosts are running, the kinds of firewalls and packet filters that are in place, etc. NMAP can also be used to check the target server for any network vulnerabilities. Numerous commands are available to run and check for particular server vulnerabilities. </w:t>
      </w:r>
    </w:p>
    <w:p w:rsidR="00000000" w:rsidDel="00000000" w:rsidP="00000000" w:rsidRDefault="00000000" w:rsidRPr="00000000" w14:paraId="00000199">
      <w:pPr>
        <w:numPr>
          <w:ilvl w:val="0"/>
          <w:numId w:val="4"/>
        </w:numPr>
        <w:shd w:fill="ffffff" w:val="clear"/>
        <w:spacing w:after="380" w:before="380" w:lineRule="auto"/>
        <w:ind w:left="720" w:hanging="360"/>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Launching the attack:</w:t>
      </w:r>
      <w:r w:rsidDel="00000000" w:rsidR="00000000" w:rsidRPr="00000000">
        <w:rPr>
          <w:rtl w:val="0"/>
        </w:rPr>
      </w:r>
    </w:p>
    <w:p w:rsidR="00000000" w:rsidDel="00000000" w:rsidP="00000000" w:rsidRDefault="00000000" w:rsidRPr="00000000" w14:paraId="0000019A">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1: Scan and locate the open ports using the Nmap command: </w:t>
      </w:r>
    </w:p>
    <w:p w:rsidR="00000000" w:rsidDel="00000000" w:rsidP="00000000" w:rsidRDefault="00000000" w:rsidRPr="00000000" w14:paraId="0000019B">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Nmap 10.0.2.5</w:t>
      </w:r>
    </w:p>
    <w:p w:rsidR="00000000" w:rsidDel="00000000" w:rsidP="00000000" w:rsidRDefault="00000000" w:rsidRPr="00000000" w14:paraId="0000019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ports are exposed and susceptible to external attacks, as the results screen illustrates.</w:t>
      </w:r>
    </w:p>
    <w:p w:rsidR="00000000" w:rsidDel="00000000" w:rsidP="00000000" w:rsidRDefault="00000000" w:rsidRPr="00000000" w14:paraId="0000019D">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Times New Roman" w:cs="Times New Roman" w:eastAsia="Times New Roman" w:hAnsi="Times New Roman"/>
          <w:b w:val="1"/>
          <w:color w:val="1f487c"/>
          <w:sz w:val="24"/>
          <w:szCs w:val="24"/>
        </w:rPr>
      </w:pPr>
      <w:r w:rsidDel="00000000" w:rsidR="00000000" w:rsidRPr="00000000">
        <w:rPr>
          <w:rFonts w:ascii="Roboto" w:cs="Roboto" w:eastAsia="Roboto" w:hAnsi="Roboto"/>
          <w:sz w:val="24"/>
          <w:szCs w:val="24"/>
        </w:rPr>
        <w:drawing>
          <wp:inline distB="114300" distT="114300" distL="114300" distR="114300">
            <wp:extent cx="5734050" cy="3024188"/>
            <wp:effectExtent b="0" l="0" r="0" t="0"/>
            <wp:docPr id="5" name="image10.png"/>
            <a:graphic>
              <a:graphicData uri="http://schemas.openxmlformats.org/drawingml/2006/picture">
                <pic:pic>
                  <pic:nvPicPr>
                    <pic:cNvPr id="0" name="image10.png"/>
                    <pic:cNvPicPr preferRelativeResize="0"/>
                  </pic:nvPicPr>
                  <pic:blipFill>
                    <a:blip r:embed="rId37"/>
                    <a:srcRect b="0" l="0" r="0" t="0"/>
                    <a:stretch>
                      <a:fillRect/>
                    </a:stretch>
                  </pic:blipFill>
                  <pic:spPr>
                    <a:xfrm>
                      <a:off x="0" y="0"/>
                      <a:ext cx="5734050" cy="3024188"/>
                    </a:xfrm>
                    <a:prstGeom prst="rect"/>
                    <a:ln/>
                  </pic:spPr>
                </pic:pic>
              </a:graphicData>
            </a:graphic>
          </wp:inline>
        </w:drawing>
      </w:r>
      <w:r w:rsidDel="00000000" w:rsidR="00000000" w:rsidRPr="00000000">
        <w:rPr>
          <w:rtl w:val="0"/>
        </w:rPr>
      </w:r>
    </w:p>
    <w:p w:rsidR="00000000" w:rsidDel="00000000" w:rsidP="00000000" w:rsidRDefault="00000000" w:rsidRPr="00000000" w14:paraId="0000019E">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Roboto" w:cs="Roboto" w:eastAsia="Roboto" w:hAnsi="Roboto"/>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3.28: Nmap Scanning</w:t>
      </w:r>
      <w:r w:rsidDel="00000000" w:rsidR="00000000" w:rsidRPr="00000000">
        <w:rPr>
          <w:rtl w:val="0"/>
        </w:rPr>
      </w:r>
    </w:p>
    <w:p w:rsidR="00000000" w:rsidDel="00000000" w:rsidP="00000000" w:rsidRDefault="00000000" w:rsidRPr="00000000" w14:paraId="0000019F">
      <w:pPr>
        <w:pBdr>
          <w:top w:color="d9d9e3" w:space="0" w:sz="0" w:val="none"/>
          <w:left w:color="d9d9e3" w:space="0" w:sz="0" w:val="none"/>
          <w:bottom w:color="d9d9e3" w:space="0" w:sz="0" w:val="none"/>
          <w:right w:color="d9d9e3" w:space="0" w:sz="0" w:val="none"/>
          <w:between w:color="d9d9e3" w:space="0" w:sz="0" w:val="none"/>
        </w:pBdr>
        <w:spacing w:after="30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Step 2: Conduct a SQL injection vulnerability investigation using the Nmap command:</w:t>
      </w:r>
    </w:p>
    <w:p w:rsidR="00000000" w:rsidDel="00000000" w:rsidP="00000000" w:rsidRDefault="00000000" w:rsidRPr="00000000" w14:paraId="000001A0">
      <w:pPr>
        <w:pBdr>
          <w:top w:color="d9d9e3" w:space="0" w:sz="0" w:val="none"/>
          <w:left w:color="d9d9e3" w:space="0" w:sz="0" w:val="none"/>
          <w:bottom w:color="d9d9e3" w:space="0" w:sz="0" w:val="none"/>
          <w:right w:color="d9d9e3" w:space="0" w:sz="0" w:val="none"/>
          <w:between w:color="d9d9e3" w:space="0" w:sz="0" w:val="none"/>
        </w:pBdr>
        <w:spacing w:after="30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Nmap -p80 -script http-sql-injection 10.0.2.5</w:t>
      </w:r>
    </w:p>
    <w:p w:rsidR="00000000" w:rsidDel="00000000" w:rsidP="00000000" w:rsidRDefault="00000000" w:rsidRPr="00000000" w14:paraId="000001A1">
      <w:pPr>
        <w:pBdr>
          <w:top w:color="d9d9e3" w:space="0" w:sz="0" w:val="none"/>
          <w:left w:color="d9d9e3" w:space="0" w:sz="0" w:val="none"/>
          <w:bottom w:color="d9d9e3" w:space="0" w:sz="0" w:val="none"/>
          <w:right w:color="d9d9e3" w:space="0" w:sz="0" w:val="none"/>
          <w:between w:color="d9d9e3" w:space="0" w:sz="0" w:val="none"/>
        </w:pBdr>
        <w:spacing w:after="300" w:line="24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Several web application URLs that are hosted on the server and susceptible to SQL injection are visible in the results screen.</w:t>
      </w:r>
    </w:p>
    <w:p w:rsidR="00000000" w:rsidDel="00000000" w:rsidP="00000000" w:rsidRDefault="00000000" w:rsidRPr="00000000" w14:paraId="000001A2">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Times New Roman" w:cs="Times New Roman" w:eastAsia="Times New Roman" w:hAnsi="Times New Roman"/>
          <w:b w:val="1"/>
          <w:color w:val="1f487c"/>
          <w:sz w:val="24"/>
          <w:szCs w:val="24"/>
        </w:rPr>
      </w:pPr>
      <w:r w:rsidDel="00000000" w:rsidR="00000000" w:rsidRPr="00000000">
        <w:rPr>
          <w:rFonts w:ascii="Roboto" w:cs="Roboto" w:eastAsia="Roboto" w:hAnsi="Roboto"/>
          <w:sz w:val="24"/>
          <w:szCs w:val="24"/>
        </w:rPr>
        <w:drawing>
          <wp:inline distB="114300" distT="114300" distL="114300" distR="114300">
            <wp:extent cx="5731200" cy="3225800"/>
            <wp:effectExtent b="0" l="0" r="0" t="0"/>
            <wp:docPr id="6" name="image26.png"/>
            <a:graphic>
              <a:graphicData uri="http://schemas.openxmlformats.org/drawingml/2006/picture">
                <pic:pic>
                  <pic:nvPicPr>
                    <pic:cNvPr id="0" name="image26.png"/>
                    <pic:cNvPicPr preferRelativeResize="0"/>
                  </pic:nvPicPr>
                  <pic:blipFill>
                    <a:blip r:embed="rId3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A3">
      <w:pPr>
        <w:pBdr>
          <w:top w:color="d9d9e3" w:space="0" w:sz="0" w:val="none"/>
          <w:left w:color="d9d9e3" w:space="0" w:sz="0" w:val="none"/>
          <w:bottom w:color="d9d9e3" w:space="0" w:sz="0" w:val="none"/>
          <w:right w:color="d9d9e3" w:space="0" w:sz="0" w:val="none"/>
          <w:between w:color="d9d9e3" w:space="0" w:sz="0" w:val="none"/>
        </w:pBdr>
        <w:spacing w:after="300" w:line="360" w:lineRule="auto"/>
        <w:jc w:val="center"/>
        <w:rPr>
          <w:rFonts w:ascii="Times New Roman" w:cs="Times New Roman" w:eastAsia="Times New Roman" w:hAnsi="Times New Roman"/>
          <w:b w:val="1"/>
          <w:color w:val="1f487c"/>
          <w:sz w:val="24"/>
          <w:szCs w:val="24"/>
        </w:rPr>
      </w:pPr>
      <w:r w:rsidDel="00000000" w:rsidR="00000000" w:rsidRPr="00000000">
        <w:rPr>
          <w:rFonts w:ascii="Times New Roman" w:cs="Times New Roman" w:eastAsia="Times New Roman" w:hAnsi="Times New Roman"/>
          <w:b w:val="1"/>
          <w:color w:val="1f487c"/>
          <w:sz w:val="24"/>
          <w:szCs w:val="24"/>
          <w:rtl w:val="0"/>
        </w:rPr>
        <w:t xml:space="preserve">Figure 3.29: SQL injection vulnerability using Nmap </w:t>
      </w:r>
    </w:p>
    <w:p w:rsidR="00000000" w:rsidDel="00000000" w:rsidP="00000000" w:rsidRDefault="00000000" w:rsidRPr="00000000" w14:paraId="000001A4">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3.4.6 The reason you noted a success or failure:</w:t>
      </w:r>
    </w:p>
    <w:p w:rsidR="00000000" w:rsidDel="00000000" w:rsidP="00000000" w:rsidRDefault="00000000" w:rsidRPr="00000000" w14:paraId="000001A5">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Using tools for ethical hacking to execute computer attacks in a safe environment and strategically organizing cybersecurity, it can be claimed that this simulation's improvement has helped in analyzing the level of information security at CPC. Weaknesses and errors in the configuration setup of both servers were found after a vulnerability evaluation of the organization's servers. As stated earlier, this document contains an extensive, step-by-step guide explaining how to craft a computer attack using the vulnerabilities that were discovered.  The security of the assets that were compromised by the cyberattack has improved as a result of the deployment of pertinent policies, standards, and safeguards to prevent such incursions. </w:t>
      </w:r>
    </w:p>
    <w:p w:rsidR="00000000" w:rsidDel="00000000" w:rsidP="00000000" w:rsidRDefault="00000000" w:rsidRPr="00000000" w14:paraId="000001A6">
      <w:pPr>
        <w:rPr>
          <w:rFonts w:ascii="Times New Roman" w:cs="Times New Roman" w:eastAsia="Times New Roman" w:hAnsi="Times New Roman"/>
          <w:b w:val="1"/>
          <w:color w:val="ff0000"/>
          <w:sz w:val="36"/>
          <w:szCs w:val="36"/>
        </w:rPr>
      </w:pPr>
      <w:r w:rsidDel="00000000" w:rsidR="00000000" w:rsidRPr="00000000">
        <w:rPr>
          <w:rFonts w:ascii="Times New Roman" w:cs="Times New Roman" w:eastAsia="Times New Roman" w:hAnsi="Times New Roman"/>
          <w:b w:val="1"/>
          <w:color w:val="ff0000"/>
          <w:sz w:val="36"/>
          <w:szCs w:val="36"/>
          <w:rtl w:val="0"/>
        </w:rPr>
        <w:t xml:space="preserve">3.5 RECOMMENDED SOLUTIONS</w:t>
      </w:r>
    </w:p>
    <w:p w:rsidR="00000000" w:rsidDel="00000000" w:rsidP="00000000" w:rsidRDefault="00000000" w:rsidRPr="00000000" w14:paraId="000001A7">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1A8">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To improve CPC's overall cybersecurity posture, these recommendations combine configuration modifications, new software and hardware purchases, and proactive defense tactics to provide a comprehensive strategy for mitigating the threats that have been identified.</w:t>
      </w:r>
    </w:p>
    <w:p w:rsidR="00000000" w:rsidDel="00000000" w:rsidP="00000000" w:rsidRDefault="00000000" w:rsidRPr="00000000" w14:paraId="000001A9">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3.5.1 Changes to the configuration - </w:t>
      </w:r>
    </w:p>
    <w:p w:rsidR="00000000" w:rsidDel="00000000" w:rsidP="00000000" w:rsidRDefault="00000000" w:rsidRPr="00000000" w14:paraId="000001AA">
      <w:pPr>
        <w:numPr>
          <w:ilvl w:val="0"/>
          <w:numId w:val="1"/>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p w:rsidR="00000000" w:rsidDel="00000000" w:rsidP="00000000" w:rsidRDefault="00000000" w:rsidRPr="00000000" w14:paraId="000001AB">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To provide an additional layer of security even if credentials are compromised, introduce multi-factor authentication (MFA) to all systems and apps.</w:t>
      </w:r>
    </w:p>
    <w:p w:rsidR="00000000" w:rsidDel="00000000" w:rsidP="00000000" w:rsidRDefault="00000000" w:rsidRPr="00000000" w14:paraId="000001A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Provide staff with frequent cybersecurity awareness training so they can see and stay away from phishing efforts.</w:t>
      </w:r>
    </w:p>
    <w:p w:rsidR="00000000" w:rsidDel="00000000" w:rsidP="00000000" w:rsidRDefault="00000000" w:rsidRPr="00000000" w14:paraId="000001AD">
      <w:pPr>
        <w:numPr>
          <w:ilvl w:val="0"/>
          <w:numId w:val="23"/>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p w:rsidR="00000000" w:rsidDel="00000000" w:rsidP="00000000" w:rsidRDefault="00000000" w:rsidRPr="00000000" w14:paraId="000001AE">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To stop SQL injection attacks, web applications should impose queries with parameters and input validation.</w:t>
      </w:r>
    </w:p>
    <w:p w:rsidR="00000000" w:rsidDel="00000000" w:rsidP="00000000" w:rsidRDefault="00000000" w:rsidRPr="00000000" w14:paraId="000001AF">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Patch and update database systems and web application frameworks regularly to fix any vulnerabilities that have been identified.</w:t>
      </w:r>
    </w:p>
    <w:p w:rsidR="00000000" w:rsidDel="00000000" w:rsidP="00000000" w:rsidRDefault="00000000" w:rsidRPr="00000000" w14:paraId="000001B0">
      <w:pPr>
        <w:numPr>
          <w:ilvl w:val="0"/>
          <w:numId w:val="30"/>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Analysis of Insider Threats:</w:t>
      </w:r>
    </w:p>
    <w:p w:rsidR="00000000" w:rsidDel="00000000" w:rsidP="00000000" w:rsidRDefault="00000000" w:rsidRPr="00000000" w14:paraId="000001B1">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Put in place a strong privilege management system that limits access following job titles and duties.</w:t>
      </w:r>
    </w:p>
    <w:p w:rsidR="00000000" w:rsidDel="00000000" w:rsidP="00000000" w:rsidRDefault="00000000" w:rsidRPr="00000000" w14:paraId="000001B2">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Use behavior analytics to continuously monitor user activity and identify any odd or suspicious activity.</w:t>
      </w:r>
    </w:p>
    <w:p w:rsidR="00000000" w:rsidDel="00000000" w:rsidP="00000000" w:rsidRDefault="00000000" w:rsidRPr="00000000" w14:paraId="000001B3">
      <w:pPr>
        <w:numPr>
          <w:ilvl w:val="0"/>
          <w:numId w:val="24"/>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HiveNightmare and SeriousSAM:</w:t>
      </w:r>
    </w:p>
    <w:p w:rsidR="00000000" w:rsidDel="00000000" w:rsidP="00000000" w:rsidRDefault="00000000" w:rsidRPr="00000000" w14:paraId="000001B4">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Make sure that only authorized users have the required permissions by limiting access to sensitive system files and registry hives.</w:t>
      </w:r>
    </w:p>
    <w:p w:rsidR="00000000" w:rsidDel="00000000" w:rsidP="00000000" w:rsidRDefault="00000000" w:rsidRPr="00000000" w14:paraId="000001B5">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To find and fix any unauthorized changes, audit and check files, and registry access rights regularly.</w:t>
      </w:r>
    </w:p>
    <w:p w:rsidR="00000000" w:rsidDel="00000000" w:rsidP="00000000" w:rsidRDefault="00000000" w:rsidRPr="00000000" w14:paraId="000001B6">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B7">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3.5.2 Hardware and Software Changes:</w:t>
      </w:r>
      <w:r w:rsidDel="00000000" w:rsidR="00000000" w:rsidRPr="00000000">
        <w:rPr>
          <w:rtl w:val="0"/>
        </w:rPr>
      </w:r>
    </w:p>
    <w:p w:rsidR="00000000" w:rsidDel="00000000" w:rsidP="00000000" w:rsidRDefault="00000000" w:rsidRPr="00000000" w14:paraId="000001B8">
      <w:pPr>
        <w:numPr>
          <w:ilvl w:val="0"/>
          <w:numId w:val="18"/>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p w:rsidR="00000000" w:rsidDel="00000000" w:rsidP="00000000" w:rsidRDefault="00000000" w:rsidRPr="00000000" w14:paraId="000001B9">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Software: Invest in sophisticated email filtering programs that identify and stop phishing emails using machine learning.</w:t>
      </w:r>
    </w:p>
    <w:p w:rsidR="00000000" w:rsidDel="00000000" w:rsidP="00000000" w:rsidRDefault="00000000" w:rsidRPr="00000000" w14:paraId="000001BA">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Hardware: Install endpoint security programs that can identify and thwart harmful activity at the endpoint level.</w:t>
      </w:r>
    </w:p>
    <w:p w:rsidR="00000000" w:rsidDel="00000000" w:rsidP="00000000" w:rsidRDefault="00000000" w:rsidRPr="00000000" w14:paraId="000001BB">
      <w:pPr>
        <w:numPr>
          <w:ilvl w:val="0"/>
          <w:numId w:val="16"/>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p w:rsidR="00000000" w:rsidDel="00000000" w:rsidP="00000000" w:rsidRDefault="00000000" w:rsidRPr="00000000" w14:paraId="000001B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Software: To filter and monitor HTTP traffic between a web application and the Internet, implement a web application firewall (WAF).</w:t>
      </w:r>
    </w:p>
    <w:p w:rsidR="00000000" w:rsidDel="00000000" w:rsidP="00000000" w:rsidRDefault="00000000" w:rsidRPr="00000000" w14:paraId="000001BD">
      <w:pPr>
        <w:pBdr>
          <w:top w:color="d9d9e3" w:space="0" w:sz="0" w:val="none"/>
          <w:left w:color="d9d9e3" w:space="0" w:sz="0" w:val="none"/>
          <w:bottom w:color="d9d9e3" w:space="0" w:sz="0" w:val="none"/>
          <w:right w:color="d9d9e3" w:space="0" w:sz="0" w:val="none"/>
          <w:between w:color="d9d9e3" w:space="0" w:sz="0" w:val="none"/>
        </w:pBdr>
        <w:shd w:fill="ffffff" w:val="clear"/>
        <w:spacing w:after="240" w:before="24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Hardware: For further security, think about getting a specialized WAF appliance.</w:t>
      </w:r>
    </w:p>
    <w:p w:rsidR="00000000" w:rsidDel="00000000" w:rsidP="00000000" w:rsidRDefault="00000000" w:rsidRPr="00000000" w14:paraId="000001BE">
      <w:pPr>
        <w:numPr>
          <w:ilvl w:val="0"/>
          <w:numId w:val="5"/>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Analysis of Insider Threats:</w:t>
      </w:r>
    </w:p>
    <w:p w:rsidR="00000000" w:rsidDel="00000000" w:rsidP="00000000" w:rsidRDefault="00000000" w:rsidRPr="00000000" w14:paraId="000001BF">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Software: To analyze user behavior trends and spot unusual activity, invest in User and Entity Behaviour Analytics (UEBA) technologies.</w:t>
      </w:r>
    </w:p>
    <w:p w:rsidR="00000000" w:rsidDel="00000000" w:rsidP="00000000" w:rsidRDefault="00000000" w:rsidRPr="00000000" w14:paraId="000001C0">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Hardware: To avoid insider threat interference, use dedicated servers for activity monitoring and logging.</w:t>
      </w:r>
    </w:p>
    <w:p w:rsidR="00000000" w:rsidDel="00000000" w:rsidP="00000000" w:rsidRDefault="00000000" w:rsidRPr="00000000" w14:paraId="000001C1">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HiveNightmare and SeriousSAM:</w:t>
      </w:r>
    </w:p>
    <w:p w:rsidR="00000000" w:rsidDel="00000000" w:rsidP="00000000" w:rsidRDefault="00000000" w:rsidRPr="00000000" w14:paraId="000001C2">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Software: To offer real-time visibility into endpoint activities and react to possible threats, take into consideration endpoint detection and response (EDR) solutions.</w:t>
      </w:r>
    </w:p>
    <w:p w:rsidR="00000000" w:rsidDel="00000000" w:rsidP="00000000" w:rsidRDefault="00000000" w:rsidRPr="00000000" w14:paraId="000001C3">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New Hardware: To swiftly recover from events like ransomware attacks, make sure you have strong backup solutions with hardware redundancy.</w:t>
      </w:r>
    </w:p>
    <w:p w:rsidR="00000000" w:rsidDel="00000000" w:rsidP="00000000" w:rsidRDefault="00000000" w:rsidRPr="00000000" w14:paraId="000001C4">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C5">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C6">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3.5.3 Approach to Defence:</w:t>
      </w:r>
    </w:p>
    <w:p w:rsidR="00000000" w:rsidDel="00000000" w:rsidP="00000000" w:rsidRDefault="00000000" w:rsidRPr="00000000" w14:paraId="000001C7">
      <w:pPr>
        <w:numPr>
          <w:ilvl w:val="0"/>
          <w:numId w:val="8"/>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p w:rsidR="00000000" w:rsidDel="00000000" w:rsidP="00000000" w:rsidRDefault="00000000" w:rsidRPr="00000000" w14:paraId="000001C8">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Test and update incident response plans regularly to ensure prompt action in the case of a successful phishing assault.</w:t>
      </w:r>
    </w:p>
    <w:p w:rsidR="00000000" w:rsidDel="00000000" w:rsidP="00000000" w:rsidRDefault="00000000" w:rsidRPr="00000000" w14:paraId="000001C9">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To imitate phishing assaults and evaluate the organization's response, conduct periodic red teaming exercises.</w:t>
      </w:r>
    </w:p>
    <w:p w:rsidR="00000000" w:rsidDel="00000000" w:rsidP="00000000" w:rsidRDefault="00000000" w:rsidRPr="00000000" w14:paraId="000001CA">
      <w:pPr>
        <w:numPr>
          <w:ilvl w:val="0"/>
          <w:numId w:val="26"/>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p w:rsidR="00000000" w:rsidDel="00000000" w:rsidP="00000000" w:rsidRDefault="00000000" w:rsidRPr="00000000" w14:paraId="000001CB">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To find and fix vulnerabilities in online applications, do frequent security assessments and code reviews.</w:t>
      </w:r>
    </w:p>
    <w:p w:rsidR="00000000" w:rsidDel="00000000" w:rsidP="00000000" w:rsidRDefault="00000000" w:rsidRPr="00000000" w14:paraId="000001CC">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Train developers on how to avoid injection attacks and encourage them to adhere to secure coding standards.</w:t>
      </w:r>
    </w:p>
    <w:p w:rsidR="00000000" w:rsidDel="00000000" w:rsidP="00000000" w:rsidRDefault="00000000" w:rsidRPr="00000000" w14:paraId="000001CD">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Analysis of Insider Threats:</w:t>
      </w:r>
    </w:p>
    <w:p w:rsidR="00000000" w:rsidDel="00000000" w:rsidP="00000000" w:rsidRDefault="00000000" w:rsidRPr="00000000" w14:paraId="000001CE">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Create a thorough insider threat program with ongoing surveillance, recurring risk evaluations, and training for staff members.</w:t>
      </w:r>
    </w:p>
    <w:p w:rsidR="00000000" w:rsidDel="00000000" w:rsidP="00000000" w:rsidRDefault="00000000" w:rsidRPr="00000000" w14:paraId="000001CF">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Promote a happy work environment to lessen the possibility of insider threats and quickly handle employee concerns.</w:t>
      </w:r>
    </w:p>
    <w:p w:rsidR="00000000" w:rsidDel="00000000" w:rsidP="00000000" w:rsidRDefault="00000000" w:rsidRPr="00000000" w14:paraId="000001D0">
      <w:pPr>
        <w:numPr>
          <w:ilvl w:val="0"/>
          <w:numId w:val="6"/>
        </w:numPr>
        <w:pBdr>
          <w:top w:color="d9d9e3" w:space="0" w:sz="0" w:val="none"/>
          <w:left w:color="d9d9e3" w:space="0" w:sz="0" w:val="none"/>
          <w:bottom w:color="d9d9e3" w:space="0" w:sz="0" w:val="none"/>
          <w:right w:color="d9d9e3" w:space="0" w:sz="0" w:val="none"/>
          <w:between w:color="d9d9e3" w:space="0" w:sz="0" w:val="none"/>
        </w:pBdr>
        <w:spacing w:after="300" w:line="360" w:lineRule="auto"/>
        <w:ind w:left="720" w:hanging="36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HiveNightmare and SeriousSAM:</w:t>
      </w:r>
    </w:p>
    <w:p w:rsidR="00000000" w:rsidDel="00000000" w:rsidP="00000000" w:rsidRDefault="00000000" w:rsidRPr="00000000" w14:paraId="000001D1">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Patch and upgrade systems regularly to reduce vulnerabilities that could be used in attacks that escalate privileges.</w:t>
      </w:r>
    </w:p>
    <w:p w:rsidR="00000000" w:rsidDel="00000000" w:rsidP="00000000" w:rsidRDefault="00000000" w:rsidRPr="00000000" w14:paraId="000001D2">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Perform penetration tests and vulnerability assessments to find and fix any possible vulnerabilities before they are used against you.</w:t>
      </w:r>
    </w:p>
    <w:p w:rsidR="00000000" w:rsidDel="00000000" w:rsidP="00000000" w:rsidRDefault="00000000" w:rsidRPr="00000000" w14:paraId="000001D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D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1D5">
      <w:pPr>
        <w:rPr>
          <w:rFonts w:ascii="Times New Roman" w:cs="Times New Roman" w:eastAsia="Times New Roman" w:hAnsi="Times New Roman"/>
          <w:b w:val="1"/>
          <w:color w:val="ff0000"/>
          <w:sz w:val="36"/>
          <w:szCs w:val="36"/>
        </w:rPr>
      </w:pPr>
      <w:r w:rsidDel="00000000" w:rsidR="00000000" w:rsidRPr="00000000">
        <w:rPr>
          <w:rFonts w:ascii="Times New Roman" w:cs="Times New Roman" w:eastAsia="Times New Roman" w:hAnsi="Times New Roman"/>
          <w:b w:val="1"/>
          <w:color w:val="ff0000"/>
          <w:sz w:val="36"/>
          <w:szCs w:val="36"/>
          <w:rtl w:val="0"/>
        </w:rPr>
        <w:t xml:space="preserve">3.6 SOLUTION COST</w:t>
      </w:r>
    </w:p>
    <w:p w:rsidR="00000000" w:rsidDel="00000000" w:rsidP="00000000" w:rsidRDefault="00000000" w:rsidRPr="00000000" w14:paraId="000001D6">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3.6.1 Hardware or software replacement cost</w:t>
      </w:r>
    </w:p>
    <w:p w:rsidR="00000000" w:rsidDel="00000000" w:rsidP="00000000" w:rsidRDefault="00000000" w:rsidRPr="00000000" w14:paraId="000001D7">
      <w:pPr>
        <w:spacing w:line="240" w:lineRule="auto"/>
        <w:rPr>
          <w:rFonts w:ascii="Roboto" w:cs="Roboto" w:eastAsia="Roboto" w:hAnsi="Roboto"/>
          <w:sz w:val="24"/>
          <w:szCs w:val="24"/>
        </w:rPr>
      </w:pPr>
      <w:r w:rsidDel="00000000" w:rsidR="00000000" w:rsidRPr="00000000">
        <w:rPr>
          <w:rtl w:val="0"/>
        </w:rPr>
      </w:r>
    </w:p>
    <w:tbl>
      <w:tblPr>
        <w:tblStyle w:val="Table1"/>
        <w:tblW w:w="900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25"/>
        <w:gridCol w:w="3705"/>
        <w:gridCol w:w="3270"/>
        <w:tblGridChange w:id="0">
          <w:tblGrid>
            <w:gridCol w:w="2025"/>
            <w:gridCol w:w="3705"/>
            <w:gridCol w:w="327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D8">
            <w:pPr>
              <w:widowControl w:val="0"/>
              <w:pBdr>
                <w:top w:space="0" w:sz="0" w:val="nil"/>
                <w:left w:space="0" w:sz="0" w:val="nil"/>
                <w:bottom w:space="0" w:sz="0" w:val="nil"/>
                <w:right w:space="0" w:sz="0" w:val="nil"/>
                <w:between w:space="0" w:sz="0" w:val="nil"/>
              </w:pBdr>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Threat</w:t>
            </w:r>
          </w:p>
        </w:tc>
        <w:tc>
          <w:tcPr>
            <w:shd w:fill="auto" w:val="clear"/>
            <w:tcMar>
              <w:top w:w="100.0" w:type="dxa"/>
              <w:left w:w="100.0" w:type="dxa"/>
              <w:bottom w:w="100.0" w:type="dxa"/>
              <w:right w:w="100.0" w:type="dxa"/>
            </w:tcMar>
          </w:tcPr>
          <w:p w:rsidR="00000000" w:rsidDel="00000000" w:rsidP="00000000" w:rsidRDefault="00000000" w:rsidRPr="00000000" w14:paraId="000001D9">
            <w:pPr>
              <w:widowControl w:val="0"/>
              <w:pBdr>
                <w:top w:space="0" w:sz="0" w:val="nil"/>
                <w:left w:space="0" w:sz="0" w:val="nil"/>
                <w:bottom w:space="0" w:sz="0" w:val="nil"/>
                <w:right w:space="0" w:sz="0" w:val="nil"/>
                <w:between w:space="0" w:sz="0" w:val="nil"/>
              </w:pBdr>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Replacement</w:t>
            </w:r>
          </w:p>
        </w:tc>
        <w:tc>
          <w:tcPr>
            <w:shd w:fill="auto" w:val="clear"/>
            <w:tcMar>
              <w:top w:w="100.0" w:type="dxa"/>
              <w:left w:w="100.0" w:type="dxa"/>
              <w:bottom w:w="100.0" w:type="dxa"/>
              <w:right w:w="100.0" w:type="dxa"/>
            </w:tcMar>
          </w:tcPr>
          <w:p w:rsidR="00000000" w:rsidDel="00000000" w:rsidP="00000000" w:rsidRDefault="00000000" w:rsidRPr="00000000" w14:paraId="000001DA">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Cost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DB">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tc>
        <w:tc>
          <w:tcPr>
            <w:shd w:fill="auto" w:val="clear"/>
            <w:tcMar>
              <w:top w:w="100.0" w:type="dxa"/>
              <w:left w:w="100.0" w:type="dxa"/>
              <w:bottom w:w="100.0" w:type="dxa"/>
              <w:right w:w="100.0" w:type="dxa"/>
            </w:tcMar>
          </w:tcPr>
          <w:p w:rsidR="00000000" w:rsidDel="00000000" w:rsidP="00000000" w:rsidRDefault="00000000" w:rsidRPr="00000000" w14:paraId="000001DC">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Invest in personnel training initiatives and cutting-edge email filtering software.</w:t>
            </w:r>
          </w:p>
        </w:tc>
        <w:tc>
          <w:tcPr>
            <w:shd w:fill="auto" w:val="clear"/>
            <w:tcMar>
              <w:top w:w="100.0" w:type="dxa"/>
              <w:left w:w="100.0" w:type="dxa"/>
              <w:bottom w:w="100.0" w:type="dxa"/>
              <w:right w:w="100.0" w:type="dxa"/>
            </w:tcMar>
          </w:tcPr>
          <w:p w:rsidR="00000000" w:rsidDel="00000000" w:rsidP="00000000" w:rsidRDefault="00000000" w:rsidRPr="00000000" w14:paraId="000001DD">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£40,000 is an estimate for training materials and software.</w:t>
            </w:r>
          </w:p>
        </w:tc>
      </w:tr>
      <w:tr>
        <w:trPr>
          <w:cantSplit w:val="0"/>
          <w:trHeight w:val="1257"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1DE">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tc>
        <w:tc>
          <w:tcPr>
            <w:shd w:fill="auto" w:val="clear"/>
            <w:tcMar>
              <w:top w:w="100.0" w:type="dxa"/>
              <w:left w:w="100.0" w:type="dxa"/>
              <w:bottom w:w="100.0" w:type="dxa"/>
              <w:right w:w="100.0" w:type="dxa"/>
            </w:tcMar>
          </w:tcPr>
          <w:p w:rsidR="00000000" w:rsidDel="00000000" w:rsidP="00000000" w:rsidRDefault="00000000" w:rsidRPr="00000000" w14:paraId="000001DF">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Setting up a web application firewall (WAF) and carrying out recurring security audits.</w:t>
            </w:r>
          </w:p>
        </w:tc>
        <w:tc>
          <w:tcPr>
            <w:shd w:fill="auto" w:val="clear"/>
            <w:tcMar>
              <w:top w:w="100.0" w:type="dxa"/>
              <w:left w:w="100.0" w:type="dxa"/>
              <w:bottom w:w="100.0" w:type="dxa"/>
              <w:right w:w="100.0" w:type="dxa"/>
            </w:tcMar>
          </w:tcPr>
          <w:p w:rsidR="00000000" w:rsidDel="00000000" w:rsidP="00000000" w:rsidRDefault="00000000" w:rsidRPr="00000000" w14:paraId="000001E0">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For WAF software and security evaluation services, the budget is approximately £20,000.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E1">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Insider Threat Analysis</w:t>
            </w:r>
          </w:p>
        </w:tc>
        <w:tc>
          <w:tcPr>
            <w:shd w:fill="auto" w:val="clear"/>
            <w:tcMar>
              <w:top w:w="100.0" w:type="dxa"/>
              <w:left w:w="100.0" w:type="dxa"/>
              <w:bottom w:w="100.0" w:type="dxa"/>
              <w:right w:w="100.0" w:type="dxa"/>
            </w:tcMar>
          </w:tcPr>
          <w:p w:rsidR="00000000" w:rsidDel="00000000" w:rsidP="00000000" w:rsidRDefault="00000000" w:rsidRPr="00000000" w14:paraId="000001E2">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User and entity behavior analytics (</w:t>
            </w:r>
            <w:r w:rsidDel="00000000" w:rsidR="00000000" w:rsidRPr="00000000">
              <w:rPr>
                <w:rFonts w:ascii="Roboto" w:cs="Roboto" w:eastAsia="Roboto" w:hAnsi="Roboto"/>
                <w:sz w:val="24"/>
                <w:szCs w:val="24"/>
                <w:rtl w:val="0"/>
              </w:rPr>
              <w:t xml:space="preserve">UEBA) tools and employee awareness initiatives are costly.</w:t>
            </w:r>
          </w:p>
        </w:tc>
        <w:tc>
          <w:tcPr>
            <w:shd w:fill="auto" w:val="clear"/>
            <w:tcMar>
              <w:top w:w="100.0" w:type="dxa"/>
              <w:left w:w="100.0" w:type="dxa"/>
              <w:bottom w:w="100.0" w:type="dxa"/>
              <w:right w:w="100.0" w:type="dxa"/>
            </w:tcMar>
          </w:tcPr>
          <w:p w:rsidR="00000000" w:rsidDel="00000000" w:rsidP="00000000" w:rsidRDefault="00000000" w:rsidRPr="00000000" w14:paraId="000001E3">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estimated cost of the UEBA software and training programs is £30,000.</w:t>
            </w:r>
          </w:p>
        </w:tc>
      </w:tr>
      <w:tr>
        <w:trPr>
          <w:cantSplit w:val="0"/>
          <w:trHeight w:val="1014"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1E4">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SeriousSAM and HiveNightmare</w:t>
            </w:r>
          </w:p>
        </w:tc>
        <w:tc>
          <w:tcPr>
            <w:shd w:fill="auto" w:val="clear"/>
            <w:tcMar>
              <w:top w:w="100.0" w:type="dxa"/>
              <w:left w:w="100.0" w:type="dxa"/>
              <w:bottom w:w="100.0" w:type="dxa"/>
              <w:right w:w="100.0" w:type="dxa"/>
            </w:tcMar>
          </w:tcPr>
          <w:p w:rsidR="00000000" w:rsidDel="00000000" w:rsidP="00000000" w:rsidRDefault="00000000" w:rsidRPr="00000000" w14:paraId="000001E5">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Upgrades to the backup system and endpoint detection and response (EDR) technologies.</w:t>
            </w:r>
          </w:p>
        </w:tc>
        <w:tc>
          <w:tcPr>
            <w:shd w:fill="auto" w:val="clear"/>
            <w:tcMar>
              <w:top w:w="100.0" w:type="dxa"/>
              <w:left w:w="100.0" w:type="dxa"/>
              <w:bottom w:w="100.0" w:type="dxa"/>
              <w:right w:w="100.0" w:type="dxa"/>
            </w:tcMar>
          </w:tcPr>
          <w:p w:rsidR="00000000" w:rsidDel="00000000" w:rsidP="00000000" w:rsidRDefault="00000000" w:rsidRPr="00000000" w14:paraId="000001E6">
            <w:pPr>
              <w:widowControl w:val="0"/>
              <w:pBdr>
                <w:top w:space="0" w:sz="0" w:val="nil"/>
                <w:left w:space="0" w:sz="0" w:val="nil"/>
                <w:bottom w:space="0" w:sz="0" w:val="nil"/>
                <w:right w:space="0" w:sz="0" w:val="nil"/>
                <w:between w:space="0" w:sz="0" w:val="nil"/>
              </w:pBd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Upgrades to the backup system and EDR software should cost about £50,000.</w:t>
            </w:r>
          </w:p>
        </w:tc>
      </w:tr>
    </w:tbl>
    <w:p w:rsidR="00000000" w:rsidDel="00000000" w:rsidP="00000000" w:rsidRDefault="00000000" w:rsidRPr="00000000" w14:paraId="000001E7">
      <w:pPr>
        <w:pStyle w:val="Heading4"/>
        <w:keepNext w:val="0"/>
        <w:keepLines w:val="0"/>
        <w:widowControl w:val="0"/>
        <w:spacing w:after="0" w:before="0" w:line="240" w:lineRule="auto"/>
        <w:ind w:left="146" w:right="199" w:firstLine="0"/>
        <w:jc w:val="center"/>
        <w:rPr>
          <w:rFonts w:ascii="Times New Roman" w:cs="Times New Roman" w:eastAsia="Times New Roman" w:hAnsi="Times New Roman"/>
          <w:b w:val="1"/>
          <w:color w:val="006acc"/>
        </w:rPr>
      </w:pPr>
      <w:bookmarkStart w:colFirst="0" w:colLast="0" w:name="_4i7ojhp" w:id="20"/>
      <w:bookmarkEnd w:id="20"/>
      <w:r w:rsidDel="00000000" w:rsidR="00000000" w:rsidRPr="00000000">
        <w:rPr>
          <w:rtl w:val="0"/>
        </w:rPr>
      </w:r>
    </w:p>
    <w:p w:rsidR="00000000" w:rsidDel="00000000" w:rsidP="00000000" w:rsidRDefault="00000000" w:rsidRPr="00000000" w14:paraId="000001E8">
      <w:pPr>
        <w:pStyle w:val="Heading4"/>
        <w:keepNext w:val="0"/>
        <w:keepLines w:val="0"/>
        <w:widowControl w:val="0"/>
        <w:spacing w:after="0" w:before="0" w:line="240" w:lineRule="auto"/>
        <w:ind w:left="146" w:right="199" w:firstLine="0"/>
        <w:jc w:val="center"/>
        <w:rPr>
          <w:rFonts w:ascii="Roboto" w:cs="Roboto" w:eastAsia="Roboto" w:hAnsi="Roboto"/>
          <w:b w:val="1"/>
        </w:rPr>
      </w:pPr>
      <w:bookmarkStart w:colFirst="0" w:colLast="0" w:name="_2xcytpi" w:id="21"/>
      <w:bookmarkEnd w:id="21"/>
      <w:r w:rsidDel="00000000" w:rsidR="00000000" w:rsidRPr="00000000">
        <w:rPr>
          <w:rFonts w:ascii="Times New Roman" w:cs="Times New Roman" w:eastAsia="Times New Roman" w:hAnsi="Times New Roman"/>
          <w:b w:val="1"/>
          <w:color w:val="006acc"/>
          <w:rtl w:val="0"/>
        </w:rPr>
        <w:t xml:space="preserve">Table 3.6.1: Hardware or Software Replacement Cost</w:t>
      </w:r>
      <w:r w:rsidDel="00000000" w:rsidR="00000000" w:rsidRPr="00000000">
        <w:rPr>
          <w:rtl w:val="0"/>
        </w:rPr>
      </w:r>
    </w:p>
    <w:p w:rsidR="00000000" w:rsidDel="00000000" w:rsidP="00000000" w:rsidRDefault="00000000" w:rsidRPr="00000000" w14:paraId="000001E9">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3.6.2 Cost of Implementing</w:t>
      </w:r>
    </w:p>
    <w:p w:rsidR="00000000" w:rsidDel="00000000" w:rsidP="00000000" w:rsidRDefault="00000000" w:rsidRPr="00000000" w14:paraId="000001EA">
      <w:pPr>
        <w:spacing w:line="240" w:lineRule="auto"/>
        <w:rPr>
          <w:rFonts w:ascii="Roboto" w:cs="Roboto" w:eastAsia="Roboto" w:hAnsi="Roboto"/>
          <w:sz w:val="24"/>
          <w:szCs w:val="24"/>
        </w:rPr>
      </w:pPr>
      <w:r w:rsidDel="00000000" w:rsidR="00000000" w:rsidRPr="00000000">
        <w:rPr>
          <w:rtl w:val="0"/>
        </w:rPr>
      </w:r>
    </w:p>
    <w:tbl>
      <w:tblPr>
        <w:tblStyle w:val="Table2"/>
        <w:tblW w:w="900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40"/>
        <w:gridCol w:w="3570"/>
        <w:gridCol w:w="3390"/>
        <w:tblGridChange w:id="0">
          <w:tblGrid>
            <w:gridCol w:w="2040"/>
            <w:gridCol w:w="3570"/>
            <w:gridCol w:w="339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EB">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Threat</w:t>
            </w:r>
          </w:p>
        </w:tc>
        <w:tc>
          <w:tcPr>
            <w:shd w:fill="auto" w:val="clear"/>
            <w:tcMar>
              <w:top w:w="100.0" w:type="dxa"/>
              <w:left w:w="100.0" w:type="dxa"/>
              <w:bottom w:w="100.0" w:type="dxa"/>
              <w:right w:w="100.0" w:type="dxa"/>
            </w:tcMar>
          </w:tcPr>
          <w:p w:rsidR="00000000" w:rsidDel="00000000" w:rsidP="00000000" w:rsidRDefault="00000000" w:rsidRPr="00000000" w14:paraId="000001EC">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Replacement</w:t>
            </w:r>
          </w:p>
        </w:tc>
        <w:tc>
          <w:tcPr>
            <w:shd w:fill="auto" w:val="clear"/>
            <w:tcMar>
              <w:top w:w="100.0" w:type="dxa"/>
              <w:left w:w="100.0" w:type="dxa"/>
              <w:bottom w:w="100.0" w:type="dxa"/>
              <w:right w:w="100.0" w:type="dxa"/>
            </w:tcMar>
          </w:tcPr>
          <w:p w:rsidR="00000000" w:rsidDel="00000000" w:rsidP="00000000" w:rsidRDefault="00000000" w:rsidRPr="00000000" w14:paraId="000001ED">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Cost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EE">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tc>
        <w:tc>
          <w:tcPr>
            <w:shd w:fill="auto" w:val="clear"/>
            <w:tcMar>
              <w:top w:w="100.0" w:type="dxa"/>
              <w:left w:w="100.0" w:type="dxa"/>
              <w:bottom w:w="100.0" w:type="dxa"/>
              <w:right w:w="100.0" w:type="dxa"/>
            </w:tcMar>
          </w:tcPr>
          <w:p w:rsidR="00000000" w:rsidDel="00000000" w:rsidP="00000000" w:rsidRDefault="00000000" w:rsidRPr="00000000" w14:paraId="000001EF">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cost of putting multi-factor authentication into place and holding awareness sessions.</w:t>
            </w:r>
          </w:p>
        </w:tc>
        <w:tc>
          <w:tcPr>
            <w:shd w:fill="auto" w:val="clear"/>
            <w:tcMar>
              <w:top w:w="100.0" w:type="dxa"/>
              <w:left w:w="100.0" w:type="dxa"/>
              <w:bottom w:w="100.0" w:type="dxa"/>
              <w:right w:w="100.0" w:type="dxa"/>
            </w:tcMar>
          </w:tcPr>
          <w:p w:rsidR="00000000" w:rsidDel="00000000" w:rsidP="00000000" w:rsidRDefault="00000000" w:rsidRPr="00000000" w14:paraId="000001F0">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£10,000, which includes £100 per hour for 100 hours of expert services.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F1">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tc>
        <w:tc>
          <w:tcPr>
            <w:shd w:fill="auto" w:val="clear"/>
            <w:tcMar>
              <w:top w:w="100.0" w:type="dxa"/>
              <w:left w:w="100.0" w:type="dxa"/>
              <w:bottom w:w="100.0" w:type="dxa"/>
              <w:right w:w="100.0" w:type="dxa"/>
            </w:tcMar>
          </w:tcPr>
          <w:p w:rsidR="00000000" w:rsidDel="00000000" w:rsidP="00000000" w:rsidRDefault="00000000" w:rsidRPr="00000000" w14:paraId="000001F2">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Setting up a web application firewall (WAF) and carrying out security evaluations.</w:t>
            </w:r>
          </w:p>
        </w:tc>
        <w:tc>
          <w:tcPr>
            <w:shd w:fill="auto" w:val="clear"/>
            <w:tcMar>
              <w:top w:w="100.0" w:type="dxa"/>
              <w:left w:w="100.0" w:type="dxa"/>
              <w:bottom w:w="100.0" w:type="dxa"/>
              <w:right w:w="100.0" w:type="dxa"/>
            </w:tcMar>
          </w:tcPr>
          <w:p w:rsidR="00000000" w:rsidDel="00000000" w:rsidP="00000000" w:rsidRDefault="00000000" w:rsidRPr="00000000" w14:paraId="000001F3">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An estimated £5,000 will cover 75 hours of expert services at an hourly rate of £100.</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F4">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Insider Threat Analysis</w:t>
            </w:r>
          </w:p>
        </w:tc>
        <w:tc>
          <w:tcPr>
            <w:shd w:fill="auto" w:val="clear"/>
            <w:tcMar>
              <w:top w:w="100.0" w:type="dxa"/>
              <w:left w:w="100.0" w:type="dxa"/>
              <w:bottom w:w="100.0" w:type="dxa"/>
              <w:right w:w="100.0" w:type="dxa"/>
            </w:tcMar>
          </w:tcPr>
          <w:p w:rsidR="00000000" w:rsidDel="00000000" w:rsidP="00000000" w:rsidRDefault="00000000" w:rsidRPr="00000000" w14:paraId="000001F5">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User and entity behavior analytics (</w:t>
            </w:r>
            <w:r w:rsidDel="00000000" w:rsidR="00000000" w:rsidRPr="00000000">
              <w:rPr>
                <w:rFonts w:ascii="Roboto" w:cs="Roboto" w:eastAsia="Roboto" w:hAnsi="Roboto"/>
                <w:sz w:val="24"/>
                <w:szCs w:val="24"/>
                <w:rtl w:val="0"/>
              </w:rPr>
              <w:t xml:space="preserve">UEBA) tool implementation and staff awareness training are costly.</w:t>
            </w:r>
          </w:p>
        </w:tc>
        <w:tc>
          <w:tcPr>
            <w:shd w:fill="auto" w:val="clear"/>
            <w:tcMar>
              <w:top w:w="100.0" w:type="dxa"/>
              <w:left w:w="100.0" w:type="dxa"/>
              <w:bottom w:w="100.0" w:type="dxa"/>
              <w:right w:w="100.0" w:type="dxa"/>
            </w:tcMar>
          </w:tcPr>
          <w:p w:rsidR="00000000" w:rsidDel="00000000" w:rsidP="00000000" w:rsidRDefault="00000000" w:rsidRPr="00000000" w14:paraId="000001F6">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 rough estimate of £15,000 would cover 125 hours of expert services at a rate of £100 per hour.</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F7">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SeriousSAM and HiveNightmare</w:t>
            </w:r>
          </w:p>
        </w:tc>
        <w:tc>
          <w:tcPr>
            <w:shd w:fill="auto" w:val="clear"/>
            <w:tcMar>
              <w:top w:w="100.0" w:type="dxa"/>
              <w:left w:w="100.0" w:type="dxa"/>
              <w:bottom w:w="100.0" w:type="dxa"/>
              <w:right w:w="100.0" w:type="dxa"/>
            </w:tcMar>
          </w:tcPr>
          <w:p w:rsidR="00000000" w:rsidDel="00000000" w:rsidP="00000000" w:rsidRDefault="00000000" w:rsidRPr="00000000" w14:paraId="000001F8">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Upgrading backup systems and putting endpoint detection and response (EDR) solutions into place.</w:t>
            </w:r>
          </w:p>
        </w:tc>
        <w:tc>
          <w:tcPr>
            <w:shd w:fill="auto" w:val="clear"/>
            <w:tcMar>
              <w:top w:w="100.0" w:type="dxa"/>
              <w:left w:w="100.0" w:type="dxa"/>
              <w:bottom w:w="100.0" w:type="dxa"/>
              <w:right w:w="100.0" w:type="dxa"/>
            </w:tcMar>
          </w:tcPr>
          <w:p w:rsidR="00000000" w:rsidDel="00000000" w:rsidP="00000000" w:rsidRDefault="00000000" w:rsidRPr="00000000" w14:paraId="000001F9">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An estimated £20,000 will cover 150 hours of expert services at an hourly rate of £100.</w:t>
            </w:r>
          </w:p>
        </w:tc>
      </w:tr>
    </w:tbl>
    <w:p w:rsidR="00000000" w:rsidDel="00000000" w:rsidP="00000000" w:rsidRDefault="00000000" w:rsidRPr="00000000" w14:paraId="000001FA">
      <w:pPr>
        <w:pStyle w:val="Heading4"/>
        <w:keepNext w:val="0"/>
        <w:keepLines w:val="0"/>
        <w:widowControl w:val="0"/>
        <w:spacing w:after="0" w:before="0" w:line="240" w:lineRule="auto"/>
        <w:ind w:right="199"/>
        <w:jc w:val="center"/>
        <w:rPr>
          <w:rFonts w:ascii="Times New Roman" w:cs="Times New Roman" w:eastAsia="Times New Roman" w:hAnsi="Times New Roman"/>
          <w:b w:val="1"/>
          <w:color w:val="006acc"/>
        </w:rPr>
      </w:pPr>
      <w:bookmarkStart w:colFirst="0" w:colLast="0" w:name="_1ci93xb" w:id="22"/>
      <w:bookmarkEnd w:id="22"/>
      <w:r w:rsidDel="00000000" w:rsidR="00000000" w:rsidRPr="00000000">
        <w:rPr>
          <w:rFonts w:ascii="Times New Roman" w:cs="Times New Roman" w:eastAsia="Times New Roman" w:hAnsi="Times New Roman"/>
          <w:b w:val="1"/>
          <w:color w:val="006acc"/>
          <w:rtl w:val="0"/>
        </w:rPr>
        <w:t xml:space="preserve">Table 3.6.2: Cost of Implementation</w:t>
      </w:r>
    </w:p>
    <w:p w:rsidR="00000000" w:rsidDel="00000000" w:rsidP="00000000" w:rsidRDefault="00000000" w:rsidRPr="00000000" w14:paraId="000001FB">
      <w:pPr>
        <w:rPr>
          <w:rFonts w:ascii="Times New Roman" w:cs="Times New Roman" w:eastAsia="Times New Roman" w:hAnsi="Times New Roman"/>
          <w:b w:val="1"/>
          <w:color w:val="ff0000"/>
          <w:sz w:val="36"/>
          <w:szCs w:val="36"/>
        </w:rPr>
      </w:pPr>
      <w:r w:rsidDel="00000000" w:rsidR="00000000" w:rsidRPr="00000000">
        <w:rPr>
          <w:rFonts w:ascii="Times New Roman" w:cs="Times New Roman" w:eastAsia="Times New Roman" w:hAnsi="Times New Roman"/>
          <w:b w:val="1"/>
          <w:color w:val="ff0000"/>
          <w:sz w:val="36"/>
          <w:szCs w:val="36"/>
          <w:rtl w:val="0"/>
        </w:rPr>
        <w:t xml:space="preserve">3.7 EXECUTION SCHEDULE</w:t>
      </w:r>
    </w:p>
    <w:p w:rsidR="00000000" w:rsidDel="00000000" w:rsidP="00000000" w:rsidRDefault="00000000" w:rsidRPr="00000000" w14:paraId="000001FC">
      <w:pP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1FD">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3.7.1 Timetable for Execution of Solution:</w:t>
      </w:r>
    </w:p>
    <w:p w:rsidR="00000000" w:rsidDel="00000000" w:rsidP="00000000" w:rsidRDefault="00000000" w:rsidRPr="00000000" w14:paraId="000001FE">
      <w:pPr>
        <w:spacing w:line="240" w:lineRule="auto"/>
        <w:rPr>
          <w:rFonts w:ascii="Roboto" w:cs="Roboto" w:eastAsia="Roboto" w:hAnsi="Roboto"/>
          <w:sz w:val="24"/>
          <w:szCs w:val="24"/>
        </w:rPr>
      </w:pPr>
      <w:r w:rsidDel="00000000" w:rsidR="00000000" w:rsidRPr="00000000">
        <w:rPr>
          <w:rtl w:val="0"/>
        </w:rPr>
      </w:r>
    </w:p>
    <w:tbl>
      <w:tblPr>
        <w:tblStyle w:val="Table3"/>
        <w:tblW w:w="900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80"/>
        <w:gridCol w:w="5220"/>
        <w:tblGridChange w:id="0">
          <w:tblGrid>
            <w:gridCol w:w="3780"/>
            <w:gridCol w:w="52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FF">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Threat</w:t>
            </w:r>
          </w:p>
        </w:tc>
        <w:tc>
          <w:tcPr>
            <w:shd w:fill="auto" w:val="clear"/>
            <w:tcMar>
              <w:top w:w="100.0" w:type="dxa"/>
              <w:left w:w="100.0" w:type="dxa"/>
              <w:bottom w:w="100.0" w:type="dxa"/>
              <w:right w:w="100.0" w:type="dxa"/>
            </w:tcMar>
          </w:tcPr>
          <w:p w:rsidR="00000000" w:rsidDel="00000000" w:rsidP="00000000" w:rsidRDefault="00000000" w:rsidRPr="00000000" w14:paraId="00000200">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Timeline (in months)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01">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tc>
        <w:tc>
          <w:tcPr>
            <w:shd w:fill="auto" w:val="clear"/>
            <w:tcMar>
              <w:top w:w="100.0" w:type="dxa"/>
              <w:left w:w="100.0" w:type="dxa"/>
              <w:bottom w:w="100.0" w:type="dxa"/>
              <w:right w:w="100.0" w:type="dxa"/>
            </w:tcMar>
          </w:tcPr>
          <w:p w:rsidR="00000000" w:rsidDel="00000000" w:rsidP="00000000" w:rsidRDefault="00000000" w:rsidRPr="00000000" w14:paraId="00000202">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 months to give training and for software deployment.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03">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tc>
        <w:tc>
          <w:tcPr>
            <w:shd w:fill="auto" w:val="clear"/>
            <w:tcMar>
              <w:top w:w="100.0" w:type="dxa"/>
              <w:left w:w="100.0" w:type="dxa"/>
              <w:bottom w:w="100.0" w:type="dxa"/>
              <w:right w:w="100.0" w:type="dxa"/>
            </w:tcMar>
          </w:tcPr>
          <w:p w:rsidR="00000000" w:rsidDel="00000000" w:rsidP="00000000" w:rsidRDefault="00000000" w:rsidRPr="00000000" w14:paraId="00000204">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2 months for WAF configuration and security evaluations.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05">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Insider Threat Analysis</w:t>
            </w:r>
          </w:p>
        </w:tc>
        <w:tc>
          <w:tcPr>
            <w:shd w:fill="auto" w:val="clear"/>
            <w:tcMar>
              <w:top w:w="100.0" w:type="dxa"/>
              <w:left w:w="100.0" w:type="dxa"/>
              <w:bottom w:w="100.0" w:type="dxa"/>
              <w:right w:w="100.0" w:type="dxa"/>
            </w:tcMar>
          </w:tcPr>
          <w:p w:rsidR="00000000" w:rsidDel="00000000" w:rsidP="00000000" w:rsidRDefault="00000000" w:rsidRPr="00000000" w14:paraId="00000206">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4 months to adopt the UEBA and its awareness campaigns.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07">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SeriousSAM and HiveNightmare</w:t>
            </w:r>
          </w:p>
        </w:tc>
        <w:tc>
          <w:tcPr>
            <w:shd w:fill="auto" w:val="clear"/>
            <w:tcMar>
              <w:top w:w="100.0" w:type="dxa"/>
              <w:left w:w="100.0" w:type="dxa"/>
              <w:bottom w:w="100.0" w:type="dxa"/>
              <w:right w:w="100.0" w:type="dxa"/>
            </w:tcMar>
          </w:tcPr>
          <w:p w:rsidR="00000000" w:rsidDel="00000000" w:rsidP="00000000" w:rsidRDefault="00000000" w:rsidRPr="00000000" w14:paraId="00000208">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3 months for upgrading backup systems and implementing EDR.</w:t>
            </w:r>
          </w:p>
        </w:tc>
      </w:tr>
    </w:tbl>
    <w:p w:rsidR="00000000" w:rsidDel="00000000" w:rsidP="00000000" w:rsidRDefault="00000000" w:rsidRPr="00000000" w14:paraId="00000209">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0A">
      <w:pPr>
        <w:pStyle w:val="Heading4"/>
        <w:keepNext w:val="0"/>
        <w:keepLines w:val="0"/>
        <w:widowControl w:val="0"/>
        <w:spacing w:after="0" w:before="0" w:line="240" w:lineRule="auto"/>
        <w:ind w:left="146" w:right="199" w:firstLine="0"/>
        <w:jc w:val="center"/>
        <w:rPr>
          <w:rFonts w:ascii="Roboto" w:cs="Roboto" w:eastAsia="Roboto" w:hAnsi="Roboto"/>
          <w:b w:val="1"/>
        </w:rPr>
      </w:pPr>
      <w:bookmarkStart w:colFirst="0" w:colLast="0" w:name="_3whwml4" w:id="23"/>
      <w:bookmarkEnd w:id="23"/>
      <w:r w:rsidDel="00000000" w:rsidR="00000000" w:rsidRPr="00000000">
        <w:rPr>
          <w:rFonts w:ascii="Times New Roman" w:cs="Times New Roman" w:eastAsia="Times New Roman" w:hAnsi="Times New Roman"/>
          <w:b w:val="1"/>
          <w:color w:val="006acc"/>
          <w:rtl w:val="0"/>
        </w:rPr>
        <w:t xml:space="preserve">Table 3.7.1: Timetable for Execution of Solution</w:t>
      </w:r>
      <w:r w:rsidDel="00000000" w:rsidR="00000000" w:rsidRPr="00000000">
        <w:rPr>
          <w:rtl w:val="0"/>
        </w:rPr>
      </w:r>
    </w:p>
    <w:p w:rsidR="00000000" w:rsidDel="00000000" w:rsidP="00000000" w:rsidRDefault="00000000" w:rsidRPr="00000000" w14:paraId="0000020B">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0C">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0D">
      <w:pPr>
        <w:spacing w:line="24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3.7.2 Invoice for Professional Service:</w:t>
      </w:r>
    </w:p>
    <w:p w:rsidR="00000000" w:rsidDel="00000000" w:rsidP="00000000" w:rsidRDefault="00000000" w:rsidRPr="00000000" w14:paraId="0000020E">
      <w:pPr>
        <w:spacing w:line="240" w:lineRule="auto"/>
        <w:rPr>
          <w:rFonts w:ascii="Roboto" w:cs="Roboto" w:eastAsia="Roboto" w:hAnsi="Roboto"/>
          <w:sz w:val="24"/>
          <w:szCs w:val="24"/>
        </w:rPr>
      </w:pPr>
      <w:r w:rsidDel="00000000" w:rsidR="00000000" w:rsidRPr="00000000">
        <w:rPr>
          <w:rtl w:val="0"/>
        </w:rPr>
      </w:r>
    </w:p>
    <w:tbl>
      <w:tblPr>
        <w:tblStyle w:val="Table4"/>
        <w:tblW w:w="900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870"/>
        <w:gridCol w:w="5130"/>
        <w:tblGridChange w:id="0">
          <w:tblGrid>
            <w:gridCol w:w="3870"/>
            <w:gridCol w:w="513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0F">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Threat</w:t>
            </w:r>
          </w:p>
        </w:tc>
        <w:tc>
          <w:tcPr>
            <w:shd w:fill="auto" w:val="clear"/>
            <w:tcMar>
              <w:top w:w="100.0" w:type="dxa"/>
              <w:left w:w="100.0" w:type="dxa"/>
              <w:bottom w:w="100.0" w:type="dxa"/>
              <w:right w:w="100.0" w:type="dxa"/>
            </w:tcMar>
          </w:tcPr>
          <w:p w:rsidR="00000000" w:rsidDel="00000000" w:rsidP="00000000" w:rsidRDefault="00000000" w:rsidRPr="00000000" w14:paraId="00000210">
            <w:pPr>
              <w:widowControl w:val="0"/>
              <w:spacing w:line="240" w:lineRule="auto"/>
              <w:jc w:val="cente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Invoice after completion</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11">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Phishing</w:t>
            </w:r>
          </w:p>
        </w:tc>
        <w:tc>
          <w:tcPr>
            <w:shd w:fill="auto" w:val="clear"/>
            <w:tcMar>
              <w:top w:w="100.0" w:type="dxa"/>
              <w:left w:w="100.0" w:type="dxa"/>
              <w:bottom w:w="100.0" w:type="dxa"/>
              <w:right w:w="100.0" w:type="dxa"/>
            </w:tcMar>
          </w:tcPr>
          <w:p w:rsidR="00000000" w:rsidDel="00000000" w:rsidP="00000000" w:rsidRDefault="00000000" w:rsidRPr="00000000" w14:paraId="00000212">
            <w:pPr>
              <w:widowControl w:val="0"/>
              <w:spacing w:line="240" w:lineRule="auto"/>
              <w:jc w:val="center"/>
              <w:rPr>
                <w:rFonts w:ascii="Roboto" w:cs="Roboto" w:eastAsia="Roboto" w:hAnsi="Roboto"/>
                <w:sz w:val="24"/>
                <w:szCs w:val="24"/>
              </w:rPr>
            </w:pPr>
            <w:r w:rsidDel="00000000" w:rsidR="00000000" w:rsidRPr="00000000">
              <w:rPr>
                <w:rFonts w:ascii="Roboto" w:cs="Roboto" w:eastAsia="Roboto" w:hAnsi="Roboto"/>
                <w:color w:val="374151"/>
                <w:sz w:val="24"/>
                <w:szCs w:val="24"/>
                <w:rtl w:val="0"/>
              </w:rPr>
              <w:t xml:space="preserve">£10,000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13">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SQL Injection</w:t>
            </w:r>
          </w:p>
        </w:tc>
        <w:tc>
          <w:tcPr>
            <w:shd w:fill="auto" w:val="clear"/>
            <w:tcMar>
              <w:top w:w="100.0" w:type="dxa"/>
              <w:left w:w="100.0" w:type="dxa"/>
              <w:bottom w:w="100.0" w:type="dxa"/>
              <w:right w:w="100.0" w:type="dxa"/>
            </w:tcMar>
          </w:tcPr>
          <w:p w:rsidR="00000000" w:rsidDel="00000000" w:rsidP="00000000" w:rsidRDefault="00000000" w:rsidRPr="00000000" w14:paraId="00000214">
            <w:pPr>
              <w:widowControl w:val="0"/>
              <w:spacing w:line="240" w:lineRule="auto"/>
              <w:jc w:val="center"/>
              <w:rPr>
                <w:rFonts w:ascii="Roboto" w:cs="Roboto" w:eastAsia="Roboto" w:hAnsi="Roboto"/>
                <w:sz w:val="24"/>
                <w:szCs w:val="24"/>
              </w:rPr>
            </w:pPr>
            <w:r w:rsidDel="00000000" w:rsidR="00000000" w:rsidRPr="00000000">
              <w:rPr>
                <w:rFonts w:ascii="Roboto" w:cs="Roboto" w:eastAsia="Roboto" w:hAnsi="Roboto"/>
                <w:color w:val="374151"/>
                <w:sz w:val="24"/>
                <w:szCs w:val="24"/>
                <w:rtl w:val="0"/>
              </w:rPr>
              <w:t xml:space="preserve">£5,000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15">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Insider Threat Analysis</w:t>
            </w:r>
          </w:p>
        </w:tc>
        <w:tc>
          <w:tcPr>
            <w:shd w:fill="auto" w:val="clear"/>
            <w:tcMar>
              <w:top w:w="100.0" w:type="dxa"/>
              <w:left w:w="100.0" w:type="dxa"/>
              <w:bottom w:w="100.0" w:type="dxa"/>
              <w:right w:w="100.0" w:type="dxa"/>
            </w:tcMar>
          </w:tcPr>
          <w:p w:rsidR="00000000" w:rsidDel="00000000" w:rsidP="00000000" w:rsidRDefault="00000000" w:rsidRPr="00000000" w14:paraId="00000216">
            <w:pPr>
              <w:widowControl w:val="0"/>
              <w:spacing w:line="240" w:lineRule="auto"/>
              <w:jc w:val="center"/>
              <w:rPr>
                <w:rFonts w:ascii="Roboto" w:cs="Roboto" w:eastAsia="Roboto" w:hAnsi="Roboto"/>
                <w:sz w:val="24"/>
                <w:szCs w:val="24"/>
              </w:rPr>
            </w:pPr>
            <w:r w:rsidDel="00000000" w:rsidR="00000000" w:rsidRPr="00000000">
              <w:rPr>
                <w:rFonts w:ascii="Roboto" w:cs="Roboto" w:eastAsia="Roboto" w:hAnsi="Roboto"/>
                <w:color w:val="374151"/>
                <w:sz w:val="24"/>
                <w:szCs w:val="24"/>
                <w:rtl w:val="0"/>
              </w:rPr>
              <w:t xml:space="preserve">£15,000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17">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SeriousSAM and HiveNightmare</w:t>
            </w:r>
          </w:p>
        </w:tc>
        <w:tc>
          <w:tcPr>
            <w:shd w:fill="auto" w:val="clear"/>
            <w:tcMar>
              <w:top w:w="100.0" w:type="dxa"/>
              <w:left w:w="100.0" w:type="dxa"/>
              <w:bottom w:w="100.0" w:type="dxa"/>
              <w:right w:w="100.0" w:type="dxa"/>
            </w:tcMar>
          </w:tcPr>
          <w:p w:rsidR="00000000" w:rsidDel="00000000" w:rsidP="00000000" w:rsidRDefault="00000000" w:rsidRPr="00000000" w14:paraId="00000218">
            <w:pPr>
              <w:widowControl w:val="0"/>
              <w:spacing w:line="240" w:lineRule="auto"/>
              <w:jc w:val="center"/>
              <w:rPr>
                <w:rFonts w:ascii="Roboto" w:cs="Roboto" w:eastAsia="Roboto" w:hAnsi="Roboto"/>
                <w:sz w:val="24"/>
                <w:szCs w:val="24"/>
              </w:rPr>
            </w:pPr>
            <w:r w:rsidDel="00000000" w:rsidR="00000000" w:rsidRPr="00000000">
              <w:rPr>
                <w:rFonts w:ascii="Roboto" w:cs="Roboto" w:eastAsia="Roboto" w:hAnsi="Roboto"/>
                <w:color w:val="374151"/>
                <w:sz w:val="24"/>
                <w:szCs w:val="24"/>
                <w:rtl w:val="0"/>
              </w:rPr>
              <w:t xml:space="preserve">£20,000</w:t>
            </w:r>
            <w:r w:rsidDel="00000000" w:rsidR="00000000" w:rsidRPr="00000000">
              <w:rPr>
                <w:rtl w:val="0"/>
              </w:rPr>
            </w:r>
          </w:p>
        </w:tc>
      </w:tr>
    </w:tbl>
    <w:p w:rsidR="00000000" w:rsidDel="00000000" w:rsidP="00000000" w:rsidRDefault="00000000" w:rsidRPr="00000000" w14:paraId="00000219">
      <w:pPr>
        <w:pStyle w:val="Heading4"/>
        <w:keepNext w:val="0"/>
        <w:keepLines w:val="0"/>
        <w:widowControl w:val="0"/>
        <w:spacing w:after="0" w:before="0" w:line="240" w:lineRule="auto"/>
        <w:ind w:left="146" w:right="199" w:firstLine="0"/>
        <w:jc w:val="center"/>
        <w:rPr>
          <w:rFonts w:ascii="Times New Roman" w:cs="Times New Roman" w:eastAsia="Times New Roman" w:hAnsi="Times New Roman"/>
          <w:b w:val="1"/>
          <w:color w:val="006acc"/>
        </w:rPr>
      </w:pPr>
      <w:bookmarkStart w:colFirst="0" w:colLast="0" w:name="_2bn6wsx" w:id="24"/>
      <w:bookmarkEnd w:id="24"/>
      <w:r w:rsidDel="00000000" w:rsidR="00000000" w:rsidRPr="00000000">
        <w:rPr>
          <w:rtl w:val="0"/>
        </w:rPr>
      </w:r>
    </w:p>
    <w:p w:rsidR="00000000" w:rsidDel="00000000" w:rsidP="00000000" w:rsidRDefault="00000000" w:rsidRPr="00000000" w14:paraId="0000021A">
      <w:pPr>
        <w:pStyle w:val="Heading4"/>
        <w:keepNext w:val="0"/>
        <w:keepLines w:val="0"/>
        <w:widowControl w:val="0"/>
        <w:spacing w:after="0" w:before="0" w:line="240" w:lineRule="auto"/>
        <w:ind w:left="146" w:right="199" w:firstLine="0"/>
        <w:jc w:val="center"/>
        <w:rPr>
          <w:rFonts w:ascii="Roboto" w:cs="Roboto" w:eastAsia="Roboto" w:hAnsi="Roboto"/>
          <w:b w:val="1"/>
        </w:rPr>
      </w:pPr>
      <w:bookmarkStart w:colFirst="0" w:colLast="0" w:name="_qsh70q" w:id="25"/>
      <w:bookmarkEnd w:id="25"/>
      <w:r w:rsidDel="00000000" w:rsidR="00000000" w:rsidRPr="00000000">
        <w:rPr>
          <w:rFonts w:ascii="Times New Roman" w:cs="Times New Roman" w:eastAsia="Times New Roman" w:hAnsi="Times New Roman"/>
          <w:b w:val="1"/>
          <w:color w:val="006acc"/>
          <w:rtl w:val="0"/>
        </w:rPr>
        <w:t xml:space="preserve">Table 3.7.2: Invoice for Professional Service</w:t>
      </w:r>
      <w:r w:rsidDel="00000000" w:rsidR="00000000" w:rsidRPr="00000000">
        <w:rPr>
          <w:rtl w:val="0"/>
        </w:rPr>
      </w:r>
    </w:p>
    <w:p w:rsidR="00000000" w:rsidDel="00000000" w:rsidP="00000000" w:rsidRDefault="00000000" w:rsidRPr="00000000" w14:paraId="0000021B">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1C">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1D">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1E">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1F">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0">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1">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2">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3">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4">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5">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6">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7">
      <w:pPr>
        <w:spacing w:line="240" w:lineRule="auto"/>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228">
      <w:pPr>
        <w:widowControl w:val="0"/>
        <w:spacing w:after="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36"/>
          <w:szCs w:val="36"/>
          <w:rtl w:val="0"/>
        </w:rPr>
        <w:t xml:space="preserve">REFERENCES</w:t>
      </w:r>
      <w:r w:rsidDel="00000000" w:rsidR="00000000" w:rsidRPr="00000000">
        <w:rPr>
          <w:rtl w:val="0"/>
        </w:rPr>
      </w:r>
    </w:p>
    <w:p w:rsidR="00000000" w:rsidDel="00000000" w:rsidP="00000000" w:rsidRDefault="00000000" w:rsidRPr="00000000" w14:paraId="00000229">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[1]A. Hope, “34 Million Indonesian Passports Exposed in a Massive Immigration Directorate Data Breach,” </w:t>
      </w:r>
      <w:r w:rsidDel="00000000" w:rsidR="00000000" w:rsidRPr="00000000">
        <w:rPr>
          <w:rFonts w:ascii="Times New Roman" w:cs="Times New Roman" w:eastAsia="Times New Roman" w:hAnsi="Times New Roman"/>
          <w:i w:val="1"/>
          <w:sz w:val="24"/>
          <w:szCs w:val="24"/>
          <w:rtl w:val="0"/>
        </w:rPr>
        <w:t xml:space="preserve">CPO Magazine</w:t>
      </w:r>
      <w:r w:rsidDel="00000000" w:rsidR="00000000" w:rsidRPr="00000000">
        <w:rPr>
          <w:rFonts w:ascii="Times New Roman" w:cs="Times New Roman" w:eastAsia="Times New Roman" w:hAnsi="Times New Roman"/>
          <w:sz w:val="24"/>
          <w:szCs w:val="24"/>
          <w:rtl w:val="0"/>
        </w:rPr>
        <w:t xml:space="preserve">, Jul. 13, 2023. Available: </w:t>
      </w:r>
      <w:hyperlink r:id="rId39">
        <w:r w:rsidDel="00000000" w:rsidR="00000000" w:rsidRPr="00000000">
          <w:rPr>
            <w:rFonts w:ascii="Times New Roman" w:cs="Times New Roman" w:eastAsia="Times New Roman" w:hAnsi="Times New Roman"/>
            <w:sz w:val="24"/>
            <w:szCs w:val="24"/>
            <w:rtl w:val="0"/>
          </w:rPr>
          <w:t xml:space="preserve">https://www.cpomagazine.com/cyber-security/34-million-indonesian-passports-exposed-in-a-massive-immigration-directorate-data-breach/</w:t>
        </w:r>
      </w:hyperlink>
      <w:r w:rsidDel="00000000" w:rsidR="00000000" w:rsidRPr="00000000">
        <w:rPr>
          <w:rtl w:val="0"/>
        </w:rPr>
      </w:r>
    </w:p>
    <w:p w:rsidR="00000000" w:rsidDel="00000000" w:rsidP="00000000" w:rsidRDefault="00000000" w:rsidRPr="00000000" w14:paraId="0000022A">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[2]N. Janti , “Hacker Breaches Data of 34 Million Indonesian Passports,” </w:t>
      </w:r>
      <w:r w:rsidDel="00000000" w:rsidR="00000000" w:rsidRPr="00000000">
        <w:rPr>
          <w:rFonts w:ascii="Times New Roman" w:cs="Times New Roman" w:eastAsia="Times New Roman" w:hAnsi="Times New Roman"/>
          <w:i w:val="1"/>
          <w:sz w:val="24"/>
          <w:szCs w:val="24"/>
          <w:rtl w:val="0"/>
        </w:rPr>
        <w:t xml:space="preserve">ASIA NEWS NETWORK</w:t>
      </w:r>
      <w:r w:rsidDel="00000000" w:rsidR="00000000" w:rsidRPr="00000000">
        <w:rPr>
          <w:rFonts w:ascii="Times New Roman" w:cs="Times New Roman" w:eastAsia="Times New Roman" w:hAnsi="Times New Roman"/>
          <w:sz w:val="24"/>
          <w:szCs w:val="24"/>
          <w:rtl w:val="0"/>
        </w:rPr>
        <w:t xml:space="preserve">, Jul. 07, 2023. Available: </w:t>
      </w:r>
      <w:hyperlink r:id="rId40">
        <w:r w:rsidDel="00000000" w:rsidR="00000000" w:rsidRPr="00000000">
          <w:rPr>
            <w:rFonts w:ascii="Times New Roman" w:cs="Times New Roman" w:eastAsia="Times New Roman" w:hAnsi="Times New Roman"/>
            <w:sz w:val="24"/>
            <w:szCs w:val="24"/>
            <w:rtl w:val="0"/>
          </w:rPr>
          <w:t xml:space="preserve">https://asianews.network/hacker-breaches-data-of-34-million-indonesian-passports/</w:t>
        </w:r>
      </w:hyperlink>
      <w:r w:rsidDel="00000000" w:rsidR="00000000" w:rsidRPr="00000000">
        <w:rPr>
          <w:rtl w:val="0"/>
        </w:rPr>
      </w:r>
    </w:p>
    <w:p w:rsidR="00000000" w:rsidDel="00000000" w:rsidP="00000000" w:rsidRDefault="00000000" w:rsidRPr="00000000" w14:paraId="0000022B">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[3]P. O’Connor, “The biggest cyber attacks of 2023,” </w:t>
      </w:r>
      <w:r w:rsidDel="00000000" w:rsidR="00000000" w:rsidRPr="00000000">
        <w:rPr>
          <w:rFonts w:ascii="Times New Roman" w:cs="Times New Roman" w:eastAsia="Times New Roman" w:hAnsi="Times New Roman"/>
          <w:i w:val="1"/>
          <w:sz w:val="24"/>
          <w:szCs w:val="24"/>
          <w:rtl w:val="0"/>
        </w:rPr>
        <w:t xml:space="preserve">BCS, The Chartered Institute for IT</w:t>
      </w:r>
      <w:r w:rsidDel="00000000" w:rsidR="00000000" w:rsidRPr="00000000">
        <w:rPr>
          <w:rFonts w:ascii="Times New Roman" w:cs="Times New Roman" w:eastAsia="Times New Roman" w:hAnsi="Times New Roman"/>
          <w:sz w:val="24"/>
          <w:szCs w:val="24"/>
          <w:rtl w:val="0"/>
        </w:rPr>
        <w:t xml:space="preserve">, Nov. 03, 2023. </w:t>
      </w:r>
      <w:hyperlink r:id="rId41">
        <w:r w:rsidDel="00000000" w:rsidR="00000000" w:rsidRPr="00000000">
          <w:rPr>
            <w:rFonts w:ascii="Times New Roman" w:cs="Times New Roman" w:eastAsia="Times New Roman" w:hAnsi="Times New Roman"/>
            <w:sz w:val="24"/>
            <w:szCs w:val="24"/>
            <w:rtl w:val="0"/>
          </w:rPr>
          <w:t xml:space="preserve">https://www.bcs.org/articles-opinion-and-research/the-biggest-cyber-attacks-of-2023/</w:t>
        </w:r>
      </w:hyperlink>
      <w:r w:rsidDel="00000000" w:rsidR="00000000" w:rsidRPr="00000000">
        <w:rPr>
          <w:rtl w:val="0"/>
        </w:rPr>
      </w:r>
    </w:p>
    <w:p w:rsidR="00000000" w:rsidDel="00000000" w:rsidP="00000000" w:rsidRDefault="00000000" w:rsidRPr="00000000" w14:paraId="0000022C">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[4]N. Ford, “List of Data Breaches and Cyber Attacks in 2023,” </w:t>
      </w:r>
      <w:r w:rsidDel="00000000" w:rsidR="00000000" w:rsidRPr="00000000">
        <w:rPr>
          <w:rFonts w:ascii="Times New Roman" w:cs="Times New Roman" w:eastAsia="Times New Roman" w:hAnsi="Times New Roman"/>
          <w:i w:val="1"/>
          <w:sz w:val="24"/>
          <w:szCs w:val="24"/>
          <w:rtl w:val="0"/>
        </w:rPr>
        <w:t xml:space="preserve">itgovernance.co.uk</w:t>
      </w:r>
      <w:r w:rsidDel="00000000" w:rsidR="00000000" w:rsidRPr="00000000">
        <w:rPr>
          <w:rFonts w:ascii="Times New Roman" w:cs="Times New Roman" w:eastAsia="Times New Roman" w:hAnsi="Times New Roman"/>
          <w:sz w:val="24"/>
          <w:szCs w:val="24"/>
          <w:rtl w:val="0"/>
        </w:rPr>
        <w:t xml:space="preserve">, Dec. 05, 2023. </w:t>
      </w:r>
      <w:hyperlink r:id="rId42">
        <w:r w:rsidDel="00000000" w:rsidR="00000000" w:rsidRPr="00000000">
          <w:rPr>
            <w:rFonts w:ascii="Times New Roman" w:cs="Times New Roman" w:eastAsia="Times New Roman" w:hAnsi="Times New Roman"/>
            <w:sz w:val="24"/>
            <w:szCs w:val="24"/>
            <w:rtl w:val="0"/>
          </w:rPr>
          <w:t xml:space="preserve">https://www.itgovernance.co.uk/blog/list-of-data-breaches-and-cyber-attacks-in-2023</w:t>
        </w:r>
      </w:hyperlink>
      <w:r w:rsidDel="00000000" w:rsidR="00000000" w:rsidRPr="00000000">
        <w:rPr>
          <w:rtl w:val="0"/>
        </w:rPr>
      </w:r>
    </w:p>
    <w:p w:rsidR="00000000" w:rsidDel="00000000" w:rsidP="00000000" w:rsidRDefault="00000000" w:rsidRPr="00000000" w14:paraId="0000022D">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[5]A. Vicens, “DNA Testing Service 23andMe Investigating Theft of User Data,” </w:t>
      </w:r>
      <w:r w:rsidDel="00000000" w:rsidR="00000000" w:rsidRPr="00000000">
        <w:rPr>
          <w:rFonts w:ascii="Times New Roman" w:cs="Times New Roman" w:eastAsia="Times New Roman" w:hAnsi="Times New Roman"/>
          <w:i w:val="1"/>
          <w:sz w:val="24"/>
          <w:szCs w:val="24"/>
          <w:rtl w:val="0"/>
        </w:rPr>
        <w:t xml:space="preserve">CYBERSCOOP</w:t>
      </w:r>
      <w:r w:rsidDel="00000000" w:rsidR="00000000" w:rsidRPr="00000000">
        <w:rPr>
          <w:rFonts w:ascii="Times New Roman" w:cs="Times New Roman" w:eastAsia="Times New Roman" w:hAnsi="Times New Roman"/>
          <w:sz w:val="24"/>
          <w:szCs w:val="24"/>
          <w:rtl w:val="0"/>
        </w:rPr>
        <w:t xml:space="preserve">, Oct. 05, 2023. Available: </w:t>
      </w:r>
      <w:hyperlink r:id="rId43">
        <w:r w:rsidDel="00000000" w:rsidR="00000000" w:rsidRPr="00000000">
          <w:rPr>
            <w:rFonts w:ascii="Times New Roman" w:cs="Times New Roman" w:eastAsia="Times New Roman" w:hAnsi="Times New Roman"/>
            <w:sz w:val="24"/>
            <w:szCs w:val="24"/>
            <w:rtl w:val="0"/>
          </w:rPr>
          <w:t xml:space="preserve">https://cyberscoop.com/23andme-user-data-theft/</w:t>
        </w:r>
      </w:hyperlink>
      <w:r w:rsidDel="00000000" w:rsidR="00000000" w:rsidRPr="00000000">
        <w:rPr>
          <w:rtl w:val="0"/>
        </w:rPr>
      </w:r>
    </w:p>
    <w:p w:rsidR="00000000" w:rsidDel="00000000" w:rsidP="00000000" w:rsidRDefault="00000000" w:rsidRPr="00000000" w14:paraId="0000022E">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[6]M. MURPHY and BLOOMBERG, “Hacker claims to have stolen genetic data from millions of 23andMe users and is trying to sell the information online,” </w:t>
      </w:r>
      <w:r w:rsidDel="00000000" w:rsidR="00000000" w:rsidRPr="00000000">
        <w:rPr>
          <w:rFonts w:ascii="Times New Roman" w:cs="Times New Roman" w:eastAsia="Times New Roman" w:hAnsi="Times New Roman"/>
          <w:i w:val="1"/>
          <w:sz w:val="24"/>
          <w:szCs w:val="24"/>
          <w:rtl w:val="0"/>
        </w:rPr>
        <w:t xml:space="preserve">FORTUNE MAGAZINE</w:t>
      </w:r>
      <w:r w:rsidDel="00000000" w:rsidR="00000000" w:rsidRPr="00000000">
        <w:rPr>
          <w:rFonts w:ascii="Times New Roman" w:cs="Times New Roman" w:eastAsia="Times New Roman" w:hAnsi="Times New Roman"/>
          <w:sz w:val="24"/>
          <w:szCs w:val="24"/>
          <w:rtl w:val="0"/>
        </w:rPr>
        <w:t xml:space="preserve">, Oct. 07, 2023. Available: </w:t>
      </w:r>
      <w:hyperlink r:id="rId44">
        <w:r w:rsidDel="00000000" w:rsidR="00000000" w:rsidRPr="00000000">
          <w:rPr>
            <w:rFonts w:ascii="Times New Roman" w:cs="Times New Roman" w:eastAsia="Times New Roman" w:hAnsi="Times New Roman"/>
            <w:sz w:val="24"/>
            <w:szCs w:val="24"/>
            <w:rtl w:val="0"/>
          </w:rPr>
          <w:t xml:space="preserve">https://fortune.com/2023/10/06/23andme-user-data-hacked/</w:t>
        </w:r>
      </w:hyperlink>
      <w:r w:rsidDel="00000000" w:rsidR="00000000" w:rsidRPr="00000000">
        <w:rPr>
          <w:rtl w:val="0"/>
        </w:rPr>
      </w:r>
    </w:p>
    <w:p w:rsidR="00000000" w:rsidDel="00000000" w:rsidP="00000000" w:rsidRDefault="00000000" w:rsidRPr="00000000" w14:paraId="0000022F">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[7]B. Toulas, “Genetics firm 23andMe says user data stolen in credential stuffing attack,” </w:t>
      </w:r>
      <w:r w:rsidDel="00000000" w:rsidR="00000000" w:rsidRPr="00000000">
        <w:rPr>
          <w:rFonts w:ascii="Times New Roman" w:cs="Times New Roman" w:eastAsia="Times New Roman" w:hAnsi="Times New Roman"/>
          <w:i w:val="1"/>
          <w:sz w:val="24"/>
          <w:szCs w:val="24"/>
          <w:rtl w:val="0"/>
        </w:rPr>
        <w:t xml:space="preserve">BLEEPING COMPUTER</w:t>
      </w:r>
      <w:r w:rsidDel="00000000" w:rsidR="00000000" w:rsidRPr="00000000">
        <w:rPr>
          <w:rFonts w:ascii="Times New Roman" w:cs="Times New Roman" w:eastAsia="Times New Roman" w:hAnsi="Times New Roman"/>
          <w:sz w:val="24"/>
          <w:szCs w:val="24"/>
          <w:rtl w:val="0"/>
        </w:rPr>
        <w:t xml:space="preserve">, Oct. 06, 2023. Available: </w:t>
      </w:r>
      <w:hyperlink r:id="rId45">
        <w:r w:rsidDel="00000000" w:rsidR="00000000" w:rsidRPr="00000000">
          <w:rPr>
            <w:rFonts w:ascii="Times New Roman" w:cs="Times New Roman" w:eastAsia="Times New Roman" w:hAnsi="Times New Roman"/>
            <w:sz w:val="24"/>
            <w:szCs w:val="24"/>
            <w:rtl w:val="0"/>
          </w:rPr>
          <w:t xml:space="preserve">https://www.bleepingcomputer.com/news/security/genetics-firm-23andme-says-user-data-stolen-in-credential-stuffing-attack/</w:t>
        </w:r>
      </w:hyperlink>
      <w:r w:rsidDel="00000000" w:rsidR="00000000" w:rsidRPr="00000000">
        <w:rPr>
          <w:rtl w:val="0"/>
        </w:rPr>
      </w:r>
    </w:p>
    <w:p w:rsidR="00000000" w:rsidDel="00000000" w:rsidP="00000000" w:rsidRDefault="00000000" w:rsidRPr="00000000" w14:paraId="00000230">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[8]L. HAY NEWMAN, “23andMe User Data Stolen in Targeted Attack on Ashkenazi Jews,” </w:t>
      </w:r>
      <w:r w:rsidDel="00000000" w:rsidR="00000000" w:rsidRPr="00000000">
        <w:rPr>
          <w:rFonts w:ascii="Times New Roman" w:cs="Times New Roman" w:eastAsia="Times New Roman" w:hAnsi="Times New Roman"/>
          <w:i w:val="1"/>
          <w:sz w:val="24"/>
          <w:szCs w:val="24"/>
          <w:rtl w:val="0"/>
        </w:rPr>
        <w:t xml:space="preserve">WIRED</w:t>
      </w:r>
      <w:r w:rsidDel="00000000" w:rsidR="00000000" w:rsidRPr="00000000">
        <w:rPr>
          <w:rFonts w:ascii="Times New Roman" w:cs="Times New Roman" w:eastAsia="Times New Roman" w:hAnsi="Times New Roman"/>
          <w:sz w:val="24"/>
          <w:szCs w:val="24"/>
          <w:rtl w:val="0"/>
        </w:rPr>
        <w:t xml:space="preserve">, Oct. 06, 2023. Available: </w:t>
      </w:r>
      <w:hyperlink r:id="rId46">
        <w:r w:rsidDel="00000000" w:rsidR="00000000" w:rsidRPr="00000000">
          <w:rPr>
            <w:rFonts w:ascii="Times New Roman" w:cs="Times New Roman" w:eastAsia="Times New Roman" w:hAnsi="Times New Roman"/>
            <w:sz w:val="24"/>
            <w:szCs w:val="24"/>
            <w:rtl w:val="0"/>
          </w:rPr>
          <w:t xml:space="preserve">https://www.wired.com/story/23andme-credential-stuffing-data-stolen/</w:t>
        </w:r>
      </w:hyperlink>
      <w:r w:rsidDel="00000000" w:rsidR="00000000" w:rsidRPr="00000000">
        <w:rPr>
          <w:rtl w:val="0"/>
        </w:rPr>
      </w:r>
    </w:p>
    <w:p w:rsidR="00000000" w:rsidDel="00000000" w:rsidP="00000000" w:rsidRDefault="00000000" w:rsidRPr="00000000" w14:paraId="00000231">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[9]K. ALSPACH, “Major Cyberattacks And Data Breaches In 2023,” </w:t>
      </w:r>
      <w:r w:rsidDel="00000000" w:rsidR="00000000" w:rsidRPr="00000000">
        <w:rPr>
          <w:rFonts w:ascii="Times New Roman" w:cs="Times New Roman" w:eastAsia="Times New Roman" w:hAnsi="Times New Roman"/>
          <w:i w:val="1"/>
          <w:sz w:val="24"/>
          <w:szCs w:val="24"/>
          <w:rtl w:val="0"/>
        </w:rPr>
        <w:t xml:space="preserve">The Channel Co CRN</w:t>
      </w:r>
      <w:r w:rsidDel="00000000" w:rsidR="00000000" w:rsidRPr="00000000">
        <w:rPr>
          <w:rFonts w:ascii="Times New Roman" w:cs="Times New Roman" w:eastAsia="Times New Roman" w:hAnsi="Times New Roman"/>
          <w:sz w:val="24"/>
          <w:szCs w:val="24"/>
          <w:rtl w:val="0"/>
        </w:rPr>
        <w:t xml:space="preserve">, Dec. 13, 2023. Available: </w:t>
      </w:r>
      <w:hyperlink r:id="rId47">
        <w:r w:rsidDel="00000000" w:rsidR="00000000" w:rsidRPr="00000000">
          <w:rPr>
            <w:rFonts w:ascii="Times New Roman" w:cs="Times New Roman" w:eastAsia="Times New Roman" w:hAnsi="Times New Roman"/>
            <w:sz w:val="24"/>
            <w:szCs w:val="24"/>
            <w:rtl w:val="0"/>
          </w:rPr>
          <w:t xml:space="preserve">https://www.crn.com/news/security/10-major-cyberattacks-and-data-breaches-in-2023?page=5#&amp;itc=refresh</w:t>
        </w:r>
      </w:hyperlink>
      <w:r w:rsidDel="00000000" w:rsidR="00000000" w:rsidRPr="00000000">
        <w:rPr>
          <w:rtl w:val="0"/>
        </w:rPr>
      </w:r>
    </w:p>
    <w:p w:rsidR="00000000" w:rsidDel="00000000" w:rsidP="00000000" w:rsidRDefault="00000000" w:rsidRPr="00000000" w14:paraId="00000232">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[10]Z. Simas, “Unpacking the MOVEit Breach: Statistics and Analysis,” </w:t>
      </w:r>
      <w:r w:rsidDel="00000000" w:rsidR="00000000" w:rsidRPr="00000000">
        <w:rPr>
          <w:rFonts w:ascii="Times New Roman" w:cs="Times New Roman" w:eastAsia="Times New Roman" w:hAnsi="Times New Roman"/>
          <w:i w:val="1"/>
          <w:sz w:val="24"/>
          <w:szCs w:val="24"/>
          <w:rtl w:val="0"/>
        </w:rPr>
        <w:t xml:space="preserve">EMSISOFT</w:t>
      </w:r>
      <w:r w:rsidDel="00000000" w:rsidR="00000000" w:rsidRPr="00000000">
        <w:rPr>
          <w:rFonts w:ascii="Times New Roman" w:cs="Times New Roman" w:eastAsia="Times New Roman" w:hAnsi="Times New Roman"/>
          <w:sz w:val="24"/>
          <w:szCs w:val="24"/>
          <w:rtl w:val="0"/>
        </w:rPr>
        <w:t xml:space="preserve">, Jul. 18, 2023. </w:t>
      </w:r>
      <w:hyperlink r:id="rId48">
        <w:r w:rsidDel="00000000" w:rsidR="00000000" w:rsidRPr="00000000">
          <w:rPr>
            <w:rFonts w:ascii="Times New Roman" w:cs="Times New Roman" w:eastAsia="Times New Roman" w:hAnsi="Times New Roman"/>
            <w:sz w:val="24"/>
            <w:szCs w:val="24"/>
            <w:rtl w:val="0"/>
          </w:rPr>
          <w:t xml:space="preserve">https://www.emsisoft.com/en/blog/44123/unpacking-the-moveit-breach-statistics-and-analysis/</w:t>
        </w:r>
      </w:hyperlink>
      <w:r w:rsidDel="00000000" w:rsidR="00000000" w:rsidRPr="00000000">
        <w:rPr>
          <w:rtl w:val="0"/>
        </w:rPr>
      </w:r>
    </w:p>
    <w:p w:rsidR="00000000" w:rsidDel="00000000" w:rsidP="00000000" w:rsidRDefault="00000000" w:rsidRPr="00000000" w14:paraId="00000233">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[11]K. K, “MOVEit Transfer Critical Vulnerability (May 2023) (CVE-2023-34362),” </w:t>
      </w:r>
      <w:r w:rsidDel="00000000" w:rsidR="00000000" w:rsidRPr="00000000">
        <w:rPr>
          <w:rFonts w:ascii="Times New Roman" w:cs="Times New Roman" w:eastAsia="Times New Roman" w:hAnsi="Times New Roman"/>
          <w:i w:val="1"/>
          <w:sz w:val="24"/>
          <w:szCs w:val="24"/>
          <w:rtl w:val="0"/>
        </w:rPr>
        <w:t xml:space="preserve">Progress Community</w:t>
      </w:r>
      <w:r w:rsidDel="00000000" w:rsidR="00000000" w:rsidRPr="00000000">
        <w:rPr>
          <w:rFonts w:ascii="Times New Roman" w:cs="Times New Roman" w:eastAsia="Times New Roman" w:hAnsi="Times New Roman"/>
          <w:sz w:val="24"/>
          <w:szCs w:val="24"/>
          <w:rtl w:val="0"/>
        </w:rPr>
        <w:t xml:space="preserve">, no. 000234532, Jun. 2023, Available: </w:t>
      </w:r>
      <w:hyperlink r:id="rId49">
        <w:r w:rsidDel="00000000" w:rsidR="00000000" w:rsidRPr="00000000">
          <w:rPr>
            <w:rFonts w:ascii="Times New Roman" w:cs="Times New Roman" w:eastAsia="Times New Roman" w:hAnsi="Times New Roman"/>
            <w:sz w:val="24"/>
            <w:szCs w:val="24"/>
            <w:rtl w:val="0"/>
          </w:rPr>
          <w:t xml:space="preserve">https://community.progress.com/s/article/MOVEit-Transfer-Critical-Vulnerability-31May2023</w:t>
        </w:r>
      </w:hyperlink>
      <w:r w:rsidDel="00000000" w:rsidR="00000000" w:rsidRPr="00000000">
        <w:rPr>
          <w:rtl w:val="0"/>
        </w:rPr>
      </w:r>
    </w:p>
    <w:p w:rsidR="00000000" w:rsidDel="00000000" w:rsidP="00000000" w:rsidRDefault="00000000" w:rsidRPr="00000000" w14:paraId="00000234">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[12]J. Reed, “The MOVEit breach impact and fallout: How can you respond?,” </w:t>
      </w:r>
      <w:r w:rsidDel="00000000" w:rsidR="00000000" w:rsidRPr="00000000">
        <w:rPr>
          <w:rFonts w:ascii="Times New Roman" w:cs="Times New Roman" w:eastAsia="Times New Roman" w:hAnsi="Times New Roman"/>
          <w:i w:val="1"/>
          <w:sz w:val="24"/>
          <w:szCs w:val="24"/>
          <w:rtl w:val="0"/>
        </w:rPr>
        <w:t xml:space="preserve">Security Intelligence</w:t>
      </w:r>
      <w:r w:rsidDel="00000000" w:rsidR="00000000" w:rsidRPr="00000000">
        <w:rPr>
          <w:rFonts w:ascii="Times New Roman" w:cs="Times New Roman" w:eastAsia="Times New Roman" w:hAnsi="Times New Roman"/>
          <w:sz w:val="24"/>
          <w:szCs w:val="24"/>
          <w:rtl w:val="0"/>
        </w:rPr>
        <w:t xml:space="preserve">, Jul. 19, 2023. Available: </w:t>
      </w:r>
      <w:hyperlink r:id="rId50">
        <w:r w:rsidDel="00000000" w:rsidR="00000000" w:rsidRPr="00000000">
          <w:rPr>
            <w:rFonts w:ascii="Times New Roman" w:cs="Times New Roman" w:eastAsia="Times New Roman" w:hAnsi="Times New Roman"/>
            <w:sz w:val="24"/>
            <w:szCs w:val="24"/>
            <w:rtl w:val="0"/>
          </w:rPr>
          <w:t xml:space="preserve">https://securityintelligence.com/news/the-moveit-breach-impact-and-fallout-how-can-you-respond/</w:t>
        </w:r>
      </w:hyperlink>
      <w:r w:rsidDel="00000000" w:rsidR="00000000" w:rsidRPr="00000000">
        <w:rPr>
          <w:rtl w:val="0"/>
        </w:rPr>
      </w:r>
    </w:p>
    <w:p w:rsidR="00000000" w:rsidDel="00000000" w:rsidP="00000000" w:rsidRDefault="00000000" w:rsidRPr="00000000" w14:paraId="00000235">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[13]“MOVEit vulnerability and data extortion incident,” </w:t>
      </w:r>
      <w:r w:rsidDel="00000000" w:rsidR="00000000" w:rsidRPr="00000000">
        <w:rPr>
          <w:rFonts w:ascii="Times New Roman" w:cs="Times New Roman" w:eastAsia="Times New Roman" w:hAnsi="Times New Roman"/>
          <w:i w:val="1"/>
          <w:sz w:val="24"/>
          <w:szCs w:val="24"/>
          <w:rtl w:val="0"/>
        </w:rPr>
        <w:t xml:space="preserve">www.ncsc.gov.uk</w:t>
      </w:r>
      <w:r w:rsidDel="00000000" w:rsidR="00000000" w:rsidRPr="00000000">
        <w:rPr>
          <w:rFonts w:ascii="Times New Roman" w:cs="Times New Roman" w:eastAsia="Times New Roman" w:hAnsi="Times New Roman"/>
          <w:sz w:val="24"/>
          <w:szCs w:val="24"/>
          <w:rtl w:val="0"/>
        </w:rPr>
        <w:t xml:space="preserve">, Jun. 07, 2023. </w:t>
      </w:r>
      <w:hyperlink r:id="rId51">
        <w:r w:rsidDel="00000000" w:rsidR="00000000" w:rsidRPr="00000000">
          <w:rPr>
            <w:rFonts w:ascii="Times New Roman" w:cs="Times New Roman" w:eastAsia="Times New Roman" w:hAnsi="Times New Roman"/>
            <w:sz w:val="24"/>
            <w:szCs w:val="24"/>
            <w:rtl w:val="0"/>
          </w:rPr>
          <w:t xml:space="preserve">https://www.ncsc.gov.uk/information/moveit-vulnerability</w:t>
        </w:r>
      </w:hyperlink>
      <w:r w:rsidDel="00000000" w:rsidR="00000000" w:rsidRPr="00000000">
        <w:rPr>
          <w:rtl w:val="0"/>
        </w:rPr>
      </w:r>
    </w:p>
    <w:p w:rsidR="00000000" w:rsidDel="00000000" w:rsidP="00000000" w:rsidRDefault="00000000" w:rsidRPr="00000000" w14:paraId="00000236">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[14]B. Kondruss, “MOVEit hack victim list,” </w:t>
      </w:r>
      <w:r w:rsidDel="00000000" w:rsidR="00000000" w:rsidRPr="00000000">
        <w:rPr>
          <w:rFonts w:ascii="Times New Roman" w:cs="Times New Roman" w:eastAsia="Times New Roman" w:hAnsi="Times New Roman"/>
          <w:i w:val="1"/>
          <w:sz w:val="24"/>
          <w:szCs w:val="24"/>
          <w:rtl w:val="0"/>
        </w:rPr>
        <w:t xml:space="preserve">Kon Briefing</w:t>
      </w:r>
      <w:r w:rsidDel="00000000" w:rsidR="00000000" w:rsidRPr="00000000">
        <w:rPr>
          <w:rFonts w:ascii="Times New Roman" w:cs="Times New Roman" w:eastAsia="Times New Roman" w:hAnsi="Times New Roman"/>
          <w:sz w:val="24"/>
          <w:szCs w:val="24"/>
          <w:rtl w:val="0"/>
        </w:rPr>
        <w:t xml:space="preserve">, Dec. 20, 2023. </w:t>
      </w:r>
      <w:hyperlink r:id="rId52">
        <w:r w:rsidDel="00000000" w:rsidR="00000000" w:rsidRPr="00000000">
          <w:rPr>
            <w:rFonts w:ascii="Times New Roman" w:cs="Times New Roman" w:eastAsia="Times New Roman" w:hAnsi="Times New Roman"/>
            <w:sz w:val="24"/>
            <w:szCs w:val="24"/>
            <w:rtl w:val="0"/>
          </w:rPr>
          <w:t xml:space="preserve">https://konbriefing.com/en-topics/cyber-attacks-moveit-victim-list.html</w:t>
        </w:r>
      </w:hyperlink>
      <w:r w:rsidDel="00000000" w:rsidR="00000000" w:rsidRPr="00000000">
        <w:rPr>
          <w:rtl w:val="0"/>
        </w:rPr>
      </w:r>
    </w:p>
    <w:p w:rsidR="00000000" w:rsidDel="00000000" w:rsidP="00000000" w:rsidRDefault="00000000" w:rsidRPr="00000000" w14:paraId="00000237">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[15]“MOVEit Cybersecurity Incident,” </w:t>
      </w:r>
      <w:r w:rsidDel="00000000" w:rsidR="00000000" w:rsidRPr="00000000">
        <w:rPr>
          <w:rFonts w:ascii="Times New Roman" w:cs="Times New Roman" w:eastAsia="Times New Roman" w:hAnsi="Times New Roman"/>
          <w:i w:val="1"/>
          <w:sz w:val="24"/>
          <w:szCs w:val="24"/>
          <w:rtl w:val="0"/>
        </w:rPr>
        <w:t xml:space="preserve">BORN Incident</w:t>
      </w:r>
      <w:r w:rsidDel="00000000" w:rsidR="00000000" w:rsidRPr="00000000">
        <w:rPr>
          <w:rFonts w:ascii="Times New Roman" w:cs="Times New Roman" w:eastAsia="Times New Roman" w:hAnsi="Times New Roman"/>
          <w:sz w:val="24"/>
          <w:szCs w:val="24"/>
          <w:rtl w:val="0"/>
        </w:rPr>
        <w:t xml:space="preserve">. </w:t>
      </w:r>
      <w:hyperlink r:id="rId53">
        <w:r w:rsidDel="00000000" w:rsidR="00000000" w:rsidRPr="00000000">
          <w:rPr>
            <w:rFonts w:ascii="Times New Roman" w:cs="Times New Roman" w:eastAsia="Times New Roman" w:hAnsi="Times New Roman"/>
            <w:sz w:val="24"/>
            <w:szCs w:val="24"/>
            <w:rtl w:val="0"/>
          </w:rPr>
          <w:t xml:space="preserve">https://www.bornincident.ca/</w:t>
        </w:r>
      </w:hyperlink>
      <w:r w:rsidDel="00000000" w:rsidR="00000000" w:rsidRPr="00000000">
        <w:rPr>
          <w:rtl w:val="0"/>
        </w:rPr>
      </w:r>
    </w:p>
    <w:p w:rsidR="00000000" w:rsidDel="00000000" w:rsidP="00000000" w:rsidRDefault="00000000" w:rsidRPr="00000000" w14:paraId="00000238">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[16]K. Beaumont, “HiveNightmare,” </w:t>
      </w:r>
      <w:r w:rsidDel="00000000" w:rsidR="00000000" w:rsidRPr="00000000">
        <w:rPr>
          <w:rFonts w:ascii="Times New Roman" w:cs="Times New Roman" w:eastAsia="Times New Roman" w:hAnsi="Times New Roman"/>
          <w:i w:val="1"/>
          <w:sz w:val="24"/>
          <w:szCs w:val="24"/>
          <w:rtl w:val="0"/>
        </w:rPr>
        <w:t xml:space="preserve">GitHub</w:t>
      </w:r>
      <w:r w:rsidDel="00000000" w:rsidR="00000000" w:rsidRPr="00000000">
        <w:rPr>
          <w:rFonts w:ascii="Times New Roman" w:cs="Times New Roman" w:eastAsia="Times New Roman" w:hAnsi="Times New Roman"/>
          <w:sz w:val="24"/>
          <w:szCs w:val="24"/>
          <w:rtl w:val="0"/>
        </w:rPr>
        <w:t xml:space="preserve">, Apr. 22, 2022. </w:t>
      </w:r>
      <w:hyperlink r:id="rId54">
        <w:r w:rsidDel="00000000" w:rsidR="00000000" w:rsidRPr="00000000">
          <w:rPr>
            <w:rFonts w:ascii="Times New Roman" w:cs="Times New Roman" w:eastAsia="Times New Roman" w:hAnsi="Times New Roman"/>
            <w:sz w:val="24"/>
            <w:szCs w:val="24"/>
            <w:rtl w:val="0"/>
          </w:rPr>
          <w:t xml:space="preserve">https://github.com/GossiTheDog/HiveNightmare</w:t>
        </w:r>
      </w:hyperlink>
      <w:r w:rsidDel="00000000" w:rsidR="00000000" w:rsidRPr="00000000">
        <w:rPr>
          <w:rtl w:val="0"/>
        </w:rPr>
      </w:r>
    </w:p>
    <w:p w:rsidR="00000000" w:rsidDel="00000000" w:rsidP="00000000" w:rsidRDefault="00000000" w:rsidRPr="00000000" w14:paraId="00000239">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[17]“Security Update Guide - Microsoft Security Response Center,” </w:t>
      </w:r>
      <w:r w:rsidDel="00000000" w:rsidR="00000000" w:rsidRPr="00000000">
        <w:rPr>
          <w:rFonts w:ascii="Times New Roman" w:cs="Times New Roman" w:eastAsia="Times New Roman" w:hAnsi="Times New Roman"/>
          <w:i w:val="1"/>
          <w:sz w:val="24"/>
          <w:szCs w:val="24"/>
          <w:rtl w:val="0"/>
        </w:rPr>
        <w:t xml:space="preserve">msrc.microsoft.com</w:t>
      </w:r>
      <w:r w:rsidDel="00000000" w:rsidR="00000000" w:rsidRPr="00000000">
        <w:rPr>
          <w:rFonts w:ascii="Times New Roman" w:cs="Times New Roman" w:eastAsia="Times New Roman" w:hAnsi="Times New Roman"/>
          <w:sz w:val="24"/>
          <w:szCs w:val="24"/>
          <w:rtl w:val="0"/>
        </w:rPr>
        <w:t xml:space="preserve">, Jul. 20, 2021. </w:t>
      </w:r>
      <w:hyperlink r:id="rId55">
        <w:r w:rsidDel="00000000" w:rsidR="00000000" w:rsidRPr="00000000">
          <w:rPr>
            <w:rFonts w:ascii="Times New Roman" w:cs="Times New Roman" w:eastAsia="Times New Roman" w:hAnsi="Times New Roman"/>
            <w:sz w:val="24"/>
            <w:szCs w:val="24"/>
            <w:rtl w:val="0"/>
          </w:rPr>
          <w:t xml:space="preserve">https://msrc.microsoft.com/update-guide/vulnerability/CVE-2021-36934</w:t>
        </w:r>
      </w:hyperlink>
      <w:r w:rsidDel="00000000" w:rsidR="00000000" w:rsidRPr="00000000">
        <w:rPr>
          <w:rtl w:val="0"/>
        </w:rPr>
      </w:r>
    </w:p>
    <w:p w:rsidR="00000000" w:rsidDel="00000000" w:rsidP="00000000" w:rsidRDefault="00000000" w:rsidRPr="00000000" w14:paraId="0000023A">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[18]CISA, “Defining Insider Threats,” </w:t>
      </w:r>
      <w:r w:rsidDel="00000000" w:rsidR="00000000" w:rsidRPr="00000000">
        <w:rPr>
          <w:rFonts w:ascii="Times New Roman" w:cs="Times New Roman" w:eastAsia="Times New Roman" w:hAnsi="Times New Roman"/>
          <w:i w:val="1"/>
          <w:sz w:val="24"/>
          <w:szCs w:val="24"/>
          <w:rtl w:val="0"/>
        </w:rPr>
        <w:t xml:space="preserve">Cybersecurity and Infrastructure Security Agency CISA</w:t>
      </w:r>
      <w:r w:rsidDel="00000000" w:rsidR="00000000" w:rsidRPr="00000000">
        <w:rPr>
          <w:rFonts w:ascii="Times New Roman" w:cs="Times New Roman" w:eastAsia="Times New Roman" w:hAnsi="Times New Roman"/>
          <w:sz w:val="24"/>
          <w:szCs w:val="24"/>
          <w:rtl w:val="0"/>
        </w:rPr>
        <w:t xml:space="preserve">, 2023. </w:t>
      </w:r>
      <w:hyperlink r:id="rId56">
        <w:r w:rsidDel="00000000" w:rsidR="00000000" w:rsidRPr="00000000">
          <w:rPr>
            <w:rFonts w:ascii="Times New Roman" w:cs="Times New Roman" w:eastAsia="Times New Roman" w:hAnsi="Times New Roman"/>
            <w:sz w:val="24"/>
            <w:szCs w:val="24"/>
            <w:rtl w:val="0"/>
          </w:rPr>
          <w:t xml:space="preserve">https://www.cisa.gov/topics/physical-security/insider-threat-mitigation/defining-insider-threats</w:t>
        </w:r>
      </w:hyperlink>
      <w:r w:rsidDel="00000000" w:rsidR="00000000" w:rsidRPr="00000000">
        <w:rPr>
          <w:rtl w:val="0"/>
        </w:rPr>
      </w:r>
    </w:p>
    <w:p w:rsidR="00000000" w:rsidDel="00000000" w:rsidP="00000000" w:rsidRDefault="00000000" w:rsidRPr="00000000" w14:paraId="0000023B">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[19]“Insider Threat Mitigation Guide | CISA,” </w:t>
      </w:r>
      <w:r w:rsidDel="00000000" w:rsidR="00000000" w:rsidRPr="00000000">
        <w:rPr>
          <w:rFonts w:ascii="Times New Roman" w:cs="Times New Roman" w:eastAsia="Times New Roman" w:hAnsi="Times New Roman"/>
          <w:i w:val="1"/>
          <w:sz w:val="24"/>
          <w:szCs w:val="24"/>
          <w:rtl w:val="0"/>
        </w:rPr>
        <w:t xml:space="preserve">Cybersecurity and Infrastructure Security Agency CISA</w:t>
      </w:r>
      <w:r w:rsidDel="00000000" w:rsidR="00000000" w:rsidRPr="00000000">
        <w:rPr>
          <w:rFonts w:ascii="Times New Roman" w:cs="Times New Roman" w:eastAsia="Times New Roman" w:hAnsi="Times New Roman"/>
          <w:sz w:val="24"/>
          <w:szCs w:val="24"/>
          <w:rtl w:val="0"/>
        </w:rPr>
        <w:t xml:space="preserve">. </w:t>
      </w:r>
      <w:hyperlink r:id="rId57">
        <w:r w:rsidDel="00000000" w:rsidR="00000000" w:rsidRPr="00000000">
          <w:rPr>
            <w:rFonts w:ascii="Times New Roman" w:cs="Times New Roman" w:eastAsia="Times New Roman" w:hAnsi="Times New Roman"/>
            <w:sz w:val="24"/>
            <w:szCs w:val="24"/>
            <w:rtl w:val="0"/>
          </w:rPr>
          <w:t xml:space="preserve">https://www.cisa.gov/resources-tools/resources/insider-threat-mitigation-guide</w:t>
        </w:r>
      </w:hyperlink>
      <w:r w:rsidDel="00000000" w:rsidR="00000000" w:rsidRPr="00000000">
        <w:rPr>
          <w:rtl w:val="0"/>
        </w:rPr>
      </w:r>
    </w:p>
    <w:p w:rsidR="00000000" w:rsidDel="00000000" w:rsidP="00000000" w:rsidRDefault="00000000" w:rsidRPr="00000000" w14:paraId="0000023C">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[20]Imperva, “What Is an Insider Threat | Malicious Insider Attack Examples | Imperva,” </w:t>
      </w:r>
      <w:r w:rsidDel="00000000" w:rsidR="00000000" w:rsidRPr="00000000">
        <w:rPr>
          <w:rFonts w:ascii="Times New Roman" w:cs="Times New Roman" w:eastAsia="Times New Roman" w:hAnsi="Times New Roman"/>
          <w:i w:val="1"/>
          <w:sz w:val="24"/>
          <w:szCs w:val="24"/>
          <w:rtl w:val="0"/>
        </w:rPr>
        <w:t xml:space="preserve">Learning Center</w:t>
      </w:r>
      <w:r w:rsidDel="00000000" w:rsidR="00000000" w:rsidRPr="00000000">
        <w:rPr>
          <w:rFonts w:ascii="Times New Roman" w:cs="Times New Roman" w:eastAsia="Times New Roman" w:hAnsi="Times New Roman"/>
          <w:sz w:val="24"/>
          <w:szCs w:val="24"/>
          <w:rtl w:val="0"/>
        </w:rPr>
        <w:t xml:space="preserve">, 2019. </w:t>
      </w:r>
      <w:hyperlink r:id="rId58">
        <w:r w:rsidDel="00000000" w:rsidR="00000000" w:rsidRPr="00000000">
          <w:rPr>
            <w:rFonts w:ascii="Times New Roman" w:cs="Times New Roman" w:eastAsia="Times New Roman" w:hAnsi="Times New Roman"/>
            <w:sz w:val="24"/>
            <w:szCs w:val="24"/>
            <w:rtl w:val="0"/>
          </w:rPr>
          <w:t xml:space="preserve">https://www.imperva.com/learn/application-security/insider-threats/</w:t>
        </w:r>
      </w:hyperlink>
      <w:r w:rsidDel="00000000" w:rsidR="00000000" w:rsidRPr="00000000">
        <w:rPr>
          <w:rtl w:val="0"/>
        </w:rPr>
      </w:r>
    </w:p>
    <w:p w:rsidR="00000000" w:rsidDel="00000000" w:rsidP="00000000" w:rsidRDefault="00000000" w:rsidRPr="00000000" w14:paraId="0000023D">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[21]G. Iddon, “HiveNightmare aka SeriousSAM vulnerability : what to do,” </w:t>
      </w:r>
      <w:r w:rsidDel="00000000" w:rsidR="00000000" w:rsidRPr="00000000">
        <w:rPr>
          <w:rFonts w:ascii="Times New Roman" w:cs="Times New Roman" w:eastAsia="Times New Roman" w:hAnsi="Times New Roman"/>
          <w:i w:val="1"/>
          <w:sz w:val="24"/>
          <w:szCs w:val="24"/>
          <w:rtl w:val="0"/>
        </w:rPr>
        <w:t xml:space="preserve">Sophos News</w:t>
      </w:r>
      <w:r w:rsidDel="00000000" w:rsidR="00000000" w:rsidRPr="00000000">
        <w:rPr>
          <w:rFonts w:ascii="Times New Roman" w:cs="Times New Roman" w:eastAsia="Times New Roman" w:hAnsi="Times New Roman"/>
          <w:sz w:val="24"/>
          <w:szCs w:val="24"/>
          <w:rtl w:val="0"/>
        </w:rPr>
        <w:t xml:space="preserve">, Jul. 22, 2021. </w:t>
      </w:r>
      <w:hyperlink r:id="rId59">
        <w:r w:rsidDel="00000000" w:rsidR="00000000" w:rsidRPr="00000000">
          <w:rPr>
            <w:rFonts w:ascii="Times New Roman" w:cs="Times New Roman" w:eastAsia="Times New Roman" w:hAnsi="Times New Roman"/>
            <w:sz w:val="24"/>
            <w:szCs w:val="24"/>
            <w:rtl w:val="0"/>
          </w:rPr>
          <w:t xml:space="preserve">https://news.sophos.com/en-us/2021/07/22/hivenightmare-aka-serioussam-vulnerability-what-to-do/</w:t>
        </w:r>
      </w:hyperlink>
      <w:r w:rsidDel="00000000" w:rsidR="00000000" w:rsidRPr="00000000">
        <w:rPr>
          <w:rFonts w:ascii="Times New Roman" w:cs="Times New Roman" w:eastAsia="Times New Roman" w:hAnsi="Times New Roman"/>
          <w:sz w:val="24"/>
          <w:szCs w:val="24"/>
          <w:rtl w:val="0"/>
        </w:rPr>
        <w:t xml:space="preserve"> (accessed Jan. 07, 2024).</w:t>
      </w:r>
    </w:p>
    <w:p w:rsidR="00000000" w:rsidDel="00000000" w:rsidP="00000000" w:rsidRDefault="00000000" w:rsidRPr="00000000" w14:paraId="0000023E">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[22]“Penetration Testing Framework 0.59,” </w:t>
      </w:r>
      <w:r w:rsidDel="00000000" w:rsidR="00000000" w:rsidRPr="00000000">
        <w:rPr>
          <w:rFonts w:ascii="Times New Roman" w:cs="Times New Roman" w:eastAsia="Times New Roman" w:hAnsi="Times New Roman"/>
          <w:i w:val="1"/>
          <w:sz w:val="24"/>
          <w:szCs w:val="24"/>
          <w:rtl w:val="0"/>
        </w:rPr>
        <w:t xml:space="preserve">Vulnerabilityassessment.co.uk</w:t>
      </w:r>
      <w:r w:rsidDel="00000000" w:rsidR="00000000" w:rsidRPr="00000000">
        <w:rPr>
          <w:rFonts w:ascii="Times New Roman" w:cs="Times New Roman" w:eastAsia="Times New Roman" w:hAnsi="Times New Roman"/>
          <w:sz w:val="24"/>
          <w:szCs w:val="24"/>
          <w:rtl w:val="0"/>
        </w:rPr>
        <w:t xml:space="preserve">, 2014. </w:t>
      </w:r>
      <w:hyperlink r:id="rId60">
        <w:r w:rsidDel="00000000" w:rsidR="00000000" w:rsidRPr="00000000">
          <w:rPr>
            <w:rFonts w:ascii="Times New Roman" w:cs="Times New Roman" w:eastAsia="Times New Roman" w:hAnsi="Times New Roman"/>
            <w:sz w:val="24"/>
            <w:szCs w:val="24"/>
            <w:rtl w:val="0"/>
          </w:rPr>
          <w:t xml:space="preserve">http://www.vulnerabilityassessment.co.uk/Penetration%20Test.html</w:t>
        </w:r>
      </w:hyperlink>
      <w:r w:rsidDel="00000000" w:rsidR="00000000" w:rsidRPr="00000000">
        <w:rPr>
          <w:rtl w:val="0"/>
        </w:rPr>
      </w:r>
    </w:p>
    <w:p w:rsidR="00000000" w:rsidDel="00000000" w:rsidP="00000000" w:rsidRDefault="00000000" w:rsidRPr="00000000" w14:paraId="0000023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[23]“19 Powerful Penetration Testing Tools Used By Pros In 2024,” </w:t>
      </w:r>
      <w:r w:rsidDel="00000000" w:rsidR="00000000" w:rsidRPr="00000000">
        <w:rPr>
          <w:rFonts w:ascii="Times New Roman" w:cs="Times New Roman" w:eastAsia="Times New Roman" w:hAnsi="Times New Roman"/>
          <w:i w:val="1"/>
          <w:sz w:val="24"/>
          <w:szCs w:val="24"/>
          <w:rtl w:val="0"/>
        </w:rPr>
        <w:t xml:space="preserve">Software Testing Help</w:t>
      </w:r>
      <w:r w:rsidDel="00000000" w:rsidR="00000000" w:rsidRPr="00000000">
        <w:rPr>
          <w:rFonts w:ascii="Times New Roman" w:cs="Times New Roman" w:eastAsia="Times New Roman" w:hAnsi="Times New Roman"/>
          <w:sz w:val="24"/>
          <w:szCs w:val="24"/>
          <w:rtl w:val="0"/>
        </w:rPr>
        <w:t xml:space="preserve">, Nov. 27, 2023. </w:t>
      </w:r>
      <w:hyperlink r:id="rId61">
        <w:r w:rsidDel="00000000" w:rsidR="00000000" w:rsidRPr="00000000">
          <w:rPr>
            <w:rFonts w:ascii="Times New Roman" w:cs="Times New Roman" w:eastAsia="Times New Roman" w:hAnsi="Times New Roman"/>
            <w:sz w:val="24"/>
            <w:szCs w:val="24"/>
            <w:rtl w:val="0"/>
          </w:rPr>
          <w:t xml:space="preserve">https://www.softwaretestinghelp.com/penetration-testing-tools/?nowprocket=1</w:t>
        </w:r>
      </w:hyperlink>
      <w:r w:rsidDel="00000000" w:rsidR="00000000" w:rsidRPr="00000000">
        <w:rPr>
          <w:rtl w:val="0"/>
        </w:rPr>
      </w:r>
    </w:p>
    <w:p w:rsidR="00000000" w:rsidDel="00000000" w:rsidP="00000000" w:rsidRDefault="00000000" w:rsidRPr="00000000" w14:paraId="00000240">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[24]Diogenes and Yuri, Cybersecurity - Attack and Defense Strategies : Improve Your Security Posture to Mitigate Risks and Prevent Attackers from Infiltrating Your System. , 3rd ed. Packt Publishing Limited, 2022.</w:t>
      </w:r>
    </w:p>
    <w:p w:rsidR="00000000" w:rsidDel="00000000" w:rsidP="00000000" w:rsidRDefault="00000000" w:rsidRPr="00000000" w14:paraId="00000241">
      <w:pPr>
        <w:spacing w:line="480" w:lineRule="auto"/>
        <w:rPr>
          <w:rFonts w:ascii="Roboto" w:cs="Roboto" w:eastAsia="Roboto" w:hAnsi="Roboto"/>
          <w:b w:val="1"/>
          <w:sz w:val="24"/>
          <w:szCs w:val="24"/>
        </w:rPr>
      </w:pPr>
      <w:r w:rsidDel="00000000" w:rsidR="00000000" w:rsidRPr="00000000">
        <w:rPr>
          <w:rtl w:val="0"/>
        </w:rPr>
      </w:r>
    </w:p>
    <w:sectPr>
      <w:headerReference r:id="rId62" w:type="default"/>
      <w:headerReference r:id="rId63" w:type="first"/>
      <w:headerReference r:id="rId64" w:type="even"/>
      <w:footerReference r:id="rId65" w:type="default"/>
      <w:footerReference r:id="rId66" w:type="first"/>
      <w:footerReference r:id="rId67" w:type="even"/>
      <w:pgSz w:h="16834" w:w="11909" w:orient="portrait"/>
      <w:pgMar w:bottom="1440" w:top="1440" w:left="1440" w:right="1440" w:header="567" w:footer="567"/>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 w:name="Calibri"/>
  <w:font w:name="Cambr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6">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7">
    <w:pPr>
      <w:jc w:val="right"/>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8">
    <w:pPr>
      <w:keepNext w:val="0"/>
      <w:keepLines w:val="0"/>
      <w:pageBreakBefore w:val="0"/>
      <w:widowControl w:val="1"/>
      <w:pBdr>
        <w:top w:color="622423" w:space="1" w:sz="2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University of Wales Trinity Saint David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w:t>
    </w:r>
    <w:r w:rsidDel="00000000" w:rsidR="00000000" w:rsidRPr="00000000">
      <w:rPr>
        <w:rFonts w:ascii="Cambria" w:cs="Cambria" w:eastAsia="Cambria" w:hAnsi="Cambria"/>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2">
    <w:pPr>
      <w:keepNext w:val="0"/>
      <w:keepLines w:val="0"/>
      <w:pageBreakBefore w:val="0"/>
      <w:widowControl w:val="1"/>
      <w:pBdr>
        <w:top w:space="0" w:sz="0" w:val="nil"/>
        <w:left w:space="0" w:sz="0" w:val="nil"/>
        <w:bottom w:color="622423" w:space="1" w:sz="24" w:val="single"/>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Research into Cyber Security Attacks and Penetration Testing</w:t>
    </w:r>
  </w:p>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4">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5">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rFonts w:ascii="Roboto" w:cs="Roboto" w:eastAsia="Roboto" w:hAnsi="Roboto"/>
        <w:color w:val="374151"/>
        <w:sz w:val="24"/>
        <w:szCs w:val="24"/>
        <w:u w:val="none"/>
      </w:rPr>
    </w:lvl>
    <w:lvl w:ilvl="1">
      <w:start w:val="1"/>
      <w:numFmt w:val="bullet"/>
      <w:lvlText w:val="○"/>
      <w:lvlJc w:val="left"/>
      <w:pPr>
        <w:ind w:left="1440" w:hanging="360"/>
      </w:pPr>
      <w:rPr>
        <w:rFonts w:ascii="Roboto" w:cs="Roboto" w:eastAsia="Roboto" w:hAnsi="Roboto"/>
        <w:color w:val="374151"/>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decimal"/>
      <w:lvlText w:val="%1."/>
      <w:lvlJc w:val="left"/>
      <w:pPr>
        <w:ind w:left="720" w:hanging="360"/>
      </w:pPr>
      <w:rPr>
        <w:rFonts w:ascii="Roboto" w:cs="Roboto" w:eastAsia="Roboto" w:hAnsi="Roboto"/>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asianews.network/hacker-breaches-data-of-34-million-indonesian-passports/" TargetMode="External"/><Relationship Id="rId42" Type="http://schemas.openxmlformats.org/officeDocument/2006/relationships/hyperlink" Target="https://www.itgovernance.co.uk/blog/list-of-data-breaches-and-cyber-attacks-in-2023" TargetMode="External"/><Relationship Id="rId41" Type="http://schemas.openxmlformats.org/officeDocument/2006/relationships/hyperlink" Target="https://www.bcs.org/articles-opinion-and-research/the-biggest-cyber-attacks-of-2023/" TargetMode="External"/><Relationship Id="rId44" Type="http://schemas.openxmlformats.org/officeDocument/2006/relationships/hyperlink" Target="https://fortune.com/2023/10/06/23andme-user-data-hacked/" TargetMode="External"/><Relationship Id="rId43" Type="http://schemas.openxmlformats.org/officeDocument/2006/relationships/hyperlink" Target="https://cyberscoop.com/23andme-user-data-theft/" TargetMode="External"/><Relationship Id="rId46" Type="http://schemas.openxmlformats.org/officeDocument/2006/relationships/hyperlink" Target="https://www.wired.com/story/23andme-credential-stuffing-data-stolen/" TargetMode="External"/><Relationship Id="rId45" Type="http://schemas.openxmlformats.org/officeDocument/2006/relationships/hyperlink" Target="https://www.bleepingcomputer.com/news/security/genetics-firm-23andme-says-user-data-stolen-in-credential-stuffing-attac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0.png"/><Relationship Id="rId48" Type="http://schemas.openxmlformats.org/officeDocument/2006/relationships/hyperlink" Target="https://www.emsisoft.com/en/blog/44123/unpacking-the-moveit-breach-statistics-and-analysis/" TargetMode="External"/><Relationship Id="rId47" Type="http://schemas.openxmlformats.org/officeDocument/2006/relationships/hyperlink" Target="https://www.crn.com/news/security/10-major-cyberattacks-and-data-breaches-in-2023?page=5#&amp;itc=refresh" TargetMode="External"/><Relationship Id="rId49" Type="http://schemas.openxmlformats.org/officeDocument/2006/relationships/hyperlink" Target="https://community.progress.com/s/article/MOVEit-Transfer-Critical-Vulnerability-31May2023" TargetMode="External"/><Relationship Id="rId5" Type="http://schemas.openxmlformats.org/officeDocument/2006/relationships/styles" Target="styles.xml"/><Relationship Id="rId6" Type="http://schemas.openxmlformats.org/officeDocument/2006/relationships/image" Target="media/image19.png"/><Relationship Id="rId7" Type="http://schemas.openxmlformats.org/officeDocument/2006/relationships/image" Target="media/image1.jpg"/><Relationship Id="rId8" Type="http://schemas.openxmlformats.org/officeDocument/2006/relationships/image" Target="media/image12.png"/><Relationship Id="rId31" Type="http://schemas.openxmlformats.org/officeDocument/2006/relationships/image" Target="media/image13.png"/><Relationship Id="rId30" Type="http://schemas.openxmlformats.org/officeDocument/2006/relationships/image" Target="media/image4.png"/><Relationship Id="rId33" Type="http://schemas.openxmlformats.org/officeDocument/2006/relationships/image" Target="media/image3.png"/><Relationship Id="rId32" Type="http://schemas.openxmlformats.org/officeDocument/2006/relationships/image" Target="media/image15.png"/><Relationship Id="rId35" Type="http://schemas.openxmlformats.org/officeDocument/2006/relationships/image" Target="media/image8.png"/><Relationship Id="rId34" Type="http://schemas.openxmlformats.org/officeDocument/2006/relationships/image" Target="media/image2.png"/><Relationship Id="rId37" Type="http://schemas.openxmlformats.org/officeDocument/2006/relationships/image" Target="media/image10.png"/><Relationship Id="rId36" Type="http://schemas.openxmlformats.org/officeDocument/2006/relationships/image" Target="media/image5.png"/><Relationship Id="rId39" Type="http://schemas.openxmlformats.org/officeDocument/2006/relationships/hyperlink" Target="https://www.cpomagazine.com/cyber-security/34-million-indonesian-passports-exposed-in-a-massive-immigration-directorate-data-breach/" TargetMode="External"/><Relationship Id="rId38" Type="http://schemas.openxmlformats.org/officeDocument/2006/relationships/image" Target="media/image26.png"/><Relationship Id="rId62" Type="http://schemas.openxmlformats.org/officeDocument/2006/relationships/header" Target="header1.xml"/><Relationship Id="rId61" Type="http://schemas.openxmlformats.org/officeDocument/2006/relationships/hyperlink" Target="https://www.softwaretestinghelp.com/penetration-testing-tools/?nowprocket=1" TargetMode="External"/><Relationship Id="rId20" Type="http://schemas.openxmlformats.org/officeDocument/2006/relationships/image" Target="media/image28.png"/><Relationship Id="rId64" Type="http://schemas.openxmlformats.org/officeDocument/2006/relationships/header" Target="header2.xml"/><Relationship Id="rId63" Type="http://schemas.openxmlformats.org/officeDocument/2006/relationships/header" Target="header3.xml"/><Relationship Id="rId22" Type="http://schemas.openxmlformats.org/officeDocument/2006/relationships/image" Target="media/image14.png"/><Relationship Id="rId66" Type="http://schemas.openxmlformats.org/officeDocument/2006/relationships/footer" Target="footer2.xml"/><Relationship Id="rId21" Type="http://schemas.openxmlformats.org/officeDocument/2006/relationships/image" Target="media/image33.png"/><Relationship Id="rId65" Type="http://schemas.openxmlformats.org/officeDocument/2006/relationships/footer" Target="footer3.xml"/><Relationship Id="rId24" Type="http://schemas.openxmlformats.org/officeDocument/2006/relationships/image" Target="media/image32.png"/><Relationship Id="rId23" Type="http://schemas.openxmlformats.org/officeDocument/2006/relationships/image" Target="media/image22.png"/><Relationship Id="rId67" Type="http://schemas.openxmlformats.org/officeDocument/2006/relationships/footer" Target="footer1.xml"/><Relationship Id="rId60" Type="http://schemas.openxmlformats.org/officeDocument/2006/relationships/hyperlink" Target="http://www.vulnerabilityassessment.co.uk/Penetration%20Test.html" TargetMode="External"/><Relationship Id="rId26" Type="http://schemas.openxmlformats.org/officeDocument/2006/relationships/image" Target="media/image6.jpg"/><Relationship Id="rId25" Type="http://schemas.openxmlformats.org/officeDocument/2006/relationships/image" Target="media/image18.jpg"/><Relationship Id="rId28" Type="http://schemas.openxmlformats.org/officeDocument/2006/relationships/image" Target="media/image11.png"/><Relationship Id="rId27" Type="http://schemas.openxmlformats.org/officeDocument/2006/relationships/image" Target="media/image23.png"/><Relationship Id="rId29" Type="http://schemas.openxmlformats.org/officeDocument/2006/relationships/image" Target="media/image7.png"/><Relationship Id="rId51" Type="http://schemas.openxmlformats.org/officeDocument/2006/relationships/hyperlink" Target="https://www.ncsc.gov.uk/information/moveit-vulnerability" TargetMode="External"/><Relationship Id="rId50" Type="http://schemas.openxmlformats.org/officeDocument/2006/relationships/hyperlink" Target="https://securityintelligence.com/news/the-moveit-breach-impact-and-fallout-how-can-you-respond/" TargetMode="External"/><Relationship Id="rId53" Type="http://schemas.openxmlformats.org/officeDocument/2006/relationships/hyperlink" Target="https://www.bornincident.ca/" TargetMode="External"/><Relationship Id="rId52" Type="http://schemas.openxmlformats.org/officeDocument/2006/relationships/hyperlink" Target="https://konbriefing.com/en-topics/cyber-attacks-moveit-victim-list.html" TargetMode="External"/><Relationship Id="rId11" Type="http://schemas.openxmlformats.org/officeDocument/2006/relationships/image" Target="media/image21.png"/><Relationship Id="rId55" Type="http://schemas.openxmlformats.org/officeDocument/2006/relationships/hyperlink" Target="https://msrc.microsoft.com/update-guide/vulnerability/CVE-2021-36934" TargetMode="External"/><Relationship Id="rId10" Type="http://schemas.openxmlformats.org/officeDocument/2006/relationships/image" Target="media/image9.png"/><Relationship Id="rId54" Type="http://schemas.openxmlformats.org/officeDocument/2006/relationships/hyperlink" Target="https://github.com/GossiTheDog/HiveNightmare" TargetMode="External"/><Relationship Id="rId13" Type="http://schemas.openxmlformats.org/officeDocument/2006/relationships/image" Target="media/image17.png"/><Relationship Id="rId57" Type="http://schemas.openxmlformats.org/officeDocument/2006/relationships/hyperlink" Target="https://www.cisa.gov/resources-tools/resources/insider-threat-mitigation-guide" TargetMode="External"/><Relationship Id="rId12" Type="http://schemas.openxmlformats.org/officeDocument/2006/relationships/image" Target="media/image20.png"/><Relationship Id="rId56" Type="http://schemas.openxmlformats.org/officeDocument/2006/relationships/hyperlink" Target="https://www.cisa.gov/topics/physical-security/insider-threat-mitigation/defining-insider-threats" TargetMode="External"/><Relationship Id="rId15" Type="http://schemas.openxmlformats.org/officeDocument/2006/relationships/image" Target="media/image27.png"/><Relationship Id="rId59" Type="http://schemas.openxmlformats.org/officeDocument/2006/relationships/hyperlink" Target="https://news.sophos.com/en-us/2021/07/22/hivenightmare-aka-serioussam-vulnerability-what-to-do/" TargetMode="External"/><Relationship Id="rId14" Type="http://schemas.openxmlformats.org/officeDocument/2006/relationships/image" Target="media/image16.png"/><Relationship Id="rId58" Type="http://schemas.openxmlformats.org/officeDocument/2006/relationships/hyperlink" Target="https://www.imperva.com/learn/application-security/insider-threats/" TargetMode="External"/><Relationship Id="rId17" Type="http://schemas.openxmlformats.org/officeDocument/2006/relationships/image" Target="media/image29.png"/><Relationship Id="rId16" Type="http://schemas.openxmlformats.org/officeDocument/2006/relationships/image" Target="media/image24.png"/><Relationship Id="rId19" Type="http://schemas.openxmlformats.org/officeDocument/2006/relationships/image" Target="media/image31.png"/><Relationship Id="rId18" Type="http://schemas.openxmlformats.org/officeDocument/2006/relationships/image" Target="media/image25.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