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6FB47" w14:textId="7DB7FCA3" w:rsidR="00367095" w:rsidRPr="00925173" w:rsidRDefault="00925173" w:rsidP="00925173">
      <w:pPr>
        <w:spacing w:line="276" w:lineRule="auto"/>
        <w:jc w:val="center"/>
        <w:rPr>
          <w:b/>
          <w:bCs/>
          <w:sz w:val="28"/>
          <w:szCs w:val="28"/>
        </w:rPr>
      </w:pPr>
      <w:r w:rsidRPr="00925173">
        <w:rPr>
          <w:b/>
          <w:bCs/>
          <w:sz w:val="28"/>
          <w:szCs w:val="28"/>
        </w:rPr>
        <w:t>My Script</w:t>
      </w:r>
    </w:p>
    <w:p w14:paraId="025BD7B2" w14:textId="77777777" w:rsidR="00925173" w:rsidRDefault="00925173" w:rsidP="00925173">
      <w:pPr>
        <w:spacing w:line="276" w:lineRule="auto"/>
        <w:jc w:val="center"/>
        <w:rPr>
          <w:rFonts w:cs="Calibri"/>
          <w:b/>
          <w:bCs/>
          <w:sz w:val="28"/>
        </w:rPr>
      </w:pPr>
    </w:p>
    <w:p w14:paraId="62C0609A" w14:textId="6C66EAFD" w:rsidR="00367095" w:rsidRDefault="00367095" w:rsidP="00367095">
      <w:pPr>
        <w:spacing w:line="276" w:lineRule="auto"/>
        <w:rPr>
          <w:rFonts w:ascii="AppleSystemUIFont" w:hAnsi="AppleSystemUIFont" w:cs="AppleSystemUIFont"/>
          <w:kern w:val="0"/>
          <w:sz w:val="26"/>
          <w:szCs w:val="26"/>
        </w:rPr>
      </w:pPr>
      <w:r>
        <w:rPr>
          <w:rFonts w:cs="Calibri"/>
          <w:sz w:val="28"/>
        </w:rPr>
        <w:t xml:space="preserve">Hello, my name is Abby. My </w:t>
      </w:r>
      <w:proofErr w:type="spellStart"/>
      <w:r>
        <w:rPr>
          <w:rFonts w:cs="Calibri"/>
          <w:sz w:val="28"/>
        </w:rPr>
        <w:t>Sudent</w:t>
      </w:r>
      <w:proofErr w:type="spellEnd"/>
      <w:r>
        <w:rPr>
          <w:rFonts w:cs="Calibri"/>
          <w:sz w:val="28"/>
        </w:rPr>
        <w:t xml:space="preserve"> Number is </w:t>
      </w:r>
      <w:r>
        <w:rPr>
          <w:rFonts w:ascii="AppleSystemUIFont" w:hAnsi="AppleSystemUIFont" w:cs="AppleSystemUIFont"/>
          <w:kern w:val="0"/>
          <w:sz w:val="26"/>
          <w:szCs w:val="26"/>
        </w:rPr>
        <w:t xml:space="preserve">2314285. Module code ECEY4004/C. </w:t>
      </w:r>
      <w:r w:rsidR="00925173">
        <w:rPr>
          <w:rFonts w:ascii="AppleSystemUIFont" w:hAnsi="AppleSystemUIFont" w:cs="AppleSystemUIFont"/>
          <w:kern w:val="0"/>
          <w:sz w:val="26"/>
          <w:szCs w:val="26"/>
        </w:rPr>
        <w:t>My first section is:</w:t>
      </w:r>
    </w:p>
    <w:p w14:paraId="7E3CF393" w14:textId="77777777" w:rsidR="00367095" w:rsidRDefault="00367095" w:rsidP="00367095">
      <w:pPr>
        <w:spacing w:line="276" w:lineRule="auto"/>
        <w:rPr>
          <w:rFonts w:ascii="AppleSystemUIFont" w:hAnsi="AppleSystemUIFont" w:cs="AppleSystemUIFont"/>
          <w:kern w:val="0"/>
          <w:sz w:val="26"/>
          <w:szCs w:val="26"/>
        </w:rPr>
      </w:pPr>
    </w:p>
    <w:p w14:paraId="36A123CA" w14:textId="4D6BBAD4" w:rsidR="00E743A8" w:rsidRDefault="00E743A8" w:rsidP="00E743A8">
      <w:pPr>
        <w:spacing w:line="276" w:lineRule="auto"/>
        <w:rPr>
          <w:rFonts w:cs="Calibri"/>
          <w:b/>
          <w:bCs/>
          <w:sz w:val="28"/>
        </w:rPr>
      </w:pPr>
      <w:r w:rsidRPr="00367095">
        <w:rPr>
          <w:rFonts w:cs="Calibri"/>
          <w:b/>
          <w:bCs/>
          <w:sz w:val="28"/>
        </w:rPr>
        <w:t>Benefits of bilingualism and multilingualism</w:t>
      </w:r>
    </w:p>
    <w:p w14:paraId="76A86E6C" w14:textId="77777777" w:rsidR="00E743A8" w:rsidRDefault="00E743A8" w:rsidP="00367095">
      <w:pPr>
        <w:spacing w:line="276" w:lineRule="auto"/>
        <w:rPr>
          <w:rFonts w:ascii="AppleSystemUIFont" w:hAnsi="AppleSystemUIFont" w:cs="AppleSystemUIFont"/>
          <w:kern w:val="0"/>
          <w:sz w:val="26"/>
          <w:szCs w:val="26"/>
        </w:rPr>
      </w:pPr>
    </w:p>
    <w:p w14:paraId="7882CC2B" w14:textId="32FAED28" w:rsidR="001208B8" w:rsidRPr="001208B8" w:rsidRDefault="00367095" w:rsidP="001208B8">
      <w:pPr>
        <w:spacing w:line="276" w:lineRule="auto"/>
        <w:rPr>
          <w:rFonts w:cs="Calibri"/>
          <w:szCs w:val="22"/>
        </w:rPr>
      </w:pPr>
      <w:r w:rsidRPr="001208B8">
        <w:rPr>
          <w:rFonts w:ascii="AppleSystemUIFont" w:hAnsi="AppleSystemUIFont" w:cs="AppleSystemUIFont"/>
          <w:kern w:val="0"/>
        </w:rPr>
        <w:t xml:space="preserve"> </w:t>
      </w:r>
      <w:r w:rsidRPr="001208B8">
        <w:rPr>
          <w:rFonts w:cs="Calibri"/>
          <w:szCs w:val="22"/>
        </w:rPr>
        <w:t>Bilingualism and Multilingualism have many benefits for children in the early years.</w:t>
      </w:r>
      <w:r w:rsidR="001208B8" w:rsidRPr="001208B8">
        <w:rPr>
          <w:rFonts w:cs="Calibri"/>
          <w:szCs w:val="22"/>
        </w:rPr>
        <w:t xml:space="preserve"> It allows children to gain a wider understanding of different cultures which evidently supports an appreciation for diversity. It can also be supported that children are likely to be more open minded and accepting of their peers when they can speak more than one language</w:t>
      </w:r>
      <w:r w:rsidR="00925173">
        <w:rPr>
          <w:rFonts w:cs="Calibri"/>
          <w:szCs w:val="22"/>
        </w:rPr>
        <w:t>. This is because they have more knowledge on other cultures and languages compared to someone who only speaks one language. This</w:t>
      </w:r>
      <w:r w:rsidR="001208B8" w:rsidRPr="001208B8">
        <w:rPr>
          <w:rFonts w:cs="Calibri"/>
          <w:szCs w:val="22"/>
        </w:rPr>
        <w:t xml:space="preserve"> will ultimately lead to greater empathy according to Little Cedars Nursery (2023). There are a couple of different factors which are important for effective bilingual education such as, teachers involving parents in the learning process and good relationships between the school and its local community as stated by Baker and Right (2021).</w:t>
      </w:r>
      <w:r w:rsidR="00F16940">
        <w:rPr>
          <w:rFonts w:cs="Calibri"/>
          <w:szCs w:val="22"/>
        </w:rPr>
        <w:t xml:space="preserve"> Social Interactions between children in the early years are expanded by multilingualism. This is because children who can speak more than one language can connect and build relationships with a broader range of people. There </w:t>
      </w:r>
      <w:proofErr w:type="gramStart"/>
      <w:r w:rsidR="00F16940">
        <w:rPr>
          <w:rFonts w:cs="Calibri"/>
          <w:szCs w:val="22"/>
        </w:rPr>
        <w:t>are able to</w:t>
      </w:r>
      <w:proofErr w:type="gramEnd"/>
      <w:r w:rsidR="00F16940">
        <w:rPr>
          <w:rFonts w:cs="Calibri"/>
          <w:szCs w:val="22"/>
        </w:rPr>
        <w:t xml:space="preserve"> participate in conversations with multiple different groups and people from different backgrounds which </w:t>
      </w:r>
      <w:r w:rsidR="00925173">
        <w:rPr>
          <w:rFonts w:cs="Calibri"/>
          <w:szCs w:val="22"/>
        </w:rPr>
        <w:t>ultimately</w:t>
      </w:r>
      <w:r w:rsidR="00F16940">
        <w:rPr>
          <w:rFonts w:cs="Calibri"/>
          <w:szCs w:val="22"/>
        </w:rPr>
        <w:t xml:space="preserve"> enriches the child’s social life and help continued development of their social skills as Oller and Pearson (2002) state.</w:t>
      </w:r>
    </w:p>
    <w:p w14:paraId="67D80EB8" w14:textId="4CDF7C24" w:rsidR="00367095" w:rsidRDefault="00367095" w:rsidP="00367095">
      <w:pPr>
        <w:spacing w:line="276" w:lineRule="auto"/>
        <w:rPr>
          <w:rFonts w:cs="Calibri"/>
          <w:sz w:val="28"/>
        </w:rPr>
      </w:pPr>
    </w:p>
    <w:p w14:paraId="510B6068" w14:textId="2EC939D1" w:rsidR="00BA2CF3" w:rsidRPr="00BA2CF3" w:rsidRDefault="00BA2CF3" w:rsidP="00BA2CF3">
      <w:pPr>
        <w:spacing w:line="276" w:lineRule="auto"/>
        <w:rPr>
          <w:rFonts w:cs="Calibri"/>
          <w:b/>
          <w:bCs/>
          <w:sz w:val="28"/>
        </w:rPr>
      </w:pPr>
      <w:r w:rsidRPr="00BA2CF3">
        <w:rPr>
          <w:rFonts w:cs="Calibri"/>
          <w:b/>
          <w:bCs/>
          <w:sz w:val="28"/>
        </w:rPr>
        <w:t>English as an Additional Language</w:t>
      </w:r>
      <w:r w:rsidR="00925173">
        <w:rPr>
          <w:rFonts w:cs="Calibri"/>
          <w:b/>
          <w:bCs/>
          <w:sz w:val="28"/>
        </w:rPr>
        <w:t xml:space="preserve"> and </w:t>
      </w:r>
      <w:r w:rsidRPr="00BA2CF3">
        <w:rPr>
          <w:rFonts w:cs="Calibri"/>
          <w:b/>
          <w:bCs/>
          <w:sz w:val="28"/>
        </w:rPr>
        <w:t>Welsh as an Additional Language</w:t>
      </w:r>
    </w:p>
    <w:p w14:paraId="3C2C79B6" w14:textId="77777777" w:rsidR="00BA2CF3" w:rsidRPr="001208B8" w:rsidRDefault="00BA2CF3" w:rsidP="00367095">
      <w:pPr>
        <w:spacing w:line="276" w:lineRule="auto"/>
        <w:rPr>
          <w:rFonts w:cs="Calibri"/>
          <w:szCs w:val="22"/>
        </w:rPr>
      </w:pPr>
    </w:p>
    <w:p w14:paraId="1D468A2F" w14:textId="1976516B" w:rsidR="00BA2CF3" w:rsidRPr="001208B8" w:rsidRDefault="001208B8" w:rsidP="00367095">
      <w:pPr>
        <w:spacing w:line="276" w:lineRule="auto"/>
        <w:rPr>
          <w:rFonts w:cs="Calibri"/>
          <w:szCs w:val="22"/>
        </w:rPr>
      </w:pPr>
      <w:r>
        <w:rPr>
          <w:rFonts w:cs="Calibri"/>
          <w:szCs w:val="22"/>
        </w:rPr>
        <w:t xml:space="preserve">In this section I will be discussing </w:t>
      </w:r>
      <w:r w:rsidR="00B15C88">
        <w:rPr>
          <w:rFonts w:cs="Calibri"/>
          <w:szCs w:val="22"/>
        </w:rPr>
        <w:t>Welsh</w:t>
      </w:r>
      <w:r>
        <w:rPr>
          <w:rFonts w:cs="Calibri"/>
          <w:szCs w:val="22"/>
        </w:rPr>
        <w:t xml:space="preserve"> as an additional language and </w:t>
      </w:r>
      <w:r w:rsidR="00B15C88">
        <w:rPr>
          <w:rFonts w:cs="Calibri"/>
          <w:szCs w:val="22"/>
        </w:rPr>
        <w:t>English</w:t>
      </w:r>
      <w:r>
        <w:rPr>
          <w:rFonts w:cs="Calibri"/>
          <w:szCs w:val="22"/>
        </w:rPr>
        <w:t xml:space="preserve"> as an additional language. There are many benefits for Welsh as an additional language such as, improved language skills. Being exposed to Welsh in the early years helps children develop stronger language skills than if they don’t have any exposure to the language until they are older. The first step for children to learn Welsh as an additional language is incorporating Welsh songs, praises, rhymes, and greetings as Welsh Assembly Government (2008) suggests. During my activity I went over some Welsh phrases at the start and then continued to repeat them throughout the activity. </w:t>
      </w:r>
      <w:r w:rsidR="00925173">
        <w:rPr>
          <w:rFonts w:cs="Calibri"/>
          <w:szCs w:val="22"/>
        </w:rPr>
        <w:t xml:space="preserve">This gives the children time to hear the words a couple of time and take it in before moving on. If I had just said the Welsh words and phrases once, then the children would forget what I had said straight away. </w:t>
      </w:r>
      <w:r>
        <w:rPr>
          <w:rFonts w:cs="Calibri"/>
          <w:szCs w:val="22"/>
        </w:rPr>
        <w:t>Repetition is an important factor to incorporate when learning an additional language as it allows the children to form an understanding of the new words and will help them learn and remember what the practitioner is teaching as Queensland Government (2023) agrees.</w:t>
      </w:r>
      <w:r w:rsidR="00B15C88">
        <w:rPr>
          <w:rFonts w:cs="Calibri"/>
          <w:szCs w:val="22"/>
        </w:rPr>
        <w:t xml:space="preserve"> Another benefit to children learning Welsh as an additional language in the early years is academic achievement. Early Years Wales (2020) states that children who have learnt an additional </w:t>
      </w:r>
      <w:r w:rsidR="00B15C88">
        <w:rPr>
          <w:rFonts w:cs="Calibri"/>
          <w:szCs w:val="22"/>
        </w:rPr>
        <w:lastRenderedPageBreak/>
        <w:t>language often perform better academically as they have gained problem solving skills and adaptability due to being bilingual. It is also said that incorporating Welsh stories and songs while learning the language will help the children focus while learning and promote healthy brain development.</w:t>
      </w:r>
    </w:p>
    <w:p w14:paraId="68F26BFF" w14:textId="010DBA44" w:rsidR="00B15C88" w:rsidRDefault="00B15C88" w:rsidP="00367095">
      <w:pPr>
        <w:spacing w:line="276" w:lineRule="auto"/>
        <w:rPr>
          <w:rFonts w:cs="Calibri"/>
          <w:sz w:val="28"/>
        </w:rPr>
      </w:pPr>
    </w:p>
    <w:p w14:paraId="1419371A" w14:textId="1186E51D" w:rsidR="00B15C88" w:rsidRDefault="00B15C88" w:rsidP="00367095">
      <w:pPr>
        <w:spacing w:line="276" w:lineRule="auto"/>
        <w:rPr>
          <w:rFonts w:cs="Calibri"/>
          <w:szCs w:val="22"/>
        </w:rPr>
      </w:pPr>
      <w:r>
        <w:rPr>
          <w:rFonts w:cs="Calibri"/>
          <w:szCs w:val="22"/>
        </w:rPr>
        <w:t xml:space="preserve">While children are learning English as an additional language in settings it is important for practitioners and educators to speak different words and phrases in as many different contexts as they can because when learning English as second language it makes it easier for the child when the context of what is being learnt has meaning for the children. Another way to support children learning English is </w:t>
      </w:r>
      <w:r w:rsidR="00925173">
        <w:rPr>
          <w:rFonts w:cs="Calibri"/>
          <w:szCs w:val="22"/>
        </w:rPr>
        <w:t>to provide</w:t>
      </w:r>
      <w:r>
        <w:rPr>
          <w:rFonts w:cs="Calibri"/>
          <w:szCs w:val="22"/>
        </w:rPr>
        <w:t xml:space="preserve"> them</w:t>
      </w:r>
      <w:r w:rsidR="00925173">
        <w:rPr>
          <w:rFonts w:cs="Calibri"/>
          <w:szCs w:val="22"/>
        </w:rPr>
        <w:t xml:space="preserve"> with someone</w:t>
      </w:r>
      <w:r>
        <w:rPr>
          <w:rFonts w:cs="Calibri"/>
          <w:szCs w:val="22"/>
        </w:rPr>
        <w:t xml:space="preserve"> </w:t>
      </w:r>
      <w:r w:rsidR="00925173">
        <w:rPr>
          <w:rFonts w:cs="Calibri"/>
          <w:szCs w:val="22"/>
        </w:rPr>
        <w:t>who can</w:t>
      </w:r>
      <w:r>
        <w:rPr>
          <w:rFonts w:cs="Calibri"/>
          <w:szCs w:val="22"/>
        </w:rPr>
        <w:t xml:space="preserve"> speak their home language</w:t>
      </w:r>
      <w:r w:rsidR="00925173">
        <w:rPr>
          <w:rFonts w:cs="Calibri"/>
          <w:szCs w:val="22"/>
        </w:rPr>
        <w:t>. The children can then</w:t>
      </w:r>
      <w:r>
        <w:rPr>
          <w:rFonts w:cs="Calibri"/>
          <w:szCs w:val="22"/>
        </w:rPr>
        <w:t xml:space="preserve"> talk to educators who are able to understand and speak the same language</w:t>
      </w:r>
      <w:r w:rsidR="00925173">
        <w:rPr>
          <w:rFonts w:cs="Calibri"/>
          <w:szCs w:val="22"/>
        </w:rPr>
        <w:t xml:space="preserve"> as </w:t>
      </w:r>
      <w:proofErr w:type="gramStart"/>
      <w:r w:rsidR="00925173">
        <w:rPr>
          <w:rFonts w:cs="Calibri"/>
          <w:szCs w:val="22"/>
        </w:rPr>
        <w:t xml:space="preserve">them, </w:t>
      </w:r>
      <w:r>
        <w:rPr>
          <w:rFonts w:cs="Calibri"/>
          <w:szCs w:val="22"/>
        </w:rPr>
        <w:t>if</w:t>
      </w:r>
      <w:proofErr w:type="gramEnd"/>
      <w:r>
        <w:rPr>
          <w:rFonts w:cs="Calibri"/>
          <w:szCs w:val="22"/>
        </w:rPr>
        <w:t xml:space="preserve"> there </w:t>
      </w:r>
      <w:r w:rsidR="00925173">
        <w:rPr>
          <w:rFonts w:cs="Calibri"/>
          <w:szCs w:val="22"/>
        </w:rPr>
        <w:t>is anyone in the setting able to</w:t>
      </w:r>
      <w:r>
        <w:rPr>
          <w:rFonts w:cs="Calibri"/>
          <w:szCs w:val="22"/>
        </w:rPr>
        <w:t>. This will give the child further support while they are learning English as a second language as GOV.UK (2024) suggests.</w:t>
      </w:r>
      <w:r w:rsidR="00820926">
        <w:rPr>
          <w:rFonts w:cs="Calibri"/>
          <w:szCs w:val="22"/>
        </w:rPr>
        <w:t xml:space="preserve"> Another thing educators can do to help children who are learning English as an additional language is to work with the parents to find out about the language that the child speaks at home. Having a good relationship with the parents will be very useful for the child’s learning as they can provide an insight into the key words the child is using at home in their first language as Pacey (2024) agrees.</w:t>
      </w:r>
    </w:p>
    <w:p w14:paraId="0ECE1863" w14:textId="77777777" w:rsidR="00B15C88" w:rsidRPr="00B15C88" w:rsidRDefault="00B15C88" w:rsidP="00367095">
      <w:pPr>
        <w:spacing w:line="276" w:lineRule="auto"/>
        <w:rPr>
          <w:rFonts w:cs="Calibri"/>
          <w:szCs w:val="22"/>
        </w:rPr>
      </w:pPr>
    </w:p>
    <w:p w14:paraId="75B8C9CF" w14:textId="77777777" w:rsidR="001208B8" w:rsidRDefault="001208B8" w:rsidP="001208B8">
      <w:pPr>
        <w:spacing w:line="276" w:lineRule="auto"/>
        <w:rPr>
          <w:rFonts w:cs="Calibri"/>
          <w:b/>
          <w:bCs/>
          <w:sz w:val="28"/>
        </w:rPr>
      </w:pPr>
      <w:r w:rsidRPr="001208B8">
        <w:rPr>
          <w:rFonts w:cs="Calibri"/>
          <w:b/>
          <w:bCs/>
          <w:sz w:val="28"/>
        </w:rPr>
        <w:t>Brain development</w:t>
      </w:r>
    </w:p>
    <w:p w14:paraId="5D755A7A" w14:textId="77777777" w:rsidR="001208B8" w:rsidRDefault="001208B8" w:rsidP="001208B8">
      <w:pPr>
        <w:spacing w:line="276" w:lineRule="auto"/>
        <w:rPr>
          <w:rFonts w:cs="Calibri"/>
          <w:b/>
          <w:bCs/>
          <w:sz w:val="28"/>
        </w:rPr>
      </w:pPr>
    </w:p>
    <w:p w14:paraId="4131A17A" w14:textId="7D23D477" w:rsidR="001208B8" w:rsidRPr="001208B8" w:rsidRDefault="001208B8" w:rsidP="001208B8">
      <w:pPr>
        <w:spacing w:line="276" w:lineRule="auto"/>
        <w:rPr>
          <w:rFonts w:cs="Calibri"/>
          <w:szCs w:val="22"/>
        </w:rPr>
      </w:pPr>
      <w:r>
        <w:rPr>
          <w:rFonts w:cs="Calibri"/>
          <w:szCs w:val="22"/>
        </w:rPr>
        <w:t>Bilingualism and multilingualism have many proven benefits towards early brain development. Firstly, learning two languages in early years stimulates a child’s brain development and can often lead to better cognitive function according to Hansel (2019).</w:t>
      </w:r>
      <w:r w:rsidR="00A33802">
        <w:rPr>
          <w:rFonts w:cs="Calibri"/>
          <w:szCs w:val="22"/>
        </w:rPr>
        <w:t xml:space="preserve"> Multiple studies show that bilingual </w:t>
      </w:r>
      <w:r w:rsidR="00925173">
        <w:rPr>
          <w:rFonts w:cs="Calibri"/>
          <w:szCs w:val="22"/>
        </w:rPr>
        <w:t>children</w:t>
      </w:r>
      <w:r w:rsidR="00A33802">
        <w:rPr>
          <w:rFonts w:cs="Calibri"/>
          <w:szCs w:val="22"/>
        </w:rPr>
        <w:t xml:space="preserve"> have an increased development in the brain and have more advanced cognitive skills such as, attention and inhibition as University of Groningen (2024) agrees. </w:t>
      </w:r>
      <w:r w:rsidR="00524471">
        <w:rPr>
          <w:rFonts w:cs="Calibri"/>
          <w:szCs w:val="22"/>
        </w:rPr>
        <w:t>Incorporating</w:t>
      </w:r>
      <w:r w:rsidR="00E743A8">
        <w:rPr>
          <w:rFonts w:cs="Calibri"/>
          <w:szCs w:val="22"/>
        </w:rPr>
        <w:t xml:space="preserve"> Bilingualism in early years also has an impact on brain structure. This is </w:t>
      </w:r>
      <w:r w:rsidR="00524471">
        <w:rPr>
          <w:rFonts w:cs="Calibri"/>
          <w:szCs w:val="22"/>
        </w:rPr>
        <w:t>comparable</w:t>
      </w:r>
      <w:r w:rsidR="00E743A8">
        <w:rPr>
          <w:rFonts w:cs="Calibri"/>
          <w:szCs w:val="22"/>
        </w:rPr>
        <w:t xml:space="preserve"> to long term experiences that ultimately lead to </w:t>
      </w:r>
      <w:r w:rsidR="00925173">
        <w:rPr>
          <w:rFonts w:cs="Calibri"/>
          <w:szCs w:val="22"/>
        </w:rPr>
        <w:t>a change</w:t>
      </w:r>
      <w:r w:rsidR="00E743A8">
        <w:rPr>
          <w:rFonts w:cs="Calibri"/>
          <w:szCs w:val="22"/>
        </w:rPr>
        <w:t xml:space="preserve"> in the brain according to University of Reading (2020). </w:t>
      </w:r>
      <w:r w:rsidR="005F3A4B">
        <w:rPr>
          <w:rFonts w:cs="Calibri"/>
          <w:szCs w:val="22"/>
        </w:rPr>
        <w:t xml:space="preserve">It is thought that bilingualism and multilingualism in the early years enhances the development of the brain and </w:t>
      </w:r>
      <w:r w:rsidR="00925173">
        <w:rPr>
          <w:rFonts w:cs="Calibri"/>
          <w:szCs w:val="22"/>
        </w:rPr>
        <w:t xml:space="preserve">matures </w:t>
      </w:r>
      <w:r w:rsidR="005F3A4B">
        <w:rPr>
          <w:rFonts w:cs="Calibri"/>
          <w:szCs w:val="22"/>
        </w:rPr>
        <w:t xml:space="preserve">fast and consistently during the first couple years of a child’s life as </w:t>
      </w:r>
      <w:proofErr w:type="spellStart"/>
      <w:r w:rsidR="005F3A4B">
        <w:rPr>
          <w:rFonts w:cs="Calibri"/>
          <w:szCs w:val="22"/>
        </w:rPr>
        <w:t>Berken</w:t>
      </w:r>
      <w:proofErr w:type="spellEnd"/>
      <w:r w:rsidR="005F3A4B">
        <w:rPr>
          <w:rFonts w:cs="Calibri"/>
          <w:szCs w:val="22"/>
        </w:rPr>
        <w:t xml:space="preserve"> </w:t>
      </w:r>
      <w:r w:rsidR="005D27F5" w:rsidRPr="005D27F5">
        <w:rPr>
          <w:rFonts w:cs="Calibri"/>
          <w:i/>
          <w:iCs/>
          <w:szCs w:val="22"/>
        </w:rPr>
        <w:t>et at</w:t>
      </w:r>
      <w:r w:rsidR="005D27F5">
        <w:rPr>
          <w:rFonts w:cs="Calibri"/>
          <w:szCs w:val="22"/>
        </w:rPr>
        <w:t xml:space="preserve"> </w:t>
      </w:r>
      <w:r w:rsidR="005F3A4B">
        <w:rPr>
          <w:rFonts w:cs="Calibri"/>
          <w:szCs w:val="22"/>
        </w:rPr>
        <w:t xml:space="preserve">(2017) agrees. </w:t>
      </w:r>
    </w:p>
    <w:p w14:paraId="3D8A179D" w14:textId="77777777" w:rsidR="001208B8" w:rsidRDefault="001208B8" w:rsidP="00367095">
      <w:pPr>
        <w:spacing w:line="276" w:lineRule="auto"/>
        <w:rPr>
          <w:rFonts w:cs="Calibri"/>
          <w:sz w:val="28"/>
        </w:rPr>
      </w:pPr>
    </w:p>
    <w:p w14:paraId="71740FCD" w14:textId="77777777" w:rsidR="005F4389" w:rsidRPr="005F4389" w:rsidRDefault="005F4389" w:rsidP="005F4389">
      <w:pPr>
        <w:spacing w:line="276" w:lineRule="auto"/>
        <w:rPr>
          <w:rFonts w:cs="Calibri"/>
          <w:b/>
          <w:bCs/>
          <w:sz w:val="28"/>
        </w:rPr>
      </w:pPr>
      <w:r w:rsidRPr="005F4389">
        <w:rPr>
          <w:rFonts w:cs="Calibri"/>
          <w:b/>
          <w:bCs/>
          <w:sz w:val="28"/>
        </w:rPr>
        <w:t>Divergent thinking</w:t>
      </w:r>
    </w:p>
    <w:p w14:paraId="4A8F2B11" w14:textId="77777777" w:rsidR="005F4389" w:rsidRPr="005F4389" w:rsidRDefault="005F4389" w:rsidP="00367095">
      <w:pPr>
        <w:spacing w:line="276" w:lineRule="auto"/>
        <w:rPr>
          <w:rFonts w:cs="Calibri"/>
          <w:szCs w:val="22"/>
        </w:rPr>
      </w:pPr>
    </w:p>
    <w:p w14:paraId="43360F86" w14:textId="683FA058" w:rsidR="00367095" w:rsidRDefault="00820926">
      <w:r>
        <w:t>I will now move on to speaking about divergent thinking</w:t>
      </w:r>
      <w:r w:rsidR="00242A5C">
        <w:t xml:space="preserve"> and the effects that bilingualism and multilingualism can have on it</w:t>
      </w:r>
      <w:r>
        <w:t xml:space="preserve">. </w:t>
      </w:r>
      <w:r w:rsidR="00242A5C">
        <w:t>Divergent thinking</w:t>
      </w:r>
      <w:r>
        <w:t xml:space="preserve"> is the ability to make creative solutions to problems we may be faced with. </w:t>
      </w:r>
      <w:r w:rsidR="005F4389">
        <w:t xml:space="preserve">Learning an additional language in the early years plays an important part in increasing divergent thinking. </w:t>
      </w:r>
      <w:r>
        <w:t xml:space="preserve">Many studies show that bilingual children tend to outperform peers who only speak one language in divergent thinking skills. As divergent thinking involves generating many solutions and exploring multiple possibilities bilingualism in early years children is thought to enhance this cognitive </w:t>
      </w:r>
      <w:r>
        <w:lastRenderedPageBreak/>
        <w:t xml:space="preserve">ability as supported by Zheng </w:t>
      </w:r>
      <w:r w:rsidRPr="00820926">
        <w:rPr>
          <w:i/>
          <w:iCs/>
        </w:rPr>
        <w:t>et al</w:t>
      </w:r>
      <w:r>
        <w:t xml:space="preserve"> (2023).</w:t>
      </w:r>
      <w:r w:rsidR="00242A5C">
        <w:t xml:space="preserve"> Being able to engage in divergent thinking facilitates performance and allows a more focused style to succeed in the tasks. It is claimed that bilingualism can have a positive effect on divergent thinking and excel in terms of fluency score as </w:t>
      </w:r>
      <w:proofErr w:type="spellStart"/>
      <w:r w:rsidR="00242A5C">
        <w:t>Hommel</w:t>
      </w:r>
      <w:proofErr w:type="spellEnd"/>
      <w:r w:rsidR="00242A5C">
        <w:t xml:space="preserve"> </w:t>
      </w:r>
      <w:r w:rsidR="00242A5C" w:rsidRPr="00242A5C">
        <w:rPr>
          <w:i/>
          <w:iCs/>
        </w:rPr>
        <w:t>et at</w:t>
      </w:r>
      <w:r w:rsidR="00242A5C">
        <w:t xml:space="preserve"> (2011) encourages.</w:t>
      </w:r>
    </w:p>
    <w:p w14:paraId="0D5584D9" w14:textId="77777777" w:rsidR="00820926" w:rsidRDefault="00820926"/>
    <w:p w14:paraId="6F5EF6E2" w14:textId="77777777" w:rsidR="000B0419" w:rsidRDefault="000B0419" w:rsidP="00820926">
      <w:pPr>
        <w:rPr>
          <w:b/>
          <w:bCs/>
          <w:sz w:val="28"/>
          <w:szCs w:val="28"/>
        </w:rPr>
      </w:pPr>
    </w:p>
    <w:p w14:paraId="2A2A8DF9" w14:textId="368A36A4" w:rsidR="00820926" w:rsidRPr="00820926" w:rsidRDefault="00820926" w:rsidP="00820926">
      <w:pPr>
        <w:rPr>
          <w:b/>
          <w:bCs/>
          <w:sz w:val="28"/>
          <w:szCs w:val="28"/>
        </w:rPr>
      </w:pPr>
      <w:r w:rsidRPr="00820926">
        <w:rPr>
          <w:b/>
          <w:bCs/>
          <w:sz w:val="28"/>
          <w:szCs w:val="28"/>
        </w:rPr>
        <w:t>Role of play</w:t>
      </w:r>
      <w:r>
        <w:rPr>
          <w:b/>
          <w:bCs/>
          <w:sz w:val="28"/>
          <w:szCs w:val="28"/>
        </w:rPr>
        <w:t xml:space="preserve"> </w:t>
      </w:r>
    </w:p>
    <w:p w14:paraId="49404F6C" w14:textId="77777777" w:rsidR="00820926" w:rsidRDefault="00820926"/>
    <w:p w14:paraId="0F7D696A" w14:textId="7C44AC7E" w:rsidR="00BA2CF3" w:rsidRDefault="00820926">
      <w:r>
        <w:t>Play has a significant role when learning an additional language in the early years. One way that play contributes to language learning with children is by taking part in activities. Children are much more focused while playing a game rather than sat learning in a classroom setting. Giving children time to play an activity with a practitioner will help the children learn language one step at a time in a fun setting as stated by GOV.UK (2024). During my activity I made learning the Welsh words fun by turning it into a game which their children can join in with and take their time to watch what is going on.</w:t>
      </w:r>
      <w:r w:rsidR="00802CAA">
        <w:t xml:space="preserve"> Learning language through play also </w:t>
      </w:r>
      <w:r w:rsidR="00925173">
        <w:t>creates</w:t>
      </w:r>
      <w:r w:rsidR="00802CAA">
        <w:t xml:space="preserve"> a nurturing environment for the children. This is because singing, storytelling or engaging in games creates a warm interaction for learning and </w:t>
      </w:r>
      <w:r w:rsidR="00925173">
        <w:t>encourages</w:t>
      </w:r>
      <w:r w:rsidR="00802CAA">
        <w:t xml:space="preserve"> the children to want to learn and join in as stated by Early Years Matter (2023).</w:t>
      </w:r>
    </w:p>
    <w:p w14:paraId="352D9B57" w14:textId="77777777" w:rsidR="00A33802" w:rsidRDefault="00A33802"/>
    <w:p w14:paraId="725A4226" w14:textId="6DAE82FC" w:rsidR="00820926" w:rsidRDefault="00820926" w:rsidP="00820926">
      <w:pPr>
        <w:spacing w:line="276" w:lineRule="auto"/>
        <w:rPr>
          <w:rFonts w:cs="Calibri"/>
          <w:b/>
          <w:bCs/>
          <w:sz w:val="28"/>
        </w:rPr>
      </w:pPr>
      <w:r>
        <w:rPr>
          <w:rFonts w:cs="Calibri"/>
          <w:b/>
          <w:bCs/>
          <w:sz w:val="28"/>
        </w:rPr>
        <w:t>Conclusion</w:t>
      </w:r>
    </w:p>
    <w:p w14:paraId="1CBE57A7" w14:textId="1D83799B" w:rsidR="006918D0" w:rsidRDefault="006918D0" w:rsidP="00820926">
      <w:pPr>
        <w:spacing w:line="276" w:lineRule="auto"/>
        <w:rPr>
          <w:rFonts w:cs="Calibri"/>
          <w:b/>
          <w:bCs/>
          <w:sz w:val="28"/>
        </w:rPr>
      </w:pPr>
    </w:p>
    <w:p w14:paraId="77F5DF08" w14:textId="4A9B2B6A" w:rsidR="006918D0" w:rsidRDefault="006918D0" w:rsidP="00820926">
      <w:pPr>
        <w:spacing w:line="276" w:lineRule="auto"/>
        <w:rPr>
          <w:rFonts w:cs="Calibri"/>
          <w:sz w:val="28"/>
        </w:rPr>
      </w:pPr>
      <w:r w:rsidRPr="006918D0">
        <w:rPr>
          <w:rFonts w:cs="Calibri"/>
          <w:sz w:val="28"/>
        </w:rPr>
        <w:t>In Conclusion</w:t>
      </w:r>
      <w:r>
        <w:rPr>
          <w:rFonts w:cs="Calibri"/>
          <w:sz w:val="28"/>
        </w:rPr>
        <w:t xml:space="preserve"> Bilingualism and multilingualism offer many advantages for children in the early years as stated above. Exposure to different languages from an early age creates an understanding of different cultures allowing the children to become more open minded and accepting of everyone around them, such as their educators and peers. It is also key to involve the parents in the learning process as they can help provide practitioners with the </w:t>
      </w:r>
      <w:proofErr w:type="gramStart"/>
      <w:r>
        <w:rPr>
          <w:rFonts w:cs="Calibri"/>
          <w:sz w:val="28"/>
        </w:rPr>
        <w:t>information</w:t>
      </w:r>
      <w:proofErr w:type="gramEnd"/>
      <w:r>
        <w:rPr>
          <w:rFonts w:cs="Calibri"/>
          <w:sz w:val="28"/>
        </w:rPr>
        <w:t xml:space="preserve"> they need to fully help the child learn an additional language. Another benefit for bilingualism is it enriches the children’s social lives as they can connect with a wider range of people and form relationships. Having Welsh or English as an additional language comes with many advantages. Some of these are, enhancing language skills and having greater academic achievement than someone who only speaks one language. Finally, Bilingualism and multilingualism have advantages towards early brain development. Speaking more than one language stimulates cognitive function, divergent thinking and is also a key tool for shaping young minds.</w:t>
      </w:r>
    </w:p>
    <w:p w14:paraId="61A9DAA8" w14:textId="77777777" w:rsidR="006918D0" w:rsidRDefault="006918D0" w:rsidP="00820926">
      <w:pPr>
        <w:spacing w:line="276" w:lineRule="auto"/>
        <w:rPr>
          <w:rFonts w:cs="Calibri"/>
          <w:sz w:val="28"/>
        </w:rPr>
      </w:pPr>
    </w:p>
    <w:p w14:paraId="590ADF58" w14:textId="0E60A7F4" w:rsidR="006918D0" w:rsidRDefault="006918D0" w:rsidP="00820926">
      <w:pPr>
        <w:spacing w:line="276" w:lineRule="auto"/>
        <w:rPr>
          <w:rFonts w:cs="Calibri"/>
          <w:sz w:val="28"/>
        </w:rPr>
      </w:pPr>
      <w:r>
        <w:rPr>
          <w:rFonts w:cs="Calibri"/>
          <w:sz w:val="28"/>
        </w:rPr>
        <w:t>Thank you for listening.</w:t>
      </w:r>
    </w:p>
    <w:p w14:paraId="53303230" w14:textId="77777777" w:rsidR="006918D0" w:rsidRDefault="006918D0" w:rsidP="00820926">
      <w:pPr>
        <w:spacing w:line="276" w:lineRule="auto"/>
        <w:rPr>
          <w:rFonts w:cs="Calibri"/>
          <w:sz w:val="28"/>
        </w:rPr>
      </w:pPr>
    </w:p>
    <w:p w14:paraId="7AE8A0B2" w14:textId="77777777" w:rsidR="00802CAA" w:rsidRDefault="00802CAA" w:rsidP="00820926">
      <w:pPr>
        <w:rPr>
          <w:b/>
          <w:bCs/>
          <w:sz w:val="28"/>
          <w:szCs w:val="28"/>
        </w:rPr>
      </w:pPr>
    </w:p>
    <w:p w14:paraId="78B8398A" w14:textId="012541C2" w:rsidR="00BA2CF3" w:rsidRDefault="00BA2CF3" w:rsidP="00BA2CF3">
      <w:pPr>
        <w:jc w:val="center"/>
        <w:rPr>
          <w:b/>
          <w:bCs/>
          <w:sz w:val="28"/>
          <w:szCs w:val="28"/>
        </w:rPr>
      </w:pPr>
      <w:r w:rsidRPr="00BA2CF3">
        <w:rPr>
          <w:b/>
          <w:bCs/>
          <w:sz w:val="28"/>
          <w:szCs w:val="28"/>
        </w:rPr>
        <w:lastRenderedPageBreak/>
        <w:t>References</w:t>
      </w:r>
    </w:p>
    <w:p w14:paraId="48A7B3EE" w14:textId="77777777" w:rsidR="00BA2CF3" w:rsidRDefault="00BA2CF3" w:rsidP="00BA2CF3">
      <w:pPr>
        <w:rPr>
          <w:sz w:val="28"/>
          <w:szCs w:val="28"/>
        </w:rPr>
      </w:pPr>
    </w:p>
    <w:p w14:paraId="021466B2" w14:textId="4F12D13F" w:rsidR="00BA2CF3" w:rsidRDefault="00BA2CF3" w:rsidP="00BA2CF3">
      <w:pPr>
        <w:rPr>
          <w:sz w:val="28"/>
          <w:szCs w:val="28"/>
        </w:rPr>
      </w:pPr>
      <w:r>
        <w:rPr>
          <w:sz w:val="28"/>
          <w:szCs w:val="28"/>
        </w:rPr>
        <w:t xml:space="preserve">Baker, C. Wright, W. (2021) </w:t>
      </w:r>
      <w:r w:rsidRPr="00BA2CF3">
        <w:rPr>
          <w:i/>
          <w:iCs/>
          <w:sz w:val="28"/>
          <w:szCs w:val="28"/>
        </w:rPr>
        <w:t>Foundations of Bilingual Education and Bilingualism.</w:t>
      </w:r>
      <w:r>
        <w:rPr>
          <w:i/>
          <w:iCs/>
          <w:sz w:val="28"/>
          <w:szCs w:val="28"/>
        </w:rPr>
        <w:t xml:space="preserve"> </w:t>
      </w:r>
      <w:r>
        <w:rPr>
          <w:sz w:val="28"/>
          <w:szCs w:val="28"/>
        </w:rPr>
        <w:t>Exeter: Short Run Press Ltd.</w:t>
      </w:r>
    </w:p>
    <w:p w14:paraId="62D2E483" w14:textId="77777777" w:rsidR="001208B8" w:rsidRDefault="001208B8" w:rsidP="00BA2CF3">
      <w:pPr>
        <w:rPr>
          <w:sz w:val="28"/>
          <w:szCs w:val="28"/>
        </w:rPr>
      </w:pPr>
    </w:p>
    <w:p w14:paraId="326A8EB7" w14:textId="4CDB3E04" w:rsidR="001208B8" w:rsidRDefault="001208B8" w:rsidP="00BA2CF3">
      <w:pPr>
        <w:rPr>
          <w:sz w:val="28"/>
          <w:szCs w:val="28"/>
        </w:rPr>
      </w:pPr>
      <w:r>
        <w:rPr>
          <w:sz w:val="28"/>
          <w:szCs w:val="28"/>
        </w:rPr>
        <w:t xml:space="preserve">Hansel, L. (2021). ‘Cultivating </w:t>
      </w:r>
      <w:proofErr w:type="spellStart"/>
      <w:r>
        <w:rPr>
          <w:sz w:val="28"/>
          <w:szCs w:val="28"/>
        </w:rPr>
        <w:t>Bilungualism</w:t>
      </w:r>
      <w:proofErr w:type="spellEnd"/>
      <w:r>
        <w:rPr>
          <w:sz w:val="28"/>
          <w:szCs w:val="28"/>
        </w:rPr>
        <w:t xml:space="preserve">: The Benefits of Multilingual Classrooms’ </w:t>
      </w:r>
      <w:r w:rsidRPr="001208B8">
        <w:rPr>
          <w:i/>
          <w:iCs/>
          <w:sz w:val="28"/>
          <w:szCs w:val="28"/>
        </w:rPr>
        <w:t>Young Children</w:t>
      </w:r>
      <w:r>
        <w:rPr>
          <w:i/>
          <w:iCs/>
          <w:sz w:val="28"/>
          <w:szCs w:val="28"/>
        </w:rPr>
        <w:t xml:space="preserve"> </w:t>
      </w:r>
      <w:r>
        <w:rPr>
          <w:sz w:val="28"/>
          <w:szCs w:val="28"/>
        </w:rPr>
        <w:t>74(2). Available at:</w:t>
      </w:r>
      <w:r w:rsidRPr="001208B8">
        <w:t xml:space="preserve"> </w:t>
      </w:r>
      <w:r w:rsidRPr="001208B8">
        <w:rPr>
          <w:sz w:val="28"/>
          <w:szCs w:val="28"/>
        </w:rPr>
        <w:t>https://www.littlecedars.co.uk/bilingualism-in-early-childhood/</w:t>
      </w:r>
      <w:r>
        <w:rPr>
          <w:sz w:val="28"/>
          <w:szCs w:val="28"/>
        </w:rPr>
        <w:t xml:space="preserve"> (Accessed: 16 April 2024).</w:t>
      </w:r>
    </w:p>
    <w:p w14:paraId="4FAB520C" w14:textId="77777777" w:rsidR="001208B8" w:rsidRDefault="001208B8" w:rsidP="00BA2CF3">
      <w:pPr>
        <w:rPr>
          <w:sz w:val="28"/>
          <w:szCs w:val="28"/>
        </w:rPr>
      </w:pPr>
    </w:p>
    <w:p w14:paraId="55FAE4F6" w14:textId="267AB76B" w:rsidR="001208B8" w:rsidRDefault="001208B8" w:rsidP="00BA2CF3">
      <w:pPr>
        <w:rPr>
          <w:sz w:val="28"/>
          <w:szCs w:val="28"/>
        </w:rPr>
      </w:pPr>
      <w:r>
        <w:rPr>
          <w:sz w:val="28"/>
          <w:szCs w:val="28"/>
        </w:rPr>
        <w:t xml:space="preserve">Little Cedars Nursery (2023) </w:t>
      </w:r>
      <w:r w:rsidRPr="001208B8">
        <w:rPr>
          <w:i/>
          <w:iCs/>
          <w:sz w:val="28"/>
          <w:szCs w:val="28"/>
        </w:rPr>
        <w:t>Bilingualism in Early Childhood- Why it Matters &amp; How to Support it</w:t>
      </w:r>
      <w:r>
        <w:rPr>
          <w:sz w:val="28"/>
          <w:szCs w:val="28"/>
        </w:rPr>
        <w:t xml:space="preserve">. Available at: </w:t>
      </w:r>
      <w:hyperlink r:id="rId5" w:history="1">
        <w:r w:rsidRPr="00010D5A">
          <w:rPr>
            <w:rStyle w:val="Hyperlink"/>
            <w:sz w:val="28"/>
            <w:szCs w:val="28"/>
          </w:rPr>
          <w:t>https://www.littlecedars.co.uk/bilingualism-in-early-childhood/</w:t>
        </w:r>
      </w:hyperlink>
      <w:r>
        <w:rPr>
          <w:sz w:val="28"/>
          <w:szCs w:val="28"/>
        </w:rPr>
        <w:t xml:space="preserve"> (Accessed: 16 April 2024).</w:t>
      </w:r>
    </w:p>
    <w:p w14:paraId="622CA181" w14:textId="77777777" w:rsidR="001208B8" w:rsidRDefault="001208B8" w:rsidP="00BA2CF3">
      <w:pPr>
        <w:rPr>
          <w:sz w:val="28"/>
          <w:szCs w:val="28"/>
        </w:rPr>
      </w:pPr>
    </w:p>
    <w:p w14:paraId="6462E0C0" w14:textId="52ABDBB0" w:rsidR="001208B8" w:rsidRDefault="001208B8" w:rsidP="00BA2CF3">
      <w:pPr>
        <w:rPr>
          <w:sz w:val="28"/>
          <w:szCs w:val="28"/>
        </w:rPr>
      </w:pPr>
      <w:r>
        <w:rPr>
          <w:sz w:val="28"/>
          <w:szCs w:val="28"/>
        </w:rPr>
        <w:t xml:space="preserve">Queensland Government (2023) </w:t>
      </w:r>
      <w:r w:rsidRPr="001208B8">
        <w:rPr>
          <w:i/>
          <w:iCs/>
          <w:sz w:val="28"/>
          <w:szCs w:val="28"/>
        </w:rPr>
        <w:t>The Power of Repetition.</w:t>
      </w:r>
      <w:r>
        <w:rPr>
          <w:sz w:val="28"/>
          <w:szCs w:val="28"/>
        </w:rPr>
        <w:t xml:space="preserve"> Available at: </w:t>
      </w:r>
      <w:hyperlink r:id="rId6" w:anchor=":~:text=Repetition%2C%20repetition,repeatedly%20seeing%20them%20written%20down" w:history="1">
        <w:r w:rsidRPr="00010D5A">
          <w:rPr>
            <w:rStyle w:val="Hyperlink"/>
            <w:sz w:val="28"/>
            <w:szCs w:val="28"/>
          </w:rPr>
          <w:t>https://earlychildhood.qld.gov.au/early-years/early-learning-at-home/read-and-count/the-power-of-repetition#:~:text=Repetition%2C%20repetition,repeatedly%20seeing%20them%20written%20down</w:t>
        </w:r>
      </w:hyperlink>
      <w:r w:rsidRPr="001208B8">
        <w:rPr>
          <w:sz w:val="28"/>
          <w:szCs w:val="28"/>
        </w:rPr>
        <w:t>.</w:t>
      </w:r>
      <w:r>
        <w:rPr>
          <w:sz w:val="28"/>
          <w:szCs w:val="28"/>
        </w:rPr>
        <w:t xml:space="preserve"> (Accessed 19 April 2024).</w:t>
      </w:r>
    </w:p>
    <w:p w14:paraId="3CA9F98B" w14:textId="77777777" w:rsidR="00B15C88" w:rsidRDefault="00B15C88" w:rsidP="00BA2CF3">
      <w:pPr>
        <w:rPr>
          <w:sz w:val="28"/>
          <w:szCs w:val="28"/>
        </w:rPr>
      </w:pPr>
    </w:p>
    <w:p w14:paraId="582EF18C" w14:textId="0AFD709B" w:rsidR="00B15C88" w:rsidRDefault="00B15C88" w:rsidP="00BA2CF3">
      <w:pPr>
        <w:rPr>
          <w:sz w:val="28"/>
          <w:szCs w:val="28"/>
        </w:rPr>
      </w:pPr>
      <w:r>
        <w:rPr>
          <w:sz w:val="28"/>
          <w:szCs w:val="28"/>
        </w:rPr>
        <w:t xml:space="preserve">Welsh Assembly Government (2008). </w:t>
      </w:r>
      <w:r w:rsidRPr="00820926">
        <w:rPr>
          <w:i/>
          <w:iCs/>
          <w:sz w:val="28"/>
          <w:szCs w:val="28"/>
        </w:rPr>
        <w:t>Welsh Language Development</w:t>
      </w:r>
      <w:r>
        <w:rPr>
          <w:sz w:val="28"/>
          <w:szCs w:val="28"/>
        </w:rPr>
        <w:t xml:space="preserve">. Available at: </w:t>
      </w:r>
      <w:hyperlink r:id="rId7" w:anchor=":~:text=Repetition%2C%20repetition,repeatedly%20seeing%20them%20written%20down" w:history="1">
        <w:r w:rsidRPr="00010D5A">
          <w:rPr>
            <w:rStyle w:val="Hyperlink"/>
            <w:sz w:val="28"/>
            <w:szCs w:val="28"/>
          </w:rPr>
          <w:t>https://earlychildhood.qld.gov.au/early-years/early-learning-at-home/read-and-count/the-power-of-repetition#:~:text=Repetition%2C%20repetition,repeatedly%20seeing%20them%20written%20down</w:t>
        </w:r>
      </w:hyperlink>
      <w:r w:rsidRPr="00B15C88">
        <w:rPr>
          <w:sz w:val="28"/>
          <w:szCs w:val="28"/>
        </w:rPr>
        <w:t>.</w:t>
      </w:r>
      <w:r>
        <w:rPr>
          <w:sz w:val="28"/>
          <w:szCs w:val="28"/>
        </w:rPr>
        <w:t xml:space="preserve"> (Accessed: 18 April 2024).</w:t>
      </w:r>
    </w:p>
    <w:p w14:paraId="457C5276" w14:textId="77777777" w:rsidR="00B15C88" w:rsidRDefault="00B15C88" w:rsidP="00BA2CF3">
      <w:pPr>
        <w:rPr>
          <w:sz w:val="28"/>
          <w:szCs w:val="28"/>
        </w:rPr>
      </w:pPr>
    </w:p>
    <w:p w14:paraId="0392B00D" w14:textId="78A526FC" w:rsidR="00B15C88" w:rsidRDefault="00B15C88" w:rsidP="00BA2CF3">
      <w:pPr>
        <w:rPr>
          <w:sz w:val="28"/>
          <w:szCs w:val="28"/>
        </w:rPr>
      </w:pPr>
      <w:r>
        <w:rPr>
          <w:sz w:val="28"/>
          <w:szCs w:val="28"/>
        </w:rPr>
        <w:t xml:space="preserve">GOV.UK (2024) </w:t>
      </w:r>
      <w:r w:rsidRPr="00820926">
        <w:rPr>
          <w:i/>
          <w:iCs/>
          <w:sz w:val="28"/>
          <w:szCs w:val="28"/>
        </w:rPr>
        <w:t>English as an Additional Language.</w:t>
      </w:r>
      <w:r>
        <w:rPr>
          <w:sz w:val="28"/>
          <w:szCs w:val="28"/>
        </w:rPr>
        <w:t xml:space="preserve"> Available at: </w:t>
      </w:r>
      <w:hyperlink r:id="rId8" w:history="1">
        <w:r w:rsidRPr="00010D5A">
          <w:rPr>
            <w:rStyle w:val="Hyperlink"/>
            <w:sz w:val="28"/>
            <w:szCs w:val="28"/>
          </w:rPr>
          <w:t>https://help-for-early-years-providers.education.gov.uk/get-help-to-improve-your-practice/english-as-an-additional-language-eal</w:t>
        </w:r>
      </w:hyperlink>
      <w:r>
        <w:rPr>
          <w:sz w:val="28"/>
          <w:szCs w:val="28"/>
        </w:rPr>
        <w:t xml:space="preserve"> (Accessed: 18 April 2024).</w:t>
      </w:r>
    </w:p>
    <w:p w14:paraId="6A8B902A" w14:textId="77777777" w:rsidR="00820926" w:rsidRDefault="00820926" w:rsidP="00BA2CF3">
      <w:pPr>
        <w:rPr>
          <w:sz w:val="28"/>
          <w:szCs w:val="28"/>
        </w:rPr>
      </w:pPr>
    </w:p>
    <w:p w14:paraId="6B6C7A79" w14:textId="40E04D7E" w:rsidR="00820926" w:rsidRDefault="00820926" w:rsidP="00BA2CF3">
      <w:pPr>
        <w:rPr>
          <w:sz w:val="28"/>
          <w:szCs w:val="28"/>
        </w:rPr>
      </w:pPr>
      <w:r>
        <w:rPr>
          <w:sz w:val="28"/>
          <w:szCs w:val="28"/>
        </w:rPr>
        <w:t xml:space="preserve">Zheng, Y. </w:t>
      </w:r>
      <w:proofErr w:type="spellStart"/>
      <w:r>
        <w:rPr>
          <w:sz w:val="28"/>
          <w:szCs w:val="28"/>
        </w:rPr>
        <w:t>Denervaud</w:t>
      </w:r>
      <w:proofErr w:type="spellEnd"/>
      <w:r>
        <w:rPr>
          <w:sz w:val="28"/>
          <w:szCs w:val="28"/>
        </w:rPr>
        <w:t xml:space="preserve">, S. </w:t>
      </w:r>
      <w:proofErr w:type="spellStart"/>
      <w:r>
        <w:rPr>
          <w:sz w:val="28"/>
          <w:szCs w:val="28"/>
        </w:rPr>
        <w:t>Durrleman</w:t>
      </w:r>
      <w:proofErr w:type="spellEnd"/>
      <w:r>
        <w:rPr>
          <w:sz w:val="28"/>
          <w:szCs w:val="28"/>
        </w:rPr>
        <w:t xml:space="preserve">, S. (2023) </w:t>
      </w:r>
      <w:r w:rsidRPr="00820926">
        <w:rPr>
          <w:i/>
          <w:iCs/>
          <w:sz w:val="28"/>
          <w:szCs w:val="28"/>
        </w:rPr>
        <w:t>Bilingualism and Creativity Across Development: Evidence from Divergent Thinking and Convergent Thinking.</w:t>
      </w:r>
      <w:r>
        <w:rPr>
          <w:sz w:val="28"/>
          <w:szCs w:val="28"/>
        </w:rPr>
        <w:t xml:space="preserve"> Available at: </w:t>
      </w:r>
      <w:hyperlink r:id="rId9" w:history="1">
        <w:r w:rsidRPr="00010D5A">
          <w:rPr>
            <w:rStyle w:val="Hyperlink"/>
            <w:sz w:val="28"/>
            <w:szCs w:val="28"/>
          </w:rPr>
          <w:t>https://www.frontiersin.org/articles/10.3389/fnhum.2022.1058803/full</w:t>
        </w:r>
      </w:hyperlink>
      <w:r>
        <w:rPr>
          <w:sz w:val="28"/>
          <w:szCs w:val="28"/>
        </w:rPr>
        <w:t xml:space="preserve"> (Accessed: 16 April 2024).</w:t>
      </w:r>
    </w:p>
    <w:p w14:paraId="559F7858" w14:textId="77777777" w:rsidR="00820926" w:rsidRDefault="00820926" w:rsidP="00BA2CF3">
      <w:pPr>
        <w:rPr>
          <w:sz w:val="28"/>
          <w:szCs w:val="28"/>
        </w:rPr>
      </w:pPr>
    </w:p>
    <w:p w14:paraId="4ECFD35A" w14:textId="6F23E7F0" w:rsidR="00820926" w:rsidRDefault="00820926" w:rsidP="00BA2CF3">
      <w:pPr>
        <w:rPr>
          <w:sz w:val="28"/>
          <w:szCs w:val="28"/>
        </w:rPr>
      </w:pPr>
      <w:r>
        <w:rPr>
          <w:sz w:val="28"/>
          <w:szCs w:val="28"/>
        </w:rPr>
        <w:t xml:space="preserve">Pacey (2024) </w:t>
      </w:r>
      <w:r w:rsidRPr="00820926">
        <w:rPr>
          <w:i/>
          <w:iCs/>
          <w:sz w:val="28"/>
          <w:szCs w:val="28"/>
        </w:rPr>
        <w:t>English as an Additional Language.</w:t>
      </w:r>
      <w:r>
        <w:rPr>
          <w:sz w:val="28"/>
          <w:szCs w:val="28"/>
        </w:rPr>
        <w:t xml:space="preserve"> Available at: </w:t>
      </w:r>
      <w:hyperlink r:id="rId10" w:history="1">
        <w:r w:rsidRPr="00010D5A">
          <w:rPr>
            <w:rStyle w:val="Hyperlink"/>
            <w:sz w:val="28"/>
            <w:szCs w:val="28"/>
          </w:rPr>
          <w:t>https://www.pacey.org.uk/working-in-childcare/spotlight-on/2-year-olds/english-as-an-additional-language/</w:t>
        </w:r>
      </w:hyperlink>
      <w:r>
        <w:rPr>
          <w:sz w:val="28"/>
          <w:szCs w:val="28"/>
        </w:rPr>
        <w:t xml:space="preserve"> (Accessed: 14 April 2024).</w:t>
      </w:r>
    </w:p>
    <w:p w14:paraId="531F6ECB" w14:textId="77777777" w:rsidR="00A33802" w:rsidRDefault="00A33802" w:rsidP="00BA2CF3">
      <w:pPr>
        <w:rPr>
          <w:sz w:val="28"/>
          <w:szCs w:val="28"/>
        </w:rPr>
      </w:pPr>
    </w:p>
    <w:p w14:paraId="71138E9E" w14:textId="21679653" w:rsidR="00A33802" w:rsidRDefault="00A33802" w:rsidP="00BA2CF3">
      <w:pPr>
        <w:rPr>
          <w:sz w:val="28"/>
          <w:szCs w:val="28"/>
        </w:rPr>
      </w:pPr>
      <w:r>
        <w:rPr>
          <w:sz w:val="28"/>
          <w:szCs w:val="28"/>
        </w:rPr>
        <w:lastRenderedPageBreak/>
        <w:t xml:space="preserve">University of </w:t>
      </w:r>
      <w:proofErr w:type="spellStart"/>
      <w:r>
        <w:rPr>
          <w:sz w:val="28"/>
          <w:szCs w:val="28"/>
        </w:rPr>
        <w:t>Groningan</w:t>
      </w:r>
      <w:proofErr w:type="spellEnd"/>
      <w:r>
        <w:rPr>
          <w:sz w:val="28"/>
          <w:szCs w:val="28"/>
        </w:rPr>
        <w:t xml:space="preserve"> (2024) </w:t>
      </w:r>
      <w:r w:rsidRPr="00A33802">
        <w:rPr>
          <w:i/>
          <w:iCs/>
          <w:sz w:val="28"/>
          <w:szCs w:val="28"/>
        </w:rPr>
        <w:t>Cognitive Benefits of being Bilingual</w:t>
      </w:r>
      <w:r>
        <w:rPr>
          <w:sz w:val="28"/>
          <w:szCs w:val="28"/>
        </w:rPr>
        <w:t xml:space="preserve">. Available at: </w:t>
      </w:r>
      <w:hyperlink r:id="rId11" w:history="1">
        <w:r w:rsidRPr="00010D5A">
          <w:rPr>
            <w:rStyle w:val="Hyperlink"/>
            <w:sz w:val="28"/>
            <w:szCs w:val="28"/>
          </w:rPr>
          <w:t>https://www.futurelearn.com/info/courses/multilingual-practices/0/steps/22658</w:t>
        </w:r>
      </w:hyperlink>
      <w:r>
        <w:rPr>
          <w:sz w:val="28"/>
          <w:szCs w:val="28"/>
        </w:rPr>
        <w:t xml:space="preserve"> (Accessed: 18 April 2024).</w:t>
      </w:r>
    </w:p>
    <w:p w14:paraId="68D9F294" w14:textId="77777777" w:rsidR="00F16940" w:rsidRDefault="00F16940" w:rsidP="00BA2CF3">
      <w:pPr>
        <w:rPr>
          <w:sz w:val="28"/>
          <w:szCs w:val="28"/>
        </w:rPr>
      </w:pPr>
    </w:p>
    <w:p w14:paraId="77A71FD1" w14:textId="7E391055" w:rsidR="00F16940" w:rsidRDefault="00F16940" w:rsidP="00BA2CF3">
      <w:pPr>
        <w:rPr>
          <w:sz w:val="28"/>
          <w:szCs w:val="28"/>
        </w:rPr>
      </w:pPr>
      <w:r>
        <w:rPr>
          <w:sz w:val="28"/>
          <w:szCs w:val="28"/>
        </w:rPr>
        <w:t xml:space="preserve">Oller, D. Pearson, B. (2002) </w:t>
      </w:r>
      <w:r w:rsidRPr="00E743A8">
        <w:rPr>
          <w:i/>
          <w:iCs/>
          <w:sz w:val="28"/>
          <w:szCs w:val="28"/>
        </w:rPr>
        <w:t xml:space="preserve">Assessing the Effects of </w:t>
      </w:r>
      <w:proofErr w:type="spellStart"/>
      <w:r w:rsidRPr="00E743A8">
        <w:rPr>
          <w:i/>
          <w:iCs/>
          <w:sz w:val="28"/>
          <w:szCs w:val="28"/>
        </w:rPr>
        <w:t>Billingualism</w:t>
      </w:r>
      <w:proofErr w:type="spellEnd"/>
      <w:r w:rsidRPr="00E743A8">
        <w:rPr>
          <w:i/>
          <w:iCs/>
          <w:sz w:val="28"/>
          <w:szCs w:val="28"/>
        </w:rPr>
        <w:t>: A Background.</w:t>
      </w:r>
      <w:r>
        <w:rPr>
          <w:sz w:val="28"/>
          <w:szCs w:val="28"/>
        </w:rPr>
        <w:t xml:space="preserve"> Available at: </w:t>
      </w:r>
      <w:hyperlink r:id="rId12" w:anchor="v=onepage&amp;q&amp;f=false" w:history="1">
        <w:r w:rsidRPr="00010D5A">
          <w:rPr>
            <w:rStyle w:val="Hyperlink"/>
            <w:sz w:val="28"/>
            <w:szCs w:val="28"/>
          </w:rPr>
          <w:t>https://books.google.co.uk/books?hl=en&amp;lr=&amp;id=iSVAcN5_mJ0C&amp;oi=fnd&amp;pg=PP9&amp;dq=related:bcWfU-TP6w8J:scholar.google.com/&amp;ots=WxCjCdUhr5&amp;sig=TPpltKJ5BOtlJqixzI-fae0vKU8&amp;redir_esc=y#v=onepage&amp;q&amp;f=false</w:t>
        </w:r>
      </w:hyperlink>
      <w:r>
        <w:rPr>
          <w:sz w:val="28"/>
          <w:szCs w:val="28"/>
        </w:rPr>
        <w:t xml:space="preserve"> (Accessed: 16 April 2024).</w:t>
      </w:r>
    </w:p>
    <w:p w14:paraId="7958843D" w14:textId="77777777" w:rsidR="00802CAA" w:rsidRDefault="00802CAA" w:rsidP="00BA2CF3">
      <w:pPr>
        <w:rPr>
          <w:sz w:val="28"/>
          <w:szCs w:val="28"/>
        </w:rPr>
      </w:pPr>
    </w:p>
    <w:p w14:paraId="5768D9D8" w14:textId="53247AF3" w:rsidR="00802CAA" w:rsidRDefault="00802CAA" w:rsidP="00BA2CF3">
      <w:pPr>
        <w:rPr>
          <w:sz w:val="28"/>
          <w:szCs w:val="28"/>
        </w:rPr>
      </w:pPr>
      <w:r>
        <w:rPr>
          <w:sz w:val="28"/>
          <w:szCs w:val="28"/>
        </w:rPr>
        <w:t xml:space="preserve">Early Years Matter (2023) </w:t>
      </w:r>
      <w:r w:rsidRPr="00E743A8">
        <w:rPr>
          <w:i/>
          <w:iCs/>
          <w:sz w:val="28"/>
          <w:szCs w:val="28"/>
        </w:rPr>
        <w:t>Play &amp; Learning</w:t>
      </w:r>
      <w:r w:rsidR="00E743A8">
        <w:rPr>
          <w:sz w:val="28"/>
          <w:szCs w:val="28"/>
        </w:rPr>
        <w:t>.</w:t>
      </w:r>
      <w:r>
        <w:rPr>
          <w:sz w:val="28"/>
          <w:szCs w:val="28"/>
        </w:rPr>
        <w:t xml:space="preserve"> Available at: </w:t>
      </w:r>
      <w:hyperlink r:id="rId13" w:history="1">
        <w:r w:rsidRPr="00010D5A">
          <w:rPr>
            <w:rStyle w:val="Hyperlink"/>
            <w:sz w:val="28"/>
            <w:szCs w:val="28"/>
          </w:rPr>
          <w:t>https://www.earlyyearsmatters.co.uk/eyfs/a-unique-child/play-learning/</w:t>
        </w:r>
      </w:hyperlink>
      <w:r>
        <w:rPr>
          <w:sz w:val="28"/>
          <w:szCs w:val="28"/>
        </w:rPr>
        <w:t xml:space="preserve"> (Accessed: 20 April 2024).</w:t>
      </w:r>
    </w:p>
    <w:p w14:paraId="3630B117" w14:textId="77777777" w:rsidR="00E743A8" w:rsidRDefault="00E743A8" w:rsidP="00BA2CF3">
      <w:pPr>
        <w:rPr>
          <w:sz w:val="28"/>
          <w:szCs w:val="28"/>
        </w:rPr>
      </w:pPr>
    </w:p>
    <w:p w14:paraId="661C4845" w14:textId="3D0BC7BD" w:rsidR="00E743A8" w:rsidRDefault="00E743A8" w:rsidP="00BA2CF3">
      <w:pPr>
        <w:rPr>
          <w:sz w:val="28"/>
          <w:szCs w:val="28"/>
        </w:rPr>
      </w:pPr>
      <w:r>
        <w:rPr>
          <w:sz w:val="28"/>
          <w:szCs w:val="28"/>
        </w:rPr>
        <w:t xml:space="preserve">University of Reading (2020) </w:t>
      </w:r>
      <w:r w:rsidRPr="00E743A8">
        <w:rPr>
          <w:i/>
          <w:iCs/>
          <w:sz w:val="28"/>
          <w:szCs w:val="28"/>
        </w:rPr>
        <w:t>The Effect of Bilingualism on Brain Development from Early Childhood to Young Adult.</w:t>
      </w:r>
      <w:r>
        <w:rPr>
          <w:sz w:val="28"/>
          <w:szCs w:val="28"/>
        </w:rPr>
        <w:t xml:space="preserve"> Available at: </w:t>
      </w:r>
      <w:hyperlink r:id="rId14" w:history="1">
        <w:r w:rsidRPr="00010D5A">
          <w:rPr>
            <w:rStyle w:val="Hyperlink"/>
            <w:sz w:val="28"/>
            <w:szCs w:val="28"/>
          </w:rPr>
          <w:t>https://centaur.reading.ac.uk/91678/9/Pliatsikas2020_Article_TheEffectOfBilingualismOnBrain.pdf</w:t>
        </w:r>
      </w:hyperlink>
      <w:r>
        <w:rPr>
          <w:sz w:val="28"/>
          <w:szCs w:val="28"/>
        </w:rPr>
        <w:t xml:space="preserve"> (Accessed: 16 April 2024).</w:t>
      </w:r>
    </w:p>
    <w:p w14:paraId="7CFDB209" w14:textId="77777777" w:rsidR="004675DB" w:rsidRDefault="004675DB" w:rsidP="00BA2CF3">
      <w:pPr>
        <w:rPr>
          <w:sz w:val="28"/>
          <w:szCs w:val="28"/>
        </w:rPr>
      </w:pPr>
    </w:p>
    <w:p w14:paraId="4D207666" w14:textId="5CB959C8" w:rsidR="004675DB" w:rsidRDefault="004675DB" w:rsidP="00BA2CF3">
      <w:pPr>
        <w:rPr>
          <w:sz w:val="28"/>
          <w:szCs w:val="28"/>
        </w:rPr>
      </w:pPr>
      <w:proofErr w:type="spellStart"/>
      <w:r>
        <w:rPr>
          <w:sz w:val="28"/>
          <w:szCs w:val="28"/>
        </w:rPr>
        <w:t>Berken</w:t>
      </w:r>
      <w:proofErr w:type="spellEnd"/>
      <w:r>
        <w:rPr>
          <w:sz w:val="28"/>
          <w:szCs w:val="28"/>
        </w:rPr>
        <w:t xml:space="preserve">, J. </w:t>
      </w:r>
      <w:proofErr w:type="spellStart"/>
      <w:r w:rsidR="005D27F5">
        <w:rPr>
          <w:sz w:val="28"/>
          <w:szCs w:val="28"/>
        </w:rPr>
        <w:t>Gracco</w:t>
      </w:r>
      <w:proofErr w:type="spellEnd"/>
      <w:r w:rsidR="005D27F5">
        <w:rPr>
          <w:sz w:val="28"/>
          <w:szCs w:val="28"/>
        </w:rPr>
        <w:t xml:space="preserve">, V. Klein, D. </w:t>
      </w:r>
      <w:r>
        <w:rPr>
          <w:sz w:val="28"/>
          <w:szCs w:val="28"/>
        </w:rPr>
        <w:t xml:space="preserve">(2017) ‘Early bilingualism, language attainment, and brain development. </w:t>
      </w:r>
      <w:proofErr w:type="spellStart"/>
      <w:r w:rsidRPr="004675DB">
        <w:rPr>
          <w:i/>
          <w:iCs/>
          <w:sz w:val="28"/>
          <w:szCs w:val="28"/>
        </w:rPr>
        <w:t>Neuropsychologia</w:t>
      </w:r>
      <w:proofErr w:type="spellEnd"/>
      <w:r w:rsidRPr="004675DB">
        <w:rPr>
          <w:i/>
          <w:iCs/>
          <w:sz w:val="28"/>
          <w:szCs w:val="28"/>
        </w:rPr>
        <w:t>.</w:t>
      </w:r>
      <w:r>
        <w:rPr>
          <w:i/>
          <w:iCs/>
          <w:sz w:val="28"/>
          <w:szCs w:val="28"/>
        </w:rPr>
        <w:t xml:space="preserve"> </w:t>
      </w:r>
      <w:r>
        <w:rPr>
          <w:sz w:val="28"/>
          <w:szCs w:val="28"/>
        </w:rPr>
        <w:t xml:space="preserve">98, pp 220-227. Available at: </w:t>
      </w:r>
      <w:hyperlink r:id="rId15" w:history="1">
        <w:r w:rsidRPr="00010D5A">
          <w:rPr>
            <w:rStyle w:val="Hyperlink"/>
            <w:sz w:val="28"/>
            <w:szCs w:val="28"/>
          </w:rPr>
          <w:t>https://www.sciencedirect.com/science/article/abs/pii/S0028393216303293</w:t>
        </w:r>
      </w:hyperlink>
      <w:r>
        <w:rPr>
          <w:sz w:val="28"/>
          <w:szCs w:val="28"/>
        </w:rPr>
        <w:t xml:space="preserve"> (Accessed: 16 April 2024).</w:t>
      </w:r>
    </w:p>
    <w:p w14:paraId="06E8C65C" w14:textId="77777777" w:rsidR="00242A5C" w:rsidRDefault="00242A5C" w:rsidP="00BA2CF3">
      <w:pPr>
        <w:rPr>
          <w:sz w:val="28"/>
          <w:szCs w:val="28"/>
        </w:rPr>
      </w:pPr>
    </w:p>
    <w:p w14:paraId="6560F19E" w14:textId="3E3838FF" w:rsidR="00242A5C" w:rsidRPr="004675DB" w:rsidRDefault="00242A5C" w:rsidP="00BA2CF3">
      <w:pPr>
        <w:rPr>
          <w:b/>
          <w:bCs/>
          <w:sz w:val="28"/>
          <w:szCs w:val="28"/>
        </w:rPr>
      </w:pPr>
      <w:proofErr w:type="spellStart"/>
      <w:r>
        <w:rPr>
          <w:sz w:val="28"/>
          <w:szCs w:val="28"/>
        </w:rPr>
        <w:t>Hommel</w:t>
      </w:r>
      <w:proofErr w:type="spellEnd"/>
      <w:r>
        <w:rPr>
          <w:sz w:val="28"/>
          <w:szCs w:val="28"/>
        </w:rPr>
        <w:t xml:space="preserve">, B. </w:t>
      </w:r>
      <w:proofErr w:type="spellStart"/>
      <w:r>
        <w:rPr>
          <w:sz w:val="28"/>
          <w:szCs w:val="28"/>
        </w:rPr>
        <w:t>Calzato</w:t>
      </w:r>
      <w:proofErr w:type="spellEnd"/>
      <w:r>
        <w:rPr>
          <w:sz w:val="28"/>
          <w:szCs w:val="28"/>
        </w:rPr>
        <w:t xml:space="preserve">, L. Fischer, R. </w:t>
      </w:r>
      <w:proofErr w:type="spellStart"/>
      <w:r>
        <w:rPr>
          <w:sz w:val="28"/>
          <w:szCs w:val="28"/>
        </w:rPr>
        <w:t>Christoffels</w:t>
      </w:r>
      <w:proofErr w:type="spellEnd"/>
      <w:r>
        <w:rPr>
          <w:sz w:val="28"/>
          <w:szCs w:val="28"/>
        </w:rPr>
        <w:t xml:space="preserve">, I. (2011) </w:t>
      </w:r>
      <w:r w:rsidRPr="00925173">
        <w:rPr>
          <w:i/>
          <w:iCs/>
          <w:sz w:val="28"/>
          <w:szCs w:val="28"/>
        </w:rPr>
        <w:t>Bilingualism and Creativity: Benefits in Convergent Thinking Come with Losses in Divergent Thinking.</w:t>
      </w:r>
      <w:r>
        <w:rPr>
          <w:sz w:val="28"/>
          <w:szCs w:val="28"/>
        </w:rPr>
        <w:t xml:space="preserve"> Available at: </w:t>
      </w:r>
      <w:hyperlink r:id="rId16" w:history="1">
        <w:r w:rsidRPr="00010D5A">
          <w:rPr>
            <w:rStyle w:val="Hyperlink"/>
            <w:sz w:val="28"/>
            <w:szCs w:val="28"/>
          </w:rPr>
          <w:t>https://www.frontiersin.org/journals/psychology/articles/10.3389/fpsyg.2011.00273/full</w:t>
        </w:r>
      </w:hyperlink>
      <w:r>
        <w:rPr>
          <w:sz w:val="28"/>
          <w:szCs w:val="28"/>
        </w:rPr>
        <w:t xml:space="preserve"> (Accessed: 18 April 2024).</w:t>
      </w:r>
    </w:p>
    <w:sectPr w:rsidR="00242A5C" w:rsidRPr="004675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C2BC0"/>
    <w:multiLevelType w:val="multilevel"/>
    <w:tmpl w:val="6082C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0E40C6"/>
    <w:multiLevelType w:val="hybridMultilevel"/>
    <w:tmpl w:val="37426900"/>
    <w:lvl w:ilvl="0" w:tplc="8A2E8C5E">
      <w:start w:val="1"/>
      <w:numFmt w:val="bullet"/>
      <w:lvlText w:val="-"/>
      <w:lvlJc w:val="left"/>
      <w:pPr>
        <w:tabs>
          <w:tab w:val="num" w:pos="720"/>
        </w:tabs>
        <w:ind w:left="720" w:hanging="360"/>
      </w:pPr>
      <w:rPr>
        <w:rFonts w:ascii="Times New Roman" w:hAnsi="Times New Roman" w:hint="default"/>
      </w:rPr>
    </w:lvl>
    <w:lvl w:ilvl="1" w:tplc="8642F33E" w:tentative="1">
      <w:start w:val="1"/>
      <w:numFmt w:val="bullet"/>
      <w:lvlText w:val="-"/>
      <w:lvlJc w:val="left"/>
      <w:pPr>
        <w:tabs>
          <w:tab w:val="num" w:pos="1440"/>
        </w:tabs>
        <w:ind w:left="1440" w:hanging="360"/>
      </w:pPr>
      <w:rPr>
        <w:rFonts w:ascii="Times New Roman" w:hAnsi="Times New Roman" w:hint="default"/>
      </w:rPr>
    </w:lvl>
    <w:lvl w:ilvl="2" w:tplc="4D1E0336" w:tentative="1">
      <w:start w:val="1"/>
      <w:numFmt w:val="bullet"/>
      <w:lvlText w:val="-"/>
      <w:lvlJc w:val="left"/>
      <w:pPr>
        <w:tabs>
          <w:tab w:val="num" w:pos="2160"/>
        </w:tabs>
        <w:ind w:left="2160" w:hanging="360"/>
      </w:pPr>
      <w:rPr>
        <w:rFonts w:ascii="Times New Roman" w:hAnsi="Times New Roman" w:hint="default"/>
      </w:rPr>
    </w:lvl>
    <w:lvl w:ilvl="3" w:tplc="80AA6D7A" w:tentative="1">
      <w:start w:val="1"/>
      <w:numFmt w:val="bullet"/>
      <w:lvlText w:val="-"/>
      <w:lvlJc w:val="left"/>
      <w:pPr>
        <w:tabs>
          <w:tab w:val="num" w:pos="2880"/>
        </w:tabs>
        <w:ind w:left="2880" w:hanging="360"/>
      </w:pPr>
      <w:rPr>
        <w:rFonts w:ascii="Times New Roman" w:hAnsi="Times New Roman" w:hint="default"/>
      </w:rPr>
    </w:lvl>
    <w:lvl w:ilvl="4" w:tplc="74BE03B4" w:tentative="1">
      <w:start w:val="1"/>
      <w:numFmt w:val="bullet"/>
      <w:lvlText w:val="-"/>
      <w:lvlJc w:val="left"/>
      <w:pPr>
        <w:tabs>
          <w:tab w:val="num" w:pos="3600"/>
        </w:tabs>
        <w:ind w:left="3600" w:hanging="360"/>
      </w:pPr>
      <w:rPr>
        <w:rFonts w:ascii="Times New Roman" w:hAnsi="Times New Roman" w:hint="default"/>
      </w:rPr>
    </w:lvl>
    <w:lvl w:ilvl="5" w:tplc="93AA5162" w:tentative="1">
      <w:start w:val="1"/>
      <w:numFmt w:val="bullet"/>
      <w:lvlText w:val="-"/>
      <w:lvlJc w:val="left"/>
      <w:pPr>
        <w:tabs>
          <w:tab w:val="num" w:pos="4320"/>
        </w:tabs>
        <w:ind w:left="4320" w:hanging="360"/>
      </w:pPr>
      <w:rPr>
        <w:rFonts w:ascii="Times New Roman" w:hAnsi="Times New Roman" w:hint="default"/>
      </w:rPr>
    </w:lvl>
    <w:lvl w:ilvl="6" w:tplc="AC0A88F6" w:tentative="1">
      <w:start w:val="1"/>
      <w:numFmt w:val="bullet"/>
      <w:lvlText w:val="-"/>
      <w:lvlJc w:val="left"/>
      <w:pPr>
        <w:tabs>
          <w:tab w:val="num" w:pos="5040"/>
        </w:tabs>
        <w:ind w:left="5040" w:hanging="360"/>
      </w:pPr>
      <w:rPr>
        <w:rFonts w:ascii="Times New Roman" w:hAnsi="Times New Roman" w:hint="default"/>
      </w:rPr>
    </w:lvl>
    <w:lvl w:ilvl="7" w:tplc="F002FFCE" w:tentative="1">
      <w:start w:val="1"/>
      <w:numFmt w:val="bullet"/>
      <w:lvlText w:val="-"/>
      <w:lvlJc w:val="left"/>
      <w:pPr>
        <w:tabs>
          <w:tab w:val="num" w:pos="5760"/>
        </w:tabs>
        <w:ind w:left="5760" w:hanging="360"/>
      </w:pPr>
      <w:rPr>
        <w:rFonts w:ascii="Times New Roman" w:hAnsi="Times New Roman" w:hint="default"/>
      </w:rPr>
    </w:lvl>
    <w:lvl w:ilvl="8" w:tplc="3174BD4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9B70A42"/>
    <w:multiLevelType w:val="hybridMultilevel"/>
    <w:tmpl w:val="92C879C4"/>
    <w:lvl w:ilvl="0" w:tplc="F8D498F2">
      <w:start w:val="1"/>
      <w:numFmt w:val="bullet"/>
      <w:lvlText w:val="-"/>
      <w:lvlJc w:val="left"/>
      <w:pPr>
        <w:tabs>
          <w:tab w:val="num" w:pos="720"/>
        </w:tabs>
        <w:ind w:left="720" w:hanging="360"/>
      </w:pPr>
      <w:rPr>
        <w:rFonts w:ascii="Times New Roman" w:hAnsi="Times New Roman" w:hint="default"/>
      </w:rPr>
    </w:lvl>
    <w:lvl w:ilvl="1" w:tplc="E772A884" w:tentative="1">
      <w:start w:val="1"/>
      <w:numFmt w:val="bullet"/>
      <w:lvlText w:val="-"/>
      <w:lvlJc w:val="left"/>
      <w:pPr>
        <w:tabs>
          <w:tab w:val="num" w:pos="1440"/>
        </w:tabs>
        <w:ind w:left="1440" w:hanging="360"/>
      </w:pPr>
      <w:rPr>
        <w:rFonts w:ascii="Times New Roman" w:hAnsi="Times New Roman" w:hint="default"/>
      </w:rPr>
    </w:lvl>
    <w:lvl w:ilvl="2" w:tplc="768C3410" w:tentative="1">
      <w:start w:val="1"/>
      <w:numFmt w:val="bullet"/>
      <w:lvlText w:val="-"/>
      <w:lvlJc w:val="left"/>
      <w:pPr>
        <w:tabs>
          <w:tab w:val="num" w:pos="2160"/>
        </w:tabs>
        <w:ind w:left="2160" w:hanging="360"/>
      </w:pPr>
      <w:rPr>
        <w:rFonts w:ascii="Times New Roman" w:hAnsi="Times New Roman" w:hint="default"/>
      </w:rPr>
    </w:lvl>
    <w:lvl w:ilvl="3" w:tplc="A0428770" w:tentative="1">
      <w:start w:val="1"/>
      <w:numFmt w:val="bullet"/>
      <w:lvlText w:val="-"/>
      <w:lvlJc w:val="left"/>
      <w:pPr>
        <w:tabs>
          <w:tab w:val="num" w:pos="2880"/>
        </w:tabs>
        <w:ind w:left="2880" w:hanging="360"/>
      </w:pPr>
      <w:rPr>
        <w:rFonts w:ascii="Times New Roman" w:hAnsi="Times New Roman" w:hint="default"/>
      </w:rPr>
    </w:lvl>
    <w:lvl w:ilvl="4" w:tplc="69D481AE" w:tentative="1">
      <w:start w:val="1"/>
      <w:numFmt w:val="bullet"/>
      <w:lvlText w:val="-"/>
      <w:lvlJc w:val="left"/>
      <w:pPr>
        <w:tabs>
          <w:tab w:val="num" w:pos="3600"/>
        </w:tabs>
        <w:ind w:left="3600" w:hanging="360"/>
      </w:pPr>
      <w:rPr>
        <w:rFonts w:ascii="Times New Roman" w:hAnsi="Times New Roman" w:hint="default"/>
      </w:rPr>
    </w:lvl>
    <w:lvl w:ilvl="5" w:tplc="4D4256C2" w:tentative="1">
      <w:start w:val="1"/>
      <w:numFmt w:val="bullet"/>
      <w:lvlText w:val="-"/>
      <w:lvlJc w:val="left"/>
      <w:pPr>
        <w:tabs>
          <w:tab w:val="num" w:pos="4320"/>
        </w:tabs>
        <w:ind w:left="4320" w:hanging="360"/>
      </w:pPr>
      <w:rPr>
        <w:rFonts w:ascii="Times New Roman" w:hAnsi="Times New Roman" w:hint="default"/>
      </w:rPr>
    </w:lvl>
    <w:lvl w:ilvl="6" w:tplc="AD369F42" w:tentative="1">
      <w:start w:val="1"/>
      <w:numFmt w:val="bullet"/>
      <w:lvlText w:val="-"/>
      <w:lvlJc w:val="left"/>
      <w:pPr>
        <w:tabs>
          <w:tab w:val="num" w:pos="5040"/>
        </w:tabs>
        <w:ind w:left="5040" w:hanging="360"/>
      </w:pPr>
      <w:rPr>
        <w:rFonts w:ascii="Times New Roman" w:hAnsi="Times New Roman" w:hint="default"/>
      </w:rPr>
    </w:lvl>
    <w:lvl w:ilvl="7" w:tplc="31CEF148" w:tentative="1">
      <w:start w:val="1"/>
      <w:numFmt w:val="bullet"/>
      <w:lvlText w:val="-"/>
      <w:lvlJc w:val="left"/>
      <w:pPr>
        <w:tabs>
          <w:tab w:val="num" w:pos="5760"/>
        </w:tabs>
        <w:ind w:left="5760" w:hanging="360"/>
      </w:pPr>
      <w:rPr>
        <w:rFonts w:ascii="Times New Roman" w:hAnsi="Times New Roman" w:hint="default"/>
      </w:rPr>
    </w:lvl>
    <w:lvl w:ilvl="8" w:tplc="1B1079B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E49619B"/>
    <w:multiLevelType w:val="hybridMultilevel"/>
    <w:tmpl w:val="A09C11EE"/>
    <w:lvl w:ilvl="0" w:tplc="3BDCCF80">
      <w:start w:val="1"/>
      <w:numFmt w:val="bullet"/>
      <w:lvlText w:val="•"/>
      <w:lvlJc w:val="left"/>
      <w:pPr>
        <w:tabs>
          <w:tab w:val="num" w:pos="720"/>
        </w:tabs>
        <w:ind w:left="720" w:hanging="360"/>
      </w:pPr>
      <w:rPr>
        <w:rFonts w:ascii="Arial" w:hAnsi="Arial" w:hint="default"/>
      </w:rPr>
    </w:lvl>
    <w:lvl w:ilvl="1" w:tplc="D91EE89A" w:tentative="1">
      <w:start w:val="1"/>
      <w:numFmt w:val="bullet"/>
      <w:lvlText w:val="•"/>
      <w:lvlJc w:val="left"/>
      <w:pPr>
        <w:tabs>
          <w:tab w:val="num" w:pos="1440"/>
        </w:tabs>
        <w:ind w:left="1440" w:hanging="360"/>
      </w:pPr>
      <w:rPr>
        <w:rFonts w:ascii="Arial" w:hAnsi="Arial" w:hint="default"/>
      </w:rPr>
    </w:lvl>
    <w:lvl w:ilvl="2" w:tplc="11A069F4" w:tentative="1">
      <w:start w:val="1"/>
      <w:numFmt w:val="bullet"/>
      <w:lvlText w:val="•"/>
      <w:lvlJc w:val="left"/>
      <w:pPr>
        <w:tabs>
          <w:tab w:val="num" w:pos="2160"/>
        </w:tabs>
        <w:ind w:left="2160" w:hanging="360"/>
      </w:pPr>
      <w:rPr>
        <w:rFonts w:ascii="Arial" w:hAnsi="Arial" w:hint="default"/>
      </w:rPr>
    </w:lvl>
    <w:lvl w:ilvl="3" w:tplc="2AE63FE0" w:tentative="1">
      <w:start w:val="1"/>
      <w:numFmt w:val="bullet"/>
      <w:lvlText w:val="•"/>
      <w:lvlJc w:val="left"/>
      <w:pPr>
        <w:tabs>
          <w:tab w:val="num" w:pos="2880"/>
        </w:tabs>
        <w:ind w:left="2880" w:hanging="360"/>
      </w:pPr>
      <w:rPr>
        <w:rFonts w:ascii="Arial" w:hAnsi="Arial" w:hint="default"/>
      </w:rPr>
    </w:lvl>
    <w:lvl w:ilvl="4" w:tplc="F632900A" w:tentative="1">
      <w:start w:val="1"/>
      <w:numFmt w:val="bullet"/>
      <w:lvlText w:val="•"/>
      <w:lvlJc w:val="left"/>
      <w:pPr>
        <w:tabs>
          <w:tab w:val="num" w:pos="3600"/>
        </w:tabs>
        <w:ind w:left="3600" w:hanging="360"/>
      </w:pPr>
      <w:rPr>
        <w:rFonts w:ascii="Arial" w:hAnsi="Arial" w:hint="default"/>
      </w:rPr>
    </w:lvl>
    <w:lvl w:ilvl="5" w:tplc="6A604536" w:tentative="1">
      <w:start w:val="1"/>
      <w:numFmt w:val="bullet"/>
      <w:lvlText w:val="•"/>
      <w:lvlJc w:val="left"/>
      <w:pPr>
        <w:tabs>
          <w:tab w:val="num" w:pos="4320"/>
        </w:tabs>
        <w:ind w:left="4320" w:hanging="360"/>
      </w:pPr>
      <w:rPr>
        <w:rFonts w:ascii="Arial" w:hAnsi="Arial" w:hint="default"/>
      </w:rPr>
    </w:lvl>
    <w:lvl w:ilvl="6" w:tplc="A3129060" w:tentative="1">
      <w:start w:val="1"/>
      <w:numFmt w:val="bullet"/>
      <w:lvlText w:val="•"/>
      <w:lvlJc w:val="left"/>
      <w:pPr>
        <w:tabs>
          <w:tab w:val="num" w:pos="5040"/>
        </w:tabs>
        <w:ind w:left="5040" w:hanging="360"/>
      </w:pPr>
      <w:rPr>
        <w:rFonts w:ascii="Arial" w:hAnsi="Arial" w:hint="default"/>
      </w:rPr>
    </w:lvl>
    <w:lvl w:ilvl="7" w:tplc="1688B068" w:tentative="1">
      <w:start w:val="1"/>
      <w:numFmt w:val="bullet"/>
      <w:lvlText w:val="•"/>
      <w:lvlJc w:val="left"/>
      <w:pPr>
        <w:tabs>
          <w:tab w:val="num" w:pos="5760"/>
        </w:tabs>
        <w:ind w:left="5760" w:hanging="360"/>
      </w:pPr>
      <w:rPr>
        <w:rFonts w:ascii="Arial" w:hAnsi="Arial" w:hint="default"/>
      </w:rPr>
    </w:lvl>
    <w:lvl w:ilvl="8" w:tplc="F3CEC5A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38C2B1D"/>
    <w:multiLevelType w:val="hybridMultilevel"/>
    <w:tmpl w:val="842C281C"/>
    <w:lvl w:ilvl="0" w:tplc="43DE1B5C">
      <w:start w:val="1"/>
      <w:numFmt w:val="bullet"/>
      <w:lvlText w:val="•"/>
      <w:lvlJc w:val="left"/>
      <w:pPr>
        <w:tabs>
          <w:tab w:val="num" w:pos="720"/>
        </w:tabs>
        <w:ind w:left="720" w:hanging="360"/>
      </w:pPr>
      <w:rPr>
        <w:rFonts w:ascii="Arial" w:hAnsi="Arial" w:hint="default"/>
      </w:rPr>
    </w:lvl>
    <w:lvl w:ilvl="1" w:tplc="EFAAE5C6" w:tentative="1">
      <w:start w:val="1"/>
      <w:numFmt w:val="bullet"/>
      <w:lvlText w:val="•"/>
      <w:lvlJc w:val="left"/>
      <w:pPr>
        <w:tabs>
          <w:tab w:val="num" w:pos="1440"/>
        </w:tabs>
        <w:ind w:left="1440" w:hanging="360"/>
      </w:pPr>
      <w:rPr>
        <w:rFonts w:ascii="Arial" w:hAnsi="Arial" w:hint="default"/>
      </w:rPr>
    </w:lvl>
    <w:lvl w:ilvl="2" w:tplc="66B20FCA" w:tentative="1">
      <w:start w:val="1"/>
      <w:numFmt w:val="bullet"/>
      <w:lvlText w:val="•"/>
      <w:lvlJc w:val="left"/>
      <w:pPr>
        <w:tabs>
          <w:tab w:val="num" w:pos="2160"/>
        </w:tabs>
        <w:ind w:left="2160" w:hanging="360"/>
      </w:pPr>
      <w:rPr>
        <w:rFonts w:ascii="Arial" w:hAnsi="Arial" w:hint="default"/>
      </w:rPr>
    </w:lvl>
    <w:lvl w:ilvl="3" w:tplc="003C7034" w:tentative="1">
      <w:start w:val="1"/>
      <w:numFmt w:val="bullet"/>
      <w:lvlText w:val="•"/>
      <w:lvlJc w:val="left"/>
      <w:pPr>
        <w:tabs>
          <w:tab w:val="num" w:pos="2880"/>
        </w:tabs>
        <w:ind w:left="2880" w:hanging="360"/>
      </w:pPr>
      <w:rPr>
        <w:rFonts w:ascii="Arial" w:hAnsi="Arial" w:hint="default"/>
      </w:rPr>
    </w:lvl>
    <w:lvl w:ilvl="4" w:tplc="F78E9DC4" w:tentative="1">
      <w:start w:val="1"/>
      <w:numFmt w:val="bullet"/>
      <w:lvlText w:val="•"/>
      <w:lvlJc w:val="left"/>
      <w:pPr>
        <w:tabs>
          <w:tab w:val="num" w:pos="3600"/>
        </w:tabs>
        <w:ind w:left="3600" w:hanging="360"/>
      </w:pPr>
      <w:rPr>
        <w:rFonts w:ascii="Arial" w:hAnsi="Arial" w:hint="default"/>
      </w:rPr>
    </w:lvl>
    <w:lvl w:ilvl="5" w:tplc="F1308040" w:tentative="1">
      <w:start w:val="1"/>
      <w:numFmt w:val="bullet"/>
      <w:lvlText w:val="•"/>
      <w:lvlJc w:val="left"/>
      <w:pPr>
        <w:tabs>
          <w:tab w:val="num" w:pos="4320"/>
        </w:tabs>
        <w:ind w:left="4320" w:hanging="360"/>
      </w:pPr>
      <w:rPr>
        <w:rFonts w:ascii="Arial" w:hAnsi="Arial" w:hint="default"/>
      </w:rPr>
    </w:lvl>
    <w:lvl w:ilvl="6" w:tplc="914A58C0" w:tentative="1">
      <w:start w:val="1"/>
      <w:numFmt w:val="bullet"/>
      <w:lvlText w:val="•"/>
      <w:lvlJc w:val="left"/>
      <w:pPr>
        <w:tabs>
          <w:tab w:val="num" w:pos="5040"/>
        </w:tabs>
        <w:ind w:left="5040" w:hanging="360"/>
      </w:pPr>
      <w:rPr>
        <w:rFonts w:ascii="Arial" w:hAnsi="Arial" w:hint="default"/>
      </w:rPr>
    </w:lvl>
    <w:lvl w:ilvl="7" w:tplc="185A8526" w:tentative="1">
      <w:start w:val="1"/>
      <w:numFmt w:val="bullet"/>
      <w:lvlText w:val="•"/>
      <w:lvlJc w:val="left"/>
      <w:pPr>
        <w:tabs>
          <w:tab w:val="num" w:pos="5760"/>
        </w:tabs>
        <w:ind w:left="5760" w:hanging="360"/>
      </w:pPr>
      <w:rPr>
        <w:rFonts w:ascii="Arial" w:hAnsi="Arial" w:hint="default"/>
      </w:rPr>
    </w:lvl>
    <w:lvl w:ilvl="8" w:tplc="92A68EA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20F6CA1"/>
    <w:multiLevelType w:val="hybridMultilevel"/>
    <w:tmpl w:val="50809302"/>
    <w:lvl w:ilvl="0" w:tplc="37E25E76">
      <w:start w:val="1"/>
      <w:numFmt w:val="bullet"/>
      <w:lvlText w:val="•"/>
      <w:lvlJc w:val="left"/>
      <w:pPr>
        <w:tabs>
          <w:tab w:val="num" w:pos="720"/>
        </w:tabs>
        <w:ind w:left="720" w:hanging="360"/>
      </w:pPr>
      <w:rPr>
        <w:rFonts w:ascii="Arial" w:hAnsi="Arial" w:hint="default"/>
      </w:rPr>
    </w:lvl>
    <w:lvl w:ilvl="1" w:tplc="473E74A0" w:tentative="1">
      <w:start w:val="1"/>
      <w:numFmt w:val="bullet"/>
      <w:lvlText w:val="•"/>
      <w:lvlJc w:val="left"/>
      <w:pPr>
        <w:tabs>
          <w:tab w:val="num" w:pos="1440"/>
        </w:tabs>
        <w:ind w:left="1440" w:hanging="360"/>
      </w:pPr>
      <w:rPr>
        <w:rFonts w:ascii="Arial" w:hAnsi="Arial" w:hint="default"/>
      </w:rPr>
    </w:lvl>
    <w:lvl w:ilvl="2" w:tplc="8EA62168" w:tentative="1">
      <w:start w:val="1"/>
      <w:numFmt w:val="bullet"/>
      <w:lvlText w:val="•"/>
      <w:lvlJc w:val="left"/>
      <w:pPr>
        <w:tabs>
          <w:tab w:val="num" w:pos="2160"/>
        </w:tabs>
        <w:ind w:left="2160" w:hanging="360"/>
      </w:pPr>
      <w:rPr>
        <w:rFonts w:ascii="Arial" w:hAnsi="Arial" w:hint="default"/>
      </w:rPr>
    </w:lvl>
    <w:lvl w:ilvl="3" w:tplc="0B1463C4" w:tentative="1">
      <w:start w:val="1"/>
      <w:numFmt w:val="bullet"/>
      <w:lvlText w:val="•"/>
      <w:lvlJc w:val="left"/>
      <w:pPr>
        <w:tabs>
          <w:tab w:val="num" w:pos="2880"/>
        </w:tabs>
        <w:ind w:left="2880" w:hanging="360"/>
      </w:pPr>
      <w:rPr>
        <w:rFonts w:ascii="Arial" w:hAnsi="Arial" w:hint="default"/>
      </w:rPr>
    </w:lvl>
    <w:lvl w:ilvl="4" w:tplc="CAB05F4A" w:tentative="1">
      <w:start w:val="1"/>
      <w:numFmt w:val="bullet"/>
      <w:lvlText w:val="•"/>
      <w:lvlJc w:val="left"/>
      <w:pPr>
        <w:tabs>
          <w:tab w:val="num" w:pos="3600"/>
        </w:tabs>
        <w:ind w:left="3600" w:hanging="360"/>
      </w:pPr>
      <w:rPr>
        <w:rFonts w:ascii="Arial" w:hAnsi="Arial" w:hint="default"/>
      </w:rPr>
    </w:lvl>
    <w:lvl w:ilvl="5" w:tplc="FD704E4C" w:tentative="1">
      <w:start w:val="1"/>
      <w:numFmt w:val="bullet"/>
      <w:lvlText w:val="•"/>
      <w:lvlJc w:val="left"/>
      <w:pPr>
        <w:tabs>
          <w:tab w:val="num" w:pos="4320"/>
        </w:tabs>
        <w:ind w:left="4320" w:hanging="360"/>
      </w:pPr>
      <w:rPr>
        <w:rFonts w:ascii="Arial" w:hAnsi="Arial" w:hint="default"/>
      </w:rPr>
    </w:lvl>
    <w:lvl w:ilvl="6" w:tplc="1D0E2964" w:tentative="1">
      <w:start w:val="1"/>
      <w:numFmt w:val="bullet"/>
      <w:lvlText w:val="•"/>
      <w:lvlJc w:val="left"/>
      <w:pPr>
        <w:tabs>
          <w:tab w:val="num" w:pos="5040"/>
        </w:tabs>
        <w:ind w:left="5040" w:hanging="360"/>
      </w:pPr>
      <w:rPr>
        <w:rFonts w:ascii="Arial" w:hAnsi="Arial" w:hint="default"/>
      </w:rPr>
    </w:lvl>
    <w:lvl w:ilvl="7" w:tplc="595A2EE4" w:tentative="1">
      <w:start w:val="1"/>
      <w:numFmt w:val="bullet"/>
      <w:lvlText w:val="•"/>
      <w:lvlJc w:val="left"/>
      <w:pPr>
        <w:tabs>
          <w:tab w:val="num" w:pos="5760"/>
        </w:tabs>
        <w:ind w:left="5760" w:hanging="360"/>
      </w:pPr>
      <w:rPr>
        <w:rFonts w:ascii="Arial" w:hAnsi="Arial" w:hint="default"/>
      </w:rPr>
    </w:lvl>
    <w:lvl w:ilvl="8" w:tplc="2CCA938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4330EE4"/>
    <w:multiLevelType w:val="hybridMultilevel"/>
    <w:tmpl w:val="F1C0168E"/>
    <w:lvl w:ilvl="0" w:tplc="BDCE15F6">
      <w:start w:val="1"/>
      <w:numFmt w:val="bullet"/>
      <w:lvlText w:val="-"/>
      <w:lvlJc w:val="left"/>
      <w:pPr>
        <w:tabs>
          <w:tab w:val="num" w:pos="720"/>
        </w:tabs>
        <w:ind w:left="720" w:hanging="360"/>
      </w:pPr>
      <w:rPr>
        <w:rFonts w:ascii="Times New Roman" w:hAnsi="Times New Roman" w:hint="default"/>
      </w:rPr>
    </w:lvl>
    <w:lvl w:ilvl="1" w:tplc="F0A21426" w:tentative="1">
      <w:start w:val="1"/>
      <w:numFmt w:val="bullet"/>
      <w:lvlText w:val="-"/>
      <w:lvlJc w:val="left"/>
      <w:pPr>
        <w:tabs>
          <w:tab w:val="num" w:pos="1440"/>
        </w:tabs>
        <w:ind w:left="1440" w:hanging="360"/>
      </w:pPr>
      <w:rPr>
        <w:rFonts w:ascii="Times New Roman" w:hAnsi="Times New Roman" w:hint="default"/>
      </w:rPr>
    </w:lvl>
    <w:lvl w:ilvl="2" w:tplc="4AB45474" w:tentative="1">
      <w:start w:val="1"/>
      <w:numFmt w:val="bullet"/>
      <w:lvlText w:val="-"/>
      <w:lvlJc w:val="left"/>
      <w:pPr>
        <w:tabs>
          <w:tab w:val="num" w:pos="2160"/>
        </w:tabs>
        <w:ind w:left="2160" w:hanging="360"/>
      </w:pPr>
      <w:rPr>
        <w:rFonts w:ascii="Times New Roman" w:hAnsi="Times New Roman" w:hint="default"/>
      </w:rPr>
    </w:lvl>
    <w:lvl w:ilvl="3" w:tplc="67A6BDAC" w:tentative="1">
      <w:start w:val="1"/>
      <w:numFmt w:val="bullet"/>
      <w:lvlText w:val="-"/>
      <w:lvlJc w:val="left"/>
      <w:pPr>
        <w:tabs>
          <w:tab w:val="num" w:pos="2880"/>
        </w:tabs>
        <w:ind w:left="2880" w:hanging="360"/>
      </w:pPr>
      <w:rPr>
        <w:rFonts w:ascii="Times New Roman" w:hAnsi="Times New Roman" w:hint="default"/>
      </w:rPr>
    </w:lvl>
    <w:lvl w:ilvl="4" w:tplc="14D81E2A" w:tentative="1">
      <w:start w:val="1"/>
      <w:numFmt w:val="bullet"/>
      <w:lvlText w:val="-"/>
      <w:lvlJc w:val="left"/>
      <w:pPr>
        <w:tabs>
          <w:tab w:val="num" w:pos="3600"/>
        </w:tabs>
        <w:ind w:left="3600" w:hanging="360"/>
      </w:pPr>
      <w:rPr>
        <w:rFonts w:ascii="Times New Roman" w:hAnsi="Times New Roman" w:hint="default"/>
      </w:rPr>
    </w:lvl>
    <w:lvl w:ilvl="5" w:tplc="85E4E29E" w:tentative="1">
      <w:start w:val="1"/>
      <w:numFmt w:val="bullet"/>
      <w:lvlText w:val="-"/>
      <w:lvlJc w:val="left"/>
      <w:pPr>
        <w:tabs>
          <w:tab w:val="num" w:pos="4320"/>
        </w:tabs>
        <w:ind w:left="4320" w:hanging="360"/>
      </w:pPr>
      <w:rPr>
        <w:rFonts w:ascii="Times New Roman" w:hAnsi="Times New Roman" w:hint="default"/>
      </w:rPr>
    </w:lvl>
    <w:lvl w:ilvl="6" w:tplc="635E6CF0" w:tentative="1">
      <w:start w:val="1"/>
      <w:numFmt w:val="bullet"/>
      <w:lvlText w:val="-"/>
      <w:lvlJc w:val="left"/>
      <w:pPr>
        <w:tabs>
          <w:tab w:val="num" w:pos="5040"/>
        </w:tabs>
        <w:ind w:left="5040" w:hanging="360"/>
      </w:pPr>
      <w:rPr>
        <w:rFonts w:ascii="Times New Roman" w:hAnsi="Times New Roman" w:hint="default"/>
      </w:rPr>
    </w:lvl>
    <w:lvl w:ilvl="7" w:tplc="C33A056A" w:tentative="1">
      <w:start w:val="1"/>
      <w:numFmt w:val="bullet"/>
      <w:lvlText w:val="-"/>
      <w:lvlJc w:val="left"/>
      <w:pPr>
        <w:tabs>
          <w:tab w:val="num" w:pos="5760"/>
        </w:tabs>
        <w:ind w:left="5760" w:hanging="360"/>
      </w:pPr>
      <w:rPr>
        <w:rFonts w:ascii="Times New Roman" w:hAnsi="Times New Roman" w:hint="default"/>
      </w:rPr>
    </w:lvl>
    <w:lvl w:ilvl="8" w:tplc="FB06DAB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4C86780"/>
    <w:multiLevelType w:val="hybridMultilevel"/>
    <w:tmpl w:val="E812A9C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8B222D"/>
    <w:multiLevelType w:val="hybridMultilevel"/>
    <w:tmpl w:val="A66ABFB6"/>
    <w:lvl w:ilvl="0" w:tplc="31F61254">
      <w:start w:val="1"/>
      <w:numFmt w:val="bullet"/>
      <w:lvlText w:val="•"/>
      <w:lvlJc w:val="left"/>
      <w:pPr>
        <w:tabs>
          <w:tab w:val="num" w:pos="720"/>
        </w:tabs>
        <w:ind w:left="720" w:hanging="360"/>
      </w:pPr>
      <w:rPr>
        <w:rFonts w:ascii="Arial" w:hAnsi="Arial" w:hint="default"/>
      </w:rPr>
    </w:lvl>
    <w:lvl w:ilvl="1" w:tplc="7B0ABA60" w:tentative="1">
      <w:start w:val="1"/>
      <w:numFmt w:val="bullet"/>
      <w:lvlText w:val="•"/>
      <w:lvlJc w:val="left"/>
      <w:pPr>
        <w:tabs>
          <w:tab w:val="num" w:pos="1440"/>
        </w:tabs>
        <w:ind w:left="1440" w:hanging="360"/>
      </w:pPr>
      <w:rPr>
        <w:rFonts w:ascii="Arial" w:hAnsi="Arial" w:hint="default"/>
      </w:rPr>
    </w:lvl>
    <w:lvl w:ilvl="2" w:tplc="6BE24CBC" w:tentative="1">
      <w:start w:val="1"/>
      <w:numFmt w:val="bullet"/>
      <w:lvlText w:val="•"/>
      <w:lvlJc w:val="left"/>
      <w:pPr>
        <w:tabs>
          <w:tab w:val="num" w:pos="2160"/>
        </w:tabs>
        <w:ind w:left="2160" w:hanging="360"/>
      </w:pPr>
      <w:rPr>
        <w:rFonts w:ascii="Arial" w:hAnsi="Arial" w:hint="default"/>
      </w:rPr>
    </w:lvl>
    <w:lvl w:ilvl="3" w:tplc="2708DA62" w:tentative="1">
      <w:start w:val="1"/>
      <w:numFmt w:val="bullet"/>
      <w:lvlText w:val="•"/>
      <w:lvlJc w:val="left"/>
      <w:pPr>
        <w:tabs>
          <w:tab w:val="num" w:pos="2880"/>
        </w:tabs>
        <w:ind w:left="2880" w:hanging="360"/>
      </w:pPr>
      <w:rPr>
        <w:rFonts w:ascii="Arial" w:hAnsi="Arial" w:hint="default"/>
      </w:rPr>
    </w:lvl>
    <w:lvl w:ilvl="4" w:tplc="816A5CB6" w:tentative="1">
      <w:start w:val="1"/>
      <w:numFmt w:val="bullet"/>
      <w:lvlText w:val="•"/>
      <w:lvlJc w:val="left"/>
      <w:pPr>
        <w:tabs>
          <w:tab w:val="num" w:pos="3600"/>
        </w:tabs>
        <w:ind w:left="3600" w:hanging="360"/>
      </w:pPr>
      <w:rPr>
        <w:rFonts w:ascii="Arial" w:hAnsi="Arial" w:hint="default"/>
      </w:rPr>
    </w:lvl>
    <w:lvl w:ilvl="5" w:tplc="29841782" w:tentative="1">
      <w:start w:val="1"/>
      <w:numFmt w:val="bullet"/>
      <w:lvlText w:val="•"/>
      <w:lvlJc w:val="left"/>
      <w:pPr>
        <w:tabs>
          <w:tab w:val="num" w:pos="4320"/>
        </w:tabs>
        <w:ind w:left="4320" w:hanging="360"/>
      </w:pPr>
      <w:rPr>
        <w:rFonts w:ascii="Arial" w:hAnsi="Arial" w:hint="default"/>
      </w:rPr>
    </w:lvl>
    <w:lvl w:ilvl="6" w:tplc="41301EB6" w:tentative="1">
      <w:start w:val="1"/>
      <w:numFmt w:val="bullet"/>
      <w:lvlText w:val="•"/>
      <w:lvlJc w:val="left"/>
      <w:pPr>
        <w:tabs>
          <w:tab w:val="num" w:pos="5040"/>
        </w:tabs>
        <w:ind w:left="5040" w:hanging="360"/>
      </w:pPr>
      <w:rPr>
        <w:rFonts w:ascii="Arial" w:hAnsi="Arial" w:hint="default"/>
      </w:rPr>
    </w:lvl>
    <w:lvl w:ilvl="7" w:tplc="A0B83F10" w:tentative="1">
      <w:start w:val="1"/>
      <w:numFmt w:val="bullet"/>
      <w:lvlText w:val="•"/>
      <w:lvlJc w:val="left"/>
      <w:pPr>
        <w:tabs>
          <w:tab w:val="num" w:pos="5760"/>
        </w:tabs>
        <w:ind w:left="5760" w:hanging="360"/>
      </w:pPr>
      <w:rPr>
        <w:rFonts w:ascii="Arial" w:hAnsi="Arial" w:hint="default"/>
      </w:rPr>
    </w:lvl>
    <w:lvl w:ilvl="8" w:tplc="98D8238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7363785"/>
    <w:multiLevelType w:val="hybridMultilevel"/>
    <w:tmpl w:val="3F2C0EC2"/>
    <w:lvl w:ilvl="0" w:tplc="99AAA2D0">
      <w:start w:val="1"/>
      <w:numFmt w:val="bullet"/>
      <w:lvlText w:val="•"/>
      <w:lvlJc w:val="left"/>
      <w:pPr>
        <w:tabs>
          <w:tab w:val="num" w:pos="720"/>
        </w:tabs>
        <w:ind w:left="720" w:hanging="360"/>
      </w:pPr>
      <w:rPr>
        <w:rFonts w:ascii="Arial" w:hAnsi="Arial" w:hint="default"/>
      </w:rPr>
    </w:lvl>
    <w:lvl w:ilvl="1" w:tplc="B250502A" w:tentative="1">
      <w:start w:val="1"/>
      <w:numFmt w:val="bullet"/>
      <w:lvlText w:val="•"/>
      <w:lvlJc w:val="left"/>
      <w:pPr>
        <w:tabs>
          <w:tab w:val="num" w:pos="1440"/>
        </w:tabs>
        <w:ind w:left="1440" w:hanging="360"/>
      </w:pPr>
      <w:rPr>
        <w:rFonts w:ascii="Arial" w:hAnsi="Arial" w:hint="default"/>
      </w:rPr>
    </w:lvl>
    <w:lvl w:ilvl="2" w:tplc="D1683728" w:tentative="1">
      <w:start w:val="1"/>
      <w:numFmt w:val="bullet"/>
      <w:lvlText w:val="•"/>
      <w:lvlJc w:val="left"/>
      <w:pPr>
        <w:tabs>
          <w:tab w:val="num" w:pos="2160"/>
        </w:tabs>
        <w:ind w:left="2160" w:hanging="360"/>
      </w:pPr>
      <w:rPr>
        <w:rFonts w:ascii="Arial" w:hAnsi="Arial" w:hint="default"/>
      </w:rPr>
    </w:lvl>
    <w:lvl w:ilvl="3" w:tplc="479EE31E" w:tentative="1">
      <w:start w:val="1"/>
      <w:numFmt w:val="bullet"/>
      <w:lvlText w:val="•"/>
      <w:lvlJc w:val="left"/>
      <w:pPr>
        <w:tabs>
          <w:tab w:val="num" w:pos="2880"/>
        </w:tabs>
        <w:ind w:left="2880" w:hanging="360"/>
      </w:pPr>
      <w:rPr>
        <w:rFonts w:ascii="Arial" w:hAnsi="Arial" w:hint="default"/>
      </w:rPr>
    </w:lvl>
    <w:lvl w:ilvl="4" w:tplc="A88C7AC0" w:tentative="1">
      <w:start w:val="1"/>
      <w:numFmt w:val="bullet"/>
      <w:lvlText w:val="•"/>
      <w:lvlJc w:val="left"/>
      <w:pPr>
        <w:tabs>
          <w:tab w:val="num" w:pos="3600"/>
        </w:tabs>
        <w:ind w:left="3600" w:hanging="360"/>
      </w:pPr>
      <w:rPr>
        <w:rFonts w:ascii="Arial" w:hAnsi="Arial" w:hint="default"/>
      </w:rPr>
    </w:lvl>
    <w:lvl w:ilvl="5" w:tplc="9F9CC67A" w:tentative="1">
      <w:start w:val="1"/>
      <w:numFmt w:val="bullet"/>
      <w:lvlText w:val="•"/>
      <w:lvlJc w:val="left"/>
      <w:pPr>
        <w:tabs>
          <w:tab w:val="num" w:pos="4320"/>
        </w:tabs>
        <w:ind w:left="4320" w:hanging="360"/>
      </w:pPr>
      <w:rPr>
        <w:rFonts w:ascii="Arial" w:hAnsi="Arial" w:hint="default"/>
      </w:rPr>
    </w:lvl>
    <w:lvl w:ilvl="6" w:tplc="DF9AC1E0" w:tentative="1">
      <w:start w:val="1"/>
      <w:numFmt w:val="bullet"/>
      <w:lvlText w:val="•"/>
      <w:lvlJc w:val="left"/>
      <w:pPr>
        <w:tabs>
          <w:tab w:val="num" w:pos="5040"/>
        </w:tabs>
        <w:ind w:left="5040" w:hanging="360"/>
      </w:pPr>
      <w:rPr>
        <w:rFonts w:ascii="Arial" w:hAnsi="Arial" w:hint="default"/>
      </w:rPr>
    </w:lvl>
    <w:lvl w:ilvl="7" w:tplc="4532F762" w:tentative="1">
      <w:start w:val="1"/>
      <w:numFmt w:val="bullet"/>
      <w:lvlText w:val="•"/>
      <w:lvlJc w:val="left"/>
      <w:pPr>
        <w:tabs>
          <w:tab w:val="num" w:pos="5760"/>
        </w:tabs>
        <w:ind w:left="5760" w:hanging="360"/>
      </w:pPr>
      <w:rPr>
        <w:rFonts w:ascii="Arial" w:hAnsi="Arial" w:hint="default"/>
      </w:rPr>
    </w:lvl>
    <w:lvl w:ilvl="8" w:tplc="337C992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D451744"/>
    <w:multiLevelType w:val="hybridMultilevel"/>
    <w:tmpl w:val="8F227BD4"/>
    <w:lvl w:ilvl="0" w:tplc="F2261D1E">
      <w:start w:val="1"/>
      <w:numFmt w:val="bullet"/>
      <w:lvlText w:val="-"/>
      <w:lvlJc w:val="left"/>
      <w:pPr>
        <w:tabs>
          <w:tab w:val="num" w:pos="720"/>
        </w:tabs>
        <w:ind w:left="720" w:hanging="360"/>
      </w:pPr>
      <w:rPr>
        <w:rFonts w:ascii="Times New Roman" w:hAnsi="Times New Roman" w:hint="default"/>
      </w:rPr>
    </w:lvl>
    <w:lvl w:ilvl="1" w:tplc="8A4291A6" w:tentative="1">
      <w:start w:val="1"/>
      <w:numFmt w:val="bullet"/>
      <w:lvlText w:val="-"/>
      <w:lvlJc w:val="left"/>
      <w:pPr>
        <w:tabs>
          <w:tab w:val="num" w:pos="1440"/>
        </w:tabs>
        <w:ind w:left="1440" w:hanging="360"/>
      </w:pPr>
      <w:rPr>
        <w:rFonts w:ascii="Times New Roman" w:hAnsi="Times New Roman" w:hint="default"/>
      </w:rPr>
    </w:lvl>
    <w:lvl w:ilvl="2" w:tplc="FCC00438" w:tentative="1">
      <w:start w:val="1"/>
      <w:numFmt w:val="bullet"/>
      <w:lvlText w:val="-"/>
      <w:lvlJc w:val="left"/>
      <w:pPr>
        <w:tabs>
          <w:tab w:val="num" w:pos="2160"/>
        </w:tabs>
        <w:ind w:left="2160" w:hanging="360"/>
      </w:pPr>
      <w:rPr>
        <w:rFonts w:ascii="Times New Roman" w:hAnsi="Times New Roman" w:hint="default"/>
      </w:rPr>
    </w:lvl>
    <w:lvl w:ilvl="3" w:tplc="225A536A" w:tentative="1">
      <w:start w:val="1"/>
      <w:numFmt w:val="bullet"/>
      <w:lvlText w:val="-"/>
      <w:lvlJc w:val="left"/>
      <w:pPr>
        <w:tabs>
          <w:tab w:val="num" w:pos="2880"/>
        </w:tabs>
        <w:ind w:left="2880" w:hanging="360"/>
      </w:pPr>
      <w:rPr>
        <w:rFonts w:ascii="Times New Roman" w:hAnsi="Times New Roman" w:hint="default"/>
      </w:rPr>
    </w:lvl>
    <w:lvl w:ilvl="4" w:tplc="9AC287B8" w:tentative="1">
      <w:start w:val="1"/>
      <w:numFmt w:val="bullet"/>
      <w:lvlText w:val="-"/>
      <w:lvlJc w:val="left"/>
      <w:pPr>
        <w:tabs>
          <w:tab w:val="num" w:pos="3600"/>
        </w:tabs>
        <w:ind w:left="3600" w:hanging="360"/>
      </w:pPr>
      <w:rPr>
        <w:rFonts w:ascii="Times New Roman" w:hAnsi="Times New Roman" w:hint="default"/>
      </w:rPr>
    </w:lvl>
    <w:lvl w:ilvl="5" w:tplc="25A81146" w:tentative="1">
      <w:start w:val="1"/>
      <w:numFmt w:val="bullet"/>
      <w:lvlText w:val="-"/>
      <w:lvlJc w:val="left"/>
      <w:pPr>
        <w:tabs>
          <w:tab w:val="num" w:pos="4320"/>
        </w:tabs>
        <w:ind w:left="4320" w:hanging="360"/>
      </w:pPr>
      <w:rPr>
        <w:rFonts w:ascii="Times New Roman" w:hAnsi="Times New Roman" w:hint="default"/>
      </w:rPr>
    </w:lvl>
    <w:lvl w:ilvl="6" w:tplc="EE22578C" w:tentative="1">
      <w:start w:val="1"/>
      <w:numFmt w:val="bullet"/>
      <w:lvlText w:val="-"/>
      <w:lvlJc w:val="left"/>
      <w:pPr>
        <w:tabs>
          <w:tab w:val="num" w:pos="5040"/>
        </w:tabs>
        <w:ind w:left="5040" w:hanging="360"/>
      </w:pPr>
      <w:rPr>
        <w:rFonts w:ascii="Times New Roman" w:hAnsi="Times New Roman" w:hint="default"/>
      </w:rPr>
    </w:lvl>
    <w:lvl w:ilvl="7" w:tplc="29A285B6" w:tentative="1">
      <w:start w:val="1"/>
      <w:numFmt w:val="bullet"/>
      <w:lvlText w:val="-"/>
      <w:lvlJc w:val="left"/>
      <w:pPr>
        <w:tabs>
          <w:tab w:val="num" w:pos="5760"/>
        </w:tabs>
        <w:ind w:left="5760" w:hanging="360"/>
      </w:pPr>
      <w:rPr>
        <w:rFonts w:ascii="Times New Roman" w:hAnsi="Times New Roman" w:hint="default"/>
      </w:rPr>
    </w:lvl>
    <w:lvl w:ilvl="8" w:tplc="FD20733E"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7E3461FB"/>
    <w:multiLevelType w:val="multilevel"/>
    <w:tmpl w:val="55A8A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EA1B29"/>
    <w:multiLevelType w:val="hybridMultilevel"/>
    <w:tmpl w:val="83748F46"/>
    <w:lvl w:ilvl="0" w:tplc="01B0FCD6">
      <w:start w:val="1"/>
      <w:numFmt w:val="decimal"/>
      <w:lvlText w:val="%1."/>
      <w:lvlJc w:val="left"/>
      <w:pPr>
        <w:ind w:left="720" w:hanging="360"/>
      </w:pPr>
      <w:rPr>
        <w:rFonts w:ascii="Calibri" w:eastAsia="Times New Roman" w:hAnsi="Calibri" w:cs="Calibr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5653144">
    <w:abstractNumId w:val="12"/>
  </w:num>
  <w:num w:numId="2" w16cid:durableId="1063873852">
    <w:abstractNumId w:val="7"/>
  </w:num>
  <w:num w:numId="3" w16cid:durableId="488254044">
    <w:abstractNumId w:val="8"/>
  </w:num>
  <w:num w:numId="4" w16cid:durableId="1242830188">
    <w:abstractNumId w:val="5"/>
  </w:num>
  <w:num w:numId="5" w16cid:durableId="1912352092">
    <w:abstractNumId w:val="1"/>
  </w:num>
  <w:num w:numId="6" w16cid:durableId="25184192">
    <w:abstractNumId w:val="6"/>
  </w:num>
  <w:num w:numId="7" w16cid:durableId="385765758">
    <w:abstractNumId w:val="2"/>
  </w:num>
  <w:num w:numId="8" w16cid:durableId="96869807">
    <w:abstractNumId w:val="4"/>
  </w:num>
  <w:num w:numId="9" w16cid:durableId="133106250">
    <w:abstractNumId w:val="10"/>
  </w:num>
  <w:num w:numId="10" w16cid:durableId="1756592255">
    <w:abstractNumId w:val="9"/>
  </w:num>
  <w:num w:numId="11" w16cid:durableId="512454987">
    <w:abstractNumId w:val="3"/>
  </w:num>
  <w:num w:numId="12" w16cid:durableId="576666686">
    <w:abstractNumId w:val="11"/>
  </w:num>
  <w:num w:numId="13" w16cid:durableId="1173839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E00"/>
    <w:rsid w:val="000B0419"/>
    <w:rsid w:val="001208B8"/>
    <w:rsid w:val="00242A5C"/>
    <w:rsid w:val="00297E00"/>
    <w:rsid w:val="00367095"/>
    <w:rsid w:val="00400426"/>
    <w:rsid w:val="004675DB"/>
    <w:rsid w:val="00524471"/>
    <w:rsid w:val="005B0F51"/>
    <w:rsid w:val="005D27F5"/>
    <w:rsid w:val="005F3A4B"/>
    <w:rsid w:val="005F4389"/>
    <w:rsid w:val="006918D0"/>
    <w:rsid w:val="006B14F8"/>
    <w:rsid w:val="00802CAA"/>
    <w:rsid w:val="00820926"/>
    <w:rsid w:val="00925173"/>
    <w:rsid w:val="00A10370"/>
    <w:rsid w:val="00A33802"/>
    <w:rsid w:val="00B15C88"/>
    <w:rsid w:val="00BA2CF3"/>
    <w:rsid w:val="00D1658B"/>
    <w:rsid w:val="00E743A8"/>
    <w:rsid w:val="00F16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A417E"/>
  <w15:chartTrackingRefBased/>
  <w15:docId w15:val="{89C7AFBC-D9E8-F44A-BB08-5B4C7BCFE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97E00"/>
    <w:pPr>
      <w:ind w:left="720"/>
      <w:contextualSpacing/>
    </w:pPr>
    <w:rPr>
      <w:rFonts w:ascii="Calibri" w:eastAsia="Times New Roman" w:hAnsi="Calibri" w:cs="Times New Roman"/>
      <w:kern w:val="0"/>
      <w:sz w:val="20"/>
      <w:szCs w:val="20"/>
      <w:lang w:eastAsia="en-GB"/>
      <w14:ligatures w14:val="none"/>
    </w:rPr>
  </w:style>
  <w:style w:type="character" w:customStyle="1" w:styleId="ListParagraphChar">
    <w:name w:val="List Paragraph Char"/>
    <w:link w:val="ListParagraph"/>
    <w:uiPriority w:val="34"/>
    <w:rsid w:val="00297E00"/>
    <w:rPr>
      <w:rFonts w:ascii="Calibri" w:eastAsia="Times New Roman" w:hAnsi="Calibri" w:cs="Times New Roman"/>
      <w:kern w:val="0"/>
      <w:sz w:val="20"/>
      <w:szCs w:val="20"/>
      <w:lang w:eastAsia="en-GB"/>
      <w14:ligatures w14:val="none"/>
    </w:rPr>
  </w:style>
  <w:style w:type="paragraph" w:styleId="NormalWeb">
    <w:name w:val="Normal (Web)"/>
    <w:basedOn w:val="Normal"/>
    <w:uiPriority w:val="99"/>
    <w:semiHidden/>
    <w:unhideWhenUsed/>
    <w:rsid w:val="001208B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208B8"/>
    <w:rPr>
      <w:b/>
      <w:bCs/>
    </w:rPr>
  </w:style>
  <w:style w:type="character" w:customStyle="1" w:styleId="apple-converted-space">
    <w:name w:val="apple-converted-space"/>
    <w:basedOn w:val="DefaultParagraphFont"/>
    <w:rsid w:val="001208B8"/>
  </w:style>
  <w:style w:type="character" w:styleId="Hyperlink">
    <w:name w:val="Hyperlink"/>
    <w:basedOn w:val="DefaultParagraphFont"/>
    <w:uiPriority w:val="99"/>
    <w:unhideWhenUsed/>
    <w:rsid w:val="001208B8"/>
    <w:rPr>
      <w:color w:val="0000FF"/>
      <w:u w:val="single"/>
    </w:rPr>
  </w:style>
  <w:style w:type="character" w:styleId="UnresolvedMention">
    <w:name w:val="Unresolved Mention"/>
    <w:basedOn w:val="DefaultParagraphFont"/>
    <w:uiPriority w:val="99"/>
    <w:semiHidden/>
    <w:unhideWhenUsed/>
    <w:rsid w:val="001208B8"/>
    <w:rPr>
      <w:color w:val="605E5C"/>
      <w:shd w:val="clear" w:color="auto" w:fill="E1DFDD"/>
    </w:rPr>
  </w:style>
  <w:style w:type="character" w:styleId="FollowedHyperlink">
    <w:name w:val="FollowedHyperlink"/>
    <w:basedOn w:val="DefaultParagraphFont"/>
    <w:uiPriority w:val="99"/>
    <w:semiHidden/>
    <w:unhideWhenUsed/>
    <w:rsid w:val="00F169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30084">
      <w:bodyDiv w:val="1"/>
      <w:marLeft w:val="0"/>
      <w:marRight w:val="0"/>
      <w:marTop w:val="0"/>
      <w:marBottom w:val="0"/>
      <w:divBdr>
        <w:top w:val="none" w:sz="0" w:space="0" w:color="auto"/>
        <w:left w:val="none" w:sz="0" w:space="0" w:color="auto"/>
        <w:bottom w:val="none" w:sz="0" w:space="0" w:color="auto"/>
        <w:right w:val="none" w:sz="0" w:space="0" w:color="auto"/>
      </w:divBdr>
      <w:divsChild>
        <w:div w:id="1632596409">
          <w:marLeft w:val="360"/>
          <w:marRight w:val="0"/>
          <w:marTop w:val="200"/>
          <w:marBottom w:val="0"/>
          <w:divBdr>
            <w:top w:val="none" w:sz="0" w:space="0" w:color="auto"/>
            <w:left w:val="none" w:sz="0" w:space="0" w:color="auto"/>
            <w:bottom w:val="none" w:sz="0" w:space="0" w:color="auto"/>
            <w:right w:val="none" w:sz="0" w:space="0" w:color="auto"/>
          </w:divBdr>
        </w:div>
        <w:div w:id="446850449">
          <w:marLeft w:val="360"/>
          <w:marRight w:val="0"/>
          <w:marTop w:val="200"/>
          <w:marBottom w:val="0"/>
          <w:divBdr>
            <w:top w:val="none" w:sz="0" w:space="0" w:color="auto"/>
            <w:left w:val="none" w:sz="0" w:space="0" w:color="auto"/>
            <w:bottom w:val="none" w:sz="0" w:space="0" w:color="auto"/>
            <w:right w:val="none" w:sz="0" w:space="0" w:color="auto"/>
          </w:divBdr>
        </w:div>
      </w:divsChild>
    </w:div>
    <w:div w:id="397292080">
      <w:bodyDiv w:val="1"/>
      <w:marLeft w:val="0"/>
      <w:marRight w:val="0"/>
      <w:marTop w:val="0"/>
      <w:marBottom w:val="0"/>
      <w:divBdr>
        <w:top w:val="none" w:sz="0" w:space="0" w:color="auto"/>
        <w:left w:val="none" w:sz="0" w:space="0" w:color="auto"/>
        <w:bottom w:val="none" w:sz="0" w:space="0" w:color="auto"/>
        <w:right w:val="none" w:sz="0" w:space="0" w:color="auto"/>
      </w:divBdr>
      <w:divsChild>
        <w:div w:id="66348287">
          <w:marLeft w:val="360"/>
          <w:marRight w:val="0"/>
          <w:marTop w:val="200"/>
          <w:marBottom w:val="0"/>
          <w:divBdr>
            <w:top w:val="none" w:sz="0" w:space="0" w:color="auto"/>
            <w:left w:val="none" w:sz="0" w:space="0" w:color="auto"/>
            <w:bottom w:val="none" w:sz="0" w:space="0" w:color="auto"/>
            <w:right w:val="none" w:sz="0" w:space="0" w:color="auto"/>
          </w:divBdr>
        </w:div>
        <w:div w:id="78527164">
          <w:marLeft w:val="360"/>
          <w:marRight w:val="0"/>
          <w:marTop w:val="200"/>
          <w:marBottom w:val="0"/>
          <w:divBdr>
            <w:top w:val="none" w:sz="0" w:space="0" w:color="auto"/>
            <w:left w:val="none" w:sz="0" w:space="0" w:color="auto"/>
            <w:bottom w:val="none" w:sz="0" w:space="0" w:color="auto"/>
            <w:right w:val="none" w:sz="0" w:space="0" w:color="auto"/>
          </w:divBdr>
        </w:div>
        <w:div w:id="1881283727">
          <w:marLeft w:val="360"/>
          <w:marRight w:val="0"/>
          <w:marTop w:val="200"/>
          <w:marBottom w:val="0"/>
          <w:divBdr>
            <w:top w:val="none" w:sz="0" w:space="0" w:color="auto"/>
            <w:left w:val="none" w:sz="0" w:space="0" w:color="auto"/>
            <w:bottom w:val="none" w:sz="0" w:space="0" w:color="auto"/>
            <w:right w:val="none" w:sz="0" w:space="0" w:color="auto"/>
          </w:divBdr>
        </w:div>
        <w:div w:id="1070232014">
          <w:marLeft w:val="360"/>
          <w:marRight w:val="0"/>
          <w:marTop w:val="200"/>
          <w:marBottom w:val="0"/>
          <w:divBdr>
            <w:top w:val="none" w:sz="0" w:space="0" w:color="auto"/>
            <w:left w:val="none" w:sz="0" w:space="0" w:color="auto"/>
            <w:bottom w:val="none" w:sz="0" w:space="0" w:color="auto"/>
            <w:right w:val="none" w:sz="0" w:space="0" w:color="auto"/>
          </w:divBdr>
        </w:div>
      </w:divsChild>
    </w:div>
    <w:div w:id="678310278">
      <w:bodyDiv w:val="1"/>
      <w:marLeft w:val="0"/>
      <w:marRight w:val="0"/>
      <w:marTop w:val="0"/>
      <w:marBottom w:val="0"/>
      <w:divBdr>
        <w:top w:val="none" w:sz="0" w:space="0" w:color="auto"/>
        <w:left w:val="none" w:sz="0" w:space="0" w:color="auto"/>
        <w:bottom w:val="none" w:sz="0" w:space="0" w:color="auto"/>
        <w:right w:val="none" w:sz="0" w:space="0" w:color="auto"/>
      </w:divBdr>
      <w:divsChild>
        <w:div w:id="1739863562">
          <w:marLeft w:val="360"/>
          <w:marRight w:val="0"/>
          <w:marTop w:val="200"/>
          <w:marBottom w:val="0"/>
          <w:divBdr>
            <w:top w:val="none" w:sz="0" w:space="0" w:color="auto"/>
            <w:left w:val="none" w:sz="0" w:space="0" w:color="auto"/>
            <w:bottom w:val="none" w:sz="0" w:space="0" w:color="auto"/>
            <w:right w:val="none" w:sz="0" w:space="0" w:color="auto"/>
          </w:divBdr>
        </w:div>
      </w:divsChild>
    </w:div>
    <w:div w:id="714501003">
      <w:bodyDiv w:val="1"/>
      <w:marLeft w:val="0"/>
      <w:marRight w:val="0"/>
      <w:marTop w:val="0"/>
      <w:marBottom w:val="0"/>
      <w:divBdr>
        <w:top w:val="none" w:sz="0" w:space="0" w:color="auto"/>
        <w:left w:val="none" w:sz="0" w:space="0" w:color="auto"/>
        <w:bottom w:val="none" w:sz="0" w:space="0" w:color="auto"/>
        <w:right w:val="none" w:sz="0" w:space="0" w:color="auto"/>
      </w:divBdr>
    </w:div>
    <w:div w:id="772631931">
      <w:bodyDiv w:val="1"/>
      <w:marLeft w:val="0"/>
      <w:marRight w:val="0"/>
      <w:marTop w:val="0"/>
      <w:marBottom w:val="0"/>
      <w:divBdr>
        <w:top w:val="none" w:sz="0" w:space="0" w:color="auto"/>
        <w:left w:val="none" w:sz="0" w:space="0" w:color="auto"/>
        <w:bottom w:val="none" w:sz="0" w:space="0" w:color="auto"/>
        <w:right w:val="none" w:sz="0" w:space="0" w:color="auto"/>
      </w:divBdr>
      <w:divsChild>
        <w:div w:id="234122538">
          <w:marLeft w:val="360"/>
          <w:marRight w:val="0"/>
          <w:marTop w:val="200"/>
          <w:marBottom w:val="0"/>
          <w:divBdr>
            <w:top w:val="none" w:sz="0" w:space="0" w:color="auto"/>
            <w:left w:val="none" w:sz="0" w:space="0" w:color="auto"/>
            <w:bottom w:val="none" w:sz="0" w:space="0" w:color="auto"/>
            <w:right w:val="none" w:sz="0" w:space="0" w:color="auto"/>
          </w:divBdr>
        </w:div>
        <w:div w:id="762727969">
          <w:marLeft w:val="360"/>
          <w:marRight w:val="0"/>
          <w:marTop w:val="200"/>
          <w:marBottom w:val="0"/>
          <w:divBdr>
            <w:top w:val="none" w:sz="0" w:space="0" w:color="auto"/>
            <w:left w:val="none" w:sz="0" w:space="0" w:color="auto"/>
            <w:bottom w:val="none" w:sz="0" w:space="0" w:color="auto"/>
            <w:right w:val="none" w:sz="0" w:space="0" w:color="auto"/>
          </w:divBdr>
        </w:div>
        <w:div w:id="243876212">
          <w:marLeft w:val="360"/>
          <w:marRight w:val="0"/>
          <w:marTop w:val="200"/>
          <w:marBottom w:val="0"/>
          <w:divBdr>
            <w:top w:val="none" w:sz="0" w:space="0" w:color="auto"/>
            <w:left w:val="none" w:sz="0" w:space="0" w:color="auto"/>
            <w:bottom w:val="none" w:sz="0" w:space="0" w:color="auto"/>
            <w:right w:val="none" w:sz="0" w:space="0" w:color="auto"/>
          </w:divBdr>
        </w:div>
        <w:div w:id="184756305">
          <w:marLeft w:val="360"/>
          <w:marRight w:val="0"/>
          <w:marTop w:val="200"/>
          <w:marBottom w:val="0"/>
          <w:divBdr>
            <w:top w:val="none" w:sz="0" w:space="0" w:color="auto"/>
            <w:left w:val="none" w:sz="0" w:space="0" w:color="auto"/>
            <w:bottom w:val="none" w:sz="0" w:space="0" w:color="auto"/>
            <w:right w:val="none" w:sz="0" w:space="0" w:color="auto"/>
          </w:divBdr>
        </w:div>
      </w:divsChild>
    </w:div>
    <w:div w:id="1012149990">
      <w:bodyDiv w:val="1"/>
      <w:marLeft w:val="0"/>
      <w:marRight w:val="0"/>
      <w:marTop w:val="0"/>
      <w:marBottom w:val="0"/>
      <w:divBdr>
        <w:top w:val="none" w:sz="0" w:space="0" w:color="auto"/>
        <w:left w:val="none" w:sz="0" w:space="0" w:color="auto"/>
        <w:bottom w:val="none" w:sz="0" w:space="0" w:color="auto"/>
        <w:right w:val="none" w:sz="0" w:space="0" w:color="auto"/>
      </w:divBdr>
      <w:divsChild>
        <w:div w:id="914783511">
          <w:marLeft w:val="360"/>
          <w:marRight w:val="0"/>
          <w:marTop w:val="200"/>
          <w:marBottom w:val="0"/>
          <w:divBdr>
            <w:top w:val="none" w:sz="0" w:space="0" w:color="auto"/>
            <w:left w:val="none" w:sz="0" w:space="0" w:color="auto"/>
            <w:bottom w:val="none" w:sz="0" w:space="0" w:color="auto"/>
            <w:right w:val="none" w:sz="0" w:space="0" w:color="auto"/>
          </w:divBdr>
        </w:div>
        <w:div w:id="436482242">
          <w:marLeft w:val="360"/>
          <w:marRight w:val="0"/>
          <w:marTop w:val="200"/>
          <w:marBottom w:val="0"/>
          <w:divBdr>
            <w:top w:val="none" w:sz="0" w:space="0" w:color="auto"/>
            <w:left w:val="none" w:sz="0" w:space="0" w:color="auto"/>
            <w:bottom w:val="none" w:sz="0" w:space="0" w:color="auto"/>
            <w:right w:val="none" w:sz="0" w:space="0" w:color="auto"/>
          </w:divBdr>
        </w:div>
        <w:div w:id="617832953">
          <w:marLeft w:val="360"/>
          <w:marRight w:val="0"/>
          <w:marTop w:val="200"/>
          <w:marBottom w:val="0"/>
          <w:divBdr>
            <w:top w:val="none" w:sz="0" w:space="0" w:color="auto"/>
            <w:left w:val="none" w:sz="0" w:space="0" w:color="auto"/>
            <w:bottom w:val="none" w:sz="0" w:space="0" w:color="auto"/>
            <w:right w:val="none" w:sz="0" w:space="0" w:color="auto"/>
          </w:divBdr>
        </w:div>
        <w:div w:id="1294479769">
          <w:marLeft w:val="360"/>
          <w:marRight w:val="0"/>
          <w:marTop w:val="200"/>
          <w:marBottom w:val="0"/>
          <w:divBdr>
            <w:top w:val="none" w:sz="0" w:space="0" w:color="auto"/>
            <w:left w:val="none" w:sz="0" w:space="0" w:color="auto"/>
            <w:bottom w:val="none" w:sz="0" w:space="0" w:color="auto"/>
            <w:right w:val="none" w:sz="0" w:space="0" w:color="auto"/>
          </w:divBdr>
        </w:div>
        <w:div w:id="931281555">
          <w:marLeft w:val="360"/>
          <w:marRight w:val="0"/>
          <w:marTop w:val="200"/>
          <w:marBottom w:val="0"/>
          <w:divBdr>
            <w:top w:val="none" w:sz="0" w:space="0" w:color="auto"/>
            <w:left w:val="none" w:sz="0" w:space="0" w:color="auto"/>
            <w:bottom w:val="none" w:sz="0" w:space="0" w:color="auto"/>
            <w:right w:val="none" w:sz="0" w:space="0" w:color="auto"/>
          </w:divBdr>
        </w:div>
      </w:divsChild>
    </w:div>
    <w:div w:id="1396709057">
      <w:bodyDiv w:val="1"/>
      <w:marLeft w:val="0"/>
      <w:marRight w:val="0"/>
      <w:marTop w:val="0"/>
      <w:marBottom w:val="0"/>
      <w:divBdr>
        <w:top w:val="none" w:sz="0" w:space="0" w:color="auto"/>
        <w:left w:val="none" w:sz="0" w:space="0" w:color="auto"/>
        <w:bottom w:val="none" w:sz="0" w:space="0" w:color="auto"/>
        <w:right w:val="none" w:sz="0" w:space="0" w:color="auto"/>
      </w:divBdr>
    </w:div>
    <w:div w:id="1725518766">
      <w:bodyDiv w:val="1"/>
      <w:marLeft w:val="0"/>
      <w:marRight w:val="0"/>
      <w:marTop w:val="0"/>
      <w:marBottom w:val="0"/>
      <w:divBdr>
        <w:top w:val="none" w:sz="0" w:space="0" w:color="auto"/>
        <w:left w:val="none" w:sz="0" w:space="0" w:color="auto"/>
        <w:bottom w:val="none" w:sz="0" w:space="0" w:color="auto"/>
        <w:right w:val="none" w:sz="0" w:space="0" w:color="auto"/>
      </w:divBdr>
      <w:divsChild>
        <w:div w:id="1048531837">
          <w:marLeft w:val="360"/>
          <w:marRight w:val="0"/>
          <w:marTop w:val="200"/>
          <w:marBottom w:val="0"/>
          <w:divBdr>
            <w:top w:val="none" w:sz="0" w:space="0" w:color="auto"/>
            <w:left w:val="none" w:sz="0" w:space="0" w:color="auto"/>
            <w:bottom w:val="none" w:sz="0" w:space="0" w:color="auto"/>
            <w:right w:val="none" w:sz="0" w:space="0" w:color="auto"/>
          </w:divBdr>
        </w:div>
        <w:div w:id="1524856554">
          <w:marLeft w:val="360"/>
          <w:marRight w:val="0"/>
          <w:marTop w:val="200"/>
          <w:marBottom w:val="0"/>
          <w:divBdr>
            <w:top w:val="none" w:sz="0" w:space="0" w:color="auto"/>
            <w:left w:val="none" w:sz="0" w:space="0" w:color="auto"/>
            <w:bottom w:val="none" w:sz="0" w:space="0" w:color="auto"/>
            <w:right w:val="none" w:sz="0" w:space="0" w:color="auto"/>
          </w:divBdr>
        </w:div>
        <w:div w:id="1918055136">
          <w:marLeft w:val="360"/>
          <w:marRight w:val="0"/>
          <w:marTop w:val="200"/>
          <w:marBottom w:val="0"/>
          <w:divBdr>
            <w:top w:val="none" w:sz="0" w:space="0" w:color="auto"/>
            <w:left w:val="none" w:sz="0" w:space="0" w:color="auto"/>
            <w:bottom w:val="none" w:sz="0" w:space="0" w:color="auto"/>
            <w:right w:val="none" w:sz="0" w:space="0" w:color="auto"/>
          </w:divBdr>
        </w:div>
        <w:div w:id="2126533220">
          <w:marLeft w:val="360"/>
          <w:marRight w:val="0"/>
          <w:marTop w:val="200"/>
          <w:marBottom w:val="0"/>
          <w:divBdr>
            <w:top w:val="none" w:sz="0" w:space="0" w:color="auto"/>
            <w:left w:val="none" w:sz="0" w:space="0" w:color="auto"/>
            <w:bottom w:val="none" w:sz="0" w:space="0" w:color="auto"/>
            <w:right w:val="none" w:sz="0" w:space="0" w:color="auto"/>
          </w:divBdr>
        </w:div>
      </w:divsChild>
    </w:div>
    <w:div w:id="1823348236">
      <w:bodyDiv w:val="1"/>
      <w:marLeft w:val="0"/>
      <w:marRight w:val="0"/>
      <w:marTop w:val="0"/>
      <w:marBottom w:val="0"/>
      <w:divBdr>
        <w:top w:val="none" w:sz="0" w:space="0" w:color="auto"/>
        <w:left w:val="none" w:sz="0" w:space="0" w:color="auto"/>
        <w:bottom w:val="none" w:sz="0" w:space="0" w:color="auto"/>
        <w:right w:val="none" w:sz="0" w:space="0" w:color="auto"/>
      </w:divBdr>
    </w:div>
    <w:div w:id="1941796441">
      <w:bodyDiv w:val="1"/>
      <w:marLeft w:val="0"/>
      <w:marRight w:val="0"/>
      <w:marTop w:val="0"/>
      <w:marBottom w:val="0"/>
      <w:divBdr>
        <w:top w:val="none" w:sz="0" w:space="0" w:color="auto"/>
        <w:left w:val="none" w:sz="0" w:space="0" w:color="auto"/>
        <w:bottom w:val="none" w:sz="0" w:space="0" w:color="auto"/>
        <w:right w:val="none" w:sz="0" w:space="0" w:color="auto"/>
      </w:divBdr>
      <w:divsChild>
        <w:div w:id="2008897813">
          <w:marLeft w:val="360"/>
          <w:marRight w:val="0"/>
          <w:marTop w:val="200"/>
          <w:marBottom w:val="0"/>
          <w:divBdr>
            <w:top w:val="none" w:sz="0" w:space="0" w:color="auto"/>
            <w:left w:val="none" w:sz="0" w:space="0" w:color="auto"/>
            <w:bottom w:val="none" w:sz="0" w:space="0" w:color="auto"/>
            <w:right w:val="none" w:sz="0" w:space="0" w:color="auto"/>
          </w:divBdr>
        </w:div>
        <w:div w:id="1536772491">
          <w:marLeft w:val="360"/>
          <w:marRight w:val="0"/>
          <w:marTop w:val="200"/>
          <w:marBottom w:val="0"/>
          <w:divBdr>
            <w:top w:val="none" w:sz="0" w:space="0" w:color="auto"/>
            <w:left w:val="none" w:sz="0" w:space="0" w:color="auto"/>
            <w:bottom w:val="none" w:sz="0" w:space="0" w:color="auto"/>
            <w:right w:val="none" w:sz="0" w:space="0" w:color="auto"/>
          </w:divBdr>
        </w:div>
        <w:div w:id="186786520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for-early-years-providers.education.gov.uk/get-help-to-improve-your-practice/english-as-an-additional-language-eal" TargetMode="External"/><Relationship Id="rId13" Type="http://schemas.openxmlformats.org/officeDocument/2006/relationships/hyperlink" Target="https://www.earlyyearsmatters.co.uk/eyfs/a-unique-child/play-learnin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arlychildhood.qld.gov.au/early-years/early-learning-at-home/read-and-count/the-power-of-repetition" TargetMode="External"/><Relationship Id="rId12" Type="http://schemas.openxmlformats.org/officeDocument/2006/relationships/hyperlink" Target="https://books.google.co.uk/books?hl=en&amp;lr=&amp;id=iSVAcN5_mJ0C&amp;oi=fnd&amp;pg=PP9&amp;dq=related:bcWfU-TP6w8J:scholar.google.com/&amp;ots=WxCjCdUhr5&amp;sig=TPpltKJ5BOtlJqixzI-fae0vKU8&amp;redir_esc=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rontiersin.org/journals/psychology/articles/10.3389/fpsyg.2011.00273/full" TargetMode="External"/><Relationship Id="rId1" Type="http://schemas.openxmlformats.org/officeDocument/2006/relationships/numbering" Target="numbering.xml"/><Relationship Id="rId6" Type="http://schemas.openxmlformats.org/officeDocument/2006/relationships/hyperlink" Target="https://earlychildhood.qld.gov.au/early-years/early-learning-at-home/read-and-count/the-power-of-repetition" TargetMode="External"/><Relationship Id="rId11" Type="http://schemas.openxmlformats.org/officeDocument/2006/relationships/hyperlink" Target="https://www.futurelearn.com/info/courses/multilingual-practices/0/steps/22658" TargetMode="External"/><Relationship Id="rId5" Type="http://schemas.openxmlformats.org/officeDocument/2006/relationships/hyperlink" Target="https://www.littlecedars.co.uk/bilingualism-in-early-childhood/" TargetMode="External"/><Relationship Id="rId15" Type="http://schemas.openxmlformats.org/officeDocument/2006/relationships/hyperlink" Target="https://www.sciencedirect.com/science/article/abs/pii/S0028393216303293" TargetMode="External"/><Relationship Id="rId10" Type="http://schemas.openxmlformats.org/officeDocument/2006/relationships/hyperlink" Target="https://www.pacey.org.uk/working-in-childcare/spotlight-on/2-year-olds/english-as-an-additional-language/" TargetMode="External"/><Relationship Id="rId4" Type="http://schemas.openxmlformats.org/officeDocument/2006/relationships/webSettings" Target="webSettings.xml"/><Relationship Id="rId9" Type="http://schemas.openxmlformats.org/officeDocument/2006/relationships/hyperlink" Target="https://www.frontiersin.org/articles/10.3389/fnhum.2022.1058803/full" TargetMode="External"/><Relationship Id="rId14" Type="http://schemas.openxmlformats.org/officeDocument/2006/relationships/hyperlink" Target="https://centaur.reading.ac.uk/91678/9/Pliatsikas2020_Article_TheEffectOfBilingualismOnBra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173</TotalTime>
  <Pages>5</Pages>
  <Words>1943</Words>
  <Characters>11080</Characters>
  <Application>Microsoft Office Word</Application>
  <DocSecurity>0</DocSecurity>
  <Lines>92</Lines>
  <Paragraphs>25</Paragraphs>
  <ScaleCrop>false</ScaleCrop>
  <Company/>
  <LinksUpToDate>false</LinksUpToDate>
  <CharactersWithSpaces>12998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Harrod</dc:creator>
  <cp:keywords/>
  <dc:description/>
  <cp:lastModifiedBy>Abby Harrod</cp:lastModifiedBy>
  <cp:revision>27</cp:revision>
  <dcterms:created xsi:type="dcterms:W3CDTF">2024-04-15T14:17:00Z</dcterms:created>
  <dcterms:modified xsi:type="dcterms:W3CDTF">2024-04-21T15:04:00Z</dcterms:modified>
</cp:coreProperties>
</file>