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E6F8C3" w14:textId="77777777" w:rsidR="005B12B6" w:rsidRPr="005B12B6" w:rsidRDefault="005B12B6" w:rsidP="005B12B6">
      <w:pPr>
        <w:widowControl w:val="0"/>
        <w:suppressAutoHyphens/>
        <w:spacing w:after="0" w:line="360" w:lineRule="auto"/>
        <w:jc w:val="center"/>
        <w:rPr>
          <w:rFonts w:ascii="Arial" w:eastAsia="open sansregular" w:hAnsi="Arial" w:cs="Arial"/>
          <w:sz w:val="56"/>
          <w:szCs w:val="56"/>
          <w:shd w:val="clear" w:color="auto" w:fill="FFFFFF"/>
          <w:lang w:eastAsia="hi-IN" w:bidi="hi-IN"/>
        </w:rPr>
      </w:pPr>
    </w:p>
    <w:p w14:paraId="78E21219" w14:textId="77777777" w:rsidR="005B12B6" w:rsidRPr="005B12B6" w:rsidRDefault="005B12B6" w:rsidP="005B12B6">
      <w:pPr>
        <w:keepNext/>
        <w:spacing w:line="360" w:lineRule="auto"/>
        <w:rPr>
          <w:rFonts w:ascii="Arial" w:eastAsia="Times New Roman" w:hAnsi="Arial" w:cs="Arial"/>
          <w:b/>
          <w:sz w:val="56"/>
          <w:szCs w:val="56"/>
          <w:lang w:val="en-AU"/>
        </w:rPr>
      </w:pPr>
      <w:r w:rsidRPr="005B12B6">
        <w:rPr>
          <w:rFonts w:ascii="Arial" w:eastAsia="Times New Roman" w:hAnsi="Arial" w:cs="Arial"/>
          <w:sz w:val="56"/>
          <w:szCs w:val="56"/>
        </w:rPr>
        <w:t xml:space="preserve">           The Seacrest Lodge     </w:t>
      </w:r>
    </w:p>
    <w:p w14:paraId="3988C71A" w14:textId="77777777" w:rsidR="009813E6" w:rsidRDefault="009813E6" w:rsidP="009813E6">
      <w:pPr>
        <w:pStyle w:val="PreformattedText"/>
        <w:spacing w:line="360" w:lineRule="auto"/>
        <w:jc w:val="center"/>
        <w:rPr>
          <w:rFonts w:ascii="Arial" w:eastAsia="open sansregular" w:hAnsi="Arial" w:cs="Arial"/>
          <w:sz w:val="24"/>
          <w:szCs w:val="24"/>
          <w:shd w:val="clear" w:color="auto" w:fill="FFFFFF"/>
        </w:rPr>
      </w:pPr>
    </w:p>
    <w:p w14:paraId="76D3251A" w14:textId="77777777" w:rsidR="005601C0" w:rsidRDefault="005601C0" w:rsidP="009813E6">
      <w:pPr>
        <w:pStyle w:val="PreformattedText"/>
        <w:spacing w:line="360" w:lineRule="auto"/>
        <w:jc w:val="center"/>
        <w:rPr>
          <w:rFonts w:ascii="Arial" w:eastAsia="open sansregular" w:hAnsi="Arial" w:cs="Arial"/>
          <w:sz w:val="24"/>
          <w:szCs w:val="24"/>
          <w:shd w:val="clear" w:color="auto" w:fill="FFFFFF"/>
        </w:rPr>
      </w:pPr>
    </w:p>
    <w:p w14:paraId="3C9941E1" w14:textId="77777777" w:rsidR="005601C0" w:rsidRDefault="005601C0" w:rsidP="009813E6">
      <w:pPr>
        <w:pStyle w:val="PreformattedText"/>
        <w:spacing w:line="360" w:lineRule="auto"/>
        <w:jc w:val="center"/>
        <w:rPr>
          <w:rFonts w:ascii="Arial" w:eastAsia="open sansregular" w:hAnsi="Arial" w:cs="Arial"/>
          <w:sz w:val="24"/>
          <w:szCs w:val="24"/>
          <w:shd w:val="clear" w:color="auto" w:fill="FFFFFF"/>
        </w:rPr>
      </w:pPr>
    </w:p>
    <w:p w14:paraId="1E7FC2F2" w14:textId="77777777" w:rsidR="005601C0" w:rsidRDefault="005601C0" w:rsidP="009813E6">
      <w:pPr>
        <w:pStyle w:val="PreformattedText"/>
        <w:spacing w:line="360" w:lineRule="auto"/>
        <w:jc w:val="center"/>
        <w:rPr>
          <w:rFonts w:ascii="Arial" w:eastAsia="open sansregular" w:hAnsi="Arial" w:cs="Arial"/>
          <w:sz w:val="24"/>
          <w:szCs w:val="24"/>
          <w:shd w:val="clear" w:color="auto" w:fill="FFFFFF"/>
        </w:rPr>
      </w:pPr>
    </w:p>
    <w:p w14:paraId="46B3917C" w14:textId="77777777" w:rsidR="005601C0" w:rsidRDefault="005601C0" w:rsidP="009813E6">
      <w:pPr>
        <w:pStyle w:val="PreformattedText"/>
        <w:spacing w:line="360" w:lineRule="auto"/>
        <w:jc w:val="center"/>
        <w:rPr>
          <w:rFonts w:ascii="Arial" w:eastAsia="open sansregular" w:hAnsi="Arial" w:cs="Arial"/>
          <w:sz w:val="24"/>
          <w:szCs w:val="24"/>
          <w:shd w:val="clear" w:color="auto" w:fill="FFFFFF"/>
        </w:rPr>
      </w:pPr>
    </w:p>
    <w:p w14:paraId="66E023A4" w14:textId="77777777" w:rsidR="005601C0" w:rsidRDefault="005601C0" w:rsidP="009813E6">
      <w:pPr>
        <w:pStyle w:val="PreformattedText"/>
        <w:spacing w:line="360" w:lineRule="auto"/>
        <w:jc w:val="center"/>
        <w:rPr>
          <w:rFonts w:ascii="Arial" w:eastAsia="open sansregular" w:hAnsi="Arial" w:cs="Arial"/>
          <w:sz w:val="24"/>
          <w:szCs w:val="24"/>
          <w:shd w:val="clear" w:color="auto" w:fill="FFFFFF"/>
        </w:rPr>
      </w:pPr>
    </w:p>
    <w:p w14:paraId="63AD236B" w14:textId="77777777" w:rsidR="005601C0" w:rsidRDefault="005601C0" w:rsidP="009813E6">
      <w:pPr>
        <w:pStyle w:val="PreformattedText"/>
        <w:spacing w:line="360" w:lineRule="auto"/>
        <w:jc w:val="center"/>
        <w:rPr>
          <w:rFonts w:ascii="Arial" w:eastAsia="open sansregular" w:hAnsi="Arial" w:cs="Arial"/>
          <w:sz w:val="24"/>
          <w:szCs w:val="24"/>
          <w:shd w:val="clear" w:color="auto" w:fill="FFFFFF"/>
        </w:rPr>
      </w:pPr>
    </w:p>
    <w:p w14:paraId="75497B20" w14:textId="77777777" w:rsidR="005601C0" w:rsidRDefault="005601C0" w:rsidP="009813E6">
      <w:pPr>
        <w:pStyle w:val="PreformattedText"/>
        <w:spacing w:line="360" w:lineRule="auto"/>
        <w:jc w:val="center"/>
        <w:rPr>
          <w:rFonts w:ascii="Arial" w:eastAsia="open sansregular" w:hAnsi="Arial" w:cs="Arial"/>
          <w:sz w:val="24"/>
          <w:szCs w:val="24"/>
          <w:shd w:val="clear" w:color="auto" w:fill="FFFFFF"/>
        </w:rPr>
      </w:pPr>
    </w:p>
    <w:p w14:paraId="2EC4BA18" w14:textId="77777777" w:rsidR="005601C0" w:rsidRDefault="005601C0" w:rsidP="009813E6">
      <w:pPr>
        <w:pStyle w:val="PreformattedText"/>
        <w:spacing w:line="360" w:lineRule="auto"/>
        <w:jc w:val="center"/>
        <w:rPr>
          <w:rFonts w:ascii="Arial" w:eastAsia="open sansregular" w:hAnsi="Arial" w:cs="Arial"/>
          <w:sz w:val="24"/>
          <w:szCs w:val="24"/>
          <w:shd w:val="clear" w:color="auto" w:fill="FFFFFF"/>
        </w:rPr>
      </w:pPr>
    </w:p>
    <w:p w14:paraId="1A4EB077" w14:textId="77777777" w:rsidR="005601C0" w:rsidRDefault="005601C0" w:rsidP="009813E6">
      <w:pPr>
        <w:pStyle w:val="PreformattedText"/>
        <w:spacing w:line="360" w:lineRule="auto"/>
        <w:jc w:val="center"/>
        <w:rPr>
          <w:rFonts w:ascii="Arial" w:eastAsia="open sansregular" w:hAnsi="Arial" w:cs="Arial"/>
          <w:sz w:val="24"/>
          <w:szCs w:val="24"/>
          <w:shd w:val="clear" w:color="auto" w:fill="FFFFFF"/>
        </w:rPr>
      </w:pPr>
    </w:p>
    <w:p w14:paraId="0CD42D2E" w14:textId="77777777" w:rsidR="005601C0" w:rsidRDefault="005601C0" w:rsidP="009813E6">
      <w:pPr>
        <w:pStyle w:val="PreformattedText"/>
        <w:spacing w:line="360" w:lineRule="auto"/>
        <w:jc w:val="center"/>
        <w:rPr>
          <w:rFonts w:ascii="Arial" w:eastAsia="open sansregular" w:hAnsi="Arial" w:cs="Arial"/>
          <w:sz w:val="24"/>
          <w:szCs w:val="24"/>
          <w:shd w:val="clear" w:color="auto" w:fill="FFFFFF"/>
        </w:rPr>
      </w:pPr>
    </w:p>
    <w:p w14:paraId="252AE942" w14:textId="77777777" w:rsidR="005601C0" w:rsidRDefault="005601C0" w:rsidP="009813E6">
      <w:pPr>
        <w:pStyle w:val="PreformattedText"/>
        <w:spacing w:line="360" w:lineRule="auto"/>
        <w:jc w:val="center"/>
        <w:rPr>
          <w:rFonts w:ascii="Arial" w:eastAsia="open sansregular" w:hAnsi="Arial" w:cs="Arial"/>
          <w:sz w:val="24"/>
          <w:szCs w:val="24"/>
          <w:shd w:val="clear" w:color="auto" w:fill="FFFFFF"/>
        </w:rPr>
      </w:pPr>
    </w:p>
    <w:p w14:paraId="02250C4A" w14:textId="77777777" w:rsidR="005601C0" w:rsidRDefault="005601C0" w:rsidP="009813E6">
      <w:pPr>
        <w:pStyle w:val="PreformattedText"/>
        <w:spacing w:line="360" w:lineRule="auto"/>
        <w:jc w:val="center"/>
        <w:rPr>
          <w:rFonts w:ascii="Arial" w:eastAsia="open sansregular" w:hAnsi="Arial" w:cs="Arial"/>
          <w:sz w:val="24"/>
          <w:szCs w:val="24"/>
          <w:shd w:val="clear" w:color="auto" w:fill="FFFFFF"/>
        </w:rPr>
      </w:pPr>
    </w:p>
    <w:p w14:paraId="33E85BEB" w14:textId="77777777" w:rsidR="005601C0" w:rsidRPr="00F72692" w:rsidRDefault="005601C0" w:rsidP="009813E6">
      <w:pPr>
        <w:pStyle w:val="PreformattedText"/>
        <w:spacing w:line="360" w:lineRule="auto"/>
        <w:jc w:val="center"/>
        <w:rPr>
          <w:rFonts w:ascii="Arial" w:eastAsia="open sansregular" w:hAnsi="Arial" w:cs="Arial"/>
          <w:sz w:val="24"/>
          <w:szCs w:val="24"/>
          <w:shd w:val="clear" w:color="auto" w:fill="FFFFFF"/>
        </w:rPr>
      </w:pPr>
    </w:p>
    <w:p w14:paraId="0B9A326C" w14:textId="77777777" w:rsidR="009813E6" w:rsidRPr="00646BD8" w:rsidRDefault="009813E6" w:rsidP="009813E6">
      <w:pPr>
        <w:spacing w:line="360" w:lineRule="auto"/>
        <w:jc w:val="center"/>
        <w:rPr>
          <w:rFonts w:ascii="Arial" w:hAnsi="Arial" w:cs="Arial"/>
          <w:b/>
          <w:sz w:val="32"/>
          <w:szCs w:val="32"/>
        </w:rPr>
      </w:pPr>
    </w:p>
    <w:p w14:paraId="16E78693" w14:textId="77777777" w:rsidR="00BF679A" w:rsidRPr="00BF679A" w:rsidRDefault="00BF679A" w:rsidP="00BF679A">
      <w:pPr>
        <w:spacing w:line="360" w:lineRule="auto"/>
        <w:jc w:val="center"/>
        <w:rPr>
          <w:rFonts w:ascii="Arial" w:hAnsi="Arial" w:cs="Arial"/>
          <w:b/>
          <w:sz w:val="32"/>
          <w:szCs w:val="32"/>
        </w:rPr>
      </w:pPr>
    </w:p>
    <w:p w14:paraId="4B226D73" w14:textId="77777777" w:rsidR="00BF679A" w:rsidRPr="00BF679A" w:rsidRDefault="00BF679A" w:rsidP="00BF679A">
      <w:pPr>
        <w:spacing w:line="360" w:lineRule="auto"/>
        <w:jc w:val="both"/>
        <w:rPr>
          <w:rFonts w:ascii="Arial" w:eastAsia="Times New Roman" w:hAnsi="Arial"/>
          <w:bCs/>
          <w:szCs w:val="24"/>
          <w:lang w:val="en-AU"/>
        </w:rPr>
      </w:pPr>
      <w:r w:rsidRPr="00BF679A">
        <w:rPr>
          <w:rFonts w:ascii="Arial" w:eastAsia="Times New Roman" w:hAnsi="Arial"/>
          <w:bCs/>
          <w:szCs w:val="24"/>
          <w:lang w:val="en-AU"/>
        </w:rPr>
        <w:t>Student name: Andreea Cristina Mirica</w:t>
      </w:r>
    </w:p>
    <w:p w14:paraId="02CDA986" w14:textId="465439D1" w:rsidR="00BF679A" w:rsidRPr="00BF679A" w:rsidRDefault="00BF679A" w:rsidP="00BF679A">
      <w:pPr>
        <w:keepNext/>
        <w:spacing w:before="120" w:line="360" w:lineRule="auto"/>
        <w:jc w:val="both"/>
        <w:rPr>
          <w:rFonts w:ascii="Arial" w:eastAsia="Times New Roman" w:hAnsi="Arial" w:cs="Arial"/>
          <w:szCs w:val="24"/>
          <w:lang w:val="en-AU"/>
        </w:rPr>
      </w:pPr>
      <w:r w:rsidRPr="00BF679A">
        <w:rPr>
          <w:rFonts w:ascii="Arial" w:eastAsia="Times New Roman" w:hAnsi="Arial" w:cs="Arial"/>
          <w:szCs w:val="24"/>
        </w:rPr>
        <w:t>Student ID number:</w:t>
      </w:r>
      <w:r w:rsidRPr="00BF679A">
        <w:rPr>
          <w:rFonts w:ascii="Arial" w:eastAsia="Times New Roman" w:hAnsi="Arial" w:cs="Arial"/>
          <w:szCs w:val="24"/>
          <w:lang w:val="en-AU"/>
        </w:rPr>
        <w:t xml:space="preserve"> 221162</w:t>
      </w:r>
      <w:r w:rsidR="005601C0">
        <w:rPr>
          <w:rFonts w:ascii="Arial" w:eastAsia="Times New Roman" w:hAnsi="Arial" w:cs="Arial"/>
          <w:szCs w:val="24"/>
          <w:lang w:val="en-AU"/>
        </w:rPr>
        <w:t>9</w:t>
      </w:r>
    </w:p>
    <w:p w14:paraId="26ED3DDE" w14:textId="77777777" w:rsidR="00BF679A" w:rsidRPr="00BF679A" w:rsidRDefault="00BF679A" w:rsidP="00BF679A">
      <w:pPr>
        <w:keepNext/>
        <w:spacing w:before="120" w:line="360" w:lineRule="auto"/>
        <w:jc w:val="both"/>
        <w:rPr>
          <w:rFonts w:ascii="Arial" w:eastAsia="Times New Roman" w:hAnsi="Arial" w:cs="Arial"/>
          <w:szCs w:val="24"/>
        </w:rPr>
      </w:pPr>
      <w:r w:rsidRPr="00BF679A">
        <w:rPr>
          <w:rFonts w:ascii="Arial" w:eastAsia="Times New Roman" w:hAnsi="Arial" w:cs="Arial"/>
          <w:szCs w:val="24"/>
          <w:lang w:val="en-AU"/>
        </w:rPr>
        <w:t>Module Title: Financial Management for the Hotel Industry</w:t>
      </w:r>
      <w:r w:rsidRPr="00BF679A">
        <w:rPr>
          <w:rFonts w:ascii="Arial" w:hAnsi="Arial" w:cs="Arial"/>
          <w:color w:val="333333"/>
          <w:szCs w:val="24"/>
          <w:shd w:val="clear" w:color="auto" w:fill="FFFFFF"/>
        </w:rPr>
        <w:t xml:space="preserve"> </w:t>
      </w:r>
      <w:r w:rsidRPr="00BF679A">
        <w:rPr>
          <w:rFonts w:ascii="Arial" w:eastAsia="Times New Roman" w:hAnsi="Arial" w:cs="Arial"/>
          <w:szCs w:val="24"/>
        </w:rPr>
        <w:t>BMIH5007</w:t>
      </w:r>
    </w:p>
    <w:p w14:paraId="766B2C5D" w14:textId="77777777" w:rsidR="00BF679A" w:rsidRPr="00BF679A" w:rsidRDefault="00BF679A" w:rsidP="00BF679A">
      <w:pPr>
        <w:keepNext/>
        <w:spacing w:before="120" w:line="360" w:lineRule="auto"/>
        <w:jc w:val="both"/>
        <w:rPr>
          <w:rFonts w:ascii="Arial" w:eastAsia="Times New Roman" w:hAnsi="Arial" w:cs="Arial"/>
          <w:szCs w:val="24"/>
        </w:rPr>
      </w:pPr>
      <w:r w:rsidRPr="00BF679A">
        <w:rPr>
          <w:rFonts w:ascii="Arial" w:eastAsia="Times New Roman" w:hAnsi="Arial" w:cs="Arial"/>
          <w:szCs w:val="24"/>
          <w:lang w:val="en-AU"/>
        </w:rPr>
        <w:t>Lecturer:</w:t>
      </w:r>
      <w:r w:rsidRPr="00BF679A">
        <w:rPr>
          <w:rFonts w:ascii="Arial" w:eastAsia="Times New Roman" w:hAnsi="Arial" w:cs="Arial"/>
          <w:szCs w:val="24"/>
        </w:rPr>
        <w:t xml:space="preserve"> </w:t>
      </w:r>
      <w:r w:rsidRPr="00BF679A">
        <w:rPr>
          <w:rFonts w:ascii="Arial" w:eastAsia="Times New Roman" w:hAnsi="Arial" w:cs="Arial"/>
          <w:szCs w:val="24"/>
          <w:lang w:val="en-AU"/>
        </w:rPr>
        <w:t>Tristan Hawkins</w:t>
      </w:r>
    </w:p>
    <w:p w14:paraId="2B9438B3" w14:textId="77777777" w:rsidR="009813E6" w:rsidRPr="00D0477D" w:rsidRDefault="009813E6" w:rsidP="009813E6">
      <w:pPr>
        <w:spacing w:line="360" w:lineRule="auto"/>
        <w:jc w:val="both"/>
        <w:rPr>
          <w:rFonts w:ascii="Arial" w:hAnsi="Arial" w:cs="Arial"/>
          <w:b/>
          <w:color w:val="333333"/>
          <w:sz w:val="96"/>
          <w:szCs w:val="96"/>
          <w:shd w:val="clear" w:color="auto" w:fill="FFFFFF"/>
        </w:rPr>
      </w:pPr>
      <w:r w:rsidRPr="00D0477D">
        <w:rPr>
          <w:rFonts w:ascii="Arial" w:hAnsi="Arial" w:cs="Arial"/>
          <w:b/>
          <w:color w:val="333333"/>
          <w:sz w:val="96"/>
          <w:szCs w:val="96"/>
          <w:shd w:val="clear" w:color="auto" w:fill="FFFFFF"/>
        </w:rPr>
        <w:br w:type="page"/>
      </w:r>
    </w:p>
    <w:sdt>
      <w:sdtPr>
        <w:rPr>
          <w:rFonts w:ascii="Arial" w:eastAsiaTheme="minorHAnsi" w:hAnsi="Arial" w:cs="Arial"/>
          <w:color w:val="auto"/>
          <w:sz w:val="24"/>
          <w:szCs w:val="22"/>
          <w:lang w:val="en-GB"/>
        </w:rPr>
        <w:id w:val="523985394"/>
        <w:docPartObj>
          <w:docPartGallery w:val="Table of Contents"/>
          <w:docPartUnique/>
        </w:docPartObj>
      </w:sdtPr>
      <w:sdtEndPr>
        <w:rPr>
          <w:b/>
          <w:bCs/>
          <w:noProof/>
        </w:rPr>
      </w:sdtEndPr>
      <w:sdtContent>
        <w:p w14:paraId="235EE296" w14:textId="32BFECF4" w:rsidR="001201EF" w:rsidRPr="009813E6" w:rsidRDefault="001201EF" w:rsidP="009813E6">
          <w:pPr>
            <w:pStyle w:val="TOCHeading"/>
            <w:spacing w:line="360" w:lineRule="auto"/>
            <w:rPr>
              <w:rFonts w:ascii="Arial" w:hAnsi="Arial" w:cs="Arial"/>
              <w:lang w:val="en-GB"/>
            </w:rPr>
          </w:pPr>
          <w:r w:rsidRPr="009813E6">
            <w:rPr>
              <w:rFonts w:ascii="Arial" w:hAnsi="Arial" w:cs="Arial"/>
              <w:lang w:val="en-GB"/>
            </w:rPr>
            <w:t>Contents</w:t>
          </w:r>
        </w:p>
        <w:p w14:paraId="5F07011F" w14:textId="28CADE20" w:rsidR="007150C1" w:rsidRPr="009813E6" w:rsidRDefault="001201EF" w:rsidP="009813E6">
          <w:pPr>
            <w:pStyle w:val="TOC1"/>
            <w:tabs>
              <w:tab w:val="right" w:leader="dot" w:pos="9350"/>
            </w:tabs>
            <w:spacing w:line="360" w:lineRule="auto"/>
            <w:rPr>
              <w:rFonts w:ascii="Arial" w:eastAsiaTheme="minorEastAsia" w:hAnsi="Arial" w:cs="Arial"/>
              <w:noProof/>
              <w:sz w:val="22"/>
            </w:rPr>
          </w:pPr>
          <w:r w:rsidRPr="009813E6">
            <w:rPr>
              <w:rFonts w:ascii="Arial" w:hAnsi="Arial" w:cs="Arial"/>
            </w:rPr>
            <w:fldChar w:fldCharType="begin"/>
          </w:r>
          <w:r w:rsidRPr="009813E6">
            <w:rPr>
              <w:rFonts w:ascii="Arial" w:hAnsi="Arial" w:cs="Arial"/>
            </w:rPr>
            <w:instrText xml:space="preserve"> TOC \o "1-3" \h \z \u </w:instrText>
          </w:r>
          <w:r w:rsidRPr="009813E6">
            <w:rPr>
              <w:rFonts w:ascii="Arial" w:hAnsi="Arial" w:cs="Arial"/>
            </w:rPr>
            <w:fldChar w:fldCharType="separate"/>
          </w:r>
          <w:hyperlink w:anchor="_Toc167481446" w:history="1">
            <w:r w:rsidR="007150C1" w:rsidRPr="009813E6">
              <w:rPr>
                <w:rStyle w:val="Hyperlink"/>
                <w:rFonts w:ascii="Arial" w:hAnsi="Arial" w:cs="Arial"/>
                <w:b/>
                <w:noProof/>
              </w:rPr>
              <w:t>INTRODUCTION</w:t>
            </w:r>
            <w:r w:rsidR="007150C1" w:rsidRPr="009813E6">
              <w:rPr>
                <w:rFonts w:ascii="Arial" w:hAnsi="Arial" w:cs="Arial"/>
                <w:noProof/>
                <w:webHidden/>
              </w:rPr>
              <w:tab/>
            </w:r>
            <w:r w:rsidR="007150C1" w:rsidRPr="009813E6">
              <w:rPr>
                <w:rFonts w:ascii="Arial" w:hAnsi="Arial" w:cs="Arial"/>
                <w:noProof/>
                <w:webHidden/>
              </w:rPr>
              <w:fldChar w:fldCharType="begin"/>
            </w:r>
            <w:r w:rsidR="007150C1" w:rsidRPr="009813E6">
              <w:rPr>
                <w:rFonts w:ascii="Arial" w:hAnsi="Arial" w:cs="Arial"/>
                <w:noProof/>
                <w:webHidden/>
              </w:rPr>
              <w:instrText xml:space="preserve"> PAGEREF _Toc167481446 \h </w:instrText>
            </w:r>
            <w:r w:rsidR="007150C1" w:rsidRPr="009813E6">
              <w:rPr>
                <w:rFonts w:ascii="Arial" w:hAnsi="Arial" w:cs="Arial"/>
                <w:noProof/>
                <w:webHidden/>
              </w:rPr>
            </w:r>
            <w:r w:rsidR="007150C1" w:rsidRPr="009813E6">
              <w:rPr>
                <w:rFonts w:ascii="Arial" w:hAnsi="Arial" w:cs="Arial"/>
                <w:noProof/>
                <w:webHidden/>
              </w:rPr>
              <w:fldChar w:fldCharType="separate"/>
            </w:r>
            <w:r w:rsidR="007150C1" w:rsidRPr="009813E6">
              <w:rPr>
                <w:rFonts w:ascii="Arial" w:hAnsi="Arial" w:cs="Arial"/>
                <w:noProof/>
                <w:webHidden/>
              </w:rPr>
              <w:t>3</w:t>
            </w:r>
            <w:r w:rsidR="007150C1" w:rsidRPr="009813E6">
              <w:rPr>
                <w:rFonts w:ascii="Arial" w:hAnsi="Arial" w:cs="Arial"/>
                <w:noProof/>
                <w:webHidden/>
              </w:rPr>
              <w:fldChar w:fldCharType="end"/>
            </w:r>
          </w:hyperlink>
        </w:p>
        <w:p w14:paraId="2AC2FCB2" w14:textId="4CBE2461" w:rsidR="007150C1" w:rsidRPr="009813E6" w:rsidRDefault="00882198" w:rsidP="009813E6">
          <w:pPr>
            <w:pStyle w:val="TOC1"/>
            <w:tabs>
              <w:tab w:val="right" w:leader="dot" w:pos="9350"/>
            </w:tabs>
            <w:spacing w:line="360" w:lineRule="auto"/>
            <w:rPr>
              <w:rFonts w:ascii="Arial" w:eastAsiaTheme="minorEastAsia" w:hAnsi="Arial" w:cs="Arial"/>
              <w:noProof/>
              <w:sz w:val="22"/>
            </w:rPr>
          </w:pPr>
          <w:hyperlink w:anchor="_Toc167481447" w:history="1">
            <w:r w:rsidR="007150C1" w:rsidRPr="009813E6">
              <w:rPr>
                <w:rStyle w:val="Hyperlink"/>
                <w:rFonts w:ascii="Arial" w:hAnsi="Arial" w:cs="Arial"/>
                <w:b/>
                <w:noProof/>
              </w:rPr>
              <w:t>TASK</w:t>
            </w:r>
            <w:r w:rsidR="007150C1" w:rsidRPr="009813E6">
              <w:rPr>
                <w:rFonts w:ascii="Arial" w:hAnsi="Arial" w:cs="Arial"/>
                <w:noProof/>
                <w:webHidden/>
              </w:rPr>
              <w:tab/>
            </w:r>
            <w:r w:rsidR="007150C1" w:rsidRPr="009813E6">
              <w:rPr>
                <w:rFonts w:ascii="Arial" w:hAnsi="Arial" w:cs="Arial"/>
                <w:noProof/>
                <w:webHidden/>
              </w:rPr>
              <w:fldChar w:fldCharType="begin"/>
            </w:r>
            <w:r w:rsidR="007150C1" w:rsidRPr="009813E6">
              <w:rPr>
                <w:rFonts w:ascii="Arial" w:hAnsi="Arial" w:cs="Arial"/>
                <w:noProof/>
                <w:webHidden/>
              </w:rPr>
              <w:instrText xml:space="preserve"> PAGEREF _Toc167481447 \h </w:instrText>
            </w:r>
            <w:r w:rsidR="007150C1" w:rsidRPr="009813E6">
              <w:rPr>
                <w:rFonts w:ascii="Arial" w:hAnsi="Arial" w:cs="Arial"/>
                <w:noProof/>
                <w:webHidden/>
              </w:rPr>
            </w:r>
            <w:r w:rsidR="007150C1" w:rsidRPr="009813E6">
              <w:rPr>
                <w:rFonts w:ascii="Arial" w:hAnsi="Arial" w:cs="Arial"/>
                <w:noProof/>
                <w:webHidden/>
              </w:rPr>
              <w:fldChar w:fldCharType="separate"/>
            </w:r>
            <w:r w:rsidR="007150C1" w:rsidRPr="009813E6">
              <w:rPr>
                <w:rFonts w:ascii="Arial" w:hAnsi="Arial" w:cs="Arial"/>
                <w:noProof/>
                <w:webHidden/>
              </w:rPr>
              <w:t>3</w:t>
            </w:r>
            <w:r w:rsidR="007150C1" w:rsidRPr="009813E6">
              <w:rPr>
                <w:rFonts w:ascii="Arial" w:hAnsi="Arial" w:cs="Arial"/>
                <w:noProof/>
                <w:webHidden/>
              </w:rPr>
              <w:fldChar w:fldCharType="end"/>
            </w:r>
          </w:hyperlink>
        </w:p>
        <w:p w14:paraId="15650ADD" w14:textId="205396C2" w:rsidR="007150C1" w:rsidRPr="009813E6" w:rsidRDefault="00882198" w:rsidP="009813E6">
          <w:pPr>
            <w:pStyle w:val="TOC2"/>
            <w:tabs>
              <w:tab w:val="right" w:leader="dot" w:pos="9350"/>
            </w:tabs>
            <w:spacing w:line="360" w:lineRule="auto"/>
            <w:rPr>
              <w:rFonts w:ascii="Arial" w:eastAsiaTheme="minorEastAsia" w:hAnsi="Arial" w:cs="Arial"/>
              <w:noProof/>
              <w:sz w:val="22"/>
            </w:rPr>
          </w:pPr>
          <w:hyperlink w:anchor="_Toc167481448" w:history="1">
            <w:r w:rsidR="007150C1" w:rsidRPr="009813E6">
              <w:rPr>
                <w:rStyle w:val="Hyperlink"/>
                <w:rFonts w:ascii="Arial" w:hAnsi="Arial" w:cs="Arial"/>
                <w:b/>
                <w:bCs/>
                <w:noProof/>
              </w:rPr>
              <w:t>1. Financial performance analysis for last 3 years</w:t>
            </w:r>
            <w:r w:rsidR="007150C1" w:rsidRPr="009813E6">
              <w:rPr>
                <w:rFonts w:ascii="Arial" w:hAnsi="Arial" w:cs="Arial"/>
                <w:noProof/>
                <w:webHidden/>
              </w:rPr>
              <w:tab/>
            </w:r>
            <w:r w:rsidR="007150C1" w:rsidRPr="009813E6">
              <w:rPr>
                <w:rFonts w:ascii="Arial" w:hAnsi="Arial" w:cs="Arial"/>
                <w:noProof/>
                <w:webHidden/>
              </w:rPr>
              <w:fldChar w:fldCharType="begin"/>
            </w:r>
            <w:r w:rsidR="007150C1" w:rsidRPr="009813E6">
              <w:rPr>
                <w:rFonts w:ascii="Arial" w:hAnsi="Arial" w:cs="Arial"/>
                <w:noProof/>
                <w:webHidden/>
              </w:rPr>
              <w:instrText xml:space="preserve"> PAGEREF _Toc167481448 \h </w:instrText>
            </w:r>
            <w:r w:rsidR="007150C1" w:rsidRPr="009813E6">
              <w:rPr>
                <w:rFonts w:ascii="Arial" w:hAnsi="Arial" w:cs="Arial"/>
                <w:noProof/>
                <w:webHidden/>
              </w:rPr>
            </w:r>
            <w:r w:rsidR="007150C1" w:rsidRPr="009813E6">
              <w:rPr>
                <w:rFonts w:ascii="Arial" w:hAnsi="Arial" w:cs="Arial"/>
                <w:noProof/>
                <w:webHidden/>
              </w:rPr>
              <w:fldChar w:fldCharType="separate"/>
            </w:r>
            <w:r w:rsidR="007150C1" w:rsidRPr="009813E6">
              <w:rPr>
                <w:rFonts w:ascii="Arial" w:hAnsi="Arial" w:cs="Arial"/>
                <w:noProof/>
                <w:webHidden/>
              </w:rPr>
              <w:t>3</w:t>
            </w:r>
            <w:r w:rsidR="007150C1" w:rsidRPr="009813E6">
              <w:rPr>
                <w:rFonts w:ascii="Arial" w:hAnsi="Arial" w:cs="Arial"/>
                <w:noProof/>
                <w:webHidden/>
              </w:rPr>
              <w:fldChar w:fldCharType="end"/>
            </w:r>
          </w:hyperlink>
        </w:p>
        <w:p w14:paraId="605E7DBA" w14:textId="584C2243" w:rsidR="007150C1" w:rsidRPr="009813E6" w:rsidRDefault="00882198" w:rsidP="009813E6">
          <w:pPr>
            <w:pStyle w:val="TOC2"/>
            <w:tabs>
              <w:tab w:val="right" w:leader="dot" w:pos="9350"/>
            </w:tabs>
            <w:spacing w:line="360" w:lineRule="auto"/>
            <w:rPr>
              <w:rFonts w:ascii="Arial" w:eastAsiaTheme="minorEastAsia" w:hAnsi="Arial" w:cs="Arial"/>
              <w:noProof/>
              <w:sz w:val="22"/>
            </w:rPr>
          </w:pPr>
          <w:hyperlink w:anchor="_Toc167481449" w:history="1">
            <w:r w:rsidR="007150C1" w:rsidRPr="009813E6">
              <w:rPr>
                <w:rStyle w:val="Hyperlink"/>
                <w:rFonts w:ascii="Arial" w:hAnsi="Arial" w:cs="Arial"/>
                <w:b/>
                <w:bCs/>
                <w:noProof/>
              </w:rPr>
              <w:t>2. Key Reasons Behind Decline in Profitability of Seacrest Lodge</w:t>
            </w:r>
            <w:r w:rsidR="007150C1" w:rsidRPr="009813E6">
              <w:rPr>
                <w:rFonts w:ascii="Arial" w:hAnsi="Arial" w:cs="Arial"/>
                <w:noProof/>
                <w:webHidden/>
              </w:rPr>
              <w:tab/>
            </w:r>
            <w:r w:rsidR="007150C1" w:rsidRPr="009813E6">
              <w:rPr>
                <w:rFonts w:ascii="Arial" w:hAnsi="Arial" w:cs="Arial"/>
                <w:noProof/>
                <w:webHidden/>
              </w:rPr>
              <w:fldChar w:fldCharType="begin"/>
            </w:r>
            <w:r w:rsidR="007150C1" w:rsidRPr="009813E6">
              <w:rPr>
                <w:rFonts w:ascii="Arial" w:hAnsi="Arial" w:cs="Arial"/>
                <w:noProof/>
                <w:webHidden/>
              </w:rPr>
              <w:instrText xml:space="preserve"> PAGEREF _Toc167481449 \h </w:instrText>
            </w:r>
            <w:r w:rsidR="007150C1" w:rsidRPr="009813E6">
              <w:rPr>
                <w:rFonts w:ascii="Arial" w:hAnsi="Arial" w:cs="Arial"/>
                <w:noProof/>
                <w:webHidden/>
              </w:rPr>
            </w:r>
            <w:r w:rsidR="007150C1" w:rsidRPr="009813E6">
              <w:rPr>
                <w:rFonts w:ascii="Arial" w:hAnsi="Arial" w:cs="Arial"/>
                <w:noProof/>
                <w:webHidden/>
              </w:rPr>
              <w:fldChar w:fldCharType="separate"/>
            </w:r>
            <w:r w:rsidR="007150C1" w:rsidRPr="009813E6">
              <w:rPr>
                <w:rFonts w:ascii="Arial" w:hAnsi="Arial" w:cs="Arial"/>
                <w:noProof/>
                <w:webHidden/>
              </w:rPr>
              <w:t>7</w:t>
            </w:r>
            <w:r w:rsidR="007150C1" w:rsidRPr="009813E6">
              <w:rPr>
                <w:rFonts w:ascii="Arial" w:hAnsi="Arial" w:cs="Arial"/>
                <w:noProof/>
                <w:webHidden/>
              </w:rPr>
              <w:fldChar w:fldCharType="end"/>
            </w:r>
          </w:hyperlink>
        </w:p>
        <w:p w14:paraId="240A2050" w14:textId="3DDA32F1" w:rsidR="007150C1" w:rsidRPr="009813E6" w:rsidRDefault="00882198" w:rsidP="009813E6">
          <w:pPr>
            <w:pStyle w:val="TOC2"/>
            <w:tabs>
              <w:tab w:val="right" w:leader="dot" w:pos="9350"/>
            </w:tabs>
            <w:spacing w:line="360" w:lineRule="auto"/>
            <w:rPr>
              <w:rFonts w:ascii="Arial" w:eastAsiaTheme="minorEastAsia" w:hAnsi="Arial" w:cs="Arial"/>
              <w:noProof/>
              <w:sz w:val="22"/>
            </w:rPr>
          </w:pPr>
          <w:hyperlink w:anchor="_Toc167481450" w:history="1">
            <w:r w:rsidR="007150C1" w:rsidRPr="009813E6">
              <w:rPr>
                <w:rStyle w:val="Hyperlink"/>
                <w:rFonts w:ascii="Arial" w:hAnsi="Arial" w:cs="Arial"/>
                <w:b/>
                <w:bCs/>
                <w:noProof/>
              </w:rPr>
              <w:t>3. Turnaround Strategy to refresh the Lodge’s Financial Health</w:t>
            </w:r>
            <w:r w:rsidR="007150C1" w:rsidRPr="009813E6">
              <w:rPr>
                <w:rFonts w:ascii="Arial" w:hAnsi="Arial" w:cs="Arial"/>
                <w:noProof/>
                <w:webHidden/>
              </w:rPr>
              <w:tab/>
            </w:r>
            <w:r w:rsidR="007150C1" w:rsidRPr="009813E6">
              <w:rPr>
                <w:rFonts w:ascii="Arial" w:hAnsi="Arial" w:cs="Arial"/>
                <w:noProof/>
                <w:webHidden/>
              </w:rPr>
              <w:fldChar w:fldCharType="begin"/>
            </w:r>
            <w:r w:rsidR="007150C1" w:rsidRPr="009813E6">
              <w:rPr>
                <w:rFonts w:ascii="Arial" w:hAnsi="Arial" w:cs="Arial"/>
                <w:noProof/>
                <w:webHidden/>
              </w:rPr>
              <w:instrText xml:space="preserve"> PAGEREF _Toc167481450 \h </w:instrText>
            </w:r>
            <w:r w:rsidR="007150C1" w:rsidRPr="009813E6">
              <w:rPr>
                <w:rFonts w:ascii="Arial" w:hAnsi="Arial" w:cs="Arial"/>
                <w:noProof/>
                <w:webHidden/>
              </w:rPr>
            </w:r>
            <w:r w:rsidR="007150C1" w:rsidRPr="009813E6">
              <w:rPr>
                <w:rFonts w:ascii="Arial" w:hAnsi="Arial" w:cs="Arial"/>
                <w:noProof/>
                <w:webHidden/>
              </w:rPr>
              <w:fldChar w:fldCharType="separate"/>
            </w:r>
            <w:r w:rsidR="007150C1" w:rsidRPr="009813E6">
              <w:rPr>
                <w:rFonts w:ascii="Arial" w:hAnsi="Arial" w:cs="Arial"/>
                <w:noProof/>
                <w:webHidden/>
              </w:rPr>
              <w:t>9</w:t>
            </w:r>
            <w:r w:rsidR="007150C1" w:rsidRPr="009813E6">
              <w:rPr>
                <w:rFonts w:ascii="Arial" w:hAnsi="Arial" w:cs="Arial"/>
                <w:noProof/>
                <w:webHidden/>
              </w:rPr>
              <w:fldChar w:fldCharType="end"/>
            </w:r>
          </w:hyperlink>
        </w:p>
        <w:p w14:paraId="33866B70" w14:textId="57C4748B" w:rsidR="007150C1" w:rsidRPr="009813E6" w:rsidRDefault="00882198" w:rsidP="009813E6">
          <w:pPr>
            <w:pStyle w:val="TOC1"/>
            <w:tabs>
              <w:tab w:val="right" w:leader="dot" w:pos="9350"/>
            </w:tabs>
            <w:spacing w:line="360" w:lineRule="auto"/>
            <w:rPr>
              <w:rFonts w:ascii="Arial" w:eastAsiaTheme="minorEastAsia" w:hAnsi="Arial" w:cs="Arial"/>
              <w:noProof/>
              <w:sz w:val="22"/>
            </w:rPr>
          </w:pPr>
          <w:hyperlink w:anchor="_Toc167481451" w:history="1">
            <w:r w:rsidR="007150C1" w:rsidRPr="009813E6">
              <w:rPr>
                <w:rStyle w:val="Hyperlink"/>
                <w:rFonts w:ascii="Arial" w:hAnsi="Arial" w:cs="Arial"/>
                <w:b/>
                <w:bCs/>
                <w:noProof/>
              </w:rPr>
              <w:t>CONCLUSION</w:t>
            </w:r>
            <w:r w:rsidR="007150C1" w:rsidRPr="009813E6">
              <w:rPr>
                <w:rFonts w:ascii="Arial" w:hAnsi="Arial" w:cs="Arial"/>
                <w:noProof/>
                <w:webHidden/>
              </w:rPr>
              <w:tab/>
            </w:r>
            <w:r w:rsidR="007150C1" w:rsidRPr="009813E6">
              <w:rPr>
                <w:rFonts w:ascii="Arial" w:hAnsi="Arial" w:cs="Arial"/>
                <w:noProof/>
                <w:webHidden/>
              </w:rPr>
              <w:fldChar w:fldCharType="begin"/>
            </w:r>
            <w:r w:rsidR="007150C1" w:rsidRPr="009813E6">
              <w:rPr>
                <w:rFonts w:ascii="Arial" w:hAnsi="Arial" w:cs="Arial"/>
                <w:noProof/>
                <w:webHidden/>
              </w:rPr>
              <w:instrText xml:space="preserve"> PAGEREF _Toc167481451 \h </w:instrText>
            </w:r>
            <w:r w:rsidR="007150C1" w:rsidRPr="009813E6">
              <w:rPr>
                <w:rFonts w:ascii="Arial" w:hAnsi="Arial" w:cs="Arial"/>
                <w:noProof/>
                <w:webHidden/>
              </w:rPr>
            </w:r>
            <w:r w:rsidR="007150C1" w:rsidRPr="009813E6">
              <w:rPr>
                <w:rFonts w:ascii="Arial" w:hAnsi="Arial" w:cs="Arial"/>
                <w:noProof/>
                <w:webHidden/>
              </w:rPr>
              <w:fldChar w:fldCharType="separate"/>
            </w:r>
            <w:r w:rsidR="007150C1" w:rsidRPr="009813E6">
              <w:rPr>
                <w:rFonts w:ascii="Arial" w:hAnsi="Arial" w:cs="Arial"/>
                <w:noProof/>
                <w:webHidden/>
              </w:rPr>
              <w:t>11</w:t>
            </w:r>
            <w:r w:rsidR="007150C1" w:rsidRPr="009813E6">
              <w:rPr>
                <w:rFonts w:ascii="Arial" w:hAnsi="Arial" w:cs="Arial"/>
                <w:noProof/>
                <w:webHidden/>
              </w:rPr>
              <w:fldChar w:fldCharType="end"/>
            </w:r>
          </w:hyperlink>
        </w:p>
        <w:p w14:paraId="46D48160" w14:textId="7CB7AEE0" w:rsidR="007150C1" w:rsidRPr="009813E6" w:rsidRDefault="00882198" w:rsidP="009813E6">
          <w:pPr>
            <w:pStyle w:val="TOC1"/>
            <w:tabs>
              <w:tab w:val="right" w:leader="dot" w:pos="9350"/>
            </w:tabs>
            <w:spacing w:line="360" w:lineRule="auto"/>
            <w:rPr>
              <w:rFonts w:ascii="Arial" w:eastAsiaTheme="minorEastAsia" w:hAnsi="Arial" w:cs="Arial"/>
              <w:noProof/>
              <w:sz w:val="22"/>
            </w:rPr>
          </w:pPr>
          <w:hyperlink w:anchor="_Toc167481452" w:history="1">
            <w:r w:rsidR="007150C1" w:rsidRPr="009813E6">
              <w:rPr>
                <w:rStyle w:val="Hyperlink"/>
                <w:rFonts w:ascii="Arial" w:hAnsi="Arial" w:cs="Arial"/>
                <w:b/>
                <w:bCs/>
                <w:noProof/>
              </w:rPr>
              <w:t>REFERENCES</w:t>
            </w:r>
            <w:r w:rsidR="007150C1" w:rsidRPr="009813E6">
              <w:rPr>
                <w:rFonts w:ascii="Arial" w:hAnsi="Arial" w:cs="Arial"/>
                <w:noProof/>
                <w:webHidden/>
              </w:rPr>
              <w:tab/>
            </w:r>
            <w:r w:rsidR="007150C1" w:rsidRPr="009813E6">
              <w:rPr>
                <w:rFonts w:ascii="Arial" w:hAnsi="Arial" w:cs="Arial"/>
                <w:noProof/>
                <w:webHidden/>
              </w:rPr>
              <w:fldChar w:fldCharType="begin"/>
            </w:r>
            <w:r w:rsidR="007150C1" w:rsidRPr="009813E6">
              <w:rPr>
                <w:rFonts w:ascii="Arial" w:hAnsi="Arial" w:cs="Arial"/>
                <w:noProof/>
                <w:webHidden/>
              </w:rPr>
              <w:instrText xml:space="preserve"> PAGEREF _Toc167481452 \h </w:instrText>
            </w:r>
            <w:r w:rsidR="007150C1" w:rsidRPr="009813E6">
              <w:rPr>
                <w:rFonts w:ascii="Arial" w:hAnsi="Arial" w:cs="Arial"/>
                <w:noProof/>
                <w:webHidden/>
              </w:rPr>
            </w:r>
            <w:r w:rsidR="007150C1" w:rsidRPr="009813E6">
              <w:rPr>
                <w:rFonts w:ascii="Arial" w:hAnsi="Arial" w:cs="Arial"/>
                <w:noProof/>
                <w:webHidden/>
              </w:rPr>
              <w:fldChar w:fldCharType="separate"/>
            </w:r>
            <w:r w:rsidR="007150C1" w:rsidRPr="009813E6">
              <w:rPr>
                <w:rFonts w:ascii="Arial" w:hAnsi="Arial" w:cs="Arial"/>
                <w:noProof/>
                <w:webHidden/>
              </w:rPr>
              <w:t>12</w:t>
            </w:r>
            <w:r w:rsidR="007150C1" w:rsidRPr="009813E6">
              <w:rPr>
                <w:rFonts w:ascii="Arial" w:hAnsi="Arial" w:cs="Arial"/>
                <w:noProof/>
                <w:webHidden/>
              </w:rPr>
              <w:fldChar w:fldCharType="end"/>
            </w:r>
          </w:hyperlink>
        </w:p>
        <w:p w14:paraId="0A274E6A" w14:textId="617429F9" w:rsidR="001201EF" w:rsidRPr="009813E6" w:rsidRDefault="001201EF" w:rsidP="009813E6">
          <w:pPr>
            <w:spacing w:line="360" w:lineRule="auto"/>
            <w:rPr>
              <w:rFonts w:ascii="Arial" w:hAnsi="Arial" w:cs="Arial"/>
            </w:rPr>
          </w:pPr>
          <w:r w:rsidRPr="009813E6">
            <w:rPr>
              <w:rFonts w:ascii="Arial" w:hAnsi="Arial" w:cs="Arial"/>
              <w:b/>
              <w:bCs/>
              <w:noProof/>
            </w:rPr>
            <w:fldChar w:fldCharType="end"/>
          </w:r>
        </w:p>
      </w:sdtContent>
    </w:sdt>
    <w:p w14:paraId="77BAA64E" w14:textId="77777777" w:rsidR="002E3641" w:rsidRPr="009813E6" w:rsidRDefault="002E3641" w:rsidP="009813E6">
      <w:pPr>
        <w:spacing w:line="360" w:lineRule="auto"/>
        <w:rPr>
          <w:rFonts w:ascii="Arial" w:eastAsiaTheme="majorEastAsia" w:hAnsi="Arial" w:cs="Arial"/>
          <w:b/>
          <w:sz w:val="28"/>
          <w:szCs w:val="28"/>
        </w:rPr>
      </w:pPr>
      <w:r w:rsidRPr="009813E6">
        <w:rPr>
          <w:rFonts w:ascii="Arial" w:hAnsi="Arial" w:cs="Arial"/>
          <w:b/>
          <w:sz w:val="28"/>
          <w:szCs w:val="28"/>
        </w:rPr>
        <w:br w:type="page"/>
      </w:r>
    </w:p>
    <w:p w14:paraId="1A78297A" w14:textId="6A4F1A8E" w:rsidR="00C65A54" w:rsidRPr="009813E6" w:rsidRDefault="008765B2" w:rsidP="009813E6">
      <w:pPr>
        <w:pStyle w:val="Heading1"/>
        <w:spacing w:line="360" w:lineRule="auto"/>
        <w:rPr>
          <w:rFonts w:ascii="Arial" w:hAnsi="Arial" w:cs="Arial"/>
          <w:b/>
          <w:color w:val="auto"/>
          <w:sz w:val="28"/>
          <w:szCs w:val="28"/>
        </w:rPr>
      </w:pPr>
      <w:bookmarkStart w:id="0" w:name="_Toc167481446"/>
      <w:r w:rsidRPr="009813E6">
        <w:rPr>
          <w:rFonts w:ascii="Arial" w:hAnsi="Arial" w:cs="Arial"/>
          <w:b/>
          <w:color w:val="auto"/>
          <w:sz w:val="28"/>
          <w:szCs w:val="28"/>
        </w:rPr>
        <w:lastRenderedPageBreak/>
        <w:t>INTRODUCTION</w:t>
      </w:r>
      <w:bookmarkEnd w:id="0"/>
    </w:p>
    <w:p w14:paraId="0EDBDC01" w14:textId="6301E298" w:rsidR="004336B7" w:rsidRPr="009813E6" w:rsidRDefault="00951C0E" w:rsidP="009813E6">
      <w:pPr>
        <w:spacing w:line="360" w:lineRule="auto"/>
        <w:jc w:val="both"/>
        <w:rPr>
          <w:rFonts w:ascii="Arial" w:hAnsi="Arial" w:cs="Arial"/>
          <w:szCs w:val="24"/>
        </w:rPr>
      </w:pPr>
      <w:r w:rsidRPr="009813E6">
        <w:rPr>
          <w:rFonts w:ascii="Arial" w:hAnsi="Arial" w:cs="Arial"/>
          <w:szCs w:val="24"/>
        </w:rPr>
        <w:t xml:space="preserve">Financial performance analysis refers to the assessment of the ability of </w:t>
      </w:r>
      <w:r w:rsidR="003C7D47">
        <w:rPr>
          <w:rFonts w:ascii="Arial" w:hAnsi="Arial" w:cs="Arial"/>
          <w:szCs w:val="24"/>
        </w:rPr>
        <w:t xml:space="preserve">a </w:t>
      </w:r>
      <w:r w:rsidRPr="009813E6">
        <w:rPr>
          <w:rFonts w:ascii="Arial" w:hAnsi="Arial" w:cs="Arial"/>
          <w:szCs w:val="24"/>
        </w:rPr>
        <w:t>firm to generate revenues</w:t>
      </w:r>
      <w:r w:rsidR="006A0D77" w:rsidRPr="009813E6">
        <w:rPr>
          <w:rFonts w:ascii="Arial" w:hAnsi="Arial" w:cs="Arial"/>
          <w:szCs w:val="24"/>
        </w:rPr>
        <w:t xml:space="preserve"> for </w:t>
      </w:r>
      <w:r w:rsidR="003C7D47">
        <w:rPr>
          <w:rFonts w:ascii="Arial" w:hAnsi="Arial" w:cs="Arial"/>
          <w:szCs w:val="24"/>
        </w:rPr>
        <w:t>a</w:t>
      </w:r>
      <w:r w:rsidR="006A0D77" w:rsidRPr="009813E6">
        <w:rPr>
          <w:rFonts w:ascii="Arial" w:hAnsi="Arial" w:cs="Arial"/>
          <w:szCs w:val="24"/>
        </w:rPr>
        <w:t xml:space="preserve"> given period</w:t>
      </w:r>
      <w:r w:rsidRPr="009813E6">
        <w:rPr>
          <w:rFonts w:ascii="Arial" w:hAnsi="Arial" w:cs="Arial"/>
          <w:szCs w:val="24"/>
        </w:rPr>
        <w:t>.</w:t>
      </w:r>
      <w:r w:rsidR="00881FB9" w:rsidRPr="009813E6">
        <w:rPr>
          <w:rFonts w:ascii="Arial" w:hAnsi="Arial" w:cs="Arial"/>
          <w:szCs w:val="24"/>
        </w:rPr>
        <w:t xml:space="preserve"> It is usually made </w:t>
      </w:r>
      <w:proofErr w:type="gramStart"/>
      <w:r w:rsidR="00881FB9" w:rsidRPr="009813E6">
        <w:rPr>
          <w:rFonts w:ascii="Arial" w:hAnsi="Arial" w:cs="Arial"/>
          <w:szCs w:val="24"/>
        </w:rPr>
        <w:t>on the basis of</w:t>
      </w:r>
      <w:proofErr w:type="gramEnd"/>
      <w:r w:rsidR="00881FB9" w:rsidRPr="009813E6">
        <w:rPr>
          <w:rFonts w:ascii="Arial" w:hAnsi="Arial" w:cs="Arial"/>
          <w:szCs w:val="24"/>
        </w:rPr>
        <w:t xml:space="preserve"> the profitability earned by the company, debt obligations, </w:t>
      </w:r>
      <w:r w:rsidR="003C7D47">
        <w:rPr>
          <w:rFonts w:ascii="Arial" w:hAnsi="Arial" w:cs="Arial"/>
          <w:szCs w:val="24"/>
        </w:rPr>
        <w:t xml:space="preserve">and </w:t>
      </w:r>
      <w:r w:rsidR="00881FB9" w:rsidRPr="009813E6">
        <w:rPr>
          <w:rFonts w:ascii="Arial" w:hAnsi="Arial" w:cs="Arial"/>
          <w:szCs w:val="24"/>
        </w:rPr>
        <w:t>cash flows earned during the period.</w:t>
      </w:r>
      <w:r w:rsidR="00926A6A" w:rsidRPr="009813E6">
        <w:rPr>
          <w:rFonts w:ascii="Arial" w:hAnsi="Arial" w:cs="Arial"/>
          <w:szCs w:val="24"/>
        </w:rPr>
        <w:t xml:space="preserve"> It is mainly done </w:t>
      </w:r>
      <w:proofErr w:type="gramStart"/>
      <w:r w:rsidR="00926A6A" w:rsidRPr="009813E6">
        <w:rPr>
          <w:rFonts w:ascii="Arial" w:hAnsi="Arial" w:cs="Arial"/>
          <w:szCs w:val="24"/>
        </w:rPr>
        <w:t>on the basis of</w:t>
      </w:r>
      <w:proofErr w:type="gramEnd"/>
      <w:r w:rsidR="00926A6A" w:rsidRPr="009813E6">
        <w:rPr>
          <w:rFonts w:ascii="Arial" w:hAnsi="Arial" w:cs="Arial"/>
          <w:szCs w:val="24"/>
        </w:rPr>
        <w:t xml:space="preserve"> </w:t>
      </w:r>
      <w:r w:rsidR="003C7D47">
        <w:rPr>
          <w:rFonts w:ascii="Arial" w:hAnsi="Arial" w:cs="Arial"/>
          <w:szCs w:val="24"/>
        </w:rPr>
        <w:t xml:space="preserve">a </w:t>
      </w:r>
      <w:r w:rsidR="0081569E" w:rsidRPr="009813E6">
        <w:rPr>
          <w:rFonts w:ascii="Arial" w:hAnsi="Arial" w:cs="Arial"/>
          <w:szCs w:val="24"/>
        </w:rPr>
        <w:t xml:space="preserve">financial statement like </w:t>
      </w:r>
      <w:r w:rsidR="003C7D47">
        <w:rPr>
          <w:rFonts w:ascii="Arial" w:hAnsi="Arial" w:cs="Arial"/>
          <w:szCs w:val="24"/>
        </w:rPr>
        <w:t xml:space="preserve">an </w:t>
      </w:r>
      <w:r w:rsidR="0081569E" w:rsidRPr="009813E6">
        <w:rPr>
          <w:rFonts w:ascii="Arial" w:hAnsi="Arial" w:cs="Arial"/>
          <w:szCs w:val="24"/>
        </w:rPr>
        <w:t>income statement, balance sheet</w:t>
      </w:r>
      <w:r w:rsidR="003C7D47">
        <w:rPr>
          <w:rFonts w:ascii="Arial" w:hAnsi="Arial" w:cs="Arial"/>
          <w:szCs w:val="24"/>
        </w:rPr>
        <w:t>,</w:t>
      </w:r>
      <w:r w:rsidR="0081569E" w:rsidRPr="009813E6">
        <w:rPr>
          <w:rFonts w:ascii="Arial" w:hAnsi="Arial" w:cs="Arial"/>
          <w:szCs w:val="24"/>
        </w:rPr>
        <w:t xml:space="preserve"> and cash flows of the company</w:t>
      </w:r>
      <w:r w:rsidR="00B00F14" w:rsidRPr="009813E6">
        <w:rPr>
          <w:rFonts w:ascii="Arial" w:hAnsi="Arial" w:cs="Arial"/>
          <w:szCs w:val="24"/>
        </w:rPr>
        <w:t xml:space="preserve"> (Purnama, Hanitha and </w:t>
      </w:r>
      <w:proofErr w:type="spellStart"/>
      <w:r w:rsidR="00B00F14" w:rsidRPr="009813E6">
        <w:rPr>
          <w:rFonts w:ascii="Arial" w:hAnsi="Arial" w:cs="Arial"/>
          <w:szCs w:val="24"/>
        </w:rPr>
        <w:t>Angreni</w:t>
      </w:r>
      <w:proofErr w:type="spellEnd"/>
      <w:r w:rsidR="00B00F14" w:rsidRPr="009813E6">
        <w:rPr>
          <w:rFonts w:ascii="Arial" w:hAnsi="Arial" w:cs="Arial"/>
          <w:szCs w:val="24"/>
        </w:rPr>
        <w:t>, 2020)</w:t>
      </w:r>
      <w:r w:rsidR="0081569E" w:rsidRPr="009813E6">
        <w:rPr>
          <w:rFonts w:ascii="Arial" w:hAnsi="Arial" w:cs="Arial"/>
          <w:szCs w:val="24"/>
        </w:rPr>
        <w:t>.</w:t>
      </w:r>
      <w:r w:rsidR="004F25BC" w:rsidRPr="009813E6">
        <w:rPr>
          <w:rFonts w:ascii="Arial" w:hAnsi="Arial" w:cs="Arial"/>
          <w:szCs w:val="24"/>
        </w:rPr>
        <w:t xml:space="preserve"> The following case study is based on Seacrest Lodge</w:t>
      </w:r>
      <w:r w:rsidR="001B34E9" w:rsidRPr="009813E6">
        <w:rPr>
          <w:rFonts w:ascii="Arial" w:hAnsi="Arial" w:cs="Arial"/>
          <w:szCs w:val="24"/>
        </w:rPr>
        <w:t xml:space="preserve"> which is a restaurant and bar company.</w:t>
      </w:r>
      <w:r w:rsidR="007B6273" w:rsidRPr="009813E6">
        <w:rPr>
          <w:rFonts w:ascii="Arial" w:hAnsi="Arial" w:cs="Arial"/>
          <w:szCs w:val="24"/>
        </w:rPr>
        <w:t xml:space="preserve"> Their revenues were found to be diminishing for the last recent years.</w:t>
      </w:r>
      <w:r w:rsidR="00D076B4" w:rsidRPr="009813E6">
        <w:rPr>
          <w:rFonts w:ascii="Arial" w:hAnsi="Arial" w:cs="Arial"/>
          <w:szCs w:val="24"/>
        </w:rPr>
        <w:t xml:space="preserve"> The market for the company is competitive and </w:t>
      </w:r>
      <w:r w:rsidR="003C7D47">
        <w:rPr>
          <w:rFonts w:ascii="Arial" w:hAnsi="Arial" w:cs="Arial"/>
          <w:szCs w:val="24"/>
        </w:rPr>
        <w:t>shows</w:t>
      </w:r>
      <w:r w:rsidR="003415A1" w:rsidRPr="009813E6">
        <w:rPr>
          <w:rFonts w:ascii="Arial" w:hAnsi="Arial" w:cs="Arial"/>
          <w:szCs w:val="24"/>
        </w:rPr>
        <w:t xml:space="preserve"> </w:t>
      </w:r>
      <w:r w:rsidR="003C7D47">
        <w:rPr>
          <w:rFonts w:ascii="Arial" w:hAnsi="Arial" w:cs="Arial"/>
          <w:szCs w:val="24"/>
        </w:rPr>
        <w:t xml:space="preserve">a </w:t>
      </w:r>
      <w:r w:rsidR="003415A1" w:rsidRPr="009813E6">
        <w:rPr>
          <w:rFonts w:ascii="Arial" w:hAnsi="Arial" w:cs="Arial"/>
          <w:szCs w:val="24"/>
        </w:rPr>
        <w:t>shift in consumer prefere</w:t>
      </w:r>
      <w:r w:rsidR="00F5496C" w:rsidRPr="009813E6">
        <w:rPr>
          <w:rFonts w:ascii="Arial" w:hAnsi="Arial" w:cs="Arial"/>
          <w:szCs w:val="24"/>
        </w:rPr>
        <w:t>n</w:t>
      </w:r>
      <w:r w:rsidR="003415A1" w:rsidRPr="009813E6">
        <w:rPr>
          <w:rFonts w:ascii="Arial" w:hAnsi="Arial" w:cs="Arial"/>
          <w:szCs w:val="24"/>
        </w:rPr>
        <w:t>ce</w:t>
      </w:r>
      <w:r w:rsidR="003038ED" w:rsidRPr="009813E6">
        <w:rPr>
          <w:rFonts w:ascii="Arial" w:hAnsi="Arial" w:cs="Arial"/>
          <w:szCs w:val="24"/>
        </w:rPr>
        <w:t>s</w:t>
      </w:r>
      <w:r w:rsidR="007F72D5" w:rsidRPr="009813E6">
        <w:rPr>
          <w:rFonts w:ascii="Arial" w:hAnsi="Arial" w:cs="Arial"/>
          <w:szCs w:val="24"/>
        </w:rPr>
        <w:t xml:space="preserve"> due to </w:t>
      </w:r>
      <w:r w:rsidR="003C7D47">
        <w:rPr>
          <w:rFonts w:ascii="Arial" w:hAnsi="Arial" w:cs="Arial"/>
          <w:szCs w:val="24"/>
        </w:rPr>
        <w:t xml:space="preserve">a </w:t>
      </w:r>
      <w:r w:rsidR="007F72D5" w:rsidRPr="009813E6">
        <w:rPr>
          <w:rFonts w:ascii="Arial" w:hAnsi="Arial" w:cs="Arial"/>
          <w:szCs w:val="24"/>
        </w:rPr>
        <w:t xml:space="preserve">decrease </w:t>
      </w:r>
      <w:r w:rsidR="00F30FF6" w:rsidRPr="009813E6">
        <w:rPr>
          <w:rFonts w:ascii="Arial" w:hAnsi="Arial" w:cs="Arial"/>
          <w:szCs w:val="24"/>
        </w:rPr>
        <w:t>in business services</w:t>
      </w:r>
      <w:r w:rsidR="00C16E9D" w:rsidRPr="009813E6">
        <w:rPr>
          <w:rFonts w:ascii="Arial" w:hAnsi="Arial" w:cs="Arial"/>
          <w:szCs w:val="24"/>
        </w:rPr>
        <w:t>.</w:t>
      </w:r>
      <w:r w:rsidR="00915709" w:rsidRPr="009813E6">
        <w:rPr>
          <w:rFonts w:ascii="Arial" w:hAnsi="Arial" w:cs="Arial"/>
          <w:szCs w:val="24"/>
        </w:rPr>
        <w:t xml:space="preserve"> </w:t>
      </w:r>
      <w:r w:rsidR="003C7D47">
        <w:rPr>
          <w:rFonts w:ascii="Arial" w:hAnsi="Arial" w:cs="Arial"/>
          <w:szCs w:val="24"/>
        </w:rPr>
        <w:t>The main</w:t>
      </w:r>
      <w:r w:rsidR="00A30141" w:rsidRPr="009813E6">
        <w:rPr>
          <w:rFonts w:ascii="Arial" w:hAnsi="Arial" w:cs="Arial"/>
          <w:szCs w:val="24"/>
        </w:rPr>
        <w:t xml:space="preserve"> aim of this report is to </w:t>
      </w:r>
      <w:proofErr w:type="spellStart"/>
      <w:r w:rsidR="004F5D9C">
        <w:rPr>
          <w:rFonts w:ascii="Arial" w:hAnsi="Arial" w:cs="Arial"/>
          <w:szCs w:val="24"/>
        </w:rPr>
        <w:t>analyze</w:t>
      </w:r>
      <w:proofErr w:type="spellEnd"/>
      <w:r w:rsidR="00A30141" w:rsidRPr="009813E6">
        <w:rPr>
          <w:rFonts w:ascii="Arial" w:hAnsi="Arial" w:cs="Arial"/>
          <w:szCs w:val="24"/>
        </w:rPr>
        <w:t xml:space="preserve"> the financial performance of </w:t>
      </w:r>
      <w:r w:rsidR="004F5D9C">
        <w:rPr>
          <w:rFonts w:ascii="Arial" w:hAnsi="Arial" w:cs="Arial"/>
          <w:szCs w:val="24"/>
        </w:rPr>
        <w:t xml:space="preserve">the </w:t>
      </w:r>
      <w:r w:rsidR="00A30141" w:rsidRPr="009813E6">
        <w:rPr>
          <w:rFonts w:ascii="Arial" w:hAnsi="Arial" w:cs="Arial"/>
          <w:szCs w:val="24"/>
        </w:rPr>
        <w:t xml:space="preserve">case company for </w:t>
      </w:r>
      <w:r w:rsidR="004F5D9C">
        <w:rPr>
          <w:rFonts w:ascii="Arial" w:hAnsi="Arial" w:cs="Arial"/>
          <w:szCs w:val="24"/>
        </w:rPr>
        <w:t xml:space="preserve">the </w:t>
      </w:r>
      <w:r w:rsidR="00A30141" w:rsidRPr="009813E6">
        <w:rPr>
          <w:rFonts w:ascii="Arial" w:hAnsi="Arial" w:cs="Arial"/>
          <w:szCs w:val="24"/>
        </w:rPr>
        <w:t>last 3 years.</w:t>
      </w:r>
      <w:r w:rsidR="00BB494C" w:rsidRPr="009813E6">
        <w:rPr>
          <w:rFonts w:ascii="Arial" w:hAnsi="Arial" w:cs="Arial"/>
          <w:szCs w:val="24"/>
        </w:rPr>
        <w:t xml:space="preserve"> Identification of key </w:t>
      </w:r>
      <w:r w:rsidR="004F5D9C">
        <w:rPr>
          <w:rFonts w:ascii="Arial" w:hAnsi="Arial" w:cs="Arial"/>
          <w:szCs w:val="24"/>
        </w:rPr>
        <w:t>reasons</w:t>
      </w:r>
      <w:r w:rsidR="00BB494C" w:rsidRPr="009813E6">
        <w:rPr>
          <w:rFonts w:ascii="Arial" w:hAnsi="Arial" w:cs="Arial"/>
          <w:szCs w:val="24"/>
        </w:rPr>
        <w:t xml:space="preserve"> behind profitability is also determined for the company.</w:t>
      </w:r>
      <w:r w:rsidR="004A1E8E" w:rsidRPr="009813E6">
        <w:rPr>
          <w:rFonts w:ascii="Arial" w:hAnsi="Arial" w:cs="Arial"/>
          <w:szCs w:val="24"/>
        </w:rPr>
        <w:t xml:space="preserve"> In the end, some turnaround strategy is also prepared for restoring the previous </w:t>
      </w:r>
      <w:r w:rsidR="00F83FDF" w:rsidRPr="009813E6">
        <w:rPr>
          <w:rFonts w:ascii="Arial" w:hAnsi="Arial" w:cs="Arial"/>
          <w:szCs w:val="24"/>
        </w:rPr>
        <w:t>reputation</w:t>
      </w:r>
      <w:r w:rsidR="004A1E8E" w:rsidRPr="009813E6">
        <w:rPr>
          <w:rFonts w:ascii="Arial" w:hAnsi="Arial" w:cs="Arial"/>
          <w:szCs w:val="24"/>
        </w:rPr>
        <w:t xml:space="preserve"> of </w:t>
      </w:r>
      <w:r w:rsidR="004F5D9C">
        <w:rPr>
          <w:rFonts w:ascii="Arial" w:hAnsi="Arial" w:cs="Arial"/>
          <w:szCs w:val="24"/>
        </w:rPr>
        <w:t xml:space="preserve">a </w:t>
      </w:r>
      <w:r w:rsidR="004A1E8E" w:rsidRPr="009813E6">
        <w:rPr>
          <w:rFonts w:ascii="Arial" w:hAnsi="Arial" w:cs="Arial"/>
          <w:szCs w:val="24"/>
        </w:rPr>
        <w:t>company.</w:t>
      </w:r>
    </w:p>
    <w:p w14:paraId="2393CC0F" w14:textId="77777777" w:rsidR="00713A41" w:rsidRPr="009813E6" w:rsidRDefault="00713A41" w:rsidP="009813E6">
      <w:pPr>
        <w:pStyle w:val="Heading1"/>
        <w:spacing w:line="360" w:lineRule="auto"/>
        <w:rPr>
          <w:rFonts w:ascii="Arial" w:hAnsi="Arial" w:cs="Arial"/>
          <w:b/>
          <w:color w:val="auto"/>
          <w:sz w:val="28"/>
          <w:szCs w:val="28"/>
        </w:rPr>
      </w:pPr>
      <w:bookmarkStart w:id="1" w:name="_Toc167481447"/>
      <w:r w:rsidRPr="009813E6">
        <w:rPr>
          <w:rFonts w:ascii="Arial" w:hAnsi="Arial" w:cs="Arial"/>
          <w:b/>
          <w:color w:val="auto"/>
          <w:sz w:val="28"/>
          <w:szCs w:val="28"/>
        </w:rPr>
        <w:t>TASK</w:t>
      </w:r>
      <w:bookmarkEnd w:id="1"/>
    </w:p>
    <w:p w14:paraId="7808300A" w14:textId="066A511C" w:rsidR="00C300C9" w:rsidRPr="009813E6" w:rsidRDefault="00116CBD" w:rsidP="009813E6">
      <w:pPr>
        <w:pStyle w:val="Heading2"/>
        <w:spacing w:line="360" w:lineRule="auto"/>
        <w:rPr>
          <w:rFonts w:ascii="Arial" w:hAnsi="Arial" w:cs="Arial"/>
          <w:b/>
          <w:bCs/>
          <w:color w:val="auto"/>
          <w:sz w:val="24"/>
          <w:szCs w:val="24"/>
          <w:u w:val="single"/>
        </w:rPr>
      </w:pPr>
      <w:bookmarkStart w:id="2" w:name="_Toc167481448"/>
      <w:r w:rsidRPr="009813E6">
        <w:rPr>
          <w:rFonts w:ascii="Arial" w:hAnsi="Arial" w:cs="Arial"/>
          <w:b/>
          <w:bCs/>
          <w:color w:val="auto"/>
          <w:sz w:val="24"/>
          <w:szCs w:val="24"/>
          <w:u w:val="single"/>
        </w:rPr>
        <w:t xml:space="preserve">1. </w:t>
      </w:r>
      <w:r w:rsidR="0012656F" w:rsidRPr="009813E6">
        <w:rPr>
          <w:rFonts w:ascii="Arial" w:hAnsi="Arial" w:cs="Arial"/>
          <w:b/>
          <w:bCs/>
          <w:color w:val="auto"/>
          <w:sz w:val="24"/>
          <w:szCs w:val="24"/>
          <w:u w:val="single"/>
        </w:rPr>
        <w:t>Financial performance analysis for last 3 years</w:t>
      </w:r>
      <w:bookmarkEnd w:id="2"/>
    </w:p>
    <w:p w14:paraId="6D27F29B" w14:textId="32ED257B" w:rsidR="00DD214D" w:rsidRPr="009813E6" w:rsidRDefault="0070590C" w:rsidP="009813E6">
      <w:pPr>
        <w:spacing w:line="360" w:lineRule="auto"/>
        <w:rPr>
          <w:rFonts w:ascii="Arial" w:hAnsi="Arial" w:cs="Arial"/>
          <w:u w:val="single"/>
        </w:rPr>
      </w:pPr>
      <w:proofErr w:type="spellStart"/>
      <w:r w:rsidRPr="009813E6">
        <w:rPr>
          <w:rFonts w:ascii="Arial" w:hAnsi="Arial" w:cs="Arial"/>
          <w:u w:val="single"/>
        </w:rPr>
        <w:t>i</w:t>
      </w:r>
      <w:proofErr w:type="spellEnd"/>
      <w:r w:rsidRPr="009813E6">
        <w:rPr>
          <w:rFonts w:ascii="Arial" w:hAnsi="Arial" w:cs="Arial"/>
          <w:u w:val="single"/>
        </w:rPr>
        <w:t xml:space="preserve">) </w:t>
      </w:r>
      <w:r w:rsidR="00A16FD4" w:rsidRPr="009813E6">
        <w:rPr>
          <w:rFonts w:ascii="Arial" w:hAnsi="Arial" w:cs="Arial"/>
          <w:u w:val="single"/>
        </w:rPr>
        <w:t xml:space="preserve">Financial </w:t>
      </w:r>
      <w:r w:rsidR="00E858FE" w:rsidRPr="009813E6">
        <w:rPr>
          <w:rFonts w:ascii="Arial" w:hAnsi="Arial" w:cs="Arial"/>
          <w:u w:val="single"/>
        </w:rPr>
        <w:t>Ratio analysis:</w:t>
      </w:r>
    </w:p>
    <w:p w14:paraId="309311A1" w14:textId="703728B2" w:rsidR="00CB57C3" w:rsidRPr="009813E6" w:rsidRDefault="003F2210" w:rsidP="009813E6">
      <w:pPr>
        <w:spacing w:line="360" w:lineRule="auto"/>
        <w:jc w:val="both"/>
        <w:rPr>
          <w:rFonts w:ascii="Arial" w:hAnsi="Arial" w:cs="Arial"/>
        </w:rPr>
      </w:pPr>
      <w:r w:rsidRPr="009813E6">
        <w:rPr>
          <w:rFonts w:ascii="Arial" w:hAnsi="Arial" w:cs="Arial"/>
        </w:rPr>
        <w:t>It is a</w:t>
      </w:r>
      <w:r w:rsidR="00026D85" w:rsidRPr="009813E6">
        <w:rPr>
          <w:rFonts w:ascii="Arial" w:hAnsi="Arial" w:cs="Arial"/>
        </w:rPr>
        <w:t xml:space="preserve"> quanti</w:t>
      </w:r>
      <w:r w:rsidR="0060655C" w:rsidRPr="009813E6">
        <w:rPr>
          <w:rFonts w:ascii="Arial" w:hAnsi="Arial" w:cs="Arial"/>
        </w:rPr>
        <w:t xml:space="preserve">tative method of </w:t>
      </w:r>
      <w:r w:rsidR="00C87772" w:rsidRPr="009813E6">
        <w:rPr>
          <w:rFonts w:ascii="Arial" w:hAnsi="Arial" w:cs="Arial"/>
        </w:rPr>
        <w:t>assessing</w:t>
      </w:r>
      <w:r w:rsidR="0060655C" w:rsidRPr="009813E6">
        <w:rPr>
          <w:rFonts w:ascii="Arial" w:hAnsi="Arial" w:cs="Arial"/>
        </w:rPr>
        <w:t xml:space="preserve"> the financial position of the company.</w:t>
      </w:r>
      <w:r w:rsidR="00FB7F16" w:rsidRPr="009813E6">
        <w:rPr>
          <w:rFonts w:ascii="Arial" w:hAnsi="Arial" w:cs="Arial"/>
        </w:rPr>
        <w:t xml:space="preserve"> It makes </w:t>
      </w:r>
      <w:r w:rsidR="004F5D9C">
        <w:rPr>
          <w:rFonts w:ascii="Arial" w:hAnsi="Arial" w:cs="Arial"/>
        </w:rPr>
        <w:t>use</w:t>
      </w:r>
      <w:r w:rsidR="00FB7F16" w:rsidRPr="009813E6">
        <w:rPr>
          <w:rFonts w:ascii="Arial" w:hAnsi="Arial" w:cs="Arial"/>
        </w:rPr>
        <w:t xml:space="preserve"> of various </w:t>
      </w:r>
      <w:r w:rsidR="004F5D9C">
        <w:rPr>
          <w:rFonts w:ascii="Arial" w:hAnsi="Arial" w:cs="Arial"/>
        </w:rPr>
        <w:t>metrics</w:t>
      </w:r>
      <w:r w:rsidR="00FB7F16" w:rsidRPr="009813E6">
        <w:rPr>
          <w:rFonts w:ascii="Arial" w:hAnsi="Arial" w:cs="Arial"/>
        </w:rPr>
        <w:t xml:space="preserve"> to </w:t>
      </w:r>
      <w:proofErr w:type="spellStart"/>
      <w:r w:rsidR="00FB7F16" w:rsidRPr="009813E6">
        <w:rPr>
          <w:rFonts w:ascii="Arial" w:hAnsi="Arial" w:cs="Arial"/>
        </w:rPr>
        <w:t>analyze</w:t>
      </w:r>
      <w:proofErr w:type="spellEnd"/>
      <w:r w:rsidR="00FB7F16" w:rsidRPr="009813E6">
        <w:rPr>
          <w:rFonts w:ascii="Arial" w:hAnsi="Arial" w:cs="Arial"/>
        </w:rPr>
        <w:t xml:space="preserve"> the </w:t>
      </w:r>
      <w:r w:rsidR="004F5D9C">
        <w:rPr>
          <w:rFonts w:ascii="Arial" w:hAnsi="Arial" w:cs="Arial"/>
        </w:rPr>
        <w:t>company's</w:t>
      </w:r>
      <w:r w:rsidR="00FB7F16" w:rsidRPr="009813E6">
        <w:rPr>
          <w:rFonts w:ascii="Arial" w:hAnsi="Arial" w:cs="Arial"/>
        </w:rPr>
        <w:t xml:space="preserve"> financial health in terms of liquidity,</w:t>
      </w:r>
      <w:r w:rsidR="009C2409" w:rsidRPr="009813E6">
        <w:rPr>
          <w:rFonts w:ascii="Arial" w:hAnsi="Arial" w:cs="Arial"/>
        </w:rPr>
        <w:t xml:space="preserve"> efficiency, </w:t>
      </w:r>
      <w:r w:rsidR="009813E6" w:rsidRPr="009813E6">
        <w:rPr>
          <w:rFonts w:ascii="Arial" w:hAnsi="Arial" w:cs="Arial"/>
        </w:rPr>
        <w:t>profitability,</w:t>
      </w:r>
      <w:r w:rsidR="009C2409" w:rsidRPr="009813E6">
        <w:rPr>
          <w:rFonts w:ascii="Arial" w:hAnsi="Arial" w:cs="Arial"/>
        </w:rPr>
        <w:t xml:space="preserve"> and solvency basis</w:t>
      </w:r>
      <w:r w:rsidR="00C920D0" w:rsidRPr="009813E6">
        <w:rPr>
          <w:rFonts w:ascii="Arial" w:hAnsi="Arial" w:cs="Arial"/>
        </w:rPr>
        <w:t xml:space="preserve"> </w:t>
      </w:r>
      <w:r w:rsidR="00C920D0" w:rsidRPr="009813E6">
        <w:rPr>
          <w:rFonts w:ascii="Arial" w:hAnsi="Arial" w:cs="Arial"/>
          <w:szCs w:val="24"/>
        </w:rPr>
        <w:t>(Jain and Jain, 2020)</w:t>
      </w:r>
      <w:r w:rsidR="009C2409" w:rsidRPr="009813E6">
        <w:rPr>
          <w:rFonts w:ascii="Arial" w:hAnsi="Arial" w:cs="Arial"/>
        </w:rPr>
        <w:t>.</w:t>
      </w:r>
      <w:r w:rsidR="00E965E6" w:rsidRPr="009813E6">
        <w:rPr>
          <w:rFonts w:ascii="Arial" w:hAnsi="Arial" w:cs="Arial"/>
        </w:rPr>
        <w:t xml:space="preserve"> </w:t>
      </w:r>
      <w:r w:rsidR="004F5D9C">
        <w:rPr>
          <w:rFonts w:ascii="Arial" w:hAnsi="Arial" w:cs="Arial"/>
        </w:rPr>
        <w:t>The financial</w:t>
      </w:r>
      <w:r w:rsidR="00E965E6" w:rsidRPr="009813E6">
        <w:rPr>
          <w:rFonts w:ascii="Arial" w:hAnsi="Arial" w:cs="Arial"/>
        </w:rPr>
        <w:t xml:space="preserve"> ratio analysis for the case company is provided below:</w:t>
      </w:r>
    </w:p>
    <w:p w14:paraId="151827EE" w14:textId="77777777" w:rsidR="00747D75" w:rsidRPr="009813E6" w:rsidRDefault="00DB56E5" w:rsidP="009813E6">
      <w:pPr>
        <w:spacing w:line="360" w:lineRule="auto"/>
        <w:jc w:val="both"/>
        <w:rPr>
          <w:rFonts w:ascii="Arial" w:hAnsi="Arial" w:cs="Arial"/>
          <w:b/>
          <w:u w:val="single"/>
        </w:rPr>
      </w:pPr>
      <w:r w:rsidRPr="009813E6">
        <w:rPr>
          <w:rFonts w:ascii="Arial" w:hAnsi="Arial" w:cs="Arial"/>
          <w:b/>
        </w:rPr>
        <w:t xml:space="preserve">1. </w:t>
      </w:r>
      <w:r w:rsidR="005A4C39" w:rsidRPr="009813E6">
        <w:rPr>
          <w:rFonts w:ascii="Arial" w:hAnsi="Arial" w:cs="Arial"/>
          <w:b/>
          <w:u w:val="single"/>
        </w:rPr>
        <w:t xml:space="preserve">Profitability </w:t>
      </w:r>
      <w:r w:rsidR="0071146A" w:rsidRPr="009813E6">
        <w:rPr>
          <w:rFonts w:ascii="Arial" w:hAnsi="Arial" w:cs="Arial"/>
          <w:b/>
          <w:u w:val="single"/>
        </w:rPr>
        <w:t>ratios</w:t>
      </w:r>
      <w:r w:rsidR="005A4C39" w:rsidRPr="009813E6">
        <w:rPr>
          <w:rFonts w:ascii="Arial" w:hAnsi="Arial" w:cs="Arial"/>
          <w:b/>
          <w:u w:val="single"/>
        </w:rPr>
        <w:t>:</w:t>
      </w:r>
    </w:p>
    <w:p w14:paraId="5AC09227" w14:textId="77777777" w:rsidR="00431C85" w:rsidRPr="009813E6" w:rsidRDefault="00431C85" w:rsidP="009813E6">
      <w:pPr>
        <w:spacing w:line="360" w:lineRule="auto"/>
        <w:jc w:val="both"/>
        <w:rPr>
          <w:rFonts w:ascii="Arial" w:hAnsi="Arial" w:cs="Arial"/>
          <w:b/>
        </w:rPr>
      </w:pPr>
      <w:r w:rsidRPr="009813E6">
        <w:rPr>
          <w:rFonts w:ascii="Arial" w:hAnsi="Arial" w:cs="Arial"/>
          <w:b/>
        </w:rPr>
        <w:t>Net profit margin: (Net profits / Total revenues from operation) * 100</w:t>
      </w:r>
    </w:p>
    <w:p w14:paraId="28B3C0F4" w14:textId="77777777" w:rsidR="00431C85" w:rsidRPr="009813E6" w:rsidRDefault="00431C85" w:rsidP="009813E6">
      <w:pPr>
        <w:spacing w:line="360" w:lineRule="auto"/>
        <w:jc w:val="both"/>
        <w:rPr>
          <w:rFonts w:ascii="Arial" w:hAnsi="Arial" w:cs="Arial"/>
        </w:rPr>
      </w:pPr>
      <w:r w:rsidRPr="009813E6">
        <w:rPr>
          <w:rFonts w:ascii="Arial" w:hAnsi="Arial" w:cs="Arial"/>
          <w:b/>
        </w:rPr>
        <w:t xml:space="preserve">2021: </w:t>
      </w:r>
      <w:r w:rsidRPr="009813E6">
        <w:rPr>
          <w:rFonts w:ascii="Arial" w:hAnsi="Arial" w:cs="Arial"/>
        </w:rPr>
        <w:t>(300000 / 1200000) * 100 = 25.00 %</w:t>
      </w:r>
    </w:p>
    <w:p w14:paraId="12FE21DE" w14:textId="77777777" w:rsidR="00431C85" w:rsidRPr="009813E6" w:rsidRDefault="00431C85" w:rsidP="009813E6">
      <w:pPr>
        <w:spacing w:line="360" w:lineRule="auto"/>
        <w:jc w:val="both"/>
        <w:rPr>
          <w:rFonts w:ascii="Arial" w:hAnsi="Arial" w:cs="Arial"/>
          <w:b/>
        </w:rPr>
      </w:pPr>
      <w:r w:rsidRPr="009813E6">
        <w:rPr>
          <w:rFonts w:ascii="Arial" w:hAnsi="Arial" w:cs="Arial"/>
          <w:b/>
        </w:rPr>
        <w:t>2022:</w:t>
      </w:r>
      <w:r w:rsidRPr="009813E6">
        <w:rPr>
          <w:rFonts w:ascii="Arial" w:hAnsi="Arial" w:cs="Arial"/>
        </w:rPr>
        <w:t xml:space="preserve"> (150000 / 1100000) * 100 = 13.64 %</w:t>
      </w:r>
    </w:p>
    <w:p w14:paraId="3A65F13B" w14:textId="77777777" w:rsidR="00101DA3" w:rsidRPr="009813E6" w:rsidRDefault="00431C85" w:rsidP="009813E6">
      <w:pPr>
        <w:spacing w:line="360" w:lineRule="auto"/>
        <w:jc w:val="both"/>
        <w:rPr>
          <w:rFonts w:ascii="Arial" w:hAnsi="Arial" w:cs="Arial"/>
        </w:rPr>
      </w:pPr>
      <w:r w:rsidRPr="009813E6">
        <w:rPr>
          <w:rFonts w:ascii="Arial" w:hAnsi="Arial" w:cs="Arial"/>
          <w:b/>
        </w:rPr>
        <w:t xml:space="preserve">2023: </w:t>
      </w:r>
      <w:r w:rsidRPr="009813E6">
        <w:rPr>
          <w:rFonts w:ascii="Arial" w:hAnsi="Arial" w:cs="Arial"/>
        </w:rPr>
        <w:t>(-150000 / 950000) * 100 = -15.79 %</w:t>
      </w:r>
    </w:p>
    <w:p w14:paraId="73E42505" w14:textId="4CBDCCD0" w:rsidR="007B2146" w:rsidRPr="009813E6" w:rsidRDefault="003B50B6" w:rsidP="009813E6">
      <w:pPr>
        <w:spacing w:line="360" w:lineRule="auto"/>
        <w:jc w:val="both"/>
        <w:rPr>
          <w:rFonts w:ascii="Arial" w:hAnsi="Arial" w:cs="Arial"/>
        </w:rPr>
      </w:pPr>
      <w:r w:rsidRPr="009813E6">
        <w:rPr>
          <w:rFonts w:ascii="Arial" w:hAnsi="Arial" w:cs="Arial"/>
          <w:b/>
        </w:rPr>
        <w:t>Interpretation:</w:t>
      </w:r>
      <w:r w:rsidR="00577AE1" w:rsidRPr="009813E6">
        <w:rPr>
          <w:rFonts w:ascii="Arial" w:hAnsi="Arial" w:cs="Arial"/>
        </w:rPr>
        <w:t xml:space="preserve"> </w:t>
      </w:r>
      <w:r w:rsidR="00E72434" w:rsidRPr="009813E6">
        <w:rPr>
          <w:rFonts w:ascii="Arial" w:hAnsi="Arial" w:cs="Arial"/>
        </w:rPr>
        <w:t xml:space="preserve">It is a profitability margin ratio </w:t>
      </w:r>
      <w:r w:rsidR="004F5D9C">
        <w:rPr>
          <w:rFonts w:ascii="Arial" w:hAnsi="Arial" w:cs="Arial"/>
        </w:rPr>
        <w:t>that</w:t>
      </w:r>
      <w:r w:rsidR="00E72434" w:rsidRPr="009813E6">
        <w:rPr>
          <w:rFonts w:ascii="Arial" w:hAnsi="Arial" w:cs="Arial"/>
        </w:rPr>
        <w:t xml:space="preserve"> is used to </w:t>
      </w:r>
      <w:proofErr w:type="spellStart"/>
      <w:r w:rsidR="00E72434" w:rsidRPr="009813E6">
        <w:rPr>
          <w:rFonts w:ascii="Arial" w:hAnsi="Arial" w:cs="Arial"/>
        </w:rPr>
        <w:t>analy</w:t>
      </w:r>
      <w:r w:rsidR="004568B6" w:rsidRPr="009813E6">
        <w:rPr>
          <w:rFonts w:ascii="Arial" w:hAnsi="Arial" w:cs="Arial"/>
        </w:rPr>
        <w:t>z</w:t>
      </w:r>
      <w:r w:rsidR="00E72434" w:rsidRPr="009813E6">
        <w:rPr>
          <w:rFonts w:ascii="Arial" w:hAnsi="Arial" w:cs="Arial"/>
        </w:rPr>
        <w:t>e</w:t>
      </w:r>
      <w:proofErr w:type="spellEnd"/>
      <w:r w:rsidR="00E72434" w:rsidRPr="009813E6">
        <w:rPr>
          <w:rFonts w:ascii="Arial" w:hAnsi="Arial" w:cs="Arial"/>
        </w:rPr>
        <w:t xml:space="preserve"> the capacity of the company to generate income from total sales revenues.</w:t>
      </w:r>
      <w:r w:rsidR="00DC07D0" w:rsidRPr="009813E6">
        <w:rPr>
          <w:rFonts w:ascii="Arial" w:hAnsi="Arial" w:cs="Arial"/>
        </w:rPr>
        <w:t xml:space="preserve"> </w:t>
      </w:r>
      <w:r w:rsidR="00605461" w:rsidRPr="009813E6">
        <w:rPr>
          <w:rFonts w:ascii="Arial" w:hAnsi="Arial" w:cs="Arial"/>
        </w:rPr>
        <w:t xml:space="preserve">Higher net profits indicate higher </w:t>
      </w:r>
      <w:r w:rsidR="009C2729">
        <w:rPr>
          <w:rFonts w:ascii="Arial" w:hAnsi="Arial" w:cs="Arial"/>
        </w:rPr>
        <w:lastRenderedPageBreak/>
        <w:t>cost</w:t>
      </w:r>
      <w:r w:rsidR="00605461" w:rsidRPr="009813E6">
        <w:rPr>
          <w:rFonts w:ascii="Arial" w:hAnsi="Arial" w:cs="Arial"/>
        </w:rPr>
        <w:t xml:space="preserve"> efficiency and vice versa</w:t>
      </w:r>
      <w:r w:rsidR="00FF4A69" w:rsidRPr="009813E6">
        <w:rPr>
          <w:rFonts w:ascii="Arial" w:hAnsi="Arial" w:cs="Arial"/>
        </w:rPr>
        <w:t xml:space="preserve"> </w:t>
      </w:r>
      <w:r w:rsidR="00FF4A69" w:rsidRPr="009813E6">
        <w:rPr>
          <w:rFonts w:ascii="Arial" w:hAnsi="Arial" w:cs="Arial"/>
          <w:szCs w:val="24"/>
        </w:rPr>
        <w:t>(</w:t>
      </w:r>
      <w:proofErr w:type="spellStart"/>
      <w:r w:rsidR="00FF4A69" w:rsidRPr="009813E6">
        <w:rPr>
          <w:rFonts w:ascii="Arial" w:hAnsi="Arial" w:cs="Arial"/>
          <w:szCs w:val="24"/>
        </w:rPr>
        <w:t>Nariswari</w:t>
      </w:r>
      <w:proofErr w:type="spellEnd"/>
      <w:r w:rsidR="00FF4A69" w:rsidRPr="009813E6">
        <w:rPr>
          <w:rFonts w:ascii="Arial" w:hAnsi="Arial" w:cs="Arial"/>
          <w:szCs w:val="24"/>
        </w:rPr>
        <w:t xml:space="preserve"> and </w:t>
      </w:r>
      <w:proofErr w:type="spellStart"/>
      <w:r w:rsidR="00FF4A69" w:rsidRPr="009813E6">
        <w:rPr>
          <w:rFonts w:ascii="Arial" w:hAnsi="Arial" w:cs="Arial"/>
          <w:szCs w:val="24"/>
        </w:rPr>
        <w:t>Nugraha</w:t>
      </w:r>
      <w:proofErr w:type="spellEnd"/>
      <w:r w:rsidR="00FF4A69" w:rsidRPr="009813E6">
        <w:rPr>
          <w:rFonts w:ascii="Arial" w:hAnsi="Arial" w:cs="Arial"/>
          <w:szCs w:val="24"/>
        </w:rPr>
        <w:t>, 2020)</w:t>
      </w:r>
      <w:r w:rsidR="00605461" w:rsidRPr="009813E6">
        <w:rPr>
          <w:rFonts w:ascii="Arial" w:hAnsi="Arial" w:cs="Arial"/>
        </w:rPr>
        <w:t>.</w:t>
      </w:r>
      <w:r w:rsidR="007F6EDB" w:rsidRPr="009813E6">
        <w:rPr>
          <w:rFonts w:ascii="Arial" w:hAnsi="Arial" w:cs="Arial"/>
        </w:rPr>
        <w:t xml:space="preserve"> The total net profit margin for the company was 25% </w:t>
      </w:r>
      <w:r w:rsidR="00D90C17" w:rsidRPr="009813E6">
        <w:rPr>
          <w:rFonts w:ascii="Arial" w:hAnsi="Arial" w:cs="Arial"/>
        </w:rPr>
        <w:t>in 2021</w:t>
      </w:r>
      <w:r w:rsidR="00BA75B5" w:rsidRPr="009813E6">
        <w:rPr>
          <w:rFonts w:ascii="Arial" w:hAnsi="Arial" w:cs="Arial"/>
        </w:rPr>
        <w:t xml:space="preserve">. </w:t>
      </w:r>
      <w:r w:rsidR="001A7783" w:rsidRPr="009813E6">
        <w:rPr>
          <w:rFonts w:ascii="Arial" w:hAnsi="Arial" w:cs="Arial"/>
        </w:rPr>
        <w:t>It</w:t>
      </w:r>
      <w:r w:rsidR="007F6EDB" w:rsidRPr="009813E6">
        <w:rPr>
          <w:rFonts w:ascii="Arial" w:hAnsi="Arial" w:cs="Arial"/>
        </w:rPr>
        <w:t xml:space="preserve"> decreased to </w:t>
      </w:r>
      <w:r w:rsidR="002D5944" w:rsidRPr="009813E6">
        <w:rPr>
          <w:rFonts w:ascii="Arial" w:hAnsi="Arial" w:cs="Arial"/>
        </w:rPr>
        <w:t xml:space="preserve">the level of </w:t>
      </w:r>
      <w:r w:rsidR="007F6EDB" w:rsidRPr="009813E6">
        <w:rPr>
          <w:rFonts w:ascii="Arial" w:hAnsi="Arial" w:cs="Arial"/>
        </w:rPr>
        <w:t>13.64% in 2022 and goes negative during 2023 i.e. at -</w:t>
      </w:r>
      <w:r w:rsidR="008C22AD" w:rsidRPr="009813E6">
        <w:rPr>
          <w:rFonts w:ascii="Arial" w:hAnsi="Arial" w:cs="Arial"/>
        </w:rPr>
        <w:t>15.79%</w:t>
      </w:r>
      <w:r w:rsidR="00ED400B" w:rsidRPr="009813E6">
        <w:rPr>
          <w:rFonts w:ascii="Arial" w:hAnsi="Arial" w:cs="Arial"/>
        </w:rPr>
        <w:t>.</w:t>
      </w:r>
      <w:r w:rsidR="00BD285E" w:rsidRPr="009813E6">
        <w:rPr>
          <w:rFonts w:ascii="Arial" w:hAnsi="Arial" w:cs="Arial"/>
        </w:rPr>
        <w:t xml:space="preserve"> It means that company profitability is diminishing in the current period.</w:t>
      </w:r>
      <w:r w:rsidR="009B49E0" w:rsidRPr="009813E6">
        <w:rPr>
          <w:rFonts w:ascii="Arial" w:hAnsi="Arial" w:cs="Arial"/>
        </w:rPr>
        <w:t xml:space="preserve"> The reason behind the decrease is</w:t>
      </w:r>
      <w:r w:rsidR="00031589" w:rsidRPr="009813E6">
        <w:rPr>
          <w:rFonts w:ascii="Arial" w:hAnsi="Arial" w:cs="Arial"/>
        </w:rPr>
        <w:t xml:space="preserve"> </w:t>
      </w:r>
      <w:r w:rsidR="009C2729">
        <w:rPr>
          <w:rFonts w:ascii="Arial" w:hAnsi="Arial" w:cs="Arial"/>
        </w:rPr>
        <w:t xml:space="preserve">a </w:t>
      </w:r>
      <w:r w:rsidR="00F46897" w:rsidRPr="009813E6">
        <w:rPr>
          <w:rFonts w:ascii="Arial" w:hAnsi="Arial" w:cs="Arial"/>
        </w:rPr>
        <w:t>higher increase in t</w:t>
      </w:r>
      <w:r w:rsidR="00DD7979" w:rsidRPr="009813E6">
        <w:rPr>
          <w:rFonts w:ascii="Arial" w:hAnsi="Arial" w:cs="Arial"/>
        </w:rPr>
        <w:t>he level of operating expenses.</w:t>
      </w:r>
    </w:p>
    <w:p w14:paraId="126D20B0" w14:textId="77777777" w:rsidR="006F6C28" w:rsidRPr="009813E6" w:rsidRDefault="00F52584" w:rsidP="009813E6">
      <w:pPr>
        <w:spacing w:line="360" w:lineRule="auto"/>
        <w:jc w:val="both"/>
        <w:rPr>
          <w:rFonts w:ascii="Arial" w:hAnsi="Arial" w:cs="Arial"/>
          <w:b/>
          <w:u w:val="single"/>
        </w:rPr>
      </w:pPr>
      <w:r w:rsidRPr="009813E6">
        <w:rPr>
          <w:rFonts w:ascii="Arial" w:hAnsi="Arial" w:cs="Arial"/>
          <w:b/>
        </w:rPr>
        <w:t xml:space="preserve">2. </w:t>
      </w:r>
      <w:r w:rsidR="006F6C28" w:rsidRPr="009813E6">
        <w:rPr>
          <w:rFonts w:ascii="Arial" w:hAnsi="Arial" w:cs="Arial"/>
          <w:b/>
          <w:u w:val="single"/>
        </w:rPr>
        <w:t xml:space="preserve">Liquidity </w:t>
      </w:r>
      <w:r w:rsidR="00074715" w:rsidRPr="009813E6">
        <w:rPr>
          <w:rFonts w:ascii="Arial" w:hAnsi="Arial" w:cs="Arial"/>
          <w:b/>
          <w:u w:val="single"/>
        </w:rPr>
        <w:t>ratios</w:t>
      </w:r>
      <w:r w:rsidR="006F6C28" w:rsidRPr="009813E6">
        <w:rPr>
          <w:rFonts w:ascii="Arial" w:hAnsi="Arial" w:cs="Arial"/>
          <w:b/>
          <w:u w:val="single"/>
        </w:rPr>
        <w:t>:</w:t>
      </w:r>
    </w:p>
    <w:p w14:paraId="7F8BBAC1" w14:textId="77777777" w:rsidR="0013287F" w:rsidRPr="009813E6" w:rsidRDefault="00962772" w:rsidP="009813E6">
      <w:pPr>
        <w:spacing w:line="360" w:lineRule="auto"/>
        <w:jc w:val="both"/>
        <w:rPr>
          <w:rFonts w:ascii="Arial" w:hAnsi="Arial" w:cs="Arial"/>
          <w:b/>
        </w:rPr>
      </w:pPr>
      <w:r w:rsidRPr="009813E6">
        <w:rPr>
          <w:rFonts w:ascii="Arial" w:hAnsi="Arial" w:cs="Arial"/>
          <w:b/>
        </w:rPr>
        <w:t>Current ratio:</w:t>
      </w:r>
      <w:r w:rsidR="00C377C1" w:rsidRPr="009813E6">
        <w:rPr>
          <w:rFonts w:ascii="Arial" w:hAnsi="Arial" w:cs="Arial"/>
          <w:b/>
        </w:rPr>
        <w:t xml:space="preserve"> (Current assets / Current liability)</w:t>
      </w:r>
    </w:p>
    <w:p w14:paraId="2E886E82" w14:textId="11A41096" w:rsidR="00451B42" w:rsidRPr="009813E6" w:rsidRDefault="00451B42" w:rsidP="009813E6">
      <w:pPr>
        <w:spacing w:after="0" w:line="360" w:lineRule="auto"/>
        <w:jc w:val="both"/>
        <w:rPr>
          <w:rFonts w:ascii="Arial" w:hAnsi="Arial" w:cs="Arial"/>
          <w:b/>
          <w:szCs w:val="24"/>
        </w:rPr>
      </w:pPr>
      <w:r w:rsidRPr="009813E6">
        <w:rPr>
          <w:rFonts w:ascii="Arial" w:hAnsi="Arial" w:cs="Arial"/>
          <w:b/>
          <w:szCs w:val="24"/>
        </w:rPr>
        <w:t>2021:</w:t>
      </w:r>
      <w:r w:rsidRPr="009813E6">
        <w:rPr>
          <w:rFonts w:ascii="Arial" w:hAnsi="Arial" w:cs="Arial"/>
          <w:szCs w:val="24"/>
        </w:rPr>
        <w:t xml:space="preserve"> (100000 + 50000) / (30000) = 5</w:t>
      </w:r>
      <w:r w:rsidR="00491981" w:rsidRPr="009813E6">
        <w:rPr>
          <w:rFonts w:ascii="Arial" w:hAnsi="Arial" w:cs="Arial"/>
          <w:szCs w:val="24"/>
        </w:rPr>
        <w:t>:1</w:t>
      </w:r>
      <w:r w:rsidRPr="009813E6">
        <w:rPr>
          <w:rFonts w:ascii="Arial" w:hAnsi="Arial" w:cs="Arial"/>
          <w:szCs w:val="24"/>
        </w:rPr>
        <w:t xml:space="preserve"> </w:t>
      </w:r>
      <w:r w:rsidR="009813E6" w:rsidRPr="009813E6">
        <w:rPr>
          <w:rFonts w:ascii="Arial" w:hAnsi="Arial" w:cs="Arial"/>
          <w:szCs w:val="24"/>
        </w:rPr>
        <w:t>time</w:t>
      </w:r>
    </w:p>
    <w:p w14:paraId="43043663" w14:textId="1BAF0918" w:rsidR="00451B42" w:rsidRPr="009813E6" w:rsidRDefault="00451B42" w:rsidP="009813E6">
      <w:pPr>
        <w:spacing w:after="0" w:line="360" w:lineRule="auto"/>
        <w:jc w:val="both"/>
        <w:rPr>
          <w:rFonts w:ascii="Arial" w:hAnsi="Arial" w:cs="Arial"/>
          <w:b/>
          <w:szCs w:val="24"/>
        </w:rPr>
      </w:pPr>
      <w:r w:rsidRPr="009813E6">
        <w:rPr>
          <w:rFonts w:ascii="Arial" w:hAnsi="Arial" w:cs="Arial"/>
          <w:b/>
          <w:szCs w:val="24"/>
        </w:rPr>
        <w:t xml:space="preserve">2022: </w:t>
      </w:r>
      <w:r w:rsidRPr="009813E6">
        <w:rPr>
          <w:rFonts w:ascii="Arial" w:hAnsi="Arial" w:cs="Arial"/>
          <w:szCs w:val="24"/>
        </w:rPr>
        <w:t>(80000 + 40000) / (40000) = 3</w:t>
      </w:r>
      <w:r w:rsidR="001A43D2" w:rsidRPr="009813E6">
        <w:rPr>
          <w:rFonts w:ascii="Arial" w:hAnsi="Arial" w:cs="Arial"/>
          <w:szCs w:val="24"/>
        </w:rPr>
        <w:t>:1</w:t>
      </w:r>
      <w:r w:rsidRPr="009813E6">
        <w:rPr>
          <w:rFonts w:ascii="Arial" w:hAnsi="Arial" w:cs="Arial"/>
          <w:szCs w:val="24"/>
        </w:rPr>
        <w:t xml:space="preserve"> </w:t>
      </w:r>
      <w:r w:rsidR="009813E6" w:rsidRPr="009813E6">
        <w:rPr>
          <w:rFonts w:ascii="Arial" w:hAnsi="Arial" w:cs="Arial"/>
          <w:szCs w:val="24"/>
        </w:rPr>
        <w:t>time</w:t>
      </w:r>
    </w:p>
    <w:p w14:paraId="13A7408B" w14:textId="085AFCD7" w:rsidR="00451B42" w:rsidRPr="009813E6" w:rsidRDefault="00451B42" w:rsidP="009813E6">
      <w:pPr>
        <w:spacing w:after="0" w:line="360" w:lineRule="auto"/>
        <w:jc w:val="both"/>
        <w:rPr>
          <w:rFonts w:ascii="Arial" w:hAnsi="Arial" w:cs="Arial"/>
          <w:szCs w:val="24"/>
        </w:rPr>
      </w:pPr>
      <w:r w:rsidRPr="009813E6">
        <w:rPr>
          <w:rFonts w:ascii="Arial" w:hAnsi="Arial" w:cs="Arial"/>
          <w:b/>
          <w:szCs w:val="24"/>
        </w:rPr>
        <w:t xml:space="preserve">2023: </w:t>
      </w:r>
      <w:r w:rsidRPr="009813E6">
        <w:rPr>
          <w:rFonts w:ascii="Arial" w:hAnsi="Arial" w:cs="Arial"/>
          <w:szCs w:val="24"/>
        </w:rPr>
        <w:t>(20000 + 30000) / (50000) = 1</w:t>
      </w:r>
      <w:r w:rsidR="00FB0F0F" w:rsidRPr="009813E6">
        <w:rPr>
          <w:rFonts w:ascii="Arial" w:hAnsi="Arial" w:cs="Arial"/>
          <w:szCs w:val="24"/>
        </w:rPr>
        <w:t>:1</w:t>
      </w:r>
      <w:r w:rsidRPr="009813E6">
        <w:rPr>
          <w:rFonts w:ascii="Arial" w:hAnsi="Arial" w:cs="Arial"/>
          <w:szCs w:val="24"/>
        </w:rPr>
        <w:t xml:space="preserve"> </w:t>
      </w:r>
      <w:r w:rsidR="009813E6" w:rsidRPr="009813E6">
        <w:rPr>
          <w:rFonts w:ascii="Arial" w:hAnsi="Arial" w:cs="Arial"/>
          <w:szCs w:val="24"/>
        </w:rPr>
        <w:t>time</w:t>
      </w:r>
    </w:p>
    <w:p w14:paraId="1263E067" w14:textId="6ACF696A" w:rsidR="006B38EF" w:rsidRPr="009813E6" w:rsidRDefault="00620A97" w:rsidP="009813E6">
      <w:pPr>
        <w:spacing w:after="0" w:line="360" w:lineRule="auto"/>
        <w:jc w:val="both"/>
        <w:rPr>
          <w:rFonts w:ascii="Arial" w:hAnsi="Arial" w:cs="Arial"/>
          <w:szCs w:val="24"/>
        </w:rPr>
      </w:pPr>
      <w:r w:rsidRPr="009813E6">
        <w:rPr>
          <w:rFonts w:ascii="Arial" w:hAnsi="Arial" w:cs="Arial"/>
          <w:b/>
          <w:szCs w:val="24"/>
        </w:rPr>
        <w:t>Interpretation:</w:t>
      </w:r>
      <w:r w:rsidR="0052236A" w:rsidRPr="009813E6">
        <w:rPr>
          <w:rFonts w:ascii="Arial" w:hAnsi="Arial" w:cs="Arial"/>
          <w:szCs w:val="24"/>
        </w:rPr>
        <w:t xml:space="preserve"> </w:t>
      </w:r>
      <w:r w:rsidR="009C2729">
        <w:rPr>
          <w:rFonts w:ascii="Arial" w:hAnsi="Arial" w:cs="Arial"/>
          <w:szCs w:val="24"/>
        </w:rPr>
        <w:t>The current</w:t>
      </w:r>
      <w:r w:rsidR="00AC2A3D" w:rsidRPr="009813E6">
        <w:rPr>
          <w:rFonts w:ascii="Arial" w:hAnsi="Arial" w:cs="Arial"/>
          <w:szCs w:val="24"/>
        </w:rPr>
        <w:t xml:space="preserve"> ratio is one of the </w:t>
      </w:r>
      <w:r w:rsidR="00B66CE0" w:rsidRPr="009813E6">
        <w:rPr>
          <w:rFonts w:ascii="Arial" w:hAnsi="Arial" w:cs="Arial"/>
          <w:szCs w:val="24"/>
        </w:rPr>
        <w:t xml:space="preserve">major </w:t>
      </w:r>
      <w:r w:rsidR="00D14DD1" w:rsidRPr="009813E6">
        <w:rPr>
          <w:rFonts w:ascii="Arial" w:hAnsi="Arial" w:cs="Arial"/>
          <w:szCs w:val="24"/>
        </w:rPr>
        <w:t>liquidity</w:t>
      </w:r>
      <w:r w:rsidR="00B66CE0" w:rsidRPr="009813E6">
        <w:rPr>
          <w:rFonts w:ascii="Arial" w:hAnsi="Arial" w:cs="Arial"/>
          <w:szCs w:val="24"/>
        </w:rPr>
        <w:t xml:space="preserve"> </w:t>
      </w:r>
      <w:r w:rsidR="009813E6" w:rsidRPr="009813E6">
        <w:rPr>
          <w:rFonts w:ascii="Arial" w:hAnsi="Arial" w:cs="Arial"/>
          <w:szCs w:val="24"/>
        </w:rPr>
        <w:t>ratios</w:t>
      </w:r>
      <w:r w:rsidR="00B66CE0" w:rsidRPr="009813E6">
        <w:rPr>
          <w:rFonts w:ascii="Arial" w:hAnsi="Arial" w:cs="Arial"/>
          <w:szCs w:val="24"/>
        </w:rPr>
        <w:t xml:space="preserve"> </w:t>
      </w:r>
      <w:r w:rsidR="009C2729">
        <w:rPr>
          <w:rFonts w:ascii="Arial" w:hAnsi="Arial" w:cs="Arial"/>
          <w:szCs w:val="24"/>
        </w:rPr>
        <w:t>that</w:t>
      </w:r>
      <w:r w:rsidR="00B66CE0" w:rsidRPr="009813E6">
        <w:rPr>
          <w:rFonts w:ascii="Arial" w:hAnsi="Arial" w:cs="Arial"/>
          <w:szCs w:val="24"/>
        </w:rPr>
        <w:t xml:space="preserve"> is </w:t>
      </w:r>
      <w:r w:rsidR="00EC4691" w:rsidRPr="009813E6">
        <w:rPr>
          <w:rFonts w:ascii="Arial" w:hAnsi="Arial" w:cs="Arial"/>
          <w:szCs w:val="24"/>
        </w:rPr>
        <w:t xml:space="preserve">used to assess the </w:t>
      </w:r>
      <w:r w:rsidR="00875733" w:rsidRPr="009813E6">
        <w:rPr>
          <w:rFonts w:ascii="Arial" w:hAnsi="Arial" w:cs="Arial"/>
          <w:szCs w:val="24"/>
        </w:rPr>
        <w:t xml:space="preserve">total </w:t>
      </w:r>
      <w:r w:rsidR="00887FC8" w:rsidRPr="009813E6">
        <w:rPr>
          <w:rFonts w:ascii="Arial" w:hAnsi="Arial" w:cs="Arial"/>
          <w:szCs w:val="24"/>
        </w:rPr>
        <w:t xml:space="preserve">ability of </w:t>
      </w:r>
      <w:r w:rsidR="009C2729">
        <w:rPr>
          <w:rFonts w:ascii="Arial" w:hAnsi="Arial" w:cs="Arial"/>
          <w:szCs w:val="24"/>
        </w:rPr>
        <w:t xml:space="preserve">the </w:t>
      </w:r>
      <w:r w:rsidR="00887FC8" w:rsidRPr="009813E6">
        <w:rPr>
          <w:rFonts w:ascii="Arial" w:hAnsi="Arial" w:cs="Arial"/>
          <w:szCs w:val="24"/>
        </w:rPr>
        <w:t xml:space="preserve">company to meet </w:t>
      </w:r>
      <w:r w:rsidR="009C2729">
        <w:rPr>
          <w:rFonts w:ascii="Arial" w:hAnsi="Arial" w:cs="Arial"/>
          <w:szCs w:val="24"/>
        </w:rPr>
        <w:t>its</w:t>
      </w:r>
      <w:r w:rsidR="00887FC8" w:rsidRPr="009813E6">
        <w:rPr>
          <w:rFonts w:ascii="Arial" w:hAnsi="Arial" w:cs="Arial"/>
          <w:szCs w:val="24"/>
        </w:rPr>
        <w:t xml:space="preserve"> </w:t>
      </w:r>
      <w:r w:rsidR="009813E6" w:rsidRPr="009813E6">
        <w:rPr>
          <w:rFonts w:ascii="Arial" w:hAnsi="Arial" w:cs="Arial"/>
          <w:szCs w:val="24"/>
        </w:rPr>
        <w:t>short-term</w:t>
      </w:r>
      <w:r w:rsidR="00887FC8" w:rsidRPr="009813E6">
        <w:rPr>
          <w:rFonts w:ascii="Arial" w:hAnsi="Arial" w:cs="Arial"/>
          <w:szCs w:val="24"/>
        </w:rPr>
        <w:t xml:space="preserve"> obligations.</w:t>
      </w:r>
      <w:r w:rsidR="008C4A6D" w:rsidRPr="009813E6">
        <w:rPr>
          <w:rFonts w:ascii="Arial" w:hAnsi="Arial" w:cs="Arial"/>
          <w:szCs w:val="24"/>
        </w:rPr>
        <w:t xml:space="preserve"> Higher the </w:t>
      </w:r>
      <w:r w:rsidR="0063115D" w:rsidRPr="009813E6">
        <w:rPr>
          <w:rFonts w:ascii="Arial" w:hAnsi="Arial" w:cs="Arial"/>
          <w:szCs w:val="24"/>
        </w:rPr>
        <w:t>amount of</w:t>
      </w:r>
      <w:r w:rsidR="009D370C" w:rsidRPr="009813E6">
        <w:rPr>
          <w:rFonts w:ascii="Arial" w:hAnsi="Arial" w:cs="Arial"/>
          <w:szCs w:val="24"/>
        </w:rPr>
        <w:t xml:space="preserve"> current ratio signifies </w:t>
      </w:r>
      <w:r w:rsidR="009C2729">
        <w:rPr>
          <w:rFonts w:ascii="Arial" w:hAnsi="Arial" w:cs="Arial"/>
          <w:szCs w:val="24"/>
        </w:rPr>
        <w:t xml:space="preserve">a </w:t>
      </w:r>
      <w:r w:rsidR="009D370C" w:rsidRPr="009813E6">
        <w:rPr>
          <w:rFonts w:ascii="Arial" w:hAnsi="Arial" w:cs="Arial"/>
          <w:szCs w:val="24"/>
        </w:rPr>
        <w:t xml:space="preserve">better position </w:t>
      </w:r>
      <w:r w:rsidR="008D7163">
        <w:rPr>
          <w:rFonts w:ascii="Arial" w:hAnsi="Arial" w:cs="Arial"/>
          <w:szCs w:val="24"/>
        </w:rPr>
        <w:t>for</w:t>
      </w:r>
      <w:r w:rsidR="009D370C" w:rsidRPr="009813E6">
        <w:rPr>
          <w:rFonts w:ascii="Arial" w:hAnsi="Arial" w:cs="Arial"/>
          <w:szCs w:val="24"/>
        </w:rPr>
        <w:t xml:space="preserve"> </w:t>
      </w:r>
      <w:r w:rsidR="009C2729">
        <w:rPr>
          <w:rFonts w:ascii="Arial" w:hAnsi="Arial" w:cs="Arial"/>
          <w:szCs w:val="24"/>
        </w:rPr>
        <w:t xml:space="preserve">the </w:t>
      </w:r>
      <w:r w:rsidR="009D370C" w:rsidRPr="009813E6">
        <w:rPr>
          <w:rFonts w:ascii="Arial" w:hAnsi="Arial" w:cs="Arial"/>
          <w:szCs w:val="24"/>
        </w:rPr>
        <w:t>company and vice versa</w:t>
      </w:r>
      <w:r w:rsidR="00B66DAD" w:rsidRPr="009813E6">
        <w:rPr>
          <w:rFonts w:ascii="Arial" w:hAnsi="Arial" w:cs="Arial"/>
          <w:szCs w:val="24"/>
        </w:rPr>
        <w:t xml:space="preserve"> (Mulyadi and Sinaga, 2020)</w:t>
      </w:r>
      <w:r w:rsidR="009D370C" w:rsidRPr="009813E6">
        <w:rPr>
          <w:rFonts w:ascii="Arial" w:hAnsi="Arial" w:cs="Arial"/>
          <w:szCs w:val="24"/>
        </w:rPr>
        <w:t>.</w:t>
      </w:r>
      <w:r w:rsidR="00A9215B" w:rsidRPr="009813E6">
        <w:rPr>
          <w:rFonts w:ascii="Arial" w:hAnsi="Arial" w:cs="Arial"/>
          <w:szCs w:val="24"/>
        </w:rPr>
        <w:t xml:space="preserve"> As per the computation for </w:t>
      </w:r>
      <w:r w:rsidR="00A7724B" w:rsidRPr="009813E6">
        <w:rPr>
          <w:rFonts w:ascii="Arial" w:hAnsi="Arial" w:cs="Arial"/>
          <w:szCs w:val="24"/>
        </w:rPr>
        <w:t>Seacrest Lodge, it has been determined that the current ratio of the company is decreasing</w:t>
      </w:r>
      <w:r w:rsidR="00703C5A" w:rsidRPr="009813E6">
        <w:rPr>
          <w:rFonts w:ascii="Arial" w:hAnsi="Arial" w:cs="Arial"/>
          <w:szCs w:val="24"/>
        </w:rPr>
        <w:t xml:space="preserve">. It was better and highest during 2021 i.e. at 5 times which </w:t>
      </w:r>
      <w:r w:rsidR="00DE0828" w:rsidRPr="009813E6">
        <w:rPr>
          <w:rFonts w:ascii="Arial" w:hAnsi="Arial" w:cs="Arial"/>
          <w:szCs w:val="24"/>
        </w:rPr>
        <w:t>decreased</w:t>
      </w:r>
      <w:r w:rsidR="00703C5A" w:rsidRPr="009813E6">
        <w:rPr>
          <w:rFonts w:ascii="Arial" w:hAnsi="Arial" w:cs="Arial"/>
          <w:szCs w:val="24"/>
        </w:rPr>
        <w:t xml:space="preserve"> to 3 and 1 </w:t>
      </w:r>
      <w:r w:rsidR="009C2729">
        <w:rPr>
          <w:rFonts w:ascii="Arial" w:hAnsi="Arial" w:cs="Arial"/>
          <w:szCs w:val="24"/>
        </w:rPr>
        <w:t>time</w:t>
      </w:r>
      <w:r w:rsidR="000363D8" w:rsidRPr="009813E6">
        <w:rPr>
          <w:rFonts w:ascii="Arial" w:hAnsi="Arial" w:cs="Arial"/>
          <w:szCs w:val="24"/>
        </w:rPr>
        <w:t xml:space="preserve"> </w:t>
      </w:r>
      <w:r w:rsidR="00BB538C" w:rsidRPr="009813E6">
        <w:rPr>
          <w:rFonts w:ascii="Arial" w:hAnsi="Arial" w:cs="Arial"/>
          <w:szCs w:val="24"/>
        </w:rPr>
        <w:t xml:space="preserve">in </w:t>
      </w:r>
      <w:r w:rsidR="009C2729">
        <w:rPr>
          <w:rFonts w:ascii="Arial" w:hAnsi="Arial" w:cs="Arial"/>
          <w:szCs w:val="24"/>
        </w:rPr>
        <w:t xml:space="preserve">the </w:t>
      </w:r>
      <w:r w:rsidR="00BB538C" w:rsidRPr="009813E6">
        <w:rPr>
          <w:rFonts w:ascii="Arial" w:hAnsi="Arial" w:cs="Arial"/>
          <w:szCs w:val="24"/>
        </w:rPr>
        <w:t>next two years respectively.</w:t>
      </w:r>
      <w:r w:rsidR="000959F4" w:rsidRPr="009813E6">
        <w:rPr>
          <w:rFonts w:ascii="Arial" w:hAnsi="Arial" w:cs="Arial"/>
          <w:szCs w:val="24"/>
        </w:rPr>
        <w:t xml:space="preserve"> It indicates </w:t>
      </w:r>
      <w:r w:rsidR="009C2729">
        <w:rPr>
          <w:rFonts w:ascii="Arial" w:hAnsi="Arial" w:cs="Arial"/>
          <w:szCs w:val="24"/>
        </w:rPr>
        <w:t xml:space="preserve">a </w:t>
      </w:r>
      <w:r w:rsidR="000959F4" w:rsidRPr="009813E6">
        <w:rPr>
          <w:rFonts w:ascii="Arial" w:hAnsi="Arial" w:cs="Arial"/>
          <w:szCs w:val="24"/>
        </w:rPr>
        <w:t xml:space="preserve">decreasing liquidity position for </w:t>
      </w:r>
      <w:r w:rsidR="009C2729">
        <w:rPr>
          <w:rFonts w:ascii="Arial" w:hAnsi="Arial" w:cs="Arial"/>
          <w:szCs w:val="24"/>
        </w:rPr>
        <w:t xml:space="preserve">the </w:t>
      </w:r>
      <w:r w:rsidR="000959F4" w:rsidRPr="009813E6">
        <w:rPr>
          <w:rFonts w:ascii="Arial" w:hAnsi="Arial" w:cs="Arial"/>
          <w:szCs w:val="24"/>
        </w:rPr>
        <w:t>company.</w:t>
      </w:r>
      <w:r w:rsidR="000569E9" w:rsidRPr="009813E6">
        <w:rPr>
          <w:rFonts w:ascii="Arial" w:hAnsi="Arial" w:cs="Arial"/>
          <w:szCs w:val="24"/>
        </w:rPr>
        <w:t xml:space="preserve"> The reason behind this is </w:t>
      </w:r>
      <w:r w:rsidR="009C2729">
        <w:rPr>
          <w:rFonts w:ascii="Arial" w:hAnsi="Arial" w:cs="Arial"/>
          <w:szCs w:val="24"/>
        </w:rPr>
        <w:t xml:space="preserve">a </w:t>
      </w:r>
      <w:r w:rsidR="000569E9" w:rsidRPr="009813E6">
        <w:rPr>
          <w:rFonts w:ascii="Arial" w:hAnsi="Arial" w:cs="Arial"/>
          <w:szCs w:val="24"/>
        </w:rPr>
        <w:t xml:space="preserve">higher decrease in the level of current assets of </w:t>
      </w:r>
      <w:r w:rsidR="009C2729">
        <w:rPr>
          <w:rFonts w:ascii="Arial" w:hAnsi="Arial" w:cs="Arial"/>
          <w:szCs w:val="24"/>
        </w:rPr>
        <w:t xml:space="preserve">a </w:t>
      </w:r>
      <w:r w:rsidR="000569E9" w:rsidRPr="009813E6">
        <w:rPr>
          <w:rFonts w:ascii="Arial" w:hAnsi="Arial" w:cs="Arial"/>
          <w:szCs w:val="24"/>
        </w:rPr>
        <w:t xml:space="preserve">company </w:t>
      </w:r>
      <w:r w:rsidR="005C2850" w:rsidRPr="009813E6">
        <w:rPr>
          <w:rFonts w:ascii="Arial" w:hAnsi="Arial" w:cs="Arial"/>
          <w:szCs w:val="24"/>
        </w:rPr>
        <w:t xml:space="preserve">as compared </w:t>
      </w:r>
      <w:r w:rsidR="000569E9" w:rsidRPr="009813E6">
        <w:rPr>
          <w:rFonts w:ascii="Arial" w:hAnsi="Arial" w:cs="Arial"/>
          <w:szCs w:val="24"/>
        </w:rPr>
        <w:t>to current liability.</w:t>
      </w:r>
    </w:p>
    <w:p w14:paraId="1CA482F9" w14:textId="77777777" w:rsidR="008062BE" w:rsidRPr="009813E6" w:rsidRDefault="00135CA1" w:rsidP="009813E6">
      <w:pPr>
        <w:spacing w:after="0" w:line="360" w:lineRule="auto"/>
        <w:jc w:val="both"/>
        <w:rPr>
          <w:rFonts w:ascii="Arial" w:hAnsi="Arial" w:cs="Arial"/>
          <w:b/>
          <w:szCs w:val="24"/>
        </w:rPr>
      </w:pPr>
      <w:r w:rsidRPr="009813E6">
        <w:rPr>
          <w:rFonts w:ascii="Arial" w:hAnsi="Arial" w:cs="Arial"/>
          <w:b/>
          <w:szCs w:val="24"/>
        </w:rPr>
        <w:t xml:space="preserve">3. </w:t>
      </w:r>
      <w:r w:rsidR="008062BE" w:rsidRPr="009813E6">
        <w:rPr>
          <w:rFonts w:ascii="Arial" w:hAnsi="Arial" w:cs="Arial"/>
          <w:b/>
          <w:szCs w:val="24"/>
          <w:u w:val="single"/>
        </w:rPr>
        <w:t>Solvency ratio</w:t>
      </w:r>
      <w:r w:rsidR="008062BE" w:rsidRPr="009813E6">
        <w:rPr>
          <w:rFonts w:ascii="Arial" w:hAnsi="Arial" w:cs="Arial"/>
          <w:b/>
          <w:szCs w:val="24"/>
        </w:rPr>
        <w:t>:</w:t>
      </w:r>
    </w:p>
    <w:p w14:paraId="6E413CBB" w14:textId="77777777" w:rsidR="00836706" w:rsidRPr="009813E6" w:rsidRDefault="00836706" w:rsidP="009813E6">
      <w:pPr>
        <w:spacing w:after="0" w:line="360" w:lineRule="auto"/>
        <w:jc w:val="both"/>
        <w:rPr>
          <w:rFonts w:ascii="Arial" w:hAnsi="Arial" w:cs="Arial"/>
          <w:b/>
          <w:szCs w:val="24"/>
        </w:rPr>
      </w:pPr>
      <w:r w:rsidRPr="009813E6">
        <w:rPr>
          <w:rFonts w:ascii="Arial" w:hAnsi="Arial" w:cs="Arial"/>
          <w:b/>
          <w:szCs w:val="24"/>
        </w:rPr>
        <w:t>Debt equity ratio:</w:t>
      </w:r>
      <w:r w:rsidR="008C023F" w:rsidRPr="009813E6">
        <w:rPr>
          <w:rFonts w:ascii="Arial" w:hAnsi="Arial" w:cs="Arial"/>
          <w:b/>
          <w:szCs w:val="24"/>
        </w:rPr>
        <w:t xml:space="preserve"> Debt / Equity</w:t>
      </w:r>
    </w:p>
    <w:p w14:paraId="57C3CD90" w14:textId="456FD621" w:rsidR="008C023F" w:rsidRPr="009813E6" w:rsidRDefault="008C023F" w:rsidP="009813E6">
      <w:pPr>
        <w:spacing w:after="0" w:line="360" w:lineRule="auto"/>
        <w:jc w:val="both"/>
        <w:rPr>
          <w:rFonts w:ascii="Arial" w:hAnsi="Arial" w:cs="Arial"/>
          <w:szCs w:val="24"/>
        </w:rPr>
      </w:pPr>
      <w:r w:rsidRPr="009813E6">
        <w:rPr>
          <w:rFonts w:ascii="Arial" w:hAnsi="Arial" w:cs="Arial"/>
          <w:b/>
          <w:szCs w:val="24"/>
        </w:rPr>
        <w:t xml:space="preserve">2021: </w:t>
      </w:r>
      <w:r w:rsidRPr="009813E6">
        <w:rPr>
          <w:rFonts w:ascii="Arial" w:hAnsi="Arial" w:cs="Arial"/>
          <w:szCs w:val="24"/>
        </w:rPr>
        <w:t>(1530000 / 620000) = 2.46</w:t>
      </w:r>
      <w:r w:rsidR="00A7009F" w:rsidRPr="009813E6">
        <w:rPr>
          <w:rFonts w:ascii="Arial" w:hAnsi="Arial" w:cs="Arial"/>
          <w:szCs w:val="24"/>
        </w:rPr>
        <w:t>:1</w:t>
      </w:r>
      <w:r w:rsidRPr="009813E6">
        <w:rPr>
          <w:rFonts w:ascii="Arial" w:hAnsi="Arial" w:cs="Arial"/>
          <w:szCs w:val="24"/>
        </w:rPr>
        <w:t xml:space="preserve"> </w:t>
      </w:r>
      <w:r w:rsidR="009813E6" w:rsidRPr="009813E6">
        <w:rPr>
          <w:rFonts w:ascii="Arial" w:hAnsi="Arial" w:cs="Arial"/>
          <w:szCs w:val="24"/>
        </w:rPr>
        <w:t>time</w:t>
      </w:r>
    </w:p>
    <w:p w14:paraId="0DB2026E" w14:textId="53C924BD" w:rsidR="008C023F" w:rsidRPr="009813E6" w:rsidRDefault="008C023F" w:rsidP="009813E6">
      <w:pPr>
        <w:spacing w:after="0" w:line="360" w:lineRule="auto"/>
        <w:jc w:val="both"/>
        <w:rPr>
          <w:rFonts w:ascii="Arial" w:hAnsi="Arial" w:cs="Arial"/>
          <w:szCs w:val="24"/>
        </w:rPr>
      </w:pPr>
      <w:r w:rsidRPr="009813E6">
        <w:rPr>
          <w:rFonts w:ascii="Arial" w:hAnsi="Arial" w:cs="Arial"/>
          <w:b/>
          <w:szCs w:val="24"/>
        </w:rPr>
        <w:t xml:space="preserve">2022: </w:t>
      </w:r>
      <w:r w:rsidRPr="009813E6">
        <w:rPr>
          <w:rFonts w:ascii="Arial" w:hAnsi="Arial" w:cs="Arial"/>
          <w:szCs w:val="24"/>
        </w:rPr>
        <w:t>(1540000 / 580000) = 2.65</w:t>
      </w:r>
      <w:r w:rsidR="000519C9" w:rsidRPr="009813E6">
        <w:rPr>
          <w:rFonts w:ascii="Arial" w:hAnsi="Arial" w:cs="Arial"/>
          <w:szCs w:val="24"/>
        </w:rPr>
        <w:t>:1</w:t>
      </w:r>
      <w:r w:rsidRPr="009813E6">
        <w:rPr>
          <w:rFonts w:ascii="Arial" w:hAnsi="Arial" w:cs="Arial"/>
          <w:szCs w:val="24"/>
        </w:rPr>
        <w:t xml:space="preserve"> </w:t>
      </w:r>
      <w:r w:rsidR="009813E6" w:rsidRPr="009813E6">
        <w:rPr>
          <w:rFonts w:ascii="Arial" w:hAnsi="Arial" w:cs="Arial"/>
          <w:szCs w:val="24"/>
        </w:rPr>
        <w:t>time</w:t>
      </w:r>
    </w:p>
    <w:p w14:paraId="0113E5C5" w14:textId="3D099E8C" w:rsidR="008C023F" w:rsidRPr="009813E6" w:rsidRDefault="008C023F" w:rsidP="009813E6">
      <w:pPr>
        <w:spacing w:after="0" w:line="360" w:lineRule="auto"/>
        <w:jc w:val="both"/>
        <w:rPr>
          <w:rFonts w:ascii="Arial" w:hAnsi="Arial" w:cs="Arial"/>
          <w:b/>
          <w:szCs w:val="24"/>
        </w:rPr>
      </w:pPr>
      <w:r w:rsidRPr="009813E6">
        <w:rPr>
          <w:rFonts w:ascii="Arial" w:hAnsi="Arial" w:cs="Arial"/>
          <w:b/>
          <w:szCs w:val="24"/>
        </w:rPr>
        <w:t xml:space="preserve">2023: </w:t>
      </w:r>
      <w:r w:rsidRPr="009813E6">
        <w:rPr>
          <w:rFonts w:ascii="Arial" w:hAnsi="Arial" w:cs="Arial"/>
          <w:szCs w:val="24"/>
        </w:rPr>
        <w:t>(1550000 / 300000) = 5.17</w:t>
      </w:r>
      <w:r w:rsidR="008D19F9" w:rsidRPr="009813E6">
        <w:rPr>
          <w:rFonts w:ascii="Arial" w:hAnsi="Arial" w:cs="Arial"/>
          <w:szCs w:val="24"/>
        </w:rPr>
        <w:t>:1</w:t>
      </w:r>
      <w:r w:rsidRPr="009813E6">
        <w:rPr>
          <w:rFonts w:ascii="Arial" w:hAnsi="Arial" w:cs="Arial"/>
          <w:szCs w:val="24"/>
        </w:rPr>
        <w:t xml:space="preserve"> </w:t>
      </w:r>
      <w:r w:rsidR="009813E6" w:rsidRPr="009813E6">
        <w:rPr>
          <w:rFonts w:ascii="Arial" w:hAnsi="Arial" w:cs="Arial"/>
          <w:szCs w:val="24"/>
        </w:rPr>
        <w:t>time</w:t>
      </w:r>
      <w:r w:rsidRPr="009813E6">
        <w:rPr>
          <w:rFonts w:ascii="Arial" w:hAnsi="Arial" w:cs="Arial"/>
          <w:b/>
          <w:szCs w:val="24"/>
        </w:rPr>
        <w:t xml:space="preserve"> </w:t>
      </w:r>
    </w:p>
    <w:p w14:paraId="736265B2" w14:textId="170057A1" w:rsidR="008C023F" w:rsidRPr="009813E6" w:rsidRDefault="00DD3E8C" w:rsidP="009813E6">
      <w:pPr>
        <w:spacing w:after="0" w:line="360" w:lineRule="auto"/>
        <w:jc w:val="both"/>
        <w:rPr>
          <w:rFonts w:ascii="Arial" w:hAnsi="Arial" w:cs="Arial"/>
          <w:szCs w:val="24"/>
        </w:rPr>
      </w:pPr>
      <w:r w:rsidRPr="009813E6">
        <w:rPr>
          <w:rFonts w:ascii="Arial" w:hAnsi="Arial" w:cs="Arial"/>
          <w:b/>
          <w:szCs w:val="24"/>
        </w:rPr>
        <w:t>Interpretation:</w:t>
      </w:r>
      <w:r w:rsidR="00F451FF" w:rsidRPr="009813E6">
        <w:rPr>
          <w:rFonts w:ascii="Arial" w:hAnsi="Arial" w:cs="Arial"/>
          <w:b/>
          <w:szCs w:val="24"/>
        </w:rPr>
        <w:t xml:space="preserve"> </w:t>
      </w:r>
      <w:r w:rsidR="00AA4059" w:rsidRPr="009813E6">
        <w:rPr>
          <w:rFonts w:ascii="Arial" w:hAnsi="Arial" w:cs="Arial"/>
          <w:szCs w:val="24"/>
        </w:rPr>
        <w:t>Debt equity ratio</w:t>
      </w:r>
      <w:r w:rsidR="00F75522" w:rsidRPr="009813E6">
        <w:rPr>
          <w:rFonts w:ascii="Arial" w:hAnsi="Arial" w:cs="Arial"/>
          <w:szCs w:val="24"/>
        </w:rPr>
        <w:t xml:space="preserve"> is a measure of company long term liquidity.</w:t>
      </w:r>
      <w:r w:rsidR="002D46A9" w:rsidRPr="009813E6">
        <w:rPr>
          <w:rFonts w:ascii="Arial" w:hAnsi="Arial" w:cs="Arial"/>
          <w:szCs w:val="24"/>
        </w:rPr>
        <w:t xml:space="preserve"> Higher the level of </w:t>
      </w:r>
      <w:r w:rsidR="00DE22CD" w:rsidRPr="009813E6">
        <w:rPr>
          <w:rFonts w:ascii="Arial" w:hAnsi="Arial" w:cs="Arial"/>
          <w:szCs w:val="24"/>
        </w:rPr>
        <w:t>D/E ratio indicates higher use of debt by company to fund the</w:t>
      </w:r>
      <w:r w:rsidR="00194AD2" w:rsidRPr="009813E6">
        <w:rPr>
          <w:rFonts w:ascii="Arial" w:hAnsi="Arial" w:cs="Arial"/>
          <w:szCs w:val="24"/>
        </w:rPr>
        <w:t>i</w:t>
      </w:r>
      <w:r w:rsidR="00DE22CD" w:rsidRPr="009813E6">
        <w:rPr>
          <w:rFonts w:ascii="Arial" w:hAnsi="Arial" w:cs="Arial"/>
          <w:szCs w:val="24"/>
        </w:rPr>
        <w:t>r business needs</w:t>
      </w:r>
      <w:r w:rsidR="00872BEB" w:rsidRPr="009813E6">
        <w:rPr>
          <w:rFonts w:ascii="Arial" w:hAnsi="Arial" w:cs="Arial"/>
          <w:szCs w:val="24"/>
        </w:rPr>
        <w:t xml:space="preserve"> (</w:t>
      </w:r>
      <w:proofErr w:type="spellStart"/>
      <w:r w:rsidR="00872BEB" w:rsidRPr="009813E6">
        <w:rPr>
          <w:rFonts w:ascii="Arial" w:hAnsi="Arial" w:cs="Arial"/>
          <w:szCs w:val="24"/>
        </w:rPr>
        <w:t>Hertina</w:t>
      </w:r>
      <w:proofErr w:type="spellEnd"/>
      <w:r w:rsidR="00872BEB" w:rsidRPr="009813E6">
        <w:rPr>
          <w:rFonts w:ascii="Arial" w:hAnsi="Arial" w:cs="Arial"/>
          <w:szCs w:val="24"/>
        </w:rPr>
        <w:t>, 2021)</w:t>
      </w:r>
      <w:r w:rsidR="00DE22CD" w:rsidRPr="009813E6">
        <w:rPr>
          <w:rFonts w:ascii="Arial" w:hAnsi="Arial" w:cs="Arial"/>
          <w:szCs w:val="24"/>
        </w:rPr>
        <w:t>.</w:t>
      </w:r>
      <w:r w:rsidR="003367F7" w:rsidRPr="009813E6">
        <w:rPr>
          <w:rFonts w:ascii="Arial" w:hAnsi="Arial" w:cs="Arial"/>
          <w:szCs w:val="24"/>
        </w:rPr>
        <w:t xml:space="preserve"> The debt equity ratio in case of </w:t>
      </w:r>
      <w:r w:rsidR="006E0C8D" w:rsidRPr="009813E6">
        <w:rPr>
          <w:rFonts w:ascii="Arial" w:hAnsi="Arial" w:cs="Arial"/>
          <w:szCs w:val="24"/>
        </w:rPr>
        <w:t>Seacrest Lodge is increasing from 2.46 times in 2021 to 5.17 times in 2023.</w:t>
      </w:r>
      <w:r w:rsidR="008E57F6" w:rsidRPr="009813E6">
        <w:rPr>
          <w:rFonts w:ascii="Arial" w:hAnsi="Arial" w:cs="Arial"/>
          <w:szCs w:val="24"/>
        </w:rPr>
        <w:t xml:space="preserve"> It means that company is raising its use of debt within the operations.</w:t>
      </w:r>
      <w:r w:rsidR="00F31882" w:rsidRPr="009813E6">
        <w:rPr>
          <w:rFonts w:ascii="Arial" w:hAnsi="Arial" w:cs="Arial"/>
          <w:szCs w:val="24"/>
        </w:rPr>
        <w:t xml:space="preserve"> It may </w:t>
      </w:r>
      <w:r w:rsidR="00135CA1" w:rsidRPr="009813E6">
        <w:rPr>
          <w:rFonts w:ascii="Arial" w:hAnsi="Arial" w:cs="Arial"/>
          <w:szCs w:val="24"/>
        </w:rPr>
        <w:t>be increasing</w:t>
      </w:r>
      <w:r w:rsidR="00F31882" w:rsidRPr="009813E6">
        <w:rPr>
          <w:rFonts w:ascii="Arial" w:hAnsi="Arial" w:cs="Arial"/>
          <w:szCs w:val="24"/>
        </w:rPr>
        <w:t xml:space="preserve"> within the firm</w:t>
      </w:r>
      <w:r w:rsidR="003D4A31" w:rsidRPr="009813E6">
        <w:rPr>
          <w:rFonts w:ascii="Arial" w:hAnsi="Arial" w:cs="Arial"/>
          <w:szCs w:val="24"/>
        </w:rPr>
        <w:t>.</w:t>
      </w:r>
    </w:p>
    <w:p w14:paraId="20E4412C" w14:textId="77777777" w:rsidR="002B7EB3" w:rsidRPr="009813E6" w:rsidRDefault="00937FDA" w:rsidP="009813E6">
      <w:pPr>
        <w:spacing w:line="360" w:lineRule="auto"/>
        <w:jc w:val="both"/>
        <w:rPr>
          <w:rFonts w:ascii="Arial" w:hAnsi="Arial" w:cs="Arial"/>
          <w:b/>
        </w:rPr>
      </w:pPr>
      <w:r w:rsidRPr="009813E6">
        <w:rPr>
          <w:rFonts w:ascii="Arial" w:hAnsi="Arial" w:cs="Arial"/>
          <w:b/>
        </w:rPr>
        <w:t>4.</w:t>
      </w:r>
      <w:r w:rsidR="00BA1CF1" w:rsidRPr="009813E6">
        <w:rPr>
          <w:rFonts w:ascii="Arial" w:hAnsi="Arial" w:cs="Arial"/>
          <w:b/>
        </w:rPr>
        <w:t xml:space="preserve"> </w:t>
      </w:r>
      <w:r w:rsidR="002B7EB3" w:rsidRPr="009813E6">
        <w:rPr>
          <w:rFonts w:ascii="Arial" w:hAnsi="Arial" w:cs="Arial"/>
          <w:b/>
          <w:u w:val="single"/>
        </w:rPr>
        <w:t xml:space="preserve">Efficiency </w:t>
      </w:r>
      <w:r w:rsidR="00A03871" w:rsidRPr="009813E6">
        <w:rPr>
          <w:rFonts w:ascii="Arial" w:hAnsi="Arial" w:cs="Arial"/>
          <w:b/>
          <w:u w:val="single"/>
        </w:rPr>
        <w:t>Ratios</w:t>
      </w:r>
      <w:r w:rsidR="002B7EB3" w:rsidRPr="009813E6">
        <w:rPr>
          <w:rFonts w:ascii="Arial" w:hAnsi="Arial" w:cs="Arial"/>
          <w:b/>
        </w:rPr>
        <w:t>:</w:t>
      </w:r>
    </w:p>
    <w:p w14:paraId="6FA4FC63" w14:textId="77777777" w:rsidR="00534A89" w:rsidRPr="009813E6" w:rsidRDefault="00467F0D" w:rsidP="009813E6">
      <w:pPr>
        <w:spacing w:line="360" w:lineRule="auto"/>
        <w:rPr>
          <w:rFonts w:ascii="Arial" w:hAnsi="Arial" w:cs="Arial"/>
        </w:rPr>
      </w:pPr>
      <w:r w:rsidRPr="009813E6">
        <w:rPr>
          <w:rFonts w:ascii="Arial" w:hAnsi="Arial" w:cs="Arial"/>
          <w:b/>
        </w:rPr>
        <w:t>Total asset turnover</w:t>
      </w:r>
      <w:r w:rsidR="006D6FC1" w:rsidRPr="009813E6">
        <w:rPr>
          <w:rFonts w:ascii="Arial" w:hAnsi="Arial" w:cs="Arial"/>
          <w:b/>
        </w:rPr>
        <w:t>:</w:t>
      </w:r>
      <w:r w:rsidR="006E0E86" w:rsidRPr="009813E6">
        <w:rPr>
          <w:rFonts w:ascii="Arial" w:hAnsi="Arial" w:cs="Arial"/>
        </w:rPr>
        <w:t xml:space="preserve"> Total sales / </w:t>
      </w:r>
      <w:r w:rsidR="00B82608" w:rsidRPr="009813E6">
        <w:rPr>
          <w:rFonts w:ascii="Arial" w:hAnsi="Arial" w:cs="Arial"/>
        </w:rPr>
        <w:t>Total assets</w:t>
      </w:r>
    </w:p>
    <w:p w14:paraId="27736624" w14:textId="6472F2D1" w:rsidR="003D2983" w:rsidRPr="009813E6" w:rsidRDefault="007A57F4" w:rsidP="009813E6">
      <w:pPr>
        <w:spacing w:line="360" w:lineRule="auto"/>
        <w:rPr>
          <w:rFonts w:ascii="Arial" w:hAnsi="Arial" w:cs="Arial"/>
        </w:rPr>
      </w:pPr>
      <w:r w:rsidRPr="009813E6">
        <w:rPr>
          <w:rFonts w:ascii="Arial" w:hAnsi="Arial" w:cs="Arial"/>
          <w:b/>
        </w:rPr>
        <w:lastRenderedPageBreak/>
        <w:t>2021:</w:t>
      </w:r>
      <w:r w:rsidR="002B134D" w:rsidRPr="009813E6">
        <w:rPr>
          <w:rFonts w:ascii="Arial" w:hAnsi="Arial" w:cs="Arial"/>
        </w:rPr>
        <w:t xml:space="preserve"> </w:t>
      </w:r>
      <w:r w:rsidR="00AF453D" w:rsidRPr="009813E6">
        <w:rPr>
          <w:rFonts w:ascii="Arial" w:hAnsi="Arial" w:cs="Arial"/>
        </w:rPr>
        <w:t>1200000</w:t>
      </w:r>
      <w:r w:rsidR="00B500D5" w:rsidRPr="009813E6">
        <w:rPr>
          <w:rFonts w:ascii="Arial" w:hAnsi="Arial" w:cs="Arial"/>
        </w:rPr>
        <w:t xml:space="preserve"> / 2150000</w:t>
      </w:r>
      <w:r w:rsidR="00344154" w:rsidRPr="009813E6">
        <w:rPr>
          <w:rFonts w:ascii="Arial" w:hAnsi="Arial" w:cs="Arial"/>
        </w:rPr>
        <w:t xml:space="preserve"> = </w:t>
      </w:r>
      <w:r w:rsidR="00520DC5" w:rsidRPr="009813E6">
        <w:rPr>
          <w:rFonts w:ascii="Arial" w:hAnsi="Arial" w:cs="Arial"/>
        </w:rPr>
        <w:t>0.55</w:t>
      </w:r>
      <w:r w:rsidR="00A83BE3" w:rsidRPr="009813E6">
        <w:rPr>
          <w:rFonts w:ascii="Arial" w:hAnsi="Arial" w:cs="Arial"/>
        </w:rPr>
        <w:t>:1</w:t>
      </w:r>
      <w:r w:rsidR="00520DC5" w:rsidRPr="009813E6">
        <w:rPr>
          <w:rFonts w:ascii="Arial" w:hAnsi="Arial" w:cs="Arial"/>
        </w:rPr>
        <w:t xml:space="preserve"> </w:t>
      </w:r>
      <w:r w:rsidR="009813E6" w:rsidRPr="009813E6">
        <w:rPr>
          <w:rFonts w:ascii="Arial" w:hAnsi="Arial" w:cs="Arial"/>
        </w:rPr>
        <w:t>time</w:t>
      </w:r>
    </w:p>
    <w:p w14:paraId="11223671" w14:textId="55E89F2E" w:rsidR="003E7D38" w:rsidRPr="009813E6" w:rsidRDefault="003E7D38" w:rsidP="009813E6">
      <w:pPr>
        <w:spacing w:line="360" w:lineRule="auto"/>
        <w:rPr>
          <w:rFonts w:ascii="Arial" w:hAnsi="Arial" w:cs="Arial"/>
          <w:b/>
        </w:rPr>
      </w:pPr>
      <w:r w:rsidRPr="009813E6">
        <w:rPr>
          <w:rFonts w:ascii="Arial" w:hAnsi="Arial" w:cs="Arial"/>
          <w:b/>
        </w:rPr>
        <w:t>2022:</w:t>
      </w:r>
      <w:r w:rsidR="00FD5524" w:rsidRPr="009813E6">
        <w:rPr>
          <w:rFonts w:ascii="Arial" w:hAnsi="Arial" w:cs="Arial"/>
        </w:rPr>
        <w:t xml:space="preserve"> 1100000</w:t>
      </w:r>
      <w:r w:rsidR="00102ADE" w:rsidRPr="009813E6">
        <w:rPr>
          <w:rFonts w:ascii="Arial" w:hAnsi="Arial" w:cs="Arial"/>
        </w:rPr>
        <w:t xml:space="preserve"> / </w:t>
      </w:r>
      <w:r w:rsidR="00986D3A" w:rsidRPr="009813E6">
        <w:rPr>
          <w:rFonts w:ascii="Arial" w:hAnsi="Arial" w:cs="Arial"/>
        </w:rPr>
        <w:t>2120000</w:t>
      </w:r>
      <w:r w:rsidR="00732732" w:rsidRPr="009813E6">
        <w:rPr>
          <w:rFonts w:ascii="Arial" w:hAnsi="Arial" w:cs="Arial"/>
        </w:rPr>
        <w:t xml:space="preserve"> = 0.51</w:t>
      </w:r>
      <w:r w:rsidR="00E46661" w:rsidRPr="009813E6">
        <w:rPr>
          <w:rFonts w:ascii="Arial" w:hAnsi="Arial" w:cs="Arial"/>
        </w:rPr>
        <w:t>9</w:t>
      </w:r>
      <w:r w:rsidR="00FA0F22" w:rsidRPr="009813E6">
        <w:rPr>
          <w:rFonts w:ascii="Arial" w:hAnsi="Arial" w:cs="Arial"/>
        </w:rPr>
        <w:t>:1</w:t>
      </w:r>
      <w:r w:rsidR="00732732" w:rsidRPr="009813E6">
        <w:rPr>
          <w:rFonts w:ascii="Arial" w:hAnsi="Arial" w:cs="Arial"/>
        </w:rPr>
        <w:t xml:space="preserve"> </w:t>
      </w:r>
      <w:r w:rsidR="009813E6" w:rsidRPr="009813E6">
        <w:rPr>
          <w:rFonts w:ascii="Arial" w:hAnsi="Arial" w:cs="Arial"/>
        </w:rPr>
        <w:t>time</w:t>
      </w:r>
    </w:p>
    <w:p w14:paraId="688F4BD7" w14:textId="30D797EA" w:rsidR="00496745" w:rsidRPr="009813E6" w:rsidRDefault="00496745" w:rsidP="009813E6">
      <w:pPr>
        <w:spacing w:line="360" w:lineRule="auto"/>
        <w:rPr>
          <w:rFonts w:ascii="Arial" w:hAnsi="Arial" w:cs="Arial"/>
        </w:rPr>
      </w:pPr>
      <w:r w:rsidRPr="009813E6">
        <w:rPr>
          <w:rFonts w:ascii="Arial" w:hAnsi="Arial" w:cs="Arial"/>
          <w:b/>
        </w:rPr>
        <w:t>2023:</w:t>
      </w:r>
      <w:r w:rsidR="001C12D0" w:rsidRPr="009813E6">
        <w:rPr>
          <w:rFonts w:ascii="Arial" w:hAnsi="Arial" w:cs="Arial"/>
          <w:b/>
        </w:rPr>
        <w:t xml:space="preserve"> </w:t>
      </w:r>
      <w:r w:rsidR="001C12D0" w:rsidRPr="009813E6">
        <w:rPr>
          <w:rFonts w:ascii="Arial" w:hAnsi="Arial" w:cs="Arial"/>
        </w:rPr>
        <w:t xml:space="preserve">950000 / </w:t>
      </w:r>
      <w:r w:rsidR="00396D87" w:rsidRPr="009813E6">
        <w:rPr>
          <w:rFonts w:ascii="Arial" w:hAnsi="Arial" w:cs="Arial"/>
        </w:rPr>
        <w:t>1850000</w:t>
      </w:r>
      <w:r w:rsidR="00E76CA0" w:rsidRPr="009813E6">
        <w:rPr>
          <w:rFonts w:ascii="Arial" w:hAnsi="Arial" w:cs="Arial"/>
        </w:rPr>
        <w:t xml:space="preserve"> = </w:t>
      </w:r>
      <w:r w:rsidR="00DC3097" w:rsidRPr="009813E6">
        <w:rPr>
          <w:rFonts w:ascii="Arial" w:hAnsi="Arial" w:cs="Arial"/>
        </w:rPr>
        <w:t>0.51</w:t>
      </w:r>
      <w:r w:rsidR="004712FC" w:rsidRPr="009813E6">
        <w:rPr>
          <w:rFonts w:ascii="Arial" w:hAnsi="Arial" w:cs="Arial"/>
        </w:rPr>
        <w:t>4</w:t>
      </w:r>
      <w:r w:rsidR="00836A66" w:rsidRPr="009813E6">
        <w:rPr>
          <w:rFonts w:ascii="Arial" w:hAnsi="Arial" w:cs="Arial"/>
        </w:rPr>
        <w:t>:1</w:t>
      </w:r>
      <w:r w:rsidR="00DC3097" w:rsidRPr="009813E6">
        <w:rPr>
          <w:rFonts w:ascii="Arial" w:hAnsi="Arial" w:cs="Arial"/>
        </w:rPr>
        <w:t xml:space="preserve"> </w:t>
      </w:r>
      <w:r w:rsidR="009813E6" w:rsidRPr="009813E6">
        <w:rPr>
          <w:rFonts w:ascii="Arial" w:hAnsi="Arial" w:cs="Arial"/>
        </w:rPr>
        <w:t>time</w:t>
      </w:r>
    </w:p>
    <w:p w14:paraId="5C5D592F" w14:textId="57DAA8B7" w:rsidR="00A32F58" w:rsidRPr="009813E6" w:rsidRDefault="00421DDF" w:rsidP="009813E6">
      <w:pPr>
        <w:spacing w:line="360" w:lineRule="auto"/>
        <w:jc w:val="both"/>
        <w:rPr>
          <w:rFonts w:ascii="Arial" w:hAnsi="Arial" w:cs="Arial"/>
        </w:rPr>
      </w:pPr>
      <w:r w:rsidRPr="009813E6">
        <w:rPr>
          <w:rFonts w:ascii="Arial" w:hAnsi="Arial" w:cs="Arial"/>
          <w:b/>
        </w:rPr>
        <w:t>Interpretation:</w:t>
      </w:r>
      <w:r w:rsidR="0089356F" w:rsidRPr="009813E6">
        <w:rPr>
          <w:rFonts w:ascii="Arial" w:hAnsi="Arial" w:cs="Arial"/>
        </w:rPr>
        <w:t xml:space="preserve"> </w:t>
      </w:r>
      <w:r w:rsidR="009D3F2D" w:rsidRPr="009813E6">
        <w:rPr>
          <w:rFonts w:ascii="Arial" w:hAnsi="Arial" w:cs="Arial"/>
        </w:rPr>
        <w:t xml:space="preserve">Total asset turnover </w:t>
      </w:r>
      <w:r w:rsidR="007A6069" w:rsidRPr="009813E6">
        <w:rPr>
          <w:rFonts w:ascii="Arial" w:hAnsi="Arial" w:cs="Arial"/>
        </w:rPr>
        <w:t xml:space="preserve">is an efficiency ratio </w:t>
      </w:r>
      <w:r w:rsidR="008D7163">
        <w:rPr>
          <w:rFonts w:ascii="Arial" w:hAnsi="Arial" w:cs="Arial"/>
        </w:rPr>
        <w:t>that</w:t>
      </w:r>
      <w:r w:rsidR="007A6069" w:rsidRPr="009813E6">
        <w:rPr>
          <w:rFonts w:ascii="Arial" w:hAnsi="Arial" w:cs="Arial"/>
        </w:rPr>
        <w:t xml:space="preserve"> signifies </w:t>
      </w:r>
      <w:r w:rsidR="008D7163">
        <w:rPr>
          <w:rFonts w:ascii="Arial" w:hAnsi="Arial" w:cs="Arial"/>
        </w:rPr>
        <w:t xml:space="preserve">a </w:t>
      </w:r>
      <w:r w:rsidR="007A6069" w:rsidRPr="009813E6">
        <w:rPr>
          <w:rFonts w:ascii="Arial" w:hAnsi="Arial" w:cs="Arial"/>
        </w:rPr>
        <w:t xml:space="preserve">company ability to generate sales using total assets available </w:t>
      </w:r>
      <w:r w:rsidR="008D7163">
        <w:rPr>
          <w:rFonts w:ascii="Arial" w:hAnsi="Arial" w:cs="Arial"/>
        </w:rPr>
        <w:t>to</w:t>
      </w:r>
      <w:r w:rsidR="007A6069" w:rsidRPr="009813E6">
        <w:rPr>
          <w:rFonts w:ascii="Arial" w:hAnsi="Arial" w:cs="Arial"/>
        </w:rPr>
        <w:t xml:space="preserve"> them.</w:t>
      </w:r>
      <w:r w:rsidR="00466C10" w:rsidRPr="009813E6">
        <w:rPr>
          <w:rFonts w:ascii="Arial" w:hAnsi="Arial" w:cs="Arial"/>
        </w:rPr>
        <w:t xml:space="preserve"> Increasing total asset turnover </w:t>
      </w:r>
      <w:proofErr w:type="gramStart"/>
      <w:r w:rsidR="00466C10" w:rsidRPr="009813E6">
        <w:rPr>
          <w:rFonts w:ascii="Arial" w:hAnsi="Arial" w:cs="Arial"/>
        </w:rPr>
        <w:t xml:space="preserve">is </w:t>
      </w:r>
      <w:r w:rsidR="00F07F99" w:rsidRPr="009813E6">
        <w:rPr>
          <w:rFonts w:ascii="Arial" w:hAnsi="Arial" w:cs="Arial"/>
        </w:rPr>
        <w:t>considered</w:t>
      </w:r>
      <w:r w:rsidR="00466C10" w:rsidRPr="009813E6">
        <w:rPr>
          <w:rFonts w:ascii="Arial" w:hAnsi="Arial" w:cs="Arial"/>
        </w:rPr>
        <w:t xml:space="preserve"> to be</w:t>
      </w:r>
      <w:proofErr w:type="gramEnd"/>
      <w:r w:rsidR="00466C10" w:rsidRPr="009813E6">
        <w:rPr>
          <w:rFonts w:ascii="Arial" w:hAnsi="Arial" w:cs="Arial"/>
        </w:rPr>
        <w:t xml:space="preserve"> positive for </w:t>
      </w:r>
      <w:r w:rsidR="008D7163">
        <w:rPr>
          <w:rFonts w:ascii="Arial" w:hAnsi="Arial" w:cs="Arial"/>
        </w:rPr>
        <w:t xml:space="preserve">the </w:t>
      </w:r>
      <w:r w:rsidR="00466C10" w:rsidRPr="009813E6">
        <w:rPr>
          <w:rFonts w:ascii="Arial" w:hAnsi="Arial" w:cs="Arial"/>
        </w:rPr>
        <w:t xml:space="preserve">efficiency of the </w:t>
      </w:r>
      <w:r w:rsidR="00707202" w:rsidRPr="009813E6">
        <w:rPr>
          <w:rFonts w:ascii="Arial" w:hAnsi="Arial" w:cs="Arial"/>
        </w:rPr>
        <w:t>company</w:t>
      </w:r>
      <w:r w:rsidR="00CF7DE2" w:rsidRPr="009813E6">
        <w:rPr>
          <w:rFonts w:ascii="Arial" w:hAnsi="Arial" w:cs="Arial"/>
        </w:rPr>
        <w:t xml:space="preserve"> </w:t>
      </w:r>
      <w:r w:rsidR="00CF7DE2" w:rsidRPr="009813E6">
        <w:rPr>
          <w:rFonts w:ascii="Arial" w:hAnsi="Arial" w:cs="Arial"/>
          <w:szCs w:val="24"/>
        </w:rPr>
        <w:t>(Patin, Rahman and Mustafa, 2020)</w:t>
      </w:r>
      <w:r w:rsidR="00707202" w:rsidRPr="009813E6">
        <w:rPr>
          <w:rFonts w:ascii="Arial" w:hAnsi="Arial" w:cs="Arial"/>
        </w:rPr>
        <w:t>.</w:t>
      </w:r>
      <w:r w:rsidR="00695FB6" w:rsidRPr="009813E6">
        <w:rPr>
          <w:rFonts w:ascii="Arial" w:hAnsi="Arial" w:cs="Arial"/>
        </w:rPr>
        <w:t xml:space="preserve"> </w:t>
      </w:r>
      <w:r w:rsidR="00D27495" w:rsidRPr="009813E6">
        <w:rPr>
          <w:rFonts w:ascii="Arial" w:hAnsi="Arial" w:cs="Arial"/>
        </w:rPr>
        <w:t xml:space="preserve">The total asset turnover of </w:t>
      </w:r>
      <w:r w:rsidR="000E6D47" w:rsidRPr="009813E6">
        <w:rPr>
          <w:rFonts w:ascii="Arial" w:hAnsi="Arial" w:cs="Arial"/>
        </w:rPr>
        <w:t>Seacrest Lodge is decreasing from 0.55 times in 2021 to 0.51 times.</w:t>
      </w:r>
      <w:r w:rsidR="006F3808" w:rsidRPr="009813E6">
        <w:rPr>
          <w:rFonts w:ascii="Arial" w:hAnsi="Arial" w:cs="Arial"/>
        </w:rPr>
        <w:t xml:space="preserve"> The sales of </w:t>
      </w:r>
      <w:r w:rsidR="008D7163">
        <w:rPr>
          <w:rFonts w:ascii="Arial" w:hAnsi="Arial" w:cs="Arial"/>
        </w:rPr>
        <w:t xml:space="preserve">the </w:t>
      </w:r>
      <w:r w:rsidR="006F3808" w:rsidRPr="009813E6">
        <w:rPr>
          <w:rFonts w:ascii="Arial" w:hAnsi="Arial" w:cs="Arial"/>
        </w:rPr>
        <w:t xml:space="preserve">company </w:t>
      </w:r>
      <w:r w:rsidR="00A560B5" w:rsidRPr="009813E6">
        <w:rPr>
          <w:rFonts w:ascii="Arial" w:hAnsi="Arial" w:cs="Arial"/>
        </w:rPr>
        <w:t>are</w:t>
      </w:r>
      <w:r w:rsidR="006F3808" w:rsidRPr="009813E6">
        <w:rPr>
          <w:rFonts w:ascii="Arial" w:hAnsi="Arial" w:cs="Arial"/>
        </w:rPr>
        <w:t xml:space="preserve"> decreasing at </w:t>
      </w:r>
      <w:r w:rsidR="008D7163">
        <w:rPr>
          <w:rFonts w:ascii="Arial" w:hAnsi="Arial" w:cs="Arial"/>
        </w:rPr>
        <w:t xml:space="preserve">a </w:t>
      </w:r>
      <w:r w:rsidR="006F3808" w:rsidRPr="009813E6">
        <w:rPr>
          <w:rFonts w:ascii="Arial" w:hAnsi="Arial" w:cs="Arial"/>
        </w:rPr>
        <w:t>higher rate than total assets.</w:t>
      </w:r>
    </w:p>
    <w:p w14:paraId="0433575D" w14:textId="7BFBE1F5" w:rsidR="00CB57C3" w:rsidRPr="009813E6" w:rsidRDefault="00747856" w:rsidP="009813E6">
      <w:pPr>
        <w:spacing w:line="360" w:lineRule="auto"/>
        <w:rPr>
          <w:rFonts w:ascii="Arial" w:hAnsi="Arial" w:cs="Arial"/>
          <w:u w:val="single"/>
        </w:rPr>
      </w:pPr>
      <w:r w:rsidRPr="009813E6">
        <w:rPr>
          <w:rFonts w:ascii="Arial" w:hAnsi="Arial" w:cs="Arial"/>
          <w:u w:val="single"/>
        </w:rPr>
        <w:t xml:space="preserve">ii) </w:t>
      </w:r>
      <w:r w:rsidR="00CB57C3" w:rsidRPr="009813E6">
        <w:rPr>
          <w:rFonts w:ascii="Arial" w:hAnsi="Arial" w:cs="Arial"/>
          <w:u w:val="single"/>
        </w:rPr>
        <w:t>Horizontal and vertical analysis:</w:t>
      </w:r>
    </w:p>
    <w:p w14:paraId="40AB44DB" w14:textId="77777777" w:rsidR="00721980" w:rsidRPr="009813E6" w:rsidRDefault="00206DCF" w:rsidP="009813E6">
      <w:pPr>
        <w:spacing w:line="360" w:lineRule="auto"/>
        <w:rPr>
          <w:rFonts w:ascii="Arial" w:hAnsi="Arial" w:cs="Arial"/>
          <w:b/>
          <w:u w:val="single"/>
        </w:rPr>
      </w:pPr>
      <w:r w:rsidRPr="009813E6">
        <w:rPr>
          <w:rFonts w:ascii="Arial" w:hAnsi="Arial" w:cs="Arial"/>
          <w:b/>
          <w:u w:val="single"/>
        </w:rPr>
        <w:t>Horizontal analysis:</w:t>
      </w:r>
    </w:p>
    <w:tbl>
      <w:tblPr>
        <w:tblStyle w:val="TableGrid"/>
        <w:tblW w:w="0" w:type="auto"/>
        <w:tblLook w:val="04A0" w:firstRow="1" w:lastRow="0" w:firstColumn="1" w:lastColumn="0" w:noHBand="0" w:noVBand="1"/>
      </w:tblPr>
      <w:tblGrid>
        <w:gridCol w:w="2511"/>
        <w:gridCol w:w="1151"/>
        <w:gridCol w:w="1151"/>
        <w:gridCol w:w="1151"/>
        <w:gridCol w:w="1591"/>
        <w:gridCol w:w="1591"/>
      </w:tblGrid>
      <w:tr w:rsidR="00F7044D" w:rsidRPr="009813E6" w14:paraId="799E5CC0" w14:textId="77777777" w:rsidTr="008F5EE5">
        <w:trPr>
          <w:trHeight w:val="300"/>
        </w:trPr>
        <w:tc>
          <w:tcPr>
            <w:tcW w:w="0" w:type="auto"/>
            <w:gridSpan w:val="4"/>
            <w:noWrap/>
            <w:hideMark/>
          </w:tcPr>
          <w:p w14:paraId="057D56A3" w14:textId="77777777" w:rsidR="00F7044D" w:rsidRPr="009813E6" w:rsidRDefault="00F7044D" w:rsidP="009813E6">
            <w:pPr>
              <w:spacing w:line="360" w:lineRule="auto"/>
              <w:rPr>
                <w:rFonts w:ascii="Arial" w:hAnsi="Arial" w:cs="Arial"/>
                <w:b/>
                <w:bCs/>
              </w:rPr>
            </w:pPr>
            <w:r w:rsidRPr="009813E6">
              <w:rPr>
                <w:rFonts w:ascii="Arial" w:hAnsi="Arial" w:cs="Arial"/>
                <w:b/>
                <w:bCs/>
              </w:rPr>
              <w:t>Income statement</w:t>
            </w:r>
          </w:p>
        </w:tc>
        <w:tc>
          <w:tcPr>
            <w:tcW w:w="0" w:type="auto"/>
            <w:gridSpan w:val="2"/>
            <w:noWrap/>
            <w:hideMark/>
          </w:tcPr>
          <w:p w14:paraId="34714CDC" w14:textId="7A1C270D" w:rsidR="00F7044D" w:rsidRPr="009813E6" w:rsidRDefault="00F7044D" w:rsidP="009813E6">
            <w:pPr>
              <w:spacing w:line="360" w:lineRule="auto"/>
              <w:rPr>
                <w:rFonts w:ascii="Arial" w:hAnsi="Arial" w:cs="Arial"/>
                <w:b/>
                <w:bCs/>
              </w:rPr>
            </w:pPr>
            <w:r w:rsidRPr="009813E6">
              <w:rPr>
                <w:rFonts w:ascii="Arial" w:hAnsi="Arial" w:cs="Arial"/>
                <w:b/>
                <w:bCs/>
              </w:rPr>
              <w:t>Change</w:t>
            </w:r>
            <w:r w:rsidR="00716128" w:rsidRPr="009813E6">
              <w:rPr>
                <w:rFonts w:ascii="Arial" w:hAnsi="Arial" w:cs="Arial"/>
                <w:b/>
                <w:bCs/>
              </w:rPr>
              <w:t xml:space="preserve"> %</w:t>
            </w:r>
          </w:p>
        </w:tc>
      </w:tr>
      <w:tr w:rsidR="00F7044D" w:rsidRPr="009813E6" w14:paraId="0DCE48C4" w14:textId="77777777" w:rsidTr="008F5EE5">
        <w:trPr>
          <w:trHeight w:val="300"/>
        </w:trPr>
        <w:tc>
          <w:tcPr>
            <w:tcW w:w="0" w:type="auto"/>
            <w:noWrap/>
            <w:hideMark/>
          </w:tcPr>
          <w:p w14:paraId="4B5920DE" w14:textId="77777777" w:rsidR="00F7044D" w:rsidRPr="009813E6" w:rsidRDefault="00F7044D" w:rsidP="009813E6">
            <w:pPr>
              <w:spacing w:line="360" w:lineRule="auto"/>
              <w:rPr>
                <w:rFonts w:ascii="Arial" w:hAnsi="Arial" w:cs="Arial"/>
                <w:b/>
                <w:bCs/>
              </w:rPr>
            </w:pPr>
            <w:r w:rsidRPr="009813E6">
              <w:rPr>
                <w:rFonts w:ascii="Arial" w:hAnsi="Arial" w:cs="Arial"/>
                <w:b/>
                <w:bCs/>
              </w:rPr>
              <w:t>Particulars</w:t>
            </w:r>
          </w:p>
        </w:tc>
        <w:tc>
          <w:tcPr>
            <w:tcW w:w="0" w:type="auto"/>
            <w:noWrap/>
            <w:hideMark/>
          </w:tcPr>
          <w:p w14:paraId="354ECCE0" w14:textId="77777777" w:rsidR="00F7044D" w:rsidRPr="009813E6" w:rsidRDefault="00F7044D" w:rsidP="009813E6">
            <w:pPr>
              <w:spacing w:line="360" w:lineRule="auto"/>
              <w:rPr>
                <w:rFonts w:ascii="Arial" w:hAnsi="Arial" w:cs="Arial"/>
                <w:b/>
                <w:bCs/>
              </w:rPr>
            </w:pPr>
            <w:r w:rsidRPr="009813E6">
              <w:rPr>
                <w:rFonts w:ascii="Arial" w:hAnsi="Arial" w:cs="Arial"/>
                <w:b/>
                <w:bCs/>
              </w:rPr>
              <w:t>2021</w:t>
            </w:r>
          </w:p>
        </w:tc>
        <w:tc>
          <w:tcPr>
            <w:tcW w:w="0" w:type="auto"/>
            <w:noWrap/>
            <w:hideMark/>
          </w:tcPr>
          <w:p w14:paraId="2B167A41" w14:textId="77777777" w:rsidR="00F7044D" w:rsidRPr="009813E6" w:rsidRDefault="00F7044D" w:rsidP="009813E6">
            <w:pPr>
              <w:spacing w:line="360" w:lineRule="auto"/>
              <w:rPr>
                <w:rFonts w:ascii="Arial" w:hAnsi="Arial" w:cs="Arial"/>
                <w:b/>
                <w:bCs/>
              </w:rPr>
            </w:pPr>
            <w:r w:rsidRPr="009813E6">
              <w:rPr>
                <w:rFonts w:ascii="Arial" w:hAnsi="Arial" w:cs="Arial"/>
                <w:b/>
                <w:bCs/>
              </w:rPr>
              <w:t>2022</w:t>
            </w:r>
          </w:p>
        </w:tc>
        <w:tc>
          <w:tcPr>
            <w:tcW w:w="0" w:type="auto"/>
            <w:noWrap/>
            <w:hideMark/>
          </w:tcPr>
          <w:p w14:paraId="185CD107" w14:textId="77777777" w:rsidR="00F7044D" w:rsidRPr="009813E6" w:rsidRDefault="00F7044D" w:rsidP="009813E6">
            <w:pPr>
              <w:spacing w:line="360" w:lineRule="auto"/>
              <w:rPr>
                <w:rFonts w:ascii="Arial" w:hAnsi="Arial" w:cs="Arial"/>
                <w:b/>
                <w:bCs/>
              </w:rPr>
            </w:pPr>
            <w:r w:rsidRPr="009813E6">
              <w:rPr>
                <w:rFonts w:ascii="Arial" w:hAnsi="Arial" w:cs="Arial"/>
                <w:b/>
                <w:bCs/>
              </w:rPr>
              <w:t>2023</w:t>
            </w:r>
          </w:p>
        </w:tc>
        <w:tc>
          <w:tcPr>
            <w:tcW w:w="0" w:type="auto"/>
            <w:noWrap/>
            <w:hideMark/>
          </w:tcPr>
          <w:p w14:paraId="3BCBC2F9" w14:textId="77777777" w:rsidR="00F7044D" w:rsidRPr="009813E6" w:rsidRDefault="00F7044D" w:rsidP="009813E6">
            <w:pPr>
              <w:spacing w:line="360" w:lineRule="auto"/>
              <w:rPr>
                <w:rFonts w:ascii="Arial" w:hAnsi="Arial" w:cs="Arial"/>
                <w:b/>
                <w:bCs/>
              </w:rPr>
            </w:pPr>
            <w:r w:rsidRPr="009813E6">
              <w:rPr>
                <w:rFonts w:ascii="Arial" w:hAnsi="Arial" w:cs="Arial"/>
                <w:b/>
                <w:bCs/>
              </w:rPr>
              <w:t>2022 &amp; 2021</w:t>
            </w:r>
          </w:p>
        </w:tc>
        <w:tc>
          <w:tcPr>
            <w:tcW w:w="0" w:type="auto"/>
            <w:noWrap/>
            <w:hideMark/>
          </w:tcPr>
          <w:p w14:paraId="1303A499" w14:textId="77777777" w:rsidR="00F7044D" w:rsidRPr="009813E6" w:rsidRDefault="00F7044D" w:rsidP="009813E6">
            <w:pPr>
              <w:spacing w:line="360" w:lineRule="auto"/>
              <w:rPr>
                <w:rFonts w:ascii="Arial" w:hAnsi="Arial" w:cs="Arial"/>
                <w:b/>
                <w:bCs/>
              </w:rPr>
            </w:pPr>
            <w:r w:rsidRPr="009813E6">
              <w:rPr>
                <w:rFonts w:ascii="Arial" w:hAnsi="Arial" w:cs="Arial"/>
                <w:b/>
                <w:bCs/>
              </w:rPr>
              <w:t>2023 &amp; 2022</w:t>
            </w:r>
          </w:p>
        </w:tc>
      </w:tr>
      <w:tr w:rsidR="00F7044D" w:rsidRPr="009813E6" w14:paraId="29D4CF6A" w14:textId="77777777" w:rsidTr="008F5EE5">
        <w:trPr>
          <w:trHeight w:val="300"/>
        </w:trPr>
        <w:tc>
          <w:tcPr>
            <w:tcW w:w="0" w:type="auto"/>
            <w:noWrap/>
            <w:hideMark/>
          </w:tcPr>
          <w:p w14:paraId="3DCA501C" w14:textId="77777777" w:rsidR="00F7044D" w:rsidRPr="009813E6" w:rsidRDefault="00F7044D" w:rsidP="009813E6">
            <w:pPr>
              <w:spacing w:line="360" w:lineRule="auto"/>
              <w:rPr>
                <w:rFonts w:ascii="Arial" w:hAnsi="Arial" w:cs="Arial"/>
                <w:b/>
              </w:rPr>
            </w:pPr>
            <w:r w:rsidRPr="009813E6">
              <w:rPr>
                <w:rFonts w:ascii="Arial" w:hAnsi="Arial" w:cs="Arial"/>
                <w:b/>
              </w:rPr>
              <w:t>Revenue</w:t>
            </w:r>
          </w:p>
        </w:tc>
        <w:tc>
          <w:tcPr>
            <w:tcW w:w="0" w:type="auto"/>
            <w:noWrap/>
            <w:hideMark/>
          </w:tcPr>
          <w:p w14:paraId="157011E6" w14:textId="77777777" w:rsidR="00F7044D" w:rsidRPr="009813E6" w:rsidRDefault="00F7044D" w:rsidP="009813E6">
            <w:pPr>
              <w:spacing w:line="360" w:lineRule="auto"/>
              <w:rPr>
                <w:rFonts w:ascii="Arial" w:hAnsi="Arial" w:cs="Arial"/>
              </w:rPr>
            </w:pPr>
            <w:r w:rsidRPr="009813E6">
              <w:rPr>
                <w:rFonts w:ascii="Arial" w:hAnsi="Arial" w:cs="Arial"/>
              </w:rPr>
              <w:t>1200000</w:t>
            </w:r>
          </w:p>
        </w:tc>
        <w:tc>
          <w:tcPr>
            <w:tcW w:w="0" w:type="auto"/>
            <w:noWrap/>
            <w:hideMark/>
          </w:tcPr>
          <w:p w14:paraId="076B6239" w14:textId="77777777" w:rsidR="00F7044D" w:rsidRPr="009813E6" w:rsidRDefault="00F7044D" w:rsidP="009813E6">
            <w:pPr>
              <w:spacing w:line="360" w:lineRule="auto"/>
              <w:rPr>
                <w:rFonts w:ascii="Arial" w:hAnsi="Arial" w:cs="Arial"/>
              </w:rPr>
            </w:pPr>
            <w:r w:rsidRPr="009813E6">
              <w:rPr>
                <w:rFonts w:ascii="Arial" w:hAnsi="Arial" w:cs="Arial"/>
              </w:rPr>
              <w:t>1100000</w:t>
            </w:r>
          </w:p>
        </w:tc>
        <w:tc>
          <w:tcPr>
            <w:tcW w:w="0" w:type="auto"/>
            <w:noWrap/>
            <w:hideMark/>
          </w:tcPr>
          <w:p w14:paraId="3DA3EAFE" w14:textId="77777777" w:rsidR="00F7044D" w:rsidRPr="009813E6" w:rsidRDefault="00F7044D" w:rsidP="009813E6">
            <w:pPr>
              <w:spacing w:line="360" w:lineRule="auto"/>
              <w:rPr>
                <w:rFonts w:ascii="Arial" w:hAnsi="Arial" w:cs="Arial"/>
              </w:rPr>
            </w:pPr>
            <w:r w:rsidRPr="009813E6">
              <w:rPr>
                <w:rFonts w:ascii="Arial" w:hAnsi="Arial" w:cs="Arial"/>
              </w:rPr>
              <w:t>950000</w:t>
            </w:r>
          </w:p>
        </w:tc>
        <w:tc>
          <w:tcPr>
            <w:tcW w:w="0" w:type="auto"/>
            <w:noWrap/>
            <w:hideMark/>
          </w:tcPr>
          <w:p w14:paraId="547AD449" w14:textId="77777777" w:rsidR="00F7044D" w:rsidRPr="009813E6" w:rsidRDefault="00F7044D" w:rsidP="009813E6">
            <w:pPr>
              <w:spacing w:line="360" w:lineRule="auto"/>
              <w:rPr>
                <w:rFonts w:ascii="Arial" w:hAnsi="Arial" w:cs="Arial"/>
              </w:rPr>
            </w:pPr>
            <w:r w:rsidRPr="009813E6">
              <w:rPr>
                <w:rFonts w:ascii="Arial" w:hAnsi="Arial" w:cs="Arial"/>
              </w:rPr>
              <w:t>-8.33%</w:t>
            </w:r>
          </w:p>
        </w:tc>
        <w:tc>
          <w:tcPr>
            <w:tcW w:w="0" w:type="auto"/>
            <w:noWrap/>
            <w:hideMark/>
          </w:tcPr>
          <w:p w14:paraId="072ECF56" w14:textId="77777777" w:rsidR="00F7044D" w:rsidRPr="009813E6" w:rsidRDefault="00F7044D" w:rsidP="009813E6">
            <w:pPr>
              <w:spacing w:line="360" w:lineRule="auto"/>
              <w:rPr>
                <w:rFonts w:ascii="Arial" w:hAnsi="Arial" w:cs="Arial"/>
              </w:rPr>
            </w:pPr>
            <w:r w:rsidRPr="009813E6">
              <w:rPr>
                <w:rFonts w:ascii="Arial" w:hAnsi="Arial" w:cs="Arial"/>
              </w:rPr>
              <w:t>-13.64%</w:t>
            </w:r>
          </w:p>
        </w:tc>
      </w:tr>
      <w:tr w:rsidR="00F7044D" w:rsidRPr="009813E6" w14:paraId="0F4BD7A9" w14:textId="77777777" w:rsidTr="008F5EE5">
        <w:trPr>
          <w:trHeight w:val="300"/>
        </w:trPr>
        <w:tc>
          <w:tcPr>
            <w:tcW w:w="0" w:type="auto"/>
            <w:noWrap/>
            <w:hideMark/>
          </w:tcPr>
          <w:p w14:paraId="6425DFAF" w14:textId="77777777" w:rsidR="00F7044D" w:rsidRPr="009813E6" w:rsidRDefault="00F7044D" w:rsidP="009813E6">
            <w:pPr>
              <w:spacing w:line="360" w:lineRule="auto"/>
              <w:rPr>
                <w:rFonts w:ascii="Arial" w:hAnsi="Arial" w:cs="Arial"/>
                <w:b/>
              </w:rPr>
            </w:pPr>
            <w:r w:rsidRPr="009813E6">
              <w:rPr>
                <w:rFonts w:ascii="Arial" w:hAnsi="Arial" w:cs="Arial"/>
                <w:b/>
              </w:rPr>
              <w:t>Operating expenses</w:t>
            </w:r>
          </w:p>
        </w:tc>
        <w:tc>
          <w:tcPr>
            <w:tcW w:w="0" w:type="auto"/>
            <w:noWrap/>
            <w:hideMark/>
          </w:tcPr>
          <w:p w14:paraId="1C033609" w14:textId="77777777" w:rsidR="00F7044D" w:rsidRPr="009813E6" w:rsidRDefault="00F7044D" w:rsidP="009813E6">
            <w:pPr>
              <w:spacing w:line="360" w:lineRule="auto"/>
              <w:rPr>
                <w:rFonts w:ascii="Arial" w:hAnsi="Arial" w:cs="Arial"/>
              </w:rPr>
            </w:pPr>
            <w:r w:rsidRPr="009813E6">
              <w:rPr>
                <w:rFonts w:ascii="Arial" w:hAnsi="Arial" w:cs="Arial"/>
              </w:rPr>
              <w:t>900000</w:t>
            </w:r>
          </w:p>
        </w:tc>
        <w:tc>
          <w:tcPr>
            <w:tcW w:w="0" w:type="auto"/>
            <w:noWrap/>
            <w:hideMark/>
          </w:tcPr>
          <w:p w14:paraId="423CBB9B" w14:textId="77777777" w:rsidR="00F7044D" w:rsidRPr="009813E6" w:rsidRDefault="00F7044D" w:rsidP="009813E6">
            <w:pPr>
              <w:spacing w:line="360" w:lineRule="auto"/>
              <w:rPr>
                <w:rFonts w:ascii="Arial" w:hAnsi="Arial" w:cs="Arial"/>
              </w:rPr>
            </w:pPr>
            <w:r w:rsidRPr="009813E6">
              <w:rPr>
                <w:rFonts w:ascii="Arial" w:hAnsi="Arial" w:cs="Arial"/>
              </w:rPr>
              <w:t>950000</w:t>
            </w:r>
          </w:p>
        </w:tc>
        <w:tc>
          <w:tcPr>
            <w:tcW w:w="0" w:type="auto"/>
            <w:noWrap/>
            <w:hideMark/>
          </w:tcPr>
          <w:p w14:paraId="2EF5F5F6" w14:textId="77777777" w:rsidR="00F7044D" w:rsidRPr="009813E6" w:rsidRDefault="00F7044D" w:rsidP="009813E6">
            <w:pPr>
              <w:spacing w:line="360" w:lineRule="auto"/>
              <w:rPr>
                <w:rFonts w:ascii="Arial" w:hAnsi="Arial" w:cs="Arial"/>
              </w:rPr>
            </w:pPr>
            <w:r w:rsidRPr="009813E6">
              <w:rPr>
                <w:rFonts w:ascii="Arial" w:hAnsi="Arial" w:cs="Arial"/>
              </w:rPr>
              <w:t>1100000</w:t>
            </w:r>
          </w:p>
        </w:tc>
        <w:tc>
          <w:tcPr>
            <w:tcW w:w="0" w:type="auto"/>
            <w:noWrap/>
            <w:hideMark/>
          </w:tcPr>
          <w:p w14:paraId="2CE9B13D" w14:textId="77777777" w:rsidR="00F7044D" w:rsidRPr="009813E6" w:rsidRDefault="00F7044D" w:rsidP="009813E6">
            <w:pPr>
              <w:spacing w:line="360" w:lineRule="auto"/>
              <w:rPr>
                <w:rFonts w:ascii="Arial" w:hAnsi="Arial" w:cs="Arial"/>
              </w:rPr>
            </w:pPr>
            <w:r w:rsidRPr="009813E6">
              <w:rPr>
                <w:rFonts w:ascii="Arial" w:hAnsi="Arial" w:cs="Arial"/>
              </w:rPr>
              <w:t>5.56%</w:t>
            </w:r>
          </w:p>
        </w:tc>
        <w:tc>
          <w:tcPr>
            <w:tcW w:w="0" w:type="auto"/>
            <w:noWrap/>
            <w:hideMark/>
          </w:tcPr>
          <w:p w14:paraId="1C4146F5" w14:textId="77777777" w:rsidR="00F7044D" w:rsidRPr="009813E6" w:rsidRDefault="00F7044D" w:rsidP="009813E6">
            <w:pPr>
              <w:spacing w:line="360" w:lineRule="auto"/>
              <w:rPr>
                <w:rFonts w:ascii="Arial" w:hAnsi="Arial" w:cs="Arial"/>
              </w:rPr>
            </w:pPr>
            <w:r w:rsidRPr="009813E6">
              <w:rPr>
                <w:rFonts w:ascii="Arial" w:hAnsi="Arial" w:cs="Arial"/>
              </w:rPr>
              <w:t>15.79%</w:t>
            </w:r>
          </w:p>
        </w:tc>
      </w:tr>
      <w:tr w:rsidR="00F7044D" w:rsidRPr="009813E6" w14:paraId="2398F8DD" w14:textId="77777777" w:rsidTr="008F5EE5">
        <w:trPr>
          <w:trHeight w:val="300"/>
        </w:trPr>
        <w:tc>
          <w:tcPr>
            <w:tcW w:w="0" w:type="auto"/>
            <w:noWrap/>
            <w:hideMark/>
          </w:tcPr>
          <w:p w14:paraId="6B9D19C7" w14:textId="77777777" w:rsidR="00F7044D" w:rsidRPr="009813E6" w:rsidRDefault="00F7044D" w:rsidP="009813E6">
            <w:pPr>
              <w:spacing w:line="360" w:lineRule="auto"/>
              <w:rPr>
                <w:rFonts w:ascii="Arial" w:hAnsi="Arial" w:cs="Arial"/>
                <w:b/>
              </w:rPr>
            </w:pPr>
            <w:r w:rsidRPr="009813E6">
              <w:rPr>
                <w:rFonts w:ascii="Arial" w:hAnsi="Arial" w:cs="Arial"/>
                <w:b/>
              </w:rPr>
              <w:t>Net income</w:t>
            </w:r>
          </w:p>
        </w:tc>
        <w:tc>
          <w:tcPr>
            <w:tcW w:w="0" w:type="auto"/>
            <w:noWrap/>
            <w:hideMark/>
          </w:tcPr>
          <w:p w14:paraId="04F2C7A8" w14:textId="77777777" w:rsidR="00F7044D" w:rsidRPr="009813E6" w:rsidRDefault="00F7044D" w:rsidP="009813E6">
            <w:pPr>
              <w:spacing w:line="360" w:lineRule="auto"/>
              <w:rPr>
                <w:rFonts w:ascii="Arial" w:hAnsi="Arial" w:cs="Arial"/>
                <w:b/>
                <w:bCs/>
              </w:rPr>
            </w:pPr>
            <w:r w:rsidRPr="009813E6">
              <w:rPr>
                <w:rFonts w:ascii="Arial" w:hAnsi="Arial" w:cs="Arial"/>
                <w:b/>
                <w:bCs/>
              </w:rPr>
              <w:t>300000</w:t>
            </w:r>
          </w:p>
        </w:tc>
        <w:tc>
          <w:tcPr>
            <w:tcW w:w="0" w:type="auto"/>
            <w:noWrap/>
            <w:hideMark/>
          </w:tcPr>
          <w:p w14:paraId="70E21BEB" w14:textId="77777777" w:rsidR="00F7044D" w:rsidRPr="009813E6" w:rsidRDefault="00F7044D" w:rsidP="009813E6">
            <w:pPr>
              <w:spacing w:line="360" w:lineRule="auto"/>
              <w:rPr>
                <w:rFonts w:ascii="Arial" w:hAnsi="Arial" w:cs="Arial"/>
                <w:b/>
                <w:bCs/>
              </w:rPr>
            </w:pPr>
            <w:r w:rsidRPr="009813E6">
              <w:rPr>
                <w:rFonts w:ascii="Arial" w:hAnsi="Arial" w:cs="Arial"/>
                <w:b/>
                <w:bCs/>
              </w:rPr>
              <w:t>150000</w:t>
            </w:r>
          </w:p>
        </w:tc>
        <w:tc>
          <w:tcPr>
            <w:tcW w:w="0" w:type="auto"/>
            <w:noWrap/>
            <w:hideMark/>
          </w:tcPr>
          <w:p w14:paraId="2D5606CD" w14:textId="77777777" w:rsidR="00F7044D" w:rsidRPr="009813E6" w:rsidRDefault="00F7044D" w:rsidP="009813E6">
            <w:pPr>
              <w:spacing w:line="360" w:lineRule="auto"/>
              <w:rPr>
                <w:rFonts w:ascii="Arial" w:hAnsi="Arial" w:cs="Arial"/>
                <w:b/>
                <w:bCs/>
              </w:rPr>
            </w:pPr>
            <w:r w:rsidRPr="009813E6">
              <w:rPr>
                <w:rFonts w:ascii="Arial" w:hAnsi="Arial" w:cs="Arial"/>
                <w:b/>
                <w:bCs/>
              </w:rPr>
              <w:t>-150000</w:t>
            </w:r>
          </w:p>
        </w:tc>
        <w:tc>
          <w:tcPr>
            <w:tcW w:w="0" w:type="auto"/>
            <w:noWrap/>
            <w:hideMark/>
          </w:tcPr>
          <w:p w14:paraId="584FA6D6" w14:textId="77777777" w:rsidR="00F7044D" w:rsidRPr="009813E6" w:rsidRDefault="00F7044D" w:rsidP="009813E6">
            <w:pPr>
              <w:spacing w:line="360" w:lineRule="auto"/>
              <w:rPr>
                <w:rFonts w:ascii="Arial" w:hAnsi="Arial" w:cs="Arial"/>
                <w:b/>
              </w:rPr>
            </w:pPr>
            <w:r w:rsidRPr="009813E6">
              <w:rPr>
                <w:rFonts w:ascii="Arial" w:hAnsi="Arial" w:cs="Arial"/>
                <w:b/>
              </w:rPr>
              <w:t>-50.00%</w:t>
            </w:r>
          </w:p>
        </w:tc>
        <w:tc>
          <w:tcPr>
            <w:tcW w:w="0" w:type="auto"/>
            <w:noWrap/>
            <w:hideMark/>
          </w:tcPr>
          <w:p w14:paraId="02C03AB6" w14:textId="77777777" w:rsidR="00F7044D" w:rsidRPr="009813E6" w:rsidRDefault="00F7044D" w:rsidP="009813E6">
            <w:pPr>
              <w:spacing w:line="360" w:lineRule="auto"/>
              <w:rPr>
                <w:rFonts w:ascii="Arial" w:hAnsi="Arial" w:cs="Arial"/>
                <w:b/>
              </w:rPr>
            </w:pPr>
            <w:r w:rsidRPr="009813E6">
              <w:rPr>
                <w:rFonts w:ascii="Arial" w:hAnsi="Arial" w:cs="Arial"/>
                <w:b/>
              </w:rPr>
              <w:t>-200.00%</w:t>
            </w:r>
          </w:p>
        </w:tc>
      </w:tr>
    </w:tbl>
    <w:p w14:paraId="3E8FF83A" w14:textId="77777777" w:rsidR="00123F23" w:rsidRPr="009813E6" w:rsidRDefault="00123F23" w:rsidP="009813E6">
      <w:pPr>
        <w:spacing w:line="360" w:lineRule="auto"/>
        <w:rPr>
          <w:rFonts w:ascii="Arial" w:hAnsi="Arial" w:cs="Arial"/>
          <w:b/>
        </w:rPr>
      </w:pPr>
    </w:p>
    <w:tbl>
      <w:tblPr>
        <w:tblStyle w:val="TableGrid"/>
        <w:tblW w:w="0" w:type="auto"/>
        <w:tblLook w:val="04A0" w:firstRow="1" w:lastRow="0" w:firstColumn="1" w:lastColumn="0" w:noHBand="0" w:noVBand="1"/>
      </w:tblPr>
      <w:tblGrid>
        <w:gridCol w:w="2891"/>
        <w:gridCol w:w="1121"/>
        <w:gridCol w:w="1121"/>
        <w:gridCol w:w="1121"/>
        <w:gridCol w:w="1548"/>
        <w:gridCol w:w="1548"/>
      </w:tblGrid>
      <w:tr w:rsidR="00DF52B4" w:rsidRPr="009813E6" w14:paraId="084F97FB" w14:textId="77777777" w:rsidTr="0078368A">
        <w:trPr>
          <w:trHeight w:val="300"/>
        </w:trPr>
        <w:tc>
          <w:tcPr>
            <w:tcW w:w="0" w:type="auto"/>
            <w:gridSpan w:val="4"/>
            <w:noWrap/>
            <w:hideMark/>
          </w:tcPr>
          <w:p w14:paraId="34328D8E" w14:textId="77777777" w:rsidR="00DF52B4" w:rsidRPr="009813E6" w:rsidRDefault="00DF52B4" w:rsidP="009813E6">
            <w:pPr>
              <w:spacing w:line="360" w:lineRule="auto"/>
              <w:rPr>
                <w:rFonts w:ascii="Arial" w:hAnsi="Arial" w:cs="Arial"/>
                <w:b/>
                <w:bCs/>
              </w:rPr>
            </w:pPr>
            <w:r w:rsidRPr="009813E6">
              <w:rPr>
                <w:rFonts w:ascii="Arial" w:hAnsi="Arial" w:cs="Arial"/>
                <w:b/>
                <w:bCs/>
              </w:rPr>
              <w:t>Balance sheet</w:t>
            </w:r>
          </w:p>
        </w:tc>
        <w:tc>
          <w:tcPr>
            <w:tcW w:w="0" w:type="auto"/>
            <w:gridSpan w:val="2"/>
            <w:noWrap/>
            <w:hideMark/>
          </w:tcPr>
          <w:p w14:paraId="126D5B2D" w14:textId="77777777" w:rsidR="00DF52B4" w:rsidRPr="009813E6" w:rsidRDefault="00DF52B4" w:rsidP="009813E6">
            <w:pPr>
              <w:spacing w:line="360" w:lineRule="auto"/>
              <w:rPr>
                <w:rFonts w:ascii="Arial" w:hAnsi="Arial" w:cs="Arial"/>
                <w:b/>
                <w:bCs/>
              </w:rPr>
            </w:pPr>
            <w:r w:rsidRPr="009813E6">
              <w:rPr>
                <w:rFonts w:ascii="Arial" w:hAnsi="Arial" w:cs="Arial"/>
                <w:b/>
                <w:bCs/>
              </w:rPr>
              <w:t>Change %</w:t>
            </w:r>
          </w:p>
        </w:tc>
      </w:tr>
      <w:tr w:rsidR="00DF52B4" w:rsidRPr="009813E6" w14:paraId="6CE443B0" w14:textId="77777777" w:rsidTr="0078368A">
        <w:trPr>
          <w:trHeight w:val="300"/>
        </w:trPr>
        <w:tc>
          <w:tcPr>
            <w:tcW w:w="0" w:type="auto"/>
            <w:noWrap/>
            <w:hideMark/>
          </w:tcPr>
          <w:p w14:paraId="7086285C" w14:textId="77777777" w:rsidR="00DF52B4" w:rsidRPr="009813E6" w:rsidRDefault="00DF52B4" w:rsidP="009813E6">
            <w:pPr>
              <w:spacing w:line="360" w:lineRule="auto"/>
              <w:rPr>
                <w:rFonts w:ascii="Arial" w:hAnsi="Arial" w:cs="Arial"/>
                <w:b/>
                <w:bCs/>
              </w:rPr>
            </w:pPr>
            <w:r w:rsidRPr="009813E6">
              <w:rPr>
                <w:rFonts w:ascii="Arial" w:hAnsi="Arial" w:cs="Arial"/>
                <w:b/>
                <w:bCs/>
              </w:rPr>
              <w:t>Assets/Liability</w:t>
            </w:r>
          </w:p>
        </w:tc>
        <w:tc>
          <w:tcPr>
            <w:tcW w:w="0" w:type="auto"/>
            <w:noWrap/>
            <w:hideMark/>
          </w:tcPr>
          <w:p w14:paraId="65C749C1" w14:textId="77777777" w:rsidR="00DF52B4" w:rsidRPr="009813E6" w:rsidRDefault="00DF52B4" w:rsidP="009813E6">
            <w:pPr>
              <w:spacing w:line="360" w:lineRule="auto"/>
              <w:rPr>
                <w:rFonts w:ascii="Arial" w:hAnsi="Arial" w:cs="Arial"/>
                <w:b/>
                <w:bCs/>
              </w:rPr>
            </w:pPr>
            <w:r w:rsidRPr="009813E6">
              <w:rPr>
                <w:rFonts w:ascii="Arial" w:hAnsi="Arial" w:cs="Arial"/>
                <w:b/>
                <w:bCs/>
              </w:rPr>
              <w:t>2021</w:t>
            </w:r>
          </w:p>
        </w:tc>
        <w:tc>
          <w:tcPr>
            <w:tcW w:w="0" w:type="auto"/>
            <w:noWrap/>
            <w:hideMark/>
          </w:tcPr>
          <w:p w14:paraId="29656687" w14:textId="77777777" w:rsidR="00DF52B4" w:rsidRPr="009813E6" w:rsidRDefault="00DF52B4" w:rsidP="009813E6">
            <w:pPr>
              <w:spacing w:line="360" w:lineRule="auto"/>
              <w:rPr>
                <w:rFonts w:ascii="Arial" w:hAnsi="Arial" w:cs="Arial"/>
                <w:b/>
                <w:bCs/>
              </w:rPr>
            </w:pPr>
            <w:r w:rsidRPr="009813E6">
              <w:rPr>
                <w:rFonts w:ascii="Arial" w:hAnsi="Arial" w:cs="Arial"/>
                <w:b/>
                <w:bCs/>
              </w:rPr>
              <w:t>2022</w:t>
            </w:r>
          </w:p>
        </w:tc>
        <w:tc>
          <w:tcPr>
            <w:tcW w:w="0" w:type="auto"/>
            <w:noWrap/>
            <w:hideMark/>
          </w:tcPr>
          <w:p w14:paraId="321B14B9" w14:textId="77777777" w:rsidR="00DF52B4" w:rsidRPr="009813E6" w:rsidRDefault="00DF52B4" w:rsidP="009813E6">
            <w:pPr>
              <w:spacing w:line="360" w:lineRule="auto"/>
              <w:rPr>
                <w:rFonts w:ascii="Arial" w:hAnsi="Arial" w:cs="Arial"/>
                <w:b/>
                <w:bCs/>
              </w:rPr>
            </w:pPr>
            <w:r w:rsidRPr="009813E6">
              <w:rPr>
                <w:rFonts w:ascii="Arial" w:hAnsi="Arial" w:cs="Arial"/>
                <w:b/>
                <w:bCs/>
              </w:rPr>
              <w:t>2023</w:t>
            </w:r>
          </w:p>
        </w:tc>
        <w:tc>
          <w:tcPr>
            <w:tcW w:w="0" w:type="auto"/>
            <w:noWrap/>
            <w:hideMark/>
          </w:tcPr>
          <w:p w14:paraId="53F6C237" w14:textId="77777777" w:rsidR="00DF52B4" w:rsidRPr="009813E6" w:rsidRDefault="00DF52B4" w:rsidP="009813E6">
            <w:pPr>
              <w:spacing w:line="360" w:lineRule="auto"/>
              <w:rPr>
                <w:rFonts w:ascii="Arial" w:hAnsi="Arial" w:cs="Arial"/>
                <w:b/>
                <w:bCs/>
              </w:rPr>
            </w:pPr>
            <w:r w:rsidRPr="009813E6">
              <w:rPr>
                <w:rFonts w:ascii="Arial" w:hAnsi="Arial" w:cs="Arial"/>
                <w:b/>
                <w:bCs/>
              </w:rPr>
              <w:t>2022 &amp; 2021</w:t>
            </w:r>
          </w:p>
        </w:tc>
        <w:tc>
          <w:tcPr>
            <w:tcW w:w="0" w:type="auto"/>
            <w:noWrap/>
            <w:hideMark/>
          </w:tcPr>
          <w:p w14:paraId="3C859CFC" w14:textId="77777777" w:rsidR="00DF52B4" w:rsidRPr="009813E6" w:rsidRDefault="00DF52B4" w:rsidP="009813E6">
            <w:pPr>
              <w:spacing w:line="360" w:lineRule="auto"/>
              <w:rPr>
                <w:rFonts w:ascii="Arial" w:hAnsi="Arial" w:cs="Arial"/>
                <w:b/>
                <w:bCs/>
              </w:rPr>
            </w:pPr>
            <w:r w:rsidRPr="009813E6">
              <w:rPr>
                <w:rFonts w:ascii="Arial" w:hAnsi="Arial" w:cs="Arial"/>
                <w:b/>
                <w:bCs/>
              </w:rPr>
              <w:t>2023 &amp; 2022</w:t>
            </w:r>
          </w:p>
        </w:tc>
      </w:tr>
      <w:tr w:rsidR="00DF52B4" w:rsidRPr="009813E6" w14:paraId="7E3E38F1" w14:textId="77777777" w:rsidTr="0078368A">
        <w:trPr>
          <w:trHeight w:val="300"/>
        </w:trPr>
        <w:tc>
          <w:tcPr>
            <w:tcW w:w="0" w:type="auto"/>
            <w:noWrap/>
            <w:hideMark/>
          </w:tcPr>
          <w:p w14:paraId="0C05B678" w14:textId="77777777" w:rsidR="00DF52B4" w:rsidRPr="009813E6" w:rsidRDefault="00DF52B4" w:rsidP="009813E6">
            <w:pPr>
              <w:spacing w:line="360" w:lineRule="auto"/>
              <w:rPr>
                <w:rFonts w:ascii="Arial" w:hAnsi="Arial" w:cs="Arial"/>
              </w:rPr>
            </w:pPr>
            <w:r w:rsidRPr="009813E6">
              <w:rPr>
                <w:rFonts w:ascii="Arial" w:hAnsi="Arial" w:cs="Arial"/>
              </w:rPr>
              <w:t>Cash and cash equivalent</w:t>
            </w:r>
          </w:p>
        </w:tc>
        <w:tc>
          <w:tcPr>
            <w:tcW w:w="0" w:type="auto"/>
            <w:noWrap/>
            <w:hideMark/>
          </w:tcPr>
          <w:p w14:paraId="5235D310" w14:textId="77777777" w:rsidR="00DF52B4" w:rsidRPr="009813E6" w:rsidRDefault="00DF52B4" w:rsidP="009813E6">
            <w:pPr>
              <w:spacing w:line="360" w:lineRule="auto"/>
              <w:rPr>
                <w:rFonts w:ascii="Arial" w:hAnsi="Arial" w:cs="Arial"/>
              </w:rPr>
            </w:pPr>
            <w:r w:rsidRPr="009813E6">
              <w:rPr>
                <w:rFonts w:ascii="Arial" w:hAnsi="Arial" w:cs="Arial"/>
              </w:rPr>
              <w:t>100000</w:t>
            </w:r>
          </w:p>
        </w:tc>
        <w:tc>
          <w:tcPr>
            <w:tcW w:w="0" w:type="auto"/>
            <w:noWrap/>
            <w:hideMark/>
          </w:tcPr>
          <w:p w14:paraId="75EEF2DD" w14:textId="77777777" w:rsidR="00DF52B4" w:rsidRPr="009813E6" w:rsidRDefault="00DF52B4" w:rsidP="009813E6">
            <w:pPr>
              <w:spacing w:line="360" w:lineRule="auto"/>
              <w:rPr>
                <w:rFonts w:ascii="Arial" w:hAnsi="Arial" w:cs="Arial"/>
              </w:rPr>
            </w:pPr>
            <w:r w:rsidRPr="009813E6">
              <w:rPr>
                <w:rFonts w:ascii="Arial" w:hAnsi="Arial" w:cs="Arial"/>
              </w:rPr>
              <w:t>80000</w:t>
            </w:r>
          </w:p>
        </w:tc>
        <w:tc>
          <w:tcPr>
            <w:tcW w:w="0" w:type="auto"/>
            <w:noWrap/>
            <w:hideMark/>
          </w:tcPr>
          <w:p w14:paraId="6AE7F142" w14:textId="77777777" w:rsidR="00DF52B4" w:rsidRPr="009813E6" w:rsidRDefault="00DF52B4" w:rsidP="009813E6">
            <w:pPr>
              <w:spacing w:line="360" w:lineRule="auto"/>
              <w:rPr>
                <w:rFonts w:ascii="Arial" w:hAnsi="Arial" w:cs="Arial"/>
              </w:rPr>
            </w:pPr>
            <w:r w:rsidRPr="009813E6">
              <w:rPr>
                <w:rFonts w:ascii="Arial" w:hAnsi="Arial" w:cs="Arial"/>
              </w:rPr>
              <w:t>20000</w:t>
            </w:r>
          </w:p>
        </w:tc>
        <w:tc>
          <w:tcPr>
            <w:tcW w:w="0" w:type="auto"/>
            <w:noWrap/>
            <w:hideMark/>
          </w:tcPr>
          <w:p w14:paraId="5F1F5D3F" w14:textId="77777777" w:rsidR="00DF52B4" w:rsidRPr="009813E6" w:rsidRDefault="00DF52B4" w:rsidP="009813E6">
            <w:pPr>
              <w:spacing w:line="360" w:lineRule="auto"/>
              <w:rPr>
                <w:rFonts w:ascii="Arial" w:hAnsi="Arial" w:cs="Arial"/>
              </w:rPr>
            </w:pPr>
            <w:r w:rsidRPr="009813E6">
              <w:rPr>
                <w:rFonts w:ascii="Arial" w:hAnsi="Arial" w:cs="Arial"/>
              </w:rPr>
              <w:t>-20.00%</w:t>
            </w:r>
          </w:p>
        </w:tc>
        <w:tc>
          <w:tcPr>
            <w:tcW w:w="0" w:type="auto"/>
            <w:noWrap/>
            <w:hideMark/>
          </w:tcPr>
          <w:p w14:paraId="514925DC" w14:textId="77777777" w:rsidR="00DF52B4" w:rsidRPr="009813E6" w:rsidRDefault="00DF52B4" w:rsidP="009813E6">
            <w:pPr>
              <w:spacing w:line="360" w:lineRule="auto"/>
              <w:rPr>
                <w:rFonts w:ascii="Arial" w:hAnsi="Arial" w:cs="Arial"/>
              </w:rPr>
            </w:pPr>
            <w:r w:rsidRPr="009813E6">
              <w:rPr>
                <w:rFonts w:ascii="Arial" w:hAnsi="Arial" w:cs="Arial"/>
              </w:rPr>
              <w:t>-75.00%</w:t>
            </w:r>
          </w:p>
        </w:tc>
      </w:tr>
      <w:tr w:rsidR="00DF52B4" w:rsidRPr="009813E6" w14:paraId="55CD0446" w14:textId="77777777" w:rsidTr="0078368A">
        <w:trPr>
          <w:trHeight w:val="300"/>
        </w:trPr>
        <w:tc>
          <w:tcPr>
            <w:tcW w:w="0" w:type="auto"/>
            <w:noWrap/>
            <w:hideMark/>
          </w:tcPr>
          <w:p w14:paraId="341B7574" w14:textId="77777777" w:rsidR="00DF52B4" w:rsidRPr="009813E6" w:rsidRDefault="00DF52B4" w:rsidP="009813E6">
            <w:pPr>
              <w:spacing w:line="360" w:lineRule="auto"/>
              <w:rPr>
                <w:rFonts w:ascii="Arial" w:hAnsi="Arial" w:cs="Arial"/>
              </w:rPr>
            </w:pPr>
            <w:r w:rsidRPr="009813E6">
              <w:rPr>
                <w:rFonts w:ascii="Arial" w:hAnsi="Arial" w:cs="Arial"/>
              </w:rPr>
              <w:t>Accounts receivables</w:t>
            </w:r>
          </w:p>
        </w:tc>
        <w:tc>
          <w:tcPr>
            <w:tcW w:w="0" w:type="auto"/>
            <w:noWrap/>
            <w:hideMark/>
          </w:tcPr>
          <w:p w14:paraId="1C75BF61" w14:textId="77777777" w:rsidR="00DF52B4" w:rsidRPr="009813E6" w:rsidRDefault="00DF52B4" w:rsidP="009813E6">
            <w:pPr>
              <w:spacing w:line="360" w:lineRule="auto"/>
              <w:rPr>
                <w:rFonts w:ascii="Arial" w:hAnsi="Arial" w:cs="Arial"/>
              </w:rPr>
            </w:pPr>
            <w:r w:rsidRPr="009813E6">
              <w:rPr>
                <w:rFonts w:ascii="Arial" w:hAnsi="Arial" w:cs="Arial"/>
              </w:rPr>
              <w:t>50000</w:t>
            </w:r>
          </w:p>
        </w:tc>
        <w:tc>
          <w:tcPr>
            <w:tcW w:w="0" w:type="auto"/>
            <w:noWrap/>
            <w:hideMark/>
          </w:tcPr>
          <w:p w14:paraId="6C3BB6B7" w14:textId="77777777" w:rsidR="00DF52B4" w:rsidRPr="009813E6" w:rsidRDefault="00DF52B4" w:rsidP="009813E6">
            <w:pPr>
              <w:spacing w:line="360" w:lineRule="auto"/>
              <w:rPr>
                <w:rFonts w:ascii="Arial" w:hAnsi="Arial" w:cs="Arial"/>
              </w:rPr>
            </w:pPr>
            <w:r w:rsidRPr="009813E6">
              <w:rPr>
                <w:rFonts w:ascii="Arial" w:hAnsi="Arial" w:cs="Arial"/>
              </w:rPr>
              <w:t>40000</w:t>
            </w:r>
          </w:p>
        </w:tc>
        <w:tc>
          <w:tcPr>
            <w:tcW w:w="0" w:type="auto"/>
            <w:noWrap/>
            <w:hideMark/>
          </w:tcPr>
          <w:p w14:paraId="49DD7973" w14:textId="77777777" w:rsidR="00DF52B4" w:rsidRPr="009813E6" w:rsidRDefault="00DF52B4" w:rsidP="009813E6">
            <w:pPr>
              <w:spacing w:line="360" w:lineRule="auto"/>
              <w:rPr>
                <w:rFonts w:ascii="Arial" w:hAnsi="Arial" w:cs="Arial"/>
              </w:rPr>
            </w:pPr>
            <w:r w:rsidRPr="009813E6">
              <w:rPr>
                <w:rFonts w:ascii="Arial" w:hAnsi="Arial" w:cs="Arial"/>
              </w:rPr>
              <w:t>30000</w:t>
            </w:r>
          </w:p>
        </w:tc>
        <w:tc>
          <w:tcPr>
            <w:tcW w:w="0" w:type="auto"/>
            <w:noWrap/>
            <w:hideMark/>
          </w:tcPr>
          <w:p w14:paraId="50890B11" w14:textId="77777777" w:rsidR="00DF52B4" w:rsidRPr="009813E6" w:rsidRDefault="00DF52B4" w:rsidP="009813E6">
            <w:pPr>
              <w:spacing w:line="360" w:lineRule="auto"/>
              <w:rPr>
                <w:rFonts w:ascii="Arial" w:hAnsi="Arial" w:cs="Arial"/>
              </w:rPr>
            </w:pPr>
            <w:r w:rsidRPr="009813E6">
              <w:rPr>
                <w:rFonts w:ascii="Arial" w:hAnsi="Arial" w:cs="Arial"/>
              </w:rPr>
              <w:t>-20.00%</w:t>
            </w:r>
          </w:p>
        </w:tc>
        <w:tc>
          <w:tcPr>
            <w:tcW w:w="0" w:type="auto"/>
            <w:noWrap/>
            <w:hideMark/>
          </w:tcPr>
          <w:p w14:paraId="347A604C" w14:textId="77777777" w:rsidR="00DF52B4" w:rsidRPr="009813E6" w:rsidRDefault="00DF52B4" w:rsidP="009813E6">
            <w:pPr>
              <w:spacing w:line="360" w:lineRule="auto"/>
              <w:rPr>
                <w:rFonts w:ascii="Arial" w:hAnsi="Arial" w:cs="Arial"/>
              </w:rPr>
            </w:pPr>
            <w:r w:rsidRPr="009813E6">
              <w:rPr>
                <w:rFonts w:ascii="Arial" w:hAnsi="Arial" w:cs="Arial"/>
              </w:rPr>
              <w:t>-25.00%</w:t>
            </w:r>
          </w:p>
        </w:tc>
      </w:tr>
      <w:tr w:rsidR="00DF52B4" w:rsidRPr="009813E6" w14:paraId="4FC71EAD" w14:textId="77777777" w:rsidTr="0078368A">
        <w:trPr>
          <w:trHeight w:val="300"/>
        </w:trPr>
        <w:tc>
          <w:tcPr>
            <w:tcW w:w="0" w:type="auto"/>
            <w:noWrap/>
            <w:hideMark/>
          </w:tcPr>
          <w:p w14:paraId="3529C1E7" w14:textId="77777777" w:rsidR="00DF52B4" w:rsidRPr="009813E6" w:rsidRDefault="00DF52B4" w:rsidP="009813E6">
            <w:pPr>
              <w:spacing w:line="360" w:lineRule="auto"/>
              <w:rPr>
                <w:rFonts w:ascii="Arial" w:hAnsi="Arial" w:cs="Arial"/>
              </w:rPr>
            </w:pPr>
            <w:r w:rsidRPr="009813E6">
              <w:rPr>
                <w:rFonts w:ascii="Arial" w:hAnsi="Arial" w:cs="Arial"/>
              </w:rPr>
              <w:t>Property and equipment</w:t>
            </w:r>
          </w:p>
        </w:tc>
        <w:tc>
          <w:tcPr>
            <w:tcW w:w="0" w:type="auto"/>
            <w:noWrap/>
            <w:hideMark/>
          </w:tcPr>
          <w:p w14:paraId="1E0097E8" w14:textId="77777777" w:rsidR="00DF52B4" w:rsidRPr="009813E6" w:rsidRDefault="00DF52B4" w:rsidP="009813E6">
            <w:pPr>
              <w:spacing w:line="360" w:lineRule="auto"/>
              <w:rPr>
                <w:rFonts w:ascii="Arial" w:hAnsi="Arial" w:cs="Arial"/>
              </w:rPr>
            </w:pPr>
            <w:r w:rsidRPr="009813E6">
              <w:rPr>
                <w:rFonts w:ascii="Arial" w:hAnsi="Arial" w:cs="Arial"/>
              </w:rPr>
              <w:t>2000000</w:t>
            </w:r>
          </w:p>
        </w:tc>
        <w:tc>
          <w:tcPr>
            <w:tcW w:w="0" w:type="auto"/>
            <w:noWrap/>
            <w:hideMark/>
          </w:tcPr>
          <w:p w14:paraId="17D062B8" w14:textId="77777777" w:rsidR="00DF52B4" w:rsidRPr="009813E6" w:rsidRDefault="00DF52B4" w:rsidP="009813E6">
            <w:pPr>
              <w:spacing w:line="360" w:lineRule="auto"/>
              <w:rPr>
                <w:rFonts w:ascii="Arial" w:hAnsi="Arial" w:cs="Arial"/>
              </w:rPr>
            </w:pPr>
            <w:r w:rsidRPr="009813E6">
              <w:rPr>
                <w:rFonts w:ascii="Arial" w:hAnsi="Arial" w:cs="Arial"/>
              </w:rPr>
              <w:t>2000000</w:t>
            </w:r>
          </w:p>
        </w:tc>
        <w:tc>
          <w:tcPr>
            <w:tcW w:w="0" w:type="auto"/>
            <w:noWrap/>
            <w:hideMark/>
          </w:tcPr>
          <w:p w14:paraId="3067F29A" w14:textId="77777777" w:rsidR="00DF52B4" w:rsidRPr="009813E6" w:rsidRDefault="00DF52B4" w:rsidP="009813E6">
            <w:pPr>
              <w:spacing w:line="360" w:lineRule="auto"/>
              <w:rPr>
                <w:rFonts w:ascii="Arial" w:hAnsi="Arial" w:cs="Arial"/>
              </w:rPr>
            </w:pPr>
            <w:r w:rsidRPr="009813E6">
              <w:rPr>
                <w:rFonts w:ascii="Arial" w:hAnsi="Arial" w:cs="Arial"/>
              </w:rPr>
              <w:t>1800000</w:t>
            </w:r>
          </w:p>
        </w:tc>
        <w:tc>
          <w:tcPr>
            <w:tcW w:w="0" w:type="auto"/>
            <w:noWrap/>
            <w:hideMark/>
          </w:tcPr>
          <w:p w14:paraId="1ED2DBE8" w14:textId="77777777" w:rsidR="00DF52B4" w:rsidRPr="009813E6" w:rsidRDefault="00DF52B4" w:rsidP="009813E6">
            <w:pPr>
              <w:spacing w:line="360" w:lineRule="auto"/>
              <w:rPr>
                <w:rFonts w:ascii="Arial" w:hAnsi="Arial" w:cs="Arial"/>
              </w:rPr>
            </w:pPr>
            <w:r w:rsidRPr="009813E6">
              <w:rPr>
                <w:rFonts w:ascii="Arial" w:hAnsi="Arial" w:cs="Arial"/>
              </w:rPr>
              <w:t>0.00%</w:t>
            </w:r>
          </w:p>
        </w:tc>
        <w:tc>
          <w:tcPr>
            <w:tcW w:w="0" w:type="auto"/>
            <w:noWrap/>
            <w:hideMark/>
          </w:tcPr>
          <w:p w14:paraId="1A4B2495" w14:textId="77777777" w:rsidR="00DF52B4" w:rsidRPr="009813E6" w:rsidRDefault="00DF52B4" w:rsidP="009813E6">
            <w:pPr>
              <w:spacing w:line="360" w:lineRule="auto"/>
              <w:rPr>
                <w:rFonts w:ascii="Arial" w:hAnsi="Arial" w:cs="Arial"/>
              </w:rPr>
            </w:pPr>
            <w:r w:rsidRPr="009813E6">
              <w:rPr>
                <w:rFonts w:ascii="Arial" w:hAnsi="Arial" w:cs="Arial"/>
              </w:rPr>
              <w:t>-10.00%</w:t>
            </w:r>
          </w:p>
        </w:tc>
      </w:tr>
      <w:tr w:rsidR="00DF52B4" w:rsidRPr="009813E6" w14:paraId="7CCCF7F7" w14:textId="77777777" w:rsidTr="0078368A">
        <w:trPr>
          <w:trHeight w:val="300"/>
        </w:trPr>
        <w:tc>
          <w:tcPr>
            <w:tcW w:w="0" w:type="auto"/>
            <w:noWrap/>
            <w:hideMark/>
          </w:tcPr>
          <w:p w14:paraId="24F0B5AE" w14:textId="77777777" w:rsidR="00DF52B4" w:rsidRPr="009813E6" w:rsidRDefault="00DF52B4" w:rsidP="009813E6">
            <w:pPr>
              <w:spacing w:line="360" w:lineRule="auto"/>
              <w:rPr>
                <w:rFonts w:ascii="Arial" w:hAnsi="Arial" w:cs="Arial"/>
                <w:b/>
                <w:bCs/>
              </w:rPr>
            </w:pPr>
            <w:r w:rsidRPr="009813E6">
              <w:rPr>
                <w:rFonts w:ascii="Arial" w:hAnsi="Arial" w:cs="Arial"/>
                <w:b/>
                <w:bCs/>
              </w:rPr>
              <w:t>Total assets</w:t>
            </w:r>
          </w:p>
        </w:tc>
        <w:tc>
          <w:tcPr>
            <w:tcW w:w="0" w:type="auto"/>
            <w:noWrap/>
            <w:hideMark/>
          </w:tcPr>
          <w:p w14:paraId="41769E17" w14:textId="77777777" w:rsidR="00DF52B4" w:rsidRPr="009813E6" w:rsidRDefault="00DF52B4" w:rsidP="009813E6">
            <w:pPr>
              <w:spacing w:line="360" w:lineRule="auto"/>
              <w:rPr>
                <w:rFonts w:ascii="Arial" w:hAnsi="Arial" w:cs="Arial"/>
                <w:b/>
                <w:bCs/>
              </w:rPr>
            </w:pPr>
            <w:r w:rsidRPr="009813E6">
              <w:rPr>
                <w:rFonts w:ascii="Arial" w:hAnsi="Arial" w:cs="Arial"/>
                <w:b/>
                <w:bCs/>
              </w:rPr>
              <w:t>2150000</w:t>
            </w:r>
          </w:p>
        </w:tc>
        <w:tc>
          <w:tcPr>
            <w:tcW w:w="0" w:type="auto"/>
            <w:noWrap/>
            <w:hideMark/>
          </w:tcPr>
          <w:p w14:paraId="7E9BB5F0" w14:textId="77777777" w:rsidR="00DF52B4" w:rsidRPr="009813E6" w:rsidRDefault="00DF52B4" w:rsidP="009813E6">
            <w:pPr>
              <w:spacing w:line="360" w:lineRule="auto"/>
              <w:rPr>
                <w:rFonts w:ascii="Arial" w:hAnsi="Arial" w:cs="Arial"/>
                <w:b/>
                <w:bCs/>
              </w:rPr>
            </w:pPr>
            <w:r w:rsidRPr="009813E6">
              <w:rPr>
                <w:rFonts w:ascii="Arial" w:hAnsi="Arial" w:cs="Arial"/>
                <w:b/>
                <w:bCs/>
              </w:rPr>
              <w:t>2120000</w:t>
            </w:r>
          </w:p>
        </w:tc>
        <w:tc>
          <w:tcPr>
            <w:tcW w:w="0" w:type="auto"/>
            <w:noWrap/>
            <w:hideMark/>
          </w:tcPr>
          <w:p w14:paraId="369FB35F" w14:textId="77777777" w:rsidR="00DF52B4" w:rsidRPr="009813E6" w:rsidRDefault="00DF52B4" w:rsidP="009813E6">
            <w:pPr>
              <w:spacing w:line="360" w:lineRule="auto"/>
              <w:rPr>
                <w:rFonts w:ascii="Arial" w:hAnsi="Arial" w:cs="Arial"/>
                <w:b/>
                <w:bCs/>
              </w:rPr>
            </w:pPr>
            <w:r w:rsidRPr="009813E6">
              <w:rPr>
                <w:rFonts w:ascii="Arial" w:hAnsi="Arial" w:cs="Arial"/>
                <w:b/>
                <w:bCs/>
              </w:rPr>
              <w:t>1850000</w:t>
            </w:r>
          </w:p>
        </w:tc>
        <w:tc>
          <w:tcPr>
            <w:tcW w:w="0" w:type="auto"/>
            <w:noWrap/>
            <w:hideMark/>
          </w:tcPr>
          <w:p w14:paraId="27B10EAB" w14:textId="77777777" w:rsidR="00DF52B4" w:rsidRPr="009813E6" w:rsidRDefault="00DF52B4" w:rsidP="009813E6">
            <w:pPr>
              <w:spacing w:line="360" w:lineRule="auto"/>
              <w:rPr>
                <w:rFonts w:ascii="Arial" w:hAnsi="Arial" w:cs="Arial"/>
                <w:b/>
                <w:bCs/>
              </w:rPr>
            </w:pPr>
            <w:r w:rsidRPr="009813E6">
              <w:rPr>
                <w:rFonts w:ascii="Arial" w:hAnsi="Arial" w:cs="Arial"/>
                <w:b/>
                <w:bCs/>
              </w:rPr>
              <w:t>-1.40%</w:t>
            </w:r>
          </w:p>
        </w:tc>
        <w:tc>
          <w:tcPr>
            <w:tcW w:w="0" w:type="auto"/>
            <w:noWrap/>
            <w:hideMark/>
          </w:tcPr>
          <w:p w14:paraId="4E8C70B7" w14:textId="77777777" w:rsidR="00DF52B4" w:rsidRPr="009813E6" w:rsidRDefault="00DF52B4" w:rsidP="009813E6">
            <w:pPr>
              <w:spacing w:line="360" w:lineRule="auto"/>
              <w:rPr>
                <w:rFonts w:ascii="Arial" w:hAnsi="Arial" w:cs="Arial"/>
                <w:b/>
                <w:bCs/>
              </w:rPr>
            </w:pPr>
            <w:r w:rsidRPr="009813E6">
              <w:rPr>
                <w:rFonts w:ascii="Arial" w:hAnsi="Arial" w:cs="Arial"/>
                <w:b/>
                <w:bCs/>
              </w:rPr>
              <w:t>-12.74%</w:t>
            </w:r>
          </w:p>
        </w:tc>
      </w:tr>
      <w:tr w:rsidR="00DF52B4" w:rsidRPr="009813E6" w14:paraId="1BB52CD9" w14:textId="77777777" w:rsidTr="0078368A">
        <w:trPr>
          <w:trHeight w:val="300"/>
        </w:trPr>
        <w:tc>
          <w:tcPr>
            <w:tcW w:w="0" w:type="auto"/>
            <w:noWrap/>
            <w:hideMark/>
          </w:tcPr>
          <w:p w14:paraId="5E51B69D" w14:textId="77777777" w:rsidR="00DF52B4" w:rsidRPr="009813E6" w:rsidRDefault="00DF52B4" w:rsidP="009813E6">
            <w:pPr>
              <w:spacing w:line="360" w:lineRule="auto"/>
              <w:rPr>
                <w:rFonts w:ascii="Arial" w:hAnsi="Arial" w:cs="Arial"/>
              </w:rPr>
            </w:pPr>
            <w:r w:rsidRPr="009813E6">
              <w:rPr>
                <w:rFonts w:ascii="Arial" w:hAnsi="Arial" w:cs="Arial"/>
              </w:rPr>
              <w:t>Accounts payables</w:t>
            </w:r>
          </w:p>
        </w:tc>
        <w:tc>
          <w:tcPr>
            <w:tcW w:w="0" w:type="auto"/>
            <w:noWrap/>
            <w:hideMark/>
          </w:tcPr>
          <w:p w14:paraId="7FD796D9" w14:textId="77777777" w:rsidR="00DF52B4" w:rsidRPr="009813E6" w:rsidRDefault="00DF52B4" w:rsidP="009813E6">
            <w:pPr>
              <w:spacing w:line="360" w:lineRule="auto"/>
              <w:rPr>
                <w:rFonts w:ascii="Arial" w:hAnsi="Arial" w:cs="Arial"/>
              </w:rPr>
            </w:pPr>
            <w:r w:rsidRPr="009813E6">
              <w:rPr>
                <w:rFonts w:ascii="Arial" w:hAnsi="Arial" w:cs="Arial"/>
              </w:rPr>
              <w:t>30000</w:t>
            </w:r>
          </w:p>
        </w:tc>
        <w:tc>
          <w:tcPr>
            <w:tcW w:w="0" w:type="auto"/>
            <w:noWrap/>
            <w:hideMark/>
          </w:tcPr>
          <w:p w14:paraId="0CC2FFAB" w14:textId="77777777" w:rsidR="00DF52B4" w:rsidRPr="009813E6" w:rsidRDefault="00DF52B4" w:rsidP="009813E6">
            <w:pPr>
              <w:spacing w:line="360" w:lineRule="auto"/>
              <w:rPr>
                <w:rFonts w:ascii="Arial" w:hAnsi="Arial" w:cs="Arial"/>
              </w:rPr>
            </w:pPr>
            <w:r w:rsidRPr="009813E6">
              <w:rPr>
                <w:rFonts w:ascii="Arial" w:hAnsi="Arial" w:cs="Arial"/>
              </w:rPr>
              <w:t>40000</w:t>
            </w:r>
          </w:p>
        </w:tc>
        <w:tc>
          <w:tcPr>
            <w:tcW w:w="0" w:type="auto"/>
            <w:noWrap/>
            <w:hideMark/>
          </w:tcPr>
          <w:p w14:paraId="2FD6E7EA" w14:textId="77777777" w:rsidR="00DF52B4" w:rsidRPr="009813E6" w:rsidRDefault="00DF52B4" w:rsidP="009813E6">
            <w:pPr>
              <w:spacing w:line="360" w:lineRule="auto"/>
              <w:rPr>
                <w:rFonts w:ascii="Arial" w:hAnsi="Arial" w:cs="Arial"/>
              </w:rPr>
            </w:pPr>
            <w:r w:rsidRPr="009813E6">
              <w:rPr>
                <w:rFonts w:ascii="Arial" w:hAnsi="Arial" w:cs="Arial"/>
              </w:rPr>
              <w:t>50000</w:t>
            </w:r>
          </w:p>
        </w:tc>
        <w:tc>
          <w:tcPr>
            <w:tcW w:w="0" w:type="auto"/>
            <w:noWrap/>
            <w:hideMark/>
          </w:tcPr>
          <w:p w14:paraId="628BB69A" w14:textId="77777777" w:rsidR="00DF52B4" w:rsidRPr="009813E6" w:rsidRDefault="00DF52B4" w:rsidP="009813E6">
            <w:pPr>
              <w:spacing w:line="360" w:lineRule="auto"/>
              <w:rPr>
                <w:rFonts w:ascii="Arial" w:hAnsi="Arial" w:cs="Arial"/>
              </w:rPr>
            </w:pPr>
            <w:r w:rsidRPr="009813E6">
              <w:rPr>
                <w:rFonts w:ascii="Arial" w:hAnsi="Arial" w:cs="Arial"/>
              </w:rPr>
              <w:t>33.33%</w:t>
            </w:r>
          </w:p>
        </w:tc>
        <w:tc>
          <w:tcPr>
            <w:tcW w:w="0" w:type="auto"/>
            <w:noWrap/>
            <w:hideMark/>
          </w:tcPr>
          <w:p w14:paraId="24E90D6F" w14:textId="77777777" w:rsidR="00DF52B4" w:rsidRPr="009813E6" w:rsidRDefault="00DF52B4" w:rsidP="009813E6">
            <w:pPr>
              <w:spacing w:line="360" w:lineRule="auto"/>
              <w:rPr>
                <w:rFonts w:ascii="Arial" w:hAnsi="Arial" w:cs="Arial"/>
              </w:rPr>
            </w:pPr>
            <w:r w:rsidRPr="009813E6">
              <w:rPr>
                <w:rFonts w:ascii="Arial" w:hAnsi="Arial" w:cs="Arial"/>
              </w:rPr>
              <w:t>25.00%</w:t>
            </w:r>
          </w:p>
        </w:tc>
      </w:tr>
      <w:tr w:rsidR="00DF52B4" w:rsidRPr="009813E6" w14:paraId="4E6C6555" w14:textId="77777777" w:rsidTr="0078368A">
        <w:trPr>
          <w:trHeight w:val="300"/>
        </w:trPr>
        <w:tc>
          <w:tcPr>
            <w:tcW w:w="0" w:type="auto"/>
            <w:noWrap/>
            <w:hideMark/>
          </w:tcPr>
          <w:p w14:paraId="10864C4A" w14:textId="77777777" w:rsidR="00DF52B4" w:rsidRPr="009813E6" w:rsidRDefault="00DF52B4" w:rsidP="009813E6">
            <w:pPr>
              <w:spacing w:line="360" w:lineRule="auto"/>
              <w:rPr>
                <w:rFonts w:ascii="Arial" w:hAnsi="Arial" w:cs="Arial"/>
              </w:rPr>
            </w:pPr>
            <w:r w:rsidRPr="009813E6">
              <w:rPr>
                <w:rFonts w:ascii="Arial" w:hAnsi="Arial" w:cs="Arial"/>
              </w:rPr>
              <w:lastRenderedPageBreak/>
              <w:t>Long te</w:t>
            </w:r>
            <w:r w:rsidR="0005008D" w:rsidRPr="009813E6">
              <w:rPr>
                <w:rFonts w:ascii="Arial" w:hAnsi="Arial" w:cs="Arial"/>
              </w:rPr>
              <w:t>r</w:t>
            </w:r>
            <w:r w:rsidRPr="009813E6">
              <w:rPr>
                <w:rFonts w:ascii="Arial" w:hAnsi="Arial" w:cs="Arial"/>
              </w:rPr>
              <w:t>m debt</w:t>
            </w:r>
          </w:p>
        </w:tc>
        <w:tc>
          <w:tcPr>
            <w:tcW w:w="0" w:type="auto"/>
            <w:noWrap/>
            <w:hideMark/>
          </w:tcPr>
          <w:p w14:paraId="0B2962FE" w14:textId="77777777" w:rsidR="00DF52B4" w:rsidRPr="009813E6" w:rsidRDefault="00DF52B4" w:rsidP="009813E6">
            <w:pPr>
              <w:spacing w:line="360" w:lineRule="auto"/>
              <w:rPr>
                <w:rFonts w:ascii="Arial" w:hAnsi="Arial" w:cs="Arial"/>
              </w:rPr>
            </w:pPr>
            <w:r w:rsidRPr="009813E6">
              <w:rPr>
                <w:rFonts w:ascii="Arial" w:hAnsi="Arial" w:cs="Arial"/>
              </w:rPr>
              <w:t>1500000</w:t>
            </w:r>
          </w:p>
        </w:tc>
        <w:tc>
          <w:tcPr>
            <w:tcW w:w="0" w:type="auto"/>
            <w:noWrap/>
            <w:hideMark/>
          </w:tcPr>
          <w:p w14:paraId="4DC74EEA" w14:textId="77777777" w:rsidR="00DF52B4" w:rsidRPr="009813E6" w:rsidRDefault="00DF52B4" w:rsidP="009813E6">
            <w:pPr>
              <w:spacing w:line="360" w:lineRule="auto"/>
              <w:rPr>
                <w:rFonts w:ascii="Arial" w:hAnsi="Arial" w:cs="Arial"/>
              </w:rPr>
            </w:pPr>
            <w:r w:rsidRPr="009813E6">
              <w:rPr>
                <w:rFonts w:ascii="Arial" w:hAnsi="Arial" w:cs="Arial"/>
              </w:rPr>
              <w:t>1500000</w:t>
            </w:r>
          </w:p>
        </w:tc>
        <w:tc>
          <w:tcPr>
            <w:tcW w:w="0" w:type="auto"/>
            <w:noWrap/>
            <w:hideMark/>
          </w:tcPr>
          <w:p w14:paraId="722B3A07" w14:textId="77777777" w:rsidR="00DF52B4" w:rsidRPr="009813E6" w:rsidRDefault="00DF52B4" w:rsidP="009813E6">
            <w:pPr>
              <w:spacing w:line="360" w:lineRule="auto"/>
              <w:rPr>
                <w:rFonts w:ascii="Arial" w:hAnsi="Arial" w:cs="Arial"/>
              </w:rPr>
            </w:pPr>
            <w:r w:rsidRPr="009813E6">
              <w:rPr>
                <w:rFonts w:ascii="Arial" w:hAnsi="Arial" w:cs="Arial"/>
              </w:rPr>
              <w:t>1500000</w:t>
            </w:r>
          </w:p>
        </w:tc>
        <w:tc>
          <w:tcPr>
            <w:tcW w:w="0" w:type="auto"/>
            <w:noWrap/>
            <w:hideMark/>
          </w:tcPr>
          <w:p w14:paraId="7F5E0245" w14:textId="77777777" w:rsidR="00DF52B4" w:rsidRPr="009813E6" w:rsidRDefault="00DF52B4" w:rsidP="009813E6">
            <w:pPr>
              <w:spacing w:line="360" w:lineRule="auto"/>
              <w:rPr>
                <w:rFonts w:ascii="Arial" w:hAnsi="Arial" w:cs="Arial"/>
              </w:rPr>
            </w:pPr>
            <w:r w:rsidRPr="009813E6">
              <w:rPr>
                <w:rFonts w:ascii="Arial" w:hAnsi="Arial" w:cs="Arial"/>
              </w:rPr>
              <w:t>0.00%</w:t>
            </w:r>
          </w:p>
        </w:tc>
        <w:tc>
          <w:tcPr>
            <w:tcW w:w="0" w:type="auto"/>
            <w:noWrap/>
            <w:hideMark/>
          </w:tcPr>
          <w:p w14:paraId="548A0847" w14:textId="77777777" w:rsidR="00DF52B4" w:rsidRPr="009813E6" w:rsidRDefault="00DF52B4" w:rsidP="009813E6">
            <w:pPr>
              <w:spacing w:line="360" w:lineRule="auto"/>
              <w:rPr>
                <w:rFonts w:ascii="Arial" w:hAnsi="Arial" w:cs="Arial"/>
              </w:rPr>
            </w:pPr>
            <w:r w:rsidRPr="009813E6">
              <w:rPr>
                <w:rFonts w:ascii="Arial" w:hAnsi="Arial" w:cs="Arial"/>
              </w:rPr>
              <w:t>0.00%</w:t>
            </w:r>
          </w:p>
        </w:tc>
      </w:tr>
      <w:tr w:rsidR="00DF52B4" w:rsidRPr="009813E6" w14:paraId="52F2CE00" w14:textId="77777777" w:rsidTr="0078368A">
        <w:trPr>
          <w:trHeight w:val="300"/>
        </w:trPr>
        <w:tc>
          <w:tcPr>
            <w:tcW w:w="0" w:type="auto"/>
            <w:noWrap/>
            <w:hideMark/>
          </w:tcPr>
          <w:p w14:paraId="2F784A0B" w14:textId="77777777" w:rsidR="00DF52B4" w:rsidRPr="009813E6" w:rsidRDefault="00DF52B4" w:rsidP="009813E6">
            <w:pPr>
              <w:spacing w:line="360" w:lineRule="auto"/>
              <w:rPr>
                <w:rFonts w:ascii="Arial" w:hAnsi="Arial" w:cs="Arial"/>
                <w:b/>
                <w:bCs/>
              </w:rPr>
            </w:pPr>
            <w:r w:rsidRPr="009813E6">
              <w:rPr>
                <w:rFonts w:ascii="Arial" w:hAnsi="Arial" w:cs="Arial"/>
                <w:b/>
                <w:bCs/>
              </w:rPr>
              <w:t>Total liabilities</w:t>
            </w:r>
          </w:p>
        </w:tc>
        <w:tc>
          <w:tcPr>
            <w:tcW w:w="0" w:type="auto"/>
            <w:noWrap/>
            <w:hideMark/>
          </w:tcPr>
          <w:p w14:paraId="34BD4B82" w14:textId="77777777" w:rsidR="00DF52B4" w:rsidRPr="009813E6" w:rsidRDefault="00DF52B4" w:rsidP="009813E6">
            <w:pPr>
              <w:spacing w:line="360" w:lineRule="auto"/>
              <w:rPr>
                <w:rFonts w:ascii="Arial" w:hAnsi="Arial" w:cs="Arial"/>
                <w:b/>
              </w:rPr>
            </w:pPr>
            <w:r w:rsidRPr="009813E6">
              <w:rPr>
                <w:rFonts w:ascii="Arial" w:hAnsi="Arial" w:cs="Arial"/>
                <w:b/>
              </w:rPr>
              <w:t>1530000</w:t>
            </w:r>
          </w:p>
        </w:tc>
        <w:tc>
          <w:tcPr>
            <w:tcW w:w="0" w:type="auto"/>
            <w:noWrap/>
            <w:hideMark/>
          </w:tcPr>
          <w:p w14:paraId="5D0686F4" w14:textId="77777777" w:rsidR="00DF52B4" w:rsidRPr="009813E6" w:rsidRDefault="00DF52B4" w:rsidP="009813E6">
            <w:pPr>
              <w:spacing w:line="360" w:lineRule="auto"/>
              <w:rPr>
                <w:rFonts w:ascii="Arial" w:hAnsi="Arial" w:cs="Arial"/>
                <w:b/>
              </w:rPr>
            </w:pPr>
            <w:r w:rsidRPr="009813E6">
              <w:rPr>
                <w:rFonts w:ascii="Arial" w:hAnsi="Arial" w:cs="Arial"/>
                <w:b/>
              </w:rPr>
              <w:t>1540000</w:t>
            </w:r>
          </w:p>
        </w:tc>
        <w:tc>
          <w:tcPr>
            <w:tcW w:w="0" w:type="auto"/>
            <w:noWrap/>
            <w:hideMark/>
          </w:tcPr>
          <w:p w14:paraId="5E74187A" w14:textId="77777777" w:rsidR="00DF52B4" w:rsidRPr="009813E6" w:rsidRDefault="00DF52B4" w:rsidP="009813E6">
            <w:pPr>
              <w:spacing w:line="360" w:lineRule="auto"/>
              <w:rPr>
                <w:rFonts w:ascii="Arial" w:hAnsi="Arial" w:cs="Arial"/>
                <w:b/>
              </w:rPr>
            </w:pPr>
            <w:r w:rsidRPr="009813E6">
              <w:rPr>
                <w:rFonts w:ascii="Arial" w:hAnsi="Arial" w:cs="Arial"/>
                <w:b/>
              </w:rPr>
              <w:t>1550000</w:t>
            </w:r>
          </w:p>
        </w:tc>
        <w:tc>
          <w:tcPr>
            <w:tcW w:w="0" w:type="auto"/>
            <w:noWrap/>
            <w:hideMark/>
          </w:tcPr>
          <w:p w14:paraId="26DBF85B" w14:textId="77777777" w:rsidR="00DF52B4" w:rsidRPr="009813E6" w:rsidRDefault="00DF52B4" w:rsidP="009813E6">
            <w:pPr>
              <w:spacing w:line="360" w:lineRule="auto"/>
              <w:rPr>
                <w:rFonts w:ascii="Arial" w:hAnsi="Arial" w:cs="Arial"/>
                <w:b/>
                <w:bCs/>
              </w:rPr>
            </w:pPr>
            <w:r w:rsidRPr="009813E6">
              <w:rPr>
                <w:rFonts w:ascii="Arial" w:hAnsi="Arial" w:cs="Arial"/>
                <w:b/>
                <w:bCs/>
              </w:rPr>
              <w:t>0.65%</w:t>
            </w:r>
          </w:p>
        </w:tc>
        <w:tc>
          <w:tcPr>
            <w:tcW w:w="0" w:type="auto"/>
            <w:noWrap/>
            <w:hideMark/>
          </w:tcPr>
          <w:p w14:paraId="5FD39472" w14:textId="77777777" w:rsidR="00DF52B4" w:rsidRPr="009813E6" w:rsidRDefault="00DF52B4" w:rsidP="009813E6">
            <w:pPr>
              <w:spacing w:line="360" w:lineRule="auto"/>
              <w:rPr>
                <w:rFonts w:ascii="Arial" w:hAnsi="Arial" w:cs="Arial"/>
                <w:b/>
                <w:bCs/>
              </w:rPr>
            </w:pPr>
            <w:r w:rsidRPr="009813E6">
              <w:rPr>
                <w:rFonts w:ascii="Arial" w:hAnsi="Arial" w:cs="Arial"/>
                <w:b/>
                <w:bCs/>
              </w:rPr>
              <w:t>0.65%</w:t>
            </w:r>
          </w:p>
        </w:tc>
      </w:tr>
      <w:tr w:rsidR="00DF52B4" w:rsidRPr="009813E6" w14:paraId="3518D061" w14:textId="77777777" w:rsidTr="0078368A">
        <w:trPr>
          <w:trHeight w:val="300"/>
        </w:trPr>
        <w:tc>
          <w:tcPr>
            <w:tcW w:w="0" w:type="auto"/>
            <w:noWrap/>
            <w:hideMark/>
          </w:tcPr>
          <w:p w14:paraId="47D5C81E" w14:textId="77777777" w:rsidR="00DF52B4" w:rsidRPr="009813E6" w:rsidRDefault="00DF52B4" w:rsidP="009813E6">
            <w:pPr>
              <w:spacing w:line="360" w:lineRule="auto"/>
              <w:rPr>
                <w:rFonts w:ascii="Arial" w:hAnsi="Arial" w:cs="Arial"/>
                <w:b/>
                <w:bCs/>
              </w:rPr>
            </w:pPr>
            <w:r w:rsidRPr="009813E6">
              <w:rPr>
                <w:rFonts w:ascii="Arial" w:hAnsi="Arial" w:cs="Arial"/>
                <w:b/>
                <w:bCs/>
              </w:rPr>
              <w:t>Equity</w:t>
            </w:r>
          </w:p>
        </w:tc>
        <w:tc>
          <w:tcPr>
            <w:tcW w:w="0" w:type="auto"/>
            <w:noWrap/>
            <w:hideMark/>
          </w:tcPr>
          <w:p w14:paraId="6F6AF2E0" w14:textId="77777777" w:rsidR="00DF52B4" w:rsidRPr="009813E6" w:rsidRDefault="00DF52B4" w:rsidP="009813E6">
            <w:pPr>
              <w:spacing w:line="360" w:lineRule="auto"/>
              <w:rPr>
                <w:rFonts w:ascii="Arial" w:hAnsi="Arial" w:cs="Arial"/>
                <w:b/>
              </w:rPr>
            </w:pPr>
            <w:r w:rsidRPr="009813E6">
              <w:rPr>
                <w:rFonts w:ascii="Arial" w:hAnsi="Arial" w:cs="Arial"/>
                <w:b/>
              </w:rPr>
              <w:t>620000</w:t>
            </w:r>
          </w:p>
        </w:tc>
        <w:tc>
          <w:tcPr>
            <w:tcW w:w="0" w:type="auto"/>
            <w:noWrap/>
            <w:hideMark/>
          </w:tcPr>
          <w:p w14:paraId="74F45C41" w14:textId="77777777" w:rsidR="00DF52B4" w:rsidRPr="009813E6" w:rsidRDefault="00DF52B4" w:rsidP="009813E6">
            <w:pPr>
              <w:spacing w:line="360" w:lineRule="auto"/>
              <w:rPr>
                <w:rFonts w:ascii="Arial" w:hAnsi="Arial" w:cs="Arial"/>
                <w:b/>
              </w:rPr>
            </w:pPr>
            <w:r w:rsidRPr="009813E6">
              <w:rPr>
                <w:rFonts w:ascii="Arial" w:hAnsi="Arial" w:cs="Arial"/>
                <w:b/>
              </w:rPr>
              <w:t>580000</w:t>
            </w:r>
          </w:p>
        </w:tc>
        <w:tc>
          <w:tcPr>
            <w:tcW w:w="0" w:type="auto"/>
            <w:noWrap/>
            <w:hideMark/>
          </w:tcPr>
          <w:p w14:paraId="5D842492" w14:textId="77777777" w:rsidR="00DF52B4" w:rsidRPr="009813E6" w:rsidRDefault="00DF52B4" w:rsidP="009813E6">
            <w:pPr>
              <w:spacing w:line="360" w:lineRule="auto"/>
              <w:rPr>
                <w:rFonts w:ascii="Arial" w:hAnsi="Arial" w:cs="Arial"/>
                <w:b/>
              </w:rPr>
            </w:pPr>
            <w:r w:rsidRPr="009813E6">
              <w:rPr>
                <w:rFonts w:ascii="Arial" w:hAnsi="Arial" w:cs="Arial"/>
                <w:b/>
              </w:rPr>
              <w:t>300000</w:t>
            </w:r>
          </w:p>
        </w:tc>
        <w:tc>
          <w:tcPr>
            <w:tcW w:w="0" w:type="auto"/>
            <w:noWrap/>
            <w:hideMark/>
          </w:tcPr>
          <w:p w14:paraId="317BD1BA" w14:textId="77777777" w:rsidR="00DF52B4" w:rsidRPr="009813E6" w:rsidRDefault="00DF52B4" w:rsidP="009813E6">
            <w:pPr>
              <w:spacing w:line="360" w:lineRule="auto"/>
              <w:rPr>
                <w:rFonts w:ascii="Arial" w:hAnsi="Arial" w:cs="Arial"/>
                <w:b/>
              </w:rPr>
            </w:pPr>
            <w:r w:rsidRPr="009813E6">
              <w:rPr>
                <w:rFonts w:ascii="Arial" w:hAnsi="Arial" w:cs="Arial"/>
                <w:b/>
              </w:rPr>
              <w:t>-6.45%</w:t>
            </w:r>
          </w:p>
        </w:tc>
        <w:tc>
          <w:tcPr>
            <w:tcW w:w="0" w:type="auto"/>
            <w:noWrap/>
            <w:hideMark/>
          </w:tcPr>
          <w:p w14:paraId="76299A7E" w14:textId="77777777" w:rsidR="00DF52B4" w:rsidRPr="009813E6" w:rsidRDefault="00DF52B4" w:rsidP="009813E6">
            <w:pPr>
              <w:spacing w:line="360" w:lineRule="auto"/>
              <w:rPr>
                <w:rFonts w:ascii="Arial" w:hAnsi="Arial" w:cs="Arial"/>
                <w:b/>
              </w:rPr>
            </w:pPr>
            <w:r w:rsidRPr="009813E6">
              <w:rPr>
                <w:rFonts w:ascii="Arial" w:hAnsi="Arial" w:cs="Arial"/>
                <w:b/>
              </w:rPr>
              <w:t>-48.28%</w:t>
            </w:r>
          </w:p>
        </w:tc>
      </w:tr>
    </w:tbl>
    <w:p w14:paraId="13FEF5C7" w14:textId="1CD2C81A" w:rsidR="00DF52B4" w:rsidRPr="009813E6" w:rsidRDefault="00DF52B4" w:rsidP="009813E6">
      <w:pPr>
        <w:spacing w:line="360" w:lineRule="auto"/>
        <w:rPr>
          <w:rFonts w:ascii="Arial" w:hAnsi="Arial" w:cs="Arial"/>
          <w:b/>
        </w:rPr>
      </w:pPr>
    </w:p>
    <w:p w14:paraId="5D533E39" w14:textId="058F5EC9" w:rsidR="00D36612" w:rsidRPr="009813E6" w:rsidRDefault="00D36612" w:rsidP="009813E6">
      <w:pPr>
        <w:spacing w:line="360" w:lineRule="auto"/>
        <w:jc w:val="both"/>
        <w:rPr>
          <w:rFonts w:ascii="Arial" w:hAnsi="Arial" w:cs="Arial"/>
          <w:b/>
        </w:rPr>
      </w:pPr>
      <w:r w:rsidRPr="009813E6">
        <w:rPr>
          <w:rFonts w:ascii="Arial" w:hAnsi="Arial" w:cs="Arial"/>
          <w:b/>
        </w:rPr>
        <w:t>Interpretation:</w:t>
      </w:r>
      <w:r w:rsidR="008B7C47" w:rsidRPr="009813E6">
        <w:rPr>
          <w:rFonts w:ascii="Arial" w:hAnsi="Arial" w:cs="Arial"/>
          <w:b/>
        </w:rPr>
        <w:t xml:space="preserve"> </w:t>
      </w:r>
      <w:r w:rsidR="008B7C47" w:rsidRPr="009813E6">
        <w:rPr>
          <w:rFonts w:ascii="Arial" w:hAnsi="Arial" w:cs="Arial"/>
          <w:bCs/>
        </w:rPr>
        <w:t>From the above horizontal analysis</w:t>
      </w:r>
      <w:r w:rsidR="00254A68" w:rsidRPr="009813E6">
        <w:rPr>
          <w:rFonts w:ascii="Arial" w:hAnsi="Arial" w:cs="Arial"/>
          <w:bCs/>
        </w:rPr>
        <w:t xml:space="preserve"> </w:t>
      </w:r>
      <w:r w:rsidR="00BA2B57">
        <w:rPr>
          <w:rFonts w:ascii="Arial" w:hAnsi="Arial" w:cs="Arial"/>
          <w:bCs/>
        </w:rPr>
        <w:t>of</w:t>
      </w:r>
      <w:r w:rsidR="00254A68" w:rsidRPr="009813E6">
        <w:rPr>
          <w:rFonts w:ascii="Arial" w:hAnsi="Arial" w:cs="Arial"/>
          <w:bCs/>
        </w:rPr>
        <w:t xml:space="preserve"> </w:t>
      </w:r>
      <w:r w:rsidR="00BA2B57">
        <w:rPr>
          <w:rFonts w:ascii="Arial" w:hAnsi="Arial" w:cs="Arial"/>
          <w:bCs/>
        </w:rPr>
        <w:t xml:space="preserve">the </w:t>
      </w:r>
      <w:r w:rsidR="00254A68" w:rsidRPr="009813E6">
        <w:rPr>
          <w:rFonts w:ascii="Arial" w:hAnsi="Arial" w:cs="Arial"/>
          <w:bCs/>
        </w:rPr>
        <w:t>income statement</w:t>
      </w:r>
      <w:r w:rsidR="008B7C47" w:rsidRPr="009813E6">
        <w:rPr>
          <w:rFonts w:ascii="Arial" w:hAnsi="Arial" w:cs="Arial"/>
          <w:bCs/>
        </w:rPr>
        <w:t>,</w:t>
      </w:r>
      <w:r w:rsidR="008D2BCD" w:rsidRPr="009813E6">
        <w:rPr>
          <w:rFonts w:ascii="Arial" w:hAnsi="Arial" w:cs="Arial"/>
          <w:bCs/>
        </w:rPr>
        <w:t xml:space="preserve"> it can be studied that</w:t>
      </w:r>
      <w:r w:rsidR="00254A68" w:rsidRPr="009813E6">
        <w:rPr>
          <w:rFonts w:ascii="Arial" w:hAnsi="Arial" w:cs="Arial"/>
          <w:bCs/>
        </w:rPr>
        <w:t xml:space="preserve"> the net income of the company </w:t>
      </w:r>
      <w:r w:rsidR="00BA2B57">
        <w:rPr>
          <w:rFonts w:ascii="Arial" w:hAnsi="Arial" w:cs="Arial"/>
          <w:bCs/>
        </w:rPr>
        <w:t>will</w:t>
      </w:r>
      <w:r w:rsidR="00254A68" w:rsidRPr="009813E6">
        <w:rPr>
          <w:rFonts w:ascii="Arial" w:hAnsi="Arial" w:cs="Arial"/>
          <w:bCs/>
        </w:rPr>
        <w:t xml:space="preserve"> </w:t>
      </w:r>
      <w:r w:rsidR="00BA2B57">
        <w:rPr>
          <w:rFonts w:ascii="Arial" w:hAnsi="Arial" w:cs="Arial"/>
          <w:bCs/>
        </w:rPr>
        <w:t>decrease</w:t>
      </w:r>
      <w:r w:rsidR="00254A68" w:rsidRPr="009813E6">
        <w:rPr>
          <w:rFonts w:ascii="Arial" w:hAnsi="Arial" w:cs="Arial"/>
          <w:bCs/>
        </w:rPr>
        <w:t xml:space="preserve"> by 50% </w:t>
      </w:r>
      <w:r w:rsidR="00BA2B57">
        <w:rPr>
          <w:rFonts w:ascii="Arial" w:hAnsi="Arial" w:cs="Arial"/>
          <w:bCs/>
        </w:rPr>
        <w:t>between</w:t>
      </w:r>
      <w:r w:rsidR="00254A68" w:rsidRPr="009813E6">
        <w:rPr>
          <w:rFonts w:ascii="Arial" w:hAnsi="Arial" w:cs="Arial"/>
          <w:bCs/>
        </w:rPr>
        <w:t xml:space="preserve"> 2021 and 2022.</w:t>
      </w:r>
      <w:r w:rsidR="00D30107" w:rsidRPr="009813E6">
        <w:rPr>
          <w:rFonts w:ascii="Arial" w:hAnsi="Arial" w:cs="Arial"/>
          <w:bCs/>
        </w:rPr>
        <w:t xml:space="preserve"> It further decreased by </w:t>
      </w:r>
      <w:r w:rsidR="00BA2B57">
        <w:rPr>
          <w:rFonts w:ascii="Arial" w:hAnsi="Arial" w:cs="Arial"/>
          <w:bCs/>
        </w:rPr>
        <w:t>a</w:t>
      </w:r>
      <w:r w:rsidR="00D30107" w:rsidRPr="009813E6">
        <w:rPr>
          <w:rFonts w:ascii="Arial" w:hAnsi="Arial" w:cs="Arial"/>
          <w:bCs/>
        </w:rPr>
        <w:t xml:space="preserve"> total level of -200% </w:t>
      </w:r>
      <w:r w:rsidR="005A4D61" w:rsidRPr="009813E6">
        <w:rPr>
          <w:rFonts w:ascii="Arial" w:hAnsi="Arial" w:cs="Arial"/>
          <w:bCs/>
        </w:rPr>
        <w:t>in 2023 as compar</w:t>
      </w:r>
      <w:r w:rsidR="00C30A09" w:rsidRPr="009813E6">
        <w:rPr>
          <w:rFonts w:ascii="Arial" w:hAnsi="Arial" w:cs="Arial"/>
          <w:bCs/>
        </w:rPr>
        <w:t>e</w:t>
      </w:r>
      <w:r w:rsidR="005A4D61" w:rsidRPr="009813E6">
        <w:rPr>
          <w:rFonts w:ascii="Arial" w:hAnsi="Arial" w:cs="Arial"/>
          <w:bCs/>
        </w:rPr>
        <w:t>d to 2</w:t>
      </w:r>
      <w:r w:rsidR="00C30A09" w:rsidRPr="009813E6">
        <w:rPr>
          <w:rFonts w:ascii="Arial" w:hAnsi="Arial" w:cs="Arial"/>
          <w:bCs/>
        </w:rPr>
        <w:t>0</w:t>
      </w:r>
      <w:r w:rsidR="005A4D61" w:rsidRPr="009813E6">
        <w:rPr>
          <w:rFonts w:ascii="Arial" w:hAnsi="Arial" w:cs="Arial"/>
          <w:bCs/>
        </w:rPr>
        <w:t>22 levels</w:t>
      </w:r>
      <w:r w:rsidR="003A0C60" w:rsidRPr="009813E6">
        <w:rPr>
          <w:rFonts w:ascii="Arial" w:hAnsi="Arial" w:cs="Arial"/>
          <w:bCs/>
        </w:rPr>
        <w:t xml:space="preserve"> </w:t>
      </w:r>
      <w:r w:rsidR="003A0C60" w:rsidRPr="009813E6">
        <w:rPr>
          <w:rFonts w:ascii="Arial" w:hAnsi="Arial" w:cs="Arial"/>
          <w:szCs w:val="24"/>
        </w:rPr>
        <w:t>(</w:t>
      </w:r>
      <w:proofErr w:type="spellStart"/>
      <w:r w:rsidR="003A0C60" w:rsidRPr="009813E6">
        <w:rPr>
          <w:rFonts w:ascii="Arial" w:hAnsi="Arial" w:cs="Arial"/>
          <w:szCs w:val="24"/>
        </w:rPr>
        <w:t>Anggraini</w:t>
      </w:r>
      <w:proofErr w:type="spellEnd"/>
      <w:r w:rsidR="003A0C60" w:rsidRPr="009813E6">
        <w:rPr>
          <w:rFonts w:ascii="Arial" w:hAnsi="Arial" w:cs="Arial"/>
          <w:szCs w:val="24"/>
        </w:rPr>
        <w:t>, 2022)</w:t>
      </w:r>
      <w:r w:rsidR="005A4D61" w:rsidRPr="009813E6">
        <w:rPr>
          <w:rFonts w:ascii="Arial" w:hAnsi="Arial" w:cs="Arial"/>
          <w:bCs/>
        </w:rPr>
        <w:t>.</w:t>
      </w:r>
      <w:r w:rsidR="00B67135" w:rsidRPr="009813E6">
        <w:rPr>
          <w:rFonts w:ascii="Arial" w:hAnsi="Arial" w:cs="Arial"/>
          <w:bCs/>
        </w:rPr>
        <w:t xml:space="preserve"> It means that </w:t>
      </w:r>
      <w:r w:rsidR="0023037D" w:rsidRPr="009813E6">
        <w:rPr>
          <w:rFonts w:ascii="Arial" w:hAnsi="Arial" w:cs="Arial"/>
          <w:bCs/>
        </w:rPr>
        <w:t xml:space="preserve">the company losses are increasing </w:t>
      </w:r>
      <w:r w:rsidR="00BA2B57">
        <w:rPr>
          <w:rFonts w:ascii="Arial" w:hAnsi="Arial" w:cs="Arial"/>
          <w:bCs/>
        </w:rPr>
        <w:t xml:space="preserve">at </w:t>
      </w:r>
      <w:r w:rsidR="0023037D" w:rsidRPr="009813E6">
        <w:rPr>
          <w:rFonts w:ascii="Arial" w:hAnsi="Arial" w:cs="Arial"/>
          <w:bCs/>
        </w:rPr>
        <w:t>a yearly rate.</w:t>
      </w:r>
      <w:r w:rsidR="008148DC" w:rsidRPr="009813E6">
        <w:rPr>
          <w:rFonts w:ascii="Arial" w:hAnsi="Arial" w:cs="Arial"/>
          <w:bCs/>
        </w:rPr>
        <w:t xml:space="preserve"> In </w:t>
      </w:r>
      <w:r w:rsidR="00BA2B57">
        <w:rPr>
          <w:rFonts w:ascii="Arial" w:hAnsi="Arial" w:cs="Arial"/>
          <w:bCs/>
        </w:rPr>
        <w:t xml:space="preserve">the </w:t>
      </w:r>
      <w:r w:rsidR="008148DC" w:rsidRPr="009813E6">
        <w:rPr>
          <w:rFonts w:ascii="Arial" w:hAnsi="Arial" w:cs="Arial"/>
          <w:bCs/>
        </w:rPr>
        <w:t>balance sheet, the total assets of the company</w:t>
      </w:r>
      <w:r w:rsidR="00C13240" w:rsidRPr="009813E6">
        <w:rPr>
          <w:rFonts w:ascii="Arial" w:hAnsi="Arial" w:cs="Arial"/>
          <w:bCs/>
        </w:rPr>
        <w:t xml:space="preserve"> </w:t>
      </w:r>
      <w:r w:rsidR="00BA2B57">
        <w:rPr>
          <w:rFonts w:ascii="Arial" w:hAnsi="Arial" w:cs="Arial"/>
          <w:bCs/>
        </w:rPr>
        <w:t>are</w:t>
      </w:r>
      <w:r w:rsidR="00C13240" w:rsidRPr="009813E6">
        <w:rPr>
          <w:rFonts w:ascii="Arial" w:hAnsi="Arial" w:cs="Arial"/>
          <w:bCs/>
        </w:rPr>
        <w:t xml:space="preserve"> decreasing during 2021-2022 and 2022-23 by -1.40% and -12.74% respectively.</w:t>
      </w:r>
      <w:r w:rsidR="009C62C5" w:rsidRPr="009813E6">
        <w:rPr>
          <w:rFonts w:ascii="Arial" w:hAnsi="Arial" w:cs="Arial"/>
          <w:bCs/>
        </w:rPr>
        <w:t xml:space="preserve"> The current liabilities of </w:t>
      </w:r>
      <w:r w:rsidR="00BA2B57">
        <w:rPr>
          <w:rFonts w:ascii="Arial" w:hAnsi="Arial" w:cs="Arial"/>
          <w:bCs/>
        </w:rPr>
        <w:t xml:space="preserve">a </w:t>
      </w:r>
      <w:r w:rsidR="009C62C5" w:rsidRPr="009813E6">
        <w:rPr>
          <w:rFonts w:ascii="Arial" w:hAnsi="Arial" w:cs="Arial"/>
          <w:bCs/>
        </w:rPr>
        <w:t>company are increasing at a positive rate.</w:t>
      </w:r>
      <w:r w:rsidR="00015497" w:rsidRPr="009813E6">
        <w:rPr>
          <w:rFonts w:ascii="Arial" w:hAnsi="Arial" w:cs="Arial"/>
          <w:bCs/>
        </w:rPr>
        <w:t xml:space="preserve"> </w:t>
      </w:r>
      <w:r w:rsidR="00AE5B7C" w:rsidRPr="009813E6">
        <w:rPr>
          <w:rFonts w:ascii="Arial" w:hAnsi="Arial" w:cs="Arial"/>
          <w:bCs/>
        </w:rPr>
        <w:t>Shareholder’s</w:t>
      </w:r>
      <w:r w:rsidR="00015497" w:rsidRPr="009813E6">
        <w:rPr>
          <w:rFonts w:ascii="Arial" w:hAnsi="Arial" w:cs="Arial"/>
          <w:bCs/>
        </w:rPr>
        <w:t xml:space="preserve"> equity is also decreasing by -48.28% in </w:t>
      </w:r>
      <w:r w:rsidR="00BA2B57">
        <w:rPr>
          <w:rFonts w:ascii="Arial" w:hAnsi="Arial" w:cs="Arial"/>
          <w:bCs/>
        </w:rPr>
        <w:t xml:space="preserve">the </w:t>
      </w:r>
      <w:r w:rsidR="00015497" w:rsidRPr="009813E6">
        <w:rPr>
          <w:rFonts w:ascii="Arial" w:hAnsi="Arial" w:cs="Arial"/>
          <w:bCs/>
        </w:rPr>
        <w:t>current year</w:t>
      </w:r>
      <w:r w:rsidR="00346721" w:rsidRPr="009813E6">
        <w:rPr>
          <w:rFonts w:ascii="Arial" w:hAnsi="Arial" w:cs="Arial"/>
          <w:bCs/>
        </w:rPr>
        <w:t xml:space="preserve"> </w:t>
      </w:r>
      <w:r w:rsidR="00346721" w:rsidRPr="009813E6">
        <w:rPr>
          <w:rFonts w:ascii="Arial" w:hAnsi="Arial" w:cs="Arial"/>
          <w:szCs w:val="24"/>
        </w:rPr>
        <w:t>(</w:t>
      </w:r>
      <w:proofErr w:type="spellStart"/>
      <w:r w:rsidR="00346721" w:rsidRPr="009813E6">
        <w:rPr>
          <w:rFonts w:ascii="Arial" w:hAnsi="Arial" w:cs="Arial"/>
          <w:szCs w:val="24"/>
        </w:rPr>
        <w:t>Haralayya</w:t>
      </w:r>
      <w:proofErr w:type="spellEnd"/>
      <w:r w:rsidR="00346721" w:rsidRPr="009813E6">
        <w:rPr>
          <w:rFonts w:ascii="Arial" w:hAnsi="Arial" w:cs="Arial"/>
          <w:szCs w:val="24"/>
        </w:rPr>
        <w:t>, 2021)</w:t>
      </w:r>
      <w:r w:rsidR="00015497" w:rsidRPr="009813E6">
        <w:rPr>
          <w:rFonts w:ascii="Arial" w:hAnsi="Arial" w:cs="Arial"/>
          <w:bCs/>
        </w:rPr>
        <w:t>.</w:t>
      </w:r>
    </w:p>
    <w:p w14:paraId="37279348" w14:textId="77777777" w:rsidR="001251C4" w:rsidRPr="009813E6" w:rsidRDefault="0048220E" w:rsidP="009813E6">
      <w:pPr>
        <w:spacing w:line="360" w:lineRule="auto"/>
        <w:rPr>
          <w:rFonts w:ascii="Arial" w:hAnsi="Arial" w:cs="Arial"/>
          <w:b/>
          <w:u w:val="single"/>
        </w:rPr>
      </w:pPr>
      <w:r w:rsidRPr="009813E6">
        <w:rPr>
          <w:rFonts w:ascii="Arial" w:hAnsi="Arial" w:cs="Arial"/>
          <w:b/>
          <w:u w:val="single"/>
        </w:rPr>
        <w:t>Vertical analysis:</w:t>
      </w:r>
    </w:p>
    <w:tbl>
      <w:tblPr>
        <w:tblStyle w:val="TableGrid"/>
        <w:tblW w:w="0" w:type="auto"/>
        <w:tblLook w:val="04A0" w:firstRow="1" w:lastRow="0" w:firstColumn="1" w:lastColumn="0" w:noHBand="0" w:noVBand="1"/>
      </w:tblPr>
      <w:tblGrid>
        <w:gridCol w:w="2511"/>
        <w:gridCol w:w="1151"/>
        <w:gridCol w:w="1030"/>
        <w:gridCol w:w="1151"/>
        <w:gridCol w:w="1030"/>
        <w:gridCol w:w="1151"/>
        <w:gridCol w:w="1164"/>
      </w:tblGrid>
      <w:tr w:rsidR="00F0008A" w:rsidRPr="009813E6" w14:paraId="2846E24B" w14:textId="77777777" w:rsidTr="003053E9">
        <w:trPr>
          <w:trHeight w:val="300"/>
        </w:trPr>
        <w:tc>
          <w:tcPr>
            <w:tcW w:w="0" w:type="auto"/>
            <w:gridSpan w:val="7"/>
            <w:noWrap/>
            <w:hideMark/>
          </w:tcPr>
          <w:p w14:paraId="044A0FA5" w14:textId="77777777" w:rsidR="00F0008A" w:rsidRPr="009813E6" w:rsidRDefault="00F0008A" w:rsidP="009813E6">
            <w:pPr>
              <w:spacing w:line="360" w:lineRule="auto"/>
              <w:jc w:val="center"/>
              <w:rPr>
                <w:rFonts w:ascii="Arial" w:hAnsi="Arial" w:cs="Arial"/>
                <w:b/>
                <w:bCs/>
              </w:rPr>
            </w:pPr>
            <w:r w:rsidRPr="009813E6">
              <w:rPr>
                <w:rFonts w:ascii="Arial" w:hAnsi="Arial" w:cs="Arial"/>
                <w:b/>
                <w:bCs/>
              </w:rPr>
              <w:t>Income statement</w:t>
            </w:r>
          </w:p>
        </w:tc>
      </w:tr>
      <w:tr w:rsidR="00F0008A" w:rsidRPr="009813E6" w14:paraId="5986EA6C" w14:textId="77777777" w:rsidTr="003053E9">
        <w:trPr>
          <w:trHeight w:val="300"/>
        </w:trPr>
        <w:tc>
          <w:tcPr>
            <w:tcW w:w="0" w:type="auto"/>
            <w:noWrap/>
            <w:hideMark/>
          </w:tcPr>
          <w:p w14:paraId="4264174F" w14:textId="77777777" w:rsidR="00F0008A" w:rsidRPr="009813E6" w:rsidRDefault="00F0008A" w:rsidP="009813E6">
            <w:pPr>
              <w:spacing w:line="360" w:lineRule="auto"/>
              <w:rPr>
                <w:rFonts w:ascii="Arial" w:hAnsi="Arial" w:cs="Arial"/>
                <w:b/>
                <w:bCs/>
              </w:rPr>
            </w:pPr>
            <w:r w:rsidRPr="009813E6">
              <w:rPr>
                <w:rFonts w:ascii="Arial" w:hAnsi="Arial" w:cs="Arial"/>
                <w:b/>
                <w:bCs/>
              </w:rPr>
              <w:t>Particulars</w:t>
            </w:r>
          </w:p>
        </w:tc>
        <w:tc>
          <w:tcPr>
            <w:tcW w:w="0" w:type="auto"/>
            <w:noWrap/>
            <w:hideMark/>
          </w:tcPr>
          <w:p w14:paraId="14DF1728" w14:textId="77777777" w:rsidR="00F0008A" w:rsidRPr="009813E6" w:rsidRDefault="00F0008A" w:rsidP="009813E6">
            <w:pPr>
              <w:spacing w:line="360" w:lineRule="auto"/>
              <w:rPr>
                <w:rFonts w:ascii="Arial" w:hAnsi="Arial" w:cs="Arial"/>
                <w:b/>
                <w:bCs/>
              </w:rPr>
            </w:pPr>
            <w:r w:rsidRPr="009813E6">
              <w:rPr>
                <w:rFonts w:ascii="Arial" w:hAnsi="Arial" w:cs="Arial"/>
                <w:b/>
                <w:bCs/>
              </w:rPr>
              <w:t>2021</w:t>
            </w:r>
          </w:p>
        </w:tc>
        <w:tc>
          <w:tcPr>
            <w:tcW w:w="0" w:type="auto"/>
            <w:noWrap/>
            <w:hideMark/>
          </w:tcPr>
          <w:p w14:paraId="4D880AC2" w14:textId="77777777" w:rsidR="00F0008A" w:rsidRPr="009813E6" w:rsidRDefault="00F0008A" w:rsidP="009813E6">
            <w:pPr>
              <w:spacing w:line="360" w:lineRule="auto"/>
              <w:rPr>
                <w:rFonts w:ascii="Arial" w:hAnsi="Arial" w:cs="Arial"/>
                <w:b/>
                <w:bCs/>
              </w:rPr>
            </w:pPr>
            <w:r w:rsidRPr="009813E6">
              <w:rPr>
                <w:rFonts w:ascii="Arial" w:hAnsi="Arial" w:cs="Arial"/>
                <w:b/>
                <w:bCs/>
              </w:rPr>
              <w:t>%</w:t>
            </w:r>
          </w:p>
        </w:tc>
        <w:tc>
          <w:tcPr>
            <w:tcW w:w="0" w:type="auto"/>
            <w:noWrap/>
            <w:hideMark/>
          </w:tcPr>
          <w:p w14:paraId="77119B46" w14:textId="77777777" w:rsidR="00F0008A" w:rsidRPr="009813E6" w:rsidRDefault="00F0008A" w:rsidP="009813E6">
            <w:pPr>
              <w:spacing w:line="360" w:lineRule="auto"/>
              <w:rPr>
                <w:rFonts w:ascii="Arial" w:hAnsi="Arial" w:cs="Arial"/>
                <w:b/>
                <w:bCs/>
              </w:rPr>
            </w:pPr>
            <w:r w:rsidRPr="009813E6">
              <w:rPr>
                <w:rFonts w:ascii="Arial" w:hAnsi="Arial" w:cs="Arial"/>
                <w:b/>
                <w:bCs/>
              </w:rPr>
              <w:t>2022</w:t>
            </w:r>
          </w:p>
        </w:tc>
        <w:tc>
          <w:tcPr>
            <w:tcW w:w="0" w:type="auto"/>
            <w:noWrap/>
            <w:hideMark/>
          </w:tcPr>
          <w:p w14:paraId="797ED4B9" w14:textId="77777777" w:rsidR="00F0008A" w:rsidRPr="009813E6" w:rsidRDefault="00F0008A" w:rsidP="009813E6">
            <w:pPr>
              <w:spacing w:line="360" w:lineRule="auto"/>
              <w:rPr>
                <w:rFonts w:ascii="Arial" w:hAnsi="Arial" w:cs="Arial"/>
                <w:b/>
                <w:bCs/>
              </w:rPr>
            </w:pPr>
            <w:r w:rsidRPr="009813E6">
              <w:rPr>
                <w:rFonts w:ascii="Arial" w:hAnsi="Arial" w:cs="Arial"/>
                <w:b/>
                <w:bCs/>
              </w:rPr>
              <w:t>%</w:t>
            </w:r>
          </w:p>
        </w:tc>
        <w:tc>
          <w:tcPr>
            <w:tcW w:w="0" w:type="auto"/>
            <w:noWrap/>
            <w:hideMark/>
          </w:tcPr>
          <w:p w14:paraId="11B3A6A2" w14:textId="77777777" w:rsidR="00F0008A" w:rsidRPr="009813E6" w:rsidRDefault="00F0008A" w:rsidP="009813E6">
            <w:pPr>
              <w:spacing w:line="360" w:lineRule="auto"/>
              <w:rPr>
                <w:rFonts w:ascii="Arial" w:hAnsi="Arial" w:cs="Arial"/>
                <w:b/>
                <w:bCs/>
              </w:rPr>
            </w:pPr>
            <w:r w:rsidRPr="009813E6">
              <w:rPr>
                <w:rFonts w:ascii="Arial" w:hAnsi="Arial" w:cs="Arial"/>
                <w:b/>
                <w:bCs/>
              </w:rPr>
              <w:t>2023</w:t>
            </w:r>
          </w:p>
        </w:tc>
        <w:tc>
          <w:tcPr>
            <w:tcW w:w="0" w:type="auto"/>
            <w:noWrap/>
            <w:hideMark/>
          </w:tcPr>
          <w:p w14:paraId="340C5E35" w14:textId="77777777" w:rsidR="00F0008A" w:rsidRPr="009813E6" w:rsidRDefault="00F0008A" w:rsidP="009813E6">
            <w:pPr>
              <w:spacing w:line="360" w:lineRule="auto"/>
              <w:rPr>
                <w:rFonts w:ascii="Arial" w:hAnsi="Arial" w:cs="Arial"/>
                <w:b/>
                <w:bCs/>
              </w:rPr>
            </w:pPr>
            <w:r w:rsidRPr="009813E6">
              <w:rPr>
                <w:rFonts w:ascii="Arial" w:hAnsi="Arial" w:cs="Arial"/>
                <w:b/>
                <w:bCs/>
              </w:rPr>
              <w:t>%</w:t>
            </w:r>
          </w:p>
        </w:tc>
      </w:tr>
      <w:tr w:rsidR="00F0008A" w:rsidRPr="009813E6" w14:paraId="5860C083" w14:textId="77777777" w:rsidTr="003053E9">
        <w:trPr>
          <w:trHeight w:val="300"/>
        </w:trPr>
        <w:tc>
          <w:tcPr>
            <w:tcW w:w="0" w:type="auto"/>
            <w:noWrap/>
            <w:hideMark/>
          </w:tcPr>
          <w:p w14:paraId="27DC22E7" w14:textId="77777777" w:rsidR="00F0008A" w:rsidRPr="009813E6" w:rsidRDefault="00F0008A" w:rsidP="009813E6">
            <w:pPr>
              <w:spacing w:line="360" w:lineRule="auto"/>
              <w:rPr>
                <w:rFonts w:ascii="Arial" w:hAnsi="Arial" w:cs="Arial"/>
                <w:b/>
              </w:rPr>
            </w:pPr>
            <w:r w:rsidRPr="009813E6">
              <w:rPr>
                <w:rFonts w:ascii="Arial" w:hAnsi="Arial" w:cs="Arial"/>
                <w:b/>
              </w:rPr>
              <w:t>Revenue</w:t>
            </w:r>
          </w:p>
        </w:tc>
        <w:tc>
          <w:tcPr>
            <w:tcW w:w="0" w:type="auto"/>
            <w:noWrap/>
            <w:hideMark/>
          </w:tcPr>
          <w:p w14:paraId="4333C073" w14:textId="77777777" w:rsidR="00F0008A" w:rsidRPr="009813E6" w:rsidRDefault="00F0008A" w:rsidP="009813E6">
            <w:pPr>
              <w:spacing w:line="360" w:lineRule="auto"/>
              <w:rPr>
                <w:rFonts w:ascii="Arial" w:hAnsi="Arial" w:cs="Arial"/>
                <w:b/>
              </w:rPr>
            </w:pPr>
            <w:r w:rsidRPr="009813E6">
              <w:rPr>
                <w:rFonts w:ascii="Arial" w:hAnsi="Arial" w:cs="Arial"/>
                <w:b/>
              </w:rPr>
              <w:t>1200000</w:t>
            </w:r>
          </w:p>
        </w:tc>
        <w:tc>
          <w:tcPr>
            <w:tcW w:w="0" w:type="auto"/>
            <w:noWrap/>
            <w:hideMark/>
          </w:tcPr>
          <w:p w14:paraId="336ACF06" w14:textId="77777777" w:rsidR="00F0008A" w:rsidRPr="009813E6" w:rsidRDefault="00F0008A" w:rsidP="009813E6">
            <w:pPr>
              <w:spacing w:line="360" w:lineRule="auto"/>
              <w:rPr>
                <w:rFonts w:ascii="Arial" w:hAnsi="Arial" w:cs="Arial"/>
                <w:b/>
                <w:bCs/>
              </w:rPr>
            </w:pPr>
            <w:r w:rsidRPr="009813E6">
              <w:rPr>
                <w:rFonts w:ascii="Arial" w:hAnsi="Arial" w:cs="Arial"/>
                <w:b/>
                <w:bCs/>
              </w:rPr>
              <w:t>100%</w:t>
            </w:r>
          </w:p>
        </w:tc>
        <w:tc>
          <w:tcPr>
            <w:tcW w:w="0" w:type="auto"/>
            <w:noWrap/>
            <w:hideMark/>
          </w:tcPr>
          <w:p w14:paraId="2394EB74" w14:textId="77777777" w:rsidR="00F0008A" w:rsidRPr="009813E6" w:rsidRDefault="00F0008A" w:rsidP="009813E6">
            <w:pPr>
              <w:spacing w:line="360" w:lineRule="auto"/>
              <w:rPr>
                <w:rFonts w:ascii="Arial" w:hAnsi="Arial" w:cs="Arial"/>
                <w:b/>
              </w:rPr>
            </w:pPr>
            <w:r w:rsidRPr="009813E6">
              <w:rPr>
                <w:rFonts w:ascii="Arial" w:hAnsi="Arial" w:cs="Arial"/>
                <w:b/>
              </w:rPr>
              <w:t>1100000</w:t>
            </w:r>
          </w:p>
        </w:tc>
        <w:tc>
          <w:tcPr>
            <w:tcW w:w="0" w:type="auto"/>
            <w:noWrap/>
            <w:hideMark/>
          </w:tcPr>
          <w:p w14:paraId="2319858D" w14:textId="77777777" w:rsidR="00F0008A" w:rsidRPr="009813E6" w:rsidRDefault="00F0008A" w:rsidP="009813E6">
            <w:pPr>
              <w:spacing w:line="360" w:lineRule="auto"/>
              <w:rPr>
                <w:rFonts w:ascii="Arial" w:hAnsi="Arial" w:cs="Arial"/>
                <w:b/>
                <w:bCs/>
              </w:rPr>
            </w:pPr>
            <w:r w:rsidRPr="009813E6">
              <w:rPr>
                <w:rFonts w:ascii="Arial" w:hAnsi="Arial" w:cs="Arial"/>
                <w:b/>
                <w:bCs/>
              </w:rPr>
              <w:t>100%</w:t>
            </w:r>
          </w:p>
        </w:tc>
        <w:tc>
          <w:tcPr>
            <w:tcW w:w="0" w:type="auto"/>
            <w:noWrap/>
            <w:hideMark/>
          </w:tcPr>
          <w:p w14:paraId="252545D8" w14:textId="77777777" w:rsidR="00F0008A" w:rsidRPr="009813E6" w:rsidRDefault="00F0008A" w:rsidP="009813E6">
            <w:pPr>
              <w:spacing w:line="360" w:lineRule="auto"/>
              <w:rPr>
                <w:rFonts w:ascii="Arial" w:hAnsi="Arial" w:cs="Arial"/>
                <w:b/>
              </w:rPr>
            </w:pPr>
            <w:r w:rsidRPr="009813E6">
              <w:rPr>
                <w:rFonts w:ascii="Arial" w:hAnsi="Arial" w:cs="Arial"/>
                <w:b/>
              </w:rPr>
              <w:t>950000</w:t>
            </w:r>
          </w:p>
        </w:tc>
        <w:tc>
          <w:tcPr>
            <w:tcW w:w="0" w:type="auto"/>
            <w:noWrap/>
            <w:hideMark/>
          </w:tcPr>
          <w:p w14:paraId="21F53E38" w14:textId="77777777" w:rsidR="00F0008A" w:rsidRPr="009813E6" w:rsidRDefault="00F0008A" w:rsidP="009813E6">
            <w:pPr>
              <w:spacing w:line="360" w:lineRule="auto"/>
              <w:rPr>
                <w:rFonts w:ascii="Arial" w:hAnsi="Arial" w:cs="Arial"/>
                <w:b/>
                <w:bCs/>
              </w:rPr>
            </w:pPr>
            <w:r w:rsidRPr="009813E6">
              <w:rPr>
                <w:rFonts w:ascii="Arial" w:hAnsi="Arial" w:cs="Arial"/>
                <w:b/>
                <w:bCs/>
              </w:rPr>
              <w:t>100%</w:t>
            </w:r>
          </w:p>
        </w:tc>
      </w:tr>
      <w:tr w:rsidR="00F0008A" w:rsidRPr="009813E6" w14:paraId="58DBDC2F" w14:textId="77777777" w:rsidTr="003053E9">
        <w:trPr>
          <w:trHeight w:val="300"/>
        </w:trPr>
        <w:tc>
          <w:tcPr>
            <w:tcW w:w="0" w:type="auto"/>
            <w:noWrap/>
            <w:hideMark/>
          </w:tcPr>
          <w:p w14:paraId="12C63716" w14:textId="77777777" w:rsidR="00F0008A" w:rsidRPr="009813E6" w:rsidRDefault="00F0008A" w:rsidP="009813E6">
            <w:pPr>
              <w:spacing w:line="360" w:lineRule="auto"/>
              <w:rPr>
                <w:rFonts w:ascii="Arial" w:hAnsi="Arial" w:cs="Arial"/>
                <w:b/>
              </w:rPr>
            </w:pPr>
            <w:r w:rsidRPr="009813E6">
              <w:rPr>
                <w:rFonts w:ascii="Arial" w:hAnsi="Arial" w:cs="Arial"/>
                <w:b/>
              </w:rPr>
              <w:t>Operating expenses</w:t>
            </w:r>
          </w:p>
        </w:tc>
        <w:tc>
          <w:tcPr>
            <w:tcW w:w="0" w:type="auto"/>
            <w:noWrap/>
            <w:hideMark/>
          </w:tcPr>
          <w:p w14:paraId="593C0422" w14:textId="77777777" w:rsidR="00F0008A" w:rsidRPr="009813E6" w:rsidRDefault="00F0008A" w:rsidP="009813E6">
            <w:pPr>
              <w:spacing w:line="360" w:lineRule="auto"/>
              <w:rPr>
                <w:rFonts w:ascii="Arial" w:hAnsi="Arial" w:cs="Arial"/>
                <w:b/>
              </w:rPr>
            </w:pPr>
            <w:r w:rsidRPr="009813E6">
              <w:rPr>
                <w:rFonts w:ascii="Arial" w:hAnsi="Arial" w:cs="Arial"/>
                <w:b/>
              </w:rPr>
              <w:t>900000</w:t>
            </w:r>
          </w:p>
        </w:tc>
        <w:tc>
          <w:tcPr>
            <w:tcW w:w="0" w:type="auto"/>
            <w:noWrap/>
            <w:hideMark/>
          </w:tcPr>
          <w:p w14:paraId="6E776E94" w14:textId="77777777" w:rsidR="00F0008A" w:rsidRPr="009813E6" w:rsidRDefault="00F0008A" w:rsidP="009813E6">
            <w:pPr>
              <w:spacing w:line="360" w:lineRule="auto"/>
              <w:rPr>
                <w:rFonts w:ascii="Arial" w:hAnsi="Arial" w:cs="Arial"/>
                <w:b/>
              </w:rPr>
            </w:pPr>
            <w:r w:rsidRPr="009813E6">
              <w:rPr>
                <w:rFonts w:ascii="Arial" w:hAnsi="Arial" w:cs="Arial"/>
                <w:b/>
              </w:rPr>
              <w:t>75.00%</w:t>
            </w:r>
          </w:p>
        </w:tc>
        <w:tc>
          <w:tcPr>
            <w:tcW w:w="0" w:type="auto"/>
            <w:noWrap/>
            <w:hideMark/>
          </w:tcPr>
          <w:p w14:paraId="76DA28FC" w14:textId="77777777" w:rsidR="00F0008A" w:rsidRPr="009813E6" w:rsidRDefault="00F0008A" w:rsidP="009813E6">
            <w:pPr>
              <w:spacing w:line="360" w:lineRule="auto"/>
              <w:rPr>
                <w:rFonts w:ascii="Arial" w:hAnsi="Arial" w:cs="Arial"/>
                <w:b/>
              </w:rPr>
            </w:pPr>
            <w:r w:rsidRPr="009813E6">
              <w:rPr>
                <w:rFonts w:ascii="Arial" w:hAnsi="Arial" w:cs="Arial"/>
                <w:b/>
              </w:rPr>
              <w:t>950000</w:t>
            </w:r>
          </w:p>
        </w:tc>
        <w:tc>
          <w:tcPr>
            <w:tcW w:w="0" w:type="auto"/>
            <w:noWrap/>
            <w:hideMark/>
          </w:tcPr>
          <w:p w14:paraId="2A634A41" w14:textId="77777777" w:rsidR="00F0008A" w:rsidRPr="009813E6" w:rsidRDefault="00F0008A" w:rsidP="009813E6">
            <w:pPr>
              <w:spacing w:line="360" w:lineRule="auto"/>
              <w:rPr>
                <w:rFonts w:ascii="Arial" w:hAnsi="Arial" w:cs="Arial"/>
                <w:b/>
              </w:rPr>
            </w:pPr>
            <w:r w:rsidRPr="009813E6">
              <w:rPr>
                <w:rFonts w:ascii="Arial" w:hAnsi="Arial" w:cs="Arial"/>
                <w:b/>
              </w:rPr>
              <w:t>86.36%</w:t>
            </w:r>
          </w:p>
        </w:tc>
        <w:tc>
          <w:tcPr>
            <w:tcW w:w="0" w:type="auto"/>
            <w:noWrap/>
            <w:hideMark/>
          </w:tcPr>
          <w:p w14:paraId="3E245915" w14:textId="77777777" w:rsidR="00F0008A" w:rsidRPr="009813E6" w:rsidRDefault="00F0008A" w:rsidP="009813E6">
            <w:pPr>
              <w:spacing w:line="360" w:lineRule="auto"/>
              <w:rPr>
                <w:rFonts w:ascii="Arial" w:hAnsi="Arial" w:cs="Arial"/>
                <w:b/>
              </w:rPr>
            </w:pPr>
            <w:r w:rsidRPr="009813E6">
              <w:rPr>
                <w:rFonts w:ascii="Arial" w:hAnsi="Arial" w:cs="Arial"/>
                <w:b/>
              </w:rPr>
              <w:t>1100000</w:t>
            </w:r>
          </w:p>
        </w:tc>
        <w:tc>
          <w:tcPr>
            <w:tcW w:w="0" w:type="auto"/>
            <w:noWrap/>
            <w:hideMark/>
          </w:tcPr>
          <w:p w14:paraId="137A60AF" w14:textId="77777777" w:rsidR="00F0008A" w:rsidRPr="009813E6" w:rsidRDefault="00F0008A" w:rsidP="009813E6">
            <w:pPr>
              <w:spacing w:line="360" w:lineRule="auto"/>
              <w:rPr>
                <w:rFonts w:ascii="Arial" w:hAnsi="Arial" w:cs="Arial"/>
                <w:b/>
              </w:rPr>
            </w:pPr>
            <w:r w:rsidRPr="009813E6">
              <w:rPr>
                <w:rFonts w:ascii="Arial" w:hAnsi="Arial" w:cs="Arial"/>
                <w:b/>
              </w:rPr>
              <w:t>115.79%</w:t>
            </w:r>
          </w:p>
        </w:tc>
      </w:tr>
      <w:tr w:rsidR="00F0008A" w:rsidRPr="009813E6" w14:paraId="198D0146" w14:textId="77777777" w:rsidTr="003053E9">
        <w:trPr>
          <w:trHeight w:val="300"/>
        </w:trPr>
        <w:tc>
          <w:tcPr>
            <w:tcW w:w="0" w:type="auto"/>
            <w:noWrap/>
            <w:hideMark/>
          </w:tcPr>
          <w:p w14:paraId="059AE346" w14:textId="77777777" w:rsidR="00F0008A" w:rsidRPr="009813E6" w:rsidRDefault="00F0008A" w:rsidP="009813E6">
            <w:pPr>
              <w:spacing w:line="360" w:lineRule="auto"/>
              <w:rPr>
                <w:rFonts w:ascii="Arial" w:hAnsi="Arial" w:cs="Arial"/>
                <w:b/>
              </w:rPr>
            </w:pPr>
            <w:r w:rsidRPr="009813E6">
              <w:rPr>
                <w:rFonts w:ascii="Arial" w:hAnsi="Arial" w:cs="Arial"/>
                <w:b/>
              </w:rPr>
              <w:t>Net income</w:t>
            </w:r>
          </w:p>
        </w:tc>
        <w:tc>
          <w:tcPr>
            <w:tcW w:w="0" w:type="auto"/>
            <w:noWrap/>
            <w:hideMark/>
          </w:tcPr>
          <w:p w14:paraId="220DB2FF" w14:textId="77777777" w:rsidR="00F0008A" w:rsidRPr="009813E6" w:rsidRDefault="00F0008A" w:rsidP="009813E6">
            <w:pPr>
              <w:spacing w:line="360" w:lineRule="auto"/>
              <w:rPr>
                <w:rFonts w:ascii="Arial" w:hAnsi="Arial" w:cs="Arial"/>
                <w:b/>
                <w:bCs/>
              </w:rPr>
            </w:pPr>
            <w:r w:rsidRPr="009813E6">
              <w:rPr>
                <w:rFonts w:ascii="Arial" w:hAnsi="Arial" w:cs="Arial"/>
                <w:b/>
                <w:bCs/>
              </w:rPr>
              <w:t>300000</w:t>
            </w:r>
          </w:p>
        </w:tc>
        <w:tc>
          <w:tcPr>
            <w:tcW w:w="0" w:type="auto"/>
            <w:noWrap/>
            <w:hideMark/>
          </w:tcPr>
          <w:p w14:paraId="0298ADD1" w14:textId="77777777" w:rsidR="00F0008A" w:rsidRPr="009813E6" w:rsidRDefault="00F0008A" w:rsidP="009813E6">
            <w:pPr>
              <w:spacing w:line="360" w:lineRule="auto"/>
              <w:rPr>
                <w:rFonts w:ascii="Arial" w:hAnsi="Arial" w:cs="Arial"/>
                <w:b/>
                <w:bCs/>
              </w:rPr>
            </w:pPr>
            <w:r w:rsidRPr="009813E6">
              <w:rPr>
                <w:rFonts w:ascii="Arial" w:hAnsi="Arial" w:cs="Arial"/>
                <w:b/>
                <w:bCs/>
              </w:rPr>
              <w:t>25.00%</w:t>
            </w:r>
          </w:p>
        </w:tc>
        <w:tc>
          <w:tcPr>
            <w:tcW w:w="0" w:type="auto"/>
            <w:noWrap/>
            <w:hideMark/>
          </w:tcPr>
          <w:p w14:paraId="3650E1D9" w14:textId="77777777" w:rsidR="00F0008A" w:rsidRPr="009813E6" w:rsidRDefault="00F0008A" w:rsidP="009813E6">
            <w:pPr>
              <w:spacing w:line="360" w:lineRule="auto"/>
              <w:rPr>
                <w:rFonts w:ascii="Arial" w:hAnsi="Arial" w:cs="Arial"/>
                <w:b/>
                <w:bCs/>
              </w:rPr>
            </w:pPr>
            <w:r w:rsidRPr="009813E6">
              <w:rPr>
                <w:rFonts w:ascii="Arial" w:hAnsi="Arial" w:cs="Arial"/>
                <w:b/>
                <w:bCs/>
              </w:rPr>
              <w:t>150000</w:t>
            </w:r>
          </w:p>
        </w:tc>
        <w:tc>
          <w:tcPr>
            <w:tcW w:w="0" w:type="auto"/>
            <w:noWrap/>
            <w:hideMark/>
          </w:tcPr>
          <w:p w14:paraId="57F52124" w14:textId="77777777" w:rsidR="00F0008A" w:rsidRPr="009813E6" w:rsidRDefault="00F0008A" w:rsidP="009813E6">
            <w:pPr>
              <w:spacing w:line="360" w:lineRule="auto"/>
              <w:rPr>
                <w:rFonts w:ascii="Arial" w:hAnsi="Arial" w:cs="Arial"/>
                <w:b/>
                <w:bCs/>
              </w:rPr>
            </w:pPr>
            <w:r w:rsidRPr="009813E6">
              <w:rPr>
                <w:rFonts w:ascii="Arial" w:hAnsi="Arial" w:cs="Arial"/>
                <w:b/>
                <w:bCs/>
              </w:rPr>
              <w:t>13.64%</w:t>
            </w:r>
          </w:p>
        </w:tc>
        <w:tc>
          <w:tcPr>
            <w:tcW w:w="0" w:type="auto"/>
            <w:noWrap/>
            <w:hideMark/>
          </w:tcPr>
          <w:p w14:paraId="720554B7" w14:textId="77777777" w:rsidR="00F0008A" w:rsidRPr="009813E6" w:rsidRDefault="00F0008A" w:rsidP="009813E6">
            <w:pPr>
              <w:spacing w:line="360" w:lineRule="auto"/>
              <w:rPr>
                <w:rFonts w:ascii="Arial" w:hAnsi="Arial" w:cs="Arial"/>
                <w:b/>
                <w:bCs/>
              </w:rPr>
            </w:pPr>
            <w:r w:rsidRPr="009813E6">
              <w:rPr>
                <w:rFonts w:ascii="Arial" w:hAnsi="Arial" w:cs="Arial"/>
                <w:b/>
                <w:bCs/>
              </w:rPr>
              <w:t>-150000</w:t>
            </w:r>
          </w:p>
        </w:tc>
        <w:tc>
          <w:tcPr>
            <w:tcW w:w="0" w:type="auto"/>
            <w:noWrap/>
            <w:hideMark/>
          </w:tcPr>
          <w:p w14:paraId="518FED3C" w14:textId="77777777" w:rsidR="00F0008A" w:rsidRPr="009813E6" w:rsidRDefault="00F0008A" w:rsidP="009813E6">
            <w:pPr>
              <w:spacing w:line="360" w:lineRule="auto"/>
              <w:rPr>
                <w:rFonts w:ascii="Arial" w:hAnsi="Arial" w:cs="Arial"/>
                <w:b/>
                <w:bCs/>
              </w:rPr>
            </w:pPr>
            <w:r w:rsidRPr="009813E6">
              <w:rPr>
                <w:rFonts w:ascii="Arial" w:hAnsi="Arial" w:cs="Arial"/>
                <w:b/>
                <w:bCs/>
              </w:rPr>
              <w:t>-15.79%</w:t>
            </w:r>
          </w:p>
        </w:tc>
      </w:tr>
    </w:tbl>
    <w:p w14:paraId="5176922D" w14:textId="0449FFD2" w:rsidR="00031D98" w:rsidRPr="009813E6" w:rsidRDefault="00031D98" w:rsidP="009813E6">
      <w:pPr>
        <w:spacing w:line="360" w:lineRule="auto"/>
        <w:rPr>
          <w:rFonts w:ascii="Arial" w:hAnsi="Arial" w:cs="Arial"/>
          <w:b/>
        </w:rPr>
      </w:pPr>
    </w:p>
    <w:tbl>
      <w:tblPr>
        <w:tblStyle w:val="TableGrid"/>
        <w:tblW w:w="0" w:type="auto"/>
        <w:tblLook w:val="04A0" w:firstRow="1" w:lastRow="0" w:firstColumn="1" w:lastColumn="0" w:noHBand="0" w:noVBand="1"/>
      </w:tblPr>
      <w:tblGrid>
        <w:gridCol w:w="3035"/>
        <w:gridCol w:w="1110"/>
        <w:gridCol w:w="995"/>
        <w:gridCol w:w="1110"/>
        <w:gridCol w:w="995"/>
        <w:gridCol w:w="1110"/>
        <w:gridCol w:w="995"/>
      </w:tblGrid>
      <w:tr w:rsidR="00FA3132" w:rsidRPr="009813E6" w14:paraId="4873D3CC" w14:textId="77777777" w:rsidTr="00FA5379">
        <w:trPr>
          <w:trHeight w:val="300"/>
        </w:trPr>
        <w:tc>
          <w:tcPr>
            <w:tcW w:w="0" w:type="auto"/>
            <w:gridSpan w:val="7"/>
            <w:noWrap/>
            <w:hideMark/>
          </w:tcPr>
          <w:p w14:paraId="4CD2A795" w14:textId="77777777" w:rsidR="00FA3132" w:rsidRPr="009813E6" w:rsidRDefault="00FA3132" w:rsidP="009813E6">
            <w:pPr>
              <w:spacing w:line="360" w:lineRule="auto"/>
              <w:jc w:val="center"/>
              <w:rPr>
                <w:rFonts w:ascii="Arial" w:hAnsi="Arial" w:cs="Arial"/>
                <w:b/>
                <w:bCs/>
              </w:rPr>
            </w:pPr>
            <w:r w:rsidRPr="009813E6">
              <w:rPr>
                <w:rFonts w:ascii="Arial" w:hAnsi="Arial" w:cs="Arial"/>
                <w:b/>
                <w:bCs/>
              </w:rPr>
              <w:t>Balance sheet</w:t>
            </w:r>
          </w:p>
        </w:tc>
      </w:tr>
      <w:tr w:rsidR="00FA3132" w:rsidRPr="009813E6" w14:paraId="116ED21B" w14:textId="77777777" w:rsidTr="00FA5379">
        <w:trPr>
          <w:trHeight w:val="300"/>
        </w:trPr>
        <w:tc>
          <w:tcPr>
            <w:tcW w:w="0" w:type="auto"/>
            <w:noWrap/>
            <w:hideMark/>
          </w:tcPr>
          <w:p w14:paraId="1E911CB1" w14:textId="77777777" w:rsidR="00FA3132" w:rsidRPr="009813E6" w:rsidRDefault="00FA3132" w:rsidP="009813E6">
            <w:pPr>
              <w:spacing w:line="360" w:lineRule="auto"/>
              <w:rPr>
                <w:rFonts w:ascii="Arial" w:hAnsi="Arial" w:cs="Arial"/>
                <w:b/>
                <w:bCs/>
              </w:rPr>
            </w:pPr>
            <w:r w:rsidRPr="009813E6">
              <w:rPr>
                <w:rFonts w:ascii="Arial" w:hAnsi="Arial" w:cs="Arial"/>
                <w:b/>
                <w:bCs/>
              </w:rPr>
              <w:t>Assets/Liability</w:t>
            </w:r>
          </w:p>
        </w:tc>
        <w:tc>
          <w:tcPr>
            <w:tcW w:w="0" w:type="auto"/>
            <w:noWrap/>
            <w:hideMark/>
          </w:tcPr>
          <w:p w14:paraId="40067523" w14:textId="77777777" w:rsidR="00FA3132" w:rsidRPr="009813E6" w:rsidRDefault="00FA3132" w:rsidP="009813E6">
            <w:pPr>
              <w:spacing w:line="360" w:lineRule="auto"/>
              <w:rPr>
                <w:rFonts w:ascii="Arial" w:hAnsi="Arial" w:cs="Arial"/>
                <w:b/>
                <w:bCs/>
              </w:rPr>
            </w:pPr>
            <w:r w:rsidRPr="009813E6">
              <w:rPr>
                <w:rFonts w:ascii="Arial" w:hAnsi="Arial" w:cs="Arial"/>
                <w:b/>
                <w:bCs/>
              </w:rPr>
              <w:t>2021</w:t>
            </w:r>
          </w:p>
        </w:tc>
        <w:tc>
          <w:tcPr>
            <w:tcW w:w="0" w:type="auto"/>
            <w:noWrap/>
            <w:hideMark/>
          </w:tcPr>
          <w:p w14:paraId="52C89A74" w14:textId="77777777" w:rsidR="00FA3132" w:rsidRPr="009813E6" w:rsidRDefault="00FA3132" w:rsidP="009813E6">
            <w:pPr>
              <w:spacing w:line="360" w:lineRule="auto"/>
              <w:rPr>
                <w:rFonts w:ascii="Arial" w:hAnsi="Arial" w:cs="Arial"/>
                <w:b/>
                <w:bCs/>
              </w:rPr>
            </w:pPr>
            <w:r w:rsidRPr="009813E6">
              <w:rPr>
                <w:rFonts w:ascii="Arial" w:hAnsi="Arial" w:cs="Arial"/>
                <w:b/>
                <w:bCs/>
              </w:rPr>
              <w:t>%</w:t>
            </w:r>
          </w:p>
        </w:tc>
        <w:tc>
          <w:tcPr>
            <w:tcW w:w="0" w:type="auto"/>
            <w:noWrap/>
            <w:hideMark/>
          </w:tcPr>
          <w:p w14:paraId="74DA2CB4" w14:textId="77777777" w:rsidR="00FA3132" w:rsidRPr="009813E6" w:rsidRDefault="00FA3132" w:rsidP="009813E6">
            <w:pPr>
              <w:spacing w:line="360" w:lineRule="auto"/>
              <w:rPr>
                <w:rFonts w:ascii="Arial" w:hAnsi="Arial" w:cs="Arial"/>
                <w:b/>
                <w:bCs/>
              </w:rPr>
            </w:pPr>
            <w:r w:rsidRPr="009813E6">
              <w:rPr>
                <w:rFonts w:ascii="Arial" w:hAnsi="Arial" w:cs="Arial"/>
                <w:b/>
                <w:bCs/>
              </w:rPr>
              <w:t>2022</w:t>
            </w:r>
          </w:p>
        </w:tc>
        <w:tc>
          <w:tcPr>
            <w:tcW w:w="0" w:type="auto"/>
            <w:noWrap/>
            <w:hideMark/>
          </w:tcPr>
          <w:p w14:paraId="70F1EA0D" w14:textId="77777777" w:rsidR="00FA3132" w:rsidRPr="009813E6" w:rsidRDefault="00FA3132" w:rsidP="009813E6">
            <w:pPr>
              <w:spacing w:line="360" w:lineRule="auto"/>
              <w:rPr>
                <w:rFonts w:ascii="Arial" w:hAnsi="Arial" w:cs="Arial"/>
                <w:b/>
                <w:bCs/>
              </w:rPr>
            </w:pPr>
            <w:r w:rsidRPr="009813E6">
              <w:rPr>
                <w:rFonts w:ascii="Arial" w:hAnsi="Arial" w:cs="Arial"/>
                <w:b/>
                <w:bCs/>
              </w:rPr>
              <w:t>%</w:t>
            </w:r>
          </w:p>
        </w:tc>
        <w:tc>
          <w:tcPr>
            <w:tcW w:w="0" w:type="auto"/>
            <w:noWrap/>
            <w:hideMark/>
          </w:tcPr>
          <w:p w14:paraId="0BACEDE3" w14:textId="77777777" w:rsidR="00FA3132" w:rsidRPr="009813E6" w:rsidRDefault="00FA3132" w:rsidP="009813E6">
            <w:pPr>
              <w:spacing w:line="360" w:lineRule="auto"/>
              <w:rPr>
                <w:rFonts w:ascii="Arial" w:hAnsi="Arial" w:cs="Arial"/>
                <w:b/>
                <w:bCs/>
              </w:rPr>
            </w:pPr>
            <w:r w:rsidRPr="009813E6">
              <w:rPr>
                <w:rFonts w:ascii="Arial" w:hAnsi="Arial" w:cs="Arial"/>
                <w:b/>
                <w:bCs/>
              </w:rPr>
              <w:t>2023</w:t>
            </w:r>
          </w:p>
        </w:tc>
        <w:tc>
          <w:tcPr>
            <w:tcW w:w="0" w:type="auto"/>
            <w:noWrap/>
            <w:hideMark/>
          </w:tcPr>
          <w:p w14:paraId="042EC601" w14:textId="77777777" w:rsidR="00FA3132" w:rsidRPr="009813E6" w:rsidRDefault="00FA3132" w:rsidP="009813E6">
            <w:pPr>
              <w:spacing w:line="360" w:lineRule="auto"/>
              <w:rPr>
                <w:rFonts w:ascii="Arial" w:hAnsi="Arial" w:cs="Arial"/>
                <w:b/>
                <w:bCs/>
              </w:rPr>
            </w:pPr>
            <w:r w:rsidRPr="009813E6">
              <w:rPr>
                <w:rFonts w:ascii="Arial" w:hAnsi="Arial" w:cs="Arial"/>
                <w:b/>
                <w:bCs/>
              </w:rPr>
              <w:t>%</w:t>
            </w:r>
          </w:p>
        </w:tc>
      </w:tr>
      <w:tr w:rsidR="00FA3132" w:rsidRPr="009813E6" w14:paraId="69C9D4F0" w14:textId="77777777" w:rsidTr="00FA5379">
        <w:trPr>
          <w:trHeight w:val="300"/>
        </w:trPr>
        <w:tc>
          <w:tcPr>
            <w:tcW w:w="0" w:type="auto"/>
            <w:noWrap/>
            <w:hideMark/>
          </w:tcPr>
          <w:p w14:paraId="637F230F" w14:textId="77777777" w:rsidR="00FA3132" w:rsidRPr="009813E6" w:rsidRDefault="00FA3132" w:rsidP="009813E6">
            <w:pPr>
              <w:spacing w:line="360" w:lineRule="auto"/>
              <w:rPr>
                <w:rFonts w:ascii="Arial" w:hAnsi="Arial" w:cs="Arial"/>
                <w:b/>
              </w:rPr>
            </w:pPr>
            <w:r w:rsidRPr="009813E6">
              <w:rPr>
                <w:rFonts w:ascii="Arial" w:hAnsi="Arial" w:cs="Arial"/>
                <w:b/>
              </w:rPr>
              <w:t>Cash and cash equivalent</w:t>
            </w:r>
          </w:p>
        </w:tc>
        <w:tc>
          <w:tcPr>
            <w:tcW w:w="0" w:type="auto"/>
            <w:noWrap/>
            <w:hideMark/>
          </w:tcPr>
          <w:p w14:paraId="1F70DAB5" w14:textId="77777777" w:rsidR="00FA3132" w:rsidRPr="009813E6" w:rsidRDefault="00FA3132" w:rsidP="009813E6">
            <w:pPr>
              <w:spacing w:line="360" w:lineRule="auto"/>
              <w:rPr>
                <w:rFonts w:ascii="Arial" w:hAnsi="Arial" w:cs="Arial"/>
                <w:b/>
              </w:rPr>
            </w:pPr>
            <w:r w:rsidRPr="009813E6">
              <w:rPr>
                <w:rFonts w:ascii="Arial" w:hAnsi="Arial" w:cs="Arial"/>
                <w:b/>
              </w:rPr>
              <w:t>100000</w:t>
            </w:r>
          </w:p>
        </w:tc>
        <w:tc>
          <w:tcPr>
            <w:tcW w:w="0" w:type="auto"/>
            <w:noWrap/>
            <w:hideMark/>
          </w:tcPr>
          <w:p w14:paraId="47830694" w14:textId="77777777" w:rsidR="00FA3132" w:rsidRPr="009813E6" w:rsidRDefault="00FA3132" w:rsidP="009813E6">
            <w:pPr>
              <w:spacing w:line="360" w:lineRule="auto"/>
              <w:rPr>
                <w:rFonts w:ascii="Arial" w:hAnsi="Arial" w:cs="Arial"/>
                <w:b/>
              </w:rPr>
            </w:pPr>
            <w:r w:rsidRPr="009813E6">
              <w:rPr>
                <w:rFonts w:ascii="Arial" w:hAnsi="Arial" w:cs="Arial"/>
                <w:b/>
              </w:rPr>
              <w:t>4.65%</w:t>
            </w:r>
          </w:p>
        </w:tc>
        <w:tc>
          <w:tcPr>
            <w:tcW w:w="0" w:type="auto"/>
            <w:noWrap/>
            <w:hideMark/>
          </w:tcPr>
          <w:p w14:paraId="08A037C8" w14:textId="77777777" w:rsidR="00FA3132" w:rsidRPr="009813E6" w:rsidRDefault="00FA3132" w:rsidP="009813E6">
            <w:pPr>
              <w:spacing w:line="360" w:lineRule="auto"/>
              <w:rPr>
                <w:rFonts w:ascii="Arial" w:hAnsi="Arial" w:cs="Arial"/>
                <w:b/>
              </w:rPr>
            </w:pPr>
            <w:r w:rsidRPr="009813E6">
              <w:rPr>
                <w:rFonts w:ascii="Arial" w:hAnsi="Arial" w:cs="Arial"/>
                <w:b/>
              </w:rPr>
              <w:t>80000</w:t>
            </w:r>
          </w:p>
        </w:tc>
        <w:tc>
          <w:tcPr>
            <w:tcW w:w="0" w:type="auto"/>
            <w:noWrap/>
            <w:hideMark/>
          </w:tcPr>
          <w:p w14:paraId="0588A93C" w14:textId="77777777" w:rsidR="00FA3132" w:rsidRPr="009813E6" w:rsidRDefault="00FA3132" w:rsidP="009813E6">
            <w:pPr>
              <w:spacing w:line="360" w:lineRule="auto"/>
              <w:rPr>
                <w:rFonts w:ascii="Arial" w:hAnsi="Arial" w:cs="Arial"/>
                <w:b/>
              </w:rPr>
            </w:pPr>
            <w:r w:rsidRPr="009813E6">
              <w:rPr>
                <w:rFonts w:ascii="Arial" w:hAnsi="Arial" w:cs="Arial"/>
                <w:b/>
              </w:rPr>
              <w:t>3.77%</w:t>
            </w:r>
          </w:p>
        </w:tc>
        <w:tc>
          <w:tcPr>
            <w:tcW w:w="0" w:type="auto"/>
            <w:noWrap/>
            <w:hideMark/>
          </w:tcPr>
          <w:p w14:paraId="66D11166" w14:textId="77777777" w:rsidR="00FA3132" w:rsidRPr="009813E6" w:rsidRDefault="00FA3132" w:rsidP="009813E6">
            <w:pPr>
              <w:spacing w:line="360" w:lineRule="auto"/>
              <w:rPr>
                <w:rFonts w:ascii="Arial" w:hAnsi="Arial" w:cs="Arial"/>
                <w:b/>
              </w:rPr>
            </w:pPr>
            <w:r w:rsidRPr="009813E6">
              <w:rPr>
                <w:rFonts w:ascii="Arial" w:hAnsi="Arial" w:cs="Arial"/>
                <w:b/>
              </w:rPr>
              <w:t>20000</w:t>
            </w:r>
          </w:p>
        </w:tc>
        <w:tc>
          <w:tcPr>
            <w:tcW w:w="0" w:type="auto"/>
            <w:noWrap/>
            <w:hideMark/>
          </w:tcPr>
          <w:p w14:paraId="7D957581" w14:textId="77777777" w:rsidR="00FA3132" w:rsidRPr="009813E6" w:rsidRDefault="00FA3132" w:rsidP="009813E6">
            <w:pPr>
              <w:spacing w:line="360" w:lineRule="auto"/>
              <w:rPr>
                <w:rFonts w:ascii="Arial" w:hAnsi="Arial" w:cs="Arial"/>
                <w:b/>
              </w:rPr>
            </w:pPr>
            <w:r w:rsidRPr="009813E6">
              <w:rPr>
                <w:rFonts w:ascii="Arial" w:hAnsi="Arial" w:cs="Arial"/>
                <w:b/>
              </w:rPr>
              <w:t>1.08%</w:t>
            </w:r>
          </w:p>
        </w:tc>
      </w:tr>
      <w:tr w:rsidR="00FA3132" w:rsidRPr="009813E6" w14:paraId="67808346" w14:textId="77777777" w:rsidTr="00FA5379">
        <w:trPr>
          <w:trHeight w:val="300"/>
        </w:trPr>
        <w:tc>
          <w:tcPr>
            <w:tcW w:w="0" w:type="auto"/>
            <w:noWrap/>
            <w:hideMark/>
          </w:tcPr>
          <w:p w14:paraId="7EFAFDC9" w14:textId="77777777" w:rsidR="00FA3132" w:rsidRPr="009813E6" w:rsidRDefault="00FA3132" w:rsidP="009813E6">
            <w:pPr>
              <w:spacing w:line="360" w:lineRule="auto"/>
              <w:rPr>
                <w:rFonts w:ascii="Arial" w:hAnsi="Arial" w:cs="Arial"/>
                <w:b/>
              </w:rPr>
            </w:pPr>
            <w:r w:rsidRPr="009813E6">
              <w:rPr>
                <w:rFonts w:ascii="Arial" w:hAnsi="Arial" w:cs="Arial"/>
                <w:b/>
              </w:rPr>
              <w:t>Accounts receivables</w:t>
            </w:r>
          </w:p>
        </w:tc>
        <w:tc>
          <w:tcPr>
            <w:tcW w:w="0" w:type="auto"/>
            <w:noWrap/>
            <w:hideMark/>
          </w:tcPr>
          <w:p w14:paraId="7DE6F8DC" w14:textId="77777777" w:rsidR="00FA3132" w:rsidRPr="009813E6" w:rsidRDefault="00FA3132" w:rsidP="009813E6">
            <w:pPr>
              <w:spacing w:line="360" w:lineRule="auto"/>
              <w:rPr>
                <w:rFonts w:ascii="Arial" w:hAnsi="Arial" w:cs="Arial"/>
                <w:b/>
              </w:rPr>
            </w:pPr>
            <w:r w:rsidRPr="009813E6">
              <w:rPr>
                <w:rFonts w:ascii="Arial" w:hAnsi="Arial" w:cs="Arial"/>
                <w:b/>
              </w:rPr>
              <w:t>50000</w:t>
            </w:r>
          </w:p>
        </w:tc>
        <w:tc>
          <w:tcPr>
            <w:tcW w:w="0" w:type="auto"/>
            <w:noWrap/>
            <w:hideMark/>
          </w:tcPr>
          <w:p w14:paraId="20E5FF0B" w14:textId="77777777" w:rsidR="00FA3132" w:rsidRPr="009813E6" w:rsidRDefault="00FA3132" w:rsidP="009813E6">
            <w:pPr>
              <w:spacing w:line="360" w:lineRule="auto"/>
              <w:rPr>
                <w:rFonts w:ascii="Arial" w:hAnsi="Arial" w:cs="Arial"/>
                <w:b/>
              </w:rPr>
            </w:pPr>
            <w:r w:rsidRPr="009813E6">
              <w:rPr>
                <w:rFonts w:ascii="Arial" w:hAnsi="Arial" w:cs="Arial"/>
                <w:b/>
              </w:rPr>
              <w:t>2.33%</w:t>
            </w:r>
          </w:p>
        </w:tc>
        <w:tc>
          <w:tcPr>
            <w:tcW w:w="0" w:type="auto"/>
            <w:noWrap/>
            <w:hideMark/>
          </w:tcPr>
          <w:p w14:paraId="32760ADC" w14:textId="77777777" w:rsidR="00FA3132" w:rsidRPr="009813E6" w:rsidRDefault="00FA3132" w:rsidP="009813E6">
            <w:pPr>
              <w:spacing w:line="360" w:lineRule="auto"/>
              <w:rPr>
                <w:rFonts w:ascii="Arial" w:hAnsi="Arial" w:cs="Arial"/>
                <w:b/>
              </w:rPr>
            </w:pPr>
            <w:r w:rsidRPr="009813E6">
              <w:rPr>
                <w:rFonts w:ascii="Arial" w:hAnsi="Arial" w:cs="Arial"/>
                <w:b/>
              </w:rPr>
              <w:t>40000</w:t>
            </w:r>
          </w:p>
        </w:tc>
        <w:tc>
          <w:tcPr>
            <w:tcW w:w="0" w:type="auto"/>
            <w:noWrap/>
            <w:hideMark/>
          </w:tcPr>
          <w:p w14:paraId="758B66CC" w14:textId="77777777" w:rsidR="00FA3132" w:rsidRPr="009813E6" w:rsidRDefault="00FA3132" w:rsidP="009813E6">
            <w:pPr>
              <w:spacing w:line="360" w:lineRule="auto"/>
              <w:rPr>
                <w:rFonts w:ascii="Arial" w:hAnsi="Arial" w:cs="Arial"/>
                <w:b/>
              </w:rPr>
            </w:pPr>
            <w:r w:rsidRPr="009813E6">
              <w:rPr>
                <w:rFonts w:ascii="Arial" w:hAnsi="Arial" w:cs="Arial"/>
                <w:b/>
              </w:rPr>
              <w:t>1.89%</w:t>
            </w:r>
          </w:p>
        </w:tc>
        <w:tc>
          <w:tcPr>
            <w:tcW w:w="0" w:type="auto"/>
            <w:noWrap/>
            <w:hideMark/>
          </w:tcPr>
          <w:p w14:paraId="7FF387E2" w14:textId="77777777" w:rsidR="00FA3132" w:rsidRPr="009813E6" w:rsidRDefault="00FA3132" w:rsidP="009813E6">
            <w:pPr>
              <w:spacing w:line="360" w:lineRule="auto"/>
              <w:rPr>
                <w:rFonts w:ascii="Arial" w:hAnsi="Arial" w:cs="Arial"/>
                <w:b/>
              </w:rPr>
            </w:pPr>
            <w:r w:rsidRPr="009813E6">
              <w:rPr>
                <w:rFonts w:ascii="Arial" w:hAnsi="Arial" w:cs="Arial"/>
                <w:b/>
              </w:rPr>
              <w:t>30000</w:t>
            </w:r>
          </w:p>
        </w:tc>
        <w:tc>
          <w:tcPr>
            <w:tcW w:w="0" w:type="auto"/>
            <w:noWrap/>
            <w:hideMark/>
          </w:tcPr>
          <w:p w14:paraId="3CB0D8F8" w14:textId="77777777" w:rsidR="00FA3132" w:rsidRPr="009813E6" w:rsidRDefault="00FA3132" w:rsidP="009813E6">
            <w:pPr>
              <w:spacing w:line="360" w:lineRule="auto"/>
              <w:rPr>
                <w:rFonts w:ascii="Arial" w:hAnsi="Arial" w:cs="Arial"/>
                <w:b/>
              </w:rPr>
            </w:pPr>
            <w:r w:rsidRPr="009813E6">
              <w:rPr>
                <w:rFonts w:ascii="Arial" w:hAnsi="Arial" w:cs="Arial"/>
                <w:b/>
              </w:rPr>
              <w:t>1.62%</w:t>
            </w:r>
          </w:p>
        </w:tc>
      </w:tr>
      <w:tr w:rsidR="00FA3132" w:rsidRPr="009813E6" w14:paraId="491155EB" w14:textId="77777777" w:rsidTr="00FA5379">
        <w:trPr>
          <w:trHeight w:val="300"/>
        </w:trPr>
        <w:tc>
          <w:tcPr>
            <w:tcW w:w="0" w:type="auto"/>
            <w:noWrap/>
            <w:hideMark/>
          </w:tcPr>
          <w:p w14:paraId="483904D2" w14:textId="77777777" w:rsidR="00FA3132" w:rsidRPr="009813E6" w:rsidRDefault="00FA3132" w:rsidP="009813E6">
            <w:pPr>
              <w:spacing w:line="360" w:lineRule="auto"/>
              <w:rPr>
                <w:rFonts w:ascii="Arial" w:hAnsi="Arial" w:cs="Arial"/>
                <w:b/>
              </w:rPr>
            </w:pPr>
            <w:r w:rsidRPr="009813E6">
              <w:rPr>
                <w:rFonts w:ascii="Arial" w:hAnsi="Arial" w:cs="Arial"/>
                <w:b/>
              </w:rPr>
              <w:t>Property and equipment</w:t>
            </w:r>
          </w:p>
        </w:tc>
        <w:tc>
          <w:tcPr>
            <w:tcW w:w="0" w:type="auto"/>
            <w:noWrap/>
            <w:hideMark/>
          </w:tcPr>
          <w:p w14:paraId="4E7AD7D0" w14:textId="77777777" w:rsidR="00FA3132" w:rsidRPr="009813E6" w:rsidRDefault="00FA3132" w:rsidP="009813E6">
            <w:pPr>
              <w:spacing w:line="360" w:lineRule="auto"/>
              <w:rPr>
                <w:rFonts w:ascii="Arial" w:hAnsi="Arial" w:cs="Arial"/>
                <w:b/>
              </w:rPr>
            </w:pPr>
            <w:r w:rsidRPr="009813E6">
              <w:rPr>
                <w:rFonts w:ascii="Arial" w:hAnsi="Arial" w:cs="Arial"/>
                <w:b/>
              </w:rPr>
              <w:t>2000000</w:t>
            </w:r>
          </w:p>
        </w:tc>
        <w:tc>
          <w:tcPr>
            <w:tcW w:w="0" w:type="auto"/>
            <w:noWrap/>
            <w:hideMark/>
          </w:tcPr>
          <w:p w14:paraId="59B61323" w14:textId="77777777" w:rsidR="00FA3132" w:rsidRPr="009813E6" w:rsidRDefault="00FA3132" w:rsidP="009813E6">
            <w:pPr>
              <w:spacing w:line="360" w:lineRule="auto"/>
              <w:rPr>
                <w:rFonts w:ascii="Arial" w:hAnsi="Arial" w:cs="Arial"/>
                <w:b/>
              </w:rPr>
            </w:pPr>
            <w:r w:rsidRPr="009813E6">
              <w:rPr>
                <w:rFonts w:ascii="Arial" w:hAnsi="Arial" w:cs="Arial"/>
                <w:b/>
              </w:rPr>
              <w:t>93.02%</w:t>
            </w:r>
          </w:p>
        </w:tc>
        <w:tc>
          <w:tcPr>
            <w:tcW w:w="0" w:type="auto"/>
            <w:noWrap/>
            <w:hideMark/>
          </w:tcPr>
          <w:p w14:paraId="390917FB" w14:textId="77777777" w:rsidR="00FA3132" w:rsidRPr="009813E6" w:rsidRDefault="00FA3132" w:rsidP="009813E6">
            <w:pPr>
              <w:spacing w:line="360" w:lineRule="auto"/>
              <w:rPr>
                <w:rFonts w:ascii="Arial" w:hAnsi="Arial" w:cs="Arial"/>
                <w:b/>
              </w:rPr>
            </w:pPr>
            <w:r w:rsidRPr="009813E6">
              <w:rPr>
                <w:rFonts w:ascii="Arial" w:hAnsi="Arial" w:cs="Arial"/>
                <w:b/>
              </w:rPr>
              <w:t>2000000</w:t>
            </w:r>
          </w:p>
        </w:tc>
        <w:tc>
          <w:tcPr>
            <w:tcW w:w="0" w:type="auto"/>
            <w:noWrap/>
            <w:hideMark/>
          </w:tcPr>
          <w:p w14:paraId="2CE9D219" w14:textId="77777777" w:rsidR="00FA3132" w:rsidRPr="009813E6" w:rsidRDefault="00FA3132" w:rsidP="009813E6">
            <w:pPr>
              <w:spacing w:line="360" w:lineRule="auto"/>
              <w:rPr>
                <w:rFonts w:ascii="Arial" w:hAnsi="Arial" w:cs="Arial"/>
                <w:b/>
              </w:rPr>
            </w:pPr>
            <w:r w:rsidRPr="009813E6">
              <w:rPr>
                <w:rFonts w:ascii="Arial" w:hAnsi="Arial" w:cs="Arial"/>
                <w:b/>
              </w:rPr>
              <w:t>94.34%</w:t>
            </w:r>
          </w:p>
        </w:tc>
        <w:tc>
          <w:tcPr>
            <w:tcW w:w="0" w:type="auto"/>
            <w:noWrap/>
            <w:hideMark/>
          </w:tcPr>
          <w:p w14:paraId="212DE1B9" w14:textId="77777777" w:rsidR="00FA3132" w:rsidRPr="009813E6" w:rsidRDefault="00FA3132" w:rsidP="009813E6">
            <w:pPr>
              <w:spacing w:line="360" w:lineRule="auto"/>
              <w:rPr>
                <w:rFonts w:ascii="Arial" w:hAnsi="Arial" w:cs="Arial"/>
                <w:b/>
              </w:rPr>
            </w:pPr>
            <w:r w:rsidRPr="009813E6">
              <w:rPr>
                <w:rFonts w:ascii="Arial" w:hAnsi="Arial" w:cs="Arial"/>
                <w:b/>
              </w:rPr>
              <w:t>1800000</w:t>
            </w:r>
          </w:p>
        </w:tc>
        <w:tc>
          <w:tcPr>
            <w:tcW w:w="0" w:type="auto"/>
            <w:noWrap/>
            <w:hideMark/>
          </w:tcPr>
          <w:p w14:paraId="78394B79" w14:textId="77777777" w:rsidR="00FA3132" w:rsidRPr="009813E6" w:rsidRDefault="00FA3132" w:rsidP="009813E6">
            <w:pPr>
              <w:spacing w:line="360" w:lineRule="auto"/>
              <w:rPr>
                <w:rFonts w:ascii="Arial" w:hAnsi="Arial" w:cs="Arial"/>
                <w:b/>
              </w:rPr>
            </w:pPr>
            <w:r w:rsidRPr="009813E6">
              <w:rPr>
                <w:rFonts w:ascii="Arial" w:hAnsi="Arial" w:cs="Arial"/>
                <w:b/>
              </w:rPr>
              <w:t>97.30%</w:t>
            </w:r>
          </w:p>
        </w:tc>
      </w:tr>
      <w:tr w:rsidR="00FA3132" w:rsidRPr="009813E6" w14:paraId="3D1BE859" w14:textId="77777777" w:rsidTr="00FA5379">
        <w:trPr>
          <w:trHeight w:val="300"/>
        </w:trPr>
        <w:tc>
          <w:tcPr>
            <w:tcW w:w="0" w:type="auto"/>
            <w:noWrap/>
            <w:hideMark/>
          </w:tcPr>
          <w:p w14:paraId="391A070A" w14:textId="77777777" w:rsidR="00FA3132" w:rsidRPr="009813E6" w:rsidRDefault="00FA3132" w:rsidP="009813E6">
            <w:pPr>
              <w:spacing w:line="360" w:lineRule="auto"/>
              <w:rPr>
                <w:rFonts w:ascii="Arial" w:hAnsi="Arial" w:cs="Arial"/>
                <w:b/>
                <w:bCs/>
              </w:rPr>
            </w:pPr>
            <w:r w:rsidRPr="009813E6">
              <w:rPr>
                <w:rFonts w:ascii="Arial" w:hAnsi="Arial" w:cs="Arial"/>
                <w:b/>
                <w:bCs/>
              </w:rPr>
              <w:lastRenderedPageBreak/>
              <w:t>Total assets</w:t>
            </w:r>
          </w:p>
        </w:tc>
        <w:tc>
          <w:tcPr>
            <w:tcW w:w="0" w:type="auto"/>
            <w:noWrap/>
            <w:hideMark/>
          </w:tcPr>
          <w:p w14:paraId="368CEF56" w14:textId="77777777" w:rsidR="00FA3132" w:rsidRPr="009813E6" w:rsidRDefault="00FA3132" w:rsidP="009813E6">
            <w:pPr>
              <w:spacing w:line="360" w:lineRule="auto"/>
              <w:rPr>
                <w:rFonts w:ascii="Arial" w:hAnsi="Arial" w:cs="Arial"/>
                <w:b/>
                <w:bCs/>
              </w:rPr>
            </w:pPr>
            <w:r w:rsidRPr="009813E6">
              <w:rPr>
                <w:rFonts w:ascii="Arial" w:hAnsi="Arial" w:cs="Arial"/>
                <w:b/>
                <w:bCs/>
              </w:rPr>
              <w:t>2150000</w:t>
            </w:r>
          </w:p>
        </w:tc>
        <w:tc>
          <w:tcPr>
            <w:tcW w:w="0" w:type="auto"/>
            <w:noWrap/>
            <w:hideMark/>
          </w:tcPr>
          <w:p w14:paraId="57C694E0" w14:textId="77777777" w:rsidR="00FA3132" w:rsidRPr="009813E6" w:rsidRDefault="00FA3132" w:rsidP="009813E6">
            <w:pPr>
              <w:spacing w:line="360" w:lineRule="auto"/>
              <w:rPr>
                <w:rFonts w:ascii="Arial" w:hAnsi="Arial" w:cs="Arial"/>
                <w:b/>
                <w:bCs/>
              </w:rPr>
            </w:pPr>
            <w:r w:rsidRPr="009813E6">
              <w:rPr>
                <w:rFonts w:ascii="Arial" w:hAnsi="Arial" w:cs="Arial"/>
                <w:b/>
                <w:bCs/>
              </w:rPr>
              <w:t>100%</w:t>
            </w:r>
          </w:p>
        </w:tc>
        <w:tc>
          <w:tcPr>
            <w:tcW w:w="0" w:type="auto"/>
            <w:noWrap/>
            <w:hideMark/>
          </w:tcPr>
          <w:p w14:paraId="784A3F05" w14:textId="77777777" w:rsidR="00FA3132" w:rsidRPr="009813E6" w:rsidRDefault="00FA3132" w:rsidP="009813E6">
            <w:pPr>
              <w:spacing w:line="360" w:lineRule="auto"/>
              <w:rPr>
                <w:rFonts w:ascii="Arial" w:hAnsi="Arial" w:cs="Arial"/>
                <w:b/>
                <w:bCs/>
              </w:rPr>
            </w:pPr>
            <w:r w:rsidRPr="009813E6">
              <w:rPr>
                <w:rFonts w:ascii="Arial" w:hAnsi="Arial" w:cs="Arial"/>
                <w:b/>
                <w:bCs/>
              </w:rPr>
              <w:t>2120000</w:t>
            </w:r>
          </w:p>
        </w:tc>
        <w:tc>
          <w:tcPr>
            <w:tcW w:w="0" w:type="auto"/>
            <w:noWrap/>
            <w:hideMark/>
          </w:tcPr>
          <w:p w14:paraId="5360A75D" w14:textId="77777777" w:rsidR="00FA3132" w:rsidRPr="009813E6" w:rsidRDefault="00FA3132" w:rsidP="009813E6">
            <w:pPr>
              <w:spacing w:line="360" w:lineRule="auto"/>
              <w:rPr>
                <w:rFonts w:ascii="Arial" w:hAnsi="Arial" w:cs="Arial"/>
                <w:b/>
                <w:bCs/>
              </w:rPr>
            </w:pPr>
            <w:r w:rsidRPr="009813E6">
              <w:rPr>
                <w:rFonts w:ascii="Arial" w:hAnsi="Arial" w:cs="Arial"/>
                <w:b/>
                <w:bCs/>
              </w:rPr>
              <w:t>100%</w:t>
            </w:r>
          </w:p>
        </w:tc>
        <w:tc>
          <w:tcPr>
            <w:tcW w:w="0" w:type="auto"/>
            <w:noWrap/>
            <w:hideMark/>
          </w:tcPr>
          <w:p w14:paraId="3E018110" w14:textId="77777777" w:rsidR="00FA3132" w:rsidRPr="009813E6" w:rsidRDefault="00FA3132" w:rsidP="009813E6">
            <w:pPr>
              <w:spacing w:line="360" w:lineRule="auto"/>
              <w:rPr>
                <w:rFonts w:ascii="Arial" w:hAnsi="Arial" w:cs="Arial"/>
                <w:b/>
                <w:bCs/>
              </w:rPr>
            </w:pPr>
            <w:r w:rsidRPr="009813E6">
              <w:rPr>
                <w:rFonts w:ascii="Arial" w:hAnsi="Arial" w:cs="Arial"/>
                <w:b/>
                <w:bCs/>
              </w:rPr>
              <w:t>1850000</w:t>
            </w:r>
          </w:p>
        </w:tc>
        <w:tc>
          <w:tcPr>
            <w:tcW w:w="0" w:type="auto"/>
            <w:noWrap/>
            <w:hideMark/>
          </w:tcPr>
          <w:p w14:paraId="5AC11A54" w14:textId="77777777" w:rsidR="00FA3132" w:rsidRPr="009813E6" w:rsidRDefault="00FA3132" w:rsidP="009813E6">
            <w:pPr>
              <w:spacing w:line="360" w:lineRule="auto"/>
              <w:rPr>
                <w:rFonts w:ascii="Arial" w:hAnsi="Arial" w:cs="Arial"/>
                <w:b/>
                <w:bCs/>
              </w:rPr>
            </w:pPr>
            <w:r w:rsidRPr="009813E6">
              <w:rPr>
                <w:rFonts w:ascii="Arial" w:hAnsi="Arial" w:cs="Arial"/>
                <w:b/>
                <w:bCs/>
              </w:rPr>
              <w:t>100%</w:t>
            </w:r>
          </w:p>
        </w:tc>
      </w:tr>
      <w:tr w:rsidR="00FA3132" w:rsidRPr="009813E6" w14:paraId="7FA7BA20" w14:textId="77777777" w:rsidTr="00FA5379">
        <w:trPr>
          <w:trHeight w:val="300"/>
        </w:trPr>
        <w:tc>
          <w:tcPr>
            <w:tcW w:w="0" w:type="auto"/>
            <w:noWrap/>
            <w:hideMark/>
          </w:tcPr>
          <w:p w14:paraId="72AD8462" w14:textId="77777777" w:rsidR="00FA3132" w:rsidRPr="009813E6" w:rsidRDefault="00FA3132" w:rsidP="009813E6">
            <w:pPr>
              <w:spacing w:line="360" w:lineRule="auto"/>
              <w:rPr>
                <w:rFonts w:ascii="Arial" w:hAnsi="Arial" w:cs="Arial"/>
                <w:b/>
              </w:rPr>
            </w:pPr>
            <w:r w:rsidRPr="009813E6">
              <w:rPr>
                <w:rFonts w:ascii="Arial" w:hAnsi="Arial" w:cs="Arial"/>
                <w:b/>
              </w:rPr>
              <w:t>Accounts payables</w:t>
            </w:r>
          </w:p>
        </w:tc>
        <w:tc>
          <w:tcPr>
            <w:tcW w:w="0" w:type="auto"/>
            <w:noWrap/>
            <w:hideMark/>
          </w:tcPr>
          <w:p w14:paraId="05BC8C94" w14:textId="77777777" w:rsidR="00FA3132" w:rsidRPr="009813E6" w:rsidRDefault="00FA3132" w:rsidP="009813E6">
            <w:pPr>
              <w:spacing w:line="360" w:lineRule="auto"/>
              <w:rPr>
                <w:rFonts w:ascii="Arial" w:hAnsi="Arial" w:cs="Arial"/>
                <w:b/>
              </w:rPr>
            </w:pPr>
            <w:r w:rsidRPr="009813E6">
              <w:rPr>
                <w:rFonts w:ascii="Arial" w:hAnsi="Arial" w:cs="Arial"/>
                <w:b/>
              </w:rPr>
              <w:t>30000</w:t>
            </w:r>
          </w:p>
        </w:tc>
        <w:tc>
          <w:tcPr>
            <w:tcW w:w="0" w:type="auto"/>
            <w:noWrap/>
            <w:hideMark/>
          </w:tcPr>
          <w:p w14:paraId="2D69CFAD" w14:textId="77777777" w:rsidR="00FA3132" w:rsidRPr="009813E6" w:rsidRDefault="00FA3132" w:rsidP="009813E6">
            <w:pPr>
              <w:spacing w:line="360" w:lineRule="auto"/>
              <w:rPr>
                <w:rFonts w:ascii="Arial" w:hAnsi="Arial" w:cs="Arial"/>
                <w:b/>
              </w:rPr>
            </w:pPr>
            <w:r w:rsidRPr="009813E6">
              <w:rPr>
                <w:rFonts w:ascii="Arial" w:hAnsi="Arial" w:cs="Arial"/>
                <w:b/>
              </w:rPr>
              <w:t>2.0%</w:t>
            </w:r>
          </w:p>
        </w:tc>
        <w:tc>
          <w:tcPr>
            <w:tcW w:w="0" w:type="auto"/>
            <w:noWrap/>
            <w:hideMark/>
          </w:tcPr>
          <w:p w14:paraId="4F50E561" w14:textId="77777777" w:rsidR="00FA3132" w:rsidRPr="009813E6" w:rsidRDefault="00FA3132" w:rsidP="009813E6">
            <w:pPr>
              <w:spacing w:line="360" w:lineRule="auto"/>
              <w:rPr>
                <w:rFonts w:ascii="Arial" w:hAnsi="Arial" w:cs="Arial"/>
                <w:b/>
              </w:rPr>
            </w:pPr>
            <w:r w:rsidRPr="009813E6">
              <w:rPr>
                <w:rFonts w:ascii="Arial" w:hAnsi="Arial" w:cs="Arial"/>
                <w:b/>
              </w:rPr>
              <w:t>40000</w:t>
            </w:r>
          </w:p>
        </w:tc>
        <w:tc>
          <w:tcPr>
            <w:tcW w:w="0" w:type="auto"/>
            <w:noWrap/>
            <w:hideMark/>
          </w:tcPr>
          <w:p w14:paraId="6D7CA9A7" w14:textId="77777777" w:rsidR="00FA3132" w:rsidRPr="009813E6" w:rsidRDefault="00FA3132" w:rsidP="009813E6">
            <w:pPr>
              <w:spacing w:line="360" w:lineRule="auto"/>
              <w:rPr>
                <w:rFonts w:ascii="Arial" w:hAnsi="Arial" w:cs="Arial"/>
                <w:b/>
              </w:rPr>
            </w:pPr>
            <w:r w:rsidRPr="009813E6">
              <w:rPr>
                <w:rFonts w:ascii="Arial" w:hAnsi="Arial" w:cs="Arial"/>
                <w:b/>
              </w:rPr>
              <w:t>2.6%</w:t>
            </w:r>
          </w:p>
        </w:tc>
        <w:tc>
          <w:tcPr>
            <w:tcW w:w="0" w:type="auto"/>
            <w:noWrap/>
            <w:hideMark/>
          </w:tcPr>
          <w:p w14:paraId="62856FB1" w14:textId="77777777" w:rsidR="00FA3132" w:rsidRPr="009813E6" w:rsidRDefault="00FA3132" w:rsidP="009813E6">
            <w:pPr>
              <w:spacing w:line="360" w:lineRule="auto"/>
              <w:rPr>
                <w:rFonts w:ascii="Arial" w:hAnsi="Arial" w:cs="Arial"/>
                <w:b/>
              </w:rPr>
            </w:pPr>
            <w:r w:rsidRPr="009813E6">
              <w:rPr>
                <w:rFonts w:ascii="Arial" w:hAnsi="Arial" w:cs="Arial"/>
                <w:b/>
              </w:rPr>
              <w:t>50000</w:t>
            </w:r>
          </w:p>
        </w:tc>
        <w:tc>
          <w:tcPr>
            <w:tcW w:w="0" w:type="auto"/>
            <w:noWrap/>
            <w:hideMark/>
          </w:tcPr>
          <w:p w14:paraId="341AB53D" w14:textId="77777777" w:rsidR="00FA3132" w:rsidRPr="009813E6" w:rsidRDefault="00FA3132" w:rsidP="009813E6">
            <w:pPr>
              <w:spacing w:line="360" w:lineRule="auto"/>
              <w:rPr>
                <w:rFonts w:ascii="Arial" w:hAnsi="Arial" w:cs="Arial"/>
                <w:b/>
              </w:rPr>
            </w:pPr>
            <w:r w:rsidRPr="009813E6">
              <w:rPr>
                <w:rFonts w:ascii="Arial" w:hAnsi="Arial" w:cs="Arial"/>
                <w:b/>
              </w:rPr>
              <w:t>3.2%</w:t>
            </w:r>
          </w:p>
        </w:tc>
      </w:tr>
      <w:tr w:rsidR="00FA3132" w:rsidRPr="009813E6" w14:paraId="63C304F6" w14:textId="77777777" w:rsidTr="00FA5379">
        <w:trPr>
          <w:trHeight w:val="300"/>
        </w:trPr>
        <w:tc>
          <w:tcPr>
            <w:tcW w:w="0" w:type="auto"/>
            <w:noWrap/>
            <w:hideMark/>
          </w:tcPr>
          <w:p w14:paraId="609C5D14" w14:textId="77777777" w:rsidR="00FA3132" w:rsidRPr="009813E6" w:rsidRDefault="00FA3132" w:rsidP="009813E6">
            <w:pPr>
              <w:spacing w:line="360" w:lineRule="auto"/>
              <w:rPr>
                <w:rFonts w:ascii="Arial" w:hAnsi="Arial" w:cs="Arial"/>
                <w:b/>
              </w:rPr>
            </w:pPr>
            <w:r w:rsidRPr="009813E6">
              <w:rPr>
                <w:rFonts w:ascii="Arial" w:hAnsi="Arial" w:cs="Arial"/>
                <w:b/>
              </w:rPr>
              <w:t xml:space="preserve">Long </w:t>
            </w:r>
            <w:r w:rsidR="00FA5379" w:rsidRPr="009813E6">
              <w:rPr>
                <w:rFonts w:ascii="Arial" w:hAnsi="Arial" w:cs="Arial"/>
                <w:b/>
              </w:rPr>
              <w:t>term</w:t>
            </w:r>
            <w:r w:rsidRPr="009813E6">
              <w:rPr>
                <w:rFonts w:ascii="Arial" w:hAnsi="Arial" w:cs="Arial"/>
                <w:b/>
              </w:rPr>
              <w:t xml:space="preserve"> debt</w:t>
            </w:r>
          </w:p>
        </w:tc>
        <w:tc>
          <w:tcPr>
            <w:tcW w:w="0" w:type="auto"/>
            <w:noWrap/>
            <w:hideMark/>
          </w:tcPr>
          <w:p w14:paraId="69ABA10E" w14:textId="77777777" w:rsidR="00FA3132" w:rsidRPr="009813E6" w:rsidRDefault="00FA3132" w:rsidP="009813E6">
            <w:pPr>
              <w:spacing w:line="360" w:lineRule="auto"/>
              <w:rPr>
                <w:rFonts w:ascii="Arial" w:hAnsi="Arial" w:cs="Arial"/>
                <w:b/>
              </w:rPr>
            </w:pPr>
            <w:r w:rsidRPr="009813E6">
              <w:rPr>
                <w:rFonts w:ascii="Arial" w:hAnsi="Arial" w:cs="Arial"/>
                <w:b/>
              </w:rPr>
              <w:t>1500000</w:t>
            </w:r>
          </w:p>
        </w:tc>
        <w:tc>
          <w:tcPr>
            <w:tcW w:w="0" w:type="auto"/>
            <w:noWrap/>
            <w:hideMark/>
          </w:tcPr>
          <w:p w14:paraId="784E794A" w14:textId="77777777" w:rsidR="00FA3132" w:rsidRPr="009813E6" w:rsidRDefault="00FA3132" w:rsidP="009813E6">
            <w:pPr>
              <w:spacing w:line="360" w:lineRule="auto"/>
              <w:rPr>
                <w:rFonts w:ascii="Arial" w:hAnsi="Arial" w:cs="Arial"/>
                <w:b/>
              </w:rPr>
            </w:pPr>
            <w:r w:rsidRPr="009813E6">
              <w:rPr>
                <w:rFonts w:ascii="Arial" w:hAnsi="Arial" w:cs="Arial"/>
                <w:b/>
              </w:rPr>
              <w:t>98.0%</w:t>
            </w:r>
          </w:p>
        </w:tc>
        <w:tc>
          <w:tcPr>
            <w:tcW w:w="0" w:type="auto"/>
            <w:noWrap/>
            <w:hideMark/>
          </w:tcPr>
          <w:p w14:paraId="758FF89A" w14:textId="77777777" w:rsidR="00FA3132" w:rsidRPr="009813E6" w:rsidRDefault="00FA3132" w:rsidP="009813E6">
            <w:pPr>
              <w:spacing w:line="360" w:lineRule="auto"/>
              <w:rPr>
                <w:rFonts w:ascii="Arial" w:hAnsi="Arial" w:cs="Arial"/>
                <w:b/>
              </w:rPr>
            </w:pPr>
            <w:r w:rsidRPr="009813E6">
              <w:rPr>
                <w:rFonts w:ascii="Arial" w:hAnsi="Arial" w:cs="Arial"/>
                <w:b/>
              </w:rPr>
              <w:t>1500000</w:t>
            </w:r>
          </w:p>
        </w:tc>
        <w:tc>
          <w:tcPr>
            <w:tcW w:w="0" w:type="auto"/>
            <w:noWrap/>
            <w:hideMark/>
          </w:tcPr>
          <w:p w14:paraId="2F411B5D" w14:textId="77777777" w:rsidR="00FA3132" w:rsidRPr="009813E6" w:rsidRDefault="00FA3132" w:rsidP="009813E6">
            <w:pPr>
              <w:spacing w:line="360" w:lineRule="auto"/>
              <w:rPr>
                <w:rFonts w:ascii="Arial" w:hAnsi="Arial" w:cs="Arial"/>
                <w:b/>
              </w:rPr>
            </w:pPr>
            <w:r w:rsidRPr="009813E6">
              <w:rPr>
                <w:rFonts w:ascii="Arial" w:hAnsi="Arial" w:cs="Arial"/>
                <w:b/>
              </w:rPr>
              <w:t>97.4%</w:t>
            </w:r>
          </w:p>
        </w:tc>
        <w:tc>
          <w:tcPr>
            <w:tcW w:w="0" w:type="auto"/>
            <w:noWrap/>
            <w:hideMark/>
          </w:tcPr>
          <w:p w14:paraId="6FC39C85" w14:textId="77777777" w:rsidR="00FA3132" w:rsidRPr="009813E6" w:rsidRDefault="00FA3132" w:rsidP="009813E6">
            <w:pPr>
              <w:spacing w:line="360" w:lineRule="auto"/>
              <w:rPr>
                <w:rFonts w:ascii="Arial" w:hAnsi="Arial" w:cs="Arial"/>
                <w:b/>
              </w:rPr>
            </w:pPr>
            <w:r w:rsidRPr="009813E6">
              <w:rPr>
                <w:rFonts w:ascii="Arial" w:hAnsi="Arial" w:cs="Arial"/>
                <w:b/>
              </w:rPr>
              <w:t>1500000</w:t>
            </w:r>
          </w:p>
        </w:tc>
        <w:tc>
          <w:tcPr>
            <w:tcW w:w="0" w:type="auto"/>
            <w:noWrap/>
            <w:hideMark/>
          </w:tcPr>
          <w:p w14:paraId="3E587D13" w14:textId="77777777" w:rsidR="00FA3132" w:rsidRPr="009813E6" w:rsidRDefault="00FA3132" w:rsidP="009813E6">
            <w:pPr>
              <w:spacing w:line="360" w:lineRule="auto"/>
              <w:rPr>
                <w:rFonts w:ascii="Arial" w:hAnsi="Arial" w:cs="Arial"/>
                <w:b/>
              </w:rPr>
            </w:pPr>
            <w:r w:rsidRPr="009813E6">
              <w:rPr>
                <w:rFonts w:ascii="Arial" w:hAnsi="Arial" w:cs="Arial"/>
                <w:b/>
              </w:rPr>
              <w:t>96.8%</w:t>
            </w:r>
          </w:p>
        </w:tc>
      </w:tr>
      <w:tr w:rsidR="00FA3132" w:rsidRPr="009813E6" w14:paraId="03E4A461" w14:textId="77777777" w:rsidTr="00FA5379">
        <w:trPr>
          <w:trHeight w:val="300"/>
        </w:trPr>
        <w:tc>
          <w:tcPr>
            <w:tcW w:w="0" w:type="auto"/>
            <w:noWrap/>
            <w:hideMark/>
          </w:tcPr>
          <w:p w14:paraId="4BA24103" w14:textId="77777777" w:rsidR="00FA3132" w:rsidRPr="009813E6" w:rsidRDefault="00FA3132" w:rsidP="009813E6">
            <w:pPr>
              <w:spacing w:line="360" w:lineRule="auto"/>
              <w:rPr>
                <w:rFonts w:ascii="Arial" w:hAnsi="Arial" w:cs="Arial"/>
                <w:b/>
                <w:bCs/>
              </w:rPr>
            </w:pPr>
            <w:r w:rsidRPr="009813E6">
              <w:rPr>
                <w:rFonts w:ascii="Arial" w:hAnsi="Arial" w:cs="Arial"/>
                <w:b/>
                <w:bCs/>
              </w:rPr>
              <w:t>Total liabilities</w:t>
            </w:r>
          </w:p>
        </w:tc>
        <w:tc>
          <w:tcPr>
            <w:tcW w:w="0" w:type="auto"/>
            <w:noWrap/>
            <w:hideMark/>
          </w:tcPr>
          <w:p w14:paraId="2AA4DC4B" w14:textId="77777777" w:rsidR="00FA3132" w:rsidRPr="009813E6" w:rsidRDefault="00FA3132" w:rsidP="009813E6">
            <w:pPr>
              <w:spacing w:line="360" w:lineRule="auto"/>
              <w:rPr>
                <w:rFonts w:ascii="Arial" w:hAnsi="Arial" w:cs="Arial"/>
                <w:b/>
                <w:bCs/>
              </w:rPr>
            </w:pPr>
            <w:r w:rsidRPr="009813E6">
              <w:rPr>
                <w:rFonts w:ascii="Arial" w:hAnsi="Arial" w:cs="Arial"/>
                <w:b/>
                <w:bCs/>
              </w:rPr>
              <w:t>1530000</w:t>
            </w:r>
          </w:p>
        </w:tc>
        <w:tc>
          <w:tcPr>
            <w:tcW w:w="0" w:type="auto"/>
            <w:noWrap/>
            <w:hideMark/>
          </w:tcPr>
          <w:p w14:paraId="11A3F8AC" w14:textId="77777777" w:rsidR="00FA3132" w:rsidRPr="009813E6" w:rsidRDefault="00FA3132" w:rsidP="009813E6">
            <w:pPr>
              <w:spacing w:line="360" w:lineRule="auto"/>
              <w:rPr>
                <w:rFonts w:ascii="Arial" w:hAnsi="Arial" w:cs="Arial"/>
                <w:b/>
                <w:bCs/>
              </w:rPr>
            </w:pPr>
            <w:r w:rsidRPr="009813E6">
              <w:rPr>
                <w:rFonts w:ascii="Arial" w:hAnsi="Arial" w:cs="Arial"/>
                <w:b/>
                <w:bCs/>
              </w:rPr>
              <w:t>100%</w:t>
            </w:r>
          </w:p>
        </w:tc>
        <w:tc>
          <w:tcPr>
            <w:tcW w:w="0" w:type="auto"/>
            <w:noWrap/>
            <w:hideMark/>
          </w:tcPr>
          <w:p w14:paraId="5A87A6A4" w14:textId="77777777" w:rsidR="00FA3132" w:rsidRPr="009813E6" w:rsidRDefault="00FA3132" w:rsidP="009813E6">
            <w:pPr>
              <w:spacing w:line="360" w:lineRule="auto"/>
              <w:rPr>
                <w:rFonts w:ascii="Arial" w:hAnsi="Arial" w:cs="Arial"/>
                <w:b/>
                <w:bCs/>
              </w:rPr>
            </w:pPr>
            <w:r w:rsidRPr="009813E6">
              <w:rPr>
                <w:rFonts w:ascii="Arial" w:hAnsi="Arial" w:cs="Arial"/>
                <w:b/>
                <w:bCs/>
              </w:rPr>
              <w:t>1540000</w:t>
            </w:r>
          </w:p>
        </w:tc>
        <w:tc>
          <w:tcPr>
            <w:tcW w:w="0" w:type="auto"/>
            <w:noWrap/>
            <w:hideMark/>
          </w:tcPr>
          <w:p w14:paraId="2110B859" w14:textId="77777777" w:rsidR="00FA3132" w:rsidRPr="009813E6" w:rsidRDefault="00FA3132" w:rsidP="009813E6">
            <w:pPr>
              <w:spacing w:line="360" w:lineRule="auto"/>
              <w:rPr>
                <w:rFonts w:ascii="Arial" w:hAnsi="Arial" w:cs="Arial"/>
                <w:b/>
                <w:bCs/>
              </w:rPr>
            </w:pPr>
            <w:r w:rsidRPr="009813E6">
              <w:rPr>
                <w:rFonts w:ascii="Arial" w:hAnsi="Arial" w:cs="Arial"/>
                <w:b/>
                <w:bCs/>
              </w:rPr>
              <w:t>100%</w:t>
            </w:r>
          </w:p>
        </w:tc>
        <w:tc>
          <w:tcPr>
            <w:tcW w:w="0" w:type="auto"/>
            <w:noWrap/>
            <w:hideMark/>
          </w:tcPr>
          <w:p w14:paraId="197CEED9" w14:textId="77777777" w:rsidR="00FA3132" w:rsidRPr="009813E6" w:rsidRDefault="00FA3132" w:rsidP="009813E6">
            <w:pPr>
              <w:spacing w:line="360" w:lineRule="auto"/>
              <w:rPr>
                <w:rFonts w:ascii="Arial" w:hAnsi="Arial" w:cs="Arial"/>
                <w:b/>
                <w:bCs/>
              </w:rPr>
            </w:pPr>
            <w:r w:rsidRPr="009813E6">
              <w:rPr>
                <w:rFonts w:ascii="Arial" w:hAnsi="Arial" w:cs="Arial"/>
                <w:b/>
                <w:bCs/>
              </w:rPr>
              <w:t>1550000</w:t>
            </w:r>
          </w:p>
        </w:tc>
        <w:tc>
          <w:tcPr>
            <w:tcW w:w="0" w:type="auto"/>
            <w:noWrap/>
            <w:hideMark/>
          </w:tcPr>
          <w:p w14:paraId="68E3BD5E" w14:textId="77777777" w:rsidR="00FA3132" w:rsidRPr="009813E6" w:rsidRDefault="00FA3132" w:rsidP="009813E6">
            <w:pPr>
              <w:spacing w:line="360" w:lineRule="auto"/>
              <w:rPr>
                <w:rFonts w:ascii="Arial" w:hAnsi="Arial" w:cs="Arial"/>
                <w:b/>
                <w:bCs/>
              </w:rPr>
            </w:pPr>
            <w:r w:rsidRPr="009813E6">
              <w:rPr>
                <w:rFonts w:ascii="Arial" w:hAnsi="Arial" w:cs="Arial"/>
                <w:b/>
                <w:bCs/>
              </w:rPr>
              <w:t>100%</w:t>
            </w:r>
          </w:p>
        </w:tc>
      </w:tr>
      <w:tr w:rsidR="00FA3132" w:rsidRPr="009813E6" w14:paraId="546DE788" w14:textId="77777777" w:rsidTr="00FA5379">
        <w:trPr>
          <w:trHeight w:val="300"/>
        </w:trPr>
        <w:tc>
          <w:tcPr>
            <w:tcW w:w="0" w:type="auto"/>
            <w:noWrap/>
            <w:hideMark/>
          </w:tcPr>
          <w:p w14:paraId="7582DFEC" w14:textId="77777777" w:rsidR="00FA3132" w:rsidRPr="009813E6" w:rsidRDefault="00FA3132" w:rsidP="009813E6">
            <w:pPr>
              <w:spacing w:line="360" w:lineRule="auto"/>
              <w:rPr>
                <w:rFonts w:ascii="Arial" w:hAnsi="Arial" w:cs="Arial"/>
                <w:b/>
                <w:bCs/>
              </w:rPr>
            </w:pPr>
            <w:r w:rsidRPr="009813E6">
              <w:rPr>
                <w:rFonts w:ascii="Arial" w:hAnsi="Arial" w:cs="Arial"/>
                <w:b/>
                <w:bCs/>
              </w:rPr>
              <w:t>Equity</w:t>
            </w:r>
          </w:p>
        </w:tc>
        <w:tc>
          <w:tcPr>
            <w:tcW w:w="0" w:type="auto"/>
            <w:noWrap/>
            <w:hideMark/>
          </w:tcPr>
          <w:p w14:paraId="38D553E6" w14:textId="77777777" w:rsidR="00FA3132" w:rsidRPr="009813E6" w:rsidRDefault="00FA3132" w:rsidP="009813E6">
            <w:pPr>
              <w:spacing w:line="360" w:lineRule="auto"/>
              <w:rPr>
                <w:rFonts w:ascii="Arial" w:hAnsi="Arial" w:cs="Arial"/>
                <w:b/>
                <w:bCs/>
              </w:rPr>
            </w:pPr>
            <w:r w:rsidRPr="009813E6">
              <w:rPr>
                <w:rFonts w:ascii="Arial" w:hAnsi="Arial" w:cs="Arial"/>
                <w:b/>
                <w:bCs/>
              </w:rPr>
              <w:t>620000</w:t>
            </w:r>
          </w:p>
        </w:tc>
        <w:tc>
          <w:tcPr>
            <w:tcW w:w="0" w:type="auto"/>
            <w:noWrap/>
            <w:hideMark/>
          </w:tcPr>
          <w:p w14:paraId="6B007F6F" w14:textId="77777777" w:rsidR="00FA3132" w:rsidRPr="009813E6" w:rsidRDefault="00FA3132" w:rsidP="009813E6">
            <w:pPr>
              <w:spacing w:line="360" w:lineRule="auto"/>
              <w:rPr>
                <w:rFonts w:ascii="Arial" w:hAnsi="Arial" w:cs="Arial"/>
                <w:b/>
                <w:bCs/>
              </w:rPr>
            </w:pPr>
            <w:r w:rsidRPr="009813E6">
              <w:rPr>
                <w:rFonts w:ascii="Arial" w:hAnsi="Arial" w:cs="Arial"/>
                <w:b/>
                <w:bCs/>
              </w:rPr>
              <w:t>100%</w:t>
            </w:r>
          </w:p>
        </w:tc>
        <w:tc>
          <w:tcPr>
            <w:tcW w:w="0" w:type="auto"/>
            <w:noWrap/>
            <w:hideMark/>
          </w:tcPr>
          <w:p w14:paraId="0D25C036" w14:textId="77777777" w:rsidR="00FA3132" w:rsidRPr="009813E6" w:rsidRDefault="00FA3132" w:rsidP="009813E6">
            <w:pPr>
              <w:spacing w:line="360" w:lineRule="auto"/>
              <w:rPr>
                <w:rFonts w:ascii="Arial" w:hAnsi="Arial" w:cs="Arial"/>
                <w:b/>
                <w:bCs/>
              </w:rPr>
            </w:pPr>
            <w:r w:rsidRPr="009813E6">
              <w:rPr>
                <w:rFonts w:ascii="Arial" w:hAnsi="Arial" w:cs="Arial"/>
                <w:b/>
                <w:bCs/>
              </w:rPr>
              <w:t>580000</w:t>
            </w:r>
          </w:p>
        </w:tc>
        <w:tc>
          <w:tcPr>
            <w:tcW w:w="0" w:type="auto"/>
            <w:noWrap/>
            <w:hideMark/>
          </w:tcPr>
          <w:p w14:paraId="7C4B86E5" w14:textId="77777777" w:rsidR="00FA3132" w:rsidRPr="009813E6" w:rsidRDefault="00FA3132" w:rsidP="009813E6">
            <w:pPr>
              <w:spacing w:line="360" w:lineRule="auto"/>
              <w:rPr>
                <w:rFonts w:ascii="Arial" w:hAnsi="Arial" w:cs="Arial"/>
                <w:b/>
                <w:bCs/>
              </w:rPr>
            </w:pPr>
            <w:r w:rsidRPr="009813E6">
              <w:rPr>
                <w:rFonts w:ascii="Arial" w:hAnsi="Arial" w:cs="Arial"/>
                <w:b/>
                <w:bCs/>
              </w:rPr>
              <w:t>100%</w:t>
            </w:r>
          </w:p>
        </w:tc>
        <w:tc>
          <w:tcPr>
            <w:tcW w:w="0" w:type="auto"/>
            <w:noWrap/>
            <w:hideMark/>
          </w:tcPr>
          <w:p w14:paraId="7882F0A1" w14:textId="77777777" w:rsidR="00FA3132" w:rsidRPr="009813E6" w:rsidRDefault="00FA3132" w:rsidP="009813E6">
            <w:pPr>
              <w:spacing w:line="360" w:lineRule="auto"/>
              <w:rPr>
                <w:rFonts w:ascii="Arial" w:hAnsi="Arial" w:cs="Arial"/>
                <w:b/>
                <w:bCs/>
              </w:rPr>
            </w:pPr>
            <w:r w:rsidRPr="009813E6">
              <w:rPr>
                <w:rFonts w:ascii="Arial" w:hAnsi="Arial" w:cs="Arial"/>
                <w:b/>
                <w:bCs/>
              </w:rPr>
              <w:t>300000</w:t>
            </w:r>
          </w:p>
        </w:tc>
        <w:tc>
          <w:tcPr>
            <w:tcW w:w="0" w:type="auto"/>
            <w:noWrap/>
            <w:hideMark/>
          </w:tcPr>
          <w:p w14:paraId="525650FD" w14:textId="77777777" w:rsidR="00FA3132" w:rsidRPr="009813E6" w:rsidRDefault="00FA3132" w:rsidP="009813E6">
            <w:pPr>
              <w:spacing w:line="360" w:lineRule="auto"/>
              <w:rPr>
                <w:rFonts w:ascii="Arial" w:hAnsi="Arial" w:cs="Arial"/>
                <w:b/>
                <w:bCs/>
              </w:rPr>
            </w:pPr>
            <w:r w:rsidRPr="009813E6">
              <w:rPr>
                <w:rFonts w:ascii="Arial" w:hAnsi="Arial" w:cs="Arial"/>
                <w:b/>
                <w:bCs/>
              </w:rPr>
              <w:t>100%</w:t>
            </w:r>
          </w:p>
        </w:tc>
      </w:tr>
    </w:tbl>
    <w:p w14:paraId="17581C48" w14:textId="72B9C4E7" w:rsidR="00FA3132" w:rsidRPr="009813E6" w:rsidRDefault="00FA3132" w:rsidP="009813E6">
      <w:pPr>
        <w:spacing w:line="360" w:lineRule="auto"/>
        <w:rPr>
          <w:rFonts w:ascii="Arial" w:hAnsi="Arial" w:cs="Arial"/>
          <w:b/>
        </w:rPr>
      </w:pPr>
    </w:p>
    <w:p w14:paraId="5BC3BA5E" w14:textId="6FB3BA3D" w:rsidR="00CE3A47" w:rsidRPr="009813E6" w:rsidRDefault="00CE3A47" w:rsidP="009813E6">
      <w:pPr>
        <w:spacing w:line="360" w:lineRule="auto"/>
        <w:rPr>
          <w:rFonts w:ascii="Arial" w:hAnsi="Arial" w:cs="Arial"/>
          <w:b/>
        </w:rPr>
      </w:pPr>
      <w:r w:rsidRPr="009813E6">
        <w:rPr>
          <w:rFonts w:ascii="Arial" w:hAnsi="Arial" w:cs="Arial"/>
          <w:b/>
        </w:rPr>
        <w:t>Interpretation:</w:t>
      </w:r>
      <w:r w:rsidR="00145C64" w:rsidRPr="009813E6">
        <w:rPr>
          <w:rFonts w:ascii="Arial" w:hAnsi="Arial" w:cs="Arial"/>
          <w:b/>
        </w:rPr>
        <w:t xml:space="preserve"> </w:t>
      </w:r>
      <w:r w:rsidR="008D645C" w:rsidRPr="009813E6">
        <w:rPr>
          <w:rFonts w:ascii="Arial" w:hAnsi="Arial" w:cs="Arial"/>
          <w:bCs/>
        </w:rPr>
        <w:t xml:space="preserve">As per the vertical analysis of </w:t>
      </w:r>
      <w:r w:rsidR="004B0C0D">
        <w:rPr>
          <w:rFonts w:ascii="Arial" w:hAnsi="Arial" w:cs="Arial"/>
          <w:bCs/>
        </w:rPr>
        <w:t xml:space="preserve">the </w:t>
      </w:r>
      <w:r w:rsidR="008D645C" w:rsidRPr="009813E6">
        <w:rPr>
          <w:rFonts w:ascii="Arial" w:hAnsi="Arial" w:cs="Arial"/>
          <w:bCs/>
        </w:rPr>
        <w:t>income statement,</w:t>
      </w:r>
      <w:r w:rsidR="00BA1689" w:rsidRPr="009813E6">
        <w:rPr>
          <w:rFonts w:ascii="Arial" w:hAnsi="Arial" w:cs="Arial"/>
          <w:bCs/>
        </w:rPr>
        <w:t xml:space="preserve"> the total </w:t>
      </w:r>
      <w:r w:rsidR="006E6ADF" w:rsidRPr="009813E6">
        <w:rPr>
          <w:rFonts w:ascii="Arial" w:hAnsi="Arial" w:cs="Arial"/>
          <w:bCs/>
        </w:rPr>
        <w:t xml:space="preserve">operating expenses were 75% of total sales which increased to 115.79% in proportion </w:t>
      </w:r>
      <w:r w:rsidR="004B0C0D">
        <w:rPr>
          <w:rFonts w:ascii="Arial" w:hAnsi="Arial" w:cs="Arial"/>
          <w:bCs/>
        </w:rPr>
        <w:t>to</w:t>
      </w:r>
      <w:r w:rsidR="006E6ADF" w:rsidRPr="009813E6">
        <w:rPr>
          <w:rFonts w:ascii="Arial" w:hAnsi="Arial" w:cs="Arial"/>
          <w:bCs/>
        </w:rPr>
        <w:t xml:space="preserve"> sales.</w:t>
      </w:r>
      <w:r w:rsidR="00E95A7F" w:rsidRPr="009813E6">
        <w:rPr>
          <w:rFonts w:ascii="Arial" w:hAnsi="Arial" w:cs="Arial"/>
          <w:bCs/>
        </w:rPr>
        <w:t xml:space="preserve"> It means that </w:t>
      </w:r>
      <w:r w:rsidR="004B0C0D">
        <w:rPr>
          <w:rFonts w:ascii="Arial" w:hAnsi="Arial" w:cs="Arial"/>
          <w:bCs/>
        </w:rPr>
        <w:t xml:space="preserve">the </w:t>
      </w:r>
      <w:r w:rsidR="00E95A7F" w:rsidRPr="009813E6">
        <w:rPr>
          <w:rFonts w:ascii="Arial" w:hAnsi="Arial" w:cs="Arial"/>
          <w:bCs/>
        </w:rPr>
        <w:t xml:space="preserve">total </w:t>
      </w:r>
      <w:r w:rsidR="006F3842" w:rsidRPr="009813E6">
        <w:rPr>
          <w:rFonts w:ascii="Arial" w:hAnsi="Arial" w:cs="Arial"/>
          <w:bCs/>
        </w:rPr>
        <w:t xml:space="preserve">operating </w:t>
      </w:r>
      <w:r w:rsidR="00E95A7F" w:rsidRPr="009813E6">
        <w:rPr>
          <w:rFonts w:ascii="Arial" w:hAnsi="Arial" w:cs="Arial"/>
          <w:bCs/>
        </w:rPr>
        <w:t xml:space="preserve">expenses of </w:t>
      </w:r>
      <w:r w:rsidR="00F57005">
        <w:rPr>
          <w:rFonts w:ascii="Arial" w:hAnsi="Arial" w:cs="Arial"/>
          <w:bCs/>
        </w:rPr>
        <w:t xml:space="preserve">the </w:t>
      </w:r>
      <w:r w:rsidR="00E95A7F" w:rsidRPr="009813E6">
        <w:rPr>
          <w:rFonts w:ascii="Arial" w:hAnsi="Arial" w:cs="Arial"/>
          <w:bCs/>
        </w:rPr>
        <w:t>company exceeded for the company</w:t>
      </w:r>
      <w:r w:rsidR="00AD1CE8" w:rsidRPr="009813E6">
        <w:rPr>
          <w:rFonts w:ascii="Arial" w:hAnsi="Arial" w:cs="Arial"/>
          <w:bCs/>
        </w:rPr>
        <w:t>.</w:t>
      </w:r>
      <w:r w:rsidR="000C470D" w:rsidRPr="009813E6">
        <w:rPr>
          <w:rFonts w:ascii="Arial" w:hAnsi="Arial" w:cs="Arial"/>
          <w:bCs/>
        </w:rPr>
        <w:t xml:space="preserve"> </w:t>
      </w:r>
      <w:r w:rsidR="00B04A10" w:rsidRPr="009813E6">
        <w:rPr>
          <w:rFonts w:ascii="Arial" w:hAnsi="Arial" w:cs="Arial"/>
          <w:bCs/>
        </w:rPr>
        <w:t xml:space="preserve">Profitability of the company decreased to -15.79% in 2023 which was positive during </w:t>
      </w:r>
      <w:r w:rsidR="00F57005">
        <w:rPr>
          <w:rFonts w:ascii="Arial" w:hAnsi="Arial" w:cs="Arial"/>
          <w:bCs/>
        </w:rPr>
        <w:t xml:space="preserve">the </w:t>
      </w:r>
      <w:r w:rsidR="00631683" w:rsidRPr="009813E6">
        <w:rPr>
          <w:rFonts w:ascii="Arial" w:hAnsi="Arial" w:cs="Arial"/>
          <w:bCs/>
        </w:rPr>
        <w:t xml:space="preserve">year </w:t>
      </w:r>
      <w:r w:rsidR="00B04A10" w:rsidRPr="009813E6">
        <w:rPr>
          <w:rFonts w:ascii="Arial" w:hAnsi="Arial" w:cs="Arial"/>
          <w:bCs/>
        </w:rPr>
        <w:t xml:space="preserve">2021 </w:t>
      </w:r>
      <w:r w:rsidR="00F61B3E" w:rsidRPr="009813E6">
        <w:rPr>
          <w:rFonts w:ascii="Arial" w:hAnsi="Arial" w:cs="Arial"/>
          <w:bCs/>
        </w:rPr>
        <w:t>i.e.,</w:t>
      </w:r>
      <w:r w:rsidR="00631683" w:rsidRPr="009813E6">
        <w:rPr>
          <w:rFonts w:ascii="Arial" w:hAnsi="Arial" w:cs="Arial"/>
          <w:bCs/>
        </w:rPr>
        <w:t xml:space="preserve"> at</w:t>
      </w:r>
      <w:r w:rsidR="00867059" w:rsidRPr="009813E6">
        <w:rPr>
          <w:rFonts w:ascii="Arial" w:hAnsi="Arial" w:cs="Arial"/>
          <w:bCs/>
        </w:rPr>
        <w:t xml:space="preserve"> </w:t>
      </w:r>
      <w:r w:rsidR="00B04A10" w:rsidRPr="009813E6">
        <w:rPr>
          <w:rFonts w:ascii="Arial" w:hAnsi="Arial" w:cs="Arial"/>
          <w:bCs/>
        </w:rPr>
        <w:t>25%</w:t>
      </w:r>
      <w:r w:rsidR="00867059" w:rsidRPr="009813E6">
        <w:rPr>
          <w:rFonts w:ascii="Arial" w:hAnsi="Arial" w:cs="Arial"/>
          <w:bCs/>
        </w:rPr>
        <w:t>.</w:t>
      </w:r>
      <w:r w:rsidR="0060736D" w:rsidRPr="009813E6">
        <w:rPr>
          <w:rFonts w:ascii="Arial" w:hAnsi="Arial" w:cs="Arial"/>
          <w:bCs/>
        </w:rPr>
        <w:t xml:space="preserve"> Balance sheet v</w:t>
      </w:r>
      <w:r w:rsidR="009F6477" w:rsidRPr="009813E6">
        <w:rPr>
          <w:rFonts w:ascii="Arial" w:hAnsi="Arial" w:cs="Arial"/>
          <w:bCs/>
        </w:rPr>
        <w:t>e</w:t>
      </w:r>
      <w:r w:rsidR="0060736D" w:rsidRPr="009813E6">
        <w:rPr>
          <w:rFonts w:ascii="Arial" w:hAnsi="Arial" w:cs="Arial"/>
          <w:bCs/>
        </w:rPr>
        <w:t>r</w:t>
      </w:r>
      <w:r w:rsidR="009F6477" w:rsidRPr="009813E6">
        <w:rPr>
          <w:rFonts w:ascii="Arial" w:hAnsi="Arial" w:cs="Arial"/>
          <w:bCs/>
        </w:rPr>
        <w:t>t</w:t>
      </w:r>
      <w:r w:rsidR="0060736D" w:rsidRPr="009813E6">
        <w:rPr>
          <w:rFonts w:ascii="Arial" w:hAnsi="Arial" w:cs="Arial"/>
          <w:bCs/>
        </w:rPr>
        <w:t xml:space="preserve">ical analysis provides that the </w:t>
      </w:r>
      <w:r w:rsidR="004B0C0D">
        <w:rPr>
          <w:rFonts w:ascii="Arial" w:hAnsi="Arial" w:cs="Arial"/>
          <w:bCs/>
        </w:rPr>
        <w:t>company's</w:t>
      </w:r>
      <w:r w:rsidR="0060736D" w:rsidRPr="009813E6">
        <w:rPr>
          <w:rFonts w:ascii="Arial" w:hAnsi="Arial" w:cs="Arial"/>
          <w:bCs/>
        </w:rPr>
        <w:t xml:space="preserve"> total </w:t>
      </w:r>
      <w:r w:rsidR="00D86AB0" w:rsidRPr="009813E6">
        <w:rPr>
          <w:rFonts w:ascii="Arial" w:hAnsi="Arial" w:cs="Arial"/>
          <w:bCs/>
        </w:rPr>
        <w:t xml:space="preserve">current </w:t>
      </w:r>
      <w:r w:rsidR="00FA4550" w:rsidRPr="009813E6">
        <w:rPr>
          <w:rFonts w:ascii="Arial" w:hAnsi="Arial" w:cs="Arial"/>
          <w:bCs/>
        </w:rPr>
        <w:t>assets</w:t>
      </w:r>
      <w:r w:rsidR="00D86AB0" w:rsidRPr="009813E6">
        <w:rPr>
          <w:rFonts w:ascii="Arial" w:hAnsi="Arial" w:cs="Arial"/>
          <w:bCs/>
        </w:rPr>
        <w:t xml:space="preserve"> are diminishing as compared </w:t>
      </w:r>
      <w:r w:rsidR="00FA4550" w:rsidRPr="009813E6">
        <w:rPr>
          <w:rFonts w:ascii="Arial" w:hAnsi="Arial" w:cs="Arial"/>
          <w:bCs/>
        </w:rPr>
        <w:t>to total</w:t>
      </w:r>
      <w:r w:rsidR="00D86AB0" w:rsidRPr="009813E6">
        <w:rPr>
          <w:rFonts w:ascii="Arial" w:hAnsi="Arial" w:cs="Arial"/>
          <w:bCs/>
        </w:rPr>
        <w:t xml:space="preserve"> assets</w:t>
      </w:r>
      <w:r w:rsidR="00E141A0" w:rsidRPr="009813E6">
        <w:rPr>
          <w:rFonts w:ascii="Arial" w:hAnsi="Arial" w:cs="Arial"/>
          <w:bCs/>
        </w:rPr>
        <w:t xml:space="preserve"> </w:t>
      </w:r>
      <w:r w:rsidR="00E141A0" w:rsidRPr="009813E6">
        <w:rPr>
          <w:rFonts w:ascii="Arial" w:hAnsi="Arial" w:cs="Arial"/>
          <w:szCs w:val="24"/>
        </w:rPr>
        <w:t>(Prasoona and Reddy, 2021)</w:t>
      </w:r>
      <w:r w:rsidR="00D86AB0" w:rsidRPr="009813E6">
        <w:rPr>
          <w:rFonts w:ascii="Arial" w:hAnsi="Arial" w:cs="Arial"/>
          <w:bCs/>
        </w:rPr>
        <w:t>.</w:t>
      </w:r>
      <w:r w:rsidR="005706D8" w:rsidRPr="009813E6">
        <w:rPr>
          <w:rFonts w:ascii="Arial" w:hAnsi="Arial" w:cs="Arial"/>
          <w:bCs/>
        </w:rPr>
        <w:t xml:space="preserve"> While both current liabilities and </w:t>
      </w:r>
      <w:r w:rsidR="00926EB5" w:rsidRPr="009813E6">
        <w:rPr>
          <w:rFonts w:ascii="Arial" w:hAnsi="Arial" w:cs="Arial"/>
          <w:bCs/>
        </w:rPr>
        <w:t>non-current</w:t>
      </w:r>
      <w:r w:rsidR="005706D8" w:rsidRPr="009813E6">
        <w:rPr>
          <w:rFonts w:ascii="Arial" w:hAnsi="Arial" w:cs="Arial"/>
          <w:bCs/>
        </w:rPr>
        <w:t xml:space="preserve"> liabilities are changing in opposite direction at compensating rates to each other.</w:t>
      </w:r>
      <w:r w:rsidR="00D93A45" w:rsidRPr="009813E6">
        <w:rPr>
          <w:rFonts w:ascii="Arial" w:hAnsi="Arial" w:cs="Arial"/>
          <w:bCs/>
        </w:rPr>
        <w:t xml:space="preserve"> </w:t>
      </w:r>
    </w:p>
    <w:p w14:paraId="2A41C1C3" w14:textId="07B29264" w:rsidR="00721980" w:rsidRPr="009813E6" w:rsidRDefault="00CB7C04" w:rsidP="009813E6">
      <w:pPr>
        <w:spacing w:line="360" w:lineRule="auto"/>
        <w:rPr>
          <w:rFonts w:ascii="Arial" w:hAnsi="Arial" w:cs="Arial"/>
          <w:u w:val="single"/>
        </w:rPr>
      </w:pPr>
      <w:r w:rsidRPr="009813E6">
        <w:rPr>
          <w:rFonts w:ascii="Arial" w:hAnsi="Arial" w:cs="Arial"/>
          <w:u w:val="single"/>
        </w:rPr>
        <w:t xml:space="preserve">iii) </w:t>
      </w:r>
      <w:r w:rsidR="00423640" w:rsidRPr="009813E6">
        <w:rPr>
          <w:rFonts w:ascii="Arial" w:hAnsi="Arial" w:cs="Arial"/>
          <w:u w:val="single"/>
        </w:rPr>
        <w:t>Trend analysis:</w:t>
      </w:r>
    </w:p>
    <w:p w14:paraId="37B313E2" w14:textId="77777777" w:rsidR="0060406E" w:rsidRPr="009813E6" w:rsidRDefault="007D330A" w:rsidP="009813E6">
      <w:pPr>
        <w:spacing w:line="360" w:lineRule="auto"/>
        <w:rPr>
          <w:rFonts w:ascii="Arial" w:hAnsi="Arial" w:cs="Arial"/>
          <w:b/>
        </w:rPr>
      </w:pPr>
      <w:r w:rsidRPr="009813E6">
        <w:rPr>
          <w:rFonts w:ascii="Arial" w:hAnsi="Arial" w:cs="Arial"/>
          <w:b/>
        </w:rPr>
        <w:t>ARR and occupancy rate analysis:</w:t>
      </w:r>
    </w:p>
    <w:p w14:paraId="6C0E87DC" w14:textId="77777777" w:rsidR="00D247DF" w:rsidRPr="009813E6" w:rsidRDefault="000C3F61" w:rsidP="009813E6">
      <w:pPr>
        <w:spacing w:line="360" w:lineRule="auto"/>
        <w:jc w:val="center"/>
        <w:rPr>
          <w:rFonts w:ascii="Arial" w:hAnsi="Arial" w:cs="Arial"/>
          <w:b/>
        </w:rPr>
      </w:pPr>
      <w:r w:rsidRPr="009813E6">
        <w:rPr>
          <w:rFonts w:ascii="Arial" w:hAnsi="Arial" w:cs="Arial"/>
          <w:noProof/>
        </w:rPr>
        <w:drawing>
          <wp:inline distT="0" distB="0" distL="0" distR="0" wp14:anchorId="0BE0BE96" wp14:editId="0F20A3E6">
            <wp:extent cx="5181600" cy="173355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47EFD0F" w14:textId="77777777" w:rsidR="003502D9" w:rsidRPr="009813E6" w:rsidRDefault="003502D9" w:rsidP="009813E6">
      <w:pPr>
        <w:spacing w:line="360" w:lineRule="auto"/>
        <w:rPr>
          <w:rFonts w:ascii="Arial" w:hAnsi="Arial" w:cs="Arial"/>
          <w:b/>
        </w:rPr>
      </w:pPr>
    </w:p>
    <w:p w14:paraId="16BEDEED" w14:textId="0BECE29E" w:rsidR="009044A5" w:rsidRPr="009813E6" w:rsidRDefault="00544C9E" w:rsidP="009813E6">
      <w:pPr>
        <w:spacing w:line="360" w:lineRule="auto"/>
        <w:jc w:val="center"/>
        <w:rPr>
          <w:rFonts w:ascii="Arial" w:hAnsi="Arial" w:cs="Arial"/>
          <w:b/>
        </w:rPr>
      </w:pPr>
      <w:r w:rsidRPr="009813E6">
        <w:rPr>
          <w:rFonts w:ascii="Arial" w:hAnsi="Arial" w:cs="Arial"/>
          <w:noProof/>
        </w:rPr>
        <w:lastRenderedPageBreak/>
        <w:drawing>
          <wp:inline distT="0" distB="0" distL="0" distR="0" wp14:anchorId="31E3DCF2" wp14:editId="43BEDB39">
            <wp:extent cx="4619625" cy="1857375"/>
            <wp:effectExtent l="0" t="0" r="9525" b="952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9BE70C3" w14:textId="75AA5CC2" w:rsidR="007078A4" w:rsidRPr="009813E6" w:rsidRDefault="00F323D9" w:rsidP="009813E6">
      <w:pPr>
        <w:spacing w:line="360" w:lineRule="auto"/>
        <w:jc w:val="both"/>
        <w:rPr>
          <w:rFonts w:ascii="Arial" w:hAnsi="Arial" w:cs="Arial"/>
          <w:bCs/>
        </w:rPr>
      </w:pPr>
      <w:r w:rsidRPr="009813E6">
        <w:rPr>
          <w:rFonts w:ascii="Arial" w:hAnsi="Arial" w:cs="Arial"/>
          <w:b/>
        </w:rPr>
        <w:t>Interpretation:</w:t>
      </w:r>
      <w:r w:rsidR="00DC15B0" w:rsidRPr="009813E6">
        <w:rPr>
          <w:rFonts w:ascii="Arial" w:hAnsi="Arial" w:cs="Arial"/>
          <w:bCs/>
        </w:rPr>
        <w:t xml:space="preserve"> The above graphical analysis for the company provides that the </w:t>
      </w:r>
      <w:r w:rsidR="00544B6C" w:rsidRPr="009813E6">
        <w:rPr>
          <w:rFonts w:ascii="Arial" w:hAnsi="Arial" w:cs="Arial"/>
          <w:bCs/>
        </w:rPr>
        <w:t>average room rate for the company is decreasing from 260 to 240 during 2021 and 2022. It then diminished to the level of 210 in the end of the period 2023</w:t>
      </w:r>
      <w:r w:rsidR="00101542" w:rsidRPr="009813E6">
        <w:rPr>
          <w:rFonts w:ascii="Arial" w:hAnsi="Arial" w:cs="Arial"/>
          <w:bCs/>
        </w:rPr>
        <w:t xml:space="preserve"> </w:t>
      </w:r>
      <w:r w:rsidR="00101542" w:rsidRPr="009813E6">
        <w:rPr>
          <w:rFonts w:ascii="Arial" w:hAnsi="Arial" w:cs="Arial"/>
          <w:szCs w:val="24"/>
        </w:rPr>
        <w:t xml:space="preserve">(Popescu, </w:t>
      </w:r>
      <w:proofErr w:type="spellStart"/>
      <w:r w:rsidR="00101542" w:rsidRPr="009813E6">
        <w:rPr>
          <w:rFonts w:ascii="Arial" w:hAnsi="Arial" w:cs="Arial"/>
          <w:szCs w:val="24"/>
        </w:rPr>
        <w:t>Hontus</w:t>
      </w:r>
      <w:proofErr w:type="spellEnd"/>
      <w:r w:rsidR="00101542" w:rsidRPr="009813E6">
        <w:rPr>
          <w:rFonts w:ascii="Arial" w:hAnsi="Arial" w:cs="Arial"/>
          <w:szCs w:val="24"/>
        </w:rPr>
        <w:t xml:space="preserve"> and </w:t>
      </w:r>
      <w:proofErr w:type="spellStart"/>
      <w:r w:rsidR="00101542" w:rsidRPr="009813E6">
        <w:rPr>
          <w:rFonts w:ascii="Arial" w:hAnsi="Arial" w:cs="Arial"/>
          <w:szCs w:val="24"/>
        </w:rPr>
        <w:t>Caratus</w:t>
      </w:r>
      <w:proofErr w:type="spellEnd"/>
      <w:r w:rsidR="00101542" w:rsidRPr="009813E6">
        <w:rPr>
          <w:rFonts w:ascii="Arial" w:hAnsi="Arial" w:cs="Arial"/>
          <w:szCs w:val="24"/>
        </w:rPr>
        <w:t>-Stanciu, 2020)</w:t>
      </w:r>
      <w:r w:rsidR="00544B6C" w:rsidRPr="009813E6">
        <w:rPr>
          <w:rFonts w:ascii="Arial" w:hAnsi="Arial" w:cs="Arial"/>
          <w:bCs/>
        </w:rPr>
        <w:t>.</w:t>
      </w:r>
      <w:r w:rsidR="00B55308" w:rsidRPr="009813E6">
        <w:rPr>
          <w:rFonts w:ascii="Arial" w:hAnsi="Arial" w:cs="Arial"/>
          <w:bCs/>
        </w:rPr>
        <w:t xml:space="preserve"> It </w:t>
      </w:r>
      <w:r w:rsidR="008026C2" w:rsidRPr="009813E6">
        <w:rPr>
          <w:rFonts w:ascii="Arial" w:hAnsi="Arial" w:cs="Arial"/>
          <w:bCs/>
        </w:rPr>
        <w:t>is decreasing due to decreasing demand of rooms for the company.</w:t>
      </w:r>
      <w:r w:rsidR="00C72FFD" w:rsidRPr="009813E6">
        <w:rPr>
          <w:rFonts w:ascii="Arial" w:hAnsi="Arial" w:cs="Arial"/>
          <w:bCs/>
        </w:rPr>
        <w:t xml:space="preserve"> It is also reflected by the occupancy rate for the last 3 years which </w:t>
      </w:r>
      <w:r w:rsidR="009A1781" w:rsidRPr="009813E6">
        <w:rPr>
          <w:rFonts w:ascii="Arial" w:hAnsi="Arial" w:cs="Arial"/>
          <w:bCs/>
        </w:rPr>
        <w:t>diminished</w:t>
      </w:r>
      <w:r w:rsidR="00C72FFD" w:rsidRPr="009813E6">
        <w:rPr>
          <w:rFonts w:ascii="Arial" w:hAnsi="Arial" w:cs="Arial"/>
          <w:bCs/>
        </w:rPr>
        <w:t xml:space="preserve"> from 65% to 50% in</w:t>
      </w:r>
      <w:r w:rsidR="00460D03" w:rsidRPr="009813E6">
        <w:rPr>
          <w:rFonts w:ascii="Arial" w:hAnsi="Arial" w:cs="Arial"/>
          <w:bCs/>
        </w:rPr>
        <w:t xml:space="preserve"> 2</w:t>
      </w:r>
      <w:r w:rsidR="00304060" w:rsidRPr="009813E6">
        <w:rPr>
          <w:rFonts w:ascii="Arial" w:hAnsi="Arial" w:cs="Arial"/>
          <w:bCs/>
        </w:rPr>
        <w:t>0</w:t>
      </w:r>
      <w:r w:rsidR="00460D03" w:rsidRPr="009813E6">
        <w:rPr>
          <w:rFonts w:ascii="Arial" w:hAnsi="Arial" w:cs="Arial"/>
          <w:bCs/>
        </w:rPr>
        <w:t>23.</w:t>
      </w:r>
      <w:r w:rsidR="004766D2" w:rsidRPr="009813E6">
        <w:rPr>
          <w:rFonts w:ascii="Arial" w:hAnsi="Arial" w:cs="Arial"/>
          <w:bCs/>
        </w:rPr>
        <w:t xml:space="preserve"> It is due to increasing competition and decreasing service</w:t>
      </w:r>
      <w:r w:rsidR="003B6ED9" w:rsidRPr="009813E6">
        <w:rPr>
          <w:rFonts w:ascii="Arial" w:hAnsi="Arial" w:cs="Arial"/>
          <w:bCs/>
        </w:rPr>
        <w:t xml:space="preserve"> </w:t>
      </w:r>
      <w:r w:rsidR="004766D2" w:rsidRPr="009813E6">
        <w:rPr>
          <w:rFonts w:ascii="Arial" w:hAnsi="Arial" w:cs="Arial"/>
          <w:bCs/>
        </w:rPr>
        <w:t>quality for company.</w:t>
      </w:r>
    </w:p>
    <w:p w14:paraId="1FD95663" w14:textId="55FD9F9C" w:rsidR="00F2430A" w:rsidRPr="009813E6" w:rsidRDefault="00857D83" w:rsidP="009813E6">
      <w:pPr>
        <w:pStyle w:val="Heading2"/>
        <w:spacing w:line="360" w:lineRule="auto"/>
        <w:jc w:val="both"/>
        <w:rPr>
          <w:rFonts w:ascii="Arial" w:hAnsi="Arial" w:cs="Arial"/>
          <w:b/>
          <w:bCs/>
          <w:color w:val="auto"/>
          <w:sz w:val="24"/>
          <w:szCs w:val="24"/>
          <w:u w:val="single"/>
        </w:rPr>
      </w:pPr>
      <w:bookmarkStart w:id="3" w:name="_Toc167479088"/>
      <w:bookmarkStart w:id="4" w:name="_Toc167481449"/>
      <w:bookmarkStart w:id="5" w:name="_Hlk167479996"/>
      <w:r w:rsidRPr="009813E6">
        <w:rPr>
          <w:rFonts w:ascii="Arial" w:hAnsi="Arial" w:cs="Arial"/>
          <w:b/>
          <w:bCs/>
          <w:color w:val="auto"/>
          <w:sz w:val="24"/>
          <w:szCs w:val="24"/>
        </w:rPr>
        <w:t xml:space="preserve">2. </w:t>
      </w:r>
      <w:r w:rsidR="00F2430A" w:rsidRPr="009813E6">
        <w:rPr>
          <w:rFonts w:ascii="Arial" w:hAnsi="Arial" w:cs="Arial"/>
          <w:b/>
          <w:bCs/>
          <w:color w:val="auto"/>
          <w:sz w:val="24"/>
          <w:szCs w:val="24"/>
          <w:u w:val="single"/>
        </w:rPr>
        <w:t>Key Reasons Behind Decline in Profitability of Seacrest Lodge</w:t>
      </w:r>
      <w:bookmarkEnd w:id="3"/>
      <w:bookmarkEnd w:id="4"/>
      <w:r w:rsidR="00F2430A" w:rsidRPr="009813E6">
        <w:rPr>
          <w:rFonts w:ascii="Arial" w:hAnsi="Arial" w:cs="Arial"/>
          <w:b/>
          <w:bCs/>
          <w:color w:val="auto"/>
          <w:sz w:val="24"/>
          <w:szCs w:val="24"/>
          <w:u w:val="single"/>
        </w:rPr>
        <w:t xml:space="preserve"> </w:t>
      </w:r>
    </w:p>
    <w:p w14:paraId="6FD3C557" w14:textId="63A559B5" w:rsidR="00F2430A" w:rsidRPr="009813E6" w:rsidRDefault="00F2430A" w:rsidP="009813E6">
      <w:pPr>
        <w:pStyle w:val="ListParagraph"/>
        <w:numPr>
          <w:ilvl w:val="0"/>
          <w:numId w:val="3"/>
        </w:numPr>
        <w:spacing w:line="360" w:lineRule="auto"/>
        <w:jc w:val="both"/>
        <w:rPr>
          <w:rFonts w:ascii="Arial" w:hAnsi="Arial" w:cs="Arial"/>
          <w:szCs w:val="24"/>
        </w:rPr>
      </w:pPr>
      <w:r w:rsidRPr="009813E6">
        <w:rPr>
          <w:rFonts w:ascii="Arial" w:hAnsi="Arial" w:cs="Arial"/>
          <w:b/>
          <w:bCs/>
          <w:color w:val="000000"/>
          <w:szCs w:val="24"/>
        </w:rPr>
        <w:t xml:space="preserve">Increased Competition: </w:t>
      </w:r>
      <w:r w:rsidRPr="009813E6">
        <w:rPr>
          <w:rFonts w:ascii="Arial" w:hAnsi="Arial" w:cs="Arial"/>
          <w:color w:val="000000"/>
          <w:szCs w:val="24"/>
        </w:rPr>
        <w:t xml:space="preserve">The Seacrest Lodge runs within a highly competitive coastal market along with the various newer and higher modern resorts developing within the present era. Such competitors frequently provide efficient amenities, developed technology, and improved service to customers, which makes </w:t>
      </w:r>
      <w:r w:rsidR="00F57005">
        <w:rPr>
          <w:rFonts w:ascii="Arial" w:hAnsi="Arial" w:cs="Arial"/>
          <w:color w:val="000000"/>
          <w:szCs w:val="24"/>
        </w:rPr>
        <w:t>them</w:t>
      </w:r>
      <w:r w:rsidRPr="009813E6">
        <w:rPr>
          <w:rFonts w:ascii="Arial" w:hAnsi="Arial" w:cs="Arial"/>
          <w:color w:val="000000"/>
          <w:szCs w:val="24"/>
        </w:rPr>
        <w:t xml:space="preserve"> appealing to higher guests who may then have selected Lodge</w:t>
      </w:r>
      <w:r w:rsidR="001F7EF8" w:rsidRPr="009813E6">
        <w:rPr>
          <w:rFonts w:ascii="Arial" w:hAnsi="Arial" w:cs="Arial"/>
          <w:color w:val="000000"/>
          <w:szCs w:val="24"/>
        </w:rPr>
        <w:t xml:space="preserve"> (Panico and Cennamo, 2022)</w:t>
      </w:r>
      <w:r w:rsidRPr="009813E6">
        <w:rPr>
          <w:rFonts w:ascii="Arial" w:hAnsi="Arial" w:cs="Arial"/>
          <w:color w:val="000000"/>
          <w:szCs w:val="24"/>
        </w:rPr>
        <w:t>. The arrival of such modern competitors carries out higher burden upon the Seacrest Lodge to update and enhance, frequently needing substantial investment, that the lodge has struggled to match with the competitive market.</w:t>
      </w:r>
    </w:p>
    <w:p w14:paraId="2A468F58" w14:textId="13E04A24" w:rsidR="00F2430A" w:rsidRPr="009813E6" w:rsidRDefault="00A5317E" w:rsidP="009813E6">
      <w:pPr>
        <w:pStyle w:val="ListParagraph"/>
        <w:numPr>
          <w:ilvl w:val="0"/>
          <w:numId w:val="3"/>
        </w:numPr>
        <w:spacing w:line="360" w:lineRule="auto"/>
        <w:jc w:val="both"/>
        <w:rPr>
          <w:rFonts w:ascii="Arial" w:hAnsi="Arial" w:cs="Arial"/>
          <w:szCs w:val="24"/>
        </w:rPr>
      </w:pPr>
      <w:r w:rsidRPr="009813E6">
        <w:rPr>
          <w:rFonts w:ascii="Arial" w:hAnsi="Arial" w:cs="Arial"/>
          <w:b/>
          <w:bCs/>
          <w:color w:val="000000"/>
          <w:szCs w:val="24"/>
        </w:rPr>
        <w:t>Change</w:t>
      </w:r>
      <w:r w:rsidR="00F2430A" w:rsidRPr="009813E6">
        <w:rPr>
          <w:rFonts w:ascii="Arial" w:hAnsi="Arial" w:cs="Arial"/>
          <w:b/>
          <w:bCs/>
          <w:color w:val="000000"/>
          <w:szCs w:val="24"/>
        </w:rPr>
        <w:t xml:space="preserve"> in customer preferences: </w:t>
      </w:r>
      <w:r w:rsidR="00F2430A" w:rsidRPr="009813E6">
        <w:rPr>
          <w:rFonts w:ascii="Arial" w:hAnsi="Arial" w:cs="Arial"/>
          <w:color w:val="000000"/>
          <w:szCs w:val="24"/>
        </w:rPr>
        <w:t xml:space="preserve">The preferences of customers within the hospitality industry have changed, particularly due to post-pandemic. There is an expanding demand for developed experiences, modified services, and wellness-related amenities. There is the expectation of guests for higher speed networking, effective features of smart rooms, and environmental-friendly activities. However, the Seacrest Lodge has failed to stand along with such patterns and trends, resulting in higher dissatisfaction among the guests. Customers' </w:t>
      </w:r>
      <w:proofErr w:type="gramStart"/>
      <w:r w:rsidR="00F2430A" w:rsidRPr="009813E6">
        <w:rPr>
          <w:rFonts w:ascii="Arial" w:hAnsi="Arial" w:cs="Arial"/>
          <w:color w:val="000000"/>
          <w:szCs w:val="24"/>
        </w:rPr>
        <w:t>feedbacks</w:t>
      </w:r>
      <w:proofErr w:type="gramEnd"/>
      <w:r w:rsidR="00F2430A" w:rsidRPr="009813E6">
        <w:rPr>
          <w:rFonts w:ascii="Arial" w:hAnsi="Arial" w:cs="Arial"/>
          <w:color w:val="000000"/>
          <w:szCs w:val="24"/>
        </w:rPr>
        <w:t xml:space="preserve"> </w:t>
      </w:r>
      <w:r w:rsidR="00F2430A" w:rsidRPr="009813E6">
        <w:rPr>
          <w:rFonts w:ascii="Arial" w:hAnsi="Arial" w:cs="Arial"/>
          <w:color w:val="000000"/>
          <w:szCs w:val="24"/>
        </w:rPr>
        <w:lastRenderedPageBreak/>
        <w:t>highlight reducing service quality and outdated amenities, therefore participating towards the deduction into the appealing of the lodge in a high manner.</w:t>
      </w:r>
    </w:p>
    <w:p w14:paraId="6FF5FCCE" w14:textId="4F3DCB72" w:rsidR="00F2430A" w:rsidRPr="009813E6" w:rsidRDefault="00F2430A" w:rsidP="009813E6">
      <w:pPr>
        <w:pStyle w:val="ListParagraph"/>
        <w:numPr>
          <w:ilvl w:val="0"/>
          <w:numId w:val="3"/>
        </w:numPr>
        <w:spacing w:line="360" w:lineRule="auto"/>
        <w:jc w:val="both"/>
        <w:rPr>
          <w:rFonts w:ascii="Arial" w:hAnsi="Arial" w:cs="Arial"/>
          <w:szCs w:val="24"/>
        </w:rPr>
      </w:pPr>
      <w:r w:rsidRPr="009813E6">
        <w:rPr>
          <w:rFonts w:ascii="Arial" w:hAnsi="Arial" w:cs="Arial"/>
          <w:b/>
          <w:bCs/>
          <w:color w:val="000000"/>
          <w:szCs w:val="24"/>
        </w:rPr>
        <w:t>Economic Factors:</w:t>
      </w:r>
      <w:r w:rsidRPr="009813E6">
        <w:rPr>
          <w:rFonts w:ascii="Arial" w:hAnsi="Arial" w:cs="Arial"/>
          <w:color w:val="000000"/>
          <w:szCs w:val="24"/>
        </w:rPr>
        <w:t xml:space="preserve"> The universal and domestic economy highly influences the hospitality industry. The COVID-19 pandemic, therefore, has a long-lasting impact on tourism and travel</w:t>
      </w:r>
      <w:r w:rsidR="00A146CC" w:rsidRPr="009813E6">
        <w:rPr>
          <w:rFonts w:ascii="Arial" w:hAnsi="Arial" w:cs="Arial"/>
          <w:color w:val="000000"/>
          <w:szCs w:val="24"/>
        </w:rPr>
        <w:t xml:space="preserve"> (Saleh and Abu Afifa, 2020)</w:t>
      </w:r>
      <w:r w:rsidRPr="009813E6">
        <w:rPr>
          <w:rFonts w:ascii="Arial" w:hAnsi="Arial" w:cs="Arial"/>
          <w:color w:val="000000"/>
          <w:szCs w:val="24"/>
        </w:rPr>
        <w:t>. Even as limitations hardship, various individuals are still careful along with their traveling activities, impacting tenancy rates harmfully. On the other hand, Economic recession frequently results in decreased disposable income, leading to lesser individual spending on luxury and vacation stays. Such economic culture builds a complex situation regarding Seacrest Lodge, which depends heavily upon the vacationers for profit.</w:t>
      </w:r>
    </w:p>
    <w:p w14:paraId="4AF062DF" w14:textId="07469403" w:rsidR="00F2430A" w:rsidRPr="009813E6" w:rsidRDefault="00F2430A" w:rsidP="009813E6">
      <w:pPr>
        <w:pStyle w:val="ListParagraph"/>
        <w:numPr>
          <w:ilvl w:val="0"/>
          <w:numId w:val="3"/>
        </w:numPr>
        <w:spacing w:line="360" w:lineRule="auto"/>
        <w:jc w:val="both"/>
        <w:rPr>
          <w:rFonts w:ascii="Arial" w:hAnsi="Arial" w:cs="Arial"/>
          <w:szCs w:val="24"/>
        </w:rPr>
      </w:pPr>
      <w:r w:rsidRPr="009813E6">
        <w:rPr>
          <w:rFonts w:ascii="Arial" w:hAnsi="Arial" w:cs="Arial"/>
          <w:b/>
          <w:bCs/>
          <w:color w:val="000000"/>
          <w:szCs w:val="24"/>
        </w:rPr>
        <w:t xml:space="preserve">Operational Inadequacies: </w:t>
      </w:r>
      <w:r w:rsidRPr="009813E6">
        <w:rPr>
          <w:rFonts w:ascii="Arial" w:hAnsi="Arial" w:cs="Arial"/>
          <w:color w:val="000000"/>
          <w:szCs w:val="24"/>
        </w:rPr>
        <w:t>The financial performance analysis highlights the inadequacies of operational activities within Seacrest Lodge. There is a decline within the net profit margin during the year 2023 up to -15.79 % in comparison to the year 2021 at 25%, which indicates increasing operating expenditures without a higher growth in profit and income</w:t>
      </w:r>
      <w:r w:rsidR="00575D54" w:rsidRPr="009813E6">
        <w:rPr>
          <w:rFonts w:ascii="Arial" w:hAnsi="Arial" w:cs="Arial"/>
          <w:color w:val="000000"/>
          <w:szCs w:val="24"/>
        </w:rPr>
        <w:t xml:space="preserve"> (Aftab, Naveed and Hanif, 2021)</w:t>
      </w:r>
      <w:r w:rsidRPr="009813E6">
        <w:rPr>
          <w:rFonts w:ascii="Arial" w:hAnsi="Arial" w:cs="Arial"/>
          <w:color w:val="000000"/>
          <w:szCs w:val="24"/>
        </w:rPr>
        <w:t>. Such a condition recommends bad cost management, potentially due to outdated business activities, absence of modern financial management techniques, or inappropriate availability of staffing and resource allotment. When there is a rise in operating expenditures, then the profitability automatically reduces unless revenue can hold a leap.</w:t>
      </w:r>
    </w:p>
    <w:p w14:paraId="030DDE8E" w14:textId="089959BE" w:rsidR="00F2430A" w:rsidRPr="009813E6" w:rsidRDefault="00F2430A" w:rsidP="009813E6">
      <w:pPr>
        <w:pStyle w:val="ListParagraph"/>
        <w:numPr>
          <w:ilvl w:val="0"/>
          <w:numId w:val="3"/>
        </w:numPr>
        <w:spacing w:line="360" w:lineRule="auto"/>
        <w:jc w:val="both"/>
        <w:rPr>
          <w:rFonts w:ascii="Arial" w:hAnsi="Arial" w:cs="Arial"/>
          <w:szCs w:val="24"/>
        </w:rPr>
      </w:pPr>
      <w:r w:rsidRPr="009813E6">
        <w:rPr>
          <w:rFonts w:ascii="Arial" w:hAnsi="Arial" w:cs="Arial"/>
          <w:b/>
          <w:bCs/>
          <w:color w:val="000000"/>
          <w:szCs w:val="24"/>
        </w:rPr>
        <w:t xml:space="preserve">Declining asset Utilization: </w:t>
      </w:r>
      <w:r w:rsidRPr="009813E6">
        <w:rPr>
          <w:rFonts w:ascii="Arial" w:hAnsi="Arial" w:cs="Arial"/>
          <w:color w:val="000000"/>
          <w:szCs w:val="24"/>
        </w:rPr>
        <w:t>The overall asset turnover ratio of Seacrest Lodge has declined from 0.55 in the year 2021 to 0.514 in the year 2023, which brings out insight into the lack of utilizing the assets accurately regarding the higher sales growth</w:t>
      </w:r>
      <w:r w:rsidR="00C3349D" w:rsidRPr="009813E6">
        <w:rPr>
          <w:rFonts w:ascii="Arial" w:hAnsi="Arial" w:cs="Arial"/>
          <w:color w:val="000000"/>
          <w:szCs w:val="24"/>
        </w:rPr>
        <w:t xml:space="preserve"> (Sari, Nabella and </w:t>
      </w:r>
      <w:proofErr w:type="spellStart"/>
      <w:r w:rsidR="00C3349D" w:rsidRPr="009813E6">
        <w:rPr>
          <w:rFonts w:ascii="Arial" w:hAnsi="Arial" w:cs="Arial"/>
          <w:color w:val="000000"/>
          <w:szCs w:val="24"/>
        </w:rPr>
        <w:t>Fadlilah</w:t>
      </w:r>
      <w:proofErr w:type="spellEnd"/>
      <w:r w:rsidR="00C3349D" w:rsidRPr="009813E6">
        <w:rPr>
          <w:rFonts w:ascii="Arial" w:hAnsi="Arial" w:cs="Arial"/>
          <w:color w:val="000000"/>
          <w:szCs w:val="24"/>
        </w:rPr>
        <w:t>, 2022)</w:t>
      </w:r>
      <w:r w:rsidRPr="009813E6">
        <w:rPr>
          <w:rFonts w:ascii="Arial" w:hAnsi="Arial" w:cs="Arial"/>
          <w:color w:val="000000"/>
          <w:szCs w:val="24"/>
        </w:rPr>
        <w:t xml:space="preserve">. Such could be because of underutilized services, like event rooms, that are not booked properly. Underutilization of assets results in the decline of the revenue and income facilities </w:t>
      </w:r>
      <w:proofErr w:type="gramStart"/>
      <w:r w:rsidRPr="009813E6">
        <w:rPr>
          <w:rFonts w:ascii="Arial" w:hAnsi="Arial" w:cs="Arial"/>
          <w:color w:val="000000"/>
          <w:szCs w:val="24"/>
        </w:rPr>
        <w:t>and also</w:t>
      </w:r>
      <w:proofErr w:type="gramEnd"/>
      <w:r w:rsidRPr="009813E6">
        <w:rPr>
          <w:rFonts w:ascii="Arial" w:hAnsi="Arial" w:cs="Arial"/>
          <w:color w:val="000000"/>
          <w:szCs w:val="24"/>
        </w:rPr>
        <w:t xml:space="preserve"> makes the growth within the maintenance costs without having the frequent income within Seacrest Lodge.</w:t>
      </w:r>
    </w:p>
    <w:p w14:paraId="461FA362" w14:textId="7F007B58" w:rsidR="00F2430A" w:rsidRPr="009813E6" w:rsidRDefault="00F2430A" w:rsidP="009813E6">
      <w:pPr>
        <w:pStyle w:val="ListParagraph"/>
        <w:numPr>
          <w:ilvl w:val="0"/>
          <w:numId w:val="3"/>
        </w:numPr>
        <w:spacing w:line="360" w:lineRule="auto"/>
        <w:jc w:val="both"/>
        <w:rPr>
          <w:rFonts w:ascii="Arial" w:hAnsi="Arial" w:cs="Arial"/>
          <w:szCs w:val="24"/>
        </w:rPr>
      </w:pPr>
      <w:r w:rsidRPr="009813E6">
        <w:rPr>
          <w:rFonts w:ascii="Arial" w:hAnsi="Arial" w:cs="Arial"/>
          <w:b/>
          <w:bCs/>
          <w:color w:val="000000"/>
          <w:szCs w:val="24"/>
        </w:rPr>
        <w:t>Higher debt levels:</w:t>
      </w:r>
      <w:r w:rsidRPr="009813E6">
        <w:rPr>
          <w:rFonts w:ascii="Arial" w:hAnsi="Arial" w:cs="Arial"/>
          <w:color w:val="000000"/>
          <w:szCs w:val="24"/>
        </w:rPr>
        <w:t xml:space="preserve"> The debt-to-equity ratio of Seacrest Lodge indicates a rise in the year 2023 up to 5.71 in comparison to the year 2021 at 2.46, which indicates that the lodge is highly dependent upon its debt to finance its operational activities</w:t>
      </w:r>
      <w:r w:rsidR="00A46989" w:rsidRPr="009813E6">
        <w:rPr>
          <w:rFonts w:ascii="Arial" w:hAnsi="Arial" w:cs="Arial"/>
          <w:color w:val="000000"/>
          <w:szCs w:val="24"/>
        </w:rPr>
        <w:t xml:space="preserve"> </w:t>
      </w:r>
      <w:r w:rsidR="00A46989" w:rsidRPr="009813E6">
        <w:rPr>
          <w:rFonts w:ascii="Arial" w:hAnsi="Arial" w:cs="Arial"/>
          <w:color w:val="000000"/>
          <w:szCs w:val="24"/>
        </w:rPr>
        <w:lastRenderedPageBreak/>
        <w:t>(</w:t>
      </w:r>
      <w:proofErr w:type="spellStart"/>
      <w:r w:rsidR="00A46989" w:rsidRPr="009813E6">
        <w:rPr>
          <w:rFonts w:ascii="Arial" w:hAnsi="Arial" w:cs="Arial"/>
          <w:color w:val="000000"/>
          <w:szCs w:val="24"/>
        </w:rPr>
        <w:t>Sunardi</w:t>
      </w:r>
      <w:proofErr w:type="spellEnd"/>
      <w:r w:rsidR="00A46989" w:rsidRPr="009813E6">
        <w:rPr>
          <w:rFonts w:ascii="Arial" w:hAnsi="Arial" w:cs="Arial"/>
          <w:color w:val="000000"/>
          <w:szCs w:val="24"/>
        </w:rPr>
        <w:t>, Husain and Kadim, 2020)</w:t>
      </w:r>
      <w:r w:rsidRPr="009813E6">
        <w:rPr>
          <w:rFonts w:ascii="Arial" w:hAnsi="Arial" w:cs="Arial"/>
          <w:color w:val="000000"/>
          <w:szCs w:val="24"/>
        </w:rPr>
        <w:t>. A higher level of debt can be considered uncertain for the lodge, mainly within a reducing market, as it results in significant interest requirements which can also bring out trouble within profit creation. Such financial obstacle limits the capability of the lodge to invest in the required upgrades and marketing attempts to appeal to higher new customers.</w:t>
      </w:r>
    </w:p>
    <w:p w14:paraId="46CBD07A" w14:textId="77777777" w:rsidR="00F2430A" w:rsidRPr="009813E6" w:rsidRDefault="00F2430A" w:rsidP="009813E6">
      <w:pPr>
        <w:pStyle w:val="NormalWeb"/>
        <w:spacing w:before="240" w:beforeAutospacing="0" w:after="240" w:afterAutospacing="0" w:line="360" w:lineRule="auto"/>
        <w:jc w:val="both"/>
        <w:rPr>
          <w:rFonts w:ascii="Arial" w:hAnsi="Arial" w:cs="Arial"/>
          <w:sz w:val="28"/>
          <w:szCs w:val="28"/>
          <w:lang w:val="en-GB"/>
        </w:rPr>
      </w:pPr>
      <w:r w:rsidRPr="009813E6">
        <w:rPr>
          <w:rFonts w:ascii="Arial" w:hAnsi="Arial" w:cs="Arial"/>
          <w:color w:val="000000"/>
          <w:lang w:val="en-GB"/>
        </w:rPr>
        <w:t>Therefore, it is stated that the reduction in profitability of Seacrest Lodge can take place due to the combination of higher competition, movement within the preferences of customers after the impact of post-pandemic, issues of economy, operational inadequacies, higher level of debt, and various others. Determining such issues required an effective turnaround strategy emphasizing transformation, debt rearrangement, cost management, enhanced quality of service, and others to recollect customer loyalty and market share. </w:t>
      </w:r>
    </w:p>
    <w:p w14:paraId="1409BC0E" w14:textId="17DE83DC" w:rsidR="00F2430A" w:rsidRPr="009813E6" w:rsidRDefault="00F02AA0" w:rsidP="009813E6">
      <w:pPr>
        <w:pStyle w:val="Heading2"/>
        <w:spacing w:line="360" w:lineRule="auto"/>
        <w:jc w:val="both"/>
        <w:rPr>
          <w:rFonts w:ascii="Arial" w:hAnsi="Arial" w:cs="Arial"/>
          <w:b/>
          <w:bCs/>
          <w:color w:val="auto"/>
          <w:sz w:val="24"/>
          <w:szCs w:val="24"/>
          <w:u w:val="single"/>
        </w:rPr>
      </w:pPr>
      <w:bookmarkStart w:id="6" w:name="_Toc167479089"/>
      <w:bookmarkStart w:id="7" w:name="_Toc167481450"/>
      <w:r w:rsidRPr="009813E6">
        <w:rPr>
          <w:rFonts w:ascii="Arial" w:hAnsi="Arial" w:cs="Arial"/>
          <w:b/>
          <w:bCs/>
          <w:color w:val="auto"/>
          <w:sz w:val="24"/>
          <w:szCs w:val="24"/>
        </w:rPr>
        <w:t xml:space="preserve">3. </w:t>
      </w:r>
      <w:r w:rsidR="00F2430A" w:rsidRPr="009813E6">
        <w:rPr>
          <w:rFonts w:ascii="Arial" w:hAnsi="Arial" w:cs="Arial"/>
          <w:b/>
          <w:bCs/>
          <w:color w:val="auto"/>
          <w:sz w:val="24"/>
          <w:szCs w:val="24"/>
          <w:u w:val="single"/>
        </w:rPr>
        <w:t>Turnaround Strategy to refresh the Lodge’s Financial Health</w:t>
      </w:r>
      <w:bookmarkEnd w:id="6"/>
      <w:bookmarkEnd w:id="7"/>
      <w:r w:rsidR="00F2430A" w:rsidRPr="009813E6">
        <w:rPr>
          <w:rFonts w:ascii="Arial" w:hAnsi="Arial" w:cs="Arial"/>
          <w:b/>
          <w:bCs/>
          <w:color w:val="auto"/>
          <w:sz w:val="24"/>
          <w:szCs w:val="24"/>
          <w:u w:val="single"/>
        </w:rPr>
        <w:t xml:space="preserve"> </w:t>
      </w:r>
    </w:p>
    <w:p w14:paraId="54800F7F" w14:textId="77777777" w:rsidR="00F2430A" w:rsidRPr="009813E6" w:rsidRDefault="00F2430A" w:rsidP="009813E6">
      <w:pPr>
        <w:pStyle w:val="NormalWeb"/>
        <w:spacing w:before="240" w:beforeAutospacing="0" w:after="240" w:afterAutospacing="0" w:line="360" w:lineRule="auto"/>
        <w:jc w:val="both"/>
        <w:rPr>
          <w:rFonts w:ascii="Arial" w:hAnsi="Arial" w:cs="Arial"/>
          <w:sz w:val="28"/>
          <w:szCs w:val="28"/>
          <w:u w:val="single"/>
          <w:lang w:val="en-GB"/>
        </w:rPr>
      </w:pPr>
      <w:r w:rsidRPr="009813E6">
        <w:rPr>
          <w:rFonts w:ascii="Arial" w:hAnsi="Arial" w:cs="Arial"/>
          <w:color w:val="000000"/>
          <w:u w:val="single"/>
          <w:lang w:val="en-GB"/>
        </w:rPr>
        <w:t>1. Market Positioning and Branding</w:t>
      </w:r>
    </w:p>
    <w:p w14:paraId="4FDF4DA2" w14:textId="573ADC6F" w:rsidR="00F2430A" w:rsidRPr="009813E6" w:rsidRDefault="00F2430A" w:rsidP="009813E6">
      <w:pPr>
        <w:pStyle w:val="NormalWeb"/>
        <w:numPr>
          <w:ilvl w:val="0"/>
          <w:numId w:val="4"/>
        </w:numPr>
        <w:spacing w:before="240" w:beforeAutospacing="0" w:after="240" w:afterAutospacing="0" w:line="360" w:lineRule="auto"/>
        <w:jc w:val="both"/>
        <w:rPr>
          <w:rFonts w:ascii="Arial" w:hAnsi="Arial" w:cs="Arial"/>
          <w:sz w:val="28"/>
          <w:szCs w:val="28"/>
          <w:lang w:val="en-GB"/>
        </w:rPr>
      </w:pPr>
      <w:r w:rsidRPr="009813E6">
        <w:rPr>
          <w:rFonts w:ascii="Arial" w:hAnsi="Arial" w:cs="Arial"/>
          <w:color w:val="000000"/>
          <w:lang w:val="en-GB"/>
        </w:rPr>
        <w:t>Rebranding and Marketing Campaign: Restructuring the reputation of the lodge along with newer campaigns of branding that focus on unique coastal charm, past, and unique service. Considered social media, blogs of traveling, and influences to attract a wider customer range</w:t>
      </w:r>
      <w:r w:rsidR="00887AEA" w:rsidRPr="009813E6">
        <w:rPr>
          <w:rFonts w:ascii="Arial" w:hAnsi="Arial" w:cs="Arial"/>
          <w:color w:val="000000"/>
          <w:lang w:val="en-GB"/>
        </w:rPr>
        <w:t xml:space="preserve"> (Hosseinzadeh </w:t>
      </w:r>
      <w:proofErr w:type="spellStart"/>
      <w:r w:rsidR="00887AEA" w:rsidRPr="009813E6">
        <w:rPr>
          <w:rFonts w:ascii="Arial" w:hAnsi="Arial" w:cs="Arial"/>
          <w:color w:val="000000"/>
          <w:lang w:val="en-GB"/>
        </w:rPr>
        <w:t>Shahri</w:t>
      </w:r>
      <w:proofErr w:type="spellEnd"/>
      <w:r w:rsidR="00887AEA" w:rsidRPr="009813E6">
        <w:rPr>
          <w:rFonts w:ascii="Arial" w:hAnsi="Arial" w:cs="Arial"/>
          <w:color w:val="000000"/>
          <w:lang w:val="en-GB"/>
        </w:rPr>
        <w:t xml:space="preserve"> and Nematollahi </w:t>
      </w:r>
      <w:proofErr w:type="spellStart"/>
      <w:r w:rsidR="00887AEA" w:rsidRPr="009813E6">
        <w:rPr>
          <w:rFonts w:ascii="Arial" w:hAnsi="Arial" w:cs="Arial"/>
          <w:color w:val="000000"/>
          <w:lang w:val="en-GB"/>
        </w:rPr>
        <w:t>Sarvestani</w:t>
      </w:r>
      <w:proofErr w:type="spellEnd"/>
      <w:r w:rsidR="00887AEA" w:rsidRPr="009813E6">
        <w:rPr>
          <w:rFonts w:ascii="Arial" w:hAnsi="Arial" w:cs="Arial"/>
          <w:color w:val="000000"/>
          <w:lang w:val="en-GB"/>
        </w:rPr>
        <w:t>, 2020)</w:t>
      </w:r>
      <w:r w:rsidRPr="009813E6">
        <w:rPr>
          <w:rFonts w:ascii="Arial" w:hAnsi="Arial" w:cs="Arial"/>
          <w:color w:val="000000"/>
          <w:lang w:val="en-GB"/>
        </w:rPr>
        <w:t>. Focusing on environmental-friendly activities and wellness services to appeal to eco-conscious travellers.</w:t>
      </w:r>
    </w:p>
    <w:p w14:paraId="44B2192B" w14:textId="34361735" w:rsidR="00F2430A" w:rsidRPr="009813E6" w:rsidRDefault="00F2430A" w:rsidP="009813E6">
      <w:pPr>
        <w:pStyle w:val="ListParagraph"/>
        <w:numPr>
          <w:ilvl w:val="0"/>
          <w:numId w:val="4"/>
        </w:numPr>
        <w:spacing w:line="360" w:lineRule="auto"/>
        <w:jc w:val="both"/>
        <w:rPr>
          <w:rFonts w:ascii="Arial" w:hAnsi="Arial" w:cs="Arial"/>
          <w:szCs w:val="24"/>
        </w:rPr>
      </w:pPr>
      <w:r w:rsidRPr="009813E6">
        <w:rPr>
          <w:rFonts w:ascii="Arial" w:hAnsi="Arial" w:cs="Arial"/>
          <w:color w:val="000000"/>
          <w:szCs w:val="24"/>
        </w:rPr>
        <w:t>Targeted Promotions: Provide effective packages and discounts regarding lengthier stays, bookings in groups, and events. Partnership with travel authorities and digital travel platforms to achieve possible guest highlight loyalty programs to motivate again and again visits and reward effective customers.</w:t>
      </w:r>
    </w:p>
    <w:p w14:paraId="7F7C4DE0" w14:textId="77777777" w:rsidR="00F2430A" w:rsidRPr="009813E6" w:rsidRDefault="00F2430A" w:rsidP="009813E6">
      <w:pPr>
        <w:pStyle w:val="NormalWeb"/>
        <w:spacing w:before="240" w:beforeAutospacing="0" w:after="240" w:afterAutospacing="0" w:line="360" w:lineRule="auto"/>
        <w:jc w:val="both"/>
        <w:rPr>
          <w:rFonts w:ascii="Arial" w:hAnsi="Arial" w:cs="Arial"/>
          <w:sz w:val="28"/>
          <w:szCs w:val="28"/>
          <w:u w:val="single"/>
          <w:lang w:val="en-GB"/>
        </w:rPr>
      </w:pPr>
      <w:r w:rsidRPr="009813E6">
        <w:rPr>
          <w:rFonts w:ascii="Arial" w:hAnsi="Arial" w:cs="Arial"/>
          <w:color w:val="000000"/>
          <w:u w:val="single"/>
          <w:lang w:val="en-GB"/>
        </w:rPr>
        <w:t>2. Facility updates and transformation</w:t>
      </w:r>
    </w:p>
    <w:p w14:paraId="5EC4809C" w14:textId="7A2C0331" w:rsidR="00F2430A" w:rsidRPr="009813E6" w:rsidRDefault="00F2430A" w:rsidP="009813E6">
      <w:pPr>
        <w:pStyle w:val="ListParagraph"/>
        <w:numPr>
          <w:ilvl w:val="0"/>
          <w:numId w:val="7"/>
        </w:numPr>
        <w:spacing w:line="360" w:lineRule="auto"/>
        <w:jc w:val="both"/>
        <w:rPr>
          <w:rFonts w:ascii="Arial" w:hAnsi="Arial" w:cs="Arial"/>
          <w:szCs w:val="24"/>
        </w:rPr>
      </w:pPr>
      <w:r w:rsidRPr="009813E6">
        <w:rPr>
          <w:rFonts w:ascii="Arial" w:hAnsi="Arial" w:cs="Arial"/>
          <w:color w:val="000000"/>
          <w:szCs w:val="24"/>
        </w:rPr>
        <w:t xml:space="preserve">Infrastructure Investment: Allot finances to renew and update guest rooms, event opportunities, and restaurants. Integrate new facilities and services that are </w:t>
      </w:r>
      <w:r w:rsidRPr="009813E6">
        <w:rPr>
          <w:rFonts w:ascii="Arial" w:hAnsi="Arial" w:cs="Arial"/>
          <w:color w:val="000000"/>
          <w:szCs w:val="24"/>
        </w:rPr>
        <w:lastRenderedPageBreak/>
        <w:t>effective features of smart rooms, higher speed of networking, and maintainable energy solutions that are solar panels and energy-effective illumination</w:t>
      </w:r>
      <w:r w:rsidR="009773C0" w:rsidRPr="009813E6">
        <w:rPr>
          <w:rFonts w:ascii="Arial" w:hAnsi="Arial" w:cs="Arial"/>
          <w:color w:val="000000"/>
          <w:szCs w:val="24"/>
        </w:rPr>
        <w:t xml:space="preserve"> (Bruce and et.al., 2024)</w:t>
      </w:r>
      <w:r w:rsidRPr="009813E6">
        <w:rPr>
          <w:rFonts w:ascii="Arial" w:hAnsi="Arial" w:cs="Arial"/>
          <w:color w:val="000000"/>
          <w:szCs w:val="24"/>
        </w:rPr>
        <w:t>.</w:t>
      </w:r>
    </w:p>
    <w:p w14:paraId="3386D2CA" w14:textId="6AF36B26" w:rsidR="00F2430A" w:rsidRPr="009813E6" w:rsidRDefault="00F2430A" w:rsidP="009813E6">
      <w:pPr>
        <w:pStyle w:val="ListParagraph"/>
        <w:numPr>
          <w:ilvl w:val="0"/>
          <w:numId w:val="7"/>
        </w:numPr>
        <w:spacing w:line="360" w:lineRule="auto"/>
        <w:jc w:val="both"/>
        <w:rPr>
          <w:rFonts w:ascii="Arial" w:hAnsi="Arial" w:cs="Arial"/>
          <w:szCs w:val="24"/>
        </w:rPr>
      </w:pPr>
      <w:r w:rsidRPr="009813E6">
        <w:rPr>
          <w:rFonts w:ascii="Arial" w:hAnsi="Arial" w:cs="Arial"/>
          <w:color w:val="000000"/>
          <w:szCs w:val="24"/>
        </w:rPr>
        <w:t>Eco-friendly strategies: Establish environmental-friendly activities that are waste reduction, recycling facilities, and water-saving measures. Develop such strategies within marketing sources to appeal to eco-conscious users.</w:t>
      </w:r>
    </w:p>
    <w:p w14:paraId="56515B5C" w14:textId="77777777" w:rsidR="00F2430A" w:rsidRPr="009813E6" w:rsidRDefault="00F2430A" w:rsidP="009813E6">
      <w:pPr>
        <w:pStyle w:val="NormalWeb"/>
        <w:spacing w:before="240" w:beforeAutospacing="0" w:after="240" w:afterAutospacing="0" w:line="360" w:lineRule="auto"/>
        <w:jc w:val="both"/>
        <w:rPr>
          <w:rFonts w:ascii="Arial" w:hAnsi="Arial" w:cs="Arial"/>
          <w:sz w:val="28"/>
          <w:szCs w:val="28"/>
          <w:u w:val="single"/>
          <w:lang w:val="en-GB"/>
        </w:rPr>
      </w:pPr>
      <w:r w:rsidRPr="009813E6">
        <w:rPr>
          <w:rFonts w:ascii="Arial" w:hAnsi="Arial" w:cs="Arial"/>
          <w:color w:val="000000"/>
          <w:u w:val="single"/>
          <w:lang w:val="en-GB"/>
        </w:rPr>
        <w:t>3. Service quality enhancement</w:t>
      </w:r>
    </w:p>
    <w:p w14:paraId="0A2AB94F" w14:textId="6171330B" w:rsidR="00F2430A" w:rsidRPr="009813E6" w:rsidRDefault="00F2430A" w:rsidP="009813E6">
      <w:pPr>
        <w:pStyle w:val="ListParagraph"/>
        <w:numPr>
          <w:ilvl w:val="0"/>
          <w:numId w:val="8"/>
        </w:numPr>
        <w:spacing w:line="360" w:lineRule="auto"/>
        <w:jc w:val="both"/>
        <w:rPr>
          <w:rFonts w:ascii="Arial" w:hAnsi="Arial" w:cs="Arial"/>
          <w:szCs w:val="24"/>
        </w:rPr>
      </w:pPr>
      <w:r w:rsidRPr="009813E6">
        <w:rPr>
          <w:rFonts w:ascii="Arial" w:hAnsi="Arial" w:cs="Arial"/>
          <w:color w:val="000000"/>
          <w:szCs w:val="24"/>
        </w:rPr>
        <w:t>Employee Training Programs: Invests within an effective training program to improve employee abilities in customer service, effective hospitality management, and crisis management</w:t>
      </w:r>
      <w:r w:rsidR="004F0275" w:rsidRPr="009813E6">
        <w:rPr>
          <w:rFonts w:ascii="Arial" w:hAnsi="Arial" w:cs="Arial"/>
          <w:color w:val="000000"/>
          <w:szCs w:val="24"/>
        </w:rPr>
        <w:t xml:space="preserve"> (Stefani and </w:t>
      </w:r>
      <w:proofErr w:type="spellStart"/>
      <w:r w:rsidR="004F0275" w:rsidRPr="009813E6">
        <w:rPr>
          <w:rFonts w:ascii="Arial" w:hAnsi="Arial" w:cs="Arial"/>
          <w:color w:val="000000"/>
          <w:szCs w:val="24"/>
        </w:rPr>
        <w:t>Priatmodjo</w:t>
      </w:r>
      <w:proofErr w:type="spellEnd"/>
      <w:r w:rsidR="004F0275" w:rsidRPr="009813E6">
        <w:rPr>
          <w:rFonts w:ascii="Arial" w:hAnsi="Arial" w:cs="Arial"/>
          <w:color w:val="000000"/>
          <w:szCs w:val="24"/>
        </w:rPr>
        <w:t>, 2021)</w:t>
      </w:r>
      <w:r w:rsidRPr="009813E6">
        <w:rPr>
          <w:rFonts w:ascii="Arial" w:hAnsi="Arial" w:cs="Arial"/>
          <w:color w:val="000000"/>
          <w:szCs w:val="24"/>
        </w:rPr>
        <w:t>. Motivate employees to offer modified services to improve the experiences of guests.</w:t>
      </w:r>
    </w:p>
    <w:p w14:paraId="2413B9DB" w14:textId="051651E8" w:rsidR="00F2430A" w:rsidRPr="009813E6" w:rsidRDefault="00F2430A" w:rsidP="009813E6">
      <w:pPr>
        <w:pStyle w:val="ListParagraph"/>
        <w:numPr>
          <w:ilvl w:val="0"/>
          <w:numId w:val="8"/>
        </w:numPr>
        <w:spacing w:line="360" w:lineRule="auto"/>
        <w:jc w:val="both"/>
        <w:rPr>
          <w:rFonts w:ascii="Arial" w:hAnsi="Arial" w:cs="Arial"/>
          <w:szCs w:val="24"/>
        </w:rPr>
      </w:pPr>
      <w:r w:rsidRPr="009813E6">
        <w:rPr>
          <w:rFonts w:ascii="Arial" w:hAnsi="Arial" w:cs="Arial"/>
          <w:color w:val="000000"/>
          <w:szCs w:val="24"/>
        </w:rPr>
        <w:t>Employee involvement and retention: Enhance employee motivation by providing competitive wages, advantages, and facilities for career development. Develop an effective working culture to deduct employees’ turnover rates and manage higher service principles.</w:t>
      </w:r>
    </w:p>
    <w:p w14:paraId="23CDDC34" w14:textId="77777777" w:rsidR="00F2430A" w:rsidRPr="009813E6" w:rsidRDefault="00F2430A" w:rsidP="009813E6">
      <w:pPr>
        <w:pStyle w:val="NormalWeb"/>
        <w:spacing w:before="240" w:beforeAutospacing="0" w:after="240" w:afterAutospacing="0" w:line="360" w:lineRule="auto"/>
        <w:jc w:val="both"/>
        <w:rPr>
          <w:rFonts w:ascii="Arial" w:hAnsi="Arial" w:cs="Arial"/>
          <w:sz w:val="28"/>
          <w:szCs w:val="28"/>
          <w:u w:val="single"/>
          <w:lang w:val="en-GB"/>
        </w:rPr>
      </w:pPr>
      <w:r w:rsidRPr="009813E6">
        <w:rPr>
          <w:rFonts w:ascii="Arial" w:hAnsi="Arial" w:cs="Arial"/>
          <w:color w:val="000000"/>
          <w:u w:val="single"/>
          <w:lang w:val="en-GB"/>
        </w:rPr>
        <w:t>4. Operational Efficiency</w:t>
      </w:r>
    </w:p>
    <w:p w14:paraId="2B8581F8" w14:textId="68E53AB5" w:rsidR="00F2430A" w:rsidRPr="009813E6" w:rsidRDefault="00F2430A" w:rsidP="009813E6">
      <w:pPr>
        <w:pStyle w:val="NormalWeb"/>
        <w:numPr>
          <w:ilvl w:val="0"/>
          <w:numId w:val="5"/>
        </w:numPr>
        <w:spacing w:before="240" w:beforeAutospacing="0" w:after="240" w:afterAutospacing="0" w:line="360" w:lineRule="auto"/>
        <w:jc w:val="both"/>
        <w:rPr>
          <w:rFonts w:ascii="Arial" w:hAnsi="Arial" w:cs="Arial"/>
          <w:sz w:val="28"/>
          <w:szCs w:val="28"/>
          <w:lang w:val="en-GB"/>
        </w:rPr>
      </w:pPr>
      <w:r w:rsidRPr="009813E6">
        <w:rPr>
          <w:rFonts w:ascii="Arial" w:hAnsi="Arial" w:cs="Arial"/>
          <w:color w:val="000000"/>
          <w:lang w:val="en-GB"/>
        </w:rPr>
        <w:t>Cost management: Carry out effective auditing of operational expenditures and determine areas under which costs can be deducted without making bargaining within the quality of service</w:t>
      </w:r>
      <w:r w:rsidR="00773DC2" w:rsidRPr="009813E6">
        <w:rPr>
          <w:rFonts w:ascii="Arial" w:hAnsi="Arial" w:cs="Arial"/>
          <w:color w:val="000000"/>
          <w:lang w:val="en-GB"/>
        </w:rPr>
        <w:t xml:space="preserve"> (</w:t>
      </w:r>
      <w:proofErr w:type="spellStart"/>
      <w:r w:rsidR="00773DC2" w:rsidRPr="009813E6">
        <w:rPr>
          <w:rFonts w:ascii="Arial" w:hAnsi="Arial" w:cs="Arial"/>
          <w:color w:val="000000"/>
          <w:lang w:val="en-GB"/>
        </w:rPr>
        <w:t>Nyagiloh</w:t>
      </w:r>
      <w:proofErr w:type="spellEnd"/>
      <w:r w:rsidR="00773DC2" w:rsidRPr="009813E6">
        <w:rPr>
          <w:rFonts w:ascii="Arial" w:hAnsi="Arial" w:cs="Arial"/>
          <w:color w:val="000000"/>
          <w:lang w:val="en-GB"/>
        </w:rPr>
        <w:t xml:space="preserve"> and </w:t>
      </w:r>
      <w:proofErr w:type="spellStart"/>
      <w:r w:rsidR="00773DC2" w:rsidRPr="009813E6">
        <w:rPr>
          <w:rFonts w:ascii="Arial" w:hAnsi="Arial" w:cs="Arial"/>
          <w:color w:val="000000"/>
          <w:lang w:val="en-GB"/>
        </w:rPr>
        <w:t>Kilika</w:t>
      </w:r>
      <w:proofErr w:type="spellEnd"/>
      <w:r w:rsidR="00773DC2" w:rsidRPr="009813E6">
        <w:rPr>
          <w:rFonts w:ascii="Arial" w:hAnsi="Arial" w:cs="Arial"/>
          <w:color w:val="000000"/>
          <w:lang w:val="en-GB"/>
        </w:rPr>
        <w:t>, 2020)</w:t>
      </w:r>
      <w:r w:rsidRPr="009813E6">
        <w:rPr>
          <w:rFonts w:ascii="Arial" w:hAnsi="Arial" w:cs="Arial"/>
          <w:color w:val="000000"/>
          <w:lang w:val="en-GB"/>
        </w:rPr>
        <w:t>. Transfer improved terms along with suppliers and rationalize obtaining procedures.</w:t>
      </w:r>
    </w:p>
    <w:p w14:paraId="3BD7E115" w14:textId="54F2DDC0" w:rsidR="00F2430A" w:rsidRPr="009813E6" w:rsidRDefault="00F2430A" w:rsidP="009813E6">
      <w:pPr>
        <w:pStyle w:val="ListParagraph"/>
        <w:numPr>
          <w:ilvl w:val="0"/>
          <w:numId w:val="5"/>
        </w:numPr>
        <w:spacing w:line="360" w:lineRule="auto"/>
        <w:jc w:val="both"/>
        <w:rPr>
          <w:rFonts w:ascii="Arial" w:hAnsi="Arial" w:cs="Arial"/>
          <w:szCs w:val="24"/>
        </w:rPr>
      </w:pPr>
      <w:r w:rsidRPr="009813E6">
        <w:rPr>
          <w:rFonts w:ascii="Arial" w:hAnsi="Arial" w:cs="Arial"/>
          <w:color w:val="000000"/>
          <w:szCs w:val="24"/>
        </w:rPr>
        <w:t>Technology Incorporation: Establish developed management software regarding inventory, booking, and financial management to enhance productivity and reliability. Considered data analysis to know about the preferences and needs of customers and develop services effectively.</w:t>
      </w:r>
    </w:p>
    <w:p w14:paraId="63E2C23C" w14:textId="77777777" w:rsidR="00F2430A" w:rsidRPr="009813E6" w:rsidRDefault="00F2430A" w:rsidP="009813E6">
      <w:pPr>
        <w:pStyle w:val="NormalWeb"/>
        <w:spacing w:before="240" w:beforeAutospacing="0" w:after="240" w:afterAutospacing="0" w:line="360" w:lineRule="auto"/>
        <w:jc w:val="both"/>
        <w:rPr>
          <w:rFonts w:ascii="Arial" w:hAnsi="Arial" w:cs="Arial"/>
          <w:sz w:val="28"/>
          <w:szCs w:val="28"/>
          <w:u w:val="single"/>
          <w:lang w:val="en-GB"/>
        </w:rPr>
      </w:pPr>
      <w:r w:rsidRPr="009813E6">
        <w:rPr>
          <w:rFonts w:ascii="Arial" w:hAnsi="Arial" w:cs="Arial"/>
          <w:color w:val="000000"/>
          <w:u w:val="single"/>
          <w:lang w:val="en-GB"/>
        </w:rPr>
        <w:t>5. Financial Rearrangement</w:t>
      </w:r>
    </w:p>
    <w:p w14:paraId="0D426F50" w14:textId="235FE09B" w:rsidR="00F2430A" w:rsidRPr="009813E6" w:rsidRDefault="00F2430A" w:rsidP="009813E6">
      <w:pPr>
        <w:pStyle w:val="NormalWeb"/>
        <w:numPr>
          <w:ilvl w:val="0"/>
          <w:numId w:val="6"/>
        </w:numPr>
        <w:spacing w:before="240" w:beforeAutospacing="0" w:after="240" w:afterAutospacing="0" w:line="360" w:lineRule="auto"/>
        <w:jc w:val="both"/>
        <w:rPr>
          <w:rFonts w:ascii="Arial" w:hAnsi="Arial" w:cs="Arial"/>
          <w:sz w:val="28"/>
          <w:szCs w:val="28"/>
          <w:lang w:val="en-GB"/>
        </w:rPr>
      </w:pPr>
      <w:r w:rsidRPr="009813E6">
        <w:rPr>
          <w:rFonts w:ascii="Arial" w:hAnsi="Arial" w:cs="Arial"/>
          <w:color w:val="000000"/>
          <w:lang w:val="en-GB"/>
        </w:rPr>
        <w:t xml:space="preserve">Debt Management: Rearrangement of presenting debt to deduct interest payments and enhance cash flow. Transfer along with the lenders regarding effective terms </w:t>
      </w:r>
      <w:r w:rsidRPr="009813E6">
        <w:rPr>
          <w:rFonts w:ascii="Arial" w:hAnsi="Arial" w:cs="Arial"/>
          <w:color w:val="000000"/>
          <w:lang w:val="en-GB"/>
        </w:rPr>
        <w:lastRenderedPageBreak/>
        <w:t>or undertake refinancing facilities to reduce financial pressure</w:t>
      </w:r>
      <w:r w:rsidR="00F94541" w:rsidRPr="009813E6">
        <w:rPr>
          <w:rFonts w:ascii="Arial" w:hAnsi="Arial" w:cs="Arial"/>
          <w:color w:val="000000"/>
          <w:lang w:val="en-GB"/>
        </w:rPr>
        <w:t xml:space="preserve"> (Sumarni and Hermawan, 2022)</w:t>
      </w:r>
      <w:r w:rsidRPr="009813E6">
        <w:rPr>
          <w:rFonts w:ascii="Arial" w:hAnsi="Arial" w:cs="Arial"/>
          <w:color w:val="000000"/>
          <w:lang w:val="en-GB"/>
        </w:rPr>
        <w:t>.</w:t>
      </w:r>
    </w:p>
    <w:p w14:paraId="48B4F8AC" w14:textId="77777777" w:rsidR="00F2430A" w:rsidRPr="009813E6" w:rsidRDefault="00F2430A" w:rsidP="009813E6">
      <w:pPr>
        <w:pStyle w:val="NormalWeb"/>
        <w:numPr>
          <w:ilvl w:val="0"/>
          <w:numId w:val="6"/>
        </w:numPr>
        <w:spacing w:before="240" w:beforeAutospacing="0" w:after="240" w:afterAutospacing="0" w:line="360" w:lineRule="auto"/>
        <w:jc w:val="both"/>
        <w:rPr>
          <w:rFonts w:ascii="Arial" w:hAnsi="Arial" w:cs="Arial"/>
          <w:sz w:val="28"/>
          <w:szCs w:val="28"/>
          <w:lang w:val="en-GB"/>
        </w:rPr>
      </w:pPr>
      <w:r w:rsidRPr="009813E6">
        <w:rPr>
          <w:rFonts w:ascii="Arial" w:hAnsi="Arial" w:cs="Arial"/>
          <w:color w:val="000000"/>
          <w:lang w:val="en-GB"/>
        </w:rPr>
        <w:t>Revenue Modification: Enhance new revenue streams through growing event hosting abilities, providing wellness facilities, and establishing new experiences of dining. Collaborate along with domestic businesses to provide unique experiences that are guided tours, cultural events, and water sports.</w:t>
      </w:r>
    </w:p>
    <w:p w14:paraId="61B4C98E" w14:textId="77777777" w:rsidR="00F2430A" w:rsidRPr="009813E6" w:rsidRDefault="00F2430A" w:rsidP="009813E6">
      <w:pPr>
        <w:pStyle w:val="NormalWeb"/>
        <w:spacing w:before="240" w:beforeAutospacing="0" w:after="240" w:afterAutospacing="0" w:line="360" w:lineRule="auto"/>
        <w:jc w:val="both"/>
        <w:rPr>
          <w:rFonts w:ascii="Arial" w:hAnsi="Arial" w:cs="Arial"/>
          <w:sz w:val="28"/>
          <w:szCs w:val="28"/>
          <w:u w:val="single"/>
          <w:lang w:val="en-GB"/>
        </w:rPr>
      </w:pPr>
      <w:r w:rsidRPr="009813E6">
        <w:rPr>
          <w:rFonts w:ascii="Arial" w:hAnsi="Arial" w:cs="Arial"/>
          <w:color w:val="000000"/>
          <w:u w:val="single"/>
          <w:lang w:val="en-GB"/>
        </w:rPr>
        <w:t>6. Crisis Management Plan</w:t>
      </w:r>
    </w:p>
    <w:p w14:paraId="6FA53C14" w14:textId="7C48AD58" w:rsidR="00F2430A" w:rsidRPr="009813E6" w:rsidRDefault="00F2430A" w:rsidP="009813E6">
      <w:pPr>
        <w:pStyle w:val="ListParagraph"/>
        <w:numPr>
          <w:ilvl w:val="0"/>
          <w:numId w:val="9"/>
        </w:numPr>
        <w:spacing w:line="360" w:lineRule="auto"/>
        <w:jc w:val="both"/>
        <w:rPr>
          <w:rFonts w:ascii="Arial" w:hAnsi="Arial" w:cs="Arial"/>
          <w:szCs w:val="24"/>
        </w:rPr>
      </w:pPr>
      <w:r w:rsidRPr="009813E6">
        <w:rPr>
          <w:rFonts w:ascii="Arial" w:hAnsi="Arial" w:cs="Arial"/>
          <w:color w:val="000000"/>
          <w:szCs w:val="24"/>
        </w:rPr>
        <w:t>Readiness: Enhance an effective crisis management plan to manage possible disruptions that are crises of health, natural disasters, or economic recessions. Make sure employees are trained in alternative processes and communication procedures are in place to provide informed and safe measures to guests. </w:t>
      </w:r>
    </w:p>
    <w:p w14:paraId="4862B02B" w14:textId="77777777" w:rsidR="00F16413" w:rsidRPr="009813E6" w:rsidRDefault="00F16413" w:rsidP="009813E6">
      <w:pPr>
        <w:pStyle w:val="Heading1"/>
        <w:spacing w:line="360" w:lineRule="auto"/>
        <w:jc w:val="both"/>
        <w:rPr>
          <w:rFonts w:ascii="Arial" w:hAnsi="Arial" w:cs="Arial"/>
          <w:b/>
          <w:bCs/>
          <w:color w:val="auto"/>
          <w:sz w:val="28"/>
          <w:szCs w:val="28"/>
        </w:rPr>
      </w:pPr>
      <w:bookmarkStart w:id="8" w:name="_Toc167479090"/>
      <w:bookmarkStart w:id="9" w:name="_Toc167481451"/>
      <w:r w:rsidRPr="009813E6">
        <w:rPr>
          <w:rFonts w:ascii="Arial" w:hAnsi="Arial" w:cs="Arial"/>
          <w:b/>
          <w:bCs/>
          <w:color w:val="auto"/>
          <w:sz w:val="28"/>
          <w:szCs w:val="28"/>
        </w:rPr>
        <w:t>CONCLUSION</w:t>
      </w:r>
      <w:bookmarkEnd w:id="8"/>
      <w:bookmarkEnd w:id="9"/>
      <w:r w:rsidRPr="009813E6">
        <w:rPr>
          <w:rFonts w:ascii="Arial" w:hAnsi="Arial" w:cs="Arial"/>
          <w:b/>
          <w:bCs/>
          <w:color w:val="auto"/>
          <w:sz w:val="28"/>
          <w:szCs w:val="28"/>
        </w:rPr>
        <w:t xml:space="preserve"> </w:t>
      </w:r>
    </w:p>
    <w:p w14:paraId="0D0D48CD" w14:textId="44F92659" w:rsidR="00F16413" w:rsidRPr="009813E6" w:rsidRDefault="00F16413" w:rsidP="009813E6">
      <w:pPr>
        <w:spacing w:line="360" w:lineRule="auto"/>
        <w:jc w:val="both"/>
        <w:rPr>
          <w:rFonts w:ascii="Arial" w:hAnsi="Arial" w:cs="Arial"/>
          <w:bCs/>
        </w:rPr>
      </w:pPr>
      <w:r w:rsidRPr="009813E6">
        <w:rPr>
          <w:rFonts w:ascii="Arial" w:hAnsi="Arial" w:cs="Arial"/>
          <w:bCs/>
        </w:rPr>
        <w:tab/>
        <w:t xml:space="preserve">From the above report, it has been </w:t>
      </w:r>
      <w:r w:rsidR="00363698" w:rsidRPr="009813E6">
        <w:rPr>
          <w:rFonts w:ascii="Arial" w:hAnsi="Arial" w:cs="Arial"/>
          <w:bCs/>
        </w:rPr>
        <w:t xml:space="preserve">analysis </w:t>
      </w:r>
      <w:r w:rsidRPr="009813E6">
        <w:rPr>
          <w:rFonts w:ascii="Arial" w:hAnsi="Arial" w:cs="Arial"/>
          <w:bCs/>
        </w:rPr>
        <w:t xml:space="preserve">that the financial </w:t>
      </w:r>
      <w:r w:rsidR="003F19CD" w:rsidRPr="009813E6">
        <w:rPr>
          <w:rFonts w:ascii="Arial" w:hAnsi="Arial" w:cs="Arial"/>
          <w:bCs/>
        </w:rPr>
        <w:t xml:space="preserve">health of </w:t>
      </w:r>
      <w:r w:rsidRPr="009813E6">
        <w:rPr>
          <w:rFonts w:ascii="Arial" w:hAnsi="Arial" w:cs="Arial"/>
          <w:bCs/>
        </w:rPr>
        <w:t xml:space="preserve">Seacrest Lodge </w:t>
      </w:r>
      <w:r w:rsidR="00927477" w:rsidRPr="009813E6">
        <w:rPr>
          <w:rFonts w:ascii="Arial" w:hAnsi="Arial" w:cs="Arial"/>
          <w:bCs/>
        </w:rPr>
        <w:t>is decreasing</w:t>
      </w:r>
      <w:r w:rsidRPr="009813E6">
        <w:rPr>
          <w:rFonts w:ascii="Arial" w:hAnsi="Arial" w:cs="Arial"/>
          <w:bCs/>
        </w:rPr>
        <w:t xml:space="preserve"> due to higher competition, movements within customer preferences, economic recession, operational inadequacies, reduction in asset utilization, and other reasons. An effective Turnover state involves rebranding, infrastructure developments, improving service quality, operational productivity, financial restructuring, and an effective management plan. Establishing such measures can refresh the financial health of Seacrest Lodge, and re-establish its goodwill as a premier vacation destination, ensuring supportable expansion and profitability within a competitive market. </w:t>
      </w:r>
    </w:p>
    <w:p w14:paraId="1E21A90D" w14:textId="72A9FBA2" w:rsidR="00885F50" w:rsidRPr="009813E6" w:rsidRDefault="00885F50" w:rsidP="009813E6">
      <w:pPr>
        <w:spacing w:line="360" w:lineRule="auto"/>
        <w:rPr>
          <w:rFonts w:ascii="Arial" w:hAnsi="Arial" w:cs="Arial"/>
          <w:b/>
        </w:rPr>
      </w:pPr>
    </w:p>
    <w:p w14:paraId="39A3CC02" w14:textId="77777777" w:rsidR="009C4871" w:rsidRPr="009813E6" w:rsidRDefault="009C4871" w:rsidP="009813E6">
      <w:pPr>
        <w:spacing w:line="360" w:lineRule="auto"/>
        <w:rPr>
          <w:rFonts w:ascii="Arial" w:eastAsiaTheme="majorEastAsia" w:hAnsi="Arial" w:cs="Arial"/>
          <w:b/>
          <w:bCs/>
          <w:sz w:val="28"/>
          <w:szCs w:val="28"/>
        </w:rPr>
      </w:pPr>
      <w:r w:rsidRPr="009813E6">
        <w:rPr>
          <w:rFonts w:ascii="Arial" w:hAnsi="Arial" w:cs="Arial"/>
          <w:b/>
          <w:bCs/>
          <w:sz w:val="28"/>
          <w:szCs w:val="28"/>
        </w:rPr>
        <w:br w:type="page"/>
      </w:r>
    </w:p>
    <w:p w14:paraId="208B22E8" w14:textId="54A42ECA" w:rsidR="00F323D9" w:rsidRPr="009813E6" w:rsidRDefault="00B76CA5" w:rsidP="009813E6">
      <w:pPr>
        <w:pStyle w:val="Heading1"/>
        <w:spacing w:line="360" w:lineRule="auto"/>
        <w:rPr>
          <w:rFonts w:ascii="Arial" w:hAnsi="Arial" w:cs="Arial"/>
          <w:b/>
          <w:bCs/>
          <w:color w:val="auto"/>
          <w:sz w:val="28"/>
          <w:szCs w:val="28"/>
        </w:rPr>
      </w:pPr>
      <w:bookmarkStart w:id="10" w:name="_Toc167481452"/>
      <w:r w:rsidRPr="009813E6">
        <w:rPr>
          <w:rFonts w:ascii="Arial" w:hAnsi="Arial" w:cs="Arial"/>
          <w:b/>
          <w:bCs/>
          <w:color w:val="auto"/>
          <w:sz w:val="28"/>
          <w:szCs w:val="28"/>
        </w:rPr>
        <w:lastRenderedPageBreak/>
        <w:t>REFERENCES</w:t>
      </w:r>
      <w:bookmarkEnd w:id="10"/>
    </w:p>
    <w:p w14:paraId="092C4DB4" w14:textId="77777777" w:rsidR="009901C0" w:rsidRPr="009813E6" w:rsidRDefault="009901C0" w:rsidP="009813E6">
      <w:pPr>
        <w:spacing w:after="0" w:line="360" w:lineRule="auto"/>
        <w:ind w:left="720" w:hanging="720"/>
        <w:jc w:val="both"/>
        <w:rPr>
          <w:rFonts w:ascii="Arial" w:hAnsi="Arial" w:cs="Arial"/>
          <w:color w:val="222222"/>
          <w:szCs w:val="24"/>
          <w:shd w:val="clear" w:color="auto" w:fill="FFFFFF"/>
        </w:rPr>
      </w:pPr>
      <w:r w:rsidRPr="009813E6">
        <w:rPr>
          <w:rFonts w:ascii="Arial" w:hAnsi="Arial" w:cs="Arial"/>
          <w:color w:val="222222"/>
          <w:szCs w:val="24"/>
          <w:shd w:val="clear" w:color="auto" w:fill="FFFFFF"/>
        </w:rPr>
        <w:t>Aftab, R., Naveed, M. and Hanif, S., 2021. An analysis of Covid-19 implications for SMEs in Pakistan. Journal of Chinese Economic and Foreign Trade Studies, 14(1), pp.74-88.</w:t>
      </w:r>
    </w:p>
    <w:p w14:paraId="03ADAFC3" w14:textId="77777777" w:rsidR="009901C0" w:rsidRPr="009813E6" w:rsidRDefault="009901C0" w:rsidP="009813E6">
      <w:pPr>
        <w:spacing w:after="0" w:line="360" w:lineRule="auto"/>
        <w:ind w:left="720" w:hanging="720"/>
        <w:jc w:val="both"/>
        <w:rPr>
          <w:rFonts w:ascii="Arial" w:hAnsi="Arial" w:cs="Arial"/>
          <w:szCs w:val="24"/>
        </w:rPr>
      </w:pPr>
      <w:proofErr w:type="spellStart"/>
      <w:r w:rsidRPr="009813E6">
        <w:rPr>
          <w:rFonts w:ascii="Arial" w:hAnsi="Arial" w:cs="Arial"/>
          <w:color w:val="222222"/>
          <w:szCs w:val="24"/>
          <w:shd w:val="clear" w:color="auto" w:fill="FFFFFF"/>
        </w:rPr>
        <w:t>Anggraini</w:t>
      </w:r>
      <w:proofErr w:type="spellEnd"/>
      <w:r w:rsidRPr="009813E6">
        <w:rPr>
          <w:rFonts w:ascii="Arial" w:hAnsi="Arial" w:cs="Arial"/>
          <w:color w:val="222222"/>
          <w:szCs w:val="24"/>
          <w:shd w:val="clear" w:color="auto" w:fill="FFFFFF"/>
        </w:rPr>
        <w:t xml:space="preserve">, N.T., 2022. Analysis of Financial Statements Based on Financial Ratio and Vertical-Horizontal Method in PT Unilever, </w:t>
      </w:r>
      <w:proofErr w:type="spellStart"/>
      <w:r w:rsidRPr="009813E6">
        <w:rPr>
          <w:rFonts w:ascii="Arial" w:hAnsi="Arial" w:cs="Arial"/>
          <w:color w:val="222222"/>
          <w:szCs w:val="24"/>
          <w:shd w:val="clear" w:color="auto" w:fill="FFFFFF"/>
        </w:rPr>
        <w:t>Tbk</w:t>
      </w:r>
      <w:proofErr w:type="spellEnd"/>
      <w:r w:rsidRPr="009813E6">
        <w:rPr>
          <w:rFonts w:ascii="Arial" w:hAnsi="Arial" w:cs="Arial"/>
          <w:color w:val="222222"/>
          <w:szCs w:val="24"/>
          <w:shd w:val="clear" w:color="auto" w:fill="FFFFFF"/>
        </w:rPr>
        <w:t>, 2016-2017 Period. </w:t>
      </w:r>
      <w:r w:rsidRPr="009813E6">
        <w:rPr>
          <w:rFonts w:ascii="Arial" w:hAnsi="Arial" w:cs="Arial"/>
          <w:i/>
          <w:iCs/>
          <w:color w:val="222222"/>
          <w:szCs w:val="24"/>
          <w:shd w:val="clear" w:color="auto" w:fill="FFFFFF"/>
        </w:rPr>
        <w:t>Journal of Social Science</w:t>
      </w:r>
      <w:r w:rsidRPr="009813E6">
        <w:rPr>
          <w:rFonts w:ascii="Arial" w:hAnsi="Arial" w:cs="Arial"/>
          <w:color w:val="222222"/>
          <w:szCs w:val="24"/>
          <w:shd w:val="clear" w:color="auto" w:fill="FFFFFF"/>
        </w:rPr>
        <w:t>, </w:t>
      </w:r>
      <w:r w:rsidRPr="009813E6">
        <w:rPr>
          <w:rFonts w:ascii="Arial" w:hAnsi="Arial" w:cs="Arial"/>
          <w:i/>
          <w:iCs/>
          <w:color w:val="222222"/>
          <w:szCs w:val="24"/>
          <w:shd w:val="clear" w:color="auto" w:fill="FFFFFF"/>
        </w:rPr>
        <w:t>3</w:t>
      </w:r>
      <w:r w:rsidRPr="009813E6">
        <w:rPr>
          <w:rFonts w:ascii="Arial" w:hAnsi="Arial" w:cs="Arial"/>
          <w:color w:val="222222"/>
          <w:szCs w:val="24"/>
          <w:shd w:val="clear" w:color="auto" w:fill="FFFFFF"/>
        </w:rPr>
        <w:t>(1), pp.171-176.</w:t>
      </w:r>
    </w:p>
    <w:p w14:paraId="393C7640" w14:textId="2FBF8EA3" w:rsidR="009901C0" w:rsidRPr="009813E6" w:rsidRDefault="009901C0" w:rsidP="009813E6">
      <w:pPr>
        <w:spacing w:after="0" w:line="360" w:lineRule="auto"/>
        <w:ind w:left="720" w:hanging="720"/>
        <w:jc w:val="both"/>
        <w:rPr>
          <w:rFonts w:ascii="Arial" w:hAnsi="Arial" w:cs="Arial"/>
          <w:color w:val="222222"/>
          <w:szCs w:val="24"/>
          <w:shd w:val="clear" w:color="auto" w:fill="FFFFFF"/>
        </w:rPr>
      </w:pPr>
      <w:r w:rsidRPr="009813E6">
        <w:rPr>
          <w:rFonts w:ascii="Arial" w:hAnsi="Arial" w:cs="Arial"/>
          <w:color w:val="222222"/>
          <w:szCs w:val="24"/>
          <w:shd w:val="clear" w:color="auto" w:fill="FFFFFF"/>
        </w:rPr>
        <w:t xml:space="preserve">Bruce, C., Prassas, I., Mokhtar, M., Clarke, B., Youssef, E., Wang, </w:t>
      </w:r>
      <w:r w:rsidR="009813E6" w:rsidRPr="009813E6">
        <w:rPr>
          <w:rFonts w:ascii="Arial" w:hAnsi="Arial" w:cs="Arial"/>
          <w:color w:val="222222"/>
          <w:szCs w:val="24"/>
          <w:shd w:val="clear" w:color="auto" w:fill="FFFFFF"/>
        </w:rPr>
        <w:t>C.,</w:t>
      </w:r>
      <w:r w:rsidRPr="009813E6">
        <w:rPr>
          <w:rFonts w:ascii="Arial" w:hAnsi="Arial" w:cs="Arial"/>
          <w:color w:val="222222"/>
          <w:szCs w:val="24"/>
          <w:shd w:val="clear" w:color="auto" w:fill="FFFFFF"/>
        </w:rPr>
        <w:t xml:space="preserve"> and Yousef, G.M., 2024. Transforming diagnostics: The implementation of digital pathology in clinical laboratories. Histopathology.</w:t>
      </w:r>
    </w:p>
    <w:p w14:paraId="5F9147BF" w14:textId="430C7EC8" w:rsidR="009901C0" w:rsidRPr="009813E6" w:rsidRDefault="009901C0" w:rsidP="009813E6">
      <w:pPr>
        <w:spacing w:after="0" w:line="360" w:lineRule="auto"/>
        <w:ind w:left="720" w:hanging="720"/>
        <w:jc w:val="both"/>
        <w:rPr>
          <w:rFonts w:ascii="Arial" w:hAnsi="Arial" w:cs="Arial"/>
          <w:color w:val="222222"/>
          <w:szCs w:val="24"/>
          <w:shd w:val="clear" w:color="auto" w:fill="FFFFFF"/>
        </w:rPr>
      </w:pPr>
      <w:proofErr w:type="spellStart"/>
      <w:r w:rsidRPr="009813E6">
        <w:rPr>
          <w:rFonts w:ascii="Arial" w:hAnsi="Arial" w:cs="Arial"/>
          <w:color w:val="222222"/>
          <w:szCs w:val="24"/>
          <w:shd w:val="clear" w:color="auto" w:fill="FFFFFF"/>
        </w:rPr>
        <w:t>Haralayya</w:t>
      </w:r>
      <w:proofErr w:type="spellEnd"/>
      <w:r w:rsidRPr="009813E6">
        <w:rPr>
          <w:rFonts w:ascii="Arial" w:hAnsi="Arial" w:cs="Arial"/>
          <w:color w:val="222222"/>
          <w:szCs w:val="24"/>
          <w:shd w:val="clear" w:color="auto" w:fill="FFFFFF"/>
        </w:rPr>
        <w:t>, B., 2021. Financial Statement Analysis of Shri Ram City Union Finance. </w:t>
      </w:r>
      <w:r w:rsidRPr="009813E6">
        <w:rPr>
          <w:rFonts w:ascii="Arial" w:hAnsi="Arial" w:cs="Arial"/>
          <w:i/>
          <w:iCs/>
          <w:color w:val="222222"/>
          <w:szCs w:val="24"/>
          <w:shd w:val="clear" w:color="auto" w:fill="FFFFFF"/>
        </w:rPr>
        <w:t xml:space="preserve">Iconic Research </w:t>
      </w:r>
      <w:r w:rsidR="009813E6" w:rsidRPr="009813E6">
        <w:rPr>
          <w:rFonts w:ascii="Arial" w:hAnsi="Arial" w:cs="Arial"/>
          <w:i/>
          <w:iCs/>
          <w:color w:val="222222"/>
          <w:szCs w:val="24"/>
          <w:shd w:val="clear" w:color="auto" w:fill="FFFFFF"/>
        </w:rPr>
        <w:t>and</w:t>
      </w:r>
      <w:r w:rsidRPr="009813E6">
        <w:rPr>
          <w:rFonts w:ascii="Arial" w:hAnsi="Arial" w:cs="Arial"/>
          <w:i/>
          <w:iCs/>
          <w:color w:val="222222"/>
          <w:szCs w:val="24"/>
          <w:shd w:val="clear" w:color="auto" w:fill="FFFFFF"/>
        </w:rPr>
        <w:t xml:space="preserve"> Engineering Journals</w:t>
      </w:r>
      <w:r w:rsidRPr="009813E6">
        <w:rPr>
          <w:rFonts w:ascii="Arial" w:hAnsi="Arial" w:cs="Arial"/>
          <w:color w:val="222222"/>
          <w:szCs w:val="24"/>
          <w:shd w:val="clear" w:color="auto" w:fill="FFFFFF"/>
        </w:rPr>
        <w:t>, </w:t>
      </w:r>
      <w:r w:rsidRPr="009813E6">
        <w:rPr>
          <w:rFonts w:ascii="Arial" w:hAnsi="Arial" w:cs="Arial"/>
          <w:i/>
          <w:iCs/>
          <w:color w:val="222222"/>
          <w:szCs w:val="24"/>
          <w:shd w:val="clear" w:color="auto" w:fill="FFFFFF"/>
        </w:rPr>
        <w:t>4</w:t>
      </w:r>
      <w:r w:rsidRPr="009813E6">
        <w:rPr>
          <w:rFonts w:ascii="Arial" w:hAnsi="Arial" w:cs="Arial"/>
          <w:color w:val="222222"/>
          <w:szCs w:val="24"/>
          <w:shd w:val="clear" w:color="auto" w:fill="FFFFFF"/>
        </w:rPr>
        <w:t>(12), pp.183-196.</w:t>
      </w:r>
    </w:p>
    <w:p w14:paraId="637A43B3" w14:textId="77777777" w:rsidR="009901C0" w:rsidRPr="009813E6" w:rsidRDefault="009901C0" w:rsidP="009813E6">
      <w:pPr>
        <w:spacing w:after="0" w:line="360" w:lineRule="auto"/>
        <w:ind w:left="720" w:hanging="720"/>
        <w:jc w:val="both"/>
        <w:rPr>
          <w:rFonts w:ascii="Arial" w:hAnsi="Arial" w:cs="Arial"/>
          <w:b/>
          <w:szCs w:val="24"/>
        </w:rPr>
      </w:pPr>
      <w:proofErr w:type="spellStart"/>
      <w:r w:rsidRPr="009813E6">
        <w:rPr>
          <w:rFonts w:ascii="Arial" w:hAnsi="Arial" w:cs="Arial"/>
          <w:color w:val="222222"/>
          <w:szCs w:val="24"/>
          <w:shd w:val="clear" w:color="auto" w:fill="FFFFFF"/>
        </w:rPr>
        <w:t>Hertina</w:t>
      </w:r>
      <w:proofErr w:type="spellEnd"/>
      <w:r w:rsidRPr="009813E6">
        <w:rPr>
          <w:rFonts w:ascii="Arial" w:hAnsi="Arial" w:cs="Arial"/>
          <w:color w:val="222222"/>
          <w:szCs w:val="24"/>
          <w:shd w:val="clear" w:color="auto" w:fill="FFFFFF"/>
        </w:rPr>
        <w:t>, D., 2021. The influence of current ratio, debt to equity ratio and company size on return on assets. </w:t>
      </w:r>
      <w:r w:rsidRPr="009813E6">
        <w:rPr>
          <w:rFonts w:ascii="Arial" w:hAnsi="Arial" w:cs="Arial"/>
          <w:i/>
          <w:iCs/>
          <w:color w:val="222222"/>
          <w:szCs w:val="24"/>
          <w:shd w:val="clear" w:color="auto" w:fill="FFFFFF"/>
        </w:rPr>
        <w:t>Turkish Journal of Computer and Mathematics Education (TURCOMAT)</w:t>
      </w:r>
      <w:r w:rsidRPr="009813E6">
        <w:rPr>
          <w:rFonts w:ascii="Arial" w:hAnsi="Arial" w:cs="Arial"/>
          <w:color w:val="222222"/>
          <w:szCs w:val="24"/>
          <w:shd w:val="clear" w:color="auto" w:fill="FFFFFF"/>
        </w:rPr>
        <w:t>, </w:t>
      </w:r>
      <w:r w:rsidRPr="009813E6">
        <w:rPr>
          <w:rFonts w:ascii="Arial" w:hAnsi="Arial" w:cs="Arial"/>
          <w:i/>
          <w:iCs/>
          <w:color w:val="222222"/>
          <w:szCs w:val="24"/>
          <w:shd w:val="clear" w:color="auto" w:fill="FFFFFF"/>
        </w:rPr>
        <w:t>12</w:t>
      </w:r>
      <w:r w:rsidRPr="009813E6">
        <w:rPr>
          <w:rFonts w:ascii="Arial" w:hAnsi="Arial" w:cs="Arial"/>
          <w:color w:val="222222"/>
          <w:szCs w:val="24"/>
          <w:shd w:val="clear" w:color="auto" w:fill="FFFFFF"/>
        </w:rPr>
        <w:t>(8), pp.1702-1709.</w:t>
      </w:r>
    </w:p>
    <w:p w14:paraId="648417A5" w14:textId="77777777" w:rsidR="009901C0" w:rsidRPr="009813E6" w:rsidRDefault="009901C0" w:rsidP="009813E6">
      <w:pPr>
        <w:spacing w:after="0" w:line="360" w:lineRule="auto"/>
        <w:ind w:left="720" w:hanging="720"/>
        <w:jc w:val="both"/>
        <w:rPr>
          <w:rFonts w:ascii="Arial" w:hAnsi="Arial" w:cs="Arial"/>
          <w:color w:val="222222"/>
          <w:szCs w:val="24"/>
          <w:shd w:val="clear" w:color="auto" w:fill="FFFFFF"/>
        </w:rPr>
      </w:pPr>
      <w:r w:rsidRPr="009813E6">
        <w:rPr>
          <w:rFonts w:ascii="Arial" w:hAnsi="Arial" w:cs="Arial"/>
          <w:color w:val="222222"/>
          <w:szCs w:val="24"/>
          <w:shd w:val="clear" w:color="auto" w:fill="FFFFFF"/>
        </w:rPr>
        <w:t xml:space="preserve">Hosseinzadeh </w:t>
      </w:r>
      <w:proofErr w:type="spellStart"/>
      <w:r w:rsidRPr="009813E6">
        <w:rPr>
          <w:rFonts w:ascii="Arial" w:hAnsi="Arial" w:cs="Arial"/>
          <w:color w:val="222222"/>
          <w:szCs w:val="24"/>
          <w:shd w:val="clear" w:color="auto" w:fill="FFFFFF"/>
        </w:rPr>
        <w:t>Shahri</w:t>
      </w:r>
      <w:proofErr w:type="spellEnd"/>
      <w:r w:rsidRPr="009813E6">
        <w:rPr>
          <w:rFonts w:ascii="Arial" w:hAnsi="Arial" w:cs="Arial"/>
          <w:color w:val="222222"/>
          <w:szCs w:val="24"/>
          <w:shd w:val="clear" w:color="auto" w:fill="FFFFFF"/>
        </w:rPr>
        <w:t xml:space="preserve">, M. and Nematollahi </w:t>
      </w:r>
      <w:proofErr w:type="spellStart"/>
      <w:r w:rsidRPr="009813E6">
        <w:rPr>
          <w:rFonts w:ascii="Arial" w:hAnsi="Arial" w:cs="Arial"/>
          <w:color w:val="222222"/>
          <w:szCs w:val="24"/>
          <w:shd w:val="clear" w:color="auto" w:fill="FFFFFF"/>
        </w:rPr>
        <w:t>Sarvestani</w:t>
      </w:r>
      <w:proofErr w:type="spellEnd"/>
      <w:r w:rsidRPr="009813E6">
        <w:rPr>
          <w:rFonts w:ascii="Arial" w:hAnsi="Arial" w:cs="Arial"/>
          <w:color w:val="222222"/>
          <w:szCs w:val="24"/>
          <w:shd w:val="clear" w:color="auto" w:fill="FFFFFF"/>
        </w:rPr>
        <w:t>, M., 2020. Business model innovation as a turnaround strategy. Journal of Strategy and Management, 13(2), pp.241-253.</w:t>
      </w:r>
    </w:p>
    <w:p w14:paraId="3A8C0B2E" w14:textId="77777777" w:rsidR="009901C0" w:rsidRPr="009813E6" w:rsidRDefault="009901C0" w:rsidP="009813E6">
      <w:pPr>
        <w:spacing w:after="0" w:line="360" w:lineRule="auto"/>
        <w:ind w:left="720" w:hanging="720"/>
        <w:jc w:val="both"/>
        <w:rPr>
          <w:rFonts w:ascii="Arial" w:hAnsi="Arial" w:cs="Arial"/>
          <w:szCs w:val="24"/>
          <w:u w:val="single"/>
        </w:rPr>
      </w:pPr>
      <w:r w:rsidRPr="009813E6">
        <w:rPr>
          <w:rFonts w:ascii="Arial" w:hAnsi="Arial" w:cs="Arial"/>
          <w:color w:val="222222"/>
          <w:szCs w:val="24"/>
          <w:shd w:val="clear" w:color="auto" w:fill="FFFFFF"/>
        </w:rPr>
        <w:t>Jain, J. and Jain, R., 2020. Impact of Solvency, Liquidity and Efficiency on profitability: A case study of Coal India Ltd. </w:t>
      </w:r>
      <w:r w:rsidRPr="009813E6">
        <w:rPr>
          <w:rFonts w:ascii="Arial" w:hAnsi="Arial" w:cs="Arial"/>
          <w:i/>
          <w:iCs/>
          <w:color w:val="222222"/>
          <w:szCs w:val="24"/>
          <w:shd w:val="clear" w:color="auto" w:fill="FFFFFF"/>
        </w:rPr>
        <w:t>An International Bilingual Peer Reviewed Refereed Research Journal Impact</w:t>
      </w:r>
      <w:r w:rsidRPr="009813E6">
        <w:rPr>
          <w:rFonts w:ascii="Arial" w:hAnsi="Arial" w:cs="Arial"/>
          <w:color w:val="222222"/>
          <w:szCs w:val="24"/>
          <w:shd w:val="clear" w:color="auto" w:fill="FFFFFF"/>
        </w:rPr>
        <w:t>, </w:t>
      </w:r>
      <w:r w:rsidRPr="009813E6">
        <w:rPr>
          <w:rFonts w:ascii="Arial" w:hAnsi="Arial" w:cs="Arial"/>
          <w:i/>
          <w:iCs/>
          <w:color w:val="222222"/>
          <w:szCs w:val="24"/>
          <w:shd w:val="clear" w:color="auto" w:fill="FFFFFF"/>
        </w:rPr>
        <w:t>7</w:t>
      </w:r>
      <w:r w:rsidRPr="009813E6">
        <w:rPr>
          <w:rFonts w:ascii="Arial" w:hAnsi="Arial" w:cs="Arial"/>
          <w:color w:val="222222"/>
          <w:szCs w:val="24"/>
          <w:shd w:val="clear" w:color="auto" w:fill="FFFFFF"/>
        </w:rPr>
        <w:t>(27), pp.32-38.</w:t>
      </w:r>
    </w:p>
    <w:p w14:paraId="2995AF51" w14:textId="77777777" w:rsidR="009901C0" w:rsidRPr="009813E6" w:rsidRDefault="009901C0" w:rsidP="009813E6">
      <w:pPr>
        <w:spacing w:after="0" w:line="360" w:lineRule="auto"/>
        <w:ind w:left="720" w:hanging="720"/>
        <w:jc w:val="both"/>
        <w:rPr>
          <w:rFonts w:ascii="Arial" w:hAnsi="Arial" w:cs="Arial"/>
          <w:szCs w:val="24"/>
        </w:rPr>
      </w:pPr>
      <w:r w:rsidRPr="009813E6">
        <w:rPr>
          <w:rFonts w:ascii="Arial" w:hAnsi="Arial" w:cs="Arial"/>
          <w:color w:val="222222"/>
          <w:szCs w:val="24"/>
          <w:shd w:val="clear" w:color="auto" w:fill="FFFFFF"/>
        </w:rPr>
        <w:t>Mulyadi, D. and Sinaga, O., 2020. Analysis of Current Ratio, Net Profit Margin, and Good Corporate Governance against Company Value. </w:t>
      </w:r>
      <w:r w:rsidRPr="009813E6">
        <w:rPr>
          <w:rFonts w:ascii="Arial" w:hAnsi="Arial" w:cs="Arial"/>
          <w:i/>
          <w:iCs/>
          <w:color w:val="222222"/>
          <w:szCs w:val="24"/>
          <w:shd w:val="clear" w:color="auto" w:fill="FFFFFF"/>
        </w:rPr>
        <w:t>Systematic Reviews in Pharmacy</w:t>
      </w:r>
      <w:r w:rsidRPr="009813E6">
        <w:rPr>
          <w:rFonts w:ascii="Arial" w:hAnsi="Arial" w:cs="Arial"/>
          <w:color w:val="222222"/>
          <w:szCs w:val="24"/>
          <w:shd w:val="clear" w:color="auto" w:fill="FFFFFF"/>
        </w:rPr>
        <w:t>, </w:t>
      </w:r>
      <w:r w:rsidRPr="009813E6">
        <w:rPr>
          <w:rFonts w:ascii="Arial" w:hAnsi="Arial" w:cs="Arial"/>
          <w:i/>
          <w:iCs/>
          <w:color w:val="222222"/>
          <w:szCs w:val="24"/>
          <w:shd w:val="clear" w:color="auto" w:fill="FFFFFF"/>
        </w:rPr>
        <w:t>11</w:t>
      </w:r>
      <w:r w:rsidRPr="009813E6">
        <w:rPr>
          <w:rFonts w:ascii="Arial" w:hAnsi="Arial" w:cs="Arial"/>
          <w:color w:val="222222"/>
          <w:szCs w:val="24"/>
          <w:shd w:val="clear" w:color="auto" w:fill="FFFFFF"/>
        </w:rPr>
        <w:t>(1).</w:t>
      </w:r>
    </w:p>
    <w:p w14:paraId="6E737477" w14:textId="77777777" w:rsidR="009901C0" w:rsidRPr="009813E6" w:rsidRDefault="009901C0" w:rsidP="009813E6">
      <w:pPr>
        <w:spacing w:after="0" w:line="360" w:lineRule="auto"/>
        <w:ind w:left="720" w:hanging="720"/>
        <w:jc w:val="both"/>
        <w:rPr>
          <w:rFonts w:ascii="Arial" w:hAnsi="Arial" w:cs="Arial"/>
          <w:color w:val="222222"/>
          <w:szCs w:val="24"/>
          <w:shd w:val="clear" w:color="auto" w:fill="FFFFFF"/>
        </w:rPr>
      </w:pPr>
      <w:proofErr w:type="spellStart"/>
      <w:r w:rsidRPr="009813E6">
        <w:rPr>
          <w:rFonts w:ascii="Arial" w:hAnsi="Arial" w:cs="Arial"/>
          <w:color w:val="222222"/>
          <w:szCs w:val="24"/>
          <w:shd w:val="clear" w:color="auto" w:fill="FFFFFF"/>
        </w:rPr>
        <w:t>Nariswari</w:t>
      </w:r>
      <w:proofErr w:type="spellEnd"/>
      <w:r w:rsidRPr="009813E6">
        <w:rPr>
          <w:rFonts w:ascii="Arial" w:hAnsi="Arial" w:cs="Arial"/>
          <w:color w:val="222222"/>
          <w:szCs w:val="24"/>
          <w:shd w:val="clear" w:color="auto" w:fill="FFFFFF"/>
        </w:rPr>
        <w:t xml:space="preserve">, T.N. and </w:t>
      </w:r>
      <w:proofErr w:type="spellStart"/>
      <w:r w:rsidRPr="009813E6">
        <w:rPr>
          <w:rFonts w:ascii="Arial" w:hAnsi="Arial" w:cs="Arial"/>
          <w:color w:val="222222"/>
          <w:szCs w:val="24"/>
          <w:shd w:val="clear" w:color="auto" w:fill="FFFFFF"/>
        </w:rPr>
        <w:t>Nugraha</w:t>
      </w:r>
      <w:proofErr w:type="spellEnd"/>
      <w:r w:rsidRPr="009813E6">
        <w:rPr>
          <w:rFonts w:ascii="Arial" w:hAnsi="Arial" w:cs="Arial"/>
          <w:color w:val="222222"/>
          <w:szCs w:val="24"/>
          <w:shd w:val="clear" w:color="auto" w:fill="FFFFFF"/>
        </w:rPr>
        <w:t xml:space="preserve">, N.M., 2020. Profit growth: impact of net profit margin, gross profit margin and total </w:t>
      </w:r>
      <w:proofErr w:type="spellStart"/>
      <w:r w:rsidRPr="009813E6">
        <w:rPr>
          <w:rFonts w:ascii="Arial" w:hAnsi="Arial" w:cs="Arial"/>
          <w:color w:val="222222"/>
          <w:szCs w:val="24"/>
          <w:shd w:val="clear" w:color="auto" w:fill="FFFFFF"/>
        </w:rPr>
        <w:t>assests</w:t>
      </w:r>
      <w:proofErr w:type="spellEnd"/>
      <w:r w:rsidRPr="009813E6">
        <w:rPr>
          <w:rFonts w:ascii="Arial" w:hAnsi="Arial" w:cs="Arial"/>
          <w:color w:val="222222"/>
          <w:szCs w:val="24"/>
          <w:shd w:val="clear" w:color="auto" w:fill="FFFFFF"/>
        </w:rPr>
        <w:t xml:space="preserve"> turnover. </w:t>
      </w:r>
      <w:r w:rsidRPr="009813E6">
        <w:rPr>
          <w:rFonts w:ascii="Arial" w:hAnsi="Arial" w:cs="Arial"/>
          <w:i/>
          <w:iCs/>
          <w:color w:val="222222"/>
          <w:szCs w:val="24"/>
          <w:shd w:val="clear" w:color="auto" w:fill="FFFFFF"/>
        </w:rPr>
        <w:t>International Journal of Finance &amp; Banking Studies (2147-4486)</w:t>
      </w:r>
      <w:r w:rsidRPr="009813E6">
        <w:rPr>
          <w:rFonts w:ascii="Arial" w:hAnsi="Arial" w:cs="Arial"/>
          <w:color w:val="222222"/>
          <w:szCs w:val="24"/>
          <w:shd w:val="clear" w:color="auto" w:fill="FFFFFF"/>
        </w:rPr>
        <w:t>, </w:t>
      </w:r>
      <w:r w:rsidRPr="009813E6">
        <w:rPr>
          <w:rFonts w:ascii="Arial" w:hAnsi="Arial" w:cs="Arial"/>
          <w:i/>
          <w:iCs/>
          <w:color w:val="222222"/>
          <w:szCs w:val="24"/>
          <w:shd w:val="clear" w:color="auto" w:fill="FFFFFF"/>
        </w:rPr>
        <w:t>9</w:t>
      </w:r>
      <w:r w:rsidRPr="009813E6">
        <w:rPr>
          <w:rFonts w:ascii="Arial" w:hAnsi="Arial" w:cs="Arial"/>
          <w:color w:val="222222"/>
          <w:szCs w:val="24"/>
          <w:shd w:val="clear" w:color="auto" w:fill="FFFFFF"/>
        </w:rPr>
        <w:t>(4), pp.87-96.</w:t>
      </w:r>
    </w:p>
    <w:p w14:paraId="5E47E25A" w14:textId="77777777" w:rsidR="009901C0" w:rsidRPr="009813E6" w:rsidRDefault="009901C0" w:rsidP="009813E6">
      <w:pPr>
        <w:spacing w:after="0" w:line="360" w:lineRule="auto"/>
        <w:ind w:left="720" w:hanging="720"/>
        <w:jc w:val="both"/>
        <w:rPr>
          <w:rFonts w:ascii="Arial" w:hAnsi="Arial" w:cs="Arial"/>
          <w:color w:val="222222"/>
          <w:szCs w:val="24"/>
          <w:shd w:val="clear" w:color="auto" w:fill="FFFFFF"/>
        </w:rPr>
      </w:pPr>
      <w:proofErr w:type="spellStart"/>
      <w:r w:rsidRPr="009813E6">
        <w:rPr>
          <w:rFonts w:ascii="Arial" w:hAnsi="Arial" w:cs="Arial"/>
          <w:color w:val="222222"/>
          <w:szCs w:val="24"/>
          <w:shd w:val="clear" w:color="auto" w:fill="FFFFFF"/>
        </w:rPr>
        <w:t>Nyagiloh</w:t>
      </w:r>
      <w:proofErr w:type="spellEnd"/>
      <w:r w:rsidRPr="009813E6">
        <w:rPr>
          <w:rFonts w:ascii="Arial" w:hAnsi="Arial" w:cs="Arial"/>
          <w:color w:val="222222"/>
          <w:szCs w:val="24"/>
          <w:shd w:val="clear" w:color="auto" w:fill="FFFFFF"/>
        </w:rPr>
        <w:t xml:space="preserve">, K.A. and </w:t>
      </w:r>
      <w:proofErr w:type="spellStart"/>
      <w:r w:rsidRPr="009813E6">
        <w:rPr>
          <w:rFonts w:ascii="Arial" w:hAnsi="Arial" w:cs="Arial"/>
          <w:color w:val="222222"/>
          <w:szCs w:val="24"/>
          <w:shd w:val="clear" w:color="auto" w:fill="FFFFFF"/>
        </w:rPr>
        <w:t>Kilika</w:t>
      </w:r>
      <w:proofErr w:type="spellEnd"/>
      <w:r w:rsidRPr="009813E6">
        <w:rPr>
          <w:rFonts w:ascii="Arial" w:hAnsi="Arial" w:cs="Arial"/>
          <w:color w:val="222222"/>
          <w:szCs w:val="24"/>
          <w:shd w:val="clear" w:color="auto" w:fill="FFFFFF"/>
        </w:rPr>
        <w:t>, J.M., 2020. Theoretical review of turnaround strategy and its organizational outcomes. Available at SSRN 3514730.</w:t>
      </w:r>
    </w:p>
    <w:p w14:paraId="06C390E8" w14:textId="77777777" w:rsidR="009901C0" w:rsidRPr="009813E6" w:rsidRDefault="009901C0" w:rsidP="009813E6">
      <w:pPr>
        <w:spacing w:after="0" w:line="360" w:lineRule="auto"/>
        <w:ind w:left="720" w:hanging="720"/>
        <w:jc w:val="both"/>
        <w:rPr>
          <w:rFonts w:ascii="Arial" w:hAnsi="Arial" w:cs="Arial"/>
          <w:color w:val="222222"/>
          <w:szCs w:val="24"/>
          <w:shd w:val="clear" w:color="auto" w:fill="FFFFFF"/>
        </w:rPr>
      </w:pPr>
      <w:bookmarkStart w:id="11" w:name="_Hlk167481171"/>
      <w:r w:rsidRPr="009813E6">
        <w:rPr>
          <w:rFonts w:ascii="Arial" w:hAnsi="Arial" w:cs="Arial"/>
          <w:color w:val="222222"/>
          <w:szCs w:val="24"/>
          <w:shd w:val="clear" w:color="auto" w:fill="FFFFFF"/>
        </w:rPr>
        <w:t>Panico, C. and Cennamo, C., 2022. User preferences and strategic interactions in platform ecosystems. Strategic management journal, 43(3), pp.507-529.</w:t>
      </w:r>
    </w:p>
    <w:p w14:paraId="179AD193" w14:textId="77777777" w:rsidR="009901C0" w:rsidRPr="009813E6" w:rsidRDefault="009901C0" w:rsidP="009813E6">
      <w:pPr>
        <w:spacing w:after="0" w:line="360" w:lineRule="auto"/>
        <w:ind w:left="720" w:hanging="720"/>
        <w:jc w:val="both"/>
        <w:rPr>
          <w:rFonts w:ascii="Arial" w:hAnsi="Arial" w:cs="Arial"/>
          <w:szCs w:val="24"/>
        </w:rPr>
      </w:pPr>
      <w:r w:rsidRPr="009813E6">
        <w:rPr>
          <w:rFonts w:ascii="Arial" w:hAnsi="Arial" w:cs="Arial"/>
          <w:color w:val="222222"/>
          <w:szCs w:val="24"/>
          <w:shd w:val="clear" w:color="auto" w:fill="FFFFFF"/>
        </w:rPr>
        <w:lastRenderedPageBreak/>
        <w:t>Patin, J.C., Rahman, M. and Mustafa, M., 2020. Impact of total asset turnover ratios on equity returns: Dynamic panel data analyses. </w:t>
      </w:r>
      <w:r w:rsidRPr="009813E6">
        <w:rPr>
          <w:rFonts w:ascii="Arial" w:hAnsi="Arial" w:cs="Arial"/>
          <w:i/>
          <w:iCs/>
          <w:color w:val="222222"/>
          <w:szCs w:val="24"/>
          <w:shd w:val="clear" w:color="auto" w:fill="FFFFFF"/>
        </w:rPr>
        <w:t>Journal of Accounting, Business and Management (JABM)</w:t>
      </w:r>
      <w:r w:rsidRPr="009813E6">
        <w:rPr>
          <w:rFonts w:ascii="Arial" w:hAnsi="Arial" w:cs="Arial"/>
          <w:color w:val="222222"/>
          <w:szCs w:val="24"/>
          <w:shd w:val="clear" w:color="auto" w:fill="FFFFFF"/>
        </w:rPr>
        <w:t>, </w:t>
      </w:r>
      <w:r w:rsidRPr="009813E6">
        <w:rPr>
          <w:rFonts w:ascii="Arial" w:hAnsi="Arial" w:cs="Arial"/>
          <w:i/>
          <w:iCs/>
          <w:color w:val="222222"/>
          <w:szCs w:val="24"/>
          <w:shd w:val="clear" w:color="auto" w:fill="FFFFFF"/>
        </w:rPr>
        <w:t>27</w:t>
      </w:r>
      <w:r w:rsidRPr="009813E6">
        <w:rPr>
          <w:rFonts w:ascii="Arial" w:hAnsi="Arial" w:cs="Arial"/>
          <w:color w:val="222222"/>
          <w:szCs w:val="24"/>
          <w:shd w:val="clear" w:color="auto" w:fill="FFFFFF"/>
        </w:rPr>
        <w:t>(1), pp.19-29.</w:t>
      </w:r>
    </w:p>
    <w:p w14:paraId="2966BE35" w14:textId="77777777" w:rsidR="009901C0" w:rsidRPr="009813E6" w:rsidRDefault="009901C0" w:rsidP="009813E6">
      <w:pPr>
        <w:spacing w:after="0" w:line="360" w:lineRule="auto"/>
        <w:ind w:left="720" w:hanging="720"/>
        <w:jc w:val="both"/>
        <w:rPr>
          <w:rFonts w:ascii="Arial" w:hAnsi="Arial" w:cs="Arial"/>
          <w:color w:val="222222"/>
          <w:szCs w:val="24"/>
          <w:shd w:val="clear" w:color="auto" w:fill="FFFFFF"/>
        </w:rPr>
      </w:pPr>
      <w:r w:rsidRPr="009813E6">
        <w:rPr>
          <w:rFonts w:ascii="Arial" w:hAnsi="Arial" w:cs="Arial"/>
          <w:color w:val="222222"/>
          <w:szCs w:val="24"/>
          <w:shd w:val="clear" w:color="auto" w:fill="FFFFFF"/>
        </w:rPr>
        <w:t xml:space="preserve">Popescu, A., </w:t>
      </w:r>
      <w:proofErr w:type="spellStart"/>
      <w:r w:rsidRPr="009813E6">
        <w:rPr>
          <w:rFonts w:ascii="Arial" w:hAnsi="Arial" w:cs="Arial"/>
          <w:color w:val="222222"/>
          <w:szCs w:val="24"/>
          <w:shd w:val="clear" w:color="auto" w:fill="FFFFFF"/>
        </w:rPr>
        <w:t>Hontus</w:t>
      </w:r>
      <w:proofErr w:type="spellEnd"/>
      <w:r w:rsidRPr="009813E6">
        <w:rPr>
          <w:rFonts w:ascii="Arial" w:hAnsi="Arial" w:cs="Arial"/>
          <w:color w:val="222222"/>
          <w:szCs w:val="24"/>
          <w:shd w:val="clear" w:color="auto" w:fill="FFFFFF"/>
        </w:rPr>
        <w:t xml:space="preserve">, A.C. and </w:t>
      </w:r>
      <w:proofErr w:type="spellStart"/>
      <w:r w:rsidRPr="009813E6">
        <w:rPr>
          <w:rFonts w:ascii="Arial" w:hAnsi="Arial" w:cs="Arial"/>
          <w:color w:val="222222"/>
          <w:szCs w:val="24"/>
          <w:shd w:val="clear" w:color="auto" w:fill="FFFFFF"/>
        </w:rPr>
        <w:t>Caratus</w:t>
      </w:r>
      <w:proofErr w:type="spellEnd"/>
      <w:r w:rsidRPr="009813E6">
        <w:rPr>
          <w:rFonts w:ascii="Arial" w:hAnsi="Arial" w:cs="Arial"/>
          <w:color w:val="222222"/>
          <w:szCs w:val="24"/>
          <w:shd w:val="clear" w:color="auto" w:fill="FFFFFF"/>
        </w:rPr>
        <w:t>-Stanciu, M., 2020. Trends and changes in tourist flow in Romania in the period 2009-2018.</w:t>
      </w:r>
    </w:p>
    <w:p w14:paraId="659BCDDE" w14:textId="77777777" w:rsidR="009901C0" w:rsidRPr="009813E6" w:rsidRDefault="009901C0" w:rsidP="009813E6">
      <w:pPr>
        <w:spacing w:after="0" w:line="360" w:lineRule="auto"/>
        <w:ind w:left="720" w:hanging="720"/>
        <w:jc w:val="both"/>
        <w:rPr>
          <w:rFonts w:ascii="Arial" w:hAnsi="Arial" w:cs="Arial"/>
          <w:szCs w:val="24"/>
        </w:rPr>
      </w:pPr>
      <w:r w:rsidRPr="009813E6">
        <w:rPr>
          <w:rFonts w:ascii="Arial" w:hAnsi="Arial" w:cs="Arial"/>
          <w:color w:val="222222"/>
          <w:szCs w:val="24"/>
          <w:shd w:val="clear" w:color="auto" w:fill="FFFFFF"/>
        </w:rPr>
        <w:t>Prasoona, J. and Reddy, R.G., 2021. Analysis of financial statements. </w:t>
      </w:r>
      <w:proofErr w:type="spellStart"/>
      <w:r w:rsidRPr="009813E6">
        <w:rPr>
          <w:rFonts w:ascii="Arial" w:hAnsi="Arial" w:cs="Arial"/>
          <w:i/>
          <w:iCs/>
          <w:color w:val="222222"/>
          <w:szCs w:val="24"/>
          <w:shd w:val="clear" w:color="auto" w:fill="FFFFFF"/>
        </w:rPr>
        <w:t>Biotica</w:t>
      </w:r>
      <w:proofErr w:type="spellEnd"/>
      <w:r w:rsidRPr="009813E6">
        <w:rPr>
          <w:rFonts w:ascii="Arial" w:hAnsi="Arial" w:cs="Arial"/>
          <w:i/>
          <w:iCs/>
          <w:color w:val="222222"/>
          <w:szCs w:val="24"/>
          <w:shd w:val="clear" w:color="auto" w:fill="FFFFFF"/>
        </w:rPr>
        <w:t xml:space="preserve"> Research Today</w:t>
      </w:r>
      <w:r w:rsidRPr="009813E6">
        <w:rPr>
          <w:rFonts w:ascii="Arial" w:hAnsi="Arial" w:cs="Arial"/>
          <w:color w:val="222222"/>
          <w:szCs w:val="24"/>
          <w:shd w:val="clear" w:color="auto" w:fill="FFFFFF"/>
        </w:rPr>
        <w:t>, </w:t>
      </w:r>
      <w:r w:rsidRPr="009813E6">
        <w:rPr>
          <w:rFonts w:ascii="Arial" w:hAnsi="Arial" w:cs="Arial"/>
          <w:i/>
          <w:iCs/>
          <w:color w:val="222222"/>
          <w:szCs w:val="24"/>
          <w:shd w:val="clear" w:color="auto" w:fill="FFFFFF"/>
        </w:rPr>
        <w:t>3</w:t>
      </w:r>
      <w:r w:rsidRPr="009813E6">
        <w:rPr>
          <w:rFonts w:ascii="Arial" w:hAnsi="Arial" w:cs="Arial"/>
          <w:color w:val="222222"/>
          <w:szCs w:val="24"/>
          <w:shd w:val="clear" w:color="auto" w:fill="FFFFFF"/>
        </w:rPr>
        <w:t>(5), pp.373-375.</w:t>
      </w:r>
    </w:p>
    <w:p w14:paraId="2535BCF4" w14:textId="77777777" w:rsidR="009901C0" w:rsidRPr="009813E6" w:rsidRDefault="009901C0" w:rsidP="009813E6">
      <w:pPr>
        <w:spacing w:after="0" w:line="360" w:lineRule="auto"/>
        <w:ind w:left="720" w:hanging="720"/>
        <w:jc w:val="both"/>
        <w:rPr>
          <w:rFonts w:ascii="Arial" w:hAnsi="Arial" w:cs="Arial"/>
          <w:szCs w:val="24"/>
        </w:rPr>
      </w:pPr>
      <w:r w:rsidRPr="009813E6">
        <w:rPr>
          <w:rFonts w:ascii="Arial" w:hAnsi="Arial" w:cs="Arial"/>
          <w:color w:val="222222"/>
          <w:szCs w:val="24"/>
          <w:shd w:val="clear" w:color="auto" w:fill="FFFFFF"/>
        </w:rPr>
        <w:t xml:space="preserve">Purnama, O., Hanitha, V. and </w:t>
      </w:r>
      <w:proofErr w:type="spellStart"/>
      <w:r w:rsidRPr="009813E6">
        <w:rPr>
          <w:rFonts w:ascii="Arial" w:hAnsi="Arial" w:cs="Arial"/>
          <w:color w:val="222222"/>
          <w:szCs w:val="24"/>
          <w:shd w:val="clear" w:color="auto" w:fill="FFFFFF"/>
        </w:rPr>
        <w:t>Angreni</w:t>
      </w:r>
      <w:proofErr w:type="spellEnd"/>
      <w:r w:rsidRPr="009813E6">
        <w:rPr>
          <w:rFonts w:ascii="Arial" w:hAnsi="Arial" w:cs="Arial"/>
          <w:color w:val="222222"/>
          <w:szCs w:val="24"/>
          <w:shd w:val="clear" w:color="auto" w:fill="FFFFFF"/>
        </w:rPr>
        <w:t>, T.A., 2020. Financial Statement Analysis to Assess Company Financial Performance. </w:t>
      </w:r>
      <w:proofErr w:type="spellStart"/>
      <w:r w:rsidRPr="009813E6">
        <w:rPr>
          <w:rFonts w:ascii="Arial" w:hAnsi="Arial" w:cs="Arial"/>
          <w:i/>
          <w:iCs/>
          <w:color w:val="222222"/>
          <w:szCs w:val="24"/>
          <w:shd w:val="clear" w:color="auto" w:fill="FFFFFF"/>
        </w:rPr>
        <w:t>eCo</w:t>
      </w:r>
      <w:proofErr w:type="spellEnd"/>
      <w:r w:rsidRPr="009813E6">
        <w:rPr>
          <w:rFonts w:ascii="Arial" w:hAnsi="Arial" w:cs="Arial"/>
          <w:i/>
          <w:iCs/>
          <w:color w:val="222222"/>
          <w:szCs w:val="24"/>
          <w:shd w:val="clear" w:color="auto" w:fill="FFFFFF"/>
        </w:rPr>
        <w:t>-Fin</w:t>
      </w:r>
      <w:r w:rsidRPr="009813E6">
        <w:rPr>
          <w:rFonts w:ascii="Arial" w:hAnsi="Arial" w:cs="Arial"/>
          <w:color w:val="222222"/>
          <w:szCs w:val="24"/>
          <w:shd w:val="clear" w:color="auto" w:fill="FFFFFF"/>
        </w:rPr>
        <w:t>, </w:t>
      </w:r>
      <w:r w:rsidRPr="009813E6">
        <w:rPr>
          <w:rFonts w:ascii="Arial" w:hAnsi="Arial" w:cs="Arial"/>
          <w:i/>
          <w:iCs/>
          <w:color w:val="222222"/>
          <w:szCs w:val="24"/>
          <w:shd w:val="clear" w:color="auto" w:fill="FFFFFF"/>
        </w:rPr>
        <w:t>2</w:t>
      </w:r>
      <w:r w:rsidRPr="009813E6">
        <w:rPr>
          <w:rFonts w:ascii="Arial" w:hAnsi="Arial" w:cs="Arial"/>
          <w:color w:val="222222"/>
          <w:szCs w:val="24"/>
          <w:shd w:val="clear" w:color="auto" w:fill="FFFFFF"/>
        </w:rPr>
        <w:t>(3), pp.168-174.</w:t>
      </w:r>
    </w:p>
    <w:p w14:paraId="199EA76C" w14:textId="77777777" w:rsidR="009901C0" w:rsidRPr="009813E6" w:rsidRDefault="009901C0" w:rsidP="009813E6">
      <w:pPr>
        <w:spacing w:after="0" w:line="360" w:lineRule="auto"/>
        <w:ind w:left="720" w:hanging="720"/>
        <w:jc w:val="both"/>
        <w:rPr>
          <w:rFonts w:ascii="Arial" w:hAnsi="Arial" w:cs="Arial"/>
          <w:color w:val="222222"/>
          <w:szCs w:val="24"/>
          <w:shd w:val="clear" w:color="auto" w:fill="FFFFFF"/>
        </w:rPr>
      </w:pPr>
      <w:r w:rsidRPr="009813E6">
        <w:rPr>
          <w:rFonts w:ascii="Arial" w:hAnsi="Arial" w:cs="Arial"/>
          <w:color w:val="222222"/>
          <w:szCs w:val="24"/>
          <w:shd w:val="clear" w:color="auto" w:fill="FFFFFF"/>
        </w:rPr>
        <w:t>Saleh, I. and Abu Afifa, M., 2020. The effect of credit risk, liquidity risk and bank capital on bank profitability: Evidence from an emerging market. Cogent Economics &amp; Finance, 8(1), p.1814509.</w:t>
      </w:r>
    </w:p>
    <w:p w14:paraId="76899859" w14:textId="77777777" w:rsidR="009901C0" w:rsidRPr="009813E6" w:rsidRDefault="009901C0" w:rsidP="009813E6">
      <w:pPr>
        <w:spacing w:after="0" w:line="360" w:lineRule="auto"/>
        <w:ind w:left="720" w:hanging="720"/>
        <w:jc w:val="both"/>
        <w:rPr>
          <w:rFonts w:ascii="Arial" w:hAnsi="Arial" w:cs="Arial"/>
          <w:color w:val="222222"/>
          <w:szCs w:val="24"/>
          <w:shd w:val="clear" w:color="auto" w:fill="FFFFFF"/>
        </w:rPr>
      </w:pPr>
      <w:r w:rsidRPr="009813E6">
        <w:rPr>
          <w:rFonts w:ascii="Arial" w:hAnsi="Arial" w:cs="Arial"/>
          <w:color w:val="222222"/>
          <w:szCs w:val="24"/>
          <w:shd w:val="clear" w:color="auto" w:fill="FFFFFF"/>
        </w:rPr>
        <w:t xml:space="preserve">Sari, D.P., Nabella, S.D. and </w:t>
      </w:r>
      <w:proofErr w:type="spellStart"/>
      <w:r w:rsidRPr="009813E6">
        <w:rPr>
          <w:rFonts w:ascii="Arial" w:hAnsi="Arial" w:cs="Arial"/>
          <w:color w:val="222222"/>
          <w:szCs w:val="24"/>
          <w:shd w:val="clear" w:color="auto" w:fill="FFFFFF"/>
        </w:rPr>
        <w:t>Fadlilah</w:t>
      </w:r>
      <w:proofErr w:type="spellEnd"/>
      <w:r w:rsidRPr="009813E6">
        <w:rPr>
          <w:rFonts w:ascii="Arial" w:hAnsi="Arial" w:cs="Arial"/>
          <w:color w:val="222222"/>
          <w:szCs w:val="24"/>
          <w:shd w:val="clear" w:color="auto" w:fill="FFFFFF"/>
        </w:rPr>
        <w:t>, A.H., 2022. The effect of profitability, liquidity, leverage, and activity ratios on dividend policy in manufacturing companies in the food and beverage industry sector listed on the Indonesia Stock Exchange in the 2016-2020 period. </w:t>
      </w:r>
      <w:proofErr w:type="spellStart"/>
      <w:r w:rsidRPr="009813E6">
        <w:rPr>
          <w:rFonts w:ascii="Arial" w:hAnsi="Arial" w:cs="Arial"/>
          <w:color w:val="222222"/>
          <w:szCs w:val="24"/>
          <w:shd w:val="clear" w:color="auto" w:fill="FFFFFF"/>
        </w:rPr>
        <w:t>Jurnal</w:t>
      </w:r>
      <w:proofErr w:type="spellEnd"/>
      <w:r w:rsidRPr="009813E6">
        <w:rPr>
          <w:rFonts w:ascii="Arial" w:hAnsi="Arial" w:cs="Arial"/>
          <w:color w:val="222222"/>
          <w:szCs w:val="24"/>
          <w:shd w:val="clear" w:color="auto" w:fill="FFFFFF"/>
        </w:rPr>
        <w:t xml:space="preserve"> Mantik, 6(2), pp.1365-1375.</w:t>
      </w:r>
    </w:p>
    <w:p w14:paraId="17A67E6D" w14:textId="77777777" w:rsidR="009901C0" w:rsidRPr="009813E6" w:rsidRDefault="009901C0" w:rsidP="009813E6">
      <w:pPr>
        <w:spacing w:after="0" w:line="360" w:lineRule="auto"/>
        <w:ind w:left="720" w:hanging="720"/>
        <w:jc w:val="both"/>
        <w:rPr>
          <w:rFonts w:ascii="Arial" w:hAnsi="Arial" w:cs="Arial"/>
          <w:color w:val="222222"/>
          <w:szCs w:val="24"/>
          <w:shd w:val="clear" w:color="auto" w:fill="FFFFFF"/>
        </w:rPr>
      </w:pPr>
      <w:r w:rsidRPr="009813E6">
        <w:rPr>
          <w:rFonts w:ascii="Arial" w:hAnsi="Arial" w:cs="Arial"/>
          <w:color w:val="222222"/>
          <w:szCs w:val="24"/>
          <w:shd w:val="clear" w:color="auto" w:fill="FFFFFF"/>
        </w:rPr>
        <w:t xml:space="preserve">Stefani, S.F. and </w:t>
      </w:r>
      <w:proofErr w:type="spellStart"/>
      <w:r w:rsidRPr="009813E6">
        <w:rPr>
          <w:rFonts w:ascii="Arial" w:hAnsi="Arial" w:cs="Arial"/>
          <w:color w:val="222222"/>
          <w:szCs w:val="24"/>
          <w:shd w:val="clear" w:color="auto" w:fill="FFFFFF"/>
        </w:rPr>
        <w:t>Priatmodjo</w:t>
      </w:r>
      <w:proofErr w:type="spellEnd"/>
      <w:r w:rsidRPr="009813E6">
        <w:rPr>
          <w:rFonts w:ascii="Arial" w:hAnsi="Arial" w:cs="Arial"/>
          <w:color w:val="222222"/>
          <w:szCs w:val="24"/>
          <w:shd w:val="clear" w:color="auto" w:fill="FFFFFF"/>
        </w:rPr>
        <w:t>, D., 2021. TURNAROUND MANAGEMENT THROUGH BUSINESS PROCESS RE-ENGINEERING FOR SBH HOTEL BANDUNG INDONESIA. BIMP-EAGA Journal for Sustainable Tourism Development, 10(1), pp.105-119.</w:t>
      </w:r>
    </w:p>
    <w:p w14:paraId="694CEB3F" w14:textId="77777777" w:rsidR="009901C0" w:rsidRPr="009813E6" w:rsidRDefault="009901C0" w:rsidP="009813E6">
      <w:pPr>
        <w:spacing w:after="0" w:line="360" w:lineRule="auto"/>
        <w:ind w:left="720" w:hanging="720"/>
        <w:jc w:val="both"/>
        <w:rPr>
          <w:rFonts w:ascii="Arial" w:hAnsi="Arial" w:cs="Arial"/>
          <w:color w:val="222222"/>
          <w:szCs w:val="24"/>
          <w:shd w:val="clear" w:color="auto" w:fill="FFFFFF"/>
        </w:rPr>
      </w:pPr>
      <w:r w:rsidRPr="009813E6">
        <w:rPr>
          <w:rFonts w:ascii="Arial" w:hAnsi="Arial" w:cs="Arial"/>
          <w:color w:val="222222"/>
          <w:szCs w:val="24"/>
          <w:shd w:val="clear" w:color="auto" w:fill="FFFFFF"/>
        </w:rPr>
        <w:t>Sumarni, A.S. and Hermawan, A.A., 2022. THE IMPACT OF RETRENCHMENT STRATEGY ON FINANCIAL PERFORMANCE DURING COVID-19 PANDEMIC: A CASE STUDY OF PT. XYZ.</w:t>
      </w:r>
    </w:p>
    <w:p w14:paraId="46E9ACF3" w14:textId="77777777" w:rsidR="009901C0" w:rsidRPr="009813E6" w:rsidRDefault="009901C0" w:rsidP="009813E6">
      <w:pPr>
        <w:spacing w:after="0" w:line="360" w:lineRule="auto"/>
        <w:ind w:left="720" w:hanging="720"/>
        <w:jc w:val="both"/>
        <w:rPr>
          <w:rFonts w:ascii="Arial" w:hAnsi="Arial" w:cs="Arial"/>
          <w:color w:val="222222"/>
          <w:szCs w:val="24"/>
          <w:shd w:val="clear" w:color="auto" w:fill="FFFFFF"/>
        </w:rPr>
      </w:pPr>
      <w:proofErr w:type="spellStart"/>
      <w:r w:rsidRPr="009813E6">
        <w:rPr>
          <w:rFonts w:ascii="Arial" w:hAnsi="Arial" w:cs="Arial"/>
          <w:color w:val="222222"/>
          <w:szCs w:val="24"/>
          <w:shd w:val="clear" w:color="auto" w:fill="FFFFFF"/>
        </w:rPr>
        <w:t>Sunardi</w:t>
      </w:r>
      <w:proofErr w:type="spellEnd"/>
      <w:r w:rsidRPr="009813E6">
        <w:rPr>
          <w:rFonts w:ascii="Arial" w:hAnsi="Arial" w:cs="Arial"/>
          <w:color w:val="222222"/>
          <w:szCs w:val="24"/>
          <w:shd w:val="clear" w:color="auto" w:fill="FFFFFF"/>
        </w:rPr>
        <w:t>, N., Husain, T. and Kadim, A., 2020. Determinants of debt policy and company’s performance. International Journal of Economics and Business Administration, 8(4), pp.204-213.</w:t>
      </w:r>
    </w:p>
    <w:bookmarkEnd w:id="11"/>
    <w:p w14:paraId="12CEF2CB" w14:textId="77777777" w:rsidR="009F733F" w:rsidRPr="009813E6" w:rsidRDefault="009F733F" w:rsidP="009813E6">
      <w:pPr>
        <w:spacing w:line="360" w:lineRule="auto"/>
        <w:rPr>
          <w:rFonts w:ascii="Arial" w:hAnsi="Arial" w:cs="Arial"/>
        </w:rPr>
      </w:pPr>
    </w:p>
    <w:bookmarkEnd w:id="5"/>
    <w:p w14:paraId="4CC1F281" w14:textId="06212AFC" w:rsidR="005441CA" w:rsidRPr="009813E6" w:rsidRDefault="005441CA" w:rsidP="009813E6">
      <w:pPr>
        <w:spacing w:after="0" w:line="360" w:lineRule="auto"/>
        <w:jc w:val="both"/>
        <w:rPr>
          <w:rFonts w:ascii="Arial" w:hAnsi="Arial" w:cs="Arial"/>
          <w:color w:val="222222"/>
          <w:szCs w:val="24"/>
          <w:shd w:val="clear" w:color="auto" w:fill="FFFFFF"/>
        </w:rPr>
      </w:pPr>
    </w:p>
    <w:sectPr w:rsidR="005441CA" w:rsidRPr="009813E6" w:rsidSect="007F7826">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B9E934" w14:textId="77777777" w:rsidR="009813E6" w:rsidRDefault="009813E6" w:rsidP="009813E6">
      <w:pPr>
        <w:spacing w:after="0" w:line="240" w:lineRule="auto"/>
      </w:pPr>
      <w:r>
        <w:separator/>
      </w:r>
    </w:p>
  </w:endnote>
  <w:endnote w:type="continuationSeparator" w:id="0">
    <w:p w14:paraId="5C9BAF92" w14:textId="77777777" w:rsidR="009813E6" w:rsidRDefault="009813E6" w:rsidP="009813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jaVu Sans">
    <w:altName w:val="Yu Gothic"/>
    <w:charset w:val="00"/>
    <w:family w:val="auto"/>
    <w:pitch w:val="variable"/>
  </w:font>
  <w:font w:name="DejaVu Sans Mono">
    <w:altName w:val="Yu Gothic"/>
    <w:charset w:val="80"/>
    <w:family w:val="auto"/>
    <w:pitch w:val="variable"/>
  </w:font>
  <w:font w:name="Arial">
    <w:panose1 w:val="020B0604020202020204"/>
    <w:charset w:val="00"/>
    <w:family w:val="swiss"/>
    <w:pitch w:val="variable"/>
    <w:sig w:usb0="E0002EFF" w:usb1="C000785B" w:usb2="00000009" w:usb3="00000000" w:csb0="000001FF" w:csb1="00000000"/>
  </w:font>
  <w:font w:name="open sansregular">
    <w:altName w:val="Klee One"/>
    <w:charset w:val="8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03585173"/>
      <w:docPartObj>
        <w:docPartGallery w:val="Page Numbers (Bottom of Page)"/>
        <w:docPartUnique/>
      </w:docPartObj>
    </w:sdtPr>
    <w:sdtEndPr/>
    <w:sdtContent>
      <w:p w14:paraId="7F746CA6" w14:textId="0C945D1F" w:rsidR="009813E6" w:rsidRDefault="009813E6">
        <w:pPr>
          <w:pStyle w:val="Footer"/>
          <w:jc w:val="center"/>
        </w:pPr>
        <w:r>
          <w:fldChar w:fldCharType="begin"/>
        </w:r>
        <w:r>
          <w:instrText>PAGE   \* MERGEFORMAT</w:instrText>
        </w:r>
        <w:r>
          <w:fldChar w:fldCharType="separate"/>
        </w:r>
        <w:r>
          <w:t>2</w:t>
        </w:r>
        <w:r>
          <w:fldChar w:fldCharType="end"/>
        </w:r>
      </w:p>
    </w:sdtContent>
  </w:sdt>
  <w:p w14:paraId="18190F69" w14:textId="77777777" w:rsidR="009813E6" w:rsidRDefault="009813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739D1D" w14:textId="77777777" w:rsidR="009813E6" w:rsidRDefault="009813E6" w:rsidP="009813E6">
      <w:pPr>
        <w:spacing w:after="0" w:line="240" w:lineRule="auto"/>
      </w:pPr>
      <w:r>
        <w:separator/>
      </w:r>
    </w:p>
  </w:footnote>
  <w:footnote w:type="continuationSeparator" w:id="0">
    <w:p w14:paraId="6898D9F3" w14:textId="77777777" w:rsidR="009813E6" w:rsidRDefault="009813E6" w:rsidP="009813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6D5556"/>
    <w:multiLevelType w:val="hybridMultilevel"/>
    <w:tmpl w:val="6D5CFB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87E7B32"/>
    <w:multiLevelType w:val="hybridMultilevel"/>
    <w:tmpl w:val="0C8830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28642CF"/>
    <w:multiLevelType w:val="hybridMultilevel"/>
    <w:tmpl w:val="C3E23246"/>
    <w:lvl w:ilvl="0" w:tplc="B694FC4C">
      <w:start w:val="1"/>
      <w:numFmt w:val="bullet"/>
      <w:pStyle w:val="Caption"/>
      <w:lvlText w:val=""/>
      <w:lvlJc w:val="left"/>
      <w:pPr>
        <w:ind w:left="1140" w:hanging="360"/>
      </w:pPr>
      <w:rPr>
        <w:rFonts w:ascii="Symbol" w:hAnsi="Symbol" w:hint="default"/>
      </w:rPr>
    </w:lvl>
    <w:lvl w:ilvl="1" w:tplc="04090003" w:tentative="1">
      <w:start w:val="1"/>
      <w:numFmt w:val="bullet"/>
      <w:lvlText w:val="o"/>
      <w:lvlJc w:val="left"/>
      <w:pPr>
        <w:ind w:left="1860" w:hanging="360"/>
      </w:pPr>
      <w:rPr>
        <w:rFonts w:ascii="Courier New" w:hAnsi="Courier New" w:cs="Courier New" w:hint="default"/>
      </w:rPr>
    </w:lvl>
    <w:lvl w:ilvl="2" w:tplc="04090005" w:tentative="1">
      <w:start w:val="1"/>
      <w:numFmt w:val="bullet"/>
      <w:lvlText w:val=""/>
      <w:lvlJc w:val="left"/>
      <w:pPr>
        <w:ind w:left="2580" w:hanging="360"/>
      </w:pPr>
      <w:rPr>
        <w:rFonts w:ascii="Wingdings" w:hAnsi="Wingdings" w:hint="default"/>
      </w:rPr>
    </w:lvl>
    <w:lvl w:ilvl="3" w:tplc="04090001" w:tentative="1">
      <w:start w:val="1"/>
      <w:numFmt w:val="bullet"/>
      <w:lvlText w:val=""/>
      <w:lvlJc w:val="left"/>
      <w:pPr>
        <w:ind w:left="3300" w:hanging="360"/>
      </w:pPr>
      <w:rPr>
        <w:rFonts w:ascii="Symbol" w:hAnsi="Symbol" w:hint="default"/>
      </w:rPr>
    </w:lvl>
    <w:lvl w:ilvl="4" w:tplc="04090003" w:tentative="1">
      <w:start w:val="1"/>
      <w:numFmt w:val="bullet"/>
      <w:lvlText w:val="o"/>
      <w:lvlJc w:val="left"/>
      <w:pPr>
        <w:ind w:left="4020" w:hanging="360"/>
      </w:pPr>
      <w:rPr>
        <w:rFonts w:ascii="Courier New" w:hAnsi="Courier New" w:cs="Courier New" w:hint="default"/>
      </w:rPr>
    </w:lvl>
    <w:lvl w:ilvl="5" w:tplc="04090005" w:tentative="1">
      <w:start w:val="1"/>
      <w:numFmt w:val="bullet"/>
      <w:lvlText w:val=""/>
      <w:lvlJc w:val="left"/>
      <w:pPr>
        <w:ind w:left="4740" w:hanging="360"/>
      </w:pPr>
      <w:rPr>
        <w:rFonts w:ascii="Wingdings" w:hAnsi="Wingdings" w:hint="default"/>
      </w:rPr>
    </w:lvl>
    <w:lvl w:ilvl="6" w:tplc="04090001" w:tentative="1">
      <w:start w:val="1"/>
      <w:numFmt w:val="bullet"/>
      <w:lvlText w:val=""/>
      <w:lvlJc w:val="left"/>
      <w:pPr>
        <w:ind w:left="5460" w:hanging="360"/>
      </w:pPr>
      <w:rPr>
        <w:rFonts w:ascii="Symbol" w:hAnsi="Symbol" w:hint="default"/>
      </w:rPr>
    </w:lvl>
    <w:lvl w:ilvl="7" w:tplc="04090003" w:tentative="1">
      <w:start w:val="1"/>
      <w:numFmt w:val="bullet"/>
      <w:lvlText w:val="o"/>
      <w:lvlJc w:val="left"/>
      <w:pPr>
        <w:ind w:left="6180" w:hanging="360"/>
      </w:pPr>
      <w:rPr>
        <w:rFonts w:ascii="Courier New" w:hAnsi="Courier New" w:cs="Courier New" w:hint="default"/>
      </w:rPr>
    </w:lvl>
    <w:lvl w:ilvl="8" w:tplc="04090005" w:tentative="1">
      <w:start w:val="1"/>
      <w:numFmt w:val="bullet"/>
      <w:lvlText w:val=""/>
      <w:lvlJc w:val="left"/>
      <w:pPr>
        <w:ind w:left="6900" w:hanging="360"/>
      </w:pPr>
      <w:rPr>
        <w:rFonts w:ascii="Wingdings" w:hAnsi="Wingdings" w:hint="default"/>
      </w:rPr>
    </w:lvl>
  </w:abstractNum>
  <w:abstractNum w:abstractNumId="3" w15:restartNumberingAfterBreak="0">
    <w:nsid w:val="458A0A30"/>
    <w:multiLevelType w:val="hybridMultilevel"/>
    <w:tmpl w:val="6340FF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AE4594D"/>
    <w:multiLevelType w:val="hybridMultilevel"/>
    <w:tmpl w:val="19B2FF78"/>
    <w:lvl w:ilvl="0" w:tplc="40090001">
      <w:start w:val="1"/>
      <w:numFmt w:val="bullet"/>
      <w:lvlText w:val=""/>
      <w:lvlJc w:val="left"/>
      <w:pPr>
        <w:ind w:left="770" w:hanging="410"/>
      </w:pPr>
      <w:rPr>
        <w:rFonts w:ascii="Symbol" w:hAnsi="Symbol" w:hint="default"/>
        <w:color w:val="000000"/>
        <w:sz w:val="24"/>
      </w:rPr>
    </w:lvl>
    <w:lvl w:ilvl="1" w:tplc="1276B1D4">
      <w:numFmt w:val="bullet"/>
      <w:lvlText w:val="·"/>
      <w:lvlJc w:val="left"/>
      <w:pPr>
        <w:ind w:left="1780" w:hanging="700"/>
      </w:pPr>
      <w:rPr>
        <w:rFonts w:ascii="Times New Roman" w:eastAsia="Times New Roman" w:hAnsi="Times New Roman" w:cs="Times New Roman" w:hint="default"/>
        <w:color w:val="000000"/>
        <w:sz w:val="24"/>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5F883492"/>
    <w:multiLevelType w:val="hybridMultilevel"/>
    <w:tmpl w:val="205A90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5983838"/>
    <w:multiLevelType w:val="hybridMultilevel"/>
    <w:tmpl w:val="817E49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69762CCA"/>
    <w:multiLevelType w:val="hybridMultilevel"/>
    <w:tmpl w:val="B5FACC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6ED81C40"/>
    <w:multiLevelType w:val="hybridMultilevel"/>
    <w:tmpl w:val="F6BC24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60593138">
    <w:abstractNumId w:val="2"/>
  </w:num>
  <w:num w:numId="2" w16cid:durableId="1046489340">
    <w:abstractNumId w:val="2"/>
  </w:num>
  <w:num w:numId="3" w16cid:durableId="133111205">
    <w:abstractNumId w:val="3"/>
  </w:num>
  <w:num w:numId="4" w16cid:durableId="1401370991">
    <w:abstractNumId w:val="4"/>
  </w:num>
  <w:num w:numId="5" w16cid:durableId="1823160404">
    <w:abstractNumId w:val="7"/>
  </w:num>
  <w:num w:numId="6" w16cid:durableId="1644503150">
    <w:abstractNumId w:val="1"/>
  </w:num>
  <w:num w:numId="7" w16cid:durableId="1859199821">
    <w:abstractNumId w:val="0"/>
  </w:num>
  <w:num w:numId="8" w16cid:durableId="1862165354">
    <w:abstractNumId w:val="6"/>
  </w:num>
  <w:num w:numId="9" w16cid:durableId="55209799">
    <w:abstractNumId w:val="8"/>
  </w:num>
  <w:num w:numId="10" w16cid:durableId="19727810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5ACF"/>
    <w:rsid w:val="00001533"/>
    <w:rsid w:val="0000313D"/>
    <w:rsid w:val="00004387"/>
    <w:rsid w:val="00004C22"/>
    <w:rsid w:val="00013BC7"/>
    <w:rsid w:val="00015497"/>
    <w:rsid w:val="00015E6D"/>
    <w:rsid w:val="00016D87"/>
    <w:rsid w:val="00026D85"/>
    <w:rsid w:val="00031589"/>
    <w:rsid w:val="00031D98"/>
    <w:rsid w:val="000327C3"/>
    <w:rsid w:val="000363D8"/>
    <w:rsid w:val="00042F4E"/>
    <w:rsid w:val="0005008D"/>
    <w:rsid w:val="000519C9"/>
    <w:rsid w:val="000569E9"/>
    <w:rsid w:val="00074715"/>
    <w:rsid w:val="00080FCA"/>
    <w:rsid w:val="00092863"/>
    <w:rsid w:val="000959F4"/>
    <w:rsid w:val="000977D1"/>
    <w:rsid w:val="000A2282"/>
    <w:rsid w:val="000C3F61"/>
    <w:rsid w:val="000C470D"/>
    <w:rsid w:val="000D623B"/>
    <w:rsid w:val="000E6D47"/>
    <w:rsid w:val="00101542"/>
    <w:rsid w:val="00101DA3"/>
    <w:rsid w:val="00102ADE"/>
    <w:rsid w:val="001031AC"/>
    <w:rsid w:val="001057DF"/>
    <w:rsid w:val="00111290"/>
    <w:rsid w:val="00116CBD"/>
    <w:rsid w:val="001201EF"/>
    <w:rsid w:val="00123F23"/>
    <w:rsid w:val="001251C4"/>
    <w:rsid w:val="0012656F"/>
    <w:rsid w:val="0013287F"/>
    <w:rsid w:val="00135CA1"/>
    <w:rsid w:val="00144A5F"/>
    <w:rsid w:val="00145C64"/>
    <w:rsid w:val="00164E42"/>
    <w:rsid w:val="001659EB"/>
    <w:rsid w:val="00171373"/>
    <w:rsid w:val="00172AD8"/>
    <w:rsid w:val="001731B5"/>
    <w:rsid w:val="00181033"/>
    <w:rsid w:val="00186514"/>
    <w:rsid w:val="00194AD2"/>
    <w:rsid w:val="001A43D2"/>
    <w:rsid w:val="001A7783"/>
    <w:rsid w:val="001B34E9"/>
    <w:rsid w:val="001B7660"/>
    <w:rsid w:val="001C12D0"/>
    <w:rsid w:val="001F0D0E"/>
    <w:rsid w:val="001F1D1B"/>
    <w:rsid w:val="001F5402"/>
    <w:rsid w:val="001F7EF8"/>
    <w:rsid w:val="001F7FCC"/>
    <w:rsid w:val="002051AB"/>
    <w:rsid w:val="00206DCF"/>
    <w:rsid w:val="00212573"/>
    <w:rsid w:val="0023037D"/>
    <w:rsid w:val="00254A68"/>
    <w:rsid w:val="00260222"/>
    <w:rsid w:val="0027349E"/>
    <w:rsid w:val="00282272"/>
    <w:rsid w:val="00284460"/>
    <w:rsid w:val="0028632B"/>
    <w:rsid w:val="002914C2"/>
    <w:rsid w:val="002958B3"/>
    <w:rsid w:val="002B134D"/>
    <w:rsid w:val="002B6F8B"/>
    <w:rsid w:val="002B7EB3"/>
    <w:rsid w:val="002D46A9"/>
    <w:rsid w:val="002D5944"/>
    <w:rsid w:val="002E3641"/>
    <w:rsid w:val="002E5F41"/>
    <w:rsid w:val="002F5559"/>
    <w:rsid w:val="003038ED"/>
    <w:rsid w:val="00304060"/>
    <w:rsid w:val="003053E9"/>
    <w:rsid w:val="003079E8"/>
    <w:rsid w:val="00325309"/>
    <w:rsid w:val="00326D89"/>
    <w:rsid w:val="003367F7"/>
    <w:rsid w:val="00337440"/>
    <w:rsid w:val="003415A1"/>
    <w:rsid w:val="00344154"/>
    <w:rsid w:val="003455F9"/>
    <w:rsid w:val="00346721"/>
    <w:rsid w:val="003502D9"/>
    <w:rsid w:val="003509C5"/>
    <w:rsid w:val="00363698"/>
    <w:rsid w:val="00364673"/>
    <w:rsid w:val="00365ACF"/>
    <w:rsid w:val="00375525"/>
    <w:rsid w:val="00396D87"/>
    <w:rsid w:val="003A0C60"/>
    <w:rsid w:val="003A6D88"/>
    <w:rsid w:val="003B50B6"/>
    <w:rsid w:val="003B6ED9"/>
    <w:rsid w:val="003C0343"/>
    <w:rsid w:val="003C7C7B"/>
    <w:rsid w:val="003C7D47"/>
    <w:rsid w:val="003D2983"/>
    <w:rsid w:val="003D4A31"/>
    <w:rsid w:val="003E116C"/>
    <w:rsid w:val="003E7D38"/>
    <w:rsid w:val="003F0A7E"/>
    <w:rsid w:val="003F19CD"/>
    <w:rsid w:val="003F2210"/>
    <w:rsid w:val="00404C29"/>
    <w:rsid w:val="0041075B"/>
    <w:rsid w:val="0041665F"/>
    <w:rsid w:val="00421DDF"/>
    <w:rsid w:val="00423640"/>
    <w:rsid w:val="004252B7"/>
    <w:rsid w:val="00431C85"/>
    <w:rsid w:val="0043316C"/>
    <w:rsid w:val="004336B7"/>
    <w:rsid w:val="004346F5"/>
    <w:rsid w:val="004377E6"/>
    <w:rsid w:val="00440358"/>
    <w:rsid w:val="00451B42"/>
    <w:rsid w:val="004568B6"/>
    <w:rsid w:val="00460A66"/>
    <w:rsid w:val="00460D03"/>
    <w:rsid w:val="00466C10"/>
    <w:rsid w:val="00467F0D"/>
    <w:rsid w:val="004712FC"/>
    <w:rsid w:val="0047563B"/>
    <w:rsid w:val="004766D2"/>
    <w:rsid w:val="0048220E"/>
    <w:rsid w:val="00491981"/>
    <w:rsid w:val="004951B9"/>
    <w:rsid w:val="00496745"/>
    <w:rsid w:val="004A1E8E"/>
    <w:rsid w:val="004A429A"/>
    <w:rsid w:val="004B0C0D"/>
    <w:rsid w:val="004B3953"/>
    <w:rsid w:val="004B76BF"/>
    <w:rsid w:val="004C4522"/>
    <w:rsid w:val="004E06BC"/>
    <w:rsid w:val="004F0275"/>
    <w:rsid w:val="004F25BC"/>
    <w:rsid w:val="004F5D9C"/>
    <w:rsid w:val="004F7510"/>
    <w:rsid w:val="00502CB2"/>
    <w:rsid w:val="00512522"/>
    <w:rsid w:val="00512C0E"/>
    <w:rsid w:val="00520DC5"/>
    <w:rsid w:val="0052236A"/>
    <w:rsid w:val="00526D2B"/>
    <w:rsid w:val="00534A89"/>
    <w:rsid w:val="005441CA"/>
    <w:rsid w:val="00544B6C"/>
    <w:rsid w:val="00544C9E"/>
    <w:rsid w:val="005601C0"/>
    <w:rsid w:val="005706D8"/>
    <w:rsid w:val="0057243F"/>
    <w:rsid w:val="00572E40"/>
    <w:rsid w:val="005738DE"/>
    <w:rsid w:val="00575D54"/>
    <w:rsid w:val="00577AE1"/>
    <w:rsid w:val="005A4C39"/>
    <w:rsid w:val="005A4D61"/>
    <w:rsid w:val="005B12B6"/>
    <w:rsid w:val="005B1651"/>
    <w:rsid w:val="005C10EE"/>
    <w:rsid w:val="005C2850"/>
    <w:rsid w:val="005C55D5"/>
    <w:rsid w:val="005D1D3E"/>
    <w:rsid w:val="005D7C07"/>
    <w:rsid w:val="0060406E"/>
    <w:rsid w:val="00605461"/>
    <w:rsid w:val="0060655C"/>
    <w:rsid w:val="0060736D"/>
    <w:rsid w:val="00617DBA"/>
    <w:rsid w:val="00620A97"/>
    <w:rsid w:val="006305CD"/>
    <w:rsid w:val="0063115D"/>
    <w:rsid w:val="00631683"/>
    <w:rsid w:val="00637C11"/>
    <w:rsid w:val="00651E7B"/>
    <w:rsid w:val="00651FB7"/>
    <w:rsid w:val="00673039"/>
    <w:rsid w:val="0068246B"/>
    <w:rsid w:val="00686D9A"/>
    <w:rsid w:val="0069069C"/>
    <w:rsid w:val="00695FB6"/>
    <w:rsid w:val="006A0D77"/>
    <w:rsid w:val="006A29D2"/>
    <w:rsid w:val="006A546C"/>
    <w:rsid w:val="006A7092"/>
    <w:rsid w:val="006B38EF"/>
    <w:rsid w:val="006D6FC1"/>
    <w:rsid w:val="006E0C8D"/>
    <w:rsid w:val="006E0E86"/>
    <w:rsid w:val="006E6ADF"/>
    <w:rsid w:val="006F3808"/>
    <w:rsid w:val="006F3842"/>
    <w:rsid w:val="006F6C28"/>
    <w:rsid w:val="00703C5A"/>
    <w:rsid w:val="00704991"/>
    <w:rsid w:val="0070590C"/>
    <w:rsid w:val="00707202"/>
    <w:rsid w:val="007078A4"/>
    <w:rsid w:val="00710941"/>
    <w:rsid w:val="00710D6F"/>
    <w:rsid w:val="0071146A"/>
    <w:rsid w:val="00713A41"/>
    <w:rsid w:val="007150C1"/>
    <w:rsid w:val="0071513A"/>
    <w:rsid w:val="00716128"/>
    <w:rsid w:val="00721980"/>
    <w:rsid w:val="00724F20"/>
    <w:rsid w:val="00731365"/>
    <w:rsid w:val="00732732"/>
    <w:rsid w:val="00733887"/>
    <w:rsid w:val="0073649F"/>
    <w:rsid w:val="00747856"/>
    <w:rsid w:val="00747D75"/>
    <w:rsid w:val="00754310"/>
    <w:rsid w:val="00773DC2"/>
    <w:rsid w:val="0078322A"/>
    <w:rsid w:val="0078368A"/>
    <w:rsid w:val="007906D4"/>
    <w:rsid w:val="007A1DBA"/>
    <w:rsid w:val="007A3105"/>
    <w:rsid w:val="007A57F4"/>
    <w:rsid w:val="007A6069"/>
    <w:rsid w:val="007B2146"/>
    <w:rsid w:val="007B6273"/>
    <w:rsid w:val="007C4742"/>
    <w:rsid w:val="007D330A"/>
    <w:rsid w:val="007E1C06"/>
    <w:rsid w:val="007F09AE"/>
    <w:rsid w:val="007F6EDB"/>
    <w:rsid w:val="007F72D5"/>
    <w:rsid w:val="007F7826"/>
    <w:rsid w:val="008026C2"/>
    <w:rsid w:val="008038FE"/>
    <w:rsid w:val="008062BE"/>
    <w:rsid w:val="008148DC"/>
    <w:rsid w:val="0081569E"/>
    <w:rsid w:val="00817A1F"/>
    <w:rsid w:val="00836706"/>
    <w:rsid w:val="00836A66"/>
    <w:rsid w:val="00857D83"/>
    <w:rsid w:val="00867059"/>
    <w:rsid w:val="00872BEB"/>
    <w:rsid w:val="00875733"/>
    <w:rsid w:val="00875CB9"/>
    <w:rsid w:val="008765B2"/>
    <w:rsid w:val="00876B53"/>
    <w:rsid w:val="00880AED"/>
    <w:rsid w:val="00881FB9"/>
    <w:rsid w:val="00885F50"/>
    <w:rsid w:val="00887AEA"/>
    <w:rsid w:val="00887FC8"/>
    <w:rsid w:val="0089356F"/>
    <w:rsid w:val="008A3D9E"/>
    <w:rsid w:val="008A5F67"/>
    <w:rsid w:val="008B12A5"/>
    <w:rsid w:val="008B7C47"/>
    <w:rsid w:val="008C023F"/>
    <w:rsid w:val="008C197B"/>
    <w:rsid w:val="008C22AD"/>
    <w:rsid w:val="008C4A6D"/>
    <w:rsid w:val="008D06ED"/>
    <w:rsid w:val="008D19F9"/>
    <w:rsid w:val="008D2BCD"/>
    <w:rsid w:val="008D645C"/>
    <w:rsid w:val="008D7163"/>
    <w:rsid w:val="008D7216"/>
    <w:rsid w:val="008E57F6"/>
    <w:rsid w:val="008F5EE5"/>
    <w:rsid w:val="009044A5"/>
    <w:rsid w:val="009063D4"/>
    <w:rsid w:val="00915709"/>
    <w:rsid w:val="0091696A"/>
    <w:rsid w:val="009178DE"/>
    <w:rsid w:val="00926803"/>
    <w:rsid w:val="00926A6A"/>
    <w:rsid w:val="00926EB5"/>
    <w:rsid w:val="00927477"/>
    <w:rsid w:val="00937FDA"/>
    <w:rsid w:val="00940879"/>
    <w:rsid w:val="00951C0E"/>
    <w:rsid w:val="00962772"/>
    <w:rsid w:val="009773C0"/>
    <w:rsid w:val="009813E6"/>
    <w:rsid w:val="00986D3A"/>
    <w:rsid w:val="009901C0"/>
    <w:rsid w:val="009A1781"/>
    <w:rsid w:val="009A59CB"/>
    <w:rsid w:val="009B1595"/>
    <w:rsid w:val="009B49E0"/>
    <w:rsid w:val="009C2409"/>
    <w:rsid w:val="009C2729"/>
    <w:rsid w:val="009C4871"/>
    <w:rsid w:val="009C62C5"/>
    <w:rsid w:val="009D370C"/>
    <w:rsid w:val="009D3F2D"/>
    <w:rsid w:val="009E3FC1"/>
    <w:rsid w:val="009F6477"/>
    <w:rsid w:val="009F733F"/>
    <w:rsid w:val="00A03871"/>
    <w:rsid w:val="00A1177D"/>
    <w:rsid w:val="00A146CC"/>
    <w:rsid w:val="00A16FD4"/>
    <w:rsid w:val="00A30141"/>
    <w:rsid w:val="00A32F58"/>
    <w:rsid w:val="00A46989"/>
    <w:rsid w:val="00A5317E"/>
    <w:rsid w:val="00A560B5"/>
    <w:rsid w:val="00A57379"/>
    <w:rsid w:val="00A7009F"/>
    <w:rsid w:val="00A7724B"/>
    <w:rsid w:val="00A83BE3"/>
    <w:rsid w:val="00A9215B"/>
    <w:rsid w:val="00A93343"/>
    <w:rsid w:val="00AA4059"/>
    <w:rsid w:val="00AC2A3D"/>
    <w:rsid w:val="00AD1CE8"/>
    <w:rsid w:val="00AE2396"/>
    <w:rsid w:val="00AE5B7C"/>
    <w:rsid w:val="00AE6578"/>
    <w:rsid w:val="00AF09A4"/>
    <w:rsid w:val="00AF453D"/>
    <w:rsid w:val="00B00F14"/>
    <w:rsid w:val="00B04A10"/>
    <w:rsid w:val="00B449C8"/>
    <w:rsid w:val="00B500D5"/>
    <w:rsid w:val="00B55308"/>
    <w:rsid w:val="00B65F39"/>
    <w:rsid w:val="00B66CE0"/>
    <w:rsid w:val="00B66DAD"/>
    <w:rsid w:val="00B67135"/>
    <w:rsid w:val="00B7368B"/>
    <w:rsid w:val="00B76CA5"/>
    <w:rsid w:val="00B82608"/>
    <w:rsid w:val="00B828EE"/>
    <w:rsid w:val="00B9121A"/>
    <w:rsid w:val="00B96468"/>
    <w:rsid w:val="00BA1689"/>
    <w:rsid w:val="00BA1CF1"/>
    <w:rsid w:val="00BA2B57"/>
    <w:rsid w:val="00BA55EB"/>
    <w:rsid w:val="00BA75B5"/>
    <w:rsid w:val="00BA768B"/>
    <w:rsid w:val="00BB3C0B"/>
    <w:rsid w:val="00BB494C"/>
    <w:rsid w:val="00BB538C"/>
    <w:rsid w:val="00BD285E"/>
    <w:rsid w:val="00BE4010"/>
    <w:rsid w:val="00BF679A"/>
    <w:rsid w:val="00C064FB"/>
    <w:rsid w:val="00C100F6"/>
    <w:rsid w:val="00C13240"/>
    <w:rsid w:val="00C16E9D"/>
    <w:rsid w:val="00C239A1"/>
    <w:rsid w:val="00C300C9"/>
    <w:rsid w:val="00C30A09"/>
    <w:rsid w:val="00C3349D"/>
    <w:rsid w:val="00C377C1"/>
    <w:rsid w:val="00C43695"/>
    <w:rsid w:val="00C65A54"/>
    <w:rsid w:val="00C72FFD"/>
    <w:rsid w:val="00C85DC8"/>
    <w:rsid w:val="00C87772"/>
    <w:rsid w:val="00C920D0"/>
    <w:rsid w:val="00CA53BB"/>
    <w:rsid w:val="00CB57C3"/>
    <w:rsid w:val="00CB76FF"/>
    <w:rsid w:val="00CB7C04"/>
    <w:rsid w:val="00CC1D6F"/>
    <w:rsid w:val="00CD0933"/>
    <w:rsid w:val="00CD3784"/>
    <w:rsid w:val="00CE3A47"/>
    <w:rsid w:val="00CE52B4"/>
    <w:rsid w:val="00CF7DE2"/>
    <w:rsid w:val="00D0079A"/>
    <w:rsid w:val="00D05153"/>
    <w:rsid w:val="00D076B4"/>
    <w:rsid w:val="00D11141"/>
    <w:rsid w:val="00D14DD1"/>
    <w:rsid w:val="00D20926"/>
    <w:rsid w:val="00D247DF"/>
    <w:rsid w:val="00D24A9D"/>
    <w:rsid w:val="00D27495"/>
    <w:rsid w:val="00D30107"/>
    <w:rsid w:val="00D36612"/>
    <w:rsid w:val="00D45E79"/>
    <w:rsid w:val="00D508AC"/>
    <w:rsid w:val="00D50C28"/>
    <w:rsid w:val="00D51E4C"/>
    <w:rsid w:val="00D67B88"/>
    <w:rsid w:val="00D74240"/>
    <w:rsid w:val="00D76E92"/>
    <w:rsid w:val="00D86AB0"/>
    <w:rsid w:val="00D90C17"/>
    <w:rsid w:val="00D90D0F"/>
    <w:rsid w:val="00D92F63"/>
    <w:rsid w:val="00D93A45"/>
    <w:rsid w:val="00DA0A92"/>
    <w:rsid w:val="00DA279C"/>
    <w:rsid w:val="00DB3243"/>
    <w:rsid w:val="00DB56E5"/>
    <w:rsid w:val="00DB71FD"/>
    <w:rsid w:val="00DC07D0"/>
    <w:rsid w:val="00DC15B0"/>
    <w:rsid w:val="00DC3097"/>
    <w:rsid w:val="00DD214D"/>
    <w:rsid w:val="00DD3E8C"/>
    <w:rsid w:val="00DD7979"/>
    <w:rsid w:val="00DE0828"/>
    <w:rsid w:val="00DE190A"/>
    <w:rsid w:val="00DE22CD"/>
    <w:rsid w:val="00DF0830"/>
    <w:rsid w:val="00DF11FF"/>
    <w:rsid w:val="00DF1BD0"/>
    <w:rsid w:val="00DF337F"/>
    <w:rsid w:val="00DF52B4"/>
    <w:rsid w:val="00DF644A"/>
    <w:rsid w:val="00E12D9D"/>
    <w:rsid w:val="00E141A0"/>
    <w:rsid w:val="00E17F9F"/>
    <w:rsid w:val="00E2509B"/>
    <w:rsid w:val="00E36894"/>
    <w:rsid w:val="00E46661"/>
    <w:rsid w:val="00E557BE"/>
    <w:rsid w:val="00E56DA7"/>
    <w:rsid w:val="00E62F9F"/>
    <w:rsid w:val="00E72434"/>
    <w:rsid w:val="00E76CA0"/>
    <w:rsid w:val="00E81BC1"/>
    <w:rsid w:val="00E858FE"/>
    <w:rsid w:val="00E9121F"/>
    <w:rsid w:val="00E9183B"/>
    <w:rsid w:val="00E95A7F"/>
    <w:rsid w:val="00E965E6"/>
    <w:rsid w:val="00EB6703"/>
    <w:rsid w:val="00EC4691"/>
    <w:rsid w:val="00EC582F"/>
    <w:rsid w:val="00EC615D"/>
    <w:rsid w:val="00ED2B26"/>
    <w:rsid w:val="00ED400B"/>
    <w:rsid w:val="00EF3EF2"/>
    <w:rsid w:val="00F0008A"/>
    <w:rsid w:val="00F02AA0"/>
    <w:rsid w:val="00F07F99"/>
    <w:rsid w:val="00F11729"/>
    <w:rsid w:val="00F16413"/>
    <w:rsid w:val="00F16A80"/>
    <w:rsid w:val="00F2430A"/>
    <w:rsid w:val="00F30FF6"/>
    <w:rsid w:val="00F31882"/>
    <w:rsid w:val="00F323D9"/>
    <w:rsid w:val="00F451FF"/>
    <w:rsid w:val="00F46897"/>
    <w:rsid w:val="00F500D3"/>
    <w:rsid w:val="00F52584"/>
    <w:rsid w:val="00F5496C"/>
    <w:rsid w:val="00F57005"/>
    <w:rsid w:val="00F61B3E"/>
    <w:rsid w:val="00F63BA7"/>
    <w:rsid w:val="00F7044D"/>
    <w:rsid w:val="00F75522"/>
    <w:rsid w:val="00F83FDF"/>
    <w:rsid w:val="00F84064"/>
    <w:rsid w:val="00F94541"/>
    <w:rsid w:val="00FA0F22"/>
    <w:rsid w:val="00FA3132"/>
    <w:rsid w:val="00FA4550"/>
    <w:rsid w:val="00FA5379"/>
    <w:rsid w:val="00FB0F0F"/>
    <w:rsid w:val="00FB52DE"/>
    <w:rsid w:val="00FB7F16"/>
    <w:rsid w:val="00FC3F07"/>
    <w:rsid w:val="00FD5524"/>
    <w:rsid w:val="00FE3E95"/>
    <w:rsid w:val="00FF4A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10D184B"/>
  <w15:chartTrackingRefBased/>
  <w15:docId w15:val="{86B037E2-0E6A-4CD7-A993-68A3985F07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71FD"/>
    <w:pPr>
      <w:spacing w:line="256" w:lineRule="auto"/>
    </w:pPr>
    <w:rPr>
      <w:rFonts w:ascii="Times New Roman" w:hAnsi="Times New Roman"/>
      <w:sz w:val="24"/>
      <w:lang w:val="en-GB"/>
    </w:rPr>
  </w:style>
  <w:style w:type="paragraph" w:styleId="Heading1">
    <w:name w:val="heading 1"/>
    <w:basedOn w:val="Normal"/>
    <w:next w:val="Normal"/>
    <w:link w:val="Heading1Char"/>
    <w:uiPriority w:val="9"/>
    <w:qFormat/>
    <w:rsid w:val="00CA53B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201E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Heading1"/>
    <w:autoRedefine/>
    <w:uiPriority w:val="1"/>
    <w:qFormat/>
    <w:rsid w:val="00733887"/>
    <w:pPr>
      <w:spacing w:line="480" w:lineRule="auto"/>
    </w:pPr>
    <w:rPr>
      <w:rFonts w:ascii="Times New Roman" w:hAnsi="Times New Roman"/>
      <w:b/>
      <w:color w:val="000000" w:themeColor="text1"/>
    </w:rPr>
  </w:style>
  <w:style w:type="character" w:customStyle="1" w:styleId="Heading1Char">
    <w:name w:val="Heading 1 Char"/>
    <w:basedOn w:val="DefaultParagraphFont"/>
    <w:link w:val="Heading1"/>
    <w:uiPriority w:val="9"/>
    <w:rsid w:val="00CA53BB"/>
    <w:rPr>
      <w:rFonts w:asciiTheme="majorHAnsi" w:eastAsiaTheme="majorEastAsia" w:hAnsiTheme="majorHAnsi" w:cstheme="majorBidi"/>
      <w:color w:val="2E74B5" w:themeColor="accent1" w:themeShade="BF"/>
      <w:sz w:val="32"/>
      <w:szCs w:val="32"/>
    </w:rPr>
  </w:style>
  <w:style w:type="paragraph" w:styleId="Caption">
    <w:name w:val="caption"/>
    <w:basedOn w:val="Normal"/>
    <w:autoRedefine/>
    <w:qFormat/>
    <w:rsid w:val="001659EB"/>
    <w:pPr>
      <w:numPr>
        <w:numId w:val="2"/>
      </w:numPr>
      <w:suppressLineNumbers/>
      <w:suppressAutoHyphens/>
      <w:spacing w:before="120" w:after="120"/>
      <w:jc w:val="both"/>
    </w:pPr>
    <w:rPr>
      <w:rFonts w:eastAsia="Calibri" w:cs="DejaVu Sans"/>
      <w:iCs/>
      <w:color w:val="000000"/>
      <w:szCs w:val="24"/>
      <w:u w:val="single"/>
      <w:lang w:eastAsia="ar-SA"/>
    </w:rPr>
  </w:style>
  <w:style w:type="paragraph" w:styleId="ListParagraph">
    <w:name w:val="List Paragraph"/>
    <w:basedOn w:val="Normal"/>
    <w:uiPriority w:val="34"/>
    <w:qFormat/>
    <w:rsid w:val="00DB56E5"/>
    <w:pPr>
      <w:ind w:left="720"/>
      <w:contextualSpacing/>
    </w:pPr>
  </w:style>
  <w:style w:type="table" w:styleId="TableGrid">
    <w:name w:val="Table Grid"/>
    <w:basedOn w:val="TableNormal"/>
    <w:uiPriority w:val="39"/>
    <w:rsid w:val="00F704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201EF"/>
    <w:pPr>
      <w:spacing w:line="259" w:lineRule="auto"/>
      <w:outlineLvl w:val="9"/>
    </w:pPr>
    <w:rPr>
      <w:lang w:val="en-US"/>
    </w:rPr>
  </w:style>
  <w:style w:type="paragraph" w:styleId="TOC1">
    <w:name w:val="toc 1"/>
    <w:basedOn w:val="Normal"/>
    <w:next w:val="Normal"/>
    <w:autoRedefine/>
    <w:uiPriority w:val="39"/>
    <w:unhideWhenUsed/>
    <w:rsid w:val="001201EF"/>
    <w:pPr>
      <w:spacing w:after="100"/>
    </w:pPr>
  </w:style>
  <w:style w:type="character" w:styleId="Hyperlink">
    <w:name w:val="Hyperlink"/>
    <w:basedOn w:val="DefaultParagraphFont"/>
    <w:uiPriority w:val="99"/>
    <w:unhideWhenUsed/>
    <w:rsid w:val="001201EF"/>
    <w:rPr>
      <w:color w:val="0563C1" w:themeColor="hyperlink"/>
      <w:u w:val="single"/>
    </w:rPr>
  </w:style>
  <w:style w:type="character" w:customStyle="1" w:styleId="Heading2Char">
    <w:name w:val="Heading 2 Char"/>
    <w:basedOn w:val="DefaultParagraphFont"/>
    <w:link w:val="Heading2"/>
    <w:uiPriority w:val="9"/>
    <w:rsid w:val="001201EF"/>
    <w:rPr>
      <w:rFonts w:asciiTheme="majorHAnsi" w:eastAsiaTheme="majorEastAsia" w:hAnsiTheme="majorHAnsi" w:cstheme="majorBidi"/>
      <w:color w:val="2E74B5" w:themeColor="accent1" w:themeShade="BF"/>
      <w:sz w:val="26"/>
      <w:szCs w:val="26"/>
      <w:lang w:val="en-GB"/>
    </w:rPr>
  </w:style>
  <w:style w:type="paragraph" w:styleId="TOC2">
    <w:name w:val="toc 2"/>
    <w:basedOn w:val="Normal"/>
    <w:next w:val="Normal"/>
    <w:autoRedefine/>
    <w:uiPriority w:val="39"/>
    <w:unhideWhenUsed/>
    <w:rsid w:val="00F2430A"/>
    <w:pPr>
      <w:spacing w:after="100"/>
      <w:ind w:left="240"/>
    </w:pPr>
  </w:style>
  <w:style w:type="paragraph" w:styleId="NormalWeb">
    <w:name w:val="Normal (Web)"/>
    <w:basedOn w:val="Normal"/>
    <w:uiPriority w:val="99"/>
    <w:semiHidden/>
    <w:unhideWhenUsed/>
    <w:rsid w:val="00F2430A"/>
    <w:pPr>
      <w:spacing w:before="100" w:beforeAutospacing="1" w:after="100" w:afterAutospacing="1" w:line="240" w:lineRule="auto"/>
    </w:pPr>
    <w:rPr>
      <w:rFonts w:eastAsia="Times New Roman" w:cs="Times New Roman"/>
      <w:szCs w:val="24"/>
      <w:lang w:val="en-IN" w:eastAsia="en-IN"/>
    </w:rPr>
  </w:style>
  <w:style w:type="paragraph" w:styleId="Header">
    <w:name w:val="header"/>
    <w:basedOn w:val="Normal"/>
    <w:link w:val="HeaderChar"/>
    <w:uiPriority w:val="99"/>
    <w:unhideWhenUsed/>
    <w:rsid w:val="009813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13E6"/>
    <w:rPr>
      <w:rFonts w:ascii="Times New Roman" w:hAnsi="Times New Roman"/>
      <w:sz w:val="24"/>
      <w:lang w:val="en-GB"/>
    </w:rPr>
  </w:style>
  <w:style w:type="paragraph" w:styleId="Footer">
    <w:name w:val="footer"/>
    <w:basedOn w:val="Normal"/>
    <w:link w:val="FooterChar"/>
    <w:uiPriority w:val="99"/>
    <w:unhideWhenUsed/>
    <w:rsid w:val="009813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13E6"/>
    <w:rPr>
      <w:rFonts w:ascii="Times New Roman" w:hAnsi="Times New Roman"/>
      <w:sz w:val="24"/>
      <w:lang w:val="en-GB"/>
    </w:rPr>
  </w:style>
  <w:style w:type="paragraph" w:customStyle="1" w:styleId="PreformattedText">
    <w:name w:val="Preformatted Text"/>
    <w:basedOn w:val="Normal"/>
    <w:rsid w:val="009813E6"/>
    <w:pPr>
      <w:widowControl w:val="0"/>
      <w:suppressAutoHyphens/>
      <w:spacing w:after="0" w:line="240" w:lineRule="auto"/>
    </w:pPr>
    <w:rPr>
      <w:rFonts w:ascii="DejaVu Sans Mono" w:eastAsia="DejaVu Sans Mono" w:hAnsi="DejaVu Sans Mono" w:cs="DejaVu Sans Mono"/>
      <w:sz w:val="20"/>
      <w:szCs w:val="20"/>
      <w:lang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1256567">
      <w:bodyDiv w:val="1"/>
      <w:marLeft w:val="0"/>
      <w:marRight w:val="0"/>
      <w:marTop w:val="0"/>
      <w:marBottom w:val="0"/>
      <w:divBdr>
        <w:top w:val="none" w:sz="0" w:space="0" w:color="auto"/>
        <w:left w:val="none" w:sz="0" w:space="0" w:color="auto"/>
        <w:bottom w:val="none" w:sz="0" w:space="0" w:color="auto"/>
        <w:right w:val="none" w:sz="0" w:space="0" w:color="auto"/>
      </w:divBdr>
    </w:div>
    <w:div w:id="1207718881">
      <w:bodyDiv w:val="1"/>
      <w:marLeft w:val="0"/>
      <w:marRight w:val="0"/>
      <w:marTop w:val="0"/>
      <w:marBottom w:val="0"/>
      <w:divBdr>
        <w:top w:val="none" w:sz="0" w:space="0" w:color="auto"/>
        <w:left w:val="none" w:sz="0" w:space="0" w:color="auto"/>
        <w:bottom w:val="none" w:sz="0" w:space="0" w:color="auto"/>
        <w:right w:val="none" w:sz="0" w:space="0" w:color="auto"/>
      </w:divBdr>
    </w:div>
    <w:div w:id="1429890723">
      <w:bodyDiv w:val="1"/>
      <w:marLeft w:val="0"/>
      <w:marRight w:val="0"/>
      <w:marTop w:val="0"/>
      <w:marBottom w:val="0"/>
      <w:divBdr>
        <w:top w:val="none" w:sz="0" w:space="0" w:color="auto"/>
        <w:left w:val="none" w:sz="0" w:space="0" w:color="auto"/>
        <w:bottom w:val="none" w:sz="0" w:space="0" w:color="auto"/>
        <w:right w:val="none" w:sz="0" w:space="0" w:color="auto"/>
      </w:divBdr>
    </w:div>
    <w:div w:id="1435857694">
      <w:bodyDiv w:val="1"/>
      <w:marLeft w:val="0"/>
      <w:marRight w:val="0"/>
      <w:marTop w:val="0"/>
      <w:marBottom w:val="0"/>
      <w:divBdr>
        <w:top w:val="none" w:sz="0" w:space="0" w:color="auto"/>
        <w:left w:val="none" w:sz="0" w:space="0" w:color="auto"/>
        <w:bottom w:val="none" w:sz="0" w:space="0" w:color="auto"/>
        <w:right w:val="none" w:sz="0" w:space="0" w:color="auto"/>
      </w:divBdr>
    </w:div>
    <w:div w:id="1882132253">
      <w:bodyDiv w:val="1"/>
      <w:marLeft w:val="0"/>
      <w:marRight w:val="0"/>
      <w:marTop w:val="0"/>
      <w:marBottom w:val="0"/>
      <w:divBdr>
        <w:top w:val="none" w:sz="0" w:space="0" w:color="auto"/>
        <w:left w:val="none" w:sz="0" w:space="0" w:color="auto"/>
        <w:bottom w:val="none" w:sz="0" w:space="0" w:color="auto"/>
        <w:right w:val="none" w:sz="0" w:space="0" w:color="auto"/>
      </w:divBdr>
    </w:div>
    <w:div w:id="1928222880">
      <w:bodyDiv w:val="1"/>
      <w:marLeft w:val="0"/>
      <w:marRight w:val="0"/>
      <w:marTop w:val="0"/>
      <w:marBottom w:val="0"/>
      <w:divBdr>
        <w:top w:val="none" w:sz="0" w:space="0" w:color="auto"/>
        <w:left w:val="none" w:sz="0" w:space="0" w:color="auto"/>
        <w:bottom w:val="none" w:sz="0" w:space="0" w:color="auto"/>
        <w:right w:val="none" w:sz="0" w:space="0" w:color="auto"/>
      </w:divBdr>
    </w:div>
    <w:div w:id="2099642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file:///D:\Mayank\2024%20may\24%20may\C55105\C55105.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Mayank\2024%20may\24%20may\C55105\C55105.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Average room</a:t>
            </a:r>
            <a:r>
              <a:rPr lang="en-US" baseline="0"/>
              <a:t> rate</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lineChart>
        <c:grouping val="standard"/>
        <c:varyColors val="0"/>
        <c:ser>
          <c:idx val="0"/>
          <c:order val="0"/>
          <c:spPr>
            <a:ln w="31750" cap="rnd">
              <a:solidFill>
                <a:schemeClr val="accent1"/>
              </a:solidFill>
              <a:round/>
            </a:ln>
            <a:effectLst/>
          </c:spPr>
          <c:marker>
            <c:symbol val="circle"/>
            <c:size val="17"/>
            <c:spPr>
              <a:solidFill>
                <a:schemeClr val="accen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Sheet1!$J$8:$J$11</c:f>
              <c:numCache>
                <c:formatCode>General</c:formatCode>
                <c:ptCount val="4"/>
                <c:pt idx="0">
                  <c:v>2021</c:v>
                </c:pt>
                <c:pt idx="1">
                  <c:v>2022</c:v>
                </c:pt>
                <c:pt idx="2">
                  <c:v>2023</c:v>
                </c:pt>
              </c:numCache>
            </c:numRef>
          </c:cat>
          <c:val>
            <c:numRef>
              <c:f>Sheet1!$K$8:$K$10</c:f>
              <c:numCache>
                <c:formatCode>General</c:formatCode>
                <c:ptCount val="3"/>
                <c:pt idx="0">
                  <c:v>260</c:v>
                </c:pt>
                <c:pt idx="1">
                  <c:v>240</c:v>
                </c:pt>
                <c:pt idx="2">
                  <c:v>210</c:v>
                </c:pt>
              </c:numCache>
            </c:numRef>
          </c:val>
          <c:smooth val="0"/>
          <c:extLst>
            <c:ext xmlns:c16="http://schemas.microsoft.com/office/drawing/2014/chart" uri="{C3380CC4-5D6E-409C-BE32-E72D297353CC}">
              <c16:uniqueId val="{00000000-0314-43B0-B1F1-5AF7A906D7F8}"/>
            </c:ext>
          </c:extLst>
        </c:ser>
        <c:dLbls>
          <c:dLblPos val="ctr"/>
          <c:showLegendKey val="0"/>
          <c:showVal val="1"/>
          <c:showCatName val="0"/>
          <c:showSerName val="0"/>
          <c:showPercent val="0"/>
          <c:showBubbleSize val="0"/>
        </c:dLbls>
        <c:marker val="1"/>
        <c:smooth val="0"/>
        <c:axId val="566323327"/>
        <c:axId val="566324159"/>
      </c:lineChart>
      <c:catAx>
        <c:axId val="566323327"/>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US"/>
                  <a:t>Years</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66324159"/>
        <c:crosses val="autoZero"/>
        <c:auto val="1"/>
        <c:lblAlgn val="ctr"/>
        <c:lblOffset val="100"/>
        <c:noMultiLvlLbl val="0"/>
      </c:catAx>
      <c:valAx>
        <c:axId val="566324159"/>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US"/>
                  <a:t>Rate</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crossAx val="566323327"/>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Occupancy rate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lineChart>
        <c:grouping val="standard"/>
        <c:varyColors val="0"/>
        <c:ser>
          <c:idx val="0"/>
          <c:order val="0"/>
          <c:spPr>
            <a:ln w="31750" cap="rnd">
              <a:solidFill>
                <a:schemeClr val="accent1"/>
              </a:solidFill>
              <a:round/>
            </a:ln>
            <a:effectLst/>
          </c:spPr>
          <c:marker>
            <c:symbol val="circle"/>
            <c:size val="17"/>
            <c:spPr>
              <a:solidFill>
                <a:schemeClr val="accen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Sheet1!$J$12:$J$14</c:f>
              <c:numCache>
                <c:formatCode>General</c:formatCode>
                <c:ptCount val="3"/>
                <c:pt idx="0">
                  <c:v>2021</c:v>
                </c:pt>
                <c:pt idx="1">
                  <c:v>2022</c:v>
                </c:pt>
                <c:pt idx="2">
                  <c:v>2023</c:v>
                </c:pt>
              </c:numCache>
            </c:numRef>
          </c:cat>
          <c:val>
            <c:numRef>
              <c:f>Sheet1!$K$12:$K$14</c:f>
              <c:numCache>
                <c:formatCode>0%</c:formatCode>
                <c:ptCount val="3"/>
                <c:pt idx="0">
                  <c:v>0.65</c:v>
                </c:pt>
                <c:pt idx="1">
                  <c:v>0.6</c:v>
                </c:pt>
                <c:pt idx="2">
                  <c:v>0.5</c:v>
                </c:pt>
              </c:numCache>
            </c:numRef>
          </c:val>
          <c:smooth val="0"/>
          <c:extLst>
            <c:ext xmlns:c16="http://schemas.microsoft.com/office/drawing/2014/chart" uri="{C3380CC4-5D6E-409C-BE32-E72D297353CC}">
              <c16:uniqueId val="{00000000-9C01-46FD-994F-E20E3497645C}"/>
            </c:ext>
          </c:extLst>
        </c:ser>
        <c:dLbls>
          <c:dLblPos val="ctr"/>
          <c:showLegendKey val="0"/>
          <c:showVal val="1"/>
          <c:showCatName val="0"/>
          <c:showSerName val="0"/>
          <c:showPercent val="0"/>
          <c:showBubbleSize val="0"/>
        </c:dLbls>
        <c:marker val="1"/>
        <c:smooth val="0"/>
        <c:axId val="824109247"/>
        <c:axId val="824107583"/>
      </c:lineChart>
      <c:catAx>
        <c:axId val="824109247"/>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US"/>
                  <a:t>Years</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824107583"/>
        <c:crosses val="autoZero"/>
        <c:auto val="1"/>
        <c:lblAlgn val="ctr"/>
        <c:lblOffset val="100"/>
        <c:noMultiLvlLbl val="0"/>
      </c:catAx>
      <c:valAx>
        <c:axId val="824107583"/>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US"/>
                  <a:t>%</a:t>
                </a:r>
                <a:r>
                  <a:rPr lang="en-US" baseline="0"/>
                  <a:t> of occupancy</a:t>
                </a:r>
                <a:endParaRPr lang="en-US"/>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0%" sourceLinked="1"/>
        <c:majorTickMark val="none"/>
        <c:minorTickMark val="none"/>
        <c:tickLblPos val="nextTo"/>
        <c:crossAx val="824109247"/>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BC9E11-8688-4A8C-AB19-01DC39C89D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3112</Words>
  <Characters>17958</Characters>
  <Application>Microsoft Office Word</Application>
  <DocSecurity>0</DocSecurity>
  <Lines>544</Lines>
  <Paragraphs>329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Mirica</dc:creator>
  <cp:keywords/>
  <dc:description/>
  <cp:lastModifiedBy>andreea mirica</cp:lastModifiedBy>
  <cp:revision>2</cp:revision>
  <dcterms:created xsi:type="dcterms:W3CDTF">2024-05-30T14:27:00Z</dcterms:created>
  <dcterms:modified xsi:type="dcterms:W3CDTF">2024-05-30T14:27:00Z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d7405a5a92f1bedf7d618371989d12e56c26c96e854fbb6b0cbd4cf31f704482</vt:lpwstr>
  </property>
</Properties>
</file>