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C5756" w:rsidRDefault="00EE28CF" w:rsidP="00BE10E7">
      <w:pPr>
        <w:jc w:val="center"/>
      </w:pPr>
      <w:sdt>
        <w:sdtPr>
          <w:rPr>
            <w:rFonts w:asciiTheme="minorHAnsi" w:hAnsiTheme="minorHAnsi"/>
            <w:color w:val="2E74B5" w:themeColor="accent1" w:themeShade="BF"/>
            <w:sz w:val="72"/>
            <w:szCs w:val="72"/>
          </w:rPr>
          <w:alias w:val="Title"/>
          <w:tag w:val=""/>
          <w:id w:val="-1926555589"/>
          <w:placeholder>
            <w:docPart w:val="11CBB39DC66D4A8E8EF01ABE885DAB89"/>
          </w:placeholder>
          <w:dataBinding w:prefixMappings="xmlns:ns0='http://purl.org/dc/elements/1.1/' xmlns:ns1='http://schemas.openxmlformats.org/package/2006/metadata/core-properties' " w:xpath="/ns1:coreProperties[1]/ns0:title[1]" w:storeItemID="{6C3C8BC8-F283-45AE-878A-BAB7291924A1}"/>
          <w:text/>
        </w:sdtPr>
        <w:sdtContent>
          <w:r w:rsidR="00BE10E7">
            <w:rPr>
              <w:rFonts w:asciiTheme="minorHAnsi" w:hAnsiTheme="minorHAnsi"/>
              <w:color w:val="2E74B5" w:themeColor="accent1" w:themeShade="BF"/>
              <w:sz w:val="72"/>
              <w:szCs w:val="72"/>
            </w:rPr>
            <w:t>Heat exchanger experiment</w:t>
          </w:r>
        </w:sdtContent>
      </w:sdt>
      <w:r w:rsidR="006C5756">
        <w:rPr>
          <w:noProof/>
          <w:lang w:eastAsia="en-GB"/>
        </w:rPr>
        <w:t xml:space="preserve"> </w:t>
      </w:r>
    </w:p>
    <w:p w:rsidR="006C5756" w:rsidRDefault="006C5756" w:rsidP="006C5756">
      <w:pPr>
        <w:spacing w:line="259" w:lineRule="auto"/>
        <w:jc w:val="center"/>
      </w:pPr>
    </w:p>
    <w:p w:rsidR="006C5756" w:rsidRDefault="00F35B05" w:rsidP="006C5756">
      <w:pPr>
        <w:spacing w:line="259" w:lineRule="auto"/>
        <w:jc w:val="center"/>
      </w:pPr>
      <w:r>
        <w:rPr>
          <w:noProof/>
          <w:lang w:eastAsia="en-GB"/>
        </w:rPr>
        <w:drawing>
          <wp:inline distT="0" distB="0" distL="0" distR="0" wp14:anchorId="499D4C64" wp14:editId="328874DE">
            <wp:extent cx="3190875" cy="128164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62933" cy="1310589"/>
                    </a:xfrm>
                    <a:prstGeom prst="rect">
                      <a:avLst/>
                    </a:prstGeom>
                    <a:noFill/>
                  </pic:spPr>
                </pic:pic>
              </a:graphicData>
            </a:graphic>
          </wp:inline>
        </w:drawing>
      </w:r>
      <w:r w:rsidR="006C5756">
        <w:rPr>
          <w:noProof/>
          <w:lang w:eastAsia="en-GB"/>
        </w:rPr>
        <w:drawing>
          <wp:inline distT="0" distB="0" distL="0" distR="0" wp14:anchorId="19271A17" wp14:editId="0C20A373">
            <wp:extent cx="5579393" cy="26384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8064" cy="2642526"/>
                    </a:xfrm>
                    <a:prstGeom prst="rect">
                      <a:avLst/>
                    </a:prstGeom>
                    <a:noFill/>
                  </pic:spPr>
                </pic:pic>
              </a:graphicData>
            </a:graphic>
          </wp:inline>
        </w:drawing>
      </w:r>
      <w:r w:rsidR="006C5756">
        <w:br w:type="page"/>
      </w:r>
    </w:p>
    <w:p w:rsidR="006C5756" w:rsidRDefault="006C5756" w:rsidP="00BE10E7">
      <w:pPr>
        <w:spacing w:line="259" w:lineRule="auto"/>
        <w:jc w:val="center"/>
      </w:pPr>
    </w:p>
    <w:sdt>
      <w:sdtPr>
        <w:id w:val="1442488729"/>
        <w:docPartObj>
          <w:docPartGallery w:val="Table of Contents"/>
          <w:docPartUnique/>
        </w:docPartObj>
      </w:sdtPr>
      <w:sdtEndPr>
        <w:rPr>
          <w:rFonts w:ascii="Arial" w:eastAsiaTheme="minorHAnsi" w:hAnsi="Arial" w:cstheme="minorBidi"/>
          <w:b/>
          <w:bCs/>
          <w:noProof/>
          <w:color w:val="auto"/>
          <w:sz w:val="22"/>
          <w:szCs w:val="22"/>
          <w:lang w:val="en-GB"/>
        </w:rPr>
      </w:sdtEndPr>
      <w:sdtContent>
        <w:p w:rsidR="00F35B05" w:rsidRDefault="00F35B05">
          <w:pPr>
            <w:pStyle w:val="TOCHeading"/>
          </w:pPr>
          <w:r>
            <w:t>Table of Contents</w:t>
          </w:r>
        </w:p>
        <w:p w:rsidR="00F35B05" w:rsidRDefault="00F35B05">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6173283" w:history="1">
            <w:r w:rsidRPr="00852AAE">
              <w:rPr>
                <w:rStyle w:val="Hyperlink"/>
                <w:noProof/>
              </w:rPr>
              <w:t>1</w:t>
            </w:r>
            <w:r>
              <w:rPr>
                <w:rFonts w:asciiTheme="minorHAnsi" w:eastAsiaTheme="minorEastAsia" w:hAnsiTheme="minorHAnsi"/>
                <w:noProof/>
                <w:lang w:eastAsia="en-GB"/>
              </w:rPr>
              <w:tab/>
            </w:r>
            <w:r w:rsidRPr="00852AAE">
              <w:rPr>
                <w:rStyle w:val="Hyperlink"/>
                <w:noProof/>
              </w:rPr>
              <w:t>Introduction</w:t>
            </w:r>
            <w:r>
              <w:rPr>
                <w:noProof/>
                <w:webHidden/>
              </w:rPr>
              <w:tab/>
            </w:r>
            <w:r>
              <w:rPr>
                <w:noProof/>
                <w:webHidden/>
              </w:rPr>
              <w:fldChar w:fldCharType="begin"/>
            </w:r>
            <w:r>
              <w:rPr>
                <w:noProof/>
                <w:webHidden/>
              </w:rPr>
              <w:instrText xml:space="preserve"> PAGEREF _Toc6173283 \h </w:instrText>
            </w:r>
            <w:r>
              <w:rPr>
                <w:noProof/>
                <w:webHidden/>
              </w:rPr>
            </w:r>
            <w:r>
              <w:rPr>
                <w:noProof/>
                <w:webHidden/>
              </w:rPr>
              <w:fldChar w:fldCharType="separate"/>
            </w:r>
            <w:r w:rsidR="00B623EF">
              <w:rPr>
                <w:noProof/>
                <w:webHidden/>
              </w:rPr>
              <w:t>3</w:t>
            </w:r>
            <w:r>
              <w:rPr>
                <w:noProof/>
                <w:webHidden/>
              </w:rPr>
              <w:fldChar w:fldCharType="end"/>
            </w:r>
          </w:hyperlink>
        </w:p>
        <w:p w:rsidR="00F35B05" w:rsidRDefault="00F35B05">
          <w:pPr>
            <w:pStyle w:val="TOC1"/>
            <w:tabs>
              <w:tab w:val="left" w:pos="440"/>
              <w:tab w:val="right" w:leader="dot" w:pos="9016"/>
            </w:tabs>
            <w:rPr>
              <w:rFonts w:asciiTheme="minorHAnsi" w:eastAsiaTheme="minorEastAsia" w:hAnsiTheme="minorHAnsi"/>
              <w:noProof/>
              <w:lang w:eastAsia="en-GB"/>
            </w:rPr>
          </w:pPr>
          <w:hyperlink w:anchor="_Toc6173284" w:history="1">
            <w:r w:rsidRPr="00852AAE">
              <w:rPr>
                <w:rStyle w:val="Hyperlink"/>
                <w:noProof/>
              </w:rPr>
              <w:t>2</w:t>
            </w:r>
            <w:r>
              <w:rPr>
                <w:rFonts w:asciiTheme="minorHAnsi" w:eastAsiaTheme="minorEastAsia" w:hAnsiTheme="minorHAnsi"/>
                <w:noProof/>
                <w:lang w:eastAsia="en-GB"/>
              </w:rPr>
              <w:tab/>
            </w:r>
            <w:r w:rsidRPr="00852AAE">
              <w:rPr>
                <w:rStyle w:val="Hyperlink"/>
                <w:noProof/>
              </w:rPr>
              <w:t>Background research</w:t>
            </w:r>
            <w:r>
              <w:rPr>
                <w:noProof/>
                <w:webHidden/>
              </w:rPr>
              <w:tab/>
            </w:r>
            <w:r>
              <w:rPr>
                <w:noProof/>
                <w:webHidden/>
              </w:rPr>
              <w:fldChar w:fldCharType="begin"/>
            </w:r>
            <w:r>
              <w:rPr>
                <w:noProof/>
                <w:webHidden/>
              </w:rPr>
              <w:instrText xml:space="preserve"> PAGEREF _Toc6173284 \h </w:instrText>
            </w:r>
            <w:r>
              <w:rPr>
                <w:noProof/>
                <w:webHidden/>
              </w:rPr>
            </w:r>
            <w:r>
              <w:rPr>
                <w:noProof/>
                <w:webHidden/>
              </w:rPr>
              <w:fldChar w:fldCharType="separate"/>
            </w:r>
            <w:r w:rsidR="00B623EF">
              <w:rPr>
                <w:noProof/>
                <w:webHidden/>
              </w:rPr>
              <w:t>4</w:t>
            </w:r>
            <w:r>
              <w:rPr>
                <w:noProof/>
                <w:webHidden/>
              </w:rPr>
              <w:fldChar w:fldCharType="end"/>
            </w:r>
          </w:hyperlink>
        </w:p>
        <w:p w:rsidR="00F35B05" w:rsidRDefault="00F35B05">
          <w:pPr>
            <w:pStyle w:val="TOC1"/>
            <w:tabs>
              <w:tab w:val="left" w:pos="440"/>
              <w:tab w:val="right" w:leader="dot" w:pos="9016"/>
            </w:tabs>
            <w:rPr>
              <w:rFonts w:asciiTheme="minorHAnsi" w:eastAsiaTheme="minorEastAsia" w:hAnsiTheme="minorHAnsi"/>
              <w:noProof/>
              <w:lang w:eastAsia="en-GB"/>
            </w:rPr>
          </w:pPr>
          <w:hyperlink w:anchor="_Toc6173285" w:history="1">
            <w:r w:rsidRPr="00852AAE">
              <w:rPr>
                <w:rStyle w:val="Hyperlink"/>
                <w:noProof/>
              </w:rPr>
              <w:t>3</w:t>
            </w:r>
            <w:r>
              <w:rPr>
                <w:rFonts w:asciiTheme="minorHAnsi" w:eastAsiaTheme="minorEastAsia" w:hAnsiTheme="minorHAnsi"/>
                <w:noProof/>
                <w:lang w:eastAsia="en-GB"/>
              </w:rPr>
              <w:tab/>
            </w:r>
            <w:r w:rsidRPr="00852AAE">
              <w:rPr>
                <w:rStyle w:val="Hyperlink"/>
                <w:noProof/>
              </w:rPr>
              <w:t>Procedure</w:t>
            </w:r>
            <w:r>
              <w:rPr>
                <w:noProof/>
                <w:webHidden/>
              </w:rPr>
              <w:tab/>
            </w:r>
            <w:r>
              <w:rPr>
                <w:noProof/>
                <w:webHidden/>
              </w:rPr>
              <w:fldChar w:fldCharType="begin"/>
            </w:r>
            <w:r>
              <w:rPr>
                <w:noProof/>
                <w:webHidden/>
              </w:rPr>
              <w:instrText xml:space="preserve"> PAGEREF _Toc6173285 \h </w:instrText>
            </w:r>
            <w:r>
              <w:rPr>
                <w:noProof/>
                <w:webHidden/>
              </w:rPr>
            </w:r>
            <w:r>
              <w:rPr>
                <w:noProof/>
                <w:webHidden/>
              </w:rPr>
              <w:fldChar w:fldCharType="separate"/>
            </w:r>
            <w:r w:rsidR="00B623EF">
              <w:rPr>
                <w:noProof/>
                <w:webHidden/>
              </w:rPr>
              <w:t>5</w:t>
            </w:r>
            <w:r>
              <w:rPr>
                <w:noProof/>
                <w:webHidden/>
              </w:rPr>
              <w:fldChar w:fldCharType="end"/>
            </w:r>
          </w:hyperlink>
        </w:p>
        <w:p w:rsidR="00F35B05" w:rsidRDefault="00F35B05">
          <w:pPr>
            <w:pStyle w:val="TOC2"/>
            <w:tabs>
              <w:tab w:val="left" w:pos="880"/>
              <w:tab w:val="right" w:leader="dot" w:pos="9016"/>
            </w:tabs>
            <w:rPr>
              <w:rFonts w:asciiTheme="minorHAnsi" w:eastAsiaTheme="minorEastAsia" w:hAnsiTheme="minorHAnsi"/>
              <w:noProof/>
              <w:lang w:eastAsia="en-GB"/>
            </w:rPr>
          </w:pPr>
          <w:hyperlink w:anchor="_Toc6173286" w:history="1">
            <w:r w:rsidRPr="00852AAE">
              <w:rPr>
                <w:rStyle w:val="Hyperlink"/>
                <w:noProof/>
              </w:rPr>
              <w:t>3.1</w:t>
            </w:r>
            <w:r>
              <w:rPr>
                <w:rFonts w:asciiTheme="minorHAnsi" w:eastAsiaTheme="minorEastAsia" w:hAnsiTheme="minorHAnsi"/>
                <w:noProof/>
                <w:lang w:eastAsia="en-GB"/>
              </w:rPr>
              <w:tab/>
            </w:r>
            <w:r w:rsidRPr="00852AAE">
              <w:rPr>
                <w:rStyle w:val="Hyperlink"/>
                <w:noProof/>
              </w:rPr>
              <w:t>Experiment one</w:t>
            </w:r>
            <w:r>
              <w:rPr>
                <w:noProof/>
                <w:webHidden/>
              </w:rPr>
              <w:tab/>
            </w:r>
            <w:r>
              <w:rPr>
                <w:noProof/>
                <w:webHidden/>
              </w:rPr>
              <w:fldChar w:fldCharType="begin"/>
            </w:r>
            <w:r>
              <w:rPr>
                <w:noProof/>
                <w:webHidden/>
              </w:rPr>
              <w:instrText xml:space="preserve"> PAGEREF _Toc6173286 \h </w:instrText>
            </w:r>
            <w:r>
              <w:rPr>
                <w:noProof/>
                <w:webHidden/>
              </w:rPr>
            </w:r>
            <w:r>
              <w:rPr>
                <w:noProof/>
                <w:webHidden/>
              </w:rPr>
              <w:fldChar w:fldCharType="separate"/>
            </w:r>
            <w:r w:rsidR="00B623EF">
              <w:rPr>
                <w:noProof/>
                <w:webHidden/>
              </w:rPr>
              <w:t>5</w:t>
            </w:r>
            <w:r>
              <w:rPr>
                <w:noProof/>
                <w:webHidden/>
              </w:rPr>
              <w:fldChar w:fldCharType="end"/>
            </w:r>
          </w:hyperlink>
        </w:p>
        <w:p w:rsidR="00F35B05" w:rsidRDefault="00F35B05">
          <w:pPr>
            <w:pStyle w:val="TOC2"/>
            <w:tabs>
              <w:tab w:val="left" w:pos="880"/>
              <w:tab w:val="right" w:leader="dot" w:pos="9016"/>
            </w:tabs>
            <w:rPr>
              <w:rFonts w:asciiTheme="minorHAnsi" w:eastAsiaTheme="minorEastAsia" w:hAnsiTheme="minorHAnsi"/>
              <w:noProof/>
              <w:lang w:eastAsia="en-GB"/>
            </w:rPr>
          </w:pPr>
          <w:hyperlink w:anchor="_Toc6173287" w:history="1">
            <w:r w:rsidRPr="00852AAE">
              <w:rPr>
                <w:rStyle w:val="Hyperlink"/>
                <w:noProof/>
              </w:rPr>
              <w:t>3.2</w:t>
            </w:r>
            <w:r>
              <w:rPr>
                <w:rFonts w:asciiTheme="minorHAnsi" w:eastAsiaTheme="minorEastAsia" w:hAnsiTheme="minorHAnsi"/>
                <w:noProof/>
                <w:lang w:eastAsia="en-GB"/>
              </w:rPr>
              <w:tab/>
            </w:r>
            <w:r w:rsidRPr="00852AAE">
              <w:rPr>
                <w:rStyle w:val="Hyperlink"/>
                <w:noProof/>
              </w:rPr>
              <w:t>Experiment two</w:t>
            </w:r>
            <w:r>
              <w:rPr>
                <w:noProof/>
                <w:webHidden/>
              </w:rPr>
              <w:tab/>
            </w:r>
            <w:r>
              <w:rPr>
                <w:noProof/>
                <w:webHidden/>
              </w:rPr>
              <w:fldChar w:fldCharType="begin"/>
            </w:r>
            <w:r>
              <w:rPr>
                <w:noProof/>
                <w:webHidden/>
              </w:rPr>
              <w:instrText xml:space="preserve"> PAGEREF _Toc6173287 \h </w:instrText>
            </w:r>
            <w:r>
              <w:rPr>
                <w:noProof/>
                <w:webHidden/>
              </w:rPr>
            </w:r>
            <w:r>
              <w:rPr>
                <w:noProof/>
                <w:webHidden/>
              </w:rPr>
              <w:fldChar w:fldCharType="separate"/>
            </w:r>
            <w:r w:rsidR="00B623EF">
              <w:rPr>
                <w:noProof/>
                <w:webHidden/>
              </w:rPr>
              <w:t>5</w:t>
            </w:r>
            <w:r>
              <w:rPr>
                <w:noProof/>
                <w:webHidden/>
              </w:rPr>
              <w:fldChar w:fldCharType="end"/>
            </w:r>
          </w:hyperlink>
        </w:p>
        <w:p w:rsidR="00F35B05" w:rsidRDefault="00F35B05">
          <w:pPr>
            <w:pStyle w:val="TOC2"/>
            <w:tabs>
              <w:tab w:val="left" w:pos="880"/>
              <w:tab w:val="right" w:leader="dot" w:pos="9016"/>
            </w:tabs>
            <w:rPr>
              <w:rFonts w:asciiTheme="minorHAnsi" w:eastAsiaTheme="minorEastAsia" w:hAnsiTheme="minorHAnsi"/>
              <w:noProof/>
              <w:lang w:eastAsia="en-GB"/>
            </w:rPr>
          </w:pPr>
          <w:hyperlink w:anchor="_Toc6173288" w:history="1">
            <w:r w:rsidRPr="00852AAE">
              <w:rPr>
                <w:rStyle w:val="Hyperlink"/>
                <w:noProof/>
              </w:rPr>
              <w:t>3.3</w:t>
            </w:r>
            <w:r>
              <w:rPr>
                <w:rFonts w:asciiTheme="minorHAnsi" w:eastAsiaTheme="minorEastAsia" w:hAnsiTheme="minorHAnsi"/>
                <w:noProof/>
                <w:lang w:eastAsia="en-GB"/>
              </w:rPr>
              <w:tab/>
            </w:r>
            <w:r w:rsidRPr="00852AAE">
              <w:rPr>
                <w:rStyle w:val="Hyperlink"/>
                <w:noProof/>
              </w:rPr>
              <w:t>Experiment three</w:t>
            </w:r>
            <w:r>
              <w:rPr>
                <w:noProof/>
                <w:webHidden/>
              </w:rPr>
              <w:tab/>
            </w:r>
            <w:r>
              <w:rPr>
                <w:noProof/>
                <w:webHidden/>
              </w:rPr>
              <w:fldChar w:fldCharType="begin"/>
            </w:r>
            <w:r>
              <w:rPr>
                <w:noProof/>
                <w:webHidden/>
              </w:rPr>
              <w:instrText xml:space="preserve"> PAGEREF _Toc6173288 \h </w:instrText>
            </w:r>
            <w:r>
              <w:rPr>
                <w:noProof/>
                <w:webHidden/>
              </w:rPr>
            </w:r>
            <w:r>
              <w:rPr>
                <w:noProof/>
                <w:webHidden/>
              </w:rPr>
              <w:fldChar w:fldCharType="separate"/>
            </w:r>
            <w:r w:rsidR="00B623EF">
              <w:rPr>
                <w:noProof/>
                <w:webHidden/>
              </w:rPr>
              <w:t>5</w:t>
            </w:r>
            <w:r>
              <w:rPr>
                <w:noProof/>
                <w:webHidden/>
              </w:rPr>
              <w:fldChar w:fldCharType="end"/>
            </w:r>
          </w:hyperlink>
        </w:p>
        <w:p w:rsidR="00F35B05" w:rsidRDefault="00F35B05">
          <w:pPr>
            <w:pStyle w:val="TOC1"/>
            <w:tabs>
              <w:tab w:val="left" w:pos="440"/>
              <w:tab w:val="right" w:leader="dot" w:pos="9016"/>
            </w:tabs>
            <w:rPr>
              <w:rFonts w:asciiTheme="minorHAnsi" w:eastAsiaTheme="minorEastAsia" w:hAnsiTheme="minorHAnsi"/>
              <w:noProof/>
              <w:lang w:eastAsia="en-GB"/>
            </w:rPr>
          </w:pPr>
          <w:hyperlink w:anchor="_Toc6173289" w:history="1">
            <w:r w:rsidRPr="00852AAE">
              <w:rPr>
                <w:rStyle w:val="Hyperlink"/>
                <w:noProof/>
              </w:rPr>
              <w:t>4</w:t>
            </w:r>
            <w:r>
              <w:rPr>
                <w:rFonts w:asciiTheme="minorHAnsi" w:eastAsiaTheme="minorEastAsia" w:hAnsiTheme="minorHAnsi"/>
                <w:noProof/>
                <w:lang w:eastAsia="en-GB"/>
              </w:rPr>
              <w:tab/>
            </w:r>
            <w:r w:rsidRPr="00852AAE">
              <w:rPr>
                <w:rStyle w:val="Hyperlink"/>
                <w:noProof/>
              </w:rPr>
              <w:t>Results</w:t>
            </w:r>
            <w:r>
              <w:rPr>
                <w:noProof/>
                <w:webHidden/>
              </w:rPr>
              <w:tab/>
            </w:r>
            <w:r>
              <w:rPr>
                <w:noProof/>
                <w:webHidden/>
              </w:rPr>
              <w:fldChar w:fldCharType="begin"/>
            </w:r>
            <w:r>
              <w:rPr>
                <w:noProof/>
                <w:webHidden/>
              </w:rPr>
              <w:instrText xml:space="preserve"> PAGEREF _Toc6173289 \h </w:instrText>
            </w:r>
            <w:r>
              <w:rPr>
                <w:noProof/>
                <w:webHidden/>
              </w:rPr>
            </w:r>
            <w:r>
              <w:rPr>
                <w:noProof/>
                <w:webHidden/>
              </w:rPr>
              <w:fldChar w:fldCharType="separate"/>
            </w:r>
            <w:r w:rsidR="00B623EF">
              <w:rPr>
                <w:noProof/>
                <w:webHidden/>
              </w:rPr>
              <w:t>6</w:t>
            </w:r>
            <w:r>
              <w:rPr>
                <w:noProof/>
                <w:webHidden/>
              </w:rPr>
              <w:fldChar w:fldCharType="end"/>
            </w:r>
          </w:hyperlink>
        </w:p>
        <w:p w:rsidR="00F35B05" w:rsidRDefault="00F35B05">
          <w:pPr>
            <w:pStyle w:val="TOC1"/>
            <w:tabs>
              <w:tab w:val="left" w:pos="440"/>
              <w:tab w:val="right" w:leader="dot" w:pos="9016"/>
            </w:tabs>
            <w:rPr>
              <w:rFonts w:asciiTheme="minorHAnsi" w:eastAsiaTheme="minorEastAsia" w:hAnsiTheme="minorHAnsi"/>
              <w:noProof/>
              <w:lang w:eastAsia="en-GB"/>
            </w:rPr>
          </w:pPr>
          <w:hyperlink w:anchor="_Toc6173290" w:history="1">
            <w:r w:rsidRPr="00852AAE">
              <w:rPr>
                <w:rStyle w:val="Hyperlink"/>
                <w:noProof/>
              </w:rPr>
              <w:t>5</w:t>
            </w:r>
            <w:r>
              <w:rPr>
                <w:rFonts w:asciiTheme="minorHAnsi" w:eastAsiaTheme="minorEastAsia" w:hAnsiTheme="minorHAnsi"/>
                <w:noProof/>
                <w:lang w:eastAsia="en-GB"/>
              </w:rPr>
              <w:tab/>
            </w:r>
            <w:r w:rsidRPr="00852AAE">
              <w:rPr>
                <w:rStyle w:val="Hyperlink"/>
                <w:noProof/>
              </w:rPr>
              <w:t>Analysis</w:t>
            </w:r>
            <w:r>
              <w:rPr>
                <w:noProof/>
                <w:webHidden/>
              </w:rPr>
              <w:tab/>
            </w:r>
            <w:r>
              <w:rPr>
                <w:noProof/>
                <w:webHidden/>
              </w:rPr>
              <w:fldChar w:fldCharType="begin"/>
            </w:r>
            <w:r>
              <w:rPr>
                <w:noProof/>
                <w:webHidden/>
              </w:rPr>
              <w:instrText xml:space="preserve"> PAGEREF _Toc6173290 \h </w:instrText>
            </w:r>
            <w:r>
              <w:rPr>
                <w:noProof/>
                <w:webHidden/>
              </w:rPr>
            </w:r>
            <w:r>
              <w:rPr>
                <w:noProof/>
                <w:webHidden/>
              </w:rPr>
              <w:fldChar w:fldCharType="separate"/>
            </w:r>
            <w:r w:rsidR="00B623EF">
              <w:rPr>
                <w:noProof/>
                <w:webHidden/>
              </w:rPr>
              <w:t>13</w:t>
            </w:r>
            <w:r>
              <w:rPr>
                <w:noProof/>
                <w:webHidden/>
              </w:rPr>
              <w:fldChar w:fldCharType="end"/>
            </w:r>
          </w:hyperlink>
        </w:p>
        <w:p w:rsidR="00F35B05" w:rsidRDefault="00F35B05">
          <w:pPr>
            <w:pStyle w:val="TOC2"/>
            <w:tabs>
              <w:tab w:val="left" w:pos="880"/>
              <w:tab w:val="right" w:leader="dot" w:pos="9016"/>
            </w:tabs>
            <w:rPr>
              <w:rFonts w:asciiTheme="minorHAnsi" w:eastAsiaTheme="minorEastAsia" w:hAnsiTheme="minorHAnsi"/>
              <w:noProof/>
              <w:lang w:eastAsia="en-GB"/>
            </w:rPr>
          </w:pPr>
          <w:hyperlink w:anchor="_Toc6173291" w:history="1">
            <w:r w:rsidRPr="00852AAE">
              <w:rPr>
                <w:rStyle w:val="Hyperlink"/>
                <w:noProof/>
              </w:rPr>
              <w:t>5.1</w:t>
            </w:r>
            <w:r>
              <w:rPr>
                <w:rFonts w:asciiTheme="minorHAnsi" w:eastAsiaTheme="minorEastAsia" w:hAnsiTheme="minorHAnsi"/>
                <w:noProof/>
                <w:lang w:eastAsia="en-GB"/>
              </w:rPr>
              <w:tab/>
            </w:r>
            <w:r w:rsidRPr="00852AAE">
              <w:rPr>
                <w:rStyle w:val="Hyperlink"/>
                <w:noProof/>
              </w:rPr>
              <w:t>Experiment one</w:t>
            </w:r>
            <w:r>
              <w:rPr>
                <w:noProof/>
                <w:webHidden/>
              </w:rPr>
              <w:tab/>
            </w:r>
            <w:bookmarkStart w:id="0" w:name="_GoBack"/>
            <w:bookmarkEnd w:id="0"/>
            <w:r>
              <w:rPr>
                <w:noProof/>
                <w:webHidden/>
              </w:rPr>
              <w:fldChar w:fldCharType="begin"/>
            </w:r>
            <w:r>
              <w:rPr>
                <w:noProof/>
                <w:webHidden/>
              </w:rPr>
              <w:instrText xml:space="preserve"> PAGEREF _Toc6173291 \h </w:instrText>
            </w:r>
            <w:r>
              <w:rPr>
                <w:noProof/>
                <w:webHidden/>
              </w:rPr>
            </w:r>
            <w:r>
              <w:rPr>
                <w:noProof/>
                <w:webHidden/>
              </w:rPr>
              <w:fldChar w:fldCharType="separate"/>
            </w:r>
            <w:r w:rsidR="00B623EF">
              <w:rPr>
                <w:noProof/>
                <w:webHidden/>
              </w:rPr>
              <w:t>15</w:t>
            </w:r>
            <w:r>
              <w:rPr>
                <w:noProof/>
                <w:webHidden/>
              </w:rPr>
              <w:fldChar w:fldCharType="end"/>
            </w:r>
          </w:hyperlink>
        </w:p>
        <w:p w:rsidR="00F35B05" w:rsidRDefault="00F35B05">
          <w:pPr>
            <w:pStyle w:val="TOC2"/>
            <w:tabs>
              <w:tab w:val="left" w:pos="880"/>
              <w:tab w:val="right" w:leader="dot" w:pos="9016"/>
            </w:tabs>
            <w:rPr>
              <w:rFonts w:asciiTheme="minorHAnsi" w:eastAsiaTheme="minorEastAsia" w:hAnsiTheme="minorHAnsi"/>
              <w:noProof/>
              <w:lang w:eastAsia="en-GB"/>
            </w:rPr>
          </w:pPr>
          <w:hyperlink w:anchor="_Toc6173292" w:history="1">
            <w:r w:rsidRPr="00852AAE">
              <w:rPr>
                <w:rStyle w:val="Hyperlink"/>
                <w:noProof/>
              </w:rPr>
              <w:t>5.2</w:t>
            </w:r>
            <w:r>
              <w:rPr>
                <w:rFonts w:asciiTheme="minorHAnsi" w:eastAsiaTheme="minorEastAsia" w:hAnsiTheme="minorHAnsi"/>
                <w:noProof/>
                <w:lang w:eastAsia="en-GB"/>
              </w:rPr>
              <w:tab/>
            </w:r>
            <w:r w:rsidRPr="00852AAE">
              <w:rPr>
                <w:rStyle w:val="Hyperlink"/>
                <w:noProof/>
              </w:rPr>
              <w:t>Experiment two</w:t>
            </w:r>
            <w:r>
              <w:rPr>
                <w:noProof/>
                <w:webHidden/>
              </w:rPr>
              <w:tab/>
            </w:r>
            <w:r>
              <w:rPr>
                <w:noProof/>
                <w:webHidden/>
              </w:rPr>
              <w:fldChar w:fldCharType="begin"/>
            </w:r>
            <w:r>
              <w:rPr>
                <w:noProof/>
                <w:webHidden/>
              </w:rPr>
              <w:instrText xml:space="preserve"> PAGEREF _Toc6173292 \h </w:instrText>
            </w:r>
            <w:r>
              <w:rPr>
                <w:noProof/>
                <w:webHidden/>
              </w:rPr>
            </w:r>
            <w:r>
              <w:rPr>
                <w:noProof/>
                <w:webHidden/>
              </w:rPr>
              <w:fldChar w:fldCharType="separate"/>
            </w:r>
            <w:r w:rsidR="00B623EF">
              <w:rPr>
                <w:noProof/>
                <w:webHidden/>
              </w:rPr>
              <w:t>15</w:t>
            </w:r>
            <w:r>
              <w:rPr>
                <w:noProof/>
                <w:webHidden/>
              </w:rPr>
              <w:fldChar w:fldCharType="end"/>
            </w:r>
          </w:hyperlink>
        </w:p>
        <w:p w:rsidR="00F35B05" w:rsidRDefault="00F35B05">
          <w:pPr>
            <w:pStyle w:val="TOC2"/>
            <w:tabs>
              <w:tab w:val="left" w:pos="880"/>
              <w:tab w:val="right" w:leader="dot" w:pos="9016"/>
            </w:tabs>
            <w:rPr>
              <w:rFonts w:asciiTheme="minorHAnsi" w:eastAsiaTheme="minorEastAsia" w:hAnsiTheme="minorHAnsi"/>
              <w:noProof/>
              <w:lang w:eastAsia="en-GB"/>
            </w:rPr>
          </w:pPr>
          <w:hyperlink w:anchor="_Toc6173293" w:history="1">
            <w:r w:rsidRPr="00852AAE">
              <w:rPr>
                <w:rStyle w:val="Hyperlink"/>
                <w:noProof/>
              </w:rPr>
              <w:t>5.3</w:t>
            </w:r>
            <w:r>
              <w:rPr>
                <w:rFonts w:asciiTheme="minorHAnsi" w:eastAsiaTheme="minorEastAsia" w:hAnsiTheme="minorHAnsi"/>
                <w:noProof/>
                <w:lang w:eastAsia="en-GB"/>
              </w:rPr>
              <w:tab/>
            </w:r>
            <w:r w:rsidRPr="00852AAE">
              <w:rPr>
                <w:rStyle w:val="Hyperlink"/>
                <w:noProof/>
              </w:rPr>
              <w:t>Experiment three</w:t>
            </w:r>
            <w:r>
              <w:rPr>
                <w:noProof/>
                <w:webHidden/>
              </w:rPr>
              <w:tab/>
            </w:r>
            <w:r>
              <w:rPr>
                <w:noProof/>
                <w:webHidden/>
              </w:rPr>
              <w:fldChar w:fldCharType="begin"/>
            </w:r>
            <w:r>
              <w:rPr>
                <w:noProof/>
                <w:webHidden/>
              </w:rPr>
              <w:instrText xml:space="preserve"> PAGEREF _Toc6173293 \h </w:instrText>
            </w:r>
            <w:r>
              <w:rPr>
                <w:noProof/>
                <w:webHidden/>
              </w:rPr>
            </w:r>
            <w:r>
              <w:rPr>
                <w:noProof/>
                <w:webHidden/>
              </w:rPr>
              <w:fldChar w:fldCharType="separate"/>
            </w:r>
            <w:r w:rsidR="00B623EF">
              <w:rPr>
                <w:noProof/>
                <w:webHidden/>
              </w:rPr>
              <w:t>15</w:t>
            </w:r>
            <w:r>
              <w:rPr>
                <w:noProof/>
                <w:webHidden/>
              </w:rPr>
              <w:fldChar w:fldCharType="end"/>
            </w:r>
          </w:hyperlink>
        </w:p>
        <w:p w:rsidR="00F35B05" w:rsidRDefault="00F35B05">
          <w:pPr>
            <w:pStyle w:val="TOC1"/>
            <w:tabs>
              <w:tab w:val="left" w:pos="440"/>
              <w:tab w:val="right" w:leader="dot" w:pos="9016"/>
            </w:tabs>
            <w:rPr>
              <w:rFonts w:asciiTheme="minorHAnsi" w:eastAsiaTheme="minorEastAsia" w:hAnsiTheme="minorHAnsi"/>
              <w:noProof/>
              <w:lang w:eastAsia="en-GB"/>
            </w:rPr>
          </w:pPr>
          <w:hyperlink w:anchor="_Toc6173294" w:history="1">
            <w:r w:rsidRPr="00852AAE">
              <w:rPr>
                <w:rStyle w:val="Hyperlink"/>
                <w:noProof/>
              </w:rPr>
              <w:t>6</w:t>
            </w:r>
            <w:r>
              <w:rPr>
                <w:rFonts w:asciiTheme="minorHAnsi" w:eastAsiaTheme="minorEastAsia" w:hAnsiTheme="minorHAnsi"/>
                <w:noProof/>
                <w:lang w:eastAsia="en-GB"/>
              </w:rPr>
              <w:tab/>
            </w:r>
            <w:r w:rsidRPr="00852AAE">
              <w:rPr>
                <w:rStyle w:val="Hyperlink"/>
                <w:noProof/>
              </w:rPr>
              <w:t>Improvements</w:t>
            </w:r>
            <w:r>
              <w:rPr>
                <w:noProof/>
                <w:webHidden/>
              </w:rPr>
              <w:tab/>
            </w:r>
            <w:r>
              <w:rPr>
                <w:noProof/>
                <w:webHidden/>
              </w:rPr>
              <w:fldChar w:fldCharType="begin"/>
            </w:r>
            <w:r>
              <w:rPr>
                <w:noProof/>
                <w:webHidden/>
              </w:rPr>
              <w:instrText xml:space="preserve"> PAGEREF _Toc6173294 \h </w:instrText>
            </w:r>
            <w:r>
              <w:rPr>
                <w:noProof/>
                <w:webHidden/>
              </w:rPr>
            </w:r>
            <w:r>
              <w:rPr>
                <w:noProof/>
                <w:webHidden/>
              </w:rPr>
              <w:fldChar w:fldCharType="separate"/>
            </w:r>
            <w:r w:rsidR="00B623EF">
              <w:rPr>
                <w:noProof/>
                <w:webHidden/>
              </w:rPr>
              <w:t>16</w:t>
            </w:r>
            <w:r>
              <w:rPr>
                <w:noProof/>
                <w:webHidden/>
              </w:rPr>
              <w:fldChar w:fldCharType="end"/>
            </w:r>
          </w:hyperlink>
        </w:p>
        <w:p w:rsidR="00F35B05" w:rsidRDefault="00F35B05">
          <w:pPr>
            <w:pStyle w:val="TOC1"/>
            <w:tabs>
              <w:tab w:val="left" w:pos="440"/>
              <w:tab w:val="right" w:leader="dot" w:pos="9016"/>
            </w:tabs>
            <w:rPr>
              <w:rFonts w:asciiTheme="minorHAnsi" w:eastAsiaTheme="minorEastAsia" w:hAnsiTheme="minorHAnsi"/>
              <w:noProof/>
              <w:lang w:eastAsia="en-GB"/>
            </w:rPr>
          </w:pPr>
          <w:hyperlink w:anchor="_Toc6173295" w:history="1">
            <w:r w:rsidRPr="00852AAE">
              <w:rPr>
                <w:rStyle w:val="Hyperlink"/>
                <w:noProof/>
              </w:rPr>
              <w:t>7</w:t>
            </w:r>
            <w:r>
              <w:rPr>
                <w:rFonts w:asciiTheme="minorHAnsi" w:eastAsiaTheme="minorEastAsia" w:hAnsiTheme="minorHAnsi"/>
                <w:noProof/>
                <w:lang w:eastAsia="en-GB"/>
              </w:rPr>
              <w:tab/>
            </w:r>
            <w:r w:rsidRPr="00852AAE">
              <w:rPr>
                <w:rStyle w:val="Hyperlink"/>
                <w:noProof/>
              </w:rPr>
              <w:t>Conclusion</w:t>
            </w:r>
            <w:r>
              <w:rPr>
                <w:noProof/>
                <w:webHidden/>
              </w:rPr>
              <w:tab/>
            </w:r>
            <w:r>
              <w:rPr>
                <w:noProof/>
                <w:webHidden/>
              </w:rPr>
              <w:fldChar w:fldCharType="begin"/>
            </w:r>
            <w:r>
              <w:rPr>
                <w:noProof/>
                <w:webHidden/>
              </w:rPr>
              <w:instrText xml:space="preserve"> PAGEREF _Toc6173295 \h </w:instrText>
            </w:r>
            <w:r>
              <w:rPr>
                <w:noProof/>
                <w:webHidden/>
              </w:rPr>
            </w:r>
            <w:r>
              <w:rPr>
                <w:noProof/>
                <w:webHidden/>
              </w:rPr>
              <w:fldChar w:fldCharType="separate"/>
            </w:r>
            <w:r w:rsidR="00B623EF">
              <w:rPr>
                <w:noProof/>
                <w:webHidden/>
              </w:rPr>
              <w:t>16</w:t>
            </w:r>
            <w:r>
              <w:rPr>
                <w:noProof/>
                <w:webHidden/>
              </w:rPr>
              <w:fldChar w:fldCharType="end"/>
            </w:r>
          </w:hyperlink>
        </w:p>
        <w:p w:rsidR="00F35B05" w:rsidRDefault="00F35B05">
          <w:pPr>
            <w:pStyle w:val="TOC1"/>
            <w:tabs>
              <w:tab w:val="left" w:pos="440"/>
              <w:tab w:val="right" w:leader="dot" w:pos="9016"/>
            </w:tabs>
            <w:rPr>
              <w:rFonts w:asciiTheme="minorHAnsi" w:eastAsiaTheme="minorEastAsia" w:hAnsiTheme="minorHAnsi"/>
              <w:noProof/>
              <w:lang w:eastAsia="en-GB"/>
            </w:rPr>
          </w:pPr>
          <w:hyperlink w:anchor="_Toc6173296" w:history="1">
            <w:r w:rsidRPr="00852AAE">
              <w:rPr>
                <w:rStyle w:val="Hyperlink"/>
                <w:noProof/>
              </w:rPr>
              <w:t>8</w:t>
            </w:r>
            <w:r>
              <w:rPr>
                <w:rFonts w:asciiTheme="minorHAnsi" w:eastAsiaTheme="minorEastAsia" w:hAnsiTheme="minorHAnsi"/>
                <w:noProof/>
                <w:lang w:eastAsia="en-GB"/>
              </w:rPr>
              <w:tab/>
            </w:r>
            <w:r w:rsidRPr="00852AAE">
              <w:rPr>
                <w:rStyle w:val="Hyperlink"/>
                <w:noProof/>
              </w:rPr>
              <w:t>References</w:t>
            </w:r>
            <w:r>
              <w:rPr>
                <w:noProof/>
                <w:webHidden/>
              </w:rPr>
              <w:tab/>
            </w:r>
            <w:r>
              <w:rPr>
                <w:noProof/>
                <w:webHidden/>
              </w:rPr>
              <w:fldChar w:fldCharType="begin"/>
            </w:r>
            <w:r>
              <w:rPr>
                <w:noProof/>
                <w:webHidden/>
              </w:rPr>
              <w:instrText xml:space="preserve"> PAGEREF _Toc6173296 \h </w:instrText>
            </w:r>
            <w:r>
              <w:rPr>
                <w:noProof/>
                <w:webHidden/>
              </w:rPr>
            </w:r>
            <w:r>
              <w:rPr>
                <w:noProof/>
                <w:webHidden/>
              </w:rPr>
              <w:fldChar w:fldCharType="separate"/>
            </w:r>
            <w:r w:rsidR="00B623EF">
              <w:rPr>
                <w:noProof/>
                <w:webHidden/>
              </w:rPr>
              <w:t>17</w:t>
            </w:r>
            <w:r>
              <w:rPr>
                <w:noProof/>
                <w:webHidden/>
              </w:rPr>
              <w:fldChar w:fldCharType="end"/>
            </w:r>
          </w:hyperlink>
        </w:p>
        <w:p w:rsidR="00F35B05" w:rsidRDefault="00F35B05">
          <w:pPr>
            <w:rPr>
              <w:b/>
              <w:bCs/>
              <w:noProof/>
            </w:rPr>
          </w:pPr>
          <w:r>
            <w:rPr>
              <w:b/>
              <w:bCs/>
              <w:noProof/>
            </w:rPr>
            <w:fldChar w:fldCharType="end"/>
          </w:r>
        </w:p>
        <w:p w:rsidR="00553654" w:rsidRPr="001C67E7" w:rsidRDefault="00F35B05" w:rsidP="001C67E7">
          <w:pPr>
            <w:spacing w:line="259" w:lineRule="auto"/>
            <w:rPr>
              <w:b/>
              <w:bCs/>
              <w:noProof/>
            </w:rPr>
          </w:pPr>
          <w:r>
            <w:rPr>
              <w:b/>
              <w:bCs/>
              <w:noProof/>
            </w:rPr>
            <w:br w:type="page"/>
          </w:r>
        </w:p>
      </w:sdtContent>
    </w:sdt>
    <w:p w:rsidR="00EA2316" w:rsidRDefault="00EA2316" w:rsidP="00AD577D">
      <w:pPr>
        <w:pStyle w:val="Heading1"/>
        <w:jc w:val="both"/>
      </w:pPr>
      <w:bookmarkStart w:id="1" w:name="_Toc466544921"/>
      <w:bookmarkStart w:id="2" w:name="_Toc5284869"/>
      <w:bookmarkStart w:id="3" w:name="_Toc5438851"/>
      <w:bookmarkStart w:id="4" w:name="_Toc6173283"/>
      <w:r>
        <w:lastRenderedPageBreak/>
        <w:t>Introduction</w:t>
      </w:r>
      <w:bookmarkEnd w:id="1"/>
      <w:bookmarkEnd w:id="2"/>
      <w:bookmarkEnd w:id="3"/>
      <w:bookmarkEnd w:id="4"/>
    </w:p>
    <w:p w:rsidR="006C2B57" w:rsidRDefault="009D56F7" w:rsidP="00AD577D">
      <w:pPr>
        <w:jc w:val="both"/>
      </w:pPr>
      <w:r>
        <w:t>The</w:t>
      </w:r>
      <w:r w:rsidR="0091103D" w:rsidRPr="0091103D">
        <w:t xml:space="preserve"> objective of this report is to evaluate and discuss three experiments that have already taken place on a heat exchanger. Each experiment is measuring a different aspect of the heat exchanger. The first experiment aimed to measure the effect that water flow rates have on the performance of a heat exchanger. This is with a fixed air flow and temperature. </w:t>
      </w:r>
      <w:r w:rsidR="00083339">
        <w:t>The second and third experiments will look into the pressure of the air flow and how that affects the heat exchanger and the temperature</w:t>
      </w:r>
      <w:r w:rsidR="006E01FA">
        <w:t xml:space="preserve"> of the water and how it will affect the heat exchanger.</w:t>
      </w:r>
    </w:p>
    <w:p w:rsidR="00FF416E" w:rsidRDefault="0091103D" w:rsidP="00AD577D">
      <w:pPr>
        <w:jc w:val="both"/>
      </w:pPr>
      <w:r w:rsidRPr="0091103D">
        <w:t xml:space="preserve">For the first experiment the results we will be looking to find the change in temperature for each of the circuits and the average temperature for each circuit. This will be done by </w:t>
      </w:r>
      <w:r w:rsidR="009D56F7">
        <w:t>using charts and or equations, t</w:t>
      </w:r>
      <w:r w:rsidRPr="0091103D">
        <w:t>his is to calculate the water and air densities at each temperature. The second aspect that will be looked at in the first experiment is the air mass flow</w:t>
      </w:r>
      <w:r w:rsidR="009D56F7">
        <w:t xml:space="preserve"> </w:t>
      </w:r>
      <w:r w:rsidRPr="0091103D">
        <w:t>rate and to convert the water flow into mass flow. The third piece of information is to find out the specific heat capacity for the water a</w:t>
      </w:r>
      <w:r w:rsidR="009D56F7">
        <w:t>t each flow rate, w</w:t>
      </w:r>
      <w:r w:rsidRPr="0091103D">
        <w:t>ith the assumption that air is 1005 J.kg-1. K-1 for air.  The fourth aspect that needs to be done within the first experiment is to calculate the heat emitted and absorbed and the mean temperature efficiencies.</w:t>
      </w:r>
      <w:r w:rsidR="00036C58">
        <w:t xml:space="preserve"> Also to find the LMTD formula and use it to calculate the overall heat transfer </w:t>
      </w:r>
      <w:r w:rsidR="009D56F7">
        <w:t>coefficient for each flow, f</w:t>
      </w:r>
      <w:r w:rsidR="006C2B57">
        <w:t xml:space="preserve">rom the results we will be able to see the effect that flow rate has on a heat exchangers performance. </w:t>
      </w:r>
      <w:r w:rsidR="00FD6228">
        <w:t>This will be follow</w:t>
      </w:r>
      <w:r w:rsidR="009D56F7">
        <w:t>ed by three charts being made; t</w:t>
      </w:r>
      <w:r w:rsidR="00FD6228">
        <w:t>he first chart showing the heat emitted by the heat</w:t>
      </w:r>
      <w:r w:rsidR="009D56F7">
        <w:t xml:space="preserve"> exchanger and the power absorb, t</w:t>
      </w:r>
      <w:r w:rsidR="00FD6228">
        <w:t>he second chart will contain air, water and</w:t>
      </w:r>
      <w:r w:rsidR="009D56F7">
        <w:t xml:space="preserve"> mean temperature efficiencies and t</w:t>
      </w:r>
      <w:r w:rsidR="00FD6228">
        <w:t xml:space="preserve">he third chart </w:t>
      </w:r>
      <w:r w:rsidR="00FF416E">
        <w:t xml:space="preserve">will plot the overall heat transfer coefficient. </w:t>
      </w:r>
    </w:p>
    <w:p w:rsidR="00EA2316" w:rsidRDefault="00FF416E" w:rsidP="00AD577D">
      <w:pPr>
        <w:jc w:val="both"/>
      </w:pPr>
      <w:r>
        <w:t xml:space="preserve">The aim of the second experiment is to show how different air flow rates affect the </w:t>
      </w:r>
      <w:r w:rsidR="009D56F7">
        <w:t>performance of a heat exchanger, w</w:t>
      </w:r>
      <w:r>
        <w:t xml:space="preserve">hen the water flow and temperature remain the same. </w:t>
      </w:r>
      <w:r w:rsidR="00192331">
        <w:t>For the second experiment there are three requirements that must be found. The first</w:t>
      </w:r>
      <w:r w:rsidR="00FA77DA">
        <w:t xml:space="preserve"> requirement</w:t>
      </w:r>
      <w:r w:rsidR="00192331">
        <w:t xml:space="preserve"> is </w:t>
      </w:r>
      <w:r w:rsidR="00FA77DA">
        <w:t>to find the change in temperature for each circuit and the average</w:t>
      </w:r>
      <w:r w:rsidR="009D56F7">
        <w:t xml:space="preserve"> temperature for each circuit, t</w:t>
      </w:r>
      <w:r w:rsidR="00FA77DA">
        <w:t>his will be done throw using cha</w:t>
      </w:r>
      <w:r w:rsidR="00DB3C3F">
        <w:t xml:space="preserve">rts and equations to calculate the water and air densities at each temperature. Next the air mass flowrate and convert </w:t>
      </w:r>
      <w:r w:rsidR="009D56F7">
        <w:t>the water flow to mass flow, t</w:t>
      </w:r>
      <w:r w:rsidR="00A1775B">
        <w:t xml:space="preserve">hen find the specific heat capacity for each circuit at each flow rate. </w:t>
      </w:r>
      <w:r w:rsidR="006F47BF">
        <w:t xml:space="preserve">Lastly calculate the heat emitted, the heat absorbed and </w:t>
      </w:r>
      <w:r w:rsidR="001507A7">
        <w:t>mean temperature efficiencies, t</w:t>
      </w:r>
      <w:r w:rsidR="006F47BF">
        <w:t>hen use the LMTD that was found in the previous experiment and use it to calculate the overall heat transfer coefficient for each flow. T</w:t>
      </w:r>
      <w:r w:rsidR="009922C6">
        <w:t>hree charts need to be made, the first chart will show heat emitted by the heat exchanger and the power absorbed into the air. The second chart will show the air, water and mean temperature efficiencies. The third chart will plot the heat transfer coefficient.</w:t>
      </w:r>
    </w:p>
    <w:p w:rsidR="009922C6" w:rsidRDefault="008C4C21" w:rsidP="00AD577D">
      <w:pPr>
        <w:jc w:val="both"/>
      </w:pPr>
      <w:r>
        <w:t xml:space="preserve">Experiment three will aim to show how different hot water supply temperatures affect the performance of the heat exchanger for a given fixed water flow. </w:t>
      </w:r>
      <w:r w:rsidR="00643A67">
        <w:t xml:space="preserve">The results that will be looked at for experiment three is similar as experiment two. The analysis and the plotting of the charts </w:t>
      </w:r>
      <w:r w:rsidR="00643A67">
        <w:lastRenderedPageBreak/>
        <w:t>will be the same as experiment two. These were explained in the previous paragraph. Then use the results from experiment two</w:t>
      </w:r>
      <w:r w:rsidR="00EA512A">
        <w:t xml:space="preserve"> and compare how the two water temperatures affect the heat exchanger performance. </w:t>
      </w:r>
    </w:p>
    <w:p w:rsidR="00657ABB" w:rsidRDefault="00EA512A" w:rsidP="00AD577D">
      <w:pPr>
        <w:jc w:val="both"/>
      </w:pPr>
      <w:r>
        <w:t xml:space="preserve">Once all of the data has been gathered, the report </w:t>
      </w:r>
      <w:r w:rsidR="00FE6942">
        <w:t xml:space="preserve">will describe the key features and properties of heat exchanger performance and how the results have shown the theoretical background of heat exchangers. </w:t>
      </w:r>
      <w:r w:rsidR="00B345EB">
        <w:t xml:space="preserve">A look into detailed errors or experimental discrepancies that have affected the results of the experiments. There will also be a section where a discuss on how improvements could be made to the experiment procedure and the experiment itself. There will be a small section on how to improve the performance </w:t>
      </w:r>
      <w:r w:rsidR="00657ABB">
        <w:t>of the heat exchanger.</w:t>
      </w:r>
    </w:p>
    <w:p w:rsidR="00EA2316" w:rsidRDefault="00EA2316" w:rsidP="00AD577D">
      <w:pPr>
        <w:pStyle w:val="Heading1"/>
        <w:jc w:val="both"/>
      </w:pPr>
      <w:bookmarkStart w:id="5" w:name="_Toc466544924"/>
      <w:bookmarkStart w:id="6" w:name="_Toc5284870"/>
      <w:bookmarkStart w:id="7" w:name="_Toc5438852"/>
      <w:bookmarkStart w:id="8" w:name="_Toc6173284"/>
      <w:r>
        <w:t>Background research</w:t>
      </w:r>
      <w:bookmarkEnd w:id="5"/>
      <w:bookmarkEnd w:id="6"/>
      <w:bookmarkEnd w:id="7"/>
      <w:bookmarkEnd w:id="8"/>
    </w:p>
    <w:p w:rsidR="00977393" w:rsidRDefault="00977393" w:rsidP="00AD577D">
      <w:pPr>
        <w:jc w:val="both"/>
      </w:pPr>
      <w:r>
        <w:t>Heat exchangers have been around as we’ve been cooking on pots and ovens. The first heat exchangers were simple rocks placed on a fire. The rocks would then be moved around the home to help warm up the interior</w:t>
      </w:r>
      <w:r w:rsidR="000B0CF3">
        <w:t xml:space="preserve"> </w:t>
      </w:r>
      <w:sdt>
        <w:sdtPr>
          <w:id w:val="-828910708"/>
          <w:citation/>
        </w:sdtPr>
        <w:sdtContent>
          <w:r w:rsidR="000B0CF3">
            <w:fldChar w:fldCharType="begin"/>
          </w:r>
          <w:r w:rsidR="000B0CF3">
            <w:instrText xml:space="preserve"> CITATION Sco16 \l 2057 </w:instrText>
          </w:r>
          <w:r w:rsidR="000B0CF3">
            <w:fldChar w:fldCharType="separate"/>
          </w:r>
          <w:r w:rsidR="00B623EF">
            <w:rPr>
              <w:noProof/>
            </w:rPr>
            <w:t>(ScottTech, 2016)</w:t>
          </w:r>
          <w:r w:rsidR="000B0CF3">
            <w:fldChar w:fldCharType="end"/>
          </w:r>
        </w:sdtContent>
      </w:sdt>
      <w:r>
        <w:t xml:space="preserve">. This was done so that it was safe to have heat in the home without risk of burning it down. </w:t>
      </w:r>
      <w:r w:rsidR="00FC7AB5">
        <w:t>Central home heating started with the romans. Although there is evidence that Indians may have been using hypocaust</w:t>
      </w:r>
      <w:r w:rsidR="000B0CF3">
        <w:t xml:space="preserve"> </w:t>
      </w:r>
      <w:sdt>
        <w:sdtPr>
          <w:id w:val="1034388179"/>
          <w:citation/>
        </w:sdtPr>
        <w:sdtContent>
          <w:r w:rsidR="000B0CF3">
            <w:fldChar w:fldCharType="begin"/>
          </w:r>
          <w:r w:rsidR="000B0CF3">
            <w:instrText xml:space="preserve"> CITATION Sco16 \l 2057 </w:instrText>
          </w:r>
          <w:r w:rsidR="000B0CF3">
            <w:fldChar w:fldCharType="separate"/>
          </w:r>
          <w:r w:rsidR="00B623EF">
            <w:rPr>
              <w:noProof/>
            </w:rPr>
            <w:t>(ScottTech, 2016)</w:t>
          </w:r>
          <w:r w:rsidR="000B0CF3">
            <w:fldChar w:fldCharType="end"/>
          </w:r>
        </w:sdtContent>
      </w:sdt>
      <w:r w:rsidR="00FC7AB5">
        <w:t xml:space="preserve">. Hypocaust </w:t>
      </w:r>
      <w:r w:rsidR="00FC7AB5" w:rsidRPr="00FC7AB5">
        <w:t>is a system of central heating in a building that produces and circulates hot air be</w:t>
      </w:r>
      <w:r w:rsidR="00FC7AB5">
        <w:t>low the floor of a room, and</w:t>
      </w:r>
      <w:r w:rsidR="00FC7AB5" w:rsidRPr="00FC7AB5">
        <w:t xml:space="preserve"> also</w:t>
      </w:r>
      <w:r w:rsidR="00FC7AB5">
        <w:t xml:space="preserve"> can</w:t>
      </w:r>
      <w:r w:rsidR="00FC7AB5" w:rsidRPr="00FC7AB5">
        <w:t xml:space="preserve"> warm the walls with a series of pipes through which the hot air passes.</w:t>
      </w:r>
      <w:r w:rsidR="00FC7AB5">
        <w:t xml:space="preserve"> Koreans used a similar system that lasted a thousand years. The next advancement would come nearly two-thousand years later with a man called </w:t>
      </w:r>
      <w:r w:rsidR="000B0CF3">
        <w:t xml:space="preserve">Jean Simon Bonnemain by using hot water system to help incubation of chicken eggs </w:t>
      </w:r>
      <w:sdt>
        <w:sdtPr>
          <w:id w:val="-1773388810"/>
          <w:citation/>
        </w:sdtPr>
        <w:sdtContent>
          <w:r w:rsidR="000B0CF3">
            <w:fldChar w:fldCharType="begin"/>
          </w:r>
          <w:r w:rsidR="000B0CF3">
            <w:instrText xml:space="preserve"> CITATION Sco16 \l 2057 </w:instrText>
          </w:r>
          <w:r w:rsidR="000B0CF3">
            <w:fldChar w:fldCharType="separate"/>
          </w:r>
          <w:r w:rsidR="00B623EF">
            <w:rPr>
              <w:noProof/>
            </w:rPr>
            <w:t>(ScottTech, 2016)</w:t>
          </w:r>
          <w:r w:rsidR="000B0CF3">
            <w:fldChar w:fldCharType="end"/>
          </w:r>
        </w:sdtContent>
      </w:sdt>
      <w:r w:rsidR="000B0CF3">
        <w:t xml:space="preserve">. </w:t>
      </w:r>
      <w:r w:rsidR="00D90FEC">
        <w:t>By 1829 home heating had been introduced by England. Hot water and hea</w:t>
      </w:r>
      <w:r w:rsidR="009755EE">
        <w:t>t exchangers would change</w:t>
      </w:r>
      <w:r w:rsidR="00D90FEC">
        <w:t xml:space="preserve"> the world. </w:t>
      </w:r>
    </w:p>
    <w:p w:rsidR="00232CEB" w:rsidRDefault="009755EE" w:rsidP="00AD577D">
      <w:pPr>
        <w:jc w:val="both"/>
      </w:pPr>
      <w:r>
        <w:t>Heat exchangers in the current day have been developed in forms small enough to fit into a human hand a so large that are required to move them. Heat exchangers are used in many different applications such as refrigerators and laptops to food and drink</w:t>
      </w:r>
      <w:r w:rsidR="00232CEB">
        <w:t xml:space="preserve"> </w:t>
      </w:r>
      <w:sdt>
        <w:sdtPr>
          <w:id w:val="-138814722"/>
          <w:citation/>
        </w:sdtPr>
        <w:sdtContent>
          <w:r w:rsidR="00232CEB">
            <w:fldChar w:fldCharType="begin"/>
          </w:r>
          <w:r w:rsidR="00232CEB">
            <w:instrText xml:space="preserve"> CITATION Sco16 \l 2057 </w:instrText>
          </w:r>
          <w:r w:rsidR="00232CEB">
            <w:fldChar w:fldCharType="separate"/>
          </w:r>
          <w:r w:rsidR="00B623EF">
            <w:rPr>
              <w:noProof/>
            </w:rPr>
            <w:t>(ScottTech, 2016)</w:t>
          </w:r>
          <w:r w:rsidR="00232CEB">
            <w:fldChar w:fldCharType="end"/>
          </w:r>
        </w:sdtContent>
      </w:sdt>
      <w:r>
        <w:t>.</w:t>
      </w:r>
      <w:r w:rsidR="00232CEB">
        <w:t xml:space="preserve"> There are many different types of heat exchangers each having their specific need. There is nearly the same amount of heat exchanger designs as there is needs for heat exchangers </w:t>
      </w:r>
      <w:sdt>
        <w:sdtPr>
          <w:id w:val="1446738089"/>
          <w:citation/>
        </w:sdtPr>
        <w:sdtContent>
          <w:r w:rsidR="00232CEB">
            <w:fldChar w:fldCharType="begin"/>
          </w:r>
          <w:r w:rsidR="00232CEB">
            <w:instrText xml:space="preserve"> CITATION Sco16 \l 2057 </w:instrText>
          </w:r>
          <w:r w:rsidR="00232CEB">
            <w:fldChar w:fldCharType="separate"/>
          </w:r>
          <w:r w:rsidR="00B623EF">
            <w:rPr>
              <w:noProof/>
            </w:rPr>
            <w:t>(ScottTech, 2016)</w:t>
          </w:r>
          <w:r w:rsidR="00232CEB">
            <w:fldChar w:fldCharType="end"/>
          </w:r>
        </w:sdtContent>
      </w:sdt>
      <w:r w:rsidR="00232CEB">
        <w:t xml:space="preserve">. </w:t>
      </w:r>
      <w:r>
        <w:t xml:space="preserve"> </w:t>
      </w:r>
    </w:p>
    <w:p w:rsidR="00AD577D" w:rsidRPr="003C3633" w:rsidRDefault="000636D3" w:rsidP="00AD577D">
      <w:pPr>
        <w:jc w:val="both"/>
      </w:pPr>
      <w:r>
        <w:t xml:space="preserve">There are different </w:t>
      </w:r>
      <w:r w:rsidR="00E832E9">
        <w:t>types of heat exchangers</w:t>
      </w:r>
      <w:r w:rsidR="001E745B">
        <w:t xml:space="preserve">, </w:t>
      </w:r>
      <w:r w:rsidR="00D25EAB">
        <w:t>they are usually categorised on common characteristics. One of the main way</w:t>
      </w:r>
      <w:r w:rsidR="00E8582A">
        <w:t>s</w:t>
      </w:r>
      <w:r w:rsidR="00D25EAB">
        <w:t xml:space="preserve"> that heat exchangers </w:t>
      </w:r>
      <w:r w:rsidR="00E8582A">
        <w:t xml:space="preserve">are </w:t>
      </w:r>
      <w:r w:rsidR="0026408D">
        <w:t>cat</w:t>
      </w:r>
      <w:r w:rsidR="00370C03">
        <w:t xml:space="preserve">egorised by direction of flow. These are usually three categories, counter flow, cross flow and parallel flow. Parallel </w:t>
      </w:r>
      <w:r w:rsidR="004953F3">
        <w:t>flow happens when both the shell fluid and side fluid are in the same direction.</w:t>
      </w:r>
      <w:r w:rsidR="00635523">
        <w:t xml:space="preserve"> </w:t>
      </w:r>
    </w:p>
    <w:p w:rsidR="00EA2316" w:rsidRDefault="008D37F2" w:rsidP="00AD577D">
      <w:pPr>
        <w:pStyle w:val="Heading1"/>
        <w:jc w:val="both"/>
      </w:pPr>
      <w:bookmarkStart w:id="9" w:name="_Toc6173285"/>
      <w:r>
        <w:lastRenderedPageBreak/>
        <w:t>Procedure</w:t>
      </w:r>
      <w:bookmarkEnd w:id="9"/>
      <w:r>
        <w:t xml:space="preserve"> </w:t>
      </w:r>
    </w:p>
    <w:p w:rsidR="002D5812" w:rsidRPr="002D5812" w:rsidRDefault="002D5812" w:rsidP="002D5812">
      <w:r>
        <w:t xml:space="preserve">The equipment was first gathered together to make the experiment possible. First piece of equipment is a TecQuipment Heat exchanger with sensors. A pressure gauge for ambient pressure was then </w:t>
      </w:r>
      <w:r w:rsidR="00CA28A4">
        <w:t xml:space="preserve">required </w:t>
      </w:r>
      <w:r>
        <w:t>a stop watch to time the experiment and a 100.11mm diameter air flow hole plate.</w:t>
      </w:r>
      <w:r w:rsidR="00CA28A4">
        <w:t xml:space="preserve"> These were all the equipment required to complete the experiment.</w:t>
      </w:r>
    </w:p>
    <w:p w:rsidR="00D446E7" w:rsidRDefault="0091103D" w:rsidP="00AD577D">
      <w:pPr>
        <w:pStyle w:val="Heading2"/>
        <w:jc w:val="both"/>
      </w:pPr>
      <w:bookmarkStart w:id="10" w:name="_Toc5284872"/>
      <w:bookmarkStart w:id="11" w:name="_Toc5438854"/>
      <w:bookmarkStart w:id="12" w:name="_Toc466544926"/>
      <w:bookmarkStart w:id="13" w:name="_Toc6173286"/>
      <w:r>
        <w:t>Experiment one</w:t>
      </w:r>
      <w:bookmarkEnd w:id="10"/>
      <w:bookmarkEnd w:id="11"/>
      <w:bookmarkEnd w:id="13"/>
    </w:p>
    <w:p w:rsidR="00D446E7" w:rsidRPr="0091103D" w:rsidRDefault="00274C5F" w:rsidP="00AD577D">
      <w:pPr>
        <w:jc w:val="both"/>
      </w:pPr>
      <w:r>
        <w:t>The procedure for experiment one started with a c</w:t>
      </w:r>
      <w:r w:rsidR="00D446E7">
        <w:t xml:space="preserve">onnect and set up the standard 32 tube heat exchanger. Connect as for parallel flow and set a heater tank temperature of 60°C. Water enters the bottom of the heat exchanger and exits from the top. </w:t>
      </w:r>
      <w:r w:rsidR="00CA28A4">
        <w:t>T</w:t>
      </w:r>
      <w:r w:rsidR="00D446E7">
        <w:t>he ambient air pressure</w:t>
      </w:r>
      <w:r w:rsidR="00CA28A4">
        <w:t xml:space="preserve"> is then recorded</w:t>
      </w:r>
      <w:r w:rsidR="00D446E7">
        <w:t>.</w:t>
      </w:r>
      <w:r w:rsidR="00D446E7">
        <w:rPr>
          <w:rFonts w:ascii="MS Gothic" w:eastAsia="MS Gothic" w:hAnsi="MS Gothic" w:cs="MS Gothic" w:hint="eastAsia"/>
        </w:rPr>
        <w:t> </w:t>
      </w:r>
      <w:r w:rsidR="00D446E7">
        <w:t>Inspect the orifice and chec</w:t>
      </w:r>
      <w:r w:rsidR="00CA28A4">
        <w:t>k its diameter, this is shown</w:t>
      </w:r>
      <w:r w:rsidR="00D446E7">
        <w:t xml:space="preserve"> on the surface of the orifice. </w:t>
      </w:r>
      <w:r>
        <w:t xml:space="preserve"> </w:t>
      </w:r>
      <w:r w:rsidR="00AD577D">
        <w:t>Turn</w:t>
      </w:r>
      <w:r w:rsidR="00D446E7">
        <w:t xml:space="preserve"> on the fan and use the slide valve to set the airflow to give an orifice pressure dro</w:t>
      </w:r>
      <w:r w:rsidR="00CA28A4">
        <w:t>p of 250 Pa</w:t>
      </w:r>
      <w:r w:rsidR="00D446E7">
        <w:t xml:space="preserve">. </w:t>
      </w:r>
      <w:r w:rsidR="00CA28A4">
        <w:t xml:space="preserve">Tolerance is set between 245 Pa and 255 Pa. </w:t>
      </w:r>
      <w:r w:rsidR="00D446E7">
        <w:t xml:space="preserve">Switch on the pump and use the hand operated water supply valve to set the water flow to 2.25 L/minute (+/- 0.01 L/minute). </w:t>
      </w:r>
      <w:r w:rsidR="00AD577D">
        <w:t>Allow</w:t>
      </w:r>
      <w:r w:rsidR="00D446E7">
        <w:t xml:space="preserve"> five minutes for the heat exchanger temperatures to stabilize, then record all readings.</w:t>
      </w:r>
      <w:r>
        <w:t xml:space="preserve"> </w:t>
      </w:r>
      <w:r w:rsidR="00D446E7" w:rsidRPr="00D446E7">
        <w:t>Repeat the procedure for lower water flow rates of 1.75, 1.25, 0.75 and 0.25 L/min</w:t>
      </w:r>
    </w:p>
    <w:p w:rsidR="0091103D" w:rsidRDefault="0091103D" w:rsidP="00AD577D">
      <w:pPr>
        <w:pStyle w:val="Heading2"/>
        <w:jc w:val="both"/>
      </w:pPr>
      <w:bookmarkStart w:id="14" w:name="_Toc5284873"/>
      <w:bookmarkStart w:id="15" w:name="_Toc5438855"/>
      <w:bookmarkStart w:id="16" w:name="_Toc6173287"/>
      <w:r>
        <w:t>Experiment two</w:t>
      </w:r>
      <w:bookmarkEnd w:id="14"/>
      <w:bookmarkEnd w:id="15"/>
      <w:bookmarkEnd w:id="16"/>
    </w:p>
    <w:p w:rsidR="00D446E7" w:rsidRPr="0091103D" w:rsidRDefault="00D446E7" w:rsidP="00AD577D">
      <w:pPr>
        <w:jc w:val="both"/>
      </w:pPr>
      <w:r>
        <w:t>Check connections are set for parallel flow and set a heater tank temperature of 60°C. Water enters the bottom of the heat ex</w:t>
      </w:r>
      <w:r w:rsidR="00274C5F">
        <w:t xml:space="preserve">changer and exits from the top. </w:t>
      </w:r>
      <w:r w:rsidR="00AD577D">
        <w:t xml:space="preserve">Record </w:t>
      </w:r>
      <w:r>
        <w:t>the ambient air pressure.</w:t>
      </w:r>
      <w:r w:rsidR="00274C5F">
        <w:t xml:space="preserve"> </w:t>
      </w:r>
      <w:r>
        <w:t>Switch on the fan and use the slide valve to set the airflow to give an orifice pr</w:t>
      </w:r>
      <w:r w:rsidR="00CA28A4">
        <w:t>essure drop of 250 Pa</w:t>
      </w:r>
      <w:r>
        <w:t>.</w:t>
      </w:r>
      <w:r w:rsidR="00CA28A4">
        <w:t xml:space="preserve"> Tolerance for the orifice pressure is between 245Pa and 255 Pa.</w:t>
      </w:r>
      <w:r>
        <w:t xml:space="preserve"> Switch on the pump and use the hand operated water supply valve to set the flow to 0.2</w:t>
      </w:r>
      <w:r w:rsidR="00274C5F">
        <w:t xml:space="preserve">5 L/minute (+/- 0.01 L/minute). </w:t>
      </w:r>
      <w:r>
        <w:t>Allow at least five minutes for the heat exchanger temperatures to stabilize, then record all readings.</w:t>
      </w:r>
      <w:r w:rsidR="00274C5F">
        <w:t xml:space="preserve"> </w:t>
      </w:r>
      <w:r w:rsidRPr="00D446E7">
        <w:t>Repeat the procedure for lower air flow rates of 200, 150, 100 and 50 Pa pressure drop</w:t>
      </w:r>
    </w:p>
    <w:p w:rsidR="00D446E7" w:rsidRDefault="0091103D" w:rsidP="00AD577D">
      <w:pPr>
        <w:pStyle w:val="Heading2"/>
        <w:jc w:val="both"/>
      </w:pPr>
      <w:bookmarkStart w:id="17" w:name="_Toc5284874"/>
      <w:bookmarkStart w:id="18" w:name="_Toc5438856"/>
      <w:bookmarkStart w:id="19" w:name="_Toc6173288"/>
      <w:r>
        <w:t>Experiment three</w:t>
      </w:r>
      <w:bookmarkEnd w:id="17"/>
      <w:bookmarkEnd w:id="18"/>
      <w:bookmarkEnd w:id="19"/>
    </w:p>
    <w:p w:rsidR="009901B2" w:rsidRDefault="00D446E7" w:rsidP="00553654">
      <w:pPr>
        <w:jc w:val="both"/>
      </w:pPr>
      <w:r>
        <w:t>Check connections are for parallel flow and set a heater tank temperature of 45°C. Water enters the bottom of the heat exchanger and exits from the top. Repeat Experiment 2 - The Effect of Varying Air Flow Rate.</w:t>
      </w:r>
    </w:p>
    <w:p w:rsidR="009901B2" w:rsidRDefault="009901B2">
      <w:pPr>
        <w:spacing w:line="259" w:lineRule="auto"/>
      </w:pPr>
      <w:r>
        <w:br w:type="page"/>
      </w:r>
    </w:p>
    <w:p w:rsidR="00D446E7" w:rsidRPr="00D446E7" w:rsidRDefault="00D446E7" w:rsidP="00553654">
      <w:pPr>
        <w:jc w:val="both"/>
      </w:pPr>
    </w:p>
    <w:p w:rsidR="003929BA" w:rsidRDefault="00EA2316" w:rsidP="003C3633">
      <w:pPr>
        <w:pStyle w:val="Heading1"/>
      </w:pPr>
      <w:bookmarkStart w:id="20" w:name="_Toc5284875"/>
      <w:bookmarkStart w:id="21" w:name="_Toc5438857"/>
      <w:bookmarkStart w:id="22" w:name="_Toc6173289"/>
      <w:r>
        <w:t>Results</w:t>
      </w:r>
      <w:bookmarkStart w:id="23" w:name="_Toc466544927"/>
      <w:bookmarkEnd w:id="12"/>
      <w:bookmarkEnd w:id="20"/>
      <w:bookmarkEnd w:id="21"/>
      <w:bookmarkEnd w:id="22"/>
    </w:p>
    <w:p w:rsidR="003C3633" w:rsidRDefault="002D0B6B" w:rsidP="003C3633">
      <w:r>
        <w:t>Experiment 1</w:t>
      </w:r>
    </w:p>
    <w:tbl>
      <w:tblPr>
        <w:tblStyle w:val="TableGrid"/>
        <w:tblW w:w="0" w:type="auto"/>
        <w:tblLook w:val="04A0" w:firstRow="1" w:lastRow="0" w:firstColumn="1" w:lastColumn="0" w:noHBand="0" w:noVBand="1"/>
      </w:tblPr>
      <w:tblGrid>
        <w:gridCol w:w="1031"/>
        <w:gridCol w:w="1210"/>
        <w:gridCol w:w="882"/>
        <w:gridCol w:w="882"/>
        <w:gridCol w:w="893"/>
        <w:gridCol w:w="979"/>
        <w:gridCol w:w="636"/>
        <w:gridCol w:w="643"/>
        <w:gridCol w:w="893"/>
        <w:gridCol w:w="967"/>
      </w:tblGrid>
      <w:tr w:rsidR="00FC0A4E" w:rsidRPr="00FC0A4E" w:rsidTr="00EE28CF">
        <w:tc>
          <w:tcPr>
            <w:tcW w:w="1075"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Pressure Drop (Pascals)</w:t>
            </w:r>
          </w:p>
        </w:tc>
        <w:tc>
          <w:tcPr>
            <w:tcW w:w="1236"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Water Flow Rate (L/minute)</w:t>
            </w:r>
          </w:p>
        </w:tc>
        <w:tc>
          <w:tcPr>
            <w:tcW w:w="930"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T1</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(Water in)</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w:t>
            </w:r>
          </w:p>
        </w:tc>
        <w:tc>
          <w:tcPr>
            <w:tcW w:w="930"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T2</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(Water out) (°C)</w:t>
            </w:r>
          </w:p>
        </w:tc>
        <w:tc>
          <w:tcPr>
            <w:tcW w:w="893"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Change in Water T</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w:t>
            </w:r>
          </w:p>
        </w:tc>
        <w:tc>
          <w:tcPr>
            <w:tcW w:w="1002"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Average Water T</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w:t>
            </w:r>
          </w:p>
        </w:tc>
        <w:tc>
          <w:tcPr>
            <w:tcW w:w="692"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TA1</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(Air in)</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w:t>
            </w:r>
          </w:p>
        </w:tc>
        <w:tc>
          <w:tcPr>
            <w:tcW w:w="715"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TA2</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(Air out)</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w:t>
            </w:r>
          </w:p>
        </w:tc>
        <w:tc>
          <w:tcPr>
            <w:tcW w:w="576"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Change in Air T</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w:t>
            </w:r>
          </w:p>
        </w:tc>
        <w:tc>
          <w:tcPr>
            <w:tcW w:w="967"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Average Air T</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w:t>
            </w:r>
          </w:p>
        </w:tc>
      </w:tr>
      <w:tr w:rsidR="00FC0A4E" w:rsidRPr="00FC0A4E" w:rsidTr="00EE28CF">
        <w:tc>
          <w:tcPr>
            <w:tcW w:w="1075"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250</w:t>
            </w:r>
          </w:p>
        </w:tc>
        <w:tc>
          <w:tcPr>
            <w:tcW w:w="1236"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2.25</w:t>
            </w:r>
          </w:p>
        </w:tc>
        <w:tc>
          <w:tcPr>
            <w:tcW w:w="930" w:type="dxa"/>
          </w:tcPr>
          <w:p w:rsidR="00FC0A4E" w:rsidRPr="00FC0A4E" w:rsidRDefault="00FC0A4E" w:rsidP="00FC0A4E">
            <w:pPr>
              <w:spacing w:line="259" w:lineRule="auto"/>
              <w:rPr>
                <w:rFonts w:ascii="Calibri" w:eastAsia="Calibri" w:hAnsi="Calibri" w:cs="Times New Roman"/>
              </w:rPr>
            </w:pPr>
            <w:r>
              <w:rPr>
                <w:rFonts w:ascii="Calibri" w:eastAsia="Calibri" w:hAnsi="Calibri" w:cs="Times New Roman"/>
              </w:rPr>
              <w:t>60.9</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57</w:t>
            </w:r>
          </w:p>
        </w:tc>
        <w:tc>
          <w:tcPr>
            <w:tcW w:w="893"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3.9</w:t>
            </w:r>
          </w:p>
        </w:tc>
        <w:tc>
          <w:tcPr>
            <w:tcW w:w="1002"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58.95</w:t>
            </w:r>
          </w:p>
        </w:tc>
        <w:tc>
          <w:tcPr>
            <w:tcW w:w="692"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25.2</w:t>
            </w:r>
          </w:p>
        </w:tc>
        <w:tc>
          <w:tcPr>
            <w:tcW w:w="715"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30.7</w:t>
            </w:r>
          </w:p>
        </w:tc>
        <w:tc>
          <w:tcPr>
            <w:tcW w:w="576"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5.5</w:t>
            </w:r>
          </w:p>
        </w:tc>
        <w:tc>
          <w:tcPr>
            <w:tcW w:w="967" w:type="dxa"/>
          </w:tcPr>
          <w:p w:rsidR="00FC0A4E" w:rsidRPr="00FC0A4E" w:rsidRDefault="006611D3" w:rsidP="00FC0A4E">
            <w:pPr>
              <w:spacing w:line="259" w:lineRule="auto"/>
              <w:rPr>
                <w:rFonts w:ascii="Calibri" w:eastAsia="Calibri" w:hAnsi="Calibri" w:cs="Times New Roman"/>
              </w:rPr>
            </w:pPr>
            <w:r>
              <w:rPr>
                <w:rFonts w:ascii="Calibri" w:eastAsia="Calibri" w:hAnsi="Calibri" w:cs="Times New Roman"/>
              </w:rPr>
              <w:t>27.95</w:t>
            </w:r>
          </w:p>
        </w:tc>
      </w:tr>
      <w:tr w:rsidR="00FC0A4E" w:rsidRPr="00FC0A4E" w:rsidTr="00EE28CF">
        <w:tc>
          <w:tcPr>
            <w:tcW w:w="1075"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250</w:t>
            </w:r>
          </w:p>
        </w:tc>
        <w:tc>
          <w:tcPr>
            <w:tcW w:w="1236"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1.75</w:t>
            </w:r>
          </w:p>
        </w:tc>
        <w:tc>
          <w:tcPr>
            <w:tcW w:w="930" w:type="dxa"/>
          </w:tcPr>
          <w:p w:rsidR="00FC0A4E" w:rsidRPr="00FC0A4E" w:rsidRDefault="00FC0A4E" w:rsidP="00FC0A4E">
            <w:pPr>
              <w:spacing w:line="259" w:lineRule="auto"/>
              <w:rPr>
                <w:rFonts w:ascii="Calibri" w:eastAsia="Calibri" w:hAnsi="Calibri" w:cs="Times New Roman"/>
              </w:rPr>
            </w:pPr>
            <w:r>
              <w:rPr>
                <w:rFonts w:ascii="Calibri" w:eastAsia="Calibri" w:hAnsi="Calibri" w:cs="Times New Roman"/>
              </w:rPr>
              <w:t>60.9</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55.9</w:t>
            </w:r>
          </w:p>
        </w:tc>
        <w:tc>
          <w:tcPr>
            <w:tcW w:w="893"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5</w:t>
            </w:r>
          </w:p>
        </w:tc>
        <w:tc>
          <w:tcPr>
            <w:tcW w:w="1002"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58.4</w:t>
            </w:r>
          </w:p>
        </w:tc>
        <w:tc>
          <w:tcPr>
            <w:tcW w:w="692"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25.2</w:t>
            </w:r>
          </w:p>
        </w:tc>
        <w:tc>
          <w:tcPr>
            <w:tcW w:w="715"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30.5</w:t>
            </w:r>
          </w:p>
        </w:tc>
        <w:tc>
          <w:tcPr>
            <w:tcW w:w="576"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5.3</w:t>
            </w:r>
          </w:p>
        </w:tc>
        <w:tc>
          <w:tcPr>
            <w:tcW w:w="967" w:type="dxa"/>
          </w:tcPr>
          <w:p w:rsidR="00FC0A4E" w:rsidRPr="00FC0A4E" w:rsidRDefault="006611D3" w:rsidP="00FC0A4E">
            <w:pPr>
              <w:spacing w:line="259" w:lineRule="auto"/>
              <w:rPr>
                <w:rFonts w:ascii="Calibri" w:eastAsia="Calibri" w:hAnsi="Calibri" w:cs="Times New Roman"/>
              </w:rPr>
            </w:pPr>
            <w:r>
              <w:rPr>
                <w:rFonts w:ascii="Calibri" w:eastAsia="Calibri" w:hAnsi="Calibri" w:cs="Times New Roman"/>
              </w:rPr>
              <w:t>27.85</w:t>
            </w:r>
          </w:p>
        </w:tc>
      </w:tr>
      <w:tr w:rsidR="00FC0A4E" w:rsidRPr="00FC0A4E" w:rsidTr="00EE28CF">
        <w:tc>
          <w:tcPr>
            <w:tcW w:w="1075"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250</w:t>
            </w:r>
          </w:p>
        </w:tc>
        <w:tc>
          <w:tcPr>
            <w:tcW w:w="1236"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1.25</w:t>
            </w:r>
          </w:p>
        </w:tc>
        <w:tc>
          <w:tcPr>
            <w:tcW w:w="930" w:type="dxa"/>
          </w:tcPr>
          <w:p w:rsidR="00FC0A4E" w:rsidRPr="00FC0A4E" w:rsidRDefault="00FC0A4E" w:rsidP="00FC0A4E">
            <w:pPr>
              <w:spacing w:line="259" w:lineRule="auto"/>
              <w:rPr>
                <w:rFonts w:ascii="Calibri" w:eastAsia="Calibri" w:hAnsi="Calibri" w:cs="Times New Roman"/>
              </w:rPr>
            </w:pPr>
            <w:r>
              <w:rPr>
                <w:rFonts w:ascii="Calibri" w:eastAsia="Calibri" w:hAnsi="Calibri" w:cs="Times New Roman"/>
              </w:rPr>
              <w:t>60.5</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53.8</w:t>
            </w:r>
          </w:p>
        </w:tc>
        <w:tc>
          <w:tcPr>
            <w:tcW w:w="893"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6.7</w:t>
            </w:r>
          </w:p>
        </w:tc>
        <w:tc>
          <w:tcPr>
            <w:tcW w:w="1002"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57.1</w:t>
            </w:r>
            <w:r w:rsidR="00253CB3">
              <w:rPr>
                <w:rFonts w:ascii="Calibri" w:eastAsia="Calibri" w:hAnsi="Calibri" w:cs="Times New Roman"/>
              </w:rPr>
              <w:t>5</w:t>
            </w:r>
          </w:p>
        </w:tc>
        <w:tc>
          <w:tcPr>
            <w:tcW w:w="692"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25.3</w:t>
            </w:r>
          </w:p>
        </w:tc>
        <w:tc>
          <w:tcPr>
            <w:tcW w:w="715"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30.4</w:t>
            </w:r>
          </w:p>
        </w:tc>
        <w:tc>
          <w:tcPr>
            <w:tcW w:w="576" w:type="dxa"/>
          </w:tcPr>
          <w:p w:rsidR="008363C6"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5.1</w:t>
            </w:r>
          </w:p>
        </w:tc>
        <w:tc>
          <w:tcPr>
            <w:tcW w:w="967" w:type="dxa"/>
          </w:tcPr>
          <w:p w:rsidR="00FC0A4E" w:rsidRPr="00FC0A4E" w:rsidRDefault="006611D3" w:rsidP="00FC0A4E">
            <w:pPr>
              <w:spacing w:line="259" w:lineRule="auto"/>
              <w:rPr>
                <w:rFonts w:ascii="Calibri" w:eastAsia="Calibri" w:hAnsi="Calibri" w:cs="Times New Roman"/>
              </w:rPr>
            </w:pPr>
            <w:r>
              <w:rPr>
                <w:rFonts w:ascii="Calibri" w:eastAsia="Calibri" w:hAnsi="Calibri" w:cs="Times New Roman"/>
              </w:rPr>
              <w:t>27.85</w:t>
            </w:r>
          </w:p>
        </w:tc>
      </w:tr>
      <w:tr w:rsidR="00FC0A4E" w:rsidRPr="00FC0A4E" w:rsidTr="00EE28CF">
        <w:tc>
          <w:tcPr>
            <w:tcW w:w="1075"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250</w:t>
            </w:r>
          </w:p>
        </w:tc>
        <w:tc>
          <w:tcPr>
            <w:tcW w:w="1236"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0.75</w:t>
            </w:r>
          </w:p>
        </w:tc>
        <w:tc>
          <w:tcPr>
            <w:tcW w:w="930" w:type="dxa"/>
          </w:tcPr>
          <w:p w:rsidR="00FC0A4E" w:rsidRPr="00FC0A4E" w:rsidRDefault="00FC0A4E" w:rsidP="00FC0A4E">
            <w:pPr>
              <w:spacing w:line="259" w:lineRule="auto"/>
              <w:rPr>
                <w:rFonts w:ascii="Calibri" w:eastAsia="Calibri" w:hAnsi="Calibri" w:cs="Times New Roman"/>
              </w:rPr>
            </w:pPr>
            <w:r>
              <w:rPr>
                <w:rFonts w:ascii="Calibri" w:eastAsia="Calibri" w:hAnsi="Calibri" w:cs="Times New Roman"/>
              </w:rPr>
              <w:t>59.9</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50</w:t>
            </w:r>
          </w:p>
        </w:tc>
        <w:tc>
          <w:tcPr>
            <w:tcW w:w="893"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9.9</w:t>
            </w:r>
          </w:p>
        </w:tc>
        <w:tc>
          <w:tcPr>
            <w:tcW w:w="1002"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54.95</w:t>
            </w:r>
          </w:p>
        </w:tc>
        <w:tc>
          <w:tcPr>
            <w:tcW w:w="692"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25.2</w:t>
            </w:r>
          </w:p>
        </w:tc>
        <w:tc>
          <w:tcPr>
            <w:tcW w:w="715"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29.8</w:t>
            </w:r>
          </w:p>
        </w:tc>
        <w:tc>
          <w:tcPr>
            <w:tcW w:w="576"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4.6</w:t>
            </w:r>
          </w:p>
        </w:tc>
        <w:tc>
          <w:tcPr>
            <w:tcW w:w="967" w:type="dxa"/>
          </w:tcPr>
          <w:p w:rsidR="00FC0A4E" w:rsidRPr="00FC0A4E" w:rsidRDefault="006611D3" w:rsidP="00FC0A4E">
            <w:pPr>
              <w:spacing w:line="259" w:lineRule="auto"/>
              <w:rPr>
                <w:rFonts w:ascii="Calibri" w:eastAsia="Calibri" w:hAnsi="Calibri" w:cs="Times New Roman"/>
              </w:rPr>
            </w:pPr>
            <w:r>
              <w:rPr>
                <w:rFonts w:ascii="Calibri" w:eastAsia="Calibri" w:hAnsi="Calibri" w:cs="Times New Roman"/>
              </w:rPr>
              <w:t>27.5</w:t>
            </w:r>
          </w:p>
        </w:tc>
      </w:tr>
      <w:tr w:rsidR="00FC0A4E" w:rsidRPr="00FC0A4E" w:rsidTr="00EE28CF">
        <w:tc>
          <w:tcPr>
            <w:tcW w:w="1075"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250</w:t>
            </w:r>
          </w:p>
        </w:tc>
        <w:tc>
          <w:tcPr>
            <w:tcW w:w="1236"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0.25</w:t>
            </w:r>
          </w:p>
        </w:tc>
        <w:tc>
          <w:tcPr>
            <w:tcW w:w="930" w:type="dxa"/>
          </w:tcPr>
          <w:p w:rsidR="00FC0A4E" w:rsidRPr="00FC0A4E" w:rsidRDefault="00FC0A4E" w:rsidP="00FC0A4E">
            <w:pPr>
              <w:spacing w:line="259" w:lineRule="auto"/>
              <w:rPr>
                <w:rFonts w:ascii="Calibri" w:eastAsia="Calibri" w:hAnsi="Calibri" w:cs="Times New Roman"/>
              </w:rPr>
            </w:pPr>
            <w:r>
              <w:rPr>
                <w:rFonts w:ascii="Calibri" w:eastAsia="Calibri" w:hAnsi="Calibri" w:cs="Times New Roman"/>
              </w:rPr>
              <w:t>60.2</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38.7</w:t>
            </w:r>
          </w:p>
        </w:tc>
        <w:tc>
          <w:tcPr>
            <w:tcW w:w="893"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21.8</w:t>
            </w:r>
          </w:p>
        </w:tc>
        <w:tc>
          <w:tcPr>
            <w:tcW w:w="1002"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49.45</w:t>
            </w:r>
          </w:p>
        </w:tc>
        <w:tc>
          <w:tcPr>
            <w:tcW w:w="692"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25.3</w:t>
            </w:r>
          </w:p>
        </w:tc>
        <w:tc>
          <w:tcPr>
            <w:tcW w:w="715"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28.6</w:t>
            </w:r>
          </w:p>
        </w:tc>
        <w:tc>
          <w:tcPr>
            <w:tcW w:w="576"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3.3</w:t>
            </w:r>
          </w:p>
        </w:tc>
        <w:tc>
          <w:tcPr>
            <w:tcW w:w="967" w:type="dxa"/>
          </w:tcPr>
          <w:p w:rsidR="00FC0A4E" w:rsidRPr="00FC0A4E" w:rsidRDefault="006611D3" w:rsidP="00FC0A4E">
            <w:pPr>
              <w:spacing w:line="259" w:lineRule="auto"/>
              <w:rPr>
                <w:rFonts w:ascii="Calibri" w:eastAsia="Calibri" w:hAnsi="Calibri" w:cs="Times New Roman"/>
              </w:rPr>
            </w:pPr>
            <w:r>
              <w:rPr>
                <w:rFonts w:ascii="Calibri" w:eastAsia="Calibri" w:hAnsi="Calibri" w:cs="Times New Roman"/>
              </w:rPr>
              <w:t>26.95</w:t>
            </w:r>
          </w:p>
        </w:tc>
      </w:tr>
    </w:tbl>
    <w:p w:rsidR="002D0B6B" w:rsidRDefault="002D0B6B" w:rsidP="003C3633"/>
    <w:p w:rsidR="00FC0A4E" w:rsidRDefault="00FC0A4E" w:rsidP="003C3633">
      <w:r>
        <w:t>Experiment 2</w:t>
      </w:r>
    </w:p>
    <w:tbl>
      <w:tblPr>
        <w:tblStyle w:val="TableGrid"/>
        <w:tblW w:w="0" w:type="auto"/>
        <w:tblLook w:val="04A0" w:firstRow="1" w:lastRow="0" w:firstColumn="1" w:lastColumn="0" w:noHBand="0" w:noVBand="1"/>
      </w:tblPr>
      <w:tblGrid>
        <w:gridCol w:w="1031"/>
        <w:gridCol w:w="1210"/>
        <w:gridCol w:w="882"/>
        <w:gridCol w:w="882"/>
        <w:gridCol w:w="893"/>
        <w:gridCol w:w="979"/>
        <w:gridCol w:w="636"/>
        <w:gridCol w:w="643"/>
        <w:gridCol w:w="893"/>
        <w:gridCol w:w="967"/>
      </w:tblGrid>
      <w:tr w:rsidR="00FC0A4E" w:rsidRPr="00FC0A4E" w:rsidTr="00EE28CF">
        <w:tc>
          <w:tcPr>
            <w:tcW w:w="1075"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Pressure Drop (Pascals)</w:t>
            </w:r>
          </w:p>
        </w:tc>
        <w:tc>
          <w:tcPr>
            <w:tcW w:w="1236"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Water Flow Rate (L/minute)</w:t>
            </w:r>
          </w:p>
        </w:tc>
        <w:tc>
          <w:tcPr>
            <w:tcW w:w="930"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T1</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(Water in)</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w:t>
            </w:r>
          </w:p>
        </w:tc>
        <w:tc>
          <w:tcPr>
            <w:tcW w:w="930"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T2</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(Water out) (°C)</w:t>
            </w:r>
          </w:p>
        </w:tc>
        <w:tc>
          <w:tcPr>
            <w:tcW w:w="893"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Change in Water T</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w:t>
            </w:r>
          </w:p>
        </w:tc>
        <w:tc>
          <w:tcPr>
            <w:tcW w:w="1002"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Average Water T</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w:t>
            </w:r>
          </w:p>
        </w:tc>
        <w:tc>
          <w:tcPr>
            <w:tcW w:w="692"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TA1</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(Air in)</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w:t>
            </w:r>
          </w:p>
        </w:tc>
        <w:tc>
          <w:tcPr>
            <w:tcW w:w="715"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TA2</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(Air out)</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w:t>
            </w:r>
          </w:p>
        </w:tc>
        <w:tc>
          <w:tcPr>
            <w:tcW w:w="576"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Change in Air T</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w:t>
            </w:r>
          </w:p>
        </w:tc>
        <w:tc>
          <w:tcPr>
            <w:tcW w:w="967" w:type="dxa"/>
          </w:tcPr>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Average Air T</w:t>
            </w:r>
          </w:p>
          <w:p w:rsidR="00FC0A4E" w:rsidRPr="00FC0A4E" w:rsidRDefault="00FC0A4E" w:rsidP="00FC0A4E">
            <w:pPr>
              <w:spacing w:line="259" w:lineRule="auto"/>
              <w:jc w:val="center"/>
              <w:rPr>
                <w:rFonts w:ascii="Calibri" w:eastAsia="Calibri" w:hAnsi="Calibri" w:cs="Times New Roman"/>
                <w:b/>
              </w:rPr>
            </w:pPr>
            <w:r w:rsidRPr="00FC0A4E">
              <w:rPr>
                <w:rFonts w:ascii="Calibri" w:eastAsia="Calibri" w:hAnsi="Calibri" w:cs="Times New Roman"/>
                <w:b/>
              </w:rPr>
              <w:t>(°C)</w:t>
            </w:r>
          </w:p>
        </w:tc>
      </w:tr>
      <w:tr w:rsidR="00FC0A4E" w:rsidRPr="00FC0A4E" w:rsidTr="00EE28CF">
        <w:tc>
          <w:tcPr>
            <w:tcW w:w="1075"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250</w:t>
            </w:r>
          </w:p>
        </w:tc>
        <w:tc>
          <w:tcPr>
            <w:tcW w:w="1236"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0.25</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60.2</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38.7</w:t>
            </w:r>
          </w:p>
        </w:tc>
        <w:tc>
          <w:tcPr>
            <w:tcW w:w="893"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21.5</w:t>
            </w:r>
          </w:p>
        </w:tc>
        <w:tc>
          <w:tcPr>
            <w:tcW w:w="1002"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49.45</w:t>
            </w:r>
          </w:p>
        </w:tc>
        <w:tc>
          <w:tcPr>
            <w:tcW w:w="692"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25.3</w:t>
            </w:r>
          </w:p>
        </w:tc>
        <w:tc>
          <w:tcPr>
            <w:tcW w:w="715"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28.6</w:t>
            </w:r>
          </w:p>
        </w:tc>
        <w:tc>
          <w:tcPr>
            <w:tcW w:w="576"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3.3</w:t>
            </w:r>
          </w:p>
        </w:tc>
        <w:tc>
          <w:tcPr>
            <w:tcW w:w="967" w:type="dxa"/>
          </w:tcPr>
          <w:p w:rsidR="00FC0A4E" w:rsidRPr="00FC0A4E" w:rsidRDefault="006611D3" w:rsidP="00FC0A4E">
            <w:pPr>
              <w:spacing w:line="259" w:lineRule="auto"/>
              <w:rPr>
                <w:rFonts w:ascii="Calibri" w:eastAsia="Calibri" w:hAnsi="Calibri" w:cs="Times New Roman"/>
              </w:rPr>
            </w:pPr>
            <w:r>
              <w:rPr>
                <w:rFonts w:ascii="Calibri" w:eastAsia="Calibri" w:hAnsi="Calibri" w:cs="Times New Roman"/>
              </w:rPr>
              <w:t>26.95</w:t>
            </w:r>
          </w:p>
        </w:tc>
      </w:tr>
      <w:tr w:rsidR="00FC0A4E" w:rsidRPr="00FC0A4E" w:rsidTr="00EE28CF">
        <w:tc>
          <w:tcPr>
            <w:tcW w:w="1075"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200</w:t>
            </w:r>
          </w:p>
        </w:tc>
        <w:tc>
          <w:tcPr>
            <w:tcW w:w="1236"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0.25</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58.7</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38.4</w:t>
            </w:r>
          </w:p>
        </w:tc>
        <w:tc>
          <w:tcPr>
            <w:tcW w:w="893"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20</w:t>
            </w:r>
            <w:r w:rsidR="00253CB3">
              <w:rPr>
                <w:rFonts w:ascii="Calibri" w:eastAsia="Calibri" w:hAnsi="Calibri" w:cs="Times New Roman"/>
              </w:rPr>
              <w:t>.3</w:t>
            </w:r>
          </w:p>
        </w:tc>
        <w:tc>
          <w:tcPr>
            <w:tcW w:w="1002"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48.55</w:t>
            </w:r>
          </w:p>
        </w:tc>
        <w:tc>
          <w:tcPr>
            <w:tcW w:w="692"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25.4</w:t>
            </w:r>
          </w:p>
        </w:tc>
        <w:tc>
          <w:tcPr>
            <w:tcW w:w="715"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28.7</w:t>
            </w:r>
          </w:p>
        </w:tc>
        <w:tc>
          <w:tcPr>
            <w:tcW w:w="576"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3.3</w:t>
            </w:r>
          </w:p>
        </w:tc>
        <w:tc>
          <w:tcPr>
            <w:tcW w:w="967" w:type="dxa"/>
          </w:tcPr>
          <w:p w:rsidR="00FC0A4E" w:rsidRPr="00FC0A4E" w:rsidRDefault="006611D3" w:rsidP="00FC0A4E">
            <w:pPr>
              <w:spacing w:line="259" w:lineRule="auto"/>
              <w:rPr>
                <w:rFonts w:ascii="Calibri" w:eastAsia="Calibri" w:hAnsi="Calibri" w:cs="Times New Roman"/>
              </w:rPr>
            </w:pPr>
            <w:r>
              <w:rPr>
                <w:rFonts w:ascii="Calibri" w:eastAsia="Calibri" w:hAnsi="Calibri" w:cs="Times New Roman"/>
              </w:rPr>
              <w:t>27.05</w:t>
            </w:r>
          </w:p>
        </w:tc>
      </w:tr>
      <w:tr w:rsidR="00FC0A4E" w:rsidRPr="00FC0A4E" w:rsidTr="00EE28CF">
        <w:tc>
          <w:tcPr>
            <w:tcW w:w="1075"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150</w:t>
            </w:r>
          </w:p>
        </w:tc>
        <w:tc>
          <w:tcPr>
            <w:tcW w:w="1236"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0.25</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58.5</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39</w:t>
            </w:r>
          </w:p>
        </w:tc>
        <w:tc>
          <w:tcPr>
            <w:tcW w:w="893"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19.5</w:t>
            </w:r>
          </w:p>
        </w:tc>
        <w:tc>
          <w:tcPr>
            <w:tcW w:w="1002"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48.75</w:t>
            </w:r>
          </w:p>
        </w:tc>
        <w:tc>
          <w:tcPr>
            <w:tcW w:w="692"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25.6</w:t>
            </w:r>
          </w:p>
        </w:tc>
        <w:tc>
          <w:tcPr>
            <w:tcW w:w="715"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28.9</w:t>
            </w:r>
          </w:p>
        </w:tc>
        <w:tc>
          <w:tcPr>
            <w:tcW w:w="576"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3.3</w:t>
            </w:r>
          </w:p>
        </w:tc>
        <w:tc>
          <w:tcPr>
            <w:tcW w:w="967" w:type="dxa"/>
          </w:tcPr>
          <w:p w:rsidR="00FC0A4E" w:rsidRPr="00FC0A4E" w:rsidRDefault="006611D3" w:rsidP="00FC0A4E">
            <w:pPr>
              <w:spacing w:line="259" w:lineRule="auto"/>
              <w:rPr>
                <w:rFonts w:ascii="Calibri" w:eastAsia="Calibri" w:hAnsi="Calibri" w:cs="Times New Roman"/>
              </w:rPr>
            </w:pPr>
            <w:r>
              <w:rPr>
                <w:rFonts w:ascii="Calibri" w:eastAsia="Calibri" w:hAnsi="Calibri" w:cs="Times New Roman"/>
              </w:rPr>
              <w:t>27.25</w:t>
            </w:r>
          </w:p>
        </w:tc>
      </w:tr>
      <w:tr w:rsidR="00FC0A4E" w:rsidRPr="00FC0A4E" w:rsidTr="00EE28CF">
        <w:tc>
          <w:tcPr>
            <w:tcW w:w="1075"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100</w:t>
            </w:r>
          </w:p>
        </w:tc>
        <w:tc>
          <w:tcPr>
            <w:tcW w:w="1236"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0.25</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58.8</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40</w:t>
            </w:r>
          </w:p>
        </w:tc>
        <w:tc>
          <w:tcPr>
            <w:tcW w:w="893"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18.8</w:t>
            </w:r>
          </w:p>
        </w:tc>
        <w:tc>
          <w:tcPr>
            <w:tcW w:w="1002"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49.4</w:t>
            </w:r>
          </w:p>
        </w:tc>
        <w:tc>
          <w:tcPr>
            <w:tcW w:w="692"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25.7</w:t>
            </w:r>
          </w:p>
        </w:tc>
        <w:tc>
          <w:tcPr>
            <w:tcW w:w="715"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29.4</w:t>
            </w:r>
          </w:p>
        </w:tc>
        <w:tc>
          <w:tcPr>
            <w:tcW w:w="576"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3.7</w:t>
            </w:r>
          </w:p>
        </w:tc>
        <w:tc>
          <w:tcPr>
            <w:tcW w:w="967" w:type="dxa"/>
          </w:tcPr>
          <w:p w:rsidR="00FC0A4E" w:rsidRPr="00FC0A4E" w:rsidRDefault="006611D3" w:rsidP="00FC0A4E">
            <w:pPr>
              <w:spacing w:line="259" w:lineRule="auto"/>
              <w:rPr>
                <w:rFonts w:ascii="Calibri" w:eastAsia="Calibri" w:hAnsi="Calibri" w:cs="Times New Roman"/>
              </w:rPr>
            </w:pPr>
            <w:r>
              <w:rPr>
                <w:rFonts w:ascii="Calibri" w:eastAsia="Calibri" w:hAnsi="Calibri" w:cs="Times New Roman"/>
              </w:rPr>
              <w:t>27.55</w:t>
            </w:r>
          </w:p>
        </w:tc>
      </w:tr>
      <w:tr w:rsidR="00FC0A4E" w:rsidRPr="00FC0A4E" w:rsidTr="00EE28CF">
        <w:tc>
          <w:tcPr>
            <w:tcW w:w="1075"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50</w:t>
            </w:r>
          </w:p>
        </w:tc>
        <w:tc>
          <w:tcPr>
            <w:tcW w:w="1236" w:type="dxa"/>
          </w:tcPr>
          <w:p w:rsidR="00FC0A4E" w:rsidRPr="00FC0A4E" w:rsidRDefault="00FC0A4E" w:rsidP="00FC0A4E">
            <w:pPr>
              <w:spacing w:line="259" w:lineRule="auto"/>
              <w:rPr>
                <w:rFonts w:ascii="Calibri" w:eastAsia="Calibri" w:hAnsi="Calibri" w:cs="Times New Roman"/>
              </w:rPr>
            </w:pPr>
            <w:r w:rsidRPr="00FC0A4E">
              <w:rPr>
                <w:rFonts w:ascii="Calibri" w:eastAsia="Calibri" w:hAnsi="Calibri" w:cs="Times New Roman"/>
              </w:rPr>
              <w:t>0.25</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59.1</w:t>
            </w:r>
          </w:p>
        </w:tc>
        <w:tc>
          <w:tcPr>
            <w:tcW w:w="930" w:type="dxa"/>
          </w:tcPr>
          <w:p w:rsidR="00FC0A4E" w:rsidRPr="00FC0A4E" w:rsidRDefault="00C20879" w:rsidP="00FC0A4E">
            <w:pPr>
              <w:spacing w:line="259" w:lineRule="auto"/>
              <w:rPr>
                <w:rFonts w:ascii="Calibri" w:eastAsia="Calibri" w:hAnsi="Calibri" w:cs="Times New Roman"/>
              </w:rPr>
            </w:pPr>
            <w:r>
              <w:rPr>
                <w:rFonts w:ascii="Calibri" w:eastAsia="Calibri" w:hAnsi="Calibri" w:cs="Times New Roman"/>
              </w:rPr>
              <w:t>42</w:t>
            </w:r>
          </w:p>
        </w:tc>
        <w:tc>
          <w:tcPr>
            <w:tcW w:w="893"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17.1</w:t>
            </w:r>
          </w:p>
        </w:tc>
        <w:tc>
          <w:tcPr>
            <w:tcW w:w="1002" w:type="dxa"/>
          </w:tcPr>
          <w:p w:rsidR="00FC0A4E" w:rsidRPr="00FC0A4E" w:rsidRDefault="00253CB3" w:rsidP="00FC0A4E">
            <w:pPr>
              <w:spacing w:line="259" w:lineRule="auto"/>
              <w:rPr>
                <w:rFonts w:ascii="Calibri" w:eastAsia="Calibri" w:hAnsi="Calibri" w:cs="Times New Roman"/>
              </w:rPr>
            </w:pPr>
            <w:r>
              <w:rPr>
                <w:rFonts w:ascii="Calibri" w:eastAsia="Calibri" w:hAnsi="Calibri" w:cs="Times New Roman"/>
              </w:rPr>
              <w:t>50.55</w:t>
            </w:r>
          </w:p>
        </w:tc>
        <w:tc>
          <w:tcPr>
            <w:tcW w:w="692"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25.9</w:t>
            </w:r>
          </w:p>
        </w:tc>
        <w:tc>
          <w:tcPr>
            <w:tcW w:w="715"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30.4</w:t>
            </w:r>
          </w:p>
        </w:tc>
        <w:tc>
          <w:tcPr>
            <w:tcW w:w="576" w:type="dxa"/>
          </w:tcPr>
          <w:p w:rsidR="00FC0A4E" w:rsidRPr="00FC0A4E" w:rsidRDefault="008363C6" w:rsidP="00FC0A4E">
            <w:pPr>
              <w:spacing w:line="259" w:lineRule="auto"/>
              <w:rPr>
                <w:rFonts w:ascii="Calibri" w:eastAsia="Calibri" w:hAnsi="Calibri" w:cs="Times New Roman"/>
              </w:rPr>
            </w:pPr>
            <w:r>
              <w:rPr>
                <w:rFonts w:ascii="Calibri" w:eastAsia="Calibri" w:hAnsi="Calibri" w:cs="Times New Roman"/>
              </w:rPr>
              <w:t>4.5</w:t>
            </w:r>
          </w:p>
        </w:tc>
        <w:tc>
          <w:tcPr>
            <w:tcW w:w="967" w:type="dxa"/>
          </w:tcPr>
          <w:p w:rsidR="00FC0A4E" w:rsidRPr="00FC0A4E" w:rsidRDefault="006611D3" w:rsidP="00FC0A4E">
            <w:pPr>
              <w:spacing w:line="259" w:lineRule="auto"/>
              <w:rPr>
                <w:rFonts w:ascii="Calibri" w:eastAsia="Calibri" w:hAnsi="Calibri" w:cs="Times New Roman"/>
              </w:rPr>
            </w:pPr>
            <w:r>
              <w:rPr>
                <w:rFonts w:ascii="Calibri" w:eastAsia="Calibri" w:hAnsi="Calibri" w:cs="Times New Roman"/>
              </w:rPr>
              <w:t>28.15</w:t>
            </w:r>
          </w:p>
        </w:tc>
      </w:tr>
    </w:tbl>
    <w:p w:rsidR="00FC0A4E" w:rsidRDefault="00FC0A4E" w:rsidP="003C3633"/>
    <w:p w:rsidR="00FC0A4E" w:rsidRDefault="00FC0A4E" w:rsidP="003C3633">
      <w:r>
        <w:t>Experiment 3</w:t>
      </w:r>
    </w:p>
    <w:tbl>
      <w:tblPr>
        <w:tblStyle w:val="TableGrid"/>
        <w:tblW w:w="0" w:type="auto"/>
        <w:tblLook w:val="04A0" w:firstRow="1" w:lastRow="0" w:firstColumn="1" w:lastColumn="0" w:noHBand="0" w:noVBand="1"/>
      </w:tblPr>
      <w:tblGrid>
        <w:gridCol w:w="1033"/>
        <w:gridCol w:w="1212"/>
        <w:gridCol w:w="881"/>
        <w:gridCol w:w="881"/>
        <w:gridCol w:w="893"/>
        <w:gridCol w:w="978"/>
        <w:gridCol w:w="635"/>
        <w:gridCol w:w="643"/>
        <w:gridCol w:w="893"/>
        <w:gridCol w:w="967"/>
      </w:tblGrid>
      <w:tr w:rsidR="00FC0A4E" w:rsidRPr="00FC0A4E" w:rsidTr="006E01FA">
        <w:tc>
          <w:tcPr>
            <w:tcW w:w="1037" w:type="dxa"/>
          </w:tcPr>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Pressure Drop (Pascals)</w:t>
            </w:r>
          </w:p>
        </w:tc>
        <w:tc>
          <w:tcPr>
            <w:tcW w:w="1214" w:type="dxa"/>
          </w:tcPr>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Water Flow Rate (L/minute)</w:t>
            </w:r>
          </w:p>
        </w:tc>
        <w:tc>
          <w:tcPr>
            <w:tcW w:w="886" w:type="dxa"/>
          </w:tcPr>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T1</w:t>
            </w:r>
          </w:p>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(Water in)</w:t>
            </w:r>
          </w:p>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(°C)</w:t>
            </w:r>
          </w:p>
        </w:tc>
        <w:tc>
          <w:tcPr>
            <w:tcW w:w="886" w:type="dxa"/>
          </w:tcPr>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T2</w:t>
            </w:r>
          </w:p>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(Water out) (°C)</w:t>
            </w:r>
          </w:p>
        </w:tc>
        <w:tc>
          <w:tcPr>
            <w:tcW w:w="892" w:type="dxa"/>
          </w:tcPr>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Change in Water T</w:t>
            </w:r>
          </w:p>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(°C)</w:t>
            </w:r>
          </w:p>
        </w:tc>
        <w:tc>
          <w:tcPr>
            <w:tcW w:w="980" w:type="dxa"/>
          </w:tcPr>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Average Water T</w:t>
            </w:r>
          </w:p>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(°C)</w:t>
            </w:r>
          </w:p>
        </w:tc>
        <w:tc>
          <w:tcPr>
            <w:tcW w:w="641" w:type="dxa"/>
          </w:tcPr>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TA1</w:t>
            </w:r>
          </w:p>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(Air in)</w:t>
            </w:r>
          </w:p>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(°C)</w:t>
            </w:r>
          </w:p>
        </w:tc>
        <w:tc>
          <w:tcPr>
            <w:tcW w:w="650" w:type="dxa"/>
          </w:tcPr>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TA2</w:t>
            </w:r>
          </w:p>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(Air out)</w:t>
            </w:r>
          </w:p>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(°C)</w:t>
            </w:r>
          </w:p>
        </w:tc>
        <w:tc>
          <w:tcPr>
            <w:tcW w:w="892" w:type="dxa"/>
          </w:tcPr>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Change in Air T</w:t>
            </w:r>
          </w:p>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(°C)</w:t>
            </w:r>
          </w:p>
        </w:tc>
        <w:tc>
          <w:tcPr>
            <w:tcW w:w="966" w:type="dxa"/>
          </w:tcPr>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Average Air T</w:t>
            </w:r>
          </w:p>
          <w:p w:rsidR="00FC0A4E" w:rsidRPr="00FC0A4E" w:rsidRDefault="00FC0A4E" w:rsidP="00FC0A4E">
            <w:pPr>
              <w:spacing w:line="240" w:lineRule="auto"/>
              <w:jc w:val="center"/>
              <w:rPr>
                <w:rFonts w:ascii="Calibri" w:eastAsia="Calibri" w:hAnsi="Calibri" w:cs="Times New Roman"/>
                <w:b/>
              </w:rPr>
            </w:pPr>
            <w:r w:rsidRPr="00FC0A4E">
              <w:rPr>
                <w:rFonts w:ascii="Calibri" w:eastAsia="Calibri" w:hAnsi="Calibri" w:cs="Times New Roman"/>
                <w:b/>
              </w:rPr>
              <w:t>(°C)</w:t>
            </w:r>
          </w:p>
        </w:tc>
      </w:tr>
      <w:tr w:rsidR="00FC0A4E" w:rsidRPr="00FC0A4E" w:rsidTr="006E01FA">
        <w:tc>
          <w:tcPr>
            <w:tcW w:w="1037"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250</w:t>
            </w:r>
          </w:p>
        </w:tc>
        <w:tc>
          <w:tcPr>
            <w:tcW w:w="1214"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0.25</w:t>
            </w:r>
          </w:p>
        </w:tc>
        <w:tc>
          <w:tcPr>
            <w:tcW w:w="886"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48.8</w:t>
            </w:r>
          </w:p>
        </w:tc>
        <w:tc>
          <w:tcPr>
            <w:tcW w:w="886" w:type="dxa"/>
          </w:tcPr>
          <w:p w:rsidR="00FC0A4E" w:rsidRPr="00FC0A4E" w:rsidRDefault="00C20879" w:rsidP="00FC0A4E">
            <w:pPr>
              <w:spacing w:line="240" w:lineRule="auto"/>
              <w:rPr>
                <w:rFonts w:ascii="Calibri" w:eastAsia="Calibri" w:hAnsi="Calibri" w:cs="Times New Roman"/>
              </w:rPr>
            </w:pPr>
            <w:r>
              <w:rPr>
                <w:rFonts w:ascii="Calibri" w:eastAsia="Calibri" w:hAnsi="Calibri" w:cs="Times New Roman"/>
              </w:rPr>
              <w:t>34</w:t>
            </w:r>
          </w:p>
        </w:tc>
        <w:tc>
          <w:tcPr>
            <w:tcW w:w="892" w:type="dxa"/>
          </w:tcPr>
          <w:p w:rsidR="00FC0A4E" w:rsidRPr="00FC0A4E" w:rsidRDefault="00253CB3" w:rsidP="00FC0A4E">
            <w:pPr>
              <w:spacing w:line="240" w:lineRule="auto"/>
              <w:rPr>
                <w:rFonts w:ascii="Calibri" w:eastAsia="Calibri" w:hAnsi="Calibri" w:cs="Times New Roman"/>
              </w:rPr>
            </w:pPr>
            <w:r>
              <w:rPr>
                <w:rFonts w:ascii="Calibri" w:eastAsia="Calibri" w:hAnsi="Calibri" w:cs="Times New Roman"/>
              </w:rPr>
              <w:t>14.8</w:t>
            </w:r>
          </w:p>
        </w:tc>
        <w:tc>
          <w:tcPr>
            <w:tcW w:w="980" w:type="dxa"/>
          </w:tcPr>
          <w:p w:rsidR="00FC0A4E" w:rsidRPr="00FC0A4E" w:rsidRDefault="00253CB3" w:rsidP="00FC0A4E">
            <w:pPr>
              <w:spacing w:line="240" w:lineRule="auto"/>
              <w:rPr>
                <w:rFonts w:ascii="Calibri" w:eastAsia="Calibri" w:hAnsi="Calibri" w:cs="Times New Roman"/>
              </w:rPr>
            </w:pPr>
            <w:r>
              <w:rPr>
                <w:rFonts w:ascii="Calibri" w:eastAsia="Calibri" w:hAnsi="Calibri" w:cs="Times New Roman"/>
              </w:rPr>
              <w:t>41.4</w:t>
            </w:r>
          </w:p>
        </w:tc>
        <w:tc>
          <w:tcPr>
            <w:tcW w:w="641"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25.3</w:t>
            </w:r>
          </w:p>
        </w:tc>
        <w:tc>
          <w:tcPr>
            <w:tcW w:w="650"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27</w:t>
            </w:r>
            <w:r w:rsidR="008363C6">
              <w:rPr>
                <w:rFonts w:ascii="Calibri" w:eastAsia="Calibri" w:hAnsi="Calibri" w:cs="Times New Roman"/>
              </w:rPr>
              <w:t>.5</w:t>
            </w:r>
          </w:p>
        </w:tc>
        <w:tc>
          <w:tcPr>
            <w:tcW w:w="892"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2.2</w:t>
            </w:r>
          </w:p>
        </w:tc>
        <w:tc>
          <w:tcPr>
            <w:tcW w:w="966" w:type="dxa"/>
          </w:tcPr>
          <w:p w:rsidR="00FC0A4E" w:rsidRPr="00FC0A4E" w:rsidRDefault="006611D3" w:rsidP="00FC0A4E">
            <w:pPr>
              <w:spacing w:line="240" w:lineRule="auto"/>
              <w:rPr>
                <w:rFonts w:ascii="Calibri" w:eastAsia="Calibri" w:hAnsi="Calibri" w:cs="Times New Roman"/>
              </w:rPr>
            </w:pPr>
            <w:r>
              <w:rPr>
                <w:rFonts w:ascii="Calibri" w:eastAsia="Calibri" w:hAnsi="Calibri" w:cs="Times New Roman"/>
              </w:rPr>
              <w:t>26.4</w:t>
            </w:r>
          </w:p>
        </w:tc>
      </w:tr>
      <w:tr w:rsidR="00FC0A4E" w:rsidRPr="00FC0A4E" w:rsidTr="006E01FA">
        <w:tc>
          <w:tcPr>
            <w:tcW w:w="1037"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200</w:t>
            </w:r>
          </w:p>
        </w:tc>
        <w:tc>
          <w:tcPr>
            <w:tcW w:w="1214"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0.25</w:t>
            </w:r>
          </w:p>
        </w:tc>
        <w:tc>
          <w:tcPr>
            <w:tcW w:w="886" w:type="dxa"/>
          </w:tcPr>
          <w:p w:rsidR="00FC0A4E" w:rsidRPr="00FC0A4E" w:rsidRDefault="00C20879" w:rsidP="00FC0A4E">
            <w:pPr>
              <w:spacing w:line="240" w:lineRule="auto"/>
              <w:rPr>
                <w:rFonts w:ascii="Calibri" w:eastAsia="Calibri" w:hAnsi="Calibri" w:cs="Times New Roman"/>
              </w:rPr>
            </w:pPr>
            <w:r>
              <w:rPr>
                <w:rFonts w:ascii="Calibri" w:eastAsia="Calibri" w:hAnsi="Calibri" w:cs="Times New Roman"/>
              </w:rPr>
              <w:t>48.5</w:t>
            </w:r>
          </w:p>
        </w:tc>
        <w:tc>
          <w:tcPr>
            <w:tcW w:w="886" w:type="dxa"/>
          </w:tcPr>
          <w:p w:rsidR="00FC0A4E" w:rsidRPr="00FC0A4E" w:rsidRDefault="00C20879" w:rsidP="00FC0A4E">
            <w:pPr>
              <w:spacing w:line="240" w:lineRule="auto"/>
              <w:rPr>
                <w:rFonts w:ascii="Calibri" w:eastAsia="Calibri" w:hAnsi="Calibri" w:cs="Times New Roman"/>
              </w:rPr>
            </w:pPr>
            <w:r>
              <w:rPr>
                <w:rFonts w:ascii="Calibri" w:eastAsia="Calibri" w:hAnsi="Calibri" w:cs="Times New Roman"/>
              </w:rPr>
              <w:t>34.4</w:t>
            </w:r>
          </w:p>
        </w:tc>
        <w:tc>
          <w:tcPr>
            <w:tcW w:w="892" w:type="dxa"/>
          </w:tcPr>
          <w:p w:rsidR="00FC0A4E" w:rsidRPr="00FC0A4E" w:rsidRDefault="00253CB3" w:rsidP="00FC0A4E">
            <w:pPr>
              <w:spacing w:line="240" w:lineRule="auto"/>
              <w:rPr>
                <w:rFonts w:ascii="Calibri" w:eastAsia="Calibri" w:hAnsi="Calibri" w:cs="Times New Roman"/>
              </w:rPr>
            </w:pPr>
            <w:r>
              <w:rPr>
                <w:rFonts w:ascii="Calibri" w:eastAsia="Calibri" w:hAnsi="Calibri" w:cs="Times New Roman"/>
              </w:rPr>
              <w:t>14.1</w:t>
            </w:r>
          </w:p>
        </w:tc>
        <w:tc>
          <w:tcPr>
            <w:tcW w:w="980" w:type="dxa"/>
          </w:tcPr>
          <w:p w:rsidR="00FC0A4E" w:rsidRPr="00FC0A4E" w:rsidRDefault="00253CB3" w:rsidP="00FC0A4E">
            <w:pPr>
              <w:spacing w:line="240" w:lineRule="auto"/>
              <w:rPr>
                <w:rFonts w:ascii="Calibri" w:eastAsia="Calibri" w:hAnsi="Calibri" w:cs="Times New Roman"/>
              </w:rPr>
            </w:pPr>
            <w:r>
              <w:rPr>
                <w:rFonts w:ascii="Calibri" w:eastAsia="Calibri" w:hAnsi="Calibri" w:cs="Times New Roman"/>
              </w:rPr>
              <w:t>41.45</w:t>
            </w:r>
          </w:p>
        </w:tc>
        <w:tc>
          <w:tcPr>
            <w:tcW w:w="641"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25.4</w:t>
            </w:r>
          </w:p>
        </w:tc>
        <w:tc>
          <w:tcPr>
            <w:tcW w:w="650"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27</w:t>
            </w:r>
            <w:r w:rsidR="008363C6">
              <w:rPr>
                <w:rFonts w:ascii="Calibri" w:eastAsia="Calibri" w:hAnsi="Calibri" w:cs="Times New Roman"/>
              </w:rPr>
              <w:t>.7</w:t>
            </w:r>
          </w:p>
        </w:tc>
        <w:tc>
          <w:tcPr>
            <w:tcW w:w="892"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2.3</w:t>
            </w:r>
          </w:p>
        </w:tc>
        <w:tc>
          <w:tcPr>
            <w:tcW w:w="966" w:type="dxa"/>
          </w:tcPr>
          <w:p w:rsidR="00FC0A4E" w:rsidRPr="00FC0A4E" w:rsidRDefault="006611D3" w:rsidP="00FC0A4E">
            <w:pPr>
              <w:spacing w:line="240" w:lineRule="auto"/>
              <w:rPr>
                <w:rFonts w:ascii="Calibri" w:eastAsia="Calibri" w:hAnsi="Calibri" w:cs="Times New Roman"/>
              </w:rPr>
            </w:pPr>
            <w:r>
              <w:rPr>
                <w:rFonts w:ascii="Calibri" w:eastAsia="Calibri" w:hAnsi="Calibri" w:cs="Times New Roman"/>
              </w:rPr>
              <w:t>26.5</w:t>
            </w:r>
            <w:r w:rsidR="00FC0A4E" w:rsidRPr="00FC0A4E">
              <w:rPr>
                <w:rFonts w:ascii="Calibri" w:eastAsia="Calibri" w:hAnsi="Calibri" w:cs="Times New Roman"/>
              </w:rPr>
              <w:t>5</w:t>
            </w:r>
          </w:p>
        </w:tc>
      </w:tr>
      <w:tr w:rsidR="00FC0A4E" w:rsidRPr="00FC0A4E" w:rsidTr="006E01FA">
        <w:tc>
          <w:tcPr>
            <w:tcW w:w="1037"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150</w:t>
            </w:r>
          </w:p>
        </w:tc>
        <w:tc>
          <w:tcPr>
            <w:tcW w:w="1214"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0.25</w:t>
            </w:r>
          </w:p>
        </w:tc>
        <w:tc>
          <w:tcPr>
            <w:tcW w:w="886" w:type="dxa"/>
          </w:tcPr>
          <w:p w:rsidR="00FC0A4E" w:rsidRPr="00FC0A4E" w:rsidRDefault="00C20879" w:rsidP="00FC0A4E">
            <w:pPr>
              <w:spacing w:line="240" w:lineRule="auto"/>
              <w:rPr>
                <w:rFonts w:ascii="Calibri" w:eastAsia="Calibri" w:hAnsi="Calibri" w:cs="Times New Roman"/>
              </w:rPr>
            </w:pPr>
            <w:r>
              <w:rPr>
                <w:rFonts w:ascii="Calibri" w:eastAsia="Calibri" w:hAnsi="Calibri" w:cs="Times New Roman"/>
              </w:rPr>
              <w:t>48.5</w:t>
            </w:r>
          </w:p>
        </w:tc>
        <w:tc>
          <w:tcPr>
            <w:tcW w:w="886" w:type="dxa"/>
          </w:tcPr>
          <w:p w:rsidR="00FC0A4E" w:rsidRPr="00FC0A4E" w:rsidRDefault="00C20879" w:rsidP="00FC0A4E">
            <w:pPr>
              <w:spacing w:line="240" w:lineRule="auto"/>
              <w:rPr>
                <w:rFonts w:ascii="Calibri" w:eastAsia="Calibri" w:hAnsi="Calibri" w:cs="Times New Roman"/>
              </w:rPr>
            </w:pPr>
            <w:r>
              <w:rPr>
                <w:rFonts w:ascii="Calibri" w:eastAsia="Calibri" w:hAnsi="Calibri" w:cs="Times New Roman"/>
              </w:rPr>
              <w:t>34.9</w:t>
            </w:r>
          </w:p>
        </w:tc>
        <w:tc>
          <w:tcPr>
            <w:tcW w:w="892"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13.6</w:t>
            </w:r>
          </w:p>
        </w:tc>
        <w:tc>
          <w:tcPr>
            <w:tcW w:w="980" w:type="dxa"/>
          </w:tcPr>
          <w:p w:rsidR="00FC0A4E" w:rsidRPr="00FC0A4E" w:rsidRDefault="00253CB3" w:rsidP="00FC0A4E">
            <w:pPr>
              <w:spacing w:line="240" w:lineRule="auto"/>
              <w:rPr>
                <w:rFonts w:ascii="Calibri" w:eastAsia="Calibri" w:hAnsi="Calibri" w:cs="Times New Roman"/>
              </w:rPr>
            </w:pPr>
            <w:r>
              <w:rPr>
                <w:rFonts w:ascii="Calibri" w:eastAsia="Calibri" w:hAnsi="Calibri" w:cs="Times New Roman"/>
              </w:rPr>
              <w:t>41.7</w:t>
            </w:r>
          </w:p>
        </w:tc>
        <w:tc>
          <w:tcPr>
            <w:tcW w:w="641"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25.5</w:t>
            </w:r>
          </w:p>
        </w:tc>
        <w:tc>
          <w:tcPr>
            <w:tcW w:w="650"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27.9</w:t>
            </w:r>
          </w:p>
        </w:tc>
        <w:tc>
          <w:tcPr>
            <w:tcW w:w="892"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2.4</w:t>
            </w:r>
          </w:p>
        </w:tc>
        <w:tc>
          <w:tcPr>
            <w:tcW w:w="966" w:type="dxa"/>
          </w:tcPr>
          <w:p w:rsidR="00FC0A4E" w:rsidRPr="00FC0A4E" w:rsidRDefault="006611D3" w:rsidP="00FC0A4E">
            <w:pPr>
              <w:spacing w:line="240" w:lineRule="auto"/>
              <w:rPr>
                <w:rFonts w:ascii="Calibri" w:eastAsia="Calibri" w:hAnsi="Calibri" w:cs="Times New Roman"/>
              </w:rPr>
            </w:pPr>
            <w:r>
              <w:rPr>
                <w:rFonts w:ascii="Calibri" w:eastAsia="Calibri" w:hAnsi="Calibri" w:cs="Times New Roman"/>
              </w:rPr>
              <w:t>26.7</w:t>
            </w:r>
          </w:p>
        </w:tc>
      </w:tr>
      <w:tr w:rsidR="00FC0A4E" w:rsidRPr="00FC0A4E" w:rsidTr="006E01FA">
        <w:tc>
          <w:tcPr>
            <w:tcW w:w="1037"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100</w:t>
            </w:r>
          </w:p>
        </w:tc>
        <w:tc>
          <w:tcPr>
            <w:tcW w:w="1214"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0.25</w:t>
            </w:r>
          </w:p>
        </w:tc>
        <w:tc>
          <w:tcPr>
            <w:tcW w:w="886" w:type="dxa"/>
          </w:tcPr>
          <w:p w:rsidR="00FC0A4E" w:rsidRPr="00FC0A4E" w:rsidRDefault="00C20879" w:rsidP="00FC0A4E">
            <w:pPr>
              <w:spacing w:line="240" w:lineRule="auto"/>
              <w:rPr>
                <w:rFonts w:ascii="Calibri" w:eastAsia="Calibri" w:hAnsi="Calibri" w:cs="Times New Roman"/>
              </w:rPr>
            </w:pPr>
            <w:r>
              <w:rPr>
                <w:rFonts w:ascii="Calibri" w:eastAsia="Calibri" w:hAnsi="Calibri" w:cs="Times New Roman"/>
              </w:rPr>
              <w:t>48.7</w:t>
            </w:r>
          </w:p>
        </w:tc>
        <w:tc>
          <w:tcPr>
            <w:tcW w:w="886" w:type="dxa"/>
          </w:tcPr>
          <w:p w:rsidR="00FC0A4E" w:rsidRPr="00FC0A4E" w:rsidRDefault="00C20879" w:rsidP="00FC0A4E">
            <w:pPr>
              <w:spacing w:line="240" w:lineRule="auto"/>
              <w:rPr>
                <w:rFonts w:ascii="Calibri" w:eastAsia="Calibri" w:hAnsi="Calibri" w:cs="Times New Roman"/>
              </w:rPr>
            </w:pPr>
            <w:r>
              <w:rPr>
                <w:rFonts w:ascii="Calibri" w:eastAsia="Calibri" w:hAnsi="Calibri" w:cs="Times New Roman"/>
              </w:rPr>
              <w:t>35.6</w:t>
            </w:r>
          </w:p>
        </w:tc>
        <w:tc>
          <w:tcPr>
            <w:tcW w:w="892"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13</w:t>
            </w:r>
            <w:r w:rsidR="00253CB3">
              <w:rPr>
                <w:rFonts w:ascii="Calibri" w:eastAsia="Calibri" w:hAnsi="Calibri" w:cs="Times New Roman"/>
              </w:rPr>
              <w:t>.1</w:t>
            </w:r>
          </w:p>
        </w:tc>
        <w:tc>
          <w:tcPr>
            <w:tcW w:w="980" w:type="dxa"/>
          </w:tcPr>
          <w:p w:rsidR="00FC0A4E" w:rsidRPr="00FC0A4E" w:rsidRDefault="00253CB3" w:rsidP="00FC0A4E">
            <w:pPr>
              <w:spacing w:line="240" w:lineRule="auto"/>
              <w:rPr>
                <w:rFonts w:ascii="Calibri" w:eastAsia="Calibri" w:hAnsi="Calibri" w:cs="Times New Roman"/>
              </w:rPr>
            </w:pPr>
            <w:r>
              <w:rPr>
                <w:rFonts w:ascii="Calibri" w:eastAsia="Calibri" w:hAnsi="Calibri" w:cs="Times New Roman"/>
              </w:rPr>
              <w:t>42.15</w:t>
            </w:r>
          </w:p>
        </w:tc>
        <w:tc>
          <w:tcPr>
            <w:tcW w:w="641"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25.6</w:t>
            </w:r>
          </w:p>
        </w:tc>
        <w:tc>
          <w:tcPr>
            <w:tcW w:w="650"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28.2</w:t>
            </w:r>
          </w:p>
        </w:tc>
        <w:tc>
          <w:tcPr>
            <w:tcW w:w="892"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2.6</w:t>
            </w:r>
          </w:p>
        </w:tc>
        <w:tc>
          <w:tcPr>
            <w:tcW w:w="966"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26.9</w:t>
            </w:r>
          </w:p>
        </w:tc>
      </w:tr>
      <w:tr w:rsidR="00FC0A4E" w:rsidRPr="00FC0A4E" w:rsidTr="006E01FA">
        <w:tc>
          <w:tcPr>
            <w:tcW w:w="1037"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50</w:t>
            </w:r>
          </w:p>
        </w:tc>
        <w:tc>
          <w:tcPr>
            <w:tcW w:w="1214"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0.25</w:t>
            </w:r>
          </w:p>
        </w:tc>
        <w:tc>
          <w:tcPr>
            <w:tcW w:w="886"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48</w:t>
            </w:r>
            <w:r w:rsidR="00C20879">
              <w:rPr>
                <w:rFonts w:ascii="Calibri" w:eastAsia="Calibri" w:hAnsi="Calibri" w:cs="Times New Roman"/>
              </w:rPr>
              <w:t>.9</w:t>
            </w:r>
          </w:p>
        </w:tc>
        <w:tc>
          <w:tcPr>
            <w:tcW w:w="886" w:type="dxa"/>
          </w:tcPr>
          <w:p w:rsidR="00FC0A4E" w:rsidRPr="00FC0A4E" w:rsidRDefault="00C20879" w:rsidP="00FC0A4E">
            <w:pPr>
              <w:spacing w:line="240" w:lineRule="auto"/>
              <w:rPr>
                <w:rFonts w:ascii="Calibri" w:eastAsia="Calibri" w:hAnsi="Calibri" w:cs="Times New Roman"/>
              </w:rPr>
            </w:pPr>
            <w:r>
              <w:rPr>
                <w:rFonts w:ascii="Calibri" w:eastAsia="Calibri" w:hAnsi="Calibri" w:cs="Times New Roman"/>
              </w:rPr>
              <w:t>37</w:t>
            </w:r>
          </w:p>
        </w:tc>
        <w:tc>
          <w:tcPr>
            <w:tcW w:w="892" w:type="dxa"/>
          </w:tcPr>
          <w:p w:rsidR="00FC0A4E" w:rsidRPr="00FC0A4E" w:rsidRDefault="00FC0A4E" w:rsidP="00FC0A4E">
            <w:pPr>
              <w:spacing w:line="240" w:lineRule="auto"/>
              <w:rPr>
                <w:rFonts w:ascii="Calibri" w:eastAsia="Calibri" w:hAnsi="Calibri" w:cs="Times New Roman"/>
              </w:rPr>
            </w:pPr>
            <w:r w:rsidRPr="00FC0A4E">
              <w:rPr>
                <w:rFonts w:ascii="Calibri" w:eastAsia="Calibri" w:hAnsi="Calibri" w:cs="Times New Roman"/>
              </w:rPr>
              <w:t>11.9</w:t>
            </w:r>
          </w:p>
        </w:tc>
        <w:tc>
          <w:tcPr>
            <w:tcW w:w="980" w:type="dxa"/>
          </w:tcPr>
          <w:p w:rsidR="00FC0A4E" w:rsidRPr="00FC0A4E" w:rsidRDefault="00253CB3" w:rsidP="00FC0A4E">
            <w:pPr>
              <w:spacing w:line="240" w:lineRule="auto"/>
              <w:rPr>
                <w:rFonts w:ascii="Calibri" w:eastAsia="Calibri" w:hAnsi="Calibri" w:cs="Times New Roman"/>
              </w:rPr>
            </w:pPr>
            <w:r>
              <w:rPr>
                <w:rFonts w:ascii="Calibri" w:eastAsia="Calibri" w:hAnsi="Calibri" w:cs="Times New Roman"/>
              </w:rPr>
              <w:t>42.95</w:t>
            </w:r>
          </w:p>
        </w:tc>
        <w:tc>
          <w:tcPr>
            <w:tcW w:w="641"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25.8</w:t>
            </w:r>
          </w:p>
        </w:tc>
        <w:tc>
          <w:tcPr>
            <w:tcW w:w="650"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29</w:t>
            </w:r>
          </w:p>
        </w:tc>
        <w:tc>
          <w:tcPr>
            <w:tcW w:w="892"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3.2</w:t>
            </w:r>
          </w:p>
        </w:tc>
        <w:tc>
          <w:tcPr>
            <w:tcW w:w="966" w:type="dxa"/>
          </w:tcPr>
          <w:p w:rsidR="00FC0A4E" w:rsidRPr="00FC0A4E" w:rsidRDefault="008363C6" w:rsidP="00FC0A4E">
            <w:pPr>
              <w:spacing w:line="240" w:lineRule="auto"/>
              <w:rPr>
                <w:rFonts w:ascii="Calibri" w:eastAsia="Calibri" w:hAnsi="Calibri" w:cs="Times New Roman"/>
              </w:rPr>
            </w:pPr>
            <w:r>
              <w:rPr>
                <w:rFonts w:ascii="Calibri" w:eastAsia="Calibri" w:hAnsi="Calibri" w:cs="Times New Roman"/>
              </w:rPr>
              <w:t>27.4</w:t>
            </w:r>
          </w:p>
        </w:tc>
      </w:tr>
    </w:tbl>
    <w:p w:rsidR="00FC0A4E" w:rsidRDefault="00FC0A4E" w:rsidP="003C3633">
      <w:pPr>
        <w:rPr>
          <w:noProof/>
          <w:lang w:eastAsia="en-GB"/>
        </w:rPr>
      </w:pPr>
    </w:p>
    <w:p w:rsidR="006E01FA" w:rsidRDefault="006E01FA" w:rsidP="003C3633">
      <w:pPr>
        <w:rPr>
          <w:noProof/>
          <w:lang w:eastAsia="en-GB"/>
        </w:rPr>
      </w:pPr>
      <w:r>
        <w:rPr>
          <w:noProof/>
          <w:lang w:eastAsia="en-GB"/>
        </w:rPr>
        <w:lastRenderedPageBreak/>
        <w:drawing>
          <wp:inline distT="0" distB="0" distL="0" distR="0" wp14:anchorId="399C4DD4" wp14:editId="3C6287E5">
            <wp:extent cx="7534275" cy="5753100"/>
            <wp:effectExtent l="0" t="0" r="0" b="0"/>
            <wp:docPr id="4" name="Chart 4">
              <a:extLst xmlns:a="http://schemas.openxmlformats.org/drawingml/2006/main">
                <a:ext uri="{FF2B5EF4-FFF2-40B4-BE49-F238E27FC236}">
                  <a16:creationId xmlns:a16="http://schemas.microsoft.com/office/drawing/2014/main" id="{AD01B596-A39D-4678-BEC2-1C7D7E81BF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Pr>
          <w:noProof/>
          <w:lang w:eastAsia="en-GB"/>
        </w:rPr>
        <w:lastRenderedPageBreak/>
        <w:drawing>
          <wp:inline distT="0" distB="0" distL="0" distR="0" wp14:anchorId="2B0439C7" wp14:editId="5C295C1C">
            <wp:extent cx="7543800" cy="5553075"/>
            <wp:effectExtent l="0" t="0" r="0" b="0"/>
            <wp:docPr id="5" name="Chart 5">
              <a:extLst xmlns:a="http://schemas.openxmlformats.org/drawingml/2006/main">
                <a:ext uri="{FF2B5EF4-FFF2-40B4-BE49-F238E27FC236}">
                  <a16:creationId xmlns:a16="http://schemas.microsoft.com/office/drawing/2014/main" id="{C50B6E6E-F3C6-4598-8F59-76F9FDEABB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Pr>
          <w:noProof/>
          <w:lang w:eastAsia="en-GB"/>
        </w:rPr>
        <w:lastRenderedPageBreak/>
        <w:drawing>
          <wp:inline distT="0" distB="0" distL="0" distR="0" wp14:anchorId="39BF8FB0" wp14:editId="04F833E6">
            <wp:extent cx="7562850" cy="5562600"/>
            <wp:effectExtent l="0" t="0" r="0" b="0"/>
            <wp:docPr id="6" name="Chart 6">
              <a:extLst xmlns:a="http://schemas.openxmlformats.org/drawingml/2006/main">
                <a:ext uri="{FF2B5EF4-FFF2-40B4-BE49-F238E27FC236}">
                  <a16:creationId xmlns:a16="http://schemas.microsoft.com/office/drawing/2014/main" id="{BB5E2BD1-21FB-4E6A-A3D3-E23694E8B0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Pr>
          <w:noProof/>
          <w:lang w:eastAsia="en-GB"/>
        </w:rPr>
        <w:lastRenderedPageBreak/>
        <w:drawing>
          <wp:inline distT="0" distB="0" distL="0" distR="0" wp14:anchorId="40EBB3AE" wp14:editId="2D58EBBC">
            <wp:extent cx="7543800" cy="3962400"/>
            <wp:effectExtent l="0" t="0" r="0" b="0"/>
            <wp:docPr id="2" name="Chart 2">
              <a:extLst xmlns:a="http://schemas.openxmlformats.org/drawingml/2006/main">
                <a:ext uri="{FF2B5EF4-FFF2-40B4-BE49-F238E27FC236}">
                  <a16:creationId xmlns:a16="http://schemas.microsoft.com/office/drawing/2014/main" id="{916E63F8-C5DD-4860-AA34-83C98D9E30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6E01FA" w:rsidRDefault="006E01FA" w:rsidP="003C3633">
      <w:pPr>
        <w:rPr>
          <w:noProof/>
          <w:lang w:eastAsia="en-GB"/>
        </w:rPr>
      </w:pPr>
      <w:r>
        <w:rPr>
          <w:noProof/>
          <w:lang w:eastAsia="en-GB"/>
        </w:rPr>
        <w:drawing>
          <wp:inline distT="0" distB="0" distL="0" distR="0" wp14:anchorId="475856C0" wp14:editId="2304DA38">
            <wp:extent cx="7553325" cy="4400550"/>
            <wp:effectExtent l="0" t="0" r="0" b="0"/>
            <wp:docPr id="7" name="Chart 7">
              <a:extLst xmlns:a="http://schemas.openxmlformats.org/drawingml/2006/main">
                <a:ext uri="{FF2B5EF4-FFF2-40B4-BE49-F238E27FC236}">
                  <a16:creationId xmlns:a16="http://schemas.microsoft.com/office/drawing/2014/main" id="{3D14F051-3986-4002-BEEB-B177D9FEE9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6E01FA" w:rsidRDefault="006E01FA" w:rsidP="003C3633">
      <w:pPr>
        <w:rPr>
          <w:noProof/>
          <w:lang w:eastAsia="en-GB"/>
        </w:rPr>
      </w:pPr>
      <w:r>
        <w:rPr>
          <w:noProof/>
          <w:lang w:eastAsia="en-GB"/>
        </w:rPr>
        <w:lastRenderedPageBreak/>
        <w:drawing>
          <wp:inline distT="0" distB="0" distL="0" distR="0" wp14:anchorId="0C34615A" wp14:editId="5087665A">
            <wp:extent cx="7553325" cy="3971925"/>
            <wp:effectExtent l="0" t="0" r="0" b="0"/>
            <wp:docPr id="8" name="Chart 8">
              <a:extLst xmlns:a="http://schemas.openxmlformats.org/drawingml/2006/main">
                <a:ext uri="{FF2B5EF4-FFF2-40B4-BE49-F238E27FC236}">
                  <a16:creationId xmlns:a16="http://schemas.microsoft.com/office/drawing/2014/main" id="{6575B0A0-3D89-4367-A172-41D0409DAE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6E01FA" w:rsidRDefault="00F35B05" w:rsidP="003C3633">
      <w:pPr>
        <w:rPr>
          <w:noProof/>
          <w:lang w:eastAsia="en-GB"/>
        </w:rPr>
      </w:pPr>
      <w:r>
        <w:rPr>
          <w:noProof/>
          <w:lang w:eastAsia="en-GB"/>
        </w:rPr>
        <w:drawing>
          <wp:inline distT="0" distB="0" distL="0" distR="0" wp14:anchorId="756E6E6C" wp14:editId="288F1C5F">
            <wp:extent cx="7553325" cy="4648200"/>
            <wp:effectExtent l="0" t="0" r="0" b="0"/>
            <wp:docPr id="9" name="Chart 9">
              <a:extLst xmlns:a="http://schemas.openxmlformats.org/drawingml/2006/main">
                <a:ext uri="{FF2B5EF4-FFF2-40B4-BE49-F238E27FC236}">
                  <a16:creationId xmlns:a16="http://schemas.microsoft.com/office/drawing/2014/main" id="{5E1B0C18-8B83-4A6E-8FBD-ECFB4BEB16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6E01FA" w:rsidRDefault="00F35B05" w:rsidP="003C3633">
      <w:pPr>
        <w:rPr>
          <w:noProof/>
          <w:lang w:eastAsia="en-GB"/>
        </w:rPr>
      </w:pPr>
      <w:r>
        <w:rPr>
          <w:noProof/>
          <w:lang w:eastAsia="en-GB"/>
        </w:rPr>
        <w:lastRenderedPageBreak/>
        <w:drawing>
          <wp:inline distT="0" distB="0" distL="0" distR="0" wp14:anchorId="15403B29" wp14:editId="5C2A54C8">
            <wp:extent cx="7553325" cy="3838575"/>
            <wp:effectExtent l="0" t="0" r="0" b="0"/>
            <wp:docPr id="10" name="Chart 10">
              <a:extLst xmlns:a="http://schemas.openxmlformats.org/drawingml/2006/main">
                <a:ext uri="{FF2B5EF4-FFF2-40B4-BE49-F238E27FC236}">
                  <a16:creationId xmlns:a16="http://schemas.microsoft.com/office/drawing/2014/main" id="{9DE58693-AF09-45B0-9CA0-F52BE5F887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6E01FA" w:rsidRPr="003C3633" w:rsidRDefault="00F35B05" w:rsidP="003C3633">
      <w:pPr>
        <w:rPr>
          <w:noProof/>
          <w:lang w:eastAsia="en-GB"/>
        </w:rPr>
      </w:pPr>
      <w:r>
        <w:rPr>
          <w:noProof/>
          <w:lang w:eastAsia="en-GB"/>
        </w:rPr>
        <w:drawing>
          <wp:inline distT="0" distB="0" distL="0" distR="0" wp14:anchorId="5F036208" wp14:editId="1FD4C3E5">
            <wp:extent cx="7562850" cy="3971925"/>
            <wp:effectExtent l="0" t="0" r="0" b="0"/>
            <wp:docPr id="11" name="Chart 11">
              <a:extLst xmlns:a="http://schemas.openxmlformats.org/drawingml/2006/main">
                <a:ext uri="{FF2B5EF4-FFF2-40B4-BE49-F238E27FC236}">
                  <a16:creationId xmlns:a16="http://schemas.microsoft.com/office/drawing/2014/main" id="{C2E0D2AC-14EB-4CA7-9A3E-8D9F28071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EA2316" w:rsidRDefault="0091103D" w:rsidP="00EA2316">
      <w:pPr>
        <w:pStyle w:val="Heading1"/>
      </w:pPr>
      <w:bookmarkStart w:id="24" w:name="_Toc5284876"/>
      <w:bookmarkStart w:id="25" w:name="_Toc5438858"/>
      <w:bookmarkStart w:id="26" w:name="_Toc6173290"/>
      <w:bookmarkEnd w:id="23"/>
      <w:r>
        <w:lastRenderedPageBreak/>
        <w:t>Analysis</w:t>
      </w:r>
      <w:bookmarkEnd w:id="24"/>
      <w:bookmarkEnd w:id="25"/>
      <w:bookmarkEnd w:id="26"/>
      <w:r>
        <w:t xml:space="preserve"> </w:t>
      </w:r>
    </w:p>
    <w:p w:rsidR="007B44C9" w:rsidRDefault="003F394B" w:rsidP="0091103D">
      <w:r>
        <w:t xml:space="preserve">From the results gathered from the </w:t>
      </w:r>
      <w:r w:rsidR="00A14B8E">
        <w:t xml:space="preserve">experiment, a lot of </w:t>
      </w:r>
      <w:r w:rsidR="006A4560">
        <w:t xml:space="preserve">unknown information can be calculated. These include; water density, </w:t>
      </w:r>
      <w:r w:rsidR="00BE583C">
        <w:t xml:space="preserve">mass flow rate of the water, </w:t>
      </w:r>
      <w:r w:rsidR="007B44C9">
        <w:t xml:space="preserve">specific heat capacity, Heat transfer, air density, mass sir flow rate, change in Q for the air use, mean temperature difference and heat transfer coefficient. </w:t>
      </w:r>
    </w:p>
    <w:p w:rsidR="00E85995" w:rsidRDefault="00E85995" w:rsidP="0091103D">
      <w:r>
        <w:t xml:space="preserve">Firstly, the water density needed to be worked </w:t>
      </w:r>
      <w:r w:rsidR="00BE583C">
        <w:t>out. This</w:t>
      </w:r>
      <w:r>
        <w:t xml:space="preserve"> is shown</w:t>
      </w:r>
      <w:r w:rsidR="00BE583C">
        <w:t xml:space="preserve"> with the equation</w:t>
      </w:r>
      <w:r>
        <w:t xml:space="preserve"> below:</w:t>
      </w:r>
    </w:p>
    <w:p w:rsidR="0091103D" w:rsidRDefault="00E85995" w:rsidP="0091103D">
      <w:pPr>
        <w:rPr>
          <w:rFonts w:eastAsiaTheme="minorEastAsia"/>
        </w:rPr>
      </w:pPr>
      <m:oMathPara>
        <m:oMath>
          <m:d>
            <m:dPr>
              <m:ctrlPr>
                <w:rPr>
                  <w:rFonts w:ascii="Cambria Math" w:eastAsia="Calibri" w:hAnsi="Cambria Math" w:cs="Times New Roman"/>
                  <w:i/>
                </w:rPr>
              </m:ctrlPr>
            </m:dPr>
            <m:e>
              <m:r>
                <w:rPr>
                  <w:rFonts w:ascii="Cambria Math" w:eastAsia="Calibri" w:hAnsi="Cambria Math" w:cs="Times New Roman"/>
                </w:rPr>
                <m:t>kg</m:t>
              </m:r>
              <m:sSup>
                <m:sSupPr>
                  <m:ctrlPr>
                    <w:rPr>
                      <w:rFonts w:ascii="Cambria Math" w:eastAsia="Calibri" w:hAnsi="Cambria Math" w:cs="Times New Roman"/>
                      <w:i/>
                    </w:rPr>
                  </m:ctrlPr>
                </m:sSupPr>
                <m:e>
                  <m:r>
                    <w:rPr>
                      <w:rFonts w:ascii="Cambria Math" w:eastAsia="Calibri" w:hAnsi="Cambria Math" w:cs="Times New Roman"/>
                    </w:rPr>
                    <m:t>m</m:t>
                  </m:r>
                </m:e>
                <m:sup>
                  <m:r>
                    <w:rPr>
                      <w:rFonts w:ascii="Cambria Math" w:eastAsia="Calibri" w:hAnsi="Cambria Math" w:cs="Times New Roman"/>
                    </w:rPr>
                    <m:t>-3</m:t>
                  </m:r>
                </m:sup>
              </m:sSup>
            </m:e>
          </m:d>
          <m:r>
            <w:rPr>
              <w:rFonts w:ascii="Cambria Math" w:eastAsia="Calibri" w:hAnsi="Cambria Math" w:cs="Times New Roman"/>
            </w:rPr>
            <m:t xml:space="preserve">  =</m:t>
          </m:r>
          <m:f>
            <m:fPr>
              <m:ctrlPr>
                <w:rPr>
                  <w:rFonts w:ascii="Cambria Math" w:eastAsia="Calibri" w:hAnsi="Cambria Math" w:cs="Times New Roman"/>
                  <w:i/>
                </w:rPr>
              </m:ctrlPr>
            </m:fPr>
            <m:num>
              <m:eqArr>
                <m:eqArrPr>
                  <m:ctrlPr>
                    <w:rPr>
                      <w:rFonts w:ascii="Cambria Math" w:eastAsia="Calibri" w:hAnsi="Cambria Math" w:cs="Times New Roman"/>
                      <w:i/>
                    </w:rPr>
                  </m:ctrlPr>
                </m:eqArrPr>
                <m:e>
                  <m:r>
                    <w:rPr>
                      <w:rFonts w:ascii="Cambria Math" w:eastAsia="Calibri" w:hAnsi="Cambria Math" w:cs="Times New Roman"/>
                    </w:rPr>
                    <m:t>(999.83952+16.945176t-7.9870401×1</m:t>
                  </m:r>
                  <m:sSup>
                    <m:sSupPr>
                      <m:ctrlPr>
                        <w:rPr>
                          <w:rFonts w:ascii="Cambria Math" w:eastAsia="Calibri" w:hAnsi="Cambria Math" w:cs="Times New Roman"/>
                          <w:i/>
                        </w:rPr>
                      </m:ctrlPr>
                    </m:sSupPr>
                    <m:e>
                      <m:r>
                        <w:rPr>
                          <w:rFonts w:ascii="Cambria Math" w:eastAsia="Calibri" w:hAnsi="Cambria Math" w:cs="Times New Roman"/>
                        </w:rPr>
                        <m:t>0</m:t>
                      </m:r>
                    </m:e>
                    <m:sup>
                      <m:r>
                        <w:rPr>
                          <w:rFonts w:ascii="Cambria Math" w:eastAsia="Calibri" w:hAnsi="Cambria Math" w:cs="Times New Roman"/>
                        </w:rPr>
                        <m:t>-3</m:t>
                      </m:r>
                    </m:sup>
                  </m:sSup>
                  <m:sSup>
                    <m:sSupPr>
                      <m:ctrlPr>
                        <w:rPr>
                          <w:rFonts w:ascii="Cambria Math" w:eastAsia="Calibri" w:hAnsi="Cambria Math" w:cs="Times New Roman"/>
                          <w:i/>
                        </w:rPr>
                      </m:ctrlPr>
                    </m:sSupPr>
                    <m:e>
                      <m:r>
                        <w:rPr>
                          <w:rFonts w:ascii="Cambria Math" w:eastAsia="Calibri" w:hAnsi="Cambria Math" w:cs="Times New Roman"/>
                        </w:rPr>
                        <m:t>t</m:t>
                      </m:r>
                    </m:e>
                    <m:sup>
                      <m:r>
                        <w:rPr>
                          <w:rFonts w:ascii="Cambria Math" w:eastAsia="Calibri" w:hAnsi="Cambria Math" w:cs="Times New Roman"/>
                        </w:rPr>
                        <m:t>2</m:t>
                      </m:r>
                    </m:sup>
                  </m:sSup>
                  <m:r>
                    <w:rPr>
                      <w:rFonts w:ascii="Cambria Math" w:eastAsia="Calibri" w:hAnsi="Cambria Math" w:cs="Times New Roman"/>
                    </w:rPr>
                    <m:t>-46.170461×1</m:t>
                  </m:r>
                  <m:sSup>
                    <m:sSupPr>
                      <m:ctrlPr>
                        <w:rPr>
                          <w:rFonts w:ascii="Cambria Math" w:eastAsia="Calibri" w:hAnsi="Cambria Math" w:cs="Times New Roman"/>
                          <w:i/>
                        </w:rPr>
                      </m:ctrlPr>
                    </m:sSupPr>
                    <m:e>
                      <m:r>
                        <w:rPr>
                          <w:rFonts w:ascii="Cambria Math" w:eastAsia="Calibri" w:hAnsi="Cambria Math" w:cs="Times New Roman"/>
                        </w:rPr>
                        <m:t>0</m:t>
                      </m:r>
                    </m:e>
                    <m:sup>
                      <m:r>
                        <w:rPr>
                          <w:rFonts w:ascii="Cambria Math" w:eastAsia="Calibri" w:hAnsi="Cambria Math" w:cs="Times New Roman"/>
                        </w:rPr>
                        <m:t>-6</m:t>
                      </m:r>
                    </m:sup>
                  </m:sSup>
                  <m:sSup>
                    <m:sSupPr>
                      <m:ctrlPr>
                        <w:rPr>
                          <w:rFonts w:ascii="Cambria Math" w:eastAsia="Calibri" w:hAnsi="Cambria Math" w:cs="Times New Roman"/>
                          <w:i/>
                        </w:rPr>
                      </m:ctrlPr>
                    </m:sSupPr>
                    <m:e>
                      <m:r>
                        <w:rPr>
                          <w:rFonts w:ascii="Cambria Math" w:eastAsia="Calibri" w:hAnsi="Cambria Math" w:cs="Times New Roman"/>
                        </w:rPr>
                        <m:t>t</m:t>
                      </m:r>
                    </m:e>
                    <m:sup>
                      <m:r>
                        <w:rPr>
                          <w:rFonts w:ascii="Cambria Math" w:eastAsia="Calibri" w:hAnsi="Cambria Math" w:cs="Times New Roman"/>
                        </w:rPr>
                        <m:t>3</m:t>
                      </m:r>
                    </m:sup>
                  </m:sSup>
                  <m:r>
                    <w:rPr>
                      <w:rFonts w:ascii="Cambria Math" w:eastAsia="Calibri" w:hAnsi="Cambria Math" w:cs="Times New Roman"/>
                    </w:rPr>
                    <m:t>+</m:t>
                  </m:r>
                </m:e>
                <m:e>
                  <m:r>
                    <w:rPr>
                      <w:rFonts w:ascii="Cambria Math" w:eastAsia="Calibri" w:hAnsi="Cambria Math" w:cs="Times New Roman"/>
                    </w:rPr>
                    <m:t>105.56302×1</m:t>
                  </m:r>
                  <m:sSup>
                    <m:sSupPr>
                      <m:ctrlPr>
                        <w:rPr>
                          <w:rFonts w:ascii="Cambria Math" w:eastAsia="Calibri" w:hAnsi="Cambria Math" w:cs="Times New Roman"/>
                          <w:i/>
                        </w:rPr>
                      </m:ctrlPr>
                    </m:sSupPr>
                    <m:e>
                      <m:r>
                        <w:rPr>
                          <w:rFonts w:ascii="Cambria Math" w:eastAsia="Calibri" w:hAnsi="Cambria Math" w:cs="Times New Roman"/>
                        </w:rPr>
                        <m:t>0</m:t>
                      </m:r>
                    </m:e>
                    <m:sup>
                      <m:r>
                        <w:rPr>
                          <w:rFonts w:ascii="Cambria Math" w:eastAsia="Calibri" w:hAnsi="Cambria Math" w:cs="Times New Roman"/>
                        </w:rPr>
                        <m:t>-9</m:t>
                      </m:r>
                    </m:sup>
                  </m:sSup>
                  <m:sSup>
                    <m:sSupPr>
                      <m:ctrlPr>
                        <w:rPr>
                          <w:rFonts w:ascii="Cambria Math" w:eastAsia="Calibri" w:hAnsi="Cambria Math" w:cs="Times New Roman"/>
                          <w:i/>
                        </w:rPr>
                      </m:ctrlPr>
                    </m:sSupPr>
                    <m:e>
                      <m:r>
                        <w:rPr>
                          <w:rFonts w:ascii="Cambria Math" w:eastAsia="Calibri" w:hAnsi="Cambria Math" w:cs="Times New Roman"/>
                        </w:rPr>
                        <m:t>t</m:t>
                      </m:r>
                    </m:e>
                    <m:sup>
                      <m:r>
                        <w:rPr>
                          <w:rFonts w:ascii="Cambria Math" w:eastAsia="Calibri" w:hAnsi="Cambria Math" w:cs="Times New Roman"/>
                        </w:rPr>
                        <m:t>4</m:t>
                      </m:r>
                    </m:sup>
                  </m:sSup>
                  <m:r>
                    <w:rPr>
                      <w:rFonts w:ascii="Cambria Math" w:eastAsia="Calibri" w:hAnsi="Cambria Math" w:cs="Times New Roman"/>
                    </w:rPr>
                    <m:t>-280.54253×1</m:t>
                  </m:r>
                  <m:sSup>
                    <m:sSupPr>
                      <m:ctrlPr>
                        <w:rPr>
                          <w:rFonts w:ascii="Cambria Math" w:eastAsia="Calibri" w:hAnsi="Cambria Math" w:cs="Times New Roman"/>
                          <w:i/>
                        </w:rPr>
                      </m:ctrlPr>
                    </m:sSupPr>
                    <m:e>
                      <m:r>
                        <w:rPr>
                          <w:rFonts w:ascii="Cambria Math" w:eastAsia="Calibri" w:hAnsi="Cambria Math" w:cs="Times New Roman"/>
                        </w:rPr>
                        <m:t>0</m:t>
                      </m:r>
                    </m:e>
                    <m:sup>
                      <m:r>
                        <w:rPr>
                          <w:rFonts w:ascii="Cambria Math" w:eastAsia="Calibri" w:hAnsi="Cambria Math" w:cs="Times New Roman"/>
                        </w:rPr>
                        <m:t>-12</m:t>
                      </m:r>
                    </m:sup>
                  </m:sSup>
                  <m:sSup>
                    <m:sSupPr>
                      <m:ctrlPr>
                        <w:rPr>
                          <w:rFonts w:ascii="Cambria Math" w:eastAsia="Calibri" w:hAnsi="Cambria Math" w:cs="Times New Roman"/>
                          <w:i/>
                        </w:rPr>
                      </m:ctrlPr>
                    </m:sSupPr>
                    <m:e>
                      <m:r>
                        <w:rPr>
                          <w:rFonts w:ascii="Cambria Math" w:eastAsia="Calibri" w:hAnsi="Cambria Math" w:cs="Times New Roman"/>
                        </w:rPr>
                        <m:t>t</m:t>
                      </m:r>
                    </m:e>
                    <m:sup>
                      <m:r>
                        <w:rPr>
                          <w:rFonts w:ascii="Cambria Math" w:eastAsia="Calibri" w:hAnsi="Cambria Math" w:cs="Times New Roman"/>
                        </w:rPr>
                        <m:t>5</m:t>
                      </m:r>
                    </m:sup>
                  </m:sSup>
                  <m:r>
                    <w:rPr>
                      <w:rFonts w:ascii="Cambria Math" w:eastAsia="Calibri" w:hAnsi="Cambria Math" w:cs="Times New Roman"/>
                    </w:rPr>
                    <m:t>)</m:t>
                  </m:r>
                </m:e>
              </m:eqArr>
            </m:num>
            <m:den>
              <m:r>
                <w:rPr>
                  <w:rFonts w:ascii="Cambria Math" w:eastAsia="Calibri" w:hAnsi="Cambria Math" w:cs="Times New Roman"/>
                </w:rPr>
                <m:t>(1+16.897850×1</m:t>
              </m:r>
              <m:sSup>
                <m:sSupPr>
                  <m:ctrlPr>
                    <w:rPr>
                      <w:rFonts w:ascii="Cambria Math" w:eastAsia="Calibri" w:hAnsi="Cambria Math" w:cs="Times New Roman"/>
                      <w:i/>
                    </w:rPr>
                  </m:ctrlPr>
                </m:sSupPr>
                <m:e>
                  <m:r>
                    <w:rPr>
                      <w:rFonts w:ascii="Cambria Math" w:eastAsia="Calibri" w:hAnsi="Cambria Math" w:cs="Times New Roman"/>
                    </w:rPr>
                    <m:t>0</m:t>
                  </m:r>
                </m:e>
                <m:sup>
                  <m:r>
                    <w:rPr>
                      <w:rFonts w:ascii="Cambria Math" w:eastAsia="Calibri" w:hAnsi="Cambria Math" w:cs="Times New Roman"/>
                    </w:rPr>
                    <m:t>-3</m:t>
                  </m:r>
                </m:sup>
              </m:sSup>
              <m:r>
                <w:rPr>
                  <w:rFonts w:ascii="Cambria Math" w:eastAsia="Calibri" w:hAnsi="Cambria Math" w:cs="Times New Roman"/>
                </w:rPr>
                <m:t>t)</m:t>
              </m:r>
            </m:den>
          </m:f>
        </m:oMath>
      </m:oMathPara>
    </w:p>
    <w:p w:rsidR="00BE583C" w:rsidRDefault="00BE583C" w:rsidP="0091103D">
      <w:r>
        <w:t>Once the water density was found. The mass flow rate of the water can then be calculated.</w:t>
      </w:r>
      <w:r w:rsidR="00AD7929">
        <w:t xml:space="preserve"> This is done by using water density that had just been found and the flow rate given in the experiment.</w:t>
      </w:r>
      <w:r>
        <w:t xml:space="preserve"> </w:t>
      </w:r>
      <w:r w:rsidR="00AD7929">
        <w:t>The equation for this is shown below.</w:t>
      </w:r>
    </w:p>
    <w:p w:rsidR="00AD7929" w:rsidRPr="00AD7929" w:rsidRDefault="00AD7929" w:rsidP="0091103D">
      <w:pPr>
        <w:rPr>
          <w:rFonts w:eastAsiaTheme="minorEastAsia"/>
        </w:rPr>
      </w:pPr>
      <m:oMathPara>
        <m:oMath>
          <m:acc>
            <m:accPr>
              <m:chr m:val="̇"/>
              <m:ctrlPr>
                <w:rPr>
                  <w:rFonts w:ascii="Cambria Math" w:hAnsi="Cambria Math"/>
                  <w:i/>
                </w:rPr>
              </m:ctrlPr>
            </m:accPr>
            <m:e>
              <m:r>
                <w:rPr>
                  <w:rFonts w:ascii="Cambria Math" w:hAnsi="Cambria Math"/>
                </w:rPr>
                <m:t>M</m:t>
              </m:r>
            </m:e>
          </m:acc>
          <m:r>
            <w:rPr>
              <w:rFonts w:ascii="Cambria Math" w:hAnsi="Cambria Math"/>
            </w:rPr>
            <m:t>=</m:t>
          </m:r>
          <m:f>
            <m:fPr>
              <m:ctrlPr>
                <w:rPr>
                  <w:rFonts w:ascii="Cambria Math" w:eastAsia="Times New Roman" w:hAnsi="Cambria Math" w:cs="Times New Roman"/>
                  <w:i/>
                </w:rPr>
              </m:ctrlPr>
            </m:fPr>
            <m:num>
              <m:acc>
                <m:accPr>
                  <m:chr m:val="̇"/>
                  <m:ctrlPr>
                    <w:rPr>
                      <w:rFonts w:ascii="Cambria Math" w:eastAsia="Times New Roman" w:hAnsi="Cambria Math" w:cs="Times New Roman"/>
                      <w:i/>
                    </w:rPr>
                  </m:ctrlPr>
                </m:accPr>
                <m:e>
                  <m:r>
                    <w:rPr>
                      <w:rFonts w:ascii="Cambria Math" w:eastAsia="Times New Roman" w:hAnsi="Cambria Math" w:cs="Times New Roman"/>
                    </w:rPr>
                    <m:t>V</m:t>
                  </m:r>
                </m:e>
              </m:acc>
            </m:num>
            <m:den>
              <m:r>
                <w:rPr>
                  <w:rFonts w:ascii="Cambria Math" w:eastAsia="Times New Roman" w:hAnsi="Cambria Math" w:cs="Times New Roman"/>
                </w:rPr>
                <m:t>ρ×60000</m:t>
              </m:r>
            </m:den>
          </m:f>
        </m:oMath>
      </m:oMathPara>
    </w:p>
    <w:p w:rsidR="00AD7929" w:rsidRDefault="00AD7929" w:rsidP="0091103D">
      <w:pPr>
        <w:rPr>
          <w:rFonts w:eastAsiaTheme="minorEastAsia"/>
        </w:rPr>
      </w:pPr>
      <w:r>
        <w:rPr>
          <w:rFonts w:eastAsiaTheme="minorEastAsia"/>
        </w:rPr>
        <w:t>The next section that had to be calculated was the specific heat capacity of the water. The equation for specific heat capacity is shown below.</w:t>
      </w:r>
    </w:p>
    <w:p w:rsidR="00AD7929" w:rsidRPr="00AD7929" w:rsidRDefault="00AD7929" w:rsidP="0091103D">
      <w:pPr>
        <w:rPr>
          <w:rFonts w:eastAsiaTheme="minorEastAsia"/>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pw</m:t>
                  </m:r>
                </m:sub>
              </m:sSub>
              <m:r>
                <w:rPr>
                  <w:rFonts w:ascii="Cambria Math" w:eastAsiaTheme="minorEastAsia" w:hAnsi="Cambria Math"/>
                </w:rPr>
                <m:t>t</m:t>
              </m:r>
            </m:num>
            <m:den>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pw</m:t>
                  </m:r>
                </m:sub>
              </m:sSub>
              <m:r>
                <w:rPr>
                  <w:rFonts w:ascii="Cambria Math" w:eastAsiaTheme="minorEastAsia" w:hAnsi="Cambria Math"/>
                </w:rPr>
                <m:t>@15°C</m:t>
              </m:r>
            </m:den>
          </m:f>
          <m:r>
            <w:rPr>
              <w:rFonts w:ascii="Cambria Math" w:eastAsiaTheme="minorEastAsia" w:hAnsi="Cambria Math"/>
            </w:rPr>
            <m:t>=0.996185+0.0002874(</m:t>
          </m:r>
          <m:f>
            <m:fPr>
              <m:ctrlPr>
                <w:rPr>
                  <w:rFonts w:ascii="Cambria Math" w:eastAsiaTheme="minorEastAsia" w:hAnsi="Cambria Math"/>
                  <w:i/>
                </w:rPr>
              </m:ctrlPr>
            </m:fPr>
            <m:num>
              <m:r>
                <w:rPr>
                  <w:rFonts w:ascii="Cambria Math" w:eastAsiaTheme="minorEastAsia" w:hAnsi="Cambria Math"/>
                </w:rPr>
                <m:t>t+100</m:t>
              </m:r>
            </m:num>
            <m:den>
              <m:r>
                <w:rPr>
                  <w:rFonts w:ascii="Cambria Math" w:eastAsiaTheme="minorEastAsia" w:hAnsi="Cambria Math"/>
                </w:rPr>
                <m:t>100</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5.26</m:t>
              </m:r>
            </m:sup>
          </m:sSup>
          <m:r>
            <w:rPr>
              <w:rFonts w:ascii="Cambria Math" w:eastAsiaTheme="minorEastAsia" w:hAnsi="Cambria Math"/>
            </w:rPr>
            <m:t>+0.011160×1</m:t>
          </m:r>
          <m:sSup>
            <m:sSupPr>
              <m:ctrlPr>
                <w:rPr>
                  <w:rFonts w:ascii="Cambria Math" w:eastAsiaTheme="minorEastAsia" w:hAnsi="Cambria Math"/>
                  <w:i/>
                </w:rPr>
              </m:ctrlPr>
            </m:sSupPr>
            <m:e>
              <m:r>
                <w:rPr>
                  <w:rFonts w:ascii="Cambria Math" w:eastAsiaTheme="minorEastAsia" w:hAnsi="Cambria Math"/>
                </w:rPr>
                <m:t>0</m:t>
              </m:r>
            </m:e>
            <m:sup>
              <m:r>
                <w:rPr>
                  <w:rFonts w:ascii="Cambria Math" w:eastAsiaTheme="minorEastAsia" w:hAnsi="Cambria Math"/>
                </w:rPr>
                <m:t>-0.036t</m:t>
              </m:r>
            </m:sup>
          </m:sSup>
        </m:oMath>
      </m:oMathPara>
    </w:p>
    <w:p w:rsidR="00AD7929" w:rsidRDefault="00AD7929" w:rsidP="00FD753C">
      <w:pPr>
        <w:rPr>
          <w:rFonts w:eastAsiaTheme="minorEastAsia"/>
        </w:rPr>
      </w:pPr>
      <w:r>
        <w:rPr>
          <w:rFonts w:eastAsiaTheme="minorEastAsia"/>
        </w:rPr>
        <w:t xml:space="preserve">The formula will need to be </w:t>
      </w:r>
      <w:r w:rsidR="00FD753C">
        <w:rPr>
          <w:rFonts w:eastAsiaTheme="minorEastAsia"/>
        </w:rPr>
        <w:t xml:space="preserve">rearranged. Firstly, </w:t>
      </w: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pw</m:t>
            </m:r>
          </m:sub>
        </m:sSub>
        <m:r>
          <w:rPr>
            <w:rFonts w:ascii="Cambria Math" w:eastAsiaTheme="minorEastAsia" w:hAnsi="Cambria Math"/>
          </w:rPr>
          <m:t>@15°C</m:t>
        </m:r>
      </m:oMath>
      <w:r w:rsidR="00FD753C">
        <w:rPr>
          <w:rFonts w:eastAsiaTheme="minorEastAsia"/>
        </w:rPr>
        <w:t xml:space="preserve"> = 4185.5 j.kg.K, once that is replaced it can be taken up to times with the remaining part of the equation leaving </w:t>
      </w: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pw</m:t>
            </m:r>
          </m:sub>
        </m:sSub>
        <m:r>
          <w:rPr>
            <w:rFonts w:ascii="Cambria Math" w:eastAsiaTheme="minorEastAsia" w:hAnsi="Cambria Math"/>
          </w:rPr>
          <m:t>t</m:t>
        </m:r>
      </m:oMath>
      <w:r w:rsidR="00FD753C">
        <w:rPr>
          <w:rFonts w:eastAsiaTheme="minorEastAsia"/>
        </w:rPr>
        <w:t xml:space="preserve"> on its own. </w:t>
      </w:r>
      <w:r w:rsidR="002429FB">
        <w:rPr>
          <w:rFonts w:eastAsiaTheme="minorEastAsia"/>
        </w:rPr>
        <w:t xml:space="preserve">The “t” in the equation is the average temperature which was calculated from the temperatures in the experiment. </w:t>
      </w:r>
    </w:p>
    <w:p w:rsidR="002429FB" w:rsidRDefault="002429FB" w:rsidP="00FD753C">
      <w:pPr>
        <w:rPr>
          <w:rFonts w:eastAsiaTheme="minorEastAsia"/>
        </w:rPr>
      </w:pPr>
      <w:r>
        <w:rPr>
          <w:rFonts w:eastAsiaTheme="minorEastAsia"/>
        </w:rPr>
        <w:t>Next the heat transfer was found using the equation below.</w:t>
      </w:r>
    </w:p>
    <w:p w:rsidR="002429FB" w:rsidRPr="009B4437" w:rsidRDefault="009B4437" w:rsidP="00FD753C">
      <w:pPr>
        <w:rPr>
          <w:rFonts w:eastAsiaTheme="minorEastAsia"/>
        </w:rPr>
      </w:pPr>
      <m:oMathPara>
        <m:oMath>
          <m:acc>
            <m:accPr>
              <m:chr m:val="̇"/>
              <m:ctrlPr>
                <w:rPr>
                  <w:rFonts w:ascii="Cambria Math" w:eastAsiaTheme="minorEastAsia" w:hAnsi="Cambria Math"/>
                  <w:i/>
                </w:rPr>
              </m:ctrlPr>
            </m:accPr>
            <m:e>
              <m:r>
                <w:rPr>
                  <w:rFonts w:ascii="Cambria Math" w:eastAsiaTheme="minorEastAsia" w:hAnsi="Cambria Math"/>
                </w:rPr>
                <m:t>Q</m:t>
              </m:r>
            </m:e>
          </m:acc>
          <m:r>
            <w:rPr>
              <w:rFonts w:ascii="Cambria Math" w:eastAsiaTheme="minorEastAsia" w:hAnsi="Cambria Math"/>
            </w:rPr>
            <m:t>=</m:t>
          </m:r>
          <m:acc>
            <m:accPr>
              <m:chr m:val="̇"/>
              <m:ctrlPr>
                <w:rPr>
                  <w:rFonts w:ascii="Cambria Math" w:eastAsiaTheme="minorEastAsia" w:hAnsi="Cambria Math"/>
                  <w:i/>
                </w:rPr>
              </m:ctrlPr>
            </m:accPr>
            <m:e>
              <m:r>
                <w:rPr>
                  <w:rFonts w:ascii="Cambria Math" w:eastAsiaTheme="minorEastAsia" w:hAnsi="Cambria Math"/>
                </w:rPr>
                <m:t>m</m:t>
              </m:r>
            </m:e>
          </m:acc>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 xml:space="preserve">p </m:t>
              </m:r>
            </m:sub>
          </m:sSub>
          <m:r>
            <w:rPr>
              <w:rFonts w:ascii="Cambria Math" w:eastAsiaTheme="minorEastAsia" w:hAnsi="Cambria Math"/>
            </w:rPr>
            <m:t>×∆T</m:t>
          </m:r>
        </m:oMath>
      </m:oMathPara>
    </w:p>
    <w:p w:rsidR="009B4437" w:rsidRDefault="009B4437" w:rsidP="00FD753C">
      <w:pPr>
        <w:rPr>
          <w:rFonts w:eastAsiaTheme="minorEastAsia"/>
        </w:rPr>
      </w:pPr>
      <w:r>
        <w:rPr>
          <w:rFonts w:eastAsiaTheme="minorEastAsia"/>
        </w:rPr>
        <w:t>After the heat transfer is found the air density will need to be found with the equation below.</w:t>
      </w:r>
    </w:p>
    <w:p w:rsidR="009B4437" w:rsidRPr="009B4437" w:rsidRDefault="009B4437" w:rsidP="00FD753C">
      <w:pPr>
        <w:rPr>
          <w:rFonts w:eastAsiaTheme="minorEastAsia"/>
        </w:rPr>
      </w:pPr>
      <m:oMathPara>
        <m:oMath>
          <m:r>
            <w:rPr>
              <w:rFonts w:ascii="Cambria Math" w:eastAsiaTheme="minorEastAsia" w:hAnsi="Cambria Math"/>
            </w:rPr>
            <m:t xml:space="preserve">ρ= </m:t>
          </m:r>
          <m:f>
            <m:fPr>
              <m:ctrlPr>
                <w:rPr>
                  <w:rFonts w:ascii="Cambria Math" w:eastAsiaTheme="minorEastAsia" w:hAnsi="Cambria Math"/>
                  <w:i/>
                </w:rPr>
              </m:ctrlPr>
            </m:fPr>
            <m:num>
              <m:r>
                <w:rPr>
                  <w:rFonts w:ascii="Cambria Math" w:eastAsiaTheme="minorEastAsia" w:hAnsi="Cambria Math"/>
                </w:rPr>
                <m:t>P</m:t>
              </m:r>
            </m:num>
            <m:den>
              <m:r>
                <w:rPr>
                  <w:rFonts w:ascii="Cambria Math" w:eastAsiaTheme="minorEastAsia" w:hAnsi="Cambria Math"/>
                </w:rPr>
                <m:t>RT</m:t>
              </m:r>
            </m:den>
          </m:f>
        </m:oMath>
      </m:oMathPara>
    </w:p>
    <w:p w:rsidR="009B4437" w:rsidRDefault="009B4437" w:rsidP="00FD753C">
      <w:pPr>
        <w:rPr>
          <w:rFonts w:eastAsiaTheme="minorEastAsia"/>
        </w:rPr>
      </w:pPr>
      <w:r>
        <w:rPr>
          <w:rFonts w:eastAsiaTheme="minorEastAsia"/>
        </w:rPr>
        <w:t xml:space="preserve">The pressure will be in Pascal’s, the “R” in the equation stands for the gas constant of the air and the “T” within the temperature </w:t>
      </w:r>
      <w:r w:rsidR="00002029">
        <w:rPr>
          <w:rFonts w:eastAsiaTheme="minorEastAsia"/>
        </w:rPr>
        <w:t xml:space="preserve">is </w:t>
      </w:r>
      <w:r>
        <w:rPr>
          <w:rFonts w:eastAsiaTheme="minorEastAsia"/>
        </w:rPr>
        <w:t xml:space="preserve">in Kelvin. </w:t>
      </w:r>
    </w:p>
    <w:p w:rsidR="00002029" w:rsidRDefault="00002029" w:rsidP="00FD753C">
      <w:pPr>
        <w:rPr>
          <w:rFonts w:eastAsiaTheme="minorEastAsia"/>
        </w:rPr>
      </w:pPr>
      <w:r>
        <w:rPr>
          <w:rFonts w:eastAsiaTheme="minorEastAsia"/>
        </w:rPr>
        <w:t>Mass air flow rate was then calculated using the equation below.</w:t>
      </w:r>
    </w:p>
    <w:p w:rsidR="00002029" w:rsidRPr="00002029" w:rsidRDefault="00002029" w:rsidP="00FD753C">
      <w:pPr>
        <w:rPr>
          <w:rFonts w:eastAsiaTheme="minorEastAsia"/>
        </w:rPr>
      </w:pPr>
      <m:oMathPara>
        <m:oMath>
          <m:sSub>
            <m:sSubPr>
              <m:ctrlPr>
                <w:rPr>
                  <w:rFonts w:ascii="Cambria Math" w:eastAsiaTheme="minorEastAsia" w:hAnsi="Cambria Math"/>
                  <w:i/>
                </w:rPr>
              </m:ctrlPr>
            </m:sSubPr>
            <m:e>
              <m:acc>
                <m:accPr>
                  <m:chr m:val="̇"/>
                  <m:ctrlPr>
                    <w:rPr>
                      <w:rFonts w:ascii="Cambria Math" w:eastAsiaTheme="minorEastAsia" w:hAnsi="Cambria Math"/>
                      <w:i/>
                    </w:rPr>
                  </m:ctrlPr>
                </m:accPr>
                <m:e>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m</m:t>
                          </m:r>
                        </m:e>
                      </m:acc>
                    </m:e>
                    <m:sub>
                      <m:r>
                        <w:rPr>
                          <w:rFonts w:ascii="Cambria Math" w:eastAsiaTheme="minorEastAsia" w:hAnsi="Cambria Math"/>
                        </w:rPr>
                        <m:t>a</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d</m:t>
                      </m:r>
                    </m:sub>
                  </m:sSub>
                </m:e>
              </m:acc>
              <m:r>
                <w:rPr>
                  <w:rFonts w:ascii="Cambria Math" w:eastAsiaTheme="minorEastAsia" w:hAnsi="Cambria Math"/>
                </w:rPr>
                <m:t>×A</m:t>
              </m:r>
            </m:e>
            <m:sub>
              <m:r>
                <w:rPr>
                  <w:rFonts w:ascii="Cambria Math" w:eastAsiaTheme="minorEastAsia" w:hAnsi="Cambria Math"/>
                </w:rPr>
                <m:t>o</m:t>
              </m:r>
            </m:sub>
          </m:sSub>
          <m:rad>
            <m:radPr>
              <m:degHide m:val="1"/>
              <m:ctrlPr>
                <w:rPr>
                  <w:rFonts w:ascii="Cambria Math" w:eastAsiaTheme="minorEastAsia" w:hAnsi="Cambria Math"/>
                  <w:i/>
                </w:rPr>
              </m:ctrlPr>
            </m:radPr>
            <m:deg/>
            <m:e>
              <m:r>
                <w:rPr>
                  <w:rFonts w:ascii="Cambria Math" w:eastAsiaTheme="minorEastAsia" w:hAnsi="Cambria Math"/>
                </w:rPr>
                <m:t>∆p×2×</m:t>
              </m:r>
              <m:sSub>
                <m:sSubPr>
                  <m:ctrlPr>
                    <w:rPr>
                      <w:rFonts w:ascii="Cambria Math" w:eastAsiaTheme="minorEastAsia" w:hAnsi="Cambria Math"/>
                      <w:i/>
                    </w:rPr>
                  </m:ctrlPr>
                </m:sSubPr>
                <m:e>
                  <m:r>
                    <w:rPr>
                      <w:rFonts w:ascii="Cambria Math" w:eastAsiaTheme="minorEastAsia" w:hAnsi="Cambria Math"/>
                    </w:rPr>
                    <m:t>ρ</m:t>
                  </m:r>
                </m:e>
                <m:sub>
                  <m:r>
                    <w:rPr>
                      <w:rFonts w:ascii="Cambria Math" w:eastAsiaTheme="minorEastAsia" w:hAnsi="Cambria Math"/>
                    </w:rPr>
                    <m:t>a</m:t>
                  </m:r>
                </m:sub>
              </m:sSub>
            </m:e>
          </m:rad>
        </m:oMath>
      </m:oMathPara>
    </w:p>
    <w:p w:rsidR="00002029" w:rsidRDefault="00002029" w:rsidP="00FD753C">
      <w:pPr>
        <w:rPr>
          <w:rFonts w:eastAsiaTheme="minorEastAsia"/>
        </w:rPr>
      </w:pPr>
      <w:r>
        <w:rPr>
          <w:rFonts w:eastAsiaTheme="minorEastAsia"/>
        </w:rPr>
        <w:lastRenderedPageBreak/>
        <w:t xml:space="preserve"> </w:t>
      </w:r>
      <m:oMath>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o</m:t>
            </m:r>
          </m:sub>
        </m:sSub>
      </m:oMath>
      <w:r>
        <w:rPr>
          <w:rFonts w:eastAsiaTheme="minorEastAsia"/>
        </w:rPr>
        <w:t xml:space="preserve"> is</w:t>
      </w:r>
      <w:r w:rsidR="00EE28CF">
        <w:rPr>
          <w:rFonts w:eastAsiaTheme="minorEastAsia"/>
        </w:rPr>
        <w:t xml:space="preserve"> the area of the air entry hole as depicted within the mass air flow rate equation.</w:t>
      </w:r>
    </w:p>
    <w:p w:rsidR="00EE28CF" w:rsidRDefault="00EE28CF" w:rsidP="00FD753C">
      <w:pPr>
        <w:rPr>
          <w:rFonts w:eastAsiaTheme="minorEastAsia"/>
        </w:rPr>
      </w:pPr>
      <w:r>
        <w:rPr>
          <w:rFonts w:eastAsiaTheme="minorEastAsia"/>
        </w:rPr>
        <w:t>The change in “Q” needs to be found within the air use. This is found within the equation below.</w:t>
      </w:r>
    </w:p>
    <w:p w:rsidR="00EE28CF" w:rsidRPr="00EE28CF" w:rsidRDefault="00EE28CF" w:rsidP="00FD753C">
      <w:pPr>
        <w:rPr>
          <w:rFonts w:eastAsiaTheme="minorEastAsia"/>
        </w:rPr>
      </w:pPr>
      <m:oMathPara>
        <m:oMath>
          <m:r>
            <w:rPr>
              <w:rFonts w:ascii="Cambria Math" w:eastAsiaTheme="minorEastAsia" w:hAnsi="Cambria Math"/>
            </w:rPr>
            <m:t>∆Q=m×</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r>
            <w:rPr>
              <w:rFonts w:ascii="Cambria Math" w:eastAsiaTheme="minorEastAsia" w:hAnsi="Cambria Math"/>
            </w:rPr>
            <m:t>×∆t</m:t>
          </m:r>
        </m:oMath>
      </m:oMathPara>
    </w:p>
    <w:p w:rsidR="00EE28CF" w:rsidRDefault="00EE28CF" w:rsidP="00FD753C">
      <w:pPr>
        <w:rPr>
          <w:rFonts w:eastAsiaTheme="minorEastAsia"/>
        </w:rPr>
      </w:pPr>
      <w:r>
        <w:rPr>
          <w:rFonts w:eastAsiaTheme="minorEastAsia"/>
        </w:rPr>
        <w:t>The mean temperature of the experiment can be seen below. This is the Logarithmic mean temperature difference or (LMTD).</w:t>
      </w:r>
    </w:p>
    <w:p w:rsidR="00EE28CF" w:rsidRPr="00070454" w:rsidRDefault="00EE28CF" w:rsidP="00FD753C">
      <w:pPr>
        <w:rPr>
          <w:rFonts w:eastAsiaTheme="minorEastAsia"/>
        </w:rPr>
      </w:pPr>
      <m:oMathPara>
        <m:oMath>
          <m:r>
            <w:rPr>
              <w:rFonts w:ascii="Cambria Math" w:eastAsiaTheme="minorEastAsia" w:hAnsi="Cambria Math"/>
            </w:rPr>
            <m:t xml:space="preserve">LMTD== </m:t>
          </m:r>
          <m:f>
            <m:fPr>
              <m:ctrlPr>
                <w:rPr>
                  <w:rFonts w:ascii="Cambria Math" w:eastAsiaTheme="minorEastAsia" w:hAnsi="Cambria Math"/>
                  <w:i/>
                </w:rPr>
              </m:ctrlPr>
            </m:fPr>
            <m:num>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a2</m:t>
                      </m:r>
                    </m:sub>
                  </m:sSub>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w1</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a2)</m:t>
                  </m:r>
                </m:sub>
              </m:sSub>
            </m:num>
            <m:den>
              <m:r>
                <m:rPr>
                  <m:sty m:val="p"/>
                </m:rPr>
                <w:rPr>
                  <w:rFonts w:ascii="Cambria Math" w:eastAsiaTheme="minorEastAsia" w:hAnsi="Cambria Math"/>
                </w:rPr>
                <m:t>ln⁡</m:t>
              </m:r>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w2</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a2</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w1</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a1</m:t>
                      </m:r>
                    </m:sub>
                  </m:sSub>
                </m:den>
              </m:f>
              <m:r>
                <w:rPr>
                  <w:rFonts w:ascii="Cambria Math" w:eastAsiaTheme="minorEastAsia" w:hAnsi="Cambria Math"/>
                </w:rPr>
                <m:t>)</m:t>
              </m:r>
            </m:den>
          </m:f>
          <m:r>
            <w:rPr>
              <w:rFonts w:ascii="Cambria Math" w:eastAsiaTheme="minorEastAsia" w:hAnsi="Cambria Math"/>
            </w:rPr>
            <m:t xml:space="preserve"> </m:t>
          </m:r>
        </m:oMath>
      </m:oMathPara>
    </w:p>
    <w:p w:rsidR="00070454" w:rsidRDefault="00070454" w:rsidP="00FD753C">
      <w:pPr>
        <w:rPr>
          <w:rFonts w:eastAsiaTheme="minorEastAsia"/>
        </w:rPr>
      </w:pPr>
      <w:r>
        <w:rPr>
          <w:rFonts w:eastAsiaTheme="minorEastAsia"/>
        </w:rPr>
        <w:t>Then finally the heat transfer coefficient can be found from finding the LMTD. The equation for heat transfer coefficient is found below.</w:t>
      </w:r>
    </w:p>
    <w:p w:rsidR="00070454" w:rsidRPr="00070454" w:rsidRDefault="00070454" w:rsidP="00FD753C">
      <w:pPr>
        <w:rPr>
          <w:rFonts w:eastAsiaTheme="minorEastAsia"/>
        </w:rPr>
      </w:pPr>
      <m:oMathPara>
        <m:oMath>
          <m:r>
            <m:rPr>
              <m:sty m:val="p"/>
            </m:rPr>
            <w:rPr>
              <w:rFonts w:ascii="Cambria Math" w:eastAsiaTheme="minorEastAsia" w:hAnsi="Cambria Math"/>
            </w:rPr>
            <m:t xml:space="preserve">U= </m:t>
          </m:r>
          <m:f>
            <m:fPr>
              <m:ctrlPr>
                <w:rPr>
                  <w:rFonts w:ascii="Cambria Math" w:eastAsiaTheme="minorEastAsia" w:hAnsi="Cambria Math"/>
                </w:rPr>
              </m:ctrlPr>
            </m:fPr>
            <m:num>
              <m:acc>
                <m:accPr>
                  <m:chr m:val="̇"/>
                  <m:ctrlPr>
                    <w:rPr>
                      <w:rFonts w:ascii="Cambria Math" w:eastAsiaTheme="minorEastAsia" w:hAnsi="Cambria Math"/>
                    </w:rPr>
                  </m:ctrlPr>
                </m:accPr>
                <m:e>
                  <m:r>
                    <m:rPr>
                      <m:sty m:val="p"/>
                    </m:rPr>
                    <w:rPr>
                      <w:rFonts w:ascii="Cambria Math" w:eastAsiaTheme="minorEastAsia" w:hAnsi="Cambria Math"/>
                    </w:rPr>
                    <m:t>Qw</m:t>
                  </m:r>
                </m:e>
              </m:acc>
            </m:num>
            <m:den>
              <m:r>
                <m:rPr>
                  <m:sty m:val="p"/>
                </m:rPr>
                <w:rPr>
                  <w:rFonts w:ascii="Cambria Math" w:eastAsiaTheme="minorEastAsia" w:hAnsi="Cambria Math"/>
                </w:rPr>
                <m:t>A ×LMTD</m:t>
              </m:r>
            </m:den>
          </m:f>
        </m:oMath>
      </m:oMathPara>
    </w:p>
    <w:p w:rsidR="00070454" w:rsidRDefault="00070454" w:rsidP="00FD753C">
      <w:pPr>
        <w:rPr>
          <w:rFonts w:eastAsiaTheme="minorEastAsia"/>
        </w:rPr>
      </w:pPr>
      <w:r>
        <w:rPr>
          <w:rFonts w:eastAsiaTheme="minorEastAsia"/>
        </w:rPr>
        <w:t xml:space="preserve">From all of the equations above a table of results can be made using these equations. These will be </w:t>
      </w:r>
      <w:r w:rsidR="00530AD7">
        <w:rPr>
          <w:rFonts w:eastAsiaTheme="minorEastAsia"/>
        </w:rPr>
        <w:t>shown below.</w:t>
      </w:r>
    </w:p>
    <w:tbl>
      <w:tblPr>
        <w:tblStyle w:val="TableGrid"/>
        <w:tblW w:w="0" w:type="auto"/>
        <w:tblLook w:val="04A0" w:firstRow="1" w:lastRow="0" w:firstColumn="1" w:lastColumn="0" w:noHBand="0" w:noVBand="1"/>
      </w:tblPr>
      <w:tblGrid>
        <w:gridCol w:w="4508"/>
        <w:gridCol w:w="4508"/>
      </w:tblGrid>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b/>
                <w:u w:val="single"/>
              </w:rPr>
            </w:pPr>
            <w:r w:rsidRPr="00530AD7">
              <w:rPr>
                <w:rFonts w:ascii="Calibri" w:eastAsia="Times New Roman" w:hAnsi="Calibri" w:cs="Times New Roman"/>
                <w:b/>
                <w:u w:val="single"/>
              </w:rPr>
              <w:t>Water Density Calculations</w:t>
            </w:r>
          </w:p>
        </w:tc>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(Kg/m^3)</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b/>
              </w:rPr>
            </w:pPr>
            <w:r w:rsidRPr="00530AD7">
              <w:rPr>
                <w:rFonts w:ascii="Calibri" w:eastAsia="Times New Roman" w:hAnsi="Calibri" w:cs="Times New Roman"/>
                <w:b/>
              </w:rPr>
              <w:t>Experiment 1</w:t>
            </w:r>
          </w:p>
        </w:tc>
        <w:tc>
          <w:tcPr>
            <w:tcW w:w="4508" w:type="dxa"/>
          </w:tcPr>
          <w:p w:rsidR="00530AD7" w:rsidRPr="00530AD7" w:rsidRDefault="00530AD7" w:rsidP="00530AD7">
            <w:pPr>
              <w:spacing w:line="240" w:lineRule="auto"/>
              <w:rPr>
                <w:rFonts w:ascii="Calibri" w:eastAsia="Times New Roman" w:hAnsi="Calibri" w:cs="Times New Roman"/>
              </w:rPr>
            </w:pP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250</w:t>
            </w:r>
            <m:oMath>
              <m:r>
                <w:rPr>
                  <w:rFonts w:ascii="Cambria Math" w:eastAsia="Times New Roman" w:hAnsi="Cambria Math" w:cs="Times New Roman"/>
                </w:rPr>
                <m:t>ρ</m:t>
              </m:r>
            </m:oMath>
            <w:r w:rsidRPr="00530AD7">
              <w:rPr>
                <w:rFonts w:ascii="Calibri" w:eastAsia="Times New Roman" w:hAnsi="Calibri" w:cs="Times New Roman"/>
              </w:rPr>
              <w:t>/2.25L/min</w:t>
            </w:r>
          </w:p>
        </w:tc>
        <w:tc>
          <w:tcPr>
            <w:tcW w:w="4508" w:type="dxa"/>
          </w:tcPr>
          <w:p w:rsidR="00530AD7" w:rsidRPr="00530AD7" w:rsidRDefault="00530AD7" w:rsidP="00530AD7">
            <w:pPr>
              <w:spacing w:line="240" w:lineRule="auto"/>
              <w:rPr>
                <w:rFonts w:ascii="Calibri" w:eastAsia="Times New Roman" w:hAnsi="Calibri" w:cs="Times New Roman"/>
              </w:rPr>
            </w:pPr>
            <w:r>
              <w:rPr>
                <w:rFonts w:ascii="Calibri" w:eastAsia="Times New Roman" w:hAnsi="Calibri" w:cs="Times New Roman"/>
              </w:rPr>
              <w:t>983.7182946</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250</w:t>
            </w:r>
            <m:oMath>
              <m:r>
                <w:rPr>
                  <w:rFonts w:ascii="Cambria Math" w:eastAsia="Times New Roman" w:hAnsi="Cambria Math" w:cs="Times New Roman"/>
                </w:rPr>
                <m:t>ρ</m:t>
              </m:r>
            </m:oMath>
            <w:r w:rsidRPr="00530AD7">
              <w:rPr>
                <w:rFonts w:ascii="Calibri" w:eastAsia="Times New Roman" w:hAnsi="Calibri" w:cs="Times New Roman"/>
              </w:rPr>
              <w:t xml:space="preserve"> /1.75L/min</w:t>
            </w:r>
          </w:p>
        </w:tc>
        <w:tc>
          <w:tcPr>
            <w:tcW w:w="4508" w:type="dxa"/>
          </w:tcPr>
          <w:p w:rsidR="00530AD7" w:rsidRPr="00530AD7" w:rsidRDefault="00530AD7" w:rsidP="00530AD7">
            <w:pPr>
              <w:spacing w:line="240" w:lineRule="auto"/>
              <w:rPr>
                <w:rFonts w:ascii="Calibri" w:eastAsia="Times New Roman" w:hAnsi="Calibri" w:cs="Times New Roman"/>
              </w:rPr>
            </w:pPr>
            <w:r>
              <w:rPr>
                <w:rFonts w:ascii="Calibri" w:eastAsia="Times New Roman" w:hAnsi="Calibri" w:cs="Times New Roman"/>
              </w:rPr>
              <w:t>983.996977</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250</w:t>
            </w:r>
            <m:oMath>
              <m:r>
                <w:rPr>
                  <w:rFonts w:ascii="Cambria Math" w:eastAsia="Times New Roman" w:hAnsi="Cambria Math" w:cs="Times New Roman"/>
                </w:rPr>
                <m:t>ρ</m:t>
              </m:r>
            </m:oMath>
            <w:r w:rsidRPr="00530AD7">
              <w:rPr>
                <w:rFonts w:ascii="Calibri" w:eastAsia="Times New Roman" w:hAnsi="Calibri" w:cs="Times New Roman"/>
              </w:rPr>
              <w:t xml:space="preserve"> /1.25L/min</w:t>
            </w:r>
          </w:p>
        </w:tc>
        <w:tc>
          <w:tcPr>
            <w:tcW w:w="4508" w:type="dxa"/>
          </w:tcPr>
          <w:p w:rsidR="00530AD7" w:rsidRPr="00530AD7" w:rsidRDefault="00530AD7" w:rsidP="00530AD7">
            <w:pPr>
              <w:spacing w:line="240" w:lineRule="auto"/>
              <w:rPr>
                <w:rFonts w:ascii="Calibri" w:eastAsia="Times New Roman" w:hAnsi="Calibri" w:cs="Times New Roman"/>
              </w:rPr>
            </w:pPr>
            <w:r>
              <w:rPr>
                <w:rFonts w:ascii="Calibri" w:eastAsia="Times New Roman" w:hAnsi="Calibri" w:cs="Times New Roman"/>
              </w:rPr>
              <w:t>984.6235829</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250</w:t>
            </w:r>
            <m:oMath>
              <m:r>
                <w:rPr>
                  <w:rFonts w:ascii="Cambria Math" w:eastAsia="Times New Roman" w:hAnsi="Cambria Math" w:cs="Times New Roman"/>
                </w:rPr>
                <m:t>ρ</m:t>
              </m:r>
            </m:oMath>
            <w:r w:rsidRPr="00530AD7">
              <w:rPr>
                <w:rFonts w:ascii="Calibri" w:eastAsia="Times New Roman" w:hAnsi="Calibri" w:cs="Times New Roman"/>
              </w:rPr>
              <w:t xml:space="preserve"> /0.75L/min</w:t>
            </w:r>
          </w:p>
        </w:tc>
        <w:tc>
          <w:tcPr>
            <w:tcW w:w="4508" w:type="dxa"/>
          </w:tcPr>
          <w:p w:rsidR="00530AD7" w:rsidRPr="00530AD7" w:rsidRDefault="00530AD7" w:rsidP="00530AD7">
            <w:pPr>
              <w:spacing w:line="240" w:lineRule="auto"/>
              <w:rPr>
                <w:rFonts w:ascii="Calibri" w:eastAsia="Times New Roman" w:hAnsi="Calibri" w:cs="Times New Roman"/>
              </w:rPr>
            </w:pPr>
            <w:r>
              <w:rPr>
                <w:rFonts w:ascii="Calibri" w:eastAsia="Times New Roman" w:hAnsi="Calibri" w:cs="Times New Roman"/>
              </w:rPr>
              <w:t>985.7032866</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250</w:t>
            </w:r>
            <m:oMath>
              <m:r>
                <w:rPr>
                  <w:rFonts w:ascii="Cambria Math" w:eastAsia="Times New Roman" w:hAnsi="Cambria Math" w:cs="Times New Roman"/>
                </w:rPr>
                <m:t>ρ</m:t>
              </m:r>
            </m:oMath>
            <w:r w:rsidRPr="00530AD7">
              <w:rPr>
                <w:rFonts w:ascii="Calibri" w:eastAsia="Times New Roman" w:hAnsi="Calibri" w:cs="Times New Roman"/>
              </w:rPr>
              <w:t xml:space="preserve"> /0.25L/min</w:t>
            </w:r>
          </w:p>
        </w:tc>
        <w:tc>
          <w:tcPr>
            <w:tcW w:w="4508" w:type="dxa"/>
          </w:tcPr>
          <w:p w:rsidR="00530AD7" w:rsidRPr="00530AD7" w:rsidRDefault="00530AD7" w:rsidP="00530AD7">
            <w:pPr>
              <w:spacing w:line="240" w:lineRule="auto"/>
              <w:rPr>
                <w:rFonts w:ascii="Calibri" w:eastAsia="Times New Roman" w:hAnsi="Calibri" w:cs="Times New Roman"/>
              </w:rPr>
            </w:pPr>
            <w:r>
              <w:rPr>
                <w:rFonts w:ascii="Calibri" w:eastAsia="Times New Roman" w:hAnsi="Calibri" w:cs="Times New Roman"/>
              </w:rPr>
              <w:t>988.2694008</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b/>
              </w:rPr>
            </w:pPr>
            <w:r w:rsidRPr="00530AD7">
              <w:rPr>
                <w:rFonts w:ascii="Calibri" w:eastAsia="Times New Roman" w:hAnsi="Calibri" w:cs="Times New Roman"/>
                <w:b/>
              </w:rPr>
              <w:t>Experiment 2 Temp@60 Degrees</w:t>
            </w:r>
          </w:p>
        </w:tc>
        <w:tc>
          <w:tcPr>
            <w:tcW w:w="4508" w:type="dxa"/>
          </w:tcPr>
          <w:p w:rsidR="00530AD7" w:rsidRPr="00530AD7" w:rsidRDefault="00530AD7" w:rsidP="00530AD7">
            <w:pPr>
              <w:spacing w:line="240" w:lineRule="auto"/>
              <w:rPr>
                <w:rFonts w:ascii="Calibri" w:eastAsia="Times New Roman" w:hAnsi="Calibri" w:cs="Times New Roman"/>
              </w:rPr>
            </w:pP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250</w:t>
            </w:r>
            <m:oMath>
              <m:r>
                <w:rPr>
                  <w:rFonts w:ascii="Cambria Math" w:eastAsia="Times New Roman" w:hAnsi="Cambria Math" w:cs="Times New Roman"/>
                </w:rPr>
                <m:t>ρ</m:t>
              </m:r>
            </m:oMath>
            <w:r w:rsidRPr="00530AD7">
              <w:rPr>
                <w:rFonts w:ascii="Calibri" w:eastAsia="Times New Roman" w:hAnsi="Calibri" w:cs="Times New Roman"/>
              </w:rPr>
              <w:t>/0.25L/min</w:t>
            </w:r>
          </w:p>
        </w:tc>
        <w:tc>
          <w:tcPr>
            <w:tcW w:w="4508" w:type="dxa"/>
          </w:tcPr>
          <w:p w:rsidR="00530AD7" w:rsidRPr="00530AD7" w:rsidRDefault="00530AD7" w:rsidP="00530AD7">
            <w:pPr>
              <w:spacing w:line="240" w:lineRule="auto"/>
              <w:rPr>
                <w:rFonts w:ascii="Calibri" w:eastAsia="Times New Roman" w:hAnsi="Calibri" w:cs="Times New Roman"/>
              </w:rPr>
            </w:pPr>
            <w:r>
              <w:rPr>
                <w:rFonts w:ascii="Calibri" w:eastAsia="Times New Roman" w:hAnsi="Calibri" w:cs="Times New Roman"/>
              </w:rPr>
              <w:t>988.2694004</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200</w:t>
            </w:r>
            <m:oMath>
              <m:r>
                <w:rPr>
                  <w:rFonts w:ascii="Cambria Math" w:eastAsia="Times New Roman" w:hAnsi="Cambria Math" w:cs="Times New Roman"/>
                </w:rPr>
                <m:t>ρ</m:t>
              </m:r>
            </m:oMath>
            <w:r w:rsidRPr="00530AD7">
              <w:rPr>
                <w:rFonts w:ascii="Calibri" w:eastAsia="Times New Roman" w:hAnsi="Calibri" w:cs="Times New Roman"/>
              </w:rPr>
              <w:t>/0.25l/min</w:t>
            </w:r>
          </w:p>
        </w:tc>
        <w:tc>
          <w:tcPr>
            <w:tcW w:w="4508" w:type="dxa"/>
          </w:tcPr>
          <w:p w:rsidR="00530AD7" w:rsidRPr="00530AD7" w:rsidRDefault="00530AD7" w:rsidP="00530AD7">
            <w:pPr>
              <w:spacing w:line="240" w:lineRule="auto"/>
              <w:rPr>
                <w:rFonts w:ascii="Calibri" w:eastAsia="Times New Roman" w:hAnsi="Calibri" w:cs="Times New Roman"/>
              </w:rPr>
            </w:pPr>
            <w:r>
              <w:rPr>
                <w:rFonts w:ascii="Calibri" w:eastAsia="Times New Roman" w:hAnsi="Calibri" w:cs="Times New Roman"/>
              </w:rPr>
              <w:t>988.670621</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150</w:t>
            </w:r>
            <m:oMath>
              <m:r>
                <w:rPr>
                  <w:rFonts w:ascii="Cambria Math" w:eastAsia="Times New Roman" w:hAnsi="Cambria Math" w:cs="Times New Roman"/>
                </w:rPr>
                <m:t>ρ</m:t>
              </m:r>
            </m:oMath>
            <w:r w:rsidRPr="00530AD7">
              <w:rPr>
                <w:rFonts w:ascii="Calibri" w:eastAsia="Times New Roman" w:hAnsi="Calibri" w:cs="Times New Roman"/>
              </w:rPr>
              <w:t>/0.25/min</w:t>
            </w:r>
          </w:p>
        </w:tc>
        <w:tc>
          <w:tcPr>
            <w:tcW w:w="4508" w:type="dxa"/>
          </w:tcPr>
          <w:p w:rsidR="00530AD7" w:rsidRPr="00530AD7" w:rsidRDefault="00530AD7" w:rsidP="00530AD7">
            <w:pPr>
              <w:spacing w:line="240" w:lineRule="auto"/>
              <w:rPr>
                <w:rFonts w:ascii="Calibri" w:eastAsia="Times New Roman" w:hAnsi="Calibri" w:cs="Times New Roman"/>
              </w:rPr>
            </w:pPr>
            <w:r>
              <w:rPr>
                <w:rFonts w:ascii="Calibri" w:eastAsia="Times New Roman" w:hAnsi="Calibri" w:cs="Times New Roman"/>
              </w:rPr>
              <w:t>988.581926</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100</w:t>
            </w:r>
            <m:oMath>
              <m:r>
                <w:rPr>
                  <w:rFonts w:ascii="Cambria Math" w:eastAsia="Times New Roman" w:hAnsi="Cambria Math" w:cs="Times New Roman"/>
                </w:rPr>
                <m:t>ρ</m:t>
              </m:r>
            </m:oMath>
            <w:r w:rsidRPr="00530AD7">
              <w:rPr>
                <w:rFonts w:ascii="Calibri" w:eastAsia="Times New Roman" w:hAnsi="Calibri" w:cs="Times New Roman"/>
              </w:rPr>
              <w:t>/0.25/min</w:t>
            </w:r>
          </w:p>
        </w:tc>
        <w:tc>
          <w:tcPr>
            <w:tcW w:w="4508" w:type="dxa"/>
          </w:tcPr>
          <w:p w:rsidR="00530AD7" w:rsidRPr="00530AD7" w:rsidRDefault="00530AD7" w:rsidP="00530AD7">
            <w:pPr>
              <w:spacing w:line="240" w:lineRule="auto"/>
              <w:rPr>
                <w:rFonts w:ascii="Calibri" w:eastAsia="Times New Roman" w:hAnsi="Calibri" w:cs="Times New Roman"/>
              </w:rPr>
            </w:pPr>
            <w:r>
              <w:rPr>
                <w:rFonts w:ascii="Calibri" w:eastAsia="Times New Roman" w:hAnsi="Calibri" w:cs="Times New Roman"/>
              </w:rPr>
              <w:t>988.2918317</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50</w:t>
            </w:r>
            <m:oMath>
              <m:r>
                <w:rPr>
                  <w:rFonts w:ascii="Cambria Math" w:eastAsia="Times New Roman" w:hAnsi="Cambria Math" w:cs="Times New Roman"/>
                </w:rPr>
                <m:t>ρ</m:t>
              </m:r>
            </m:oMath>
            <w:r w:rsidRPr="00530AD7">
              <w:rPr>
                <w:rFonts w:ascii="Calibri" w:eastAsia="Times New Roman" w:hAnsi="Calibri" w:cs="Times New Roman"/>
              </w:rPr>
              <w:t>/0.25/min</w:t>
            </w:r>
          </w:p>
        </w:tc>
        <w:tc>
          <w:tcPr>
            <w:tcW w:w="4508" w:type="dxa"/>
          </w:tcPr>
          <w:p w:rsidR="00530AD7" w:rsidRPr="00530AD7" w:rsidRDefault="00530AD7" w:rsidP="00530AD7">
            <w:pPr>
              <w:spacing w:line="240" w:lineRule="auto"/>
              <w:rPr>
                <w:rFonts w:ascii="Calibri" w:eastAsia="Times New Roman" w:hAnsi="Calibri" w:cs="Times New Roman"/>
              </w:rPr>
            </w:pPr>
            <w:r>
              <w:rPr>
                <w:rFonts w:ascii="Calibri" w:eastAsia="Times New Roman" w:hAnsi="Calibri" w:cs="Times New Roman"/>
              </w:rPr>
              <w:t>987.7717632</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b/>
              </w:rPr>
            </w:pPr>
            <w:r w:rsidRPr="00530AD7">
              <w:rPr>
                <w:rFonts w:ascii="Calibri" w:eastAsia="Times New Roman" w:hAnsi="Calibri" w:cs="Times New Roman"/>
                <w:b/>
              </w:rPr>
              <w:t>Experiment 3 Temp@40 Degrees</w:t>
            </w:r>
          </w:p>
        </w:tc>
        <w:tc>
          <w:tcPr>
            <w:tcW w:w="4508" w:type="dxa"/>
          </w:tcPr>
          <w:p w:rsidR="00530AD7" w:rsidRPr="00530AD7" w:rsidRDefault="00530AD7" w:rsidP="00530AD7">
            <w:pPr>
              <w:spacing w:line="240" w:lineRule="auto"/>
              <w:rPr>
                <w:rFonts w:ascii="Calibri" w:eastAsia="Times New Roman" w:hAnsi="Calibri" w:cs="Times New Roman"/>
              </w:rPr>
            </w:pP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250</w:t>
            </w:r>
            <m:oMath>
              <m:r>
                <w:rPr>
                  <w:rFonts w:ascii="Cambria Math" w:eastAsia="Times New Roman" w:hAnsi="Cambria Math" w:cs="Times New Roman"/>
                </w:rPr>
                <m:t>ρ</m:t>
              </m:r>
            </m:oMath>
            <w:r w:rsidRPr="00530AD7">
              <w:rPr>
                <w:rFonts w:ascii="Calibri" w:eastAsia="Times New Roman" w:hAnsi="Calibri" w:cs="Times New Roman"/>
              </w:rPr>
              <w:t>/0.25L/min</w:t>
            </w:r>
          </w:p>
        </w:tc>
        <w:tc>
          <w:tcPr>
            <w:tcW w:w="4508" w:type="dxa"/>
          </w:tcPr>
          <w:p w:rsidR="00530AD7" w:rsidRPr="00530AD7" w:rsidRDefault="00530AD7" w:rsidP="00530AD7">
            <w:pPr>
              <w:spacing w:line="240" w:lineRule="auto"/>
              <w:rPr>
                <w:rFonts w:ascii="Calibri" w:eastAsia="Times New Roman" w:hAnsi="Calibri" w:cs="Times New Roman"/>
              </w:rPr>
            </w:pPr>
            <w:r>
              <w:rPr>
                <w:rFonts w:ascii="Calibri" w:eastAsia="Times New Roman" w:hAnsi="Calibri" w:cs="Times New Roman"/>
              </w:rPr>
              <w:t>991.6610181</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200</w:t>
            </w:r>
            <m:oMath>
              <m:r>
                <w:rPr>
                  <w:rFonts w:ascii="Cambria Math" w:eastAsia="Times New Roman" w:hAnsi="Cambria Math" w:cs="Times New Roman"/>
                </w:rPr>
                <m:t>ρ</m:t>
              </m:r>
            </m:oMath>
            <w:r w:rsidRPr="00530AD7">
              <w:rPr>
                <w:rFonts w:ascii="Calibri" w:eastAsia="Times New Roman" w:hAnsi="Calibri" w:cs="Times New Roman"/>
              </w:rPr>
              <w:t>/0.25l/min</w:t>
            </w:r>
          </w:p>
        </w:tc>
        <w:tc>
          <w:tcPr>
            <w:tcW w:w="4508" w:type="dxa"/>
          </w:tcPr>
          <w:p w:rsidR="00530AD7" w:rsidRPr="00530AD7" w:rsidRDefault="00530AD7" w:rsidP="00530AD7">
            <w:pPr>
              <w:spacing w:line="240" w:lineRule="auto"/>
              <w:rPr>
                <w:rFonts w:ascii="Calibri" w:eastAsia="Times New Roman" w:hAnsi="Calibri" w:cs="Times New Roman"/>
              </w:rPr>
            </w:pPr>
            <w:r>
              <w:rPr>
                <w:rFonts w:ascii="Calibri" w:eastAsia="Times New Roman" w:hAnsi="Calibri" w:cs="Times New Roman"/>
              </w:rPr>
              <w:t>991.6413635</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150</w:t>
            </w:r>
            <m:oMath>
              <m:r>
                <w:rPr>
                  <w:rFonts w:ascii="Cambria Math" w:eastAsia="Times New Roman" w:hAnsi="Cambria Math" w:cs="Times New Roman"/>
                </w:rPr>
                <m:t>ρ</m:t>
              </m:r>
            </m:oMath>
            <w:r w:rsidRPr="00530AD7">
              <w:rPr>
                <w:rFonts w:ascii="Calibri" w:eastAsia="Times New Roman" w:hAnsi="Calibri" w:cs="Times New Roman"/>
              </w:rPr>
              <w:t>/0.25/min</w:t>
            </w:r>
          </w:p>
        </w:tc>
        <w:tc>
          <w:tcPr>
            <w:tcW w:w="4508" w:type="dxa"/>
          </w:tcPr>
          <w:p w:rsidR="00530AD7" w:rsidRPr="00530AD7" w:rsidRDefault="00530AD7" w:rsidP="00530AD7">
            <w:pPr>
              <w:spacing w:line="240" w:lineRule="auto"/>
              <w:rPr>
                <w:rFonts w:ascii="Calibri" w:eastAsia="Times New Roman" w:hAnsi="Calibri" w:cs="Times New Roman"/>
              </w:rPr>
            </w:pPr>
            <w:r>
              <w:rPr>
                <w:rFonts w:ascii="Calibri" w:eastAsia="Times New Roman" w:hAnsi="Calibri" w:cs="Times New Roman"/>
              </w:rPr>
              <w:t>991.54</w:t>
            </w:r>
            <w:r w:rsidR="009E441F">
              <w:rPr>
                <w:rFonts w:ascii="Calibri" w:eastAsia="Times New Roman" w:hAnsi="Calibri" w:cs="Times New Roman"/>
              </w:rPr>
              <w:t>2</w:t>
            </w:r>
            <w:r>
              <w:rPr>
                <w:rFonts w:ascii="Calibri" w:eastAsia="Times New Roman" w:hAnsi="Calibri" w:cs="Times New Roman"/>
              </w:rPr>
              <w:t>8166</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100</w:t>
            </w:r>
            <m:oMath>
              <m:r>
                <w:rPr>
                  <w:rFonts w:ascii="Cambria Math" w:eastAsia="Times New Roman" w:hAnsi="Cambria Math" w:cs="Times New Roman"/>
                </w:rPr>
                <m:t>ρ</m:t>
              </m:r>
            </m:oMath>
            <w:r w:rsidRPr="00530AD7">
              <w:rPr>
                <w:rFonts w:ascii="Calibri" w:eastAsia="Times New Roman" w:hAnsi="Calibri" w:cs="Times New Roman"/>
              </w:rPr>
              <w:t>/0.25/min</w:t>
            </w:r>
          </w:p>
        </w:tc>
        <w:tc>
          <w:tcPr>
            <w:tcW w:w="4508" w:type="dxa"/>
          </w:tcPr>
          <w:p w:rsidR="00530AD7" w:rsidRPr="00530AD7" w:rsidRDefault="009E441F" w:rsidP="00530AD7">
            <w:pPr>
              <w:spacing w:line="240" w:lineRule="auto"/>
              <w:rPr>
                <w:rFonts w:ascii="Calibri" w:eastAsia="Times New Roman" w:hAnsi="Calibri" w:cs="Times New Roman"/>
              </w:rPr>
            </w:pPr>
            <w:r>
              <w:rPr>
                <w:rFonts w:ascii="Calibri" w:eastAsia="Times New Roman" w:hAnsi="Calibri" w:cs="Times New Roman"/>
              </w:rPr>
              <w:t>991.3642868</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50</w:t>
            </w:r>
            <m:oMath>
              <m:r>
                <w:rPr>
                  <w:rFonts w:ascii="Cambria Math" w:eastAsia="Times New Roman" w:hAnsi="Cambria Math" w:cs="Times New Roman"/>
                </w:rPr>
                <m:t>ρ</m:t>
              </m:r>
            </m:oMath>
            <w:r w:rsidRPr="00530AD7">
              <w:rPr>
                <w:rFonts w:ascii="Calibri" w:eastAsia="Times New Roman" w:hAnsi="Calibri" w:cs="Times New Roman"/>
              </w:rPr>
              <w:t>/0.25/min</w:t>
            </w:r>
          </w:p>
        </w:tc>
        <w:tc>
          <w:tcPr>
            <w:tcW w:w="4508" w:type="dxa"/>
          </w:tcPr>
          <w:p w:rsidR="00530AD7" w:rsidRPr="00530AD7" w:rsidRDefault="009E441F" w:rsidP="00530AD7">
            <w:pPr>
              <w:spacing w:line="240" w:lineRule="auto"/>
              <w:rPr>
                <w:rFonts w:ascii="Calibri" w:eastAsia="Times New Roman" w:hAnsi="Calibri" w:cs="Times New Roman"/>
              </w:rPr>
            </w:pPr>
            <w:r>
              <w:rPr>
                <w:rFonts w:ascii="Calibri" w:eastAsia="Times New Roman" w:hAnsi="Calibri" w:cs="Times New Roman"/>
              </w:rPr>
              <w:t>991.0432887</w:t>
            </w:r>
          </w:p>
        </w:tc>
      </w:tr>
    </w:tbl>
    <w:p w:rsidR="00530AD7" w:rsidRDefault="00530AD7" w:rsidP="00FD753C">
      <w:pPr>
        <w:rPr>
          <w:rFonts w:eastAsiaTheme="minorEastAsia"/>
        </w:rPr>
      </w:pPr>
    </w:p>
    <w:tbl>
      <w:tblPr>
        <w:tblStyle w:val="TableGrid"/>
        <w:tblW w:w="0" w:type="auto"/>
        <w:tblLook w:val="04A0" w:firstRow="1" w:lastRow="0" w:firstColumn="1" w:lastColumn="0" w:noHBand="0" w:noVBand="1"/>
      </w:tblPr>
      <w:tblGrid>
        <w:gridCol w:w="4508"/>
        <w:gridCol w:w="4508"/>
      </w:tblGrid>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b/>
                <w:u w:val="single"/>
              </w:rPr>
            </w:pPr>
            <w:r w:rsidRPr="00530AD7">
              <w:rPr>
                <w:rFonts w:ascii="Calibri" w:eastAsia="Times New Roman" w:hAnsi="Calibri" w:cs="Times New Roman"/>
                <w:b/>
                <w:u w:val="single"/>
              </w:rPr>
              <w:t xml:space="preserve">Specific Heat </w:t>
            </w:r>
          </w:p>
        </w:tc>
        <w:tc>
          <w:tcPr>
            <w:tcW w:w="4508" w:type="dxa"/>
          </w:tcPr>
          <w:p w:rsidR="00530AD7" w:rsidRPr="00530AD7" w:rsidRDefault="008A41C6" w:rsidP="00530AD7">
            <w:pPr>
              <w:spacing w:line="240" w:lineRule="auto"/>
              <w:rPr>
                <w:rFonts w:ascii="Calibri" w:eastAsia="Times New Roman" w:hAnsi="Calibri" w:cs="Times New Roman"/>
              </w:rPr>
            </w:pPr>
            <w:r w:rsidRPr="008A41C6">
              <w:rPr>
                <w:rFonts w:ascii="Calibri" w:eastAsia="Times New Roman" w:hAnsi="Calibri" w:cs="Times New Roman"/>
              </w:rPr>
              <w:t>(J/Kg.K)</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b/>
              </w:rPr>
            </w:pPr>
            <w:r w:rsidRPr="00530AD7">
              <w:rPr>
                <w:rFonts w:ascii="Calibri" w:eastAsia="Times New Roman" w:hAnsi="Calibri" w:cs="Times New Roman"/>
                <w:b/>
              </w:rPr>
              <w:t>Experiment 1</w:t>
            </w:r>
          </w:p>
        </w:tc>
        <w:tc>
          <w:tcPr>
            <w:tcW w:w="4508" w:type="dxa"/>
          </w:tcPr>
          <w:p w:rsidR="00530AD7" w:rsidRPr="00530AD7" w:rsidRDefault="00530AD7" w:rsidP="00530AD7">
            <w:pPr>
              <w:spacing w:line="240" w:lineRule="auto"/>
              <w:rPr>
                <w:rFonts w:ascii="Calibri" w:eastAsia="Times New Roman" w:hAnsi="Calibri" w:cs="Times New Roman"/>
              </w:rPr>
            </w:pP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250</w:t>
            </w:r>
            <m:oMath>
              <m:r>
                <w:rPr>
                  <w:rFonts w:ascii="Cambria Math" w:eastAsia="Times New Roman" w:hAnsi="Cambria Math" w:cs="Times New Roman"/>
                </w:rPr>
                <m:t>ρ</m:t>
              </m:r>
            </m:oMath>
            <w:r w:rsidRPr="00530AD7">
              <w:rPr>
                <w:rFonts w:ascii="Calibri" w:eastAsia="Times New Roman" w:hAnsi="Calibri" w:cs="Times New Roman"/>
              </w:rPr>
              <w:t>/2.25L/min</w:t>
            </w:r>
          </w:p>
        </w:tc>
        <w:tc>
          <w:tcPr>
            <w:tcW w:w="4508" w:type="dxa"/>
          </w:tcPr>
          <w:p w:rsidR="00530AD7" w:rsidRPr="00530AD7" w:rsidRDefault="009E441F" w:rsidP="00530AD7">
            <w:pPr>
              <w:spacing w:line="240" w:lineRule="auto"/>
              <w:rPr>
                <w:rFonts w:ascii="Calibri" w:eastAsia="Times New Roman" w:hAnsi="Calibri" w:cs="Times New Roman"/>
              </w:rPr>
            </w:pPr>
            <w:r>
              <w:rPr>
                <w:rFonts w:ascii="Calibri" w:eastAsia="Times New Roman" w:hAnsi="Calibri" w:cs="Times New Roman"/>
              </w:rPr>
              <w:t>4183.652659</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250</w:t>
            </w:r>
            <m:oMath>
              <m:r>
                <w:rPr>
                  <w:rFonts w:ascii="Cambria Math" w:eastAsia="Times New Roman" w:hAnsi="Cambria Math" w:cs="Times New Roman"/>
                </w:rPr>
                <m:t>ρ</m:t>
              </m:r>
            </m:oMath>
            <w:r w:rsidRPr="00530AD7">
              <w:rPr>
                <w:rFonts w:ascii="Calibri" w:eastAsia="Times New Roman" w:hAnsi="Calibri" w:cs="Times New Roman"/>
              </w:rPr>
              <w:t xml:space="preserve"> /1.75L/min</w:t>
            </w:r>
          </w:p>
        </w:tc>
        <w:tc>
          <w:tcPr>
            <w:tcW w:w="4508" w:type="dxa"/>
          </w:tcPr>
          <w:p w:rsidR="00530AD7" w:rsidRPr="00530AD7" w:rsidRDefault="009E441F" w:rsidP="00530AD7">
            <w:pPr>
              <w:spacing w:line="240" w:lineRule="auto"/>
              <w:rPr>
                <w:rFonts w:ascii="Calibri" w:eastAsia="Times New Roman" w:hAnsi="Calibri" w:cs="Times New Roman"/>
              </w:rPr>
            </w:pPr>
            <w:r>
              <w:rPr>
                <w:rFonts w:ascii="Calibri" w:eastAsia="Times New Roman" w:hAnsi="Calibri" w:cs="Times New Roman"/>
              </w:rPr>
              <w:t>4183.42036</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250</w:t>
            </w:r>
            <m:oMath>
              <m:r>
                <w:rPr>
                  <w:rFonts w:ascii="Cambria Math" w:eastAsia="Times New Roman" w:hAnsi="Cambria Math" w:cs="Times New Roman"/>
                </w:rPr>
                <m:t>ρ</m:t>
              </m:r>
            </m:oMath>
            <w:r w:rsidRPr="00530AD7">
              <w:rPr>
                <w:rFonts w:ascii="Calibri" w:eastAsia="Times New Roman" w:hAnsi="Calibri" w:cs="Times New Roman"/>
              </w:rPr>
              <w:t xml:space="preserve"> /1.25L/min</w:t>
            </w:r>
          </w:p>
        </w:tc>
        <w:tc>
          <w:tcPr>
            <w:tcW w:w="4508" w:type="dxa"/>
          </w:tcPr>
          <w:p w:rsidR="00530AD7" w:rsidRPr="00530AD7" w:rsidRDefault="009E441F" w:rsidP="00530AD7">
            <w:pPr>
              <w:spacing w:line="240" w:lineRule="auto"/>
              <w:rPr>
                <w:rFonts w:ascii="Calibri" w:eastAsia="Times New Roman" w:hAnsi="Calibri" w:cs="Times New Roman"/>
              </w:rPr>
            </w:pPr>
            <w:r>
              <w:rPr>
                <w:rFonts w:ascii="Calibri" w:eastAsia="Times New Roman" w:hAnsi="Calibri" w:cs="Times New Roman"/>
              </w:rPr>
              <w:t>4182.</w:t>
            </w:r>
            <w:r w:rsidR="00530AD7" w:rsidRPr="00530AD7">
              <w:rPr>
                <w:rFonts w:ascii="Calibri" w:eastAsia="Times New Roman" w:hAnsi="Calibri" w:cs="Times New Roman"/>
              </w:rPr>
              <w:t>9</w:t>
            </w:r>
            <w:r>
              <w:rPr>
                <w:rFonts w:ascii="Calibri" w:eastAsia="Times New Roman" w:hAnsi="Calibri" w:cs="Times New Roman"/>
              </w:rPr>
              <w:t>08836</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lastRenderedPageBreak/>
              <w:t>250</w:t>
            </w:r>
            <m:oMath>
              <m:r>
                <w:rPr>
                  <w:rFonts w:ascii="Cambria Math" w:eastAsia="Times New Roman" w:hAnsi="Cambria Math" w:cs="Times New Roman"/>
                </w:rPr>
                <m:t>ρ</m:t>
              </m:r>
            </m:oMath>
            <w:r w:rsidRPr="00530AD7">
              <w:rPr>
                <w:rFonts w:ascii="Calibri" w:eastAsia="Times New Roman" w:hAnsi="Calibri" w:cs="Times New Roman"/>
              </w:rPr>
              <w:t xml:space="preserve"> /0.75L/min</w:t>
            </w:r>
          </w:p>
        </w:tc>
        <w:tc>
          <w:tcPr>
            <w:tcW w:w="4508" w:type="dxa"/>
          </w:tcPr>
          <w:p w:rsidR="00530AD7" w:rsidRPr="00530AD7" w:rsidRDefault="009E441F" w:rsidP="00530AD7">
            <w:pPr>
              <w:spacing w:line="240" w:lineRule="auto"/>
              <w:rPr>
                <w:rFonts w:ascii="Calibri" w:eastAsia="Times New Roman" w:hAnsi="Calibri" w:cs="Times New Roman"/>
              </w:rPr>
            </w:pPr>
            <w:r>
              <w:rPr>
                <w:rFonts w:ascii="Calibri" w:eastAsia="Times New Roman" w:hAnsi="Calibri" w:cs="Times New Roman"/>
              </w:rPr>
              <w:t>4182.06389</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250</w:t>
            </w:r>
            <m:oMath>
              <m:r>
                <w:rPr>
                  <w:rFonts w:ascii="Cambria Math" w:eastAsia="Times New Roman" w:hAnsi="Cambria Math" w:cs="Times New Roman"/>
                </w:rPr>
                <m:t>ρ</m:t>
              </m:r>
            </m:oMath>
            <w:r w:rsidRPr="00530AD7">
              <w:rPr>
                <w:rFonts w:ascii="Calibri" w:eastAsia="Times New Roman" w:hAnsi="Calibri" w:cs="Times New Roman"/>
              </w:rPr>
              <w:t xml:space="preserve"> /0.25L/min</w:t>
            </w:r>
          </w:p>
        </w:tc>
        <w:tc>
          <w:tcPr>
            <w:tcW w:w="4508" w:type="dxa"/>
          </w:tcPr>
          <w:p w:rsidR="00530AD7" w:rsidRPr="00530AD7" w:rsidRDefault="009E441F" w:rsidP="00530AD7">
            <w:pPr>
              <w:spacing w:line="240" w:lineRule="auto"/>
              <w:rPr>
                <w:rFonts w:ascii="Calibri" w:eastAsia="Times New Roman" w:hAnsi="Calibri" w:cs="Times New Roman"/>
              </w:rPr>
            </w:pPr>
            <w:r>
              <w:rPr>
                <w:rFonts w:ascii="Calibri" w:eastAsia="Times New Roman" w:hAnsi="Calibri" w:cs="Times New Roman"/>
              </w:rPr>
              <w:t>4180.263105</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b/>
              </w:rPr>
            </w:pPr>
            <w:r w:rsidRPr="00530AD7">
              <w:rPr>
                <w:rFonts w:ascii="Calibri" w:eastAsia="Times New Roman" w:hAnsi="Calibri" w:cs="Times New Roman"/>
                <w:b/>
              </w:rPr>
              <w:t>Experiment 2 Temp@60 Degrees</w:t>
            </w:r>
          </w:p>
        </w:tc>
        <w:tc>
          <w:tcPr>
            <w:tcW w:w="4508" w:type="dxa"/>
          </w:tcPr>
          <w:p w:rsidR="00530AD7" w:rsidRPr="00530AD7" w:rsidRDefault="00530AD7" w:rsidP="00530AD7">
            <w:pPr>
              <w:spacing w:line="240" w:lineRule="auto"/>
              <w:rPr>
                <w:rFonts w:ascii="Calibri" w:eastAsia="Times New Roman" w:hAnsi="Calibri" w:cs="Times New Roman"/>
              </w:rPr>
            </w:pP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250</w:t>
            </w:r>
            <m:oMath>
              <m:r>
                <w:rPr>
                  <w:rFonts w:ascii="Cambria Math" w:eastAsia="Times New Roman" w:hAnsi="Cambria Math" w:cs="Times New Roman"/>
                </w:rPr>
                <m:t>ρ</m:t>
              </m:r>
            </m:oMath>
            <w:r w:rsidRPr="00530AD7">
              <w:rPr>
                <w:rFonts w:ascii="Calibri" w:eastAsia="Times New Roman" w:hAnsi="Calibri" w:cs="Times New Roman"/>
              </w:rPr>
              <w:t>/0.25L/min</w:t>
            </w:r>
          </w:p>
        </w:tc>
        <w:tc>
          <w:tcPr>
            <w:tcW w:w="4508" w:type="dxa"/>
          </w:tcPr>
          <w:p w:rsidR="00530AD7" w:rsidRPr="00530AD7" w:rsidRDefault="009E441F" w:rsidP="00530AD7">
            <w:pPr>
              <w:spacing w:line="240" w:lineRule="auto"/>
              <w:rPr>
                <w:rFonts w:ascii="Calibri" w:eastAsia="Times New Roman" w:hAnsi="Calibri" w:cs="Times New Roman"/>
              </w:rPr>
            </w:pPr>
            <w:r>
              <w:rPr>
                <w:rFonts w:ascii="Calibri" w:eastAsia="Times New Roman" w:hAnsi="Calibri" w:cs="Times New Roman"/>
              </w:rPr>
              <w:t>4180.263105</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200</w:t>
            </w:r>
            <m:oMath>
              <m:r>
                <w:rPr>
                  <w:rFonts w:ascii="Cambria Math" w:eastAsia="Times New Roman" w:hAnsi="Cambria Math" w:cs="Times New Roman"/>
                </w:rPr>
                <m:t>ρ</m:t>
              </m:r>
            </m:oMath>
            <w:r w:rsidRPr="00530AD7">
              <w:rPr>
                <w:rFonts w:ascii="Calibri" w:eastAsia="Times New Roman" w:hAnsi="Calibri" w:cs="Times New Roman"/>
              </w:rPr>
              <w:t>/0.25l/min</w:t>
            </w:r>
          </w:p>
        </w:tc>
        <w:tc>
          <w:tcPr>
            <w:tcW w:w="4508" w:type="dxa"/>
          </w:tcPr>
          <w:p w:rsidR="00530AD7" w:rsidRPr="00530AD7" w:rsidRDefault="009E441F" w:rsidP="00530AD7">
            <w:pPr>
              <w:spacing w:line="240" w:lineRule="auto"/>
              <w:rPr>
                <w:rFonts w:ascii="Calibri" w:eastAsia="Times New Roman" w:hAnsi="Calibri" w:cs="Times New Roman"/>
              </w:rPr>
            </w:pPr>
            <w:r>
              <w:rPr>
                <w:rFonts w:ascii="Calibri" w:eastAsia="Times New Roman" w:hAnsi="Calibri" w:cs="Times New Roman"/>
              </w:rPr>
              <w:t>4180.011775</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150</w:t>
            </w:r>
            <m:oMath>
              <m:r>
                <w:rPr>
                  <w:rFonts w:ascii="Cambria Math" w:eastAsia="Times New Roman" w:hAnsi="Cambria Math" w:cs="Times New Roman"/>
                </w:rPr>
                <m:t>ρ</m:t>
              </m:r>
            </m:oMath>
            <w:r w:rsidRPr="00530AD7">
              <w:rPr>
                <w:rFonts w:ascii="Calibri" w:eastAsia="Times New Roman" w:hAnsi="Calibri" w:cs="Times New Roman"/>
              </w:rPr>
              <w:t>/0.25/min</w:t>
            </w:r>
          </w:p>
        </w:tc>
        <w:tc>
          <w:tcPr>
            <w:tcW w:w="4508" w:type="dxa"/>
          </w:tcPr>
          <w:p w:rsidR="00530AD7" w:rsidRPr="00530AD7" w:rsidRDefault="009E441F" w:rsidP="00530AD7">
            <w:pPr>
              <w:spacing w:line="240" w:lineRule="auto"/>
              <w:rPr>
                <w:rFonts w:ascii="Calibri" w:eastAsia="Times New Roman" w:hAnsi="Calibri" w:cs="Times New Roman"/>
              </w:rPr>
            </w:pPr>
            <w:r>
              <w:rPr>
                <w:rFonts w:ascii="Calibri" w:eastAsia="Times New Roman" w:hAnsi="Calibri" w:cs="Times New Roman"/>
              </w:rPr>
              <w:t>4180.066545</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100</w:t>
            </w:r>
            <m:oMath>
              <m:r>
                <w:rPr>
                  <w:rFonts w:ascii="Cambria Math" w:eastAsia="Times New Roman" w:hAnsi="Cambria Math" w:cs="Times New Roman"/>
                </w:rPr>
                <m:t>ρ</m:t>
              </m:r>
            </m:oMath>
            <w:r w:rsidRPr="00530AD7">
              <w:rPr>
                <w:rFonts w:ascii="Calibri" w:eastAsia="Times New Roman" w:hAnsi="Calibri" w:cs="Times New Roman"/>
              </w:rPr>
              <w:t>/0.25/min</w:t>
            </w:r>
          </w:p>
        </w:tc>
        <w:tc>
          <w:tcPr>
            <w:tcW w:w="4508" w:type="dxa"/>
          </w:tcPr>
          <w:p w:rsidR="00530AD7" w:rsidRPr="00530AD7" w:rsidRDefault="009E441F" w:rsidP="00530AD7">
            <w:pPr>
              <w:spacing w:line="240" w:lineRule="auto"/>
              <w:rPr>
                <w:rFonts w:ascii="Calibri" w:eastAsia="Times New Roman" w:hAnsi="Calibri" w:cs="Times New Roman"/>
              </w:rPr>
            </w:pPr>
            <w:r>
              <w:rPr>
                <w:rFonts w:ascii="Calibri" w:eastAsia="Times New Roman" w:hAnsi="Calibri" w:cs="Times New Roman"/>
              </w:rPr>
              <w:t>4180.248815</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50</w:t>
            </w:r>
            <m:oMath>
              <m:r>
                <w:rPr>
                  <w:rFonts w:ascii="Cambria Math" w:eastAsia="Times New Roman" w:hAnsi="Cambria Math" w:cs="Times New Roman"/>
                </w:rPr>
                <m:t>ρ</m:t>
              </m:r>
            </m:oMath>
            <w:r w:rsidRPr="00530AD7">
              <w:rPr>
                <w:rFonts w:ascii="Calibri" w:eastAsia="Times New Roman" w:hAnsi="Calibri" w:cs="Times New Roman"/>
              </w:rPr>
              <w:t>/0.25/min</w:t>
            </w:r>
          </w:p>
        </w:tc>
        <w:tc>
          <w:tcPr>
            <w:tcW w:w="4508" w:type="dxa"/>
          </w:tcPr>
          <w:p w:rsidR="00530AD7" w:rsidRPr="00530AD7" w:rsidRDefault="009E441F" w:rsidP="00530AD7">
            <w:pPr>
              <w:spacing w:line="240" w:lineRule="auto"/>
              <w:rPr>
                <w:rFonts w:ascii="Calibri" w:eastAsia="Times New Roman" w:hAnsi="Calibri" w:cs="Times New Roman"/>
              </w:rPr>
            </w:pPr>
            <w:r>
              <w:rPr>
                <w:rFonts w:ascii="Calibri" w:eastAsia="Times New Roman" w:hAnsi="Calibri" w:cs="Times New Roman"/>
              </w:rPr>
              <w:t>4180.587118</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b/>
              </w:rPr>
            </w:pPr>
            <w:r w:rsidRPr="00530AD7">
              <w:rPr>
                <w:rFonts w:ascii="Calibri" w:eastAsia="Times New Roman" w:hAnsi="Calibri" w:cs="Times New Roman"/>
                <w:b/>
              </w:rPr>
              <w:t>Experiment 3 Temp@40 Degrees</w:t>
            </w:r>
          </w:p>
        </w:tc>
        <w:tc>
          <w:tcPr>
            <w:tcW w:w="4508" w:type="dxa"/>
          </w:tcPr>
          <w:p w:rsidR="00530AD7" w:rsidRPr="00530AD7" w:rsidRDefault="00530AD7" w:rsidP="00530AD7">
            <w:pPr>
              <w:spacing w:line="240" w:lineRule="auto"/>
              <w:rPr>
                <w:rFonts w:ascii="Calibri" w:eastAsia="Times New Roman" w:hAnsi="Calibri" w:cs="Times New Roman"/>
              </w:rPr>
            </w:pP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250</w:t>
            </w:r>
            <m:oMath>
              <m:r>
                <w:rPr>
                  <w:rFonts w:ascii="Cambria Math" w:eastAsia="Times New Roman" w:hAnsi="Cambria Math" w:cs="Times New Roman"/>
                </w:rPr>
                <m:t>ρ</m:t>
              </m:r>
            </m:oMath>
            <w:r w:rsidRPr="00530AD7">
              <w:rPr>
                <w:rFonts w:ascii="Calibri" w:eastAsia="Times New Roman" w:hAnsi="Calibri" w:cs="Times New Roman"/>
              </w:rPr>
              <w:t>/0.25L/min</w:t>
            </w:r>
          </w:p>
        </w:tc>
        <w:tc>
          <w:tcPr>
            <w:tcW w:w="4508" w:type="dxa"/>
          </w:tcPr>
          <w:p w:rsidR="00530AD7" w:rsidRPr="00530AD7" w:rsidRDefault="00345124" w:rsidP="00530AD7">
            <w:pPr>
              <w:spacing w:line="240" w:lineRule="auto"/>
              <w:rPr>
                <w:rFonts w:ascii="Calibri" w:eastAsia="Times New Roman" w:hAnsi="Calibri" w:cs="Times New Roman"/>
              </w:rPr>
            </w:pPr>
            <w:r>
              <w:rPr>
                <w:rFonts w:ascii="Calibri" w:eastAsia="Times New Roman" w:hAnsi="Calibri" w:cs="Times New Roman"/>
              </w:rPr>
              <w:t>4178.482867</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200</w:t>
            </w:r>
            <m:oMath>
              <m:r>
                <w:rPr>
                  <w:rFonts w:ascii="Cambria Math" w:eastAsia="Times New Roman" w:hAnsi="Cambria Math" w:cs="Times New Roman"/>
                </w:rPr>
                <m:t>ρ</m:t>
              </m:r>
            </m:oMath>
            <w:r w:rsidRPr="00530AD7">
              <w:rPr>
                <w:rFonts w:ascii="Calibri" w:eastAsia="Times New Roman" w:hAnsi="Calibri" w:cs="Times New Roman"/>
              </w:rPr>
              <w:t>/0.25l/min</w:t>
            </w:r>
          </w:p>
        </w:tc>
        <w:tc>
          <w:tcPr>
            <w:tcW w:w="4508" w:type="dxa"/>
          </w:tcPr>
          <w:p w:rsidR="00530AD7" w:rsidRPr="00530AD7" w:rsidRDefault="00345124" w:rsidP="00530AD7">
            <w:pPr>
              <w:spacing w:line="240" w:lineRule="auto"/>
              <w:rPr>
                <w:rFonts w:ascii="Calibri" w:eastAsia="Times New Roman" w:hAnsi="Calibri" w:cs="Times New Roman"/>
              </w:rPr>
            </w:pPr>
            <w:r>
              <w:rPr>
                <w:rFonts w:ascii="Calibri" w:eastAsia="Times New Roman" w:hAnsi="Calibri" w:cs="Times New Roman"/>
              </w:rPr>
              <w:t>4178.490471</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150</w:t>
            </w:r>
            <m:oMath>
              <m:r>
                <w:rPr>
                  <w:rFonts w:ascii="Cambria Math" w:eastAsia="Times New Roman" w:hAnsi="Cambria Math" w:cs="Times New Roman"/>
                </w:rPr>
                <m:t>ρ</m:t>
              </m:r>
            </m:oMath>
            <w:r w:rsidRPr="00530AD7">
              <w:rPr>
                <w:rFonts w:ascii="Calibri" w:eastAsia="Times New Roman" w:hAnsi="Calibri" w:cs="Times New Roman"/>
              </w:rPr>
              <w:t>/0.25/min</w:t>
            </w:r>
          </w:p>
        </w:tc>
        <w:tc>
          <w:tcPr>
            <w:tcW w:w="4508" w:type="dxa"/>
          </w:tcPr>
          <w:p w:rsidR="00530AD7" w:rsidRPr="00530AD7" w:rsidRDefault="00345124" w:rsidP="00530AD7">
            <w:pPr>
              <w:spacing w:line="240" w:lineRule="auto"/>
              <w:rPr>
                <w:rFonts w:ascii="Calibri" w:eastAsia="Times New Roman" w:hAnsi="Calibri" w:cs="Times New Roman"/>
              </w:rPr>
            </w:pPr>
            <w:r>
              <w:rPr>
                <w:rFonts w:ascii="Calibri" w:eastAsia="Times New Roman" w:hAnsi="Calibri" w:cs="Times New Roman"/>
              </w:rPr>
              <w:t>4178.529187</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100</w:t>
            </w:r>
            <m:oMath>
              <m:r>
                <w:rPr>
                  <w:rFonts w:ascii="Cambria Math" w:eastAsia="Times New Roman" w:hAnsi="Cambria Math" w:cs="Times New Roman"/>
                </w:rPr>
                <m:t>ρ</m:t>
              </m:r>
            </m:oMath>
            <w:r w:rsidRPr="00530AD7">
              <w:rPr>
                <w:rFonts w:ascii="Calibri" w:eastAsia="Times New Roman" w:hAnsi="Calibri" w:cs="Times New Roman"/>
              </w:rPr>
              <w:t>/0.25/min</w:t>
            </w:r>
          </w:p>
        </w:tc>
        <w:tc>
          <w:tcPr>
            <w:tcW w:w="4508" w:type="dxa"/>
          </w:tcPr>
          <w:p w:rsidR="00530AD7" w:rsidRPr="00530AD7" w:rsidRDefault="00345124" w:rsidP="00530AD7">
            <w:pPr>
              <w:spacing w:line="240" w:lineRule="auto"/>
              <w:rPr>
                <w:rFonts w:ascii="Calibri" w:eastAsia="Times New Roman" w:hAnsi="Calibri" w:cs="Times New Roman"/>
              </w:rPr>
            </w:pPr>
            <w:r>
              <w:rPr>
                <w:rFonts w:ascii="Calibri" w:eastAsia="Times New Roman" w:hAnsi="Calibri" w:cs="Times New Roman"/>
              </w:rPr>
              <w:t>4178.601786</w:t>
            </w:r>
          </w:p>
        </w:tc>
      </w:tr>
      <w:tr w:rsidR="00530AD7" w:rsidRPr="00530AD7" w:rsidTr="00E044A3">
        <w:tc>
          <w:tcPr>
            <w:tcW w:w="4508" w:type="dxa"/>
          </w:tcPr>
          <w:p w:rsidR="00530AD7" w:rsidRPr="00530AD7" w:rsidRDefault="00530AD7" w:rsidP="00530AD7">
            <w:pPr>
              <w:spacing w:line="240" w:lineRule="auto"/>
              <w:rPr>
                <w:rFonts w:ascii="Calibri" w:eastAsia="Times New Roman" w:hAnsi="Calibri" w:cs="Times New Roman"/>
              </w:rPr>
            </w:pPr>
            <w:r w:rsidRPr="00530AD7">
              <w:rPr>
                <w:rFonts w:ascii="Calibri" w:eastAsia="Times New Roman" w:hAnsi="Calibri" w:cs="Times New Roman"/>
              </w:rPr>
              <w:t>50</w:t>
            </w:r>
            <m:oMath>
              <m:r>
                <w:rPr>
                  <w:rFonts w:ascii="Cambria Math" w:eastAsia="Times New Roman" w:hAnsi="Cambria Math" w:cs="Times New Roman"/>
                </w:rPr>
                <m:t>ρ</m:t>
              </m:r>
            </m:oMath>
            <w:r w:rsidRPr="00530AD7">
              <w:rPr>
                <w:rFonts w:ascii="Calibri" w:eastAsia="Times New Roman" w:hAnsi="Calibri" w:cs="Times New Roman"/>
              </w:rPr>
              <w:t>/0.25/min</w:t>
            </w:r>
          </w:p>
        </w:tc>
        <w:tc>
          <w:tcPr>
            <w:tcW w:w="4508" w:type="dxa"/>
          </w:tcPr>
          <w:p w:rsidR="00530AD7" w:rsidRPr="00530AD7" w:rsidRDefault="00345124" w:rsidP="00530AD7">
            <w:pPr>
              <w:spacing w:line="240" w:lineRule="auto"/>
              <w:rPr>
                <w:rFonts w:ascii="Calibri" w:eastAsia="Times New Roman" w:hAnsi="Calibri" w:cs="Times New Roman"/>
              </w:rPr>
            </w:pPr>
            <w:r>
              <w:rPr>
                <w:rFonts w:ascii="Calibri" w:eastAsia="Times New Roman" w:hAnsi="Calibri" w:cs="Times New Roman"/>
              </w:rPr>
              <w:t>4178.739934</w:t>
            </w:r>
          </w:p>
        </w:tc>
      </w:tr>
    </w:tbl>
    <w:p w:rsidR="00530AD7" w:rsidRPr="00FD753C" w:rsidRDefault="00530AD7" w:rsidP="00FD753C">
      <w:pPr>
        <w:rPr>
          <w:rFonts w:eastAsiaTheme="minorEastAsia"/>
        </w:rPr>
      </w:pPr>
    </w:p>
    <w:p w:rsidR="0091103D" w:rsidRDefault="0091103D" w:rsidP="0091103D">
      <w:pPr>
        <w:pStyle w:val="Heading2"/>
      </w:pPr>
      <w:bookmarkStart w:id="27" w:name="_Toc5284877"/>
      <w:bookmarkStart w:id="28" w:name="_Toc5438859"/>
      <w:bookmarkStart w:id="29" w:name="_Toc466544929"/>
      <w:bookmarkStart w:id="30" w:name="_Toc6173291"/>
      <w:r>
        <w:t>Experiment one</w:t>
      </w:r>
      <w:bookmarkEnd w:id="27"/>
      <w:bookmarkEnd w:id="28"/>
      <w:bookmarkEnd w:id="30"/>
    </w:p>
    <w:p w:rsidR="0091103D" w:rsidRPr="0091103D" w:rsidRDefault="00345124" w:rsidP="0091103D">
      <w:r>
        <w:t>The first experiment showed as you decreased the water flow rate,</w:t>
      </w:r>
      <w:r w:rsidR="00553654">
        <w:t xml:space="preserve"> it showed that</w:t>
      </w:r>
      <w:r>
        <w:t xml:space="preserve"> the water temperature cools down and drops significantly as the flow rate decreases from 2.25 (L/min)</w:t>
      </w:r>
      <w:r w:rsidR="00AE01B7">
        <w:t xml:space="preserve"> to 0.25 (L/min),</w:t>
      </w:r>
      <w:r>
        <w:t xml:space="preserve"> with the temperature dropping by 3.9 degrees when the water flow rate is set at </w:t>
      </w:r>
      <w:r w:rsidR="00AE01B7">
        <w:t xml:space="preserve">2.25 (L/min). compared to the drop in temperature when the water flow rate was at 0.25 (L/min) the drop in temperature was 21.5 degrees. This is due to the water spending more time in the tubes leading to exposure to the air that enters the heat exchanger. </w:t>
      </w:r>
    </w:p>
    <w:p w:rsidR="0091103D" w:rsidRDefault="0091103D" w:rsidP="0091103D">
      <w:pPr>
        <w:pStyle w:val="Heading2"/>
      </w:pPr>
      <w:bookmarkStart w:id="31" w:name="_Toc5284878"/>
      <w:bookmarkStart w:id="32" w:name="_Toc5438860"/>
      <w:bookmarkStart w:id="33" w:name="_Toc6173292"/>
      <w:r>
        <w:t>Experiment two</w:t>
      </w:r>
      <w:bookmarkEnd w:id="31"/>
      <w:bookmarkEnd w:id="32"/>
      <w:bookmarkEnd w:id="33"/>
    </w:p>
    <w:p w:rsidR="0091103D" w:rsidRPr="0091103D" w:rsidRDefault="00553654" w:rsidP="0091103D">
      <w:r>
        <w:t xml:space="preserve">In the second experiment the water flow rate was left at 0.25(L/min) and the pressure was decreased. As shown in the results the air temperature increased. This is due to the air spending more time within the tubes. </w:t>
      </w:r>
      <w:r w:rsidR="00BA6C92">
        <w:t>This allows the air temperature to heat up. Although the increase in temperature is very small only between 3.3 degrees to 4.5 degrees.</w:t>
      </w:r>
    </w:p>
    <w:p w:rsidR="0091103D" w:rsidRDefault="0091103D" w:rsidP="0091103D">
      <w:pPr>
        <w:pStyle w:val="Heading2"/>
      </w:pPr>
      <w:bookmarkStart w:id="34" w:name="_Toc5284879"/>
      <w:bookmarkStart w:id="35" w:name="_Toc5438861"/>
      <w:bookmarkStart w:id="36" w:name="_Toc6173293"/>
      <w:r>
        <w:t>Experiment three</w:t>
      </w:r>
      <w:bookmarkEnd w:id="34"/>
      <w:bookmarkEnd w:id="35"/>
      <w:bookmarkEnd w:id="36"/>
      <w:r>
        <w:t xml:space="preserve"> </w:t>
      </w:r>
    </w:p>
    <w:p w:rsidR="009901B2" w:rsidRDefault="00836174" w:rsidP="0091103D">
      <w:r>
        <w:t xml:space="preserve">The third experiment dropped the water temperature to 40 degrees. However, the water was still entering the heat exchanger at a higher temperature than what the temperature was set as. However, the results seemed very similar with the first experiment with </w:t>
      </w:r>
      <w:r w:rsidR="00D90A80">
        <w:t>an</w:t>
      </w:r>
      <w:r>
        <w:t xml:space="preserve"> increase in heat of the air at its exit. There was a slight decrease in the amount of change in </w:t>
      </w:r>
      <w:r w:rsidR="00D90A80">
        <w:t>temperature</w:t>
      </w:r>
      <w:r>
        <w:t xml:space="preserve"> compared to the second experiment this is probably due to</w:t>
      </w:r>
      <w:r w:rsidR="00D90A80">
        <w:t xml:space="preserve"> the water entering in</w:t>
      </w:r>
      <w:r>
        <w:t xml:space="preserve"> a</w:t>
      </w:r>
      <w:r w:rsidR="00D90A80">
        <w:t>t a</w:t>
      </w:r>
      <w:r>
        <w:t xml:space="preserve"> lower </w:t>
      </w:r>
      <w:r w:rsidR="00D90A80">
        <w:t>temperature. The trend does remain the same though, the lower the air flow the hotter the air will exit the heat exchanger.</w:t>
      </w:r>
    </w:p>
    <w:p w:rsidR="009901B2" w:rsidRDefault="009901B2">
      <w:pPr>
        <w:spacing w:line="259" w:lineRule="auto"/>
      </w:pPr>
      <w:r>
        <w:br w:type="page"/>
      </w:r>
    </w:p>
    <w:p w:rsidR="0091103D" w:rsidRPr="0091103D" w:rsidRDefault="0091103D" w:rsidP="0091103D"/>
    <w:p w:rsidR="0091103D" w:rsidRDefault="0091103D">
      <w:pPr>
        <w:pStyle w:val="Heading1"/>
      </w:pPr>
      <w:bookmarkStart w:id="37" w:name="_Toc5284880"/>
      <w:bookmarkStart w:id="38" w:name="_Toc5438862"/>
      <w:bookmarkStart w:id="39" w:name="_Toc6173294"/>
      <w:r>
        <w:t>Improvements</w:t>
      </w:r>
      <w:bookmarkEnd w:id="37"/>
      <w:bookmarkEnd w:id="38"/>
      <w:bookmarkEnd w:id="39"/>
      <w:r>
        <w:t xml:space="preserve"> </w:t>
      </w:r>
    </w:p>
    <w:p w:rsidR="00D90A80" w:rsidRDefault="00D90A80" w:rsidP="0091103D">
      <w:r>
        <w:t>Improvements that could have been made to this experiment are listed below;</w:t>
      </w:r>
    </w:p>
    <w:p w:rsidR="0091103D" w:rsidRDefault="00D90A80" w:rsidP="00D90A80">
      <w:pPr>
        <w:pStyle w:val="ListParagraph"/>
        <w:numPr>
          <w:ilvl w:val="0"/>
          <w:numId w:val="5"/>
        </w:numPr>
      </w:pPr>
      <w:r>
        <w:t xml:space="preserve">More time between readings </w:t>
      </w:r>
    </w:p>
    <w:p w:rsidR="00D90A80" w:rsidRDefault="00D90A80" w:rsidP="00D90A80">
      <w:pPr>
        <w:pStyle w:val="ListParagraph"/>
        <w:numPr>
          <w:ilvl w:val="0"/>
          <w:numId w:val="5"/>
        </w:numPr>
      </w:pPr>
      <w:r>
        <w:t>Automatic reader</w:t>
      </w:r>
    </w:p>
    <w:p w:rsidR="00D90A80" w:rsidRDefault="00D90A80" w:rsidP="00D90A80">
      <w:pPr>
        <w:pStyle w:val="ListParagraph"/>
        <w:numPr>
          <w:ilvl w:val="0"/>
          <w:numId w:val="5"/>
        </w:numPr>
      </w:pPr>
      <w:r>
        <w:t>Automatic timer</w:t>
      </w:r>
    </w:p>
    <w:p w:rsidR="00C05DBF" w:rsidRDefault="00C05DBF" w:rsidP="00D90A80">
      <w:pPr>
        <w:pStyle w:val="ListParagraph"/>
        <w:numPr>
          <w:ilvl w:val="0"/>
          <w:numId w:val="5"/>
        </w:numPr>
      </w:pPr>
      <w:r>
        <w:t>Add in more changes to flow and temperature</w:t>
      </w:r>
    </w:p>
    <w:p w:rsidR="00C05DBF" w:rsidRPr="0091103D" w:rsidRDefault="00F35B05" w:rsidP="00F35B05">
      <w:r>
        <w:t>The first improvement that could have been made for the experiment is the time between readings being increased to allow a pattern to occur and the heat exchanger to settle before taking the results. This would help with more accurate results of what happens within a heat exchanger when you change certain variables of the heat exchanger.</w:t>
      </w:r>
      <w:r w:rsidR="00C05DBF">
        <w:t xml:space="preserve"> </w:t>
      </w:r>
      <w:r w:rsidR="009901B2">
        <w:t xml:space="preserve">Second improvement that could be made is to give an automatic reader to record the data as the timer passes its mark this would give the greatest accuracy </w:t>
      </w:r>
      <w:r w:rsidR="00C05DBF">
        <w:t xml:space="preserve">to the experiment. The third is to have the automatic timer so that the recordings of the data can be captured at the right time with no delay between the recordings and timer for the next set of recordings. The fourth improvement is just to have the variables more frequent with the recordings. This would allow a greater range of recordings throughout the experiment.  </w:t>
      </w:r>
    </w:p>
    <w:p w:rsidR="0091103D" w:rsidRDefault="0091103D">
      <w:pPr>
        <w:pStyle w:val="Heading1"/>
      </w:pPr>
      <w:bookmarkStart w:id="40" w:name="_Toc5284881"/>
      <w:bookmarkStart w:id="41" w:name="_Toc5438863"/>
      <w:bookmarkStart w:id="42" w:name="_Toc6173295"/>
      <w:r>
        <w:t>Conclusion</w:t>
      </w:r>
      <w:bookmarkEnd w:id="40"/>
      <w:bookmarkEnd w:id="41"/>
      <w:bookmarkEnd w:id="42"/>
    </w:p>
    <w:p w:rsidR="0091103D" w:rsidRPr="0091103D" w:rsidRDefault="002515D1" w:rsidP="0091103D">
      <w:r>
        <w:t>The experiment was set out to look at how different factors that affect a heat exchanger. The first experiment showed that if you lowering the flow rate of the water that it will affect the temperature of the water as it exists the heat exchanger, the slower the flow rate the colder the water is exiting the heat exchanger. This was caused partly by the effect of the air travelling above the water</w:t>
      </w:r>
      <w:r w:rsidR="007856F2">
        <w:t>,</w:t>
      </w:r>
      <w:r>
        <w:t xml:space="preserve"> as well as the water spending more</w:t>
      </w:r>
      <w:r w:rsidR="007856F2">
        <w:t xml:space="preserve"> time with the heat exchanger. T</w:t>
      </w:r>
      <w:r>
        <w:t xml:space="preserve">he second experiment was to show how the </w:t>
      </w:r>
      <w:r w:rsidR="007856F2">
        <w:t xml:space="preserve">temperature affects the heat exchanger and how the air pressure entering the heat exchanger changes conditions within it. It was shown that lowering the air pressure increases the temperature of the air. The third experiment was used to compare with the second experiment, to </w:t>
      </w:r>
      <w:r w:rsidR="00E7661E">
        <w:t xml:space="preserve">differentiate </w:t>
      </w:r>
      <w:r w:rsidR="007856F2">
        <w:t xml:space="preserve">how </w:t>
      </w:r>
      <w:r w:rsidR="00E7661E">
        <w:t>temperature</w:t>
      </w:r>
      <w:r w:rsidR="007856F2">
        <w:t xml:space="preserve"> of the water entering the heat exchanger</w:t>
      </w:r>
      <w:r w:rsidR="00E7661E">
        <w:t xml:space="preserve"> and how it</w:t>
      </w:r>
      <w:r w:rsidR="007856F2">
        <w:t xml:space="preserve"> </w:t>
      </w:r>
      <w:r w:rsidR="00E7661E">
        <w:t>effects the heat exchanger. The results found that lowering the temperature of the water entering</w:t>
      </w:r>
      <w:r w:rsidR="009E5F7E">
        <w:t xml:space="preserve"> the heat exchanger</w:t>
      </w:r>
      <w:r w:rsidR="00E7661E">
        <w:t xml:space="preserve"> lowers the rate that the temperature</w:t>
      </w:r>
      <w:r w:rsidR="009E5F7E">
        <w:t xml:space="preserve"> of the air exits</w:t>
      </w:r>
      <w:r w:rsidR="00E7661E">
        <w:t xml:space="preserve"> the heat exchanger</w:t>
      </w:r>
      <w:r w:rsidR="00B63CC2">
        <w:t>;</w:t>
      </w:r>
      <w:r w:rsidR="00E7661E">
        <w:t xml:space="preserve"> </w:t>
      </w:r>
      <w:r w:rsidR="009D56F7">
        <w:t>however,</w:t>
      </w:r>
      <w:r w:rsidR="00E7661E">
        <w:t xml:space="preserve"> this is by a minimal amount. The experiment was a success in what is set out to do. </w:t>
      </w:r>
    </w:p>
    <w:bookmarkEnd w:id="29" w:displacedByCustomXml="next"/>
    <w:bookmarkStart w:id="43" w:name="_Toc6173296" w:displacedByCustomXml="next"/>
    <w:sdt>
      <w:sdtPr>
        <w:rPr>
          <w:rFonts w:eastAsiaTheme="minorHAnsi" w:cstheme="minorBidi"/>
          <w:color w:val="auto"/>
          <w:sz w:val="22"/>
          <w:szCs w:val="22"/>
        </w:rPr>
        <w:id w:val="570617469"/>
        <w:docPartObj>
          <w:docPartGallery w:val="Bibliographies"/>
          <w:docPartUnique/>
        </w:docPartObj>
      </w:sdtPr>
      <w:sdtContent>
        <w:p w:rsidR="003C3633" w:rsidRDefault="003C3633">
          <w:pPr>
            <w:pStyle w:val="Heading1"/>
          </w:pPr>
          <w:r>
            <w:t>References</w:t>
          </w:r>
          <w:bookmarkEnd w:id="43"/>
        </w:p>
        <w:sdt>
          <w:sdtPr>
            <w:id w:val="-573587230"/>
            <w:bibliography/>
          </w:sdtPr>
          <w:sdtContent>
            <w:p w:rsidR="00B623EF" w:rsidRDefault="003C3633" w:rsidP="00B623EF">
              <w:pPr>
                <w:pStyle w:val="Bibliography"/>
                <w:ind w:left="720" w:hanging="720"/>
                <w:rPr>
                  <w:noProof/>
                  <w:sz w:val="24"/>
                  <w:szCs w:val="24"/>
                </w:rPr>
              </w:pPr>
              <w:r>
                <w:fldChar w:fldCharType="begin"/>
              </w:r>
              <w:r>
                <w:instrText xml:space="preserve"> BIBLIOGRAPHY </w:instrText>
              </w:r>
              <w:r>
                <w:fldChar w:fldCharType="separate"/>
              </w:r>
              <w:r w:rsidR="00B623EF">
                <w:rPr>
                  <w:noProof/>
                </w:rPr>
                <w:t xml:space="preserve">ScottTech. (2016, April 23). </w:t>
              </w:r>
              <w:r w:rsidR="00B623EF">
                <w:rPr>
                  <w:i/>
                  <w:iCs/>
                  <w:noProof/>
                </w:rPr>
                <w:t xml:space="preserve">The Evolution of Heat Exchangers </w:t>
              </w:r>
              <w:r w:rsidR="00B623EF">
                <w:rPr>
                  <w:noProof/>
                </w:rPr>
                <w:t>. Retrieved from mahan's thermal products: http://mahans.com/the-evolution-of-heat-exchangers/</w:t>
              </w:r>
            </w:p>
            <w:p w:rsidR="00EA2316" w:rsidRDefault="003C3633" w:rsidP="00B623EF">
              <w:r>
                <w:rPr>
                  <w:b/>
                  <w:bCs/>
                  <w:noProof/>
                </w:rPr>
                <w:fldChar w:fldCharType="end"/>
              </w:r>
            </w:p>
          </w:sdtContent>
        </w:sdt>
      </w:sdtContent>
    </w:sdt>
    <w:sectPr w:rsidR="00EA2316" w:rsidSect="00FC7A2E">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F4AC6" w:rsidRDefault="003F4AC6" w:rsidP="00B126B5">
      <w:pPr>
        <w:spacing w:after="0" w:line="240" w:lineRule="auto"/>
      </w:pPr>
      <w:r>
        <w:separator/>
      </w:r>
    </w:p>
  </w:endnote>
  <w:endnote w:type="continuationSeparator" w:id="0">
    <w:p w:rsidR="003F4AC6" w:rsidRDefault="003F4AC6" w:rsidP="00B126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1572045"/>
      <w:docPartObj>
        <w:docPartGallery w:val="Page Numbers (Bottom of Page)"/>
        <w:docPartUnique/>
      </w:docPartObj>
    </w:sdtPr>
    <w:sdtEndPr>
      <w:rPr>
        <w:noProof/>
      </w:rPr>
    </w:sdtEndPr>
    <w:sdtContent>
      <w:p w:rsidR="00EE28CF" w:rsidRDefault="00EE28CF">
        <w:pPr>
          <w:pStyle w:val="Footer"/>
          <w:jc w:val="right"/>
        </w:pPr>
        <w:r>
          <w:fldChar w:fldCharType="begin"/>
        </w:r>
        <w:r>
          <w:instrText xml:space="preserve"> PAGE   \* MERGEFORMAT </w:instrText>
        </w:r>
        <w:r>
          <w:fldChar w:fldCharType="separate"/>
        </w:r>
        <w:r w:rsidR="00B623EF">
          <w:rPr>
            <w:noProof/>
          </w:rPr>
          <w:t>17</w:t>
        </w:r>
        <w:r>
          <w:rPr>
            <w:noProof/>
          </w:rPr>
          <w:fldChar w:fldCharType="end"/>
        </w:r>
      </w:p>
    </w:sdtContent>
  </w:sdt>
  <w:p w:rsidR="00EE28CF" w:rsidRDefault="00EE28C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F4AC6" w:rsidRDefault="003F4AC6" w:rsidP="00B126B5">
      <w:pPr>
        <w:spacing w:after="0" w:line="240" w:lineRule="auto"/>
      </w:pPr>
      <w:r>
        <w:separator/>
      </w:r>
    </w:p>
  </w:footnote>
  <w:footnote w:type="continuationSeparator" w:id="0">
    <w:p w:rsidR="003F4AC6" w:rsidRDefault="003F4AC6" w:rsidP="00B126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2F68F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23FD52E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658114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60F32D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77ED135A"/>
    <w:multiLevelType w:val="hybridMultilevel"/>
    <w:tmpl w:val="3DA0AB4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2316"/>
    <w:rsid w:val="00002029"/>
    <w:rsid w:val="00036C58"/>
    <w:rsid w:val="000636D3"/>
    <w:rsid w:val="00070454"/>
    <w:rsid w:val="00083339"/>
    <w:rsid w:val="000B0CF3"/>
    <w:rsid w:val="001507A7"/>
    <w:rsid w:val="00192331"/>
    <w:rsid w:val="001C67E7"/>
    <w:rsid w:val="001E745B"/>
    <w:rsid w:val="00226735"/>
    <w:rsid w:val="00232CEB"/>
    <w:rsid w:val="002429FB"/>
    <w:rsid w:val="002515D1"/>
    <w:rsid w:val="00253CB3"/>
    <w:rsid w:val="0026408D"/>
    <w:rsid w:val="00274C5F"/>
    <w:rsid w:val="002D0B6B"/>
    <w:rsid w:val="002D5812"/>
    <w:rsid w:val="002F231D"/>
    <w:rsid w:val="002F6196"/>
    <w:rsid w:val="00345124"/>
    <w:rsid w:val="00370C03"/>
    <w:rsid w:val="003929BA"/>
    <w:rsid w:val="003C3633"/>
    <w:rsid w:val="003C72AC"/>
    <w:rsid w:val="003F394B"/>
    <w:rsid w:val="003F4AC6"/>
    <w:rsid w:val="00443141"/>
    <w:rsid w:val="004953F3"/>
    <w:rsid w:val="00530AD7"/>
    <w:rsid w:val="00553654"/>
    <w:rsid w:val="00635523"/>
    <w:rsid w:val="00643A67"/>
    <w:rsid w:val="00657ABB"/>
    <w:rsid w:val="006611D3"/>
    <w:rsid w:val="006A4560"/>
    <w:rsid w:val="006C2B57"/>
    <w:rsid w:val="006C5756"/>
    <w:rsid w:val="006E01FA"/>
    <w:rsid w:val="006F47BF"/>
    <w:rsid w:val="007856F2"/>
    <w:rsid w:val="007B44C9"/>
    <w:rsid w:val="00836174"/>
    <w:rsid w:val="008363C6"/>
    <w:rsid w:val="008A41C6"/>
    <w:rsid w:val="008C4C21"/>
    <w:rsid w:val="008D37F2"/>
    <w:rsid w:val="0091103D"/>
    <w:rsid w:val="00955484"/>
    <w:rsid w:val="009755EE"/>
    <w:rsid w:val="00977393"/>
    <w:rsid w:val="009901B2"/>
    <w:rsid w:val="009922C6"/>
    <w:rsid w:val="009B2B43"/>
    <w:rsid w:val="009B4437"/>
    <w:rsid w:val="009D56F7"/>
    <w:rsid w:val="009E441F"/>
    <w:rsid w:val="009E5F7E"/>
    <w:rsid w:val="00A14B8E"/>
    <w:rsid w:val="00A1775B"/>
    <w:rsid w:val="00AD577D"/>
    <w:rsid w:val="00AD7929"/>
    <w:rsid w:val="00AE01B7"/>
    <w:rsid w:val="00B126B5"/>
    <w:rsid w:val="00B345EB"/>
    <w:rsid w:val="00B623EF"/>
    <w:rsid w:val="00B63CC2"/>
    <w:rsid w:val="00BA6C92"/>
    <w:rsid w:val="00BE10E7"/>
    <w:rsid w:val="00BE583C"/>
    <w:rsid w:val="00C05DBF"/>
    <w:rsid w:val="00C20879"/>
    <w:rsid w:val="00C92B10"/>
    <w:rsid w:val="00CA28A4"/>
    <w:rsid w:val="00D25EAB"/>
    <w:rsid w:val="00D446E7"/>
    <w:rsid w:val="00D90A80"/>
    <w:rsid w:val="00D90FEC"/>
    <w:rsid w:val="00DB0B54"/>
    <w:rsid w:val="00DB3C3F"/>
    <w:rsid w:val="00DF5218"/>
    <w:rsid w:val="00E7661E"/>
    <w:rsid w:val="00E832E9"/>
    <w:rsid w:val="00E8582A"/>
    <w:rsid w:val="00E85995"/>
    <w:rsid w:val="00EA2316"/>
    <w:rsid w:val="00EA512A"/>
    <w:rsid w:val="00EE28CF"/>
    <w:rsid w:val="00F35B05"/>
    <w:rsid w:val="00F80BB5"/>
    <w:rsid w:val="00FA77DA"/>
    <w:rsid w:val="00FC0A4E"/>
    <w:rsid w:val="00FC7A2E"/>
    <w:rsid w:val="00FC7AB5"/>
    <w:rsid w:val="00FD6228"/>
    <w:rsid w:val="00FD753C"/>
    <w:rsid w:val="00FE6942"/>
    <w:rsid w:val="00FF4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37030"/>
  <w15:chartTrackingRefBased/>
  <w15:docId w15:val="{26968004-CE7F-4D54-99DE-F06F76386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2316"/>
    <w:pPr>
      <w:spacing w:line="360" w:lineRule="auto"/>
    </w:pPr>
    <w:rPr>
      <w:rFonts w:ascii="Arial" w:hAnsi="Arial"/>
    </w:rPr>
  </w:style>
  <w:style w:type="paragraph" w:styleId="Heading1">
    <w:name w:val="heading 1"/>
    <w:basedOn w:val="Normal"/>
    <w:next w:val="Normal"/>
    <w:link w:val="Heading1Char"/>
    <w:uiPriority w:val="9"/>
    <w:qFormat/>
    <w:rsid w:val="00B126B5"/>
    <w:pPr>
      <w:keepNext/>
      <w:keepLines/>
      <w:numPr>
        <w:numId w:val="4"/>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A2316"/>
    <w:pPr>
      <w:keepNext/>
      <w:keepLines/>
      <w:numPr>
        <w:ilvl w:val="1"/>
        <w:numId w:val="4"/>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126B5"/>
    <w:pPr>
      <w:keepNext/>
      <w:keepLines/>
      <w:numPr>
        <w:ilvl w:val="2"/>
        <w:numId w:val="4"/>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B126B5"/>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126B5"/>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B126B5"/>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B126B5"/>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B126B5"/>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126B5"/>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6B5"/>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EA2316"/>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B126B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B126B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B126B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B126B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B126B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B126B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126B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B126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6B5"/>
    <w:rPr>
      <w:rFonts w:ascii="Arial" w:hAnsi="Arial"/>
    </w:rPr>
  </w:style>
  <w:style w:type="paragraph" w:styleId="Footer">
    <w:name w:val="footer"/>
    <w:basedOn w:val="Normal"/>
    <w:link w:val="FooterChar"/>
    <w:uiPriority w:val="99"/>
    <w:unhideWhenUsed/>
    <w:rsid w:val="00B126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6B5"/>
    <w:rPr>
      <w:rFonts w:ascii="Arial" w:hAnsi="Arial"/>
    </w:rPr>
  </w:style>
  <w:style w:type="paragraph" w:styleId="TOCHeading">
    <w:name w:val="TOC Heading"/>
    <w:basedOn w:val="Heading1"/>
    <w:next w:val="Normal"/>
    <w:uiPriority w:val="39"/>
    <w:unhideWhenUsed/>
    <w:qFormat/>
    <w:rsid w:val="00FC7A2E"/>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FC7A2E"/>
    <w:pPr>
      <w:spacing w:after="100"/>
    </w:pPr>
  </w:style>
  <w:style w:type="paragraph" w:styleId="TOC2">
    <w:name w:val="toc 2"/>
    <w:basedOn w:val="Normal"/>
    <w:next w:val="Normal"/>
    <w:autoRedefine/>
    <w:uiPriority w:val="39"/>
    <w:unhideWhenUsed/>
    <w:rsid w:val="00FC7A2E"/>
    <w:pPr>
      <w:spacing w:after="100"/>
      <w:ind w:left="220"/>
    </w:pPr>
  </w:style>
  <w:style w:type="character" w:styleId="Hyperlink">
    <w:name w:val="Hyperlink"/>
    <w:basedOn w:val="DefaultParagraphFont"/>
    <w:uiPriority w:val="99"/>
    <w:unhideWhenUsed/>
    <w:rsid w:val="00FC7A2E"/>
    <w:rPr>
      <w:color w:val="0563C1" w:themeColor="hyperlink"/>
      <w:u w:val="single"/>
    </w:rPr>
  </w:style>
  <w:style w:type="table" w:styleId="TableGrid">
    <w:name w:val="Table Grid"/>
    <w:basedOn w:val="TableNormal"/>
    <w:uiPriority w:val="39"/>
    <w:rsid w:val="003929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C3633"/>
  </w:style>
  <w:style w:type="character" w:styleId="PlaceholderText">
    <w:name w:val="Placeholder Text"/>
    <w:basedOn w:val="DefaultParagraphFont"/>
    <w:uiPriority w:val="99"/>
    <w:semiHidden/>
    <w:rsid w:val="006C5756"/>
    <w:rPr>
      <w:color w:val="808080"/>
    </w:rPr>
  </w:style>
  <w:style w:type="paragraph" w:styleId="ListParagraph">
    <w:name w:val="List Paragraph"/>
    <w:basedOn w:val="Normal"/>
    <w:uiPriority w:val="34"/>
    <w:qFormat/>
    <w:rsid w:val="00D90A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056030">
      <w:bodyDiv w:val="1"/>
      <w:marLeft w:val="0"/>
      <w:marRight w:val="0"/>
      <w:marTop w:val="0"/>
      <w:marBottom w:val="0"/>
      <w:divBdr>
        <w:top w:val="none" w:sz="0" w:space="0" w:color="auto"/>
        <w:left w:val="none" w:sz="0" w:space="0" w:color="auto"/>
        <w:bottom w:val="none" w:sz="0" w:space="0" w:color="auto"/>
        <w:right w:val="none" w:sz="0" w:space="0" w:color="auto"/>
      </w:divBdr>
    </w:div>
    <w:div w:id="148132643">
      <w:bodyDiv w:val="1"/>
      <w:marLeft w:val="0"/>
      <w:marRight w:val="0"/>
      <w:marTop w:val="0"/>
      <w:marBottom w:val="0"/>
      <w:divBdr>
        <w:top w:val="none" w:sz="0" w:space="0" w:color="auto"/>
        <w:left w:val="none" w:sz="0" w:space="0" w:color="auto"/>
        <w:bottom w:val="none" w:sz="0" w:space="0" w:color="auto"/>
        <w:right w:val="none" w:sz="0" w:space="0" w:color="auto"/>
      </w:divBdr>
    </w:div>
    <w:div w:id="256867043">
      <w:bodyDiv w:val="1"/>
      <w:marLeft w:val="0"/>
      <w:marRight w:val="0"/>
      <w:marTop w:val="0"/>
      <w:marBottom w:val="0"/>
      <w:divBdr>
        <w:top w:val="none" w:sz="0" w:space="0" w:color="auto"/>
        <w:left w:val="none" w:sz="0" w:space="0" w:color="auto"/>
        <w:bottom w:val="none" w:sz="0" w:space="0" w:color="auto"/>
        <w:right w:val="none" w:sz="0" w:space="0" w:color="auto"/>
      </w:divBdr>
    </w:div>
    <w:div w:id="271665127">
      <w:bodyDiv w:val="1"/>
      <w:marLeft w:val="0"/>
      <w:marRight w:val="0"/>
      <w:marTop w:val="0"/>
      <w:marBottom w:val="0"/>
      <w:divBdr>
        <w:top w:val="none" w:sz="0" w:space="0" w:color="auto"/>
        <w:left w:val="none" w:sz="0" w:space="0" w:color="auto"/>
        <w:bottom w:val="none" w:sz="0" w:space="0" w:color="auto"/>
        <w:right w:val="none" w:sz="0" w:space="0" w:color="auto"/>
      </w:divBdr>
    </w:div>
    <w:div w:id="277419481">
      <w:bodyDiv w:val="1"/>
      <w:marLeft w:val="0"/>
      <w:marRight w:val="0"/>
      <w:marTop w:val="0"/>
      <w:marBottom w:val="0"/>
      <w:divBdr>
        <w:top w:val="none" w:sz="0" w:space="0" w:color="auto"/>
        <w:left w:val="none" w:sz="0" w:space="0" w:color="auto"/>
        <w:bottom w:val="none" w:sz="0" w:space="0" w:color="auto"/>
        <w:right w:val="none" w:sz="0" w:space="0" w:color="auto"/>
      </w:divBdr>
    </w:div>
    <w:div w:id="541867494">
      <w:bodyDiv w:val="1"/>
      <w:marLeft w:val="0"/>
      <w:marRight w:val="0"/>
      <w:marTop w:val="0"/>
      <w:marBottom w:val="0"/>
      <w:divBdr>
        <w:top w:val="none" w:sz="0" w:space="0" w:color="auto"/>
        <w:left w:val="none" w:sz="0" w:space="0" w:color="auto"/>
        <w:bottom w:val="none" w:sz="0" w:space="0" w:color="auto"/>
        <w:right w:val="none" w:sz="0" w:space="0" w:color="auto"/>
      </w:divBdr>
    </w:div>
    <w:div w:id="594289365">
      <w:bodyDiv w:val="1"/>
      <w:marLeft w:val="0"/>
      <w:marRight w:val="0"/>
      <w:marTop w:val="0"/>
      <w:marBottom w:val="0"/>
      <w:divBdr>
        <w:top w:val="none" w:sz="0" w:space="0" w:color="auto"/>
        <w:left w:val="none" w:sz="0" w:space="0" w:color="auto"/>
        <w:bottom w:val="none" w:sz="0" w:space="0" w:color="auto"/>
        <w:right w:val="none" w:sz="0" w:space="0" w:color="auto"/>
      </w:divBdr>
    </w:div>
    <w:div w:id="598298176">
      <w:bodyDiv w:val="1"/>
      <w:marLeft w:val="0"/>
      <w:marRight w:val="0"/>
      <w:marTop w:val="0"/>
      <w:marBottom w:val="0"/>
      <w:divBdr>
        <w:top w:val="none" w:sz="0" w:space="0" w:color="auto"/>
        <w:left w:val="none" w:sz="0" w:space="0" w:color="auto"/>
        <w:bottom w:val="none" w:sz="0" w:space="0" w:color="auto"/>
        <w:right w:val="none" w:sz="0" w:space="0" w:color="auto"/>
      </w:divBdr>
    </w:div>
    <w:div w:id="604968557">
      <w:bodyDiv w:val="1"/>
      <w:marLeft w:val="0"/>
      <w:marRight w:val="0"/>
      <w:marTop w:val="0"/>
      <w:marBottom w:val="0"/>
      <w:divBdr>
        <w:top w:val="none" w:sz="0" w:space="0" w:color="auto"/>
        <w:left w:val="none" w:sz="0" w:space="0" w:color="auto"/>
        <w:bottom w:val="none" w:sz="0" w:space="0" w:color="auto"/>
        <w:right w:val="none" w:sz="0" w:space="0" w:color="auto"/>
      </w:divBdr>
    </w:div>
    <w:div w:id="655575139">
      <w:bodyDiv w:val="1"/>
      <w:marLeft w:val="0"/>
      <w:marRight w:val="0"/>
      <w:marTop w:val="0"/>
      <w:marBottom w:val="0"/>
      <w:divBdr>
        <w:top w:val="none" w:sz="0" w:space="0" w:color="auto"/>
        <w:left w:val="none" w:sz="0" w:space="0" w:color="auto"/>
        <w:bottom w:val="none" w:sz="0" w:space="0" w:color="auto"/>
        <w:right w:val="none" w:sz="0" w:space="0" w:color="auto"/>
      </w:divBdr>
    </w:div>
    <w:div w:id="676344904">
      <w:bodyDiv w:val="1"/>
      <w:marLeft w:val="0"/>
      <w:marRight w:val="0"/>
      <w:marTop w:val="0"/>
      <w:marBottom w:val="0"/>
      <w:divBdr>
        <w:top w:val="none" w:sz="0" w:space="0" w:color="auto"/>
        <w:left w:val="none" w:sz="0" w:space="0" w:color="auto"/>
        <w:bottom w:val="none" w:sz="0" w:space="0" w:color="auto"/>
        <w:right w:val="none" w:sz="0" w:space="0" w:color="auto"/>
      </w:divBdr>
    </w:div>
    <w:div w:id="917788011">
      <w:bodyDiv w:val="1"/>
      <w:marLeft w:val="0"/>
      <w:marRight w:val="0"/>
      <w:marTop w:val="0"/>
      <w:marBottom w:val="0"/>
      <w:divBdr>
        <w:top w:val="none" w:sz="0" w:space="0" w:color="auto"/>
        <w:left w:val="none" w:sz="0" w:space="0" w:color="auto"/>
        <w:bottom w:val="none" w:sz="0" w:space="0" w:color="auto"/>
        <w:right w:val="none" w:sz="0" w:space="0" w:color="auto"/>
      </w:divBdr>
    </w:div>
    <w:div w:id="1079600813">
      <w:bodyDiv w:val="1"/>
      <w:marLeft w:val="0"/>
      <w:marRight w:val="0"/>
      <w:marTop w:val="0"/>
      <w:marBottom w:val="0"/>
      <w:divBdr>
        <w:top w:val="none" w:sz="0" w:space="0" w:color="auto"/>
        <w:left w:val="none" w:sz="0" w:space="0" w:color="auto"/>
        <w:bottom w:val="none" w:sz="0" w:space="0" w:color="auto"/>
        <w:right w:val="none" w:sz="0" w:space="0" w:color="auto"/>
      </w:divBdr>
    </w:div>
    <w:div w:id="1219243061">
      <w:bodyDiv w:val="1"/>
      <w:marLeft w:val="0"/>
      <w:marRight w:val="0"/>
      <w:marTop w:val="0"/>
      <w:marBottom w:val="0"/>
      <w:divBdr>
        <w:top w:val="none" w:sz="0" w:space="0" w:color="auto"/>
        <w:left w:val="none" w:sz="0" w:space="0" w:color="auto"/>
        <w:bottom w:val="none" w:sz="0" w:space="0" w:color="auto"/>
        <w:right w:val="none" w:sz="0" w:space="0" w:color="auto"/>
      </w:divBdr>
    </w:div>
    <w:div w:id="1234925272">
      <w:bodyDiv w:val="1"/>
      <w:marLeft w:val="0"/>
      <w:marRight w:val="0"/>
      <w:marTop w:val="0"/>
      <w:marBottom w:val="0"/>
      <w:divBdr>
        <w:top w:val="none" w:sz="0" w:space="0" w:color="auto"/>
        <w:left w:val="none" w:sz="0" w:space="0" w:color="auto"/>
        <w:bottom w:val="none" w:sz="0" w:space="0" w:color="auto"/>
        <w:right w:val="none" w:sz="0" w:space="0" w:color="auto"/>
      </w:divBdr>
    </w:div>
    <w:div w:id="1322729971">
      <w:bodyDiv w:val="1"/>
      <w:marLeft w:val="0"/>
      <w:marRight w:val="0"/>
      <w:marTop w:val="0"/>
      <w:marBottom w:val="0"/>
      <w:divBdr>
        <w:top w:val="none" w:sz="0" w:space="0" w:color="auto"/>
        <w:left w:val="none" w:sz="0" w:space="0" w:color="auto"/>
        <w:bottom w:val="none" w:sz="0" w:space="0" w:color="auto"/>
        <w:right w:val="none" w:sz="0" w:space="0" w:color="auto"/>
      </w:divBdr>
    </w:div>
    <w:div w:id="1348555643">
      <w:bodyDiv w:val="1"/>
      <w:marLeft w:val="0"/>
      <w:marRight w:val="0"/>
      <w:marTop w:val="0"/>
      <w:marBottom w:val="0"/>
      <w:divBdr>
        <w:top w:val="none" w:sz="0" w:space="0" w:color="auto"/>
        <w:left w:val="none" w:sz="0" w:space="0" w:color="auto"/>
        <w:bottom w:val="none" w:sz="0" w:space="0" w:color="auto"/>
        <w:right w:val="none" w:sz="0" w:space="0" w:color="auto"/>
      </w:divBdr>
    </w:div>
    <w:div w:id="1351880533">
      <w:bodyDiv w:val="1"/>
      <w:marLeft w:val="0"/>
      <w:marRight w:val="0"/>
      <w:marTop w:val="0"/>
      <w:marBottom w:val="0"/>
      <w:divBdr>
        <w:top w:val="none" w:sz="0" w:space="0" w:color="auto"/>
        <w:left w:val="none" w:sz="0" w:space="0" w:color="auto"/>
        <w:bottom w:val="none" w:sz="0" w:space="0" w:color="auto"/>
        <w:right w:val="none" w:sz="0" w:space="0" w:color="auto"/>
      </w:divBdr>
    </w:div>
    <w:div w:id="1352799117">
      <w:bodyDiv w:val="1"/>
      <w:marLeft w:val="0"/>
      <w:marRight w:val="0"/>
      <w:marTop w:val="0"/>
      <w:marBottom w:val="0"/>
      <w:divBdr>
        <w:top w:val="none" w:sz="0" w:space="0" w:color="auto"/>
        <w:left w:val="none" w:sz="0" w:space="0" w:color="auto"/>
        <w:bottom w:val="none" w:sz="0" w:space="0" w:color="auto"/>
        <w:right w:val="none" w:sz="0" w:space="0" w:color="auto"/>
      </w:divBdr>
    </w:div>
    <w:div w:id="1367679255">
      <w:bodyDiv w:val="1"/>
      <w:marLeft w:val="0"/>
      <w:marRight w:val="0"/>
      <w:marTop w:val="0"/>
      <w:marBottom w:val="0"/>
      <w:divBdr>
        <w:top w:val="none" w:sz="0" w:space="0" w:color="auto"/>
        <w:left w:val="none" w:sz="0" w:space="0" w:color="auto"/>
        <w:bottom w:val="none" w:sz="0" w:space="0" w:color="auto"/>
        <w:right w:val="none" w:sz="0" w:space="0" w:color="auto"/>
      </w:divBdr>
    </w:div>
    <w:div w:id="1382559485">
      <w:bodyDiv w:val="1"/>
      <w:marLeft w:val="0"/>
      <w:marRight w:val="0"/>
      <w:marTop w:val="0"/>
      <w:marBottom w:val="0"/>
      <w:divBdr>
        <w:top w:val="none" w:sz="0" w:space="0" w:color="auto"/>
        <w:left w:val="none" w:sz="0" w:space="0" w:color="auto"/>
        <w:bottom w:val="none" w:sz="0" w:space="0" w:color="auto"/>
        <w:right w:val="none" w:sz="0" w:space="0" w:color="auto"/>
      </w:divBdr>
    </w:div>
    <w:div w:id="1492675931">
      <w:bodyDiv w:val="1"/>
      <w:marLeft w:val="0"/>
      <w:marRight w:val="0"/>
      <w:marTop w:val="0"/>
      <w:marBottom w:val="0"/>
      <w:divBdr>
        <w:top w:val="none" w:sz="0" w:space="0" w:color="auto"/>
        <w:left w:val="none" w:sz="0" w:space="0" w:color="auto"/>
        <w:bottom w:val="none" w:sz="0" w:space="0" w:color="auto"/>
        <w:right w:val="none" w:sz="0" w:space="0" w:color="auto"/>
      </w:divBdr>
    </w:div>
    <w:div w:id="1551644850">
      <w:bodyDiv w:val="1"/>
      <w:marLeft w:val="0"/>
      <w:marRight w:val="0"/>
      <w:marTop w:val="0"/>
      <w:marBottom w:val="0"/>
      <w:divBdr>
        <w:top w:val="none" w:sz="0" w:space="0" w:color="auto"/>
        <w:left w:val="none" w:sz="0" w:space="0" w:color="auto"/>
        <w:bottom w:val="none" w:sz="0" w:space="0" w:color="auto"/>
        <w:right w:val="none" w:sz="0" w:space="0" w:color="auto"/>
      </w:divBdr>
    </w:div>
    <w:div w:id="1563177360">
      <w:bodyDiv w:val="1"/>
      <w:marLeft w:val="0"/>
      <w:marRight w:val="0"/>
      <w:marTop w:val="0"/>
      <w:marBottom w:val="0"/>
      <w:divBdr>
        <w:top w:val="none" w:sz="0" w:space="0" w:color="auto"/>
        <w:left w:val="none" w:sz="0" w:space="0" w:color="auto"/>
        <w:bottom w:val="none" w:sz="0" w:space="0" w:color="auto"/>
        <w:right w:val="none" w:sz="0" w:space="0" w:color="auto"/>
      </w:divBdr>
    </w:div>
    <w:div w:id="1564607995">
      <w:bodyDiv w:val="1"/>
      <w:marLeft w:val="0"/>
      <w:marRight w:val="0"/>
      <w:marTop w:val="0"/>
      <w:marBottom w:val="0"/>
      <w:divBdr>
        <w:top w:val="none" w:sz="0" w:space="0" w:color="auto"/>
        <w:left w:val="none" w:sz="0" w:space="0" w:color="auto"/>
        <w:bottom w:val="none" w:sz="0" w:space="0" w:color="auto"/>
        <w:right w:val="none" w:sz="0" w:space="0" w:color="auto"/>
      </w:divBdr>
    </w:div>
    <w:div w:id="1581677548">
      <w:bodyDiv w:val="1"/>
      <w:marLeft w:val="0"/>
      <w:marRight w:val="0"/>
      <w:marTop w:val="0"/>
      <w:marBottom w:val="0"/>
      <w:divBdr>
        <w:top w:val="none" w:sz="0" w:space="0" w:color="auto"/>
        <w:left w:val="none" w:sz="0" w:space="0" w:color="auto"/>
        <w:bottom w:val="none" w:sz="0" w:space="0" w:color="auto"/>
        <w:right w:val="none" w:sz="0" w:space="0" w:color="auto"/>
      </w:divBdr>
    </w:div>
    <w:div w:id="1835683008">
      <w:bodyDiv w:val="1"/>
      <w:marLeft w:val="0"/>
      <w:marRight w:val="0"/>
      <w:marTop w:val="0"/>
      <w:marBottom w:val="0"/>
      <w:divBdr>
        <w:top w:val="none" w:sz="0" w:space="0" w:color="auto"/>
        <w:left w:val="none" w:sz="0" w:space="0" w:color="auto"/>
        <w:bottom w:val="none" w:sz="0" w:space="0" w:color="auto"/>
        <w:right w:val="none" w:sz="0" w:space="0" w:color="auto"/>
      </w:divBdr>
    </w:div>
    <w:div w:id="1873304838">
      <w:bodyDiv w:val="1"/>
      <w:marLeft w:val="0"/>
      <w:marRight w:val="0"/>
      <w:marTop w:val="0"/>
      <w:marBottom w:val="0"/>
      <w:divBdr>
        <w:top w:val="none" w:sz="0" w:space="0" w:color="auto"/>
        <w:left w:val="none" w:sz="0" w:space="0" w:color="auto"/>
        <w:bottom w:val="none" w:sz="0" w:space="0" w:color="auto"/>
        <w:right w:val="none" w:sz="0" w:space="0" w:color="auto"/>
      </w:divBdr>
    </w:div>
    <w:div w:id="2046369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D:\Users\User\Documents\uni%20shit\year%202\thermofluids\Heat%20Exchanger%20Lab%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Users\User\Documents\uni%20shit\year%202\thermofluids\Heat%20Exchanger%20Lab%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Users\User\Documents\uni%20shit\year%202\thermofluids\Heat%20Exchanger%20Lab%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Users\User\Documents\uni%20shit\year%202\thermofluids\Heat%20Exchanger%20Lab%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Users\User\Documents\uni%20shit\year%202\thermofluids\Heat%20Exchanger%20Lab%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Users\User\Documents\uni%20shit\year%202\thermofluids\Heat%20Exchanger%20Lab%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Users\User\Documents\uni%20shit\year%202\thermofluids\Heat%20Exchanger%20Lab%20Resul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Users\User\Documents\uni%20shit\year%202\thermofluids\Heat%20Exchanger%20Lab%20Resul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Users\User\Documents\uni%20shit\year%202\thermofluids\Heat%20Exchanger%20Lab%20Results.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Water mass flow rate vs power output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tx>
            <c:v>Qw</c:v>
          </c:tx>
          <c:spPr>
            <a:ln w="9525" cap="rnd">
              <a:solidFill>
                <a:schemeClr val="accent1"/>
              </a:solidFill>
              <a:round/>
            </a:ln>
            <a:effectLst>
              <a:outerShdw blurRad="57150" dist="19050" dir="5400000" algn="ctr" rotWithShape="0">
                <a:srgbClr val="000000">
                  <a:alpha val="63000"/>
                </a:srgbClr>
              </a:outerShdw>
            </a:effectLst>
          </c:spPr>
          <c:marker>
            <c:symbol val="none"/>
          </c:marker>
          <c:xVal>
            <c:numRef>
              <c:f>'Data sheet'!$J$3:$J$7</c:f>
              <c:numCache>
                <c:formatCode>General</c:formatCode>
                <c:ptCount val="5"/>
                <c:pt idx="0">
                  <c:v>3.6889436047905184E-2</c:v>
                </c:pt>
                <c:pt idx="1">
                  <c:v>2.8699911829711208E-2</c:v>
                </c:pt>
                <c:pt idx="2">
                  <c:v>2.0512991310075907E-2</c:v>
                </c:pt>
                <c:pt idx="3">
                  <c:v>1.2321291081933411E-2</c:v>
                </c:pt>
                <c:pt idx="4">
                  <c:v>4.1177891701969669E-3</c:v>
                </c:pt>
              </c:numCache>
            </c:numRef>
          </c:xVal>
          <c:yVal>
            <c:numRef>
              <c:f>'Data sheet'!$L$3:$L$7</c:f>
              <c:numCache>
                <c:formatCode>General</c:formatCode>
                <c:ptCount val="5"/>
                <c:pt idx="0">
                  <c:v>601.89709009616888</c:v>
                </c:pt>
                <c:pt idx="1">
                  <c:v>600.31897741286059</c:v>
                </c:pt>
                <c:pt idx="2">
                  <c:v>574.88661642371108</c:v>
                </c:pt>
                <c:pt idx="3">
                  <c:v>510.13142243730874</c:v>
                </c:pt>
                <c:pt idx="4">
                  <c:v>370.08900608048725</c:v>
                </c:pt>
              </c:numCache>
            </c:numRef>
          </c:yVal>
          <c:smooth val="0"/>
          <c:extLst>
            <c:ext xmlns:c16="http://schemas.microsoft.com/office/drawing/2014/chart" uri="{C3380CC4-5D6E-409C-BE32-E72D297353CC}">
              <c16:uniqueId val="{00000000-E893-49C0-8C95-A00F071CED27}"/>
            </c:ext>
          </c:extLst>
        </c:ser>
        <c:ser>
          <c:idx val="1"/>
          <c:order val="1"/>
          <c:tx>
            <c:v>Qa</c:v>
          </c:tx>
          <c:spPr>
            <a:ln w="9525" cap="rnd">
              <a:solidFill>
                <a:schemeClr val="accent2"/>
              </a:solidFill>
              <a:round/>
            </a:ln>
            <a:effectLst>
              <a:outerShdw blurRad="57150" dist="19050" dir="5400000" algn="ctr" rotWithShape="0">
                <a:srgbClr val="000000">
                  <a:alpha val="63000"/>
                </a:srgbClr>
              </a:outerShdw>
            </a:effectLst>
          </c:spPr>
          <c:marker>
            <c:symbol val="none"/>
          </c:marker>
          <c:xVal>
            <c:numRef>
              <c:f>'Data sheet'!$J$3:$J$7</c:f>
              <c:numCache>
                <c:formatCode>General</c:formatCode>
                <c:ptCount val="5"/>
                <c:pt idx="0">
                  <c:v>3.6889436047905184E-2</c:v>
                </c:pt>
                <c:pt idx="1">
                  <c:v>2.8699911829711208E-2</c:v>
                </c:pt>
                <c:pt idx="2">
                  <c:v>2.0512991310075907E-2</c:v>
                </c:pt>
                <c:pt idx="3">
                  <c:v>1.2321291081933411E-2</c:v>
                </c:pt>
                <c:pt idx="4">
                  <c:v>4.1177891701969669E-3</c:v>
                </c:pt>
              </c:numCache>
            </c:numRef>
          </c:xVal>
          <c:yVal>
            <c:numRef>
              <c:f>'Data sheet'!$V$3:$V$7</c:f>
              <c:numCache>
                <c:formatCode>General</c:formatCode>
                <c:ptCount val="5"/>
                <c:pt idx="0">
                  <c:v>651.48826388056568</c:v>
                </c:pt>
                <c:pt idx="1">
                  <c:v>627.9021102299904</c:v>
                </c:pt>
                <c:pt idx="2">
                  <c:v>604.20769097602806</c:v>
                </c:pt>
                <c:pt idx="3">
                  <c:v>545.28892165536661</c:v>
                </c:pt>
                <c:pt idx="4">
                  <c:v>391.5440130072119</c:v>
                </c:pt>
              </c:numCache>
            </c:numRef>
          </c:yVal>
          <c:smooth val="0"/>
          <c:extLst>
            <c:ext xmlns:c16="http://schemas.microsoft.com/office/drawing/2014/chart" uri="{C3380CC4-5D6E-409C-BE32-E72D297353CC}">
              <c16:uniqueId val="{00000001-E893-49C0-8C95-A00F071CED27}"/>
            </c:ext>
          </c:extLst>
        </c:ser>
        <c:dLbls>
          <c:showLegendKey val="0"/>
          <c:showVal val="0"/>
          <c:showCatName val="0"/>
          <c:showSerName val="0"/>
          <c:showPercent val="0"/>
          <c:showBubbleSize val="0"/>
        </c:dLbls>
        <c:axId val="500061912"/>
        <c:axId val="500053712"/>
      </c:scatterChart>
      <c:valAx>
        <c:axId val="500061912"/>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Water (Kg/s)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0053712"/>
        <c:crosses val="autoZero"/>
        <c:crossBetween val="midCat"/>
      </c:valAx>
      <c:valAx>
        <c:axId val="5000537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Power (watts)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006191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Water mass flow vs temperature efficiencies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tx>
            <c:v>Temp eff water</c:v>
          </c:tx>
          <c:spPr>
            <a:ln w="9525" cap="rnd">
              <a:solidFill>
                <a:schemeClr val="accent1"/>
              </a:solidFill>
              <a:round/>
            </a:ln>
            <a:effectLst>
              <a:outerShdw blurRad="57150" dist="19050" dir="5400000" algn="ctr" rotWithShape="0">
                <a:srgbClr val="000000">
                  <a:alpha val="63000"/>
                </a:srgbClr>
              </a:outerShdw>
            </a:effectLst>
          </c:spPr>
          <c:marker>
            <c:symbol val="none"/>
          </c:marker>
          <c:xVal>
            <c:numRef>
              <c:f>'Data sheet'!$J$3:$J$7</c:f>
              <c:numCache>
                <c:formatCode>General</c:formatCode>
                <c:ptCount val="5"/>
                <c:pt idx="0">
                  <c:v>3.6889436047905184E-2</c:v>
                </c:pt>
                <c:pt idx="1">
                  <c:v>2.8699911829711208E-2</c:v>
                </c:pt>
                <c:pt idx="2">
                  <c:v>2.0512991310075907E-2</c:v>
                </c:pt>
                <c:pt idx="3">
                  <c:v>1.2321291081933411E-2</c:v>
                </c:pt>
                <c:pt idx="4">
                  <c:v>4.1177891701969669E-3</c:v>
                </c:pt>
              </c:numCache>
            </c:numRef>
          </c:xVal>
          <c:yVal>
            <c:numRef>
              <c:f>'Data sheet'!$M$3:$M$7</c:f>
              <c:numCache>
                <c:formatCode>General</c:formatCode>
                <c:ptCount val="5"/>
                <c:pt idx="0">
                  <c:v>10.924369747899155</c:v>
                </c:pt>
                <c:pt idx="1">
                  <c:v>14.005602240896359</c:v>
                </c:pt>
                <c:pt idx="2">
                  <c:v>19.034090909090914</c:v>
                </c:pt>
                <c:pt idx="3">
                  <c:v>28.530259365994233</c:v>
                </c:pt>
                <c:pt idx="4">
                  <c:v>61.604584527220617</c:v>
                </c:pt>
              </c:numCache>
            </c:numRef>
          </c:yVal>
          <c:smooth val="0"/>
          <c:extLst>
            <c:ext xmlns:c16="http://schemas.microsoft.com/office/drawing/2014/chart" uri="{C3380CC4-5D6E-409C-BE32-E72D297353CC}">
              <c16:uniqueId val="{00000000-27C6-44F4-B671-F5B259B2A2D3}"/>
            </c:ext>
          </c:extLst>
        </c:ser>
        <c:ser>
          <c:idx val="1"/>
          <c:order val="1"/>
          <c:tx>
            <c:v>Temp eff air</c:v>
          </c:tx>
          <c:spPr>
            <a:ln w="9525" cap="rnd">
              <a:solidFill>
                <a:schemeClr val="accent2"/>
              </a:solidFill>
              <a:round/>
            </a:ln>
            <a:effectLst>
              <a:outerShdw blurRad="57150" dist="19050" dir="5400000" algn="ctr" rotWithShape="0">
                <a:srgbClr val="000000">
                  <a:alpha val="63000"/>
                </a:srgbClr>
              </a:outerShdw>
            </a:effectLst>
          </c:spPr>
          <c:marker>
            <c:symbol val="none"/>
          </c:marker>
          <c:xVal>
            <c:numRef>
              <c:f>'Data sheet'!$J$3:$J$7</c:f>
              <c:numCache>
                <c:formatCode>General</c:formatCode>
                <c:ptCount val="5"/>
                <c:pt idx="0">
                  <c:v>3.6889436047905184E-2</c:v>
                </c:pt>
                <c:pt idx="1">
                  <c:v>2.8699911829711208E-2</c:v>
                </c:pt>
                <c:pt idx="2">
                  <c:v>2.0512991310075907E-2</c:v>
                </c:pt>
                <c:pt idx="3">
                  <c:v>1.2321291081933411E-2</c:v>
                </c:pt>
                <c:pt idx="4">
                  <c:v>4.1177891701969669E-3</c:v>
                </c:pt>
              </c:numCache>
            </c:numRef>
          </c:xVal>
          <c:yVal>
            <c:numRef>
              <c:f>'Data sheet'!$W$3:$W$7</c:f>
              <c:numCache>
                <c:formatCode>General</c:formatCode>
                <c:ptCount val="5"/>
                <c:pt idx="0">
                  <c:v>15.406162464985993</c:v>
                </c:pt>
                <c:pt idx="1">
                  <c:v>14.845938375350141</c:v>
                </c:pt>
                <c:pt idx="2">
                  <c:v>14.488636363636356</c:v>
                </c:pt>
                <c:pt idx="3">
                  <c:v>13.256484149855909</c:v>
                </c:pt>
                <c:pt idx="4">
                  <c:v>9.455587392550143</c:v>
                </c:pt>
              </c:numCache>
            </c:numRef>
          </c:yVal>
          <c:smooth val="0"/>
          <c:extLst>
            <c:ext xmlns:c16="http://schemas.microsoft.com/office/drawing/2014/chart" uri="{C3380CC4-5D6E-409C-BE32-E72D297353CC}">
              <c16:uniqueId val="{00000001-27C6-44F4-B671-F5B259B2A2D3}"/>
            </c:ext>
          </c:extLst>
        </c:ser>
        <c:ser>
          <c:idx val="2"/>
          <c:order val="2"/>
          <c:tx>
            <c:v>Mean temp eff</c:v>
          </c:tx>
          <c:spPr>
            <a:ln w="9525" cap="rnd">
              <a:solidFill>
                <a:schemeClr val="accent3"/>
              </a:solidFill>
              <a:round/>
            </a:ln>
            <a:effectLst>
              <a:outerShdw blurRad="57150" dist="19050" dir="5400000" algn="ctr" rotWithShape="0">
                <a:srgbClr val="000000">
                  <a:alpha val="63000"/>
                </a:srgbClr>
              </a:outerShdw>
            </a:effectLst>
          </c:spPr>
          <c:marker>
            <c:symbol val="none"/>
          </c:marker>
          <c:xVal>
            <c:numRef>
              <c:f>'Data sheet'!$J$3:$J$7</c:f>
              <c:numCache>
                <c:formatCode>General</c:formatCode>
                <c:ptCount val="5"/>
                <c:pt idx="0">
                  <c:v>3.6889436047905184E-2</c:v>
                </c:pt>
                <c:pt idx="1">
                  <c:v>2.8699911829711208E-2</c:v>
                </c:pt>
                <c:pt idx="2">
                  <c:v>2.0512991310075907E-2</c:v>
                </c:pt>
                <c:pt idx="3">
                  <c:v>1.2321291081933411E-2</c:v>
                </c:pt>
                <c:pt idx="4">
                  <c:v>4.1177891701969669E-3</c:v>
                </c:pt>
              </c:numCache>
            </c:numRef>
          </c:xVal>
          <c:yVal>
            <c:numRef>
              <c:f>'Data sheet'!$Y$3:$Y$7</c:f>
              <c:numCache>
                <c:formatCode>General</c:formatCode>
                <c:ptCount val="5"/>
                <c:pt idx="0">
                  <c:v>13.165266106442573</c:v>
                </c:pt>
                <c:pt idx="1">
                  <c:v>14.42577030812325</c:v>
                </c:pt>
                <c:pt idx="2">
                  <c:v>16.761363636363633</c:v>
                </c:pt>
                <c:pt idx="3">
                  <c:v>20.89337175792507</c:v>
                </c:pt>
                <c:pt idx="4">
                  <c:v>35.530085959885383</c:v>
                </c:pt>
              </c:numCache>
            </c:numRef>
          </c:yVal>
          <c:smooth val="0"/>
          <c:extLst>
            <c:ext xmlns:c16="http://schemas.microsoft.com/office/drawing/2014/chart" uri="{C3380CC4-5D6E-409C-BE32-E72D297353CC}">
              <c16:uniqueId val="{00000002-27C6-44F4-B671-F5B259B2A2D3}"/>
            </c:ext>
          </c:extLst>
        </c:ser>
        <c:dLbls>
          <c:showLegendKey val="0"/>
          <c:showVal val="0"/>
          <c:showCatName val="0"/>
          <c:showSerName val="0"/>
          <c:showPercent val="0"/>
          <c:showBubbleSize val="0"/>
        </c:dLbls>
        <c:axId val="401894216"/>
        <c:axId val="401893560"/>
      </c:scatterChart>
      <c:valAx>
        <c:axId val="401894216"/>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Water (Kg/s)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1893560"/>
        <c:crosses val="autoZero"/>
        <c:crossBetween val="midCat"/>
      </c:valAx>
      <c:valAx>
        <c:axId val="40189356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temperature efficiency (%) </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189421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Heat transfer coefficient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tx>
            <c:v>Heat transfer coef</c:v>
          </c:tx>
          <c:spPr>
            <a:ln w="9525" cap="rnd">
              <a:solidFill>
                <a:schemeClr val="accent1"/>
              </a:solidFill>
              <a:round/>
            </a:ln>
            <a:effectLst>
              <a:outerShdw blurRad="57150" dist="19050" dir="5400000" algn="ctr" rotWithShape="0">
                <a:srgbClr val="000000">
                  <a:alpha val="63000"/>
                </a:srgbClr>
              </a:outerShdw>
            </a:effectLst>
          </c:spPr>
          <c:marker>
            <c:symbol val="none"/>
          </c:marker>
          <c:xVal>
            <c:numRef>
              <c:f>'Data sheet'!$J$3:$J$7</c:f>
              <c:numCache>
                <c:formatCode>General</c:formatCode>
                <c:ptCount val="5"/>
                <c:pt idx="0">
                  <c:v>3.6889436047905184E-2</c:v>
                </c:pt>
                <c:pt idx="1">
                  <c:v>2.8699911829711208E-2</c:v>
                </c:pt>
                <c:pt idx="2">
                  <c:v>2.0512991310075907E-2</c:v>
                </c:pt>
                <c:pt idx="3">
                  <c:v>1.2321291081933411E-2</c:v>
                </c:pt>
                <c:pt idx="4">
                  <c:v>4.1177891701969669E-3</c:v>
                </c:pt>
              </c:numCache>
            </c:numRef>
          </c:xVal>
          <c:yVal>
            <c:numRef>
              <c:f>'Data sheet'!$AA$3:$AA$7</c:f>
              <c:numCache>
                <c:formatCode>General</c:formatCode>
                <c:ptCount val="5"/>
                <c:pt idx="0">
                  <c:v>125.58979452097917</c:v>
                </c:pt>
                <c:pt idx="1">
                  <c:v>127.34118252874225</c:v>
                </c:pt>
                <c:pt idx="2">
                  <c:v>127.67998356397963</c:v>
                </c:pt>
                <c:pt idx="3">
                  <c:v>122.17707013359086</c:v>
                </c:pt>
                <c:pt idx="4">
                  <c:v>118.76588657869317</c:v>
                </c:pt>
              </c:numCache>
            </c:numRef>
          </c:yVal>
          <c:smooth val="0"/>
          <c:extLst>
            <c:ext xmlns:c16="http://schemas.microsoft.com/office/drawing/2014/chart" uri="{C3380CC4-5D6E-409C-BE32-E72D297353CC}">
              <c16:uniqueId val="{00000000-6488-4CB0-BD31-C00660185215}"/>
            </c:ext>
          </c:extLst>
        </c:ser>
        <c:dLbls>
          <c:showLegendKey val="0"/>
          <c:showVal val="0"/>
          <c:showCatName val="0"/>
          <c:showSerName val="0"/>
          <c:showPercent val="0"/>
          <c:showBubbleSize val="0"/>
        </c:dLbls>
        <c:axId val="413058144"/>
        <c:axId val="413054208"/>
      </c:scatterChart>
      <c:valAx>
        <c:axId val="413058144"/>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Water (Kg/s)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13054208"/>
        <c:crosses val="autoZero"/>
        <c:crossBetween val="midCat"/>
      </c:valAx>
      <c:valAx>
        <c:axId val="41305420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U (W/m^2.K)</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1305814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Air mass flow rate vs power output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tx>
            <c:v>Qw</c:v>
          </c:tx>
          <c:spPr>
            <a:ln w="9525" cap="rnd">
              <a:solidFill>
                <a:schemeClr val="accent1"/>
              </a:solidFill>
              <a:round/>
            </a:ln>
            <a:effectLst>
              <a:outerShdw blurRad="57150" dist="19050" dir="5400000" algn="ctr" rotWithShape="0">
                <a:srgbClr val="000000">
                  <a:alpha val="63000"/>
                </a:srgbClr>
              </a:outerShdw>
            </a:effectLst>
          </c:spPr>
          <c:marker>
            <c:symbol val="none"/>
          </c:marker>
          <c:xVal>
            <c:numRef>
              <c:f>'Data sheet'!$T$11:$T$16</c:f>
              <c:numCache>
                <c:formatCode>General</c:formatCode>
                <c:ptCount val="6"/>
                <c:pt idx="0">
                  <c:v>0.11530583178938417</c:v>
                </c:pt>
                <c:pt idx="1">
                  <c:v>0.10314059419627528</c:v>
                </c:pt>
                <c:pt idx="2">
                  <c:v>8.9314354076560409E-2</c:v>
                </c:pt>
                <c:pt idx="3">
                  <c:v>7.2906192199094597E-2</c:v>
                </c:pt>
                <c:pt idx="4">
                  <c:v>5.1513604749011947E-2</c:v>
                </c:pt>
                <c:pt idx="5">
                  <c:v>3.6378742430740595E-2</c:v>
                </c:pt>
              </c:numCache>
            </c:numRef>
          </c:xVal>
          <c:yVal>
            <c:numRef>
              <c:f>'Data sheet'!$L$11:$L$16</c:f>
              <c:numCache>
                <c:formatCode>General</c:formatCode>
                <c:ptCount val="6"/>
                <c:pt idx="0">
                  <c:v>370.08900608048725</c:v>
                </c:pt>
                <c:pt idx="1">
                  <c:v>349.55372162951403</c:v>
                </c:pt>
                <c:pt idx="2">
                  <c:v>335.75248169958849</c:v>
                </c:pt>
                <c:pt idx="3">
                  <c:v>323.61895110067587</c:v>
                </c:pt>
                <c:pt idx="4">
                  <c:v>294.224445986864</c:v>
                </c:pt>
                <c:pt idx="5">
                  <c:v>268.28406434218056</c:v>
                </c:pt>
              </c:numCache>
            </c:numRef>
          </c:yVal>
          <c:smooth val="0"/>
          <c:extLst>
            <c:ext xmlns:c16="http://schemas.microsoft.com/office/drawing/2014/chart" uri="{C3380CC4-5D6E-409C-BE32-E72D297353CC}">
              <c16:uniqueId val="{00000000-4FF3-430F-BFEB-C88845D4656E}"/>
            </c:ext>
          </c:extLst>
        </c:ser>
        <c:ser>
          <c:idx val="1"/>
          <c:order val="1"/>
          <c:tx>
            <c:v>Qa</c:v>
          </c:tx>
          <c:spPr>
            <a:ln w="9525" cap="rnd">
              <a:solidFill>
                <a:schemeClr val="accent2"/>
              </a:solidFill>
              <a:round/>
            </a:ln>
            <a:effectLst>
              <a:outerShdw blurRad="57150" dist="19050" dir="5400000" algn="ctr" rotWithShape="0">
                <a:srgbClr val="000000">
                  <a:alpha val="63000"/>
                </a:srgbClr>
              </a:outerShdw>
            </a:effectLst>
          </c:spPr>
          <c:marker>
            <c:symbol val="none"/>
          </c:marker>
          <c:xVal>
            <c:numRef>
              <c:f>'Data sheet'!$T$11:$T$16</c:f>
              <c:numCache>
                <c:formatCode>General</c:formatCode>
                <c:ptCount val="6"/>
                <c:pt idx="0">
                  <c:v>0.11530583178938417</c:v>
                </c:pt>
                <c:pt idx="1">
                  <c:v>0.10314059419627528</c:v>
                </c:pt>
                <c:pt idx="2">
                  <c:v>8.9314354076560409E-2</c:v>
                </c:pt>
                <c:pt idx="3">
                  <c:v>7.2906192199094597E-2</c:v>
                </c:pt>
                <c:pt idx="4">
                  <c:v>5.1513604749011947E-2</c:v>
                </c:pt>
                <c:pt idx="5">
                  <c:v>3.6378742430740595E-2</c:v>
                </c:pt>
              </c:numCache>
            </c:numRef>
          </c:xVal>
          <c:yVal>
            <c:numRef>
              <c:f>'Data sheet'!$V$11:$V$16</c:f>
              <c:numCache>
                <c:formatCode>General</c:formatCode>
                <c:ptCount val="6"/>
                <c:pt idx="0">
                  <c:v>391.5440130072119</c:v>
                </c:pt>
                <c:pt idx="1">
                  <c:v>350.23451571229202</c:v>
                </c:pt>
                <c:pt idx="2">
                  <c:v>303.28475213777591</c:v>
                </c:pt>
                <c:pt idx="3">
                  <c:v>277.57574555961276</c:v>
                </c:pt>
                <c:pt idx="4">
                  <c:v>238.5337467902998</c:v>
                </c:pt>
                <c:pt idx="5">
                  <c:v>194.65537499840687</c:v>
                </c:pt>
              </c:numCache>
            </c:numRef>
          </c:yVal>
          <c:smooth val="0"/>
          <c:extLst>
            <c:ext xmlns:c16="http://schemas.microsoft.com/office/drawing/2014/chart" uri="{C3380CC4-5D6E-409C-BE32-E72D297353CC}">
              <c16:uniqueId val="{00000001-4FF3-430F-BFEB-C88845D4656E}"/>
            </c:ext>
          </c:extLst>
        </c:ser>
        <c:dLbls>
          <c:showLegendKey val="0"/>
          <c:showVal val="0"/>
          <c:showCatName val="0"/>
          <c:showSerName val="0"/>
          <c:showPercent val="0"/>
          <c:showBubbleSize val="0"/>
        </c:dLbls>
        <c:axId val="944999704"/>
        <c:axId val="945002328"/>
      </c:scatterChart>
      <c:valAx>
        <c:axId val="944999704"/>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45002328"/>
        <c:crosses val="autoZero"/>
        <c:crossBetween val="midCat"/>
      </c:valAx>
      <c:valAx>
        <c:axId val="94500232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power (watts)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44999704"/>
        <c:crosses val="autoZero"/>
        <c:crossBetween val="midCat"/>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Air mass flow vs temp efficiencies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tx>
            <c:v>Water temp eff</c:v>
          </c:tx>
          <c:spPr>
            <a:ln w="9525" cap="rnd">
              <a:solidFill>
                <a:schemeClr val="accent1"/>
              </a:solidFill>
              <a:round/>
            </a:ln>
            <a:effectLst>
              <a:outerShdw blurRad="57150" dist="19050" dir="5400000" algn="ctr" rotWithShape="0">
                <a:srgbClr val="000000">
                  <a:alpha val="63000"/>
                </a:srgbClr>
              </a:outerShdw>
            </a:effectLst>
          </c:spPr>
          <c:marker>
            <c:symbol val="none"/>
          </c:marker>
          <c:xVal>
            <c:numRef>
              <c:f>'Data sheet'!$T$11:$T$16</c:f>
              <c:numCache>
                <c:formatCode>General</c:formatCode>
                <c:ptCount val="6"/>
                <c:pt idx="0">
                  <c:v>0.11530583178938417</c:v>
                </c:pt>
                <c:pt idx="1">
                  <c:v>0.10314059419627528</c:v>
                </c:pt>
                <c:pt idx="2">
                  <c:v>8.9314354076560409E-2</c:v>
                </c:pt>
                <c:pt idx="3">
                  <c:v>7.2906192199094597E-2</c:v>
                </c:pt>
                <c:pt idx="4">
                  <c:v>5.1513604749011947E-2</c:v>
                </c:pt>
                <c:pt idx="5">
                  <c:v>3.6378742430740595E-2</c:v>
                </c:pt>
              </c:numCache>
            </c:numRef>
          </c:xVal>
          <c:yVal>
            <c:numRef>
              <c:f>'Data sheet'!$M$11:$M$16</c:f>
              <c:numCache>
                <c:formatCode>General</c:formatCode>
                <c:ptCount val="6"/>
                <c:pt idx="0">
                  <c:v>61.604584527220617</c:v>
                </c:pt>
                <c:pt idx="1">
                  <c:v>60.960960960960961</c:v>
                </c:pt>
                <c:pt idx="2">
                  <c:v>59.270516717325229</c:v>
                </c:pt>
                <c:pt idx="3">
                  <c:v>56.797583081570998</c:v>
                </c:pt>
                <c:pt idx="4">
                  <c:v>51.506024096385538</c:v>
                </c:pt>
                <c:pt idx="5">
                  <c:v>46.987951807228917</c:v>
                </c:pt>
              </c:numCache>
            </c:numRef>
          </c:yVal>
          <c:smooth val="0"/>
          <c:extLst>
            <c:ext xmlns:c16="http://schemas.microsoft.com/office/drawing/2014/chart" uri="{C3380CC4-5D6E-409C-BE32-E72D297353CC}">
              <c16:uniqueId val="{00000000-72D1-4871-9255-5C1FE716CA5E}"/>
            </c:ext>
          </c:extLst>
        </c:ser>
        <c:ser>
          <c:idx val="1"/>
          <c:order val="1"/>
          <c:tx>
            <c:v>Air temp eff</c:v>
          </c:tx>
          <c:spPr>
            <a:ln w="9525" cap="rnd">
              <a:solidFill>
                <a:schemeClr val="accent2"/>
              </a:solidFill>
              <a:round/>
            </a:ln>
            <a:effectLst>
              <a:outerShdw blurRad="57150" dist="19050" dir="5400000" algn="ctr" rotWithShape="0">
                <a:srgbClr val="000000">
                  <a:alpha val="63000"/>
                </a:srgbClr>
              </a:outerShdw>
            </a:effectLst>
          </c:spPr>
          <c:marker>
            <c:symbol val="none"/>
          </c:marker>
          <c:xVal>
            <c:numRef>
              <c:f>'Data sheet'!$T$11:$T$16</c:f>
              <c:numCache>
                <c:formatCode>General</c:formatCode>
                <c:ptCount val="6"/>
                <c:pt idx="0">
                  <c:v>0.11530583178938417</c:v>
                </c:pt>
                <c:pt idx="1">
                  <c:v>0.10314059419627528</c:v>
                </c:pt>
                <c:pt idx="2">
                  <c:v>8.9314354076560409E-2</c:v>
                </c:pt>
                <c:pt idx="3">
                  <c:v>7.2906192199094597E-2</c:v>
                </c:pt>
                <c:pt idx="4">
                  <c:v>5.1513604749011947E-2</c:v>
                </c:pt>
                <c:pt idx="5">
                  <c:v>3.6378742430740595E-2</c:v>
                </c:pt>
              </c:numCache>
            </c:numRef>
          </c:xVal>
          <c:yVal>
            <c:numRef>
              <c:f>'Data sheet'!$W$11:$W$16</c:f>
              <c:numCache>
                <c:formatCode>General</c:formatCode>
                <c:ptCount val="6"/>
                <c:pt idx="0">
                  <c:v>9.455587392550143</c:v>
                </c:pt>
                <c:pt idx="1">
                  <c:v>9.9099099099099117</c:v>
                </c:pt>
                <c:pt idx="2">
                  <c:v>10.030395136778107</c:v>
                </c:pt>
                <c:pt idx="3">
                  <c:v>11.178247734138973</c:v>
                </c:pt>
                <c:pt idx="4">
                  <c:v>13.554216867469879</c:v>
                </c:pt>
                <c:pt idx="5">
                  <c:v>15.662650602409645</c:v>
                </c:pt>
              </c:numCache>
            </c:numRef>
          </c:yVal>
          <c:smooth val="0"/>
          <c:extLst>
            <c:ext xmlns:c16="http://schemas.microsoft.com/office/drawing/2014/chart" uri="{C3380CC4-5D6E-409C-BE32-E72D297353CC}">
              <c16:uniqueId val="{00000001-72D1-4871-9255-5C1FE716CA5E}"/>
            </c:ext>
          </c:extLst>
        </c:ser>
        <c:ser>
          <c:idx val="2"/>
          <c:order val="2"/>
          <c:tx>
            <c:v>Mean tenp eff</c:v>
          </c:tx>
          <c:spPr>
            <a:ln w="9525" cap="rnd">
              <a:solidFill>
                <a:schemeClr val="accent3"/>
              </a:solidFill>
              <a:round/>
            </a:ln>
            <a:effectLst>
              <a:outerShdw blurRad="57150" dist="19050" dir="5400000" algn="ctr" rotWithShape="0">
                <a:srgbClr val="000000">
                  <a:alpha val="63000"/>
                </a:srgbClr>
              </a:outerShdw>
            </a:effectLst>
          </c:spPr>
          <c:marker>
            <c:symbol val="none"/>
          </c:marker>
          <c:xVal>
            <c:numRef>
              <c:f>'Data sheet'!$T$11:$T$16</c:f>
              <c:numCache>
                <c:formatCode>General</c:formatCode>
                <c:ptCount val="6"/>
                <c:pt idx="0">
                  <c:v>0.11530583178938417</c:v>
                </c:pt>
                <c:pt idx="1">
                  <c:v>0.10314059419627528</c:v>
                </c:pt>
                <c:pt idx="2">
                  <c:v>8.9314354076560409E-2</c:v>
                </c:pt>
                <c:pt idx="3">
                  <c:v>7.2906192199094597E-2</c:v>
                </c:pt>
                <c:pt idx="4">
                  <c:v>5.1513604749011947E-2</c:v>
                </c:pt>
                <c:pt idx="5">
                  <c:v>3.6378742430740595E-2</c:v>
                </c:pt>
              </c:numCache>
            </c:numRef>
          </c:xVal>
          <c:yVal>
            <c:numRef>
              <c:f>'Data sheet'!$Y$11:$Y$16</c:f>
              <c:numCache>
                <c:formatCode>General</c:formatCode>
                <c:ptCount val="6"/>
                <c:pt idx="0">
                  <c:v>35.530085959885383</c:v>
                </c:pt>
                <c:pt idx="1">
                  <c:v>35.435435435435437</c:v>
                </c:pt>
                <c:pt idx="2">
                  <c:v>34.650455927051667</c:v>
                </c:pt>
                <c:pt idx="3">
                  <c:v>33.987915407854985</c:v>
                </c:pt>
                <c:pt idx="4">
                  <c:v>32.53012048192771</c:v>
                </c:pt>
                <c:pt idx="5">
                  <c:v>31.325301204819283</c:v>
                </c:pt>
              </c:numCache>
            </c:numRef>
          </c:yVal>
          <c:smooth val="0"/>
          <c:extLst>
            <c:ext xmlns:c16="http://schemas.microsoft.com/office/drawing/2014/chart" uri="{C3380CC4-5D6E-409C-BE32-E72D297353CC}">
              <c16:uniqueId val="{00000002-72D1-4871-9255-5C1FE716CA5E}"/>
            </c:ext>
          </c:extLst>
        </c:ser>
        <c:dLbls>
          <c:showLegendKey val="0"/>
          <c:showVal val="0"/>
          <c:showCatName val="0"/>
          <c:showSerName val="0"/>
          <c:showPercent val="0"/>
          <c:showBubbleSize val="0"/>
        </c:dLbls>
        <c:axId val="938880888"/>
        <c:axId val="938883840"/>
      </c:scatterChart>
      <c:valAx>
        <c:axId val="938880888"/>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38883840"/>
        <c:crosses val="autoZero"/>
        <c:crossBetween val="midCat"/>
      </c:valAx>
      <c:valAx>
        <c:axId val="93888384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Temperature efficiency (%)</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388808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Air mass flow rate vs Heat tranfer coefficient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tx>
            <c:v>U </c:v>
          </c:tx>
          <c:spPr>
            <a:ln w="9525" cap="rnd">
              <a:solidFill>
                <a:schemeClr val="accent1"/>
              </a:solidFill>
              <a:round/>
            </a:ln>
            <a:effectLst>
              <a:outerShdw blurRad="57150" dist="19050" dir="5400000" algn="ctr" rotWithShape="0">
                <a:srgbClr val="000000">
                  <a:alpha val="63000"/>
                </a:srgbClr>
              </a:outerShdw>
            </a:effectLst>
          </c:spPr>
          <c:marker>
            <c:symbol val="none"/>
          </c:marker>
          <c:xVal>
            <c:numRef>
              <c:f>'Data sheet'!$T$11:$T$16</c:f>
              <c:numCache>
                <c:formatCode>General</c:formatCode>
                <c:ptCount val="6"/>
                <c:pt idx="0">
                  <c:v>0.11530583178938417</c:v>
                </c:pt>
                <c:pt idx="1">
                  <c:v>0.10314059419627528</c:v>
                </c:pt>
                <c:pt idx="2">
                  <c:v>8.9314354076560409E-2</c:v>
                </c:pt>
                <c:pt idx="3">
                  <c:v>7.2906192199094597E-2</c:v>
                </c:pt>
                <c:pt idx="4">
                  <c:v>5.1513604749011947E-2</c:v>
                </c:pt>
                <c:pt idx="5">
                  <c:v>3.6378742430740595E-2</c:v>
                </c:pt>
              </c:numCache>
            </c:numRef>
          </c:xVal>
          <c:yVal>
            <c:numRef>
              <c:f>'Data sheet'!$AA$11:$AA$16</c:f>
              <c:numCache>
                <c:formatCode>General</c:formatCode>
                <c:ptCount val="6"/>
                <c:pt idx="0">
                  <c:v>118.76588657869317</c:v>
                </c:pt>
                <c:pt idx="1">
                  <c:v>117.25989839535785</c:v>
                </c:pt>
                <c:pt idx="2">
                  <c:v>111.6204442890875</c:v>
                </c:pt>
                <c:pt idx="3">
                  <c:v>105.12000988248451</c:v>
                </c:pt>
                <c:pt idx="4">
                  <c:v>91.935939856880765</c:v>
                </c:pt>
                <c:pt idx="5">
                  <c:v>81.533423589669013</c:v>
                </c:pt>
              </c:numCache>
            </c:numRef>
          </c:yVal>
          <c:smooth val="0"/>
          <c:extLst>
            <c:ext xmlns:c16="http://schemas.microsoft.com/office/drawing/2014/chart" uri="{C3380CC4-5D6E-409C-BE32-E72D297353CC}">
              <c16:uniqueId val="{00000000-AEA4-4994-AA9C-54DF7B388505}"/>
            </c:ext>
          </c:extLst>
        </c:ser>
        <c:dLbls>
          <c:showLegendKey val="0"/>
          <c:showVal val="0"/>
          <c:showCatName val="0"/>
          <c:showSerName val="0"/>
          <c:showPercent val="0"/>
          <c:showBubbleSize val="0"/>
        </c:dLbls>
        <c:axId val="933072008"/>
        <c:axId val="933069712"/>
      </c:scatterChart>
      <c:valAx>
        <c:axId val="933072008"/>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Air</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33069712"/>
        <c:crosses val="autoZero"/>
        <c:crossBetween val="midCat"/>
      </c:valAx>
      <c:valAx>
        <c:axId val="9330697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Heat transfer coef (W/m^2.K)</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3307200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Air mass flow rate vs power output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tx>
            <c:v>Qw</c:v>
          </c:tx>
          <c:spPr>
            <a:ln w="9525" cap="rnd">
              <a:solidFill>
                <a:schemeClr val="accent1"/>
              </a:solidFill>
              <a:round/>
            </a:ln>
            <a:effectLst>
              <a:outerShdw blurRad="57150" dist="19050" dir="5400000" algn="ctr" rotWithShape="0">
                <a:srgbClr val="000000">
                  <a:alpha val="63000"/>
                </a:srgbClr>
              </a:outerShdw>
            </a:effectLst>
          </c:spPr>
          <c:marker>
            <c:symbol val="none"/>
          </c:marker>
          <c:xVal>
            <c:numRef>
              <c:f>'Data sheet'!$T$20:$T$25</c:f>
              <c:numCache>
                <c:formatCode>General</c:formatCode>
                <c:ptCount val="6"/>
                <c:pt idx="0">
                  <c:v>0.11541169202531697</c:v>
                </c:pt>
                <c:pt idx="1">
                  <c:v>0.10322663792042144</c:v>
                </c:pt>
                <c:pt idx="2">
                  <c:v>8.9396269956108138E-2</c:v>
                </c:pt>
                <c:pt idx="3">
                  <c:v>7.2985157479361504E-2</c:v>
                </c:pt>
                <c:pt idx="4">
                  <c:v>5.1577870925392094E-2</c:v>
                </c:pt>
                <c:pt idx="5">
                  <c:v>3.6436095999619944E-2</c:v>
                </c:pt>
              </c:numCache>
            </c:numRef>
          </c:xVal>
          <c:yVal>
            <c:numRef>
              <c:f>'Data sheet'!$L$20:$L$25</c:f>
              <c:numCache>
                <c:formatCode>General</c:formatCode>
                <c:ptCount val="6"/>
                <c:pt idx="0">
                  <c:v>255.52437875737962</c:v>
                </c:pt>
                <c:pt idx="1">
                  <c:v>243.43438427699579</c:v>
                </c:pt>
                <c:pt idx="2">
                  <c:v>234.78080061470942</c:v>
                </c:pt>
                <c:pt idx="3">
                  <c:v>226.11236327680348</c:v>
                </c:pt>
                <c:pt idx="4">
                  <c:v>205.34006158225895</c:v>
                </c:pt>
                <c:pt idx="5">
                  <c:v>186.30791081329551</c:v>
                </c:pt>
              </c:numCache>
            </c:numRef>
          </c:yVal>
          <c:smooth val="0"/>
          <c:extLst>
            <c:ext xmlns:c16="http://schemas.microsoft.com/office/drawing/2014/chart" uri="{C3380CC4-5D6E-409C-BE32-E72D297353CC}">
              <c16:uniqueId val="{00000000-0D33-488A-B867-1BA1DAEFBA22}"/>
            </c:ext>
          </c:extLst>
        </c:ser>
        <c:ser>
          <c:idx val="1"/>
          <c:order val="1"/>
          <c:tx>
            <c:v>Qa</c:v>
          </c:tx>
          <c:spPr>
            <a:ln w="9525" cap="rnd">
              <a:solidFill>
                <a:schemeClr val="accent2"/>
              </a:solidFill>
              <a:round/>
            </a:ln>
            <a:effectLst>
              <a:outerShdw blurRad="57150" dist="19050" dir="5400000" algn="ctr" rotWithShape="0">
                <a:srgbClr val="000000">
                  <a:alpha val="63000"/>
                </a:srgbClr>
              </a:outerShdw>
            </a:effectLst>
          </c:spPr>
          <c:marker>
            <c:symbol val="none"/>
          </c:marker>
          <c:xVal>
            <c:numRef>
              <c:f>'Data sheet'!$T$20:$T$25</c:f>
              <c:numCache>
                <c:formatCode>General</c:formatCode>
                <c:ptCount val="6"/>
                <c:pt idx="0">
                  <c:v>0.11541169202531697</c:v>
                </c:pt>
                <c:pt idx="1">
                  <c:v>0.10322663792042144</c:v>
                </c:pt>
                <c:pt idx="2">
                  <c:v>8.9396269956108138E-2</c:v>
                </c:pt>
                <c:pt idx="3">
                  <c:v>7.2985157479361504E-2</c:v>
                </c:pt>
                <c:pt idx="4">
                  <c:v>5.1577870925392094E-2</c:v>
                </c:pt>
                <c:pt idx="5">
                  <c:v>3.6436095999619944E-2</c:v>
                </c:pt>
              </c:numCache>
            </c:numRef>
          </c:xVal>
          <c:yVal>
            <c:numRef>
              <c:f>'Data sheet'!$V$20:$V$25</c:f>
              <c:numCache>
                <c:formatCode>General</c:formatCode>
                <c:ptCount val="6"/>
                <c:pt idx="0">
                  <c:v>261.26898840691246</c:v>
                </c:pt>
                <c:pt idx="1">
                  <c:v>244.30648396626148</c:v>
                </c:pt>
                <c:pt idx="2">
                  <c:v>220.77302828360453</c:v>
                </c:pt>
                <c:pt idx="3">
                  <c:v>195.26449032028361</c:v>
                </c:pt>
                <c:pt idx="4">
                  <c:v>169.83561338313106</c:v>
                </c:pt>
                <c:pt idx="5">
                  <c:v>138.723148299353</c:v>
                </c:pt>
              </c:numCache>
            </c:numRef>
          </c:yVal>
          <c:smooth val="0"/>
          <c:extLst>
            <c:ext xmlns:c16="http://schemas.microsoft.com/office/drawing/2014/chart" uri="{C3380CC4-5D6E-409C-BE32-E72D297353CC}">
              <c16:uniqueId val="{00000001-0D33-488A-B867-1BA1DAEFBA22}"/>
            </c:ext>
          </c:extLst>
        </c:ser>
        <c:dLbls>
          <c:showLegendKey val="0"/>
          <c:showVal val="0"/>
          <c:showCatName val="0"/>
          <c:showSerName val="0"/>
          <c:showPercent val="0"/>
          <c:showBubbleSize val="0"/>
        </c:dLbls>
        <c:axId val="404730184"/>
        <c:axId val="404730512"/>
      </c:scatterChart>
      <c:valAx>
        <c:axId val="404730184"/>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4730512"/>
        <c:crosses val="autoZero"/>
        <c:crossBetween val="midCat"/>
      </c:valAx>
      <c:valAx>
        <c:axId val="4047305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power (watts)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47301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Air mass flow vs temp efficiencies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tx>
            <c:v>Water temp eff</c:v>
          </c:tx>
          <c:spPr>
            <a:ln w="9525" cap="rnd">
              <a:solidFill>
                <a:schemeClr val="accent1"/>
              </a:solidFill>
              <a:round/>
            </a:ln>
            <a:effectLst>
              <a:outerShdw blurRad="57150" dist="19050" dir="5400000" algn="ctr" rotWithShape="0">
                <a:srgbClr val="000000">
                  <a:alpha val="63000"/>
                </a:srgbClr>
              </a:outerShdw>
            </a:effectLst>
          </c:spPr>
          <c:marker>
            <c:symbol val="none"/>
          </c:marker>
          <c:xVal>
            <c:numRef>
              <c:f>'Data sheet'!$T$20:$T$25</c:f>
              <c:numCache>
                <c:formatCode>General</c:formatCode>
                <c:ptCount val="6"/>
                <c:pt idx="0">
                  <c:v>0.11541169202531697</c:v>
                </c:pt>
                <c:pt idx="1">
                  <c:v>0.10322663792042144</c:v>
                </c:pt>
                <c:pt idx="2">
                  <c:v>8.9396269956108138E-2</c:v>
                </c:pt>
                <c:pt idx="3">
                  <c:v>7.2985157479361504E-2</c:v>
                </c:pt>
                <c:pt idx="4">
                  <c:v>5.1577870925392094E-2</c:v>
                </c:pt>
                <c:pt idx="5">
                  <c:v>3.6436095999619944E-2</c:v>
                </c:pt>
              </c:numCache>
            </c:numRef>
          </c:xVal>
          <c:yVal>
            <c:numRef>
              <c:f>'Data sheet'!$M$20:$M$25</c:f>
              <c:numCache>
                <c:formatCode>General</c:formatCode>
                <c:ptCount val="6"/>
                <c:pt idx="0">
                  <c:v>62.978723404255319</c:v>
                </c:pt>
                <c:pt idx="1">
                  <c:v>61.038961038961034</c:v>
                </c:pt>
                <c:pt idx="2">
                  <c:v>59.130434782608695</c:v>
                </c:pt>
                <c:pt idx="3">
                  <c:v>56.709956709956714</c:v>
                </c:pt>
                <c:pt idx="4">
                  <c:v>51.515151515151516</c:v>
                </c:pt>
                <c:pt idx="5">
                  <c:v>47.161572052401759</c:v>
                </c:pt>
              </c:numCache>
            </c:numRef>
          </c:yVal>
          <c:smooth val="0"/>
          <c:extLst>
            <c:ext xmlns:c16="http://schemas.microsoft.com/office/drawing/2014/chart" uri="{C3380CC4-5D6E-409C-BE32-E72D297353CC}">
              <c16:uniqueId val="{00000000-4F7B-44D9-B60A-E6B5C6B067FA}"/>
            </c:ext>
          </c:extLst>
        </c:ser>
        <c:ser>
          <c:idx val="1"/>
          <c:order val="1"/>
          <c:tx>
            <c:v>Air temp eff</c:v>
          </c:tx>
          <c:spPr>
            <a:ln w="9525" cap="rnd">
              <a:solidFill>
                <a:schemeClr val="accent2"/>
              </a:solidFill>
              <a:round/>
            </a:ln>
            <a:effectLst>
              <a:outerShdw blurRad="57150" dist="19050" dir="5400000" algn="ctr" rotWithShape="0">
                <a:srgbClr val="000000">
                  <a:alpha val="63000"/>
                </a:srgbClr>
              </a:outerShdw>
            </a:effectLst>
          </c:spPr>
          <c:marker>
            <c:symbol val="none"/>
          </c:marker>
          <c:xVal>
            <c:numRef>
              <c:f>'Data sheet'!$T$20:$T$25</c:f>
              <c:numCache>
                <c:formatCode>General</c:formatCode>
                <c:ptCount val="6"/>
                <c:pt idx="0">
                  <c:v>0.11541169202531697</c:v>
                </c:pt>
                <c:pt idx="1">
                  <c:v>0.10322663792042144</c:v>
                </c:pt>
                <c:pt idx="2">
                  <c:v>8.9396269956108138E-2</c:v>
                </c:pt>
                <c:pt idx="3">
                  <c:v>7.2985157479361504E-2</c:v>
                </c:pt>
                <c:pt idx="4">
                  <c:v>5.1577870925392094E-2</c:v>
                </c:pt>
                <c:pt idx="5">
                  <c:v>3.6436095999619944E-2</c:v>
                </c:pt>
              </c:numCache>
            </c:numRef>
          </c:xVal>
          <c:yVal>
            <c:numRef>
              <c:f>'Data sheet'!$W$20:$W$25</c:f>
              <c:numCache>
                <c:formatCode>General</c:formatCode>
                <c:ptCount val="6"/>
                <c:pt idx="0">
                  <c:v>9.3617021276595729</c:v>
                </c:pt>
                <c:pt idx="1">
                  <c:v>9.9567099567099593</c:v>
                </c:pt>
                <c:pt idx="2">
                  <c:v>10.434782608695645</c:v>
                </c:pt>
                <c:pt idx="3">
                  <c:v>11.255411255411245</c:v>
                </c:pt>
                <c:pt idx="4">
                  <c:v>13.852813852813849</c:v>
                </c:pt>
                <c:pt idx="5">
                  <c:v>16.157205240174669</c:v>
                </c:pt>
              </c:numCache>
            </c:numRef>
          </c:yVal>
          <c:smooth val="0"/>
          <c:extLst>
            <c:ext xmlns:c16="http://schemas.microsoft.com/office/drawing/2014/chart" uri="{C3380CC4-5D6E-409C-BE32-E72D297353CC}">
              <c16:uniqueId val="{00000001-4F7B-44D9-B60A-E6B5C6B067FA}"/>
            </c:ext>
          </c:extLst>
        </c:ser>
        <c:ser>
          <c:idx val="2"/>
          <c:order val="2"/>
          <c:tx>
            <c:v>Mean tenp eff</c:v>
          </c:tx>
          <c:spPr>
            <a:ln w="9525" cap="rnd">
              <a:solidFill>
                <a:schemeClr val="accent3"/>
              </a:solidFill>
              <a:round/>
            </a:ln>
            <a:effectLst>
              <a:outerShdw blurRad="57150" dist="19050" dir="5400000" algn="ctr" rotWithShape="0">
                <a:srgbClr val="000000">
                  <a:alpha val="63000"/>
                </a:srgbClr>
              </a:outerShdw>
            </a:effectLst>
          </c:spPr>
          <c:marker>
            <c:symbol val="none"/>
          </c:marker>
          <c:xVal>
            <c:numRef>
              <c:f>'Data sheet'!$T$20:$T$25</c:f>
              <c:numCache>
                <c:formatCode>General</c:formatCode>
                <c:ptCount val="6"/>
                <c:pt idx="0">
                  <c:v>0.11541169202531697</c:v>
                </c:pt>
                <c:pt idx="1">
                  <c:v>0.10322663792042144</c:v>
                </c:pt>
                <c:pt idx="2">
                  <c:v>8.9396269956108138E-2</c:v>
                </c:pt>
                <c:pt idx="3">
                  <c:v>7.2985157479361504E-2</c:v>
                </c:pt>
                <c:pt idx="4">
                  <c:v>5.1577870925392094E-2</c:v>
                </c:pt>
                <c:pt idx="5">
                  <c:v>3.6436095999619944E-2</c:v>
                </c:pt>
              </c:numCache>
            </c:numRef>
          </c:xVal>
          <c:yVal>
            <c:numRef>
              <c:f>'Data sheet'!$Y$20:$Y$25</c:f>
              <c:numCache>
                <c:formatCode>General</c:formatCode>
                <c:ptCount val="6"/>
                <c:pt idx="0">
                  <c:v>36.170212765957444</c:v>
                </c:pt>
                <c:pt idx="1">
                  <c:v>35.497835497835496</c:v>
                </c:pt>
                <c:pt idx="2">
                  <c:v>34.782608695652172</c:v>
                </c:pt>
                <c:pt idx="3">
                  <c:v>33.98268398268398</c:v>
                </c:pt>
                <c:pt idx="4">
                  <c:v>32.683982683982684</c:v>
                </c:pt>
                <c:pt idx="5">
                  <c:v>31.659388646288214</c:v>
                </c:pt>
              </c:numCache>
            </c:numRef>
          </c:yVal>
          <c:smooth val="0"/>
          <c:extLst>
            <c:ext xmlns:c16="http://schemas.microsoft.com/office/drawing/2014/chart" uri="{C3380CC4-5D6E-409C-BE32-E72D297353CC}">
              <c16:uniqueId val="{00000002-4F7B-44D9-B60A-E6B5C6B067FA}"/>
            </c:ext>
          </c:extLst>
        </c:ser>
        <c:dLbls>
          <c:showLegendKey val="0"/>
          <c:showVal val="0"/>
          <c:showCatName val="0"/>
          <c:showSerName val="0"/>
          <c:showPercent val="0"/>
          <c:showBubbleSize val="0"/>
        </c:dLbls>
        <c:axId val="938880888"/>
        <c:axId val="938883840"/>
      </c:scatterChart>
      <c:valAx>
        <c:axId val="938880888"/>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38883840"/>
        <c:crosses val="autoZero"/>
        <c:crossBetween val="midCat"/>
      </c:valAx>
      <c:valAx>
        <c:axId val="93888384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Temperature efficiency</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388808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Air mass flow rate vs Heat tranfer coefficient</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tx>
            <c:v>U </c:v>
          </c:tx>
          <c:spPr>
            <a:ln w="9525" cap="rnd">
              <a:solidFill>
                <a:schemeClr val="accent1"/>
              </a:solidFill>
              <a:round/>
            </a:ln>
            <a:effectLst>
              <a:outerShdw blurRad="57150" dist="19050" dir="5400000" algn="ctr" rotWithShape="0">
                <a:srgbClr val="000000">
                  <a:alpha val="63000"/>
                </a:srgbClr>
              </a:outerShdw>
            </a:effectLst>
          </c:spPr>
          <c:marker>
            <c:symbol val="none"/>
          </c:marker>
          <c:xVal>
            <c:numRef>
              <c:f>'Data sheet'!$T$20:$T$25</c:f>
              <c:numCache>
                <c:formatCode>General</c:formatCode>
                <c:ptCount val="6"/>
                <c:pt idx="0">
                  <c:v>0.11541169202531697</c:v>
                </c:pt>
                <c:pt idx="1">
                  <c:v>0.10322663792042144</c:v>
                </c:pt>
                <c:pt idx="2">
                  <c:v>8.9396269956108138E-2</c:v>
                </c:pt>
                <c:pt idx="3">
                  <c:v>7.2985157479361504E-2</c:v>
                </c:pt>
                <c:pt idx="4">
                  <c:v>5.1577870925392094E-2</c:v>
                </c:pt>
                <c:pt idx="5">
                  <c:v>3.6436095999619944E-2</c:v>
                </c:pt>
              </c:numCache>
            </c:numRef>
          </c:xVal>
          <c:yVal>
            <c:numRef>
              <c:f>'Data sheet'!$AA$20:$AA$25</c:f>
              <c:numCache>
                <c:formatCode>General</c:formatCode>
                <c:ptCount val="6"/>
                <c:pt idx="0">
                  <c:v>123.98983725050165</c:v>
                </c:pt>
                <c:pt idx="1">
                  <c:v>117.92199406040478</c:v>
                </c:pt>
                <c:pt idx="2">
                  <c:v>112.03927295376336</c:v>
                </c:pt>
                <c:pt idx="3">
                  <c:v>105.2286536487341</c:v>
                </c:pt>
                <c:pt idx="4">
                  <c:v>92.554033790939343</c:v>
                </c:pt>
                <c:pt idx="5">
                  <c:v>82.709562849574226</c:v>
                </c:pt>
              </c:numCache>
            </c:numRef>
          </c:yVal>
          <c:smooth val="0"/>
          <c:extLst>
            <c:ext xmlns:c16="http://schemas.microsoft.com/office/drawing/2014/chart" uri="{C3380CC4-5D6E-409C-BE32-E72D297353CC}">
              <c16:uniqueId val="{00000000-DD0C-42B4-88D4-97E64588DC1F}"/>
            </c:ext>
          </c:extLst>
        </c:ser>
        <c:dLbls>
          <c:showLegendKey val="0"/>
          <c:showVal val="0"/>
          <c:showCatName val="0"/>
          <c:showSerName val="0"/>
          <c:showPercent val="0"/>
          <c:showBubbleSize val="0"/>
        </c:dLbls>
        <c:axId val="933072008"/>
        <c:axId val="933069712"/>
      </c:scatterChart>
      <c:valAx>
        <c:axId val="933072008"/>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Air</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33069712"/>
        <c:crosses val="autoZero"/>
        <c:crossBetween val="midCat"/>
      </c:valAx>
      <c:valAx>
        <c:axId val="93306971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Heat transfer coef (W/m^2.K)</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3307200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1CBB39DC66D4A8E8EF01ABE885DAB89"/>
        <w:category>
          <w:name w:val="General"/>
          <w:gallery w:val="placeholder"/>
        </w:category>
        <w:types>
          <w:type w:val="bbPlcHdr"/>
        </w:types>
        <w:behaviors>
          <w:behavior w:val="content"/>
        </w:behaviors>
        <w:guid w:val="{76979FE0-D03B-462F-93E2-32F0602AF3CC}"/>
      </w:docPartPr>
      <w:docPartBody>
        <w:p w:rsidR="009C24CE" w:rsidRDefault="00737CE4" w:rsidP="00737CE4">
          <w:pPr>
            <w:pStyle w:val="11CBB39DC66D4A8E8EF01ABE885DAB89"/>
          </w:pPr>
          <w:r w:rsidRPr="00514510">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7CE4"/>
    <w:rsid w:val="00554DC9"/>
    <w:rsid w:val="00737CE4"/>
    <w:rsid w:val="009C2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C24CE"/>
    <w:rPr>
      <w:color w:val="808080"/>
    </w:rPr>
  </w:style>
  <w:style w:type="paragraph" w:customStyle="1" w:styleId="11CBB39DC66D4A8E8EF01ABE885DAB89">
    <w:name w:val="11CBB39DC66D4A8E8EF01ABE885DAB89"/>
    <w:rsid w:val="00737C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Sco16</b:Tag>
    <b:SourceType>InternetSite</b:SourceType>
    <b:Guid>{0FD62635-9E73-44C9-B01B-EF4BED866926}</b:Guid>
    <b:Author>
      <b:Author>
        <b:Corporate>ScottTech</b:Corporate>
      </b:Author>
    </b:Author>
    <b:Title>The Evolution of Heat Exchangers </b:Title>
    <b:InternetSiteTitle>mahan's thermal products</b:InternetSiteTitle>
    <b:Year>2016</b:Year>
    <b:Month>April</b:Month>
    <b:Day>23</b:Day>
    <b:URL>http://mahans.com/the-evolution-of-heat-exchangers/</b:URL>
    <b:RefOrder>1</b:RefOrder>
  </b:Source>
</b:Sources>
</file>

<file path=customXml/itemProps1.xml><?xml version="1.0" encoding="utf-8"?>
<ds:datastoreItem xmlns:ds="http://schemas.openxmlformats.org/officeDocument/2006/customXml" ds:itemID="{33293E1B-FB96-4300-A81A-589557E1CE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1208</TotalTime>
  <Pages>17</Pages>
  <Words>2719</Words>
  <Characters>15502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Heat exchanger experiment</vt:lpstr>
    </vt:vector>
  </TitlesOfParts>
  <Company/>
  <LinksUpToDate>false</LinksUpToDate>
  <CharactersWithSpaces>18185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Heat exchanger experiment</dc:title>
  <dc:subject/>
  <dc:creator>Ashley Morris (P149364)</dc:creator>
  <cp:keywords/>
  <dc:description/>
  <cp:lastModifiedBy>User</cp:lastModifiedBy>
  <cp:revision>26</cp:revision>
  <dcterms:created xsi:type="dcterms:W3CDTF">2019-04-05T10:52:00Z</dcterms:created>
  <dcterms:modified xsi:type="dcterms:W3CDTF">2019-04-14T22:23:00Z</dcterms:modified>
</cp:coreProperties>
</file>