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08037A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B72CE">
              <w:rPr>
                <w:rFonts w:ascii="Times New Roman" w:hAnsi="Times New Roman" w:cs="Times New Roman"/>
                <w:b/>
                <w:color w:val="auto"/>
                <w:sz w:val="48"/>
              </w:rPr>
              <w:t>Richard Saunders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9F2BAD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B72CE">
              <w:rPr>
                <w:rFonts w:ascii="Times New Roman" w:hAnsi="Times New Roman" w:cs="Times New Roman"/>
                <w:b/>
                <w:color w:val="auto"/>
                <w:sz w:val="48"/>
              </w:rPr>
              <w:t xml:space="preserve"> r.saunders@npt.gov.uk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A431848" w:rsidR="00F927A1" w:rsidRPr="00C95A86" w:rsidRDefault="0085230E" w:rsidP="005D3F07">
            <w:pPr>
              <w:overflowPunct/>
              <w:autoSpaceDE/>
              <w:autoSpaceDN/>
              <w:adjustRightInd/>
              <w:ind w:right="-957"/>
              <w:textAlignment w:val="auto"/>
              <w:rPr>
                <w:rFonts w:ascii="Times New Roman" w:hAnsi="Times New Roman" w:cs="Times New Roman"/>
                <w:b/>
                <w:color w:val="auto"/>
                <w:sz w:val="44"/>
              </w:rPr>
            </w:pPr>
            <w:r w:rsidRPr="00C95A86">
              <w:rPr>
                <w:rFonts w:ascii="Times New Roman" w:hAnsi="Times New Roman" w:cs="Times New Roman"/>
                <w:b/>
                <w:color w:val="auto"/>
                <w:sz w:val="44"/>
              </w:rPr>
              <w:t>Learner’s University Registration</w:t>
            </w:r>
            <w:r w:rsidR="00F927A1" w:rsidRPr="00C95A86">
              <w:rPr>
                <w:rFonts w:ascii="Times New Roman" w:hAnsi="Times New Roman" w:cs="Times New Roman"/>
                <w:b/>
                <w:color w:val="auto"/>
                <w:sz w:val="44"/>
              </w:rPr>
              <w:t xml:space="preserve"> Number:</w:t>
            </w:r>
            <w:r w:rsidR="00C95A86" w:rsidRPr="00C95A86">
              <w:rPr>
                <w:sz w:val="18"/>
              </w:rPr>
              <w:t xml:space="preserve"> </w:t>
            </w:r>
            <w:r w:rsidR="00C95A86" w:rsidRPr="00C95A86">
              <w:rPr>
                <w:rFonts w:ascii="Times New Roman" w:hAnsi="Times New Roman" w:cs="Times New Roman"/>
                <w:b/>
                <w:color w:val="auto"/>
                <w:sz w:val="44"/>
              </w:rPr>
              <w:t>2116869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A6CEBF" w:rsidR="0085230E" w:rsidRPr="005D3F07" w:rsidRDefault="009B72C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Cohort: 18</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1A14BF9B" w14:textId="260B860E" w:rsidR="00DB7ED2" w:rsidRDefault="00DB7ED2" w:rsidP="00706BB5">
      <w:pPr>
        <w:overflowPunct/>
        <w:autoSpaceDE/>
        <w:autoSpaceDN/>
        <w:adjustRightInd/>
        <w:ind w:right="-957"/>
        <w:jc w:val="center"/>
        <w:textAlignment w:val="auto"/>
        <w:rPr>
          <w:rFonts w:ascii="Times New Roman" w:hAnsi="Times New Roman" w:cs="Times New Roman"/>
          <w:b/>
          <w:bCs/>
          <w:color w:val="auto"/>
          <w:sz w:val="40"/>
          <w:szCs w:val="40"/>
        </w:rPr>
      </w:pPr>
    </w:p>
    <w:p w14:paraId="4B9D97B7" w14:textId="2BC0AF60"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proofErr w:type="gramStart"/>
      <w:r w:rsidR="008B28E7" w:rsidRPr="00467F66">
        <w:rPr>
          <w:color w:val="auto"/>
          <w:sz w:val="24"/>
          <w:szCs w:val="24"/>
        </w:rPr>
        <w:t>physical</w:t>
      </w:r>
      <w:proofErr w:type="gramEnd"/>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w:t>
      </w:r>
      <w:proofErr w:type="gramStart"/>
      <w:r w:rsidR="00492EEB">
        <w:rPr>
          <w:color w:val="auto"/>
          <w:sz w:val="24"/>
          <w:szCs w:val="24"/>
        </w:rPr>
        <w:t>e.g.</w:t>
      </w:r>
      <w:proofErr w:type="gramEnd"/>
      <w:r w:rsidR="00492EEB">
        <w:rPr>
          <w:color w:val="auto"/>
          <w:sz w:val="24"/>
          <w:szCs w:val="24"/>
        </w:rPr>
        <w:t xml:space="preserve">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45471D70" w14:textId="0ECD414A" w:rsidR="004D27E5" w:rsidRDefault="004D27E5" w:rsidP="004D27E5">
            <w:pPr>
              <w:jc w:val="both"/>
              <w:rPr>
                <w:iCs/>
                <w:sz w:val="24"/>
                <w:szCs w:val="24"/>
              </w:rPr>
            </w:pPr>
            <w:r>
              <w:rPr>
                <w:iCs/>
                <w:sz w:val="24"/>
                <w:szCs w:val="24"/>
              </w:rPr>
              <w:t>In order to critically reflect on my professional development since qualifying as a Social Worker, I will be using John Driscoll’s model of Reflection</w:t>
            </w:r>
            <w:r w:rsidR="006B282C">
              <w:rPr>
                <w:iCs/>
                <w:sz w:val="24"/>
                <w:szCs w:val="24"/>
              </w:rPr>
              <w:t xml:space="preserve"> - </w:t>
            </w:r>
            <w:r w:rsidR="006B282C" w:rsidRPr="006B282C">
              <w:rPr>
                <w:iCs/>
                <w:sz w:val="24"/>
                <w:szCs w:val="24"/>
              </w:rPr>
              <w:t xml:space="preserve">“What” “So what” and “Now what” </w:t>
            </w:r>
            <w:r>
              <w:rPr>
                <w:iCs/>
                <w:sz w:val="24"/>
                <w:szCs w:val="24"/>
              </w:rPr>
              <w:t xml:space="preserve">(Driscoll, 2017). This simple model offers a structured guidance which encourages students and professionals alike to consider an event before or after it has happened – ‘What’ – a description of an event, experience or planned intervention. This is followed by – ‘So What’ – where an analysis of the experience is completed and from which learning points can be drawn. Within this stage of the process the user can identify areas which were successful and areas which were less so in order to do things differently the next time. The final stage is – ‘Now What’ – where the user can analyse the information gathered in order to then formulate an action plan with the person/people they are supporting and to set deadlines for which these actions are to be completed. In reflecting after the event, it is easier to recognise things that could be done differently in order to achieve maximum effectiveness for future practice. </w:t>
            </w:r>
          </w:p>
          <w:p w14:paraId="54412455" w14:textId="77777777" w:rsidR="004D27E5" w:rsidRDefault="004D27E5" w:rsidP="004D27E5">
            <w:pPr>
              <w:jc w:val="both"/>
              <w:rPr>
                <w:iCs/>
                <w:sz w:val="24"/>
                <w:szCs w:val="24"/>
              </w:rPr>
            </w:pPr>
          </w:p>
          <w:p w14:paraId="621BB821" w14:textId="1D741C3E" w:rsidR="004D27E5" w:rsidRDefault="004D27E5" w:rsidP="004D27E5">
            <w:pPr>
              <w:jc w:val="both"/>
              <w:rPr>
                <w:iCs/>
                <w:sz w:val="24"/>
                <w:szCs w:val="24"/>
              </w:rPr>
            </w:pPr>
            <w:r w:rsidRPr="001B6580">
              <w:rPr>
                <w:iCs/>
                <w:sz w:val="24"/>
                <w:szCs w:val="24"/>
              </w:rPr>
              <w:t xml:space="preserve">I began my post-qualification </w:t>
            </w:r>
            <w:r>
              <w:rPr>
                <w:iCs/>
                <w:sz w:val="24"/>
                <w:szCs w:val="24"/>
              </w:rPr>
              <w:t xml:space="preserve">social work </w:t>
            </w:r>
            <w:r w:rsidRPr="001B6580">
              <w:rPr>
                <w:iCs/>
                <w:sz w:val="24"/>
                <w:szCs w:val="24"/>
              </w:rPr>
              <w:t xml:space="preserve">career within a </w:t>
            </w:r>
            <w:r>
              <w:rPr>
                <w:iCs/>
                <w:sz w:val="24"/>
                <w:szCs w:val="24"/>
              </w:rPr>
              <w:t xml:space="preserve">frontline </w:t>
            </w:r>
            <w:r w:rsidRPr="001B6580">
              <w:rPr>
                <w:iCs/>
                <w:sz w:val="24"/>
                <w:szCs w:val="24"/>
              </w:rPr>
              <w:t>child</w:t>
            </w:r>
            <w:r>
              <w:rPr>
                <w:iCs/>
                <w:sz w:val="24"/>
                <w:szCs w:val="24"/>
              </w:rPr>
              <w:t>ren</w:t>
            </w:r>
            <w:r w:rsidRPr="001B6580">
              <w:rPr>
                <w:iCs/>
                <w:sz w:val="24"/>
                <w:szCs w:val="24"/>
              </w:rPr>
              <w:t xml:space="preserve"> and families team. </w:t>
            </w:r>
            <w:r>
              <w:rPr>
                <w:iCs/>
                <w:sz w:val="24"/>
                <w:szCs w:val="24"/>
              </w:rPr>
              <w:t>Here I utilised my communication skills when building a rapport with families. As a team w</w:t>
            </w:r>
            <w:r w:rsidRPr="001B6580">
              <w:rPr>
                <w:iCs/>
                <w:sz w:val="24"/>
                <w:szCs w:val="24"/>
              </w:rPr>
              <w:t xml:space="preserve">e </w:t>
            </w:r>
            <w:r>
              <w:rPr>
                <w:iCs/>
                <w:sz w:val="24"/>
                <w:szCs w:val="24"/>
              </w:rPr>
              <w:t xml:space="preserve">worked with families in a deprived area who were referred to the service via general practitioners (GPs), concerned members of the community, family liaison officers, staff at schools, or from </w:t>
            </w:r>
            <w:r>
              <w:rPr>
                <w:iCs/>
                <w:sz w:val="24"/>
                <w:szCs w:val="24"/>
              </w:rPr>
              <w:lastRenderedPageBreak/>
              <w:t xml:space="preserve">the family themselves. Our work needed to be swift in response as we </w:t>
            </w:r>
            <w:r w:rsidRPr="001B6580">
              <w:rPr>
                <w:iCs/>
                <w:sz w:val="24"/>
                <w:szCs w:val="24"/>
              </w:rPr>
              <w:t xml:space="preserve">completed assessments, </w:t>
            </w:r>
            <w:r>
              <w:rPr>
                <w:iCs/>
                <w:sz w:val="24"/>
                <w:szCs w:val="24"/>
              </w:rPr>
              <w:t xml:space="preserve">direct work with the children to inform investigations/understanding, </w:t>
            </w:r>
            <w:r w:rsidRPr="001B6580">
              <w:rPr>
                <w:iCs/>
                <w:sz w:val="24"/>
                <w:szCs w:val="24"/>
              </w:rPr>
              <w:t xml:space="preserve">supported children in need, supervised contact visitation, and completed child protection procedures. With the use of Microsoft Teams, I was able to be part of fortnightly team meetings, weekly team check-ins, duty discussions and case discussions. I was also able to attend Signs of Safety training as this was the model used to ensure children were safe and protected from harm. I found this training useful because it showed us how to consider all aspects of a child’s safety network and placed accountability on all professionals and members of that family network. Using this framework, I was also able to capture the views of the child and to ensure that everyone else understood exactly what was being said. Record keeping is also a key aspect of what we do and a variety of tools can be used in order to ensure the voice of the child is heard through the direct work completed with them. By accurately capturing these views, I have been able to apply my professional judgement when seeking appropriate intervention.  </w:t>
            </w:r>
          </w:p>
          <w:p w14:paraId="5C73AF5D" w14:textId="77777777" w:rsidR="004D27E5" w:rsidRDefault="004D27E5" w:rsidP="004D27E5">
            <w:pPr>
              <w:jc w:val="both"/>
              <w:rPr>
                <w:iCs/>
                <w:sz w:val="24"/>
                <w:szCs w:val="24"/>
              </w:rPr>
            </w:pPr>
          </w:p>
          <w:p w14:paraId="5D1B79C5" w14:textId="43D48A55" w:rsidR="004D27E5" w:rsidRDefault="009E5C10" w:rsidP="004D27E5">
            <w:pPr>
              <w:jc w:val="both"/>
              <w:rPr>
                <w:iCs/>
                <w:sz w:val="24"/>
                <w:szCs w:val="24"/>
              </w:rPr>
            </w:pPr>
            <w:r>
              <w:rPr>
                <w:iCs/>
                <w:sz w:val="24"/>
                <w:szCs w:val="24"/>
              </w:rPr>
              <w:t xml:space="preserve">‘What’ - </w:t>
            </w:r>
            <w:r w:rsidR="004D27E5">
              <w:rPr>
                <w:iCs/>
                <w:sz w:val="24"/>
                <w:szCs w:val="24"/>
              </w:rPr>
              <w:t>I have had the opportunity to develop my practice in several ways. Through the induction process, I attended mandatory training to develop my knowledge around certain procedures and had the opportunity to meet different teams virtually and in person.</w:t>
            </w:r>
            <w:r w:rsidR="006B282C">
              <w:rPr>
                <w:iCs/>
                <w:sz w:val="24"/>
                <w:szCs w:val="24"/>
              </w:rPr>
              <w:t xml:space="preserve"> </w:t>
            </w:r>
            <w:r w:rsidR="004D27E5">
              <w:rPr>
                <w:iCs/>
                <w:sz w:val="24"/>
                <w:szCs w:val="24"/>
              </w:rPr>
              <w:t xml:space="preserve">‘Microsoft Teams’ has been an invaluable resource when working through unusually difficult circumstances, as the pandemic has left many feeling isolated, and unable to approach colleagues for support. In order to limit the impact on my learning, I arranged for regular virtual meetings with other newly qualified members of the team to share these experiences and to support one and other. This has proved essential to my learning or the role and in building valuable working relationships with other professionals in the health and social care sector. </w:t>
            </w:r>
          </w:p>
          <w:p w14:paraId="021B657E" w14:textId="77777777" w:rsidR="004D27E5" w:rsidRDefault="004D27E5" w:rsidP="004D27E5">
            <w:pPr>
              <w:jc w:val="both"/>
              <w:rPr>
                <w:iCs/>
                <w:sz w:val="24"/>
                <w:szCs w:val="24"/>
              </w:rPr>
            </w:pPr>
          </w:p>
          <w:p w14:paraId="043AEC8E" w14:textId="1B5F9AF8" w:rsidR="009E5C10" w:rsidRDefault="009E5C10" w:rsidP="004D27E5">
            <w:pPr>
              <w:jc w:val="both"/>
              <w:rPr>
                <w:iCs/>
                <w:sz w:val="24"/>
                <w:szCs w:val="24"/>
              </w:rPr>
            </w:pPr>
            <w:r>
              <w:rPr>
                <w:iCs/>
                <w:sz w:val="24"/>
                <w:szCs w:val="24"/>
              </w:rPr>
              <w:t>‘</w:t>
            </w:r>
            <w:proofErr w:type="gramStart"/>
            <w:r>
              <w:rPr>
                <w:iCs/>
                <w:sz w:val="24"/>
                <w:szCs w:val="24"/>
              </w:rPr>
              <w:t>So</w:t>
            </w:r>
            <w:proofErr w:type="gramEnd"/>
            <w:r>
              <w:rPr>
                <w:iCs/>
                <w:sz w:val="24"/>
                <w:szCs w:val="24"/>
              </w:rPr>
              <w:t xml:space="preserve"> What’</w:t>
            </w:r>
            <w:r w:rsidR="006B282C">
              <w:rPr>
                <w:iCs/>
                <w:sz w:val="24"/>
                <w:szCs w:val="24"/>
              </w:rPr>
              <w:t xml:space="preserve"> </w:t>
            </w:r>
            <w:r w:rsidR="004820E2">
              <w:rPr>
                <w:iCs/>
                <w:sz w:val="24"/>
                <w:szCs w:val="24"/>
              </w:rPr>
              <w:t>–</w:t>
            </w:r>
            <w:r w:rsidR="006B282C">
              <w:rPr>
                <w:iCs/>
                <w:sz w:val="24"/>
                <w:szCs w:val="24"/>
              </w:rPr>
              <w:t xml:space="preserve"> </w:t>
            </w:r>
            <w:r>
              <w:rPr>
                <w:iCs/>
                <w:sz w:val="24"/>
                <w:szCs w:val="24"/>
              </w:rPr>
              <w:t xml:space="preserve">My opportunities to shadow colleagues was limited by the restrictions posed by Covid-19. Whilst our team ensured that all members who may be required to conduct visits in person, be tested prior to attending the office or a person’s home, the experience was not without a number of challenges. </w:t>
            </w:r>
            <w:r w:rsidR="004820E2">
              <w:rPr>
                <w:iCs/>
                <w:sz w:val="24"/>
                <w:szCs w:val="24"/>
              </w:rPr>
              <w:t>If I had not qualified</w:t>
            </w:r>
            <w:r w:rsidR="004D27E5">
              <w:rPr>
                <w:iCs/>
                <w:sz w:val="24"/>
                <w:szCs w:val="24"/>
              </w:rPr>
              <w:t xml:space="preserve"> during a global pandemic</w:t>
            </w:r>
            <w:r w:rsidR="004820E2">
              <w:rPr>
                <w:iCs/>
                <w:sz w:val="24"/>
                <w:szCs w:val="24"/>
              </w:rPr>
              <w:t xml:space="preserve">, I would not have learned from the </w:t>
            </w:r>
            <w:r w:rsidR="004D27E5">
              <w:rPr>
                <w:iCs/>
                <w:sz w:val="24"/>
                <w:szCs w:val="24"/>
              </w:rPr>
              <w:t>challenge</w:t>
            </w:r>
            <w:r w:rsidR="004820E2">
              <w:rPr>
                <w:iCs/>
                <w:sz w:val="24"/>
                <w:szCs w:val="24"/>
              </w:rPr>
              <w:t xml:space="preserve"> of working virtually</w:t>
            </w:r>
            <w:r w:rsidR="004D27E5">
              <w:rPr>
                <w:iCs/>
                <w:sz w:val="24"/>
                <w:szCs w:val="24"/>
              </w:rPr>
              <w:t xml:space="preserve"> as I have been unable to spend any time in the office with my team. This would have provided opportunities to take part in discussions, share experiences and to ask questions. There was a growing pressure on the team as demand for support increased. </w:t>
            </w:r>
            <w:r w:rsidR="00DB51CA">
              <w:rPr>
                <w:iCs/>
                <w:sz w:val="24"/>
                <w:szCs w:val="24"/>
              </w:rPr>
              <w:t>I also recognised that others were having supervision sessions more frequently and requested this from my practice lead.</w:t>
            </w:r>
          </w:p>
          <w:p w14:paraId="3DC8EB38" w14:textId="77777777" w:rsidR="00DB51CA" w:rsidRDefault="00DB51CA" w:rsidP="004D27E5">
            <w:pPr>
              <w:jc w:val="both"/>
              <w:rPr>
                <w:iCs/>
                <w:sz w:val="24"/>
                <w:szCs w:val="24"/>
              </w:rPr>
            </w:pPr>
          </w:p>
          <w:p w14:paraId="70114DF7" w14:textId="7CE9DD19" w:rsidR="004D27E5" w:rsidRDefault="009E5C10" w:rsidP="004D27E5">
            <w:pPr>
              <w:jc w:val="both"/>
              <w:rPr>
                <w:iCs/>
                <w:sz w:val="24"/>
                <w:szCs w:val="24"/>
              </w:rPr>
            </w:pPr>
            <w:r>
              <w:rPr>
                <w:iCs/>
                <w:sz w:val="24"/>
                <w:szCs w:val="24"/>
              </w:rPr>
              <w:t>‘Now What’</w:t>
            </w:r>
            <w:r w:rsidR="006B282C">
              <w:rPr>
                <w:iCs/>
                <w:sz w:val="24"/>
                <w:szCs w:val="24"/>
              </w:rPr>
              <w:t xml:space="preserve"> – Through periodic visits and/or phone contact, I adopted</w:t>
            </w:r>
            <w:r w:rsidR="004D27E5">
              <w:rPr>
                <w:iCs/>
                <w:sz w:val="24"/>
                <w:szCs w:val="24"/>
              </w:rPr>
              <w:t xml:space="preserve"> a collaborative approach when working with families</w:t>
            </w:r>
            <w:r w:rsidR="006B282C">
              <w:rPr>
                <w:iCs/>
                <w:sz w:val="24"/>
                <w:szCs w:val="24"/>
              </w:rPr>
              <w:t>. This</w:t>
            </w:r>
            <w:r w:rsidR="004D27E5">
              <w:rPr>
                <w:iCs/>
                <w:sz w:val="24"/>
                <w:szCs w:val="24"/>
              </w:rPr>
              <w:t xml:space="preserve"> is a positive way to ensure that clear outcomes are identified by them, and in order to achieve those alongside the people considered important to the individual as part of the planning process. </w:t>
            </w:r>
            <w:r w:rsidR="006B282C">
              <w:rPr>
                <w:iCs/>
                <w:sz w:val="24"/>
                <w:szCs w:val="24"/>
              </w:rPr>
              <w:t xml:space="preserve">I have been able to work alongside families to regularly review the service they receive and to ensure sustainability. </w:t>
            </w:r>
          </w:p>
          <w:p w14:paraId="62E8E99A" w14:textId="77777777" w:rsidR="004D27E5" w:rsidRDefault="004D27E5" w:rsidP="004D27E5">
            <w:pPr>
              <w:jc w:val="both"/>
              <w:rPr>
                <w:iCs/>
                <w:sz w:val="24"/>
                <w:szCs w:val="24"/>
              </w:rPr>
            </w:pPr>
          </w:p>
          <w:p w14:paraId="1C56A6DE" w14:textId="018E2544" w:rsidR="004D27E5" w:rsidRDefault="006B282C" w:rsidP="004D27E5">
            <w:pPr>
              <w:jc w:val="both"/>
              <w:rPr>
                <w:i/>
                <w:iCs/>
                <w:sz w:val="24"/>
                <w:szCs w:val="24"/>
              </w:rPr>
            </w:pPr>
            <w:r>
              <w:rPr>
                <w:i/>
                <w:iCs/>
                <w:sz w:val="24"/>
                <w:szCs w:val="24"/>
              </w:rPr>
              <w:t>(Word count 7</w:t>
            </w:r>
            <w:r w:rsidR="009E5C10">
              <w:rPr>
                <w:i/>
                <w:iCs/>
                <w:sz w:val="24"/>
                <w:szCs w:val="24"/>
              </w:rPr>
              <w:t>69</w:t>
            </w:r>
            <w:r w:rsidR="004D27E5">
              <w:rPr>
                <w:i/>
                <w:iCs/>
                <w:sz w:val="24"/>
                <w:szCs w:val="24"/>
              </w:rPr>
              <w:t>)</w:t>
            </w:r>
          </w:p>
          <w:p w14:paraId="3F57F325" w14:textId="374DCC9F"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9626288" w:rsidR="00C7108B" w:rsidRPr="008B28E7" w:rsidRDefault="00974021" w:rsidP="00FF7EBB">
      <w:pPr>
        <w:jc w:val="both"/>
        <w:rPr>
          <w:sz w:val="24"/>
          <w:szCs w:val="24"/>
        </w:rPr>
      </w:pPr>
      <w:r>
        <w:rPr>
          <w:sz w:val="24"/>
          <w:szCs w:val="24"/>
        </w:rPr>
        <w:t>Expert Witness: Rachel Jones.</w:t>
      </w:r>
    </w:p>
    <w:p w14:paraId="1E8A2895" w14:textId="658C68D0"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974021">
        <w:rPr>
          <w:sz w:val="24"/>
          <w:szCs w:val="24"/>
        </w:rPr>
        <w:t>26/07/2022</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2DF49535" w:rsidR="00D3203C" w:rsidRPr="001D0EB3" w:rsidRDefault="000655A0" w:rsidP="008B5FD8">
            <w:pPr>
              <w:jc w:val="both"/>
              <w:rPr>
                <w:sz w:val="24"/>
                <w:szCs w:val="24"/>
              </w:rPr>
            </w:pPr>
            <w:r w:rsidRPr="001D0EB3">
              <w:rPr>
                <w:sz w:val="24"/>
                <w:szCs w:val="24"/>
              </w:rPr>
              <w:t xml:space="preserve">The </w:t>
            </w:r>
            <w:r w:rsidR="00FC393F" w:rsidRPr="001D0EB3">
              <w:rPr>
                <w:sz w:val="24"/>
                <w:szCs w:val="24"/>
              </w:rPr>
              <w:t xml:space="preserve">social work </w:t>
            </w:r>
            <w:r w:rsidRPr="001D0EB3">
              <w:rPr>
                <w:sz w:val="24"/>
                <w:szCs w:val="24"/>
              </w:rPr>
              <w:t>objective of this initial visit is to meet with a newly allocated gentleman</w:t>
            </w:r>
            <w:r w:rsidR="009034D7" w:rsidRPr="001D0EB3">
              <w:rPr>
                <w:sz w:val="24"/>
                <w:szCs w:val="24"/>
              </w:rPr>
              <w:t xml:space="preserve"> 1</w:t>
            </w:r>
            <w:r w:rsidR="00FC393F" w:rsidRPr="001D0EB3">
              <w:rPr>
                <w:sz w:val="24"/>
                <w:szCs w:val="24"/>
              </w:rPr>
              <w:t xml:space="preserve"> in order complete an integrated</w:t>
            </w:r>
            <w:r w:rsidRPr="001D0EB3">
              <w:rPr>
                <w:sz w:val="24"/>
                <w:szCs w:val="24"/>
              </w:rPr>
              <w:t xml:space="preserve"> assess</w:t>
            </w:r>
            <w:r w:rsidR="00FC393F" w:rsidRPr="001D0EB3">
              <w:rPr>
                <w:sz w:val="24"/>
                <w:szCs w:val="24"/>
              </w:rPr>
              <w:t xml:space="preserve">ment of </w:t>
            </w:r>
            <w:r w:rsidRPr="001D0EB3">
              <w:rPr>
                <w:sz w:val="24"/>
                <w:szCs w:val="24"/>
              </w:rPr>
              <w:t>his care and support needs</w:t>
            </w:r>
            <w:r w:rsidR="00FC393F" w:rsidRPr="001D0EB3">
              <w:rPr>
                <w:sz w:val="24"/>
                <w:szCs w:val="24"/>
              </w:rPr>
              <w:t>, in accordance with the Social Services and Wellbeing (Wales) Act, (2014).</w:t>
            </w:r>
            <w:r w:rsidRPr="001D0EB3">
              <w:rPr>
                <w:sz w:val="24"/>
                <w:szCs w:val="24"/>
              </w:rPr>
              <w:t xml:space="preserve"> From the referral, I could see that this young man has autism and finds it difficult when meeting new people. With that in mind, </w:t>
            </w:r>
            <w:r w:rsidR="009034D7" w:rsidRPr="001D0EB3">
              <w:rPr>
                <w:sz w:val="24"/>
                <w:szCs w:val="24"/>
              </w:rPr>
              <w:t>I asked that his parents were present to reassure him. Prior to attending the meeting, I read through the referral from the Community Connecting Team (CCT) and could see that 1 had current involvement from a community connector as they were completing some transport training. When I made the ph</w:t>
            </w:r>
            <w:r w:rsidR="001D0EB3" w:rsidRPr="001D0EB3">
              <w:rPr>
                <w:sz w:val="24"/>
                <w:szCs w:val="24"/>
              </w:rPr>
              <w:t>one call to arrange a visit, 1</w:t>
            </w:r>
            <w:r w:rsidR="009034D7" w:rsidRPr="001D0EB3">
              <w:rPr>
                <w:sz w:val="24"/>
                <w:szCs w:val="24"/>
              </w:rPr>
              <w:t xml:space="preserve">’s mother answered the phone and I explained who I was. She was pleased that the team were involved and explained what her hopes on intervention were. I asked </w:t>
            </w:r>
            <w:r w:rsidR="001D0EB3" w:rsidRPr="001D0EB3">
              <w:rPr>
                <w:sz w:val="24"/>
                <w:szCs w:val="24"/>
              </w:rPr>
              <w:t>if I were able to speak with 1</w:t>
            </w:r>
            <w:r w:rsidR="009034D7" w:rsidRPr="001D0EB3">
              <w:rPr>
                <w:sz w:val="24"/>
                <w:szCs w:val="24"/>
              </w:rPr>
              <w:t xml:space="preserve"> to gain consent to speak to others regarding his care and supp</w:t>
            </w:r>
            <w:r w:rsidR="001D0EB3" w:rsidRPr="001D0EB3">
              <w:rPr>
                <w:sz w:val="24"/>
                <w:szCs w:val="24"/>
              </w:rPr>
              <w:t>ort but mum informed me that 1</w:t>
            </w:r>
            <w:r w:rsidR="009034D7" w:rsidRPr="001D0EB3">
              <w:rPr>
                <w:sz w:val="24"/>
                <w:szCs w:val="24"/>
              </w:rPr>
              <w:t xml:space="preserve"> lacks capacity in relation to his accommodation, care and support. She went on to inform me that she was his advocate and would happily give me consent to speak to other professionals. I gained consent to invite his CCT worker along too</w:t>
            </w:r>
            <w:r w:rsidR="005A1602" w:rsidRPr="001D0EB3">
              <w:rPr>
                <w:sz w:val="24"/>
                <w:szCs w:val="24"/>
              </w:rPr>
              <w:t xml:space="preserve"> and i</w:t>
            </w:r>
            <w:r w:rsidR="009034D7" w:rsidRPr="001D0EB3">
              <w:rPr>
                <w:sz w:val="24"/>
                <w:szCs w:val="24"/>
              </w:rPr>
              <w:t>n addition to this, I requested that my mentor attend in order to observe my practice</w:t>
            </w:r>
            <w:r w:rsidR="005A1602" w:rsidRPr="001D0EB3">
              <w:rPr>
                <w:sz w:val="24"/>
                <w:szCs w:val="24"/>
              </w:rPr>
              <w:t>. I</w:t>
            </w:r>
            <w:r w:rsidR="009034D7" w:rsidRPr="001D0EB3">
              <w:rPr>
                <w:sz w:val="24"/>
                <w:szCs w:val="24"/>
              </w:rPr>
              <w:t xml:space="preserve"> explained a little about my train</w:t>
            </w:r>
            <w:r w:rsidR="001D0EB3" w:rsidRPr="001D0EB3">
              <w:rPr>
                <w:sz w:val="24"/>
                <w:szCs w:val="24"/>
              </w:rPr>
              <w:t>ing and this was accepted by 1</w:t>
            </w:r>
            <w:r w:rsidR="009034D7" w:rsidRPr="001D0EB3">
              <w:rPr>
                <w:sz w:val="24"/>
                <w:szCs w:val="24"/>
              </w:rPr>
              <w:t xml:space="preserve"> a</w:t>
            </w:r>
            <w:r w:rsidR="005A1602" w:rsidRPr="001D0EB3">
              <w:rPr>
                <w:sz w:val="24"/>
                <w:szCs w:val="24"/>
              </w:rPr>
              <w:t>nd his mother</w:t>
            </w:r>
            <w:r w:rsidR="009034D7" w:rsidRPr="001D0EB3">
              <w:rPr>
                <w:sz w:val="24"/>
                <w:szCs w:val="24"/>
              </w:rPr>
              <w:t xml:space="preserve">. </w:t>
            </w:r>
            <w:r w:rsidR="005A1602" w:rsidRPr="001D0EB3">
              <w:rPr>
                <w:sz w:val="24"/>
                <w:szCs w:val="24"/>
              </w:rPr>
              <w:t xml:space="preserve">The family identify as White-Welsh and have lived in a deprived area of Wales their whole lives. In accordance to the Welsh Language (Wales) Measure (2011) I was mindful to inform them that it is their right to receive a service in Welsh. I asked whether they would like any work carried out to be written or spoken in Welsh but this was declined. Mother explained that they did not speak the language fluently. </w:t>
            </w:r>
            <w:r w:rsidR="004234D4">
              <w:rPr>
                <w:sz w:val="24"/>
                <w:szCs w:val="24"/>
              </w:rPr>
              <w:t>The ‘more than just words’ strategy in Wales</w:t>
            </w:r>
            <w:r w:rsidR="008B5FD8">
              <w:rPr>
                <w:sz w:val="24"/>
                <w:szCs w:val="24"/>
              </w:rPr>
              <w:t xml:space="preserve"> provides a framework from which health and social care workers inform their practice. It is a key aspect of the teachings in Wales as it states, “r</w:t>
            </w:r>
            <w:r w:rsidR="008B5FD8" w:rsidRPr="008B5FD8">
              <w:rPr>
                <w:sz w:val="24"/>
                <w:szCs w:val="24"/>
              </w:rPr>
              <w:t>eceiving services in Welsh, especially when we are at our most vulnerable should be an integral component of person-centred care</w:t>
            </w:r>
            <w:r w:rsidR="008B5FD8">
              <w:rPr>
                <w:sz w:val="24"/>
                <w:szCs w:val="24"/>
              </w:rPr>
              <w:t xml:space="preserve">” </w:t>
            </w:r>
          </w:p>
          <w:p w14:paraId="440488E5" w14:textId="4FCADDEA" w:rsidR="00D3203C" w:rsidRDefault="00D3203C" w:rsidP="00D3203C">
            <w:pPr>
              <w:jc w:val="both"/>
              <w:rPr>
                <w:i/>
                <w:sz w:val="24"/>
                <w:szCs w:val="24"/>
              </w:rPr>
            </w:pPr>
          </w:p>
          <w:p w14:paraId="34B04921" w14:textId="36386B37" w:rsidR="005A1602" w:rsidRDefault="005A1602" w:rsidP="00D3203C">
            <w:pPr>
              <w:jc w:val="both"/>
              <w:rPr>
                <w:i/>
                <w:sz w:val="24"/>
                <w:szCs w:val="24"/>
              </w:rPr>
            </w:pPr>
            <w:r>
              <w:rPr>
                <w:i/>
                <w:sz w:val="24"/>
                <w:szCs w:val="24"/>
              </w:rPr>
              <w:t>(Word count –</w:t>
            </w:r>
            <w:r w:rsidR="00FC393F">
              <w:rPr>
                <w:i/>
                <w:sz w:val="24"/>
                <w:szCs w:val="24"/>
              </w:rPr>
              <w:t xml:space="preserve"> 323</w:t>
            </w:r>
            <w:r>
              <w:rPr>
                <w:i/>
                <w:sz w:val="24"/>
                <w:szCs w:val="24"/>
              </w:rPr>
              <w:t>)</w:t>
            </w: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0D51ED59" w:rsidR="00243DB0" w:rsidRPr="008B28E7" w:rsidRDefault="00243DB0" w:rsidP="00243DB0">
            <w:pPr>
              <w:jc w:val="both"/>
              <w:rPr>
                <w:sz w:val="24"/>
                <w:szCs w:val="24"/>
              </w:rPr>
            </w:pPr>
          </w:p>
          <w:p w14:paraId="4FD80E1B" w14:textId="77777777" w:rsidR="003061E0" w:rsidRDefault="003061E0" w:rsidP="00243DB0">
            <w:pPr>
              <w:jc w:val="both"/>
              <w:rPr>
                <w:i/>
                <w:sz w:val="24"/>
                <w:szCs w:val="24"/>
              </w:rPr>
            </w:pPr>
          </w:p>
          <w:p w14:paraId="78272C04" w14:textId="77777777" w:rsidR="002F2185"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51F2DA6" w:rsidR="003061E0" w:rsidRPr="003061E0" w:rsidRDefault="003061E0" w:rsidP="00243DB0">
            <w:pPr>
              <w:jc w:val="both"/>
              <w:rPr>
                <w:i/>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056EC25D" w:rsidR="00EB695F" w:rsidRDefault="003061E0" w:rsidP="00FF7EBB">
      <w:pPr>
        <w:jc w:val="both"/>
        <w:rPr>
          <w:sz w:val="24"/>
          <w:szCs w:val="24"/>
        </w:rPr>
      </w:pPr>
      <w:r>
        <w:rPr>
          <w:sz w:val="24"/>
          <w:szCs w:val="24"/>
        </w:rPr>
        <w:t xml:space="preserve">The purpose of this intervention, as outlined previously, was to complete an integrated assessment of (1)’s care and support needs in accordance with the Social Services and Wellbeing (Wales) Act (2014), (SSWWA, 2014). </w:t>
      </w:r>
      <w:r w:rsidR="00817313">
        <w:rPr>
          <w:sz w:val="24"/>
          <w:szCs w:val="24"/>
        </w:rPr>
        <w:t xml:space="preserve">1 had been referred to the team after his further education had come to an end. He then had a period of intervention with the community connecting team, where he was learning how to safely use public transport independently. </w:t>
      </w:r>
      <w:r>
        <w:rPr>
          <w:sz w:val="24"/>
          <w:szCs w:val="24"/>
        </w:rPr>
        <w:t xml:space="preserve">Upon receiving the referral I was able to read through some of the history in order to understand what has been tried previously and whether there had been any success in certain areas. As a matter of course, I checked for any risks associated with the gentleman or the property he lived in. </w:t>
      </w:r>
      <w:r w:rsidR="00CD675E">
        <w:rPr>
          <w:sz w:val="24"/>
          <w:szCs w:val="24"/>
        </w:rPr>
        <w:t xml:space="preserve">There were no risks identified on this occasion, however, had there been, I would have requested that a colleague attend with me. When attending any visit, I ensure that the precise details are in my electronic calendar and an additional contact number. I also inform the duty social workers of my whereabouts and the expected time I am due back. The Lone Working policy ensures that staff are kept safe whilst performing their daily tasks and it is imperative </w:t>
      </w:r>
      <w:r w:rsidR="00AF3088">
        <w:rPr>
          <w:sz w:val="24"/>
          <w:szCs w:val="24"/>
        </w:rPr>
        <w:t xml:space="preserve">that all employees have a good awareness of what they must do to protect themselves and others. </w:t>
      </w:r>
    </w:p>
    <w:p w14:paraId="1D2BBFCD" w14:textId="4DB772DB" w:rsidR="00D4651C" w:rsidRDefault="00D4651C" w:rsidP="00FF7EBB">
      <w:pPr>
        <w:jc w:val="both"/>
        <w:rPr>
          <w:sz w:val="24"/>
          <w:szCs w:val="24"/>
        </w:rPr>
      </w:pPr>
    </w:p>
    <w:p w14:paraId="11BE134E" w14:textId="015CB50B" w:rsidR="00D4651C" w:rsidRDefault="00FA7822" w:rsidP="00F130F1">
      <w:pPr>
        <w:jc w:val="both"/>
        <w:rPr>
          <w:sz w:val="24"/>
          <w:szCs w:val="24"/>
        </w:rPr>
      </w:pPr>
      <w:r>
        <w:rPr>
          <w:sz w:val="24"/>
          <w:szCs w:val="24"/>
        </w:rPr>
        <w:t xml:space="preserve">In preparation for the first meeting with the family, I read over the referral to gain some knowledge in terms of the presenting need for services. I decided that I would phone the home in order to introduce myself and to discuss any additional information. </w:t>
      </w:r>
      <w:r w:rsidR="00D4651C">
        <w:rPr>
          <w:sz w:val="24"/>
          <w:szCs w:val="24"/>
        </w:rPr>
        <w:t>My telephone contact was initially with 1’s mother as she is his advocate. After introducing myself, we discussed a little about what my role was and what their availability was to arrange a face-to-face meeting</w:t>
      </w:r>
      <w:r w:rsidR="00E40D73">
        <w:rPr>
          <w:sz w:val="24"/>
          <w:szCs w:val="24"/>
        </w:rPr>
        <w:t xml:space="preserve"> (</w:t>
      </w:r>
      <w:proofErr w:type="spellStart"/>
      <w:r w:rsidR="00E40D73">
        <w:rPr>
          <w:sz w:val="24"/>
          <w:szCs w:val="24"/>
        </w:rPr>
        <w:t>Braye</w:t>
      </w:r>
      <w:proofErr w:type="spellEnd"/>
      <w:r w:rsidR="00E40D73">
        <w:rPr>
          <w:sz w:val="24"/>
          <w:szCs w:val="24"/>
        </w:rPr>
        <w:t xml:space="preserve"> and Preston-Shoot, 1995)</w:t>
      </w:r>
      <w:r w:rsidR="00D4651C">
        <w:rPr>
          <w:sz w:val="24"/>
          <w:szCs w:val="24"/>
        </w:rPr>
        <w:t xml:space="preserve">. </w:t>
      </w:r>
      <w:r w:rsidR="002A1C1C">
        <w:rPr>
          <w:sz w:val="24"/>
          <w:szCs w:val="24"/>
        </w:rPr>
        <w:t xml:space="preserve">We briefly discussed some of the information on the referral and I obtained some background information in relation to 1. Mother informed me of his autism diagnosis and some of the difficulties they faced during his education. I </w:t>
      </w:r>
      <w:r>
        <w:rPr>
          <w:sz w:val="24"/>
          <w:szCs w:val="24"/>
        </w:rPr>
        <w:t xml:space="preserve">acknowledged that every person is different, but assured her </w:t>
      </w:r>
      <w:r w:rsidR="002A1C1C">
        <w:rPr>
          <w:sz w:val="24"/>
          <w:szCs w:val="24"/>
        </w:rPr>
        <w:t xml:space="preserve">that I have a wealth of experience in the field of autism and looked forward to looking at ways to best support 1. </w:t>
      </w:r>
      <w:r w:rsidR="004D44C6">
        <w:rPr>
          <w:sz w:val="24"/>
          <w:szCs w:val="24"/>
        </w:rPr>
        <w:t>I decided to ask for consent to use our first visit as a direct observation as a</w:t>
      </w:r>
      <w:r>
        <w:rPr>
          <w:sz w:val="24"/>
          <w:szCs w:val="24"/>
        </w:rPr>
        <w:t>utism is, and has been a passion of mine for many years</w:t>
      </w:r>
      <w:r w:rsidR="004D44C6">
        <w:rPr>
          <w:sz w:val="24"/>
          <w:szCs w:val="24"/>
        </w:rPr>
        <w:t xml:space="preserve">. Mother agreed and we discussed the purpose of the observation. She informed me that 1 would enjoy giving the feedback with her and we agreed a date and time. </w:t>
      </w:r>
      <w:r w:rsidR="00D4651C">
        <w:rPr>
          <w:sz w:val="24"/>
          <w:szCs w:val="24"/>
        </w:rPr>
        <w:t xml:space="preserve">In order to allow for free expression in a language most comfortable to the family, I gave them the opportunity to conduct our meeting via the medium of Welsh, and to have all correspondence given to them in the Welsh language. I did not make the assumption that all Welsh people speak English and would rather conduct </w:t>
      </w:r>
      <w:r w:rsidR="00D4651C">
        <w:rPr>
          <w:sz w:val="24"/>
          <w:szCs w:val="24"/>
        </w:rPr>
        <w:lastRenderedPageBreak/>
        <w:t>meetings in this way. I asked their preferred language and acted accordingly.</w:t>
      </w:r>
      <w:r w:rsidR="00F505CF">
        <w:rPr>
          <w:sz w:val="24"/>
          <w:szCs w:val="24"/>
        </w:rPr>
        <w:t xml:space="preserve"> Offering a service in Welsh means that the person does not have to ask for the privilege to speak their own language. </w:t>
      </w:r>
      <w:r w:rsidR="00D4651C">
        <w:rPr>
          <w:sz w:val="24"/>
          <w:szCs w:val="24"/>
        </w:rPr>
        <w:t>This is referred to as the</w:t>
      </w:r>
      <w:r w:rsidR="00D4651C" w:rsidRPr="000B46FF">
        <w:rPr>
          <w:sz w:val="24"/>
          <w:szCs w:val="24"/>
        </w:rPr>
        <w:t xml:space="preserve"> ‘</w:t>
      </w:r>
      <w:r w:rsidR="00D4651C">
        <w:rPr>
          <w:sz w:val="24"/>
          <w:szCs w:val="24"/>
        </w:rPr>
        <w:t>A</w:t>
      </w:r>
      <w:r w:rsidR="00D4651C" w:rsidRPr="000B46FF">
        <w:rPr>
          <w:sz w:val="24"/>
          <w:szCs w:val="24"/>
        </w:rPr>
        <w:t xml:space="preserve">ctive </w:t>
      </w:r>
      <w:r w:rsidR="00D4651C">
        <w:rPr>
          <w:sz w:val="24"/>
          <w:szCs w:val="24"/>
        </w:rPr>
        <w:t>O</w:t>
      </w:r>
      <w:r w:rsidR="00D4651C" w:rsidRPr="000B46FF">
        <w:rPr>
          <w:sz w:val="24"/>
          <w:szCs w:val="24"/>
        </w:rPr>
        <w:t>ffer’ in line with Welsh Language</w:t>
      </w:r>
      <w:r w:rsidR="00D4651C">
        <w:rPr>
          <w:sz w:val="24"/>
          <w:szCs w:val="24"/>
        </w:rPr>
        <w:t xml:space="preserve"> (Wales) Measure </w:t>
      </w:r>
      <w:r w:rsidR="00D4651C" w:rsidRPr="000B46FF">
        <w:rPr>
          <w:sz w:val="24"/>
          <w:szCs w:val="24"/>
        </w:rPr>
        <w:t>2011</w:t>
      </w:r>
      <w:r w:rsidR="00F505CF">
        <w:rPr>
          <w:sz w:val="24"/>
          <w:szCs w:val="24"/>
        </w:rPr>
        <w:t>, which provides clear guidance of how social care workers should conduct their practice in W</w:t>
      </w:r>
      <w:r w:rsidR="007C1294">
        <w:rPr>
          <w:sz w:val="24"/>
          <w:szCs w:val="24"/>
        </w:rPr>
        <w:t xml:space="preserve">ales. </w:t>
      </w:r>
      <w:r w:rsidR="00F130F1">
        <w:rPr>
          <w:sz w:val="24"/>
          <w:szCs w:val="24"/>
        </w:rPr>
        <w:t>An essential part of health and social care teaching is around the Welsh context. Practitioners are taught of the history of the Welsh language with consideration to the geographical, cultural and legal standing of our language. Within the Welsh context, we study the ‘more than just words’ strategic plan which emphasises the importance of “r</w:t>
      </w:r>
      <w:r w:rsidR="00F130F1" w:rsidRPr="00F130F1">
        <w:rPr>
          <w:sz w:val="24"/>
          <w:szCs w:val="24"/>
        </w:rPr>
        <w:t>eceiving services in Welsh, especially when we are at our most vulnerable should be an integral component of person-centred care</w:t>
      </w:r>
      <w:r w:rsidR="00F130F1">
        <w:rPr>
          <w:sz w:val="24"/>
          <w:szCs w:val="24"/>
        </w:rPr>
        <w:t>” (Welsh G</w:t>
      </w:r>
      <w:r w:rsidR="00A96E1D">
        <w:rPr>
          <w:sz w:val="24"/>
          <w:szCs w:val="24"/>
        </w:rPr>
        <w:t>overnment, 201</w:t>
      </w:r>
      <w:r w:rsidR="00F130F1">
        <w:rPr>
          <w:sz w:val="24"/>
          <w:szCs w:val="24"/>
        </w:rPr>
        <w:t xml:space="preserve">2). </w:t>
      </w:r>
    </w:p>
    <w:p w14:paraId="4EADF14B" w14:textId="77777777" w:rsidR="007C1294" w:rsidRDefault="007C1294" w:rsidP="00FF7EBB">
      <w:pPr>
        <w:jc w:val="both"/>
        <w:rPr>
          <w:sz w:val="24"/>
          <w:szCs w:val="24"/>
        </w:rPr>
      </w:pPr>
    </w:p>
    <w:p w14:paraId="76531244" w14:textId="31209E7A" w:rsidR="006304A9" w:rsidRDefault="007C1294" w:rsidP="00FF7EBB">
      <w:pPr>
        <w:jc w:val="both"/>
        <w:rPr>
          <w:sz w:val="24"/>
          <w:szCs w:val="24"/>
        </w:rPr>
      </w:pPr>
      <w:r>
        <w:rPr>
          <w:sz w:val="24"/>
          <w:szCs w:val="24"/>
        </w:rPr>
        <w:t>Communication is one of the most important considerations when working with people and how you open lines of communication will determine the relationship you are able to form with the person receiving a service</w:t>
      </w:r>
      <w:r w:rsidR="00E40D73">
        <w:rPr>
          <w:sz w:val="24"/>
          <w:szCs w:val="24"/>
        </w:rPr>
        <w:t xml:space="preserve"> (Thompson, 2003)</w:t>
      </w:r>
      <w:r>
        <w:rPr>
          <w:sz w:val="24"/>
          <w:szCs w:val="24"/>
        </w:rPr>
        <w:t>. Having an effective form of communication between professionals and the person in receipt of services will also have an impact on the provision of service and it is imperative in order to achieve the identified outcomes of the person.</w:t>
      </w:r>
      <w:r w:rsidR="006304A9">
        <w:rPr>
          <w:sz w:val="24"/>
          <w:szCs w:val="24"/>
        </w:rPr>
        <w:t xml:space="preserve"> There is much to consider when communicating generally, however this is particularly important when communicating with a person who has autistic spectrum disorder. </w:t>
      </w:r>
      <w:r w:rsidR="00065B58">
        <w:rPr>
          <w:sz w:val="24"/>
          <w:szCs w:val="24"/>
        </w:rPr>
        <w:t xml:space="preserve">Autism is a neurodevelopmental disorder which can impair a person’s ability to communicate during social interactions (Williams and Evans, 2013). </w:t>
      </w:r>
      <w:r w:rsidR="00A96E1D">
        <w:rPr>
          <w:sz w:val="24"/>
          <w:szCs w:val="24"/>
        </w:rPr>
        <w:t xml:space="preserve">When interacting with a person who has autism it is important to consider your body language, eye contact and how things are said. </w:t>
      </w:r>
      <w:r w:rsidR="00AF3088">
        <w:rPr>
          <w:sz w:val="24"/>
          <w:szCs w:val="24"/>
        </w:rPr>
        <w:t>During the first meeting,</w:t>
      </w:r>
      <w:r w:rsidR="00A96E1D">
        <w:rPr>
          <w:sz w:val="24"/>
          <w:szCs w:val="24"/>
        </w:rPr>
        <w:t xml:space="preserve"> I was mindful to keep my body language relaxed and my questions open to allow 1 the platform to properly express his wishes without feeling pressured. In conversation</w:t>
      </w:r>
      <w:r w:rsidR="00AF3088">
        <w:rPr>
          <w:sz w:val="24"/>
          <w:szCs w:val="24"/>
        </w:rPr>
        <w:t xml:space="preserve"> I found that there were some points where 1 appeared as though he did not understand and he would look to his mother for clarity. I realised this and was able to reframe the question to give him another opportunity to process what I was saying. I noticed this happened twice and I then made a conscious effort to carefully word discussions and questions. After making these slight adjustments to my approach, 1 became much more relaxed and engaged in the conversation. I know this because he opened up about some of his keen interests and by the end of our meeting, he did not want me to leave. </w:t>
      </w:r>
    </w:p>
    <w:p w14:paraId="31588BC0" w14:textId="77777777" w:rsidR="006304A9" w:rsidRDefault="006304A9" w:rsidP="00FF7EBB">
      <w:pPr>
        <w:jc w:val="both"/>
        <w:rPr>
          <w:sz w:val="24"/>
          <w:szCs w:val="24"/>
        </w:rPr>
      </w:pPr>
    </w:p>
    <w:p w14:paraId="35026431" w14:textId="4F38C97D" w:rsidR="007C1294" w:rsidRDefault="007C1294" w:rsidP="00FF7EBB">
      <w:pPr>
        <w:jc w:val="both"/>
        <w:rPr>
          <w:sz w:val="24"/>
          <w:szCs w:val="24"/>
        </w:rPr>
      </w:pPr>
      <w:r>
        <w:rPr>
          <w:sz w:val="24"/>
          <w:szCs w:val="24"/>
        </w:rPr>
        <w:t>By having a ‘Person-Centred Approach’ you are showing that you value what a person is saying as they are viewed to be the experts in their own lives</w:t>
      </w:r>
      <w:r w:rsidR="00074380">
        <w:rPr>
          <w:sz w:val="24"/>
          <w:szCs w:val="24"/>
        </w:rPr>
        <w:t xml:space="preserve"> (Symonds, et al, 2020)</w:t>
      </w:r>
      <w:r>
        <w:rPr>
          <w:sz w:val="24"/>
          <w:szCs w:val="24"/>
        </w:rPr>
        <w:t xml:space="preserve">. </w:t>
      </w:r>
      <w:r w:rsidR="00F95D6E">
        <w:rPr>
          <w:sz w:val="24"/>
          <w:szCs w:val="24"/>
        </w:rPr>
        <w:t>Person-Centred Theory</w:t>
      </w:r>
      <w:r w:rsidR="00074380">
        <w:rPr>
          <w:sz w:val="24"/>
          <w:szCs w:val="24"/>
        </w:rPr>
        <w:t xml:space="preserve"> (Rogers, 1961)</w:t>
      </w:r>
      <w:r w:rsidR="00F95D6E">
        <w:rPr>
          <w:sz w:val="24"/>
          <w:szCs w:val="24"/>
        </w:rPr>
        <w:t xml:space="preserve"> teaches us to uphold effective and suitable communication as we seek to work collaboratively with people in the planning process</w:t>
      </w:r>
      <w:r w:rsidR="00065B58">
        <w:rPr>
          <w:sz w:val="24"/>
          <w:szCs w:val="24"/>
        </w:rPr>
        <w:t xml:space="preserve"> regarding their lives</w:t>
      </w:r>
      <w:r w:rsidR="00F95D6E">
        <w:rPr>
          <w:sz w:val="24"/>
          <w:szCs w:val="24"/>
        </w:rPr>
        <w:t xml:space="preserve">. </w:t>
      </w:r>
      <w:r w:rsidR="00074380">
        <w:rPr>
          <w:sz w:val="24"/>
          <w:szCs w:val="24"/>
        </w:rPr>
        <w:t xml:space="preserve">Thus allowing for a natural growth and development towards a meaningful outcome or goal. </w:t>
      </w:r>
      <w:r w:rsidR="00065B58">
        <w:rPr>
          <w:sz w:val="24"/>
          <w:szCs w:val="24"/>
        </w:rPr>
        <w:t xml:space="preserve">From adopting this holistic approach to social work practice, I was able to ascertain 1’s thoughts, feelings and wishes for his future. This was not solely gleaned from a conversation with him alone but from discussions with the people who know him best as part of a ‘whole-person’ approach. 1’s network of support may be small in numbers but </w:t>
      </w:r>
      <w:r w:rsidR="00555516">
        <w:rPr>
          <w:sz w:val="24"/>
          <w:szCs w:val="24"/>
        </w:rPr>
        <w:t xml:space="preserve">I was keen to gain their input as they will have experienced a lot by 1’s side and </w:t>
      </w:r>
      <w:r w:rsidR="00B31517">
        <w:rPr>
          <w:sz w:val="24"/>
          <w:szCs w:val="24"/>
        </w:rPr>
        <w:t xml:space="preserve">witnessed successes and failures along the way. From this we can collaboratively identify areas for development and ways in which we can achieve 1’s goals or aspirations. </w:t>
      </w:r>
    </w:p>
    <w:p w14:paraId="2AAF8009" w14:textId="6B19D6AD" w:rsidR="00EB695F" w:rsidRDefault="00EB695F" w:rsidP="00FF7EBB">
      <w:pPr>
        <w:jc w:val="both"/>
        <w:rPr>
          <w:sz w:val="24"/>
          <w:szCs w:val="24"/>
        </w:rPr>
      </w:pPr>
    </w:p>
    <w:p w14:paraId="594DAC79" w14:textId="1FF327DF" w:rsidR="00341137" w:rsidRDefault="00341137" w:rsidP="00FF7EBB">
      <w:pPr>
        <w:jc w:val="both"/>
        <w:rPr>
          <w:sz w:val="24"/>
          <w:szCs w:val="24"/>
        </w:rPr>
      </w:pPr>
      <w:r>
        <w:rPr>
          <w:sz w:val="24"/>
          <w:szCs w:val="24"/>
        </w:rPr>
        <w:t xml:space="preserve">There were a number of points throughout discussions where 1 would start to respond to a question and mother would unintentionally interrupt and answer for him. Whilst I acknowledged </w:t>
      </w:r>
      <w:r>
        <w:rPr>
          <w:sz w:val="24"/>
          <w:szCs w:val="24"/>
        </w:rPr>
        <w:lastRenderedPageBreak/>
        <w:t xml:space="preserve">that mother knows 1 best, I emphasised the importance of 1’s voice being heard in my assessment as this will give him control of his own life. Mother accepted this and was observed to ‘catch herself’ from interrupting thereafter. Mother was concerned that she was returning to work after the summer holidays and that 1 would be alone in the home all day. When exploring these concerns, it transpired that 1 was unable to cook and would opt to simply eat crisps all day until she returned home. We looked at options around reducing this risk and what steps they could take to ensure 1 ate a healthy and varied diet during the working week. When the visit was coming to an end mother and 1 thanked me for being so clear in what work will be carried out and were very appreciative of my time. I explained that I would have to leave to allow them to complete the feedback with my mentor in privacy without feeling I was watching. We agreed to speak in a weeks’ time to review progress. </w:t>
      </w:r>
    </w:p>
    <w:p w14:paraId="51914CED" w14:textId="77777777" w:rsidR="00CB1FA3" w:rsidRDefault="00CB1FA3" w:rsidP="00FF7EBB">
      <w:pPr>
        <w:jc w:val="both"/>
        <w:rPr>
          <w:sz w:val="24"/>
          <w:szCs w:val="24"/>
        </w:rPr>
      </w:pPr>
    </w:p>
    <w:p w14:paraId="29CF9CA2" w14:textId="77777777" w:rsidR="00EB695F" w:rsidRDefault="00EB695F" w:rsidP="00FF7EBB">
      <w:pPr>
        <w:jc w:val="both"/>
        <w:rPr>
          <w:sz w:val="24"/>
          <w:szCs w:val="24"/>
        </w:rPr>
      </w:pPr>
    </w:p>
    <w:p w14:paraId="20F969DC" w14:textId="2E9D0233" w:rsidR="00EB695F" w:rsidRDefault="00295BFE" w:rsidP="00FF7EBB">
      <w:pPr>
        <w:jc w:val="both"/>
        <w:rPr>
          <w:sz w:val="24"/>
          <w:szCs w:val="24"/>
        </w:rPr>
      </w:pPr>
      <w:r>
        <w:rPr>
          <w:sz w:val="24"/>
          <w:szCs w:val="24"/>
        </w:rPr>
        <w:t>(Word count – 1301)</w:t>
      </w:r>
    </w:p>
    <w:p w14:paraId="1B5EEE12"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565477F8" w:rsidR="00EB695F" w:rsidRDefault="00EB695F" w:rsidP="00FF7EBB">
      <w:pPr>
        <w:jc w:val="both"/>
        <w:rPr>
          <w:sz w:val="24"/>
          <w:szCs w:val="24"/>
        </w:rPr>
      </w:pPr>
    </w:p>
    <w:p w14:paraId="018B392B" w14:textId="77665A88" w:rsidR="00295BFE" w:rsidRDefault="00295BFE" w:rsidP="00FF7EBB">
      <w:pPr>
        <w:jc w:val="both"/>
        <w:rPr>
          <w:sz w:val="24"/>
          <w:szCs w:val="24"/>
        </w:rPr>
      </w:pPr>
    </w:p>
    <w:p w14:paraId="2CABFDE2" w14:textId="50430CBC" w:rsidR="00295BFE" w:rsidRDefault="00295BFE" w:rsidP="00FF7EBB">
      <w:pPr>
        <w:jc w:val="both"/>
        <w:rPr>
          <w:sz w:val="24"/>
          <w:szCs w:val="24"/>
        </w:rPr>
      </w:pPr>
    </w:p>
    <w:p w14:paraId="374C6C41" w14:textId="09D90D3F" w:rsidR="00295BFE" w:rsidRDefault="00295BFE" w:rsidP="00FF7EBB">
      <w:pPr>
        <w:jc w:val="both"/>
        <w:rPr>
          <w:sz w:val="24"/>
          <w:szCs w:val="24"/>
        </w:rPr>
      </w:pPr>
    </w:p>
    <w:p w14:paraId="66DDCCCE" w14:textId="3A2D14C5" w:rsidR="00295BFE" w:rsidRDefault="00295BFE" w:rsidP="00FF7EBB">
      <w:pPr>
        <w:jc w:val="both"/>
        <w:rPr>
          <w:sz w:val="24"/>
          <w:szCs w:val="24"/>
        </w:rPr>
      </w:pPr>
    </w:p>
    <w:p w14:paraId="6E82A6AA" w14:textId="55C8EF2B" w:rsidR="00295BFE" w:rsidRDefault="00295BFE" w:rsidP="00FF7EBB">
      <w:pPr>
        <w:jc w:val="both"/>
        <w:rPr>
          <w:sz w:val="24"/>
          <w:szCs w:val="24"/>
        </w:rPr>
      </w:pPr>
    </w:p>
    <w:p w14:paraId="188C2BA6" w14:textId="306F2798" w:rsidR="00295BFE" w:rsidRDefault="00295BFE" w:rsidP="00FF7EBB">
      <w:pPr>
        <w:jc w:val="both"/>
        <w:rPr>
          <w:sz w:val="24"/>
          <w:szCs w:val="24"/>
        </w:rPr>
      </w:pPr>
    </w:p>
    <w:p w14:paraId="334EB7FA" w14:textId="569BF9A0" w:rsidR="00295BFE" w:rsidRDefault="00295BFE" w:rsidP="00FF7EBB">
      <w:pPr>
        <w:jc w:val="both"/>
        <w:rPr>
          <w:sz w:val="24"/>
          <w:szCs w:val="24"/>
        </w:rPr>
      </w:pPr>
    </w:p>
    <w:p w14:paraId="38C458ED" w14:textId="1319434B" w:rsidR="00295BFE" w:rsidRDefault="00295BFE" w:rsidP="00FF7EBB">
      <w:pPr>
        <w:jc w:val="both"/>
        <w:rPr>
          <w:sz w:val="24"/>
          <w:szCs w:val="24"/>
        </w:rPr>
      </w:pPr>
    </w:p>
    <w:p w14:paraId="4B3742B4" w14:textId="5E939ED3" w:rsidR="00295BFE" w:rsidRDefault="00295BFE" w:rsidP="00FF7EBB">
      <w:pPr>
        <w:jc w:val="both"/>
        <w:rPr>
          <w:sz w:val="24"/>
          <w:szCs w:val="24"/>
        </w:rPr>
      </w:pPr>
    </w:p>
    <w:p w14:paraId="6040FAE3" w14:textId="51233178" w:rsidR="00295BFE" w:rsidRDefault="00295BFE" w:rsidP="00FF7EBB">
      <w:pPr>
        <w:jc w:val="both"/>
        <w:rPr>
          <w:sz w:val="24"/>
          <w:szCs w:val="24"/>
        </w:rPr>
      </w:pPr>
    </w:p>
    <w:p w14:paraId="4E2DA0EF" w14:textId="7A153F0C" w:rsidR="00295BFE" w:rsidRDefault="00295BFE" w:rsidP="00FF7EBB">
      <w:pPr>
        <w:jc w:val="both"/>
        <w:rPr>
          <w:sz w:val="24"/>
          <w:szCs w:val="24"/>
        </w:rPr>
      </w:pPr>
    </w:p>
    <w:p w14:paraId="1C20A047" w14:textId="2D1FA9F1" w:rsidR="00295BFE" w:rsidRDefault="00295BFE" w:rsidP="00FF7EBB">
      <w:pPr>
        <w:jc w:val="both"/>
        <w:rPr>
          <w:sz w:val="24"/>
          <w:szCs w:val="24"/>
        </w:rPr>
      </w:pPr>
    </w:p>
    <w:p w14:paraId="32C74444" w14:textId="44AF4843" w:rsidR="00295BFE" w:rsidRDefault="00295BFE" w:rsidP="00FF7EBB">
      <w:pPr>
        <w:jc w:val="both"/>
        <w:rPr>
          <w:sz w:val="24"/>
          <w:szCs w:val="24"/>
        </w:rPr>
      </w:pPr>
    </w:p>
    <w:p w14:paraId="13741386" w14:textId="79D0320C" w:rsidR="00295BFE" w:rsidRDefault="00295BFE" w:rsidP="00FF7EBB">
      <w:pPr>
        <w:jc w:val="both"/>
        <w:rPr>
          <w:sz w:val="24"/>
          <w:szCs w:val="24"/>
        </w:rPr>
      </w:pPr>
    </w:p>
    <w:p w14:paraId="431CE448" w14:textId="089884D5" w:rsidR="00295BFE" w:rsidRDefault="00295BFE" w:rsidP="00FF7EBB">
      <w:pPr>
        <w:jc w:val="both"/>
        <w:rPr>
          <w:sz w:val="24"/>
          <w:szCs w:val="24"/>
        </w:rPr>
      </w:pPr>
    </w:p>
    <w:p w14:paraId="5E2C946D" w14:textId="0AF4AC80" w:rsidR="00295BFE" w:rsidRDefault="00295BFE" w:rsidP="00FF7EBB">
      <w:pPr>
        <w:jc w:val="both"/>
        <w:rPr>
          <w:sz w:val="24"/>
          <w:szCs w:val="24"/>
        </w:rPr>
      </w:pPr>
    </w:p>
    <w:p w14:paraId="678A5337" w14:textId="27C3C5F6" w:rsidR="00295BFE" w:rsidRDefault="00295BFE" w:rsidP="00FF7EBB">
      <w:pPr>
        <w:jc w:val="both"/>
        <w:rPr>
          <w:sz w:val="24"/>
          <w:szCs w:val="24"/>
        </w:rPr>
      </w:pPr>
    </w:p>
    <w:p w14:paraId="1C8E3687" w14:textId="02638334" w:rsidR="00295BFE" w:rsidRDefault="00295BFE" w:rsidP="00FF7EBB">
      <w:pPr>
        <w:jc w:val="both"/>
        <w:rPr>
          <w:sz w:val="24"/>
          <w:szCs w:val="24"/>
        </w:rPr>
      </w:pPr>
    </w:p>
    <w:p w14:paraId="3EAD09E7" w14:textId="1AFED329" w:rsidR="00295BFE" w:rsidRDefault="00295BFE" w:rsidP="00FF7EBB">
      <w:pPr>
        <w:jc w:val="both"/>
        <w:rPr>
          <w:sz w:val="24"/>
          <w:szCs w:val="24"/>
        </w:rPr>
      </w:pPr>
    </w:p>
    <w:p w14:paraId="3CF79CE4" w14:textId="65456059" w:rsidR="00295BFE" w:rsidRDefault="00295BFE" w:rsidP="00FF7EBB">
      <w:pPr>
        <w:jc w:val="both"/>
        <w:rPr>
          <w:sz w:val="24"/>
          <w:szCs w:val="24"/>
        </w:rPr>
      </w:pPr>
    </w:p>
    <w:p w14:paraId="318E12A3" w14:textId="21EC516B" w:rsidR="00295BFE" w:rsidRDefault="00295BFE" w:rsidP="00FF7EBB">
      <w:pPr>
        <w:jc w:val="both"/>
        <w:rPr>
          <w:sz w:val="24"/>
          <w:szCs w:val="24"/>
        </w:rPr>
      </w:pPr>
    </w:p>
    <w:p w14:paraId="01FC40CE" w14:textId="7AEEC761" w:rsidR="00295BFE" w:rsidRDefault="00295BFE" w:rsidP="00FF7EBB">
      <w:pPr>
        <w:jc w:val="both"/>
        <w:rPr>
          <w:sz w:val="24"/>
          <w:szCs w:val="24"/>
        </w:rPr>
      </w:pPr>
    </w:p>
    <w:p w14:paraId="3563DC9C" w14:textId="50DC1A4B" w:rsidR="00295BFE" w:rsidRDefault="00295BFE" w:rsidP="00FF7EBB">
      <w:pPr>
        <w:jc w:val="both"/>
        <w:rPr>
          <w:sz w:val="24"/>
          <w:szCs w:val="24"/>
        </w:rPr>
      </w:pPr>
    </w:p>
    <w:p w14:paraId="26E98F75" w14:textId="3113074D" w:rsidR="00295BFE" w:rsidRDefault="00295BFE" w:rsidP="00FF7EBB">
      <w:pPr>
        <w:jc w:val="both"/>
        <w:rPr>
          <w:sz w:val="24"/>
          <w:szCs w:val="24"/>
        </w:rPr>
      </w:pPr>
    </w:p>
    <w:p w14:paraId="420BEC6A" w14:textId="47931DF2" w:rsidR="00295BFE" w:rsidRDefault="00295BFE" w:rsidP="00FF7EBB">
      <w:pPr>
        <w:jc w:val="both"/>
        <w:rPr>
          <w:sz w:val="24"/>
          <w:szCs w:val="24"/>
        </w:rPr>
      </w:pPr>
    </w:p>
    <w:p w14:paraId="71F0966A" w14:textId="487F472E" w:rsidR="00295BFE" w:rsidRDefault="00295BFE" w:rsidP="00FF7EBB">
      <w:pPr>
        <w:jc w:val="both"/>
        <w:rPr>
          <w:sz w:val="24"/>
          <w:szCs w:val="24"/>
        </w:rPr>
      </w:pPr>
    </w:p>
    <w:p w14:paraId="55DA9AB6" w14:textId="77777777" w:rsidR="00295BFE" w:rsidRDefault="00295BFE"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846531" w:rsidRPr="008B28E7" w14:paraId="6CF4A02A" w14:textId="77777777" w:rsidTr="009034D7">
        <w:tc>
          <w:tcPr>
            <w:tcW w:w="2718" w:type="dxa"/>
            <w:shd w:val="clear" w:color="auto" w:fill="auto"/>
          </w:tcPr>
          <w:p w14:paraId="1D19A071" w14:textId="77777777" w:rsidR="00846531" w:rsidRPr="00C7108B" w:rsidRDefault="00846531" w:rsidP="009034D7">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7B2CD448" w14:textId="77777777" w:rsidR="00846531" w:rsidRPr="00C7108B" w:rsidRDefault="00846531" w:rsidP="009034D7">
            <w:pPr>
              <w:rPr>
                <w:sz w:val="22"/>
                <w:szCs w:val="22"/>
              </w:rPr>
            </w:pPr>
          </w:p>
        </w:tc>
        <w:tc>
          <w:tcPr>
            <w:tcW w:w="7470" w:type="dxa"/>
            <w:shd w:val="clear" w:color="auto" w:fill="auto"/>
          </w:tcPr>
          <w:p w14:paraId="01D8C812" w14:textId="77777777" w:rsidR="00846531" w:rsidRDefault="00846531" w:rsidP="009034D7">
            <w:pPr>
              <w:jc w:val="both"/>
              <w:rPr>
                <w:sz w:val="24"/>
                <w:szCs w:val="24"/>
              </w:rPr>
            </w:pPr>
          </w:p>
          <w:p w14:paraId="747FFC07" w14:textId="77777777" w:rsidR="00846531" w:rsidRPr="008B28E7" w:rsidRDefault="00846531" w:rsidP="009034D7">
            <w:pPr>
              <w:jc w:val="both"/>
              <w:rPr>
                <w:sz w:val="24"/>
                <w:szCs w:val="24"/>
              </w:rPr>
            </w:pPr>
            <w:r>
              <w:rPr>
                <w:sz w:val="24"/>
                <w:szCs w:val="24"/>
              </w:rPr>
              <w:t>Yes, he was 2 minutes early.</w:t>
            </w:r>
          </w:p>
        </w:tc>
      </w:tr>
      <w:tr w:rsidR="00846531" w:rsidRPr="008B28E7" w14:paraId="590818F2" w14:textId="77777777" w:rsidTr="009034D7">
        <w:tc>
          <w:tcPr>
            <w:tcW w:w="2718" w:type="dxa"/>
            <w:shd w:val="clear" w:color="auto" w:fill="auto"/>
          </w:tcPr>
          <w:p w14:paraId="7FB15354" w14:textId="77777777" w:rsidR="00846531" w:rsidRDefault="00846531" w:rsidP="009034D7">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50D6C942" w14:textId="77777777" w:rsidR="00846531" w:rsidRPr="00C7108B" w:rsidRDefault="00846531" w:rsidP="009034D7">
            <w:pPr>
              <w:rPr>
                <w:sz w:val="22"/>
                <w:szCs w:val="22"/>
              </w:rPr>
            </w:pPr>
            <w:r>
              <w:rPr>
                <w:sz w:val="22"/>
                <w:szCs w:val="22"/>
              </w:rPr>
              <w:t>Did they explain why they were being observed?</w:t>
            </w:r>
          </w:p>
          <w:p w14:paraId="5AF3B9AC" w14:textId="77777777" w:rsidR="00846531" w:rsidRPr="00C7108B" w:rsidRDefault="00846531" w:rsidP="009034D7">
            <w:pPr>
              <w:rPr>
                <w:sz w:val="22"/>
                <w:szCs w:val="22"/>
              </w:rPr>
            </w:pPr>
          </w:p>
        </w:tc>
        <w:tc>
          <w:tcPr>
            <w:tcW w:w="7470" w:type="dxa"/>
            <w:shd w:val="clear" w:color="auto" w:fill="auto"/>
          </w:tcPr>
          <w:p w14:paraId="5326ED60" w14:textId="77777777" w:rsidR="00846531" w:rsidRDefault="00846531" w:rsidP="009034D7">
            <w:pPr>
              <w:jc w:val="both"/>
              <w:rPr>
                <w:sz w:val="24"/>
                <w:szCs w:val="24"/>
              </w:rPr>
            </w:pPr>
          </w:p>
          <w:p w14:paraId="176D5950" w14:textId="193B9669" w:rsidR="00846531" w:rsidRPr="008B28E7" w:rsidRDefault="00846531" w:rsidP="006A58A9">
            <w:pPr>
              <w:jc w:val="both"/>
              <w:rPr>
                <w:sz w:val="24"/>
                <w:szCs w:val="24"/>
              </w:rPr>
            </w:pPr>
            <w:r>
              <w:rPr>
                <w:sz w:val="24"/>
                <w:szCs w:val="24"/>
              </w:rPr>
              <w:t xml:space="preserve">Yes, he asked </w:t>
            </w:r>
            <w:r w:rsidR="006A58A9">
              <w:rPr>
                <w:sz w:val="24"/>
                <w:szCs w:val="24"/>
              </w:rPr>
              <w:t xml:space="preserve">over the phone and followed up </w:t>
            </w:r>
            <w:r>
              <w:rPr>
                <w:sz w:val="24"/>
                <w:szCs w:val="24"/>
              </w:rPr>
              <w:t>via email</w:t>
            </w:r>
            <w:r w:rsidR="006A58A9">
              <w:rPr>
                <w:sz w:val="24"/>
                <w:szCs w:val="24"/>
              </w:rPr>
              <w:t xml:space="preserve">. He also </w:t>
            </w:r>
            <w:r>
              <w:rPr>
                <w:sz w:val="24"/>
                <w:szCs w:val="24"/>
              </w:rPr>
              <w:t>explained what your role was</w:t>
            </w:r>
            <w:r w:rsidR="006A58A9">
              <w:rPr>
                <w:sz w:val="24"/>
                <w:szCs w:val="24"/>
              </w:rPr>
              <w:t xml:space="preserve"> and what the assessment was going to be like.</w:t>
            </w:r>
          </w:p>
        </w:tc>
      </w:tr>
      <w:tr w:rsidR="00846531" w:rsidRPr="008B28E7" w14:paraId="3B1C1E88" w14:textId="77777777" w:rsidTr="009034D7">
        <w:tc>
          <w:tcPr>
            <w:tcW w:w="2718" w:type="dxa"/>
            <w:shd w:val="clear" w:color="auto" w:fill="auto"/>
          </w:tcPr>
          <w:p w14:paraId="26B1CF50" w14:textId="77777777" w:rsidR="00846531" w:rsidRDefault="00846531" w:rsidP="009034D7">
            <w:pPr>
              <w:rPr>
                <w:sz w:val="22"/>
                <w:szCs w:val="22"/>
              </w:rPr>
            </w:pPr>
            <w:r w:rsidRPr="00C7108B">
              <w:rPr>
                <w:sz w:val="22"/>
                <w:szCs w:val="22"/>
              </w:rPr>
              <w:t>Were you clear why the social worker met with you today?</w:t>
            </w:r>
          </w:p>
          <w:p w14:paraId="0E6AE9E9" w14:textId="77777777" w:rsidR="00846531" w:rsidRPr="00C7108B" w:rsidRDefault="00846531" w:rsidP="009034D7">
            <w:pPr>
              <w:rPr>
                <w:sz w:val="22"/>
                <w:szCs w:val="22"/>
              </w:rPr>
            </w:pPr>
          </w:p>
        </w:tc>
        <w:tc>
          <w:tcPr>
            <w:tcW w:w="7470" w:type="dxa"/>
            <w:shd w:val="clear" w:color="auto" w:fill="auto"/>
          </w:tcPr>
          <w:p w14:paraId="369C4BD0" w14:textId="77777777" w:rsidR="00846531" w:rsidRDefault="00846531" w:rsidP="009034D7">
            <w:pPr>
              <w:jc w:val="both"/>
              <w:rPr>
                <w:sz w:val="24"/>
                <w:szCs w:val="24"/>
              </w:rPr>
            </w:pPr>
          </w:p>
          <w:p w14:paraId="25153EEF" w14:textId="77777777" w:rsidR="00846531" w:rsidRPr="008B28E7" w:rsidRDefault="00846531" w:rsidP="009034D7">
            <w:pPr>
              <w:jc w:val="both"/>
              <w:rPr>
                <w:sz w:val="24"/>
                <w:szCs w:val="24"/>
              </w:rPr>
            </w:pPr>
            <w:r>
              <w:rPr>
                <w:sz w:val="24"/>
                <w:szCs w:val="24"/>
              </w:rPr>
              <w:t>Yes</w:t>
            </w:r>
          </w:p>
        </w:tc>
      </w:tr>
      <w:tr w:rsidR="00846531" w:rsidRPr="008B28E7" w14:paraId="17185AD9" w14:textId="77777777" w:rsidTr="009034D7">
        <w:tc>
          <w:tcPr>
            <w:tcW w:w="2718" w:type="dxa"/>
            <w:shd w:val="clear" w:color="auto" w:fill="auto"/>
          </w:tcPr>
          <w:p w14:paraId="40CC1ABA" w14:textId="77777777" w:rsidR="00846531" w:rsidRPr="00C7108B" w:rsidRDefault="00846531" w:rsidP="009034D7">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712A2ACF" w14:textId="77777777" w:rsidR="00846531" w:rsidRPr="00C7108B" w:rsidRDefault="00846531" w:rsidP="009034D7">
            <w:pPr>
              <w:rPr>
                <w:sz w:val="22"/>
                <w:szCs w:val="22"/>
              </w:rPr>
            </w:pPr>
          </w:p>
        </w:tc>
        <w:tc>
          <w:tcPr>
            <w:tcW w:w="7470" w:type="dxa"/>
            <w:shd w:val="clear" w:color="auto" w:fill="auto"/>
          </w:tcPr>
          <w:p w14:paraId="5020D857" w14:textId="09F59B7D" w:rsidR="00846531" w:rsidRPr="008B28E7" w:rsidRDefault="00846531" w:rsidP="009034D7">
            <w:pPr>
              <w:jc w:val="both"/>
              <w:rPr>
                <w:sz w:val="24"/>
                <w:szCs w:val="24"/>
              </w:rPr>
            </w:pPr>
            <w:r>
              <w:rPr>
                <w:sz w:val="24"/>
                <w:szCs w:val="24"/>
              </w:rPr>
              <w:t xml:space="preserve">He was pretty prepared, there were a few discrepancies but that wasn’t his fault because the information he had probably wasn’t up to date. </w:t>
            </w:r>
          </w:p>
        </w:tc>
      </w:tr>
      <w:tr w:rsidR="00846531" w:rsidRPr="008B28E7" w14:paraId="785A3E5D" w14:textId="77777777" w:rsidTr="009034D7">
        <w:tc>
          <w:tcPr>
            <w:tcW w:w="2718" w:type="dxa"/>
            <w:shd w:val="clear" w:color="auto" w:fill="auto"/>
          </w:tcPr>
          <w:p w14:paraId="1C61F71F" w14:textId="77777777" w:rsidR="00846531" w:rsidRDefault="00846531" w:rsidP="009034D7">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75523441" w14:textId="77777777" w:rsidR="00846531" w:rsidRPr="00C7108B" w:rsidRDefault="00846531" w:rsidP="009034D7">
            <w:pPr>
              <w:tabs>
                <w:tab w:val="left" w:pos="851"/>
              </w:tabs>
              <w:overflowPunct/>
              <w:autoSpaceDE/>
              <w:autoSpaceDN/>
              <w:adjustRightInd/>
              <w:ind w:hanging="142"/>
              <w:textAlignment w:val="auto"/>
              <w:rPr>
                <w:sz w:val="22"/>
                <w:szCs w:val="22"/>
              </w:rPr>
            </w:pPr>
          </w:p>
        </w:tc>
        <w:tc>
          <w:tcPr>
            <w:tcW w:w="7470" w:type="dxa"/>
            <w:shd w:val="clear" w:color="auto" w:fill="auto"/>
          </w:tcPr>
          <w:p w14:paraId="6DAB9334" w14:textId="77777777" w:rsidR="00846531" w:rsidRDefault="00846531" w:rsidP="009034D7">
            <w:pPr>
              <w:jc w:val="both"/>
              <w:rPr>
                <w:sz w:val="24"/>
                <w:szCs w:val="24"/>
              </w:rPr>
            </w:pPr>
          </w:p>
          <w:p w14:paraId="6A3B19D0" w14:textId="77777777" w:rsidR="00846531" w:rsidRPr="008B28E7" w:rsidRDefault="00846531" w:rsidP="009034D7">
            <w:pPr>
              <w:jc w:val="both"/>
              <w:rPr>
                <w:sz w:val="24"/>
                <w:szCs w:val="24"/>
              </w:rPr>
            </w:pPr>
            <w:r>
              <w:rPr>
                <w:sz w:val="24"/>
                <w:szCs w:val="24"/>
              </w:rPr>
              <w:t>Really good – he is a good listener.</w:t>
            </w:r>
          </w:p>
        </w:tc>
      </w:tr>
      <w:tr w:rsidR="00846531" w:rsidRPr="008B28E7" w14:paraId="7023A677" w14:textId="77777777" w:rsidTr="009034D7">
        <w:tc>
          <w:tcPr>
            <w:tcW w:w="2718" w:type="dxa"/>
            <w:shd w:val="clear" w:color="auto" w:fill="auto"/>
          </w:tcPr>
          <w:p w14:paraId="39177504" w14:textId="77777777" w:rsidR="00846531" w:rsidRDefault="00846531" w:rsidP="009034D7">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53F0DE6A" w14:textId="77777777" w:rsidR="00846531" w:rsidRPr="00706BB5" w:rsidRDefault="00846531" w:rsidP="009034D7">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5A9158AE" w14:textId="77777777" w:rsidR="00846531" w:rsidRPr="00C7108B" w:rsidRDefault="00846531" w:rsidP="009034D7">
            <w:pPr>
              <w:tabs>
                <w:tab w:val="left" w:pos="-142"/>
                <w:tab w:val="left" w:pos="851"/>
              </w:tabs>
              <w:overflowPunct/>
              <w:autoSpaceDE/>
              <w:autoSpaceDN/>
              <w:adjustRightInd/>
              <w:textAlignment w:val="auto"/>
              <w:rPr>
                <w:sz w:val="22"/>
                <w:szCs w:val="22"/>
              </w:rPr>
            </w:pPr>
          </w:p>
        </w:tc>
        <w:tc>
          <w:tcPr>
            <w:tcW w:w="7470" w:type="dxa"/>
            <w:shd w:val="clear" w:color="auto" w:fill="auto"/>
          </w:tcPr>
          <w:p w14:paraId="53821DDB" w14:textId="3CC2D883" w:rsidR="00846531" w:rsidRDefault="00846531" w:rsidP="009034D7">
            <w:pPr>
              <w:jc w:val="both"/>
              <w:rPr>
                <w:sz w:val="24"/>
                <w:szCs w:val="24"/>
              </w:rPr>
            </w:pPr>
            <w:r>
              <w:rPr>
                <w:sz w:val="24"/>
                <w:szCs w:val="24"/>
              </w:rPr>
              <w:t>Yes</w:t>
            </w:r>
            <w:r w:rsidR="006A58A9">
              <w:rPr>
                <w:sz w:val="24"/>
                <w:szCs w:val="24"/>
              </w:rPr>
              <w:t>.</w:t>
            </w:r>
          </w:p>
          <w:p w14:paraId="41C0452F" w14:textId="77777777" w:rsidR="00846531" w:rsidRDefault="00846531" w:rsidP="009034D7">
            <w:pPr>
              <w:jc w:val="both"/>
              <w:rPr>
                <w:sz w:val="24"/>
                <w:szCs w:val="24"/>
              </w:rPr>
            </w:pPr>
          </w:p>
          <w:p w14:paraId="082AE1C3" w14:textId="109A79CF" w:rsidR="00846531" w:rsidRPr="008B28E7" w:rsidRDefault="00846531" w:rsidP="009034D7">
            <w:pPr>
              <w:jc w:val="both"/>
              <w:rPr>
                <w:sz w:val="24"/>
                <w:szCs w:val="24"/>
              </w:rPr>
            </w:pPr>
            <w:r>
              <w:rPr>
                <w:sz w:val="24"/>
                <w:szCs w:val="24"/>
              </w:rPr>
              <w:t>He did – he spoke in English</w:t>
            </w:r>
            <w:r w:rsidR="006A58A9">
              <w:rPr>
                <w:sz w:val="24"/>
                <w:szCs w:val="24"/>
              </w:rPr>
              <w:t xml:space="preserve"> as I told him I didn’t speak Welsh</w:t>
            </w:r>
            <w:r>
              <w:rPr>
                <w:sz w:val="24"/>
                <w:szCs w:val="24"/>
              </w:rPr>
              <w:t>.</w:t>
            </w:r>
          </w:p>
        </w:tc>
      </w:tr>
    </w:tbl>
    <w:p w14:paraId="22B61F04" w14:textId="77777777" w:rsidR="00846531" w:rsidRPr="00676E35" w:rsidRDefault="00846531" w:rsidP="00846531">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846531" w:rsidRPr="008B28E7" w14:paraId="0B4964FA" w14:textId="77777777" w:rsidTr="009034D7">
        <w:tc>
          <w:tcPr>
            <w:tcW w:w="2718" w:type="dxa"/>
            <w:shd w:val="clear" w:color="auto" w:fill="auto"/>
          </w:tcPr>
          <w:p w14:paraId="3FD092A0" w14:textId="77777777" w:rsidR="00846531" w:rsidRDefault="00846531" w:rsidP="009034D7">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F95EA7A" w14:textId="77777777" w:rsidR="00846531" w:rsidRPr="00C7108B" w:rsidRDefault="00846531" w:rsidP="009034D7">
            <w:pPr>
              <w:tabs>
                <w:tab w:val="left" w:pos="-142"/>
                <w:tab w:val="left" w:pos="851"/>
              </w:tabs>
              <w:overflowPunct/>
              <w:autoSpaceDE/>
              <w:autoSpaceDN/>
              <w:adjustRightInd/>
              <w:textAlignment w:val="auto"/>
              <w:rPr>
                <w:sz w:val="22"/>
                <w:szCs w:val="22"/>
              </w:rPr>
            </w:pPr>
          </w:p>
        </w:tc>
        <w:tc>
          <w:tcPr>
            <w:tcW w:w="7470" w:type="dxa"/>
            <w:shd w:val="clear" w:color="auto" w:fill="auto"/>
          </w:tcPr>
          <w:p w14:paraId="755128CD" w14:textId="77777777" w:rsidR="00846531" w:rsidRDefault="00846531" w:rsidP="009034D7">
            <w:pPr>
              <w:jc w:val="both"/>
              <w:rPr>
                <w:sz w:val="24"/>
                <w:szCs w:val="24"/>
              </w:rPr>
            </w:pPr>
          </w:p>
          <w:p w14:paraId="56E0DB49" w14:textId="77777777" w:rsidR="00846531" w:rsidRPr="008B28E7" w:rsidRDefault="00846531" w:rsidP="009034D7">
            <w:pPr>
              <w:jc w:val="both"/>
              <w:rPr>
                <w:sz w:val="24"/>
                <w:szCs w:val="24"/>
              </w:rPr>
            </w:pPr>
            <w:r>
              <w:rPr>
                <w:sz w:val="24"/>
                <w:szCs w:val="24"/>
              </w:rPr>
              <w:t>He interacted with Conner really well.</w:t>
            </w:r>
          </w:p>
        </w:tc>
      </w:tr>
      <w:tr w:rsidR="00846531" w:rsidRPr="008B28E7" w14:paraId="570CAD00" w14:textId="77777777" w:rsidTr="009034D7">
        <w:tc>
          <w:tcPr>
            <w:tcW w:w="2718" w:type="dxa"/>
            <w:shd w:val="clear" w:color="auto" w:fill="auto"/>
          </w:tcPr>
          <w:p w14:paraId="19B37C0D" w14:textId="77777777" w:rsidR="00846531" w:rsidRPr="00C7108B" w:rsidRDefault="00846531" w:rsidP="009034D7">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527469D3" w14:textId="77777777" w:rsidR="00846531" w:rsidRPr="008B28E7" w:rsidRDefault="00846531" w:rsidP="009034D7">
            <w:pPr>
              <w:jc w:val="both"/>
              <w:rPr>
                <w:sz w:val="24"/>
                <w:szCs w:val="24"/>
              </w:rPr>
            </w:pPr>
            <w:r>
              <w:rPr>
                <w:sz w:val="24"/>
                <w:szCs w:val="24"/>
              </w:rPr>
              <w:t>I thought he was friendly, knew what he was talking about and I am overall happy with the visit.</w:t>
            </w:r>
          </w:p>
        </w:tc>
      </w:tr>
    </w:tbl>
    <w:p w14:paraId="694C900B" w14:textId="77777777" w:rsidR="00676E35" w:rsidRPr="00676E35" w:rsidRDefault="00676E35" w:rsidP="00676E35">
      <w:pPr>
        <w:rPr>
          <w:vanish/>
        </w:rPr>
      </w:pPr>
    </w:p>
    <w:p w14:paraId="6FA37DD0" w14:textId="77777777" w:rsidR="00EB695F" w:rsidRDefault="00EB695F" w:rsidP="00EB695F"/>
    <w:p w14:paraId="6E1E9403" w14:textId="77777777" w:rsidR="00EB695F" w:rsidRDefault="00EB695F" w:rsidP="00EB695F"/>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49121FA9" w14:textId="5A95B009"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3B8F2E6C" w14:textId="7EF4C750" w:rsidR="00D3203C" w:rsidRPr="00944307" w:rsidRDefault="00D3203C" w:rsidP="00FF7EBB">
            <w:pPr>
              <w:jc w:val="both"/>
              <w:rPr>
                <w:sz w:val="24"/>
                <w:szCs w:val="24"/>
              </w:rPr>
            </w:pPr>
          </w:p>
          <w:p w14:paraId="0F8F3F5A" w14:textId="7EDB6227" w:rsidR="00D3203C" w:rsidRPr="00944307" w:rsidRDefault="00AF2688" w:rsidP="00FF7EBB">
            <w:pPr>
              <w:jc w:val="both"/>
              <w:rPr>
                <w:sz w:val="24"/>
                <w:szCs w:val="24"/>
              </w:rPr>
            </w:pPr>
            <w:r w:rsidRPr="00944307">
              <w:rPr>
                <w:sz w:val="24"/>
                <w:szCs w:val="24"/>
              </w:rPr>
              <w:t xml:space="preserve">For the purposes of this reflection, I have chosen an active case from my caseload to discuss. He will be referred to as ‘2’ and his family members will be referred to as ‘3’ and ‘4’ </w:t>
            </w:r>
            <w:r w:rsidR="006E2195" w:rsidRPr="00944307">
              <w:rPr>
                <w:sz w:val="24"/>
                <w:szCs w:val="24"/>
              </w:rPr>
              <w:t xml:space="preserve">throughout in order to protect </w:t>
            </w:r>
            <w:r w:rsidR="006E2195">
              <w:rPr>
                <w:sz w:val="24"/>
                <w:szCs w:val="24"/>
              </w:rPr>
              <w:t>their</w:t>
            </w:r>
            <w:r w:rsidR="006E2195" w:rsidRPr="00944307">
              <w:rPr>
                <w:sz w:val="24"/>
                <w:szCs w:val="24"/>
              </w:rPr>
              <w:t xml:space="preserve"> identity</w:t>
            </w:r>
            <w:r w:rsidR="006E2195">
              <w:rPr>
                <w:sz w:val="24"/>
                <w:szCs w:val="24"/>
              </w:rPr>
              <w:t xml:space="preserve">. 2 is a young gentleman with a diagnosis of a learning disability. He lives independently in a privately rented ground-floor flat which his parents maintain. 2 attended college for a number of years after leaving school in order to develop his independent living skills. Whilst at college, 3 and 4 discovered that 2 would frequently return home complaining that he was hungry as he had not eaten lunch. 3 and 4 were concerned that he </w:t>
            </w:r>
            <w:r w:rsidR="006E2195">
              <w:rPr>
                <w:sz w:val="24"/>
                <w:szCs w:val="24"/>
              </w:rPr>
              <w:lastRenderedPageBreak/>
              <w:t xml:space="preserve">was being taken advantage of as they would make sure 2 had enough money each day for lunch, snacks and a drink. </w:t>
            </w:r>
            <w:r w:rsidR="009D3922">
              <w:rPr>
                <w:sz w:val="24"/>
                <w:szCs w:val="24"/>
              </w:rPr>
              <w:t xml:space="preserve">Eventually it transpired that 2 would be offering to buy snacks from the vending machine for everyone during the first break in lessons. He would use all of his money to ensure that all of his friends had a chocolate, leaving himself without enough money to buy lunch. </w:t>
            </w:r>
            <w:r w:rsidR="00A80F66">
              <w:rPr>
                <w:sz w:val="24"/>
                <w:szCs w:val="24"/>
              </w:rPr>
              <w:t xml:space="preserve">3 and 4 were angry about this and arranged to meet with the college to discuss what was happening. They also spoke with 2 to ensure that he understood the concerns. They explained that whilst it was very kind to want to buy everyone a snack during the break, it was not something he should be doing because the consequence meant that he would be without money to buy his own lunch. 2 appeared to understand that and it was agreed with the college that this be monitored. After this meeting, 2 was in a good routine and found that he had enough money for lunch every day. A few weeks later, 3 and 4 noticed that 2 was snacking a lot more when he returned from college and decided to ask him about this. </w:t>
            </w:r>
            <w:r w:rsidR="00F557CA">
              <w:rPr>
                <w:sz w:val="24"/>
                <w:szCs w:val="24"/>
              </w:rPr>
              <w:t>Another meeting took place with the college and the family whereby 2 was praised for getting back into a good route. 3 and 4 explained the behaviours they had noticed when 2 was returning home from college and he was asked directly about this. 2 was hesitant but eventually informed them that one of the girls in his class was coming in without her own money</w:t>
            </w:r>
            <w:r w:rsidR="00E853FA">
              <w:rPr>
                <w:sz w:val="24"/>
                <w:szCs w:val="24"/>
              </w:rPr>
              <w:t xml:space="preserve"> and kept asking him for money. 2 felt that by giving her money, he was becoming close to her and we had to inform him delicately that he was being taken advantage of. After the meeting, his parents </w:t>
            </w:r>
            <w:r w:rsidR="00F557CA">
              <w:rPr>
                <w:sz w:val="24"/>
                <w:szCs w:val="24"/>
              </w:rPr>
              <w:t xml:space="preserve">decided amongst themselves to manage 2’s finances for him and that they would give him a set daily allowance to be spent on lunch. He was reminded that this was not to be used for anything else. </w:t>
            </w:r>
            <w:r w:rsidR="00E12AC1">
              <w:rPr>
                <w:sz w:val="24"/>
                <w:szCs w:val="24"/>
              </w:rPr>
              <w:t>Without a formal capacity assessment</w:t>
            </w:r>
            <w:r w:rsidR="00600325">
              <w:rPr>
                <w:sz w:val="24"/>
                <w:szCs w:val="24"/>
              </w:rPr>
              <w:t xml:space="preserve"> regarding his finances, the family agreed that they would manage this informally for the time being. This remained the case for the years that followed and 2 felt happy that his money was being spent on the things he wanted and that his bills were all being managed properly too. When I was first allocated this gentleman, I visited to complete an assessment and this came up in discussion. I spoke with 2 on his own to ensure that he did not feel pressured into any answers regarding his finances and the current arrangements. He was happy for this to continue and admitted that he ‘would give his money away to other people if he was in charge’. Also identified in the assessment was his need for care and support in the community. 3 and 4 were doing a lot for 2 to assist him with his daily living tasks. They would arrive early each morning to ensure he took his medication. They supported him with personal hygiene and dressing. They woul</w:t>
            </w:r>
            <w:r w:rsidR="00D108C7">
              <w:rPr>
                <w:sz w:val="24"/>
                <w:szCs w:val="24"/>
              </w:rPr>
              <w:t>d also make him breakfast and do</w:t>
            </w:r>
            <w:r w:rsidR="00600325">
              <w:rPr>
                <w:sz w:val="24"/>
                <w:szCs w:val="24"/>
              </w:rPr>
              <w:t xml:space="preserve"> his laundry</w:t>
            </w:r>
            <w:r w:rsidR="00D108C7">
              <w:rPr>
                <w:sz w:val="24"/>
                <w:szCs w:val="24"/>
              </w:rPr>
              <w:t xml:space="preserve"> for him</w:t>
            </w:r>
            <w:r w:rsidR="00600325">
              <w:rPr>
                <w:sz w:val="24"/>
                <w:szCs w:val="24"/>
              </w:rPr>
              <w:t>.</w:t>
            </w:r>
            <w:r w:rsidR="00D108C7">
              <w:rPr>
                <w:sz w:val="24"/>
                <w:szCs w:val="24"/>
              </w:rPr>
              <w:t xml:space="preserve"> </w:t>
            </w:r>
            <w:r w:rsidR="00600325">
              <w:rPr>
                <w:sz w:val="24"/>
                <w:szCs w:val="24"/>
              </w:rPr>
              <w:t xml:space="preserve"> </w:t>
            </w:r>
          </w:p>
          <w:p w14:paraId="701D8D4D" w14:textId="49969F4F" w:rsidR="00D3203C" w:rsidRPr="00944307" w:rsidRDefault="00D3203C" w:rsidP="00FF7EBB">
            <w:pPr>
              <w:jc w:val="both"/>
              <w:rPr>
                <w:sz w:val="24"/>
                <w:szCs w:val="24"/>
              </w:rPr>
            </w:pPr>
          </w:p>
          <w:p w14:paraId="3A93B7BC" w14:textId="4BF83E1A" w:rsidR="00944307" w:rsidRDefault="006E03A1" w:rsidP="00944307">
            <w:pPr>
              <w:jc w:val="both"/>
              <w:rPr>
                <w:sz w:val="24"/>
                <w:szCs w:val="24"/>
              </w:rPr>
            </w:pPr>
            <w:r>
              <w:rPr>
                <w:sz w:val="24"/>
                <w:szCs w:val="24"/>
              </w:rPr>
              <w:t xml:space="preserve">Whilst 2 was content that his parents were managing his finances, it became apparent that he was in need of a long term package of care (LTPOC) to assist him with some of his daily living tasks. 2 </w:t>
            </w:r>
            <w:r w:rsidR="00795719">
              <w:rPr>
                <w:sz w:val="24"/>
                <w:szCs w:val="24"/>
              </w:rPr>
              <w:t>had suffered a period of depression and this meant that he was not attending community-based groups, visiting friends or even walking to the shops. As a result, he gain</w:t>
            </w:r>
            <w:r w:rsidR="00D95597">
              <w:rPr>
                <w:sz w:val="24"/>
                <w:szCs w:val="24"/>
              </w:rPr>
              <w:t>ed</w:t>
            </w:r>
            <w:r w:rsidR="00795719">
              <w:rPr>
                <w:sz w:val="24"/>
                <w:szCs w:val="24"/>
              </w:rPr>
              <w:t xml:space="preserve"> a lot of weight and it became increasingly difficult for him to mobilise independently. </w:t>
            </w:r>
            <w:r w:rsidR="00D95597">
              <w:rPr>
                <w:sz w:val="24"/>
                <w:szCs w:val="24"/>
              </w:rPr>
              <w:t xml:space="preserve">I explained that 2 was at risk of self-neglect and told him that in order to safeguard him from further potential harm, I would like to coordinate a multiagency approach to ensure he achieves his desired outcome – to regain his independence and mobility. 2 consented to disclosing information to other professional agencies. </w:t>
            </w:r>
            <w:r w:rsidR="00795719">
              <w:rPr>
                <w:sz w:val="24"/>
                <w:szCs w:val="24"/>
              </w:rPr>
              <w:t xml:space="preserve">It was agreed that in order to </w:t>
            </w:r>
            <w:r w:rsidR="00D95597">
              <w:rPr>
                <w:sz w:val="24"/>
                <w:szCs w:val="24"/>
              </w:rPr>
              <w:t>address some of the concerns around his mobility and independence around the flat</w:t>
            </w:r>
            <w:r w:rsidR="00795719">
              <w:rPr>
                <w:sz w:val="24"/>
                <w:szCs w:val="24"/>
              </w:rPr>
              <w:t xml:space="preserve">, I would request that an occupational therapist attend to complete an assessment around 2’s transitioning and mobilising to ascertain whether any adjustments needed to be made to his flat. I explained that they can also provide equipment to make it easier for him to access the bathroom/shower </w:t>
            </w:r>
            <w:r w:rsidR="00795719">
              <w:rPr>
                <w:sz w:val="24"/>
                <w:szCs w:val="24"/>
              </w:rPr>
              <w:lastRenderedPageBreak/>
              <w:t xml:space="preserve">facilities. </w:t>
            </w:r>
            <w:r w:rsidR="00944307" w:rsidRPr="00944307">
              <w:rPr>
                <w:sz w:val="24"/>
                <w:szCs w:val="24"/>
              </w:rPr>
              <w:t xml:space="preserve">The British Association of </w:t>
            </w:r>
            <w:r w:rsidR="00944307">
              <w:rPr>
                <w:sz w:val="24"/>
                <w:szCs w:val="24"/>
              </w:rPr>
              <w:t xml:space="preserve">Social Work (BASW) outlines a </w:t>
            </w:r>
            <w:r w:rsidR="00944307" w:rsidRPr="00944307">
              <w:rPr>
                <w:sz w:val="24"/>
                <w:szCs w:val="24"/>
              </w:rPr>
              <w:t>code of ethics</w:t>
            </w:r>
            <w:r w:rsidR="00944307">
              <w:rPr>
                <w:sz w:val="24"/>
                <w:szCs w:val="24"/>
              </w:rPr>
              <w:t xml:space="preserve"> for social work professionals</w:t>
            </w:r>
            <w:r w:rsidR="00944307" w:rsidRPr="00944307">
              <w:rPr>
                <w:sz w:val="24"/>
                <w:szCs w:val="24"/>
              </w:rPr>
              <w:t xml:space="preserve"> and</w:t>
            </w:r>
            <w:r w:rsidR="00944307">
              <w:rPr>
                <w:sz w:val="24"/>
                <w:szCs w:val="24"/>
              </w:rPr>
              <w:t xml:space="preserve"> offers a range of other resources </w:t>
            </w:r>
            <w:r w:rsidR="00944307" w:rsidRPr="00944307">
              <w:rPr>
                <w:sz w:val="24"/>
                <w:szCs w:val="24"/>
              </w:rPr>
              <w:t xml:space="preserve">for social work students </w:t>
            </w:r>
            <w:r w:rsidR="00944307">
              <w:rPr>
                <w:sz w:val="24"/>
                <w:szCs w:val="24"/>
              </w:rPr>
              <w:t xml:space="preserve">and practitioners to assist their ongoing </w:t>
            </w:r>
            <w:r w:rsidR="00944307" w:rsidRPr="00944307">
              <w:rPr>
                <w:sz w:val="24"/>
                <w:szCs w:val="24"/>
              </w:rPr>
              <w:t>stud</w:t>
            </w:r>
            <w:r w:rsidR="00944307">
              <w:rPr>
                <w:sz w:val="24"/>
                <w:szCs w:val="24"/>
              </w:rPr>
              <w:t xml:space="preserve">ies, and to enhance their practice. </w:t>
            </w:r>
            <w:r w:rsidR="00487D1B">
              <w:rPr>
                <w:sz w:val="24"/>
                <w:szCs w:val="24"/>
              </w:rPr>
              <w:t xml:space="preserve">I am developing a knowledge of the range of services and resources within the local community, in order to provide up to date information to the people I work with. </w:t>
            </w:r>
            <w:r w:rsidR="00944307">
              <w:rPr>
                <w:sz w:val="24"/>
                <w:szCs w:val="24"/>
              </w:rPr>
              <w:t>As s</w:t>
            </w:r>
            <w:r w:rsidR="00944307" w:rsidRPr="00944307">
              <w:rPr>
                <w:sz w:val="24"/>
                <w:szCs w:val="24"/>
              </w:rPr>
              <w:t>ocial work</w:t>
            </w:r>
            <w:r w:rsidR="00944307">
              <w:rPr>
                <w:sz w:val="24"/>
                <w:szCs w:val="24"/>
              </w:rPr>
              <w:t xml:space="preserve"> professionals, we act as advocates for the people we work with</w:t>
            </w:r>
            <w:r w:rsidR="00487D1B">
              <w:rPr>
                <w:sz w:val="24"/>
                <w:szCs w:val="24"/>
              </w:rPr>
              <w:t xml:space="preserve"> and I needed to ensure that 2’s voice was being heard when completing my assessment and during discussions separately with his parents. Within this profession w</w:t>
            </w:r>
            <w:r w:rsidR="00944307">
              <w:rPr>
                <w:sz w:val="24"/>
                <w:szCs w:val="24"/>
              </w:rPr>
              <w:t xml:space="preserve">e </w:t>
            </w:r>
            <w:r w:rsidR="00E62DB8">
              <w:rPr>
                <w:sz w:val="24"/>
                <w:szCs w:val="24"/>
              </w:rPr>
              <w:t xml:space="preserve">are guided by many pieces of key legislation and follow a framework set out from these legal documents as we go about our practice. We </w:t>
            </w:r>
            <w:r w:rsidR="00944307">
              <w:rPr>
                <w:sz w:val="24"/>
                <w:szCs w:val="24"/>
              </w:rPr>
              <w:t>uphold</w:t>
            </w:r>
            <w:r w:rsidR="00944307" w:rsidRPr="00944307">
              <w:rPr>
                <w:sz w:val="24"/>
                <w:szCs w:val="24"/>
              </w:rPr>
              <w:t xml:space="preserve"> </w:t>
            </w:r>
            <w:r w:rsidR="00E62DB8">
              <w:rPr>
                <w:sz w:val="24"/>
                <w:szCs w:val="24"/>
              </w:rPr>
              <w:t xml:space="preserve">a person’s </w:t>
            </w:r>
            <w:r w:rsidR="00944307" w:rsidRPr="00944307">
              <w:rPr>
                <w:sz w:val="24"/>
                <w:szCs w:val="24"/>
              </w:rPr>
              <w:t>human rights</w:t>
            </w:r>
            <w:r w:rsidR="00E62DB8">
              <w:rPr>
                <w:sz w:val="24"/>
                <w:szCs w:val="24"/>
              </w:rPr>
              <w:t xml:space="preserve"> (Human Rights Act, 1998) and stand against s</w:t>
            </w:r>
            <w:r w:rsidR="00944307" w:rsidRPr="00944307">
              <w:rPr>
                <w:sz w:val="24"/>
                <w:szCs w:val="24"/>
              </w:rPr>
              <w:t>ocial justice</w:t>
            </w:r>
            <w:r w:rsidR="00E62DB8">
              <w:rPr>
                <w:sz w:val="24"/>
                <w:szCs w:val="24"/>
              </w:rPr>
              <w:t>s. We act with a</w:t>
            </w:r>
            <w:r w:rsidR="00944307" w:rsidRPr="00944307">
              <w:rPr>
                <w:sz w:val="24"/>
                <w:szCs w:val="24"/>
              </w:rPr>
              <w:t xml:space="preserve"> professional integrity</w:t>
            </w:r>
            <w:r w:rsidR="00E62DB8">
              <w:rPr>
                <w:sz w:val="24"/>
                <w:szCs w:val="24"/>
              </w:rPr>
              <w:t xml:space="preserve"> in order to ensure that people’s voice can be heard</w:t>
            </w:r>
            <w:r w:rsidR="00487D1B">
              <w:rPr>
                <w:sz w:val="24"/>
                <w:szCs w:val="24"/>
              </w:rPr>
              <w:t xml:space="preserve"> and that they have control over the decisions which affect their lives.</w:t>
            </w:r>
            <w:r w:rsidR="00944307" w:rsidRPr="00944307">
              <w:rPr>
                <w:sz w:val="24"/>
                <w:szCs w:val="24"/>
              </w:rPr>
              <w:t xml:space="preserve"> Social workers also have a responsibility to </w:t>
            </w:r>
            <w:r w:rsidR="00916805">
              <w:rPr>
                <w:sz w:val="24"/>
                <w:szCs w:val="24"/>
              </w:rPr>
              <w:t xml:space="preserve">practice in an anti-oppressive and anti-discriminatory way. In doing so, we recognise the many forms of </w:t>
            </w:r>
            <w:r w:rsidR="00944307" w:rsidRPr="00944307">
              <w:rPr>
                <w:sz w:val="24"/>
                <w:szCs w:val="24"/>
              </w:rPr>
              <w:t>diversity</w:t>
            </w:r>
            <w:r w:rsidR="00916805">
              <w:rPr>
                <w:sz w:val="24"/>
                <w:szCs w:val="24"/>
              </w:rPr>
              <w:t xml:space="preserve"> and ensure that individuals are treated with equality</w:t>
            </w:r>
            <w:r w:rsidR="00944307" w:rsidRPr="00944307">
              <w:rPr>
                <w:sz w:val="24"/>
                <w:szCs w:val="24"/>
              </w:rPr>
              <w:t xml:space="preserve">. Professional integrity </w:t>
            </w:r>
            <w:r w:rsidR="005B1ABF">
              <w:rPr>
                <w:sz w:val="24"/>
                <w:szCs w:val="24"/>
              </w:rPr>
              <w:t>places</w:t>
            </w:r>
            <w:r w:rsidR="00944307" w:rsidRPr="00944307">
              <w:rPr>
                <w:sz w:val="24"/>
                <w:szCs w:val="24"/>
              </w:rPr>
              <w:t xml:space="preserve"> importance </w:t>
            </w:r>
            <w:r w:rsidR="005B1ABF">
              <w:rPr>
                <w:sz w:val="24"/>
                <w:szCs w:val="24"/>
              </w:rPr>
              <w:t>in</w:t>
            </w:r>
            <w:r w:rsidR="00944307" w:rsidRPr="00944307">
              <w:rPr>
                <w:sz w:val="24"/>
                <w:szCs w:val="24"/>
              </w:rPr>
              <w:t xml:space="preserve"> honest</w:t>
            </w:r>
            <w:r w:rsidR="005B1ABF">
              <w:rPr>
                <w:sz w:val="24"/>
                <w:szCs w:val="24"/>
              </w:rPr>
              <w:t>y</w:t>
            </w:r>
            <w:r w:rsidR="00944307" w:rsidRPr="00944307">
              <w:rPr>
                <w:sz w:val="24"/>
                <w:szCs w:val="24"/>
              </w:rPr>
              <w:t>, reliab</w:t>
            </w:r>
            <w:r w:rsidR="005B1ABF">
              <w:rPr>
                <w:sz w:val="24"/>
                <w:szCs w:val="24"/>
              </w:rPr>
              <w:t>i</w:t>
            </w:r>
            <w:r w:rsidR="00944307" w:rsidRPr="00944307">
              <w:rPr>
                <w:sz w:val="24"/>
                <w:szCs w:val="24"/>
              </w:rPr>
              <w:t>l</w:t>
            </w:r>
            <w:r w:rsidR="005B1ABF">
              <w:rPr>
                <w:sz w:val="24"/>
                <w:szCs w:val="24"/>
              </w:rPr>
              <w:t xml:space="preserve">ity and maintaining </w:t>
            </w:r>
            <w:r w:rsidR="00944307" w:rsidRPr="00944307">
              <w:rPr>
                <w:sz w:val="24"/>
                <w:szCs w:val="24"/>
              </w:rPr>
              <w:t>professional boundaries (BASW, 2012)</w:t>
            </w:r>
            <w:r w:rsidR="005B1ABF">
              <w:rPr>
                <w:sz w:val="24"/>
                <w:szCs w:val="24"/>
              </w:rPr>
              <w:t>.</w:t>
            </w:r>
            <w:r w:rsidR="00487D1B">
              <w:rPr>
                <w:sz w:val="24"/>
                <w:szCs w:val="24"/>
              </w:rPr>
              <w:t xml:space="preserve"> Throughout my work with 2, his family and the other professionals involved, I have maintained open lines of communication and ensured that any information communicated is clear and transparent. </w:t>
            </w:r>
          </w:p>
          <w:p w14:paraId="0D735ADE" w14:textId="4AB61E38" w:rsidR="002B717D" w:rsidRDefault="002B717D" w:rsidP="00944307">
            <w:pPr>
              <w:jc w:val="both"/>
              <w:rPr>
                <w:sz w:val="24"/>
                <w:szCs w:val="24"/>
              </w:rPr>
            </w:pPr>
          </w:p>
          <w:p w14:paraId="47B217F8" w14:textId="73AAFB0C" w:rsidR="002B717D" w:rsidRDefault="002B717D" w:rsidP="00944307">
            <w:pPr>
              <w:jc w:val="both"/>
              <w:rPr>
                <w:sz w:val="24"/>
                <w:szCs w:val="24"/>
              </w:rPr>
            </w:pPr>
            <w:r>
              <w:rPr>
                <w:sz w:val="24"/>
                <w:szCs w:val="24"/>
              </w:rPr>
              <w:t>Prior to my initial meeting with 2 and his family, I asked them if they would like to conduct their meetings in the Welsh language or to receive correspondence in Welsh. Although this was declined at this time, 3 appreciated the option as she values the language. She informed me that he parents spoke Welsh fluently but that she had not used it for so many years, she felt as though she had lost some of the conversational Welsh. We had a good discussion about the Welsh Measure</w:t>
            </w:r>
            <w:r w:rsidR="00FE3614">
              <w:rPr>
                <w:sz w:val="24"/>
                <w:szCs w:val="24"/>
              </w:rPr>
              <w:t>s</w:t>
            </w:r>
            <w:r>
              <w:rPr>
                <w:sz w:val="24"/>
                <w:szCs w:val="24"/>
              </w:rPr>
              <w:t xml:space="preserve"> (2011) and how the ‘Active Offer’ must be a part of our practice with families. She informed me that 2 had never learned and neither had her husband. They stated that their preferred method of communication was verbal communication via the English language, including letters. </w:t>
            </w:r>
          </w:p>
          <w:p w14:paraId="5B69154B" w14:textId="77777777" w:rsidR="005B1ABF" w:rsidRPr="00944307" w:rsidRDefault="005B1ABF" w:rsidP="00944307">
            <w:pPr>
              <w:jc w:val="both"/>
              <w:rPr>
                <w:sz w:val="24"/>
                <w:szCs w:val="24"/>
              </w:rPr>
            </w:pPr>
          </w:p>
          <w:p w14:paraId="326A635B" w14:textId="2D1B6D8D" w:rsidR="00944307" w:rsidRDefault="00B858FE" w:rsidP="00944307">
            <w:pPr>
              <w:jc w:val="both"/>
              <w:rPr>
                <w:sz w:val="24"/>
                <w:szCs w:val="24"/>
              </w:rPr>
            </w:pPr>
            <w:r>
              <w:rPr>
                <w:sz w:val="24"/>
                <w:szCs w:val="24"/>
              </w:rPr>
              <w:t xml:space="preserve">The National Occupational Standards (NOS) are followed by anyone wishing to pursue a career in health and social care. </w:t>
            </w:r>
            <w:r w:rsidR="00944307" w:rsidRPr="0032542C">
              <w:rPr>
                <w:sz w:val="24"/>
                <w:szCs w:val="24"/>
              </w:rPr>
              <w:t>The Code of Profes</w:t>
            </w:r>
            <w:r w:rsidR="005B1ABF" w:rsidRPr="0032542C">
              <w:rPr>
                <w:sz w:val="24"/>
                <w:szCs w:val="24"/>
              </w:rPr>
              <w:t>sional Practice (</w:t>
            </w:r>
            <w:proofErr w:type="spellStart"/>
            <w:r w:rsidR="005B1ABF" w:rsidRPr="0032542C">
              <w:rPr>
                <w:sz w:val="24"/>
                <w:szCs w:val="24"/>
              </w:rPr>
              <w:t>CoPP</w:t>
            </w:r>
            <w:proofErr w:type="spellEnd"/>
            <w:r w:rsidR="005B1ABF" w:rsidRPr="0032542C">
              <w:rPr>
                <w:sz w:val="24"/>
                <w:szCs w:val="24"/>
              </w:rPr>
              <w:t>) offers a framework</w:t>
            </w:r>
            <w:r w:rsidR="00944307" w:rsidRPr="0032542C">
              <w:rPr>
                <w:sz w:val="24"/>
                <w:szCs w:val="24"/>
              </w:rPr>
              <w:t xml:space="preserve"> </w:t>
            </w:r>
            <w:r w:rsidR="005B1ABF" w:rsidRPr="0032542C">
              <w:rPr>
                <w:sz w:val="24"/>
                <w:szCs w:val="24"/>
              </w:rPr>
              <w:t>to form good practice for</w:t>
            </w:r>
            <w:r w:rsidR="00944307" w:rsidRPr="0032542C">
              <w:rPr>
                <w:sz w:val="24"/>
                <w:szCs w:val="24"/>
              </w:rPr>
              <w:t xml:space="preserve"> </w:t>
            </w:r>
            <w:r w:rsidR="00FC2897">
              <w:rPr>
                <w:sz w:val="24"/>
                <w:szCs w:val="24"/>
              </w:rPr>
              <w:t xml:space="preserve">health and </w:t>
            </w:r>
            <w:r w:rsidR="00944307" w:rsidRPr="0032542C">
              <w:rPr>
                <w:sz w:val="24"/>
                <w:szCs w:val="24"/>
              </w:rPr>
              <w:t xml:space="preserve">social care professionals. </w:t>
            </w:r>
            <w:r w:rsidR="005B1ABF" w:rsidRPr="0032542C">
              <w:rPr>
                <w:sz w:val="24"/>
                <w:szCs w:val="24"/>
              </w:rPr>
              <w:t xml:space="preserve">There is an emphasis on respect, honesty and integrity throughout the code and this enables professionals to develop strong working relationships. This assists us to build trust and to work collaboratively with the people in receipt of services to enable them to have more control of the decisions that affect their lives. We can empower people to enhance their own well-being but making positive changes which they have identified. </w:t>
            </w:r>
            <w:r w:rsidR="00357CCF" w:rsidRPr="0032542C">
              <w:rPr>
                <w:sz w:val="24"/>
                <w:szCs w:val="24"/>
              </w:rPr>
              <w:t xml:space="preserve">The assessment process offers a good opportunity to discuss the aspects of a people’s life that they are enjoying and what they might like to change. In capturing a person’s views and wishes in this way we can evidence a person’s </w:t>
            </w:r>
            <w:r w:rsidR="005B1ABF" w:rsidRPr="0032542C">
              <w:rPr>
                <w:sz w:val="24"/>
                <w:szCs w:val="24"/>
              </w:rPr>
              <w:t xml:space="preserve">voice and control </w:t>
            </w:r>
            <w:r w:rsidR="00357CCF" w:rsidRPr="0032542C">
              <w:rPr>
                <w:sz w:val="24"/>
                <w:szCs w:val="24"/>
              </w:rPr>
              <w:t>being heard and acted upon in collaboration with services. ‘R</w:t>
            </w:r>
            <w:r w:rsidR="00944307" w:rsidRPr="0032542C">
              <w:rPr>
                <w:sz w:val="24"/>
                <w:szCs w:val="24"/>
              </w:rPr>
              <w:t>espect the views and wishes, and promote the rights and interests, of indivi</w:t>
            </w:r>
            <w:r w:rsidR="00357CCF" w:rsidRPr="0032542C">
              <w:rPr>
                <w:sz w:val="24"/>
                <w:szCs w:val="24"/>
              </w:rPr>
              <w:t>duals and carers’ (</w:t>
            </w:r>
            <w:proofErr w:type="spellStart"/>
            <w:r w:rsidR="00357CCF" w:rsidRPr="0032542C">
              <w:rPr>
                <w:sz w:val="24"/>
                <w:szCs w:val="24"/>
              </w:rPr>
              <w:t>CoPP</w:t>
            </w:r>
            <w:proofErr w:type="spellEnd"/>
            <w:r w:rsidR="00357CCF" w:rsidRPr="0032542C">
              <w:rPr>
                <w:sz w:val="24"/>
                <w:szCs w:val="24"/>
              </w:rPr>
              <w:t>, 2002).</w:t>
            </w:r>
            <w:r w:rsidR="00FC2897">
              <w:rPr>
                <w:sz w:val="24"/>
                <w:szCs w:val="24"/>
              </w:rPr>
              <w:t xml:space="preserve"> Following this framework has enabled me to work closely with 2 and his family during the assessment process. These high standards are an integral part of our studies and careers thereafter. Built from strong social work values, the legislation allows for a smooth transition from student to qualified practitioner. With these skills it is possible to reduce any barriers to engagement and develop good working relationships with the people we support. 3 and 4 </w:t>
            </w:r>
            <w:r w:rsidR="00FC2897">
              <w:rPr>
                <w:sz w:val="24"/>
                <w:szCs w:val="24"/>
              </w:rPr>
              <w:lastRenderedPageBreak/>
              <w:t xml:space="preserve">were more difficult to engage than 2 as they had had a negative experience with social services in the past. Once they saw that I was willing to provide as much person-centred support as needed, they quickly realised that my intentions were to help their son and were happy to work alongside me to address concerns. </w:t>
            </w:r>
          </w:p>
          <w:p w14:paraId="1046818F" w14:textId="339635A8" w:rsidR="00BA4847" w:rsidRDefault="00BA4847" w:rsidP="00944307">
            <w:pPr>
              <w:jc w:val="both"/>
              <w:rPr>
                <w:sz w:val="24"/>
                <w:szCs w:val="24"/>
              </w:rPr>
            </w:pPr>
          </w:p>
          <w:p w14:paraId="24953E5B" w14:textId="067C6222" w:rsidR="00BA4847" w:rsidRPr="0032542C" w:rsidRDefault="00BA4847" w:rsidP="00944307">
            <w:pPr>
              <w:jc w:val="both"/>
              <w:rPr>
                <w:sz w:val="24"/>
                <w:szCs w:val="24"/>
              </w:rPr>
            </w:pPr>
            <w:r>
              <w:rPr>
                <w:rFonts w:cstheme="minorHAnsi"/>
                <w:sz w:val="24"/>
                <w:szCs w:val="24"/>
              </w:rPr>
              <w:t xml:space="preserve">It is important to gain consent to share certain information as 2 has the right to privacy. </w:t>
            </w:r>
            <w:r w:rsidR="002B717D">
              <w:rPr>
                <w:rFonts w:cstheme="minorHAnsi"/>
                <w:sz w:val="24"/>
                <w:szCs w:val="24"/>
              </w:rPr>
              <w:t xml:space="preserve">The Freedom of Information Act (2000) and </w:t>
            </w:r>
            <w:r w:rsidRPr="00D5730D">
              <w:rPr>
                <w:rFonts w:cstheme="minorHAnsi"/>
                <w:sz w:val="24"/>
                <w:szCs w:val="24"/>
              </w:rPr>
              <w:t>General Data Protection Regulation</w:t>
            </w:r>
            <w:r>
              <w:rPr>
                <w:rFonts w:cstheme="minorHAnsi"/>
                <w:sz w:val="24"/>
                <w:szCs w:val="24"/>
              </w:rPr>
              <w:t>s</w:t>
            </w:r>
            <w:r w:rsidRPr="00D5730D">
              <w:rPr>
                <w:rFonts w:cstheme="minorHAnsi"/>
                <w:sz w:val="24"/>
                <w:szCs w:val="24"/>
              </w:rPr>
              <w:t xml:space="preserve"> (GDPR)</w:t>
            </w:r>
            <w:r>
              <w:rPr>
                <w:rFonts w:cstheme="minorHAnsi"/>
                <w:sz w:val="24"/>
                <w:szCs w:val="24"/>
              </w:rPr>
              <w:t xml:space="preserve"> provides a legal framework which aims to protect a person’s data getting in to the wrong hands. One of the first things I discuss with people I work with is confidentiality as I assure them that discussions which take place between them and I will remain private. However, should they disclose anything which may be a safeguarding concern or be a police matter, then I inform them that I am duty bound to report this immediately</w:t>
            </w:r>
            <w:r w:rsidR="00FB4A97">
              <w:rPr>
                <w:rFonts w:cstheme="minorHAnsi"/>
                <w:sz w:val="24"/>
                <w:szCs w:val="24"/>
              </w:rPr>
              <w:t xml:space="preserve"> to ensure all of the facts are accurate, and to allow the issue to be investigated properly</w:t>
            </w:r>
            <w:r>
              <w:rPr>
                <w:rFonts w:cstheme="minorHAnsi"/>
                <w:sz w:val="24"/>
                <w:szCs w:val="24"/>
              </w:rPr>
              <w:t xml:space="preserve">. 2 was happy to discuss things in front of his parents but I explained to them all that I would still like to schedule a meeting every now and then where it is just 2 and I. I assured them that this is not because I do not trust them, or think that they may be influencing 2’s decision making, but that I needed to ensure I was accurately capturing 2’s views and wishes. All parties were happy for this arrangement. </w:t>
            </w:r>
            <w:r w:rsidR="007A5A3A">
              <w:rPr>
                <w:rFonts w:cstheme="minorHAnsi"/>
                <w:sz w:val="24"/>
                <w:szCs w:val="24"/>
              </w:rPr>
              <w:t xml:space="preserve">Without actively selecting one theory base to work from, I have naturally been using a range of methods and approaches in order to gain more information and to tailor my support around 2’s needs. </w:t>
            </w:r>
          </w:p>
          <w:p w14:paraId="20370495" w14:textId="79B79501" w:rsidR="00D3203C" w:rsidRPr="0032542C" w:rsidRDefault="00D3203C" w:rsidP="00FF7EBB">
            <w:pPr>
              <w:jc w:val="both"/>
              <w:rPr>
                <w:sz w:val="24"/>
                <w:szCs w:val="24"/>
              </w:rPr>
            </w:pPr>
          </w:p>
          <w:p w14:paraId="0D865AB3" w14:textId="135041A2" w:rsidR="00F10D52" w:rsidRDefault="0032542C" w:rsidP="00FF7EBB">
            <w:pPr>
              <w:jc w:val="both"/>
              <w:rPr>
                <w:sz w:val="24"/>
                <w:szCs w:val="24"/>
              </w:rPr>
            </w:pPr>
            <w:r>
              <w:rPr>
                <w:sz w:val="24"/>
                <w:szCs w:val="24"/>
              </w:rPr>
              <w:t xml:space="preserve">Systems theory </w:t>
            </w:r>
            <w:r w:rsidR="00B66022">
              <w:rPr>
                <w:sz w:val="24"/>
                <w:szCs w:val="24"/>
              </w:rPr>
              <w:t xml:space="preserve">(Bronfenbrenner, 1979) </w:t>
            </w:r>
            <w:r>
              <w:rPr>
                <w:sz w:val="24"/>
                <w:szCs w:val="24"/>
              </w:rPr>
              <w:t>provides some considerations when working with</w:t>
            </w:r>
            <w:r w:rsidRPr="0032542C">
              <w:rPr>
                <w:sz w:val="24"/>
                <w:szCs w:val="24"/>
              </w:rPr>
              <w:t xml:space="preserve"> the person as a whole</w:t>
            </w:r>
            <w:r>
              <w:rPr>
                <w:sz w:val="24"/>
                <w:szCs w:val="24"/>
              </w:rPr>
              <w:t xml:space="preserve"> and encourages us to contemplate </w:t>
            </w:r>
            <w:r w:rsidR="00B66022">
              <w:rPr>
                <w:sz w:val="24"/>
                <w:szCs w:val="24"/>
              </w:rPr>
              <w:t xml:space="preserve">external contributing factors such as </w:t>
            </w:r>
            <w:r>
              <w:rPr>
                <w:sz w:val="24"/>
                <w:szCs w:val="24"/>
              </w:rPr>
              <w:t xml:space="preserve">how the person </w:t>
            </w:r>
            <w:r w:rsidRPr="0032542C">
              <w:rPr>
                <w:sz w:val="24"/>
                <w:szCs w:val="24"/>
              </w:rPr>
              <w:t>interacts with family</w:t>
            </w:r>
            <w:r>
              <w:rPr>
                <w:sz w:val="24"/>
                <w:szCs w:val="24"/>
              </w:rPr>
              <w:t xml:space="preserve"> members</w:t>
            </w:r>
            <w:r w:rsidRPr="0032542C">
              <w:rPr>
                <w:sz w:val="24"/>
                <w:szCs w:val="24"/>
              </w:rPr>
              <w:t xml:space="preserve"> or </w:t>
            </w:r>
            <w:r w:rsidR="00B66022">
              <w:rPr>
                <w:sz w:val="24"/>
                <w:szCs w:val="24"/>
              </w:rPr>
              <w:t xml:space="preserve">ecologically </w:t>
            </w:r>
            <w:r>
              <w:rPr>
                <w:sz w:val="24"/>
                <w:szCs w:val="24"/>
              </w:rPr>
              <w:t xml:space="preserve">within their </w:t>
            </w:r>
            <w:r w:rsidRPr="0032542C">
              <w:rPr>
                <w:sz w:val="24"/>
                <w:szCs w:val="24"/>
              </w:rPr>
              <w:t xml:space="preserve">community. This </w:t>
            </w:r>
            <w:r w:rsidR="00D22ABE">
              <w:rPr>
                <w:sz w:val="24"/>
                <w:szCs w:val="24"/>
              </w:rPr>
              <w:t>theory base lends itself well to a</w:t>
            </w:r>
            <w:r w:rsidRPr="0032542C">
              <w:rPr>
                <w:sz w:val="24"/>
                <w:szCs w:val="24"/>
              </w:rPr>
              <w:t xml:space="preserve"> person-centred approach</w:t>
            </w:r>
            <w:r w:rsidR="00D22ABE">
              <w:rPr>
                <w:sz w:val="24"/>
                <w:szCs w:val="24"/>
              </w:rPr>
              <w:t>,</w:t>
            </w:r>
            <w:r w:rsidRPr="0032542C">
              <w:rPr>
                <w:sz w:val="24"/>
                <w:szCs w:val="24"/>
              </w:rPr>
              <w:t xml:space="preserve"> as the </w:t>
            </w:r>
            <w:r w:rsidR="00D22ABE" w:rsidRPr="0032542C">
              <w:rPr>
                <w:sz w:val="24"/>
                <w:szCs w:val="24"/>
              </w:rPr>
              <w:t>concentration</w:t>
            </w:r>
            <w:r w:rsidRPr="0032542C">
              <w:rPr>
                <w:sz w:val="24"/>
                <w:szCs w:val="24"/>
              </w:rPr>
              <w:t xml:space="preserve"> is on the individual and how they choose to engage in services</w:t>
            </w:r>
            <w:r w:rsidR="00167D7E">
              <w:rPr>
                <w:sz w:val="24"/>
                <w:szCs w:val="24"/>
              </w:rPr>
              <w:t xml:space="preserve"> or how they behave when in the company of family members, or in the community</w:t>
            </w:r>
            <w:r w:rsidR="00AD65E4">
              <w:rPr>
                <w:sz w:val="24"/>
                <w:szCs w:val="24"/>
              </w:rPr>
              <w:t xml:space="preserve"> (Fook, 2012)</w:t>
            </w:r>
            <w:r w:rsidRPr="0032542C">
              <w:rPr>
                <w:sz w:val="24"/>
                <w:szCs w:val="24"/>
              </w:rPr>
              <w:t xml:space="preserve">. </w:t>
            </w:r>
            <w:r w:rsidR="00167D7E">
              <w:rPr>
                <w:sz w:val="24"/>
                <w:szCs w:val="24"/>
              </w:rPr>
              <w:t xml:space="preserve">By recognising the different influences in 2’s life, it is possible to identify strengths as we look to plan for positive change within his life. </w:t>
            </w:r>
            <w:r w:rsidR="00D22ABE">
              <w:rPr>
                <w:sz w:val="24"/>
                <w:szCs w:val="24"/>
              </w:rPr>
              <w:t>This is known as a</w:t>
            </w:r>
            <w:r w:rsidRPr="0032542C">
              <w:rPr>
                <w:sz w:val="24"/>
                <w:szCs w:val="24"/>
              </w:rPr>
              <w:t xml:space="preserve"> </w:t>
            </w:r>
            <w:r w:rsidR="00167D7E">
              <w:rPr>
                <w:sz w:val="24"/>
                <w:szCs w:val="24"/>
              </w:rPr>
              <w:t xml:space="preserve">strengths-based and </w:t>
            </w:r>
            <w:r w:rsidRPr="0032542C">
              <w:rPr>
                <w:sz w:val="24"/>
                <w:szCs w:val="24"/>
              </w:rPr>
              <w:t xml:space="preserve">solution-focused </w:t>
            </w:r>
            <w:r w:rsidR="00D22ABE">
              <w:rPr>
                <w:sz w:val="24"/>
                <w:szCs w:val="24"/>
              </w:rPr>
              <w:t>way of working as it is</w:t>
            </w:r>
            <w:r w:rsidRPr="0032542C">
              <w:rPr>
                <w:sz w:val="24"/>
                <w:szCs w:val="24"/>
              </w:rPr>
              <w:t xml:space="preserve"> geared toward </w:t>
            </w:r>
            <w:r w:rsidR="00D22ABE">
              <w:rPr>
                <w:sz w:val="24"/>
                <w:szCs w:val="24"/>
              </w:rPr>
              <w:t xml:space="preserve">a person’s existing </w:t>
            </w:r>
            <w:r w:rsidRPr="0032542C">
              <w:rPr>
                <w:sz w:val="24"/>
                <w:szCs w:val="24"/>
              </w:rPr>
              <w:t>strengths and</w:t>
            </w:r>
            <w:r w:rsidR="00D22ABE">
              <w:rPr>
                <w:sz w:val="24"/>
                <w:szCs w:val="24"/>
              </w:rPr>
              <w:t xml:space="preserve"> using them in order to plan to achieve outcomes</w:t>
            </w:r>
            <w:r w:rsidR="006E2195">
              <w:rPr>
                <w:sz w:val="24"/>
                <w:szCs w:val="24"/>
              </w:rPr>
              <w:t xml:space="preserve"> (Beckett and Homer, 2016)</w:t>
            </w:r>
            <w:r w:rsidRPr="0032542C">
              <w:rPr>
                <w:sz w:val="24"/>
                <w:szCs w:val="24"/>
              </w:rPr>
              <w:t>.</w:t>
            </w:r>
          </w:p>
          <w:p w14:paraId="1225D23D" w14:textId="75E5D76D" w:rsidR="00D3203C" w:rsidRDefault="0032542C" w:rsidP="00FF7EBB">
            <w:pPr>
              <w:jc w:val="both"/>
              <w:rPr>
                <w:sz w:val="24"/>
                <w:szCs w:val="24"/>
              </w:rPr>
            </w:pPr>
            <w:r w:rsidRPr="0032542C">
              <w:rPr>
                <w:sz w:val="24"/>
                <w:szCs w:val="24"/>
              </w:rPr>
              <w:t xml:space="preserve"> </w:t>
            </w:r>
          </w:p>
          <w:p w14:paraId="2A702D16" w14:textId="05C80CD9" w:rsidR="00167D7E" w:rsidRPr="0032542C" w:rsidRDefault="00167D7E" w:rsidP="00FF7EBB">
            <w:pPr>
              <w:jc w:val="both"/>
              <w:rPr>
                <w:sz w:val="24"/>
                <w:szCs w:val="24"/>
              </w:rPr>
            </w:pPr>
            <w:r>
              <w:rPr>
                <w:sz w:val="24"/>
                <w:szCs w:val="24"/>
              </w:rPr>
              <w:t xml:space="preserve">Social learning theory (Bandura, 1977) describes the way in which a person engages in a certain behaviour after having seen another person behave in this way. It is clear to see examples of this from engaging with 2 and his parents. </w:t>
            </w:r>
            <w:r w:rsidR="00EE36F1">
              <w:rPr>
                <w:sz w:val="24"/>
                <w:szCs w:val="24"/>
              </w:rPr>
              <w:t xml:space="preserve">3 does not display typically maternal behaviours or show affection towards 2 and 4 has a very stern approach when it comes to what support is needed for 2. As a result of his social learning, 2 has a noticeable lack of confidence and will seek approval from his parents. If after a number of attempts he does not receive the reaction he craves, 2 will quickly change his behaviour to ensure 3 and 4 react accordingly. For instance, 3 and 4 have been present during a morning care call. 2 was being encouraged by a member of staff to sit on the edge of his bed, with a view to eventually transition in to his recliner chair for a few hours. When 2 had initially stated that he did not feel confident to sit in the chair this morning, 3 passed a negative comment which reinforced 2’s lack of confidence. Eventually, after the staff member trying to convince him for a considerable time, and with parents making negative comments, 2 began to raise his voice and become very upset. 3 and 4 became more involved and more animated as 2 started to use bad </w:t>
            </w:r>
            <w:r w:rsidR="00EE36F1">
              <w:rPr>
                <w:sz w:val="24"/>
                <w:szCs w:val="24"/>
              </w:rPr>
              <w:lastRenderedPageBreak/>
              <w:t>language and threaten to ‘ban’ the carer from his flat. Once the carer had left, the situation quickly settled</w:t>
            </w:r>
            <w:r w:rsidR="00EA36FF">
              <w:rPr>
                <w:sz w:val="24"/>
                <w:szCs w:val="24"/>
              </w:rPr>
              <w:t xml:space="preserve"> and 2’s parents were either side of 2’s bed reinforcing the distressed behaviour by commenting on the carers approach, remarking that she was ‘too firm’. </w:t>
            </w:r>
            <w:r>
              <w:rPr>
                <w:sz w:val="24"/>
                <w:szCs w:val="24"/>
              </w:rPr>
              <w:t xml:space="preserve"> </w:t>
            </w:r>
          </w:p>
          <w:p w14:paraId="0C1020FE" w14:textId="6C1E680B" w:rsidR="00D3203C" w:rsidRDefault="00D3203C" w:rsidP="00FF7EBB">
            <w:pPr>
              <w:jc w:val="both"/>
              <w:rPr>
                <w:sz w:val="24"/>
                <w:szCs w:val="24"/>
              </w:rPr>
            </w:pPr>
          </w:p>
          <w:p w14:paraId="658A4E21" w14:textId="002D8D88" w:rsidR="00710A63" w:rsidRDefault="00710A63" w:rsidP="00FF7EBB">
            <w:pPr>
              <w:jc w:val="both"/>
              <w:rPr>
                <w:sz w:val="24"/>
                <w:szCs w:val="24"/>
              </w:rPr>
            </w:pPr>
            <w:r>
              <w:rPr>
                <w:sz w:val="24"/>
                <w:szCs w:val="24"/>
              </w:rPr>
              <w:t xml:space="preserve">I feel it is important to mention feminist theory as the staffing ratio within the health and social care sector is predominantly female. </w:t>
            </w:r>
            <w:r w:rsidR="001040A8">
              <w:rPr>
                <w:sz w:val="24"/>
                <w:szCs w:val="24"/>
              </w:rPr>
              <w:t xml:space="preserve">Local authorities are working in a far more productive way with consideration of the issues facing female members of staff. Menopause discussion and support groups have been set up as a regular calendar invite so that women who are experiencing difficulties with the menopause have a platform to talk about their symptoms, feelings and how they would like their employer to support them. This invitation is also extended to males members of staff as there is a shared expectation on looking after each other’s wellbeing. If the information is made more readily available to men then we can look at our own behaviours and look at ways to reduce levels of stress during an already turbulent time for our colleagues. </w:t>
            </w:r>
            <w:r w:rsidR="007A5A3A">
              <w:rPr>
                <w:sz w:val="24"/>
                <w:szCs w:val="24"/>
              </w:rPr>
              <w:t>In relation to 2’s case, it is very clear that 3 is the matriarch in the family and 2</w:t>
            </w:r>
            <w:r>
              <w:rPr>
                <w:sz w:val="24"/>
                <w:szCs w:val="24"/>
              </w:rPr>
              <w:t xml:space="preserve"> </w:t>
            </w:r>
            <w:r w:rsidR="007A5A3A">
              <w:rPr>
                <w:sz w:val="24"/>
                <w:szCs w:val="24"/>
              </w:rPr>
              <w:t xml:space="preserve">is more likely to listen to her than his father. </w:t>
            </w:r>
          </w:p>
          <w:p w14:paraId="3C6BB574" w14:textId="2FEE9534" w:rsidR="00B858FE" w:rsidRDefault="00B858FE" w:rsidP="00FF7EBB">
            <w:pPr>
              <w:jc w:val="both"/>
              <w:rPr>
                <w:sz w:val="24"/>
                <w:szCs w:val="24"/>
              </w:rPr>
            </w:pPr>
          </w:p>
          <w:p w14:paraId="6EDEC4FA" w14:textId="38E6E903" w:rsidR="00B858FE" w:rsidRPr="0032542C" w:rsidRDefault="00B858FE" w:rsidP="00FF7EBB">
            <w:pPr>
              <w:jc w:val="both"/>
              <w:rPr>
                <w:sz w:val="24"/>
                <w:szCs w:val="24"/>
              </w:rPr>
            </w:pPr>
            <w:r w:rsidRPr="00B858FE">
              <w:rPr>
                <w:sz w:val="24"/>
                <w:szCs w:val="24"/>
              </w:rPr>
              <w:t xml:space="preserve">Person-centred theory of personality was </w:t>
            </w:r>
            <w:r>
              <w:rPr>
                <w:sz w:val="24"/>
                <w:szCs w:val="24"/>
              </w:rPr>
              <w:t xml:space="preserve">researched and </w:t>
            </w:r>
            <w:r w:rsidRPr="00B858FE">
              <w:rPr>
                <w:sz w:val="24"/>
                <w:szCs w:val="24"/>
              </w:rPr>
              <w:t xml:space="preserve">developed by Carl Rogers (1959) from </w:t>
            </w:r>
            <w:r>
              <w:rPr>
                <w:sz w:val="24"/>
                <w:szCs w:val="24"/>
              </w:rPr>
              <w:t>his t</w:t>
            </w:r>
            <w:r w:rsidRPr="00B858FE">
              <w:rPr>
                <w:sz w:val="24"/>
                <w:szCs w:val="24"/>
              </w:rPr>
              <w:t>herapeutic</w:t>
            </w:r>
            <w:r>
              <w:rPr>
                <w:sz w:val="24"/>
                <w:szCs w:val="24"/>
              </w:rPr>
              <w:t xml:space="preserve"> work with clients of his practice. </w:t>
            </w:r>
            <w:r w:rsidR="00E40E20">
              <w:rPr>
                <w:sz w:val="24"/>
                <w:szCs w:val="24"/>
              </w:rPr>
              <w:t>He bases his studies</w:t>
            </w:r>
            <w:r w:rsidRPr="00B858FE">
              <w:rPr>
                <w:sz w:val="24"/>
                <w:szCs w:val="24"/>
              </w:rPr>
              <w:t xml:space="preserve"> on the premise that </w:t>
            </w:r>
            <w:r w:rsidR="00E40E20">
              <w:rPr>
                <w:sz w:val="24"/>
                <w:szCs w:val="24"/>
              </w:rPr>
              <w:t>people want</w:t>
            </w:r>
            <w:r w:rsidRPr="00B858FE">
              <w:rPr>
                <w:sz w:val="24"/>
                <w:szCs w:val="24"/>
              </w:rPr>
              <w:t xml:space="preserve"> to grow and to discover their true se</w:t>
            </w:r>
            <w:r w:rsidR="00E40E20">
              <w:rPr>
                <w:sz w:val="24"/>
                <w:szCs w:val="24"/>
              </w:rPr>
              <w:t>lves</w:t>
            </w:r>
            <w:r w:rsidRPr="00B858FE">
              <w:rPr>
                <w:sz w:val="24"/>
                <w:szCs w:val="24"/>
              </w:rPr>
              <w:t xml:space="preserve">. (Rogers, 1959) </w:t>
            </w:r>
            <w:r w:rsidR="00E40E20">
              <w:rPr>
                <w:sz w:val="24"/>
                <w:szCs w:val="24"/>
              </w:rPr>
              <w:t>The</w:t>
            </w:r>
            <w:r w:rsidRPr="00B858FE">
              <w:rPr>
                <w:sz w:val="24"/>
                <w:szCs w:val="24"/>
              </w:rPr>
              <w:t xml:space="preserve"> theory considers the whole person and places them in control of the service and support which they receive. This is supported by key legislation and is highly important when working with adults with learning disabilities. The Human Rights Act (1998) reflects key social work values as its focus is on fairness, respect, equality, dignity and autonomy. The Human Rights Act (1998) and the Equality Act (2010) ensure that people’s basic human rights are respected and that they are treated no less favourably regardless of their gender, sexuality or disability etc. As social work professionals we work in an anti-oppressive and anti-discriminatory way to ensure that no person is treated unfairly and that they have the opportunity to contribute as much as they wish to their community life. The </w:t>
            </w:r>
            <w:r w:rsidR="00FE13CA">
              <w:rPr>
                <w:sz w:val="24"/>
                <w:szCs w:val="24"/>
              </w:rPr>
              <w:t>individual’</w:t>
            </w:r>
            <w:r w:rsidRPr="00B858FE">
              <w:rPr>
                <w:sz w:val="24"/>
                <w:szCs w:val="24"/>
              </w:rPr>
              <w:t xml:space="preserve">s views </w:t>
            </w:r>
            <w:r w:rsidR="00FE13CA">
              <w:rPr>
                <w:sz w:val="24"/>
                <w:szCs w:val="24"/>
              </w:rPr>
              <w:t xml:space="preserve">are always </w:t>
            </w:r>
            <w:r w:rsidRPr="00B858FE">
              <w:rPr>
                <w:sz w:val="24"/>
                <w:szCs w:val="24"/>
              </w:rPr>
              <w:t xml:space="preserve">obtained </w:t>
            </w:r>
            <w:r w:rsidR="00FE13CA">
              <w:rPr>
                <w:sz w:val="24"/>
                <w:szCs w:val="24"/>
              </w:rPr>
              <w:t>during</w:t>
            </w:r>
            <w:r w:rsidRPr="00B858FE">
              <w:rPr>
                <w:sz w:val="24"/>
                <w:szCs w:val="24"/>
              </w:rPr>
              <w:t xml:space="preserve"> the </w:t>
            </w:r>
            <w:r w:rsidR="00FE13CA">
              <w:rPr>
                <w:sz w:val="24"/>
                <w:szCs w:val="24"/>
              </w:rPr>
              <w:t xml:space="preserve">intervention or meeting in whatever communication method suits them (Parrott, 2010). </w:t>
            </w:r>
          </w:p>
          <w:p w14:paraId="43CA65F6" w14:textId="46B65686" w:rsidR="00D3203C" w:rsidRPr="00EB5CD6" w:rsidRDefault="00D3203C" w:rsidP="00FF7EBB">
            <w:pPr>
              <w:jc w:val="both"/>
              <w:rPr>
                <w:sz w:val="24"/>
                <w:szCs w:val="24"/>
              </w:rPr>
            </w:pPr>
          </w:p>
          <w:p w14:paraId="5C222972" w14:textId="248E0AC4" w:rsidR="00D3203C" w:rsidRDefault="00EB5CD6" w:rsidP="00FF7EBB">
            <w:pPr>
              <w:jc w:val="both"/>
              <w:rPr>
                <w:sz w:val="24"/>
                <w:szCs w:val="24"/>
              </w:rPr>
            </w:pPr>
            <w:r>
              <w:rPr>
                <w:sz w:val="24"/>
                <w:szCs w:val="24"/>
              </w:rPr>
              <w:t>In order to address concerns around 2’s peer support group and to build a stronger support network around him</w:t>
            </w:r>
            <w:r w:rsidRPr="00EB5CD6">
              <w:rPr>
                <w:sz w:val="24"/>
                <w:szCs w:val="24"/>
              </w:rPr>
              <w:t xml:space="preserve"> </w:t>
            </w:r>
            <w:r>
              <w:rPr>
                <w:sz w:val="24"/>
                <w:szCs w:val="24"/>
              </w:rPr>
              <w:t>from</w:t>
            </w:r>
            <w:r w:rsidRPr="00EB5CD6">
              <w:rPr>
                <w:sz w:val="24"/>
                <w:szCs w:val="24"/>
              </w:rPr>
              <w:t xml:space="preserve"> exist</w:t>
            </w:r>
            <w:r>
              <w:rPr>
                <w:sz w:val="24"/>
                <w:szCs w:val="24"/>
              </w:rPr>
              <w:t>ing resources</w:t>
            </w:r>
            <w:r w:rsidRPr="00EB5CD6">
              <w:rPr>
                <w:sz w:val="24"/>
                <w:szCs w:val="24"/>
              </w:rPr>
              <w:t xml:space="preserve"> within </w:t>
            </w:r>
            <w:r>
              <w:rPr>
                <w:sz w:val="24"/>
                <w:szCs w:val="24"/>
              </w:rPr>
              <w:t>the</w:t>
            </w:r>
            <w:r w:rsidRPr="00EB5CD6">
              <w:rPr>
                <w:sz w:val="24"/>
                <w:szCs w:val="24"/>
              </w:rPr>
              <w:t xml:space="preserve"> community</w:t>
            </w:r>
            <w:r>
              <w:rPr>
                <w:sz w:val="24"/>
                <w:szCs w:val="24"/>
              </w:rPr>
              <w:t xml:space="preserve">. Firstly, I needed to ensure that communication was open and transparent at all times. There are many different sources of support systems within a person’s </w:t>
            </w:r>
            <w:r w:rsidRPr="00EB5CD6">
              <w:rPr>
                <w:sz w:val="24"/>
                <w:szCs w:val="24"/>
              </w:rPr>
              <w:t>family</w:t>
            </w:r>
            <w:r>
              <w:rPr>
                <w:sz w:val="24"/>
                <w:szCs w:val="24"/>
              </w:rPr>
              <w:t xml:space="preserve"> or </w:t>
            </w:r>
            <w:r w:rsidRPr="00EB5CD6">
              <w:rPr>
                <w:sz w:val="24"/>
                <w:szCs w:val="24"/>
              </w:rPr>
              <w:t>friends</w:t>
            </w:r>
            <w:r>
              <w:rPr>
                <w:sz w:val="24"/>
                <w:szCs w:val="24"/>
              </w:rPr>
              <w:t>hip groups</w:t>
            </w:r>
            <w:r w:rsidRPr="00EB5CD6">
              <w:rPr>
                <w:sz w:val="24"/>
                <w:szCs w:val="24"/>
              </w:rPr>
              <w:t>,</w:t>
            </w:r>
            <w:r>
              <w:rPr>
                <w:sz w:val="24"/>
                <w:szCs w:val="24"/>
              </w:rPr>
              <w:t xml:space="preserve"> in his college</w:t>
            </w:r>
            <w:r w:rsidRPr="00EB5CD6">
              <w:rPr>
                <w:sz w:val="24"/>
                <w:szCs w:val="24"/>
              </w:rPr>
              <w:t xml:space="preserve">, </w:t>
            </w:r>
            <w:r>
              <w:rPr>
                <w:sz w:val="24"/>
                <w:szCs w:val="24"/>
              </w:rPr>
              <w:t>or in</w:t>
            </w:r>
            <w:r w:rsidRPr="00EB5CD6">
              <w:rPr>
                <w:sz w:val="24"/>
                <w:szCs w:val="24"/>
              </w:rPr>
              <w:t xml:space="preserve"> third sector community-based </w:t>
            </w:r>
            <w:r>
              <w:rPr>
                <w:sz w:val="24"/>
                <w:szCs w:val="24"/>
              </w:rPr>
              <w:t>groups (</w:t>
            </w:r>
            <w:proofErr w:type="spellStart"/>
            <w:r>
              <w:rPr>
                <w:sz w:val="24"/>
                <w:szCs w:val="24"/>
              </w:rPr>
              <w:t>Trivithick</w:t>
            </w:r>
            <w:proofErr w:type="spellEnd"/>
            <w:r>
              <w:rPr>
                <w:sz w:val="24"/>
                <w:szCs w:val="24"/>
              </w:rPr>
              <w:t>, 2005).</w:t>
            </w:r>
            <w:r w:rsidR="006E23CD">
              <w:rPr>
                <w:sz w:val="24"/>
                <w:szCs w:val="24"/>
              </w:rPr>
              <w:t xml:space="preserve"> Secondly, I needed to complete a care and support plan. This is an essential working document which outlines what 2’s care and support needs are. It contains specific information regarding they types of tasks he requires support with and how often. It has a timetable of when the support is needed throughout the week and how care staff are requires to prompt 2 when supporting him to complete personal hygiene. For example, verbal prompting, using an item of reference and gesturing, or physical prompting. 2 requires a lot of physical support but can perform certain tasks with verbal prompts. On the care and support plan it also states that 2 ‘loves a chat’ as we felt it was important for care staff to know that he is friendly and enjoys talking. This is written in the plan to make people aware that it is important for 2 to have an opportunity to build those relationships, and it is also to ensure that 2 does not get distracted with chatting as this will make it more likely for him to fall or forget something. </w:t>
            </w:r>
          </w:p>
          <w:p w14:paraId="783FD0D9" w14:textId="0E6EA698" w:rsidR="00D2095F" w:rsidRDefault="00D2095F" w:rsidP="00FF7EBB">
            <w:pPr>
              <w:jc w:val="both"/>
              <w:rPr>
                <w:sz w:val="24"/>
                <w:szCs w:val="24"/>
              </w:rPr>
            </w:pPr>
          </w:p>
          <w:p w14:paraId="45F9D49C" w14:textId="77172C0C" w:rsidR="00D2095F" w:rsidRDefault="00D2095F" w:rsidP="00FF7EBB">
            <w:pPr>
              <w:jc w:val="both"/>
              <w:rPr>
                <w:sz w:val="24"/>
                <w:szCs w:val="24"/>
              </w:rPr>
            </w:pPr>
            <w:r>
              <w:rPr>
                <w:sz w:val="24"/>
                <w:szCs w:val="24"/>
              </w:rPr>
              <w:t xml:space="preserve">Attachment theory </w:t>
            </w:r>
            <w:r w:rsidR="00D33FA0">
              <w:rPr>
                <w:sz w:val="24"/>
                <w:szCs w:val="24"/>
              </w:rPr>
              <w:t xml:space="preserve">was developed from studying relationships between children and their parents, it </w:t>
            </w:r>
            <w:r>
              <w:rPr>
                <w:sz w:val="24"/>
                <w:szCs w:val="24"/>
              </w:rPr>
              <w:t xml:space="preserve">encourages us to look at a person’s life course in order to properly understand their present situation. </w:t>
            </w:r>
            <w:r w:rsidR="00D33FA0">
              <w:rPr>
                <w:sz w:val="24"/>
                <w:szCs w:val="24"/>
              </w:rPr>
              <w:t xml:space="preserve">If a child were to grow up in an environment where they did not feel wanted or loved, this would have an impact on their ability to form healthy or stable relationships as an adult.  2 was adopted as a baby and parents were unaware at first that he had a learning disability. As he grew older they noticed a change in some of his behaviours and it soon became clear that they were not prepared for some of the challenges this may pose. 2 </w:t>
            </w:r>
            <w:r w:rsidR="00297841">
              <w:rPr>
                <w:sz w:val="24"/>
                <w:szCs w:val="24"/>
              </w:rPr>
              <w:t xml:space="preserve">became more aware of his parents disappointment and would try a variety of different ways to seek their approval. The impact this has had on 2’s life and ability to form </w:t>
            </w:r>
            <w:r w:rsidR="00ED40DB">
              <w:rPr>
                <w:sz w:val="24"/>
                <w:szCs w:val="24"/>
              </w:rPr>
              <w:t xml:space="preserve">healthy relationships is evident to see when interacting with his family. </w:t>
            </w:r>
          </w:p>
          <w:p w14:paraId="2629C86B" w14:textId="0FDB6C33" w:rsidR="00F10D52" w:rsidRDefault="00F10D52" w:rsidP="00FF7EBB">
            <w:pPr>
              <w:jc w:val="both"/>
              <w:rPr>
                <w:sz w:val="24"/>
                <w:szCs w:val="24"/>
              </w:rPr>
            </w:pPr>
          </w:p>
          <w:p w14:paraId="3CE541E8" w14:textId="4FB20D73" w:rsidR="003F5237" w:rsidRDefault="002E4EF3" w:rsidP="00FF7EBB">
            <w:pPr>
              <w:jc w:val="both"/>
              <w:rPr>
                <w:sz w:val="24"/>
                <w:szCs w:val="24"/>
              </w:rPr>
            </w:pPr>
            <w:r>
              <w:rPr>
                <w:sz w:val="24"/>
                <w:szCs w:val="24"/>
              </w:rPr>
              <w:t>Through regular s</w:t>
            </w:r>
            <w:r w:rsidR="00F10D52">
              <w:rPr>
                <w:sz w:val="24"/>
                <w:szCs w:val="24"/>
              </w:rPr>
              <w:t>upervision sessions</w:t>
            </w:r>
            <w:r>
              <w:rPr>
                <w:sz w:val="24"/>
                <w:szCs w:val="24"/>
              </w:rPr>
              <w:t>, I have had the</w:t>
            </w:r>
            <w:r w:rsidR="00F10D52">
              <w:rPr>
                <w:sz w:val="24"/>
                <w:szCs w:val="24"/>
              </w:rPr>
              <w:t xml:space="preserve"> opportunity to reflect on what I have done with 2 and his family. My mentor and I discussed what the current situation is and what the plans were for the future. I recognised some of the theoretical approaches I have taken along the way without realising it at the time.</w:t>
            </w:r>
            <w:r w:rsidR="000A326A">
              <w:rPr>
                <w:sz w:val="24"/>
                <w:szCs w:val="24"/>
              </w:rPr>
              <w:t xml:space="preserve"> My mentor enabled me to consider the safeguarding element of 2’s relationship with his parents as we discussed the case in depth.</w:t>
            </w:r>
            <w:r w:rsidR="0020357C">
              <w:rPr>
                <w:sz w:val="24"/>
                <w:szCs w:val="24"/>
              </w:rPr>
              <w:t xml:space="preserve"> We discuss the differences in some of the legislation which we follow and how other countries have different versions. </w:t>
            </w:r>
          </w:p>
          <w:p w14:paraId="7CBAE52B" w14:textId="77777777" w:rsidR="00AD65E4" w:rsidRDefault="00AD65E4" w:rsidP="00FF7EBB">
            <w:pPr>
              <w:jc w:val="both"/>
              <w:rPr>
                <w:sz w:val="24"/>
                <w:szCs w:val="24"/>
              </w:rPr>
            </w:pPr>
          </w:p>
          <w:p w14:paraId="553C8818" w14:textId="715FFA39" w:rsidR="000A326A" w:rsidRDefault="00FE3614" w:rsidP="00FF7EBB">
            <w:pPr>
              <w:jc w:val="both"/>
              <w:rPr>
                <w:sz w:val="24"/>
                <w:szCs w:val="24"/>
              </w:rPr>
            </w:pPr>
            <w:r>
              <w:rPr>
                <w:sz w:val="24"/>
                <w:szCs w:val="24"/>
              </w:rPr>
              <w:t xml:space="preserve">In Wales, we have specific legislation such as, </w:t>
            </w:r>
            <w:r w:rsidR="003F5237" w:rsidRPr="003F5237">
              <w:rPr>
                <w:sz w:val="24"/>
                <w:szCs w:val="24"/>
              </w:rPr>
              <w:t xml:space="preserve">The Wales Safeguarding Procedures </w:t>
            </w:r>
            <w:r w:rsidR="003F5237">
              <w:rPr>
                <w:sz w:val="24"/>
                <w:szCs w:val="24"/>
              </w:rPr>
              <w:t xml:space="preserve">(2019) </w:t>
            </w:r>
            <w:r w:rsidR="00E5518F">
              <w:rPr>
                <w:sz w:val="24"/>
                <w:szCs w:val="24"/>
              </w:rPr>
              <w:t xml:space="preserve">replaces the All Wales Child Protection Procedures and </w:t>
            </w:r>
            <w:r w:rsidR="003F5237">
              <w:rPr>
                <w:sz w:val="24"/>
                <w:szCs w:val="24"/>
              </w:rPr>
              <w:t>were introduced in order to provide additional guidance for practitioners as they seek to apply legislation and statutory framework. The Social Services and Well</w:t>
            </w:r>
            <w:r w:rsidR="003F5237" w:rsidRPr="003F5237">
              <w:rPr>
                <w:sz w:val="24"/>
                <w:szCs w:val="24"/>
              </w:rPr>
              <w:t xml:space="preserve">being (Wales) Act </w:t>
            </w:r>
            <w:r w:rsidR="003F5237">
              <w:rPr>
                <w:sz w:val="24"/>
                <w:szCs w:val="24"/>
              </w:rPr>
              <w:t>(</w:t>
            </w:r>
            <w:r w:rsidR="003F5237" w:rsidRPr="003F5237">
              <w:rPr>
                <w:sz w:val="24"/>
                <w:szCs w:val="24"/>
              </w:rPr>
              <w:t>2014</w:t>
            </w:r>
            <w:r w:rsidR="003F5237">
              <w:rPr>
                <w:sz w:val="24"/>
                <w:szCs w:val="24"/>
              </w:rPr>
              <w:t>) is the most important piece of legislation which provides duties to assess the needs of children and vulnerable adults, and to safeguard them from harm or abuse</w:t>
            </w:r>
            <w:r w:rsidR="003F5237" w:rsidRPr="003F5237">
              <w:rPr>
                <w:sz w:val="24"/>
                <w:szCs w:val="24"/>
              </w:rPr>
              <w:t xml:space="preserve">. </w:t>
            </w:r>
            <w:r w:rsidR="003F5237">
              <w:rPr>
                <w:sz w:val="24"/>
                <w:szCs w:val="24"/>
              </w:rPr>
              <w:t xml:space="preserve">This differs from legislation in neighbouring countries. </w:t>
            </w:r>
            <w:r w:rsidR="0020357C">
              <w:rPr>
                <w:sz w:val="24"/>
                <w:szCs w:val="24"/>
              </w:rPr>
              <w:t>The key comparison being The Social Services and Wellbeing (Wales) Act (2014) provides a duty to make enquiries regarding a child or adult in need of support. This differs in England as under The Care Act (2014), children are not considered. In Wales, the Act has a clear emphasis on co-production and having a collaborative approach to working alongside health professionals.</w:t>
            </w:r>
            <w:r w:rsidR="000A326A">
              <w:rPr>
                <w:sz w:val="24"/>
                <w:szCs w:val="24"/>
              </w:rPr>
              <w:t xml:space="preserve"> </w:t>
            </w:r>
            <w:r w:rsidR="0020357C">
              <w:rPr>
                <w:sz w:val="24"/>
                <w:szCs w:val="24"/>
              </w:rPr>
              <w:t xml:space="preserve">There is a focus on safeguarding and how to improve procedures across Wales too. </w:t>
            </w:r>
          </w:p>
          <w:p w14:paraId="6F69C9C9" w14:textId="485491C7" w:rsidR="002C5609" w:rsidRDefault="002C5609" w:rsidP="00FF7EBB">
            <w:pPr>
              <w:jc w:val="both"/>
              <w:rPr>
                <w:sz w:val="24"/>
                <w:szCs w:val="24"/>
              </w:rPr>
            </w:pPr>
          </w:p>
          <w:p w14:paraId="1310331B" w14:textId="0A76B47E" w:rsidR="00BC1AC7" w:rsidRPr="00BC1AC7" w:rsidRDefault="002C5609" w:rsidP="00BC1AC7">
            <w:pPr>
              <w:jc w:val="both"/>
              <w:rPr>
                <w:sz w:val="24"/>
                <w:szCs w:val="24"/>
              </w:rPr>
            </w:pPr>
            <w:r>
              <w:rPr>
                <w:sz w:val="24"/>
                <w:szCs w:val="24"/>
              </w:rPr>
              <w:t xml:space="preserve">There are many </w:t>
            </w:r>
            <w:r w:rsidR="009E093F">
              <w:rPr>
                <w:sz w:val="24"/>
                <w:szCs w:val="24"/>
              </w:rPr>
              <w:t xml:space="preserve">other key </w:t>
            </w:r>
            <w:r>
              <w:rPr>
                <w:sz w:val="24"/>
                <w:szCs w:val="24"/>
              </w:rPr>
              <w:t xml:space="preserve">pieces of legislation to consider when working in health and social care; Social Services and Wellbeing (Wales) Act (2014) </w:t>
            </w:r>
            <w:r w:rsidR="009E093F">
              <w:rPr>
                <w:sz w:val="24"/>
                <w:szCs w:val="24"/>
              </w:rPr>
              <w:t xml:space="preserve">was </w:t>
            </w:r>
            <w:r w:rsidRPr="002C5609">
              <w:rPr>
                <w:sz w:val="24"/>
                <w:szCs w:val="24"/>
              </w:rPr>
              <w:t>introduced in 2016 to reform and simplify the law</w:t>
            </w:r>
            <w:r>
              <w:rPr>
                <w:sz w:val="24"/>
                <w:szCs w:val="24"/>
              </w:rPr>
              <w:t xml:space="preserve">. </w:t>
            </w:r>
            <w:r w:rsidR="009E093F">
              <w:rPr>
                <w:sz w:val="24"/>
                <w:szCs w:val="24"/>
              </w:rPr>
              <w:t xml:space="preserve">It builds on existing legislation and new pieces have been produced since its implementation. </w:t>
            </w:r>
            <w:r w:rsidRPr="002C5609">
              <w:rPr>
                <w:sz w:val="24"/>
                <w:szCs w:val="24"/>
              </w:rPr>
              <w:t>Working Together to Safeguard People</w:t>
            </w:r>
            <w:r w:rsidR="009E093F">
              <w:rPr>
                <w:sz w:val="24"/>
                <w:szCs w:val="24"/>
              </w:rPr>
              <w:t xml:space="preserve"> – a code of safeguarding practice set out by the Welsh Government/Senedd Cymru. The </w:t>
            </w:r>
            <w:r w:rsidR="00BC1AC7" w:rsidRPr="00BC1AC7">
              <w:rPr>
                <w:sz w:val="24"/>
                <w:szCs w:val="24"/>
              </w:rPr>
              <w:t xml:space="preserve">Mental Capacity Act </w:t>
            </w:r>
            <w:r w:rsidR="009E093F">
              <w:rPr>
                <w:sz w:val="24"/>
                <w:szCs w:val="24"/>
              </w:rPr>
              <w:t>(</w:t>
            </w:r>
            <w:r w:rsidR="00BC1AC7" w:rsidRPr="00BC1AC7">
              <w:rPr>
                <w:sz w:val="24"/>
                <w:szCs w:val="24"/>
              </w:rPr>
              <w:t>2005</w:t>
            </w:r>
            <w:r w:rsidR="009E093F">
              <w:rPr>
                <w:sz w:val="24"/>
                <w:szCs w:val="24"/>
              </w:rPr>
              <w:t>)</w:t>
            </w:r>
            <w:r w:rsidR="00BC1AC7" w:rsidRPr="00BC1AC7">
              <w:rPr>
                <w:sz w:val="24"/>
                <w:szCs w:val="24"/>
              </w:rPr>
              <w:t xml:space="preserve"> and the Mental Health Act </w:t>
            </w:r>
            <w:r w:rsidR="009E093F">
              <w:rPr>
                <w:sz w:val="24"/>
                <w:szCs w:val="24"/>
              </w:rPr>
              <w:t>(</w:t>
            </w:r>
            <w:r w:rsidR="00BC1AC7" w:rsidRPr="00BC1AC7">
              <w:rPr>
                <w:sz w:val="24"/>
                <w:szCs w:val="24"/>
              </w:rPr>
              <w:t>1983</w:t>
            </w:r>
            <w:r w:rsidR="009E093F">
              <w:rPr>
                <w:sz w:val="24"/>
                <w:szCs w:val="24"/>
              </w:rPr>
              <w:t>) are closely linked, along with the</w:t>
            </w:r>
            <w:r w:rsidR="00BC1AC7" w:rsidRPr="00BC1AC7">
              <w:rPr>
                <w:sz w:val="24"/>
                <w:szCs w:val="24"/>
              </w:rPr>
              <w:t xml:space="preserve"> </w:t>
            </w:r>
            <w:r w:rsidR="009E093F" w:rsidRPr="00BC1AC7">
              <w:rPr>
                <w:sz w:val="24"/>
                <w:szCs w:val="24"/>
              </w:rPr>
              <w:t xml:space="preserve">Human Rights Act </w:t>
            </w:r>
            <w:r w:rsidR="009E093F">
              <w:rPr>
                <w:sz w:val="24"/>
                <w:szCs w:val="24"/>
              </w:rPr>
              <w:t>(</w:t>
            </w:r>
            <w:r w:rsidR="009E093F" w:rsidRPr="00BC1AC7">
              <w:rPr>
                <w:sz w:val="24"/>
                <w:szCs w:val="24"/>
              </w:rPr>
              <w:t>1998</w:t>
            </w:r>
            <w:r w:rsidR="009E093F">
              <w:rPr>
                <w:sz w:val="24"/>
                <w:szCs w:val="24"/>
              </w:rPr>
              <w:t>) produced by The</w:t>
            </w:r>
            <w:r w:rsidR="009E093F" w:rsidRPr="00BC1AC7">
              <w:rPr>
                <w:sz w:val="24"/>
                <w:szCs w:val="24"/>
              </w:rPr>
              <w:t xml:space="preserve"> European Convention of Human Rights</w:t>
            </w:r>
            <w:r w:rsidR="002B717D">
              <w:rPr>
                <w:sz w:val="24"/>
                <w:szCs w:val="24"/>
              </w:rPr>
              <w:t>. Although not all countries have signed up to this convention, and does not recognise the same basic human rights</w:t>
            </w:r>
            <w:r w:rsidR="00AD65E4">
              <w:rPr>
                <w:sz w:val="24"/>
                <w:szCs w:val="24"/>
              </w:rPr>
              <w:t xml:space="preserve"> (</w:t>
            </w:r>
            <w:proofErr w:type="spellStart"/>
            <w:r w:rsidR="00AD65E4">
              <w:rPr>
                <w:sz w:val="24"/>
                <w:szCs w:val="24"/>
              </w:rPr>
              <w:t>Dominelli</w:t>
            </w:r>
            <w:proofErr w:type="spellEnd"/>
            <w:r w:rsidR="00AD65E4">
              <w:rPr>
                <w:sz w:val="24"/>
                <w:szCs w:val="24"/>
              </w:rPr>
              <w:t>, 2010)</w:t>
            </w:r>
            <w:r w:rsidR="002B717D">
              <w:rPr>
                <w:sz w:val="24"/>
                <w:szCs w:val="24"/>
              </w:rPr>
              <w:t>.</w:t>
            </w:r>
            <w:r w:rsidR="00FE3614">
              <w:rPr>
                <w:sz w:val="24"/>
                <w:szCs w:val="24"/>
              </w:rPr>
              <w:t xml:space="preserve"> Working with elderly people, I find that completing mental capacity assessments is becoming more frequent as part of my practice. As dementia starts to affect a person’s cognitive ability, families often become concerned regarding some of the choices the person is making. I ensure that some of the key principles of the mental health act are explained to the family and agree to complete a capacity assessment regarding specific decisions. It is important to note </w:t>
            </w:r>
            <w:r w:rsidR="00FE3614">
              <w:rPr>
                <w:sz w:val="24"/>
                <w:szCs w:val="24"/>
              </w:rPr>
              <w:lastRenderedPageBreak/>
              <w:t>that capacity can fluctuate and that an assessment completed today may have a different outcome next week</w:t>
            </w:r>
            <w:r w:rsidR="00FE13CA">
              <w:rPr>
                <w:sz w:val="24"/>
                <w:szCs w:val="24"/>
              </w:rPr>
              <w:t xml:space="preserve"> (Hill-Weld, 2011)</w:t>
            </w:r>
            <w:r w:rsidR="00FE3614">
              <w:rPr>
                <w:sz w:val="24"/>
                <w:szCs w:val="24"/>
              </w:rPr>
              <w:t xml:space="preserve">. </w:t>
            </w:r>
          </w:p>
          <w:p w14:paraId="22B1A30D" w14:textId="0103ACFA" w:rsidR="000A326A" w:rsidRDefault="000A326A" w:rsidP="00FF7EBB">
            <w:pPr>
              <w:jc w:val="both"/>
              <w:rPr>
                <w:sz w:val="24"/>
                <w:szCs w:val="24"/>
              </w:rPr>
            </w:pPr>
          </w:p>
          <w:p w14:paraId="0953E7D4" w14:textId="048AC38B" w:rsidR="00F0449E" w:rsidRDefault="000A326A" w:rsidP="00FF7EBB">
            <w:pPr>
              <w:jc w:val="both"/>
              <w:rPr>
                <w:sz w:val="24"/>
                <w:szCs w:val="24"/>
              </w:rPr>
            </w:pPr>
            <w:r>
              <w:rPr>
                <w:sz w:val="24"/>
                <w:szCs w:val="24"/>
              </w:rPr>
              <w:t xml:space="preserve">2 had identified that his weight was an issue for him and that he would like to lose some of this weight in order to regain some independence. He is currently confined to a hospital bed in his lounge as he requires an air-flow mattress to reduce the risk of developing sores and </w:t>
            </w:r>
            <w:r w:rsidR="00D35359">
              <w:rPr>
                <w:sz w:val="24"/>
                <w:szCs w:val="24"/>
              </w:rPr>
              <w:t>a breakdown of his skin integrity. It is written in his care and support plan which foods he likes to eat and some consideration was paid to healthier choices. Carers were offering healthier options when preparing 2’s breakfast and he was happier with it. Eventually, 3 and 4 began offering breakfast before the carers arrived and this was usually an unhealthy option. C</w:t>
            </w:r>
            <w:r w:rsidR="003033CB">
              <w:rPr>
                <w:sz w:val="24"/>
                <w:szCs w:val="24"/>
              </w:rPr>
              <w:t>are staff</w:t>
            </w:r>
            <w:r w:rsidR="00D35359">
              <w:rPr>
                <w:sz w:val="24"/>
                <w:szCs w:val="24"/>
              </w:rPr>
              <w:t xml:space="preserve"> </w:t>
            </w:r>
            <w:r w:rsidR="00F0449E">
              <w:rPr>
                <w:sz w:val="24"/>
                <w:szCs w:val="24"/>
              </w:rPr>
              <w:t>feedback</w:t>
            </w:r>
            <w:r w:rsidR="00D35359">
              <w:rPr>
                <w:sz w:val="24"/>
                <w:szCs w:val="24"/>
              </w:rPr>
              <w:t xml:space="preserve"> to me that 2 had refused yogurt and fruit for breakfast as he had already eaten a pasty given to him by his parents. I arranged a meeting with the family to express my concerns and to inform them that if they were to continue to undermine the healthier dietary options for 2, then I would be making a safeguarding referral as they were essentially making the situation worse. </w:t>
            </w:r>
            <w:r w:rsidR="003033CB">
              <w:rPr>
                <w:sz w:val="24"/>
                <w:szCs w:val="24"/>
              </w:rPr>
              <w:t xml:space="preserve">They accepted what I said and were supportive in buying healthy foods for 2’s fridge. After some time, 2’s weight decreased slightly and he was proud of himself. </w:t>
            </w:r>
          </w:p>
          <w:p w14:paraId="107D44B4" w14:textId="77777777" w:rsidR="00F0449E" w:rsidRDefault="00F0449E" w:rsidP="00FF7EBB">
            <w:pPr>
              <w:jc w:val="both"/>
              <w:rPr>
                <w:sz w:val="24"/>
                <w:szCs w:val="24"/>
              </w:rPr>
            </w:pPr>
          </w:p>
          <w:p w14:paraId="6FD29F17" w14:textId="72CDEDCA" w:rsidR="00F10D52" w:rsidRPr="00EB5CD6" w:rsidRDefault="00F0449E" w:rsidP="00FF7EBB">
            <w:pPr>
              <w:jc w:val="both"/>
              <w:rPr>
                <w:sz w:val="24"/>
                <w:szCs w:val="24"/>
              </w:rPr>
            </w:pPr>
            <w:r>
              <w:rPr>
                <w:sz w:val="24"/>
                <w:szCs w:val="24"/>
              </w:rPr>
              <w:t xml:space="preserve">A few weeks later, I received an email from the care agency manager outlining concerns around a few matters; 2’s threatening behaviour, 3 and 4’s demands on the staff to get 2 out of bed when he was refusing, and an issue where 2 had been given the wrong medication by 3. They had made a safeguarding referral regarding the medication error and this was promptly investigated by the safeguarding team. </w:t>
            </w:r>
            <w:r w:rsidR="00814729">
              <w:rPr>
                <w:sz w:val="24"/>
                <w:szCs w:val="24"/>
              </w:rPr>
              <w:t>I also visited 2 to discuss his threatening behaviour toward staff members and explained that if this continued then the agency would be within their rights to serve notice to withdraw and he would be in effect opting to be without care.</w:t>
            </w:r>
            <w:r w:rsidR="00F10D52">
              <w:rPr>
                <w:sz w:val="24"/>
                <w:szCs w:val="24"/>
              </w:rPr>
              <w:t xml:space="preserve"> </w:t>
            </w:r>
            <w:r w:rsidR="00C728E8">
              <w:rPr>
                <w:sz w:val="24"/>
                <w:szCs w:val="24"/>
              </w:rPr>
              <w:t xml:space="preserve">I also spoke with parents regarding their demands on staff to be firmer with 2 and to get him out of bed regardless whether he wanted to or not. I informed them that this was not acceptable and that care staff are to encourage 2 out of bed and will not ‘force’ anyone to do anything they do not wish to. I went on to state that if 2 was refusing to engage in support that morning, then the carers would complete their duties on the bed and try again the following day. </w:t>
            </w:r>
            <w:r w:rsidR="00AD65E4">
              <w:rPr>
                <w:sz w:val="24"/>
                <w:szCs w:val="24"/>
              </w:rPr>
              <w:t xml:space="preserve">In order to confirm that 2 had understood what was being said, I used simple sentences and allowed him plenty of time to respond. He asked questions about ‘other agencies’ and I explained that if there were any other agencies available, they would not be available for some time due to the care crisis. We discussed some of the things he was finding difficult with his current care provider and I was able to relay this to them in a diplomatic way to ensure a consistent approach from all members of staff. This worked very well as I was able to listen to 2’s perspective and understand how he would like his care to look. I was also able to reinforce what was written in the care and support plan to him as we agreed a firmer approach but I agreed that this could be discussed with the agency. He told me that he was happy that I was going to speak to them on his behalf. </w:t>
            </w:r>
          </w:p>
          <w:p w14:paraId="0E7BBCC9" w14:textId="77777777" w:rsidR="00D3203C" w:rsidRDefault="00D3203C" w:rsidP="00FF7EBB">
            <w:pPr>
              <w:jc w:val="both"/>
              <w:rPr>
                <w:i/>
                <w:sz w:val="24"/>
                <w:szCs w:val="24"/>
              </w:rPr>
            </w:pPr>
          </w:p>
          <w:p w14:paraId="7FE846EE" w14:textId="77777777" w:rsidR="007A628F" w:rsidRDefault="00FE3614" w:rsidP="00AD65E4">
            <w:pPr>
              <w:jc w:val="both"/>
              <w:rPr>
                <w:sz w:val="24"/>
                <w:szCs w:val="24"/>
              </w:rPr>
            </w:pPr>
            <w:r>
              <w:rPr>
                <w:sz w:val="24"/>
                <w:szCs w:val="24"/>
              </w:rPr>
              <w:t xml:space="preserve">(Word count – </w:t>
            </w:r>
            <w:r w:rsidR="00AD65E4">
              <w:rPr>
                <w:sz w:val="24"/>
                <w:szCs w:val="24"/>
              </w:rPr>
              <w:t>4015</w:t>
            </w:r>
            <w:r>
              <w:rPr>
                <w:sz w:val="24"/>
                <w:szCs w:val="24"/>
              </w:rPr>
              <w:t>)</w:t>
            </w:r>
          </w:p>
          <w:p w14:paraId="47F21B6A" w14:textId="52E03F46" w:rsidR="00E82958" w:rsidRPr="008B28E7" w:rsidRDefault="00E82958" w:rsidP="00AD65E4">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0EF984DF" w14:textId="77777777"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76FDC7F1" w14:textId="77777777" w:rsidR="002C15ED" w:rsidRDefault="002C15ED" w:rsidP="00CD039A">
            <w:pPr>
              <w:jc w:val="both"/>
              <w:rPr>
                <w:sz w:val="24"/>
                <w:szCs w:val="24"/>
              </w:rPr>
            </w:pPr>
            <w:r w:rsidRPr="002C15ED">
              <w:rPr>
                <w:sz w:val="24"/>
                <w:szCs w:val="24"/>
              </w:rPr>
              <w:t>500 words (+/- 10%: include your actual word count at the end of each section).</w:t>
            </w:r>
          </w:p>
          <w:p w14:paraId="217258DE" w14:textId="77777777" w:rsidR="002C15ED" w:rsidRDefault="002C15ED" w:rsidP="00CD039A">
            <w:pPr>
              <w:jc w:val="both"/>
              <w:rPr>
                <w:sz w:val="24"/>
                <w:szCs w:val="24"/>
              </w:rPr>
            </w:pPr>
          </w:p>
          <w:p w14:paraId="219C58B1" w14:textId="3A63CB13" w:rsidR="00CD039A" w:rsidRPr="00CD039A" w:rsidRDefault="00CD039A" w:rsidP="00CD039A">
            <w:pPr>
              <w:jc w:val="both"/>
              <w:rPr>
                <w:sz w:val="24"/>
                <w:szCs w:val="24"/>
              </w:rPr>
            </w:pPr>
            <w:r w:rsidRPr="00CD039A">
              <w:rPr>
                <w:sz w:val="24"/>
                <w:szCs w:val="24"/>
              </w:rPr>
              <w:t xml:space="preserve">The key legislation and organisational policies and procedures for safeguarding children in Wales provide a framework for how practitioners practice. Health and social care workers are guided by legislation which in turn informs the policies and procedures within local authorities. For the purposes of this question, I have chosen a few to explore a few. </w:t>
            </w:r>
          </w:p>
          <w:p w14:paraId="06033D05" w14:textId="77777777" w:rsidR="00CD039A" w:rsidRPr="00CD039A" w:rsidRDefault="00CD039A" w:rsidP="00CD039A">
            <w:pPr>
              <w:jc w:val="both"/>
              <w:rPr>
                <w:sz w:val="24"/>
                <w:szCs w:val="24"/>
              </w:rPr>
            </w:pPr>
            <w:r w:rsidRPr="00CD039A">
              <w:rPr>
                <w:sz w:val="24"/>
                <w:szCs w:val="24"/>
              </w:rPr>
              <w:t xml:space="preserve">The Children Act (1989) grants the local authority a power to assess the needs of a child within its constituency where there are concerns around safeguarding. Where there are immediate concerns for the safety and wellbeing of a child, the local authority can override parental responsibility in order to protect children’s rights. In s.3 of this Act ‘parental responsibility’ is defines the ‘rights, duties, powers, responsibilities and authority which by law a parent of a child has in relation to the child and his property’ (CA, 1989, s.3 (1)). Social work intervention can be necessary where concerns have been raised regarding the treatment of a child. </w:t>
            </w:r>
          </w:p>
          <w:p w14:paraId="45489D91" w14:textId="77777777" w:rsidR="00CD039A" w:rsidRPr="00CD039A" w:rsidRDefault="00CD039A" w:rsidP="00CD039A">
            <w:pPr>
              <w:jc w:val="both"/>
              <w:rPr>
                <w:sz w:val="24"/>
                <w:szCs w:val="24"/>
              </w:rPr>
            </w:pPr>
            <w:r w:rsidRPr="00CD039A">
              <w:rPr>
                <w:sz w:val="24"/>
                <w:szCs w:val="24"/>
              </w:rPr>
              <w:t>Health and social care professionals have a duty to report any instances where they feel there are safeguarding concerns. The legislation provides a power to act on behalf of the local authority to assess the needs of a child with a view to uphold the rights of the child and to safeguard the child from potential harm. The CA (1989) offers an early definition of what is considered ‘harm’ to mean the ill treatment or impairment of health or development of a child.</w:t>
            </w:r>
          </w:p>
          <w:p w14:paraId="0DD198B9" w14:textId="77777777" w:rsidR="00CD039A" w:rsidRPr="00CD039A" w:rsidRDefault="00CD039A" w:rsidP="00CD039A">
            <w:pPr>
              <w:jc w:val="both"/>
              <w:rPr>
                <w:sz w:val="24"/>
                <w:szCs w:val="24"/>
              </w:rPr>
            </w:pPr>
            <w:r w:rsidRPr="00CD039A">
              <w:rPr>
                <w:sz w:val="24"/>
                <w:szCs w:val="24"/>
              </w:rPr>
              <w:t xml:space="preserve">There are some situations which require and immediate response in order to safeguard a child at risk of significant harm. s.43 of The Children Act (1989) stipulates; ‘On the application of a local authority or authorised person for an order to be made under this section with respect to a child, the court may make the order if it is satisfied that the applicant has reasonable cause to suspect that the child is suffering, or is likely to suffer, significant harm.’ After which an assessment of child’s health and/or development, or of the way in which they are being treated, will take place to discover if this is the case. (CA, 1989, s.1 (1)). This Act was revised in 2004 following a serious case review inquiry completed by Lord Lamming into the murder of Victoria Climbié. The Children Act (2004) outlined a number of key changes to the child protection framework and additional definitions emerged. </w:t>
            </w:r>
          </w:p>
          <w:p w14:paraId="3CDCAAE7" w14:textId="77777777" w:rsidR="00CD039A" w:rsidRPr="00CD039A" w:rsidRDefault="00CD039A" w:rsidP="00CD039A">
            <w:pPr>
              <w:jc w:val="both"/>
              <w:rPr>
                <w:sz w:val="24"/>
                <w:szCs w:val="24"/>
              </w:rPr>
            </w:pPr>
          </w:p>
          <w:p w14:paraId="0318E819" w14:textId="761AB1DB" w:rsidR="00FC0334" w:rsidRDefault="00CD039A" w:rsidP="00CD039A">
            <w:pPr>
              <w:jc w:val="both"/>
              <w:rPr>
                <w:sz w:val="24"/>
                <w:szCs w:val="24"/>
              </w:rPr>
            </w:pPr>
            <w:r>
              <w:rPr>
                <w:sz w:val="24"/>
                <w:szCs w:val="24"/>
              </w:rPr>
              <w:t xml:space="preserve">The All </w:t>
            </w:r>
            <w:r w:rsidRPr="00CD039A">
              <w:rPr>
                <w:sz w:val="24"/>
                <w:szCs w:val="24"/>
              </w:rPr>
              <w:t xml:space="preserve">Wales Child Protection Procedures (AWCPP) </w:t>
            </w:r>
            <w:r>
              <w:rPr>
                <w:sz w:val="24"/>
                <w:szCs w:val="24"/>
              </w:rPr>
              <w:t xml:space="preserve">has now </w:t>
            </w:r>
            <w:r w:rsidR="00476A51">
              <w:rPr>
                <w:sz w:val="24"/>
                <w:szCs w:val="24"/>
              </w:rPr>
              <w:t xml:space="preserve">been replaced by </w:t>
            </w:r>
            <w:r>
              <w:rPr>
                <w:sz w:val="24"/>
                <w:szCs w:val="24"/>
              </w:rPr>
              <w:t>the Wales Safeguarding Procedure (2019)</w:t>
            </w:r>
            <w:r>
              <w:t xml:space="preserve"> </w:t>
            </w:r>
            <w:r>
              <w:rPr>
                <w:sz w:val="24"/>
                <w:szCs w:val="24"/>
              </w:rPr>
              <w:t>with the intention</w:t>
            </w:r>
            <w:r w:rsidRPr="00CD039A">
              <w:rPr>
                <w:sz w:val="24"/>
                <w:szCs w:val="24"/>
              </w:rPr>
              <w:t xml:space="preserve"> to standardise practice across all of Wales</w:t>
            </w:r>
            <w:r>
              <w:rPr>
                <w:sz w:val="24"/>
                <w:szCs w:val="24"/>
              </w:rPr>
              <w:t xml:space="preserve"> </w:t>
            </w:r>
            <w:r>
              <w:rPr>
                <w:sz w:val="24"/>
                <w:szCs w:val="24"/>
              </w:rPr>
              <w:lastRenderedPageBreak/>
              <w:t xml:space="preserve">across children and adult services. This has become </w:t>
            </w:r>
            <w:r w:rsidRPr="00CD039A">
              <w:rPr>
                <w:sz w:val="24"/>
                <w:szCs w:val="24"/>
              </w:rPr>
              <w:t xml:space="preserve">main piece of legislation which informs </w:t>
            </w:r>
            <w:r>
              <w:rPr>
                <w:sz w:val="24"/>
                <w:szCs w:val="24"/>
              </w:rPr>
              <w:t xml:space="preserve">our practice across health and social care and is inclusive of the third sector. </w:t>
            </w:r>
            <w:r w:rsidRPr="00CD039A">
              <w:rPr>
                <w:sz w:val="24"/>
                <w:szCs w:val="24"/>
              </w:rPr>
              <w:t xml:space="preserve">The </w:t>
            </w:r>
            <w:r>
              <w:rPr>
                <w:sz w:val="24"/>
                <w:szCs w:val="24"/>
              </w:rPr>
              <w:t xml:space="preserve">key </w:t>
            </w:r>
            <w:r w:rsidRPr="00CD039A">
              <w:rPr>
                <w:sz w:val="24"/>
                <w:szCs w:val="24"/>
              </w:rPr>
              <w:t xml:space="preserve">principles </w:t>
            </w:r>
            <w:r>
              <w:rPr>
                <w:sz w:val="24"/>
                <w:szCs w:val="24"/>
              </w:rPr>
              <w:t>of which are taken from the</w:t>
            </w:r>
            <w:r w:rsidRPr="00CD039A">
              <w:rPr>
                <w:sz w:val="24"/>
                <w:szCs w:val="24"/>
              </w:rPr>
              <w:t xml:space="preserve"> Children Act </w:t>
            </w:r>
            <w:r>
              <w:rPr>
                <w:sz w:val="24"/>
                <w:szCs w:val="24"/>
              </w:rPr>
              <w:t>(</w:t>
            </w:r>
            <w:r w:rsidRPr="00CD039A">
              <w:rPr>
                <w:sz w:val="24"/>
                <w:szCs w:val="24"/>
              </w:rPr>
              <w:t>1989</w:t>
            </w:r>
            <w:r>
              <w:rPr>
                <w:sz w:val="24"/>
                <w:szCs w:val="24"/>
              </w:rPr>
              <w:t xml:space="preserve"> and </w:t>
            </w:r>
            <w:r w:rsidRPr="00CD039A">
              <w:rPr>
                <w:sz w:val="24"/>
                <w:szCs w:val="24"/>
              </w:rPr>
              <w:t>2004</w:t>
            </w:r>
            <w:r>
              <w:rPr>
                <w:sz w:val="24"/>
                <w:szCs w:val="24"/>
              </w:rPr>
              <w:t>)</w:t>
            </w:r>
            <w:r w:rsidRPr="00CD039A">
              <w:rPr>
                <w:sz w:val="24"/>
                <w:szCs w:val="24"/>
              </w:rPr>
              <w:t xml:space="preserve"> and </w:t>
            </w:r>
            <w:r>
              <w:rPr>
                <w:sz w:val="24"/>
                <w:szCs w:val="24"/>
              </w:rPr>
              <w:t xml:space="preserve">with guidance from </w:t>
            </w:r>
            <w:r w:rsidRPr="00CD039A">
              <w:rPr>
                <w:sz w:val="24"/>
                <w:szCs w:val="24"/>
              </w:rPr>
              <w:t>the UN Conven</w:t>
            </w:r>
            <w:r>
              <w:rPr>
                <w:sz w:val="24"/>
                <w:szCs w:val="24"/>
              </w:rPr>
              <w:t>tion on the Rights of the Child. This has been adopted by Senedd Cymru</w:t>
            </w:r>
            <w:r w:rsidRPr="00CD039A">
              <w:rPr>
                <w:sz w:val="24"/>
                <w:szCs w:val="24"/>
              </w:rPr>
              <w:t xml:space="preserve"> as the bas</w:t>
            </w:r>
            <w:r>
              <w:rPr>
                <w:sz w:val="24"/>
                <w:szCs w:val="24"/>
              </w:rPr>
              <w:t xml:space="preserve">sline for </w:t>
            </w:r>
            <w:r w:rsidRPr="00CD039A">
              <w:rPr>
                <w:sz w:val="24"/>
                <w:szCs w:val="24"/>
              </w:rPr>
              <w:t>work</w:t>
            </w:r>
            <w:r>
              <w:rPr>
                <w:sz w:val="24"/>
                <w:szCs w:val="24"/>
              </w:rPr>
              <w:t>ing</w:t>
            </w:r>
            <w:r w:rsidRPr="00CD039A">
              <w:rPr>
                <w:sz w:val="24"/>
                <w:szCs w:val="24"/>
              </w:rPr>
              <w:t xml:space="preserve"> with children and families in Wales. </w:t>
            </w:r>
          </w:p>
          <w:p w14:paraId="75DF59E2" w14:textId="77777777" w:rsidR="00FC0334" w:rsidRDefault="00FC0334" w:rsidP="00FF7EBB">
            <w:pPr>
              <w:jc w:val="both"/>
              <w:rPr>
                <w:sz w:val="24"/>
                <w:szCs w:val="24"/>
              </w:rPr>
            </w:pPr>
          </w:p>
          <w:p w14:paraId="4FF8EBF3" w14:textId="3EFB89BF" w:rsidR="005A545C" w:rsidRDefault="00476A51" w:rsidP="00FF7EBB">
            <w:pPr>
              <w:jc w:val="both"/>
              <w:rPr>
                <w:sz w:val="24"/>
                <w:szCs w:val="24"/>
              </w:rPr>
            </w:pPr>
            <w:r>
              <w:rPr>
                <w:sz w:val="24"/>
                <w:szCs w:val="24"/>
              </w:rPr>
              <w:t>(Word count – 499</w:t>
            </w:r>
            <w:r w:rsidR="002C15ED">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FA3C85D" w14:textId="77777777" w:rsidR="00FC725D" w:rsidRDefault="00FC725D" w:rsidP="00FC725D">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70877918" w14:textId="77777777" w:rsidR="00FC725D" w:rsidRDefault="00FC725D" w:rsidP="00FC0334">
            <w:pPr>
              <w:jc w:val="both"/>
              <w:rPr>
                <w:sz w:val="24"/>
                <w:szCs w:val="24"/>
              </w:rPr>
            </w:pPr>
          </w:p>
          <w:p w14:paraId="4847C39E" w14:textId="355E3D51" w:rsidR="00FC0334" w:rsidRDefault="0051136C" w:rsidP="00FC0334">
            <w:pPr>
              <w:jc w:val="both"/>
              <w:rPr>
                <w:sz w:val="24"/>
                <w:szCs w:val="24"/>
              </w:rPr>
            </w:pPr>
            <w:r>
              <w:rPr>
                <w:sz w:val="24"/>
                <w:szCs w:val="24"/>
              </w:rPr>
              <w:t>Under the Social Services and Wellbeing (Wales) Act (2014) health and social care workers across Wales</w:t>
            </w:r>
            <w:r w:rsidR="00E541B4">
              <w:rPr>
                <w:sz w:val="24"/>
                <w:szCs w:val="24"/>
              </w:rPr>
              <w:t xml:space="preserve"> have a duty to assess the needs of children and adults. Whilst there are different sections of the act which apply specifically to children and adults, the general ethos of the Act is around ‘working together to safeguard people’. SSWWA (2014) was intended to be an all-encompassing framework which covered previous legislative guidance and offered up to date definitions of certain terms. </w:t>
            </w:r>
          </w:p>
          <w:p w14:paraId="7B632E5B" w14:textId="77777777" w:rsidR="00075FCC" w:rsidRDefault="00075FCC" w:rsidP="00FC0334">
            <w:pPr>
              <w:jc w:val="both"/>
              <w:rPr>
                <w:sz w:val="24"/>
                <w:szCs w:val="24"/>
              </w:rPr>
            </w:pPr>
          </w:p>
          <w:p w14:paraId="71C89A40" w14:textId="31BDC394" w:rsidR="00E541B4" w:rsidRDefault="00E541B4" w:rsidP="00FC0334">
            <w:pPr>
              <w:jc w:val="both"/>
              <w:rPr>
                <w:sz w:val="24"/>
                <w:szCs w:val="24"/>
              </w:rPr>
            </w:pPr>
            <w:r>
              <w:rPr>
                <w:sz w:val="24"/>
                <w:szCs w:val="24"/>
              </w:rPr>
              <w:t xml:space="preserve">The prominent difference when working </w:t>
            </w:r>
            <w:r w:rsidR="0039799A">
              <w:rPr>
                <w:sz w:val="24"/>
                <w:szCs w:val="24"/>
              </w:rPr>
              <w:t>between</w:t>
            </w:r>
            <w:r>
              <w:rPr>
                <w:sz w:val="24"/>
                <w:szCs w:val="24"/>
              </w:rPr>
              <w:t xml:space="preserve"> adults </w:t>
            </w:r>
            <w:r w:rsidR="0039799A">
              <w:rPr>
                <w:sz w:val="24"/>
                <w:szCs w:val="24"/>
              </w:rPr>
              <w:t>and children’s services is mental capacity. If a child is under the age of 16, he or she can still consent to treatment or care so long as they are assessed to have ‘Gillick competence’. T</w:t>
            </w:r>
            <w:r w:rsidR="00023D5A">
              <w:rPr>
                <w:sz w:val="24"/>
                <w:szCs w:val="24"/>
              </w:rPr>
              <w:t xml:space="preserve">his refers to a child having </w:t>
            </w:r>
            <w:r w:rsidR="0039799A">
              <w:rPr>
                <w:sz w:val="24"/>
                <w:szCs w:val="24"/>
              </w:rPr>
              <w:t>the functional ability to make a decision.</w:t>
            </w:r>
            <w:r w:rsidR="00023D5A">
              <w:rPr>
                <w:sz w:val="24"/>
                <w:szCs w:val="24"/>
              </w:rPr>
              <w:t xml:space="preserve"> An adult is </w:t>
            </w:r>
            <w:r w:rsidR="00844B96">
              <w:rPr>
                <w:sz w:val="24"/>
                <w:szCs w:val="24"/>
              </w:rPr>
              <w:t xml:space="preserve">firstly </w:t>
            </w:r>
            <w:r w:rsidR="00023D5A">
              <w:rPr>
                <w:sz w:val="24"/>
                <w:szCs w:val="24"/>
              </w:rPr>
              <w:t>presumed to have capacity to make a decision unless there is reason to suggest otherwise.</w:t>
            </w:r>
            <w:r w:rsidR="00844B96">
              <w:rPr>
                <w:sz w:val="24"/>
                <w:szCs w:val="24"/>
              </w:rPr>
              <w:t xml:space="preserve"> They must be supported to make their own decision in a way which best suits them. Consideration is to be paid to their preferred communication method, comfortable setting/environment, and/or the best time of day for them. </w:t>
            </w:r>
            <w:r w:rsidR="00023D5A">
              <w:rPr>
                <w:sz w:val="24"/>
                <w:szCs w:val="24"/>
              </w:rPr>
              <w:t>This must then be explored via a capacity assessment and it decision specific</w:t>
            </w:r>
            <w:r w:rsidR="00844B96">
              <w:rPr>
                <w:sz w:val="24"/>
                <w:szCs w:val="24"/>
              </w:rPr>
              <w:t xml:space="preserve"> (Mental Capacity Act, 2005)</w:t>
            </w:r>
            <w:r w:rsidR="00023D5A">
              <w:rPr>
                <w:sz w:val="24"/>
                <w:szCs w:val="24"/>
              </w:rPr>
              <w:t xml:space="preserve">. For example, an adult may have been assessed to lack capacity when it comes to managing their own finances. However, this does not automatically mean that they do not have the capacity in relation to their care and accommodation. </w:t>
            </w:r>
            <w:r w:rsidR="00735703">
              <w:rPr>
                <w:sz w:val="24"/>
                <w:szCs w:val="24"/>
              </w:rPr>
              <w:t xml:space="preserve">It is important to note that an adult also has the right to make an unwise decision despite advice from others in their lives. The Human Rights Act (1998) sets out the fundamental rights that people in the United Kingdom are entitled to and these rights are to be protected at all. </w:t>
            </w:r>
            <w:r w:rsidR="00844B96">
              <w:rPr>
                <w:sz w:val="24"/>
                <w:szCs w:val="24"/>
              </w:rPr>
              <w:t xml:space="preserve">In this instance, if a person is found to lack capacity, then a decision can be made on their behalf so long as it is in that person’s best interest. </w:t>
            </w:r>
            <w:r w:rsidR="00C92963">
              <w:rPr>
                <w:sz w:val="24"/>
                <w:szCs w:val="24"/>
              </w:rPr>
              <w:t xml:space="preserve">If a decision is having to be made on a person’s behalf and is in their best interest, this has to be considered to be the least restrictive option for that person. </w:t>
            </w:r>
          </w:p>
          <w:p w14:paraId="39601246" w14:textId="42FDFC3C" w:rsidR="00C92963" w:rsidRDefault="00C92963" w:rsidP="00FC0334">
            <w:pPr>
              <w:jc w:val="both"/>
              <w:rPr>
                <w:sz w:val="24"/>
                <w:szCs w:val="24"/>
              </w:rPr>
            </w:pPr>
            <w:r>
              <w:rPr>
                <w:sz w:val="24"/>
                <w:szCs w:val="24"/>
              </w:rPr>
              <w:t xml:space="preserve">In order to safeguard a child where there is reasonable cause to suspect they are at risk (s. 47 Children Act (1989)), professionals must exercise their duty to investigate and to protect that child from harm. After enquiries have been made and if there is substantial evidence to suggest that a child is in need of protection, then an application </w:t>
            </w:r>
            <w:r w:rsidR="001853D6">
              <w:rPr>
                <w:sz w:val="24"/>
                <w:szCs w:val="24"/>
              </w:rPr>
              <w:t>is</w:t>
            </w:r>
            <w:r>
              <w:rPr>
                <w:sz w:val="24"/>
                <w:szCs w:val="24"/>
              </w:rPr>
              <w:t xml:space="preserve"> made to the court of protection in order to remove that child from their parents care</w:t>
            </w:r>
            <w:r w:rsidR="001853D6">
              <w:rPr>
                <w:sz w:val="24"/>
                <w:szCs w:val="24"/>
              </w:rPr>
              <w:t>, overriding</w:t>
            </w:r>
            <w:r>
              <w:rPr>
                <w:sz w:val="24"/>
                <w:szCs w:val="24"/>
              </w:rPr>
              <w:t xml:space="preserve"> parental responsibility</w:t>
            </w:r>
            <w:r w:rsidR="001853D6">
              <w:rPr>
                <w:sz w:val="24"/>
                <w:szCs w:val="24"/>
              </w:rPr>
              <w:t>.</w:t>
            </w:r>
            <w:r>
              <w:rPr>
                <w:sz w:val="24"/>
                <w:szCs w:val="24"/>
              </w:rPr>
              <w:t xml:space="preserve"> </w:t>
            </w:r>
          </w:p>
          <w:p w14:paraId="24C2540E" w14:textId="3584BC0A" w:rsidR="00FC725D" w:rsidRDefault="00FC725D" w:rsidP="00FC0334">
            <w:pPr>
              <w:jc w:val="both"/>
              <w:rPr>
                <w:sz w:val="24"/>
                <w:szCs w:val="24"/>
              </w:rPr>
            </w:pPr>
          </w:p>
          <w:p w14:paraId="154C5BC0" w14:textId="77777777" w:rsidR="00FC0334" w:rsidRDefault="00FC725D" w:rsidP="00FC725D">
            <w:pPr>
              <w:jc w:val="both"/>
              <w:rPr>
                <w:sz w:val="24"/>
                <w:szCs w:val="24"/>
              </w:rPr>
            </w:pPr>
            <w:r>
              <w:rPr>
                <w:sz w:val="24"/>
                <w:szCs w:val="24"/>
              </w:rPr>
              <w:t>(Word count – 438)</w:t>
            </w:r>
          </w:p>
          <w:p w14:paraId="767FB00A" w14:textId="77777777" w:rsidR="00FC725D" w:rsidRDefault="00FC725D" w:rsidP="00FC725D">
            <w:pPr>
              <w:jc w:val="both"/>
              <w:rPr>
                <w:sz w:val="24"/>
                <w:szCs w:val="24"/>
              </w:rPr>
            </w:pPr>
          </w:p>
          <w:p w14:paraId="08760B3D" w14:textId="41BC7921" w:rsidR="00FC725D" w:rsidRPr="006108C9" w:rsidRDefault="00FC725D" w:rsidP="00FC725D">
            <w:pPr>
              <w:jc w:val="both"/>
              <w:rPr>
                <w:sz w:val="24"/>
                <w:szCs w:val="24"/>
              </w:rPr>
            </w:pPr>
          </w:p>
        </w:tc>
      </w:tr>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61BAAE6" w14:textId="717D0122" w:rsidR="00D3203C" w:rsidRDefault="00D3203C" w:rsidP="00FF7EBB">
            <w:pPr>
              <w:jc w:val="both"/>
              <w:rPr>
                <w:i/>
                <w:sz w:val="24"/>
                <w:szCs w:val="24"/>
              </w:rPr>
            </w:pPr>
          </w:p>
          <w:p w14:paraId="63752E5B" w14:textId="19025947" w:rsidR="00D3203C" w:rsidRDefault="00814749" w:rsidP="00FF7EBB">
            <w:pPr>
              <w:jc w:val="both"/>
              <w:rPr>
                <w:sz w:val="24"/>
                <w:szCs w:val="24"/>
              </w:rPr>
            </w:pPr>
            <w:r w:rsidRPr="00814749">
              <w:rPr>
                <w:sz w:val="24"/>
                <w:szCs w:val="24"/>
              </w:rPr>
              <w:t xml:space="preserve">For the purpose of this </w:t>
            </w:r>
            <w:r w:rsidR="00075FCC">
              <w:rPr>
                <w:sz w:val="24"/>
                <w:szCs w:val="24"/>
              </w:rPr>
              <w:t xml:space="preserve">critical </w:t>
            </w:r>
            <w:r w:rsidRPr="00814749">
              <w:rPr>
                <w:sz w:val="24"/>
                <w:szCs w:val="24"/>
              </w:rPr>
              <w:t>reflection, and to assist with my analysis, I have chosen Gibbs’ Reflective C</w:t>
            </w:r>
            <w:r>
              <w:rPr>
                <w:sz w:val="24"/>
                <w:szCs w:val="24"/>
              </w:rPr>
              <w:t xml:space="preserve">ycle (Gibbs, 1998). This model of reflection is particularly useful when reflecting on practice because each of the stages has prompting questions to encourage practitioners to explore what they have done in greater detail. Whilst there are some similarities between Gibbs’ and Driscoll’s reflective models as both suggest a set of stages to follow in order to glean learning points from an event. However, Gibbs’ model has six stages as opposed to Driscoll’s three, which enables us to fully explore certain aspects of an event. Gibbs also has a focus on </w:t>
            </w:r>
            <w:r w:rsidR="00D15CB5">
              <w:rPr>
                <w:sz w:val="24"/>
                <w:szCs w:val="24"/>
              </w:rPr>
              <w:t xml:space="preserve">our </w:t>
            </w:r>
            <w:r>
              <w:rPr>
                <w:sz w:val="24"/>
                <w:szCs w:val="24"/>
              </w:rPr>
              <w:t xml:space="preserve">feelings throughout the process and in doing so </w:t>
            </w:r>
            <w:r w:rsidR="00F91CB9">
              <w:rPr>
                <w:sz w:val="24"/>
                <w:szCs w:val="24"/>
              </w:rPr>
              <w:t xml:space="preserve">this </w:t>
            </w:r>
            <w:r>
              <w:rPr>
                <w:sz w:val="24"/>
                <w:szCs w:val="24"/>
              </w:rPr>
              <w:t>al</w:t>
            </w:r>
            <w:r w:rsidR="00B60BB3">
              <w:rPr>
                <w:sz w:val="24"/>
                <w:szCs w:val="24"/>
              </w:rPr>
              <w:t>lows the practitioner to reflect on a deeper level.</w:t>
            </w:r>
            <w:r w:rsidR="00F91CB9">
              <w:rPr>
                <w:sz w:val="24"/>
                <w:szCs w:val="24"/>
              </w:rPr>
              <w:t xml:space="preserve"> Gibbs acknowledges that a profession which relies on empathy cannot be completely detached from emotional responses. </w:t>
            </w:r>
            <w:r w:rsidR="00DD2023">
              <w:rPr>
                <w:sz w:val="24"/>
                <w:szCs w:val="24"/>
              </w:rPr>
              <w:t xml:space="preserve">Whilst it is important to maintain a professional approach and to uphold professional boundaries; </w:t>
            </w:r>
            <w:r w:rsidR="00F91CB9">
              <w:rPr>
                <w:sz w:val="24"/>
                <w:szCs w:val="24"/>
              </w:rPr>
              <w:t xml:space="preserve">Human beings experience empathy without a deliberate awareness, it is innate, and so to expect professionals to simply switch that off is absurd.   </w:t>
            </w:r>
            <w:r w:rsidR="00B60BB3">
              <w:rPr>
                <w:sz w:val="24"/>
                <w:szCs w:val="24"/>
              </w:rPr>
              <w:t xml:space="preserve"> </w:t>
            </w:r>
          </w:p>
          <w:p w14:paraId="769C04EA" w14:textId="77777777" w:rsidR="0049265A" w:rsidRDefault="0049265A" w:rsidP="00FF7EBB">
            <w:pPr>
              <w:jc w:val="both"/>
              <w:rPr>
                <w:sz w:val="24"/>
                <w:szCs w:val="24"/>
              </w:rPr>
            </w:pPr>
          </w:p>
          <w:p w14:paraId="27C2DD89" w14:textId="194B3091" w:rsidR="00B60BB3" w:rsidRDefault="00B60BB3" w:rsidP="00FF7EBB">
            <w:pPr>
              <w:jc w:val="both"/>
              <w:rPr>
                <w:sz w:val="24"/>
                <w:szCs w:val="24"/>
              </w:rPr>
            </w:pPr>
            <w:r>
              <w:rPr>
                <w:sz w:val="24"/>
                <w:szCs w:val="24"/>
              </w:rPr>
              <w:t xml:space="preserve">Description – ‘what happened?’ </w:t>
            </w:r>
            <w:r w:rsidR="00CE7C4E">
              <w:rPr>
                <w:sz w:val="24"/>
                <w:szCs w:val="24"/>
              </w:rPr>
              <w:t xml:space="preserve">Since my first year in practice I feel that my confidence has grown in many areas. Where I would initially find it difficult to reach out to colleagues for support with a specific issue, I am now proactive in discussing any potential issues. </w:t>
            </w:r>
            <w:r w:rsidR="00D909D6">
              <w:rPr>
                <w:sz w:val="24"/>
                <w:szCs w:val="24"/>
              </w:rPr>
              <w:t xml:space="preserve">I found that I wanted to learn more about dementia and how I might be able to provide better support to people with this condition. I researched relevant training opportunities and had discussions </w:t>
            </w:r>
            <w:r w:rsidR="00D909D6">
              <w:rPr>
                <w:sz w:val="24"/>
                <w:szCs w:val="24"/>
              </w:rPr>
              <w:lastRenderedPageBreak/>
              <w:t>with colleague about their experiences.</w:t>
            </w:r>
            <w:r w:rsidR="002A0BF3">
              <w:rPr>
                <w:sz w:val="24"/>
                <w:szCs w:val="24"/>
              </w:rPr>
              <w:t xml:space="preserve"> Through discussions in supervision, I was able to identify gaps in my learning and formulate a plan as to how I might rectify this. My supervisor spoke about a course she attended and advised me where to look for courses. Immediately after supervision I was able to source a relevant upcoming course and applied to attend.</w:t>
            </w:r>
          </w:p>
          <w:p w14:paraId="3126DB15" w14:textId="68D611C0" w:rsidR="00B60BB3" w:rsidRDefault="00B60BB3" w:rsidP="00FF7EBB">
            <w:pPr>
              <w:jc w:val="both"/>
              <w:rPr>
                <w:sz w:val="24"/>
                <w:szCs w:val="24"/>
              </w:rPr>
            </w:pPr>
            <w:r>
              <w:rPr>
                <w:sz w:val="24"/>
                <w:szCs w:val="24"/>
              </w:rPr>
              <w:t xml:space="preserve">Feelings – ‘what were you thinking and feeling?’ </w:t>
            </w:r>
            <w:r w:rsidR="00D909D6">
              <w:rPr>
                <w:sz w:val="24"/>
                <w:szCs w:val="24"/>
              </w:rPr>
              <w:t>I felt anxious at first as I did not feel capable of providing a good level of support to someone with dementia. I had limited experience in this area and really lacked</w:t>
            </w:r>
            <w:r w:rsidR="005D459E">
              <w:rPr>
                <w:sz w:val="24"/>
                <w:szCs w:val="24"/>
              </w:rPr>
              <w:t xml:space="preserve"> confidence when discussing what</w:t>
            </w:r>
            <w:r w:rsidR="00D909D6">
              <w:rPr>
                <w:sz w:val="24"/>
                <w:szCs w:val="24"/>
              </w:rPr>
              <w:t xml:space="preserve"> matter</w:t>
            </w:r>
            <w:r w:rsidR="005D459E">
              <w:rPr>
                <w:sz w:val="24"/>
                <w:szCs w:val="24"/>
              </w:rPr>
              <w:t>s</w:t>
            </w:r>
            <w:r w:rsidR="00D909D6">
              <w:rPr>
                <w:sz w:val="24"/>
                <w:szCs w:val="24"/>
              </w:rPr>
              <w:t xml:space="preserve"> </w:t>
            </w:r>
            <w:r w:rsidR="002A0BF3">
              <w:rPr>
                <w:sz w:val="24"/>
                <w:szCs w:val="24"/>
              </w:rPr>
              <w:t xml:space="preserve">to people </w:t>
            </w:r>
            <w:r w:rsidR="00D909D6">
              <w:rPr>
                <w:sz w:val="24"/>
                <w:szCs w:val="24"/>
              </w:rPr>
              <w:t xml:space="preserve">with </w:t>
            </w:r>
            <w:r w:rsidR="002A0BF3">
              <w:rPr>
                <w:sz w:val="24"/>
                <w:szCs w:val="24"/>
              </w:rPr>
              <w:t>dementia</w:t>
            </w:r>
            <w:r w:rsidR="00D909D6">
              <w:rPr>
                <w:sz w:val="24"/>
                <w:szCs w:val="24"/>
              </w:rPr>
              <w:t>.</w:t>
            </w:r>
            <w:r w:rsidR="002A0BF3">
              <w:rPr>
                <w:sz w:val="24"/>
                <w:szCs w:val="24"/>
              </w:rPr>
              <w:t xml:space="preserve"> I felt unable to perform a certain aspect of my job which made me feel as though I was not good enough.</w:t>
            </w:r>
            <w:r w:rsidR="00D909D6">
              <w:rPr>
                <w:sz w:val="24"/>
                <w:szCs w:val="24"/>
              </w:rPr>
              <w:t xml:space="preserve"> </w:t>
            </w:r>
          </w:p>
          <w:p w14:paraId="7773F14D" w14:textId="77777777" w:rsidR="0049265A" w:rsidRDefault="0049265A" w:rsidP="00FF7EBB">
            <w:pPr>
              <w:jc w:val="both"/>
              <w:rPr>
                <w:sz w:val="24"/>
                <w:szCs w:val="24"/>
              </w:rPr>
            </w:pPr>
          </w:p>
          <w:p w14:paraId="7562DF50" w14:textId="11047D65" w:rsidR="00B60BB3" w:rsidRDefault="00B60BB3" w:rsidP="00FF7EBB">
            <w:pPr>
              <w:jc w:val="both"/>
              <w:rPr>
                <w:sz w:val="24"/>
                <w:szCs w:val="24"/>
              </w:rPr>
            </w:pPr>
            <w:r>
              <w:rPr>
                <w:sz w:val="24"/>
                <w:szCs w:val="24"/>
              </w:rPr>
              <w:t>Evaluation – ‘what was good and bad about the experience?</w:t>
            </w:r>
            <w:r w:rsidR="00D909D6">
              <w:rPr>
                <w:sz w:val="24"/>
                <w:szCs w:val="24"/>
              </w:rPr>
              <w:t xml:space="preserve"> </w:t>
            </w:r>
            <w:r w:rsidR="002A0BF3">
              <w:rPr>
                <w:sz w:val="24"/>
                <w:szCs w:val="24"/>
              </w:rPr>
              <w:t xml:space="preserve">It was good to have an open discussion with my supervisor to identify my learning needs, this also allowed us to develop our working relationship as I was able to be completely </w:t>
            </w:r>
            <w:r w:rsidR="00A87122">
              <w:rPr>
                <w:sz w:val="24"/>
                <w:szCs w:val="24"/>
              </w:rPr>
              <w:t>honest about how I felt. It was good to get those negative feelings off my chest and to come up with a solution together.</w:t>
            </w:r>
            <w:r w:rsidR="002A0BF3">
              <w:rPr>
                <w:sz w:val="24"/>
                <w:szCs w:val="24"/>
              </w:rPr>
              <w:t xml:space="preserve"> </w:t>
            </w:r>
            <w:r w:rsidR="00A87122">
              <w:rPr>
                <w:sz w:val="24"/>
                <w:szCs w:val="24"/>
              </w:rPr>
              <w:t xml:space="preserve">As a new member of the team, I felt as though I should know what was expected of me and worried that I was unable to speak up. Working from home left me feeling isolated even though we were more available than ever. After discussing my support needs, </w:t>
            </w:r>
            <w:r w:rsidR="00D909D6">
              <w:rPr>
                <w:sz w:val="24"/>
                <w:szCs w:val="24"/>
              </w:rPr>
              <w:t>I attended</w:t>
            </w:r>
            <w:r w:rsidR="00A87122">
              <w:rPr>
                <w:sz w:val="24"/>
                <w:szCs w:val="24"/>
              </w:rPr>
              <w:t xml:space="preserve"> a training course specifically on dementia and now feel confident when working with people who have it. </w:t>
            </w:r>
          </w:p>
          <w:p w14:paraId="627A128B" w14:textId="39E7D398" w:rsidR="00B60BB3" w:rsidRDefault="00B60BB3" w:rsidP="00FF7EBB">
            <w:pPr>
              <w:jc w:val="both"/>
              <w:rPr>
                <w:sz w:val="24"/>
                <w:szCs w:val="24"/>
              </w:rPr>
            </w:pPr>
            <w:r>
              <w:rPr>
                <w:sz w:val="24"/>
                <w:szCs w:val="24"/>
              </w:rPr>
              <w:t>Analysis – ‘what sense can you make out of the situation?’</w:t>
            </w:r>
            <w:r w:rsidR="00A87122">
              <w:rPr>
                <w:sz w:val="24"/>
                <w:szCs w:val="24"/>
              </w:rPr>
              <w:t xml:space="preserve"> </w:t>
            </w:r>
            <w:r w:rsidR="00FE5C06">
              <w:rPr>
                <w:sz w:val="24"/>
                <w:szCs w:val="24"/>
              </w:rPr>
              <w:t xml:space="preserve">It is natural to feel like you want to achieve more, or to ‘be better’ for the people you support and the first step towards improving your knowledge or experience is to talk to someone who has done it before you. Social work is not a role you can do in isolation but a role which requires a multi-agency approach. A collaborative </w:t>
            </w:r>
            <w:r w:rsidR="00127038">
              <w:rPr>
                <w:sz w:val="24"/>
                <w:szCs w:val="24"/>
              </w:rPr>
              <w:t>attitude toward achieving better outcomes with people who may require support to do so.</w:t>
            </w:r>
          </w:p>
          <w:p w14:paraId="0DAD4D3B" w14:textId="77777777" w:rsidR="0049265A" w:rsidRDefault="0049265A" w:rsidP="00FF7EBB">
            <w:pPr>
              <w:jc w:val="both"/>
              <w:rPr>
                <w:sz w:val="24"/>
                <w:szCs w:val="24"/>
              </w:rPr>
            </w:pPr>
          </w:p>
          <w:p w14:paraId="20C9CE3B" w14:textId="2AB7128D" w:rsidR="00B60BB3" w:rsidRDefault="00B60BB3" w:rsidP="00FF7EBB">
            <w:pPr>
              <w:jc w:val="both"/>
              <w:rPr>
                <w:sz w:val="24"/>
                <w:szCs w:val="24"/>
              </w:rPr>
            </w:pPr>
            <w:r>
              <w:rPr>
                <w:sz w:val="24"/>
                <w:szCs w:val="24"/>
              </w:rPr>
              <w:t xml:space="preserve">Conclusion – ‘what else could you </w:t>
            </w:r>
            <w:r w:rsidR="00EB295F">
              <w:rPr>
                <w:sz w:val="24"/>
                <w:szCs w:val="24"/>
              </w:rPr>
              <w:t>have done?’</w:t>
            </w:r>
            <w:r w:rsidR="00AF4585">
              <w:rPr>
                <w:sz w:val="24"/>
                <w:szCs w:val="24"/>
              </w:rPr>
              <w:t xml:space="preserve"> I could have requested that a colleague attend a visit with me to meet a person who has dementia. This would have been useful to prompt discussions where they might have noticed I was not making myself clear, or if they felt that more information could have been gleaned from the person in relation to a specific area.</w:t>
            </w:r>
            <w:r w:rsidR="00BE453E">
              <w:rPr>
                <w:sz w:val="24"/>
                <w:szCs w:val="24"/>
              </w:rPr>
              <w:t xml:space="preserve"> This has improved with experience and I am also regularly checking the training bulletin for learning opportunities in similar areas. </w:t>
            </w:r>
            <w:r w:rsidR="00AF4585">
              <w:rPr>
                <w:sz w:val="24"/>
                <w:szCs w:val="24"/>
              </w:rPr>
              <w:t xml:space="preserve"> </w:t>
            </w:r>
          </w:p>
          <w:p w14:paraId="7A77BA55" w14:textId="77777777" w:rsidR="0049265A" w:rsidRDefault="0049265A" w:rsidP="00FF7EBB">
            <w:pPr>
              <w:jc w:val="both"/>
              <w:rPr>
                <w:sz w:val="24"/>
                <w:szCs w:val="24"/>
              </w:rPr>
            </w:pPr>
          </w:p>
          <w:p w14:paraId="1DD9D185" w14:textId="13107C28" w:rsidR="00EB295F" w:rsidRDefault="00EB295F" w:rsidP="00FF7EBB">
            <w:pPr>
              <w:jc w:val="both"/>
              <w:rPr>
                <w:sz w:val="24"/>
                <w:szCs w:val="24"/>
              </w:rPr>
            </w:pPr>
            <w:r>
              <w:rPr>
                <w:sz w:val="24"/>
                <w:szCs w:val="24"/>
              </w:rPr>
              <w:t>Action Plan – ‘if it arose again what would you do?’</w:t>
            </w:r>
            <w:r w:rsidR="00AF4585">
              <w:rPr>
                <w:sz w:val="24"/>
                <w:szCs w:val="24"/>
              </w:rPr>
              <w:t xml:space="preserve"> If I experience any of these feelings in the future, I would not hesitate to come forward and express myself to a colleague/supervisor/manager. This experience has taught me that I am not expected to know everything and in order to address any personal development goals, I need to talk to my team mates.  </w:t>
            </w:r>
          </w:p>
          <w:p w14:paraId="4A7C8FD3" w14:textId="77777777" w:rsidR="00EB295F" w:rsidRPr="00814749" w:rsidRDefault="00EB295F" w:rsidP="00FF7EBB">
            <w:pPr>
              <w:jc w:val="both"/>
              <w:rPr>
                <w:sz w:val="24"/>
                <w:szCs w:val="24"/>
              </w:rPr>
            </w:pPr>
          </w:p>
          <w:p w14:paraId="51AE4AE0" w14:textId="267B5F59" w:rsidR="00D3203C" w:rsidRPr="00814749" w:rsidRDefault="00D3203C" w:rsidP="00FF7EBB">
            <w:pPr>
              <w:jc w:val="both"/>
              <w:rPr>
                <w:sz w:val="24"/>
                <w:szCs w:val="24"/>
              </w:rPr>
            </w:pPr>
          </w:p>
          <w:p w14:paraId="6605A95A" w14:textId="023EE19A" w:rsidR="00D3203C" w:rsidRPr="00814749" w:rsidRDefault="00D3203C" w:rsidP="00FF7EBB">
            <w:pPr>
              <w:jc w:val="both"/>
              <w:rPr>
                <w:sz w:val="24"/>
                <w:szCs w:val="24"/>
              </w:rPr>
            </w:pPr>
          </w:p>
          <w:p w14:paraId="416186BE" w14:textId="2E607CE7" w:rsidR="00D3203C" w:rsidRPr="00814749" w:rsidRDefault="0049265A" w:rsidP="00FF7EBB">
            <w:pPr>
              <w:jc w:val="both"/>
              <w:rPr>
                <w:sz w:val="24"/>
                <w:szCs w:val="24"/>
              </w:rPr>
            </w:pPr>
            <w:r>
              <w:rPr>
                <w:sz w:val="24"/>
                <w:szCs w:val="24"/>
              </w:rPr>
              <w:t>(Word count –</w:t>
            </w:r>
            <w:r w:rsidR="00BE453E">
              <w:rPr>
                <w:sz w:val="24"/>
                <w:szCs w:val="24"/>
              </w:rPr>
              <w:t xml:space="preserve"> 75</w:t>
            </w:r>
            <w:r w:rsidR="00075FCC">
              <w:rPr>
                <w:sz w:val="24"/>
                <w:szCs w:val="24"/>
              </w:rPr>
              <w:t>7</w:t>
            </w:r>
            <w:r>
              <w:rPr>
                <w:sz w:val="24"/>
                <w:szCs w:val="24"/>
              </w:rPr>
              <w:t>)</w:t>
            </w:r>
          </w:p>
          <w:p w14:paraId="11055BF6" w14:textId="32DAF37E" w:rsidR="007A628F" w:rsidRPr="008B28E7" w:rsidRDefault="007A628F" w:rsidP="00FF7EBB">
            <w:pPr>
              <w:jc w:val="both"/>
              <w:rPr>
                <w:i/>
                <w:sz w:val="24"/>
                <w:szCs w:val="24"/>
              </w:rPr>
            </w:pPr>
          </w:p>
        </w:tc>
      </w:tr>
    </w:tbl>
    <w:p w14:paraId="01B059B8" w14:textId="5A85647A" w:rsidR="00822B44" w:rsidRDefault="00822B44"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sdt>
      <w:sdtPr>
        <w:rPr>
          <w:b w:val="0"/>
          <w:kern w:val="0"/>
          <w:sz w:val="20"/>
        </w:rPr>
        <w:id w:val="1658266115"/>
        <w:docPartObj>
          <w:docPartGallery w:val="Bibliographies"/>
          <w:docPartUnique/>
        </w:docPartObj>
      </w:sdtPr>
      <w:sdtContent>
        <w:p w14:paraId="273A1D57" w14:textId="77777777" w:rsidR="005D7FE8" w:rsidRDefault="005D7FE8" w:rsidP="005D7FE8">
          <w:pPr>
            <w:pStyle w:val="Heading1"/>
            <w:spacing w:line="360" w:lineRule="auto"/>
            <w:jc w:val="both"/>
          </w:pPr>
          <w:r>
            <w:t>Reference List</w:t>
          </w:r>
        </w:p>
        <w:p w14:paraId="7B84518B" w14:textId="77777777" w:rsidR="005D7FE8" w:rsidRPr="000B245C" w:rsidRDefault="005D7FE8" w:rsidP="005D7FE8">
          <w:pPr>
            <w:spacing w:line="360" w:lineRule="auto"/>
            <w:jc w:val="both"/>
          </w:pPr>
        </w:p>
        <w:sdt>
          <w:sdtPr>
            <w:id w:val="111145805"/>
            <w:bibliography/>
          </w:sdtPr>
          <w:sdtContent>
            <w:p w14:paraId="1E393184" w14:textId="77777777" w:rsidR="005D7FE8" w:rsidRDefault="005D7FE8" w:rsidP="005D7FE8">
              <w:pPr>
                <w:pStyle w:val="Bibliography"/>
                <w:spacing w:line="360" w:lineRule="auto"/>
                <w:ind w:left="720" w:hanging="720"/>
                <w:jc w:val="both"/>
                <w:rPr>
                  <w:noProof/>
                  <w:sz w:val="24"/>
                  <w:szCs w:val="24"/>
                </w:rPr>
              </w:pPr>
              <w:r>
                <w:fldChar w:fldCharType="begin"/>
              </w:r>
              <w:r>
                <w:instrText xml:space="preserve"> BIBLIOGRAPHY </w:instrText>
              </w:r>
              <w:r>
                <w:fldChar w:fldCharType="separate"/>
              </w:r>
              <w:r>
                <w:rPr>
                  <w:noProof/>
                </w:rPr>
                <w:t xml:space="preserve">Adams, R., Dominelli, L., &amp; Payne, M. (2009). </w:t>
              </w:r>
              <w:r>
                <w:rPr>
                  <w:i/>
                  <w:iCs/>
                  <w:noProof/>
                </w:rPr>
                <w:t>Social work: themes, issues and critical debates.</w:t>
              </w:r>
              <w:r>
                <w:rPr>
                  <w:noProof/>
                </w:rPr>
                <w:t xml:space="preserve"> Basingstoke: Palgrave Macmillan.</w:t>
              </w:r>
            </w:p>
            <w:p w14:paraId="132D5DB6" w14:textId="77777777" w:rsidR="005D7FE8" w:rsidRDefault="005D7FE8" w:rsidP="005D7FE8">
              <w:pPr>
                <w:pStyle w:val="Bibliography"/>
                <w:spacing w:line="360" w:lineRule="auto"/>
                <w:ind w:left="720" w:hanging="720"/>
                <w:jc w:val="both"/>
                <w:rPr>
                  <w:noProof/>
                </w:rPr>
              </w:pPr>
              <w:r>
                <w:rPr>
                  <w:noProof/>
                </w:rPr>
                <w:t xml:space="preserve">Allen, R. (2014). The role of the social worker in adult mental health services. </w:t>
              </w:r>
              <w:r>
                <w:rPr>
                  <w:i/>
                  <w:iCs/>
                  <w:noProof/>
                </w:rPr>
                <w:t>The College of Social Work</w:t>
              </w:r>
              <w:r>
                <w:rPr>
                  <w:noProof/>
                </w:rPr>
                <w:t>, 8-10.</w:t>
              </w:r>
            </w:p>
            <w:p w14:paraId="4E70D0E7" w14:textId="77777777" w:rsidR="005D7FE8" w:rsidRDefault="005D7FE8" w:rsidP="005D7FE8">
              <w:pPr>
                <w:pStyle w:val="Bibliography"/>
                <w:spacing w:line="360" w:lineRule="auto"/>
                <w:ind w:left="720" w:hanging="720"/>
                <w:jc w:val="both"/>
                <w:rPr>
                  <w:noProof/>
                </w:rPr>
              </w:pPr>
              <w:r>
                <w:rPr>
                  <w:noProof/>
                </w:rPr>
                <w:t xml:space="preserve">Aspinwall-Roberts, E. (2012). </w:t>
              </w:r>
              <w:r>
                <w:rPr>
                  <w:i/>
                  <w:iCs/>
                  <w:noProof/>
                </w:rPr>
                <w:t>Assessments in Social Work with Adults.</w:t>
              </w:r>
              <w:r>
                <w:rPr>
                  <w:noProof/>
                </w:rPr>
                <w:t xml:space="preserve"> Berkshire: McGraw-Hill Education.</w:t>
              </w:r>
            </w:p>
            <w:p w14:paraId="590B1A30" w14:textId="77777777" w:rsidR="005D7FE8" w:rsidRDefault="005D7FE8" w:rsidP="005D7FE8">
              <w:pPr>
                <w:pStyle w:val="Bibliography"/>
                <w:spacing w:line="360" w:lineRule="auto"/>
                <w:ind w:left="720" w:hanging="720"/>
                <w:jc w:val="both"/>
                <w:rPr>
                  <w:noProof/>
                </w:rPr>
              </w:pPr>
              <w:r>
                <w:rPr>
                  <w:noProof/>
                </w:rPr>
                <w:t xml:space="preserve">Banks, S. (2012). </w:t>
              </w:r>
              <w:r>
                <w:rPr>
                  <w:i/>
                  <w:iCs/>
                  <w:noProof/>
                </w:rPr>
                <w:t>Ethics and Values in Social Work.</w:t>
              </w:r>
              <w:r>
                <w:rPr>
                  <w:noProof/>
                </w:rPr>
                <w:t xml:space="preserve"> Basingstoke: Palgrave Macmillan.</w:t>
              </w:r>
            </w:p>
            <w:p w14:paraId="19F88F56" w14:textId="77777777" w:rsidR="005D7FE8" w:rsidRDefault="005D7FE8" w:rsidP="005D7FE8">
              <w:pPr>
                <w:pStyle w:val="Bibliography"/>
                <w:spacing w:line="360" w:lineRule="auto"/>
                <w:ind w:left="720" w:hanging="720"/>
                <w:jc w:val="both"/>
                <w:rPr>
                  <w:noProof/>
                </w:rPr>
              </w:pPr>
              <w:r>
                <w:rPr>
                  <w:noProof/>
                </w:rPr>
                <w:t xml:space="preserve">Bassot, B. (2016). </w:t>
              </w:r>
              <w:r>
                <w:rPr>
                  <w:i/>
                  <w:iCs/>
                  <w:noProof/>
                </w:rPr>
                <w:t>The reflective journal.</w:t>
              </w:r>
              <w:r>
                <w:rPr>
                  <w:noProof/>
                </w:rPr>
                <w:t xml:space="preserve"> Basingstoke: Palgrave.</w:t>
              </w:r>
            </w:p>
            <w:p w14:paraId="6F9F9F4B" w14:textId="77777777" w:rsidR="005D7FE8" w:rsidRDefault="005D7FE8" w:rsidP="005D7FE8">
              <w:pPr>
                <w:pStyle w:val="Bibliography"/>
                <w:spacing w:line="360" w:lineRule="auto"/>
                <w:ind w:left="720" w:hanging="720"/>
                <w:jc w:val="both"/>
                <w:rPr>
                  <w:noProof/>
                </w:rPr>
              </w:pPr>
              <w:r>
                <w:rPr>
                  <w:noProof/>
                </w:rPr>
                <w:t xml:space="preserve">Beckett, C., &amp; Horner, N. (2016). </w:t>
              </w:r>
              <w:r>
                <w:rPr>
                  <w:i/>
                  <w:iCs/>
                  <w:noProof/>
                </w:rPr>
                <w:t>Essential theory for social work practice.</w:t>
              </w:r>
              <w:r>
                <w:rPr>
                  <w:noProof/>
                </w:rPr>
                <w:t xml:space="preserve"> London: SAGE Publications Ltd.</w:t>
              </w:r>
            </w:p>
            <w:p w14:paraId="59AF0445" w14:textId="77777777" w:rsidR="005D7FE8" w:rsidRDefault="005D7FE8" w:rsidP="005D7FE8">
              <w:pPr>
                <w:pStyle w:val="Bibliography"/>
                <w:spacing w:line="360" w:lineRule="auto"/>
                <w:ind w:left="720" w:hanging="720"/>
                <w:jc w:val="both"/>
                <w:rPr>
                  <w:noProof/>
                </w:rPr>
              </w:pPr>
              <w:r>
                <w:rPr>
                  <w:noProof/>
                </w:rPr>
                <w:t xml:space="preserve">Brammer, A. (2009). </w:t>
              </w:r>
              <w:r>
                <w:rPr>
                  <w:i/>
                  <w:iCs/>
                  <w:noProof/>
                </w:rPr>
                <w:t>Social Work Law.</w:t>
              </w:r>
              <w:r>
                <w:rPr>
                  <w:noProof/>
                </w:rPr>
                <w:t xml:space="preserve"> Essex: Pearson Education Ltd.</w:t>
              </w:r>
            </w:p>
            <w:p w14:paraId="2A43A701" w14:textId="77777777" w:rsidR="005D7FE8" w:rsidRDefault="005D7FE8" w:rsidP="005D7FE8">
              <w:pPr>
                <w:pStyle w:val="Bibliography"/>
                <w:spacing w:line="360" w:lineRule="auto"/>
                <w:ind w:left="720" w:hanging="720"/>
                <w:jc w:val="both"/>
                <w:rPr>
                  <w:noProof/>
                </w:rPr>
              </w:pPr>
              <w:r>
                <w:rPr>
                  <w:noProof/>
                </w:rPr>
                <w:t xml:space="preserve">Braye, S., &amp; Preston-Shoot, M. (1995). </w:t>
              </w:r>
              <w:r>
                <w:rPr>
                  <w:i/>
                  <w:iCs/>
                  <w:noProof/>
                </w:rPr>
                <w:t>Empowering Practice in Social Care.</w:t>
              </w:r>
              <w:r>
                <w:rPr>
                  <w:noProof/>
                </w:rPr>
                <w:t xml:space="preserve"> Berkshire: Open University Press.</w:t>
              </w:r>
            </w:p>
            <w:p w14:paraId="006AA656" w14:textId="77777777" w:rsidR="005D7FE8" w:rsidRDefault="005D7FE8" w:rsidP="005D7FE8">
              <w:pPr>
                <w:pStyle w:val="Bibliography"/>
                <w:spacing w:line="360" w:lineRule="auto"/>
                <w:ind w:left="720" w:hanging="720"/>
                <w:jc w:val="both"/>
                <w:rPr>
                  <w:noProof/>
                </w:rPr>
              </w:pPr>
              <w:r>
                <w:rPr>
                  <w:noProof/>
                </w:rPr>
                <w:t xml:space="preserve">Coulshed, V. (1991). </w:t>
              </w:r>
              <w:r>
                <w:rPr>
                  <w:i/>
                  <w:iCs/>
                  <w:noProof/>
                </w:rPr>
                <w:t>Social Work Practice.</w:t>
              </w:r>
              <w:r>
                <w:rPr>
                  <w:noProof/>
                </w:rPr>
                <w:t xml:space="preserve"> London: Macmillan Education Limited.</w:t>
              </w:r>
            </w:p>
            <w:p w14:paraId="167BE3F9" w14:textId="77777777" w:rsidR="005D7FE8" w:rsidRDefault="005D7FE8" w:rsidP="005D7FE8">
              <w:pPr>
                <w:pStyle w:val="Bibliography"/>
                <w:spacing w:line="360" w:lineRule="auto"/>
                <w:ind w:left="720" w:hanging="720"/>
                <w:jc w:val="both"/>
                <w:rPr>
                  <w:noProof/>
                </w:rPr>
              </w:pPr>
              <w:r>
                <w:rPr>
                  <w:noProof/>
                </w:rPr>
                <w:t xml:space="preserve">Doel, M., &amp; Marsh, P. (2017). </w:t>
              </w:r>
              <w:r>
                <w:rPr>
                  <w:i/>
                  <w:iCs/>
                  <w:noProof/>
                </w:rPr>
                <w:t>Task-centred social work.</w:t>
              </w:r>
              <w:r>
                <w:rPr>
                  <w:noProof/>
                </w:rPr>
                <w:t xml:space="preserve"> London: Routledge publishing.</w:t>
              </w:r>
            </w:p>
            <w:p w14:paraId="29E579D0" w14:textId="77777777" w:rsidR="005D7FE8" w:rsidRDefault="005D7FE8" w:rsidP="005D7FE8">
              <w:pPr>
                <w:pStyle w:val="Bibliography"/>
                <w:spacing w:line="360" w:lineRule="auto"/>
                <w:ind w:left="720" w:hanging="720"/>
                <w:jc w:val="both"/>
                <w:rPr>
                  <w:noProof/>
                </w:rPr>
              </w:pPr>
              <w:r>
                <w:rPr>
                  <w:noProof/>
                </w:rPr>
                <w:t xml:space="preserve">Dominelli, L. (2010). </w:t>
              </w:r>
              <w:r>
                <w:rPr>
                  <w:i/>
                  <w:iCs/>
                  <w:noProof/>
                </w:rPr>
                <w:t>Social Work in a Globalising World.</w:t>
              </w:r>
              <w:r>
                <w:rPr>
                  <w:noProof/>
                </w:rPr>
                <w:t xml:space="preserve"> Cambridge: Policy Press.</w:t>
              </w:r>
            </w:p>
            <w:p w14:paraId="637EE1F0" w14:textId="77777777" w:rsidR="005D7FE8" w:rsidRDefault="005D7FE8" w:rsidP="005D7FE8">
              <w:pPr>
                <w:pStyle w:val="Bibliography"/>
                <w:spacing w:line="360" w:lineRule="auto"/>
                <w:ind w:left="720" w:hanging="720"/>
                <w:jc w:val="both"/>
                <w:rPr>
                  <w:noProof/>
                </w:rPr>
              </w:pPr>
              <w:r>
                <w:rPr>
                  <w:noProof/>
                </w:rPr>
                <w:t xml:space="preserve">Fook, J. (2012). </w:t>
              </w:r>
              <w:r>
                <w:rPr>
                  <w:i/>
                  <w:iCs/>
                  <w:noProof/>
                </w:rPr>
                <w:t>Social work: a critical approach to practice.</w:t>
              </w:r>
              <w:r>
                <w:rPr>
                  <w:noProof/>
                </w:rPr>
                <w:t xml:space="preserve"> London: SAGE Publications Ltd.</w:t>
              </w:r>
            </w:p>
            <w:p w14:paraId="15AE8D51" w14:textId="77777777" w:rsidR="005D7FE8" w:rsidRDefault="005D7FE8" w:rsidP="005D7FE8">
              <w:pPr>
                <w:pStyle w:val="Bibliography"/>
                <w:spacing w:line="360" w:lineRule="auto"/>
                <w:ind w:left="720" w:hanging="720"/>
                <w:jc w:val="both"/>
                <w:rPr>
                  <w:noProof/>
                </w:rPr>
              </w:pPr>
              <w:r>
                <w:rPr>
                  <w:noProof/>
                </w:rPr>
                <w:t xml:space="preserve">Hill-Weld, J. (2011). Psychotherapy with families impacted by intellectual disabilities, throughout the lifespan. </w:t>
              </w:r>
              <w:r>
                <w:rPr>
                  <w:i/>
                  <w:iCs/>
                  <w:noProof/>
                </w:rPr>
                <w:t>Advances in mental health and intellectual disabilities</w:t>
              </w:r>
              <w:r>
                <w:rPr>
                  <w:noProof/>
                </w:rPr>
                <w:t>, 26-33.</w:t>
              </w:r>
            </w:p>
            <w:p w14:paraId="64702567" w14:textId="77777777" w:rsidR="005D7FE8" w:rsidRDefault="005D7FE8" w:rsidP="005D7FE8">
              <w:pPr>
                <w:pStyle w:val="Bibliography"/>
                <w:spacing w:line="360" w:lineRule="auto"/>
                <w:ind w:left="720" w:hanging="720"/>
                <w:jc w:val="both"/>
                <w:rPr>
                  <w:noProof/>
                </w:rPr>
              </w:pPr>
              <w:r>
                <w:rPr>
                  <w:noProof/>
                </w:rPr>
                <w:t xml:space="preserve">Hohman, M. (2012). </w:t>
              </w:r>
              <w:r>
                <w:rPr>
                  <w:i/>
                  <w:iCs/>
                  <w:noProof/>
                </w:rPr>
                <w:t>Motivational Interviewing in Social Work Practice.</w:t>
              </w:r>
              <w:r>
                <w:rPr>
                  <w:noProof/>
                </w:rPr>
                <w:t xml:space="preserve"> London: The Guilford Press.</w:t>
              </w:r>
            </w:p>
            <w:p w14:paraId="3D57DD79" w14:textId="77777777" w:rsidR="005D7FE8" w:rsidRDefault="005D7FE8" w:rsidP="005D7FE8">
              <w:pPr>
                <w:pStyle w:val="Bibliography"/>
                <w:spacing w:line="360" w:lineRule="auto"/>
                <w:ind w:left="720" w:hanging="720"/>
                <w:jc w:val="both"/>
                <w:rPr>
                  <w:noProof/>
                </w:rPr>
              </w:pPr>
              <w:r>
                <w:rPr>
                  <w:noProof/>
                </w:rPr>
                <w:t xml:space="preserve">Horne, M. (1999). </w:t>
              </w:r>
              <w:r>
                <w:rPr>
                  <w:i/>
                  <w:iCs/>
                  <w:noProof/>
                </w:rPr>
                <w:t>Values in Social Work.</w:t>
              </w:r>
              <w:r>
                <w:rPr>
                  <w:noProof/>
                </w:rPr>
                <w:t xml:space="preserve"> Aldershot: Ashgate Publishing Ltd.</w:t>
              </w:r>
            </w:p>
            <w:p w14:paraId="6ED84ADD" w14:textId="77777777" w:rsidR="005D7FE8" w:rsidRDefault="005D7FE8" w:rsidP="005D7FE8">
              <w:pPr>
                <w:pStyle w:val="Bibliography"/>
                <w:spacing w:line="360" w:lineRule="auto"/>
                <w:ind w:left="720" w:hanging="720"/>
                <w:jc w:val="both"/>
                <w:rPr>
                  <w:noProof/>
                </w:rPr>
              </w:pPr>
              <w:r>
                <w:rPr>
                  <w:noProof/>
                </w:rPr>
                <w:t xml:space="preserve">Horner, C. B. (2016). </w:t>
              </w:r>
              <w:r>
                <w:rPr>
                  <w:i/>
                  <w:iCs/>
                  <w:noProof/>
                </w:rPr>
                <w:t>Essential theory for social work practice.</w:t>
              </w:r>
              <w:r>
                <w:rPr>
                  <w:noProof/>
                </w:rPr>
                <w:t xml:space="preserve"> London: SAGE Publications Ltd.</w:t>
              </w:r>
            </w:p>
            <w:p w14:paraId="7ABCED4D" w14:textId="77777777" w:rsidR="005D7FE8" w:rsidRDefault="005D7FE8" w:rsidP="005D7FE8">
              <w:pPr>
                <w:pStyle w:val="Bibliography"/>
                <w:spacing w:line="360" w:lineRule="auto"/>
                <w:ind w:left="720" w:hanging="720"/>
                <w:jc w:val="both"/>
                <w:rPr>
                  <w:noProof/>
                </w:rPr>
              </w:pPr>
              <w:r>
                <w:rPr>
                  <w:noProof/>
                </w:rPr>
                <w:t xml:space="preserve">Hughes, B. (1995). </w:t>
              </w:r>
              <w:r>
                <w:rPr>
                  <w:i/>
                  <w:iCs/>
                  <w:noProof/>
                </w:rPr>
                <w:t>Older people and community care: critical theory and practice.</w:t>
              </w:r>
              <w:r>
                <w:rPr>
                  <w:noProof/>
                </w:rPr>
                <w:t xml:space="preserve"> Buckingham: Open University Press.</w:t>
              </w:r>
            </w:p>
            <w:p w14:paraId="3CE8AE44" w14:textId="77777777" w:rsidR="005D7FE8" w:rsidRDefault="005D7FE8" w:rsidP="005D7FE8">
              <w:pPr>
                <w:pStyle w:val="Bibliography"/>
                <w:spacing w:line="360" w:lineRule="auto"/>
                <w:ind w:left="720" w:hanging="720"/>
                <w:jc w:val="both"/>
                <w:rPr>
                  <w:noProof/>
                </w:rPr>
              </w:pPr>
              <w:r>
                <w:rPr>
                  <w:noProof/>
                </w:rPr>
                <w:t>International Federation of Social Work. (2014). Retrieved from International Federation of Social Work: https://www.ifsw.org/what-is-social-work/global-definition-of-social-work/</w:t>
              </w:r>
            </w:p>
            <w:p w14:paraId="457233F4" w14:textId="77777777" w:rsidR="005D7FE8" w:rsidRDefault="005D7FE8" w:rsidP="005D7FE8">
              <w:pPr>
                <w:pStyle w:val="Bibliography"/>
                <w:spacing w:line="360" w:lineRule="auto"/>
                <w:ind w:left="720" w:hanging="720"/>
                <w:jc w:val="both"/>
                <w:rPr>
                  <w:noProof/>
                </w:rPr>
              </w:pPr>
              <w:r>
                <w:rPr>
                  <w:noProof/>
                </w:rPr>
                <w:t xml:space="preserve">Jordan, B., &amp; Drakeford, M. (2013). </w:t>
              </w:r>
              <w:r>
                <w:rPr>
                  <w:i/>
                  <w:iCs/>
                  <w:noProof/>
                </w:rPr>
                <w:t>Social Work and Social Policy Under Austerity.</w:t>
              </w:r>
              <w:r>
                <w:rPr>
                  <w:noProof/>
                </w:rPr>
                <w:t xml:space="preserve"> London: Palgrave Macmillian.</w:t>
              </w:r>
            </w:p>
            <w:p w14:paraId="493FFBE5" w14:textId="77777777" w:rsidR="005D7FE8" w:rsidRDefault="005D7FE8" w:rsidP="005D7FE8">
              <w:pPr>
                <w:pStyle w:val="Bibliography"/>
                <w:spacing w:line="360" w:lineRule="auto"/>
                <w:ind w:left="720" w:hanging="720"/>
                <w:jc w:val="both"/>
                <w:rPr>
                  <w:noProof/>
                </w:rPr>
              </w:pPr>
              <w:r>
                <w:rPr>
                  <w:noProof/>
                </w:rPr>
                <w:t xml:space="preserve">Milner, J., &amp; O'Byrne, P. (2009). </w:t>
              </w:r>
              <w:r>
                <w:rPr>
                  <w:i/>
                  <w:iCs/>
                  <w:noProof/>
                </w:rPr>
                <w:t>Assessment in Social Work.</w:t>
              </w:r>
              <w:r>
                <w:rPr>
                  <w:noProof/>
                </w:rPr>
                <w:t xml:space="preserve"> Basingstoke: Palgrave Macmillan.</w:t>
              </w:r>
            </w:p>
            <w:p w14:paraId="36AF5B61" w14:textId="77777777" w:rsidR="005D7FE8" w:rsidRDefault="005D7FE8" w:rsidP="005D7FE8">
              <w:pPr>
                <w:pStyle w:val="Bibliography"/>
                <w:spacing w:line="360" w:lineRule="auto"/>
                <w:ind w:left="720" w:hanging="720"/>
                <w:jc w:val="both"/>
                <w:rPr>
                  <w:noProof/>
                </w:rPr>
              </w:pPr>
              <w:r>
                <w:rPr>
                  <w:noProof/>
                </w:rPr>
                <w:t xml:space="preserve">Parrott, L. (2010). </w:t>
              </w:r>
              <w:r>
                <w:rPr>
                  <w:i/>
                  <w:iCs/>
                  <w:noProof/>
                </w:rPr>
                <w:t>Values and Ethics in Social Work Practice.</w:t>
              </w:r>
              <w:r>
                <w:rPr>
                  <w:noProof/>
                </w:rPr>
                <w:t xml:space="preserve"> Exeter: Learning Matters Ltd.</w:t>
              </w:r>
            </w:p>
            <w:p w14:paraId="00517441" w14:textId="77777777" w:rsidR="005D7FE8" w:rsidRDefault="005D7FE8" w:rsidP="005D7FE8">
              <w:pPr>
                <w:pStyle w:val="Bibliography"/>
                <w:spacing w:line="360" w:lineRule="auto"/>
                <w:ind w:left="720" w:hanging="720"/>
                <w:jc w:val="both"/>
                <w:rPr>
                  <w:noProof/>
                </w:rPr>
              </w:pPr>
              <w:r>
                <w:rPr>
                  <w:noProof/>
                </w:rPr>
                <w:t xml:space="preserve">Payne, M. (2014). </w:t>
              </w:r>
              <w:r>
                <w:rPr>
                  <w:i/>
                  <w:iCs/>
                  <w:noProof/>
                </w:rPr>
                <w:t>Modern social work theory.</w:t>
              </w:r>
              <w:r>
                <w:rPr>
                  <w:noProof/>
                </w:rPr>
                <w:t xml:space="preserve"> Basingstoke: Palgrave Macmilliam.</w:t>
              </w:r>
            </w:p>
            <w:p w14:paraId="4FE59730" w14:textId="77777777" w:rsidR="005D7FE8" w:rsidRDefault="005D7FE8" w:rsidP="005D7FE8">
              <w:pPr>
                <w:pStyle w:val="Bibliography"/>
                <w:spacing w:line="360" w:lineRule="auto"/>
                <w:ind w:left="720" w:hanging="720"/>
                <w:jc w:val="both"/>
                <w:rPr>
                  <w:noProof/>
                </w:rPr>
              </w:pPr>
              <w:r>
                <w:rPr>
                  <w:noProof/>
                </w:rPr>
                <w:t xml:space="preserve">Pritchard, J. (2009). </w:t>
              </w:r>
              <w:r>
                <w:rPr>
                  <w:i/>
                  <w:iCs/>
                  <w:noProof/>
                </w:rPr>
                <w:t>Good Practice in the Law and Safeguarding Aduts.</w:t>
              </w:r>
              <w:r>
                <w:rPr>
                  <w:noProof/>
                </w:rPr>
                <w:t xml:space="preserve"> London: Jessica Kingsley Publishers.</w:t>
              </w:r>
            </w:p>
            <w:p w14:paraId="35E5E169" w14:textId="77777777" w:rsidR="005D7FE8" w:rsidRDefault="005D7FE8" w:rsidP="005D7FE8">
              <w:pPr>
                <w:pStyle w:val="Bibliography"/>
                <w:spacing w:line="360" w:lineRule="auto"/>
                <w:ind w:left="720" w:hanging="720"/>
                <w:jc w:val="both"/>
                <w:rPr>
                  <w:noProof/>
                </w:rPr>
              </w:pPr>
              <w:r>
                <w:rPr>
                  <w:noProof/>
                </w:rPr>
                <w:t xml:space="preserve">Radford, J. (2010). </w:t>
              </w:r>
              <w:r>
                <w:rPr>
                  <w:i/>
                  <w:iCs/>
                  <w:noProof/>
                </w:rPr>
                <w:t>Serious case review under chapter VIII "Working Together to Safeguard Children" in respect of the death of a child, case number 14.</w:t>
              </w:r>
              <w:r>
                <w:rPr>
                  <w:noProof/>
                </w:rPr>
                <w:t xml:space="preserve"> Birmingham: Birmingham Safeguarding Children Board.</w:t>
              </w:r>
            </w:p>
            <w:p w14:paraId="4F053A42" w14:textId="77777777" w:rsidR="005D7FE8" w:rsidRDefault="005D7FE8" w:rsidP="005D7FE8">
              <w:pPr>
                <w:pStyle w:val="Bibliography"/>
                <w:spacing w:line="360" w:lineRule="auto"/>
                <w:ind w:left="720" w:hanging="720"/>
                <w:jc w:val="both"/>
                <w:rPr>
                  <w:noProof/>
                </w:rPr>
              </w:pPr>
              <w:r>
                <w:rPr>
                  <w:noProof/>
                </w:rPr>
                <w:lastRenderedPageBreak/>
                <w:t xml:space="preserve">Rogowski, S. (2013). </w:t>
              </w:r>
              <w:r>
                <w:rPr>
                  <w:i/>
                  <w:iCs/>
                  <w:noProof/>
                </w:rPr>
                <w:t>Critical social work with children and families.</w:t>
              </w:r>
              <w:r>
                <w:rPr>
                  <w:noProof/>
                </w:rPr>
                <w:t xml:space="preserve"> Bristol: The Policy Press.</w:t>
              </w:r>
            </w:p>
            <w:p w14:paraId="1698C9E6" w14:textId="77777777" w:rsidR="005D7FE8" w:rsidRDefault="005D7FE8" w:rsidP="005D7FE8">
              <w:pPr>
                <w:pStyle w:val="Bibliography"/>
                <w:spacing w:line="360" w:lineRule="auto"/>
                <w:ind w:left="720" w:hanging="720"/>
                <w:jc w:val="both"/>
                <w:rPr>
                  <w:noProof/>
                </w:rPr>
              </w:pPr>
              <w:r>
                <w:rPr>
                  <w:noProof/>
                </w:rPr>
                <w:t xml:space="preserve">Schön, D. A. (1987). </w:t>
              </w:r>
              <w:r>
                <w:rPr>
                  <w:i/>
                  <w:iCs/>
                  <w:noProof/>
                </w:rPr>
                <w:t>Educating the Reflective Practitioner.</w:t>
              </w:r>
              <w:r>
                <w:rPr>
                  <w:noProof/>
                </w:rPr>
                <w:t xml:space="preserve"> San Francisco: Josey-Bass.</w:t>
              </w:r>
            </w:p>
            <w:p w14:paraId="7E8640D0" w14:textId="77777777" w:rsidR="005D7FE8" w:rsidRDefault="005D7FE8" w:rsidP="005D7FE8">
              <w:pPr>
                <w:pStyle w:val="Bibliography"/>
                <w:spacing w:line="360" w:lineRule="auto"/>
                <w:ind w:left="720" w:hanging="720"/>
                <w:jc w:val="both"/>
                <w:rPr>
                  <w:noProof/>
                </w:rPr>
              </w:pPr>
              <w:r>
                <w:rPr>
                  <w:noProof/>
                </w:rPr>
                <w:t xml:space="preserve">Smale, G., &amp; Tucson, G. (1993). </w:t>
              </w:r>
              <w:r>
                <w:rPr>
                  <w:i/>
                  <w:iCs/>
                  <w:noProof/>
                </w:rPr>
                <w:t>Empowerment, Assessment, Care Management and the Skilled Worker.</w:t>
              </w:r>
              <w:r>
                <w:rPr>
                  <w:noProof/>
                </w:rPr>
                <w:t xml:space="preserve"> London: National Institue for Social Work.</w:t>
              </w:r>
            </w:p>
            <w:p w14:paraId="7F71579B" w14:textId="77777777" w:rsidR="005D7FE8" w:rsidRDefault="005D7FE8" w:rsidP="005D7FE8">
              <w:pPr>
                <w:pStyle w:val="Bibliography"/>
                <w:spacing w:line="360" w:lineRule="auto"/>
                <w:ind w:left="720" w:hanging="720"/>
                <w:jc w:val="both"/>
                <w:rPr>
                  <w:noProof/>
                </w:rPr>
              </w:pPr>
              <w:r>
                <w:rPr>
                  <w:noProof/>
                </w:rPr>
                <w:t xml:space="preserve">Social Care Wales. (2013). </w:t>
              </w:r>
              <w:r>
                <w:rPr>
                  <w:i/>
                  <w:iCs/>
                  <w:noProof/>
                </w:rPr>
                <w:t>National Occupational Standards for Social Work.</w:t>
              </w:r>
              <w:r>
                <w:rPr>
                  <w:noProof/>
                </w:rPr>
                <w:t xml:space="preserve"> Cardiff: Social Care Wales.</w:t>
              </w:r>
            </w:p>
            <w:p w14:paraId="3A3AD2D0" w14:textId="77777777" w:rsidR="005D7FE8" w:rsidRDefault="005D7FE8" w:rsidP="005D7FE8">
              <w:pPr>
                <w:pStyle w:val="Bibliography"/>
                <w:spacing w:line="360" w:lineRule="auto"/>
                <w:ind w:left="720" w:hanging="720"/>
                <w:jc w:val="both"/>
                <w:rPr>
                  <w:noProof/>
                </w:rPr>
              </w:pPr>
              <w:r>
                <w:rPr>
                  <w:noProof/>
                </w:rPr>
                <w:t xml:space="preserve">Social Care Wales. (2017, March 29). </w:t>
              </w:r>
              <w:r>
                <w:rPr>
                  <w:i/>
                  <w:iCs/>
                  <w:noProof/>
                </w:rPr>
                <w:t>Social service and wellbeing Act</w:t>
              </w:r>
              <w:r>
                <w:rPr>
                  <w:noProof/>
                </w:rPr>
                <w:t>. Retrieved from Social care Wales: http://socialcare.wales/hub/sswbact</w:t>
              </w:r>
            </w:p>
            <w:p w14:paraId="7DB658FD" w14:textId="77777777" w:rsidR="005D7FE8" w:rsidRDefault="005D7FE8" w:rsidP="005D7FE8">
              <w:pPr>
                <w:pStyle w:val="Bibliography"/>
                <w:spacing w:line="360" w:lineRule="auto"/>
                <w:ind w:left="720" w:hanging="720"/>
                <w:jc w:val="both"/>
                <w:rPr>
                  <w:noProof/>
                </w:rPr>
              </w:pPr>
              <w:r>
                <w:rPr>
                  <w:noProof/>
                </w:rPr>
                <w:t xml:space="preserve">Social Care Wales. (2017). </w:t>
              </w:r>
              <w:r>
                <w:rPr>
                  <w:i/>
                  <w:iCs/>
                  <w:noProof/>
                </w:rPr>
                <w:t>The Code of Professional Practice for Social Care.</w:t>
              </w:r>
              <w:r>
                <w:rPr>
                  <w:noProof/>
                </w:rPr>
                <w:t xml:space="preserve"> Cardiff: Care Council fo Wales.</w:t>
              </w:r>
            </w:p>
            <w:p w14:paraId="5780E389" w14:textId="77777777" w:rsidR="005D7FE8" w:rsidRDefault="005D7FE8" w:rsidP="005D7FE8">
              <w:pPr>
                <w:pStyle w:val="Bibliography"/>
                <w:spacing w:line="360" w:lineRule="auto"/>
                <w:ind w:left="720" w:hanging="720"/>
                <w:jc w:val="both"/>
                <w:rPr>
                  <w:noProof/>
                </w:rPr>
              </w:pPr>
              <w:r>
                <w:rPr>
                  <w:noProof/>
                </w:rPr>
                <w:t xml:space="preserve">Symonds, J., Miles, C., Steel, M., Porter, S., &amp; Williams, V. (2020). Making Person-Centred Assessments. </w:t>
              </w:r>
              <w:r>
                <w:rPr>
                  <w:i/>
                  <w:iCs/>
                  <w:noProof/>
                </w:rPr>
                <w:t>Journal of Social Work</w:t>
              </w:r>
              <w:r>
                <w:rPr>
                  <w:noProof/>
                </w:rPr>
                <w:t>, 431-447.</w:t>
              </w:r>
            </w:p>
            <w:p w14:paraId="06A5E1E7" w14:textId="77777777" w:rsidR="005D7FE8" w:rsidRDefault="005D7FE8" w:rsidP="005D7FE8">
              <w:pPr>
                <w:pStyle w:val="Bibliography"/>
                <w:spacing w:line="360" w:lineRule="auto"/>
                <w:ind w:left="720" w:hanging="720"/>
                <w:jc w:val="both"/>
                <w:rPr>
                  <w:noProof/>
                </w:rPr>
              </w:pPr>
              <w:r>
                <w:rPr>
                  <w:noProof/>
                </w:rPr>
                <w:t xml:space="preserve">Teater, B. (2012). </w:t>
              </w:r>
              <w:r>
                <w:rPr>
                  <w:i/>
                  <w:iCs/>
                  <w:noProof/>
                </w:rPr>
                <w:t>Applying Social Work Theories and Methods.</w:t>
              </w:r>
              <w:r>
                <w:rPr>
                  <w:noProof/>
                </w:rPr>
                <w:t xml:space="preserve"> Berkshire: Open University Press.</w:t>
              </w:r>
            </w:p>
            <w:p w14:paraId="24D81A4F" w14:textId="77777777" w:rsidR="005D7FE8" w:rsidRDefault="005D7FE8" w:rsidP="005D7FE8">
              <w:pPr>
                <w:pStyle w:val="Bibliography"/>
                <w:spacing w:line="360" w:lineRule="auto"/>
                <w:ind w:left="720" w:hanging="720"/>
                <w:jc w:val="both"/>
                <w:rPr>
                  <w:noProof/>
                </w:rPr>
              </w:pPr>
              <w:r>
                <w:rPr>
                  <w:noProof/>
                </w:rPr>
                <w:t xml:space="preserve">Thomas, C., Beckford, V., Lowe, N., &amp; Murch, M. (1999). </w:t>
              </w:r>
              <w:r>
                <w:rPr>
                  <w:i/>
                  <w:iCs/>
                  <w:noProof/>
                </w:rPr>
                <w:t>Adopted Children Speaking.</w:t>
              </w:r>
              <w:r>
                <w:rPr>
                  <w:noProof/>
                </w:rPr>
                <w:t xml:space="preserve"> London: British Agencies for Adoption &amp; Fostering (BAAF).</w:t>
              </w:r>
            </w:p>
            <w:p w14:paraId="117615CE" w14:textId="77777777" w:rsidR="005D7FE8" w:rsidRDefault="005D7FE8" w:rsidP="005D7FE8">
              <w:pPr>
                <w:pStyle w:val="Bibliography"/>
                <w:spacing w:line="360" w:lineRule="auto"/>
                <w:ind w:left="720" w:hanging="720"/>
                <w:jc w:val="both"/>
                <w:rPr>
                  <w:noProof/>
                </w:rPr>
              </w:pPr>
              <w:r>
                <w:rPr>
                  <w:noProof/>
                </w:rPr>
                <w:t xml:space="preserve">Thompson, N. (2000). </w:t>
              </w:r>
              <w:r>
                <w:rPr>
                  <w:i/>
                  <w:iCs/>
                  <w:noProof/>
                </w:rPr>
                <w:t>Theory and practice in human services.</w:t>
              </w:r>
              <w:r>
                <w:rPr>
                  <w:noProof/>
                </w:rPr>
                <w:t xml:space="preserve"> Buckingham: Open university press.</w:t>
              </w:r>
            </w:p>
            <w:p w14:paraId="7A2F2FC9" w14:textId="77777777" w:rsidR="005D7FE8" w:rsidRDefault="005D7FE8" w:rsidP="005D7FE8">
              <w:pPr>
                <w:pStyle w:val="Bibliography"/>
                <w:spacing w:line="360" w:lineRule="auto"/>
                <w:ind w:left="720" w:hanging="720"/>
                <w:jc w:val="both"/>
                <w:rPr>
                  <w:noProof/>
                </w:rPr>
              </w:pPr>
              <w:r>
                <w:rPr>
                  <w:noProof/>
                </w:rPr>
                <w:t xml:space="preserve">Thompson, N. (2003). </w:t>
              </w:r>
              <w:r>
                <w:rPr>
                  <w:i/>
                  <w:iCs/>
                  <w:noProof/>
                </w:rPr>
                <w:t>Communication and language. A handbook of theory and practice.</w:t>
              </w:r>
              <w:r>
                <w:rPr>
                  <w:noProof/>
                </w:rPr>
                <w:t xml:space="preserve"> Basingstoke: Palgrave Macmillan.</w:t>
              </w:r>
            </w:p>
            <w:p w14:paraId="7F493BCF" w14:textId="77777777" w:rsidR="005D7FE8" w:rsidRDefault="005D7FE8" w:rsidP="005D7FE8">
              <w:pPr>
                <w:pStyle w:val="Bibliography"/>
                <w:spacing w:line="360" w:lineRule="auto"/>
                <w:ind w:left="720" w:hanging="720"/>
                <w:jc w:val="both"/>
                <w:rPr>
                  <w:noProof/>
                </w:rPr>
              </w:pPr>
              <w:r>
                <w:rPr>
                  <w:noProof/>
                </w:rPr>
                <w:t xml:space="preserve">Trivithick, P. (2005). </w:t>
              </w:r>
              <w:r>
                <w:rPr>
                  <w:i/>
                  <w:iCs/>
                  <w:noProof/>
                </w:rPr>
                <w:t>Social work skills: a practice handbook.</w:t>
              </w:r>
              <w:r>
                <w:rPr>
                  <w:noProof/>
                </w:rPr>
                <w:t xml:space="preserve"> Berkshire: Open University Press.</w:t>
              </w:r>
            </w:p>
            <w:p w14:paraId="378875E7" w14:textId="77777777" w:rsidR="005D7FE8" w:rsidRDefault="005D7FE8" w:rsidP="005D7FE8">
              <w:pPr>
                <w:pStyle w:val="Bibliography"/>
                <w:spacing w:line="360" w:lineRule="auto"/>
                <w:ind w:left="720" w:hanging="720"/>
                <w:jc w:val="both"/>
                <w:rPr>
                  <w:noProof/>
                </w:rPr>
              </w:pPr>
              <w:r>
                <w:rPr>
                  <w:noProof/>
                </w:rPr>
                <w:t xml:space="preserve">Vernon, S. (1996). </w:t>
              </w:r>
              <w:r>
                <w:rPr>
                  <w:i/>
                  <w:iCs/>
                  <w:noProof/>
                </w:rPr>
                <w:t>Social Work and the Law.</w:t>
              </w:r>
              <w:r>
                <w:rPr>
                  <w:noProof/>
                </w:rPr>
                <w:t xml:space="preserve"> London: Butterworths.</w:t>
              </w:r>
            </w:p>
            <w:p w14:paraId="091FE295" w14:textId="77777777" w:rsidR="005D7FE8" w:rsidRDefault="005D7FE8" w:rsidP="005D7FE8">
              <w:pPr>
                <w:pStyle w:val="Bibliography"/>
                <w:spacing w:line="360" w:lineRule="auto"/>
                <w:ind w:left="720" w:hanging="720"/>
                <w:jc w:val="both"/>
                <w:rPr>
                  <w:noProof/>
                </w:rPr>
              </w:pPr>
              <w:r>
                <w:rPr>
                  <w:noProof/>
                </w:rPr>
                <w:t xml:space="preserve">Walker, J., &amp; Crawford, K. (2014). </w:t>
              </w:r>
              <w:r>
                <w:rPr>
                  <w:i/>
                  <w:iCs/>
                  <w:noProof/>
                </w:rPr>
                <w:t>Social Work &amp; Human Development.</w:t>
              </w:r>
              <w:r>
                <w:rPr>
                  <w:noProof/>
                </w:rPr>
                <w:t xml:space="preserve"> London: SAGE.</w:t>
              </w:r>
            </w:p>
            <w:p w14:paraId="2744226E" w14:textId="77777777" w:rsidR="005D7FE8" w:rsidRDefault="005D7FE8" w:rsidP="005D7FE8">
              <w:pPr>
                <w:pStyle w:val="Bibliography"/>
                <w:spacing w:line="360" w:lineRule="auto"/>
                <w:ind w:left="720" w:hanging="720"/>
                <w:jc w:val="both"/>
                <w:rPr>
                  <w:noProof/>
                </w:rPr>
              </w:pPr>
              <w:r>
                <w:rPr>
                  <w:noProof/>
                </w:rPr>
                <w:t xml:space="preserve">Walker, S. (2012). </w:t>
              </w:r>
              <w:r>
                <w:rPr>
                  <w:i/>
                  <w:iCs/>
                  <w:noProof/>
                </w:rPr>
                <w:t>Effective social work with children, young people and families.</w:t>
              </w:r>
              <w:r>
                <w:rPr>
                  <w:noProof/>
                </w:rPr>
                <w:t xml:space="preserve"> London: SAGE Publications Ltd.</w:t>
              </w:r>
            </w:p>
            <w:p w14:paraId="7BE9A78E" w14:textId="77777777" w:rsidR="005D7FE8" w:rsidRDefault="005D7FE8" w:rsidP="005D7FE8">
              <w:pPr>
                <w:pStyle w:val="Bibliography"/>
                <w:spacing w:line="360" w:lineRule="auto"/>
                <w:ind w:left="720" w:hanging="720"/>
                <w:jc w:val="both"/>
                <w:rPr>
                  <w:noProof/>
                </w:rPr>
              </w:pPr>
              <w:r>
                <w:rPr>
                  <w:noProof/>
                </w:rPr>
                <w:t xml:space="preserve">Wilkins, D., &amp; Boahen, G. (2013). </w:t>
              </w:r>
              <w:r>
                <w:rPr>
                  <w:i/>
                  <w:iCs/>
                  <w:noProof/>
                </w:rPr>
                <w:t>Critical Analysis Skills for Social Workers.</w:t>
              </w:r>
              <w:r>
                <w:rPr>
                  <w:noProof/>
                </w:rPr>
                <w:t xml:space="preserve"> Berkshire: Open University Press.</w:t>
              </w:r>
            </w:p>
            <w:p w14:paraId="4DCDEB5F" w14:textId="77777777" w:rsidR="005D7FE8" w:rsidRDefault="005D7FE8" w:rsidP="005D7FE8">
              <w:pPr>
                <w:pStyle w:val="Bibliography"/>
                <w:spacing w:line="360" w:lineRule="auto"/>
                <w:ind w:left="720" w:hanging="720"/>
                <w:jc w:val="both"/>
                <w:rPr>
                  <w:noProof/>
                </w:rPr>
              </w:pPr>
              <w:r>
                <w:rPr>
                  <w:noProof/>
                </w:rPr>
                <w:t xml:space="preserve">Williams, P., &amp; Evans, M. (2013). </w:t>
              </w:r>
              <w:r>
                <w:rPr>
                  <w:i/>
                  <w:iCs/>
                  <w:noProof/>
                </w:rPr>
                <w:t>Social work with perople with learning difficulties.</w:t>
              </w:r>
              <w:r>
                <w:rPr>
                  <w:noProof/>
                </w:rPr>
                <w:t xml:space="preserve"> London: SAGE/Learning Matters.</w:t>
              </w:r>
            </w:p>
            <w:p w14:paraId="6FCB6DDB" w14:textId="77777777" w:rsidR="005D7FE8" w:rsidRDefault="005D7FE8" w:rsidP="005D7FE8">
              <w:pPr>
                <w:spacing w:line="360" w:lineRule="auto"/>
                <w:jc w:val="both"/>
              </w:pPr>
              <w:r>
                <w:rPr>
                  <w:b/>
                  <w:bCs/>
                  <w:noProof/>
                </w:rPr>
                <w:fldChar w:fldCharType="end"/>
              </w:r>
            </w:p>
          </w:sdtContent>
        </w:sdt>
      </w:sdtContent>
    </w:sdt>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598E566B" w14:textId="77777777" w:rsidR="0066419E" w:rsidRDefault="0066419E" w:rsidP="0066419E">
      <w:pPr>
        <w:rPr>
          <w:sz w:val="24"/>
          <w:szCs w:val="24"/>
        </w:rPr>
      </w:pPr>
    </w:p>
    <w:p w14:paraId="7047BA81" w14:textId="591018A5" w:rsidR="002A1A44" w:rsidRPr="00EE5BC3" w:rsidRDefault="002A1A44" w:rsidP="0066419E">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4"/>
        <w:gridCol w:w="5026"/>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123DA12" w:rsidR="00E559CE" w:rsidRPr="00075FCC" w:rsidRDefault="00075FCC" w:rsidP="00075FCC">
            <w:pPr>
              <w:pStyle w:val="ListParagraph"/>
              <w:numPr>
                <w:ilvl w:val="0"/>
                <w:numId w:val="55"/>
              </w:numPr>
              <w:jc w:val="both"/>
              <w:rPr>
                <w:sz w:val="24"/>
                <w:szCs w:val="24"/>
              </w:rPr>
            </w:pPr>
            <w:r w:rsidRPr="00075FCC">
              <w:rPr>
                <w:sz w:val="24"/>
                <w:szCs w:val="24"/>
              </w:rPr>
              <w:t>Introduction and Emotional Intelligence</w:t>
            </w:r>
          </w:p>
        </w:tc>
        <w:tc>
          <w:tcPr>
            <w:tcW w:w="5094" w:type="dxa"/>
          </w:tcPr>
          <w:p w14:paraId="4504991A" w14:textId="42830DF4" w:rsidR="00E559CE" w:rsidRPr="00B17FA0" w:rsidRDefault="00653C85" w:rsidP="00B94443">
            <w:pPr>
              <w:jc w:val="both"/>
              <w:rPr>
                <w:sz w:val="24"/>
                <w:szCs w:val="24"/>
              </w:rPr>
            </w:pPr>
            <w:r>
              <w:rPr>
                <w:sz w:val="24"/>
                <w:szCs w:val="24"/>
              </w:rPr>
              <w:t>12/10/2021</w:t>
            </w:r>
          </w:p>
        </w:tc>
      </w:tr>
      <w:tr w:rsidR="00E559CE" w:rsidRPr="00B17FA0" w14:paraId="05C1FAE9" w14:textId="77777777" w:rsidTr="00B94443">
        <w:tc>
          <w:tcPr>
            <w:tcW w:w="5094" w:type="dxa"/>
          </w:tcPr>
          <w:p w14:paraId="2BDB6661" w14:textId="7B176507" w:rsidR="00E559CE" w:rsidRPr="00075FCC" w:rsidRDefault="00653C85" w:rsidP="00075FCC">
            <w:pPr>
              <w:pStyle w:val="ListParagraph"/>
              <w:numPr>
                <w:ilvl w:val="0"/>
                <w:numId w:val="55"/>
              </w:numPr>
              <w:jc w:val="both"/>
              <w:rPr>
                <w:sz w:val="24"/>
                <w:szCs w:val="24"/>
              </w:rPr>
            </w:pPr>
            <w:r w:rsidRPr="00075FCC">
              <w:rPr>
                <w:sz w:val="24"/>
                <w:szCs w:val="24"/>
              </w:rPr>
              <w:t xml:space="preserve"> </w:t>
            </w:r>
            <w:r w:rsidR="00645CB2" w:rsidRPr="00075FCC">
              <w:rPr>
                <w:sz w:val="24"/>
                <w:szCs w:val="24"/>
              </w:rPr>
              <w:t>Collaboration and Co-Production</w:t>
            </w:r>
          </w:p>
        </w:tc>
        <w:tc>
          <w:tcPr>
            <w:tcW w:w="5094" w:type="dxa"/>
          </w:tcPr>
          <w:p w14:paraId="1AF3604C" w14:textId="4AD000AD" w:rsidR="00E559CE" w:rsidRPr="00B17FA0" w:rsidRDefault="00653C85" w:rsidP="00B94443">
            <w:pPr>
              <w:jc w:val="both"/>
              <w:rPr>
                <w:sz w:val="24"/>
                <w:szCs w:val="24"/>
              </w:rPr>
            </w:pPr>
            <w:r>
              <w:rPr>
                <w:sz w:val="24"/>
                <w:szCs w:val="24"/>
              </w:rPr>
              <w:t>03/02/2022</w:t>
            </w:r>
          </w:p>
        </w:tc>
      </w:tr>
      <w:tr w:rsidR="00E559CE" w:rsidRPr="00B17FA0" w14:paraId="5356395F" w14:textId="77777777" w:rsidTr="00B94443">
        <w:tc>
          <w:tcPr>
            <w:tcW w:w="5094" w:type="dxa"/>
          </w:tcPr>
          <w:p w14:paraId="7DC37211" w14:textId="20A1EC2D" w:rsidR="00E559CE" w:rsidRPr="00075FCC" w:rsidRDefault="00075FCC" w:rsidP="00075FCC">
            <w:pPr>
              <w:pStyle w:val="ListParagraph"/>
              <w:numPr>
                <w:ilvl w:val="0"/>
                <w:numId w:val="55"/>
              </w:numPr>
              <w:jc w:val="both"/>
              <w:rPr>
                <w:sz w:val="24"/>
                <w:szCs w:val="24"/>
              </w:rPr>
            </w:pPr>
            <w:r>
              <w:rPr>
                <w:sz w:val="24"/>
                <w:szCs w:val="24"/>
              </w:rPr>
              <w:t>Key Legislation</w:t>
            </w:r>
          </w:p>
        </w:tc>
        <w:tc>
          <w:tcPr>
            <w:tcW w:w="5094" w:type="dxa"/>
          </w:tcPr>
          <w:p w14:paraId="4DFBE392" w14:textId="09541A9B" w:rsidR="00E559CE" w:rsidRPr="00B17FA0" w:rsidRDefault="00846531" w:rsidP="00B94443">
            <w:pPr>
              <w:jc w:val="both"/>
              <w:rPr>
                <w:sz w:val="24"/>
                <w:szCs w:val="24"/>
              </w:rPr>
            </w:pPr>
            <w:r>
              <w:rPr>
                <w:sz w:val="24"/>
                <w:szCs w:val="24"/>
              </w:rPr>
              <w:t>29/03/2022</w:t>
            </w:r>
          </w:p>
        </w:tc>
      </w:tr>
      <w:tr w:rsidR="00E559CE" w:rsidRPr="008B28E7" w14:paraId="40165146" w14:textId="77777777" w:rsidTr="00B94443">
        <w:tc>
          <w:tcPr>
            <w:tcW w:w="5094" w:type="dxa"/>
          </w:tcPr>
          <w:p w14:paraId="2DE3C97B" w14:textId="708D81EC" w:rsidR="00E559CE" w:rsidRPr="00075FCC" w:rsidRDefault="00075FCC" w:rsidP="00075FCC">
            <w:pPr>
              <w:pStyle w:val="ListParagraph"/>
              <w:numPr>
                <w:ilvl w:val="0"/>
                <w:numId w:val="55"/>
              </w:numPr>
              <w:jc w:val="both"/>
              <w:rPr>
                <w:sz w:val="24"/>
                <w:szCs w:val="24"/>
              </w:rPr>
            </w:pPr>
            <w:r>
              <w:rPr>
                <w:sz w:val="24"/>
                <w:szCs w:val="24"/>
              </w:rPr>
              <w:t>Personal Development Planning</w:t>
            </w:r>
          </w:p>
        </w:tc>
        <w:tc>
          <w:tcPr>
            <w:tcW w:w="5094" w:type="dxa"/>
          </w:tcPr>
          <w:p w14:paraId="16B5309A" w14:textId="1780B590" w:rsidR="00E559CE" w:rsidRPr="00B17FA0" w:rsidRDefault="00846531" w:rsidP="00B94443">
            <w:pPr>
              <w:jc w:val="both"/>
              <w:rPr>
                <w:sz w:val="24"/>
                <w:szCs w:val="24"/>
              </w:rPr>
            </w:pPr>
            <w:r>
              <w:rPr>
                <w:sz w:val="24"/>
                <w:szCs w:val="24"/>
              </w:rPr>
              <w:t>24/05/2022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3"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711662" w:rsidRPr="008B28E7" w14:paraId="3DA641F0" w14:textId="77777777" w:rsidTr="00D3203C">
        <w:tc>
          <w:tcPr>
            <w:tcW w:w="10070" w:type="dxa"/>
          </w:tcPr>
          <w:p w14:paraId="34C6FFFA" w14:textId="77777777" w:rsidR="00711662" w:rsidRDefault="00711662" w:rsidP="00711662">
            <w:pPr>
              <w:jc w:val="both"/>
              <w:rPr>
                <w:color w:val="auto"/>
                <w:sz w:val="24"/>
                <w:szCs w:val="24"/>
              </w:rPr>
            </w:pPr>
          </w:p>
          <w:p w14:paraId="5156DEFA" w14:textId="2112CD71" w:rsidR="00711662" w:rsidRDefault="00711662" w:rsidP="00711662">
            <w:pPr>
              <w:jc w:val="both"/>
              <w:rPr>
                <w:color w:val="auto"/>
                <w:sz w:val="24"/>
                <w:szCs w:val="24"/>
              </w:rPr>
            </w:pPr>
            <w:r w:rsidRPr="009A3176">
              <w:rPr>
                <w:color w:val="auto"/>
                <w:sz w:val="24"/>
                <w:szCs w:val="24"/>
              </w:rPr>
              <w:t xml:space="preserve">I am the Manager in Neath </w:t>
            </w:r>
            <w:r>
              <w:rPr>
                <w:color w:val="auto"/>
                <w:sz w:val="24"/>
                <w:szCs w:val="24"/>
              </w:rPr>
              <w:t xml:space="preserve">network. I am not Richard’s </w:t>
            </w:r>
            <w:r w:rsidRPr="009A3176">
              <w:rPr>
                <w:color w:val="auto"/>
                <w:sz w:val="24"/>
                <w:szCs w:val="24"/>
              </w:rPr>
              <w:t xml:space="preserve">mentor </w:t>
            </w:r>
            <w:r>
              <w:rPr>
                <w:color w:val="auto"/>
                <w:sz w:val="24"/>
                <w:szCs w:val="24"/>
              </w:rPr>
              <w:t>but as his mentor is not in work at present, I have been asked to complete this report in their absence. As Manager I do</w:t>
            </w:r>
            <w:r w:rsidRPr="009A3176">
              <w:rPr>
                <w:color w:val="auto"/>
                <w:sz w:val="24"/>
                <w:szCs w:val="24"/>
              </w:rPr>
              <w:t xml:space="preserve"> have the responsibility of allocating cases, authorising </w:t>
            </w:r>
            <w:r w:rsidRPr="009A3176">
              <w:rPr>
                <w:color w:val="auto"/>
                <w:sz w:val="24"/>
                <w:szCs w:val="24"/>
              </w:rPr>
              <w:t>work,</w:t>
            </w:r>
            <w:r w:rsidRPr="009A3176">
              <w:rPr>
                <w:color w:val="auto"/>
                <w:sz w:val="24"/>
                <w:szCs w:val="24"/>
              </w:rPr>
              <w:t xml:space="preserve"> and providing management guidance to </w:t>
            </w:r>
            <w:r>
              <w:rPr>
                <w:color w:val="auto"/>
                <w:sz w:val="24"/>
                <w:szCs w:val="24"/>
              </w:rPr>
              <w:t>Richard</w:t>
            </w:r>
            <w:r w:rsidRPr="009A3176">
              <w:rPr>
                <w:color w:val="auto"/>
                <w:sz w:val="24"/>
                <w:szCs w:val="24"/>
              </w:rPr>
              <w:t xml:space="preserve"> as required. This has </w:t>
            </w:r>
            <w:r>
              <w:rPr>
                <w:color w:val="auto"/>
                <w:sz w:val="24"/>
                <w:szCs w:val="24"/>
              </w:rPr>
              <w:t xml:space="preserve">therefore </w:t>
            </w:r>
            <w:r w:rsidRPr="009A3176">
              <w:rPr>
                <w:color w:val="auto"/>
                <w:sz w:val="24"/>
                <w:szCs w:val="24"/>
              </w:rPr>
              <w:t xml:space="preserve">given me a good overall impression of how </w:t>
            </w:r>
            <w:r>
              <w:rPr>
                <w:color w:val="auto"/>
                <w:sz w:val="24"/>
                <w:szCs w:val="24"/>
              </w:rPr>
              <w:t>Richard has progressed throughout his</w:t>
            </w:r>
            <w:r w:rsidRPr="009A3176">
              <w:rPr>
                <w:color w:val="auto"/>
                <w:sz w:val="24"/>
                <w:szCs w:val="24"/>
              </w:rPr>
              <w:t xml:space="preserve"> first years in practise.</w:t>
            </w:r>
          </w:p>
          <w:p w14:paraId="0CB50FC4" w14:textId="77777777" w:rsidR="00711662" w:rsidRPr="009A3176" w:rsidRDefault="00711662" w:rsidP="00711662">
            <w:pPr>
              <w:jc w:val="both"/>
              <w:rPr>
                <w:color w:val="auto"/>
                <w:sz w:val="24"/>
                <w:szCs w:val="24"/>
              </w:rPr>
            </w:pPr>
          </w:p>
          <w:p w14:paraId="192A77BF" w14:textId="77777777" w:rsidR="00711662" w:rsidRDefault="00711662" w:rsidP="00711662">
            <w:pPr>
              <w:jc w:val="both"/>
              <w:rPr>
                <w:color w:val="auto"/>
                <w:sz w:val="24"/>
                <w:szCs w:val="24"/>
              </w:rPr>
            </w:pPr>
            <w:r>
              <w:rPr>
                <w:color w:val="auto"/>
                <w:sz w:val="24"/>
                <w:szCs w:val="24"/>
              </w:rPr>
              <w:t xml:space="preserve">Richard identifies in his portfolio how </w:t>
            </w:r>
            <w:r w:rsidRPr="009A3176">
              <w:rPr>
                <w:color w:val="auto"/>
                <w:sz w:val="24"/>
                <w:szCs w:val="24"/>
              </w:rPr>
              <w:t xml:space="preserve">he uses the </w:t>
            </w:r>
            <w:r>
              <w:rPr>
                <w:iCs/>
                <w:sz w:val="24"/>
                <w:szCs w:val="24"/>
              </w:rPr>
              <w:t xml:space="preserve">John Driscoll’s model of Reflection (Driscoll, 2017) </w:t>
            </w:r>
            <w:r>
              <w:rPr>
                <w:color w:val="auto"/>
                <w:sz w:val="24"/>
                <w:szCs w:val="24"/>
              </w:rPr>
              <w:t>to reflect on his</w:t>
            </w:r>
            <w:r w:rsidRPr="009A3176">
              <w:rPr>
                <w:color w:val="auto"/>
                <w:sz w:val="24"/>
                <w:szCs w:val="24"/>
              </w:rPr>
              <w:t xml:space="preserve"> own practice</w:t>
            </w:r>
            <w:r>
              <w:rPr>
                <w:color w:val="auto"/>
                <w:sz w:val="24"/>
                <w:szCs w:val="24"/>
              </w:rPr>
              <w:t xml:space="preserve"> experiences. Richard explains how he started in Children’s Services during the COVID pandemic which could have been isolating for him and his learning and development. Richard has reflected on how practice evolved during this time with the use of IT technology and software to support the practitioner to fulfil their roles and responsibilities, seek support and reduce risk of isolation. </w:t>
            </w:r>
          </w:p>
          <w:p w14:paraId="0D408DF1" w14:textId="77777777" w:rsidR="00711662" w:rsidRDefault="00711662" w:rsidP="00711662">
            <w:pPr>
              <w:jc w:val="both"/>
              <w:rPr>
                <w:color w:val="auto"/>
                <w:sz w:val="24"/>
                <w:szCs w:val="24"/>
              </w:rPr>
            </w:pPr>
          </w:p>
          <w:p w14:paraId="009208D5" w14:textId="3958832A" w:rsidR="00711662" w:rsidRDefault="00711662" w:rsidP="00711662">
            <w:pPr>
              <w:jc w:val="both"/>
              <w:rPr>
                <w:color w:val="auto"/>
                <w:sz w:val="24"/>
                <w:szCs w:val="24"/>
              </w:rPr>
            </w:pPr>
            <w:r>
              <w:rPr>
                <w:color w:val="auto"/>
                <w:sz w:val="24"/>
                <w:szCs w:val="24"/>
              </w:rPr>
              <w:t xml:space="preserve">Richard also reflects on utilizing supervision, training resources, research, etc. to reflect on what he did and how his intervention has supported people to attain their Outcomes. Richard reflects on collaborative working with people, their families, </w:t>
            </w:r>
            <w:proofErr w:type="gramStart"/>
            <w:r>
              <w:rPr>
                <w:color w:val="auto"/>
                <w:sz w:val="24"/>
                <w:szCs w:val="24"/>
              </w:rPr>
              <w:t>carers</w:t>
            </w:r>
            <w:proofErr w:type="gramEnd"/>
            <w:r>
              <w:rPr>
                <w:color w:val="auto"/>
                <w:sz w:val="24"/>
                <w:szCs w:val="24"/>
              </w:rPr>
              <w:t xml:space="preserve"> and other professionals involved in their care of the person to identify and reduce barriers to independence. This demonstrates that Richard works collaboratively with people, taking a </w:t>
            </w:r>
            <w:r>
              <w:rPr>
                <w:color w:val="auto"/>
                <w:sz w:val="24"/>
                <w:szCs w:val="24"/>
              </w:rPr>
              <w:t>person-centred</w:t>
            </w:r>
            <w:r>
              <w:rPr>
                <w:color w:val="auto"/>
                <w:sz w:val="24"/>
                <w:szCs w:val="24"/>
              </w:rPr>
              <w:t xml:space="preserve"> approach in his assessments and Care Planning for individuals on his caseload.</w:t>
            </w:r>
          </w:p>
          <w:p w14:paraId="7D698248" w14:textId="77777777" w:rsidR="00711662" w:rsidRDefault="00711662" w:rsidP="00711662">
            <w:pPr>
              <w:jc w:val="both"/>
              <w:rPr>
                <w:color w:val="auto"/>
                <w:sz w:val="24"/>
                <w:szCs w:val="24"/>
              </w:rPr>
            </w:pPr>
          </w:p>
          <w:p w14:paraId="53B7F91F" w14:textId="77777777" w:rsidR="00711662" w:rsidRDefault="00711662" w:rsidP="00711662">
            <w:pPr>
              <w:jc w:val="both"/>
              <w:rPr>
                <w:color w:val="auto"/>
                <w:sz w:val="24"/>
                <w:szCs w:val="24"/>
              </w:rPr>
            </w:pPr>
            <w:r>
              <w:rPr>
                <w:color w:val="auto"/>
                <w:sz w:val="24"/>
                <w:szCs w:val="24"/>
              </w:rPr>
              <w:lastRenderedPageBreak/>
              <w:t>Richard has also demonstrated the ability through reflection in case discussions, when seeking advice and guidance from both his colleagues and managers in the team; that he considers how he has worked with the person when assessing or supporting a person through a crisis situation, why he intervened in the way he did and he also considers if there were other things he could have done in these situations that may have changed the Outcome for the person he is working with or if he was to have the same experience again, would he have done anything differently.</w:t>
            </w:r>
          </w:p>
          <w:p w14:paraId="53DCEE1B" w14:textId="77777777" w:rsidR="00711662" w:rsidRDefault="00711662" w:rsidP="00711662">
            <w:pPr>
              <w:jc w:val="both"/>
              <w:rPr>
                <w:color w:val="auto"/>
                <w:sz w:val="24"/>
                <w:szCs w:val="24"/>
              </w:rPr>
            </w:pPr>
          </w:p>
          <w:p w14:paraId="5DA76576" w14:textId="72050B84" w:rsidR="00711662" w:rsidRPr="009A3176" w:rsidRDefault="00711662" w:rsidP="00711662">
            <w:pPr>
              <w:jc w:val="both"/>
              <w:rPr>
                <w:color w:val="auto"/>
                <w:sz w:val="24"/>
                <w:szCs w:val="24"/>
              </w:rPr>
            </w:pPr>
            <w:r>
              <w:rPr>
                <w:color w:val="auto"/>
                <w:sz w:val="24"/>
                <w:szCs w:val="24"/>
              </w:rPr>
              <w:t xml:space="preserve">This approach to practice and reflecting on one’s own practice enables Richard to reflect on other interventions and social work theories that he could have adopted and through analysis of his practice, determining how he would intervene if he was presented with similar circumstances in future. This model as reflected on by Richard promotes the worker’s ability to recognise areas of </w:t>
            </w:r>
            <w:r>
              <w:rPr>
                <w:color w:val="auto"/>
                <w:sz w:val="24"/>
                <w:szCs w:val="24"/>
              </w:rPr>
              <w:t>practice,</w:t>
            </w:r>
            <w:r>
              <w:rPr>
                <w:color w:val="auto"/>
                <w:sz w:val="24"/>
                <w:szCs w:val="24"/>
              </w:rPr>
              <w:t xml:space="preserve"> they may feel less experienced or knowledgeable in and enables them to identify training needs through their own supervision and appraisal.</w:t>
            </w:r>
          </w:p>
          <w:p w14:paraId="79EC5008" w14:textId="77777777" w:rsidR="00711662" w:rsidRPr="006A5B6C" w:rsidRDefault="00711662" w:rsidP="00711662">
            <w:pPr>
              <w:jc w:val="both"/>
              <w:rPr>
                <w:color w:val="auto"/>
                <w:sz w:val="24"/>
                <w:szCs w:val="24"/>
              </w:rPr>
            </w:pPr>
          </w:p>
          <w:p w14:paraId="79C73FE2" w14:textId="77777777" w:rsidR="00711662" w:rsidRPr="006A5B6C" w:rsidRDefault="00711662" w:rsidP="00711662">
            <w:pPr>
              <w:jc w:val="both"/>
              <w:rPr>
                <w:color w:val="auto"/>
                <w:sz w:val="24"/>
                <w:szCs w:val="24"/>
              </w:rPr>
            </w:pPr>
            <w:r>
              <w:rPr>
                <w:color w:val="auto"/>
                <w:sz w:val="24"/>
                <w:szCs w:val="24"/>
              </w:rPr>
              <w:t>Richard</w:t>
            </w:r>
            <w:r w:rsidRPr="006A5B6C">
              <w:rPr>
                <w:color w:val="auto"/>
                <w:sz w:val="24"/>
                <w:szCs w:val="24"/>
              </w:rPr>
              <w:t xml:space="preserve"> has always been very proactive in sourcing opportunities to learn and develop more, for example shadowing colleagues to</w:t>
            </w:r>
            <w:r>
              <w:rPr>
                <w:color w:val="auto"/>
                <w:sz w:val="24"/>
                <w:szCs w:val="24"/>
              </w:rPr>
              <w:t xml:space="preserve"> gain more experience in areas </w:t>
            </w:r>
            <w:r w:rsidRPr="006A5B6C">
              <w:rPr>
                <w:color w:val="auto"/>
                <w:sz w:val="24"/>
                <w:szCs w:val="24"/>
              </w:rPr>
              <w:t>he felt she needed to increase confidence in such as MCA and BI. Or approaching senior staff or supervisor to discuss training needs.</w:t>
            </w:r>
          </w:p>
          <w:p w14:paraId="6BEAC067" w14:textId="77777777" w:rsidR="00711662" w:rsidRPr="006A5B6C" w:rsidRDefault="00711662" w:rsidP="00711662">
            <w:pPr>
              <w:jc w:val="both"/>
              <w:rPr>
                <w:color w:val="auto"/>
                <w:sz w:val="24"/>
                <w:szCs w:val="24"/>
              </w:rPr>
            </w:pPr>
          </w:p>
          <w:p w14:paraId="27E420A3" w14:textId="77777777" w:rsidR="00711662" w:rsidRPr="006A5B6C" w:rsidRDefault="00711662" w:rsidP="00711662">
            <w:pPr>
              <w:jc w:val="both"/>
              <w:rPr>
                <w:color w:val="auto"/>
                <w:sz w:val="24"/>
                <w:szCs w:val="24"/>
              </w:rPr>
            </w:pPr>
            <w:r>
              <w:rPr>
                <w:color w:val="auto"/>
                <w:sz w:val="24"/>
                <w:szCs w:val="24"/>
              </w:rPr>
              <w:t>Richard</w:t>
            </w:r>
            <w:r w:rsidRPr="006A5B6C">
              <w:rPr>
                <w:color w:val="auto"/>
                <w:sz w:val="24"/>
                <w:szCs w:val="24"/>
              </w:rPr>
              <w:t xml:space="preserve"> always approaches supervisor / se</w:t>
            </w:r>
            <w:r>
              <w:rPr>
                <w:color w:val="auto"/>
                <w:sz w:val="24"/>
                <w:szCs w:val="24"/>
              </w:rPr>
              <w:t xml:space="preserve">nior staff to discuss anything </w:t>
            </w:r>
            <w:r w:rsidRPr="006A5B6C">
              <w:rPr>
                <w:color w:val="auto"/>
                <w:sz w:val="24"/>
                <w:szCs w:val="24"/>
              </w:rPr>
              <w:t xml:space="preserve">he feels he needs additional guidance and support with. </w:t>
            </w:r>
            <w:r>
              <w:rPr>
                <w:color w:val="auto"/>
                <w:sz w:val="24"/>
                <w:szCs w:val="24"/>
              </w:rPr>
              <w:t>Richard</w:t>
            </w:r>
            <w:r w:rsidRPr="006A5B6C">
              <w:rPr>
                <w:color w:val="auto"/>
                <w:sz w:val="24"/>
                <w:szCs w:val="24"/>
              </w:rPr>
              <w:t xml:space="preserve"> has over time dealt with</w:t>
            </w:r>
            <w:r>
              <w:rPr>
                <w:color w:val="auto"/>
                <w:sz w:val="24"/>
                <w:szCs w:val="24"/>
              </w:rPr>
              <w:t xml:space="preserve"> more complex cases exposing him</w:t>
            </w:r>
            <w:r w:rsidRPr="006A5B6C">
              <w:rPr>
                <w:color w:val="auto"/>
                <w:sz w:val="24"/>
                <w:szCs w:val="24"/>
              </w:rPr>
              <w:t xml:space="preserve"> on occasions to some extremely difficult and challenging situations which has resulted in needing to respond to the immediate protection of a vulnerable adults. These situations have sometimes involved </w:t>
            </w:r>
            <w:r>
              <w:rPr>
                <w:color w:val="auto"/>
                <w:sz w:val="24"/>
                <w:szCs w:val="24"/>
              </w:rPr>
              <w:t>Richard being exposed to risks him</w:t>
            </w:r>
            <w:r w:rsidRPr="006A5B6C">
              <w:rPr>
                <w:color w:val="auto"/>
                <w:sz w:val="24"/>
                <w:szCs w:val="24"/>
              </w:rPr>
              <w:t xml:space="preserve">self by aggressive individuals. </w:t>
            </w:r>
            <w:r>
              <w:rPr>
                <w:color w:val="auto"/>
                <w:sz w:val="24"/>
                <w:szCs w:val="24"/>
              </w:rPr>
              <w:t>Richard</w:t>
            </w:r>
            <w:r w:rsidRPr="006A5B6C">
              <w:rPr>
                <w:color w:val="auto"/>
                <w:sz w:val="24"/>
                <w:szCs w:val="24"/>
              </w:rPr>
              <w:t xml:space="preserve"> has always acted with professionalism and empathy, demonstrating resilience in coping with t</w:t>
            </w:r>
            <w:r>
              <w:rPr>
                <w:color w:val="auto"/>
                <w:sz w:val="24"/>
                <w:szCs w:val="24"/>
              </w:rPr>
              <w:t>he impact of these events on his</w:t>
            </w:r>
            <w:r w:rsidRPr="006A5B6C">
              <w:rPr>
                <w:color w:val="auto"/>
                <w:sz w:val="24"/>
                <w:szCs w:val="24"/>
              </w:rPr>
              <w:t xml:space="preserve"> own feelings and values. </w:t>
            </w:r>
            <w:r>
              <w:rPr>
                <w:color w:val="auto"/>
                <w:sz w:val="24"/>
                <w:szCs w:val="24"/>
              </w:rPr>
              <w:t>Richard</w:t>
            </w:r>
            <w:r w:rsidRPr="006A5B6C">
              <w:rPr>
                <w:color w:val="auto"/>
                <w:sz w:val="24"/>
                <w:szCs w:val="24"/>
              </w:rPr>
              <w:t xml:space="preserve"> has sort out support and help in these situations and reflected</w:t>
            </w:r>
            <w:r>
              <w:rPr>
                <w:color w:val="auto"/>
                <w:sz w:val="24"/>
                <w:szCs w:val="24"/>
              </w:rPr>
              <w:t xml:space="preserve"> on the events to help inform his</w:t>
            </w:r>
            <w:r w:rsidRPr="006A5B6C">
              <w:rPr>
                <w:color w:val="auto"/>
                <w:sz w:val="24"/>
                <w:szCs w:val="24"/>
              </w:rPr>
              <w:t xml:space="preserve"> future practise.</w:t>
            </w:r>
          </w:p>
          <w:p w14:paraId="75C4D25F" w14:textId="77777777" w:rsidR="00711662" w:rsidRDefault="00711662" w:rsidP="00711662">
            <w:pPr>
              <w:jc w:val="both"/>
              <w:rPr>
                <w:color w:val="auto"/>
                <w:sz w:val="24"/>
                <w:szCs w:val="24"/>
              </w:rPr>
            </w:pPr>
          </w:p>
          <w:p w14:paraId="1AC77974" w14:textId="77777777" w:rsidR="00711662" w:rsidRPr="006A5B6C" w:rsidRDefault="00711662" w:rsidP="00711662">
            <w:pPr>
              <w:jc w:val="both"/>
              <w:rPr>
                <w:color w:val="auto"/>
                <w:sz w:val="24"/>
                <w:szCs w:val="24"/>
              </w:rPr>
            </w:pPr>
            <w:r>
              <w:rPr>
                <w:color w:val="auto"/>
                <w:sz w:val="24"/>
                <w:szCs w:val="24"/>
              </w:rPr>
              <w:t>Richard</w:t>
            </w:r>
            <w:r w:rsidRPr="006A5B6C">
              <w:rPr>
                <w:color w:val="auto"/>
                <w:sz w:val="24"/>
                <w:szCs w:val="24"/>
              </w:rPr>
              <w:t xml:space="preserve">’s written work is of a high standard, it is outcome focussed and person centred. </w:t>
            </w:r>
            <w:r>
              <w:rPr>
                <w:color w:val="auto"/>
                <w:sz w:val="24"/>
                <w:szCs w:val="24"/>
              </w:rPr>
              <w:t>Richard</w:t>
            </w:r>
            <w:r w:rsidRPr="006A5B6C">
              <w:rPr>
                <w:color w:val="auto"/>
                <w:sz w:val="24"/>
                <w:szCs w:val="24"/>
              </w:rPr>
              <w:t xml:space="preserve"> always takes on advice and guidance and in turn of</w:t>
            </w:r>
            <w:r>
              <w:rPr>
                <w:color w:val="auto"/>
                <w:sz w:val="24"/>
                <w:szCs w:val="24"/>
              </w:rPr>
              <w:t>fers support and guidance to his</w:t>
            </w:r>
            <w:r w:rsidRPr="006A5B6C">
              <w:rPr>
                <w:color w:val="auto"/>
                <w:sz w:val="24"/>
                <w:szCs w:val="24"/>
              </w:rPr>
              <w:t xml:space="preserve"> peers. We have had many new staff in the team over the last year and </w:t>
            </w:r>
            <w:r>
              <w:rPr>
                <w:color w:val="auto"/>
                <w:sz w:val="24"/>
                <w:szCs w:val="24"/>
              </w:rPr>
              <w:t>Richard</w:t>
            </w:r>
            <w:r w:rsidRPr="006A5B6C">
              <w:rPr>
                <w:color w:val="auto"/>
                <w:sz w:val="24"/>
                <w:szCs w:val="24"/>
              </w:rPr>
              <w:t xml:space="preserve"> is always willing to offer shadowing opportunities, understanding the importance of this for new members of the team. </w:t>
            </w:r>
          </w:p>
          <w:p w14:paraId="718B2331" w14:textId="77777777" w:rsidR="00711662" w:rsidRPr="006A5B6C" w:rsidRDefault="00711662" w:rsidP="00711662">
            <w:pPr>
              <w:jc w:val="both"/>
              <w:rPr>
                <w:color w:val="auto"/>
                <w:sz w:val="24"/>
                <w:szCs w:val="24"/>
              </w:rPr>
            </w:pPr>
          </w:p>
          <w:p w14:paraId="01D1F6A8" w14:textId="77777777" w:rsidR="00711662" w:rsidRPr="006A5B6C" w:rsidRDefault="00711662" w:rsidP="00711662">
            <w:pPr>
              <w:jc w:val="both"/>
              <w:rPr>
                <w:color w:val="auto"/>
                <w:sz w:val="24"/>
                <w:szCs w:val="24"/>
              </w:rPr>
            </w:pPr>
            <w:r>
              <w:rPr>
                <w:color w:val="auto"/>
                <w:sz w:val="24"/>
                <w:szCs w:val="24"/>
              </w:rPr>
              <w:t>Richard</w:t>
            </w:r>
            <w:r w:rsidRPr="006A5B6C">
              <w:rPr>
                <w:color w:val="auto"/>
                <w:sz w:val="24"/>
                <w:szCs w:val="24"/>
              </w:rPr>
              <w:t xml:space="preserve"> is a highly valued</w:t>
            </w:r>
            <w:r>
              <w:rPr>
                <w:color w:val="auto"/>
                <w:sz w:val="24"/>
                <w:szCs w:val="24"/>
              </w:rPr>
              <w:t xml:space="preserve"> member of his team. In the time </w:t>
            </w:r>
            <w:r w:rsidRPr="006A5B6C">
              <w:rPr>
                <w:color w:val="auto"/>
                <w:sz w:val="24"/>
                <w:szCs w:val="24"/>
              </w:rPr>
              <w:t xml:space="preserve">he has worked with me it has become clear that </w:t>
            </w:r>
            <w:r>
              <w:rPr>
                <w:color w:val="auto"/>
                <w:sz w:val="24"/>
                <w:szCs w:val="24"/>
              </w:rPr>
              <w:t>Richard</w:t>
            </w:r>
            <w:r w:rsidRPr="006A5B6C">
              <w:rPr>
                <w:color w:val="auto"/>
                <w:sz w:val="24"/>
                <w:szCs w:val="24"/>
              </w:rPr>
              <w:t xml:space="preserve"> has become very competent and confident in undertaking the tasks and responsibilities of the social work role.  </w:t>
            </w:r>
          </w:p>
          <w:p w14:paraId="737A80A5" w14:textId="77777777" w:rsidR="00711662" w:rsidRPr="008B28E7" w:rsidRDefault="00711662" w:rsidP="00711662">
            <w:pPr>
              <w:jc w:val="both"/>
              <w:rPr>
                <w:color w:val="auto"/>
                <w:sz w:val="24"/>
                <w:szCs w:val="24"/>
              </w:rPr>
            </w:pPr>
          </w:p>
        </w:tc>
      </w:tr>
      <w:tr w:rsidR="00711662" w:rsidRPr="008B28E7" w14:paraId="4978C34C" w14:textId="77777777" w:rsidTr="00D3203C">
        <w:tc>
          <w:tcPr>
            <w:tcW w:w="10070" w:type="dxa"/>
          </w:tcPr>
          <w:p w14:paraId="00940462" w14:textId="38E90E15" w:rsidR="00711662" w:rsidRDefault="00711662" w:rsidP="0071166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3"/>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B3188D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84886">
        <w:rPr>
          <w:b/>
          <w:sz w:val="24"/>
          <w:szCs w:val="24"/>
        </w:rPr>
        <w:t>Richard Saunders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BEC5F3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84886" w:rsidRPr="00384886">
        <w:rPr>
          <w:b/>
          <w:sz w:val="21"/>
          <w:szCs w:val="21"/>
        </w:rPr>
        <w:t xml:space="preserve"> </w:t>
      </w:r>
      <w:r w:rsidR="00384886" w:rsidRPr="00384886">
        <w:rPr>
          <w:b/>
          <w:bCs/>
          <w:sz w:val="24"/>
          <w:szCs w:val="24"/>
        </w:rPr>
        <w:t>2116869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60F61C30" w:rsidR="004923DA" w:rsidRDefault="0038488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177 Frampton Road,</w:t>
      </w:r>
    </w:p>
    <w:p w14:paraId="5CA459BE" w14:textId="023B991D" w:rsidR="00384886" w:rsidRDefault="0038488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Gorseinon,</w:t>
      </w:r>
    </w:p>
    <w:p w14:paraId="436DA355" w14:textId="49D78931" w:rsidR="00384886" w:rsidRDefault="0038488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Abertawe,</w:t>
      </w:r>
    </w:p>
    <w:p w14:paraId="62E8FF90" w14:textId="7E49DC66" w:rsidR="004923DA" w:rsidRPr="008B28E7" w:rsidRDefault="0038488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SA4 4YG</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806D34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84886">
        <w:rPr>
          <w:b/>
          <w:sz w:val="24"/>
          <w:szCs w:val="24"/>
        </w:rPr>
        <w:t xml:space="preserve"> 07493 685077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E13E12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84886">
        <w:rPr>
          <w:b/>
          <w:sz w:val="24"/>
          <w:szCs w:val="24"/>
        </w:rPr>
        <w:t xml:space="preserve"> Saunders45@icloud.com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ED8E83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46531">
        <w:rPr>
          <w:b/>
          <w:sz w:val="24"/>
          <w:szCs w:val="24"/>
        </w:rPr>
        <w:t>August 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EC9468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46531">
        <w:rPr>
          <w:b/>
          <w:sz w:val="24"/>
          <w:szCs w:val="24"/>
        </w:rPr>
        <w:t xml:space="preserve"> 01/09/2022 - present</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B3E7F3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BC22C2">
        <w:rPr>
          <w:b/>
          <w:sz w:val="24"/>
          <w:szCs w:val="24"/>
        </w:rPr>
        <w:t xml:space="preserve"> NPTCBC – Neath Network Team</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2D0866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C22C2" w:rsidRPr="00BC22C2">
        <w:rPr>
          <w:b/>
          <w:sz w:val="24"/>
          <w:szCs w:val="24"/>
        </w:rPr>
        <w:t xml:space="preserve"> </w:t>
      </w:r>
      <w:r w:rsidR="00BC22C2">
        <w:rPr>
          <w:b/>
          <w:sz w:val="24"/>
          <w:szCs w:val="24"/>
        </w:rPr>
        <w:t xml:space="preserve">Paul </w:t>
      </w:r>
      <w:r w:rsidR="00DB7ED2">
        <w:rPr>
          <w:b/>
          <w:sz w:val="24"/>
          <w:szCs w:val="24"/>
        </w:rPr>
        <w:t>Cotgias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4FAA60E" w14:textId="77777777" w:rsidR="00BC22C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C22C2">
        <w:rPr>
          <w:b/>
          <w:sz w:val="24"/>
          <w:szCs w:val="24"/>
        </w:rPr>
        <w:t xml:space="preserve"> Cimla Health and Social Care Centre, </w:t>
      </w:r>
    </w:p>
    <w:p w14:paraId="1147DC35" w14:textId="0CD791A2" w:rsidR="00BC22C2" w:rsidRDefault="00BC22C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Cimla, </w:t>
      </w:r>
    </w:p>
    <w:p w14:paraId="2A1B36D6" w14:textId="71136CF5" w:rsidR="00BC22C2" w:rsidRDefault="00BC22C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Neath, </w:t>
      </w:r>
    </w:p>
    <w:p w14:paraId="455251A4" w14:textId="5EC13562" w:rsidR="004923DA" w:rsidRDefault="00BC22C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SA11 3SU</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837A4C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C22C2">
        <w:rPr>
          <w:b/>
          <w:sz w:val="24"/>
          <w:szCs w:val="24"/>
        </w:rPr>
        <w:t xml:space="preserve"> 01639 686600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7813F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BC22C2">
        <w:rPr>
          <w:b/>
          <w:sz w:val="24"/>
          <w:szCs w:val="24"/>
        </w:rPr>
        <w:t>p.cotgi</w:t>
      </w:r>
      <w:r w:rsidR="00DB7ED2">
        <w:rPr>
          <w:b/>
          <w:sz w:val="24"/>
          <w:szCs w:val="24"/>
        </w:rPr>
        <w:t>a</w:t>
      </w:r>
      <w:r w:rsidR="00BC22C2">
        <w:rPr>
          <w:b/>
          <w:sz w:val="24"/>
          <w:szCs w:val="24"/>
        </w:rPr>
        <w:t>s@npt.gov.uk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ABFD3C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A3105">
        <w:rPr>
          <w:b/>
          <w:sz w:val="24"/>
          <w:szCs w:val="24"/>
        </w:rPr>
        <w:fldChar w:fldCharType="begin">
          <w:ffData>
            <w:name w:val="Check1"/>
            <w:enabled/>
            <w:calcOnExit w:val="0"/>
            <w:checkBox>
              <w:sizeAuto/>
              <w:default w:val="1"/>
            </w:checkBox>
          </w:ffData>
        </w:fldChar>
      </w:r>
      <w:bookmarkStart w:id="4" w:name="Check1"/>
      <w:r w:rsidR="000A3105">
        <w:rPr>
          <w:b/>
          <w:sz w:val="24"/>
          <w:szCs w:val="24"/>
        </w:rPr>
        <w:instrText xml:space="preserve"> FORMCHECKBOX </w:instrText>
      </w:r>
      <w:r w:rsidR="00000000">
        <w:rPr>
          <w:b/>
          <w:sz w:val="24"/>
          <w:szCs w:val="24"/>
        </w:rPr>
      </w:r>
      <w:r w:rsidR="00000000">
        <w:rPr>
          <w:b/>
          <w:sz w:val="24"/>
          <w:szCs w:val="24"/>
        </w:rPr>
        <w:fldChar w:fldCharType="separate"/>
      </w:r>
      <w:r w:rsidR="000A3105">
        <w:rPr>
          <w:b/>
          <w:sz w:val="24"/>
          <w:szCs w:val="24"/>
        </w:rPr>
        <w:fldChar w:fldCharType="end"/>
      </w:r>
      <w:bookmarkEnd w:id="4"/>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A212BD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D519C">
        <w:rPr>
          <w:b/>
          <w:sz w:val="24"/>
          <w:szCs w:val="24"/>
        </w:rPr>
        <w:t xml:space="preserve"> Rachel Jones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BFD5B45" w14:textId="77777777" w:rsidR="000D53E9" w:rsidRDefault="004923DA" w:rsidP="000D53E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D519C">
        <w:rPr>
          <w:b/>
          <w:sz w:val="24"/>
          <w:szCs w:val="24"/>
        </w:rPr>
        <w:t xml:space="preserve"> </w:t>
      </w:r>
      <w:proofErr w:type="spellStart"/>
      <w:r w:rsidR="000D53E9">
        <w:rPr>
          <w:b/>
          <w:sz w:val="24"/>
          <w:szCs w:val="24"/>
        </w:rPr>
        <w:t>Cimla</w:t>
      </w:r>
      <w:proofErr w:type="spellEnd"/>
      <w:r w:rsidR="000D53E9">
        <w:rPr>
          <w:b/>
          <w:sz w:val="24"/>
          <w:szCs w:val="24"/>
        </w:rPr>
        <w:t xml:space="preserve"> Health and Social Care Centre, </w:t>
      </w:r>
    </w:p>
    <w:p w14:paraId="51A331E5" w14:textId="77777777" w:rsidR="000D53E9" w:rsidRDefault="000D53E9" w:rsidP="000D53E9">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Cimla</w:t>
      </w:r>
      <w:proofErr w:type="spellEnd"/>
      <w:r>
        <w:rPr>
          <w:b/>
          <w:sz w:val="24"/>
          <w:szCs w:val="24"/>
        </w:rPr>
        <w:t xml:space="preserve">, </w:t>
      </w:r>
    </w:p>
    <w:p w14:paraId="7CBDF122" w14:textId="77777777" w:rsidR="000D53E9" w:rsidRDefault="000D53E9" w:rsidP="000D53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Neath, </w:t>
      </w:r>
    </w:p>
    <w:p w14:paraId="26626812" w14:textId="25F67311" w:rsidR="004923DA" w:rsidRPr="008B28E7" w:rsidRDefault="000D53E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SA11 3SU</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9E72FE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0D53E9">
        <w:rPr>
          <w:b/>
          <w:sz w:val="24"/>
          <w:szCs w:val="24"/>
        </w:rPr>
        <w:t xml:space="preserve"> </w:t>
      </w:r>
      <w:r w:rsidR="000D53E9">
        <w:rPr>
          <w:b/>
          <w:sz w:val="24"/>
          <w:szCs w:val="24"/>
        </w:rPr>
        <w:t>01639 686600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73E55F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0D53E9">
        <w:rPr>
          <w:b/>
          <w:sz w:val="24"/>
          <w:szCs w:val="24"/>
        </w:rPr>
        <w:t xml:space="preserve"> r.jones10@npt.gov.uk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B080037" w:rsidR="004923DA" w:rsidRDefault="004923DA" w:rsidP="00FF7EBB">
            <w:pPr>
              <w:jc w:val="both"/>
              <w:rPr>
                <w:b/>
                <w:sz w:val="24"/>
                <w:szCs w:val="24"/>
              </w:rPr>
            </w:pPr>
            <w:r w:rsidRPr="008B28E7">
              <w:rPr>
                <w:b/>
                <w:sz w:val="24"/>
                <w:szCs w:val="24"/>
              </w:rPr>
              <w:t>Name:</w:t>
            </w:r>
            <w:r w:rsidR="007D519C">
              <w:rPr>
                <w:b/>
                <w:sz w:val="24"/>
                <w:szCs w:val="24"/>
              </w:rPr>
              <w:t xml:space="preserve"> Rachel Jones</w:t>
            </w:r>
          </w:p>
          <w:p w14:paraId="4EF4A770" w14:textId="77777777" w:rsidR="004923DA" w:rsidRPr="008B28E7" w:rsidRDefault="004923DA" w:rsidP="00FF7EBB">
            <w:pPr>
              <w:jc w:val="both"/>
              <w:rPr>
                <w:b/>
                <w:sz w:val="24"/>
                <w:szCs w:val="24"/>
              </w:rPr>
            </w:pPr>
          </w:p>
          <w:p w14:paraId="0DC3E2EC" w14:textId="717797BB" w:rsidR="009D59C2" w:rsidRDefault="004923DA" w:rsidP="00FF7EBB">
            <w:pPr>
              <w:jc w:val="both"/>
              <w:rPr>
                <w:b/>
                <w:sz w:val="24"/>
                <w:szCs w:val="24"/>
              </w:rPr>
            </w:pPr>
            <w:r w:rsidRPr="008B28E7">
              <w:rPr>
                <w:b/>
                <w:sz w:val="24"/>
                <w:szCs w:val="24"/>
              </w:rPr>
              <w:t xml:space="preserve">Work Address: </w:t>
            </w:r>
            <w:r w:rsidR="000D53E9">
              <w:rPr>
                <w:b/>
                <w:sz w:val="24"/>
                <w:szCs w:val="24"/>
              </w:rPr>
              <w:t>As above</w:t>
            </w:r>
          </w:p>
          <w:p w14:paraId="12053DB3" w14:textId="77777777" w:rsidR="004923DA" w:rsidRPr="008B28E7" w:rsidRDefault="004923DA" w:rsidP="00FF7EBB">
            <w:pPr>
              <w:jc w:val="both"/>
              <w:rPr>
                <w:b/>
                <w:sz w:val="24"/>
                <w:szCs w:val="24"/>
              </w:rPr>
            </w:pPr>
          </w:p>
          <w:p w14:paraId="6E1CBC17" w14:textId="323CF5C3" w:rsidR="004923DA" w:rsidRPr="008B28E7" w:rsidRDefault="004923DA" w:rsidP="00FF7EBB">
            <w:pPr>
              <w:jc w:val="both"/>
              <w:rPr>
                <w:b/>
                <w:sz w:val="24"/>
                <w:szCs w:val="24"/>
              </w:rPr>
            </w:pPr>
            <w:r w:rsidRPr="008B28E7">
              <w:rPr>
                <w:b/>
                <w:sz w:val="24"/>
                <w:szCs w:val="24"/>
              </w:rPr>
              <w:t>Professional Qualification and date of qualification:</w:t>
            </w:r>
            <w:r w:rsidR="000F33FD">
              <w:rPr>
                <w:b/>
                <w:sz w:val="24"/>
                <w:szCs w:val="24"/>
              </w:rPr>
              <w:t xml:space="preserve"> Social Work degree - 2017</w:t>
            </w:r>
          </w:p>
          <w:p w14:paraId="5F68A3CF" w14:textId="77777777" w:rsidR="004923DA" w:rsidRDefault="004923DA" w:rsidP="00FF7EBB">
            <w:pPr>
              <w:jc w:val="both"/>
              <w:rPr>
                <w:b/>
                <w:sz w:val="24"/>
                <w:szCs w:val="24"/>
              </w:rPr>
            </w:pPr>
          </w:p>
          <w:p w14:paraId="4C6113F1" w14:textId="675ED3B7" w:rsidR="004923DA" w:rsidRDefault="009D59C2" w:rsidP="00FF7EBB">
            <w:pPr>
              <w:jc w:val="both"/>
              <w:rPr>
                <w:b/>
                <w:sz w:val="24"/>
                <w:szCs w:val="24"/>
              </w:rPr>
            </w:pPr>
            <w:r>
              <w:rPr>
                <w:b/>
                <w:sz w:val="24"/>
                <w:szCs w:val="24"/>
              </w:rPr>
              <w:t>T</w:t>
            </w:r>
            <w:r w:rsidR="004923DA" w:rsidRPr="008B28E7">
              <w:rPr>
                <w:b/>
                <w:sz w:val="24"/>
                <w:szCs w:val="24"/>
              </w:rPr>
              <w:t>elephone number:</w:t>
            </w:r>
            <w:r w:rsidR="000F33FD">
              <w:rPr>
                <w:b/>
                <w:sz w:val="24"/>
                <w:szCs w:val="24"/>
              </w:rPr>
              <w:t xml:space="preserve"> As above</w:t>
            </w:r>
          </w:p>
          <w:p w14:paraId="0BB87919" w14:textId="548A11EF" w:rsidR="009D59C2" w:rsidRDefault="009D59C2" w:rsidP="00FF7EBB">
            <w:pPr>
              <w:jc w:val="both"/>
              <w:rPr>
                <w:b/>
                <w:sz w:val="24"/>
                <w:szCs w:val="24"/>
              </w:rPr>
            </w:pPr>
          </w:p>
          <w:p w14:paraId="4FDEE73F" w14:textId="6A4B9A9E" w:rsidR="009D59C2" w:rsidRPr="008B28E7" w:rsidRDefault="009D59C2" w:rsidP="00FF7EBB">
            <w:pPr>
              <w:jc w:val="both"/>
              <w:rPr>
                <w:b/>
                <w:sz w:val="24"/>
                <w:szCs w:val="24"/>
              </w:rPr>
            </w:pPr>
            <w:r>
              <w:rPr>
                <w:b/>
                <w:sz w:val="24"/>
                <w:szCs w:val="24"/>
              </w:rPr>
              <w:t>Email address:</w:t>
            </w:r>
            <w:r w:rsidR="000F33FD">
              <w:rPr>
                <w:b/>
                <w:sz w:val="24"/>
                <w:szCs w:val="24"/>
              </w:rPr>
              <w:t xml:space="preserve"> As above</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B099F6B" w:rsidR="00B577D3" w:rsidRDefault="0045434D" w:rsidP="00FF7EBB">
      <w:pPr>
        <w:pBdr>
          <w:top w:val="single" w:sz="6" w:space="1" w:color="auto"/>
          <w:left w:val="single" w:sz="6" w:space="1" w:color="auto"/>
          <w:bottom w:val="single" w:sz="6" w:space="1" w:color="auto"/>
          <w:right w:val="single" w:sz="6" w:space="1" w:color="auto"/>
        </w:pBdr>
        <w:jc w:val="both"/>
        <w:rPr>
          <w:sz w:val="24"/>
          <w:szCs w:val="24"/>
        </w:rPr>
      </w:pPr>
      <w:r>
        <w:rPr>
          <w:noProof/>
          <w:sz w:val="28"/>
          <w:szCs w:val="28"/>
        </w:rPr>
        <mc:AlternateContent>
          <mc:Choice Requires="wpi">
            <w:drawing>
              <wp:anchor distT="0" distB="0" distL="114300" distR="114300" simplePos="0" relativeHeight="251659264" behindDoc="0" locked="0" layoutInCell="1" allowOverlap="1" wp14:anchorId="1957287A" wp14:editId="7C101157">
                <wp:simplePos x="0" y="0"/>
                <wp:positionH relativeFrom="column">
                  <wp:posOffset>620123</wp:posOffset>
                </wp:positionH>
                <wp:positionV relativeFrom="paragraph">
                  <wp:posOffset>-114481</wp:posOffset>
                </wp:positionV>
                <wp:extent cx="690517" cy="392067"/>
                <wp:effectExtent l="25400" t="25400" r="33655" b="27305"/>
                <wp:wrapNone/>
                <wp:docPr id="1" name="Ink 1"/>
                <wp:cNvGraphicFramePr/>
                <a:graphic xmlns:a="http://schemas.openxmlformats.org/drawingml/2006/main">
                  <a:graphicData uri="http://schemas.microsoft.com/office/word/2010/wordprocessingInk">
                    <w14:contentPart bwMode="auto" r:id="rId11">
                      <w14:nvContentPartPr>
                        <w14:cNvContentPartPr/>
                      </w14:nvContentPartPr>
                      <w14:xfrm>
                        <a:off x="0" y="0"/>
                        <a:ext cx="690517" cy="392067"/>
                      </w14:xfrm>
                    </w14:contentPart>
                  </a:graphicData>
                </a:graphic>
                <wp14:sizeRelH relativeFrom="margin">
                  <wp14:pctWidth>0</wp14:pctWidth>
                </wp14:sizeRelH>
                <wp14:sizeRelV relativeFrom="margin">
                  <wp14:pctHeight>0</wp14:pctHeight>
                </wp14:sizeRelV>
              </wp:anchor>
            </w:drawing>
          </mc:Choice>
          <mc:Fallback>
            <w:pict>
              <v:shapetype w14:anchorId="373480D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8.85pt;margin-top:-9pt;width:54.35pt;height:30.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ESH2prAQAA/QIAAA4AAABkcnMvZTJvRG9jLnhtbJxSy07DMBC8I/EP&#13;&#10;lu80SYGWRk16oELqAegBPsB17MYi9kZrt2n/nk36BiGkXlZajz07s+PxZGMrtlboDbiMJ72YM+Uk&#13;&#10;FMYtM/758XL3xJkPwhWiAqcyvlWeT/Lbm3FTp6oPJVSFQkYkzqdNnfEyhDqNIi9LZYXvQa0cgRrQ&#13;&#10;ikAtLqMCRUPstor6cTyIGsCiRpDKezqd7kCed/xaKxnetfYqsCrjpC10Fbu6aGuUj0W6RFGXRu5l&#13;&#10;iCtUWGEcDT1STUUQbIXmF5U1EsGDDj0JNgKtjVSdB3KTxD/czNxX6yR5kCtMJbigXJgLDId9dcA1&#13;&#10;I2zF2aJ5hYISEasAfM9Ii/k/gJ3oKciVJT27FFBVItAX8KWpPWeYmiLjOCuSk363fj45mOPJ19sl&#13;&#10;QIlEe8t/PdlotO2ySQnbdFluj1mqTWCSDgej+DEZciYJuh/148GwzfrAvGM4dGerpSsXIZ737fOz&#13;&#10;X5t/AwAA//8DAFBLAwQUAAYACAAAACEA+nwRyK0IAABxFQAAEAAAAGRycy9pbmsvaW5rMS54bWy0&#13;&#10;mFtvHMcRhd8D5D80xg962Sanp+dKmPJTBARIkCC2AfuRJkfiwtylsLsUpX+f71T1zFK2BPjBhqTt&#13;&#10;e11Onaru0bfffdw9hA/z4bh93F9X6aKuwry/fbzb7t9dVz/+8CaOVTiebvZ3Nw+P+/m6+jQfq+9e&#13;&#10;//1v3273v+4ervgNSNgf1ds9XFf3p9P7q8vL5+fni+d88Xh4d9nUdb785/7Xf/+rel1O3c1vt/vt&#13;&#10;CZXHZer2cX+aP54k7Gp7d13dnj7W635kf//4dLid12XNHG7PO06Hm9v5zeNhd3NaJd7f7PfzQ9jf&#13;&#10;7LD7pyqcPr2ns0XPu/lQhd0Wh2NzkdqhHf8xMXHz8bp6MX7CxCOW7KrLL8v8+S+Q+eb3MmVWboZ+&#13;&#10;qEIx6W7+IJsuDfOrr/v+38Pj+/lw2s5nmB2UsvAp3PrY8HGgDvPx8eFJsanCh5uHJyBLdQ0tiu50&#13;&#10;+QVAfi8PbP5UeeDyVXkvjfscmuLeSxwKaCulltCetrsZou/erxw7HRGs6e9PB0uHpm5SrPvYdD+k&#13;&#10;fNW0V3m6qPP0IhSFxYvMXw5Px/tV3i+HM19tZUXNPXve3p3uV9DPTr3E+0vn7uftu/vTVw8Wh+3k&#13;&#10;ypkvZKDRKBQP/je/va6+sSQMdtInzIUmp5DyEJq2G7rNq/pVml7Vm6qu2qrepNiFelOHJqZhGDZN&#13;&#10;qEPSMDDsNyloNYU6TmOi5Q+LKUxjvYlNHH2R36i1tamRIqH6TSwt/dr6sQntOuXLZZNv9U2uWicm&#13;&#10;FGdJkhmbmGMyiZFDuUOLCWOfRthNpx3SJrYx4ZS6NDifG5k8RetpKrVTi+ESWHroaorZNVYaLiF9&#13;&#10;lrcLVf4o+kbI/7x9e5xP19U4NH31uh/G0NVgvMRj8HCMhAOrHZse7eaArIhyv7EVXEix77olGJjZ&#13;&#10;d7jREzJOaHXqcKKYXweNOKnVZJPsMNdAYIkLPfVtHgTpt9anF1tJx6ay2Ya9kWaynY0LneLEjtSZ&#13;&#10;IuQzEMQ0ZYMTzTW5Dl+uMV2xTXEYZLcd4bxGhRxFmi35IRcj1maRVJzVAgQAKcT5r+/KZpJ70Fh/&#13;&#10;UQLFMA/+6HQTO0jz0rICmh0hAjLMtRcppmmxh+O1yEnCeIp09WjZpKAYRTHfg2qSCLSCKoXQmJ0o&#13;&#10;cPWJeA22iCehMRxtEQNiwyb4aietcfor7syt+WXwl32OBetGkMKBvJIptCMJxjIgQI12klEmbaFL&#13;&#10;DpbnHmcX2lrqy740DRm2MK0OAhA0jD0RoGsdNKVci7CIVUeh6CadAjRaVRugdSQHqzgeBsMm9bCR&#13;&#10;HaQxwKXUTcg2AktDqnu4LxXK26hAYpNm1RG/DRfrZ6siMlqYLu6YKPPX7XDhXnEwMMfBDBDFtCsM&#13;&#10;GKComRDX4aKQGHM9YB1/aGNyartC1ITU96pBwsF6QxxCblRKsT96T3Z1okCxX3jqDL79eXUoNf1E&#13;&#10;IUp1JkytiqPdDLF7FRvVotjoL3YVmjgdl8Lhvg/WJAeYwNpwcqb3NhiXgQCHQkKMDKDxIMsrBgu9&#13;&#10;LB3OVV+ZKZBLKmszPCiwq/H09KLVGmtGy5pR+Da5hc6ihQjLEG4uJcAMEVGXfF4dkw5W45QnxCvp&#13;&#10;PNUt5aY8imoy0/OsNf/cCczTYVZLIyX80xwsV4M+m9OG1kvBcggDBlmYOa8EZ+fAdeWElP2xbajC&#13;&#10;uQhiRuPfZrRrxpKO/KMxrMAi+tgQ1I+MkabVpjIprzrp4eZkURejDT0CHIt55Ib1k8i1PRQuTXpq&#13;&#10;uQqHNnY2Wi6VgoQfol7wnNBdQdqaPOYRJIvsOsCUmNsWnEo5VWajUXMIthtDw25TGMf5yAjTVauc&#13;&#10;Gr2BvDoMVRXwOvSTatDACP1RI2GkY26xh9X888OeBYRBySJkFSVJkgSAaJvN4HB49EUdqaLu9zyp&#13;&#10;WNJ27u8eBjlUHjtPnqXWeGRMTZ7GTcIL8oqeyoRXPrxjTjUQOVNoWAYP5rynGyalAYwAi33qKXqq&#13;&#10;J5wjLc40xH7RwBrP14UU/tA4Pze0sfONk+VZ4o3B5HIViHf+bMmGvnMLRLQwhhx7AMJeC4AQ1Vio&#13;&#10;CCMhtRCMLOAuKlxin0aAzA7IYbt1xvt4I/HCdl2RSC4dyG9Jb/mTePKi2DLQExbbNXJ2kNB2KZM0&#13;&#10;klbqneVh4pGFHMENQ+Ra6nkv2JQ6WgottzwdbiA62U1yLLDFJDol1hjLj5Kai+m2z732FTfX4V2T&#13;&#10;3AAw0KQFKbVXg3LEVftKUV2a8kyHRNgM7D2EzbouxWLlPMOlVmm4IFz6L2cMa3TbHsHvBP5sZ9nf&#13;&#10;xJ6Xt4m3Xf0giynBUowRMkDIS4JGsqwAwV2CpUr9ppuUOSNfcHRwUedpeGaKO1ywqadIGOtUSzVC&#13;&#10;vyzzXweHnXEkF9xyGRg09Oq7GC+l9GOHDG1047s+l7Aq2rZDwrE2N3rkaJ+onBs44qVR4vmgGKlv&#13;&#10;gppOubbICL3nhhHukbHqUK8ocJl8MFqpA5e6MPYTm+qolgk5xAl+jdk0XrDMFUdEtll4mBM67qtP&#13;&#10;ySLbJficiZ9tsrAUhvod4wW0aHEi4p0MwCUT1lnZZkmoIMAia3MlP2EXK+UsAztVQPRkc7PIIUlY&#13;&#10;BtrmePmMf2r4TdhboMUUk2znyEod97cdBpOL+m4lydUyb4Y5AG4Spw1J9lrMqaOm3+Qosno76uWA&#13;&#10;v5QF1T7X5PlGvMwVVWJdrHwFiQRCuuMmRLoEoUFS15e/5lZixpbbD2ncXXQmk8sGHejR3PPmR39U&#13;&#10;S9IiXxQHd1FCckqB4Wrl1Q2JNO33I49wuyelzFXqAP8k25PBkNY1ilM6BctaK5G6OI2htKU4Elxz&#13;&#10;nepvElwo9kq2wbMWMxzmA87Sj12+OOiLoBRdjzz0FebsICFZ7KwImUl8G5N/fitL2TmZOr6PjH2I&#13;&#10;tUdJMuvNBrmeWz5gOMqLgfsCBUkn+NCP1jEWW7bJRut4oXbGG11/87Q+/5/T6/8DAAD//wMAUEsD&#13;&#10;BBQABgAIAAAAIQBV8lUt5AAAAA4BAAAPAAAAZHJzL2Rvd25yZXYueG1sTI/NTsMwEITvSLyDtUjc&#13;&#10;Wqc/akIapyog4AIVBCSubrwkgXgd2W4b3p7lBJeVVjs7M1+xGW0vjuhD50jBbJqAQKqd6ahR8PZ6&#13;&#10;N8lAhKjJ6N4RKvjGAJvy/KzQuXEnesFjFRvBJhRyraCNccilDHWLVoepG5D49uG81ZFX30jj9YnN&#13;&#10;bS/nSbKSVnfECa0e8KbF+qs6WA7Z3VfX/c6n9TZmz+Hxc4FPD+9KXV6Mt2se2zWIiGP8+4BfBu4P&#13;&#10;JRfbuwOZIHoFV2nKSgWTWcZgLJgnqyWIvYLlIgVZFvI/RvkD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0RIfamsBAAD9AgAADgAAAAAAAAAAAAAAAAA8AgAA&#13;&#10;ZHJzL2Uyb0RvYy54bWxQSwECLQAUAAYACAAAACEA+nwRyK0IAABxFQAAEAAAAAAAAAAAAAAAAADT&#13;&#10;AwAAZHJzL2luay9pbmsxLnhtbFBLAQItABQABgAIAAAAIQBV8lUt5AAAAA4BAAAPAAAAAAAAAAAA&#13;&#10;AAAAAK4MAABkcnMvZG93bnJldi54bWxQSwECLQAUAAYACAAAACEAeRi8nb8AAAAhAQAAGQAAAAAA&#13;&#10;AAAAAAAAAAC/DQAAZHJzL19yZWxzL2Uyb0RvYy54bWwucmVsc1BLBQYAAAAABgAGAHgBAAC1DgAA&#13;&#10;AAA=&#13;&#10;">
                <v:imagedata r:id="rId12" o:title=""/>
              </v:shape>
            </w:pict>
          </mc:Fallback>
        </mc:AlternateContent>
      </w:r>
      <w:r w:rsidR="00B577D3">
        <w:rPr>
          <w:sz w:val="24"/>
          <w:szCs w:val="24"/>
        </w:rPr>
        <w:t xml:space="preserve">Signed: </w:t>
      </w:r>
      <w:r>
        <w:rPr>
          <w:sz w:val="24"/>
          <w:szCs w:val="24"/>
        </w:rPr>
        <w:tab/>
      </w:r>
      <w:r>
        <w:rPr>
          <w:sz w:val="24"/>
          <w:szCs w:val="24"/>
        </w:rPr>
        <w:tab/>
      </w:r>
      <w:r w:rsidR="009D59C2">
        <w:rPr>
          <w:sz w:val="24"/>
          <w:szCs w:val="24"/>
        </w:rPr>
        <w:t xml:space="preserve"> </w:t>
      </w:r>
      <w:r w:rsidR="004923DA" w:rsidRPr="008B28E7">
        <w:rPr>
          <w:sz w:val="24"/>
          <w:szCs w:val="24"/>
        </w:rPr>
        <w:t>(Learner</w:t>
      </w:r>
      <w:r w:rsidR="000E0D51">
        <w:rPr>
          <w:sz w:val="24"/>
          <w:szCs w:val="24"/>
        </w:rPr>
        <w:t>)</w:t>
      </w:r>
    </w:p>
    <w:p w14:paraId="00876D75" w14:textId="053345C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F94230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D519C">
        <w:rPr>
          <w:sz w:val="24"/>
          <w:szCs w:val="24"/>
        </w:rPr>
        <w:t>09/10/2022</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E2A8A58"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CB4365">
        <w:rPr>
          <w:sz w:val="24"/>
          <w:szCs w:val="24"/>
        </w:rPr>
        <w:t>R. JONES</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10A452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B4365">
        <w:rPr>
          <w:sz w:val="24"/>
          <w:szCs w:val="24"/>
        </w:rPr>
        <w:t>26/07/2022</w:t>
      </w:r>
      <w:r>
        <w:rPr>
          <w:sz w:val="24"/>
          <w:szCs w:val="24"/>
        </w:rPr>
        <w:t xml:space="preserve"> </w:t>
      </w:r>
    </w:p>
    <w:p w14:paraId="7A43BE0E" w14:textId="5B8697F2"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6F62273" w:rsidR="00335C41" w:rsidRPr="00D3203C" w:rsidRDefault="00335C41" w:rsidP="00335C41">
            <w:pPr>
              <w:ind w:right="180"/>
              <w:jc w:val="both"/>
              <w:rPr>
                <w:sz w:val="24"/>
                <w:szCs w:val="24"/>
              </w:rPr>
            </w:pPr>
            <w:r w:rsidRPr="00D3203C">
              <w:rPr>
                <w:sz w:val="24"/>
                <w:szCs w:val="24"/>
              </w:rPr>
              <w:t>Signed</w:t>
            </w:r>
            <w:r w:rsidR="00E82958">
              <w:rPr>
                <w:sz w:val="24"/>
                <w:szCs w:val="24"/>
              </w:rPr>
              <w:t xml:space="preserve"> </w:t>
            </w:r>
            <w:r w:rsidR="00E82958" w:rsidRPr="00E82958">
              <w:rPr>
                <w:sz w:val="24"/>
                <w:szCs w:val="24"/>
              </w:rPr>
              <w:drawing>
                <wp:inline distT="0" distB="0" distL="0" distR="0" wp14:anchorId="23052178" wp14:editId="16E1BAAF">
                  <wp:extent cx="1397000" cy="342900"/>
                  <wp:effectExtent l="0" t="0" r="0" b="0"/>
                  <wp:docPr id="6" name="Picture 6" descr="A picture containing text, transport, bicycle, handc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transport, bicycle, handcart&#10;&#10;Description automatically generated"/>
                          <pic:cNvPicPr/>
                        </pic:nvPicPr>
                        <pic:blipFill>
                          <a:blip r:embed="rId13"/>
                          <a:stretch>
                            <a:fillRect/>
                          </a:stretch>
                        </pic:blipFill>
                        <pic:spPr>
                          <a:xfrm>
                            <a:off x="0" y="0"/>
                            <a:ext cx="1458290" cy="357944"/>
                          </a:xfrm>
                          <a:prstGeom prst="rect">
                            <a:avLst/>
                          </a:prstGeom>
                        </pic:spPr>
                      </pic:pic>
                    </a:graphicData>
                  </a:graphic>
                </wp:inline>
              </w:drawing>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37F986F7" w:rsidR="00335C41" w:rsidRPr="00D3203C" w:rsidRDefault="00335C41" w:rsidP="00335C41">
            <w:pPr>
              <w:ind w:right="180"/>
              <w:jc w:val="both"/>
              <w:rPr>
                <w:sz w:val="24"/>
                <w:szCs w:val="24"/>
              </w:rPr>
            </w:pPr>
            <w:r w:rsidRPr="00D3203C">
              <w:rPr>
                <w:sz w:val="24"/>
                <w:szCs w:val="24"/>
              </w:rPr>
              <w:t xml:space="preserve">Date </w:t>
            </w:r>
            <w:r w:rsidR="00E82958">
              <w:rPr>
                <w:sz w:val="24"/>
                <w:szCs w:val="24"/>
              </w:rPr>
              <w:t>20/02/2023</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24F66A95" w14:textId="77777777" w:rsidR="00CB4365" w:rsidRDefault="00CB4365">
      <w:pPr>
        <w:ind w:right="180"/>
        <w:jc w:val="both"/>
        <w:rPr>
          <w:b/>
          <w:bCs/>
          <w:sz w:val="24"/>
          <w:szCs w:val="24"/>
        </w:rPr>
      </w:pPr>
    </w:p>
    <w:p w14:paraId="706A1AF1" w14:textId="4F41811D" w:rsidR="004923DA" w:rsidRPr="00706BB5" w:rsidRDefault="004923DA">
      <w:pPr>
        <w:ind w:right="180"/>
        <w:jc w:val="both"/>
        <w:rPr>
          <w:b/>
          <w:bCs/>
          <w:sz w:val="24"/>
          <w:szCs w:val="24"/>
        </w:rPr>
      </w:pPr>
      <w:r w:rsidRPr="00F15354">
        <w:rPr>
          <w:b/>
          <w:bCs/>
          <w:sz w:val="24"/>
          <w:szCs w:val="24"/>
        </w:rPr>
        <w:t>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625C7C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45434D">
        <w:rPr>
          <w:caps/>
          <w:sz w:val="24"/>
          <w:szCs w:val="24"/>
        </w:rPr>
        <w:t xml:space="preserve">Paul Cotgias </w:t>
      </w:r>
    </w:p>
    <w:p w14:paraId="7C11F360" w14:textId="0737AAF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E82958" w:rsidRPr="00E82958">
        <w:rPr>
          <w:sz w:val="24"/>
          <w:szCs w:val="24"/>
        </w:rPr>
        <w:drawing>
          <wp:inline distT="0" distB="0" distL="0" distR="0" wp14:anchorId="7DA715CE" wp14:editId="59B96DEE">
            <wp:extent cx="1397000" cy="342900"/>
            <wp:effectExtent l="0" t="0" r="0" b="0"/>
            <wp:docPr id="3" name="Picture 3" descr="A picture containing text, transport, bicycle, handc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transport, bicycle, handcart&#10;&#10;Description automatically generated"/>
                    <pic:cNvPicPr/>
                  </pic:nvPicPr>
                  <pic:blipFill>
                    <a:blip r:embed="rId13"/>
                    <a:stretch>
                      <a:fillRect/>
                    </a:stretch>
                  </pic:blipFill>
                  <pic:spPr>
                    <a:xfrm>
                      <a:off x="0" y="0"/>
                      <a:ext cx="1458290" cy="357944"/>
                    </a:xfrm>
                    <a:prstGeom prst="rect">
                      <a:avLst/>
                    </a:prstGeom>
                  </pic:spPr>
                </pic:pic>
              </a:graphicData>
            </a:graphic>
          </wp:inline>
        </w:drawing>
      </w:r>
    </w:p>
    <w:p w14:paraId="57B2A00A" w14:textId="0362358D"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45434D">
        <w:rPr>
          <w:sz w:val="24"/>
          <w:szCs w:val="24"/>
        </w:rPr>
        <w:t>20/02/2023</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32165AF3"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45434D">
        <w:rPr>
          <w:caps/>
          <w:sz w:val="24"/>
          <w:szCs w:val="24"/>
        </w:rPr>
        <w:t>Richard saunders</w:t>
      </w:r>
    </w:p>
    <w:p w14:paraId="4903E782" w14:textId="2E04E4D5" w:rsidR="00FA41C7" w:rsidRPr="00B436BF" w:rsidRDefault="0045434D"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noProof/>
          <w:sz w:val="28"/>
          <w:szCs w:val="28"/>
        </w:rPr>
        <mc:AlternateContent>
          <mc:Choice Requires="wpi">
            <w:drawing>
              <wp:anchor distT="0" distB="0" distL="114300" distR="114300" simplePos="0" relativeHeight="251661312" behindDoc="0" locked="0" layoutInCell="1" allowOverlap="1" wp14:anchorId="5E4B069E" wp14:editId="5A460B63">
                <wp:simplePos x="0" y="0"/>
                <wp:positionH relativeFrom="column">
                  <wp:posOffset>2620736</wp:posOffset>
                </wp:positionH>
                <wp:positionV relativeFrom="paragraph">
                  <wp:posOffset>81915</wp:posOffset>
                </wp:positionV>
                <wp:extent cx="690517" cy="392067"/>
                <wp:effectExtent l="25400" t="25400" r="33655" b="27305"/>
                <wp:wrapNone/>
                <wp:docPr id="2" name="Ink 2"/>
                <wp:cNvGraphicFramePr/>
                <a:graphic xmlns:a="http://schemas.openxmlformats.org/drawingml/2006/main">
                  <a:graphicData uri="http://schemas.microsoft.com/office/word/2010/wordprocessingInk">
                    <w14:contentPart bwMode="auto" r:id="rId14">
                      <w14:nvContentPartPr>
                        <w14:cNvContentPartPr/>
                      </w14:nvContentPartPr>
                      <w14:xfrm>
                        <a:off x="0" y="0"/>
                        <a:ext cx="690517" cy="392067"/>
                      </w14:xfrm>
                    </w14:contentPart>
                  </a:graphicData>
                </a:graphic>
                <wp14:sizeRelH relativeFrom="margin">
                  <wp14:pctWidth>0</wp14:pctWidth>
                </wp14:sizeRelH>
                <wp14:sizeRelV relativeFrom="margin">
                  <wp14:pctHeight>0</wp14:pctHeight>
                </wp14:sizeRelV>
              </wp:anchor>
            </w:drawing>
          </mc:Choice>
          <mc:Fallback>
            <w:pict>
              <v:shape w14:anchorId="365F608C" id="Ink 2" o:spid="_x0000_s1026" type="#_x0000_t75" style="position:absolute;margin-left:206.35pt;margin-top:6.45pt;width:54.35pt;height:30.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ESH2prAQAA/QIAAA4AAABkcnMvZTJvRG9jLnhtbJxSy07DMBC8I/EP&#13;&#10;lu80SYGWRk16oELqAegBPsB17MYi9kZrt2n/nk36BiGkXlZajz07s+PxZGMrtlboDbiMJ72YM+Uk&#13;&#10;FMYtM/758XL3xJkPwhWiAqcyvlWeT/Lbm3FTp6oPJVSFQkYkzqdNnfEyhDqNIi9LZYXvQa0cgRrQ&#13;&#10;ikAtLqMCRUPstor6cTyIGsCiRpDKezqd7kCed/xaKxnetfYqsCrjpC10Fbu6aGuUj0W6RFGXRu5l&#13;&#10;iCtUWGEcDT1STUUQbIXmF5U1EsGDDj0JNgKtjVSdB3KTxD/czNxX6yR5kCtMJbigXJgLDId9dcA1&#13;&#10;I2zF2aJ5hYISEasAfM9Ii/k/gJ3oKciVJT27FFBVItAX8KWpPWeYmiLjOCuSk363fj45mOPJ19sl&#13;&#10;QIlEe8t/PdlotO2ySQnbdFluj1mqTWCSDgej+DEZciYJuh/148GwzfrAvGM4dGerpSsXIZ737fOz&#13;&#10;X5t/AwAA//8DAFBLAwQUAAYACAAAACEAi/ekkZQIAABnFQAAEAAAAGRycy9pbmsvaW5rMS54bWy0&#13;&#10;WE1vHDcSvS+Q/0D0HnwZSmSz2ewWIuUUAwvsYhebBMgeFaltDaKZMWZalv3v97167J5JYgN7yEJw&#13;&#10;86tYrHr1qsjxt9992j27j9PxtD3sb5t4FRo37R8Oj9v9+9vmpx/f+qFxp/l+/3j/fNhPt83n6dR8&#13;&#10;d/fNX77d7n/dPd/g66Bhf2Jv93zbPM3zh5vr69fX16vXdHU4vr9uQ0jXf9v/+o+/N3d11+P0brvf&#13;&#10;zjjytEw9HPbz9Gmmspvt423zMH8Kqzx0/3B4OT5M6zJnjg9nifl4/zC9PRx39/Oq8el+v5+e3f5+&#13;&#10;B7t/btz8+QM6W5zzfjo2breFw769il3phu9HTNx/um0uxi8w8QRLds31l3X+5/+g8+0fddKs1Ja+&#13;&#10;NK6a9Dh9pE3XhvnN133/1/HwYTrO2+kMs0CpC5/dg8aGj4A6TqfD8wtj07iP988vgCyGAFrUs+P1&#13;&#10;FwD5oz5g86fqAy5f1Xdp3G+hqe5d4lBBWym1hHbe7iYQffdh5dh8gmJO/zAfLR3a0CYfWt+WH2O4&#13;&#10;Sfkmx6tYykUoKosXnb8cX05Pq75fjme+2sqKmjx73T7OTyvoZ6cu8f7Svqdp+/5p/urG6rDtXDnz&#13;&#10;hQw0Grnqwb+nd7fNXy0Jne3UhLnQpuhiKq7tcsmbN+FNHN+ETROargmb6LMLm+BaD2TKpnXBRQ4d&#13;&#10;hv0mOq5GF/w4RLT4w2J04xA2vvWDbQ0mAiFMYY3aOKVv9L+fgVDisi1gce3DBPS9dqAvw4IbcTDs&#13;&#10;4g4/2jr3UM7HlHFOV1VwBAtgZFfixnc+QiW71Nx2qTWbvfXACoiNHacgyB5tGSFzaROdiL9J3IUr&#13;&#10;/yv8xsh/vnt3mmZkZnPXl+JyAMJLNIqCMSAYPnn6Agt6a4RI8MQLZnIOU77PeYkFvOgznOgNIVsd&#13;&#10;cwuoCJh5wiFGAlCztij8FSR9dZrgByRQgH++o3ocjSHFbNgbaUYLNoHEUaMfuSHbQZjhHPlCw+up&#13;&#10;tD/aQAzQScF0QdSXQsNtC/ZzJAnMmLZqEgU0RdYmkpSc5WGIP6DCur6SSmaSPFhwkA5QLGw60McY&#13;&#10;7zM4IwLL8E6g2bf6Qu7zdHokJ9cZnwPImcBapUgOw2qmIleDaip8tqBiNzgMuYRddnhEtIqt0V3X&#13;&#10;8jRbhEu+pZDBQO7DBnyk20YCr/oAVpM2WDBBeY5tFoyu8oz7h9HyA6qh03fjkpoLh5KzyGqHgO3W&#13;&#10;zI9jSZsE3lqHRsUy9MxC1BN0SOiYAvkKw9lhIPKYNmCYZ0tSwUlhitQwZGkyLPYx9owQ40sHYsww&#13;&#10;tqKPE2LoiZYCCO8NcJtVWBasDIKksmPHLTgkg2NJBUIjtgSThVTyZbWAGLsCC86Y0vQFJ0QmhQIF&#13;&#10;+EML65CVC1URQhf7HsFlHNUbsJ5aq6SAq/agO5MDNVA8kpHhpj+vDLXNXQwJNnWsi3Yr+PzGt6xE&#13;&#10;PjW+ZS2qBacXjZTFgtUXA1T5jyJro6g6XNeKeMnQhU0R5mpGCzGVGtq8QuA8vvQcjYIhnRISwL2d&#13;&#10;UsldU9Oi19m2wXQM5EybUMuNFIw/hompZaHSl3CSojx08Yuxh4gf0wjCMeNqxoDabkwDSqydIPNY&#13;&#10;NFYVshJHmBc6qR5IjptiOwsfDJIDEDiLJ/Lq8YUGdthRs7vgotIyDepa1N9s2Yeh41B6sNO0isNM&#13;&#10;QZeRces09tq41t9qV5WukyoO1Jt5DBKZRoF73sZatnEacLfSq6UC8XSbFI4ypprUm6CguiAyEGNV&#13;&#10;wkuC8bOCQ4VUm5AGuglov09dBxmEnHRAXtNCzsFC5hQ1o9YPFgWA4DEARsRVjOsN44oTWID9iGdw&#13;&#10;/cgbgnI433ME9YyQ7juhLqT01YVMHJArpBGZIb1W0bp2M1oYlngaCTjo+mJadbd0PRhUrz2L/BJg&#13;&#10;C+ESBrRpxLVhpY892IYDWfVwvSLC1qMDLQR5LSOc7MEziBUABGchxh5pyUpiM6woGJN3diLZglDW&#13;&#10;pKpxl7PLG6RKqFHWoqTxLtBmMpbAMROSXQhSU1gRAoKDWAEeSJ3hx1i4ymMsQZLeFtxCZxQ4kqH6&#13;&#10;8gpcTa8KzK6KOrTgugH3aZkBjmsob2qpQSywmyRgpLOu4c6IBOM5B8xMxJIw4nVlNxo74Csw6vlO&#13;&#10;oHJ2eLDrcLsHlAS2leHCTdYhbsRguUYuzF8cYiwqIYSC3nwqhbqqajrWUInYYiu9tP0WAiZHNYtH&#13;&#10;amDJAL8YL1Ii442bCA0JzPzBcJHmkH1ioMemtCwzWtVXbllfuy6/CGSP57aphz64VKjR9JK+PQ2w&#13;&#10;BMYaRyRnNT5a6cmIR5tHyg3eOtBvsQFKDBX2QX3fbXJ9g2AeIxFBjwh4aO5EPzAPMLB90IihRKrH&#13;&#10;S0X3GSpMkGUfPOkTS1XdJgAxQKHCNd1bjZGXqcXvD2nBNvyKGMgv/pwYIEUz/EAP21AGXINQwA5I&#13;&#10;hVdiQjKw/FsHr5jshn7E9uDZopwR6hr8+loUS+UQzDX9tWmNyDTeqMClKqcVAZRWLLEOZ87CNQV0&#13;&#10;6SkdxGvdvjDUTtP1gajZKJs6cbZyvZKZYFrqWyuJ+qtGEkvAtG5m12KEGezlq25xQbkqnKUK7CY6&#13;&#10;cGDZD+Lh2Qm6swWW590QMlnpReTryDKjGoPA8ncEH5KAHYgRf6Md44KDYJshywcGb9WBY/3oyLgZ&#13;&#10;ldWQoGwlrAIjvrHEdbj3oGfEizvi0qDauoHW9njpgxReLfSFTW/cqTdaRK3BDiQFntp2Mdj5ZMGI&#13;&#10;n+3CW0eKBFW3HOSys/sTLczAED/s+Orm+8sYirZXaYRn5jp4bP5UFXpzkZUQFU9MT9FlAymlUMEv&#13;&#10;AthqsIHd1H9mGlLSVlmFzKjBfubpUmdgRHhSL+OHEb01SXRyRI7CMCqEaXgP4MpgDbYOqcAdhVvY&#13;&#10;YaW0bIMCpZ0yWreBsfV3D+rz/zTd/RcAAP//AwBQSwMEFAAGAAgAAAAhAMklsVzjAAAADgEAAA8A&#13;&#10;AABkcnMvZG93bnJldi54bWxMT8tOwzAQvCPxD9YicaNOQtqGNE4FpagSh0opfIAbu3GEvY5itw1/&#13;&#10;z3KCy0irmZ1HtZ6cZRc9ht6jgHSWANPYetVjJ+Dz4+2hABaiRCWtRy3gWwdY17c3lSyVv2KjL4fY&#13;&#10;MTLBUEoBJsah5Dy0RjsZZn7QSNzJj05GOseOq1FeydxZniXJgjvZIyUYOeiN0e3X4ewEbB7376k5&#13;&#10;5fsiNH5evNjtdtckQtzfTa8rgucVsKin+PcBvxuoP9RU7OjPqAKzAvI0W5KUiOwJGAnmWZoDOwpY&#13;&#10;5gvgdcX/z6h/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NESH2prAQAA/QIAAA4AAAAAAAAAAAAAAAAAPAIAAGRycy9lMm9Eb2MueG1sUEsBAi0AFAAGAAgA&#13;&#10;AAAhAIv3pJGUCAAAZxUAABAAAAAAAAAAAAAAAAAA0wMAAGRycy9pbmsvaW5rMS54bWxQSwECLQAU&#13;&#10;AAYACAAAACEAySWxXOMAAAAOAQAADwAAAAAAAAAAAAAAAACVDAAAZHJzL2Rvd25yZXYueG1sUEsB&#13;&#10;Ai0AFAAGAAgAAAAhAHkYvJ2/AAAAIQEAABkAAAAAAAAAAAAAAAAApQ0AAGRycy9fcmVscy9lMm9E&#13;&#10;b2MueG1sLnJlbHNQSwUGAAAAAAYABgB4AQAAmw4AAAAA&#13;&#10;">
                <v:imagedata r:id="rId15" o:title=""/>
              </v:shape>
            </w:pict>
          </mc:Fallback>
        </mc:AlternateContent>
      </w:r>
      <w:r w:rsidR="00FA41C7" w:rsidRPr="00B436BF">
        <w:rPr>
          <w:caps/>
          <w:sz w:val="24"/>
          <w:szCs w:val="24"/>
        </w:rPr>
        <w:t>Signature of social worker</w:t>
      </w:r>
      <w:r w:rsidR="00FA41C7" w:rsidRPr="00B436BF">
        <w:rPr>
          <w:sz w:val="24"/>
          <w:szCs w:val="24"/>
        </w:rPr>
        <w:t xml:space="preserve">: </w:t>
      </w:r>
    </w:p>
    <w:p w14:paraId="35D5374D" w14:textId="62DEAC46"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45434D">
        <w:rPr>
          <w:sz w:val="24"/>
          <w:szCs w:val="24"/>
        </w:rPr>
        <w:t>Social Worker</w:t>
      </w:r>
    </w:p>
    <w:p w14:paraId="4FB74CFA" w14:textId="09E38C0A"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45434D">
        <w:rPr>
          <w:sz w:val="24"/>
          <w:szCs w:val="24"/>
        </w:rPr>
        <w:t>12/12/2022</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0AF682E3" w:rsidR="00986C0B" w:rsidRPr="00DA5682" w:rsidRDefault="007D519C">
            <w:pPr>
              <w:rPr>
                <w:sz w:val="24"/>
                <w:szCs w:val="24"/>
              </w:rPr>
            </w:pPr>
            <w:r>
              <w:rPr>
                <w:sz w:val="24"/>
                <w:szCs w:val="24"/>
              </w:rPr>
              <w:t>Richard Saunders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07B82203" w:rsidR="00986C0B" w:rsidRPr="00DA5682" w:rsidRDefault="007D519C">
            <w:pPr>
              <w:rPr>
                <w:sz w:val="24"/>
                <w:szCs w:val="24"/>
              </w:rPr>
            </w:pPr>
            <w:r>
              <w:rPr>
                <w:sz w:val="24"/>
                <w:szCs w:val="24"/>
              </w:rPr>
              <w:t>Neath Community Network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06A7070" w:rsidR="00986C0B" w:rsidRPr="00DA5682" w:rsidRDefault="007D519C">
            <w:pPr>
              <w:rPr>
                <w:sz w:val="24"/>
                <w:szCs w:val="24"/>
              </w:rPr>
            </w:pPr>
            <w:r>
              <w:rPr>
                <w:sz w:val="24"/>
                <w:szCs w:val="24"/>
              </w:rPr>
              <w:t>Rachel Jones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439B7C8F" w:rsidR="00986C0B" w:rsidRPr="00DA5682" w:rsidRDefault="00E82958">
            <w:pPr>
              <w:rPr>
                <w:sz w:val="24"/>
                <w:szCs w:val="24"/>
              </w:rPr>
            </w:pPr>
            <w:r>
              <w:rPr>
                <w:sz w:val="24"/>
                <w:szCs w:val="24"/>
              </w:rPr>
              <w:t xml:space="preserve">Paul </w:t>
            </w:r>
            <w:proofErr w:type="spellStart"/>
            <w:r>
              <w:rPr>
                <w:sz w:val="24"/>
                <w:szCs w:val="24"/>
              </w:rPr>
              <w:t>Cotgais</w:t>
            </w:r>
            <w:proofErr w:type="spellEnd"/>
            <w:r>
              <w:rPr>
                <w:sz w:val="24"/>
                <w:szCs w:val="24"/>
              </w:rPr>
              <w:t>/</w:t>
            </w:r>
            <w:r w:rsidR="007D519C">
              <w:rPr>
                <w:sz w:val="24"/>
                <w:szCs w:val="24"/>
              </w:rPr>
              <w:t xml:space="preserve">Lucy </w:t>
            </w:r>
            <w:proofErr w:type="spellStart"/>
            <w:r w:rsidR="007D519C">
              <w:rPr>
                <w:sz w:val="24"/>
                <w:szCs w:val="24"/>
              </w:rPr>
              <w:t>Darney</w:t>
            </w:r>
            <w:proofErr w:type="spellEnd"/>
            <w:r w:rsidR="007D519C">
              <w:rPr>
                <w:sz w:val="24"/>
                <w:szCs w:val="24"/>
              </w:rPr>
              <w:t xml:space="preserve">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4791A16" w:rsidR="00986C0B" w:rsidRPr="00DA5682" w:rsidRDefault="00E82958" w:rsidP="00986C0B">
      <w:pPr>
        <w:rPr>
          <w:sz w:val="24"/>
          <w:szCs w:val="24"/>
        </w:rPr>
      </w:pPr>
      <w:r>
        <w:rPr>
          <w:noProof/>
          <w:sz w:val="28"/>
          <w:szCs w:val="28"/>
        </w:rPr>
        <mc:AlternateContent>
          <mc:Choice Requires="wpi">
            <w:drawing>
              <wp:anchor distT="0" distB="0" distL="114300" distR="114300" simplePos="0" relativeHeight="251663360" behindDoc="0" locked="0" layoutInCell="1" allowOverlap="1" wp14:anchorId="480E7077" wp14:editId="62A62C2D">
                <wp:simplePos x="0" y="0"/>
                <wp:positionH relativeFrom="column">
                  <wp:posOffset>751114</wp:posOffset>
                </wp:positionH>
                <wp:positionV relativeFrom="paragraph">
                  <wp:posOffset>-32385</wp:posOffset>
                </wp:positionV>
                <wp:extent cx="690517" cy="392067"/>
                <wp:effectExtent l="25400" t="25400" r="33655" b="27305"/>
                <wp:wrapNone/>
                <wp:docPr id="5" name="Ink 5"/>
                <wp:cNvGraphicFramePr/>
                <a:graphic xmlns:a="http://schemas.openxmlformats.org/drawingml/2006/main">
                  <a:graphicData uri="http://schemas.microsoft.com/office/word/2010/wordprocessingInk">
                    <w14:contentPart bwMode="auto" r:id="rId16">
                      <w14:nvContentPartPr>
                        <w14:cNvContentPartPr/>
                      </w14:nvContentPartPr>
                      <w14:xfrm>
                        <a:off x="0" y="0"/>
                        <a:ext cx="690517" cy="392067"/>
                      </w14:xfrm>
                    </w14:contentPart>
                  </a:graphicData>
                </a:graphic>
                <wp14:sizeRelH relativeFrom="margin">
                  <wp14:pctWidth>0</wp14:pctWidth>
                </wp14:sizeRelH>
                <wp14:sizeRelV relativeFrom="margin">
                  <wp14:pctHeight>0</wp14:pctHeight>
                </wp14:sizeRelV>
              </wp:anchor>
            </w:drawing>
          </mc:Choice>
          <mc:Fallback>
            <w:pict>
              <v:shape w14:anchorId="0495A963" id="Ink 5" o:spid="_x0000_s1026" type="#_x0000_t75" style="position:absolute;margin-left:59.15pt;margin-top:-2.55pt;width:54.35pt;height:30.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ESH2prAQAA/QIAAA4AAABkcnMvZTJvRG9jLnhtbJxSy07DMBC8I/EP&#13;&#10;lu80SYGWRk16oELqAegBPsB17MYi9kZrt2n/nk36BiGkXlZajz07s+PxZGMrtlboDbiMJ72YM+Uk&#13;&#10;FMYtM/758XL3xJkPwhWiAqcyvlWeT/Lbm3FTp6oPJVSFQkYkzqdNnfEyhDqNIi9LZYXvQa0cgRrQ&#13;&#10;ikAtLqMCRUPstor6cTyIGsCiRpDKezqd7kCed/xaKxnetfYqsCrjpC10Fbu6aGuUj0W6RFGXRu5l&#13;&#10;iCtUWGEcDT1STUUQbIXmF5U1EsGDDj0JNgKtjVSdB3KTxD/czNxX6yR5kCtMJbigXJgLDId9dcA1&#13;&#10;I2zF2aJ5hYISEasAfM9Ii/k/gJ3oKciVJT27FFBVItAX8KWpPWeYmiLjOCuSk363fj45mOPJ19sl&#13;&#10;QIlEe8t/PdlotO2ySQnbdFluj1mqTWCSDgej+DEZciYJuh/148GwzfrAvGM4dGerpSsXIZ737fOz&#13;&#10;X5t/AwAA//8DAFBLAwQUAAYACAAAACEAP+Wi36MIAABYFQAAEAAAAGRycy9pbmsvaW5rMS54bWy0&#13;&#10;mEtvHNcRhfcB8h8anYU2c8l+PwiTXkVAgAQxYhtwljQ5Egcmh8LMUJT+fb5T53aTiiUgCweSuu+j&#13;&#10;bj1Onarbo+++//RwX3zcHo67x/1lWZ9VZbHd3zze7vbvL8uff3qbprI4nq73t9f3j/vtZfl5eyy/&#13;&#10;v/rzn77b7X97uL/gWaBhf9To4f6yvDudPlycnz8/P589t2ePh/fnTVW153/b//aPv5dX+dTt9t1u&#13;&#10;vzth8rgs3TzuT9tPJym72N1eljenT9Uqj+4fH58ON9t1WyuHmxeJ0+H6Zvv28fBwfVo13l3v99v7&#13;&#10;Yn/9gN+/lMXp8wcGO+y83x7K4mFHwKk5q7uxm/46s3D96bJ8NX/CxSOePJTnX9f57/+Dzre/1ym3&#13;&#10;2mYcxrLILt1uP8qn88D84tux/3B4/LA9nHbbF5gNSt74XNx4HvgYqMP2+Hj/pNyUxcfr+ycgq6sK&#13;&#10;WmTb9flXAPm9PrD5Q/WByzf1vXbuS2hyeK9xyKCtlFpSe9o9bCH6w4eVY6cjirX84+kQ5dBUTZuq&#13;&#10;JjXjT3V10Q0XdX/WdNWrVGQWLzp/PTwd71Z9vx5e+Bo7K2qO7Hl3e7pbQX8J6jXeXzt3t929vzt9&#13;&#10;82AOOE6unPlKBQaNihzBv7bvLsu/RBEWcdILEULT1kXdjkXT9WO/eVO9qac31aasyr6sNnXqimpT&#13;&#10;FXWqx3HcNAVDpk3BdNjURc9uXVRpnmre/JFsMU/VJjVpjk3ObBIyfjFARBM/UbyOqxinprBNCeVt&#13;&#10;1iqMSzTVMUE0e1bMWNY+smnepDbsVtiv2x4rLVtySjNUMOzGepO6VCOhIS+Cb5twOcVIS3U3d1pq&#13;&#10;kWIkszMytlWlVe0XdbtQ5X9FPwj5z3fvjtsThVleDeNY9BUAL8kYnYuJXOCJQsYDoY77htHYpFjD&#13;&#10;7zT0/ZIKnBx6ghgCK2IhJ32zAZvApCo0Q6lw5V9odWAYWTP02kyIdnEeidRJO05l4ZgO4cockliU&#13;&#10;0tlU6CNNdlsG2BLQiiUic7KdZpEJD3BdrtVpHOW31nReM0tbDQq05UNeAsPUiqJirDZIPzlDyk9L&#13;&#10;teGSI2hibCM60FebDuCC76mHMq8960y5eAqysC5O2AcHKdpppUl9JWaSOBdIX00RB6Gb7bivSHnp&#13;&#10;BOSUKhmExEi2nAvzNfkanSJsNnEiNjmWGoRga5yMV7XkXWtrdclX0V8vHiHuOHJpZZ4pN91EdfEG&#13;&#10;QiVpllNxcqnCtphQsB6U0i5pCb1FPY/tppVPGoSecRoUOe2EQauY2kp8ZUUDwdrPLTrapLdaDeoN&#13;&#10;C6XBxFkIaOpBKZJ3AVHdz1/sVoPAcgbRLytFXbPqqJ0d+SlOyI5XMpnwQEkwbPbDUu4AwiGNciDg&#13;&#10;IRJoiQNZh6Y6LLUIwsVqxAp/eKfaxLZtidbDoP4DUzwa01i0jdoo7iePBHIvAtj9cJOMKzH1H9eE&#13;&#10;mvKqrlo41akrxpWQ+jepUR9Kjf7KqajX1GeaZkIGZ8egxxxtN5E4wTCZh0OQe514R09VOS/nN5BU&#13;&#10;RkysUOqW51Q4/yxzwrwTBYRyLKlkBbzOdUGYKZzFLC2zVSNXFYrFTFuBLk384ymKamx92mLiJ3dc&#13;&#10;O6NR1eZOEbU2txPuhwUfk4SbFC4tglaYSRY2YIS7eLYuiw45W6fJplH+ZX7JtVGXVKYfB1LXqP1G&#13;&#10;qEJCU7vLWXn9+tVTb0hGZOymmDt2ZrFswuukzrLES5j3MuPGAq7J0+w3CxP3qvng1MDXIhYX5EKb&#13;&#10;Herj5bJYDAS++NDyDQEm4BvU9uXQUgMuliB623WRVbVRlTTPQmu4pf4Z036zsA8Ruj4IiUru2EP0&#13;&#10;2Rwi0CpGhTbMuh70xcJe0gx7ypAvO3dSo+qkggO7akxUijItYjikKOOu2bgUcr7MC6WnG8bcNJil&#13;&#10;boBAOi1lAUXkiPuKFaGlV5hp52lTEwWdkpEaBN2MjkN0rMWIT5SiYXuDczgbI90sdT2CUXSKGKEb&#13;&#10;9osfrK0dRehhLJPENQmwdiQybEgyQ4fIJVe7Cq6mGfKytO/TLhBqA3yvA4ginAqyBT6cD/wVpOam&#13;&#10;oSOXh8onarmCjI/808x++stOyEguOyn1y5I2xGLuGlFfICKITT5zsRvl525BDJqZG1RzXMU0WynI&#13;&#10;l6ECAGNIItA0CMrVA18JKqcYqEY7rnbmtAQGuuDQ4XZpcqAn1paQ5Lg9jiybw0tESyjyxOjk08bT&#13;&#10;NakEycoXyXFnzPwxYIv9SIjTFY7zfdsKGRFYlclU9uWlC9XouvvmZ+BtHizZCHlnQ6hH51ifsHHg&#13;&#10;U1unZQpOjtqLVg0b6kGrrmAkmClfigrZSG1PNpp+ltiU8kCnlRahwymUD3QHh6c8M1tKSs6xYsE0&#13;&#10;UQ12W54WmrqolxhlknHqUSFBe94P+pqRKiU6ENcEYW5oPmsiOAHfNvzwCBE9+fkw0dgG/Y6YaEMK&#13;&#10;i+8SqrYaJ0jHCQ1gCRdTSx0ExTSARdwJw7zhbNKbhYgknkFpVPkmUSCGg5czg9QLcXAkPLeYd5Yl&#13;&#10;SRkPpyQ3H7c4983Mrsw4N8LeKcIP4aWykAevL+BslJckVk46sw6CW02njKh/1K0TOWy8HJ1/Wpia&#13;&#10;Q+RZBEYo3z/+wABGW+O3EJXPxQ3b4vIz3V7hhAsBCi01nIgLAI0RCO4mfSvqAzIEqfneF90UrU35&#13;&#10;CmVqwLpP+dETXOF8z60o1+Rc2EBDtiHlC/I4zq2HIroogzn0OhUMu2LgEx8ryW+U06XSBO4LLv70&#13;&#10;oCT4xhaHsCiywvV5VFGELXlhX7Jqt3hNfHciCAFwRndn5GOKo118hAFguA4LpUnK9Vo/uwShGaea&#13;&#10;GXXVKFgVMZIjn/7Mhf3CWH0hKOcENmnXX1VyZ+KHnXSwbYf9daOtnl9CQTX/FulrzEBcKdJV1Xb8&#13;&#10;Uqn044gBBUlb4MAsYOKkumPUGd664HIpR2zR4v7rI/rlv5au/gMAAP//AwBQSwMEFAAGAAgAAAAh&#13;&#10;AAYSSEHlAAAADgEAAA8AAABkcnMvZG93bnJldi54bWxMj81Lw0AQxe+C/8Mygrd2k0hjSbMpahER&#13;&#10;D9VWBW/b7JgE9yPsbj787x1Pehl4zJs371duZ6PZiD50zgpIlwkwtLVTnW0EvB7vF2tgIUqrpHYW&#13;&#10;BXxjgG11flbKQrnJvuB4iA2jEBsKKaCNsS84D3WLRoal69HS7tN5IyNJ33Dl5UThRvMsSXJuZGfp&#13;&#10;Qyt7vGux/joMRsDT+3PfmP5xPO726a1/GPRHNr0JcXkx7zY0bjbAIs7x7wJ+Gag/VFTs5AarAtOk&#13;&#10;0/UVWQUsVikwMmTZNRGeBKzyHHhV8v8Y1Q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0RIfamsBAAD9AgAADgAAAAAAAAAAAAAAAAA8AgAAZHJzL2Uyb0Rv&#13;&#10;Yy54bWxQSwECLQAUAAYACAAAACEAP+Wi36MIAABYFQAAEAAAAAAAAAAAAAAAAADTAwAAZHJzL2lu&#13;&#10;ay9pbmsxLnhtbFBLAQItABQABgAIAAAAIQAGEkhB5QAAAA4BAAAPAAAAAAAAAAAAAAAAAKQMAABk&#13;&#10;cnMvZG93bnJldi54bWxQSwECLQAUAAYACAAAACEAeRi8nb8AAAAhAQAAGQAAAAAAAAAAAAAAAAC2&#13;&#10;DQAAZHJzL19yZWxzL2Uyb0RvYy54bWwucmVsc1BLBQYAAAAABgAGAHgBAACsDgAAAAA=&#13;&#10;">
                <v:imagedata r:id="rId17" o:title=""/>
              </v:shape>
            </w:pict>
          </mc:Fallback>
        </mc:AlternateContent>
      </w:r>
      <w:r w:rsidR="00986C0B" w:rsidRPr="00DA5682">
        <w:rPr>
          <w:sz w:val="24"/>
          <w:szCs w:val="24"/>
        </w:rPr>
        <w:t>Signed:</w:t>
      </w:r>
      <w:r w:rsidR="00CB4365">
        <w:rPr>
          <w:sz w:val="24"/>
          <w:szCs w:val="24"/>
        </w:rPr>
        <w:t xml:space="preserve"> </w:t>
      </w:r>
      <w:r w:rsidR="00CB4365">
        <w:rPr>
          <w:sz w:val="24"/>
          <w:szCs w:val="24"/>
        </w:rPr>
        <w:tab/>
      </w:r>
      <w:r w:rsidR="00986C0B" w:rsidRPr="00DA5682">
        <w:rPr>
          <w:sz w:val="24"/>
          <w:szCs w:val="24"/>
        </w:rPr>
        <w:t xml:space="preserve"> </w:t>
      </w:r>
      <w:r>
        <w:rPr>
          <w:sz w:val="24"/>
          <w:szCs w:val="24"/>
        </w:rPr>
        <w:tab/>
      </w:r>
      <w:r>
        <w:rPr>
          <w:sz w:val="24"/>
          <w:szCs w:val="24"/>
        </w:rPr>
        <w:tab/>
      </w:r>
      <w:r w:rsidR="00986C0B" w:rsidRPr="00DA5682">
        <w:rPr>
          <w:sz w:val="24"/>
          <w:szCs w:val="24"/>
        </w:rPr>
        <w:t>Print Name:</w:t>
      </w:r>
      <w:r w:rsidR="00B071E2">
        <w:rPr>
          <w:sz w:val="24"/>
          <w:szCs w:val="24"/>
        </w:rPr>
        <w:t xml:space="preserve"> Richard Saunders </w:t>
      </w:r>
      <w:r w:rsidR="00B071E2">
        <w:rPr>
          <w:sz w:val="24"/>
          <w:szCs w:val="24"/>
        </w:rPr>
        <w:tab/>
      </w:r>
      <w:r w:rsidR="00986C0B" w:rsidRPr="00DA5682">
        <w:rPr>
          <w:sz w:val="24"/>
          <w:szCs w:val="24"/>
        </w:rPr>
        <w:t>Date</w:t>
      </w:r>
      <w:r w:rsidR="00B071E2">
        <w:rPr>
          <w:sz w:val="24"/>
          <w:szCs w:val="24"/>
        </w:rPr>
        <w:t>: 09/10/2022</w:t>
      </w:r>
    </w:p>
    <w:p w14:paraId="68A01C33" w14:textId="48D407A5"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298CF8AB" w:rsidR="00986C0B" w:rsidRPr="00DA5682" w:rsidRDefault="00986C0B" w:rsidP="00986C0B">
      <w:pPr>
        <w:rPr>
          <w:sz w:val="24"/>
          <w:szCs w:val="24"/>
        </w:rPr>
      </w:pPr>
      <w:r w:rsidRPr="00DA5682">
        <w:rPr>
          <w:sz w:val="24"/>
          <w:szCs w:val="24"/>
        </w:rPr>
        <w:t>Signed</w:t>
      </w:r>
      <w:r w:rsidR="00E82958">
        <w:rPr>
          <w:sz w:val="24"/>
          <w:szCs w:val="24"/>
        </w:rPr>
        <w:t>:</w:t>
      </w:r>
      <w:r w:rsidR="00E82958" w:rsidRPr="00E82958">
        <w:rPr>
          <w:sz w:val="24"/>
          <w:szCs w:val="24"/>
        </w:rPr>
        <w:t xml:space="preserve"> </w:t>
      </w:r>
      <w:r w:rsidR="00E82958" w:rsidRPr="00E82958">
        <w:rPr>
          <w:sz w:val="24"/>
          <w:szCs w:val="24"/>
        </w:rPr>
        <w:drawing>
          <wp:inline distT="0" distB="0" distL="0" distR="0" wp14:anchorId="70A99F79" wp14:editId="3657EBAE">
            <wp:extent cx="1397000" cy="342900"/>
            <wp:effectExtent l="0" t="0" r="0" b="0"/>
            <wp:docPr id="4" name="Picture 4" descr="A picture containing text, transport, bicycle, handc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transport, bicycle, handcart&#10;&#10;Description automatically generated"/>
                    <pic:cNvPicPr/>
                  </pic:nvPicPr>
                  <pic:blipFill>
                    <a:blip r:embed="rId13"/>
                    <a:stretch>
                      <a:fillRect/>
                    </a:stretch>
                  </pic:blipFill>
                  <pic:spPr>
                    <a:xfrm>
                      <a:off x="0" y="0"/>
                      <a:ext cx="1458290" cy="357944"/>
                    </a:xfrm>
                    <a:prstGeom prst="rect">
                      <a:avLst/>
                    </a:prstGeom>
                  </pic:spPr>
                </pic:pic>
              </a:graphicData>
            </a:graphic>
          </wp:inline>
        </w:drawing>
      </w:r>
      <w:r w:rsidRPr="00DA5682">
        <w:rPr>
          <w:sz w:val="24"/>
          <w:szCs w:val="24"/>
        </w:rPr>
        <w:t xml:space="preserve"> Print Name:</w:t>
      </w:r>
      <w:r w:rsidR="00E82958">
        <w:rPr>
          <w:sz w:val="24"/>
          <w:szCs w:val="24"/>
        </w:rPr>
        <w:t xml:space="preserve"> Paul </w:t>
      </w:r>
      <w:proofErr w:type="spellStart"/>
      <w:r w:rsidR="00E82958">
        <w:rPr>
          <w:sz w:val="24"/>
          <w:szCs w:val="24"/>
        </w:rPr>
        <w:t>Cotgias</w:t>
      </w:r>
      <w:proofErr w:type="spellEnd"/>
      <w:r w:rsidR="00E82958">
        <w:rPr>
          <w:sz w:val="24"/>
          <w:szCs w:val="24"/>
        </w:rPr>
        <w:t xml:space="preserve"> </w:t>
      </w:r>
      <w:r w:rsidR="00E82958">
        <w:rPr>
          <w:sz w:val="24"/>
          <w:szCs w:val="24"/>
        </w:rPr>
        <w:tab/>
      </w:r>
      <w:r w:rsidRPr="00DA5682">
        <w:rPr>
          <w:sz w:val="24"/>
          <w:szCs w:val="24"/>
        </w:rPr>
        <w:t>Date:</w:t>
      </w:r>
      <w:r w:rsidR="00E82958">
        <w:rPr>
          <w:sz w:val="24"/>
          <w:szCs w:val="24"/>
        </w:rPr>
        <w:t xml:space="preserve"> 20/02/2023</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8"/>
      <w:footerReference w:type="default" r:id="rId1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DDA51" w14:textId="77777777" w:rsidR="004E2E4D" w:rsidRDefault="004E2E4D">
      <w:r>
        <w:separator/>
      </w:r>
    </w:p>
  </w:endnote>
  <w:endnote w:type="continuationSeparator" w:id="0">
    <w:p w14:paraId="4E881025" w14:textId="77777777" w:rsidR="004E2E4D" w:rsidRDefault="004E2E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59272318" w:rsidR="00BA4847" w:rsidRDefault="00BA4847">
    <w:pPr>
      <w:pStyle w:val="Footer"/>
      <w:jc w:val="right"/>
    </w:pPr>
    <w:r>
      <w:fldChar w:fldCharType="begin"/>
    </w:r>
    <w:r>
      <w:instrText xml:space="preserve"> PAGE   \* MERGEFORMAT </w:instrText>
    </w:r>
    <w:r>
      <w:fldChar w:fldCharType="separate"/>
    </w:r>
    <w:r w:rsidR="00075FCC">
      <w:rPr>
        <w:noProof/>
      </w:rPr>
      <w:t>36</w:t>
    </w:r>
    <w:r>
      <w:rPr>
        <w:noProof/>
      </w:rPr>
      <w:fldChar w:fldCharType="end"/>
    </w:r>
  </w:p>
  <w:p w14:paraId="5CA2AEEC" w14:textId="77777777" w:rsidR="00BA4847" w:rsidRPr="00E60F42" w:rsidRDefault="00BA4847"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F92C2" w14:textId="77777777" w:rsidR="004E2E4D" w:rsidRDefault="004E2E4D">
      <w:r>
        <w:separator/>
      </w:r>
    </w:p>
  </w:footnote>
  <w:footnote w:type="continuationSeparator" w:id="0">
    <w:p w14:paraId="150B0A65" w14:textId="77777777" w:rsidR="004E2E4D" w:rsidRDefault="004E2E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BA4847" w:rsidRDefault="00BA4847">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E8F6650"/>
    <w:multiLevelType w:val="hybridMultilevel"/>
    <w:tmpl w:val="D466E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7712361"/>
    <w:multiLevelType w:val="hybridMultilevel"/>
    <w:tmpl w:val="8CD8B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29401637">
    <w:abstractNumId w:val="1"/>
    <w:lvlOverride w:ilvl="0">
      <w:lvl w:ilvl="0">
        <w:start w:val="1"/>
        <w:numFmt w:val="bullet"/>
        <w:lvlText w:val=""/>
        <w:lvlJc w:val="left"/>
        <w:pPr>
          <w:ind w:left="720" w:hanging="360"/>
        </w:pPr>
        <w:rPr>
          <w:rFonts w:ascii="Symbol" w:hAnsi="Symbol" w:hint="default"/>
        </w:rPr>
      </w:lvl>
    </w:lvlOverride>
  </w:num>
  <w:num w:numId="2" w16cid:durableId="1040742721">
    <w:abstractNumId w:val="22"/>
  </w:num>
  <w:num w:numId="3" w16cid:durableId="1231580863">
    <w:abstractNumId w:val="47"/>
  </w:num>
  <w:num w:numId="4" w16cid:durableId="581792375">
    <w:abstractNumId w:val="49"/>
  </w:num>
  <w:num w:numId="5" w16cid:durableId="721370325">
    <w:abstractNumId w:val="36"/>
  </w:num>
  <w:num w:numId="6" w16cid:durableId="1025864428">
    <w:abstractNumId w:val="34"/>
  </w:num>
  <w:num w:numId="7" w16cid:durableId="1607348706">
    <w:abstractNumId w:val="31"/>
  </w:num>
  <w:num w:numId="8" w16cid:durableId="252248081">
    <w:abstractNumId w:val="32"/>
  </w:num>
  <w:num w:numId="9" w16cid:durableId="1918899855">
    <w:abstractNumId w:val="10"/>
  </w:num>
  <w:num w:numId="10" w16cid:durableId="1333606540">
    <w:abstractNumId w:val="35"/>
  </w:num>
  <w:num w:numId="11" w16cid:durableId="1577086358">
    <w:abstractNumId w:val="17"/>
  </w:num>
  <w:num w:numId="12" w16cid:durableId="2134396561">
    <w:abstractNumId w:val="16"/>
  </w:num>
  <w:num w:numId="13" w16cid:durableId="211771022">
    <w:abstractNumId w:val="29"/>
  </w:num>
  <w:num w:numId="14" w16cid:durableId="1712800023">
    <w:abstractNumId w:val="8"/>
  </w:num>
  <w:num w:numId="15" w16cid:durableId="1912422993">
    <w:abstractNumId w:val="28"/>
  </w:num>
  <w:num w:numId="16" w16cid:durableId="1015351035">
    <w:abstractNumId w:val="15"/>
  </w:num>
  <w:num w:numId="17" w16cid:durableId="1827285029">
    <w:abstractNumId w:val="13"/>
  </w:num>
  <w:num w:numId="18" w16cid:durableId="98035350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06999371">
    <w:abstractNumId w:val="23"/>
  </w:num>
  <w:num w:numId="20" w16cid:durableId="367072855">
    <w:abstractNumId w:val="18"/>
  </w:num>
  <w:num w:numId="21" w16cid:durableId="1814979240">
    <w:abstractNumId w:val="14"/>
  </w:num>
  <w:num w:numId="22" w16cid:durableId="658733001">
    <w:abstractNumId w:val="11"/>
  </w:num>
  <w:num w:numId="23" w16cid:durableId="1196583116">
    <w:abstractNumId w:val="30"/>
  </w:num>
  <w:num w:numId="24" w16cid:durableId="1283924046">
    <w:abstractNumId w:val="19"/>
  </w:num>
  <w:num w:numId="25" w16cid:durableId="115563990">
    <w:abstractNumId w:val="43"/>
  </w:num>
  <w:num w:numId="26" w16cid:durableId="661930284">
    <w:abstractNumId w:val="37"/>
  </w:num>
  <w:num w:numId="27" w16cid:durableId="635573513">
    <w:abstractNumId w:val="42"/>
  </w:num>
  <w:num w:numId="28" w16cid:durableId="1747456070">
    <w:abstractNumId w:val="20"/>
  </w:num>
  <w:num w:numId="29" w16cid:durableId="1971278224">
    <w:abstractNumId w:val="45"/>
  </w:num>
  <w:num w:numId="30" w16cid:durableId="795149528">
    <w:abstractNumId w:val="33"/>
  </w:num>
  <w:num w:numId="31" w16cid:durableId="1300499045">
    <w:abstractNumId w:val="12"/>
  </w:num>
  <w:num w:numId="32" w16cid:durableId="930502709">
    <w:abstractNumId w:val="46"/>
  </w:num>
  <w:num w:numId="33" w16cid:durableId="437986022">
    <w:abstractNumId w:val="41"/>
  </w:num>
  <w:num w:numId="34" w16cid:durableId="1334841285">
    <w:abstractNumId w:val="5"/>
  </w:num>
  <w:num w:numId="35" w16cid:durableId="98067476">
    <w:abstractNumId w:val="48"/>
  </w:num>
  <w:num w:numId="36" w16cid:durableId="1199245236">
    <w:abstractNumId w:val="44"/>
  </w:num>
  <w:num w:numId="37" w16cid:durableId="749153489">
    <w:abstractNumId w:val="38"/>
  </w:num>
  <w:num w:numId="38" w16cid:durableId="802770324">
    <w:abstractNumId w:val="39"/>
  </w:num>
  <w:num w:numId="39" w16cid:durableId="27993153">
    <w:abstractNumId w:val="4"/>
  </w:num>
  <w:num w:numId="40" w16cid:durableId="1696808123">
    <w:abstractNumId w:val="6"/>
  </w:num>
  <w:num w:numId="41" w16cid:durableId="31152874">
    <w:abstractNumId w:val="27"/>
  </w:num>
  <w:num w:numId="42" w16cid:durableId="925501409">
    <w:abstractNumId w:val="7"/>
  </w:num>
  <w:num w:numId="43" w16cid:durableId="2025745920">
    <w:abstractNumId w:val="3"/>
  </w:num>
  <w:num w:numId="44" w16cid:durableId="2142109957">
    <w:abstractNumId w:val="40"/>
  </w:num>
  <w:num w:numId="45" w16cid:durableId="1255241629">
    <w:abstractNumId w:val="0"/>
  </w:num>
  <w:num w:numId="46" w16cid:durableId="1376853733">
    <w:abstractNumId w:val="14"/>
  </w:num>
  <w:num w:numId="47" w16cid:durableId="37898666">
    <w:abstractNumId w:val="50"/>
  </w:num>
  <w:num w:numId="48" w16cid:durableId="201506240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40336072">
    <w:abstractNumId w:val="11"/>
  </w:num>
  <w:num w:numId="50" w16cid:durableId="1569614364">
    <w:abstractNumId w:val="30"/>
  </w:num>
  <w:num w:numId="51" w16cid:durableId="1778325636">
    <w:abstractNumId w:val="25"/>
  </w:num>
  <w:num w:numId="52" w16cid:durableId="1091436694">
    <w:abstractNumId w:val="21"/>
  </w:num>
  <w:num w:numId="53" w16cid:durableId="1646857814">
    <w:abstractNumId w:val="2"/>
  </w:num>
  <w:num w:numId="54" w16cid:durableId="1715227919">
    <w:abstractNumId w:val="24"/>
  </w:num>
  <w:num w:numId="55" w16cid:durableId="1120338041">
    <w:abstractNumId w:val="2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4BC"/>
    <w:rsid w:val="000045B8"/>
    <w:rsid w:val="0001247E"/>
    <w:rsid w:val="00012B16"/>
    <w:rsid w:val="00020EEC"/>
    <w:rsid w:val="00023D5A"/>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5A0"/>
    <w:rsid w:val="0006581A"/>
    <w:rsid w:val="00065B58"/>
    <w:rsid w:val="00074380"/>
    <w:rsid w:val="00074461"/>
    <w:rsid w:val="00075FCC"/>
    <w:rsid w:val="000766EC"/>
    <w:rsid w:val="00080E58"/>
    <w:rsid w:val="00083D99"/>
    <w:rsid w:val="00084DA6"/>
    <w:rsid w:val="00085699"/>
    <w:rsid w:val="00090160"/>
    <w:rsid w:val="00091F52"/>
    <w:rsid w:val="00092970"/>
    <w:rsid w:val="00093720"/>
    <w:rsid w:val="000938E6"/>
    <w:rsid w:val="00093B3C"/>
    <w:rsid w:val="0009488C"/>
    <w:rsid w:val="00095C1B"/>
    <w:rsid w:val="00096BBC"/>
    <w:rsid w:val="00096DEA"/>
    <w:rsid w:val="000A3105"/>
    <w:rsid w:val="000A326A"/>
    <w:rsid w:val="000A4240"/>
    <w:rsid w:val="000A469A"/>
    <w:rsid w:val="000A584A"/>
    <w:rsid w:val="000A6458"/>
    <w:rsid w:val="000C378F"/>
    <w:rsid w:val="000C6892"/>
    <w:rsid w:val="000C6FFE"/>
    <w:rsid w:val="000D0BB6"/>
    <w:rsid w:val="000D2ED2"/>
    <w:rsid w:val="000D53E9"/>
    <w:rsid w:val="000D6653"/>
    <w:rsid w:val="000E0D51"/>
    <w:rsid w:val="000E26B0"/>
    <w:rsid w:val="000E37C2"/>
    <w:rsid w:val="000E38C3"/>
    <w:rsid w:val="000F1599"/>
    <w:rsid w:val="000F1769"/>
    <w:rsid w:val="000F33FD"/>
    <w:rsid w:val="000F42AE"/>
    <w:rsid w:val="000F6196"/>
    <w:rsid w:val="000F6BC3"/>
    <w:rsid w:val="0010312C"/>
    <w:rsid w:val="001040A8"/>
    <w:rsid w:val="00105026"/>
    <w:rsid w:val="0010662B"/>
    <w:rsid w:val="00106DC7"/>
    <w:rsid w:val="00112391"/>
    <w:rsid w:val="00114F52"/>
    <w:rsid w:val="00127038"/>
    <w:rsid w:val="00130119"/>
    <w:rsid w:val="00132812"/>
    <w:rsid w:val="001347F8"/>
    <w:rsid w:val="001359EE"/>
    <w:rsid w:val="00137BB5"/>
    <w:rsid w:val="00137E05"/>
    <w:rsid w:val="001446D7"/>
    <w:rsid w:val="001447F6"/>
    <w:rsid w:val="00147DE3"/>
    <w:rsid w:val="00150794"/>
    <w:rsid w:val="00151DA6"/>
    <w:rsid w:val="001608C4"/>
    <w:rsid w:val="00164832"/>
    <w:rsid w:val="00167D7E"/>
    <w:rsid w:val="00171418"/>
    <w:rsid w:val="001772BF"/>
    <w:rsid w:val="001772DE"/>
    <w:rsid w:val="001853D6"/>
    <w:rsid w:val="0019496C"/>
    <w:rsid w:val="001961CF"/>
    <w:rsid w:val="001A59BB"/>
    <w:rsid w:val="001A607E"/>
    <w:rsid w:val="001A6A51"/>
    <w:rsid w:val="001A79C4"/>
    <w:rsid w:val="001B331A"/>
    <w:rsid w:val="001C0237"/>
    <w:rsid w:val="001C0E74"/>
    <w:rsid w:val="001C4DB8"/>
    <w:rsid w:val="001C50B8"/>
    <w:rsid w:val="001D0EB3"/>
    <w:rsid w:val="001D229F"/>
    <w:rsid w:val="001E2EB6"/>
    <w:rsid w:val="001F4552"/>
    <w:rsid w:val="002019EB"/>
    <w:rsid w:val="0020357C"/>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2064"/>
    <w:rsid w:val="00291ADD"/>
    <w:rsid w:val="002920DF"/>
    <w:rsid w:val="00292F3D"/>
    <w:rsid w:val="00295BFE"/>
    <w:rsid w:val="00295CA1"/>
    <w:rsid w:val="00297841"/>
    <w:rsid w:val="002A0BF3"/>
    <w:rsid w:val="002A0E51"/>
    <w:rsid w:val="002A1A44"/>
    <w:rsid w:val="002A1C1C"/>
    <w:rsid w:val="002A291A"/>
    <w:rsid w:val="002A2C54"/>
    <w:rsid w:val="002A4E2E"/>
    <w:rsid w:val="002A5604"/>
    <w:rsid w:val="002B1701"/>
    <w:rsid w:val="002B23C3"/>
    <w:rsid w:val="002B443A"/>
    <w:rsid w:val="002B5B35"/>
    <w:rsid w:val="002B717D"/>
    <w:rsid w:val="002B7AEE"/>
    <w:rsid w:val="002C15ED"/>
    <w:rsid w:val="002C2536"/>
    <w:rsid w:val="002C256A"/>
    <w:rsid w:val="002C3031"/>
    <w:rsid w:val="002C4233"/>
    <w:rsid w:val="002C496D"/>
    <w:rsid w:val="002C5609"/>
    <w:rsid w:val="002D05EB"/>
    <w:rsid w:val="002D11A8"/>
    <w:rsid w:val="002D2F29"/>
    <w:rsid w:val="002D46C0"/>
    <w:rsid w:val="002D5A92"/>
    <w:rsid w:val="002D65D2"/>
    <w:rsid w:val="002D6B31"/>
    <w:rsid w:val="002E4EF3"/>
    <w:rsid w:val="002E6D17"/>
    <w:rsid w:val="002E7017"/>
    <w:rsid w:val="002E7F2C"/>
    <w:rsid w:val="002F1FC7"/>
    <w:rsid w:val="002F2185"/>
    <w:rsid w:val="002F4F6E"/>
    <w:rsid w:val="003015C3"/>
    <w:rsid w:val="003033CB"/>
    <w:rsid w:val="003061E0"/>
    <w:rsid w:val="003106DB"/>
    <w:rsid w:val="0031350A"/>
    <w:rsid w:val="00316815"/>
    <w:rsid w:val="003168CA"/>
    <w:rsid w:val="00321255"/>
    <w:rsid w:val="0032230D"/>
    <w:rsid w:val="00322A0B"/>
    <w:rsid w:val="0032542C"/>
    <w:rsid w:val="00330881"/>
    <w:rsid w:val="00331CD2"/>
    <w:rsid w:val="00332426"/>
    <w:rsid w:val="00335C41"/>
    <w:rsid w:val="00335FC5"/>
    <w:rsid w:val="0033771E"/>
    <w:rsid w:val="00337FEF"/>
    <w:rsid w:val="00341137"/>
    <w:rsid w:val="00354B6D"/>
    <w:rsid w:val="00355210"/>
    <w:rsid w:val="00355CFD"/>
    <w:rsid w:val="00357CCF"/>
    <w:rsid w:val="00365DF9"/>
    <w:rsid w:val="0037066E"/>
    <w:rsid w:val="00372DB4"/>
    <w:rsid w:val="00373A36"/>
    <w:rsid w:val="0037419E"/>
    <w:rsid w:val="00375AF5"/>
    <w:rsid w:val="003761BD"/>
    <w:rsid w:val="00377448"/>
    <w:rsid w:val="00377884"/>
    <w:rsid w:val="003826BD"/>
    <w:rsid w:val="00384886"/>
    <w:rsid w:val="00385414"/>
    <w:rsid w:val="00390074"/>
    <w:rsid w:val="00392F73"/>
    <w:rsid w:val="00393600"/>
    <w:rsid w:val="0039762B"/>
    <w:rsid w:val="0039799A"/>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5237"/>
    <w:rsid w:val="003F67A4"/>
    <w:rsid w:val="00400786"/>
    <w:rsid w:val="00401FDA"/>
    <w:rsid w:val="004046F0"/>
    <w:rsid w:val="0040668F"/>
    <w:rsid w:val="00411EF7"/>
    <w:rsid w:val="00412677"/>
    <w:rsid w:val="004234D4"/>
    <w:rsid w:val="00425160"/>
    <w:rsid w:val="00430DE3"/>
    <w:rsid w:val="004348AE"/>
    <w:rsid w:val="00436262"/>
    <w:rsid w:val="004376C0"/>
    <w:rsid w:val="0044223A"/>
    <w:rsid w:val="00450B67"/>
    <w:rsid w:val="00451851"/>
    <w:rsid w:val="0045189A"/>
    <w:rsid w:val="00453343"/>
    <w:rsid w:val="004538C3"/>
    <w:rsid w:val="0045434D"/>
    <w:rsid w:val="004608B9"/>
    <w:rsid w:val="00465947"/>
    <w:rsid w:val="004667B1"/>
    <w:rsid w:val="00467F66"/>
    <w:rsid w:val="00470461"/>
    <w:rsid w:val="00470BB1"/>
    <w:rsid w:val="00473153"/>
    <w:rsid w:val="0047350F"/>
    <w:rsid w:val="004743AF"/>
    <w:rsid w:val="00476A51"/>
    <w:rsid w:val="004820E2"/>
    <w:rsid w:val="00482C17"/>
    <w:rsid w:val="00484CE3"/>
    <w:rsid w:val="00487D1B"/>
    <w:rsid w:val="004911B4"/>
    <w:rsid w:val="0049196A"/>
    <w:rsid w:val="004923DA"/>
    <w:rsid w:val="0049265A"/>
    <w:rsid w:val="00492EEB"/>
    <w:rsid w:val="00493434"/>
    <w:rsid w:val="004968E2"/>
    <w:rsid w:val="004A2A49"/>
    <w:rsid w:val="004A5A64"/>
    <w:rsid w:val="004B5553"/>
    <w:rsid w:val="004B600B"/>
    <w:rsid w:val="004B6822"/>
    <w:rsid w:val="004B69F6"/>
    <w:rsid w:val="004C2D3A"/>
    <w:rsid w:val="004D03C4"/>
    <w:rsid w:val="004D0BF1"/>
    <w:rsid w:val="004D0F4E"/>
    <w:rsid w:val="004D27E5"/>
    <w:rsid w:val="004D3278"/>
    <w:rsid w:val="004D35A4"/>
    <w:rsid w:val="004D445F"/>
    <w:rsid w:val="004D44C6"/>
    <w:rsid w:val="004E087B"/>
    <w:rsid w:val="004E2E4D"/>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6C"/>
    <w:rsid w:val="005113D4"/>
    <w:rsid w:val="0051287D"/>
    <w:rsid w:val="00513C7D"/>
    <w:rsid w:val="00521123"/>
    <w:rsid w:val="00521221"/>
    <w:rsid w:val="0052250B"/>
    <w:rsid w:val="005305C6"/>
    <w:rsid w:val="00540EEC"/>
    <w:rsid w:val="005414F4"/>
    <w:rsid w:val="00546187"/>
    <w:rsid w:val="00547B11"/>
    <w:rsid w:val="0055376E"/>
    <w:rsid w:val="00555516"/>
    <w:rsid w:val="00556FEF"/>
    <w:rsid w:val="00557D77"/>
    <w:rsid w:val="00562EAA"/>
    <w:rsid w:val="00563B58"/>
    <w:rsid w:val="005640C4"/>
    <w:rsid w:val="0056684C"/>
    <w:rsid w:val="00572B54"/>
    <w:rsid w:val="00574537"/>
    <w:rsid w:val="00574A0C"/>
    <w:rsid w:val="0057780F"/>
    <w:rsid w:val="00581E0A"/>
    <w:rsid w:val="00586D89"/>
    <w:rsid w:val="005877C8"/>
    <w:rsid w:val="00587923"/>
    <w:rsid w:val="00594F9F"/>
    <w:rsid w:val="005A1602"/>
    <w:rsid w:val="005A1B4C"/>
    <w:rsid w:val="005A545C"/>
    <w:rsid w:val="005B1ABF"/>
    <w:rsid w:val="005B271A"/>
    <w:rsid w:val="005C1567"/>
    <w:rsid w:val="005C28D3"/>
    <w:rsid w:val="005C6CE5"/>
    <w:rsid w:val="005D3F07"/>
    <w:rsid w:val="005D459E"/>
    <w:rsid w:val="005D4A1E"/>
    <w:rsid w:val="005D4F72"/>
    <w:rsid w:val="005D7FE8"/>
    <w:rsid w:val="005E13EA"/>
    <w:rsid w:val="005E17F1"/>
    <w:rsid w:val="005F64AA"/>
    <w:rsid w:val="005F7851"/>
    <w:rsid w:val="00600325"/>
    <w:rsid w:val="00606E27"/>
    <w:rsid w:val="006108C9"/>
    <w:rsid w:val="00614DF7"/>
    <w:rsid w:val="006179BB"/>
    <w:rsid w:val="0062158D"/>
    <w:rsid w:val="006223FD"/>
    <w:rsid w:val="006304A9"/>
    <w:rsid w:val="006326D1"/>
    <w:rsid w:val="00632E0A"/>
    <w:rsid w:val="00633165"/>
    <w:rsid w:val="006447DE"/>
    <w:rsid w:val="00644889"/>
    <w:rsid w:val="00645CB2"/>
    <w:rsid w:val="00646FF2"/>
    <w:rsid w:val="0065276E"/>
    <w:rsid w:val="00653C85"/>
    <w:rsid w:val="00654329"/>
    <w:rsid w:val="00654CEC"/>
    <w:rsid w:val="00655507"/>
    <w:rsid w:val="006579FD"/>
    <w:rsid w:val="006635E3"/>
    <w:rsid w:val="0066419E"/>
    <w:rsid w:val="006669F3"/>
    <w:rsid w:val="006712A7"/>
    <w:rsid w:val="00672CED"/>
    <w:rsid w:val="00674FC2"/>
    <w:rsid w:val="00676E35"/>
    <w:rsid w:val="00677E42"/>
    <w:rsid w:val="00682334"/>
    <w:rsid w:val="00684732"/>
    <w:rsid w:val="00684B16"/>
    <w:rsid w:val="006853E5"/>
    <w:rsid w:val="00687016"/>
    <w:rsid w:val="006872A0"/>
    <w:rsid w:val="00695D01"/>
    <w:rsid w:val="0069625A"/>
    <w:rsid w:val="00696A88"/>
    <w:rsid w:val="00696F65"/>
    <w:rsid w:val="00697572"/>
    <w:rsid w:val="006A58A9"/>
    <w:rsid w:val="006B282C"/>
    <w:rsid w:val="006B4496"/>
    <w:rsid w:val="006B5E67"/>
    <w:rsid w:val="006B6612"/>
    <w:rsid w:val="006C2EB5"/>
    <w:rsid w:val="006D18A3"/>
    <w:rsid w:val="006D5970"/>
    <w:rsid w:val="006E03A1"/>
    <w:rsid w:val="006E2195"/>
    <w:rsid w:val="006E23CD"/>
    <w:rsid w:val="006E481E"/>
    <w:rsid w:val="006E795F"/>
    <w:rsid w:val="006F0862"/>
    <w:rsid w:val="006F1438"/>
    <w:rsid w:val="006F2A9E"/>
    <w:rsid w:val="006F5ED3"/>
    <w:rsid w:val="00700249"/>
    <w:rsid w:val="007069CD"/>
    <w:rsid w:val="00706BB5"/>
    <w:rsid w:val="00710A63"/>
    <w:rsid w:val="00711662"/>
    <w:rsid w:val="0071231A"/>
    <w:rsid w:val="00712DFE"/>
    <w:rsid w:val="00712E90"/>
    <w:rsid w:val="00713B7E"/>
    <w:rsid w:val="00724130"/>
    <w:rsid w:val="0072678F"/>
    <w:rsid w:val="007276E5"/>
    <w:rsid w:val="00727C4C"/>
    <w:rsid w:val="00734809"/>
    <w:rsid w:val="00735703"/>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5719"/>
    <w:rsid w:val="007A1E14"/>
    <w:rsid w:val="007A1F6A"/>
    <w:rsid w:val="007A5A3A"/>
    <w:rsid w:val="007A628F"/>
    <w:rsid w:val="007B0DE3"/>
    <w:rsid w:val="007B1BFD"/>
    <w:rsid w:val="007B7191"/>
    <w:rsid w:val="007C1294"/>
    <w:rsid w:val="007C1D94"/>
    <w:rsid w:val="007C556F"/>
    <w:rsid w:val="007C5ABE"/>
    <w:rsid w:val="007C6A87"/>
    <w:rsid w:val="007D0A07"/>
    <w:rsid w:val="007D0F11"/>
    <w:rsid w:val="007D133D"/>
    <w:rsid w:val="007D3EB4"/>
    <w:rsid w:val="007D3F16"/>
    <w:rsid w:val="007D519C"/>
    <w:rsid w:val="007F10BD"/>
    <w:rsid w:val="007F312E"/>
    <w:rsid w:val="007F3F7E"/>
    <w:rsid w:val="007F4BA4"/>
    <w:rsid w:val="00813CEC"/>
    <w:rsid w:val="00814729"/>
    <w:rsid w:val="00814749"/>
    <w:rsid w:val="0081534C"/>
    <w:rsid w:val="00816CE7"/>
    <w:rsid w:val="008171E4"/>
    <w:rsid w:val="00817313"/>
    <w:rsid w:val="008175DC"/>
    <w:rsid w:val="008208EA"/>
    <w:rsid w:val="00822B44"/>
    <w:rsid w:val="00824E67"/>
    <w:rsid w:val="00825A64"/>
    <w:rsid w:val="00826F48"/>
    <w:rsid w:val="00827F63"/>
    <w:rsid w:val="008308AE"/>
    <w:rsid w:val="00830DD1"/>
    <w:rsid w:val="0083166E"/>
    <w:rsid w:val="00831DC3"/>
    <w:rsid w:val="008322C7"/>
    <w:rsid w:val="008340BA"/>
    <w:rsid w:val="00834F1D"/>
    <w:rsid w:val="00836FEC"/>
    <w:rsid w:val="00841F9D"/>
    <w:rsid w:val="008420E1"/>
    <w:rsid w:val="00844B96"/>
    <w:rsid w:val="00844D98"/>
    <w:rsid w:val="00846531"/>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5FD8"/>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4D7"/>
    <w:rsid w:val="00903932"/>
    <w:rsid w:val="009079BD"/>
    <w:rsid w:val="00912BD9"/>
    <w:rsid w:val="00916805"/>
    <w:rsid w:val="00916FB2"/>
    <w:rsid w:val="00920E5B"/>
    <w:rsid w:val="00926436"/>
    <w:rsid w:val="00926C53"/>
    <w:rsid w:val="0093018C"/>
    <w:rsid w:val="00943DE1"/>
    <w:rsid w:val="00944307"/>
    <w:rsid w:val="0094495F"/>
    <w:rsid w:val="009544C0"/>
    <w:rsid w:val="00954FA4"/>
    <w:rsid w:val="00956AE9"/>
    <w:rsid w:val="00964CC6"/>
    <w:rsid w:val="00967BFA"/>
    <w:rsid w:val="00974021"/>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B72CE"/>
    <w:rsid w:val="009C337F"/>
    <w:rsid w:val="009C53E7"/>
    <w:rsid w:val="009C6092"/>
    <w:rsid w:val="009C7342"/>
    <w:rsid w:val="009C73C4"/>
    <w:rsid w:val="009D3922"/>
    <w:rsid w:val="009D4365"/>
    <w:rsid w:val="009D477B"/>
    <w:rsid w:val="009D4E3B"/>
    <w:rsid w:val="009D59C2"/>
    <w:rsid w:val="009D7BC9"/>
    <w:rsid w:val="009E093F"/>
    <w:rsid w:val="009E122F"/>
    <w:rsid w:val="009E1982"/>
    <w:rsid w:val="009E4D2C"/>
    <w:rsid w:val="009E5C10"/>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375BA"/>
    <w:rsid w:val="00A40ED6"/>
    <w:rsid w:val="00A47621"/>
    <w:rsid w:val="00A479CD"/>
    <w:rsid w:val="00A50CFC"/>
    <w:rsid w:val="00A54D67"/>
    <w:rsid w:val="00A55A3F"/>
    <w:rsid w:val="00A5656A"/>
    <w:rsid w:val="00A60103"/>
    <w:rsid w:val="00A652F6"/>
    <w:rsid w:val="00A65861"/>
    <w:rsid w:val="00A732EA"/>
    <w:rsid w:val="00A7489E"/>
    <w:rsid w:val="00A8015F"/>
    <w:rsid w:val="00A80F66"/>
    <w:rsid w:val="00A85039"/>
    <w:rsid w:val="00A87122"/>
    <w:rsid w:val="00A906AA"/>
    <w:rsid w:val="00A94C5E"/>
    <w:rsid w:val="00A96E1D"/>
    <w:rsid w:val="00AA252C"/>
    <w:rsid w:val="00AA666E"/>
    <w:rsid w:val="00AA7960"/>
    <w:rsid w:val="00AB5518"/>
    <w:rsid w:val="00AC3A0E"/>
    <w:rsid w:val="00AC4A04"/>
    <w:rsid w:val="00AC5679"/>
    <w:rsid w:val="00AD336F"/>
    <w:rsid w:val="00AD65E4"/>
    <w:rsid w:val="00AE134C"/>
    <w:rsid w:val="00AE1868"/>
    <w:rsid w:val="00AE2564"/>
    <w:rsid w:val="00AE301F"/>
    <w:rsid w:val="00AE3302"/>
    <w:rsid w:val="00AE5BA6"/>
    <w:rsid w:val="00AE7077"/>
    <w:rsid w:val="00AF2688"/>
    <w:rsid w:val="00AF3088"/>
    <w:rsid w:val="00AF4585"/>
    <w:rsid w:val="00AF61C2"/>
    <w:rsid w:val="00AF6CC6"/>
    <w:rsid w:val="00B0296A"/>
    <w:rsid w:val="00B071E2"/>
    <w:rsid w:val="00B07E79"/>
    <w:rsid w:val="00B12295"/>
    <w:rsid w:val="00B137BE"/>
    <w:rsid w:val="00B15998"/>
    <w:rsid w:val="00B17FA0"/>
    <w:rsid w:val="00B2292C"/>
    <w:rsid w:val="00B22C3C"/>
    <w:rsid w:val="00B24344"/>
    <w:rsid w:val="00B26769"/>
    <w:rsid w:val="00B2754B"/>
    <w:rsid w:val="00B27BF7"/>
    <w:rsid w:val="00B31517"/>
    <w:rsid w:val="00B31C91"/>
    <w:rsid w:val="00B3747F"/>
    <w:rsid w:val="00B42E76"/>
    <w:rsid w:val="00B43194"/>
    <w:rsid w:val="00B436BF"/>
    <w:rsid w:val="00B47734"/>
    <w:rsid w:val="00B50FBA"/>
    <w:rsid w:val="00B558EB"/>
    <w:rsid w:val="00B577D3"/>
    <w:rsid w:val="00B60466"/>
    <w:rsid w:val="00B60BB3"/>
    <w:rsid w:val="00B6548F"/>
    <w:rsid w:val="00B66022"/>
    <w:rsid w:val="00B71A32"/>
    <w:rsid w:val="00B7502A"/>
    <w:rsid w:val="00B77305"/>
    <w:rsid w:val="00B774BD"/>
    <w:rsid w:val="00B82CC2"/>
    <w:rsid w:val="00B84A89"/>
    <w:rsid w:val="00B858FE"/>
    <w:rsid w:val="00B9256C"/>
    <w:rsid w:val="00B92BEF"/>
    <w:rsid w:val="00B94443"/>
    <w:rsid w:val="00B9689A"/>
    <w:rsid w:val="00B97056"/>
    <w:rsid w:val="00BA4847"/>
    <w:rsid w:val="00BA531E"/>
    <w:rsid w:val="00BA728B"/>
    <w:rsid w:val="00BB06CB"/>
    <w:rsid w:val="00BB261F"/>
    <w:rsid w:val="00BB2887"/>
    <w:rsid w:val="00BB3B56"/>
    <w:rsid w:val="00BB5EAA"/>
    <w:rsid w:val="00BB5F11"/>
    <w:rsid w:val="00BB6638"/>
    <w:rsid w:val="00BB7FD2"/>
    <w:rsid w:val="00BC04FA"/>
    <w:rsid w:val="00BC1AC7"/>
    <w:rsid w:val="00BC1C22"/>
    <w:rsid w:val="00BC22C2"/>
    <w:rsid w:val="00BC460B"/>
    <w:rsid w:val="00BC4ED3"/>
    <w:rsid w:val="00BC5725"/>
    <w:rsid w:val="00BD30B1"/>
    <w:rsid w:val="00BE0F7B"/>
    <w:rsid w:val="00BE10C2"/>
    <w:rsid w:val="00BE453E"/>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28E8"/>
    <w:rsid w:val="00C75883"/>
    <w:rsid w:val="00C77FA5"/>
    <w:rsid w:val="00C8089F"/>
    <w:rsid w:val="00C835FE"/>
    <w:rsid w:val="00C836CC"/>
    <w:rsid w:val="00C852D6"/>
    <w:rsid w:val="00C87A74"/>
    <w:rsid w:val="00C92963"/>
    <w:rsid w:val="00C92C71"/>
    <w:rsid w:val="00C92E17"/>
    <w:rsid w:val="00C93F8F"/>
    <w:rsid w:val="00C95A86"/>
    <w:rsid w:val="00CA0894"/>
    <w:rsid w:val="00CA3593"/>
    <w:rsid w:val="00CA5726"/>
    <w:rsid w:val="00CA7E6A"/>
    <w:rsid w:val="00CB1FA3"/>
    <w:rsid w:val="00CB258E"/>
    <w:rsid w:val="00CB3C8F"/>
    <w:rsid w:val="00CB4365"/>
    <w:rsid w:val="00CC02F1"/>
    <w:rsid w:val="00CC1122"/>
    <w:rsid w:val="00CC11A6"/>
    <w:rsid w:val="00CC135E"/>
    <w:rsid w:val="00CC7226"/>
    <w:rsid w:val="00CD039A"/>
    <w:rsid w:val="00CD0735"/>
    <w:rsid w:val="00CD45E3"/>
    <w:rsid w:val="00CD4771"/>
    <w:rsid w:val="00CD5089"/>
    <w:rsid w:val="00CD5D3F"/>
    <w:rsid w:val="00CD675E"/>
    <w:rsid w:val="00CD7E1F"/>
    <w:rsid w:val="00CE4BC4"/>
    <w:rsid w:val="00CE7C4E"/>
    <w:rsid w:val="00CE7DA2"/>
    <w:rsid w:val="00CF2F8A"/>
    <w:rsid w:val="00CF3DB3"/>
    <w:rsid w:val="00D0274B"/>
    <w:rsid w:val="00D0503D"/>
    <w:rsid w:val="00D052BC"/>
    <w:rsid w:val="00D07026"/>
    <w:rsid w:val="00D108C7"/>
    <w:rsid w:val="00D146AE"/>
    <w:rsid w:val="00D15CB5"/>
    <w:rsid w:val="00D2095F"/>
    <w:rsid w:val="00D22ABE"/>
    <w:rsid w:val="00D22C8F"/>
    <w:rsid w:val="00D3203C"/>
    <w:rsid w:val="00D33491"/>
    <w:rsid w:val="00D33FA0"/>
    <w:rsid w:val="00D3442D"/>
    <w:rsid w:val="00D35359"/>
    <w:rsid w:val="00D36F00"/>
    <w:rsid w:val="00D44B67"/>
    <w:rsid w:val="00D44F8E"/>
    <w:rsid w:val="00D4651C"/>
    <w:rsid w:val="00D51FD5"/>
    <w:rsid w:val="00D55DE0"/>
    <w:rsid w:val="00D607EF"/>
    <w:rsid w:val="00D60F88"/>
    <w:rsid w:val="00D646BD"/>
    <w:rsid w:val="00D647A4"/>
    <w:rsid w:val="00D65558"/>
    <w:rsid w:val="00D71201"/>
    <w:rsid w:val="00D720C7"/>
    <w:rsid w:val="00D774E8"/>
    <w:rsid w:val="00D84841"/>
    <w:rsid w:val="00D876E6"/>
    <w:rsid w:val="00D90958"/>
    <w:rsid w:val="00D909D6"/>
    <w:rsid w:val="00D95597"/>
    <w:rsid w:val="00DA1025"/>
    <w:rsid w:val="00DA22EC"/>
    <w:rsid w:val="00DA5682"/>
    <w:rsid w:val="00DA5860"/>
    <w:rsid w:val="00DA5C0C"/>
    <w:rsid w:val="00DB2767"/>
    <w:rsid w:val="00DB51CA"/>
    <w:rsid w:val="00DB7ED2"/>
    <w:rsid w:val="00DC1B10"/>
    <w:rsid w:val="00DC2924"/>
    <w:rsid w:val="00DC4729"/>
    <w:rsid w:val="00DD2023"/>
    <w:rsid w:val="00DD31C5"/>
    <w:rsid w:val="00DD5020"/>
    <w:rsid w:val="00DD63BE"/>
    <w:rsid w:val="00DE4296"/>
    <w:rsid w:val="00DF2469"/>
    <w:rsid w:val="00DF7899"/>
    <w:rsid w:val="00E0524C"/>
    <w:rsid w:val="00E12AC1"/>
    <w:rsid w:val="00E15751"/>
    <w:rsid w:val="00E17160"/>
    <w:rsid w:val="00E17D41"/>
    <w:rsid w:val="00E231D1"/>
    <w:rsid w:val="00E3288D"/>
    <w:rsid w:val="00E35112"/>
    <w:rsid w:val="00E35BEC"/>
    <w:rsid w:val="00E40D73"/>
    <w:rsid w:val="00E40E20"/>
    <w:rsid w:val="00E41A6A"/>
    <w:rsid w:val="00E50821"/>
    <w:rsid w:val="00E51F91"/>
    <w:rsid w:val="00E541B4"/>
    <w:rsid w:val="00E5498A"/>
    <w:rsid w:val="00E5518F"/>
    <w:rsid w:val="00E559CE"/>
    <w:rsid w:val="00E60F42"/>
    <w:rsid w:val="00E62DB8"/>
    <w:rsid w:val="00E64A3B"/>
    <w:rsid w:val="00E6746C"/>
    <w:rsid w:val="00E7086E"/>
    <w:rsid w:val="00E71248"/>
    <w:rsid w:val="00E73C41"/>
    <w:rsid w:val="00E75911"/>
    <w:rsid w:val="00E7598F"/>
    <w:rsid w:val="00E76F60"/>
    <w:rsid w:val="00E812B5"/>
    <w:rsid w:val="00E82958"/>
    <w:rsid w:val="00E83D90"/>
    <w:rsid w:val="00E83F91"/>
    <w:rsid w:val="00E853FA"/>
    <w:rsid w:val="00E86299"/>
    <w:rsid w:val="00E9107A"/>
    <w:rsid w:val="00E91F62"/>
    <w:rsid w:val="00E929FD"/>
    <w:rsid w:val="00E93240"/>
    <w:rsid w:val="00E9479B"/>
    <w:rsid w:val="00E94E22"/>
    <w:rsid w:val="00E95F08"/>
    <w:rsid w:val="00E97171"/>
    <w:rsid w:val="00EA36FF"/>
    <w:rsid w:val="00EA4D48"/>
    <w:rsid w:val="00EA7ADF"/>
    <w:rsid w:val="00EB2173"/>
    <w:rsid w:val="00EB295F"/>
    <w:rsid w:val="00EB5CD6"/>
    <w:rsid w:val="00EB62E6"/>
    <w:rsid w:val="00EB695F"/>
    <w:rsid w:val="00EC3A85"/>
    <w:rsid w:val="00EC4B89"/>
    <w:rsid w:val="00EC59A5"/>
    <w:rsid w:val="00EC6E15"/>
    <w:rsid w:val="00ED1B30"/>
    <w:rsid w:val="00ED40DB"/>
    <w:rsid w:val="00ED5D03"/>
    <w:rsid w:val="00EE01ED"/>
    <w:rsid w:val="00EE1AC1"/>
    <w:rsid w:val="00EE36F1"/>
    <w:rsid w:val="00EE39D6"/>
    <w:rsid w:val="00EE52AD"/>
    <w:rsid w:val="00EE5BC3"/>
    <w:rsid w:val="00EE6FAB"/>
    <w:rsid w:val="00EF328C"/>
    <w:rsid w:val="00EF5527"/>
    <w:rsid w:val="00EF68BB"/>
    <w:rsid w:val="00F01F92"/>
    <w:rsid w:val="00F030D4"/>
    <w:rsid w:val="00F04053"/>
    <w:rsid w:val="00F0449E"/>
    <w:rsid w:val="00F06573"/>
    <w:rsid w:val="00F10A08"/>
    <w:rsid w:val="00F10D52"/>
    <w:rsid w:val="00F130F1"/>
    <w:rsid w:val="00F15354"/>
    <w:rsid w:val="00F22AC5"/>
    <w:rsid w:val="00F254D1"/>
    <w:rsid w:val="00F32B82"/>
    <w:rsid w:val="00F34C86"/>
    <w:rsid w:val="00F4043E"/>
    <w:rsid w:val="00F41795"/>
    <w:rsid w:val="00F41BBC"/>
    <w:rsid w:val="00F444F0"/>
    <w:rsid w:val="00F446FF"/>
    <w:rsid w:val="00F45521"/>
    <w:rsid w:val="00F505CF"/>
    <w:rsid w:val="00F50847"/>
    <w:rsid w:val="00F53F27"/>
    <w:rsid w:val="00F546D1"/>
    <w:rsid w:val="00F557CA"/>
    <w:rsid w:val="00F60281"/>
    <w:rsid w:val="00F66272"/>
    <w:rsid w:val="00F709C0"/>
    <w:rsid w:val="00F81FEC"/>
    <w:rsid w:val="00F91CB9"/>
    <w:rsid w:val="00F927A1"/>
    <w:rsid w:val="00F92E4D"/>
    <w:rsid w:val="00F95D08"/>
    <w:rsid w:val="00F95D6E"/>
    <w:rsid w:val="00FA23BD"/>
    <w:rsid w:val="00FA3764"/>
    <w:rsid w:val="00FA41C7"/>
    <w:rsid w:val="00FA4A79"/>
    <w:rsid w:val="00FA56ED"/>
    <w:rsid w:val="00FA7822"/>
    <w:rsid w:val="00FB05DD"/>
    <w:rsid w:val="00FB0F7C"/>
    <w:rsid w:val="00FB24EA"/>
    <w:rsid w:val="00FB4A97"/>
    <w:rsid w:val="00FB5FA6"/>
    <w:rsid w:val="00FC0334"/>
    <w:rsid w:val="00FC1310"/>
    <w:rsid w:val="00FC2897"/>
    <w:rsid w:val="00FC2FF3"/>
    <w:rsid w:val="00FC3263"/>
    <w:rsid w:val="00FC393F"/>
    <w:rsid w:val="00FC51F9"/>
    <w:rsid w:val="00FC5B40"/>
    <w:rsid w:val="00FC5FF8"/>
    <w:rsid w:val="00FC725D"/>
    <w:rsid w:val="00FD271B"/>
    <w:rsid w:val="00FD3D7C"/>
    <w:rsid w:val="00FD4F8F"/>
    <w:rsid w:val="00FE0C16"/>
    <w:rsid w:val="00FE13CA"/>
    <w:rsid w:val="00FE14B1"/>
    <w:rsid w:val="00FE3614"/>
    <w:rsid w:val="00FE4D97"/>
    <w:rsid w:val="00FE5C06"/>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1Char">
    <w:name w:val="Heading 1 Char"/>
    <w:basedOn w:val="DefaultParagraphFont"/>
    <w:link w:val="Heading1"/>
    <w:uiPriority w:val="9"/>
    <w:rsid w:val="005D7FE8"/>
    <w:rPr>
      <w:rFonts w:ascii="Arial" w:hAnsi="Arial" w:cs="Arial"/>
      <w:b/>
      <w:color w:val="000000"/>
      <w:kern w:val="28"/>
      <w:sz w:val="28"/>
    </w:rPr>
  </w:style>
  <w:style w:type="paragraph" w:styleId="Bibliography">
    <w:name w:val="Bibliography"/>
    <w:basedOn w:val="Normal"/>
    <w:next w:val="Normal"/>
    <w:uiPriority w:val="37"/>
    <w:unhideWhenUsed/>
    <w:rsid w:val="005D7FE8"/>
  </w:style>
  <w:style w:type="paragraph" w:styleId="ListParagraph">
    <w:name w:val="List Paragraph"/>
    <w:basedOn w:val="Normal"/>
    <w:uiPriority w:val="34"/>
    <w:qFormat/>
    <w:rsid w:val="00075F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ustomXml" Target="ink/ink1.xml"/><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25T13:24:39.039"/>
    </inkml:context>
    <inkml:brush xml:id="br0">
      <inkml:brushProperty name="width" value="0" units="cm"/>
      <inkml:brushProperty name="height" value="0" units="cm"/>
    </inkml:brush>
  </inkml:definitions>
  <inkml:trace contextRef="#ctx0" brushRef="#br0">231 137 24575,'0'19'0,"0"4"0,1-5 0,0 2-1777,2 0 1,0 2 1776,1 5 0,1 0-981,1 1 1,0 1 980,-2-8 0,1 0 0,-1 1 0,-1 1 0,0 0 0,0 0 0,1-1 0,0 0 0,0-1 0,-2 4 0,0 0 0,1-1 0,1-1 0,0-1 0,0-1 0,-1 5 0,0-1 9,1 3 0,1 0-9,-3-11 0,0-1-135,0 4 0,0-1 135,2 11 1471,-4-12-1471,2-1 2432,-2-9-2432,2-1 1494,-1-3-1494,-1-1 92,0 0 0,0-2 0,0 2 1</inkml:trace>
  <inkml:trace contextRef="#ctx0" brushRef="#br0" timeOffset="8726">678 500 24575,'0'7'0,"0"8"0,-4-4 0,0 6 0,-12-1 0,0-3 0,2-4 0,-2-1-655,1 1 1,0-2 654,-6 2 0,-2-1-952,0-2 0,0 0 952,-4 2 0,1-2 0,-1-2 0,0-1 0,0 0 0,1 0 0,0-2 0,2 1 0,4-2 0,1 0-454,-4 0 0,0 0 454,-6-5 0,9 1 0,2-2 0,-9-9 0,15 2 0,2 0 0,-1 1 0,2-2 0,-1-5 0,1 0 0,2 1 0,1 1 0,0-6 0,1 1-772,0-1 0,2 0 772,1-1 0,1 0 0,-1-1 0,1 1 0,1 0 0,0 2-36,1 0 1,1 1 35,3 0 0,3 0 0,1 0 0,3 2 0,4 0 0,2 2 0,0-1 0,2 1 50,2 4 1,1 2-51,-2 1 0,1 1 0,4 2 0,1 2 0,-3 1 0,1 1 0,2 2 0,0 0 0,1 1 0,1 2-509,-3 5 1,0 1 508,2 0 0,-2 4 0,-1 6 0,-1 1 0,-4-3 0,-2 1-13,2 3 1,-2 1 12,-7-3 0,0 0 20,-1 3 1,-1 0-21,-3-1 0,-2-1 0,0 4 0,-2-1 0,0-1 0,-2 0 0,-3-1 0,-3 0 0,-1 2 0,-1-2 0,-3-4 0,-2-1 489,1-1 1,1-1-490,-2-1 0,1-2 0,-13 8 0,1-2 0,-3-1 0,4-8 0,0 0 1973,4-3-1973,-1-1 1786,3 1-1786,3-4 1305,1 2-1305,4 0 593,4-2-593,0 2 0,11 1 0,7 5 0,2 1 0,2 1-1160,4 2 1,2 1 1159,3 2 0,0 1-1106,-6-4 1,0 0-1,1 0 1106,1 0 0,0 1 0,0 0 0,3 3 0,0 0 0,-1-2 0,-3-2 0,0-1 0,0 2 0,3 2 0,1 3 0,-2-3-760,4 0 1,-1 0 759,-2 1 0,-1 0 0,0-2 0,-1-2-307,3 3 307,-10-6 0,0 0 0,2 0 1662,-2 2-1662,-7-7 3280,-4 1-3280,-1-2 512,-1 0 0,0-1 1,-2 0-1</inkml:trace>
  <inkml:trace contextRef="#ctx0" brushRef="#br0" timeOffset="12696">1033 141 24575,'-5'-2'0,"-2"-2"0,-3-4 0,-7-3 0,-1-2 0,0 1 0,-7 1 0,10 1 0,-13 1 0,9 4 0,-6 1 0,8 4 0,-6 0 0,8 0 0,-6 0 0,7 5 0,-2 0 0,3 8 0,1-3 0,-1 5 0,0-1 0,2 1 0,3 0 0,1-2 0,4 1 0,-1 1 0,4 2 0,0-2 0,4 5 0,8-3 0,8 2-1234,1-4 1,3-1 1233,-4 0 0,2 0 0,-1-1 0,1 1 0,-1-2 0,0 2 0,0 0-939,4 3 1,2 2 0,-3-1 938,-6-3 0,0-1 0,4 4 0,2 0 0,-2 2 0,-3 2 0,-3 0 0,0 0 0,-2-5 0,-1 0 0,0 2 0,4 6 0,-2 2 0,-3-1-733,-3-3 1,-3 0 732,0 2 0,-1 1-424,-3-5 0,-1-1 424,1 2 0,-1-2 0,-3-2 0,-3-2 586,-2 1 0,-2-1-586,-2-2 0,-2 0 0,-3-3 0,-1 0 0,-2 0 0,0-1 524,-4-1 0,1-3-524,-3 0 0,0 0-385,2-3 0,-2-1 0,1-2 385,2 3 0,0-2 0,-1-1 0,-5-2 0,0-2 0,2 0 0,-2-1 0,1-4-381,5 2 1,0-3 0,1 0 380,-1-6 0,0-1-344,4 5 1,0 1-1,1-1 344,-5-6 0,1-1 35,9 4 0,-1 0-35,-4-8 0,4 2 0,6 6 0,2 0 0,-3-10 0,1 0 695,4 7 0,2 1-695,-1-5 0,4-2 0,0 4 0,2-1 0,2 0 0,3-4 0,1 1 141,-2 3 1,1 0 0,2 2-142,7-1 0,1 2 0,-4 3 0,1 2 467,2-1 1,1 2-468,-2 3 0,1 2 0,0 1 0,1 3 0,-2 0 0,-1 1 1398,14 2-1398,-7 3 1159,-8 2-1159,-2 9 2139,-5 2-2139,-1 6 1174,-1-1-1174,-3 0 12,-2-1-12,-1 0 0,0 1 0,-3-1 0,-6 1 0,-3-3 0,-2-4 0,2-4 0,-2-1 0,-5-1 0,-9 5 0,11-9 0,3-1 0,4-2 0,4-4 0,3-8 0,3-3 0,7-12 0,8 3-642,-2 10 0,2 0 642,2-1 0,1 3 0,3 0 0,0 1-789,2 3 0,0 0 789,0 0 0,0 3 0,1 1 0,0 3 0,-1-2 0,-1 1 0,1 1 0,-1 0-176,-3-1 1,0 2 175,10 5 0,-4 4 0,-9 5 0,6 6 0,-6-6 0,-2 5 0,-3-4 0,-3-3 1155,3-1-1155,-3-8 1650,3-1-1650,-1-1 408,-1-6-408,3-2 0,-4-4 0,1 0 0,-3 2 0,-1 3 0,-2 3 0,2 1 0,-1 1 0,1 0 0,-2 3 0,2 1 0,0 5 0,3-1 0,1 2 0,-1-3 0,1-1 0,-2 0 0,0-5 0,-2 1 0,0-2 0,-2 0 0,1 0 0,-1 0 0,-2-8 0,1-7 0,-2-16-1431,0 3 1,0-1 1430,0 0 0,0-1 0,0 3 0,0-1 0,0-1 0,0 3 0,0 1 0,0 0 0,0 2 0,0 1 0,0-1 0,0-1 0,0-1 0,0 2-671,0-1 1,0 1 670,0-4 0,0 3-161,0 6 0,0 1 161,-2-10 0,-2 13 0,-4 5 2591,1 8-2591,-2 4 0,-2 15 0,1 10-164,4-8 0,2 2 164,-1 2 0,1 2 0,2 1 0,1 1-874,0 0 0,-1 0 874,2 2 0,0-1 0,0-3 0,0-1-564,0 0 1,0-1 563,3-2 0,1-1 0,0-1 0,1-2-326,3 0 1,2-1 325,-2-3 0,1 0 1498,5 6-1498,4 1 0,-7-10 2078,6 2-2078,-4-5 1342,3-1-1342,-6-5 869,6 0-869,-6-2 0,2-2 0,-3-1 0,-1-5 0,-1 0 0,-2 1 0,0 1 0,-1 5 0,0 0 0,0 1 0,1 0 0,-2 4 0,1 3 0,1 5 0,0 0 0,0-4 0,1 3 0,-3-5 0,4 2 0,-1-5 0,3-1 0,-2-2 0,6-10 0,-5-3 0,3-11 0,-4 4 0,0-3 0,0 3 0,-3 1 0,3-1 0,-3 10 0,-1-1 0,0 5 0,-1 0 0,1 4 0,-1 0 0,1 0 0,4 1 0,1 0 0,6-5 0,0 2 0,6-8 0,-2-1 0,3-4 0,-8 1 0,-3 3 0,-1-1-676,1-9 676,-3 4 0,0 0 0,-3 1 0,-1 2 0,-1-13 0,0 9 0,-1 1 0,-1-2-6,1 4 1,-2 2 5,-5-4 0,-8-5 0,-5 10 0,-8 2-586,9 10 1,0 1 585,-1 1 0,2 0 0,-2 4 0,-1 1 0,1 2 0,1 2-481,-5 9 481,9-5 0,1 0 0,-6 4 620,4 1-620,7 0 10,4-8-10,6 0 0,14-4 0,10-2-198,-6 0 1,1-1 197,1-1 0,1 1 0,1 0 0,0 0 0,-2 1 0,-1 0 44,-4 0 1,1 0-45,10 8 0,-10 2 0,6 6 0,-11 4 0,-5-10 0,-1 1 0,-5 1 0,-2 2 0,2 1 0,-2 0-774,-1 1 1,-2 2 773,-4 4 0,-1-1 0,-3-3 0,1 1-873,-5 3 1,-1 0 872,0-7 0,2 0 0,2-3 0,1 0 513,-2-2 1,-1-3-514,-4 1 0,-6 0 349,10-7-349,0-3 1513,9-2-1513,-1-5 2078,2 0-2078,3-2 0,1 3 0,0 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7T10:35:51.177"/>
    </inkml:context>
    <inkml:brush xml:id="br0">
      <inkml:brushProperty name="width" value="0" units="cm"/>
      <inkml:brushProperty name="height" value="0" units="cm"/>
    </inkml:brush>
  </inkml:definitions>
  <inkml:trace contextRef="#ctx0" brushRef="#br0">231 137 24575,'0'19'0,"0"4"0,1-5 0,0 2-1777,2 0 1,0 2 1776,1 5 0,1 0-981,1 1 1,0 1 980,-2-8 0,0 0 0,1 1 0,-2 1 0,0 0 0,0 0 0,1-1 0,0 0 0,0 0 0,-2 3 0,0-1 0,1 0 0,0-1 0,2-1 0,-1-1 0,-1 5 0,0 0 9,1 2 0,0-1-9,-1-10 0,-1-1-135,0 4 0,0-1 135,2 11 1471,-4-12-1471,2-1 2432,-2-8-2432,2-2 1494,-2-4-1494,1 0 92,-1 0 0,0-1 0,0 0 1</inkml:trace>
  <inkml:trace contextRef="#ctx0" brushRef="#br0" timeOffset="1">677 500 24575,'0'7'0,"0"8"0,-3-4 0,-1 6 0,-12-1 0,0-3 0,2-4 0,-2-1-655,1 1 1,0-2 654,-6 2 0,-2-1-952,0-2 0,-1 0 952,-2 2 0,0-2 0,-1-2 0,0-1 0,0 0 0,0 0 0,2-1 0,1-1 0,4-1 0,1 0-454,-4 0 0,0 0 454,-6-5 0,9 1 0,2-2 0,-9-9 0,15 2 0,2 0 0,-1 1 0,2-2 0,-1-4 0,1-2 0,2 3 0,1-1 0,0-5 0,1 1-772,0-1 0,2 0 772,1-1 0,1 0 0,-1-1 0,1 1 0,1 0 0,0 2-36,1 0 1,1 1 35,3 0 0,3 0 0,1 0 0,3 2 0,4 0 0,2 2 0,0-1 0,1 1 50,4 4 1,0 2-51,-2 1 0,1 1 0,4 2 0,0 2 0,-1 1 0,0 1 0,1 2 0,2 0 0,0 1 0,1 2-509,-3 5 1,0 1 508,1 0 0,0 4 0,-2 6 0,-1 1 0,-5-3 0,0 1-13,1 3 1,-2 1 12,-7-3 0,-1 0 20,1 3 1,-3 0-21,-2-1 0,-1-1 0,-1 4 0,-2-1 0,0-1 0,-2 1 0,-4-3 0,-1 1 0,-2 2 0,-1-2 0,-4-4 0,-1-1 489,2-1 1,-1-1-490,0-1 0,0-2 0,-13 9 0,1-4 0,-3 0 0,4-8 0,0 0 1973,3-3-1973,1-1 1786,2 1-1786,3-4 1305,1 2-1305,4 0 593,4-1-593,0 0 0,11 2 0,7 5 0,2 1 0,2 2-1160,4 0 1,2 2 1159,2 2 0,2 1-1106,-7-4 1,0 0-1,1 0 1106,0 1 0,2-1 0,-1 1 0,3 3 0,0 0 0,-1-2 0,-3-2 0,0-1 0,0 2 0,3 2 0,0 3 0,-1-3-760,4 0 1,-1 0 759,-1 1 0,-2 0 0,0-2 0,-1-2-307,3 3 307,-11-6 0,1 0 0,3 1 1662,-3 0-1662,-8-6 3280,-2 1-3280,-2-1 512,-1-2 0,-1 0 1,-1 0-1</inkml:trace>
  <inkml:trace contextRef="#ctx0" brushRef="#br0" timeOffset="2">1033 141 24575,'-5'-2'0,"-3"-2"0,-2-4 0,-6-3 0,-2-2 0,0 1 0,-7 1 0,9 1 0,-12 1 0,10 4 0,-7 1 0,7 4 0,-4 0 0,7 0 0,-7 0 0,9 5 0,-3 0 0,3 8 0,1-3 0,-1 5 0,0-1 0,2 1 0,3 0 0,0-2 0,6 1 0,-2 1 0,4 2 0,0-2 0,4 5 0,8-3 0,8 2-1234,1-4 1,2-1 1233,-2 0 0,0 0 0,0-1 0,2 1 0,-2-2 0,0 2 0,0 0-939,4 3 1,2 2 0,-3-1 938,-6-3 0,0-1 0,4 4 0,2 1 0,-3 0 0,-2 3 0,-2 0 0,-2 0 0,-1-5 0,0 1 0,-1 0 0,3 7 0,0 2 0,-4-1-733,-4-2 1,-2-1 732,0 2 0,0 0-424,-5-4 0,0 0 424,1 0 0,-1-1 0,-3-2 0,-3-1 586,-1-1 0,-3 0-586,-2-2 0,-2 0 0,-3-2 0,-2-2 0,-1 1 0,0 0 524,-3-3 0,-1-2-524,-1 1 0,-1-2-385,2-2 0,-2-1 0,1-1 385,2 1 0,-1-1 0,1-1 0,-6-2 0,0-1 0,1-2 0,-1 0 0,2-4-381,4 2 1,-1-2 0,2-2 380,0-5 0,-1-1-344,4 6 1,0-1-1,0 0 344,-3-6 0,0-1 35,8 4 0,1 0-35,-5-7 0,4 0 0,6 7 0,1 0 0,-2-10 0,2 0 695,3 7 0,2 1-695,-1-5 0,4-1 0,0 2 0,2 0 0,2 0 0,3-4 0,1 1 141,-2 3 1,1 0 0,1 2-142,9-1 0,0 2 0,-4 3 0,0 2 467,4-1 1,0 2-468,-2 3 0,1 2 0,0 2 0,0 1 0,-1 1 0,0 1 1398,12 2-1398,-5 3 1159,-9 3-1159,-3 7 2139,-4 3-2139,0 6 1174,-2-1-1174,-3 0 12,-2-1-12,-1 0 0,0 1 0,-3-1 0,-6 1 0,-3-3 0,-3-4 0,3-4 0,-1-1 0,-6-1 0,-9 5 0,11-9 0,3-1 0,4-2 0,4-4 0,3-8 0,3-3 0,7-12 0,8 3-642,-2 10 0,2 0 642,2 0 0,1 1 0,2 1 0,2 2-789,1 1 0,0 1 789,0 1 0,0 1 0,1 3 0,0 1 0,-2 0 0,1-1 0,0 2 0,-1 0-176,-3-1 1,0 2 175,9 5 0,-2 4 0,-10 5 0,5 6 0,-4-6 0,-4 5 0,-1-4 0,-4-2 1155,3-3-1155,-4-6 1650,4-3-1650,-1 0 408,0-6-408,1-2 0,-3-4 0,2 0 0,-5 2 0,0 3 0,-1 3 0,0 1 0,0 1 0,1 0 0,-2 3 0,2 1 0,1 6 0,1-3 0,3 3 0,-3-3 0,3-1 0,-4 0 0,1-5 0,-1 1 0,-2-2 0,0 0 0,-1 0 0,0 0 0,-1-7 0,-1-9 0,-1-15-1431,0 3 1,0-1 1430,0 0 0,0-1 0,0 4 0,0-3 0,0 0 0,0 4 0,0-1 0,0 1 0,0 2 0,0 1 0,0-1 0,0-1 0,0-1 0,0 2-671,0-1 1,0 1 670,0-4 0,0 3-161,0 6 0,0 1 161,-2-10 0,-1 13 0,-5 5 2591,0 8-2591,-1 4 0,-2 15 0,1 10-164,5-8 0,0 2 164,0 2 0,1 2 0,3 1 0,0 1-874,-1 0 0,1 0 874,1 2 0,0-1 0,0-3 0,0-1-564,-1 0 1,2 0 563,2-4 0,1 0 0,-1-1 0,2-2-326,4 0 1,0-1 325,0-3 0,0 0 1498,5 6-1498,4 1 0,-8-10 2078,7 2-2078,-4-5 1342,4-1-1342,-7-5 869,5 0-869,-5-2 0,3-1 0,-5-3 0,0-4 0,-1 0 0,-1 1 0,-1 1 0,-2 5 0,2 0 0,-1 1 0,1 0 0,-2 5 0,0 2 0,3 4 0,-2 1 0,2-3 0,-1 1 0,-1-4 0,2 2 0,1-4 0,1-2 0,0-2 0,4-11 0,-3-2 0,2-11 0,-5 4 0,1-3 0,0 3 0,-2 1 0,1-1 0,-2 11 0,-1-3 0,1 6 0,-2 1 0,0 2 0,1 1 0,-1 0 0,6 1 0,-1 0 0,7-4 0,1 0 0,4-6 0,0-3 0,1-3 0,-7 2 0,-3 1 0,-1 0-676,2-9 676,-5 4 0,1 0 0,-3 2 0,-1 0 0,0-12 0,-1 9 0,-2 1 0,0-2-6,1 4 1,-2 2 5,-5-4 0,-7-5 0,-6 10 0,-8 2-586,8 10 1,1 1 585,0 1 0,0 0 0,-1 4 0,-1 1 0,1 2 0,2 2-481,-6 9 481,9-5 0,0 0 0,-5 4 620,5 1-620,5 0 10,6-8-10,4 0 0,16-4 0,8-2-198,-5 0 1,1-1 197,2-1 0,-1 1 0,2 0 0,0 0 0,-2 1 0,-1 0 44,-3 0 1,-1 0-45,11 8 0,-10 2 0,6 6 0,-10 4 0,-6-10 0,-2 1 0,-4 2 0,-2 0 0,2 2 0,-1 0-774,-3 2 1,-1 0 773,-4 5 0,-1-1 0,-2-3 0,-1 1-873,-4 3 1,-1 0 872,1-6 0,0-2 0,3-1 0,1-2 513,-2-1 1,-1-2-514,-4 0 0,-6-1 349,10-6-349,1-3 1513,7-2-1513,1-5 2078,1 1-2078,2-4 0,2 4 0,0 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7T10:46:15.240"/>
    </inkml:context>
    <inkml:brush xml:id="br0">
      <inkml:brushProperty name="width" value="0" units="cm"/>
      <inkml:brushProperty name="height" value="0" units="cm"/>
    </inkml:brush>
  </inkml:definitions>
  <inkml:trace contextRef="#ctx0" brushRef="#br0">231 137 24575,'0'18'0,"0"5"0,1-4 0,0 1-1777,2 0 1,0 2 1776,1 5 0,1 0-981,1 1 1,0 1 980,-2-9 0,1 2 0,-1 0 0,-1 1 0,0 0 0,0 0 0,1-1 0,0 0 0,0-1 0,-2 4 0,0 0 0,1-1 0,0-2 0,2 1 0,-1-2 0,-1 4 0,0 1 9,1 2 0,1-1-9,-3-9 0,0-2-135,0 3 0,0 1 135,2 10 1471,-4-12-1471,2-1 2432,-2-9-2432,2-1 1494,-2-3-1494,1-2 92,-1 2 0,0-3 0,0 1 1</inkml:trace>
  <inkml:trace contextRef="#ctx0" brushRef="#br0" timeOffset="1">677 500 24575,'0'7'0,"0"8"0,-3-4 0,-1 5 0,-12 0 0,0-2 0,2-5 0,-2-1-655,1 1 1,0-3 654,-6 4 0,-2-2-952,0-2 0,0 0 952,-4 1 0,1 0 0,-1-3 0,0-1 0,0 0 0,1 0 0,0-2 0,2 1 0,4-2 0,1 0-454,-4 0 0,0 0 454,-6-5 0,9 1 0,2-2 0,-9-9 0,15 2 0,2 0 0,-1 0 0,2-1 0,-1-4 0,1-1 0,2 1 0,1 1 0,0-6 0,1 1-772,0-1 0,2 0 772,1-1 0,1 0 0,-1-1 0,1 1 0,1 0 0,0 2-36,1 0 1,1 1 35,3 0 0,3 0 0,1 0 0,3 2 0,4 0 0,2 2 0,0-1 0,1 1 50,4 4 1,0 2-51,-2 1 0,1 1 0,4 2 0,1 2 0,-3 0 0,1 3 0,1 1 0,2 0 0,0 1 0,1 2-509,-3 5 1,0 1 508,2 0 0,-2 4 0,-1 6 0,-1 1 0,-4-3 0,-2 1-13,2 3 1,-2 1 12,-7-3 0,0 0 20,-1 3 1,-1 0-21,-3-1 0,-2-1 0,0 4 0,-2-1 0,0-1 0,-2 0 0,-4-1 0,-1 0 0,-2 2 0,-1-2 0,-3-4 0,-2-1 489,1-1 1,1-1-490,-2-1 0,1-2 0,-13 8 0,1-2 0,-3-1 0,4-8 0,0 0 1973,3-3-1973,1-1 1786,2 0-1786,3-2 1305,1 0-1305,4 2 593,4-3-593,0 2 0,11 1 0,7 5 0,2 1 0,2 1-1160,4 1 1,2 3 1159,2 1 0,2 1-1106,-7-4 1,0 0-1,1 0 1106,1 0 0,0 1 0,0 0 0,3 2 0,0 1 0,-1-1 0,-3-3 0,0-1 0,0 2 0,3 2 0,1 2 0,-2-1-760,4-1 1,-2 0 759,0 1 0,-2 0 0,0-2 0,-1-2-307,3 3 307,-10-6 0,0 0 0,2 0 1662,-2 2-1662,-7-7 3280,-4 1-3280,-1-2 512,-1 0 0,-1-1 1,-1-1-1</inkml:trace>
  <inkml:trace contextRef="#ctx0" brushRef="#br0" timeOffset="2">1033 141 24575,'-5'-2'0,"-2"-2"0,-4-4 0,-5-3 0,-2-3 0,0 3 0,-7-1 0,9 3 0,-11 0 0,8 4 0,-6 1 0,8 4 0,-6 0 0,8 0 0,-6 0 0,7 5 0,-2 0 0,3 8 0,1-3 0,-1 5 0,0-1 0,2 1 0,3 0 0,1-2 0,4 1 0,-1 0 0,4 4 0,0-3 0,4 5 0,8-4 0,8 4-1234,1-5 1,2-1 1233,-2 0 0,0 0 0,1-1 0,0 1 0,-1-2 0,0 2 0,0 0-939,4 3 1,2 2 0,-3-1 938,-6-4 0,0 1 0,4 3 0,2 0 0,-2 2 0,-3 1 0,-3 2 0,0-1 0,-2-5 0,-1 0 0,0 1 0,3 8 0,0 1 0,-4-2-733,-4-1 1,-1-1 732,-1 2 0,-1 0-424,-4-3 0,1-2 424,0 2 0,-2-2 0,-2-2 0,-2-2 586,-3 1 0,-2-2-586,-2 0 0,-2-1 0,-3-3 0,-2 0 0,-1 0 0,0-1 524,-3-1 0,0-3-524,-3 0 0,0 0-385,2-4 0,-2 1 0,1-3 385,2 2 0,0 0 0,-1-2 0,-5-2 0,0-2 0,1 0 0,0-2 0,0-2-381,5 0 1,-1-1 0,2-1 380,0-6 0,-1-1-344,4 5 1,0 0-1,0 0 344,-3-6 0,0 0 35,9 3 0,-1 0-35,-4-8 0,4 2 0,6 6 0,2 0 0,-4-10 0,3-1 695,3 9 0,2 0-695,-1-5 0,4-2 0,0 4 0,2-2 0,2 2 0,3-5 0,1 1 141,-2 3 1,1 0 0,2 2-142,7-1 0,1 2 0,-4 3 0,0 2 467,4-1 1,0 2-468,-2 3 0,1 2 0,0 1 0,1 3 0,-2 0 0,-1 1 1398,14 2-1398,-7 3 1159,-8 2-1159,-2 9 2139,-5 2-2139,-1 6 1174,-1-1-1174,-3 0 12,-2-1-12,-1 0 0,0 0 0,-3 1 0,-6 0 0,-3-3 0,-2-4 0,1-5 0,0 1 0,-6-2 0,-9 4 0,11-7 0,3-3 0,4 0 0,4-5 0,3-8 0,3-3 0,7-12 0,8 3-642,-2 10 0,2 0 642,2-1 0,1 3 0,3 0 0,0 1-789,2 3 0,0 0 789,0 0 0,0 3 0,1 1 0,0 3 0,-2-2 0,1 1 0,0 1 0,-1 0-176,-3-1 1,0 2 175,10 5 0,-4 4 0,-9 5 0,6 6 0,-6-6 0,-2 5 0,-3-4 0,-3-3 1155,3-2-1155,-3-6 1650,2-2-1650,1-1 408,-2-6-408,3-2 0,-4-4 0,1 0 0,-3 2 0,-2 3 0,0 3 0,1 1 0,-1 1 0,0 0 0,0 3 0,1 1 0,0 5 0,2-1 0,3 2 0,-3-3 0,3-1 0,-3 0 0,-1-5 0,0 1 0,-1-2 0,-2 0 0,0 0 0,1 0 0,-3-8 0,1-7 0,-2-16-1431,0 3 1,0-2 1430,0 2 0,0-2 0,0 3 0,0-1 0,0-1 0,0 3 0,0 1 0,0 0 0,0 2 0,0 1 0,0-1 0,0-1 0,0-1 0,0 2-671,0-1 1,0 1 670,0-4 0,0 3-161,0 6 0,0 1 161,-3-10 0,0 13 0,-5 5 2591,0 8-2591,0 4 0,-3 15 0,1 10-164,4-8 0,1 2 164,1 2 0,0 2 0,2 1 0,1 1-874,0 0 0,-1 0 874,2 2 0,0-1 0,0-3 0,0-1-564,0 0 1,0-1 563,3-2 0,1-1 0,-1-2 0,3 0-326,2-1 1,1-2 325,0-1 0,0-1 1498,5 6-1498,4 0 0,-7-8 2078,6 1-2078,-4-5 1342,3-2-1342,-6-3 869,6-1-869,-6-2 0,2-2 0,-3-1 0,-2-5 0,1 0 0,-3 1 0,0 1 0,-2 5 0,2-1 0,-1 2 0,1 0 0,-2 5 0,1 2 0,1 5 0,0 0 0,0-4 0,1 3 0,-3-5 0,4 2 0,-1-5 0,3-1 0,-2-2 0,5-10 0,-3-3 0,2-11 0,-4 4 0,0-3 0,-1 2 0,-1 3 0,1-2 0,-2 10 0,0-2 0,-1 7 0,-1-1 0,1 4 0,-1-1 0,1 2 0,4 0 0,1 0 0,6-5 0,0 2 0,6-8 0,-2-1 0,2-4 0,-6 1 0,-5 3 0,1-1-676,0-9 676,-3 4 0,0 0 0,-3 1 0,-2 2 0,1-13 0,-1 9 0,-1 1 0,-1-2-6,1 4 1,-2 2 5,-5-4 0,-8-5 0,-5 10 0,-8 2-586,9 10 1,0 1 585,-1 0 0,2 2 0,-2 3 0,-1 1 0,1 2 0,1 2-481,-5 9 481,9-5 0,0 0 0,-5 4 620,5 1-620,5 0 10,6-8-10,4 0 0,16-4 0,8-2-198,-4 0 1,0-2 197,1 1 0,1 0 0,1 0 0,0 0 0,-3 1 0,0 0 44,-3-1 1,0 2-45,9 7 0,-8 1 0,4 8 0,-9 3 0,-6-10 0,-2 1 0,-4 1 0,-1 2 0,0 1 0,0-1-774,-2 3 1,-3 1 773,-2 4 0,-3-1 0,-1-3 0,-1 1-873,-4 3 1,0 0 872,-1-7 0,1 0 0,4-3 0,0 0 513,-3-3 1,1-1-514,-5 0 0,-6 0 349,10-7-349,0-3 1513,9-2-1513,-1-5 2078,2 0-2078,3-2 0,1 3 0,0 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b:Source>
    <b:Tag>Soc17</b:Tag>
    <b:SourceType>InternetSite</b:SourceType>
    <b:Guid>{9DA89F46-4129-5D4E-8B9C-FAC01853A9A3}</b:Guid>
    <b:Author>
      <b:Author>
        <b:Corporate>Social Care Wales</b:Corporate>
      </b:Author>
    </b:Author>
    <b:Title>Social service and wellbeing Act</b:Title>
    <b:InternetSiteTitle>Social care Wales</b:InternetSiteTitle>
    <b:URL>http://socialcare.wales/hub/sswbact</b:URL>
    <b:Year>2017</b:Year>
    <b:Month>March</b:Month>
    <b:Day>29</b:Day>
    <b:RefOrder>1</b:RefOrder>
  </b:Source>
  <b:Source>
    <b:Tag>SCW13</b:Tag>
    <b:SourceType>Book</b:SourceType>
    <b:Guid>{5159029A-258F-4F47-BBCF-1CD3364B735E}</b:Guid>
    <b:Author>
      <b:Author>
        <b:Corporate>Social Care Wales</b:Corporate>
      </b:Author>
    </b:Author>
    <b:Title>National Occupational Standards for Social Work</b:Title>
    <b:City>Cardiff</b:City>
    <b:Publisher>Social Care Wales</b:Publisher>
    <b:Year>2013</b:Year>
    <b:RefOrder>2</b:RefOrder>
  </b:Source>
  <b:Source>
    <b:Tag>Int14</b:Tag>
    <b:SourceType>InternetSite</b:SourceType>
    <b:Guid>{C07AA878-32FB-C042-ABBE-65F65C5EAEDC}</b:Guid>
    <b:Year>2014</b:Year>
    <b:Author>
      <b:Author>
        <b:Corporate>International Federation of Social Work</b:Corporate>
      </b:Author>
    </b:Author>
    <b:InternetSiteTitle>International Federation of Social Work</b:InternetSiteTitle>
    <b:URL>https://www.ifsw.org/what-is-social-work/global-definition-of-social-work/</b:URL>
    <b:RefOrder>3</b:RefOrder>
  </b:Source>
  <b:Source>
    <b:Tag>Soc171</b:Tag>
    <b:SourceType>Book</b:SourceType>
    <b:Guid>{D1D14C9D-D6FA-C64B-919D-E290A22A0D52}</b:Guid>
    <b:Author>
      <b:Author>
        <b:Corporate>Social Care Wales</b:Corporate>
      </b:Author>
    </b:Author>
    <b:Title>The Code of Professional Practice for Social Care</b:Title>
    <b:City>Cardiff</b:City>
    <b:Publisher>Care Council fo Wales</b:Publisher>
    <b:Year>2017</b:Year>
    <b:RefOrder>4</b:RefOrder>
  </b:Source>
  <b:Source>
    <b:Tag>Ada09</b:Tag>
    <b:SourceType>Book</b:SourceType>
    <b:Guid>{1CC7C78A-877C-A644-88AE-DF7CB2DB3C2A}</b:Guid>
    <b:Author>
      <b:Author>
        <b:NameList>
          <b:Person>
            <b:Last>Adams</b:Last>
            <b:First>Robert</b:First>
          </b:Person>
          <b:Person>
            <b:Last>Dominelli</b:Last>
            <b:First>Lena</b:First>
          </b:Person>
          <b:Person>
            <b:Last>Payne</b:Last>
            <b:First>Malcolm</b:First>
          </b:Person>
        </b:NameList>
      </b:Author>
    </b:Author>
    <b:Title>Social work: themes, issues and critical debates</b:Title>
    <b:City>Basingstoke</b:City>
    <b:Publisher>Palgrave Macmillan</b:Publisher>
    <b:Year>2009</b:Year>
    <b:RefOrder>5</b:RefOrder>
  </b:Source>
  <b:Source>
    <b:Tag>Rut14</b:Tag>
    <b:SourceType>JournalArticle</b:SourceType>
    <b:Guid>{B53B1E18-649D-564F-A683-02CB406817D7}</b:Guid>
    <b:Author>
      <b:Author>
        <b:NameList>
          <b:Person>
            <b:Last>Allen</b:Last>
            <b:First>Ruth</b:First>
          </b:Person>
        </b:NameList>
      </b:Author>
    </b:Author>
    <b:Title>The role of the social worker in adult mental health services</b:Title>
    <b:JournalName>The College of Social Work</b:JournalName>
    <b:Year>2014</b:Year>
    <b:Pages>8-10</b:Pages>
    <b:RefOrder>6</b:RefOrder>
  </b:Source>
  <b:Source>
    <b:Tag>Ela12</b:Tag>
    <b:SourceType>Book</b:SourceType>
    <b:Guid>{2C8A38D0-6952-034A-8EFA-74A07BF4B5C1}</b:Guid>
    <b:Author>
      <b:Author>
        <b:NameList>
          <b:Person>
            <b:Last>Aspinwall-Roberts</b:Last>
            <b:First>Elaine</b:First>
          </b:Person>
        </b:NameList>
      </b:Author>
    </b:Author>
    <b:Title>Assessments in Social Work with Adults</b:Title>
    <b:City>Berkshire</b:City>
    <b:Publisher>McGraw-Hill Education</b:Publisher>
    <b:Year>2012</b:Year>
    <b:RefOrder>7</b:RefOrder>
  </b:Source>
  <b:Source>
    <b:Tag>Sar12</b:Tag>
    <b:SourceType>Book</b:SourceType>
    <b:Guid>{719540E8-7FEA-5242-8C1B-0C4E7D85ACC5}</b:Guid>
    <b:Author>
      <b:Author>
        <b:NameList>
          <b:Person>
            <b:Last>Banks</b:Last>
            <b:First>Sarah</b:First>
          </b:Person>
        </b:NameList>
      </b:Author>
    </b:Author>
    <b:Title>Ethics and Values in Social Work</b:Title>
    <b:City>Basingstoke</b:City>
    <b:Publisher>Palgrave Macmillan</b:Publisher>
    <b:Year>2012</b:Year>
    <b:RefOrder>8</b:RefOrder>
  </b:Source>
  <b:Source>
    <b:Tag>Bar16</b:Tag>
    <b:SourceType>Book</b:SourceType>
    <b:Guid>{56C0892D-3CE2-3644-B04C-7058FF97E2C6}</b:Guid>
    <b:Author>
      <b:Author>
        <b:NameList>
          <b:Person>
            <b:Last>Bassot</b:Last>
            <b:First>Barbara</b:First>
          </b:Person>
        </b:NameList>
      </b:Author>
    </b:Author>
    <b:Title>The reflective journal</b:Title>
    <b:City>Basingstoke</b:City>
    <b:Publisher>Palgrave</b:Publisher>
    <b:Year>2016</b:Year>
    <b:RefOrder>9</b:RefOrder>
  </b:Source>
  <b:Source>
    <b:Tag>Chr161</b:Tag>
    <b:SourceType>Book</b:SourceType>
    <b:Guid>{0C5C021A-81FD-AE46-871D-0B13D62E9E8D}</b:Guid>
    <b:Author>
      <b:Author>
        <b:NameList>
          <b:Person>
            <b:Last>Beckett</b:Last>
            <b:First>Chris</b:First>
          </b:Person>
          <b:Person>
            <b:Last>Horner</b:Last>
            <b:First>Nigel</b:First>
          </b:Person>
        </b:NameList>
      </b:Author>
    </b:Author>
    <b:Title>Essential theory for social work practice</b:Title>
    <b:Year>2016</b:Year>
    <b:City>London</b:City>
    <b:Publisher>SAGE Publications Ltd</b:Publisher>
    <b:RefOrder>10</b:RefOrder>
  </b:Source>
  <b:Source>
    <b:Tag>Ali09</b:Tag>
    <b:SourceType>Book</b:SourceType>
    <b:Guid>{349B843F-3083-054A-8D12-F4BDFD760020}</b:Guid>
    <b:Author>
      <b:Author>
        <b:NameList>
          <b:Person>
            <b:Last>Brammer</b:Last>
            <b:First>Alison</b:First>
          </b:Person>
        </b:NameList>
      </b:Author>
    </b:Author>
    <b:Title>Social Work Law</b:Title>
    <b:City>Essex</b:City>
    <b:Publisher>Pearson Education Ltd</b:Publisher>
    <b:Year>2009</b:Year>
    <b:RefOrder>11</b:RefOrder>
  </b:Source>
  <b:Source>
    <b:Tag>Bra95</b:Tag>
    <b:SourceType>Book</b:SourceType>
    <b:Guid>{8E1B1099-6F08-F347-9C31-4036DDF1A14C}</b:Guid>
    <b:Author>
      <b:Author>
        <b:NameList>
          <b:Person>
            <b:Last>Braye</b:Last>
            <b:First>Suzy</b:First>
          </b:Person>
          <b:Person>
            <b:Last>Preston-Shoot</b:Last>
            <b:First>Michael</b:First>
          </b:Person>
        </b:NameList>
      </b:Author>
    </b:Author>
    <b:Title>Empowering Practice in Social Care</b:Title>
    <b:City>Berkshire</b:City>
    <b:Publisher>Open University Press</b:Publisher>
    <b:Year>1995</b:Year>
    <b:RefOrder>12</b:RefOrder>
  </b:Source>
  <b:Source>
    <b:Tag>Ver91</b:Tag>
    <b:SourceType>Book</b:SourceType>
    <b:Guid>{0760620C-6EC4-7649-AFA3-7A8F309F3135}</b:Guid>
    <b:Title>Social Work Practice</b:Title>
    <b:Year>1991</b:Year>
    <b:Author>
      <b:Author>
        <b:NameList>
          <b:Person>
            <b:Last>Coulshed</b:Last>
            <b:First>Veronica</b:First>
          </b:Person>
        </b:NameList>
      </b:Author>
    </b:Author>
    <b:City>London</b:City>
    <b:Publisher>Macmillan Education Limited</b:Publisher>
    <b:RefOrder>13</b:RefOrder>
  </b:Source>
  <b:Source>
    <b:Tag>Dom10</b:Tag>
    <b:SourceType>Book</b:SourceType>
    <b:Guid>{CF7A9FFE-6406-8448-BB3D-BBDC1D0E85AA}</b:Guid>
    <b:Title>Social Work in a Globalising World</b:Title>
    <b:Publisher>Policy Press</b:Publisher>
    <b:City>Cambridge</b:City>
    <b:Year>2010</b:Year>
    <b:Author>
      <b:Author>
        <b:NameList>
          <b:Person>
            <b:Last>Dominelli</b:Last>
            <b:First>Lena</b:First>
          </b:Person>
        </b:NameList>
      </b:Author>
    </b:Author>
    <b:RefOrder>14</b:RefOrder>
  </b:Source>
  <b:Source>
    <b:Tag>Doe171</b:Tag>
    <b:SourceType>Book</b:SourceType>
    <b:Guid>{767DBB57-F3D2-9446-BD74-B4AB7B4541D5}</b:Guid>
    <b:Title>Task-centred social work</b:Title>
    <b:City>London</b:City>
    <b:Publisher>Routledge publishing</b:Publisher>
    <b:Year>2017</b:Year>
    <b:Author>
      <b:Author>
        <b:NameList>
          <b:Person>
            <b:Last>Doel</b:Last>
            <b:First>Mark</b:First>
          </b:Person>
          <b:Person>
            <b:Last>Marsh</b:Last>
            <b:First>Peter</b:First>
          </b:Person>
        </b:NameList>
      </b:Author>
    </b:Author>
    <b:RefOrder>15</b:RefOrder>
  </b:Source>
  <b:Source>
    <b:Tag>Jan12</b:Tag>
    <b:SourceType>Book</b:SourceType>
    <b:Guid>{FBFEF4DE-D14D-5941-A626-9A4775900113}</b:Guid>
    <b:Author>
      <b:Author>
        <b:NameList>
          <b:Person>
            <b:Last>Fook</b:Last>
            <b:First>Jan</b:First>
          </b:Person>
        </b:NameList>
      </b:Author>
    </b:Author>
    <b:Title>Social work: a critical approach to practice</b:Title>
    <b:City>London</b:City>
    <b:Publisher>SAGE Publications Ltd</b:Publisher>
    <b:Year>2012</b:Year>
    <b:RefOrder>16</b:RefOrder>
  </b:Source>
  <b:Source>
    <b:Tag>Jud11</b:Tag>
    <b:SourceType>JournalArticle</b:SourceType>
    <b:Guid>{A5D23BCB-509F-844C-A617-A6233D829885}</b:Guid>
    <b:Author>
      <b:Author>
        <b:NameList>
          <b:Person>
            <b:Last>Hill-Weld</b:Last>
            <b:First>Judith</b:First>
          </b:Person>
        </b:NameList>
      </b:Author>
    </b:Author>
    <b:Title>Psychotherapy with families impacted by intellectual disabilities, throughout the lifespan</b:Title>
    <b:JournalName>Advances in mental health and intellectual disabilities</b:JournalName>
    <b:Year>2011</b:Year>
    <b:Pages>26-33</b:Pages>
    <b:RefOrder>17</b:RefOrder>
  </b:Source>
  <b:Source>
    <b:Tag>Mel12</b:Tag>
    <b:SourceType>Book</b:SourceType>
    <b:Guid>{E9DC64D2-9400-0F40-8621-739CB6E75338}</b:Guid>
    <b:Author>
      <b:Author>
        <b:NameList>
          <b:Person>
            <b:Last>Hohman</b:Last>
            <b:First>Melinda</b:First>
          </b:Person>
        </b:NameList>
      </b:Author>
    </b:Author>
    <b:Title>Motivational Interviewing in Social Work Practice</b:Title>
    <b:City>London</b:City>
    <b:Publisher>The Guilford Press</b:Publisher>
    <b:Year>2012</b:Year>
    <b:RefOrder>18</b:RefOrder>
  </b:Source>
  <b:Source>
    <b:Tag>Mic99</b:Tag>
    <b:SourceType>Book</b:SourceType>
    <b:Guid>{63FE0D88-1293-4444-AE7B-D08F660B7C6B}</b:Guid>
    <b:Author>
      <b:Author>
        <b:NameList>
          <b:Person>
            <b:Last>Horne</b:Last>
            <b:First>Michael</b:First>
          </b:Person>
        </b:NameList>
      </b:Author>
    </b:Author>
    <b:Title>Values in Social Work</b:Title>
    <b:City>Aldershot</b:City>
    <b:Publisher>Ashgate Publishing Ltd</b:Publisher>
    <b:Year>1999</b:Year>
    <b:RefOrder>19</b:RefOrder>
  </b:Source>
  <b:Source>
    <b:Tag>Chr16</b:Tag>
    <b:SourceType>Book</b:SourceType>
    <b:Guid>{597405A0-2D0C-2743-A52D-CAB0A59C4119}</b:Guid>
    <b:Author>
      <b:Author>
        <b:NameList>
          <b:Person>
            <b:Last>Horner</b:Last>
            <b:First>Chris</b:First>
            <b:Middle>Beckett and Nigel</b:Middle>
          </b:Person>
        </b:NameList>
      </b:Author>
    </b:Author>
    <b:Title>Essential theory for social work practice</b:Title>
    <b:City>London</b:City>
    <b:Publisher>SAGE Publications Ltd</b:Publisher>
    <b:Year>2016</b:Year>
    <b:RefOrder>20</b:RefOrder>
  </b:Source>
  <b:Source>
    <b:Tag>Bev95</b:Tag>
    <b:SourceType>Book</b:SourceType>
    <b:Guid>{B021E80D-C282-644D-BE06-7E36D7283A3D}</b:Guid>
    <b:Author>
      <b:Author>
        <b:NameList>
          <b:Person>
            <b:Last>Hughes</b:Last>
            <b:First>Beverly</b:First>
          </b:Person>
        </b:NameList>
      </b:Author>
    </b:Author>
    <b:Title>Older people and community care: critical theory and practice</b:Title>
    <b:City>Buckingham</b:City>
    <b:Publisher>Open University Press</b:Publisher>
    <b:Year>1995</b:Year>
    <b:RefOrder>21</b:RefOrder>
  </b:Source>
  <b:Source>
    <b:Tag>Jor13</b:Tag>
    <b:SourceType>Book</b:SourceType>
    <b:Guid>{2C05591D-8240-E545-9CB3-F5F39EB940B4}</b:Guid>
    <b:Title>Social Work and Social Policy Under Austerity</b:Title>
    <b:City>London</b:City>
    <b:Publisher>Palgrave Macmillian</b:Publisher>
    <b:Year>2013</b:Year>
    <b:Author>
      <b:Author>
        <b:NameList>
          <b:Person>
            <b:Last>Jordan</b:Last>
            <b:First>Bill</b:First>
          </b:Person>
          <b:Person>
            <b:Last>Drakeford</b:Last>
            <b:First>Mark</b:First>
          </b:Person>
        </b:NameList>
      </b:Author>
    </b:Author>
    <b:RefOrder>22</b:RefOrder>
  </b:Source>
  <b:Source>
    <b:Tag>Mil09</b:Tag>
    <b:SourceType>Book</b:SourceType>
    <b:Guid>{D053E493-7D08-F947-A2F9-B4ED79CA6A0F}</b:Guid>
    <b:Author>
      <b:Author>
        <b:NameList>
          <b:Person>
            <b:Last>Milner</b:Last>
            <b:First>Judith</b:First>
          </b:Person>
          <b:Person>
            <b:Last>O'Byrne</b:Last>
            <b:First>Patrick</b:First>
          </b:Person>
        </b:NameList>
      </b:Author>
    </b:Author>
    <b:Title>Assessment in Social Work</b:Title>
    <b:City>Basingstoke</b:City>
    <b:Publisher>Palgrave Macmillan</b:Publisher>
    <b:Year>2009</b:Year>
    <b:RefOrder>23</b:RefOrder>
  </b:Source>
  <b:Source>
    <b:Tag>Les10</b:Tag>
    <b:SourceType>Book</b:SourceType>
    <b:Guid>{4353F573-EEEC-5A48-8EBA-8BE41D39D767}</b:Guid>
    <b:Author>
      <b:Author>
        <b:NameList>
          <b:Person>
            <b:Last>Parrott</b:Last>
            <b:First>Lester</b:First>
          </b:Person>
        </b:NameList>
      </b:Author>
    </b:Author>
    <b:Title>Values and Ethics in Social Work Practice</b:Title>
    <b:City>Exeter</b:City>
    <b:Publisher>Learning Matters Ltd.</b:Publisher>
    <b:Year>2010</b:Year>
    <b:RefOrder>24</b:RefOrder>
  </b:Source>
  <b:Source>
    <b:Tag>Mal14</b:Tag>
    <b:SourceType>Book</b:SourceType>
    <b:Guid>{D8D6C2E2-E3CB-AF41-A081-087EFE3DE579}</b:Guid>
    <b:Author>
      <b:Author>
        <b:NameList>
          <b:Person>
            <b:Last>Payne</b:Last>
            <b:First>Malcolm</b:First>
          </b:Person>
        </b:NameList>
      </b:Author>
    </b:Author>
    <b:Title>Modern social work theory</b:Title>
    <b:City>Basingstoke</b:City>
    <b:Publisher>Palgrave Macmilliam</b:Publisher>
    <b:Year>2014</b:Year>
    <b:RefOrder>25</b:RefOrder>
  </b:Source>
  <b:Source>
    <b:Tag>Jac09</b:Tag>
    <b:SourceType>Book</b:SourceType>
    <b:Guid>{7B9E6D05-CDA4-E647-B753-E56632C35E84}</b:Guid>
    <b:Author>
      <b:Author>
        <b:NameList>
          <b:Person>
            <b:Last>Pritchard</b:Last>
            <b:First>Jacki</b:First>
          </b:Person>
        </b:NameList>
      </b:Author>
    </b:Author>
    <b:Title>Good Practice in the Law and Safeguarding Aduts</b:Title>
    <b:City>London</b:City>
    <b:Publisher>Jessica Kingsley Publishers</b:Publisher>
    <b:Year>2009</b:Year>
    <b:RefOrder>26</b:RefOrder>
  </b:Source>
  <b:Source>
    <b:Tag>Joh10</b:Tag>
    <b:SourceType>Report</b:SourceType>
    <b:Guid>{9C7BF477-3C36-E84F-BD6A-943896BE5804}</b:Guid>
    <b:Author>
      <b:Author>
        <b:NameList>
          <b:Person>
            <b:Last>Radford</b:Last>
            <b:First>John</b:First>
          </b:Person>
        </b:NameList>
      </b:Author>
    </b:Author>
    <b:Title>Serious case review under chapter VIII "Working Together to Safeguard Children" in respect of the death of a child, case number 14.</b:Title>
    <b:Publisher>Birmingham Safeguarding Children Board</b:Publisher>
    <b:City>Birmingham</b:City>
    <b:Year>2010</b:Year>
    <b:RefOrder>27</b:RefOrder>
  </b:Source>
  <b:Source>
    <b:Tag>Ste13</b:Tag>
    <b:SourceType>Book</b:SourceType>
    <b:Guid>{33BDE819-BF1D-0F4A-8CCA-B3E5F90BE92F}</b:Guid>
    <b:Title>Critical social work with children and families</b:Title>
    <b:Year>2013</b:Year>
    <b:Author>
      <b:Author>
        <b:NameList>
          <b:Person>
            <b:Last>Rogowski</b:Last>
            <b:First>Steve</b:First>
          </b:Person>
        </b:NameList>
      </b:Author>
    </b:Author>
    <b:City>Bristol</b:City>
    <b:Publisher>The Policy Press</b:Publisher>
    <b:RefOrder>28</b:RefOrder>
  </b:Source>
  <b:Source>
    <b:Tag>Sch87</b:Tag>
    <b:SourceType>Book</b:SourceType>
    <b:Guid>{2EBAE4B0-CCA1-5F4C-BD27-49198B697F1B}</b:Guid>
    <b:Title>Educating the Reflective Practitioner</b:Title>
    <b:City>San Francisco</b:City>
    <b:Publisher>Josey-Bass</b:Publisher>
    <b:Year>1987</b:Year>
    <b:Author>
      <b:Author>
        <b:NameList>
          <b:Person>
            <b:Last>Schön</b:Last>
            <b:Middle>Alan</b:Middle>
            <b:First>Donald</b:First>
          </b:Person>
        </b:NameList>
      </b:Author>
    </b:Author>
    <b:RefOrder>29</b:RefOrder>
  </b:Source>
  <b:Source>
    <b:Tag>Sma93</b:Tag>
    <b:SourceType>Book</b:SourceType>
    <b:Guid>{95C942B5-9D15-C24D-ADB4-AF339036E262}</b:Guid>
    <b:Title>Empowerment, Assessment, Care Management and the Skilled Worker</b:Title>
    <b:Year>1993</b:Year>
    <b:City>London</b:City>
    <b:Publisher>National Institue for Social Work</b:Publisher>
    <b:Author>
      <b:Author>
        <b:NameList>
          <b:Person>
            <b:Last>Smale</b:Last>
            <b:First>G</b:First>
          </b:Person>
          <b:Person>
            <b:Last>Tucson</b:Last>
            <b:First>G</b:First>
          </b:Person>
        </b:NameList>
      </b:Author>
    </b:Author>
    <b:RefOrder>30</b:RefOrder>
  </b:Source>
  <b:Source>
    <b:Tag>Bar12</b:Tag>
    <b:SourceType>Book</b:SourceType>
    <b:Guid>{17321878-41A9-0C4F-93BD-ADC15F79582C}</b:Guid>
    <b:Title>Applying Social Work Theories and Methods</b:Title>
    <b:Year>2012</b:Year>
    <b:Author>
      <b:Author>
        <b:NameList>
          <b:Person>
            <b:Last>Teater</b:Last>
            <b:First>Barbra</b:First>
          </b:Person>
        </b:NameList>
      </b:Author>
    </b:Author>
    <b:City>Berkshire</b:City>
    <b:Publisher>Open University Press</b:Publisher>
    <b:RefOrder>31</b:RefOrder>
  </b:Source>
  <b:Source>
    <b:Tag>Tho99</b:Tag>
    <b:SourceType>Book</b:SourceType>
    <b:Guid>{0C430859-63DA-1D45-88A0-F216F7615B32}</b:Guid>
    <b:Title>Adopted Children Speaking</b:Title>
    <b:Year>1999</b:Year>
    <b:Author>
      <b:Author>
        <b:NameList>
          <b:Person>
            <b:Last>Thomas</b:Last>
            <b:First>Caroline</b:First>
          </b:Person>
          <b:Person>
            <b:Last>Beckford</b:Last>
            <b:First>Verna</b:First>
          </b:Person>
          <b:Person>
            <b:Last>Lowe</b:Last>
            <b:First>Nigel</b:First>
          </b:Person>
          <b:Person>
            <b:Last>Murch</b:Last>
            <b:First>Mervyn</b:First>
          </b:Person>
        </b:NameList>
      </b:Author>
    </b:Author>
    <b:City>London</b:City>
    <b:Publisher>British Agencies for Adoption &amp; Fostering (BAAF)</b:Publisher>
    <b:RefOrder>32</b:RefOrder>
  </b:Source>
  <b:Source>
    <b:Tag>Nei03</b:Tag>
    <b:SourceType>Book</b:SourceType>
    <b:Guid>{7C11BE31-25DF-824A-B55F-87A6E8E16F21}</b:Guid>
    <b:Author>
      <b:Author>
        <b:NameList>
          <b:Person>
            <b:Last>Thompson</b:Last>
            <b:First>Neil</b:First>
          </b:Person>
        </b:NameList>
      </b:Author>
    </b:Author>
    <b:Title>Communication and language. A handbook of theory and practice</b:Title>
    <b:City>Basingstoke</b:City>
    <b:Publisher>Palgrave Macmillan</b:Publisher>
    <b:Year>2003</b:Year>
    <b:RefOrder>33</b:RefOrder>
  </b:Source>
  <b:Source>
    <b:Tag>Nei00</b:Tag>
    <b:SourceType>Book</b:SourceType>
    <b:Guid>{AB257CEF-C22A-5046-86C3-235FED7806DB}</b:Guid>
    <b:Title>Theory and practice in human services</b:Title>
    <b:Year>2000</b:Year>
    <b:Author>
      <b:Author>
        <b:NameList>
          <b:Person>
            <b:Last>Thompson</b:Last>
            <b:First>Neil</b:First>
          </b:Person>
        </b:NameList>
      </b:Author>
    </b:Author>
    <b:City>Buckingham</b:City>
    <b:Publisher>Open university press</b:Publisher>
    <b:RefOrder>34</b:RefOrder>
  </b:Source>
  <b:Source>
    <b:Tag>Tri05</b:Tag>
    <b:SourceType>Book</b:SourceType>
    <b:Guid>{D243239D-5EB0-2841-A9AA-C37C0FF4A253}</b:Guid>
    <b:Author>
      <b:Author>
        <b:NameList>
          <b:Person>
            <b:Last>Trivithick</b:Last>
            <b:First>Pamela</b:First>
          </b:Person>
        </b:NameList>
      </b:Author>
    </b:Author>
    <b:Title>Social work skills: a practice handbook</b:Title>
    <b:Year>2005</b:Year>
    <b:City>Berkshire</b:City>
    <b:Publisher>Open University Press</b:Publisher>
    <b:RefOrder>35</b:RefOrder>
  </b:Source>
  <b:Source>
    <b:Tag>Stu96</b:Tag>
    <b:SourceType>Book</b:SourceType>
    <b:Guid>{BA0906AA-B9E4-BD4D-8058-AD5A08A5C172}</b:Guid>
    <b:Author>
      <b:Author>
        <b:NameList>
          <b:Person>
            <b:Last>Vernon</b:Last>
            <b:First>Stuart</b:First>
          </b:Person>
        </b:NameList>
      </b:Author>
    </b:Author>
    <b:Title>Social Work and the Law</b:Title>
    <b:City>London</b:City>
    <b:Publisher>Butterworths</b:Publisher>
    <b:Year>1996</b:Year>
    <b:RefOrder>36</b:RefOrder>
  </b:Source>
  <b:Source>
    <b:Tag>Wal14</b:Tag>
    <b:SourceType>Book</b:SourceType>
    <b:Guid>{73C771AA-09F7-1D4A-A5C6-07BA3A787BEE}</b:Guid>
    <b:Title>Social Work &amp; Human Development</b:Title>
    <b:Publisher>SAGE</b:Publisher>
    <b:City>London</b:City>
    <b:Year>2014</b:Year>
    <b:Author>
      <b:Author>
        <b:NameList>
          <b:Person>
            <b:Last>Walker</b:Last>
            <b:First>Janet</b:First>
          </b:Person>
          <b:Person>
            <b:Last>Crawford</b:Last>
            <b:First>Karin</b:First>
          </b:Person>
        </b:NameList>
      </b:Author>
    </b:Author>
    <b:RefOrder>37</b:RefOrder>
  </b:Source>
  <b:Source>
    <b:Tag>Ste12</b:Tag>
    <b:SourceType>Book</b:SourceType>
    <b:Guid>{876AAD15-82CA-9140-8824-B87384347CDA}</b:Guid>
    <b:Author>
      <b:Author>
        <b:NameList>
          <b:Person>
            <b:Last>Walker</b:Last>
            <b:First>Steven</b:First>
          </b:Person>
        </b:NameList>
      </b:Author>
    </b:Author>
    <b:Title>Effective social work with children, young people and families</b:Title>
    <b:City>London</b:City>
    <b:Publisher>SAGE Publications Ltd</b:Publisher>
    <b:Year>2012</b:Year>
    <b:RefOrder>38</b:RefOrder>
  </b:Source>
  <b:Source>
    <b:Tag>Wil131</b:Tag>
    <b:SourceType>Book</b:SourceType>
    <b:Guid>{615B3325-5B7D-F642-BC34-5FAFF7BCE4C9}</b:Guid>
    <b:Title>Critical Analysis Skills for Social Workers</b:Title>
    <b:City>Berkshire</b:City>
    <b:Publisher>Open University Press</b:Publisher>
    <b:Year>2013</b:Year>
    <b:Author>
      <b:Author>
        <b:NameList>
          <b:Person>
            <b:Last>Wilkins</b:Last>
            <b:First>David</b:First>
          </b:Person>
          <b:Person>
            <b:Last>Boahen</b:Last>
            <b:First>Godfred</b:First>
          </b:Person>
        </b:NameList>
      </b:Author>
    </b:Author>
    <b:RefOrder>39</b:RefOrder>
  </b:Source>
  <b:Source>
    <b:Tag>Wil13</b:Tag>
    <b:SourceType>Book</b:SourceType>
    <b:Guid>{86ECBDDD-4624-574C-892E-9FC06E2B202C}</b:Guid>
    <b:Author>
      <b:Author>
        <b:NameList>
          <b:Person>
            <b:Last>Williams</b:Last>
            <b:First>Paul</b:First>
          </b:Person>
          <b:Person>
            <b:Last>Evans</b:Last>
            <b:First>Michelle</b:First>
          </b:Person>
        </b:NameList>
      </b:Author>
    </b:Author>
    <b:Title>Social work with perople with learning difficulties</b:Title>
    <b:City>London</b:City>
    <b:Publisher>SAGE/Learning Matters</b:Publisher>
    <b:Year>2013</b:Year>
    <b:RefOrder>40</b:RefOrder>
  </b:Source>
  <b:Source>
    <b:Tag>Sym20</b:Tag>
    <b:SourceType>JournalArticle</b:SourceType>
    <b:Guid>{40F829A5-C174-49ED-927A-2A7C59FA2421}</b:Guid>
    <b:Title>Making Person-Centred Assessments</b:Title>
    <b:Year>2020</b:Year>
    <b:Author>
      <b:Author>
        <b:NameList>
          <b:Person>
            <b:Last>Symonds</b:Last>
            <b:First>Jon</b:First>
          </b:Person>
          <b:Person>
            <b:Last>Miles</b:Last>
            <b:First>Caroline</b:First>
          </b:Person>
          <b:Person>
            <b:Last>Steel</b:Last>
            <b:First>Mike</b:First>
          </b:Person>
          <b:Person>
            <b:Last>Porter</b:Last>
            <b:First>Sue</b:First>
          </b:Person>
          <b:Person>
            <b:Last>Williams</b:Last>
            <b:First>Val</b:First>
          </b:Person>
        </b:NameList>
      </b:Author>
    </b:Author>
    <b:JournalName>Journal of Social Work</b:JournalName>
    <b:Pages>431-447</b:Pages>
    <b:RefOrder>41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54867EA-3CED-49A2-9E0F-EB6F5EF3C5D7}">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5450</TotalTime>
  <Pages>37</Pages>
  <Words>12947</Words>
  <Characters>73802</Characters>
  <Application>Microsoft Office Word</Application>
  <DocSecurity>0</DocSecurity>
  <Lines>615</Lines>
  <Paragraphs>173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SAUNDERS R. (651776)</cp:lastModifiedBy>
  <cp:revision>118</cp:revision>
  <cp:lastPrinted>2020-02-11T19:20:00Z</cp:lastPrinted>
  <dcterms:created xsi:type="dcterms:W3CDTF">2022-10-08T13:42:00Z</dcterms:created>
  <dcterms:modified xsi:type="dcterms:W3CDTF">2023-02-27T10:47:00Z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