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930BC" w14:textId="0AF3803E" w:rsidR="00310D07" w:rsidRDefault="00D63F80" w:rsidP="0054377D">
      <w:pPr>
        <w:pStyle w:val="p1"/>
        <w:spacing w:line="480" w:lineRule="auto"/>
        <w:rPr>
          <w:rStyle w:val="s1"/>
          <w:rFonts w:asciiTheme="minorHAnsi" w:hAnsiTheme="minorHAnsi"/>
          <w:sz w:val="24"/>
          <w:szCs w:val="24"/>
        </w:rPr>
      </w:pPr>
      <w:r>
        <w:rPr>
          <w:rStyle w:val="s1"/>
          <w:rFonts w:asciiTheme="minorHAnsi" w:hAnsiTheme="minorHAnsi"/>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C632AC" w14:textId="77777777" w:rsidR="00310D07" w:rsidRDefault="00310D07" w:rsidP="0054377D">
      <w:pPr>
        <w:pStyle w:val="p1"/>
        <w:spacing w:line="480" w:lineRule="auto"/>
        <w:rPr>
          <w:rStyle w:val="s1"/>
          <w:rFonts w:asciiTheme="minorHAnsi" w:hAnsiTheme="minorHAnsi"/>
          <w:sz w:val="24"/>
          <w:szCs w:val="24"/>
        </w:rPr>
      </w:pPr>
    </w:p>
    <w:p w14:paraId="3E2BEF85" w14:textId="77777777" w:rsidR="00310D07" w:rsidRDefault="00310D07" w:rsidP="0054377D">
      <w:pPr>
        <w:pStyle w:val="p1"/>
        <w:spacing w:line="480" w:lineRule="auto"/>
        <w:rPr>
          <w:rStyle w:val="s1"/>
          <w:rFonts w:asciiTheme="minorHAnsi" w:hAnsiTheme="minorHAnsi"/>
          <w:sz w:val="24"/>
          <w:szCs w:val="24"/>
        </w:rPr>
      </w:pPr>
    </w:p>
    <w:p w14:paraId="6552370E" w14:textId="77777777" w:rsidR="00310D07" w:rsidRDefault="00310D07" w:rsidP="0054377D">
      <w:pPr>
        <w:pStyle w:val="p1"/>
        <w:spacing w:line="480" w:lineRule="auto"/>
        <w:rPr>
          <w:rStyle w:val="s1"/>
          <w:rFonts w:asciiTheme="minorHAnsi" w:hAnsiTheme="minorHAnsi"/>
          <w:sz w:val="24"/>
          <w:szCs w:val="24"/>
        </w:rPr>
      </w:pPr>
    </w:p>
    <w:p w14:paraId="71F74027" w14:textId="77777777" w:rsidR="00310D07" w:rsidRDefault="00310D07" w:rsidP="0054377D">
      <w:pPr>
        <w:pStyle w:val="p1"/>
        <w:spacing w:line="480" w:lineRule="auto"/>
        <w:rPr>
          <w:rStyle w:val="s1"/>
          <w:rFonts w:asciiTheme="minorHAnsi" w:hAnsiTheme="minorHAnsi"/>
          <w:sz w:val="24"/>
          <w:szCs w:val="24"/>
        </w:rPr>
      </w:pPr>
    </w:p>
    <w:p w14:paraId="01877025" w14:textId="77777777" w:rsidR="00310D07" w:rsidRDefault="00310D07" w:rsidP="0054377D">
      <w:pPr>
        <w:pStyle w:val="p1"/>
        <w:spacing w:line="480" w:lineRule="auto"/>
        <w:rPr>
          <w:rStyle w:val="s1"/>
          <w:rFonts w:asciiTheme="minorHAnsi" w:hAnsiTheme="minorHAnsi"/>
          <w:sz w:val="24"/>
          <w:szCs w:val="24"/>
        </w:rPr>
      </w:pPr>
    </w:p>
    <w:p w14:paraId="6889CDD7" w14:textId="77777777" w:rsidR="00310D07" w:rsidRDefault="00310D07" w:rsidP="0054377D">
      <w:pPr>
        <w:pStyle w:val="p1"/>
        <w:spacing w:line="480" w:lineRule="auto"/>
        <w:rPr>
          <w:rStyle w:val="s1"/>
          <w:rFonts w:asciiTheme="minorHAnsi" w:hAnsiTheme="minorHAnsi"/>
          <w:sz w:val="24"/>
          <w:szCs w:val="24"/>
        </w:rPr>
      </w:pPr>
    </w:p>
    <w:p w14:paraId="7460F55E" w14:textId="77777777" w:rsidR="00310D07" w:rsidRDefault="00310D07" w:rsidP="0054377D">
      <w:pPr>
        <w:pStyle w:val="p1"/>
        <w:spacing w:line="480" w:lineRule="auto"/>
        <w:rPr>
          <w:rStyle w:val="s1"/>
          <w:rFonts w:asciiTheme="minorHAnsi" w:hAnsiTheme="minorHAnsi"/>
          <w:sz w:val="24"/>
          <w:szCs w:val="24"/>
        </w:rPr>
      </w:pPr>
    </w:p>
    <w:p w14:paraId="39256A38" w14:textId="77777777" w:rsidR="00310D07" w:rsidRDefault="00310D07" w:rsidP="0054377D">
      <w:pPr>
        <w:pStyle w:val="p1"/>
        <w:spacing w:line="480" w:lineRule="auto"/>
        <w:rPr>
          <w:rStyle w:val="s1"/>
          <w:rFonts w:asciiTheme="minorHAnsi" w:hAnsiTheme="minorHAnsi"/>
          <w:sz w:val="24"/>
          <w:szCs w:val="24"/>
        </w:rPr>
      </w:pPr>
    </w:p>
    <w:p w14:paraId="2B908909" w14:textId="77777777" w:rsidR="00310D07" w:rsidRDefault="00310D07" w:rsidP="0054377D">
      <w:pPr>
        <w:pStyle w:val="p1"/>
        <w:spacing w:line="480" w:lineRule="auto"/>
        <w:rPr>
          <w:rStyle w:val="s1"/>
          <w:rFonts w:asciiTheme="minorHAnsi" w:hAnsiTheme="minorHAnsi"/>
          <w:sz w:val="24"/>
          <w:szCs w:val="24"/>
        </w:rPr>
      </w:pPr>
    </w:p>
    <w:p w14:paraId="26CBD121" w14:textId="77777777" w:rsidR="00310D07" w:rsidRDefault="00310D07" w:rsidP="0054377D">
      <w:pPr>
        <w:pStyle w:val="p1"/>
        <w:spacing w:line="480" w:lineRule="auto"/>
        <w:rPr>
          <w:rStyle w:val="s1"/>
          <w:rFonts w:asciiTheme="minorHAnsi" w:hAnsiTheme="minorHAnsi"/>
          <w:sz w:val="24"/>
          <w:szCs w:val="24"/>
        </w:rPr>
      </w:pPr>
    </w:p>
    <w:p w14:paraId="6EC3E09B" w14:textId="77777777" w:rsidR="00310D07" w:rsidRDefault="00310D07" w:rsidP="0054377D">
      <w:pPr>
        <w:pStyle w:val="p1"/>
        <w:spacing w:line="480" w:lineRule="auto"/>
        <w:rPr>
          <w:rStyle w:val="s1"/>
          <w:rFonts w:asciiTheme="minorHAnsi" w:hAnsiTheme="minorHAnsi"/>
          <w:sz w:val="24"/>
          <w:szCs w:val="24"/>
        </w:rPr>
      </w:pPr>
    </w:p>
    <w:p w14:paraId="08EB898D" w14:textId="77777777" w:rsidR="00310D07" w:rsidRDefault="00310D07" w:rsidP="0054377D">
      <w:pPr>
        <w:pStyle w:val="p1"/>
        <w:spacing w:line="480" w:lineRule="auto"/>
        <w:rPr>
          <w:rStyle w:val="s1"/>
          <w:rFonts w:asciiTheme="minorHAnsi" w:hAnsiTheme="minorHAnsi"/>
          <w:sz w:val="24"/>
          <w:szCs w:val="24"/>
        </w:rPr>
      </w:pPr>
    </w:p>
    <w:p w14:paraId="196D2926" w14:textId="77777777" w:rsidR="00310D07" w:rsidRDefault="00310D07" w:rsidP="0054377D">
      <w:pPr>
        <w:pStyle w:val="p1"/>
        <w:spacing w:line="480" w:lineRule="auto"/>
        <w:rPr>
          <w:rStyle w:val="s1"/>
          <w:rFonts w:asciiTheme="minorHAnsi" w:hAnsiTheme="minorHAnsi"/>
          <w:sz w:val="24"/>
          <w:szCs w:val="24"/>
        </w:rPr>
      </w:pPr>
    </w:p>
    <w:p w14:paraId="521D2E0D" w14:textId="77777777" w:rsidR="00310D07" w:rsidRDefault="00310D07" w:rsidP="0054377D">
      <w:pPr>
        <w:pStyle w:val="p1"/>
        <w:spacing w:line="480" w:lineRule="auto"/>
        <w:rPr>
          <w:rStyle w:val="s1"/>
          <w:rFonts w:asciiTheme="minorHAnsi" w:hAnsiTheme="minorHAnsi"/>
          <w:sz w:val="24"/>
          <w:szCs w:val="24"/>
        </w:rPr>
      </w:pPr>
    </w:p>
    <w:p w14:paraId="76FD27BE" w14:textId="77777777" w:rsidR="00310D07" w:rsidRDefault="00310D07" w:rsidP="0054377D">
      <w:pPr>
        <w:pStyle w:val="p1"/>
        <w:spacing w:line="480" w:lineRule="auto"/>
        <w:rPr>
          <w:rStyle w:val="s1"/>
          <w:rFonts w:asciiTheme="minorHAnsi" w:hAnsiTheme="minorHAnsi"/>
          <w:sz w:val="24"/>
          <w:szCs w:val="24"/>
        </w:rPr>
      </w:pPr>
    </w:p>
    <w:p w14:paraId="09697C53" w14:textId="77777777" w:rsidR="00310D07" w:rsidRDefault="00310D07" w:rsidP="0054377D">
      <w:pPr>
        <w:pStyle w:val="p1"/>
        <w:spacing w:line="480" w:lineRule="auto"/>
        <w:rPr>
          <w:rStyle w:val="s1"/>
          <w:rFonts w:asciiTheme="minorHAnsi" w:hAnsiTheme="minorHAnsi"/>
          <w:sz w:val="24"/>
          <w:szCs w:val="24"/>
        </w:rPr>
      </w:pPr>
    </w:p>
    <w:p w14:paraId="78B14FD1" w14:textId="77777777" w:rsidR="00310D07" w:rsidRDefault="00310D07" w:rsidP="0054377D">
      <w:pPr>
        <w:pStyle w:val="p1"/>
        <w:spacing w:line="480" w:lineRule="auto"/>
        <w:rPr>
          <w:rStyle w:val="s1"/>
          <w:rFonts w:asciiTheme="minorHAnsi" w:hAnsiTheme="minorHAnsi"/>
          <w:sz w:val="24"/>
          <w:szCs w:val="24"/>
        </w:rPr>
      </w:pPr>
    </w:p>
    <w:p w14:paraId="2B65A334" w14:textId="77777777" w:rsidR="00310D07" w:rsidRDefault="00310D07" w:rsidP="0054377D">
      <w:pPr>
        <w:pStyle w:val="p1"/>
        <w:spacing w:line="480" w:lineRule="auto"/>
        <w:rPr>
          <w:rStyle w:val="s1"/>
          <w:rFonts w:asciiTheme="minorHAnsi" w:hAnsiTheme="minorHAnsi"/>
          <w:sz w:val="24"/>
          <w:szCs w:val="24"/>
        </w:rPr>
      </w:pPr>
    </w:p>
    <w:p w14:paraId="3830689E" w14:textId="77777777" w:rsidR="00310D07" w:rsidRDefault="00310D07" w:rsidP="0054377D">
      <w:pPr>
        <w:pStyle w:val="p1"/>
        <w:spacing w:line="480" w:lineRule="auto"/>
        <w:rPr>
          <w:rStyle w:val="s1"/>
          <w:rFonts w:asciiTheme="minorHAnsi" w:hAnsiTheme="minorHAnsi"/>
          <w:sz w:val="24"/>
          <w:szCs w:val="24"/>
        </w:rPr>
      </w:pPr>
    </w:p>
    <w:p w14:paraId="579318CB" w14:textId="77777777" w:rsidR="00310D07" w:rsidRDefault="00310D07" w:rsidP="0054377D">
      <w:pPr>
        <w:pStyle w:val="p1"/>
        <w:spacing w:line="480" w:lineRule="auto"/>
        <w:rPr>
          <w:rStyle w:val="s1"/>
          <w:rFonts w:asciiTheme="minorHAnsi" w:hAnsiTheme="minorHAnsi"/>
          <w:sz w:val="24"/>
          <w:szCs w:val="24"/>
        </w:rPr>
      </w:pPr>
    </w:p>
    <w:p w14:paraId="2D2648F0" w14:textId="77777777" w:rsidR="00310D07" w:rsidRDefault="00310D07" w:rsidP="0054377D">
      <w:pPr>
        <w:pStyle w:val="p1"/>
        <w:spacing w:line="480" w:lineRule="auto"/>
        <w:rPr>
          <w:rStyle w:val="s1"/>
          <w:rFonts w:asciiTheme="minorHAnsi" w:hAnsiTheme="minorHAnsi"/>
          <w:sz w:val="24"/>
          <w:szCs w:val="24"/>
        </w:rPr>
      </w:pPr>
    </w:p>
    <w:p w14:paraId="24B684E1" w14:textId="77777777" w:rsidR="00310D07" w:rsidRDefault="00310D07" w:rsidP="0054377D">
      <w:pPr>
        <w:pStyle w:val="p1"/>
        <w:spacing w:line="480" w:lineRule="auto"/>
        <w:rPr>
          <w:rStyle w:val="s1"/>
          <w:rFonts w:asciiTheme="minorHAnsi" w:hAnsiTheme="minorHAnsi"/>
          <w:sz w:val="24"/>
          <w:szCs w:val="24"/>
        </w:rPr>
      </w:pPr>
    </w:p>
    <w:p w14:paraId="3AE8F21C" w14:textId="30C8DC41" w:rsidR="00C30E0A" w:rsidRPr="001A7DB2" w:rsidRDefault="00C30E0A" w:rsidP="0054377D">
      <w:pPr>
        <w:pStyle w:val="p1"/>
        <w:spacing w:line="480" w:lineRule="auto"/>
        <w:rPr>
          <w:rStyle w:val="s1"/>
          <w:rFonts w:asciiTheme="minorHAnsi" w:hAnsiTheme="minorHAnsi"/>
          <w:sz w:val="24"/>
          <w:szCs w:val="24"/>
        </w:rPr>
      </w:pPr>
      <w:r w:rsidRPr="001A7DB2">
        <w:rPr>
          <w:rStyle w:val="s1"/>
          <w:rFonts w:asciiTheme="minorHAnsi" w:hAnsiTheme="minorHAnsi"/>
          <w:sz w:val="24"/>
          <w:szCs w:val="24"/>
        </w:rPr>
        <w:t>Wellbeing Officer</w:t>
      </w:r>
      <w:r w:rsidR="00F72DB0">
        <w:rPr>
          <w:rStyle w:val="s1"/>
          <w:rFonts w:asciiTheme="minorHAnsi" w:hAnsiTheme="minorHAnsi"/>
          <w:sz w:val="24"/>
          <w:szCs w:val="24"/>
        </w:rPr>
        <w:t>s</w:t>
      </w:r>
      <w:r w:rsidRPr="001A7DB2">
        <w:rPr>
          <w:rStyle w:val="s1"/>
          <w:rFonts w:asciiTheme="minorHAnsi" w:hAnsiTheme="minorHAnsi"/>
          <w:sz w:val="24"/>
          <w:szCs w:val="24"/>
        </w:rPr>
        <w:t xml:space="preserve"> plays a vital role in support students who are experiencing emotional distress and help support their mental health to ensure they are able to complete their studies to the best of their abilities.</w:t>
      </w:r>
      <w:r w:rsidR="00F72DB0" w:rsidRPr="00F72DB0">
        <w:rPr>
          <w:rStyle w:val="s1"/>
          <w:rFonts w:asciiTheme="minorHAnsi" w:hAnsiTheme="minorHAnsi"/>
          <w:sz w:val="24"/>
          <w:szCs w:val="24"/>
        </w:rPr>
        <w:t xml:space="preserve"> </w:t>
      </w:r>
      <w:r w:rsidR="00F72DB0" w:rsidRPr="001A7DB2">
        <w:rPr>
          <w:rStyle w:val="s1"/>
          <w:rFonts w:asciiTheme="minorHAnsi" w:hAnsiTheme="minorHAnsi"/>
          <w:sz w:val="24"/>
          <w:szCs w:val="24"/>
        </w:rPr>
        <w:t>The vignette i have chosen is Number 1, the wellbeing officer at a further education college in West Wales.</w:t>
      </w:r>
      <w:r w:rsidRPr="001A7DB2">
        <w:rPr>
          <w:rStyle w:val="s1"/>
          <w:rFonts w:asciiTheme="minorHAnsi" w:hAnsiTheme="minorHAnsi"/>
          <w:sz w:val="24"/>
          <w:szCs w:val="24"/>
        </w:rPr>
        <w:t xml:space="preserve"> In further education settings, </w:t>
      </w:r>
      <w:r w:rsidR="00746CBE" w:rsidRPr="001A7DB2">
        <w:rPr>
          <w:rStyle w:val="s1"/>
          <w:rFonts w:asciiTheme="minorHAnsi" w:hAnsiTheme="minorHAnsi"/>
          <w:sz w:val="24"/>
          <w:szCs w:val="24"/>
        </w:rPr>
        <w:t>students'</w:t>
      </w:r>
      <w:r w:rsidRPr="001A7DB2">
        <w:rPr>
          <w:rStyle w:val="s1"/>
          <w:rFonts w:asciiTheme="minorHAnsi" w:hAnsiTheme="minorHAnsi"/>
          <w:sz w:val="24"/>
          <w:szCs w:val="24"/>
        </w:rPr>
        <w:t xml:space="preserve"> well-being has become increasing recognised as a vital part of academic success, </w:t>
      </w:r>
      <w:r w:rsidR="00746CBE" w:rsidRPr="001A7DB2">
        <w:rPr>
          <w:rStyle w:val="s1"/>
          <w:rFonts w:asciiTheme="minorHAnsi" w:hAnsiTheme="minorHAnsi"/>
          <w:sz w:val="24"/>
          <w:szCs w:val="24"/>
        </w:rPr>
        <w:t>engagement,</w:t>
      </w:r>
      <w:r w:rsidRPr="001A7DB2">
        <w:rPr>
          <w:rStyle w:val="s1"/>
          <w:rFonts w:asciiTheme="minorHAnsi" w:hAnsiTheme="minorHAnsi"/>
          <w:sz w:val="24"/>
          <w:szCs w:val="24"/>
        </w:rPr>
        <w:t xml:space="preserve"> and personal development for students. The role of a wellbeing officer has evolved to include of use counselling-informed skills to support students through emotional distress and support their mental health. Although Wellbeing Officers are not always qualified counsellors, their worth is underpinned by core counselling competencies such as ethical practise, effective </w:t>
      </w:r>
      <w:r w:rsidR="00746CBE" w:rsidRPr="001A7DB2">
        <w:rPr>
          <w:rStyle w:val="s1"/>
          <w:rFonts w:asciiTheme="minorHAnsi" w:hAnsiTheme="minorHAnsi"/>
          <w:sz w:val="24"/>
          <w:szCs w:val="24"/>
        </w:rPr>
        <w:t>communication,</w:t>
      </w:r>
      <w:r w:rsidRPr="001A7DB2">
        <w:rPr>
          <w:rStyle w:val="s1"/>
          <w:rFonts w:asciiTheme="minorHAnsi" w:hAnsiTheme="minorHAnsi"/>
          <w:sz w:val="24"/>
          <w:szCs w:val="24"/>
        </w:rPr>
        <w:t xml:space="preserve"> and empathy. A counselling skills competency framework provides a structured foundation to guide safe, professional and person-centred support with defined boundaries of practise. This essay will explore the framework in depth and explain how counselling skills competencies are applied to the Wellbeing Officer role and how they use the skills to help the students.</w:t>
      </w:r>
    </w:p>
    <w:p w14:paraId="6962B977" w14:textId="1BE68286" w:rsidR="008C7953" w:rsidRPr="001A7DB2" w:rsidRDefault="008C7953" w:rsidP="0054377D">
      <w:pPr>
        <w:pStyle w:val="p1"/>
        <w:spacing w:line="480" w:lineRule="auto"/>
        <w:rPr>
          <w:rStyle w:val="s1"/>
          <w:rFonts w:asciiTheme="minorHAnsi" w:hAnsiTheme="minorHAnsi"/>
          <w:sz w:val="24"/>
          <w:szCs w:val="24"/>
        </w:rPr>
      </w:pPr>
    </w:p>
    <w:p w14:paraId="58E012D5" w14:textId="46703C8E" w:rsidR="00017B4F" w:rsidRPr="001A7DB2" w:rsidRDefault="00BF718A" w:rsidP="0054377D">
      <w:pPr>
        <w:pStyle w:val="p1"/>
        <w:spacing w:line="480" w:lineRule="auto"/>
        <w:rPr>
          <w:rStyle w:val="s1"/>
          <w:rFonts w:asciiTheme="minorHAnsi" w:hAnsiTheme="minorHAnsi"/>
          <w:color w:val="000000" w:themeColor="text1"/>
          <w:sz w:val="24"/>
          <w:szCs w:val="24"/>
        </w:rPr>
      </w:pPr>
      <w:r w:rsidRPr="001A7DB2">
        <w:rPr>
          <w:rStyle w:val="s1"/>
          <w:rFonts w:asciiTheme="minorHAnsi" w:hAnsiTheme="minorHAnsi"/>
          <w:sz w:val="24"/>
          <w:szCs w:val="24"/>
        </w:rPr>
        <w:t xml:space="preserve">The BACP counselling skills competency framework refers to a set of guidelines that have been developed by the British Association for Counselling and </w:t>
      </w:r>
      <w:r w:rsidR="006F6548" w:rsidRPr="001A7DB2">
        <w:rPr>
          <w:rStyle w:val="s1"/>
          <w:rFonts w:asciiTheme="minorHAnsi" w:hAnsiTheme="minorHAnsi"/>
          <w:sz w:val="24"/>
          <w:szCs w:val="24"/>
        </w:rPr>
        <w:t>Psychotherapy</w:t>
      </w:r>
      <w:r w:rsidRPr="001A7DB2">
        <w:rPr>
          <w:rStyle w:val="s1"/>
          <w:rFonts w:asciiTheme="minorHAnsi" w:hAnsiTheme="minorHAnsi"/>
          <w:sz w:val="24"/>
          <w:szCs w:val="24"/>
        </w:rPr>
        <w:t xml:space="preserve"> that outlines</w:t>
      </w:r>
      <w:r w:rsidR="006A0CA3" w:rsidRPr="001A7DB2">
        <w:rPr>
          <w:rStyle w:val="s1"/>
          <w:rFonts w:asciiTheme="minorHAnsi" w:hAnsiTheme="minorHAnsi"/>
          <w:sz w:val="24"/>
          <w:szCs w:val="24"/>
        </w:rPr>
        <w:t xml:space="preserve"> the skills, knowledge, values, and behaviours that are required for effective counselling practise.</w:t>
      </w:r>
      <w:r w:rsidR="00DB3729" w:rsidRPr="001A7DB2">
        <w:rPr>
          <w:rStyle w:val="s1"/>
          <w:rFonts w:asciiTheme="minorHAnsi" w:hAnsiTheme="minorHAnsi"/>
          <w:sz w:val="24"/>
          <w:szCs w:val="24"/>
        </w:rPr>
        <w:t xml:space="preserve"> </w:t>
      </w:r>
      <w:r w:rsidR="00DB3729" w:rsidRPr="001A7DB2">
        <w:rPr>
          <w:rStyle w:val="s1"/>
          <w:rFonts w:asciiTheme="minorHAnsi" w:hAnsiTheme="minorHAnsi"/>
          <w:color w:val="000000" w:themeColor="text1"/>
          <w:sz w:val="24"/>
          <w:szCs w:val="24"/>
        </w:rPr>
        <w:t xml:space="preserve">The process of the </w:t>
      </w:r>
      <w:r w:rsidR="00ED2CCF" w:rsidRPr="001A7DB2">
        <w:rPr>
          <w:rStyle w:val="s1"/>
          <w:rFonts w:asciiTheme="minorHAnsi" w:hAnsiTheme="minorHAnsi"/>
          <w:color w:val="000000" w:themeColor="text1"/>
          <w:sz w:val="24"/>
          <w:szCs w:val="24"/>
        </w:rPr>
        <w:t>competence development has historically aligned with the Roth and Pilling (2008) Methodology</w:t>
      </w:r>
      <w:r w:rsidR="00B34D94" w:rsidRPr="001A7DB2">
        <w:rPr>
          <w:rStyle w:val="s1"/>
          <w:rFonts w:asciiTheme="minorHAnsi" w:hAnsiTheme="minorHAnsi"/>
          <w:color w:val="000000" w:themeColor="text1"/>
          <w:sz w:val="24"/>
          <w:szCs w:val="24"/>
        </w:rPr>
        <w:t xml:space="preserve"> (Roth &amp; Pilling</w:t>
      </w:r>
      <w:r w:rsidR="006F6548" w:rsidRPr="001A7DB2">
        <w:rPr>
          <w:rStyle w:val="s1"/>
          <w:rFonts w:asciiTheme="minorHAnsi" w:hAnsiTheme="minorHAnsi"/>
          <w:color w:val="000000" w:themeColor="text1"/>
          <w:sz w:val="24"/>
          <w:szCs w:val="24"/>
        </w:rPr>
        <w:t>, 2008).</w:t>
      </w:r>
      <w:r w:rsidR="006F6548" w:rsidRPr="001A7DB2">
        <w:rPr>
          <w:rStyle w:val="s1"/>
          <w:rFonts w:asciiTheme="minorHAnsi" w:hAnsiTheme="minorHAnsi"/>
          <w:sz w:val="24"/>
          <w:szCs w:val="24"/>
        </w:rPr>
        <w:t xml:space="preserve"> </w:t>
      </w:r>
      <w:r w:rsidR="00C30E0A" w:rsidRPr="001A7DB2">
        <w:rPr>
          <w:rStyle w:val="s1"/>
          <w:rFonts w:asciiTheme="minorHAnsi" w:hAnsiTheme="minorHAnsi"/>
          <w:sz w:val="24"/>
          <w:szCs w:val="24"/>
        </w:rPr>
        <w:t xml:space="preserve">The framework was originally designed for trained counsellors and therapists, however, </w:t>
      </w:r>
      <w:r w:rsidR="00C30E0A" w:rsidRPr="001A7DB2">
        <w:rPr>
          <w:rStyle w:val="s1"/>
          <w:rFonts w:asciiTheme="minorHAnsi" w:hAnsiTheme="minorHAnsi"/>
          <w:sz w:val="24"/>
          <w:szCs w:val="24"/>
        </w:rPr>
        <w:lastRenderedPageBreak/>
        <w:t>now can be applicable for jobs such as a Wellbeing Officer who use counselling informed interventions in their daily work.</w:t>
      </w:r>
      <w:r w:rsidR="007260AE" w:rsidRPr="001A7DB2">
        <w:rPr>
          <w:rStyle w:val="s1"/>
          <w:rFonts w:asciiTheme="minorHAnsi" w:hAnsiTheme="minorHAnsi"/>
          <w:sz w:val="24"/>
          <w:szCs w:val="24"/>
        </w:rPr>
        <w:t xml:space="preserve"> </w:t>
      </w:r>
      <w:r w:rsidR="00017B4F" w:rsidRPr="001A7DB2">
        <w:rPr>
          <w:rStyle w:val="s1"/>
          <w:rFonts w:asciiTheme="minorHAnsi" w:hAnsiTheme="minorHAnsi"/>
          <w:color w:val="000000" w:themeColor="text1"/>
          <w:sz w:val="24"/>
          <w:szCs w:val="24"/>
        </w:rPr>
        <w:t>The overall message of this framework is to use counselling skills safely and ethically in line with limits of the associated professional role</w:t>
      </w:r>
      <w:r w:rsidR="004115A5" w:rsidRPr="001A7DB2">
        <w:rPr>
          <w:rStyle w:val="s1"/>
          <w:rFonts w:asciiTheme="minorHAnsi" w:hAnsiTheme="minorHAnsi"/>
          <w:color w:val="000000" w:themeColor="text1"/>
          <w:sz w:val="24"/>
          <w:szCs w:val="24"/>
        </w:rPr>
        <w:t xml:space="preserve">. </w:t>
      </w:r>
    </w:p>
    <w:p w14:paraId="34840334" w14:textId="0962FB32" w:rsidR="002B1B06" w:rsidRPr="001A7DB2" w:rsidRDefault="002B1B06" w:rsidP="0054377D">
      <w:pPr>
        <w:pStyle w:val="p1"/>
        <w:spacing w:line="480" w:lineRule="auto"/>
        <w:rPr>
          <w:rFonts w:asciiTheme="minorHAnsi" w:hAnsiTheme="minorHAnsi"/>
          <w:sz w:val="24"/>
          <w:szCs w:val="24"/>
        </w:rPr>
      </w:pPr>
      <w:r w:rsidRPr="001A7DB2">
        <w:rPr>
          <w:rStyle w:val="s1"/>
          <w:rFonts w:asciiTheme="minorHAnsi" w:hAnsiTheme="minorHAnsi"/>
          <w:sz w:val="24"/>
          <w:szCs w:val="24"/>
        </w:rPr>
        <w:t xml:space="preserve">Wellbeing Officer are not qualified </w:t>
      </w:r>
      <w:r w:rsidR="00E50EC5" w:rsidRPr="001A7DB2">
        <w:rPr>
          <w:rStyle w:val="s1"/>
          <w:rFonts w:asciiTheme="minorHAnsi" w:hAnsiTheme="minorHAnsi"/>
          <w:sz w:val="24"/>
          <w:szCs w:val="24"/>
        </w:rPr>
        <w:t>counsellors;</w:t>
      </w:r>
      <w:r w:rsidRPr="001A7DB2">
        <w:rPr>
          <w:rStyle w:val="s1"/>
          <w:rFonts w:asciiTheme="minorHAnsi" w:hAnsiTheme="minorHAnsi"/>
          <w:sz w:val="24"/>
          <w:szCs w:val="24"/>
        </w:rPr>
        <w:t xml:space="preserve"> however, they are </w:t>
      </w:r>
      <w:r w:rsidR="00746CBE" w:rsidRPr="001A7DB2">
        <w:rPr>
          <w:rStyle w:val="s1"/>
          <w:rFonts w:asciiTheme="minorHAnsi" w:hAnsiTheme="minorHAnsi"/>
          <w:sz w:val="24"/>
          <w:szCs w:val="24"/>
        </w:rPr>
        <w:t>compelled</w:t>
      </w:r>
      <w:r w:rsidRPr="001A7DB2">
        <w:rPr>
          <w:rStyle w:val="s1"/>
          <w:rFonts w:asciiTheme="minorHAnsi" w:hAnsiTheme="minorHAnsi"/>
          <w:sz w:val="24"/>
          <w:szCs w:val="24"/>
        </w:rPr>
        <w:t xml:space="preserve"> to operate under the framework to ensure ethical and safe practise.</w:t>
      </w:r>
    </w:p>
    <w:p w14:paraId="2644B297" w14:textId="77777777" w:rsidR="002B1B06" w:rsidRPr="001A7DB2" w:rsidRDefault="002B1B06" w:rsidP="0054377D">
      <w:pPr>
        <w:pStyle w:val="p1"/>
        <w:spacing w:line="480" w:lineRule="auto"/>
        <w:rPr>
          <w:rStyle w:val="s1"/>
          <w:rFonts w:asciiTheme="minorHAnsi" w:hAnsiTheme="minorHAnsi"/>
          <w:sz w:val="24"/>
          <w:szCs w:val="24"/>
        </w:rPr>
      </w:pPr>
    </w:p>
    <w:p w14:paraId="1FEF78E0" w14:textId="77777777" w:rsidR="007F6DE6" w:rsidRPr="001A7DB2" w:rsidRDefault="007F6DE6" w:rsidP="0054377D">
      <w:pPr>
        <w:pStyle w:val="p1"/>
        <w:spacing w:line="480" w:lineRule="auto"/>
        <w:rPr>
          <w:rStyle w:val="s1"/>
          <w:rFonts w:asciiTheme="minorHAnsi" w:hAnsiTheme="minorHAnsi"/>
          <w:sz w:val="24"/>
          <w:szCs w:val="24"/>
        </w:rPr>
      </w:pPr>
    </w:p>
    <w:p w14:paraId="407D7FAF" w14:textId="7854892E" w:rsidR="007F6DE6" w:rsidRPr="001A7DB2" w:rsidRDefault="007F6DE6" w:rsidP="0054377D">
      <w:pPr>
        <w:pStyle w:val="p1"/>
        <w:spacing w:line="480" w:lineRule="auto"/>
        <w:rPr>
          <w:rStyle w:val="s1"/>
          <w:rFonts w:asciiTheme="minorHAnsi" w:hAnsiTheme="minorHAnsi"/>
          <w:sz w:val="24"/>
          <w:szCs w:val="24"/>
        </w:rPr>
      </w:pPr>
      <w:r w:rsidRPr="001A7DB2">
        <w:rPr>
          <w:rStyle w:val="s1"/>
          <w:rFonts w:asciiTheme="minorHAnsi" w:hAnsiTheme="minorHAnsi"/>
          <w:sz w:val="24"/>
          <w:szCs w:val="24"/>
        </w:rPr>
        <w:t xml:space="preserve">Most frameworks include a set of core </w:t>
      </w:r>
      <w:r w:rsidR="00E50EC5" w:rsidRPr="001A7DB2">
        <w:rPr>
          <w:rStyle w:val="s1"/>
          <w:rFonts w:asciiTheme="minorHAnsi" w:hAnsiTheme="minorHAnsi"/>
          <w:sz w:val="24"/>
          <w:szCs w:val="24"/>
        </w:rPr>
        <w:t>competencies</w:t>
      </w:r>
      <w:r w:rsidRPr="001A7DB2">
        <w:rPr>
          <w:rStyle w:val="s1"/>
          <w:rFonts w:asciiTheme="minorHAnsi" w:hAnsiTheme="minorHAnsi"/>
          <w:sz w:val="24"/>
          <w:szCs w:val="24"/>
        </w:rPr>
        <w:t xml:space="preserve"> that </w:t>
      </w:r>
      <w:r w:rsidR="005C2B32" w:rsidRPr="001A7DB2">
        <w:rPr>
          <w:rStyle w:val="s1"/>
          <w:rFonts w:asciiTheme="minorHAnsi" w:hAnsiTheme="minorHAnsi"/>
          <w:sz w:val="24"/>
          <w:szCs w:val="24"/>
        </w:rPr>
        <w:t xml:space="preserve">underpin ethical and effective practise. These </w:t>
      </w:r>
      <w:r w:rsidR="00E50EC5" w:rsidRPr="001A7DB2">
        <w:rPr>
          <w:rStyle w:val="s1"/>
          <w:rFonts w:asciiTheme="minorHAnsi" w:hAnsiTheme="minorHAnsi"/>
          <w:sz w:val="24"/>
          <w:szCs w:val="24"/>
        </w:rPr>
        <w:t>competencies</w:t>
      </w:r>
      <w:r w:rsidR="005C2B32" w:rsidRPr="001A7DB2">
        <w:rPr>
          <w:rStyle w:val="s1"/>
          <w:rFonts w:asciiTheme="minorHAnsi" w:hAnsiTheme="minorHAnsi"/>
          <w:sz w:val="24"/>
          <w:szCs w:val="24"/>
        </w:rPr>
        <w:t xml:space="preserve"> </w:t>
      </w:r>
      <w:r w:rsidR="00B00ECA" w:rsidRPr="001A7DB2">
        <w:rPr>
          <w:rStyle w:val="s1"/>
          <w:rFonts w:asciiTheme="minorHAnsi" w:hAnsiTheme="minorHAnsi"/>
          <w:sz w:val="24"/>
          <w:szCs w:val="24"/>
        </w:rPr>
        <w:t xml:space="preserve">come from established </w:t>
      </w:r>
      <w:r w:rsidR="00E50EC5" w:rsidRPr="001A7DB2">
        <w:rPr>
          <w:rStyle w:val="s1"/>
          <w:rFonts w:asciiTheme="minorHAnsi" w:hAnsiTheme="minorHAnsi"/>
          <w:sz w:val="24"/>
          <w:szCs w:val="24"/>
        </w:rPr>
        <w:t>professionals'</w:t>
      </w:r>
      <w:r w:rsidR="00B00ECA" w:rsidRPr="001A7DB2">
        <w:rPr>
          <w:rStyle w:val="s1"/>
          <w:rFonts w:asciiTheme="minorHAnsi" w:hAnsiTheme="minorHAnsi"/>
          <w:sz w:val="24"/>
          <w:szCs w:val="24"/>
        </w:rPr>
        <w:t xml:space="preserve"> bodies such as the British Association for Counselling and Psychotherapy (BACP) or the National Counselling and </w:t>
      </w:r>
      <w:r w:rsidR="00E50EC5" w:rsidRPr="001A7DB2">
        <w:rPr>
          <w:rStyle w:val="s1"/>
          <w:rFonts w:asciiTheme="minorHAnsi" w:hAnsiTheme="minorHAnsi"/>
          <w:sz w:val="24"/>
          <w:szCs w:val="24"/>
        </w:rPr>
        <w:t>Psychotherapy</w:t>
      </w:r>
      <w:r w:rsidR="00B00ECA" w:rsidRPr="001A7DB2">
        <w:rPr>
          <w:rStyle w:val="s1"/>
          <w:rFonts w:asciiTheme="minorHAnsi" w:hAnsiTheme="minorHAnsi"/>
          <w:sz w:val="24"/>
          <w:szCs w:val="24"/>
        </w:rPr>
        <w:t xml:space="preserve"> Society (NCPS). </w:t>
      </w:r>
      <w:r w:rsidR="00BE33B8" w:rsidRPr="001A7DB2">
        <w:rPr>
          <w:rStyle w:val="s1"/>
          <w:rFonts w:asciiTheme="minorHAnsi" w:hAnsiTheme="minorHAnsi"/>
          <w:sz w:val="24"/>
          <w:szCs w:val="24"/>
        </w:rPr>
        <w:t xml:space="preserve">They role is to ensure that the </w:t>
      </w:r>
      <w:r w:rsidR="0071493B" w:rsidRPr="001A7DB2">
        <w:rPr>
          <w:rStyle w:val="s1"/>
          <w:rFonts w:asciiTheme="minorHAnsi" w:hAnsiTheme="minorHAnsi"/>
          <w:sz w:val="24"/>
          <w:szCs w:val="24"/>
        </w:rPr>
        <w:t xml:space="preserve">practise is ethical and safe. </w:t>
      </w:r>
      <w:r w:rsidR="00066690" w:rsidRPr="001A7DB2">
        <w:rPr>
          <w:rStyle w:val="s1"/>
          <w:rFonts w:asciiTheme="minorHAnsi" w:hAnsiTheme="minorHAnsi"/>
          <w:sz w:val="24"/>
          <w:szCs w:val="24"/>
        </w:rPr>
        <w:t xml:space="preserve">They ensure that the </w:t>
      </w:r>
      <w:r w:rsidR="00B00563" w:rsidRPr="001A7DB2">
        <w:rPr>
          <w:rStyle w:val="s1"/>
          <w:rFonts w:asciiTheme="minorHAnsi" w:hAnsiTheme="minorHAnsi"/>
          <w:sz w:val="24"/>
          <w:szCs w:val="24"/>
        </w:rPr>
        <w:t>users of these services are kept safe. They ensure that the standard of practise is set high</w:t>
      </w:r>
      <w:r w:rsidR="009130E5" w:rsidRPr="001A7DB2">
        <w:rPr>
          <w:rStyle w:val="s1"/>
          <w:rFonts w:asciiTheme="minorHAnsi" w:hAnsiTheme="minorHAnsi"/>
          <w:sz w:val="24"/>
          <w:szCs w:val="24"/>
        </w:rPr>
        <w:t>. These bodies provide a positive and professional s</w:t>
      </w:r>
      <w:r w:rsidR="00627E79" w:rsidRPr="001A7DB2">
        <w:rPr>
          <w:rStyle w:val="s1"/>
          <w:rFonts w:asciiTheme="minorHAnsi" w:hAnsiTheme="minorHAnsi"/>
          <w:sz w:val="24"/>
          <w:szCs w:val="24"/>
        </w:rPr>
        <w:t xml:space="preserve">upport system that the Wellbeing Officer must follow to support the students </w:t>
      </w:r>
      <w:r w:rsidR="00E50EC5" w:rsidRPr="001A7DB2">
        <w:rPr>
          <w:rStyle w:val="s1"/>
          <w:rFonts w:asciiTheme="minorHAnsi" w:hAnsiTheme="minorHAnsi"/>
          <w:sz w:val="24"/>
          <w:szCs w:val="24"/>
        </w:rPr>
        <w:t>effectively</w:t>
      </w:r>
      <w:r w:rsidR="00E50EC5" w:rsidRPr="001A7DB2">
        <w:rPr>
          <w:rStyle w:val="s4"/>
          <w:rFonts w:ascii="Arial" w:eastAsia="Times New Roman" w:hAnsi="Arial" w:cs="Arial"/>
          <w:color w:val="000000"/>
          <w:sz w:val="24"/>
          <w:szCs w:val="24"/>
        </w:rPr>
        <w:t>.</w:t>
      </w:r>
      <w:r w:rsidR="00E50EC5" w:rsidRPr="001A7DB2">
        <w:rPr>
          <w:rStyle w:val="s1"/>
          <w:rFonts w:asciiTheme="minorHAnsi" w:hAnsiTheme="minorHAnsi"/>
          <w:sz w:val="24"/>
          <w:szCs w:val="24"/>
        </w:rPr>
        <w:t xml:space="preserve"> The</w:t>
      </w:r>
      <w:r w:rsidR="00E40166" w:rsidRPr="001A7DB2">
        <w:rPr>
          <w:rStyle w:val="s1"/>
          <w:rFonts w:asciiTheme="minorHAnsi" w:hAnsiTheme="minorHAnsi"/>
          <w:sz w:val="24"/>
          <w:szCs w:val="24"/>
        </w:rPr>
        <w:t xml:space="preserve"> framework sets </w:t>
      </w:r>
      <w:r w:rsidR="00FB59DD" w:rsidRPr="001A7DB2">
        <w:rPr>
          <w:rStyle w:val="s1"/>
          <w:rFonts w:asciiTheme="minorHAnsi" w:hAnsiTheme="minorHAnsi"/>
          <w:sz w:val="24"/>
          <w:szCs w:val="24"/>
        </w:rPr>
        <w:t>clear standards</w:t>
      </w:r>
      <w:r w:rsidR="00E560FE" w:rsidRPr="001A7DB2">
        <w:rPr>
          <w:rStyle w:val="s1"/>
          <w:rFonts w:asciiTheme="minorHAnsi" w:hAnsiTheme="minorHAnsi"/>
          <w:sz w:val="24"/>
          <w:szCs w:val="24"/>
        </w:rPr>
        <w:t xml:space="preserve"> </w:t>
      </w:r>
      <w:r w:rsidR="00AF7707" w:rsidRPr="001A7DB2">
        <w:rPr>
          <w:rStyle w:val="s1"/>
          <w:rFonts w:asciiTheme="minorHAnsi" w:hAnsiTheme="minorHAnsi"/>
          <w:sz w:val="24"/>
          <w:szCs w:val="24"/>
        </w:rPr>
        <w:t>and explains</w:t>
      </w:r>
      <w:r w:rsidR="00FB59DD" w:rsidRPr="001A7DB2">
        <w:rPr>
          <w:rStyle w:val="s1"/>
          <w:rFonts w:asciiTheme="minorHAnsi" w:hAnsiTheme="minorHAnsi"/>
          <w:sz w:val="24"/>
          <w:szCs w:val="24"/>
        </w:rPr>
        <w:t xml:space="preserve"> </w:t>
      </w:r>
      <w:r w:rsidR="00E560FE" w:rsidRPr="001A7DB2">
        <w:rPr>
          <w:rStyle w:val="s1"/>
          <w:rFonts w:asciiTheme="minorHAnsi" w:hAnsiTheme="minorHAnsi"/>
          <w:sz w:val="24"/>
          <w:szCs w:val="24"/>
        </w:rPr>
        <w:t xml:space="preserve">expectations and responsibilities for the professional role. </w:t>
      </w:r>
      <w:r w:rsidR="00A32A7B" w:rsidRPr="001A7DB2">
        <w:rPr>
          <w:rStyle w:val="s1"/>
          <w:rFonts w:asciiTheme="minorHAnsi" w:hAnsiTheme="minorHAnsi"/>
          <w:sz w:val="24"/>
          <w:szCs w:val="24"/>
        </w:rPr>
        <w:t xml:space="preserve">Unlike a private therapist, the officer must strike a balance between a </w:t>
      </w:r>
      <w:r w:rsidR="00E50EC5" w:rsidRPr="001A7DB2">
        <w:rPr>
          <w:rStyle w:val="s1"/>
          <w:rFonts w:asciiTheme="minorHAnsi" w:hAnsiTheme="minorHAnsi"/>
          <w:sz w:val="24"/>
          <w:szCs w:val="24"/>
        </w:rPr>
        <w:t>students</w:t>
      </w:r>
      <w:r w:rsidR="00A32A7B" w:rsidRPr="001A7DB2">
        <w:rPr>
          <w:rStyle w:val="s1"/>
          <w:rFonts w:asciiTheme="minorHAnsi" w:hAnsiTheme="minorHAnsi"/>
          <w:sz w:val="24"/>
          <w:szCs w:val="24"/>
        </w:rPr>
        <w:t xml:space="preserve"> right to privacy and </w:t>
      </w:r>
      <w:r w:rsidR="00E50EC5" w:rsidRPr="001A7DB2">
        <w:rPr>
          <w:rStyle w:val="s1"/>
          <w:rFonts w:asciiTheme="minorHAnsi" w:hAnsiTheme="minorHAnsi"/>
          <w:sz w:val="24"/>
          <w:szCs w:val="24"/>
        </w:rPr>
        <w:t>institutional safeguarding precautions to ensure the student is kept safe at all times.</w:t>
      </w:r>
    </w:p>
    <w:p w14:paraId="75947B16" w14:textId="77777777" w:rsidR="00D72C3D" w:rsidRPr="001A7DB2" w:rsidRDefault="00D72C3D" w:rsidP="0054377D">
      <w:pPr>
        <w:pStyle w:val="p1"/>
        <w:spacing w:line="480" w:lineRule="auto"/>
        <w:rPr>
          <w:rStyle w:val="s1"/>
          <w:rFonts w:asciiTheme="minorHAnsi" w:hAnsiTheme="minorHAnsi"/>
          <w:color w:val="000000" w:themeColor="text1"/>
          <w:sz w:val="24"/>
          <w:szCs w:val="24"/>
        </w:rPr>
      </w:pPr>
    </w:p>
    <w:p w14:paraId="63BE1DD8" w14:textId="04F80331" w:rsidR="008F6D29" w:rsidRPr="001A7DB2" w:rsidRDefault="007B59C0" w:rsidP="0054377D">
      <w:pPr>
        <w:pStyle w:val="p1"/>
        <w:spacing w:line="480" w:lineRule="auto"/>
        <w:rPr>
          <w:rStyle w:val="s1"/>
          <w:rFonts w:asciiTheme="minorHAnsi" w:hAnsiTheme="minorHAnsi"/>
          <w:sz w:val="24"/>
          <w:szCs w:val="24"/>
        </w:rPr>
      </w:pPr>
      <w:r w:rsidRPr="001A7DB2">
        <w:rPr>
          <w:rStyle w:val="s1"/>
          <w:rFonts w:asciiTheme="minorHAnsi" w:hAnsiTheme="minorHAnsi"/>
          <w:color w:val="000000" w:themeColor="text1"/>
          <w:sz w:val="24"/>
          <w:szCs w:val="24"/>
        </w:rPr>
        <w:t>The framework highlights five key’ areas of comp</w:t>
      </w:r>
      <w:r w:rsidR="00ED28DB" w:rsidRPr="001A7DB2">
        <w:rPr>
          <w:rStyle w:val="s1"/>
          <w:rFonts w:asciiTheme="minorHAnsi" w:hAnsiTheme="minorHAnsi"/>
          <w:color w:val="000000" w:themeColor="text1"/>
          <w:sz w:val="24"/>
          <w:szCs w:val="24"/>
        </w:rPr>
        <w:t>e</w:t>
      </w:r>
      <w:r w:rsidRPr="001A7DB2">
        <w:rPr>
          <w:rStyle w:val="s1"/>
          <w:rFonts w:asciiTheme="minorHAnsi" w:hAnsiTheme="minorHAnsi"/>
          <w:color w:val="000000" w:themeColor="text1"/>
          <w:sz w:val="24"/>
          <w:szCs w:val="24"/>
        </w:rPr>
        <w:t xml:space="preserve">tence’ that are required to be </w:t>
      </w:r>
      <w:r w:rsidR="0024171F" w:rsidRPr="001A7DB2">
        <w:rPr>
          <w:rStyle w:val="s1"/>
          <w:rFonts w:asciiTheme="minorHAnsi" w:hAnsiTheme="minorHAnsi"/>
          <w:color w:val="000000" w:themeColor="text1"/>
          <w:sz w:val="24"/>
          <w:szCs w:val="24"/>
        </w:rPr>
        <w:t>use counselling skills safely and effectively in as primary professional role.</w:t>
      </w:r>
      <w:r w:rsidR="0024171F" w:rsidRPr="001A7DB2">
        <w:rPr>
          <w:rStyle w:val="s1"/>
          <w:rFonts w:asciiTheme="minorHAnsi" w:hAnsiTheme="minorHAnsi"/>
          <w:sz w:val="24"/>
          <w:szCs w:val="24"/>
        </w:rPr>
        <w:t xml:space="preserve"> These include professional context, listening and responding skills, empathy, working alliance and personal qualities.</w:t>
      </w:r>
      <w:r w:rsidR="00A437D6" w:rsidRPr="001A7DB2">
        <w:rPr>
          <w:rStyle w:val="s1"/>
          <w:rFonts w:asciiTheme="minorHAnsi" w:hAnsiTheme="minorHAnsi"/>
          <w:sz w:val="24"/>
          <w:szCs w:val="24"/>
        </w:rPr>
        <w:t xml:space="preserve"> </w:t>
      </w:r>
      <w:r w:rsidR="008F6D29" w:rsidRPr="001A7DB2">
        <w:rPr>
          <w:rStyle w:val="s1"/>
          <w:rFonts w:asciiTheme="minorHAnsi" w:hAnsiTheme="minorHAnsi"/>
          <w:sz w:val="24"/>
          <w:szCs w:val="24"/>
        </w:rPr>
        <w:t xml:space="preserve">For Wellbeing Officer, these frameworks provide guidance in </w:t>
      </w:r>
      <w:r w:rsidR="008F6D29" w:rsidRPr="001A7DB2">
        <w:rPr>
          <w:rStyle w:val="s1"/>
          <w:rFonts w:asciiTheme="minorHAnsi" w:hAnsiTheme="minorHAnsi"/>
          <w:sz w:val="24"/>
          <w:szCs w:val="24"/>
        </w:rPr>
        <w:lastRenderedPageBreak/>
        <w:t>maintaining boundaries, confidentiality and professionalism within an educational environment.</w:t>
      </w:r>
    </w:p>
    <w:p w14:paraId="1F5BB6B2" w14:textId="77777777" w:rsidR="008F6D29" w:rsidRPr="001A7DB2" w:rsidRDefault="008F6D29" w:rsidP="0054377D">
      <w:pPr>
        <w:pStyle w:val="p1"/>
        <w:spacing w:line="480" w:lineRule="auto"/>
        <w:rPr>
          <w:rStyle w:val="s1"/>
          <w:rFonts w:asciiTheme="minorHAnsi" w:hAnsiTheme="minorHAnsi"/>
          <w:sz w:val="24"/>
          <w:szCs w:val="24"/>
        </w:rPr>
      </w:pPr>
    </w:p>
    <w:p w14:paraId="438B35D8" w14:textId="581EBA91" w:rsidR="002F24AD" w:rsidRPr="001A7DB2" w:rsidRDefault="004373DC" w:rsidP="0054377D">
      <w:pPr>
        <w:spacing w:line="480" w:lineRule="auto"/>
      </w:pPr>
      <w:r w:rsidRPr="001A7DB2">
        <w:t>Ethical</w:t>
      </w:r>
      <w:r w:rsidR="0035123C" w:rsidRPr="001A7DB2">
        <w:t xml:space="preserve"> practise and professi</w:t>
      </w:r>
      <w:r w:rsidR="00943967" w:rsidRPr="001A7DB2">
        <w:t>o</w:t>
      </w:r>
      <w:r w:rsidR="0035123C" w:rsidRPr="001A7DB2">
        <w:t>nal boundaries</w:t>
      </w:r>
      <w:r w:rsidR="008D120F" w:rsidRPr="001A7DB2">
        <w:t xml:space="preserve"> are one of the areas of </w:t>
      </w:r>
      <w:r w:rsidR="002F65FF" w:rsidRPr="001A7DB2">
        <w:t>competence</w:t>
      </w:r>
      <w:r w:rsidR="008D120F" w:rsidRPr="001A7DB2">
        <w:t xml:space="preserve"> for my chosen professional role,</w:t>
      </w:r>
      <w:r w:rsidR="007079F2" w:rsidRPr="001A7DB2">
        <w:t xml:space="preserve"> Confidentiality </w:t>
      </w:r>
      <w:r w:rsidR="00FA2286" w:rsidRPr="001A7DB2">
        <w:t>means</w:t>
      </w:r>
      <w:r w:rsidR="007079F2" w:rsidRPr="001A7DB2">
        <w:t xml:space="preserve"> carefully maintaining a </w:t>
      </w:r>
      <w:r w:rsidR="006533ED" w:rsidRPr="001A7DB2">
        <w:t>students</w:t>
      </w:r>
      <w:r w:rsidR="007079F2" w:rsidRPr="001A7DB2">
        <w:t xml:space="preserve"> right to privacy while also ensuring </w:t>
      </w:r>
      <w:r w:rsidR="000D439A" w:rsidRPr="001A7DB2">
        <w:t xml:space="preserve">that safeguarding </w:t>
      </w:r>
      <w:r w:rsidR="006533ED" w:rsidRPr="001A7DB2">
        <w:t>responsibilities</w:t>
      </w:r>
      <w:r w:rsidR="000D439A" w:rsidRPr="001A7DB2">
        <w:t xml:space="preserve"> are met. </w:t>
      </w:r>
      <w:r w:rsidR="001335BC" w:rsidRPr="001A7DB2">
        <w:t xml:space="preserve">In Wales, safeguarding procedures </w:t>
      </w:r>
      <w:r w:rsidR="006533ED" w:rsidRPr="001A7DB2">
        <w:t>require</w:t>
      </w:r>
      <w:r w:rsidR="001335BC" w:rsidRPr="001A7DB2">
        <w:t xml:space="preserve"> </w:t>
      </w:r>
      <w:r w:rsidR="006533ED" w:rsidRPr="001A7DB2">
        <w:t>professionals</w:t>
      </w:r>
      <w:r w:rsidR="001335BC" w:rsidRPr="001A7DB2">
        <w:t xml:space="preserve"> to report any concerns where there is any risk of harm, while maintain</w:t>
      </w:r>
      <w:r w:rsidR="006533ED" w:rsidRPr="001A7DB2">
        <w:t>ing</w:t>
      </w:r>
      <w:r w:rsidR="001335BC" w:rsidRPr="001A7DB2">
        <w:t xml:space="preserve"> trust with the student</w:t>
      </w:r>
      <w:r w:rsidR="006533ED" w:rsidRPr="001A7DB2">
        <w:t xml:space="preserve"> where possib</w:t>
      </w:r>
      <w:r w:rsidR="00CE5FF3" w:rsidRPr="001A7DB2">
        <w:t>le.</w:t>
      </w:r>
      <w:r w:rsidR="00525156" w:rsidRPr="001A7DB2">
        <w:t xml:space="preserve"> </w:t>
      </w:r>
      <w:r w:rsidR="00FD51B9" w:rsidRPr="001A7DB2">
        <w:t xml:space="preserve">Informed consent is required between the student and well-being officer, </w:t>
      </w:r>
      <w:r w:rsidR="002232F1" w:rsidRPr="001A7DB2">
        <w:t xml:space="preserve">ensuring that the student understand the limitations of </w:t>
      </w:r>
      <w:r w:rsidR="008A6D2A" w:rsidRPr="001A7DB2">
        <w:t xml:space="preserve">confidentiality. </w:t>
      </w:r>
      <w:r w:rsidR="004401CD" w:rsidRPr="001A7DB2">
        <w:t>Maintaining professional boundaries between the student and well-bei</w:t>
      </w:r>
      <w:r w:rsidR="00BB28C5" w:rsidRPr="001A7DB2">
        <w:t>ng officer is essential as it can make the student keep more comfortable to express any concerns they may have</w:t>
      </w:r>
      <w:r w:rsidR="00573136" w:rsidRPr="001A7DB2">
        <w:t xml:space="preserve"> and find solutions for them.</w:t>
      </w:r>
      <w:r w:rsidR="0047177E" w:rsidRPr="001A7DB2">
        <w:t xml:space="preserve"> It is essential that the wellbeing officer makes the boundaries clear between them and the student to avoid any </w:t>
      </w:r>
      <w:r w:rsidR="00462681" w:rsidRPr="001A7DB2">
        <w:t xml:space="preserve">harm being done. </w:t>
      </w:r>
      <w:r w:rsidR="00F12E8F" w:rsidRPr="001A7DB2">
        <w:t>The framework helps the professional understand the purpose of their role and ensure they remain focused on it</w:t>
      </w:r>
      <w:r w:rsidR="004D6C39" w:rsidRPr="001A7DB2">
        <w:t xml:space="preserve">. Making </w:t>
      </w:r>
      <w:r w:rsidR="00C1533A" w:rsidRPr="001A7DB2">
        <w:t xml:space="preserve">referrals to </w:t>
      </w:r>
      <w:proofErr w:type="spellStart"/>
      <w:r w:rsidR="00C1533A" w:rsidRPr="001A7DB2">
        <w:t>revelant</w:t>
      </w:r>
      <w:proofErr w:type="spellEnd"/>
      <w:r w:rsidR="00C1533A" w:rsidRPr="001A7DB2">
        <w:t xml:space="preserve"> services if necessary i</w:t>
      </w:r>
      <w:r w:rsidR="00A65EB2" w:rsidRPr="001A7DB2">
        <w:t>s a crucial role of the Wellbeing Officer because it ensures the students receive the right level of support.</w:t>
      </w:r>
      <w:r w:rsidR="000F7FA6" w:rsidRPr="001A7DB2">
        <w:t xml:space="preserve"> If a student presents any concern of self harm, suicidal thoughts or severe mental health difficulties, a ref</w:t>
      </w:r>
      <w:r w:rsidR="004015ED" w:rsidRPr="001A7DB2">
        <w:t xml:space="preserve">erral to </w:t>
      </w:r>
      <w:r w:rsidR="00075BBC" w:rsidRPr="001A7DB2">
        <w:t>appropriate</w:t>
      </w:r>
      <w:r w:rsidR="004015ED" w:rsidRPr="001A7DB2">
        <w:t xml:space="preserve"> services like CAMHs </w:t>
      </w:r>
      <w:r w:rsidR="00075BBC" w:rsidRPr="001A7DB2">
        <w:t>can help support the student further.</w:t>
      </w:r>
    </w:p>
    <w:p w14:paraId="11CB5B51" w14:textId="6AFCCAFA" w:rsidR="00483EB0" w:rsidRPr="001A7DB2" w:rsidRDefault="00483EB0" w:rsidP="0054377D">
      <w:pPr>
        <w:spacing w:line="480" w:lineRule="auto"/>
      </w:pPr>
      <w:r w:rsidRPr="001A7DB2">
        <w:t xml:space="preserve">The Wellbeing Officer does not diagnose the individual but must be able to recognise signs of depression, anxiety, </w:t>
      </w:r>
      <w:r w:rsidR="00E547AF" w:rsidRPr="001A7DB2">
        <w:t>trauma,</w:t>
      </w:r>
      <w:r w:rsidRPr="001A7DB2">
        <w:t xml:space="preserve"> or distress that the student may be experiencing. Being able to identify safeguarding risks is another </w:t>
      </w:r>
      <w:r w:rsidR="00E547AF" w:rsidRPr="001A7DB2">
        <w:t>major factor</w:t>
      </w:r>
      <w:r w:rsidRPr="001A7DB2">
        <w:t xml:space="preserve"> to this professional role as it ensures the student is kept safe and kept away from any harm. </w:t>
      </w:r>
      <w:r w:rsidR="00F67CCF" w:rsidRPr="001A7DB2">
        <w:t xml:space="preserve">Ensuring that </w:t>
      </w:r>
      <w:r w:rsidR="00F67CCF" w:rsidRPr="001A7DB2">
        <w:lastRenderedPageBreak/>
        <w:t>referrals are made in they are necessary to help the student further.</w:t>
      </w:r>
      <w:r w:rsidR="00475886" w:rsidRPr="001A7DB2">
        <w:t xml:space="preserve"> </w:t>
      </w:r>
      <w:r w:rsidR="00287A06" w:rsidRPr="001A7DB2">
        <w:t>Using appropriate techniques to support emotional regulation, problem solving and coping strategies for the students is a important task in the professional role.</w:t>
      </w:r>
    </w:p>
    <w:p w14:paraId="1A8F981D" w14:textId="77777777" w:rsidR="00483EB0" w:rsidRPr="001A7DB2" w:rsidRDefault="00483EB0" w:rsidP="0054377D">
      <w:pPr>
        <w:spacing w:line="480" w:lineRule="auto"/>
      </w:pPr>
    </w:p>
    <w:p w14:paraId="0E2CAD86" w14:textId="77777777" w:rsidR="00443E55" w:rsidRPr="001A7DB2" w:rsidRDefault="00443E55" w:rsidP="0054377D">
      <w:pPr>
        <w:spacing w:line="480" w:lineRule="auto"/>
      </w:pPr>
    </w:p>
    <w:p w14:paraId="041F05B5" w14:textId="77777777" w:rsidR="00443E55" w:rsidRPr="001A7DB2" w:rsidRDefault="00443E55" w:rsidP="0054377D">
      <w:pPr>
        <w:spacing w:line="480" w:lineRule="auto"/>
      </w:pPr>
    </w:p>
    <w:p w14:paraId="3E86CD24" w14:textId="77777777" w:rsidR="00443E55" w:rsidRPr="001A7DB2" w:rsidRDefault="00443E55" w:rsidP="0054377D">
      <w:pPr>
        <w:spacing w:line="480" w:lineRule="auto"/>
      </w:pPr>
    </w:p>
    <w:p w14:paraId="5D46F944" w14:textId="1D2E8FB7" w:rsidR="002828C4" w:rsidRPr="001A7DB2" w:rsidRDefault="00221C7F" w:rsidP="0054377D">
      <w:pPr>
        <w:spacing w:line="480" w:lineRule="auto"/>
        <w:rPr>
          <w:color w:val="000000" w:themeColor="text1"/>
        </w:rPr>
      </w:pPr>
      <w:r w:rsidRPr="001A7DB2">
        <w:t>Another area of competence used in the role of a Wellbeing Officer is empathy.</w:t>
      </w:r>
      <w:r w:rsidR="005A4132" w:rsidRPr="001A7DB2">
        <w:t xml:space="preserve"> Active listening and empathy is an important skill in the role as it can support the student to feel like they are being listened to and will receive the care they need to improve.</w:t>
      </w:r>
      <w:r w:rsidR="00CB0FEB" w:rsidRPr="001A7DB2">
        <w:t xml:space="preserve"> Ensuring the wellbeing officer gives non</w:t>
      </w:r>
      <w:r w:rsidR="00806172" w:rsidRPr="001A7DB2">
        <w:t>-</w:t>
      </w:r>
      <w:r w:rsidR="00CB0FEB" w:rsidRPr="001A7DB2">
        <w:t xml:space="preserve">judgement responses and </w:t>
      </w:r>
      <w:r w:rsidR="00806172" w:rsidRPr="001A7DB2">
        <w:t xml:space="preserve">empathy. </w:t>
      </w:r>
      <w:r w:rsidR="003C3269" w:rsidRPr="001A7DB2">
        <w:t>Wellbein</w:t>
      </w:r>
      <w:r w:rsidR="00C36110" w:rsidRPr="001A7DB2">
        <w:t xml:space="preserve">g </w:t>
      </w:r>
      <w:r w:rsidR="005735D5" w:rsidRPr="001A7DB2">
        <w:t>officers</w:t>
      </w:r>
      <w:r w:rsidR="00C36110" w:rsidRPr="001A7DB2">
        <w:t xml:space="preserve"> need to use their skill of understanding and responding </w:t>
      </w:r>
      <w:r w:rsidR="00E138DB" w:rsidRPr="001A7DB2">
        <w:t>appropriate</w:t>
      </w:r>
      <w:r w:rsidR="005735D5" w:rsidRPr="001A7DB2">
        <w:t>ly</w:t>
      </w:r>
      <w:r w:rsidR="00C36110" w:rsidRPr="001A7DB2">
        <w:t xml:space="preserve"> to those who may be </w:t>
      </w:r>
      <w:r w:rsidR="00A319EF" w:rsidRPr="001A7DB2">
        <w:t>experiencing emotional difficulties</w:t>
      </w:r>
      <w:r w:rsidR="0071441A" w:rsidRPr="001A7DB2">
        <w:t xml:space="preserve"> without changing the subject or avoiding painful feelings.</w:t>
      </w:r>
      <w:r w:rsidR="00A319EF" w:rsidRPr="001A7DB2">
        <w:t xml:space="preserve"> T</w:t>
      </w:r>
      <w:r w:rsidR="00643AB8" w:rsidRPr="001A7DB2">
        <w:t xml:space="preserve">hese skills help </w:t>
      </w:r>
      <w:r w:rsidR="003F7CDC" w:rsidRPr="001A7DB2">
        <w:t>build</w:t>
      </w:r>
      <w:r w:rsidR="00643AB8" w:rsidRPr="001A7DB2">
        <w:t xml:space="preserve"> trust with the students who may feel vulnerable or reluctant to seek </w:t>
      </w:r>
      <w:r w:rsidR="00050051" w:rsidRPr="001A7DB2">
        <w:t>support</w:t>
      </w:r>
      <w:r w:rsidR="005735D5" w:rsidRPr="001A7DB2">
        <w:t>.</w:t>
      </w:r>
      <w:r w:rsidR="0049276A" w:rsidRPr="001A7DB2">
        <w:t xml:space="preserve"> </w:t>
      </w:r>
      <w:r w:rsidR="0049276A" w:rsidRPr="001A7DB2">
        <w:rPr>
          <w:color w:val="000000" w:themeColor="text1"/>
        </w:rPr>
        <w:t>The wellbeing officer would support the student to make their own choices</w:t>
      </w:r>
      <w:r w:rsidR="00DE1524" w:rsidRPr="001A7DB2">
        <w:rPr>
          <w:color w:val="000000" w:themeColor="text1"/>
        </w:rPr>
        <w:t xml:space="preserve"> to promote and maintain dignity, choice and independence.</w:t>
      </w:r>
      <w:r w:rsidR="00AD7590" w:rsidRPr="001A7DB2">
        <w:rPr>
          <w:color w:val="000000" w:themeColor="text1"/>
        </w:rPr>
        <w:t xml:space="preserve">  Students who may struggle </w:t>
      </w:r>
      <w:proofErr w:type="spellStart"/>
      <w:r w:rsidR="00AD7590" w:rsidRPr="001A7DB2">
        <w:rPr>
          <w:color w:val="000000" w:themeColor="text1"/>
        </w:rPr>
        <w:t>wirh</w:t>
      </w:r>
      <w:proofErr w:type="spellEnd"/>
      <w:r w:rsidR="00AD7590" w:rsidRPr="001A7DB2">
        <w:rPr>
          <w:color w:val="000000" w:themeColor="text1"/>
        </w:rPr>
        <w:t xml:space="preserve"> emotion or psychological distress may disengage from learning or experience </w:t>
      </w:r>
      <w:r w:rsidR="00650F89" w:rsidRPr="001A7DB2">
        <w:rPr>
          <w:color w:val="000000" w:themeColor="text1"/>
        </w:rPr>
        <w:t xml:space="preserve">academic decline. A wellbeing officer is trained to provide early support to the student before the issue escalates further. </w:t>
      </w:r>
      <w:r w:rsidR="00924037" w:rsidRPr="001A7DB2">
        <w:rPr>
          <w:color w:val="000000" w:themeColor="text1"/>
        </w:rPr>
        <w:t>Research consistently shows that wellbeing support correlates with improved academic success for students and improves their academic performance.</w:t>
      </w:r>
      <w:r w:rsidR="00353EA8" w:rsidRPr="001A7DB2">
        <w:rPr>
          <w:color w:val="000000" w:themeColor="text1"/>
        </w:rPr>
        <w:t xml:space="preserve"> </w:t>
      </w:r>
      <w:r w:rsidR="008B09B3" w:rsidRPr="001A7DB2">
        <w:rPr>
          <w:color w:val="000000" w:themeColor="text1"/>
        </w:rPr>
        <w:t>Wellbeing Officer follow the Equality Act 2010,</w:t>
      </w:r>
      <w:r w:rsidR="003C578F" w:rsidRPr="001A7DB2">
        <w:rPr>
          <w:color w:val="000000" w:themeColor="text1"/>
        </w:rPr>
        <w:t xml:space="preserve"> ensuring the student does not feel discriminated, bullied or harassed by them. </w:t>
      </w:r>
      <w:r w:rsidR="003C578F" w:rsidRPr="001A7DB2">
        <w:rPr>
          <w:color w:val="000000" w:themeColor="text1"/>
        </w:rPr>
        <w:lastRenderedPageBreak/>
        <w:t xml:space="preserve">Experiencing these feelings can lead to the student becoming isolated from others and closing up. </w:t>
      </w:r>
    </w:p>
    <w:p w14:paraId="0957E7FB" w14:textId="77777777" w:rsidR="002F24AD" w:rsidRPr="001A7DB2" w:rsidRDefault="002F24AD" w:rsidP="0054377D">
      <w:pPr>
        <w:spacing w:line="480" w:lineRule="auto"/>
      </w:pPr>
    </w:p>
    <w:p w14:paraId="22B24397" w14:textId="1D8F2EC4" w:rsidR="00870F5F" w:rsidRPr="001A7DB2" w:rsidRDefault="0062129E" w:rsidP="0054377D">
      <w:pPr>
        <w:spacing w:line="480" w:lineRule="auto"/>
      </w:pPr>
      <w:r w:rsidRPr="001A7DB2">
        <w:t xml:space="preserve">Another area of competence is Skills and Techniques. </w:t>
      </w:r>
      <w:r w:rsidR="00594CB2" w:rsidRPr="001A7DB2">
        <w:t xml:space="preserve">The ability to use a range of listening skills and being to respond appropriately. </w:t>
      </w:r>
      <w:r w:rsidR="00A353E0" w:rsidRPr="001A7DB2">
        <w:t>This includes both verbal and non-verbal communication. Providing clear and non complicated information and communication</w:t>
      </w:r>
      <w:r w:rsidR="008145F2" w:rsidRPr="001A7DB2">
        <w:t xml:space="preserve"> will be beneficial to the student and make it easier for them to understand</w:t>
      </w:r>
      <w:r w:rsidR="00A353E0" w:rsidRPr="001A7DB2">
        <w:t xml:space="preserve">. </w:t>
      </w:r>
      <w:r w:rsidR="00A46378" w:rsidRPr="001A7DB2">
        <w:t>Jargon and over complicated terminology should not be used in conversations like these. It can make it harder for th</w:t>
      </w:r>
      <w:r w:rsidR="008145F2" w:rsidRPr="001A7DB2">
        <w:t>e student to understand the information</w:t>
      </w:r>
      <w:r w:rsidR="00BB5CD3" w:rsidRPr="001A7DB2">
        <w:t>.</w:t>
      </w:r>
    </w:p>
    <w:p w14:paraId="6FC2B1DF" w14:textId="65F43DD3" w:rsidR="008D120F" w:rsidRPr="001A7DB2" w:rsidRDefault="00914AD9" w:rsidP="0054377D">
      <w:pPr>
        <w:spacing w:line="480" w:lineRule="auto"/>
      </w:pPr>
      <w:r w:rsidRPr="001A7DB2">
        <w:t xml:space="preserve">Some listening skills would be summarising what the student said previously, this would show the student that they are being listened too and </w:t>
      </w:r>
      <w:r w:rsidR="0062639F" w:rsidRPr="001A7DB2">
        <w:t>understood</w:t>
      </w:r>
      <w:r w:rsidRPr="001A7DB2">
        <w:t xml:space="preserve">. </w:t>
      </w:r>
      <w:r w:rsidR="00551CF9" w:rsidRPr="001A7DB2">
        <w:t xml:space="preserve">Using small gestures to show you are engaged in the conversation is another listening skill used to show the student that they are being listened too. This can </w:t>
      </w:r>
      <w:r w:rsidR="0062639F" w:rsidRPr="001A7DB2">
        <w:t>involve</w:t>
      </w:r>
      <w:r w:rsidR="00551CF9" w:rsidRPr="001A7DB2">
        <w:t xml:space="preserve"> nodding, </w:t>
      </w:r>
      <w:r w:rsidR="00B20175" w:rsidRPr="001A7DB2">
        <w:t xml:space="preserve">hand </w:t>
      </w:r>
      <w:r w:rsidR="0062639F" w:rsidRPr="001A7DB2">
        <w:t>gestures,</w:t>
      </w:r>
      <w:r w:rsidR="00B20175" w:rsidRPr="001A7DB2">
        <w:t xml:space="preserve"> or facial expressions.</w:t>
      </w:r>
      <w:r w:rsidR="0062639F" w:rsidRPr="001A7DB2">
        <w:t xml:space="preserve"> Non-verbal communication can also be used in these scenarios; this includes keeping an open posture and</w:t>
      </w:r>
      <w:r w:rsidR="00137518" w:rsidRPr="001A7DB2">
        <w:t xml:space="preserve"> keeping</w:t>
      </w:r>
      <w:r w:rsidR="0062639F" w:rsidRPr="001A7DB2">
        <w:t xml:space="preserve"> appropriate eye contact with the student.</w:t>
      </w:r>
      <w:r w:rsidR="009F7084" w:rsidRPr="001A7DB2">
        <w:t xml:space="preserve"> Another </w:t>
      </w:r>
      <w:r w:rsidR="00574A34" w:rsidRPr="001A7DB2">
        <w:t xml:space="preserve">skill used would be using open ended questions to support the student to talk about their situation or, on the other hand, using closed ended questions can be used to gather </w:t>
      </w:r>
      <w:r w:rsidR="005A1135" w:rsidRPr="001A7DB2">
        <w:t xml:space="preserve">information, facts or details on the situation of the student. Silence is another listening skills used during these conversations as it allows the student to </w:t>
      </w:r>
      <w:r w:rsidR="004067C4" w:rsidRPr="001A7DB2">
        <w:t xml:space="preserve">take some time and think things through in a safe environment. </w:t>
      </w:r>
      <w:r w:rsidR="00F35255" w:rsidRPr="001A7DB2">
        <w:t xml:space="preserve">Wellbeing officer would use multiple of these and other listening skills and techniques to help </w:t>
      </w:r>
      <w:r w:rsidR="003B7A74" w:rsidRPr="001A7DB2">
        <w:t>support the individual, ensuring the student feelings comfortable and safe.</w:t>
      </w:r>
      <w:r w:rsidR="00A95F28" w:rsidRPr="001A7DB2">
        <w:t xml:space="preserve"> It is </w:t>
      </w:r>
      <w:r w:rsidR="00A95F28" w:rsidRPr="001A7DB2">
        <w:lastRenderedPageBreak/>
        <w:t xml:space="preserve">essential that the Wellbeing Officer understands </w:t>
      </w:r>
      <w:r w:rsidR="00F91F4B" w:rsidRPr="001A7DB2">
        <w:t xml:space="preserve">how unhelpful responses could cause harm to the student, for example, giving unsolicited advice, interrupting and talking over or </w:t>
      </w:r>
      <w:r w:rsidR="003202CF" w:rsidRPr="001A7DB2">
        <w:t>controlling the conversation. Any of these could cause serious consequences to how the student would feel</w:t>
      </w:r>
      <w:r w:rsidR="00102448" w:rsidRPr="001A7DB2">
        <w:t xml:space="preserve"> about expressing their emotions.</w:t>
      </w:r>
    </w:p>
    <w:p w14:paraId="66365793" w14:textId="77777777" w:rsidR="008D120F" w:rsidRPr="001A7DB2" w:rsidRDefault="008D120F" w:rsidP="0054377D">
      <w:pPr>
        <w:spacing w:line="480" w:lineRule="auto"/>
      </w:pPr>
    </w:p>
    <w:p w14:paraId="55BAC492" w14:textId="54D0D34A" w:rsidR="004F2883" w:rsidRPr="001A7DB2" w:rsidRDefault="00785091" w:rsidP="0054377D">
      <w:pPr>
        <w:spacing w:line="480" w:lineRule="auto"/>
      </w:pPr>
      <w:r w:rsidRPr="001A7DB2">
        <w:t xml:space="preserve">Another area of competence used by the Wellbeing Officer would be </w:t>
      </w:r>
      <w:r w:rsidR="00FD5DD0" w:rsidRPr="001A7DB2">
        <w:t xml:space="preserve">Working Alliance. It is essential that the </w:t>
      </w:r>
      <w:r w:rsidR="005343B8" w:rsidRPr="001A7DB2">
        <w:t xml:space="preserve">wellbeing officer is establishing a appropriate relationship with the student </w:t>
      </w:r>
      <w:r w:rsidR="00AD066B" w:rsidRPr="001A7DB2">
        <w:t xml:space="preserve">and explaining to them exactly what will happen without creating any false </w:t>
      </w:r>
      <w:r w:rsidR="003201A2" w:rsidRPr="001A7DB2">
        <w:t xml:space="preserve">hope. </w:t>
      </w:r>
      <w:r w:rsidR="001C673A" w:rsidRPr="001A7DB2">
        <w:t xml:space="preserve">It is important for the professional to take it at the students pace, allowing them space to express their emotions. </w:t>
      </w:r>
      <w:r w:rsidR="00BF2BFE" w:rsidRPr="001A7DB2">
        <w:t xml:space="preserve">Maintaining the focus of the conversation not the students terms and following their lead ensuring they are able to express themselves in the way they can. </w:t>
      </w:r>
      <w:r w:rsidR="005B105D" w:rsidRPr="001A7DB2">
        <w:t>Building a rapport with the student can help build trust between the student and well-being officer.</w:t>
      </w:r>
    </w:p>
    <w:p w14:paraId="104F366B" w14:textId="1D242ED4" w:rsidR="004F2883" w:rsidRDefault="004F2883" w:rsidP="00CA4580">
      <w:pPr>
        <w:spacing w:line="480" w:lineRule="auto"/>
        <w:jc w:val="both"/>
      </w:pPr>
      <w:r w:rsidRPr="001A7DB2">
        <w:t>To summarise, the role of a Wellbeing Officer at a further education college is multifaceted, requiring a mix of institutional responsibilities and broad emotional assistance. By adhering to the BACP's (2020) competency framework, the officer guarantees that their practice is ethical and professional. Empathy, active listening, and ethical boundary management are not optional skills; they are required for providing a service that respects student dignity and autonomy. Integrating these counselling-informed skills allows the Wellbeing Officer to bridge the gap between academic stress and mental health support, ensuring that students are not only heard but also safely led to appropriate care</w:t>
      </w:r>
      <w:r w:rsidR="0062398A" w:rsidRPr="001A7DB2">
        <w:t>.</w:t>
      </w:r>
    </w:p>
    <w:p w14:paraId="5888CB66" w14:textId="77777777" w:rsidR="00310D07" w:rsidRDefault="00310D07" w:rsidP="00CA4580">
      <w:pPr>
        <w:spacing w:line="480" w:lineRule="auto"/>
        <w:jc w:val="both"/>
      </w:pPr>
    </w:p>
    <w:p w14:paraId="04BF41AE" w14:textId="23FB3E31" w:rsidR="00310D07" w:rsidRPr="00EA7460" w:rsidRDefault="00310D07" w:rsidP="00CA4580">
      <w:pPr>
        <w:spacing w:line="480" w:lineRule="auto"/>
        <w:jc w:val="both"/>
        <w:rPr>
          <w:rFonts w:ascii="Arial" w:hAnsi="Arial" w:cs="Arial"/>
        </w:rPr>
      </w:pPr>
      <w:r w:rsidRPr="00EA7460">
        <w:rPr>
          <w:rFonts w:ascii="Arial" w:hAnsi="Arial" w:cs="Arial"/>
        </w:rPr>
        <w:lastRenderedPageBreak/>
        <w:t>Reference List.</w:t>
      </w:r>
    </w:p>
    <w:p w14:paraId="7229D9A8" w14:textId="77777777" w:rsidR="00310D07" w:rsidRPr="00310D07" w:rsidRDefault="00310D07" w:rsidP="00310D07">
      <w:pPr>
        <w:spacing w:after="0" w:line="240" w:lineRule="auto"/>
        <w:rPr>
          <w:rFonts w:ascii="Arial" w:hAnsi="Arial" w:cs="Arial"/>
          <w:kern w:val="0"/>
          <w14:ligatures w14:val="none"/>
        </w:rPr>
      </w:pPr>
      <w:r w:rsidRPr="00310D07">
        <w:rPr>
          <w:rFonts w:ascii="Arial" w:hAnsi="Arial" w:cs="Arial"/>
          <w:kern w:val="0"/>
          <w14:ligatures w14:val="none"/>
        </w:rPr>
        <w:t xml:space="preserve">British Association for Counselling and Psychotherapy. (2020). </w:t>
      </w:r>
      <w:r w:rsidRPr="00310D07">
        <w:rPr>
          <w:rFonts w:ascii="Arial" w:hAnsi="Arial" w:cs="Arial"/>
          <w:i/>
          <w:iCs/>
          <w:kern w:val="0"/>
          <w14:ligatures w14:val="none"/>
        </w:rPr>
        <w:t>Counselling skills competence framework</w:t>
      </w:r>
      <w:r w:rsidRPr="00310D07">
        <w:rPr>
          <w:rFonts w:ascii="Arial" w:hAnsi="Arial" w:cs="Arial"/>
          <w:kern w:val="0"/>
          <w14:ligatures w14:val="none"/>
        </w:rPr>
        <w:t>. https://www.bacp.co.uk/media/10202/bacp-counselling-skills-competence-framework-dec20.pdf</w:t>
      </w:r>
    </w:p>
    <w:p w14:paraId="4A8FF1E6" w14:textId="77777777" w:rsidR="00310D07" w:rsidRPr="00310D07" w:rsidRDefault="00310D07" w:rsidP="00310D07">
      <w:pPr>
        <w:spacing w:after="0" w:line="240" w:lineRule="auto"/>
        <w:rPr>
          <w:rFonts w:ascii="Arial" w:hAnsi="Arial" w:cs="Arial"/>
          <w:kern w:val="0"/>
          <w14:ligatures w14:val="none"/>
        </w:rPr>
      </w:pPr>
    </w:p>
    <w:p w14:paraId="0F3FE5BD" w14:textId="77777777" w:rsidR="00310D07" w:rsidRPr="00310D07" w:rsidRDefault="00310D07" w:rsidP="00310D07">
      <w:pPr>
        <w:spacing w:after="0" w:line="240" w:lineRule="auto"/>
        <w:rPr>
          <w:rFonts w:ascii="Arial" w:hAnsi="Arial" w:cs="Arial"/>
          <w:kern w:val="0"/>
          <w14:ligatures w14:val="none"/>
        </w:rPr>
      </w:pPr>
      <w:r w:rsidRPr="00310D07">
        <w:rPr>
          <w:rFonts w:ascii="Arial" w:hAnsi="Arial" w:cs="Arial"/>
          <w:kern w:val="0"/>
          <w14:ligatures w14:val="none"/>
        </w:rPr>
        <w:t>Equality Act 2010, c. 15. https://www.legislation.gov.uk/ukpga/2010/15/contents</w:t>
      </w:r>
    </w:p>
    <w:p w14:paraId="215D4DB1" w14:textId="77777777" w:rsidR="00310D07" w:rsidRPr="00310D07" w:rsidRDefault="00310D07" w:rsidP="00310D07">
      <w:pPr>
        <w:spacing w:after="0" w:line="240" w:lineRule="auto"/>
        <w:rPr>
          <w:rFonts w:ascii="Arial" w:hAnsi="Arial" w:cs="Arial"/>
          <w:kern w:val="0"/>
          <w14:ligatures w14:val="none"/>
        </w:rPr>
      </w:pPr>
    </w:p>
    <w:p w14:paraId="137A4476" w14:textId="77777777" w:rsidR="00310D07" w:rsidRPr="00310D07" w:rsidRDefault="00310D07" w:rsidP="00310D07">
      <w:pPr>
        <w:spacing w:after="0" w:line="240" w:lineRule="auto"/>
        <w:rPr>
          <w:rFonts w:ascii="Arial" w:hAnsi="Arial" w:cs="Arial"/>
          <w:kern w:val="0"/>
          <w14:ligatures w14:val="none"/>
        </w:rPr>
      </w:pPr>
      <w:r w:rsidRPr="00310D07">
        <w:rPr>
          <w:rFonts w:ascii="Arial" w:hAnsi="Arial" w:cs="Arial"/>
          <w:kern w:val="0"/>
          <w14:ligatures w14:val="none"/>
        </w:rPr>
        <w:t xml:space="preserve">Roth, A. D., &amp; Pilling, S. (2008). </w:t>
      </w:r>
      <w:r w:rsidRPr="00310D07">
        <w:rPr>
          <w:rFonts w:ascii="Arial" w:hAnsi="Arial" w:cs="Arial"/>
          <w:i/>
          <w:iCs/>
          <w:kern w:val="0"/>
          <w14:ligatures w14:val="none"/>
        </w:rPr>
        <w:t>A competence framework for the supervision of psychological therapies</w:t>
      </w:r>
      <w:r w:rsidRPr="00310D07">
        <w:rPr>
          <w:rFonts w:ascii="Arial" w:hAnsi="Arial" w:cs="Arial"/>
          <w:kern w:val="0"/>
          <w14:ligatures w14:val="none"/>
        </w:rPr>
        <w:t>. University College London.</w:t>
      </w:r>
    </w:p>
    <w:p w14:paraId="54A12F71" w14:textId="77777777" w:rsidR="00310D07" w:rsidRPr="00310D07" w:rsidRDefault="00310D07" w:rsidP="00310D07">
      <w:pPr>
        <w:spacing w:after="0" w:line="240" w:lineRule="auto"/>
        <w:rPr>
          <w:rFonts w:ascii="Arial" w:hAnsi="Arial" w:cs="Arial"/>
          <w:kern w:val="0"/>
          <w14:ligatures w14:val="none"/>
        </w:rPr>
      </w:pPr>
    </w:p>
    <w:p w14:paraId="46A5F451" w14:textId="77777777" w:rsidR="00310D07" w:rsidRPr="00310D07" w:rsidRDefault="00310D07" w:rsidP="00310D07">
      <w:pPr>
        <w:spacing w:after="0" w:line="240" w:lineRule="auto"/>
        <w:rPr>
          <w:rFonts w:ascii="Arial" w:hAnsi="Arial" w:cs="Arial"/>
          <w:kern w:val="0"/>
          <w14:ligatures w14:val="none"/>
        </w:rPr>
      </w:pPr>
      <w:r w:rsidRPr="00310D07">
        <w:rPr>
          <w:rFonts w:ascii="Arial" w:hAnsi="Arial" w:cs="Arial"/>
          <w:kern w:val="0"/>
          <w14:ligatures w14:val="none"/>
        </w:rPr>
        <w:t xml:space="preserve">University of Wales Trinity Saint David. (2026). </w:t>
      </w:r>
      <w:r w:rsidRPr="00310D07">
        <w:rPr>
          <w:rFonts w:ascii="Arial" w:hAnsi="Arial" w:cs="Arial"/>
          <w:i/>
          <w:iCs/>
          <w:kern w:val="0"/>
          <w14:ligatures w14:val="none"/>
        </w:rPr>
        <w:t>Introduction to counselling skills: Module assessment specification (ECPS4015)</w:t>
      </w:r>
      <w:r w:rsidRPr="00310D07">
        <w:rPr>
          <w:rFonts w:ascii="Arial" w:hAnsi="Arial" w:cs="Arial"/>
          <w:kern w:val="0"/>
          <w14:ligatures w14:val="none"/>
        </w:rPr>
        <w:t>. University of Wales Trinity Saint David.</w:t>
      </w:r>
    </w:p>
    <w:p w14:paraId="14F3BBDF" w14:textId="77777777" w:rsidR="00310D07" w:rsidRPr="001A7DB2" w:rsidRDefault="00310D07" w:rsidP="00CA4580">
      <w:pPr>
        <w:spacing w:line="480" w:lineRule="auto"/>
        <w:jc w:val="both"/>
      </w:pPr>
    </w:p>
    <w:sectPr w:rsidR="00310D07" w:rsidRPr="001A7D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EF71" w14:textId="77777777" w:rsidR="0074537A" w:rsidRDefault="0074537A" w:rsidP="007A7DD0">
      <w:pPr>
        <w:spacing w:after="0" w:line="240" w:lineRule="auto"/>
      </w:pPr>
      <w:r>
        <w:separator/>
      </w:r>
    </w:p>
  </w:endnote>
  <w:endnote w:type="continuationSeparator" w:id="0">
    <w:p w14:paraId="6A7D5E10" w14:textId="77777777" w:rsidR="0074537A" w:rsidRDefault="0074537A" w:rsidP="007A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8CB3" w14:textId="77777777" w:rsidR="0074537A" w:rsidRDefault="0074537A" w:rsidP="007A7DD0">
      <w:pPr>
        <w:spacing w:after="0" w:line="240" w:lineRule="auto"/>
      </w:pPr>
      <w:r>
        <w:separator/>
      </w:r>
    </w:p>
  </w:footnote>
  <w:footnote w:type="continuationSeparator" w:id="0">
    <w:p w14:paraId="062DD98A" w14:textId="77777777" w:rsidR="0074537A" w:rsidRDefault="0074537A" w:rsidP="007A7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E0A"/>
    <w:rsid w:val="00017B4F"/>
    <w:rsid w:val="00050051"/>
    <w:rsid w:val="00066690"/>
    <w:rsid w:val="00071236"/>
    <w:rsid w:val="00075BBC"/>
    <w:rsid w:val="0008203D"/>
    <w:rsid w:val="00095CD8"/>
    <w:rsid w:val="000D439A"/>
    <w:rsid w:val="000F7FA6"/>
    <w:rsid w:val="00102448"/>
    <w:rsid w:val="00120ED4"/>
    <w:rsid w:val="001335BC"/>
    <w:rsid w:val="00137518"/>
    <w:rsid w:val="00141812"/>
    <w:rsid w:val="00157F39"/>
    <w:rsid w:val="0016121F"/>
    <w:rsid w:val="00175A73"/>
    <w:rsid w:val="001979E7"/>
    <w:rsid w:val="001A73A8"/>
    <w:rsid w:val="001A7DB2"/>
    <w:rsid w:val="001B7F56"/>
    <w:rsid w:val="001C44F7"/>
    <w:rsid w:val="001C673A"/>
    <w:rsid w:val="00216F93"/>
    <w:rsid w:val="00221C7F"/>
    <w:rsid w:val="002232F1"/>
    <w:rsid w:val="0024171F"/>
    <w:rsid w:val="00267A1C"/>
    <w:rsid w:val="002777CB"/>
    <w:rsid w:val="002828C4"/>
    <w:rsid w:val="002846A4"/>
    <w:rsid w:val="00287A06"/>
    <w:rsid w:val="002B03AC"/>
    <w:rsid w:val="002B1B06"/>
    <w:rsid w:val="002D625E"/>
    <w:rsid w:val="002E2F27"/>
    <w:rsid w:val="002F24AD"/>
    <w:rsid w:val="002F367B"/>
    <w:rsid w:val="002F65FF"/>
    <w:rsid w:val="003022C7"/>
    <w:rsid w:val="00310D07"/>
    <w:rsid w:val="003201A2"/>
    <w:rsid w:val="003202CF"/>
    <w:rsid w:val="003308D3"/>
    <w:rsid w:val="00330BAF"/>
    <w:rsid w:val="0035123C"/>
    <w:rsid w:val="00353EA8"/>
    <w:rsid w:val="00374E31"/>
    <w:rsid w:val="00381596"/>
    <w:rsid w:val="003B7A03"/>
    <w:rsid w:val="003B7A74"/>
    <w:rsid w:val="003C3269"/>
    <w:rsid w:val="003C578F"/>
    <w:rsid w:val="003F7CDC"/>
    <w:rsid w:val="004015ED"/>
    <w:rsid w:val="004067C4"/>
    <w:rsid w:val="004104DA"/>
    <w:rsid w:val="004115A5"/>
    <w:rsid w:val="004373DC"/>
    <w:rsid w:val="004401CD"/>
    <w:rsid w:val="00443E55"/>
    <w:rsid w:val="00462681"/>
    <w:rsid w:val="00470774"/>
    <w:rsid w:val="0047177E"/>
    <w:rsid w:val="00475886"/>
    <w:rsid w:val="00483EB0"/>
    <w:rsid w:val="0049276A"/>
    <w:rsid w:val="004D6C39"/>
    <w:rsid w:val="004F2883"/>
    <w:rsid w:val="00503BB9"/>
    <w:rsid w:val="00521951"/>
    <w:rsid w:val="00525156"/>
    <w:rsid w:val="005341DD"/>
    <w:rsid w:val="005343B8"/>
    <w:rsid w:val="0054377D"/>
    <w:rsid w:val="00551CF9"/>
    <w:rsid w:val="00560EF0"/>
    <w:rsid w:val="00573136"/>
    <w:rsid w:val="005735D5"/>
    <w:rsid w:val="00574A34"/>
    <w:rsid w:val="00594CB2"/>
    <w:rsid w:val="005A1135"/>
    <w:rsid w:val="005A4132"/>
    <w:rsid w:val="005B105D"/>
    <w:rsid w:val="005C2B32"/>
    <w:rsid w:val="005E544F"/>
    <w:rsid w:val="005F7305"/>
    <w:rsid w:val="0062129E"/>
    <w:rsid w:val="0062398A"/>
    <w:rsid w:val="0062639F"/>
    <w:rsid w:val="00627E79"/>
    <w:rsid w:val="00643AB8"/>
    <w:rsid w:val="00650F89"/>
    <w:rsid w:val="006533ED"/>
    <w:rsid w:val="00656391"/>
    <w:rsid w:val="006A0CA3"/>
    <w:rsid w:val="006D2388"/>
    <w:rsid w:val="006F6548"/>
    <w:rsid w:val="007079F2"/>
    <w:rsid w:val="0071441A"/>
    <w:rsid w:val="0071493B"/>
    <w:rsid w:val="00721745"/>
    <w:rsid w:val="00725F2C"/>
    <w:rsid w:val="007260AE"/>
    <w:rsid w:val="0074537A"/>
    <w:rsid w:val="00746CBE"/>
    <w:rsid w:val="00785091"/>
    <w:rsid w:val="007A7DD0"/>
    <w:rsid w:val="007B33B7"/>
    <w:rsid w:val="007B5522"/>
    <w:rsid w:val="007B590F"/>
    <w:rsid w:val="007B59C0"/>
    <w:rsid w:val="007F6DE6"/>
    <w:rsid w:val="00806172"/>
    <w:rsid w:val="008123E6"/>
    <w:rsid w:val="008145F2"/>
    <w:rsid w:val="008308F1"/>
    <w:rsid w:val="008310AF"/>
    <w:rsid w:val="00831F71"/>
    <w:rsid w:val="00840611"/>
    <w:rsid w:val="0085357A"/>
    <w:rsid w:val="00870F5F"/>
    <w:rsid w:val="008A6D2A"/>
    <w:rsid w:val="008B09B3"/>
    <w:rsid w:val="008B6D95"/>
    <w:rsid w:val="008C7953"/>
    <w:rsid w:val="008D120F"/>
    <w:rsid w:val="008F65EF"/>
    <w:rsid w:val="008F6D29"/>
    <w:rsid w:val="00906B1B"/>
    <w:rsid w:val="009130E5"/>
    <w:rsid w:val="00914AD9"/>
    <w:rsid w:val="00924037"/>
    <w:rsid w:val="0093099F"/>
    <w:rsid w:val="00943967"/>
    <w:rsid w:val="00954693"/>
    <w:rsid w:val="00966765"/>
    <w:rsid w:val="0099566E"/>
    <w:rsid w:val="009974F6"/>
    <w:rsid w:val="009F7084"/>
    <w:rsid w:val="00A04ADA"/>
    <w:rsid w:val="00A234BC"/>
    <w:rsid w:val="00A319EF"/>
    <w:rsid w:val="00A31D9D"/>
    <w:rsid w:val="00A32A7B"/>
    <w:rsid w:val="00A32F99"/>
    <w:rsid w:val="00A353E0"/>
    <w:rsid w:val="00A437D6"/>
    <w:rsid w:val="00A46378"/>
    <w:rsid w:val="00A65EB2"/>
    <w:rsid w:val="00A95F28"/>
    <w:rsid w:val="00AD066B"/>
    <w:rsid w:val="00AD7590"/>
    <w:rsid w:val="00AE78D9"/>
    <w:rsid w:val="00AF7707"/>
    <w:rsid w:val="00B00563"/>
    <w:rsid w:val="00B00ECA"/>
    <w:rsid w:val="00B0493F"/>
    <w:rsid w:val="00B20175"/>
    <w:rsid w:val="00B34D94"/>
    <w:rsid w:val="00B356D1"/>
    <w:rsid w:val="00B37108"/>
    <w:rsid w:val="00B46B90"/>
    <w:rsid w:val="00B76BD9"/>
    <w:rsid w:val="00B86A99"/>
    <w:rsid w:val="00BB28C5"/>
    <w:rsid w:val="00BB5CD3"/>
    <w:rsid w:val="00BE33B8"/>
    <w:rsid w:val="00BF2BFE"/>
    <w:rsid w:val="00BF718A"/>
    <w:rsid w:val="00C1533A"/>
    <w:rsid w:val="00C2147F"/>
    <w:rsid w:val="00C30E0A"/>
    <w:rsid w:val="00C36110"/>
    <w:rsid w:val="00C70AA6"/>
    <w:rsid w:val="00C74331"/>
    <w:rsid w:val="00C84D8C"/>
    <w:rsid w:val="00C8576A"/>
    <w:rsid w:val="00CA4580"/>
    <w:rsid w:val="00CB0FEB"/>
    <w:rsid w:val="00CC3A9E"/>
    <w:rsid w:val="00CE17F1"/>
    <w:rsid w:val="00CE5FF3"/>
    <w:rsid w:val="00CE6807"/>
    <w:rsid w:val="00D23172"/>
    <w:rsid w:val="00D26CC7"/>
    <w:rsid w:val="00D47824"/>
    <w:rsid w:val="00D53C76"/>
    <w:rsid w:val="00D545D4"/>
    <w:rsid w:val="00D611C3"/>
    <w:rsid w:val="00D63F80"/>
    <w:rsid w:val="00D72C3D"/>
    <w:rsid w:val="00DB3729"/>
    <w:rsid w:val="00DD6B41"/>
    <w:rsid w:val="00DE1524"/>
    <w:rsid w:val="00DE169E"/>
    <w:rsid w:val="00E00727"/>
    <w:rsid w:val="00E12ED6"/>
    <w:rsid w:val="00E138DB"/>
    <w:rsid w:val="00E40166"/>
    <w:rsid w:val="00E43DB2"/>
    <w:rsid w:val="00E5013C"/>
    <w:rsid w:val="00E50EC5"/>
    <w:rsid w:val="00E547AF"/>
    <w:rsid w:val="00E54DE5"/>
    <w:rsid w:val="00E560FE"/>
    <w:rsid w:val="00EA7460"/>
    <w:rsid w:val="00EB6AF4"/>
    <w:rsid w:val="00ED28DB"/>
    <w:rsid w:val="00ED2CCF"/>
    <w:rsid w:val="00EF5CB0"/>
    <w:rsid w:val="00F12E8F"/>
    <w:rsid w:val="00F24F9A"/>
    <w:rsid w:val="00F35255"/>
    <w:rsid w:val="00F67CCF"/>
    <w:rsid w:val="00F72DB0"/>
    <w:rsid w:val="00F91F4B"/>
    <w:rsid w:val="00F9437E"/>
    <w:rsid w:val="00FA2286"/>
    <w:rsid w:val="00FB59DD"/>
    <w:rsid w:val="00FB6A6E"/>
    <w:rsid w:val="00FD51B9"/>
    <w:rsid w:val="00FD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6091EA"/>
  <w15:chartTrackingRefBased/>
  <w15:docId w15:val="{F67A8F2A-FFB8-7240-8DDD-3462FF4C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0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0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0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0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E0A"/>
    <w:rPr>
      <w:rFonts w:eastAsiaTheme="majorEastAsia" w:cstheme="majorBidi"/>
      <w:color w:val="272727" w:themeColor="text1" w:themeTint="D8"/>
    </w:rPr>
  </w:style>
  <w:style w:type="paragraph" w:styleId="Title">
    <w:name w:val="Title"/>
    <w:basedOn w:val="Normal"/>
    <w:next w:val="Normal"/>
    <w:link w:val="TitleChar"/>
    <w:uiPriority w:val="10"/>
    <w:qFormat/>
    <w:rsid w:val="00C30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E0A"/>
    <w:pPr>
      <w:spacing w:before="160"/>
      <w:jc w:val="center"/>
    </w:pPr>
    <w:rPr>
      <w:i/>
      <w:iCs/>
      <w:color w:val="404040" w:themeColor="text1" w:themeTint="BF"/>
    </w:rPr>
  </w:style>
  <w:style w:type="character" w:customStyle="1" w:styleId="QuoteChar">
    <w:name w:val="Quote Char"/>
    <w:basedOn w:val="DefaultParagraphFont"/>
    <w:link w:val="Quote"/>
    <w:uiPriority w:val="29"/>
    <w:rsid w:val="00C30E0A"/>
    <w:rPr>
      <w:i/>
      <w:iCs/>
      <w:color w:val="404040" w:themeColor="text1" w:themeTint="BF"/>
    </w:rPr>
  </w:style>
  <w:style w:type="paragraph" w:styleId="ListParagraph">
    <w:name w:val="List Paragraph"/>
    <w:basedOn w:val="Normal"/>
    <w:uiPriority w:val="34"/>
    <w:qFormat/>
    <w:rsid w:val="00C30E0A"/>
    <w:pPr>
      <w:ind w:left="720"/>
      <w:contextualSpacing/>
    </w:pPr>
  </w:style>
  <w:style w:type="character" w:styleId="IntenseEmphasis">
    <w:name w:val="Intense Emphasis"/>
    <w:basedOn w:val="DefaultParagraphFont"/>
    <w:uiPriority w:val="21"/>
    <w:qFormat/>
    <w:rsid w:val="00C30E0A"/>
    <w:rPr>
      <w:i/>
      <w:iCs/>
      <w:color w:val="0F4761" w:themeColor="accent1" w:themeShade="BF"/>
    </w:rPr>
  </w:style>
  <w:style w:type="paragraph" w:styleId="IntenseQuote">
    <w:name w:val="Intense Quote"/>
    <w:basedOn w:val="Normal"/>
    <w:next w:val="Normal"/>
    <w:link w:val="IntenseQuoteChar"/>
    <w:uiPriority w:val="30"/>
    <w:qFormat/>
    <w:rsid w:val="00C30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E0A"/>
    <w:rPr>
      <w:i/>
      <w:iCs/>
      <w:color w:val="0F4761" w:themeColor="accent1" w:themeShade="BF"/>
    </w:rPr>
  </w:style>
  <w:style w:type="character" w:styleId="IntenseReference">
    <w:name w:val="Intense Reference"/>
    <w:basedOn w:val="DefaultParagraphFont"/>
    <w:uiPriority w:val="32"/>
    <w:qFormat/>
    <w:rsid w:val="00C30E0A"/>
    <w:rPr>
      <w:b/>
      <w:bCs/>
      <w:smallCaps/>
      <w:color w:val="0F4761" w:themeColor="accent1" w:themeShade="BF"/>
      <w:spacing w:val="5"/>
    </w:rPr>
  </w:style>
  <w:style w:type="paragraph" w:customStyle="1" w:styleId="p1">
    <w:name w:val="p1"/>
    <w:basedOn w:val="Normal"/>
    <w:rsid w:val="00C30E0A"/>
    <w:pPr>
      <w:spacing w:after="0" w:line="240" w:lineRule="auto"/>
    </w:pPr>
    <w:rPr>
      <w:rFonts w:ascii=".AppleSystemUIFont" w:hAnsi=".AppleSystemUIFont" w:cs="Times New Roman"/>
      <w:kern w:val="0"/>
      <w:sz w:val="38"/>
      <w:szCs w:val="38"/>
      <w14:ligatures w14:val="none"/>
    </w:rPr>
  </w:style>
  <w:style w:type="paragraph" w:customStyle="1" w:styleId="p2">
    <w:name w:val="p2"/>
    <w:basedOn w:val="Normal"/>
    <w:rsid w:val="00C30E0A"/>
    <w:pPr>
      <w:spacing w:after="0" w:line="240" w:lineRule="auto"/>
    </w:pPr>
    <w:rPr>
      <w:rFonts w:ascii=".AppleSystemUIFont" w:hAnsi=".AppleSystemUIFont" w:cs="Times New Roman"/>
      <w:kern w:val="0"/>
      <w:sz w:val="38"/>
      <w:szCs w:val="38"/>
      <w14:ligatures w14:val="none"/>
    </w:rPr>
  </w:style>
  <w:style w:type="character" w:customStyle="1" w:styleId="s1">
    <w:name w:val="s1"/>
    <w:basedOn w:val="DefaultParagraphFont"/>
    <w:rsid w:val="00C30E0A"/>
    <w:rPr>
      <w:rFonts w:ascii="UICTFontTextStyleBody" w:hAnsi="UICTFontTextStyleBody" w:hint="default"/>
      <w:b w:val="0"/>
      <w:bCs w:val="0"/>
      <w:i w:val="0"/>
      <w:iCs w:val="0"/>
      <w:sz w:val="38"/>
      <w:szCs w:val="38"/>
    </w:rPr>
  </w:style>
  <w:style w:type="paragraph" w:styleId="Header">
    <w:name w:val="header"/>
    <w:basedOn w:val="Normal"/>
    <w:link w:val="HeaderChar"/>
    <w:uiPriority w:val="99"/>
    <w:unhideWhenUsed/>
    <w:rsid w:val="007A7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DD0"/>
  </w:style>
  <w:style w:type="paragraph" w:styleId="Footer">
    <w:name w:val="footer"/>
    <w:basedOn w:val="Normal"/>
    <w:link w:val="FooterChar"/>
    <w:uiPriority w:val="99"/>
    <w:unhideWhenUsed/>
    <w:rsid w:val="007A7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DD0"/>
  </w:style>
  <w:style w:type="character" w:customStyle="1" w:styleId="s4">
    <w:name w:val="s4"/>
    <w:basedOn w:val="DefaultParagraphFont"/>
    <w:rsid w:val="00725F2C"/>
  </w:style>
  <w:style w:type="character" w:customStyle="1" w:styleId="s2">
    <w:name w:val="s2"/>
    <w:basedOn w:val="DefaultParagraphFont"/>
    <w:rsid w:val="00310D07"/>
    <w:rPr>
      <w:rFonts w:ascii="UICTFontTextStyleItalicBody" w:hAnsi="UICTFontTextStyleItalicBody" w:hint="default"/>
      <w:b w:val="0"/>
      <w:bCs w:val="0"/>
      <w:i/>
      <w:i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1442</TotalTime>
  <Pages>8</Pages>
  <Words>1637</Words>
  <Characters>9334</Characters>
  <Application>Microsoft Office Word</Application>
  <DocSecurity>0</DocSecurity>
  <Lines>77</Lines>
  <Paragraphs>21</Paragraphs>
  <ScaleCrop>false</ScaleCrop>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Marcelina Makula (2501110)</dc:creator>
  <cp:keywords/>
  <dc:description/>
  <cp:lastModifiedBy>Marcelina Makula (2501110)</cp:lastModifiedBy>
  <cp:revision>158</cp:revision>
  <dcterms:created xsi:type="dcterms:W3CDTF">2026-03-02T15:19:00Z</dcterms:created>
  <dcterms:modified xsi:type="dcterms:W3CDTF">2026-03-03T18:32:00Z</dcterms:modified>
</cp:coreProperties>
</file>