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82ADD" w14:textId="77777777" w:rsidR="002646F5" w:rsidRPr="00916D1C" w:rsidRDefault="002646F5" w:rsidP="005D37A5">
      <w:pPr>
        <w:spacing w:after="0" w:line="480" w:lineRule="auto"/>
        <w:jc w:val="both"/>
        <w:rPr>
          <w:rFonts w:ascii="Arial" w:hAnsi="Arial" w:cs="Arial"/>
          <w:sz w:val="24"/>
          <w:szCs w:val="24"/>
          <w:lang w:val="en-GB"/>
        </w:rPr>
      </w:pPr>
    </w:p>
    <w:p w14:paraId="6E0125D1" w14:textId="77777777" w:rsidR="002646F5" w:rsidRPr="00916D1C" w:rsidRDefault="002646F5" w:rsidP="005D37A5">
      <w:pPr>
        <w:spacing w:after="0" w:line="480" w:lineRule="auto"/>
        <w:jc w:val="both"/>
        <w:rPr>
          <w:rFonts w:ascii="Arial" w:hAnsi="Arial" w:cs="Arial"/>
          <w:sz w:val="24"/>
          <w:szCs w:val="24"/>
          <w:lang w:val="en-GB"/>
        </w:rPr>
      </w:pPr>
    </w:p>
    <w:p w14:paraId="511D783F" w14:textId="15E9EA09" w:rsidR="00730843" w:rsidRDefault="00730843" w:rsidP="005D37A5">
      <w:pPr>
        <w:spacing w:after="0" w:line="480" w:lineRule="auto"/>
        <w:jc w:val="both"/>
        <w:rPr>
          <w:rFonts w:ascii="Arial" w:hAnsi="Arial" w:cs="Arial"/>
          <w:sz w:val="24"/>
          <w:szCs w:val="24"/>
          <w:lang w:val="en-GB"/>
        </w:rPr>
      </w:pPr>
      <w:r>
        <w:fldChar w:fldCharType="begin"/>
      </w:r>
      <w:r>
        <w:instrText xml:space="preserve"> INCLUDEPICTURE "/var/folders/5_/rcg9qn4s36n5kp8s5pvyxncw0000gn/T/com.microsoft.Word/WebArchiveCopyPasteTempFiles/M9BrTOdAAAAAElFTkSuQmCC" \* MERGEFORMATINET </w:instrText>
      </w:r>
      <w:r>
        <w:fldChar w:fldCharType="separate"/>
      </w:r>
      <w:r>
        <w:rPr>
          <w:noProof/>
        </w:rPr>
        <w:drawing>
          <wp:inline distT="0" distB="0" distL="0" distR="0" wp14:anchorId="5A17D27A" wp14:editId="5EF2711A">
            <wp:extent cx="3305740" cy="2678545"/>
            <wp:effectExtent l="0" t="0" r="0" b="1270"/>
            <wp:docPr id="2" name="Picture 2"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One Planet' Governance  Post-graduate Certificate | The One Planet Cent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60748" cy="2723117"/>
                    </a:xfrm>
                    <a:prstGeom prst="rect">
                      <a:avLst/>
                    </a:prstGeom>
                    <a:noFill/>
                    <a:ln>
                      <a:noFill/>
                    </a:ln>
                  </pic:spPr>
                </pic:pic>
              </a:graphicData>
            </a:graphic>
          </wp:inline>
        </w:drawing>
      </w:r>
      <w:r>
        <w:fldChar w:fldCharType="end"/>
      </w:r>
    </w:p>
    <w:p w14:paraId="5E0AB7B4" w14:textId="6CC95866" w:rsidR="002646F5" w:rsidRPr="003654D7" w:rsidRDefault="00B72102" w:rsidP="003654D7">
      <w:pPr>
        <w:spacing w:after="0" w:line="360" w:lineRule="auto"/>
        <w:jc w:val="both"/>
        <w:rPr>
          <w:rFonts w:ascii="Arial" w:hAnsi="Arial" w:cs="Arial"/>
          <w:lang w:val="en-GB"/>
        </w:rPr>
      </w:pPr>
      <w:r w:rsidRPr="003654D7">
        <w:rPr>
          <w:rFonts w:ascii="Arial" w:hAnsi="Arial" w:cs="Arial"/>
          <w:lang w:val="en-GB"/>
        </w:rPr>
        <w:t xml:space="preserve">Assessment 2 </w:t>
      </w:r>
    </w:p>
    <w:p w14:paraId="67C15C3D" w14:textId="71D1E090" w:rsidR="00B72102" w:rsidRPr="003654D7" w:rsidRDefault="00B72102" w:rsidP="003654D7">
      <w:pPr>
        <w:spacing w:after="0" w:line="360" w:lineRule="auto"/>
        <w:jc w:val="both"/>
        <w:rPr>
          <w:rFonts w:ascii="Arial" w:hAnsi="Arial" w:cs="Arial"/>
          <w:lang w:val="en-GB"/>
        </w:rPr>
      </w:pPr>
      <w:r w:rsidRPr="003654D7">
        <w:rPr>
          <w:rFonts w:ascii="Arial" w:hAnsi="Arial" w:cs="Arial"/>
          <w:lang w:val="en-GB"/>
        </w:rPr>
        <w:t xml:space="preserve">Written </w:t>
      </w:r>
      <w:r w:rsidR="002529DF" w:rsidRPr="003654D7">
        <w:rPr>
          <w:rFonts w:ascii="Arial" w:hAnsi="Arial" w:cs="Arial"/>
          <w:lang w:val="en-GB"/>
        </w:rPr>
        <w:t>Assignment (Essay)</w:t>
      </w:r>
    </w:p>
    <w:p w14:paraId="18C0B4E1" w14:textId="77777777" w:rsidR="00B72102" w:rsidRPr="003654D7" w:rsidRDefault="00B72102" w:rsidP="003654D7">
      <w:pPr>
        <w:spacing w:after="0" w:line="360" w:lineRule="auto"/>
        <w:jc w:val="both"/>
        <w:rPr>
          <w:rFonts w:ascii="Arial" w:hAnsi="Arial" w:cs="Arial"/>
          <w:lang w:val="en-GB"/>
        </w:rPr>
      </w:pPr>
    </w:p>
    <w:p w14:paraId="3D6641B9" w14:textId="0650C5CD" w:rsidR="00B72102" w:rsidRPr="003654D7" w:rsidRDefault="00B72102" w:rsidP="003654D7">
      <w:pPr>
        <w:spacing w:after="0" w:line="360" w:lineRule="auto"/>
        <w:jc w:val="both"/>
        <w:rPr>
          <w:rFonts w:ascii="Arial" w:hAnsi="Arial" w:cs="Arial"/>
          <w:lang w:val="en-GB"/>
        </w:rPr>
      </w:pPr>
      <w:r w:rsidRPr="003654D7">
        <w:rPr>
          <w:rFonts w:ascii="Arial" w:hAnsi="Arial" w:cs="Arial"/>
          <w:lang w:val="en-GB"/>
        </w:rPr>
        <w:t>Student name:</w:t>
      </w:r>
      <w:r w:rsidR="00BA5BCC" w:rsidRPr="003654D7">
        <w:rPr>
          <w:rFonts w:ascii="Arial" w:hAnsi="Arial" w:cs="Arial"/>
          <w:lang w:val="en-GB"/>
        </w:rPr>
        <w:t xml:space="preserve"> Adriana Ribeiro Silva</w:t>
      </w:r>
    </w:p>
    <w:p w14:paraId="624F7CC2" w14:textId="64070EF0" w:rsidR="00B72102" w:rsidRPr="003654D7" w:rsidRDefault="00B72102" w:rsidP="003654D7">
      <w:pPr>
        <w:spacing w:after="0" w:line="360" w:lineRule="auto"/>
        <w:jc w:val="both"/>
        <w:rPr>
          <w:rFonts w:ascii="Arial" w:hAnsi="Arial" w:cs="Arial"/>
          <w:lang w:val="en-GB"/>
        </w:rPr>
      </w:pPr>
      <w:r w:rsidRPr="003654D7">
        <w:rPr>
          <w:rFonts w:ascii="Arial" w:hAnsi="Arial" w:cs="Arial"/>
          <w:lang w:val="en-GB"/>
        </w:rPr>
        <w:t>Student ID:</w:t>
      </w:r>
      <w:r w:rsidR="00BA5BCC" w:rsidRPr="003654D7">
        <w:rPr>
          <w:rFonts w:ascii="Arial" w:hAnsi="Arial" w:cs="Arial"/>
          <w:lang w:val="en-GB"/>
        </w:rPr>
        <w:t xml:space="preserve"> 2008480</w:t>
      </w:r>
    </w:p>
    <w:p w14:paraId="3CE8CF74" w14:textId="7A17FB67" w:rsidR="00B72102" w:rsidRPr="003654D7" w:rsidRDefault="00B72102" w:rsidP="003654D7">
      <w:pPr>
        <w:spacing w:after="0" w:line="360" w:lineRule="auto"/>
        <w:jc w:val="both"/>
        <w:rPr>
          <w:rFonts w:ascii="Arial" w:hAnsi="Arial" w:cs="Arial"/>
          <w:lang w:val="en-GB"/>
        </w:rPr>
      </w:pPr>
    </w:p>
    <w:p w14:paraId="0514A49E" w14:textId="12E37AE8" w:rsidR="00B72102" w:rsidRPr="003654D7" w:rsidRDefault="00B72102" w:rsidP="003654D7">
      <w:pPr>
        <w:spacing w:after="0" w:line="360" w:lineRule="auto"/>
        <w:jc w:val="both"/>
        <w:rPr>
          <w:rFonts w:ascii="Arial" w:hAnsi="Arial" w:cs="Arial"/>
          <w:lang w:val="en-GB"/>
        </w:rPr>
      </w:pPr>
      <w:r w:rsidRPr="003654D7">
        <w:rPr>
          <w:rFonts w:ascii="Arial" w:hAnsi="Arial" w:cs="Arial"/>
          <w:lang w:val="en-GB"/>
        </w:rPr>
        <w:t xml:space="preserve">Module name: Children, Young People and Families </w:t>
      </w:r>
    </w:p>
    <w:p w14:paraId="3BEEC1F7" w14:textId="11D02151" w:rsidR="00B72102" w:rsidRPr="003654D7" w:rsidRDefault="00B72102" w:rsidP="003654D7">
      <w:pPr>
        <w:spacing w:after="0" w:line="360" w:lineRule="auto"/>
        <w:jc w:val="both"/>
        <w:rPr>
          <w:rFonts w:ascii="Arial" w:hAnsi="Arial" w:cs="Arial"/>
          <w:lang w:val="en-GB"/>
        </w:rPr>
      </w:pPr>
      <w:r w:rsidRPr="003654D7">
        <w:rPr>
          <w:rFonts w:ascii="Arial" w:hAnsi="Arial" w:cs="Arial"/>
          <w:lang w:val="en-GB"/>
        </w:rPr>
        <w:t>Module code: (BMHP5004_LON)</w:t>
      </w:r>
    </w:p>
    <w:p w14:paraId="743746D4" w14:textId="7DD86901" w:rsidR="00B72102" w:rsidRPr="003654D7" w:rsidRDefault="00B72102" w:rsidP="003654D7">
      <w:pPr>
        <w:spacing w:after="0" w:line="360" w:lineRule="auto"/>
        <w:jc w:val="both"/>
        <w:rPr>
          <w:rFonts w:ascii="Arial" w:hAnsi="Arial" w:cs="Arial"/>
          <w:lang w:val="en-GB"/>
        </w:rPr>
      </w:pPr>
      <w:r w:rsidRPr="003654D7">
        <w:rPr>
          <w:rFonts w:ascii="Arial" w:hAnsi="Arial" w:cs="Arial"/>
          <w:lang w:val="en-GB"/>
        </w:rPr>
        <w:t>Lecturer name:</w:t>
      </w:r>
      <w:r w:rsidR="00BA5BCC" w:rsidRPr="003654D7">
        <w:rPr>
          <w:rFonts w:ascii="Arial" w:hAnsi="Arial" w:cs="Arial"/>
          <w:lang w:val="en-GB"/>
        </w:rPr>
        <w:t xml:space="preserve"> Bianca Sanfilippo</w:t>
      </w:r>
    </w:p>
    <w:p w14:paraId="2FBCBEB4" w14:textId="665AFE1D" w:rsidR="00B72102" w:rsidRPr="003654D7" w:rsidRDefault="00B72102" w:rsidP="003654D7">
      <w:pPr>
        <w:spacing w:after="0" w:line="360" w:lineRule="auto"/>
        <w:jc w:val="both"/>
        <w:rPr>
          <w:rFonts w:ascii="Arial" w:hAnsi="Arial" w:cs="Arial"/>
          <w:lang w:val="en-GB"/>
        </w:rPr>
      </w:pPr>
      <w:r w:rsidRPr="003654D7">
        <w:rPr>
          <w:rFonts w:ascii="Arial" w:hAnsi="Arial" w:cs="Arial"/>
          <w:lang w:val="en-GB"/>
        </w:rPr>
        <w:t xml:space="preserve">Word count: </w:t>
      </w:r>
      <w:r w:rsidR="00BA5BCC" w:rsidRPr="003654D7">
        <w:rPr>
          <w:rFonts w:ascii="Arial" w:hAnsi="Arial" w:cs="Arial"/>
          <w:lang w:val="en-GB"/>
        </w:rPr>
        <w:t>2500 Words</w:t>
      </w:r>
    </w:p>
    <w:p w14:paraId="14B676EA" w14:textId="77777777" w:rsidR="00B72102" w:rsidRPr="003654D7" w:rsidRDefault="00B72102" w:rsidP="003654D7">
      <w:pPr>
        <w:spacing w:after="0" w:line="360" w:lineRule="auto"/>
        <w:jc w:val="both"/>
        <w:rPr>
          <w:rFonts w:ascii="Arial" w:hAnsi="Arial" w:cs="Arial"/>
          <w:lang w:val="en-GB"/>
        </w:rPr>
      </w:pPr>
    </w:p>
    <w:p w14:paraId="1411C1C5" w14:textId="49C40AD9" w:rsidR="003634A9" w:rsidRPr="003654D7" w:rsidRDefault="003634A9" w:rsidP="003654D7">
      <w:pPr>
        <w:spacing w:after="0" w:line="360" w:lineRule="auto"/>
        <w:jc w:val="both"/>
        <w:rPr>
          <w:rFonts w:ascii="Arial" w:hAnsi="Arial" w:cs="Arial"/>
          <w:lang w:val="en-GB"/>
        </w:rPr>
      </w:pPr>
    </w:p>
    <w:p w14:paraId="00E10DCA" w14:textId="01844FD6" w:rsidR="00730843" w:rsidRPr="003654D7" w:rsidRDefault="00730843" w:rsidP="003654D7">
      <w:pPr>
        <w:spacing w:after="0" w:line="360" w:lineRule="auto"/>
        <w:jc w:val="both"/>
        <w:rPr>
          <w:rFonts w:ascii="Arial" w:hAnsi="Arial" w:cs="Arial"/>
          <w:lang w:val="en-GB"/>
        </w:rPr>
      </w:pPr>
    </w:p>
    <w:p w14:paraId="4BF7749F" w14:textId="3511033B" w:rsidR="00730843" w:rsidRPr="003654D7" w:rsidRDefault="00730843" w:rsidP="003654D7">
      <w:pPr>
        <w:spacing w:after="0" w:line="360" w:lineRule="auto"/>
        <w:jc w:val="both"/>
        <w:rPr>
          <w:rFonts w:ascii="Arial" w:hAnsi="Arial" w:cs="Arial"/>
          <w:b/>
          <w:bCs/>
          <w:lang w:val="en-GB"/>
        </w:rPr>
      </w:pPr>
      <w:r w:rsidRPr="003654D7">
        <w:rPr>
          <w:rFonts w:ascii="Arial" w:hAnsi="Arial" w:cs="Arial"/>
          <w:b/>
          <w:bCs/>
          <w:lang w:val="en-GB"/>
        </w:rPr>
        <w:t>An analysis of the emergence of childhood including the social and historical construction of the family</w:t>
      </w:r>
    </w:p>
    <w:p w14:paraId="08435FA3" w14:textId="77777777" w:rsidR="002646F5" w:rsidRPr="003654D7" w:rsidRDefault="002646F5" w:rsidP="003654D7">
      <w:pPr>
        <w:spacing w:after="0" w:line="360" w:lineRule="auto"/>
        <w:jc w:val="both"/>
        <w:rPr>
          <w:rFonts w:ascii="Arial" w:hAnsi="Arial" w:cs="Arial"/>
          <w:lang w:val="en-GB"/>
        </w:rPr>
      </w:pPr>
    </w:p>
    <w:p w14:paraId="1BB8A51E" w14:textId="77777777" w:rsidR="002646F5" w:rsidRPr="003654D7" w:rsidRDefault="002646F5" w:rsidP="003654D7">
      <w:pPr>
        <w:spacing w:after="0" w:line="360" w:lineRule="auto"/>
        <w:jc w:val="both"/>
        <w:rPr>
          <w:rFonts w:ascii="Arial" w:hAnsi="Arial" w:cs="Arial"/>
          <w:lang w:val="en-GB"/>
        </w:rPr>
      </w:pPr>
    </w:p>
    <w:p w14:paraId="3BFB86CA" w14:textId="77777777" w:rsidR="008E4756" w:rsidRPr="003654D7" w:rsidRDefault="008E4756" w:rsidP="003654D7">
      <w:pPr>
        <w:spacing w:after="0" w:line="360" w:lineRule="auto"/>
        <w:jc w:val="both"/>
        <w:rPr>
          <w:rFonts w:ascii="Arial" w:hAnsi="Arial" w:cs="Arial"/>
          <w:b/>
          <w:lang w:val="en-GB"/>
        </w:rPr>
      </w:pPr>
      <w:r w:rsidRPr="003654D7">
        <w:rPr>
          <w:rFonts w:ascii="Arial" w:hAnsi="Arial" w:cs="Arial"/>
          <w:b/>
          <w:lang w:val="en-GB"/>
        </w:rPr>
        <w:t xml:space="preserve">Introduction </w:t>
      </w:r>
    </w:p>
    <w:p w14:paraId="3B6ED756" w14:textId="50E13BA5" w:rsidR="00701800" w:rsidRPr="003654D7" w:rsidRDefault="00701800" w:rsidP="003654D7">
      <w:pPr>
        <w:pStyle w:val="NormalWeb"/>
        <w:spacing w:before="0" w:beforeAutospacing="0" w:after="0" w:afterAutospacing="0" w:line="360" w:lineRule="auto"/>
        <w:jc w:val="both"/>
        <w:rPr>
          <w:rFonts w:ascii="Arial" w:hAnsi="Arial" w:cs="Arial"/>
          <w:color w:val="0E101A"/>
          <w:sz w:val="22"/>
          <w:szCs w:val="22"/>
          <w:lang w:val="en-GB"/>
        </w:rPr>
      </w:pPr>
      <w:r w:rsidRPr="003654D7">
        <w:rPr>
          <w:rFonts w:ascii="Arial" w:hAnsi="Arial" w:cs="Arial"/>
          <w:color w:val="0E101A"/>
          <w:sz w:val="22"/>
          <w:szCs w:val="22"/>
          <w:lang w:val="en-GB"/>
        </w:rPr>
        <w:lastRenderedPageBreak/>
        <w:t xml:space="preserve">We all remember what it was like to be a child </w:t>
      </w:r>
      <w:r w:rsidR="002E753B" w:rsidRPr="003654D7">
        <w:rPr>
          <w:rFonts w:ascii="Arial" w:hAnsi="Arial" w:cs="Arial"/>
          <w:color w:val="0E101A"/>
          <w:sz w:val="22"/>
          <w:szCs w:val="22"/>
          <w:lang w:val="en-GB"/>
        </w:rPr>
        <w:t>occasionally</w:t>
      </w:r>
      <w:r w:rsidRPr="003654D7">
        <w:rPr>
          <w:rFonts w:ascii="Arial" w:hAnsi="Arial" w:cs="Arial"/>
          <w:color w:val="0E101A"/>
          <w:sz w:val="22"/>
          <w:szCs w:val="22"/>
          <w:lang w:val="en-GB"/>
        </w:rPr>
        <w:t>. "No one leaves home without carrying a bit of their past with them." Some want childhood, others are stuck in it, while others wish to leave it all behind. One cannot deny that "one grows up" (Mouritsen 2002). Childhood and being a child are not abstract terms in this sense. While this familiarity may help us better understand what it means to be a youngster, Rogers (2003) believes that it also serves as a barrier. It comes down to size and growth for most people when they think about children, as he describes.</w:t>
      </w:r>
      <w:r w:rsidR="00D20910" w:rsidRPr="003654D7">
        <w:rPr>
          <w:rFonts w:ascii="Arial" w:hAnsi="Arial" w:cs="Arial"/>
          <w:color w:val="0E101A"/>
          <w:sz w:val="22"/>
          <w:szCs w:val="22"/>
          <w:lang w:val="en-GB"/>
        </w:rPr>
        <w:t xml:space="preserve"> </w:t>
      </w:r>
      <w:r w:rsidRPr="003654D7">
        <w:rPr>
          <w:rFonts w:ascii="Arial" w:hAnsi="Arial" w:cs="Arial"/>
          <w:color w:val="0E101A"/>
          <w:sz w:val="22"/>
          <w:szCs w:val="22"/>
          <w:lang w:val="en-GB"/>
        </w:rPr>
        <w:t>On the other hand, a child and childhood, in general, are considerably broader concepts. Adults can't see all that goes on in children and adolescents. Childhood is regarded as the beginning of human life, regardless of culture or community.</w:t>
      </w:r>
      <w:r w:rsidR="00064402" w:rsidRPr="003654D7">
        <w:rPr>
          <w:rFonts w:ascii="Arial" w:hAnsi="Arial" w:cs="Arial"/>
          <w:color w:val="0E101A"/>
          <w:sz w:val="22"/>
          <w:szCs w:val="22"/>
          <w:lang w:val="en-GB"/>
        </w:rPr>
        <w:t xml:space="preserve"> This essay discusses about the </w:t>
      </w:r>
      <w:r w:rsidR="00C074C8" w:rsidRPr="003654D7">
        <w:rPr>
          <w:rFonts w:ascii="Arial" w:hAnsi="Arial" w:cs="Arial"/>
          <w:color w:val="0E101A"/>
          <w:sz w:val="22"/>
          <w:szCs w:val="22"/>
          <w:lang w:val="en-GB"/>
        </w:rPr>
        <w:t>meaning of social construction of childhood in which It shows how childhood has evolved through time, from antiquity to the present. As a socially created notion, the idea of the family is also included.</w:t>
      </w:r>
      <w:r w:rsidR="004350E9" w:rsidRPr="003654D7">
        <w:rPr>
          <w:rFonts w:ascii="Arial" w:hAnsi="Arial" w:cs="Arial"/>
          <w:color w:val="0E101A"/>
          <w:sz w:val="22"/>
          <w:szCs w:val="22"/>
          <w:lang w:val="en-GB"/>
        </w:rPr>
        <w:t xml:space="preserve"> The essay examines the elements that have influenced the lives of children and reduced inequities through time, as well as the reasons why these factors have had a positive impact on the lives of children. Finally, it includes a consideration of the existing UK policies to protect vulnerable children and how they might minimise inequities between children from affluent and poor backgrounds.</w:t>
      </w:r>
    </w:p>
    <w:p w14:paraId="2647E3EC" w14:textId="77777777" w:rsidR="008E4756" w:rsidRPr="003654D7" w:rsidRDefault="008E4756" w:rsidP="003654D7">
      <w:pPr>
        <w:pStyle w:val="NormalWeb"/>
        <w:spacing w:before="0" w:beforeAutospacing="0" w:after="0" w:afterAutospacing="0" w:line="360" w:lineRule="auto"/>
        <w:jc w:val="both"/>
        <w:rPr>
          <w:rFonts w:ascii="Arial" w:hAnsi="Arial" w:cs="Arial"/>
          <w:color w:val="0E101A"/>
          <w:sz w:val="22"/>
          <w:szCs w:val="22"/>
          <w:lang w:val="en-GB"/>
        </w:rPr>
      </w:pPr>
    </w:p>
    <w:p w14:paraId="2EFF9ADE" w14:textId="77777777" w:rsidR="008E4756" w:rsidRPr="003654D7" w:rsidRDefault="008E4756" w:rsidP="003654D7">
      <w:pPr>
        <w:pStyle w:val="NormalWeb"/>
        <w:spacing w:before="0" w:beforeAutospacing="0" w:after="0" w:afterAutospacing="0" w:line="360" w:lineRule="auto"/>
        <w:jc w:val="both"/>
        <w:rPr>
          <w:rFonts w:ascii="Arial" w:hAnsi="Arial" w:cs="Arial"/>
          <w:b/>
          <w:color w:val="0E101A"/>
          <w:sz w:val="22"/>
          <w:szCs w:val="22"/>
          <w:lang w:val="en-GB"/>
        </w:rPr>
      </w:pPr>
      <w:r w:rsidRPr="003654D7">
        <w:rPr>
          <w:rFonts w:ascii="Arial" w:hAnsi="Arial" w:cs="Arial"/>
          <w:b/>
          <w:color w:val="0E101A"/>
          <w:sz w:val="22"/>
          <w:szCs w:val="22"/>
          <w:lang w:val="en-GB"/>
        </w:rPr>
        <w:t>Background</w:t>
      </w:r>
    </w:p>
    <w:p w14:paraId="1EE51117" w14:textId="4986DB73" w:rsidR="00093F6B" w:rsidRPr="003654D7" w:rsidRDefault="00000736" w:rsidP="003654D7">
      <w:pPr>
        <w:pStyle w:val="NormalWeb"/>
        <w:spacing w:before="0" w:beforeAutospacing="0" w:after="0" w:afterAutospacing="0" w:line="360" w:lineRule="auto"/>
        <w:jc w:val="both"/>
        <w:rPr>
          <w:rFonts w:ascii="Arial" w:hAnsi="Arial" w:cs="Arial"/>
          <w:color w:val="0E101A"/>
          <w:sz w:val="22"/>
          <w:szCs w:val="22"/>
          <w:lang w:val="en-GB"/>
        </w:rPr>
      </w:pPr>
      <w:r w:rsidRPr="003654D7">
        <w:rPr>
          <w:rFonts w:ascii="Arial" w:hAnsi="Arial" w:cs="Arial"/>
          <w:color w:val="0E101A"/>
          <w:sz w:val="22"/>
          <w:szCs w:val="22"/>
          <w:lang w:val="en-GB"/>
        </w:rPr>
        <w:t xml:space="preserve">It's common to use the term "child" in regular conversation. Since its inception, it has taken on various meanings and meanings in multiple circumstances. You may use the phrase "age when one can no longer communicate well" to characterise an old person. Physically and mentally ill individuals often get the moniker "psychologically ill" (James &amp; James, 2008). </w:t>
      </w:r>
      <w:r w:rsidR="00701800" w:rsidRPr="003654D7">
        <w:rPr>
          <w:rFonts w:ascii="Arial" w:hAnsi="Arial" w:cs="Arial"/>
          <w:color w:val="0E101A"/>
          <w:sz w:val="22"/>
          <w:szCs w:val="22"/>
          <w:lang w:val="en-GB"/>
        </w:rPr>
        <w:t>Using the term "next-generation" is yet another example (Alanen, 2001). An overly dependent person could use this expression. Using the term "kid" to welcome or compliment an adult might be seen as a sign of friendliness</w:t>
      </w:r>
      <w:r w:rsidR="007D37D9" w:rsidRPr="003654D7">
        <w:rPr>
          <w:rFonts w:ascii="Arial" w:hAnsi="Arial" w:cs="Arial"/>
          <w:color w:val="0E101A"/>
          <w:sz w:val="22"/>
          <w:szCs w:val="22"/>
          <w:lang w:val="en-GB"/>
        </w:rPr>
        <w:t xml:space="preserve"> or flattery. For instance</w:t>
      </w:r>
      <w:r w:rsidR="00701800" w:rsidRPr="003654D7">
        <w:rPr>
          <w:rFonts w:ascii="Arial" w:hAnsi="Arial" w:cs="Arial"/>
          <w:color w:val="0E101A"/>
          <w:sz w:val="22"/>
          <w:szCs w:val="22"/>
          <w:lang w:val="en-GB"/>
        </w:rPr>
        <w:t>, "Goodbye, my child," or "My child, go ahead and fetch this and that for me," are common phrases (Aries, 1982). Parenthood is seen as an indication of one's identity at some time. At some point in one's life, one must be "childless" (Clark, 2013). All of us have been children at some time in our lives, so we all know what a kid is (James &amp; James, 2008). On the other hand,</w:t>
      </w:r>
      <w:r w:rsidR="007D37D9" w:rsidRPr="003654D7">
        <w:rPr>
          <w:rFonts w:ascii="Arial" w:hAnsi="Arial" w:cs="Arial"/>
          <w:sz w:val="22"/>
          <w:szCs w:val="22"/>
          <w:lang w:val="en-GB"/>
        </w:rPr>
        <w:t xml:space="preserve"> </w:t>
      </w:r>
      <w:r w:rsidR="002E753B" w:rsidRPr="003654D7">
        <w:rPr>
          <w:rFonts w:ascii="Arial" w:hAnsi="Arial" w:cs="Arial"/>
          <w:color w:val="0E101A"/>
          <w:sz w:val="22"/>
          <w:szCs w:val="22"/>
          <w:lang w:val="en-GB"/>
        </w:rPr>
        <w:t>according</w:t>
      </w:r>
      <w:r w:rsidR="007D37D9" w:rsidRPr="003654D7">
        <w:rPr>
          <w:rFonts w:ascii="Arial" w:hAnsi="Arial" w:cs="Arial"/>
          <w:color w:val="0E101A"/>
          <w:sz w:val="22"/>
          <w:szCs w:val="22"/>
          <w:lang w:val="en-GB"/>
        </w:rPr>
        <w:t xml:space="preserve"> to Jenks (1982), our preconceived notions about children and childhood aren't always correct</w:t>
      </w:r>
      <w:r w:rsidR="00701800" w:rsidRPr="003654D7">
        <w:rPr>
          <w:rFonts w:ascii="Arial" w:hAnsi="Arial" w:cs="Arial"/>
          <w:color w:val="0E101A"/>
          <w:sz w:val="22"/>
          <w:szCs w:val="22"/>
          <w:lang w:val="en-GB"/>
        </w:rPr>
        <w:t>.</w:t>
      </w:r>
    </w:p>
    <w:p w14:paraId="54CD5C0C" w14:textId="77777777" w:rsidR="00701800" w:rsidRPr="003654D7" w:rsidRDefault="00701800" w:rsidP="003654D7">
      <w:pPr>
        <w:pStyle w:val="NormalWeb"/>
        <w:spacing w:before="0" w:beforeAutospacing="0" w:after="0" w:afterAutospacing="0" w:line="360" w:lineRule="auto"/>
        <w:jc w:val="both"/>
        <w:rPr>
          <w:rFonts w:ascii="Arial" w:hAnsi="Arial" w:cs="Arial"/>
          <w:color w:val="0E101A"/>
          <w:sz w:val="22"/>
          <w:szCs w:val="22"/>
          <w:lang w:val="en-GB"/>
        </w:rPr>
      </w:pPr>
      <w:r w:rsidRPr="003654D7">
        <w:rPr>
          <w:rFonts w:ascii="Arial" w:hAnsi="Arial" w:cs="Arial"/>
          <w:color w:val="0E101A"/>
          <w:sz w:val="22"/>
          <w:szCs w:val="22"/>
          <w:lang w:val="en-GB"/>
        </w:rPr>
        <w:t>When you were a kid, everything you did was regarded as a work in progress that needed to be refined until you were an adult. Qvortrup (2002) claims that even in contemporary industrialised societies, children are still viewed as a unique social category and are expected to follow a predetermined path of education and support.</w:t>
      </w:r>
      <w:r w:rsidR="003B7E68" w:rsidRPr="003654D7">
        <w:rPr>
          <w:rFonts w:ascii="Arial" w:hAnsi="Arial" w:cs="Arial"/>
          <w:sz w:val="22"/>
          <w:szCs w:val="22"/>
          <w:lang w:val="en-GB"/>
        </w:rPr>
        <w:t xml:space="preserve"> </w:t>
      </w:r>
      <w:r w:rsidR="003B7E68" w:rsidRPr="003654D7">
        <w:rPr>
          <w:rFonts w:ascii="Arial" w:hAnsi="Arial" w:cs="Arial"/>
          <w:color w:val="0E101A"/>
          <w:sz w:val="22"/>
          <w:szCs w:val="22"/>
          <w:lang w:val="en-GB"/>
        </w:rPr>
        <w:t xml:space="preserve">According to James and colleagues, a child's </w:t>
      </w:r>
      <w:r w:rsidR="003B7E68" w:rsidRPr="003654D7">
        <w:rPr>
          <w:rFonts w:ascii="Arial" w:hAnsi="Arial" w:cs="Arial"/>
          <w:color w:val="0E101A"/>
          <w:sz w:val="22"/>
          <w:szCs w:val="22"/>
          <w:lang w:val="en-GB"/>
        </w:rPr>
        <w:lastRenderedPageBreak/>
        <w:t>journey from dependence to independence and imperfection to perfection is linear (1998). Rather than being seen as different individuals, children are perceived as "becoming" children, according to Woodhead (2013). Because of their youth, a young person is seen as lacking. It's impossible to identify a youngster from an adult since they're never steady, perfect, or self-reliant. It's impossible to answer the question, "What is a child?" since the distinction between children and adults is invalid based on their growth and completion</w:t>
      </w:r>
      <w:r w:rsidR="005A119F" w:rsidRPr="003654D7">
        <w:rPr>
          <w:rFonts w:ascii="Arial" w:hAnsi="Arial" w:cs="Arial"/>
          <w:color w:val="0E101A"/>
          <w:sz w:val="22"/>
          <w:szCs w:val="22"/>
          <w:lang w:val="en-GB"/>
        </w:rPr>
        <w:t>.</w:t>
      </w:r>
    </w:p>
    <w:p w14:paraId="65511724" w14:textId="77777777" w:rsidR="00701800" w:rsidRPr="003654D7" w:rsidRDefault="00DA6789" w:rsidP="003654D7">
      <w:pPr>
        <w:pStyle w:val="NormalWeb"/>
        <w:spacing w:before="0" w:beforeAutospacing="0" w:after="0" w:afterAutospacing="0" w:line="360" w:lineRule="auto"/>
        <w:jc w:val="both"/>
        <w:rPr>
          <w:rFonts w:ascii="Arial" w:hAnsi="Arial" w:cs="Arial"/>
          <w:color w:val="0E101A"/>
          <w:sz w:val="22"/>
          <w:szCs w:val="22"/>
          <w:lang w:val="en-GB"/>
        </w:rPr>
      </w:pPr>
      <w:r w:rsidRPr="003654D7">
        <w:rPr>
          <w:rFonts w:ascii="Arial" w:hAnsi="Arial" w:cs="Arial"/>
          <w:color w:val="0E101A"/>
          <w:sz w:val="22"/>
          <w:szCs w:val="22"/>
          <w:lang w:val="en-GB"/>
        </w:rPr>
        <w:t>When compared to adults, children are seen as being physically weaker, less developed, and having a lower body mass index.</w:t>
      </w:r>
      <w:r w:rsidR="0006590C" w:rsidRPr="003654D7">
        <w:rPr>
          <w:rFonts w:ascii="Arial" w:hAnsi="Arial" w:cs="Arial"/>
          <w:color w:val="0E101A"/>
          <w:sz w:val="22"/>
          <w:szCs w:val="22"/>
          <w:lang w:val="en-GB"/>
        </w:rPr>
        <w:t xml:space="preserve"> </w:t>
      </w:r>
      <w:r w:rsidR="00701800" w:rsidRPr="003654D7">
        <w:rPr>
          <w:rFonts w:ascii="Arial" w:hAnsi="Arial" w:cs="Arial"/>
          <w:color w:val="0E101A"/>
          <w:sz w:val="22"/>
          <w:szCs w:val="22"/>
          <w:lang w:val="en-GB"/>
        </w:rPr>
        <w:t>Therefore, children are seen as persons who have not yet acquired secondary sexual traits necessary to be considered adults, even if this isn't always the case. Children's mental capabilities, particularly their ability to reason and learn new things, tend to be less than those of adults. Children are identified in this research as those who are less emotionally and socially developed</w:t>
      </w:r>
      <w:r w:rsidR="00806807" w:rsidRPr="003654D7">
        <w:rPr>
          <w:rFonts w:ascii="Arial" w:hAnsi="Arial" w:cs="Arial"/>
          <w:color w:val="0E101A"/>
          <w:sz w:val="22"/>
          <w:szCs w:val="22"/>
          <w:lang w:val="en-GB"/>
        </w:rPr>
        <w:t>. Children are seen as having lower levels of life skills and expressiveness than adults.</w:t>
      </w:r>
      <w:r w:rsidR="00701800" w:rsidRPr="003654D7">
        <w:rPr>
          <w:rFonts w:ascii="Arial" w:hAnsi="Arial" w:cs="Arial"/>
          <w:color w:val="0E101A"/>
          <w:sz w:val="22"/>
          <w:szCs w:val="22"/>
          <w:lang w:val="en-GB"/>
        </w:rPr>
        <w:t xml:space="preserve"> It is generally accepted that youngsters have a more precarious situation than adults do. Adults' biological and social traits identify them as "grown-ups," whereas children are characterised as such by their biological and social qualities (James &amp; James, 2008). </w:t>
      </w:r>
      <w:r w:rsidR="00F76978" w:rsidRPr="003654D7">
        <w:rPr>
          <w:rFonts w:ascii="Arial" w:hAnsi="Arial" w:cs="Arial"/>
          <w:color w:val="0E101A"/>
          <w:sz w:val="22"/>
          <w:szCs w:val="22"/>
          <w:lang w:val="en-GB"/>
        </w:rPr>
        <w:t xml:space="preserve">In addition to physical and mental activity differences, there are also differences in emotional and mental activity levels between adults and children. On the other hand, children might be difficult to comprehend and grasp adults. Children, on the other hand, have everything they need. </w:t>
      </w:r>
      <w:r w:rsidR="00701800" w:rsidRPr="003654D7">
        <w:rPr>
          <w:rFonts w:ascii="Arial" w:hAnsi="Arial" w:cs="Arial"/>
          <w:color w:val="0E101A"/>
          <w:sz w:val="22"/>
          <w:szCs w:val="22"/>
          <w:lang w:val="en-GB"/>
        </w:rPr>
        <w:t xml:space="preserve">Adults judge their own competence by the way they behave. We might speculate that infancy "is that state of personhood which by definition is frequently in the wrong place," according to James (1998), Jenks &amp; Prout (1998), and Prout (1998). (p. 37). When we look back on our childhood memories, we often perceive them through the eyes of an adult. When it comes to children, we tend to see them as both the things to be feared and the things </w:t>
      </w:r>
      <w:r w:rsidR="005A119F" w:rsidRPr="003654D7">
        <w:rPr>
          <w:rFonts w:ascii="Arial" w:hAnsi="Arial" w:cs="Arial"/>
          <w:color w:val="0E101A"/>
          <w:sz w:val="22"/>
          <w:szCs w:val="22"/>
          <w:lang w:val="en-GB"/>
        </w:rPr>
        <w:t>to be desired (Mouritsen 2002).</w:t>
      </w:r>
    </w:p>
    <w:p w14:paraId="72F1B7A9" w14:textId="12C1132D" w:rsidR="00701800" w:rsidRPr="003654D7" w:rsidRDefault="00701800" w:rsidP="003654D7">
      <w:pPr>
        <w:pStyle w:val="NormalWeb"/>
        <w:spacing w:before="0" w:beforeAutospacing="0" w:after="0" w:afterAutospacing="0" w:line="360" w:lineRule="auto"/>
        <w:jc w:val="both"/>
        <w:rPr>
          <w:rFonts w:ascii="Arial" w:hAnsi="Arial" w:cs="Arial"/>
          <w:color w:val="0E101A"/>
          <w:sz w:val="22"/>
          <w:szCs w:val="22"/>
          <w:lang w:val="en-GB"/>
        </w:rPr>
      </w:pPr>
      <w:r w:rsidRPr="003654D7">
        <w:rPr>
          <w:rFonts w:ascii="Arial" w:hAnsi="Arial" w:cs="Arial"/>
          <w:color w:val="0E101A"/>
          <w:sz w:val="22"/>
          <w:szCs w:val="22"/>
          <w:lang w:val="en-GB"/>
        </w:rPr>
        <w:t xml:space="preserve">Until a youngster is old enough to comprehend the notion of morality or social bonds, he or she has a very limited understanding of the world around them. Their awareness of the physical and social worlds grows as kids age; they create new social groups, and their sense of good and wrong becomes more refined as they advance. </w:t>
      </w:r>
      <w:r w:rsidR="0001631F" w:rsidRPr="003654D7">
        <w:rPr>
          <w:rFonts w:ascii="Arial" w:hAnsi="Arial" w:cs="Arial"/>
          <w:color w:val="0E101A"/>
          <w:sz w:val="22"/>
          <w:szCs w:val="22"/>
          <w:lang w:val="en-GB"/>
        </w:rPr>
        <w:t xml:space="preserve">To describe the child's circumstances and justify their actions, professionals who work with children often refer to the concept of "development." </w:t>
      </w:r>
      <w:r w:rsidRPr="003654D7">
        <w:rPr>
          <w:rFonts w:ascii="Arial" w:hAnsi="Arial" w:cs="Arial"/>
          <w:color w:val="0E101A"/>
          <w:sz w:val="22"/>
          <w:szCs w:val="22"/>
          <w:lang w:val="en-GB"/>
        </w:rPr>
        <w:t xml:space="preserve">The domains of child psychology and paediatrics communicate in a dialect of growth and development (Kinzler et al., 2010). Practitioners in numerous disciplines utilise words like "stages" of development </w:t>
      </w:r>
      <w:r w:rsidR="002E753B" w:rsidRPr="003654D7">
        <w:rPr>
          <w:rFonts w:ascii="Arial" w:hAnsi="Arial" w:cs="Arial"/>
          <w:color w:val="0E101A"/>
          <w:sz w:val="22"/>
          <w:szCs w:val="22"/>
          <w:lang w:val="en-GB"/>
        </w:rPr>
        <w:t>to</w:t>
      </w:r>
      <w:r w:rsidRPr="003654D7">
        <w:rPr>
          <w:rFonts w:ascii="Arial" w:hAnsi="Arial" w:cs="Arial"/>
          <w:color w:val="0E101A"/>
          <w:sz w:val="22"/>
          <w:szCs w:val="22"/>
          <w:lang w:val="en-GB"/>
        </w:rPr>
        <w:t xml:space="preserve"> describe how young children learn and grow. </w:t>
      </w:r>
      <w:r w:rsidR="00B67D05" w:rsidRPr="003654D7">
        <w:rPr>
          <w:rFonts w:ascii="Arial" w:hAnsi="Arial" w:cs="Arial"/>
          <w:color w:val="0E101A"/>
          <w:sz w:val="22"/>
          <w:szCs w:val="22"/>
          <w:lang w:val="en-GB"/>
        </w:rPr>
        <w:t xml:space="preserve">When justifying child welfare programmes, legislators often consult developmental psychologists. If a child's development is aided by "high-quality" childcare, it is a positive public policy. Development" defines children's physical, mental, </w:t>
      </w:r>
      <w:r w:rsidR="002E753B" w:rsidRPr="003654D7">
        <w:rPr>
          <w:rFonts w:ascii="Arial" w:hAnsi="Arial" w:cs="Arial"/>
          <w:color w:val="0E101A"/>
          <w:sz w:val="22"/>
          <w:szCs w:val="22"/>
          <w:lang w:val="en-GB"/>
        </w:rPr>
        <w:t>social,</w:t>
      </w:r>
      <w:r w:rsidR="00B67D05" w:rsidRPr="003654D7">
        <w:rPr>
          <w:rFonts w:ascii="Arial" w:hAnsi="Arial" w:cs="Arial"/>
          <w:color w:val="0E101A"/>
          <w:sz w:val="22"/>
          <w:szCs w:val="22"/>
          <w:lang w:val="en-GB"/>
        </w:rPr>
        <w:t xml:space="preserve"> and moral growth. The development of children is taken into </w:t>
      </w:r>
      <w:r w:rsidR="00B67D05" w:rsidRPr="003654D7">
        <w:rPr>
          <w:rFonts w:ascii="Arial" w:hAnsi="Arial" w:cs="Arial"/>
          <w:color w:val="0E101A"/>
          <w:sz w:val="22"/>
          <w:szCs w:val="22"/>
          <w:lang w:val="en-GB"/>
        </w:rPr>
        <w:lastRenderedPageBreak/>
        <w:t>consideration in many activities and rules. There are other notions hidden inside the concept of progress, though. The concept of development is well-known, but the actual techniques, directions, and impacts of development are less well-known. Think about these things, and you'll find that the appearance isn't always so clear when it comes to growth.</w:t>
      </w:r>
    </w:p>
    <w:p w14:paraId="3E1FCAB3" w14:textId="021549D8" w:rsidR="00736981" w:rsidRPr="003654D7" w:rsidRDefault="009A53AD" w:rsidP="003654D7">
      <w:pPr>
        <w:pStyle w:val="NormalWeb"/>
        <w:spacing w:before="0" w:beforeAutospacing="0" w:after="0" w:afterAutospacing="0" w:line="360" w:lineRule="auto"/>
        <w:jc w:val="both"/>
        <w:rPr>
          <w:rFonts w:ascii="Arial" w:hAnsi="Arial" w:cs="Arial"/>
          <w:color w:val="0E101A"/>
          <w:sz w:val="22"/>
          <w:szCs w:val="22"/>
          <w:lang w:val="en-GB"/>
        </w:rPr>
      </w:pPr>
      <w:r w:rsidRPr="003654D7">
        <w:rPr>
          <w:rFonts w:ascii="Arial" w:hAnsi="Arial" w:cs="Arial"/>
          <w:color w:val="0E101A"/>
          <w:sz w:val="22"/>
          <w:szCs w:val="22"/>
          <w:lang w:val="en-GB"/>
        </w:rPr>
        <w:t xml:space="preserve">To be teleological, the growth process must have a purpose. Many people believe that the later stages of development are preferable because they have had more time to develop. According to psychologist Jean Piaget (1896–1981), children should be expected to participate in formal processes at every stage of their development. According to Piaget, the mind's broadest and most logically strong base was formal processes. Lawrence Kohlberg developed a stage-based theory of moral development based on Piaget's work (Garz, D. (2009). </w:t>
      </w:r>
      <w:r w:rsidR="002E753B" w:rsidRPr="003654D7">
        <w:rPr>
          <w:rFonts w:ascii="Arial" w:hAnsi="Arial" w:cs="Arial"/>
          <w:color w:val="0E101A"/>
          <w:sz w:val="22"/>
          <w:szCs w:val="22"/>
          <w:lang w:val="en-GB"/>
        </w:rPr>
        <w:t>About justice</w:t>
      </w:r>
      <w:r w:rsidR="00701800" w:rsidRPr="003654D7">
        <w:rPr>
          <w:rFonts w:ascii="Arial" w:hAnsi="Arial" w:cs="Arial"/>
          <w:color w:val="0E101A"/>
          <w:sz w:val="22"/>
          <w:szCs w:val="22"/>
          <w:lang w:val="en-GB"/>
        </w:rPr>
        <w:t xml:space="preserve"> and fairness, his definitions of the term were similarly obscure. The basic universality assumptions of Kohlberg and Piaget have been called into question: there are more differences across cultures and genders than thought. These differences have made a more diversified understanding of development possible, which has alarmed those who sought universal, timeless development psychology. Although many people believe that advancement is a straight line and that later stages are "better," "more complete," and so on, this isn't always the case; there is a beginning and an end to development.</w:t>
      </w:r>
    </w:p>
    <w:p w14:paraId="64B01C0D" w14:textId="77777777" w:rsidR="00625FA3" w:rsidRPr="003654D7" w:rsidRDefault="00625FA3" w:rsidP="003654D7">
      <w:pPr>
        <w:pStyle w:val="NormalWeb"/>
        <w:spacing w:before="0" w:beforeAutospacing="0" w:after="0" w:afterAutospacing="0" w:line="360" w:lineRule="auto"/>
        <w:jc w:val="both"/>
        <w:rPr>
          <w:rFonts w:ascii="Arial" w:hAnsi="Arial" w:cs="Arial"/>
          <w:color w:val="0E101A"/>
          <w:sz w:val="22"/>
          <w:szCs w:val="22"/>
          <w:lang w:val="en-GB"/>
        </w:rPr>
      </w:pPr>
    </w:p>
    <w:p w14:paraId="5331158F" w14:textId="77777777" w:rsidR="00625FA3" w:rsidRPr="003654D7" w:rsidRDefault="00625FA3" w:rsidP="003654D7">
      <w:pPr>
        <w:pStyle w:val="NormalWeb"/>
        <w:spacing w:before="0" w:beforeAutospacing="0" w:after="0" w:afterAutospacing="0" w:line="360" w:lineRule="auto"/>
        <w:jc w:val="both"/>
        <w:rPr>
          <w:rFonts w:ascii="Arial" w:hAnsi="Arial" w:cs="Arial"/>
          <w:b/>
          <w:color w:val="0E101A"/>
          <w:sz w:val="22"/>
          <w:szCs w:val="22"/>
          <w:lang w:val="en-GB"/>
        </w:rPr>
      </w:pPr>
      <w:r w:rsidRPr="003654D7">
        <w:rPr>
          <w:rFonts w:ascii="Arial" w:hAnsi="Arial" w:cs="Arial"/>
          <w:b/>
          <w:color w:val="0E101A"/>
          <w:sz w:val="22"/>
          <w:szCs w:val="22"/>
          <w:lang w:val="en-GB"/>
        </w:rPr>
        <w:t>Key elements of family life</w:t>
      </w:r>
    </w:p>
    <w:p w14:paraId="1D14EBF0" w14:textId="77777777" w:rsidR="00CA12EE" w:rsidRPr="003654D7" w:rsidRDefault="00CA12EE" w:rsidP="003654D7">
      <w:pPr>
        <w:spacing w:after="0" w:line="360" w:lineRule="auto"/>
        <w:jc w:val="both"/>
        <w:rPr>
          <w:rFonts w:ascii="Arial" w:eastAsia="Times New Roman" w:hAnsi="Arial" w:cs="Arial"/>
          <w:lang w:val="en-GB"/>
        </w:rPr>
      </w:pPr>
      <w:r w:rsidRPr="003654D7">
        <w:rPr>
          <w:rFonts w:ascii="Arial" w:eastAsia="Times New Roman" w:hAnsi="Arial" w:cs="Arial"/>
          <w:lang w:val="en-GB"/>
        </w:rPr>
        <w:t>Families have an important role in shaping the lives of children and ensuring that they get the resources they need. Children's health and well-being are the responsibility of their parents and caregivers. The definition of family in the United Kingdom is constantly evolving. The concept of a family is always evolving (Rosenbaum, P. (2011). Every human being's social existence begins with their immediate family. A person's attitude, lifestyle, and self-confidence are all influenced by their family's influence. Family relationships may take many different shapes in various parts of the globe. Some parents in the Middle East promise to raise their children indefinitely, pledging financial support for their children's schooling, health care, and food.</w:t>
      </w:r>
    </w:p>
    <w:p w14:paraId="46AC199F" w14:textId="77777777" w:rsidR="00CA12EE" w:rsidRPr="003654D7" w:rsidRDefault="00CA12EE" w:rsidP="003654D7">
      <w:pPr>
        <w:spacing w:after="0" w:line="360" w:lineRule="auto"/>
        <w:jc w:val="both"/>
        <w:rPr>
          <w:rFonts w:ascii="Arial" w:eastAsia="Times New Roman" w:hAnsi="Arial" w:cs="Arial"/>
          <w:lang w:val="en-GB"/>
        </w:rPr>
      </w:pPr>
      <w:r w:rsidRPr="003654D7">
        <w:rPr>
          <w:rFonts w:ascii="Arial" w:eastAsia="Times New Roman" w:hAnsi="Arial" w:cs="Arial"/>
          <w:lang w:val="en-GB"/>
        </w:rPr>
        <w:t>On the other hand, families in western areas are obligated to raise their children until they become 18. Respect and discipline are also necessary for a healthy and robust family and the aspect of attention. This combination is likely to produce the desired family type due to the attention component. Communication is critical in a family as well. Respect and time spent together as a family are important factors in fostering open lines of communication within the family. Members of a family with open lines of communication can express themselves.</w:t>
      </w:r>
    </w:p>
    <w:p w14:paraId="535FD4E2" w14:textId="0BCFBBA6" w:rsidR="00CA12EE" w:rsidRPr="003654D7" w:rsidRDefault="00CA12EE" w:rsidP="003654D7">
      <w:pPr>
        <w:spacing w:after="0" w:line="360" w:lineRule="auto"/>
        <w:jc w:val="both"/>
        <w:rPr>
          <w:rFonts w:ascii="Arial" w:eastAsia="Times New Roman" w:hAnsi="Arial" w:cs="Arial"/>
          <w:lang w:val="en-GB"/>
        </w:rPr>
      </w:pPr>
      <w:r w:rsidRPr="003654D7">
        <w:rPr>
          <w:rFonts w:ascii="Arial" w:eastAsia="Times New Roman" w:hAnsi="Arial" w:cs="Arial"/>
          <w:lang w:val="en-GB"/>
        </w:rPr>
        <w:lastRenderedPageBreak/>
        <w:t xml:space="preserve">It has experienced a major alteration due to several modifications in its character and structure. A century ago, the family was more of a </w:t>
      </w:r>
      <w:r w:rsidR="00F85678" w:rsidRPr="003654D7">
        <w:rPr>
          <w:rFonts w:ascii="Arial" w:eastAsia="Times New Roman" w:hAnsi="Arial" w:cs="Arial"/>
          <w:lang w:val="en-GB"/>
        </w:rPr>
        <w:t>neighbourhood</w:t>
      </w:r>
      <w:r w:rsidRPr="003654D7">
        <w:rPr>
          <w:rFonts w:ascii="Arial" w:eastAsia="Times New Roman" w:hAnsi="Arial" w:cs="Arial"/>
          <w:lang w:val="en-GB"/>
        </w:rPr>
        <w:t>, but now it is more of a group.</w:t>
      </w:r>
    </w:p>
    <w:p w14:paraId="1E76C010" w14:textId="4C891EF4" w:rsidR="00CA12EE" w:rsidRPr="003654D7" w:rsidRDefault="00CA12EE" w:rsidP="003654D7">
      <w:pPr>
        <w:spacing w:after="0" w:line="360" w:lineRule="auto"/>
        <w:jc w:val="both"/>
        <w:rPr>
          <w:rFonts w:ascii="Arial" w:eastAsia="Times New Roman" w:hAnsi="Arial" w:cs="Arial"/>
          <w:lang w:val="en-GB"/>
        </w:rPr>
      </w:pPr>
      <w:r w:rsidRPr="003654D7">
        <w:rPr>
          <w:rFonts w:ascii="Arial" w:eastAsia="Times New Roman" w:hAnsi="Arial" w:cs="Arial"/>
          <w:lang w:val="en-GB"/>
        </w:rPr>
        <w:t xml:space="preserve">"The family has changed a great deal in the past and has adopted various shapes and roles," writes Ogburn and </w:t>
      </w:r>
      <w:r w:rsidR="002E753B" w:rsidRPr="003654D7">
        <w:rPr>
          <w:rFonts w:ascii="Arial" w:eastAsia="Times New Roman" w:hAnsi="Arial" w:cs="Arial"/>
          <w:lang w:val="en-GB"/>
        </w:rPr>
        <w:t>nimcof</w:t>
      </w:r>
      <w:r w:rsidRPr="003654D7">
        <w:rPr>
          <w:rFonts w:ascii="Arial" w:eastAsia="Times New Roman" w:hAnsi="Arial" w:cs="Arial"/>
          <w:lang w:val="en-GB"/>
        </w:rPr>
        <w:t>f (1947). Resilience and flexibility are hallmarks of family life. In every civilization known to us, the family has remained a fundamental institution." Here are a few of the most significant changes that have occurred in family life:</w:t>
      </w:r>
    </w:p>
    <w:p w14:paraId="4CB2F71C" w14:textId="77777777" w:rsidR="00CA12EE" w:rsidRPr="003654D7" w:rsidRDefault="00CA12EE" w:rsidP="003654D7">
      <w:pPr>
        <w:spacing w:after="0" w:line="360" w:lineRule="auto"/>
        <w:jc w:val="both"/>
        <w:rPr>
          <w:rFonts w:ascii="Arial" w:eastAsia="Times New Roman" w:hAnsi="Arial" w:cs="Arial"/>
          <w:lang w:val="en-GB"/>
        </w:rPr>
      </w:pPr>
      <w:r w:rsidRPr="003654D7">
        <w:rPr>
          <w:rFonts w:ascii="Arial" w:eastAsia="Times New Roman" w:hAnsi="Arial" w:cs="Arial"/>
          <w:lang w:val="en-GB"/>
        </w:rPr>
        <w:t>Joint family systems are becoming less common, and single-family systems are taking their place. Modern families are much smaller than the big ones of traditional culture. Each family comprises the husband, the wife, and any minor children they may have. This is, without a doubt, the most significant shift in the traditional family unit's composition.</w:t>
      </w:r>
    </w:p>
    <w:p w14:paraId="08BECA16" w14:textId="77777777" w:rsidR="00CA12EE" w:rsidRPr="003654D7" w:rsidRDefault="00CA12EE" w:rsidP="003654D7">
      <w:pPr>
        <w:spacing w:after="0" w:line="360" w:lineRule="auto"/>
        <w:jc w:val="both"/>
        <w:rPr>
          <w:rFonts w:ascii="Arial" w:eastAsia="Times New Roman" w:hAnsi="Arial" w:cs="Arial"/>
          <w:lang w:val="en-GB"/>
        </w:rPr>
      </w:pPr>
      <w:r w:rsidRPr="003654D7">
        <w:rPr>
          <w:rFonts w:ascii="Arial" w:eastAsia="Times New Roman" w:hAnsi="Arial" w:cs="Arial"/>
          <w:lang w:val="en-GB"/>
        </w:rPr>
        <w:t>There has been a shift in the relationship between parents and their children throughout the years. When it comes to parenting, today's parents have less influence over their children than they had in the past. More and more children are becoming disobedient to their parents, with a strong emphasis on their liberties and rights.</w:t>
      </w:r>
    </w:p>
    <w:p w14:paraId="1A5B6A76" w14:textId="77777777" w:rsidR="00CA12EE" w:rsidRPr="003654D7" w:rsidRDefault="00CA12EE" w:rsidP="003654D7">
      <w:pPr>
        <w:spacing w:after="0" w:line="360" w:lineRule="auto"/>
        <w:jc w:val="both"/>
        <w:rPr>
          <w:rFonts w:ascii="Arial" w:eastAsia="Times New Roman" w:hAnsi="Arial" w:cs="Arial"/>
          <w:lang w:val="en-GB"/>
        </w:rPr>
      </w:pPr>
      <w:r w:rsidRPr="003654D7">
        <w:rPr>
          <w:rFonts w:ascii="Arial" w:eastAsia="Times New Roman" w:hAnsi="Arial" w:cs="Arial"/>
          <w:lang w:val="en-GB"/>
        </w:rPr>
        <w:t>There has been a shift in the relationship between husband and wife. In many respects, women today are more self-sufficient and independent than previous generations. A major shift occurred in the relationship between women and men when they began fighting on an equal footing. According to Mowrer, today's woman is no longer "the drudge and slave of former days."</w:t>
      </w:r>
    </w:p>
    <w:p w14:paraId="400FFABF" w14:textId="43CF5D14" w:rsidR="00CA12EE" w:rsidRPr="003654D7" w:rsidRDefault="00CA12EE" w:rsidP="003654D7">
      <w:pPr>
        <w:spacing w:after="0" w:line="360" w:lineRule="auto"/>
        <w:jc w:val="both"/>
        <w:rPr>
          <w:rFonts w:ascii="Arial" w:eastAsia="Times New Roman" w:hAnsi="Arial" w:cs="Arial"/>
          <w:lang w:val="en-GB"/>
        </w:rPr>
      </w:pPr>
      <w:r w:rsidRPr="003654D7">
        <w:rPr>
          <w:rFonts w:ascii="Arial" w:eastAsia="Times New Roman" w:hAnsi="Arial" w:cs="Arial"/>
          <w:lang w:val="en-GB"/>
        </w:rPr>
        <w:t>A contemporary family is no longer a one-time event. At any moment, it might be wiped out completely. As a result, marriage has been reduced to a simple social compact that may be broken at any time. The "Modern Family, in compared to the ancient and medieval families, is quite weak and unstable," says Maciver (2012). There have been a lot of changes in the family over the last several years, and some of them will be discussed here.</w:t>
      </w:r>
    </w:p>
    <w:p w14:paraId="0532A09C" w14:textId="77777777" w:rsidR="00730843" w:rsidRPr="003654D7" w:rsidRDefault="00730843" w:rsidP="003654D7">
      <w:pPr>
        <w:spacing w:after="0" w:line="360" w:lineRule="auto"/>
        <w:jc w:val="both"/>
        <w:rPr>
          <w:rFonts w:ascii="Arial" w:eastAsia="Times New Roman" w:hAnsi="Arial" w:cs="Arial"/>
          <w:lang w:val="en-GB"/>
        </w:rPr>
      </w:pPr>
    </w:p>
    <w:p w14:paraId="40134EF9" w14:textId="77777777" w:rsidR="00CA12EE" w:rsidRPr="003654D7" w:rsidRDefault="00CA12EE" w:rsidP="003654D7">
      <w:pPr>
        <w:spacing w:after="0" w:line="360" w:lineRule="auto"/>
        <w:jc w:val="both"/>
        <w:rPr>
          <w:rFonts w:ascii="Arial" w:eastAsia="Times New Roman" w:hAnsi="Arial" w:cs="Arial"/>
          <w:lang w:val="en-GB"/>
        </w:rPr>
      </w:pPr>
      <w:r w:rsidRPr="003654D7">
        <w:rPr>
          <w:rFonts w:ascii="Arial" w:eastAsia="Times New Roman" w:hAnsi="Arial" w:cs="Arial"/>
          <w:b/>
          <w:bCs/>
          <w:lang w:val="en-GB"/>
        </w:rPr>
        <w:t>The following are a few possible reasons and contributing elements to a shifting family dynamic:</w:t>
      </w:r>
    </w:p>
    <w:p w14:paraId="3FC97B47" w14:textId="34FEB536" w:rsidR="00CA12EE" w:rsidRPr="003654D7" w:rsidRDefault="00CA12EE" w:rsidP="003654D7">
      <w:pPr>
        <w:spacing w:after="0" w:line="360" w:lineRule="auto"/>
        <w:jc w:val="both"/>
        <w:rPr>
          <w:rFonts w:ascii="Arial" w:eastAsia="Times New Roman" w:hAnsi="Arial" w:cs="Arial"/>
          <w:lang w:val="en-GB"/>
        </w:rPr>
      </w:pPr>
      <w:r w:rsidRPr="003654D7">
        <w:rPr>
          <w:rFonts w:ascii="Arial" w:eastAsia="Times New Roman" w:hAnsi="Arial" w:cs="Arial"/>
          <w:lang w:val="en-GB"/>
        </w:rPr>
        <w:t xml:space="preserve">The industrialization has been a major element in the evolution of the family structure. The power machine replaced the manual tool during the Industrial Revolution. The traditional economic functions were put on hold while new industrial processes evolved. The </w:t>
      </w:r>
      <w:r w:rsidR="002E753B" w:rsidRPr="003654D7">
        <w:rPr>
          <w:rFonts w:ascii="Arial" w:eastAsia="Times New Roman" w:hAnsi="Arial" w:cs="Arial"/>
          <w:lang w:val="en-GB"/>
        </w:rPr>
        <w:t>labour</w:t>
      </w:r>
      <w:r w:rsidRPr="003654D7">
        <w:rPr>
          <w:rFonts w:ascii="Arial" w:eastAsia="Times New Roman" w:hAnsi="Arial" w:cs="Arial"/>
          <w:lang w:val="en-GB"/>
        </w:rPr>
        <w:t xml:space="preserve"> and the employees have been pulled out of the family by establishing new enterprises with big machinery.</w:t>
      </w:r>
    </w:p>
    <w:p w14:paraId="2F8B1DF3" w14:textId="77777777" w:rsidR="00CA12EE" w:rsidRPr="003654D7" w:rsidRDefault="00CA12EE" w:rsidP="003654D7">
      <w:pPr>
        <w:spacing w:after="0" w:line="360" w:lineRule="auto"/>
        <w:jc w:val="both"/>
        <w:rPr>
          <w:rFonts w:ascii="Arial" w:eastAsia="Times New Roman" w:hAnsi="Arial" w:cs="Arial"/>
          <w:lang w:val="en-GB"/>
        </w:rPr>
      </w:pPr>
      <w:r w:rsidRPr="003654D7">
        <w:rPr>
          <w:rFonts w:ascii="Arial" w:eastAsia="Times New Roman" w:hAnsi="Arial" w:cs="Arial"/>
          <w:lang w:val="en-GB"/>
        </w:rPr>
        <w:t xml:space="preserve">Because of the waning influence of organized religion, contemporary families have adopted a more agnostic viewpoint. Marriage is no longer a religious sacrament but a legal arrangement. At any point, it may be shattered. Religion's grip on the laws governing marriage and divorce has waned considerably. In contemporary households, divorce is more common than in traditional </w:t>
      </w:r>
      <w:r w:rsidRPr="003654D7">
        <w:rPr>
          <w:rFonts w:ascii="Arial" w:eastAsia="Times New Roman" w:hAnsi="Arial" w:cs="Arial"/>
          <w:lang w:val="en-GB"/>
        </w:rPr>
        <w:lastRenderedPageBreak/>
        <w:t>ones. Religion has served as a strong unifying force throughout my family's history. And the family will undoubtedly fall apart due to the loss of its dynamism.</w:t>
      </w:r>
    </w:p>
    <w:p w14:paraId="0708ADE0" w14:textId="3C8AED4D" w:rsidR="00CA12EE" w:rsidRPr="003654D7" w:rsidRDefault="00CA12EE" w:rsidP="003654D7">
      <w:pPr>
        <w:spacing w:after="0" w:line="360" w:lineRule="auto"/>
        <w:jc w:val="both"/>
        <w:rPr>
          <w:rFonts w:ascii="Arial" w:eastAsia="Times New Roman" w:hAnsi="Arial" w:cs="Arial"/>
          <w:color w:val="0E101A"/>
          <w:lang w:val="en-GB"/>
        </w:rPr>
      </w:pPr>
      <w:r w:rsidRPr="003654D7">
        <w:rPr>
          <w:rFonts w:ascii="Arial" w:eastAsia="Times New Roman" w:hAnsi="Arial" w:cs="Arial"/>
          <w:lang w:val="en-GB"/>
        </w:rPr>
        <w:t xml:space="preserve">The rise of urban </w:t>
      </w:r>
      <w:r w:rsidR="002E753B" w:rsidRPr="003654D7">
        <w:rPr>
          <w:rFonts w:ascii="Arial" w:eastAsia="Times New Roman" w:hAnsi="Arial" w:cs="Arial"/>
          <w:lang w:val="en-GB"/>
        </w:rPr>
        <w:t>centres</w:t>
      </w:r>
      <w:r w:rsidRPr="003654D7">
        <w:rPr>
          <w:rFonts w:ascii="Arial" w:eastAsia="Times New Roman" w:hAnsi="Arial" w:cs="Arial"/>
          <w:lang w:val="en-GB"/>
        </w:rPr>
        <w:t xml:space="preserve"> has been an unavoidable consequence of industrialization. Urbanism has had a significant impact on the necessities of family life, not only the size of the house. Legal restrictions have taken the place of informal ones, and the family is now in competition with specialized authorities as a result. In the end, the external agencies have taken over many of the family's duties. Schools, hospitals, and recreational </w:t>
      </w:r>
      <w:r w:rsidRPr="003654D7">
        <w:rPr>
          <w:rFonts w:ascii="Arial" w:eastAsia="Times New Roman" w:hAnsi="Arial" w:cs="Arial"/>
          <w:color w:val="0E101A"/>
          <w:lang w:val="en-GB"/>
        </w:rPr>
        <w:t>facilities are now responsible for the family's educational, health, and recreational needs. The family is no longer a social or economic unit due to industrialization and urbanization working together. As the joint family structure fades away, the single-family system takes its place. It has even affected the family's interpersonal relationships.</w:t>
      </w:r>
    </w:p>
    <w:p w14:paraId="73031F7F" w14:textId="77777777" w:rsidR="00CA12EE" w:rsidRPr="003654D7" w:rsidRDefault="00CA12EE" w:rsidP="003654D7">
      <w:pPr>
        <w:spacing w:after="0" w:line="360" w:lineRule="auto"/>
        <w:jc w:val="both"/>
        <w:rPr>
          <w:rFonts w:ascii="Arial" w:eastAsia="Times New Roman" w:hAnsi="Arial" w:cs="Arial"/>
          <w:color w:val="0E101A"/>
          <w:lang w:val="en-GB"/>
        </w:rPr>
      </w:pPr>
      <w:r w:rsidRPr="003654D7">
        <w:rPr>
          <w:rFonts w:ascii="Arial" w:eastAsia="Times New Roman" w:hAnsi="Arial" w:cs="Arial"/>
          <w:color w:val="0E101A"/>
          <w:lang w:val="en-GB"/>
        </w:rPr>
        <w:t>According to the opponents, social mobility has weakened the traditional family even more. The family loses a vital role when people rise in the ranks of society through their hard work rather than by birth. "There could hardly be a family structure in a truly open society if all vertical posts were filled only by individual success," Davis argues in this context. Family values would be at odds with the invidious attitudes introduced to them from the outside.</w:t>
      </w:r>
    </w:p>
    <w:p w14:paraId="59DC4305" w14:textId="77777777" w:rsidR="00CA12EE" w:rsidRPr="003654D7" w:rsidRDefault="00CA12EE" w:rsidP="003654D7">
      <w:pPr>
        <w:spacing w:after="0" w:line="360" w:lineRule="auto"/>
        <w:jc w:val="both"/>
        <w:rPr>
          <w:rFonts w:ascii="Arial" w:eastAsia="Times New Roman" w:hAnsi="Arial" w:cs="Arial"/>
          <w:color w:val="0E101A"/>
          <w:lang w:val="en-GB"/>
        </w:rPr>
      </w:pPr>
      <w:r w:rsidRPr="003654D7">
        <w:rPr>
          <w:rFonts w:ascii="Arial" w:eastAsia="Times New Roman" w:hAnsi="Arial" w:cs="Arial"/>
          <w:color w:val="0E101A"/>
          <w:lang w:val="en-GB"/>
        </w:rPr>
        <w:t> </w:t>
      </w:r>
    </w:p>
    <w:p w14:paraId="720408A1" w14:textId="77777777" w:rsidR="00CA12EE" w:rsidRPr="003654D7" w:rsidRDefault="00CA12EE" w:rsidP="003654D7">
      <w:pPr>
        <w:spacing w:after="0" w:line="360" w:lineRule="auto"/>
        <w:jc w:val="both"/>
        <w:rPr>
          <w:rFonts w:ascii="Arial" w:eastAsia="Times New Roman" w:hAnsi="Arial" w:cs="Arial"/>
          <w:b/>
          <w:color w:val="0E101A"/>
          <w:lang w:val="en-GB"/>
        </w:rPr>
      </w:pPr>
      <w:r w:rsidRPr="003654D7">
        <w:rPr>
          <w:rFonts w:ascii="Arial" w:eastAsia="Times New Roman" w:hAnsi="Arial" w:cs="Arial"/>
          <w:b/>
          <w:color w:val="0E101A"/>
          <w:lang w:val="en-GB"/>
        </w:rPr>
        <w:t>Legislation and Policy</w:t>
      </w:r>
    </w:p>
    <w:p w14:paraId="1FCC0552" w14:textId="71A18BE0" w:rsidR="00CA12EE" w:rsidRPr="003654D7" w:rsidRDefault="00CA12EE" w:rsidP="003654D7">
      <w:pPr>
        <w:spacing w:after="0" w:line="360" w:lineRule="auto"/>
        <w:jc w:val="both"/>
        <w:rPr>
          <w:rFonts w:ascii="Arial" w:eastAsia="Times New Roman" w:hAnsi="Arial" w:cs="Arial"/>
          <w:color w:val="0E101A"/>
          <w:lang w:val="en-GB"/>
        </w:rPr>
      </w:pPr>
      <w:r w:rsidRPr="003654D7">
        <w:rPr>
          <w:rFonts w:ascii="Arial" w:eastAsia="Times New Roman" w:hAnsi="Arial" w:cs="Arial"/>
          <w:color w:val="0E101A"/>
          <w:lang w:val="en-GB"/>
        </w:rPr>
        <w:t xml:space="preserve">Children's lives have been improved for various reasons dating back to Victorian times, including legislative and regulatory shifts, social developments, and the rise of child development and neuroscience. The United Nations Convention on the Rights of the Child, for example, has been applied in England in the areas of </w:t>
      </w:r>
      <w:r w:rsidR="002E753B" w:rsidRPr="003654D7">
        <w:rPr>
          <w:rFonts w:ascii="Arial" w:eastAsia="Times New Roman" w:hAnsi="Arial" w:cs="Arial"/>
          <w:color w:val="0E101A"/>
          <w:lang w:val="en-GB"/>
        </w:rPr>
        <w:t>labour</w:t>
      </w:r>
      <w:r w:rsidRPr="003654D7">
        <w:rPr>
          <w:rFonts w:ascii="Arial" w:eastAsia="Times New Roman" w:hAnsi="Arial" w:cs="Arial"/>
          <w:color w:val="0E101A"/>
          <w:lang w:val="en-GB"/>
        </w:rPr>
        <w:t>, education, child health, and safety (UNCRC, 1991).</w:t>
      </w:r>
      <w:r w:rsidR="00513562" w:rsidRPr="003654D7">
        <w:rPr>
          <w:rFonts w:ascii="Arial" w:eastAsia="Times New Roman" w:hAnsi="Arial" w:cs="Arial"/>
          <w:color w:val="0E101A"/>
          <w:lang w:val="en-GB"/>
        </w:rPr>
        <w:t xml:space="preserve"> </w:t>
      </w:r>
      <w:r w:rsidR="00513562" w:rsidRPr="003654D7">
        <w:rPr>
          <w:rFonts w:ascii="Arial" w:hAnsi="Arial" w:cs="Arial"/>
          <w:lang w:val="en-GB"/>
        </w:rPr>
        <w:t>Several laws have been established in modern industrialised societies to emphasise the importance of children. Laws pertaining to so-called "child labour" (1997). This "sentimentalised perspective of childhood in which children were to be treasured and safeguarded" was the result of these shifts, according to Corsaro (p.194). Even while children are expected to work from an early age in certain contemporary civilisations, in others, they are seen as contributing members of their families and the larger community at large. Because of this, implementing the UN Convention on the Rights of the Child is challenging on a global scale. Unlike today's industrialised society, children are treated in a very different manner in these communities</w:t>
      </w:r>
    </w:p>
    <w:p w14:paraId="70F4E5F1" w14:textId="77777777" w:rsidR="00CA12EE" w:rsidRPr="003654D7" w:rsidRDefault="00CA12EE" w:rsidP="003654D7">
      <w:pPr>
        <w:spacing w:after="0" w:line="360" w:lineRule="auto"/>
        <w:jc w:val="both"/>
        <w:rPr>
          <w:rFonts w:ascii="Arial" w:eastAsia="Times New Roman" w:hAnsi="Arial" w:cs="Arial"/>
          <w:color w:val="0E101A"/>
          <w:lang w:val="en-GB"/>
        </w:rPr>
      </w:pPr>
      <w:r w:rsidRPr="003654D7">
        <w:rPr>
          <w:rFonts w:ascii="Arial" w:eastAsia="Times New Roman" w:hAnsi="Arial" w:cs="Arial"/>
          <w:color w:val="0E101A"/>
          <w:lang w:val="en-GB"/>
        </w:rPr>
        <w:t xml:space="preserve">Children's lives were transformed by by-laws relating to education, one of the most significant influences. The Education Act of 1880 mandated that all children aged 5 to 11 must attend school. In the United Kingdom, children must now attend school until the age of 16 and get training until </w:t>
      </w:r>
      <w:r w:rsidRPr="003654D7">
        <w:rPr>
          <w:rFonts w:ascii="Arial" w:eastAsia="Times New Roman" w:hAnsi="Arial" w:cs="Arial"/>
          <w:color w:val="0E101A"/>
          <w:lang w:val="en-GB"/>
        </w:rPr>
        <w:lastRenderedPageBreak/>
        <w:t>they are 18 to remain in the system (GOV.UK., 2021). Children's lives have been transformed by compulsory education.</w:t>
      </w:r>
    </w:p>
    <w:p w14:paraId="19F969DE" w14:textId="46A50576" w:rsidR="00C87CD6" w:rsidRPr="003654D7" w:rsidRDefault="00CA12EE" w:rsidP="003654D7">
      <w:pPr>
        <w:spacing w:after="0" w:line="360" w:lineRule="auto"/>
        <w:jc w:val="both"/>
        <w:rPr>
          <w:rFonts w:ascii="Arial" w:eastAsia="Times New Roman" w:hAnsi="Arial" w:cs="Arial"/>
          <w:color w:val="0E101A"/>
          <w:lang w:val="en-GB"/>
        </w:rPr>
      </w:pPr>
      <w:r w:rsidRPr="003654D7">
        <w:rPr>
          <w:rFonts w:ascii="Arial" w:eastAsia="Times New Roman" w:hAnsi="Arial" w:cs="Arial"/>
          <w:color w:val="0E101A"/>
          <w:lang w:val="en-GB"/>
        </w:rPr>
        <w:t xml:space="preserve">Vulnerable and high-risk young individuals must be recognized as early as possible to avoid negative effects. Initiatives struggled to identify young kids at risk of developing major </w:t>
      </w:r>
      <w:r w:rsidR="002E753B" w:rsidRPr="003654D7">
        <w:rPr>
          <w:rFonts w:ascii="Arial" w:eastAsia="Times New Roman" w:hAnsi="Arial" w:cs="Arial"/>
          <w:color w:val="0E101A"/>
          <w:lang w:val="en-GB"/>
        </w:rPr>
        <w:t>behavioural</w:t>
      </w:r>
      <w:r w:rsidRPr="003654D7">
        <w:rPr>
          <w:rFonts w:ascii="Arial" w:eastAsia="Times New Roman" w:hAnsi="Arial" w:cs="Arial"/>
          <w:color w:val="0E101A"/>
          <w:lang w:val="en-GB"/>
        </w:rPr>
        <w:t xml:space="preserve"> issues but had not yet done so. Because of this, there was a trend to use a social targeting method, concentrating on disadvantaged youth (Engle et al., 2011). For example, free school meals ensure that every kid receives the nutrition they need to learn and grow. The physical, emotional, social, and intellectual development of a kid will be influenced by the quality of their diet.</w:t>
      </w:r>
    </w:p>
    <w:p w14:paraId="105F22D2" w14:textId="77777777" w:rsidR="00C87CD6" w:rsidRPr="003654D7" w:rsidRDefault="00C87CD6" w:rsidP="003654D7">
      <w:pPr>
        <w:pStyle w:val="NormalWeb"/>
        <w:spacing w:before="0" w:beforeAutospacing="0" w:after="0" w:afterAutospacing="0" w:line="360" w:lineRule="auto"/>
        <w:jc w:val="both"/>
        <w:rPr>
          <w:rFonts w:ascii="Arial" w:hAnsi="Arial" w:cs="Arial"/>
          <w:sz w:val="22"/>
          <w:szCs w:val="22"/>
          <w:lang w:val="en-GB"/>
        </w:rPr>
      </w:pPr>
    </w:p>
    <w:p w14:paraId="2CC79C78" w14:textId="77777777" w:rsidR="00C87CD6" w:rsidRPr="003654D7" w:rsidRDefault="00C87CD6" w:rsidP="003654D7">
      <w:pPr>
        <w:pStyle w:val="NormalWeb"/>
        <w:spacing w:before="0" w:beforeAutospacing="0" w:after="0" w:afterAutospacing="0" w:line="360" w:lineRule="auto"/>
        <w:jc w:val="both"/>
        <w:rPr>
          <w:rFonts w:ascii="Arial" w:hAnsi="Arial" w:cs="Arial"/>
          <w:b/>
          <w:sz w:val="22"/>
          <w:szCs w:val="22"/>
          <w:lang w:val="en-GB"/>
        </w:rPr>
      </w:pPr>
      <w:r w:rsidRPr="003654D7">
        <w:rPr>
          <w:rFonts w:ascii="Arial" w:hAnsi="Arial" w:cs="Arial"/>
          <w:b/>
          <w:sz w:val="22"/>
          <w:szCs w:val="22"/>
          <w:lang w:val="en-GB"/>
        </w:rPr>
        <w:t xml:space="preserve">Conclusion </w:t>
      </w:r>
    </w:p>
    <w:p w14:paraId="00CA7AB2" w14:textId="4244F042" w:rsidR="003D3E5C" w:rsidRPr="003654D7" w:rsidRDefault="000F18BF" w:rsidP="003654D7">
      <w:pPr>
        <w:pStyle w:val="NormalWeb"/>
        <w:spacing w:before="0" w:beforeAutospacing="0" w:after="0" w:afterAutospacing="0" w:line="360" w:lineRule="auto"/>
        <w:jc w:val="both"/>
        <w:rPr>
          <w:rFonts w:ascii="Arial" w:hAnsi="Arial" w:cs="Arial"/>
          <w:color w:val="0E101A"/>
          <w:sz w:val="22"/>
          <w:szCs w:val="22"/>
          <w:lang w:val="en-GB"/>
        </w:rPr>
      </w:pPr>
      <w:r w:rsidRPr="003654D7">
        <w:rPr>
          <w:rFonts w:ascii="Arial" w:hAnsi="Arial" w:cs="Arial"/>
          <w:sz w:val="22"/>
          <w:szCs w:val="22"/>
          <w:lang w:val="en-GB"/>
        </w:rPr>
        <w:t xml:space="preserve">Child development is affected by several factors, including environmental and cultural conditions and even the cyclical nature of life. </w:t>
      </w:r>
      <w:r w:rsidR="002E753B" w:rsidRPr="003654D7">
        <w:rPr>
          <w:rFonts w:ascii="Arial" w:hAnsi="Arial" w:cs="Arial"/>
          <w:sz w:val="22"/>
          <w:szCs w:val="22"/>
          <w:lang w:val="en-GB"/>
        </w:rPr>
        <w:t>Considering</w:t>
      </w:r>
      <w:r w:rsidR="00054BE4" w:rsidRPr="003654D7">
        <w:rPr>
          <w:rFonts w:ascii="Arial" w:hAnsi="Arial" w:cs="Arial"/>
          <w:sz w:val="22"/>
          <w:szCs w:val="22"/>
          <w:lang w:val="en-GB"/>
        </w:rPr>
        <w:t xml:space="preserve"> their circumstances, increased expectations from children in their age group and social environment are considered. Low-income children may get away with being lax when it comes to homework and other aspects of their education. In the same community, a young person from a middle-class family is also assumed to be more responsible. It is important to remember that children's unique life experiences significantly impact how society views them. Childhood should not be seen as a one-time event but as an integral part of any society. When a child grows up and passes on its innocence to the next generation, it becomes an accepted part of society. </w:t>
      </w:r>
      <w:r w:rsidR="001E7F37" w:rsidRPr="003654D7">
        <w:rPr>
          <w:rFonts w:ascii="Arial" w:hAnsi="Arial" w:cs="Arial"/>
          <w:sz w:val="22"/>
          <w:szCs w:val="22"/>
          <w:lang w:val="en-GB"/>
        </w:rPr>
        <w:t>Socio-cultural institutions have a major role in determining how children are seen in various countries. Society's preconceptions about children and childhood are evident in the educational system's many theoretical approaches to learning. A final consideration is that communities have assigned different duties to different age groups throughout history, following their members' expectations.</w:t>
      </w:r>
    </w:p>
    <w:p w14:paraId="72D19CA2" w14:textId="77777777" w:rsidR="009D0A0B" w:rsidRPr="003654D7" w:rsidRDefault="009D0A0B" w:rsidP="003654D7">
      <w:pPr>
        <w:spacing w:after="0" w:line="360" w:lineRule="auto"/>
        <w:jc w:val="both"/>
        <w:rPr>
          <w:rFonts w:ascii="Arial" w:hAnsi="Arial" w:cs="Arial"/>
          <w:b/>
          <w:bCs/>
          <w:lang w:val="en-GB"/>
        </w:rPr>
      </w:pPr>
    </w:p>
    <w:p w14:paraId="6E72E5DD" w14:textId="58081713" w:rsidR="009D0A0B" w:rsidRPr="003654D7" w:rsidRDefault="000B6B88" w:rsidP="003654D7">
      <w:pPr>
        <w:spacing w:after="0" w:line="360" w:lineRule="auto"/>
        <w:jc w:val="both"/>
        <w:rPr>
          <w:rFonts w:ascii="Arial" w:hAnsi="Arial" w:cs="Arial"/>
          <w:b/>
          <w:bCs/>
          <w:lang w:val="en-GB"/>
        </w:rPr>
      </w:pPr>
      <w:r w:rsidRPr="003654D7">
        <w:rPr>
          <w:rFonts w:ascii="Arial" w:hAnsi="Arial" w:cs="Arial"/>
          <w:b/>
          <w:bCs/>
          <w:lang w:val="en-GB"/>
        </w:rPr>
        <w:t>Suggestions</w:t>
      </w:r>
    </w:p>
    <w:p w14:paraId="073B3FA8" w14:textId="3B49A768" w:rsidR="00C5417D" w:rsidRPr="003654D7" w:rsidRDefault="00AF3E2F" w:rsidP="003654D7">
      <w:pPr>
        <w:spacing w:line="360" w:lineRule="auto"/>
        <w:rPr>
          <w:rFonts w:ascii="Arial" w:eastAsia="Times New Roman" w:hAnsi="Arial" w:cs="Arial"/>
          <w:lang w:val="en-GB" w:eastAsia="en-GB"/>
        </w:rPr>
      </w:pPr>
      <w:r w:rsidRPr="003654D7">
        <w:rPr>
          <w:rFonts w:ascii="Arial" w:hAnsi="Arial" w:cs="Arial"/>
          <w:lang w:val="en-GB"/>
        </w:rPr>
        <w:t xml:space="preserve">In United Kingdom school meals are free and provided to all children in the first three years of school. </w:t>
      </w:r>
      <w:r w:rsidRPr="003654D7">
        <w:rPr>
          <w:rFonts w:ascii="Arial" w:eastAsia="Times New Roman" w:hAnsi="Arial" w:cs="Arial"/>
          <w:color w:val="000000"/>
          <w:shd w:val="clear" w:color="auto" w:fill="FFFFFF"/>
          <w:lang w:val="en-GB" w:eastAsia="en-GB"/>
        </w:rPr>
        <w:t>This scheme is a critical safety net as for 10% of children school lunch can be their biggest meal of the day, but much more can be done to ensure it supports all children living in food poverty.</w:t>
      </w:r>
      <w:r w:rsidR="005650FD" w:rsidRPr="003654D7">
        <w:rPr>
          <w:rFonts w:ascii="Arial" w:eastAsia="Times New Roman" w:hAnsi="Arial" w:cs="Arial"/>
          <w:color w:val="000000"/>
          <w:shd w:val="clear" w:color="auto" w:fill="FFFFFF"/>
          <w:lang w:val="en-GB" w:eastAsia="en-GB"/>
        </w:rPr>
        <w:t xml:space="preserve"> To help solve the problem, programmes </w:t>
      </w:r>
      <w:r w:rsidR="001625CA" w:rsidRPr="003654D7">
        <w:rPr>
          <w:rFonts w:ascii="Arial" w:eastAsia="Times New Roman" w:hAnsi="Arial" w:cs="Arial"/>
          <w:color w:val="000000"/>
          <w:shd w:val="clear" w:color="auto" w:fill="FFFFFF"/>
          <w:lang w:val="en-GB" w:eastAsia="en-GB"/>
        </w:rPr>
        <w:t xml:space="preserve">have been </w:t>
      </w:r>
      <w:r w:rsidR="005650FD" w:rsidRPr="003654D7">
        <w:rPr>
          <w:rFonts w:ascii="Arial" w:eastAsia="Times New Roman" w:hAnsi="Arial" w:cs="Arial"/>
          <w:color w:val="000000"/>
          <w:shd w:val="clear" w:color="auto" w:fill="FFFFFF"/>
          <w:lang w:val="en-GB" w:eastAsia="en-GB"/>
        </w:rPr>
        <w:t xml:space="preserve">implemented </w:t>
      </w:r>
      <w:r w:rsidR="001625CA" w:rsidRPr="003654D7">
        <w:rPr>
          <w:rFonts w:ascii="Arial" w:eastAsia="Times New Roman" w:hAnsi="Arial" w:cs="Arial"/>
          <w:color w:val="000000"/>
          <w:shd w:val="clear" w:color="auto" w:fill="FFFFFF"/>
          <w:lang w:val="en-GB" w:eastAsia="en-GB"/>
        </w:rPr>
        <w:t xml:space="preserve">by involving </w:t>
      </w:r>
      <w:r w:rsidR="00C5417D" w:rsidRPr="003654D7">
        <w:rPr>
          <w:rFonts w:ascii="Arial" w:eastAsia="Times New Roman" w:hAnsi="Arial" w:cs="Arial"/>
          <w:color w:val="000000"/>
          <w:shd w:val="clear" w:color="auto" w:fill="FFFFFF"/>
          <w:lang w:val="en-GB" w:eastAsia="en-GB"/>
        </w:rPr>
        <w:t>children (</w:t>
      </w:r>
      <w:r w:rsidR="001625CA" w:rsidRPr="003654D7">
        <w:rPr>
          <w:rFonts w:ascii="Arial" w:eastAsia="Times New Roman" w:hAnsi="Arial" w:cs="Arial"/>
          <w:color w:val="000000"/>
          <w:shd w:val="clear" w:color="auto" w:fill="FFFFFF"/>
          <w:lang w:val="en-GB" w:eastAsia="en-GB"/>
        </w:rPr>
        <w:t>and parents) in food preparation, cover more than just breakfast and l</w:t>
      </w:r>
      <w:r w:rsidR="00C5417D" w:rsidRPr="003654D7">
        <w:rPr>
          <w:rFonts w:ascii="Arial" w:eastAsia="Times New Roman" w:hAnsi="Arial" w:cs="Arial"/>
          <w:color w:val="000000"/>
          <w:shd w:val="clear" w:color="auto" w:fill="FFFFFF"/>
          <w:lang w:val="en-GB" w:eastAsia="en-GB"/>
        </w:rPr>
        <w:t>unch and using local partnerships and connections, particularly with the voluntary and community organisation sector. (GOV.UK, 2022)</w:t>
      </w:r>
    </w:p>
    <w:p w14:paraId="607FA60A" w14:textId="38FD889D" w:rsidR="00EC3C19" w:rsidRPr="003654D7" w:rsidRDefault="00EC3C19" w:rsidP="003654D7">
      <w:pPr>
        <w:spacing w:after="150" w:line="360" w:lineRule="auto"/>
        <w:rPr>
          <w:rFonts w:ascii="Arial" w:eastAsia="Times New Roman" w:hAnsi="Arial" w:cs="Arial"/>
          <w:lang w:val="en-GB" w:eastAsia="en-GB"/>
        </w:rPr>
      </w:pPr>
      <w:r w:rsidRPr="003654D7">
        <w:rPr>
          <w:rFonts w:ascii="Arial" w:eastAsia="Times New Roman" w:hAnsi="Arial" w:cs="Arial"/>
          <w:lang w:val="en-GB" w:eastAsia="en-GB"/>
        </w:rPr>
        <w:lastRenderedPageBreak/>
        <w:t>According to child poverty action group it has been shown that universal free school meal provision can improve a child’s chances of educational success, including improving attendance and attainment. This means that all school-aged children, including those from disadvantaged backgrounds, can learn in an environment that is conducive to learning. The provision of free school meals also has positive benefits for the health and well-being of children and their families. However, in the current climate, where public funds are under pressure, it is more important than ever for the government to make sure that every child in England has access to free school meals.</w:t>
      </w:r>
    </w:p>
    <w:p w14:paraId="1C11C705" w14:textId="77777777" w:rsidR="00EC3C19" w:rsidRPr="003654D7" w:rsidRDefault="00EC3C19" w:rsidP="003654D7">
      <w:pPr>
        <w:spacing w:after="0" w:line="360" w:lineRule="auto"/>
        <w:rPr>
          <w:rFonts w:ascii="Arial" w:eastAsia="Times New Roman" w:hAnsi="Arial" w:cs="Arial"/>
          <w:lang w:val="en-GB" w:eastAsia="en-GB"/>
        </w:rPr>
      </w:pPr>
    </w:p>
    <w:p w14:paraId="532D27E4" w14:textId="0705D51E" w:rsidR="00AF3E2F" w:rsidRPr="003654D7" w:rsidRDefault="00AF3E2F" w:rsidP="003654D7">
      <w:pPr>
        <w:spacing w:line="360" w:lineRule="auto"/>
        <w:rPr>
          <w:rFonts w:ascii="Arial" w:eastAsia="Times New Roman" w:hAnsi="Arial" w:cs="Arial"/>
          <w:lang w:val="en-GB" w:eastAsia="en-GB"/>
        </w:rPr>
      </w:pPr>
    </w:p>
    <w:p w14:paraId="496A1C6D" w14:textId="066040D4" w:rsidR="000B6B88" w:rsidRPr="003654D7" w:rsidRDefault="000B6B88" w:rsidP="003654D7">
      <w:pPr>
        <w:spacing w:after="0" w:line="360" w:lineRule="auto"/>
        <w:jc w:val="both"/>
        <w:rPr>
          <w:rFonts w:ascii="Arial" w:hAnsi="Arial" w:cs="Arial"/>
          <w:lang w:val="en-GB"/>
        </w:rPr>
      </w:pPr>
    </w:p>
    <w:p w14:paraId="48E95422" w14:textId="77777777" w:rsidR="009D0A0B" w:rsidRPr="003654D7" w:rsidRDefault="009D0A0B" w:rsidP="003654D7">
      <w:pPr>
        <w:spacing w:after="0" w:line="360" w:lineRule="auto"/>
        <w:jc w:val="both"/>
        <w:rPr>
          <w:rFonts w:ascii="Arial" w:hAnsi="Arial" w:cs="Arial"/>
          <w:lang w:val="en-GB"/>
        </w:rPr>
      </w:pPr>
    </w:p>
    <w:p w14:paraId="3A4D7824" w14:textId="77777777" w:rsidR="009D0A0B" w:rsidRPr="003654D7" w:rsidRDefault="009D0A0B" w:rsidP="003654D7">
      <w:pPr>
        <w:spacing w:after="0" w:line="360" w:lineRule="auto"/>
        <w:jc w:val="both"/>
        <w:rPr>
          <w:rFonts w:ascii="Arial" w:hAnsi="Arial" w:cs="Arial"/>
          <w:lang w:val="en-GB"/>
        </w:rPr>
      </w:pPr>
    </w:p>
    <w:p w14:paraId="4906C41C" w14:textId="77777777" w:rsidR="009D0A0B" w:rsidRPr="003654D7" w:rsidRDefault="009D0A0B" w:rsidP="003654D7">
      <w:pPr>
        <w:spacing w:after="0" w:line="360" w:lineRule="auto"/>
        <w:jc w:val="both"/>
        <w:rPr>
          <w:rFonts w:ascii="Arial" w:hAnsi="Arial" w:cs="Arial"/>
          <w:lang w:val="en-GB"/>
        </w:rPr>
      </w:pPr>
    </w:p>
    <w:p w14:paraId="239E4781" w14:textId="77777777" w:rsidR="009D0A0B" w:rsidRPr="003654D7" w:rsidRDefault="009D0A0B" w:rsidP="003654D7">
      <w:pPr>
        <w:spacing w:after="0" w:line="360" w:lineRule="auto"/>
        <w:jc w:val="both"/>
        <w:rPr>
          <w:rFonts w:ascii="Arial" w:hAnsi="Arial" w:cs="Arial"/>
          <w:lang w:val="en-GB"/>
        </w:rPr>
      </w:pPr>
    </w:p>
    <w:p w14:paraId="0A29F7D5" w14:textId="77777777" w:rsidR="009D0A0B" w:rsidRPr="003654D7" w:rsidRDefault="009D0A0B" w:rsidP="003654D7">
      <w:pPr>
        <w:spacing w:after="0" w:line="360" w:lineRule="auto"/>
        <w:jc w:val="both"/>
        <w:rPr>
          <w:rFonts w:ascii="Arial" w:hAnsi="Arial" w:cs="Arial"/>
          <w:lang w:val="en-GB"/>
        </w:rPr>
      </w:pPr>
    </w:p>
    <w:p w14:paraId="0715634D" w14:textId="77777777" w:rsidR="009D0A0B" w:rsidRPr="003654D7" w:rsidRDefault="009D0A0B" w:rsidP="003654D7">
      <w:pPr>
        <w:spacing w:after="0" w:line="360" w:lineRule="auto"/>
        <w:jc w:val="both"/>
        <w:rPr>
          <w:rFonts w:ascii="Arial" w:hAnsi="Arial" w:cs="Arial"/>
          <w:lang w:val="en-GB"/>
        </w:rPr>
      </w:pPr>
    </w:p>
    <w:p w14:paraId="5A8F27EF" w14:textId="77777777" w:rsidR="009D0A0B" w:rsidRPr="003654D7" w:rsidRDefault="009D0A0B" w:rsidP="003654D7">
      <w:pPr>
        <w:spacing w:after="0" w:line="360" w:lineRule="auto"/>
        <w:jc w:val="both"/>
        <w:rPr>
          <w:rFonts w:ascii="Arial" w:hAnsi="Arial" w:cs="Arial"/>
          <w:lang w:val="en-GB"/>
        </w:rPr>
      </w:pPr>
    </w:p>
    <w:p w14:paraId="40FBE70C" w14:textId="77777777" w:rsidR="001B2EFD" w:rsidRPr="003654D7" w:rsidRDefault="001B2EFD" w:rsidP="003654D7">
      <w:pPr>
        <w:spacing w:after="0" w:line="360" w:lineRule="auto"/>
        <w:jc w:val="both"/>
        <w:rPr>
          <w:rFonts w:ascii="Arial" w:hAnsi="Arial" w:cs="Arial"/>
          <w:lang w:val="en-GB"/>
        </w:rPr>
      </w:pPr>
    </w:p>
    <w:p w14:paraId="1ADB8E6E" w14:textId="77777777" w:rsidR="001B2EFD" w:rsidRPr="003654D7" w:rsidRDefault="001B2EFD" w:rsidP="003654D7">
      <w:pPr>
        <w:spacing w:after="0" w:line="360" w:lineRule="auto"/>
        <w:jc w:val="both"/>
        <w:rPr>
          <w:rFonts w:ascii="Arial" w:hAnsi="Arial" w:cs="Arial"/>
          <w:lang w:val="en-GB"/>
        </w:rPr>
      </w:pPr>
    </w:p>
    <w:p w14:paraId="73F3C7FB" w14:textId="77777777" w:rsidR="001B2EFD" w:rsidRPr="003654D7" w:rsidRDefault="001B2EFD" w:rsidP="003654D7">
      <w:pPr>
        <w:spacing w:after="0" w:line="360" w:lineRule="auto"/>
        <w:jc w:val="both"/>
        <w:rPr>
          <w:rFonts w:ascii="Arial" w:hAnsi="Arial" w:cs="Arial"/>
          <w:lang w:val="en-GB"/>
        </w:rPr>
      </w:pPr>
    </w:p>
    <w:p w14:paraId="6A4BE6F6" w14:textId="77777777" w:rsidR="001B2EFD" w:rsidRPr="003654D7" w:rsidRDefault="001B2EFD" w:rsidP="003654D7">
      <w:pPr>
        <w:spacing w:after="0" w:line="360" w:lineRule="auto"/>
        <w:jc w:val="both"/>
        <w:rPr>
          <w:rFonts w:ascii="Arial" w:hAnsi="Arial" w:cs="Arial"/>
          <w:lang w:val="en-GB"/>
        </w:rPr>
      </w:pPr>
    </w:p>
    <w:p w14:paraId="7CE85217" w14:textId="77777777" w:rsidR="00513562" w:rsidRPr="003654D7" w:rsidRDefault="00513562" w:rsidP="003654D7">
      <w:pPr>
        <w:spacing w:after="0" w:line="360" w:lineRule="auto"/>
        <w:jc w:val="both"/>
        <w:rPr>
          <w:rFonts w:ascii="Arial" w:hAnsi="Arial" w:cs="Arial"/>
          <w:lang w:val="en-GB"/>
        </w:rPr>
      </w:pPr>
    </w:p>
    <w:p w14:paraId="77A23DAE" w14:textId="77777777" w:rsidR="00513562" w:rsidRPr="003654D7" w:rsidRDefault="00513562" w:rsidP="003654D7">
      <w:pPr>
        <w:spacing w:after="0" w:line="360" w:lineRule="auto"/>
        <w:jc w:val="both"/>
        <w:rPr>
          <w:rFonts w:ascii="Arial" w:hAnsi="Arial" w:cs="Arial"/>
          <w:lang w:val="en-GB"/>
        </w:rPr>
      </w:pPr>
    </w:p>
    <w:p w14:paraId="262529D5" w14:textId="77777777" w:rsidR="001B2EFD" w:rsidRPr="003654D7" w:rsidRDefault="001B2EFD" w:rsidP="003654D7">
      <w:pPr>
        <w:spacing w:after="0" w:line="360" w:lineRule="auto"/>
        <w:jc w:val="both"/>
        <w:rPr>
          <w:rFonts w:ascii="Arial" w:hAnsi="Arial" w:cs="Arial"/>
          <w:lang w:val="en-GB"/>
        </w:rPr>
      </w:pPr>
    </w:p>
    <w:p w14:paraId="7AC2A053" w14:textId="77777777" w:rsidR="003D3E5C" w:rsidRPr="003654D7" w:rsidRDefault="003D3E5C" w:rsidP="003654D7">
      <w:pPr>
        <w:spacing w:after="0" w:line="360" w:lineRule="auto"/>
        <w:jc w:val="both"/>
        <w:rPr>
          <w:rFonts w:ascii="Arial" w:hAnsi="Arial" w:cs="Arial"/>
          <w:lang w:val="en-GB"/>
        </w:rPr>
      </w:pPr>
    </w:p>
    <w:p w14:paraId="178D8917" w14:textId="77777777" w:rsidR="000A4D76" w:rsidRPr="003654D7" w:rsidRDefault="000A4D76" w:rsidP="003654D7">
      <w:pPr>
        <w:spacing w:after="0" w:line="360" w:lineRule="auto"/>
        <w:jc w:val="both"/>
        <w:rPr>
          <w:rFonts w:ascii="Arial" w:hAnsi="Arial" w:cs="Arial"/>
          <w:b/>
          <w:lang w:val="en-GB"/>
        </w:rPr>
      </w:pPr>
      <w:r w:rsidRPr="003654D7">
        <w:rPr>
          <w:rFonts w:ascii="Arial" w:hAnsi="Arial" w:cs="Arial"/>
          <w:b/>
          <w:lang w:val="en-GB"/>
        </w:rPr>
        <w:t xml:space="preserve">References </w:t>
      </w:r>
    </w:p>
    <w:p w14:paraId="2BD0F16D" w14:textId="77777777" w:rsidR="000A4D76" w:rsidRPr="003654D7" w:rsidRDefault="000A4D76" w:rsidP="003654D7">
      <w:pPr>
        <w:spacing w:after="0" w:line="360" w:lineRule="auto"/>
        <w:ind w:left="720" w:hanging="720"/>
        <w:jc w:val="both"/>
        <w:rPr>
          <w:rFonts w:ascii="Arial" w:hAnsi="Arial" w:cs="Arial"/>
          <w:lang w:val="en-GB"/>
        </w:rPr>
      </w:pPr>
      <w:r w:rsidRPr="003654D7">
        <w:rPr>
          <w:rFonts w:ascii="Arial" w:hAnsi="Arial" w:cs="Arial"/>
          <w:lang w:val="en-GB"/>
        </w:rPr>
        <w:t>Mouritsen, F. (2002). Child culture- play culture. In F. Mouritsen &amp; J. Qvortrup (Eds.), Childhood and Children’s culture (pp.14-42).</w:t>
      </w:r>
      <w:r w:rsidRPr="003654D7">
        <w:rPr>
          <w:rFonts w:ascii="Arial" w:hAnsi="Arial" w:cs="Arial"/>
          <w:lang w:val="en-GB"/>
        </w:rPr>
        <w:cr/>
        <w:t xml:space="preserve"> Odense: University Press of Southern Denmark.</w:t>
      </w:r>
    </w:p>
    <w:p w14:paraId="09CAB3AC" w14:textId="77777777" w:rsidR="000A4D76" w:rsidRPr="003654D7" w:rsidRDefault="000A4D76" w:rsidP="003654D7">
      <w:pPr>
        <w:spacing w:after="0" w:line="360" w:lineRule="auto"/>
        <w:ind w:left="720" w:hanging="720"/>
        <w:jc w:val="both"/>
        <w:rPr>
          <w:rFonts w:ascii="Arial" w:hAnsi="Arial" w:cs="Arial"/>
          <w:lang w:val="en-GB"/>
        </w:rPr>
      </w:pPr>
      <w:r w:rsidRPr="003654D7">
        <w:rPr>
          <w:rFonts w:ascii="Arial" w:hAnsi="Arial" w:cs="Arial"/>
          <w:lang w:val="en-GB"/>
        </w:rPr>
        <w:t>Aries, P. (1982). The discovery of childhood. In C. Jenks (Ed.), The sociology of childhood. Essential readings (pp. 27-41). Batsford:</w:t>
      </w:r>
    </w:p>
    <w:p w14:paraId="405B957E" w14:textId="77777777" w:rsidR="000A4D76" w:rsidRPr="003654D7" w:rsidRDefault="000A4D76" w:rsidP="003654D7">
      <w:pPr>
        <w:spacing w:after="0" w:line="360" w:lineRule="auto"/>
        <w:ind w:left="720" w:hanging="720"/>
        <w:jc w:val="both"/>
        <w:rPr>
          <w:rFonts w:ascii="Arial" w:hAnsi="Arial" w:cs="Arial"/>
          <w:lang w:val="en-GB"/>
        </w:rPr>
      </w:pPr>
      <w:r w:rsidRPr="003654D7">
        <w:rPr>
          <w:rFonts w:ascii="Arial" w:hAnsi="Arial" w:cs="Arial"/>
          <w:lang w:val="en-GB"/>
        </w:rPr>
        <w:lastRenderedPageBreak/>
        <w:t>Qvortrup, J. (2002). Sociology of childhood: Conceptual liberation of children. In F. Mouritsen &amp; J. Qvortrup (Eds.), Childhood and</w:t>
      </w:r>
    </w:p>
    <w:p w14:paraId="1482CB9B" w14:textId="77777777" w:rsidR="000A4D76" w:rsidRPr="003654D7" w:rsidRDefault="000A4D76" w:rsidP="003654D7">
      <w:pPr>
        <w:spacing w:after="0" w:line="360" w:lineRule="auto"/>
        <w:ind w:left="720" w:hanging="720"/>
        <w:jc w:val="both"/>
        <w:rPr>
          <w:rFonts w:ascii="Arial" w:hAnsi="Arial" w:cs="Arial"/>
          <w:lang w:val="en-GB"/>
        </w:rPr>
      </w:pPr>
      <w:r w:rsidRPr="003654D7">
        <w:rPr>
          <w:rFonts w:ascii="Arial" w:hAnsi="Arial" w:cs="Arial"/>
          <w:lang w:val="en-GB"/>
        </w:rPr>
        <w:t>Woodhead, M. (2013). Childhood: a developmental approach. In M. J. Kehily (Ed.), Understanding childhood: a cross disciplinary</w:t>
      </w:r>
    </w:p>
    <w:p w14:paraId="78C9C210" w14:textId="76121625" w:rsidR="000A4D76" w:rsidRPr="003654D7" w:rsidRDefault="000A4D76" w:rsidP="003654D7">
      <w:pPr>
        <w:spacing w:after="0" w:line="360" w:lineRule="auto"/>
        <w:ind w:left="720" w:hanging="720"/>
        <w:jc w:val="both"/>
        <w:rPr>
          <w:rFonts w:ascii="Arial" w:hAnsi="Arial" w:cs="Arial"/>
          <w:lang w:val="en-GB"/>
        </w:rPr>
      </w:pPr>
      <w:r w:rsidRPr="003654D7">
        <w:rPr>
          <w:rFonts w:ascii="Arial" w:hAnsi="Arial" w:cs="Arial"/>
          <w:lang w:val="en-GB"/>
        </w:rPr>
        <w:t xml:space="preserve">approach (pp. 101-149). UK: The Open </w:t>
      </w:r>
      <w:r w:rsidR="002E753B" w:rsidRPr="003654D7">
        <w:rPr>
          <w:rFonts w:ascii="Arial" w:hAnsi="Arial" w:cs="Arial"/>
          <w:lang w:val="en-GB"/>
        </w:rPr>
        <w:t>University children’s</w:t>
      </w:r>
      <w:r w:rsidRPr="003654D7">
        <w:rPr>
          <w:rFonts w:ascii="Arial" w:hAnsi="Arial" w:cs="Arial"/>
          <w:lang w:val="en-GB"/>
        </w:rPr>
        <w:t xml:space="preserve"> culture (pp. 43-78). Odense: University Press of Southern Denmark. Academic and Educational Ltd. Rogers, S. W. (2003). What is a child? In M. Woodhead &amp; H. Montgomery (Eds.), Understanding childhood: an interdisciplinary approach (pp. 1-43). UK: The Open University</w:t>
      </w:r>
    </w:p>
    <w:p w14:paraId="6F26C7F6" w14:textId="77777777" w:rsidR="000A4D76" w:rsidRPr="003654D7" w:rsidRDefault="000A4D76" w:rsidP="003654D7">
      <w:pPr>
        <w:spacing w:after="0" w:line="360" w:lineRule="auto"/>
        <w:ind w:left="720" w:hanging="720"/>
        <w:jc w:val="both"/>
        <w:rPr>
          <w:rFonts w:ascii="Arial" w:hAnsi="Arial" w:cs="Arial"/>
          <w:lang w:val="en-GB"/>
        </w:rPr>
      </w:pPr>
      <w:r w:rsidRPr="003654D7">
        <w:rPr>
          <w:rFonts w:ascii="Arial" w:hAnsi="Arial" w:cs="Arial"/>
          <w:lang w:val="en-GB"/>
        </w:rPr>
        <w:t>Alanen, L. (2001). Explorations in generational analysis. In L. Alanen &amp; B. Mayall (Eds.), Conceptualizing child-adult relations (pp. 11-</w:t>
      </w:r>
    </w:p>
    <w:p w14:paraId="3DD214CA" w14:textId="77777777" w:rsidR="000A4D76" w:rsidRPr="003654D7" w:rsidRDefault="000A4D76" w:rsidP="003654D7">
      <w:pPr>
        <w:spacing w:after="0" w:line="360" w:lineRule="auto"/>
        <w:ind w:left="720" w:hanging="720"/>
        <w:jc w:val="both"/>
        <w:rPr>
          <w:rFonts w:ascii="Arial" w:hAnsi="Arial" w:cs="Arial"/>
          <w:lang w:val="en-GB"/>
        </w:rPr>
      </w:pPr>
      <w:r w:rsidRPr="003654D7">
        <w:rPr>
          <w:rFonts w:ascii="Arial" w:hAnsi="Arial" w:cs="Arial"/>
          <w:lang w:val="en-GB"/>
        </w:rPr>
        <w:t>22). London: Routledge Flamer. James, A. &amp; James, A. (2008). Key concepts in childhood studies. London: SAGE Publications Ltd.</w:t>
      </w:r>
    </w:p>
    <w:p w14:paraId="3F745CEE" w14:textId="77777777" w:rsidR="00670BAA" w:rsidRPr="003654D7" w:rsidRDefault="00670BAA" w:rsidP="003654D7">
      <w:pPr>
        <w:spacing w:after="0" w:line="360" w:lineRule="auto"/>
        <w:ind w:left="720" w:hanging="720"/>
        <w:jc w:val="both"/>
        <w:rPr>
          <w:rFonts w:ascii="Arial" w:hAnsi="Arial" w:cs="Arial"/>
          <w:lang w:val="en-GB"/>
        </w:rPr>
      </w:pPr>
      <w:r w:rsidRPr="003654D7">
        <w:rPr>
          <w:rFonts w:ascii="Arial" w:hAnsi="Arial" w:cs="Arial"/>
          <w:lang w:val="en-GB"/>
        </w:rPr>
        <w:t>Kinzler, K. D., Shutts, K., &amp; Correll, J. (2010). Priorities in social categories. European Journal of Social Psychology, 40(4), 581-592.</w:t>
      </w:r>
    </w:p>
    <w:p w14:paraId="6E1DDE3D" w14:textId="77777777" w:rsidR="00670BAA" w:rsidRPr="003654D7" w:rsidRDefault="00670BAA" w:rsidP="003654D7">
      <w:pPr>
        <w:spacing w:after="0" w:line="360" w:lineRule="auto"/>
        <w:ind w:left="720" w:hanging="720"/>
        <w:jc w:val="both"/>
        <w:rPr>
          <w:rFonts w:ascii="Arial" w:hAnsi="Arial" w:cs="Arial"/>
          <w:lang w:val="en-GB"/>
        </w:rPr>
      </w:pPr>
      <w:r w:rsidRPr="003654D7">
        <w:rPr>
          <w:rFonts w:ascii="Arial" w:hAnsi="Arial" w:cs="Arial"/>
          <w:lang w:val="en-GB"/>
        </w:rPr>
        <w:t>Jenks, C. (1982). Introduction: constituting the child. In C. Jenks (Ed.), The sociology of childhood (pp. 9-24). Batsford: Academic and</w:t>
      </w:r>
    </w:p>
    <w:p w14:paraId="0AE3CAD1" w14:textId="77777777" w:rsidR="00670BAA" w:rsidRPr="003654D7" w:rsidRDefault="00670BAA" w:rsidP="003654D7">
      <w:pPr>
        <w:spacing w:after="0" w:line="360" w:lineRule="auto"/>
        <w:ind w:left="720" w:hanging="720"/>
        <w:jc w:val="both"/>
        <w:rPr>
          <w:rFonts w:ascii="Arial" w:hAnsi="Arial" w:cs="Arial"/>
          <w:lang w:val="en-GB"/>
        </w:rPr>
      </w:pPr>
      <w:r w:rsidRPr="003654D7">
        <w:rPr>
          <w:rFonts w:ascii="Arial" w:hAnsi="Arial" w:cs="Arial"/>
          <w:lang w:val="en-GB"/>
        </w:rPr>
        <w:t>Nilsen, R. D. (2008). Children in Nature: cultural ideas and social practices in Norway. In A. James &amp; A. James (Eds.), European</w:t>
      </w:r>
    </w:p>
    <w:p w14:paraId="5FE862C1" w14:textId="0C4D0440" w:rsidR="00670BAA" w:rsidRPr="003654D7" w:rsidRDefault="00670BAA" w:rsidP="003654D7">
      <w:pPr>
        <w:spacing w:after="0" w:line="360" w:lineRule="auto"/>
        <w:ind w:left="720" w:hanging="720"/>
        <w:jc w:val="both"/>
        <w:rPr>
          <w:rFonts w:ascii="Arial" w:hAnsi="Arial" w:cs="Arial"/>
          <w:lang w:val="en-GB"/>
        </w:rPr>
      </w:pPr>
      <w:r w:rsidRPr="003654D7">
        <w:rPr>
          <w:rFonts w:ascii="Arial" w:hAnsi="Arial" w:cs="Arial"/>
          <w:lang w:val="en-GB"/>
        </w:rPr>
        <w:t xml:space="preserve">childhood. Cultures, </w:t>
      </w:r>
      <w:r w:rsidR="002E753B" w:rsidRPr="003654D7">
        <w:rPr>
          <w:rFonts w:ascii="Arial" w:hAnsi="Arial" w:cs="Arial"/>
          <w:lang w:val="en-GB"/>
        </w:rPr>
        <w:t>policies,</w:t>
      </w:r>
      <w:r w:rsidRPr="003654D7">
        <w:rPr>
          <w:rFonts w:ascii="Arial" w:hAnsi="Arial" w:cs="Arial"/>
          <w:lang w:val="en-GB"/>
        </w:rPr>
        <w:t xml:space="preserve"> and childhoods in Europe (pp. 38-60). London: PalgraveEducational Ltd. Smith, R., Poole, E., Perry, J., Wollny, I., Reeves, A., Coshall, C., ... &amp; Bryson, C. (2010). Childcare and early years survey of parents 2009.</w:t>
      </w:r>
    </w:p>
    <w:p w14:paraId="7121741B" w14:textId="77777777" w:rsidR="00670BAA" w:rsidRPr="003654D7" w:rsidRDefault="00670BAA" w:rsidP="003654D7">
      <w:pPr>
        <w:spacing w:after="0" w:line="360" w:lineRule="auto"/>
        <w:ind w:left="720" w:hanging="720"/>
        <w:jc w:val="both"/>
        <w:rPr>
          <w:rFonts w:ascii="Arial" w:hAnsi="Arial" w:cs="Arial"/>
          <w:lang w:val="en-GB"/>
        </w:rPr>
      </w:pPr>
      <w:r w:rsidRPr="003654D7">
        <w:rPr>
          <w:rFonts w:ascii="Arial" w:hAnsi="Arial" w:cs="Arial"/>
          <w:lang w:val="en-GB"/>
        </w:rPr>
        <w:t>Garz, D. (2009). Lawrence Kohlberg–an introduction. Barbara Budrich.</w:t>
      </w:r>
    </w:p>
    <w:p w14:paraId="2B702287" w14:textId="1428210F" w:rsidR="00670BAA" w:rsidRPr="003654D7" w:rsidRDefault="00670BAA" w:rsidP="003654D7">
      <w:pPr>
        <w:spacing w:after="0" w:line="360" w:lineRule="auto"/>
        <w:ind w:left="720" w:hanging="720"/>
        <w:jc w:val="both"/>
        <w:rPr>
          <w:rFonts w:ascii="Arial" w:hAnsi="Arial" w:cs="Arial"/>
          <w:lang w:val="en-GB"/>
        </w:rPr>
      </w:pPr>
      <w:r w:rsidRPr="003654D7">
        <w:rPr>
          <w:rFonts w:ascii="Arial" w:hAnsi="Arial" w:cs="Arial"/>
          <w:lang w:val="en-GB"/>
        </w:rPr>
        <w:t xml:space="preserve">Clarke, J., Hall, S., Jefferson, T., &amp; Roberts, B. (2017). Subcultures, </w:t>
      </w:r>
      <w:r w:rsidR="002E753B" w:rsidRPr="003654D7">
        <w:rPr>
          <w:rFonts w:ascii="Arial" w:hAnsi="Arial" w:cs="Arial"/>
          <w:lang w:val="en-GB"/>
        </w:rPr>
        <w:t>cultures,</w:t>
      </w:r>
      <w:r w:rsidRPr="003654D7">
        <w:rPr>
          <w:rFonts w:ascii="Arial" w:hAnsi="Arial" w:cs="Arial"/>
          <w:lang w:val="en-GB"/>
        </w:rPr>
        <w:t xml:space="preserve"> and class. In Cultural Criminology (pp. 47-116). Routledge.</w:t>
      </w:r>
    </w:p>
    <w:p w14:paraId="07E94C1E" w14:textId="77777777" w:rsidR="00670BAA" w:rsidRPr="003654D7" w:rsidRDefault="00670BAA" w:rsidP="003654D7">
      <w:pPr>
        <w:spacing w:after="0" w:line="360" w:lineRule="auto"/>
        <w:ind w:left="720" w:hanging="720"/>
        <w:jc w:val="both"/>
        <w:rPr>
          <w:rFonts w:ascii="Arial" w:hAnsi="Arial" w:cs="Arial"/>
          <w:lang w:val="en-GB"/>
        </w:rPr>
      </w:pPr>
      <w:r w:rsidRPr="003654D7">
        <w:rPr>
          <w:rFonts w:ascii="Arial" w:hAnsi="Arial" w:cs="Arial"/>
          <w:lang w:val="en-GB"/>
        </w:rPr>
        <w:t>Francis, M. (2014). Herbert Spencer and the invention of modern life. Routledge.</w:t>
      </w:r>
    </w:p>
    <w:p w14:paraId="1C19E1C8" w14:textId="77777777" w:rsidR="00670BAA" w:rsidRPr="003654D7" w:rsidRDefault="00670BAA" w:rsidP="003654D7">
      <w:pPr>
        <w:spacing w:after="0" w:line="360" w:lineRule="auto"/>
        <w:ind w:left="720" w:hanging="720"/>
        <w:jc w:val="both"/>
        <w:rPr>
          <w:rFonts w:ascii="Arial" w:hAnsi="Arial" w:cs="Arial"/>
          <w:lang w:val="en-GB"/>
        </w:rPr>
      </w:pPr>
      <w:r w:rsidRPr="003654D7">
        <w:rPr>
          <w:rFonts w:ascii="Arial" w:hAnsi="Arial" w:cs="Arial"/>
          <w:lang w:val="en-GB"/>
        </w:rPr>
        <w:t>Stierstorfer, K. (2014). Robert Chambers (1802–1871). In Literaturgeschichte (pp. 215-230). De Gruyter.</w:t>
      </w:r>
    </w:p>
    <w:p w14:paraId="27F7890E" w14:textId="77777777" w:rsidR="003569AB" w:rsidRPr="003654D7" w:rsidRDefault="003569AB" w:rsidP="003654D7">
      <w:pPr>
        <w:spacing w:after="0" w:line="360" w:lineRule="auto"/>
        <w:ind w:left="720" w:hanging="720"/>
        <w:jc w:val="both"/>
        <w:rPr>
          <w:rFonts w:ascii="Arial" w:hAnsi="Arial" w:cs="Arial"/>
          <w:lang w:val="en-GB"/>
        </w:rPr>
      </w:pPr>
      <w:r w:rsidRPr="003654D7">
        <w:rPr>
          <w:rFonts w:ascii="Arial" w:hAnsi="Arial" w:cs="Arial"/>
          <w:lang w:val="en-GB"/>
        </w:rPr>
        <w:t>Rosenbaum, P. (2011). Family and quality of life: key elements in intervention in children with cerebral palsy. Developmental Medicine &amp; Child Neurology, 53, 68-70.</w:t>
      </w:r>
    </w:p>
    <w:p w14:paraId="5E5197EE" w14:textId="77777777" w:rsidR="003569AB" w:rsidRPr="003654D7" w:rsidRDefault="003569AB" w:rsidP="003654D7">
      <w:pPr>
        <w:spacing w:after="0" w:line="360" w:lineRule="auto"/>
        <w:ind w:left="720" w:hanging="720"/>
        <w:jc w:val="both"/>
        <w:rPr>
          <w:rFonts w:ascii="Arial" w:hAnsi="Arial" w:cs="Arial"/>
          <w:lang w:val="en-GB"/>
        </w:rPr>
      </w:pPr>
      <w:r w:rsidRPr="003654D7">
        <w:rPr>
          <w:rFonts w:ascii="Arial" w:hAnsi="Arial" w:cs="Arial"/>
          <w:lang w:val="en-GB"/>
        </w:rPr>
        <w:t>Ogburn, W. F., &amp; Nimkoff, M. F. (1947). A handbook of sociology. Tijdschrift Voor Filosofie, 9(3).</w:t>
      </w:r>
    </w:p>
    <w:p w14:paraId="7B3E67FD" w14:textId="77777777" w:rsidR="003569AB" w:rsidRPr="003654D7" w:rsidRDefault="003569AB" w:rsidP="003654D7">
      <w:pPr>
        <w:spacing w:after="0" w:line="360" w:lineRule="auto"/>
        <w:ind w:left="720" w:hanging="720"/>
        <w:jc w:val="both"/>
        <w:rPr>
          <w:rFonts w:ascii="Arial" w:hAnsi="Arial" w:cs="Arial"/>
          <w:lang w:val="en-GB"/>
        </w:rPr>
      </w:pPr>
      <w:r w:rsidRPr="003654D7">
        <w:rPr>
          <w:rFonts w:ascii="Arial" w:hAnsi="Arial" w:cs="Arial"/>
          <w:lang w:val="en-GB"/>
        </w:rPr>
        <w:t>MacIver, R. M. (2012). Community: A Sociological Study, Being an Attempt to Set Out Native &amp; Fundamental Laws. Routledge.</w:t>
      </w:r>
    </w:p>
    <w:p w14:paraId="24284FA5" w14:textId="6DA03459" w:rsidR="003569AB" w:rsidRPr="003654D7" w:rsidRDefault="003569AB" w:rsidP="003654D7">
      <w:pPr>
        <w:spacing w:after="0" w:line="360" w:lineRule="auto"/>
        <w:ind w:left="720" w:hanging="720"/>
        <w:jc w:val="both"/>
        <w:rPr>
          <w:rFonts w:ascii="Arial" w:hAnsi="Arial" w:cs="Arial"/>
          <w:lang w:val="en-GB"/>
        </w:rPr>
      </w:pPr>
      <w:r w:rsidRPr="003654D7">
        <w:rPr>
          <w:rFonts w:ascii="Arial" w:hAnsi="Arial" w:cs="Arial"/>
          <w:lang w:val="en-GB"/>
        </w:rPr>
        <w:t xml:space="preserve">Engle, P. L., Fernald, L. C., Alderman, H., Behrman, J., O'Gara, C., Yousafzai, A., ... &amp; Global Child Development Steering Group. (2011). Strategies for reducing inequalities and </w:t>
      </w:r>
      <w:r w:rsidRPr="003654D7">
        <w:rPr>
          <w:rFonts w:ascii="Arial" w:hAnsi="Arial" w:cs="Arial"/>
          <w:lang w:val="en-GB"/>
        </w:rPr>
        <w:lastRenderedPageBreak/>
        <w:t>improving developmental outcomes for young children in low-income and middle-income countries. The Lancet, 378(9799), 1339-1353.</w:t>
      </w:r>
    </w:p>
    <w:p w14:paraId="4358C50B" w14:textId="77777777" w:rsidR="006E7DAF" w:rsidRPr="003654D7" w:rsidRDefault="006E7DAF" w:rsidP="003654D7">
      <w:pPr>
        <w:spacing w:after="0" w:line="360" w:lineRule="auto"/>
        <w:rPr>
          <w:rFonts w:ascii="Arial" w:eastAsia="Times New Roman" w:hAnsi="Arial" w:cs="Arial"/>
          <w:lang w:val="en-GB" w:eastAsia="en-GB"/>
        </w:rPr>
      </w:pPr>
      <w:r w:rsidRPr="003654D7">
        <w:rPr>
          <w:rFonts w:ascii="Arial" w:eastAsia="Times New Roman" w:hAnsi="Arial" w:cs="Arial"/>
          <w:color w:val="000000"/>
          <w:shd w:val="clear" w:color="auto" w:fill="FFFFFF"/>
          <w:lang w:val="en-GB" w:eastAsia="en-GB"/>
        </w:rPr>
        <w:t>‌</w:t>
      </w:r>
    </w:p>
    <w:p w14:paraId="36051AC4" w14:textId="77777777" w:rsidR="006E7DAF" w:rsidRPr="003654D7" w:rsidRDefault="006E7DAF" w:rsidP="003654D7">
      <w:pPr>
        <w:spacing w:after="0" w:line="360" w:lineRule="auto"/>
        <w:ind w:left="720" w:hanging="720"/>
        <w:jc w:val="both"/>
        <w:rPr>
          <w:rFonts w:ascii="Arial" w:hAnsi="Arial" w:cs="Arial"/>
          <w:lang w:val="en-GB"/>
        </w:rPr>
      </w:pPr>
    </w:p>
    <w:sectPr w:rsidR="006E7DAF" w:rsidRPr="003654D7">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994AA" w14:textId="77777777" w:rsidR="007E78BE" w:rsidRDefault="007E78BE" w:rsidP="00681968">
      <w:pPr>
        <w:spacing w:after="0" w:line="240" w:lineRule="auto"/>
      </w:pPr>
      <w:r>
        <w:separator/>
      </w:r>
    </w:p>
  </w:endnote>
  <w:endnote w:type="continuationSeparator" w:id="0">
    <w:p w14:paraId="63C5D2A3" w14:textId="77777777" w:rsidR="007E78BE" w:rsidRDefault="007E78BE" w:rsidP="006819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3FC46" w14:textId="77777777" w:rsidR="007E78BE" w:rsidRDefault="007E78BE" w:rsidP="00681968">
      <w:pPr>
        <w:spacing w:after="0" w:line="240" w:lineRule="auto"/>
      </w:pPr>
      <w:r>
        <w:separator/>
      </w:r>
    </w:p>
  </w:footnote>
  <w:footnote w:type="continuationSeparator" w:id="0">
    <w:p w14:paraId="007D1408" w14:textId="77777777" w:rsidR="007E78BE" w:rsidRDefault="007E78BE" w:rsidP="006819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476830"/>
      <w:docPartObj>
        <w:docPartGallery w:val="Page Numbers (Top of Page)"/>
        <w:docPartUnique/>
      </w:docPartObj>
    </w:sdtPr>
    <w:sdtEndPr>
      <w:rPr>
        <w:noProof/>
      </w:rPr>
    </w:sdtEndPr>
    <w:sdtContent>
      <w:p w14:paraId="35B0E8EE" w14:textId="77777777" w:rsidR="00681968" w:rsidRDefault="00681968">
        <w:pPr>
          <w:pStyle w:val="Header"/>
          <w:jc w:val="right"/>
        </w:pPr>
        <w:r>
          <w:fldChar w:fldCharType="begin"/>
        </w:r>
        <w:r>
          <w:instrText xml:space="preserve"> PAGE   \* MERGEFORMAT </w:instrText>
        </w:r>
        <w:r>
          <w:fldChar w:fldCharType="separate"/>
        </w:r>
        <w:r w:rsidR="00916D1C">
          <w:rPr>
            <w:noProof/>
          </w:rPr>
          <w:t>1</w:t>
        </w:r>
        <w:r>
          <w:rPr>
            <w:noProof/>
          </w:rPr>
          <w:fldChar w:fldCharType="end"/>
        </w:r>
      </w:p>
    </w:sdtContent>
  </w:sdt>
  <w:p w14:paraId="5EE4C99A" w14:textId="77777777" w:rsidR="00681968" w:rsidRDefault="006819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024E"/>
    <w:rsid w:val="00000736"/>
    <w:rsid w:val="0001631F"/>
    <w:rsid w:val="00023CB7"/>
    <w:rsid w:val="00054BE4"/>
    <w:rsid w:val="00064402"/>
    <w:rsid w:val="0006590C"/>
    <w:rsid w:val="000835DE"/>
    <w:rsid w:val="00093F6B"/>
    <w:rsid w:val="000A4D76"/>
    <w:rsid w:val="000B6B88"/>
    <w:rsid w:val="000F18BF"/>
    <w:rsid w:val="00155DF1"/>
    <w:rsid w:val="001625CA"/>
    <w:rsid w:val="00172700"/>
    <w:rsid w:val="001B2EFD"/>
    <w:rsid w:val="001E3BA5"/>
    <w:rsid w:val="001E7F37"/>
    <w:rsid w:val="001F1919"/>
    <w:rsid w:val="002529DF"/>
    <w:rsid w:val="002646F5"/>
    <w:rsid w:val="002950F7"/>
    <w:rsid w:val="002E753B"/>
    <w:rsid w:val="00306258"/>
    <w:rsid w:val="00331F25"/>
    <w:rsid w:val="003545BF"/>
    <w:rsid w:val="003569AB"/>
    <w:rsid w:val="003634A9"/>
    <w:rsid w:val="003654D7"/>
    <w:rsid w:val="003B7E68"/>
    <w:rsid w:val="003D3E5C"/>
    <w:rsid w:val="004350E9"/>
    <w:rsid w:val="004504B6"/>
    <w:rsid w:val="00513562"/>
    <w:rsid w:val="005650FD"/>
    <w:rsid w:val="005A119F"/>
    <w:rsid w:val="005A5199"/>
    <w:rsid w:val="005D37A5"/>
    <w:rsid w:val="00622850"/>
    <w:rsid w:val="00625FA3"/>
    <w:rsid w:val="00670BAA"/>
    <w:rsid w:val="00681968"/>
    <w:rsid w:val="00682A1E"/>
    <w:rsid w:val="006C0D54"/>
    <w:rsid w:val="006E16A3"/>
    <w:rsid w:val="006E7DAF"/>
    <w:rsid w:val="006F5815"/>
    <w:rsid w:val="00701800"/>
    <w:rsid w:val="00704442"/>
    <w:rsid w:val="00725447"/>
    <w:rsid w:val="00730843"/>
    <w:rsid w:val="00736981"/>
    <w:rsid w:val="00752FDD"/>
    <w:rsid w:val="007A024E"/>
    <w:rsid w:val="007D37D9"/>
    <w:rsid w:val="007E78BE"/>
    <w:rsid w:val="00806807"/>
    <w:rsid w:val="0089676A"/>
    <w:rsid w:val="008E4756"/>
    <w:rsid w:val="00916D1C"/>
    <w:rsid w:val="00927B41"/>
    <w:rsid w:val="00981CF3"/>
    <w:rsid w:val="009A53AD"/>
    <w:rsid w:val="009B586D"/>
    <w:rsid w:val="009B671E"/>
    <w:rsid w:val="009D0A0B"/>
    <w:rsid w:val="00A55BD4"/>
    <w:rsid w:val="00AB6C1C"/>
    <w:rsid w:val="00AD7D8B"/>
    <w:rsid w:val="00AE52C1"/>
    <w:rsid w:val="00AF3E2F"/>
    <w:rsid w:val="00B507F6"/>
    <w:rsid w:val="00B67D05"/>
    <w:rsid w:val="00B72102"/>
    <w:rsid w:val="00B906E6"/>
    <w:rsid w:val="00BA3977"/>
    <w:rsid w:val="00BA5BCC"/>
    <w:rsid w:val="00BF6DA1"/>
    <w:rsid w:val="00C01DD2"/>
    <w:rsid w:val="00C074C8"/>
    <w:rsid w:val="00C257DD"/>
    <w:rsid w:val="00C5417D"/>
    <w:rsid w:val="00C76E29"/>
    <w:rsid w:val="00C846B1"/>
    <w:rsid w:val="00C87CD6"/>
    <w:rsid w:val="00C9626D"/>
    <w:rsid w:val="00CA12EE"/>
    <w:rsid w:val="00CA5279"/>
    <w:rsid w:val="00D20910"/>
    <w:rsid w:val="00D20A42"/>
    <w:rsid w:val="00D21197"/>
    <w:rsid w:val="00D96369"/>
    <w:rsid w:val="00DA6458"/>
    <w:rsid w:val="00DA6789"/>
    <w:rsid w:val="00DE4E51"/>
    <w:rsid w:val="00DF626A"/>
    <w:rsid w:val="00EC1610"/>
    <w:rsid w:val="00EC3C19"/>
    <w:rsid w:val="00EC7343"/>
    <w:rsid w:val="00F451DE"/>
    <w:rsid w:val="00F547FD"/>
    <w:rsid w:val="00F74531"/>
    <w:rsid w:val="00F76978"/>
    <w:rsid w:val="00F856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3CB48"/>
  <w15:chartTrackingRefBased/>
  <w15:docId w15:val="{DD9005DC-1702-4BAF-8AE4-4CFAAB2C6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698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36981"/>
    <w:rPr>
      <w:b/>
      <w:bCs/>
    </w:rPr>
  </w:style>
  <w:style w:type="paragraph" w:styleId="Header">
    <w:name w:val="header"/>
    <w:basedOn w:val="Normal"/>
    <w:link w:val="HeaderChar"/>
    <w:uiPriority w:val="99"/>
    <w:unhideWhenUsed/>
    <w:rsid w:val="006819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1968"/>
  </w:style>
  <w:style w:type="paragraph" w:styleId="Footer">
    <w:name w:val="footer"/>
    <w:basedOn w:val="Normal"/>
    <w:link w:val="FooterChar"/>
    <w:uiPriority w:val="99"/>
    <w:unhideWhenUsed/>
    <w:rsid w:val="006819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1968"/>
  </w:style>
  <w:style w:type="character" w:customStyle="1" w:styleId="apple-converted-space">
    <w:name w:val="apple-converted-space"/>
    <w:basedOn w:val="DefaultParagraphFont"/>
    <w:rsid w:val="006E7D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61049">
      <w:bodyDiv w:val="1"/>
      <w:marLeft w:val="0"/>
      <w:marRight w:val="0"/>
      <w:marTop w:val="0"/>
      <w:marBottom w:val="0"/>
      <w:divBdr>
        <w:top w:val="none" w:sz="0" w:space="0" w:color="auto"/>
        <w:left w:val="none" w:sz="0" w:space="0" w:color="auto"/>
        <w:bottom w:val="none" w:sz="0" w:space="0" w:color="auto"/>
        <w:right w:val="none" w:sz="0" w:space="0" w:color="auto"/>
      </w:divBdr>
    </w:div>
    <w:div w:id="388261888">
      <w:bodyDiv w:val="1"/>
      <w:marLeft w:val="0"/>
      <w:marRight w:val="0"/>
      <w:marTop w:val="0"/>
      <w:marBottom w:val="0"/>
      <w:divBdr>
        <w:top w:val="none" w:sz="0" w:space="0" w:color="auto"/>
        <w:left w:val="none" w:sz="0" w:space="0" w:color="auto"/>
        <w:bottom w:val="none" w:sz="0" w:space="0" w:color="auto"/>
        <w:right w:val="none" w:sz="0" w:space="0" w:color="auto"/>
      </w:divBdr>
    </w:div>
    <w:div w:id="483281843">
      <w:bodyDiv w:val="1"/>
      <w:marLeft w:val="0"/>
      <w:marRight w:val="0"/>
      <w:marTop w:val="0"/>
      <w:marBottom w:val="0"/>
      <w:divBdr>
        <w:top w:val="none" w:sz="0" w:space="0" w:color="auto"/>
        <w:left w:val="none" w:sz="0" w:space="0" w:color="auto"/>
        <w:bottom w:val="none" w:sz="0" w:space="0" w:color="auto"/>
        <w:right w:val="none" w:sz="0" w:space="0" w:color="auto"/>
      </w:divBdr>
    </w:div>
    <w:div w:id="874854249">
      <w:bodyDiv w:val="1"/>
      <w:marLeft w:val="0"/>
      <w:marRight w:val="0"/>
      <w:marTop w:val="0"/>
      <w:marBottom w:val="0"/>
      <w:divBdr>
        <w:top w:val="none" w:sz="0" w:space="0" w:color="auto"/>
        <w:left w:val="none" w:sz="0" w:space="0" w:color="auto"/>
        <w:bottom w:val="none" w:sz="0" w:space="0" w:color="auto"/>
        <w:right w:val="none" w:sz="0" w:space="0" w:color="auto"/>
      </w:divBdr>
      <w:divsChild>
        <w:div w:id="1189487463">
          <w:marLeft w:val="0"/>
          <w:marRight w:val="0"/>
          <w:marTop w:val="0"/>
          <w:marBottom w:val="0"/>
          <w:divBdr>
            <w:top w:val="none" w:sz="0" w:space="0" w:color="auto"/>
            <w:left w:val="none" w:sz="0" w:space="0" w:color="auto"/>
            <w:bottom w:val="none" w:sz="0" w:space="0" w:color="auto"/>
            <w:right w:val="none" w:sz="0" w:space="0" w:color="auto"/>
          </w:divBdr>
          <w:divsChild>
            <w:div w:id="183005042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259800378">
      <w:bodyDiv w:val="1"/>
      <w:marLeft w:val="0"/>
      <w:marRight w:val="0"/>
      <w:marTop w:val="0"/>
      <w:marBottom w:val="0"/>
      <w:divBdr>
        <w:top w:val="none" w:sz="0" w:space="0" w:color="auto"/>
        <w:left w:val="none" w:sz="0" w:space="0" w:color="auto"/>
        <w:bottom w:val="none" w:sz="0" w:space="0" w:color="auto"/>
        <w:right w:val="none" w:sz="0" w:space="0" w:color="auto"/>
      </w:divBdr>
    </w:div>
    <w:div w:id="202384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3182</Words>
  <Characters>18141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Denise Canjala (K-JBR Year 12)</cp:lastModifiedBy>
  <cp:revision>2</cp:revision>
  <dcterms:created xsi:type="dcterms:W3CDTF">2022-05-06T13:53:00Z</dcterms:created>
  <dcterms:modified xsi:type="dcterms:W3CDTF">2022-05-06T13:53:00Z</dcterms:modified>
</cp:coreProperties>
</file>