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4"/>
        <w:keepNext w:val="0"/>
        <w:keepLines w:val="0"/>
        <w:widowControl/>
        <w:suppressLineNumbers w:val="0"/>
        <w:shd w:val="clear" w:fill="FFFFFF"/>
        <w:spacing w:before="100" w:beforeAutospacing="0" w:after="100" w:afterAutospacing="0"/>
        <w:ind w:left="0" w:right="0" w:firstLine="0"/>
        <w:rPr>
          <w:rFonts w:hint="default" w:ascii="Times New Roman" w:hAnsi="Times New Roman" w:cs="Times New Roman"/>
          <w:b/>
          <w:bCs/>
          <w:i w:val="0"/>
          <w:iCs w:val="0"/>
          <w:caps w:val="0"/>
          <w:color w:val="000000"/>
          <w:spacing w:val="0"/>
          <w:sz w:val="28"/>
          <w:szCs w:val="28"/>
          <w:u w:val="single"/>
          <w:shd w:val="clear" w:fill="FFFFFF"/>
          <w:lang w:val="en-GB"/>
        </w:rPr>
      </w:pPr>
      <w:r>
        <w:rPr>
          <w:rFonts w:hint="default" w:ascii="Times New Roman" w:hAnsi="Times New Roman" w:cs="Times New Roman"/>
          <w:b/>
          <w:bCs/>
          <w:i w:val="0"/>
          <w:iCs w:val="0"/>
          <w:caps w:val="0"/>
          <w:color w:val="000000"/>
          <w:spacing w:val="0"/>
          <w:sz w:val="28"/>
          <w:szCs w:val="28"/>
          <w:u w:val="single"/>
          <w:shd w:val="clear" w:fill="FFFFFF"/>
          <w:lang w:val="en-GB"/>
        </w:rPr>
        <w:t>Principle</w:t>
      </w:r>
      <w:r>
        <w:rPr>
          <w:rFonts w:hint="default" w:cs="Times New Roman"/>
          <w:b/>
          <w:bCs/>
          <w:i w:val="0"/>
          <w:iCs w:val="0"/>
          <w:caps w:val="0"/>
          <w:color w:val="000000"/>
          <w:spacing w:val="0"/>
          <w:sz w:val="28"/>
          <w:szCs w:val="28"/>
          <w:u w:val="single"/>
          <w:shd w:val="clear" w:fill="FFFFFF"/>
          <w:lang w:val="en-GB"/>
        </w:rPr>
        <w:t>s</w:t>
      </w:r>
      <w:r>
        <w:rPr>
          <w:rFonts w:hint="default" w:ascii="Times New Roman" w:hAnsi="Times New Roman" w:cs="Times New Roman"/>
          <w:b/>
          <w:bCs/>
          <w:i w:val="0"/>
          <w:iCs w:val="0"/>
          <w:caps w:val="0"/>
          <w:color w:val="000000"/>
          <w:spacing w:val="0"/>
          <w:sz w:val="28"/>
          <w:szCs w:val="28"/>
          <w:u w:val="single"/>
          <w:shd w:val="clear" w:fill="FFFFFF"/>
          <w:lang w:val="en-GB"/>
        </w:rPr>
        <w:t xml:space="preserve"> &amp; Practices Of Early Years Play</w:t>
      </w:r>
    </w:p>
    <w:p>
      <w:pPr>
        <w:pStyle w:val="4"/>
        <w:keepNext w:val="0"/>
        <w:keepLines w:val="0"/>
        <w:widowControl/>
        <w:suppressLineNumbers w:val="0"/>
        <w:shd w:val="clear" w:fill="FFFFFF"/>
        <w:spacing w:before="100" w:beforeAutospacing="0" w:after="100" w:afterAutospacing="0"/>
        <w:ind w:left="0" w:right="0" w:firstLine="0"/>
        <w:rPr>
          <w:rFonts w:hint="default" w:ascii="Times New Roman" w:hAnsi="Times New Roman" w:cs="Times New Roman"/>
          <w:b/>
          <w:bCs/>
          <w:i w:val="0"/>
          <w:iCs w:val="0"/>
          <w:caps w:val="0"/>
          <w:color w:val="000000"/>
          <w:spacing w:val="0"/>
          <w:sz w:val="24"/>
          <w:szCs w:val="24"/>
          <w:shd w:val="clear" w:fill="FFFFFF"/>
        </w:rPr>
      </w:pPr>
    </w:p>
    <w:p>
      <w:pPr>
        <w:pStyle w:val="4"/>
        <w:keepNext w:val="0"/>
        <w:keepLines w:val="0"/>
        <w:widowControl/>
        <w:suppressLineNumbers w:val="0"/>
        <w:shd w:val="clear" w:fill="FFFFFF"/>
        <w:spacing w:before="100" w:beforeAutospacing="0" w:after="100" w:afterAutospacing="0"/>
        <w:ind w:left="0" w:right="0" w:firstLine="0"/>
        <w:rPr>
          <w:rFonts w:hint="default" w:ascii="Times New Roman" w:hAnsi="Times New Roman" w:cs="Times New Roman"/>
          <w:b/>
          <w:bCs/>
          <w:i w:val="0"/>
          <w:iCs w:val="0"/>
          <w:caps w:val="0"/>
          <w:color w:val="000000"/>
          <w:spacing w:val="0"/>
          <w:sz w:val="24"/>
          <w:szCs w:val="24"/>
          <w:u w:val="single"/>
          <w:lang w:val="en-GB"/>
        </w:rPr>
      </w:pPr>
      <w:r>
        <w:rPr>
          <w:rFonts w:hint="default" w:ascii="Times New Roman" w:hAnsi="Times New Roman" w:cs="Times New Roman"/>
          <w:b/>
          <w:bCs/>
          <w:i w:val="0"/>
          <w:iCs w:val="0"/>
          <w:caps w:val="0"/>
          <w:color w:val="000000"/>
          <w:spacing w:val="0"/>
          <w:sz w:val="24"/>
          <w:szCs w:val="24"/>
          <w:u w:val="single"/>
          <w:lang w:val="en-GB"/>
        </w:rPr>
        <w:t>Part I</w:t>
      </w:r>
    </w:p>
    <w:p>
      <w:pPr>
        <w:pStyle w:val="4"/>
        <w:keepNext w:val="0"/>
        <w:keepLines w:val="0"/>
        <w:widowControl/>
        <w:suppressLineNumbers w:val="0"/>
        <w:shd w:val="clear" w:fill="FFFFFF"/>
        <w:spacing w:before="100" w:beforeAutospacing="0" w:after="100" w:afterAutospacing="0"/>
        <w:ind w:left="0" w:right="0" w:firstLine="0"/>
        <w:rPr>
          <w:rFonts w:hint="default" w:ascii="Times New Roman" w:hAnsi="Times New Roman" w:cs="Times New Roman"/>
          <w:i w:val="0"/>
          <w:iCs w:val="0"/>
          <w:caps w:val="0"/>
          <w:color w:val="000000"/>
          <w:spacing w:val="0"/>
          <w:sz w:val="24"/>
          <w:szCs w:val="24"/>
          <w:shd w:val="clear" w:fill="FFFFFF"/>
        </w:rPr>
      </w:pPr>
    </w:p>
    <w:p>
      <w:pPr>
        <w:pStyle w:val="4"/>
        <w:keepNext w:val="0"/>
        <w:keepLines w:val="0"/>
        <w:widowControl/>
        <w:suppressLineNumbers w:val="0"/>
        <w:shd w:val="clear" w:fill="FFFFFF"/>
        <w:spacing w:before="100" w:beforeAutospacing="0" w:after="100" w:afterAutospacing="0"/>
        <w:ind w:left="0" w:right="0" w:firstLine="0"/>
        <w:jc w:val="left"/>
        <w:rPr>
          <w:rFonts w:ascii="Arial" w:hAnsi="Arial" w:cs="Arial"/>
          <w:i w:val="0"/>
          <w:iCs w:val="0"/>
          <w:caps w:val="0"/>
          <w:color w:val="000000"/>
          <w:spacing w:val="0"/>
          <w:sz w:val="24"/>
          <w:szCs w:val="24"/>
        </w:rPr>
      </w:pPr>
      <w:r>
        <w:rPr>
          <w:rFonts w:hint="default" w:ascii="Times New Roman" w:hAnsi="Times New Roman" w:eastAsia="SimSun" w:cs="Times New Roman"/>
          <w:i w:val="0"/>
          <w:iCs w:val="0"/>
          <w:caps w:val="0"/>
          <w:color w:val="000000"/>
          <w:spacing w:val="0"/>
          <w:kern w:val="0"/>
          <w:sz w:val="24"/>
          <w:szCs w:val="24"/>
          <w:shd w:val="clear" w:fill="FFFFFF"/>
          <w:lang w:val="en-US" w:eastAsia="zh-CN" w:bidi="ar"/>
        </w:rPr>
        <w:t>The importance of play for children cannot be overstated when it comes to their development of their minds and bodies. In accordance with the United Nations Convention on the Rights of the Child (UNCRC, 1989), every child has the right to receive a suitable education and the right to play. It is through playing that a child's social, cognitive, and physical skills are developed to their fullest extent. Participating in play is healthy for a child's physical and mental health, as well as it benefits his or her well-being emotionally and intellectually. A child's playtime provides them with the opportunity to learn more about themselves, their surroundings, and the world around them (Lester &amp; Russell, 2008, 2010).</w:t>
      </w:r>
    </w:p>
    <w:p>
      <w:pPr>
        <w:pStyle w:val="4"/>
        <w:keepNext w:val="0"/>
        <w:keepLines w:val="0"/>
        <w:widowControl/>
        <w:suppressLineNumbers w:val="0"/>
        <w:shd w:val="clear" w:fill="FFFFFF"/>
        <w:spacing w:before="100" w:beforeAutospacing="0" w:after="100" w:afterAutospacing="0"/>
        <w:ind w:left="0" w:right="0" w:firstLine="0"/>
        <w:jc w:val="left"/>
        <w:rPr>
          <w:rFonts w:hint="default" w:ascii="Arial" w:hAnsi="Arial" w:cs="Arial"/>
          <w:i w:val="0"/>
          <w:iCs w:val="0"/>
          <w:caps w:val="0"/>
          <w:color w:val="000000"/>
          <w:spacing w:val="0"/>
          <w:sz w:val="24"/>
          <w:szCs w:val="24"/>
        </w:rPr>
      </w:pPr>
      <w:r>
        <w:rPr>
          <w:rFonts w:hint="default" w:ascii="Times New Roman" w:hAnsi="Times New Roman" w:eastAsia="SimSun" w:cs="Times New Roman"/>
          <w:i w:val="0"/>
          <w:iCs w:val="0"/>
          <w:caps w:val="0"/>
          <w:color w:val="000000"/>
          <w:spacing w:val="0"/>
          <w:kern w:val="0"/>
          <w:sz w:val="24"/>
          <w:szCs w:val="24"/>
          <w:shd w:val="clear" w:fill="FFFFFF"/>
          <w:lang w:val="en-US" w:eastAsia="zh-CN" w:bidi="ar"/>
        </w:rPr>
        <w:t>By examining the growing body of research, Ginsburg (2007) argues that play is a very significant component of a child's development as well as a very important component of their physical, mental and emotional well-being. Furthermore, there are instances in which children must also be monitored to ensure their safety, so it is imperative to make sure they are safeguarded. For the most part, what is most effective is the fact that most of the time they are allowed to play independently (Mannello, Casey, &amp; Atkinson, 2019). During "self-directed play," children can engage in messy play as they wish, and are encouraged to do so since simple materials can be used to engage in the activity as they wish. As long as you do not have any specific learning objectives and there is no adult direction, it should be allowed to happen in educational environments (Davey and Lundy, 2011). </w:t>
      </w:r>
    </w:p>
    <w:p>
      <w:pPr>
        <w:pStyle w:val="4"/>
        <w:keepNext w:val="0"/>
        <w:keepLines w:val="0"/>
        <w:widowControl/>
        <w:suppressLineNumbers w:val="0"/>
        <w:shd w:val="clear" w:fill="FFFFFF"/>
        <w:spacing w:before="100" w:beforeAutospacing="0" w:after="100" w:afterAutospacing="0"/>
        <w:ind w:left="0" w:right="0" w:firstLine="0"/>
        <w:jc w:val="left"/>
        <w:rPr>
          <w:rFonts w:hint="default" w:ascii="Arial" w:hAnsi="Arial" w:cs="Arial"/>
          <w:i w:val="0"/>
          <w:iCs w:val="0"/>
          <w:caps w:val="0"/>
          <w:color w:val="000000"/>
          <w:spacing w:val="0"/>
          <w:sz w:val="24"/>
          <w:szCs w:val="24"/>
        </w:rPr>
      </w:pPr>
      <w:bookmarkStart w:id="0" w:name="_GoBack"/>
      <w:bookmarkEnd w:id="0"/>
      <w:r>
        <w:rPr>
          <w:rFonts w:hint="default" w:ascii="Times New Roman" w:hAnsi="Times New Roman" w:eastAsia="SimSun" w:cs="Times New Roman"/>
          <w:i w:val="0"/>
          <w:iCs w:val="0"/>
          <w:caps w:val="0"/>
          <w:color w:val="000000"/>
          <w:spacing w:val="0"/>
          <w:kern w:val="0"/>
          <w:sz w:val="24"/>
          <w:szCs w:val="24"/>
          <w:shd w:val="clear" w:fill="FFFFFF"/>
          <w:lang w:val="en-US" w:eastAsia="zh-CN" w:bidi="ar"/>
        </w:rPr>
        <w:t>The Montessori method of teaching is based on the principle of collaborative play and self-direction. With the help of this method of teaching, your child will be able to explore the world and develop their abilities at the same time while working in a group. Montessori philosophies encourage self-control, independence, and perseverance as part of their educational programs. As well as promoting social skills by consistently interacting with one another in a safe way, they also promote the development of social skills (Montessori Northwest, 2010). When children are allowed to play outside of the direct supervision of adults, they are able to develop their sense of independence, as well as their problem-solving abilities. Their problem-solving abilities. Playing independently helps them to develop their self-esteem as well as their problem-solving abilities. There is nothing more important to children's holistic development and growth than being active (Be Active Kids, 2015).</w:t>
      </w:r>
    </w:p>
    <w:p>
      <w:pPr>
        <w:pStyle w:val="4"/>
        <w:keepNext w:val="0"/>
        <w:keepLines w:val="0"/>
        <w:widowControl/>
        <w:suppressLineNumbers w:val="0"/>
        <w:shd w:val="clear" w:fill="FFFFFF"/>
        <w:spacing w:before="100" w:beforeAutospacing="0" w:after="100" w:afterAutospacing="0"/>
        <w:ind w:left="0" w:right="0" w:firstLine="0"/>
        <w:jc w:val="left"/>
        <w:rPr>
          <w:rFonts w:hint="default" w:ascii="Arial" w:hAnsi="Arial" w:cs="Arial"/>
          <w:i w:val="0"/>
          <w:iCs w:val="0"/>
          <w:caps w:val="0"/>
          <w:color w:val="000000"/>
          <w:spacing w:val="0"/>
          <w:sz w:val="24"/>
          <w:szCs w:val="24"/>
        </w:rPr>
      </w:pPr>
      <w:r>
        <w:rPr>
          <w:rFonts w:hint="default" w:ascii="Times New Roman" w:hAnsi="Times New Roman" w:eastAsia="SimSun" w:cs="Times New Roman"/>
          <w:i w:val="0"/>
          <w:iCs w:val="0"/>
          <w:caps w:val="0"/>
          <w:color w:val="000000"/>
          <w:spacing w:val="0"/>
          <w:kern w:val="0"/>
          <w:sz w:val="24"/>
          <w:szCs w:val="24"/>
          <w:shd w:val="clear" w:fill="FFFFFF"/>
          <w:lang w:val="en-US" w:eastAsia="zh-CN" w:bidi="ar"/>
        </w:rPr>
        <w:t>Howard and McInnes (2012) conducted a study on 119 children, and they found that 129 children participated in it. The one group was engaged in an activity that was similar to "like-play," while the other group was engaged in an activity completely different and referred to as "not like play." At the "like play" session, children could choose whether or not to participate, giving them freedom and independence. If an adult was needed, there was one nearby, but they were not immediately available. Unlike the "not like play" session, which did not require children to be accompanied by an adult, the "not like play" session did. People who perceived the activities as "play" were much more likely to participate in the activities than those who did not perceive them as such. </w:t>
      </w:r>
    </w:p>
    <w:p>
      <w:pPr>
        <w:pStyle w:val="4"/>
        <w:keepNext w:val="0"/>
        <w:keepLines w:val="0"/>
        <w:widowControl/>
        <w:suppressLineNumbers w:val="0"/>
        <w:shd w:val="clear" w:fill="FFFFFF"/>
        <w:spacing w:before="100" w:beforeAutospacing="0" w:after="100" w:afterAutospacing="0"/>
        <w:ind w:left="0" w:right="0" w:firstLine="0"/>
        <w:jc w:val="left"/>
        <w:rPr>
          <w:rFonts w:hint="default" w:ascii="Arial" w:hAnsi="Arial" w:cs="Arial"/>
          <w:i w:val="0"/>
          <w:iCs w:val="0"/>
          <w:caps w:val="0"/>
          <w:color w:val="000000"/>
          <w:spacing w:val="0"/>
          <w:sz w:val="24"/>
          <w:szCs w:val="24"/>
        </w:rPr>
      </w:pPr>
      <w:r>
        <w:rPr>
          <w:rFonts w:hint="default" w:ascii="Times New Roman" w:hAnsi="Times New Roman" w:eastAsia="SimSun" w:cs="Times New Roman"/>
          <w:i w:val="0"/>
          <w:iCs w:val="0"/>
          <w:caps w:val="0"/>
          <w:color w:val="000000"/>
          <w:spacing w:val="0"/>
          <w:kern w:val="0"/>
          <w:sz w:val="24"/>
          <w:szCs w:val="24"/>
          <w:shd w:val="clear" w:fill="FFFFFF"/>
          <w:lang w:val="en-US" w:eastAsia="zh-CN" w:bidi="ar"/>
        </w:rPr>
        <w:t>By playing with others, children are able to develop their social skills as well as their sense of self-esteem. In this case, children are naturally inclined to play in this way, using household objects as if they were real objects, when they are presented with a variety of household objects. Specifically speaking, a recent study conducted by Play Scotland (2018) concluded that rough and tumble play is a type of play that involves physically handling and assessing the relative strength of children. Lindsay (2001) explains that rough and tumble play is an interactive activity that is able to allow children to become more familiar with one another. As well as rough and tumble play (Play Scotland, 2018), rough and tumble activities are also considered to be part of playground activities. Moyles (2010) and Bilton (2010) both hold the opinion that rough and tumble play is not something that should be discouraged for young children. Play can be introduced to children and maintained in a safe manner, because it can greatly contribute to the development of a child's social skills.</w:t>
      </w:r>
    </w:p>
    <w:p>
      <w:pPr>
        <w:pStyle w:val="4"/>
        <w:keepNext w:val="0"/>
        <w:keepLines w:val="0"/>
        <w:widowControl/>
        <w:suppressLineNumbers w:val="0"/>
        <w:shd w:val="clear" w:fill="FFFFFF"/>
        <w:spacing w:before="100" w:beforeAutospacing="0" w:after="100" w:afterAutospacing="0"/>
        <w:ind w:left="0" w:right="0" w:firstLine="0"/>
        <w:rPr>
          <w:rFonts w:hint="default" w:ascii="Times New Roman" w:hAnsi="Times New Roman" w:cs="Times New Roman"/>
          <w:i w:val="0"/>
          <w:iCs w:val="0"/>
          <w:caps w:val="0"/>
          <w:color w:val="000000"/>
          <w:spacing w:val="0"/>
          <w:sz w:val="24"/>
          <w:szCs w:val="24"/>
          <w:shd w:val="clear" w:fill="FFFFFF"/>
        </w:rPr>
      </w:pPr>
    </w:p>
    <w:p>
      <w:pPr>
        <w:pStyle w:val="4"/>
        <w:keepNext w:val="0"/>
        <w:keepLines w:val="0"/>
        <w:widowControl/>
        <w:suppressLineNumbers w:val="0"/>
        <w:shd w:val="clear" w:fill="FFFFFF"/>
        <w:spacing w:before="100" w:beforeAutospacing="0" w:after="100" w:afterAutospacing="0"/>
        <w:ind w:left="0" w:right="0" w:firstLine="0"/>
        <w:jc w:val="left"/>
        <w:rPr>
          <w:rFonts w:hint="default" w:ascii="Times New Roman" w:hAnsi="Times New Roman" w:cs="Times New Roman"/>
          <w:b/>
          <w:bCs/>
          <w:u w:val="single"/>
          <w:lang w:val="en-GB"/>
        </w:rPr>
      </w:pPr>
      <w:r>
        <w:rPr>
          <w:rFonts w:hint="default" w:ascii="Times New Roman" w:hAnsi="Times New Roman" w:cs="Times New Roman"/>
          <w:b/>
          <w:bCs/>
          <w:u w:val="single"/>
          <w:lang w:val="en-GB"/>
        </w:rPr>
        <w:t>Part II</w:t>
      </w:r>
    </w:p>
    <w:p>
      <w:pPr>
        <w:pStyle w:val="4"/>
        <w:keepNext w:val="0"/>
        <w:keepLines w:val="0"/>
        <w:widowControl/>
        <w:suppressLineNumbers w:val="0"/>
        <w:shd w:val="clear" w:fill="FFFFFF"/>
        <w:spacing w:before="100" w:beforeAutospacing="0" w:after="100" w:afterAutospacing="0"/>
        <w:ind w:left="0" w:right="0" w:firstLine="0"/>
        <w:jc w:val="left"/>
        <w:rPr>
          <w:rFonts w:hint="default" w:ascii="Times New Roman" w:hAnsi="Times New Roman" w:cs="Times New Roman"/>
          <w:b/>
          <w:bCs/>
          <w:u w:val="single"/>
          <w:lang w:val="en-GB"/>
        </w:rPr>
      </w:pPr>
    </w:p>
    <w:p>
      <w:pPr>
        <w:pStyle w:val="4"/>
        <w:keepNext w:val="0"/>
        <w:keepLines w:val="0"/>
        <w:widowControl/>
        <w:suppressLineNumbers w:val="0"/>
        <w:shd w:val="clear" w:fill="FFFFFF"/>
        <w:spacing w:before="100" w:beforeAutospacing="0" w:after="100" w:afterAutospacing="0"/>
        <w:ind w:left="0" w:right="0" w:firstLine="0"/>
        <w:jc w:val="left"/>
        <w:rPr>
          <w:rFonts w:ascii="Arial" w:hAnsi="Arial" w:cs="Arial"/>
          <w:i w:val="0"/>
          <w:iCs w:val="0"/>
          <w:caps w:val="0"/>
          <w:color w:val="000000"/>
          <w:spacing w:val="0"/>
          <w:sz w:val="24"/>
          <w:szCs w:val="24"/>
        </w:rPr>
      </w:pPr>
      <w:r>
        <w:rPr>
          <w:rFonts w:hint="default" w:ascii="Times New Roman" w:hAnsi="Times New Roman" w:eastAsia="SimSun" w:cs="Times New Roman"/>
          <w:i w:val="0"/>
          <w:iCs w:val="0"/>
          <w:caps w:val="0"/>
          <w:color w:val="000000"/>
          <w:spacing w:val="0"/>
          <w:kern w:val="0"/>
          <w:sz w:val="24"/>
          <w:szCs w:val="24"/>
          <w:shd w:val="clear" w:fill="FFFFFF"/>
          <w:lang w:val="en-US" w:eastAsia="zh-CN" w:bidi="ar"/>
        </w:rPr>
        <w:t>It is the primary purpose of exposing children to various levels of risk in order to facilitate their healthy development. This is to promote the development of their character as a person. There are, however, instances in which the term may be used as an excuse in order to avoid a particular situation or circumstance (Urban Green Design, 2021). This will allow children to learn how to manage their own risk and make smart decisions in a controlled and safe environment, which will benefit them greatly. In addition, it is critical for children to experience a natural setting so that their risk perception can be developed in a more natural setting (Blincoe, 2015). To paraphrase Brussoni (2019), the most helpful thing a parent or guardian can do for their children is to provide them with an environment where they can play. There is no doubt that providing a safe environment for children is paramount, but this does not mean that they should be left unsupervised at all times. Parents should instead support their children's desire to play and allow them to go about it in the way that they feel most comfortable. A substantial amount of space is needed both physically and psychologically for high-quality play to take place.</w:t>
      </w:r>
    </w:p>
    <w:p>
      <w:pPr>
        <w:pStyle w:val="4"/>
        <w:keepNext w:val="0"/>
        <w:keepLines w:val="0"/>
        <w:widowControl/>
        <w:suppressLineNumbers w:val="0"/>
        <w:shd w:val="clear" w:fill="FFFFFF"/>
        <w:spacing w:before="100" w:beforeAutospacing="0" w:after="100" w:afterAutospacing="0"/>
        <w:ind w:left="0" w:right="0" w:firstLine="0"/>
        <w:jc w:val="left"/>
        <w:rPr>
          <w:rFonts w:ascii="Arial" w:hAnsi="Arial" w:cs="Arial"/>
          <w:i w:val="0"/>
          <w:iCs w:val="0"/>
          <w:caps w:val="0"/>
          <w:color w:val="000000"/>
          <w:spacing w:val="0"/>
          <w:sz w:val="24"/>
          <w:szCs w:val="24"/>
        </w:rPr>
      </w:pPr>
      <w:r>
        <w:rPr>
          <w:rFonts w:hint="default" w:ascii="Times New Roman" w:hAnsi="Times New Roman" w:eastAsia="SimSun" w:cs="Times New Roman"/>
          <w:i w:val="0"/>
          <w:iCs w:val="0"/>
          <w:caps w:val="0"/>
          <w:color w:val="000000"/>
          <w:spacing w:val="0"/>
          <w:kern w:val="0"/>
          <w:sz w:val="24"/>
          <w:szCs w:val="24"/>
          <w:shd w:val="clear" w:fill="FFFFFF"/>
          <w:lang w:val="en-US" w:eastAsia="zh-CN" w:bidi="ar"/>
        </w:rPr>
        <w:t>In today's world, children should be encouraged to explore and discover their own talents in any way that is possible. It should be noted, however, that this is despite the fact that it may be possible to reduce the risk in certain circumstances. It has been suggested by Play Wales (2016) that children can develop a strong sense of resilience by experiencing a wide range of risks in order to foster their physical and emotional well-being by experiencing a wide range of challenges. Also, you should take into account that one way that you can prepare your children for dealing with various types of potential injuries as they develop is to ensure that you are able to actively support and encourage them to be active. In the past few years, the use of adventure playgrounds has been negatively impacted due to safety concerns related to playgrounds. Initially, Heseltine (1998) argues that parents have restricted their children's ability to play in these facilities partly because of the negative media portrayal of these facilities as dangerous. Parents hold back their children's development and progress because of negative media portrayals. Heseltine argues that parents should let their children play freely since it is beneficial for their development and should not allow themselves to be influenced by the media to the detriment of their children.</w:t>
      </w:r>
    </w:p>
    <w:p>
      <w:pPr>
        <w:pStyle w:val="4"/>
        <w:keepNext w:val="0"/>
        <w:keepLines w:val="0"/>
        <w:widowControl/>
        <w:suppressLineNumbers w:val="0"/>
        <w:shd w:val="clear" w:fill="FFFFFF"/>
        <w:spacing w:before="100" w:beforeAutospacing="0" w:after="100" w:afterAutospacing="0"/>
        <w:ind w:left="0" w:right="0" w:firstLine="0"/>
        <w:jc w:val="left"/>
        <w:rPr>
          <w:rFonts w:hint="default" w:ascii="Arial" w:hAnsi="Arial" w:cs="Arial"/>
          <w:i w:val="0"/>
          <w:iCs w:val="0"/>
          <w:caps w:val="0"/>
          <w:color w:val="000000"/>
          <w:spacing w:val="0"/>
          <w:sz w:val="24"/>
          <w:szCs w:val="24"/>
        </w:rPr>
      </w:pPr>
      <w:r>
        <w:rPr>
          <w:rFonts w:hint="default" w:ascii="Times New Roman" w:hAnsi="Times New Roman" w:eastAsia="SimSun" w:cs="Times New Roman"/>
          <w:i w:val="0"/>
          <w:iCs w:val="0"/>
          <w:caps w:val="0"/>
          <w:color w:val="000000"/>
          <w:spacing w:val="0"/>
          <w:kern w:val="0"/>
          <w:sz w:val="24"/>
          <w:szCs w:val="24"/>
          <w:shd w:val="clear" w:fill="FFFFFF"/>
          <w:lang w:val="en-US" w:eastAsia="zh-CN" w:bidi="ar"/>
        </w:rPr>
        <w:t>As a professional who works with children, it is necessary to provide them with a secure, safe, and emotionally risk-free work environment in which they are able to thrive. However, this professional must also consider the potential benefits of working in this type of environment (Bilton, 2010).</w:t>
      </w:r>
    </w:p>
    <w:p>
      <w:pPr>
        <w:pStyle w:val="4"/>
        <w:keepNext w:val="0"/>
        <w:keepLines w:val="0"/>
        <w:widowControl/>
        <w:suppressLineNumbers w:val="0"/>
        <w:shd w:val="clear" w:fill="FFFFFF"/>
        <w:spacing w:before="100" w:beforeAutospacing="0" w:after="100" w:afterAutospacing="0"/>
        <w:ind w:left="0" w:right="0" w:firstLine="0"/>
        <w:jc w:val="left"/>
        <w:rPr>
          <w:rFonts w:hint="default" w:ascii="Times New Roman" w:hAnsi="Times New Roman" w:eastAsia="SimSun" w:cs="Times New Roman"/>
          <w:i w:val="0"/>
          <w:iCs w:val="0"/>
          <w:caps w:val="0"/>
          <w:color w:val="000000"/>
          <w:spacing w:val="0"/>
          <w:kern w:val="0"/>
          <w:sz w:val="24"/>
          <w:szCs w:val="24"/>
          <w:shd w:val="clear" w:fill="FFFFFF"/>
          <w:lang w:val="en-US" w:eastAsia="zh-CN" w:bidi="ar"/>
        </w:rPr>
      </w:pPr>
    </w:p>
    <w:p>
      <w:pPr>
        <w:pStyle w:val="4"/>
        <w:keepNext w:val="0"/>
        <w:keepLines w:val="0"/>
        <w:widowControl/>
        <w:suppressLineNumbers w:val="0"/>
        <w:shd w:val="clear" w:fill="FFFFFF"/>
        <w:spacing w:before="100" w:beforeAutospacing="0" w:after="100" w:afterAutospacing="0"/>
        <w:ind w:left="0" w:right="0" w:firstLine="0"/>
        <w:jc w:val="left"/>
        <w:rPr>
          <w:rFonts w:hint="default" w:ascii="Arial" w:hAnsi="Arial" w:cs="Arial"/>
          <w:i w:val="0"/>
          <w:iCs w:val="0"/>
          <w:caps w:val="0"/>
          <w:color w:val="000000"/>
          <w:spacing w:val="0"/>
          <w:sz w:val="24"/>
          <w:szCs w:val="24"/>
        </w:rPr>
      </w:pPr>
      <w:r>
        <w:rPr>
          <w:rFonts w:hint="default" w:ascii="Times New Roman" w:hAnsi="Times New Roman" w:eastAsia="SimSun" w:cs="Times New Roman"/>
          <w:i w:val="0"/>
          <w:iCs w:val="0"/>
          <w:caps w:val="0"/>
          <w:color w:val="000000"/>
          <w:spacing w:val="0"/>
          <w:kern w:val="0"/>
          <w:sz w:val="24"/>
          <w:szCs w:val="24"/>
          <w:shd w:val="clear" w:fill="FFFFFF"/>
          <w:lang w:val="en-US" w:eastAsia="zh-CN" w:bidi="ar"/>
        </w:rPr>
        <w:t>Gill (2016) has published an article in a peer-reviewed journal that I would like to draw your attention to. According to the briefing, risk benefit assessments have been found to be among the most effective methods for building children's confidence in their ability to manage danger. I think this has been shown by the content of the briefing and the conclusions found in the studies. Constant awareness of the risks associated with engaging in these activities is one of the most challenging aspects of this approach. According to Lindsay (2001), a professor at Duke University, parents have a responsibility to ensure the safety of their children, as well as to ensure that the children are provided with safe and challenging activities. It can be very effective to use risk assessments to help those who work with children find the balance between providing them with a safe environment and meeting their developmental needs in an effective way. As such, the report can be used as a legal document to support the conclusions contained therein. </w:t>
      </w:r>
    </w:p>
    <w:p>
      <w:pPr>
        <w:pStyle w:val="4"/>
        <w:keepNext w:val="0"/>
        <w:keepLines w:val="0"/>
        <w:widowControl/>
        <w:suppressLineNumbers w:val="0"/>
        <w:shd w:val="clear" w:fill="FFFFFF"/>
        <w:spacing w:before="100" w:beforeAutospacing="0" w:after="100" w:afterAutospacing="0"/>
        <w:ind w:left="0" w:right="0" w:firstLine="0"/>
        <w:jc w:val="left"/>
        <w:rPr>
          <w:rFonts w:hint="default" w:ascii="Arial" w:hAnsi="Arial" w:cs="Arial"/>
          <w:i w:val="0"/>
          <w:iCs w:val="0"/>
          <w:caps w:val="0"/>
          <w:color w:val="000000"/>
          <w:spacing w:val="0"/>
          <w:sz w:val="24"/>
          <w:szCs w:val="24"/>
        </w:rPr>
      </w:pPr>
      <w:r>
        <w:rPr>
          <w:rFonts w:hint="default" w:ascii="Times New Roman" w:hAnsi="Times New Roman" w:eastAsia="SimSun" w:cs="Times New Roman"/>
          <w:i w:val="0"/>
          <w:iCs w:val="0"/>
          <w:caps w:val="0"/>
          <w:color w:val="000000"/>
          <w:spacing w:val="0"/>
          <w:kern w:val="0"/>
          <w:sz w:val="24"/>
          <w:szCs w:val="24"/>
          <w:shd w:val="clear" w:fill="FFFFFF"/>
          <w:lang w:val="en-US" w:eastAsia="zh-CN" w:bidi="ar"/>
        </w:rPr>
        <w:t>During the assessment process, it is determined whether the environment presents children with a level of risk that is appropriate within that particular environment. A practitioner can use the information in this chart to identify areas that may involve risk, and then work on developing plans to limit the risk that may be involved in each area (Lindon, 2001).</w:t>
      </w:r>
    </w:p>
    <w:p>
      <w:pPr>
        <w:pStyle w:val="4"/>
        <w:keepNext w:val="0"/>
        <w:keepLines w:val="0"/>
        <w:widowControl/>
        <w:suppressLineNumbers w:val="0"/>
        <w:shd w:val="clear" w:fill="FFFFFF"/>
        <w:spacing w:before="100" w:beforeAutospacing="0" w:after="100" w:afterAutospacing="0"/>
        <w:ind w:left="0" w:right="0" w:firstLine="0"/>
        <w:jc w:val="left"/>
        <w:rPr>
          <w:rFonts w:hint="default" w:ascii="Times New Roman" w:hAnsi="Times New Roman" w:cs="Times New Roman"/>
          <w:b/>
          <w:bCs/>
          <w:u w:val="single"/>
          <w:lang w:val="en-GB"/>
        </w:rPr>
      </w:pPr>
    </w:p>
    <w:p>
      <w:pPr>
        <w:pStyle w:val="4"/>
        <w:keepNext w:val="0"/>
        <w:keepLines w:val="0"/>
        <w:widowControl/>
        <w:suppressLineNumbers w:val="0"/>
        <w:shd w:val="clear" w:fill="FFFFFF"/>
        <w:spacing w:before="100" w:beforeAutospacing="0" w:after="100" w:afterAutospacing="0"/>
        <w:ind w:left="0" w:right="0" w:firstLine="0"/>
        <w:jc w:val="left"/>
        <w:rPr>
          <w:rFonts w:hint="default" w:ascii="Times New Roman" w:hAnsi="Times New Roman" w:cs="Times New Roman"/>
          <w:b/>
          <w:bCs/>
          <w:u w:val="single"/>
          <w:lang w:val="en-GB"/>
        </w:rPr>
      </w:pPr>
      <w:r>
        <w:rPr>
          <w:rFonts w:hint="default" w:ascii="Times New Roman" w:hAnsi="Times New Roman" w:cs="Times New Roman"/>
          <w:b/>
          <w:bCs/>
          <w:u w:val="single"/>
          <w:lang w:val="en-GB"/>
        </w:rPr>
        <w:t>Part III</w:t>
      </w:r>
    </w:p>
    <w:p>
      <w:pPr>
        <w:pStyle w:val="4"/>
        <w:keepNext w:val="0"/>
        <w:keepLines w:val="0"/>
        <w:widowControl/>
        <w:suppressLineNumbers w:val="0"/>
        <w:shd w:val="clear" w:fill="FFFFFF"/>
        <w:spacing w:before="100" w:beforeAutospacing="0" w:after="100" w:afterAutospacing="0"/>
        <w:ind w:left="0" w:right="0" w:firstLine="0"/>
        <w:jc w:val="left"/>
        <w:rPr>
          <w:rFonts w:hint="default" w:ascii="Times New Roman" w:hAnsi="Times New Roman" w:cs="Times New Roman"/>
          <w:b/>
          <w:bCs/>
          <w:u w:val="single"/>
          <w:lang w:val="en-GB"/>
        </w:rPr>
      </w:pPr>
    </w:p>
    <w:p>
      <w:pPr>
        <w:pStyle w:val="4"/>
        <w:keepNext w:val="0"/>
        <w:keepLines w:val="0"/>
        <w:widowControl/>
        <w:suppressLineNumbers w:val="0"/>
        <w:shd w:val="clear" w:fill="FFFFFF"/>
        <w:spacing w:before="100" w:beforeAutospacing="0" w:after="100" w:afterAutospacing="0"/>
        <w:ind w:left="0" w:right="0" w:firstLine="0"/>
        <w:jc w:val="left"/>
        <w:rPr>
          <w:rFonts w:ascii="Arial" w:hAnsi="Arial" w:cs="Arial"/>
          <w:i w:val="0"/>
          <w:iCs w:val="0"/>
          <w:caps w:val="0"/>
          <w:color w:val="000000"/>
          <w:spacing w:val="0"/>
          <w:sz w:val="24"/>
          <w:szCs w:val="24"/>
        </w:rPr>
      </w:pPr>
      <w:r>
        <w:rPr>
          <w:rFonts w:hint="default" w:ascii="Times New Roman" w:hAnsi="Times New Roman" w:eastAsia="SimSun" w:cs="Times New Roman"/>
          <w:i w:val="0"/>
          <w:iCs w:val="0"/>
          <w:caps w:val="0"/>
          <w:color w:val="000000"/>
          <w:spacing w:val="0"/>
          <w:kern w:val="0"/>
          <w:sz w:val="24"/>
          <w:szCs w:val="24"/>
          <w:shd w:val="clear" w:fill="FFFFFF"/>
          <w:lang w:val="en-US" w:eastAsia="zh-CN" w:bidi="ar"/>
        </w:rPr>
        <w:t xml:space="preserve">It is critical to observe a child during the early years of his or her life in order to support his or her development. Conducting these assessments can help teachers identify if there are any potential problems that may be affecting the child's performance in the classroom (Kinderly, 2020). It is imperative to take note of a child's development and what he or she enjoys. By doing so, we can determine how motivated he or she is to accomplish this task. Using these assessment tools, parents and practitioners can identify whether or not the resources made available for children will be able to meet the unique needs of the child as well. (Family, 2018). In observing a child, one can determine whether or not he or she is developing mentally and whether or not they have excelled beyond what is expected of them. Observations are valuable for practitioners because they provide information about a child's learning process (Nursery World, 2021). Additionally, it is pertinent to note that both indoor and outdoor observations should be conducted. The </w:t>
      </w:r>
      <w:r>
        <w:rPr>
          <w:rFonts w:hint="default" w:cs="Times New Roman"/>
          <w:i w:val="0"/>
          <w:iCs w:val="0"/>
          <w:color w:val="000000"/>
          <w:spacing w:val="0"/>
          <w:kern w:val="0"/>
          <w:sz w:val="24"/>
          <w:szCs w:val="24"/>
          <w:shd w:val="clear" w:fill="FFFFFF"/>
          <w:lang w:val="en-GB" w:eastAsia="zh-CN" w:bidi="ar"/>
        </w:rPr>
        <w:t>behaviour</w:t>
      </w:r>
      <w:r>
        <w:rPr>
          <w:rFonts w:hint="default" w:ascii="Times New Roman" w:hAnsi="Times New Roman" w:eastAsia="SimSun" w:cs="Times New Roman"/>
          <w:i w:val="0"/>
          <w:iCs w:val="0"/>
          <w:caps w:val="0"/>
          <w:color w:val="000000"/>
          <w:spacing w:val="0"/>
          <w:kern w:val="0"/>
          <w:sz w:val="24"/>
          <w:szCs w:val="24"/>
          <w:shd w:val="clear" w:fill="FFFFFF"/>
          <w:lang w:val="en-US" w:eastAsia="zh-CN" w:bidi="ar"/>
        </w:rPr>
        <w:t xml:space="preserve"> of children varies depending on the environment in which they live. All possible means should be employed to encourage children to develop their skills and attitudes towards education. In addition, children need to be encouraged to assess their own abilities (Early Years Matters, 2011). </w:t>
      </w:r>
    </w:p>
    <w:p>
      <w:pPr>
        <w:pStyle w:val="4"/>
        <w:keepNext w:val="0"/>
        <w:keepLines w:val="0"/>
        <w:widowControl/>
        <w:suppressLineNumbers w:val="0"/>
        <w:shd w:val="clear" w:fill="FFFFFF"/>
        <w:spacing w:before="100" w:beforeAutospacing="0" w:after="100" w:afterAutospacing="0"/>
        <w:ind w:left="0" w:right="0" w:firstLine="0"/>
        <w:jc w:val="left"/>
        <w:rPr>
          <w:rFonts w:hint="default" w:ascii="Arial" w:hAnsi="Arial" w:cs="Arial"/>
          <w:i w:val="0"/>
          <w:iCs w:val="0"/>
          <w:caps w:val="0"/>
          <w:color w:val="000000"/>
          <w:spacing w:val="0"/>
          <w:sz w:val="24"/>
          <w:szCs w:val="24"/>
          <w:lang w:val="en-GB"/>
        </w:rPr>
      </w:pPr>
      <w:r>
        <w:rPr>
          <w:rFonts w:hint="default" w:ascii="Times New Roman" w:hAnsi="Times New Roman" w:eastAsia="SimSun" w:cs="Times New Roman"/>
          <w:i w:val="0"/>
          <w:iCs w:val="0"/>
          <w:caps w:val="0"/>
          <w:color w:val="000000"/>
          <w:spacing w:val="0"/>
          <w:kern w:val="0"/>
          <w:sz w:val="24"/>
          <w:szCs w:val="24"/>
          <w:shd w:val="clear" w:fill="FFFFFF"/>
          <w:lang w:val="en-US" w:eastAsia="zh-CN" w:bidi="ar"/>
        </w:rPr>
        <w:t xml:space="preserve">Running records are reports that provide a detailed analysis of a child's development almost in real time. The use of these methods can be used to better understand a child's </w:t>
      </w:r>
      <w:r>
        <w:rPr>
          <w:rFonts w:hint="default" w:cs="Times New Roman"/>
          <w:i w:val="0"/>
          <w:iCs w:val="0"/>
          <w:color w:val="000000"/>
          <w:spacing w:val="0"/>
          <w:kern w:val="0"/>
          <w:sz w:val="24"/>
          <w:szCs w:val="24"/>
          <w:shd w:val="clear" w:fill="FFFFFF"/>
          <w:lang w:val="en-GB" w:eastAsia="zh-CN" w:bidi="ar"/>
        </w:rPr>
        <w:t>behaviour</w:t>
      </w:r>
      <w:r>
        <w:rPr>
          <w:rFonts w:hint="default" w:ascii="Times New Roman" w:hAnsi="Times New Roman" w:eastAsia="SimSun" w:cs="Times New Roman"/>
          <w:i w:val="0"/>
          <w:iCs w:val="0"/>
          <w:caps w:val="0"/>
          <w:color w:val="000000"/>
          <w:spacing w:val="0"/>
          <w:kern w:val="0"/>
          <w:sz w:val="24"/>
          <w:szCs w:val="24"/>
          <w:shd w:val="clear" w:fill="FFFFFF"/>
          <w:lang w:val="en-US" w:eastAsia="zh-CN" w:bidi="ar"/>
        </w:rPr>
        <w:t xml:space="preserve"> (Colon, 2014). A running record can be maintained within a school setting or transferred from one child to another. Documents of this type may be used to document a wide range of events, including a school trip or a special occasion. With these types of documents, it is also possible to provide a brief account of a particular day.</w:t>
      </w:r>
      <w:r>
        <w:rPr>
          <w:rFonts w:hint="default" w:cs="Times New Roman"/>
          <w:i w:val="0"/>
          <w:iCs w:val="0"/>
          <w:caps w:val="0"/>
          <w:color w:val="000000"/>
          <w:spacing w:val="0"/>
          <w:kern w:val="0"/>
          <w:sz w:val="24"/>
          <w:szCs w:val="24"/>
          <w:shd w:val="clear" w:fill="FFFFFF"/>
          <w:lang w:val="en-GB" w:eastAsia="zh-CN" w:bidi="ar"/>
        </w:rPr>
        <w:t xml:space="preserve"> </w:t>
      </w:r>
      <w:r>
        <w:rPr>
          <w:rFonts w:hint="default" w:ascii="Times New Roman" w:hAnsi="Times New Roman" w:eastAsia="SimSun" w:cs="Times New Roman"/>
          <w:i w:val="0"/>
          <w:iCs w:val="0"/>
          <w:caps w:val="0"/>
          <w:color w:val="000000"/>
          <w:spacing w:val="0"/>
          <w:kern w:val="0"/>
          <w:sz w:val="24"/>
          <w:szCs w:val="24"/>
          <w:shd w:val="clear" w:fill="FFFFFF"/>
          <w:lang w:val="en-US" w:eastAsia="zh-CN" w:bidi="ar"/>
        </w:rPr>
        <w:t>Children who require additional support in the classroom often keep records of their accomplishments. Keeping a record of the children's activities and developing strategies to maximize their performance is essential for the teaching staff</w:t>
      </w:r>
      <w:r>
        <w:rPr>
          <w:rFonts w:hint="default" w:cs="Times New Roman"/>
          <w:i w:val="0"/>
          <w:iCs w:val="0"/>
          <w:caps w:val="0"/>
          <w:color w:val="000000"/>
          <w:spacing w:val="0"/>
          <w:kern w:val="0"/>
          <w:sz w:val="24"/>
          <w:szCs w:val="24"/>
          <w:shd w:val="clear" w:fill="FFFFFF"/>
          <w:lang w:val="en-GB" w:eastAsia="zh-CN" w:bidi="ar"/>
        </w:rPr>
        <w:t xml:space="preserve"> (Early Childhood Education Blog, 2020).</w:t>
      </w:r>
    </w:p>
    <w:p>
      <w:pPr>
        <w:pStyle w:val="4"/>
        <w:keepNext w:val="0"/>
        <w:keepLines w:val="0"/>
        <w:widowControl/>
        <w:suppressLineNumbers w:val="0"/>
        <w:shd w:val="clear" w:fill="FFFFFF"/>
        <w:spacing w:before="100" w:beforeAutospacing="0" w:after="100" w:afterAutospacing="0"/>
        <w:ind w:left="0" w:right="0" w:firstLine="0"/>
        <w:jc w:val="left"/>
        <w:rPr>
          <w:rFonts w:ascii="Arial" w:hAnsi="Arial" w:cs="Arial"/>
          <w:i w:val="0"/>
          <w:iCs w:val="0"/>
          <w:caps w:val="0"/>
          <w:color w:val="000000"/>
          <w:spacing w:val="0"/>
          <w:sz w:val="24"/>
          <w:szCs w:val="24"/>
        </w:rPr>
      </w:pPr>
      <w:r>
        <w:rPr>
          <w:rFonts w:hint="default" w:ascii="Times New Roman" w:hAnsi="Times New Roman" w:eastAsia="SimSun" w:cs="Times New Roman"/>
          <w:i w:val="0"/>
          <w:iCs w:val="0"/>
          <w:caps w:val="0"/>
          <w:color w:val="000000"/>
          <w:spacing w:val="0"/>
          <w:kern w:val="0"/>
          <w:sz w:val="24"/>
          <w:szCs w:val="24"/>
          <w:shd w:val="clear" w:fill="FFFFFF"/>
          <w:lang w:val="en-US" w:eastAsia="zh-CN" w:bidi="ar"/>
        </w:rPr>
        <w:t>In some cases, only a few staff members are directly involved in the process one-on-one, which can make it difficult to monitor each individual's progress as they walk through the process. It is as a result of this fact that if one child is being singled out, it will likely have a negative impact on the rest of the class. It is imperative for all students to keep a running record of their achievements. As a result, it provides a more comprehensive picture of each child's individual development by allowing teachers, staff, and parents/carers to monitor him or her more closely (Online Schools Report, 2022).</w:t>
      </w:r>
    </w:p>
    <w:p>
      <w:pPr>
        <w:pStyle w:val="4"/>
        <w:keepNext w:val="0"/>
        <w:keepLines w:val="0"/>
        <w:widowControl/>
        <w:suppressLineNumbers w:val="0"/>
        <w:shd w:val="clear" w:fill="FFFFFF"/>
        <w:spacing w:before="100" w:beforeAutospacing="0" w:after="100" w:afterAutospacing="0"/>
        <w:ind w:left="0" w:right="0" w:firstLine="0"/>
        <w:jc w:val="left"/>
        <w:rPr>
          <w:rFonts w:hint="default" w:ascii="Arial" w:hAnsi="Arial" w:cs="Arial"/>
          <w:i w:val="0"/>
          <w:iCs w:val="0"/>
          <w:caps w:val="0"/>
          <w:color w:val="000000"/>
          <w:spacing w:val="0"/>
          <w:sz w:val="24"/>
          <w:szCs w:val="24"/>
        </w:rPr>
      </w:pPr>
      <w:r>
        <w:rPr>
          <w:rFonts w:hint="default" w:ascii="Times New Roman" w:hAnsi="Times New Roman" w:eastAsia="SimSun" w:cs="Times New Roman"/>
          <w:i w:val="0"/>
          <w:iCs w:val="0"/>
          <w:caps w:val="0"/>
          <w:color w:val="000000"/>
          <w:spacing w:val="0"/>
          <w:kern w:val="0"/>
          <w:sz w:val="24"/>
          <w:szCs w:val="24"/>
          <w:shd w:val="clear" w:fill="FFFFFF"/>
          <w:lang w:val="en-US" w:eastAsia="zh-CN" w:bidi="ar"/>
        </w:rPr>
        <w:t>In the same way that you would write a report, a running record would follow the action as it unfolds in front of your eyes. Both objective and positive remarks should be part of the account. I recommend setting a time limit for a particular activity before you begin to prepare a running record. As an example, consider that you are going to observe the kids for a period of 15 minutes during the Free Play period. Recording the event at this time would be the most appropriate thing to do (Infants &amp; Toddlers, 2014).</w:t>
      </w:r>
    </w:p>
    <w:p>
      <w:pPr>
        <w:pStyle w:val="4"/>
        <w:keepNext w:val="0"/>
        <w:keepLines w:val="0"/>
        <w:widowControl/>
        <w:suppressLineNumbers w:val="0"/>
        <w:shd w:val="clear" w:fill="FFFFFF"/>
        <w:spacing w:before="100" w:beforeAutospacing="0" w:after="100" w:afterAutospacing="0"/>
        <w:ind w:left="0" w:right="0" w:firstLine="0"/>
        <w:jc w:val="left"/>
        <w:rPr>
          <w:rFonts w:hint="default" w:ascii="Times New Roman" w:hAnsi="Times New Roman" w:cs="Times New Roman"/>
          <w:b/>
          <w:bCs/>
          <w:u w:val="single"/>
          <w:lang w:val="en-GB"/>
        </w:rPr>
      </w:pPr>
    </w:p>
    <w:p>
      <w:pPr>
        <w:pStyle w:val="4"/>
        <w:keepNext w:val="0"/>
        <w:keepLines w:val="0"/>
        <w:widowControl/>
        <w:suppressLineNumbers w:val="0"/>
        <w:shd w:val="clear" w:fill="FFFFFF"/>
        <w:spacing w:before="100" w:beforeAutospacing="0" w:after="100" w:afterAutospacing="0"/>
        <w:ind w:left="0" w:right="0" w:firstLine="0"/>
        <w:jc w:val="left"/>
        <w:rPr>
          <w:rFonts w:hint="default" w:ascii="Times New Roman" w:hAnsi="Times New Roman" w:cs="Times New Roman"/>
          <w:b/>
          <w:bCs/>
          <w:u w:val="single"/>
          <w:lang w:val="en-GB"/>
        </w:rPr>
      </w:pPr>
      <w:r>
        <w:rPr>
          <w:rFonts w:hint="default" w:ascii="Times New Roman" w:hAnsi="Times New Roman" w:cs="Times New Roman"/>
          <w:b/>
          <w:bCs/>
          <w:u w:val="single"/>
          <w:lang w:val="en-GB"/>
        </w:rPr>
        <w:t>Part IV</w:t>
      </w:r>
    </w:p>
    <w:p>
      <w:pPr>
        <w:pStyle w:val="4"/>
        <w:keepNext w:val="0"/>
        <w:keepLines w:val="0"/>
        <w:widowControl/>
        <w:suppressLineNumbers w:val="0"/>
        <w:shd w:val="clear" w:fill="FFFFFF"/>
        <w:spacing w:before="100" w:beforeAutospacing="0" w:after="100" w:afterAutospacing="0"/>
        <w:ind w:left="0" w:right="0" w:firstLine="0"/>
        <w:jc w:val="left"/>
        <w:rPr>
          <w:rFonts w:hint="default" w:ascii="Times New Roman" w:hAnsi="Times New Roman" w:eastAsia="SimSun" w:cs="Times New Roman"/>
          <w:i w:val="0"/>
          <w:iCs w:val="0"/>
          <w:caps w:val="0"/>
          <w:color w:val="000000"/>
          <w:spacing w:val="0"/>
          <w:kern w:val="0"/>
          <w:sz w:val="24"/>
          <w:szCs w:val="24"/>
          <w:shd w:val="clear" w:fill="FFFFFF"/>
          <w:lang w:val="en-US" w:eastAsia="zh-CN" w:bidi="ar"/>
        </w:rPr>
      </w:pPr>
    </w:p>
    <w:p>
      <w:pPr>
        <w:pStyle w:val="4"/>
        <w:keepNext w:val="0"/>
        <w:keepLines w:val="0"/>
        <w:widowControl/>
        <w:suppressLineNumbers w:val="0"/>
        <w:shd w:val="clear" w:fill="FFFFFF"/>
        <w:spacing w:before="100" w:beforeAutospacing="0" w:after="100" w:afterAutospacing="0"/>
        <w:ind w:left="0" w:right="0" w:firstLine="0"/>
        <w:jc w:val="left"/>
        <w:rPr>
          <w:rFonts w:ascii="Arial" w:hAnsi="Arial" w:cs="Arial"/>
          <w:i w:val="0"/>
          <w:iCs w:val="0"/>
          <w:caps w:val="0"/>
          <w:color w:val="000000"/>
          <w:spacing w:val="0"/>
          <w:sz w:val="24"/>
          <w:szCs w:val="24"/>
        </w:rPr>
      </w:pPr>
      <w:r>
        <w:rPr>
          <w:rFonts w:hint="default" w:ascii="Times New Roman" w:hAnsi="Times New Roman" w:eastAsia="SimSun" w:cs="Times New Roman"/>
          <w:i w:val="0"/>
          <w:iCs w:val="0"/>
          <w:caps w:val="0"/>
          <w:color w:val="000000"/>
          <w:spacing w:val="0"/>
          <w:kern w:val="0"/>
          <w:sz w:val="24"/>
          <w:szCs w:val="24"/>
          <w:shd w:val="clear" w:fill="FFFFFF"/>
          <w:lang w:val="en-US" w:eastAsia="zh-CN" w:bidi="ar"/>
        </w:rPr>
        <w:t>It is very critical to remember that practitioners who observe children during the early years of a child's development should consider the interest a child may have in a particular activity. As part of the planning process, the practitioner is guided by observations regarding the specific needs of each child. This is in order to craft a treatment plan tailored to each child's needs. Observing a child can be helpful in planning for their play activities as well as their development in general. Further, it is extremely critical to work closely with parents and caregivers in order to ensure that their needs are met during the early years of the child's development (Bruce, Meggit, &amp; Greenier, 2010). Due to these observations, it would be impossible for the practitioner to plan the activities he or she would like to accomplish without taking these observations into account. In order for us to learn from the actions of children and young people, we need to pay attention to what they say in order to understand what they are doing and what they are expressing (Sharman, Cross, and Vennis, 2007).</w:t>
      </w:r>
    </w:p>
    <w:p>
      <w:pPr>
        <w:pStyle w:val="4"/>
        <w:keepNext w:val="0"/>
        <w:keepLines w:val="0"/>
        <w:widowControl/>
        <w:suppressLineNumbers w:val="0"/>
        <w:shd w:val="clear" w:fill="FFFFFF"/>
        <w:spacing w:before="100" w:beforeAutospacing="0" w:after="100" w:afterAutospacing="0"/>
        <w:ind w:left="0" w:right="0" w:firstLine="0"/>
        <w:jc w:val="left"/>
        <w:rPr>
          <w:rFonts w:hint="default" w:ascii="Arial" w:hAnsi="Arial" w:cs="Arial"/>
          <w:i w:val="0"/>
          <w:iCs w:val="0"/>
          <w:caps w:val="0"/>
          <w:color w:val="000000"/>
          <w:spacing w:val="0"/>
          <w:sz w:val="24"/>
          <w:szCs w:val="24"/>
        </w:rPr>
      </w:pPr>
      <w:r>
        <w:rPr>
          <w:rFonts w:hint="default" w:ascii="Times New Roman" w:hAnsi="Times New Roman" w:eastAsia="SimSun" w:cs="Times New Roman"/>
          <w:i w:val="0"/>
          <w:iCs w:val="0"/>
          <w:caps w:val="0"/>
          <w:color w:val="000000"/>
          <w:spacing w:val="0"/>
          <w:kern w:val="0"/>
          <w:sz w:val="24"/>
          <w:szCs w:val="24"/>
          <w:shd w:val="clear" w:fill="FFFFFF"/>
          <w:lang w:val="en-US" w:eastAsia="zh-CN" w:bidi="ar"/>
        </w:rPr>
        <w:t>As stated in Howard and McInnes' (2012) article, it is clear that children who consider an experience to be "Play-like" are far more likely to engage in it. These children also show higher levels of engagement as well as higher levels of psychological stability. In addition, it is also imperative to note that when a child is forced to take part in an educational program, it is more likely that he or she will show a reduced degree of interest and enthusiasm in the program. As opposed to children who are willing to take part in the process, this is not the case with these children. </w:t>
      </w:r>
    </w:p>
    <w:p>
      <w:pPr>
        <w:pStyle w:val="4"/>
        <w:keepNext w:val="0"/>
        <w:keepLines w:val="0"/>
        <w:widowControl/>
        <w:suppressLineNumbers w:val="0"/>
        <w:shd w:val="clear" w:fill="FFFFFF"/>
        <w:spacing w:before="100" w:beforeAutospacing="0" w:after="100" w:afterAutospacing="0"/>
        <w:ind w:left="0" w:right="0" w:firstLine="0"/>
        <w:jc w:val="left"/>
        <w:rPr>
          <w:rFonts w:hint="default" w:ascii="Arial" w:hAnsi="Arial" w:cs="Arial"/>
          <w:i w:val="0"/>
          <w:iCs w:val="0"/>
          <w:caps w:val="0"/>
          <w:color w:val="000000"/>
          <w:spacing w:val="0"/>
          <w:sz w:val="24"/>
          <w:szCs w:val="24"/>
        </w:rPr>
      </w:pPr>
      <w:r>
        <w:rPr>
          <w:rFonts w:hint="default" w:ascii="Times New Roman" w:hAnsi="Times New Roman" w:eastAsia="SimSun" w:cs="Times New Roman"/>
          <w:i w:val="0"/>
          <w:iCs w:val="0"/>
          <w:caps w:val="0"/>
          <w:color w:val="000000"/>
          <w:spacing w:val="0"/>
          <w:kern w:val="0"/>
          <w:sz w:val="24"/>
          <w:szCs w:val="24"/>
          <w:shd w:val="clear" w:fill="FFFFFF"/>
          <w:lang w:val="en-US" w:eastAsia="zh-CN" w:bidi="ar"/>
        </w:rPr>
        <w:t>In order to identify areas of child development and learning, effective practitioners collect and evaluate the data they gather during their observations. Those observations constitute an invaluable part of what they consider to be an assessment. Before a child can start in a setting, parents and practitioners must have a trusting, reciprocal relationship before the child can start there. The parents' observations and views should also be shared with practitioners prior to the child's beginning in that setting. At the very least, children should be involved in the assessment process. Furthermore, they should be able to participate in making any decisions or procedures affecting them in a way that takes their opinions into account. Having the child's record available to both parents and practitioners allows them to talk about their achievements and future plans (West Sussex County Council, 2021). In the course of an evaluation, a play-based assessment is carried out so the child can be observed with toys while they are playing with them. The purpose of this tool is to create a way in which we will be able to gather information regarding the developmental level of the child. Furthermore, we are also able to gather information regarding how an adult interacts with a child. An example of this is the fact that it is fairly common for a standard assessment to be conducted for a specific purpose in contrast to a play-based assessment, which is usually conducted to help children improve their abilities (Sharman, Cross &amp; Vennis, 2001). When the purpose of the play-based assessment is to increase the child's potential for independence, adults are often asked to interact with the child in order to assist the child in gaining independence. One of the objectives of such assessments is to increase a child's level of independence as much as possible. In general, the primary difference between a standard assessment and a play-focused assessment is that the former involves itself mainly with determining the child's baseline skills while the latter focuses on determining the child's current level of development. The purpose of play-based assessment is to determine if a child has the ability to develop their abilities and if they are capable of doing so. It is very useful to observe a child play in a self-directed way in order to be able to provide a detailed and accurate assessment of the child's development based on observation. In addition to this, you will also be able to get a better sense of what their interests and dislikes are.</w:t>
      </w:r>
    </w:p>
    <w:p>
      <w:pPr>
        <w:pStyle w:val="4"/>
        <w:keepNext w:val="0"/>
        <w:keepLines w:val="0"/>
        <w:widowControl/>
        <w:suppressLineNumbers w:val="0"/>
        <w:spacing w:before="0" w:beforeAutospacing="1" w:after="0" w:afterAutospacing="1"/>
        <w:ind w:left="0" w:right="0"/>
        <w:rPr>
          <w:rFonts w:hint="default"/>
          <w:lang w:val="en-GB"/>
        </w:rPr>
      </w:pPr>
    </w:p>
    <w:p>
      <w:pPr>
        <w:rPr>
          <w:rFonts w:hint="default" w:ascii="Segoe UI" w:hAnsi="Segoe UI" w:cs="Segoe UI"/>
        </w:rPr>
      </w:pPr>
    </w:p>
    <w:sectPr>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Segoe UI">
    <w:panose1 w:val="020B0502040204020203"/>
    <w:charset w:val="00"/>
    <w:family w:val="auto"/>
    <w:pitch w:val="default"/>
    <w:sig w:usb0="E4002EFF" w:usb1="C000E47F" w:usb2="00000009" w:usb3="00000000" w:csb0="2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720"/>
  <w:drawingGridVerticalSpacing w:val="156"/>
  <w:displayHorizontalDrawingGridEvery w:val="1"/>
  <w:displayVerticalDrawingGridEvery w:val="1"/>
  <w:noPunctuationKerning w:val="1"/>
  <w:characterSpacingControl w:val="doNotCompress"/>
  <w:compat>
    <w:spaceForUL/>
    <w:doNotLeaveBackslashAlone/>
    <w:ulTrailSpace/>
    <w:doNotExpandShiftReturn/>
    <w:adjustLineHeightInTable/>
    <w:doNotWrapTextWithPunct/>
    <w:doNotUseEastAsianBreakRules/>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6C8138F2"/>
    <w:rsid w:val="001A7CBA"/>
    <w:rsid w:val="0252685C"/>
    <w:rsid w:val="046F350D"/>
    <w:rsid w:val="05454013"/>
    <w:rsid w:val="08684860"/>
    <w:rsid w:val="10DC4743"/>
    <w:rsid w:val="13E97241"/>
    <w:rsid w:val="1847761B"/>
    <w:rsid w:val="1986030F"/>
    <w:rsid w:val="1CF11764"/>
    <w:rsid w:val="1EB334BF"/>
    <w:rsid w:val="211222CB"/>
    <w:rsid w:val="25AB4D0C"/>
    <w:rsid w:val="287A4BB5"/>
    <w:rsid w:val="289E0F36"/>
    <w:rsid w:val="29603740"/>
    <w:rsid w:val="29A848A5"/>
    <w:rsid w:val="3BFC7CDB"/>
    <w:rsid w:val="47D43CFA"/>
    <w:rsid w:val="4CB2474A"/>
    <w:rsid w:val="4FE34BB3"/>
    <w:rsid w:val="54F87A16"/>
    <w:rsid w:val="5C1D06D2"/>
    <w:rsid w:val="60F87F12"/>
    <w:rsid w:val="65581624"/>
    <w:rsid w:val="65BD7995"/>
    <w:rsid w:val="66135067"/>
    <w:rsid w:val="68BE65EB"/>
    <w:rsid w:val="6B4F6426"/>
    <w:rsid w:val="6C8138F2"/>
    <w:rsid w:val="6EF556F1"/>
    <w:rsid w:val="7CD85FD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character" w:default="1" w:styleId="2">
    <w:name w:val="Default Paragraph Font"/>
    <w:semiHidden/>
    <w:uiPriority w:val="0"/>
  </w:style>
  <w:style w:type="table" w:default="1" w:styleId="3">
    <w:name w:val="Normal Table"/>
    <w:semiHidden/>
    <w:uiPriority w:val="0"/>
    <w:tblPr>
      <w:tblCellMar>
        <w:top w:w="0" w:type="dxa"/>
        <w:left w:w="108" w:type="dxa"/>
        <w:bottom w:w="0" w:type="dxa"/>
        <w:right w:w="108" w:type="dxa"/>
      </w:tblCellMar>
    </w:tblPr>
  </w:style>
  <w:style w:type="paragraph" w:styleId="4">
    <w:name w:val="Normal (Web)"/>
    <w:uiPriority w:val="0"/>
    <w:pPr>
      <w:spacing w:before="0" w:beforeAutospacing="1" w:after="0" w:afterAutospacing="1"/>
      <w:ind w:left="0" w:right="0"/>
      <w:jc w:val="left"/>
    </w:pPr>
    <w:rPr>
      <w:rFonts w:ascii="Times New Roman" w:hAnsi="Times New Roman" w:eastAsia="SimSun" w:cs="Times New Roman"/>
      <w:kern w:val="0"/>
      <w:sz w:val="24"/>
      <w:szCs w:val="24"/>
      <w:lang w:val="en-US" w:eastAsia="zh-CN" w:bidi="ar"/>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156</TotalTime>
  <ScaleCrop>false</ScaleCrop>
  <LinksUpToDate>false</LinksUpToDate>
  <CharactersWithSpaces>0</CharactersWithSpaces>
  <Application>WPS Office_11.2.0.10463_F1E327BC-269C-435d-A152-05C5408002CA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2022-02-14T18:33:00Z</dcterms:created>
  <dc:creator>Kalon</dc:creator>
  <cp:lastModifiedBy>Kalon Smithers</cp:lastModifiedBy>
  <dcterms:modified xsi:type="dcterms:W3CDTF">2022-02-20T14:26:41Z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2057-11.2.0.10463</vt:lpwstr>
  </property>
  <property fmtid="{D5CDD505-2E9C-101B-9397-08002B2CF9AE}" pid="3" name="ICV">
    <vt:lpwstr>E14B3731D4AD4A5883C9DF4748E7AE1E</vt:lpwstr>
  </property>
</Properties>
</file>