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Analysis of </w:t>
      </w:r>
      <w:r>
        <w:rPr>
          <w:rFonts w:ascii="Times New Roman" w:hAnsi="Times New Roman" w:cs="Times New Roman"/>
          <w:i/>
          <w:sz w:val="24"/>
          <w:szCs w:val="24"/>
        </w:rPr>
        <w:t>The Yellow Wallpaper</w:t>
      </w:r>
      <w:r>
        <w:rPr>
          <w:rFonts w:ascii="Times New Roman" w:hAnsi="Times New Roman" w:cs="Times New Roman"/>
          <w:sz w:val="24"/>
          <w:szCs w:val="24"/>
        </w:rPr>
        <w:t xml:space="preserve"> from Lacan Mirror Theory</w:t>
      </w:r>
    </w:p>
    <w:p>
      <w:pPr>
        <w:spacing w:line="480" w:lineRule="auto"/>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Zeng Shuai</w:t>
      </w:r>
    </w:p>
    <w:p>
      <w:pPr>
        <w:spacing w:line="480" w:lineRule="auto"/>
        <w:jc w:val="center"/>
        <w:rPr>
          <w:rFonts w:ascii="Times New Roman" w:hAnsi="Times New Roman" w:cs="Times New Roman"/>
          <w:sz w:val="24"/>
          <w:szCs w:val="24"/>
        </w:rPr>
      </w:pPr>
      <w:r>
        <w:rPr>
          <w:rFonts w:hint="default" w:ascii="Times New Roman" w:hAnsi="Times New Roman" w:cs="Times New Roman"/>
          <w:sz w:val="24"/>
          <w:szCs w:val="24"/>
        </w:rPr>
        <w:t>Building Small Worlds: The Short Story in English </w:t>
      </w:r>
    </w:p>
    <w:p>
      <w:pPr>
        <w:spacing w:line="480" w:lineRule="auto"/>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University of Wales Trinity Saint David</w:t>
      </w:r>
    </w:p>
    <w:p>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pPr>
        <w:spacing w:line="480" w:lineRule="auto"/>
        <w:contextualSpacing/>
        <w:jc w:val="center"/>
        <w:rPr>
          <w:rFonts w:ascii="Times New Roman" w:hAnsi="Times New Roman" w:cs="Times New Roman"/>
          <w:b/>
          <w:sz w:val="24"/>
          <w:szCs w:val="24"/>
        </w:rPr>
      </w:pPr>
      <w:r>
        <w:rPr>
          <w:rFonts w:ascii="Times New Roman" w:hAnsi="Times New Roman" w:cs="Times New Roman"/>
          <w:b/>
          <w:sz w:val="24"/>
          <w:szCs w:val="24"/>
        </w:rPr>
        <w:t>Introduction</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In literary work, it was a common practice for women to be socially downcast as weak beings without adequate knowledge in the past. Moreover, women characters were cast to portray social unrest in the Victorian era. Charlotte Perkins Gilman’s </w:t>
      </w:r>
      <w:r>
        <w:rPr>
          <w:rFonts w:ascii="Times New Roman" w:hAnsi="Times New Roman" w:cs="Times New Roman"/>
          <w:i/>
          <w:iCs/>
          <w:sz w:val="24"/>
          <w:szCs w:val="24"/>
        </w:rPr>
        <w:t>The Yellow Wallpaper, </w:t>
      </w:r>
      <w:r>
        <w:rPr>
          <w:rFonts w:ascii="Times New Roman" w:hAnsi="Times New Roman" w:cs="Times New Roman"/>
          <w:sz w:val="24"/>
          <w:szCs w:val="24"/>
        </w:rPr>
        <w:t>a short story written in 1892, is a perfect example of such texts, making it one of the most progressive novels of the classic era. However, Gilman writes in </w:t>
      </w:r>
      <w:r>
        <w:rPr>
          <w:rFonts w:ascii="Times New Roman" w:hAnsi="Times New Roman" w:cs="Times New Roman"/>
          <w:i/>
          <w:iCs/>
          <w:sz w:val="24"/>
          <w:szCs w:val="24"/>
        </w:rPr>
        <w:t>The Yellow Wallpaper </w:t>
      </w:r>
      <w:r>
        <w:rPr>
          <w:rFonts w:ascii="Times New Roman" w:hAnsi="Times New Roman" w:cs="Times New Roman"/>
          <w:sz w:val="24"/>
          <w:szCs w:val="24"/>
        </w:rPr>
        <w:t>to create awareness about social issues and topics that are often overlooked. As a result, readers can interpret the text in various ways. Gilman achieves this through the descriptive writing style evident in the text. </w:t>
      </w:r>
      <w:r>
        <w:rPr>
          <w:rFonts w:ascii="Times New Roman" w:hAnsi="Times New Roman" w:cs="Times New Roman"/>
          <w:i/>
          <w:iCs/>
          <w:sz w:val="24"/>
          <w:szCs w:val="24"/>
        </w:rPr>
        <w:t>The Yellow Wallpaper </w:t>
      </w:r>
      <w:r>
        <w:rPr>
          <w:rFonts w:ascii="Times New Roman" w:hAnsi="Times New Roman" w:cs="Times New Roman"/>
          <w:sz w:val="24"/>
          <w:szCs w:val="24"/>
        </w:rPr>
        <w:t>effortlessly portrays the concepts of the Id, and ego, as well as the Lacanian psychosis. The author uses tools of psychoanalytic imagery to explicitly present the events around the imprisonment of women in a patriarchal society. Therefore, Gilman critically wove backgrounds, events, and outcomes in the text from the perspective of human psychology. A critical analysis of the classic text based on the lens of Jacques Lacan’s Mirror Theory can help interpret several aspects of the events in it according to Lacan’s ideas on how the self is formed and how societal norms affect individual identity.</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Lacan’s Mirror Theory highlights the concept that a child aged between six and eighteen months identifies with their image reflected in the mirror to develop a sense of self. The moment of self-recognition plays a significant role in the formation of the ego because it becomes the foundation upon which a person develops a sense of identity. According to Lacan, the process goes beyond a mere reflection to encompass a complex interaction with one’s image that creates a fascination as well as misrecognition. When Lacan’s Mirror Theory is applied to </w:t>
      </w:r>
      <w:r>
        <w:rPr>
          <w:rFonts w:ascii="Times New Roman" w:hAnsi="Times New Roman" w:cs="Times New Roman"/>
          <w:i/>
          <w:iCs/>
          <w:sz w:val="24"/>
          <w:szCs w:val="24"/>
        </w:rPr>
        <w:t>The Yellow Wallpaper, </w:t>
      </w:r>
      <w:r>
        <w:rPr>
          <w:rFonts w:ascii="Times New Roman" w:hAnsi="Times New Roman" w:cs="Times New Roman"/>
          <w:sz w:val="24"/>
          <w:szCs w:val="24"/>
        </w:rPr>
        <w:t>it can help examine the chief protagonist’s journey along with the oppressive societal norms responsible for her mental deterioration (Kantharia, 2020). The short story revolves around a woman, an unnamed narrator, whose husband confines her to a room and subjects her to the rest cure treatment because he believes she suffers from a nervous condition. The more time she spends in isolation, the more she becomes fixated on the yellow wallpaper in her room. This essay critically analyzes </w:t>
      </w:r>
      <w:r>
        <w:rPr>
          <w:rFonts w:ascii="Times New Roman" w:hAnsi="Times New Roman" w:cs="Times New Roman"/>
          <w:i/>
          <w:iCs/>
          <w:sz w:val="24"/>
          <w:szCs w:val="24"/>
        </w:rPr>
        <w:t>The Yellow Wallpaper</w:t>
      </w:r>
      <w:r>
        <w:rPr>
          <w:rFonts w:ascii="Times New Roman" w:hAnsi="Times New Roman" w:cs="Times New Roman"/>
          <w:sz w:val="24"/>
          <w:szCs w:val="24"/>
        </w:rPr>
        <w:t> by Charlotte Perkins Gilman through the lens of Lacan’s Mirror Theory to discuss the narrator’s crazy process from the real world to the symbolic world to demonstrate that the narrator’s madness occurs because she is separated from the symbolic world and her resistance to the patriarchal society.</w:t>
      </w:r>
    </w:p>
    <w:p>
      <w:pPr>
        <w:spacing w:line="480" w:lineRule="auto"/>
        <w:contextualSpacing/>
        <w:jc w:val="center"/>
        <w:rPr>
          <w:rFonts w:ascii="Times New Roman" w:hAnsi="Times New Roman" w:cs="Times New Roman"/>
          <w:b/>
          <w:sz w:val="24"/>
          <w:szCs w:val="24"/>
        </w:rPr>
      </w:pPr>
      <w:r>
        <w:rPr>
          <w:rFonts w:ascii="Times New Roman" w:hAnsi="Times New Roman" w:cs="Times New Roman"/>
          <w:b/>
          <w:bCs/>
          <w:sz w:val="24"/>
          <w:szCs w:val="24"/>
        </w:rPr>
        <w:t>Isolation and Lack of Identity</w:t>
      </w:r>
    </w:p>
    <w:p>
      <w:pPr>
        <w:spacing w:line="480" w:lineRule="auto"/>
        <w:ind w:firstLine="720"/>
        <w:contextualSpacing/>
        <w:rPr>
          <w:rFonts w:ascii="Times New Roman" w:hAnsi="Times New Roman" w:cs="Times New Roman"/>
          <w:sz w:val="24"/>
          <w:szCs w:val="24"/>
          <w:highlight w:val="yellow"/>
        </w:rPr>
      </w:pPr>
      <w:r>
        <w:rPr>
          <w:rFonts w:ascii="Times New Roman" w:hAnsi="Times New Roman" w:cs="Times New Roman"/>
          <w:sz w:val="24"/>
          <w:szCs w:val="24"/>
        </w:rPr>
        <w:t xml:space="preserve">The chief protagonist is isolated from the rest of society, an act that mirrors the idea that she is trapped in the restricted area of the mirror stage. The room where she is confined is thus a symbolic mirror that reflects the physical as well as social expectations her husband imposes upon her when she is diagnosed with the rest cure condition. The narrator becomes obsessed with her mirror image and is incapable of truly identifying as her. Her obsession with the mirror image and the associated lack of identity, when she fails to recognize herself, aligns with Lacan’s concepts of the mirror stage. </w:t>
      </w:r>
      <w:r>
        <w:rPr>
          <w:rFonts w:ascii="Times New Roman" w:hAnsi="Times New Roman" w:cs="Times New Roman"/>
          <w:sz w:val="24"/>
          <w:szCs w:val="24"/>
          <w:highlight w:val="none"/>
        </w:rPr>
        <w:t>It means that the narrator not only reinvents herself but also regresses to a childlike stage of psychosis because she is isolated and sexually repressed through archaic ideas of medicine as well as female agency during the period.  </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Confined to the room, the unnamed narrator does not experience any form of social interaction. As a result, her confinement to the room not only worsens her sense of self but also </w:t>
      </w:r>
      <w:bookmarkStart w:id="0" w:name="_GoBack"/>
      <w:bookmarkEnd w:id="0"/>
      <w:r>
        <w:rPr>
          <w:rFonts w:ascii="Times New Roman" w:hAnsi="Times New Roman" w:cs="Times New Roman"/>
          <w:sz w:val="24"/>
          <w:szCs w:val="24"/>
        </w:rPr>
        <w:t>leads her to a distorted and fractured identity. According to Lacan’s Mirror Theory, identity is a construct that lacks stability. Instead, external forces affect and shape it. Lacan argues that in the mirror stage associated with infancy, a child discovers an image that fits how they move. The discovery fascinates the child at first. However, as the child continues to move and explore their environment, they gradually take control of the environment and begin recognizing it in terms of an object. Lacan points out that</w:t>
      </w:r>
    </w:p>
    <w:p>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“Once the image has been mastered and found empty, immediately rebounds in the case of the child in a series of gestures in which he experiences in play the relation between the movements assumed in the image and the reflected environment, and between this virtual complex and the reality it reduplicates - the child's own body, and the persons and things, around him” (Lacan, 2014, p. 442).</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 mirror stage plays a significant role in early childhood development because it is where infants immerse themselves in their environment and figure out themselves and their bodies to determine the nature of reality. When infants identify themselves in an external environment, they gain critical insights into the nature of their reality.</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In </w:t>
      </w:r>
      <w:r>
        <w:rPr>
          <w:rFonts w:ascii="Times New Roman" w:hAnsi="Times New Roman" w:cs="Times New Roman"/>
          <w:i/>
          <w:iCs/>
          <w:sz w:val="24"/>
          <w:szCs w:val="24"/>
        </w:rPr>
        <w:t>The Yellow Wallpaper, </w:t>
      </w:r>
      <w:r>
        <w:rPr>
          <w:rFonts w:ascii="Times New Roman" w:hAnsi="Times New Roman" w:cs="Times New Roman"/>
          <w:sz w:val="24"/>
          <w:szCs w:val="24"/>
        </w:rPr>
        <w:t>the narrator begins to follow the stage within the room where she is confined. Her husband believes she needs a rest cure and thus locks her up in a room alone. As a result, the narrator is isolated from the rest of the people and does not participate in any activity in society. The story’s setting follows the narrator as she restructures and redefines herself along with her reality to show her mental illness and address the situation that restricts and confines her (Kantharia, 2020). The wallpaper is the first thing the narrator sees and her isolation only serves to increase her obsession with the wallpaper.  </w:t>
      </w:r>
    </w:p>
    <w:p>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“It is the strangest yellow, that wall-paper! It makes me think of all the yellow things I ever saw--not beautiful ones like buttercups, but old foul, bad yellow things. But there is something else about that paper--the smell! I noticed it the moment we came into the room, but with so much air and sun it was not bad. Now we have had a week of fog and rain, and whether the windows are open or not, the smell is here” (Gilman,..p. 10).</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Based on the narrator’s obsession with the wallpaper’s color and patterns, it is evident that starts showing a new path of discovery or renewed interest in things. However, the narrator’s experiences are attributed to her continued confinement which begins to drive her mad.</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Similar to what Lacan suggests in the Mirror Theory, the narrator appears to revisit her mirror stage as she reverts to a state that likens her to an infant. The narrator says:</w:t>
      </w:r>
    </w:p>
    <w:p>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“I never saw so much expression in an inanimate thing before, and we all know how much expression they have! I used to lie awake as a child and get more entertainment and terror out of blank walls and plain furniture than most children could find in a toy store” (Gilman, ..p. 5).</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It shows how the narrator rediscovers her childlike stage because Lacan would argue that she is exploring what constitutes reality, both tactile and visual, because she is like a child once more. Throughout the story, her eyes constantly drift to the wallpaper because she does not have anything else to look at in the room. Given that the patterns on the wall intrigue her, she relates herself to them.</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What Lacan says about the mirror stage is linked with psychoanalysis. Lacan argues that “We have only to understand the mirror stage as an identification, in the full sense that analysis gives to the term: namely, the transformation that takes place in the subject when he assumes an image” (Lacan, 2014, p. 442). During infancy, children assume the mirror image is their image during the mirror stage. Therefore, the mirror stage is a symbol of the point where children transfer their ego without the burdensome expectations of identity as well as society. The mirror stage thus situates the ego’s agency before society determines and gives it a fictional direction. The narrator in Gilman’s short story takes advantage of the rest cure to relieve herself of the burden of societal expectations and restrictions the patriarchal 19th-century society placed on women. Although her husband prescribes a rest cure, he only confines her in an attempt to treat her postpartum depression (Suess, 2003). However, the situation only gets worse for her. Therefore, she travels back in time to the mirror stage that allows her to abandon her current identity of an oppressed woman suffering from mental illness to a state of free existence.</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Lacan describes the narrator’s new identity that she derives from the wallpaper as a gestalt to mean an entire personality developed from many different pieces of the environment in which she finds herself. The theorist emphasizes that “The fact is that the total form of the body by which the subject anticipates in a mirage the maturation of his power is given to him only as Gestalt” (Lacan, 2014, p. 442). Lacan’s argument implies exteriority where the form is relatively constituent than it is constituted. The narrator in </w:t>
      </w:r>
      <w:r>
        <w:rPr>
          <w:rFonts w:ascii="Times New Roman" w:hAnsi="Times New Roman" w:cs="Times New Roman"/>
          <w:i/>
          <w:iCs/>
          <w:sz w:val="24"/>
          <w:szCs w:val="24"/>
        </w:rPr>
        <w:t>The Yellow Wallpaper</w:t>
      </w:r>
      <w:r>
        <w:rPr>
          <w:rFonts w:ascii="Times New Roman" w:hAnsi="Times New Roman" w:cs="Times New Roman"/>
          <w:sz w:val="24"/>
          <w:szCs w:val="24"/>
        </w:rPr>
        <w:t> is a prisoner in a small, stark, and confining room. However, it is the bright patterns on the wallpaper that penetrate the whole of the narrator’s environment. Therefore, she incorporates the unique aspects of the wallpaper into her world.</w:t>
      </w:r>
    </w:p>
    <w:p>
      <w:pPr>
        <w:spacing w:line="480" w:lineRule="auto"/>
        <w:contextualSpacing/>
        <w:jc w:val="center"/>
        <w:rPr>
          <w:rFonts w:ascii="Times New Roman" w:hAnsi="Times New Roman" w:cs="Times New Roman"/>
          <w:b/>
          <w:sz w:val="24"/>
          <w:szCs w:val="24"/>
        </w:rPr>
      </w:pPr>
      <w:r>
        <w:rPr>
          <w:rFonts w:ascii="Times New Roman" w:hAnsi="Times New Roman" w:cs="Times New Roman"/>
          <w:b/>
          <w:bCs/>
          <w:sz w:val="24"/>
          <w:szCs w:val="24"/>
        </w:rPr>
        <w:t>The Wallpaper as a Malformed Mirror</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Readers can see and interpret the yellow wallpaper itself in the form of a distorted mirror. The narrator admits to not having seen a worse paper in her life and describes the wallpaper as “One of those sprawling flamboyant patterns committing every artistic sin” (Gilman,.., p. 3). The distortion reflects what society expects of women as well as the restrictions it places on them in the society depicted in the text. The author presents the mirror stage to the narrator in </w:t>
      </w:r>
      <w:r>
        <w:rPr>
          <w:rFonts w:ascii="Times New Roman" w:hAnsi="Times New Roman" w:cs="Times New Roman"/>
          <w:i/>
          <w:iCs/>
          <w:sz w:val="24"/>
          <w:szCs w:val="24"/>
        </w:rPr>
        <w:t>The Yellow Wallpaper</w:t>
      </w:r>
      <w:r>
        <w:rPr>
          <w:rFonts w:ascii="Times New Roman" w:hAnsi="Times New Roman" w:cs="Times New Roman"/>
          <w:sz w:val="24"/>
          <w:szCs w:val="24"/>
        </w:rPr>
        <w:t> through hallucinations that starts experiencing when she sees another woman form from the patterns she explores in the wallpaper. Gilman writes “At night in any kind of light, in twilight, candle light, lamplight, and worst of all by moonlight, it becomes bars! The outside pattern I mean, and the woman behind it is as plain as can be” (Gilman..,p. 9) According to Lacan’s theory, the mirror-image becomes the threshold of the world visible to the narrator. The argument is applicable if the mirror dispositions the image an individual depicts during hallucinations or dreams. In the context of Gilman’s short story, the narrator is another woman in the wallpaper who also hallucinates. As a result, the pattern becomes a reflection of the narrator. While the narrator is imprisoned in the room, the woman she sees is also trapped in the wallpaper. Therefore, the narrator develops a bond with the woman in the patterns on the wallpaper because they undergo similar experiences.</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highlight w:val="none"/>
        </w:rPr>
        <w:t>However, t</w:t>
      </w:r>
      <w:r>
        <w:rPr>
          <w:rFonts w:ascii="Times New Roman" w:hAnsi="Times New Roman" w:cs="Times New Roman"/>
          <w:sz w:val="24"/>
          <w:szCs w:val="24"/>
        </w:rPr>
        <w:t>he bond the narrator develops with the figure locked behind the mirror is not real and depicts the stark opposite reality of the narrator to emphasize the wallpaper as a distorted mirror. Based on the Mirror Theory, Lacan would argue that the narrator projects personal traits as well as weaknesses in the form of imprisonment onto the mirror image. In that context, the narrator unconsciously drifts back to the mirror stage of psychological development that fits Lacan’s descriptions in the theory. The mirror image movements essentially correspond with the person. As a result, it explains how babies learn about their environment. For instance, infants believe they see themselves in the mirror. According to Lancan (2014, p. 443), “the transition within a generation from the solitary to the gregarious form can be obtained by exposing the individual, at a certain stage, to the exclusively visual action of a similar image, provided it is animated by movements of a style sufficiently close to that characteristic of the species.” The mirror image and the mirror space are thus explored to establish how people develop a sense of the environment around them. The information obtained from the mimicry is crucial when used for identification purposes from the perspective of life stages.</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According to Lacan, exploring the mirror image and the mirror space is vital as an element of the mirror stage because it determines how people can interact with their environment. Lacan is thus led to consider the role of the mirror stage as a specific case of the image’s function to determine how an individual can relate to their reality. In Gilman’s text, the narrator’s psychosis pushes her to restructure her reality. Therefore, it means she distorts the mirror image to make it part of her natural world. Although she refers to an object outside herself, she also sees herself in the wallpaper. It means that while her relationship with the mirror image is clear, she does not believe it is her image. The narrator says “It is the same woman, I know, for she is always creeping, and most women do not creep by daylight” Gilman writes (p. 11). Based on how Lacan connects the mirror stage to infancy as well as early development, it can be used in Gilman’s short story to emphasize the narrator’s helplessness and lack of touch with reality as she gradually runs mad. As the narrator grows more uneasy, the distortion of the mirror image becomes increasingly powerful and desperate.</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 narrator’s sensibilities of time alongside the distant but controlling husband denies her the opportunity to reject the cure. As a result, the mirror image wields an agency that lacks in the narrator. The figure shakes the pattern to demonstrate the desire to be released (Özsert, 2022). Similarly, the narrator must follow suit to demand her release from the room where she is imprisoned. However, she cannot demand her release because of her mental illness or the societal pressure that demands she continue with her rest cure (Kantharia, 2020). Therefore, the narrator’s mind creates a mirror image in the wallpaper to go beyond her shortcomings. As such, Lacan argues that the mirror stage is more like a framework that presents the facts about a man suffering a real specific prematurity like a newborn child. The mirror stage mainly happens because infants lack fully formed identities. Instead, young children still adjust to their entire status because they have yet to interact with a whole new world ahead of them. Young children are thus uncertain and immature, leading their identity in the mirror stage to a fluid and incomplete status.</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From Lacan’s Mirror Theory, the mirror stage refers to a drama with internal thrusts that result from failure to anticipate. It also involves a lack of adequate spatial identification to become successful for fantasies that result from a fractured body image to a state of totality. The mirror stage is also a protection that alienates identity whose rigid structure marks the topic of mental development as a whole. The events of the short story somewhat disrupt the narrator’s alienating identity that she might have developed during the real mirror stage in her life. Mental illness combines with unfair imprisonment by an uncaring husband to cause a breakdown in the narrator’s mental development structure. As a result of the breakdown, the narrator must fragment her body image again, which explains why she moves it back into the yellow wallpaper. Although she sees her figure in the wallpaper, she fails to recognize it. Additionally, the image in the wallpaper emphasizes the narrator’s desire to escape the bondage of the room. Lacan believes that the fragmented body is often evident in dreams when the analytical movement comes across a specific level of aggressive disintegration in a person.</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 narrator’s identity continually disintegrates causing her to lose touch with reality, including what constitutes space and identity. Lacan believes that the form “is even tangibly revealed at the organic level, in the lines of "fragilization" that define the anatomy of phantasy, as exhibited in the schizoid and spasmodic symptoms of hysteria” (Lacan, 2014, p. 444). The narrator’s continuous descent into madness reflects the hysteria where the vision of one woman splits into several women. As her mirror image splits into several images, her desires become increasingly desperate and highly inconsistent. For instance, the narrator says:</w:t>
      </w:r>
    </w:p>
    <w:p>
      <w:pPr>
        <w:spacing w:line="48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“Sometimes I think there are a great many women behind, and sometimes only one, and she crawls around fast, and her crawling shakes it all over. Then in the very bright spots she keeps still, and in the very shady spots she just takes hold of the bars and shakes them hard. And she is all the time trying to climb through. But nobody could climb through that pattern--it strangles so; I think that is why it has so many heads” (Gilman,.., p. 11). </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Her thoughts reflect the height of her desperation because she thinks of so many things that divide her senses of reality as well as identity. Lacan points out that the mirror stage is a platform where people can form or express their psychological issues. “Similarly, on the mental plane, we find realized the structures of fortified works, the metaphor of which arises spontaneously, as if issuing from the symptoms themselves, to designate the mechanisms of obsessional neurosis - inversion, isolation, splitting, negation and displacement” (Lacan, 2014, p. 444). The narrator in Gilman’s short story most likely suffers from that type of mental illness. Isolation is her main problem because she continually lives in her little world of fantasy. The circumstances forced her to split herself into various components to provide company for herself. Most of the parts are directed at the wallpaper as a distorted mirror. As a result, she directs her frustrations to the woman on the wallpaper.</w:t>
      </w:r>
    </w:p>
    <w:p>
      <w:pPr>
        <w:spacing w:line="480" w:lineRule="auto"/>
        <w:contextualSpacing/>
        <w:jc w:val="center"/>
        <w:rPr>
          <w:rFonts w:ascii="Times New Roman" w:hAnsi="Times New Roman" w:cs="Times New Roman"/>
          <w:b/>
          <w:sz w:val="24"/>
          <w:szCs w:val="24"/>
        </w:rPr>
      </w:pPr>
      <w:r>
        <w:rPr>
          <w:rFonts w:ascii="Times New Roman" w:hAnsi="Times New Roman" w:cs="Times New Roman"/>
          <w:b/>
          <w:bCs/>
          <w:sz w:val="24"/>
          <w:szCs w:val="24"/>
        </w:rPr>
        <w:t>Loss of Autonomy and Authority</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John, the chief protagonist’s husband, is a symbolic figure who represents societal authority and patriarchy. The control he exercises over her mirrors Lacan’s concept of the “Other” which affects the narrator’s sense of self. The narrator experiences spiritual conflict as well as rebirth. When the story begins, the narrator somewhat appears unaware of what confines her in the room. For instance, the narrator says “I did write for a while in spite of them; but it </w:t>
      </w:r>
      <w:r>
        <w:rPr>
          <w:rFonts w:hint="eastAsia" w:ascii="Times New Roman" w:hAnsi="Times New Roman" w:eastAsia="宋体" w:cs="Times New Roman"/>
          <w:sz w:val="24"/>
          <w:szCs w:val="24"/>
          <w:lang w:val="en-US" w:eastAsia="zh-CN"/>
        </w:rPr>
        <w:t>does</w:t>
      </w:r>
      <w:r>
        <w:rPr>
          <w:rFonts w:ascii="Times New Roman" w:hAnsi="Times New Roman" w:cs="Times New Roman"/>
          <w:sz w:val="24"/>
          <w:szCs w:val="24"/>
        </w:rPr>
        <w:t xml:space="preserve"> exhaust me a good deal--having to be so sly about it, or else meet with heavy opposition” (Gilman,..p. 2). However, she later clears her doubt and rebels against patriarchy when the woman’s image on the yellow wallpaper weakens her ego. Although it takes longer than expected, the narrator finally shows a strong desire to be free and emancipate herself from the loss of autonomy and authority over her identity. She tears the yellow wallpaper that is considered the mirror to release the woman in it. The confined woman is an image that hints at the concept of selfhood. Therefore, when the narrator observes the yellow wallpaper, she realizes that she is confined and tries to reclaim her self-identity. When she identifies with the woman’s image in the yellow wallpaper she becomes increasingly aware of her situation.</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However, it is noteworthy that the narrator’s inability to express herself or make decisions at the beginning further worsened her already fractured identity. As a result, she loses her sense of autonomy and must rely on the authority figures around her to survive. At first, she does not like the room where she is confined and particularly hates the yellow wallpaper. She is unaware that her hatred of the yellow wallpaper only delays her path to autonomy and authority. Over time, she comes to like the room but still hates the yellow wallpaper. She says “I'm really getting quite fond of the big room, all but that horrid paper” (Gilman, ..p. 4). Therefore, the narrator’s attitude towards the yellow wallpaper somewhat delays her quest to break free from the societal norms that hold her down through patriarchy. However, when she later accepts and likes the wallpaper, she realizes the need to challenge the societal norms that confine and restrict her. “I'm getting really fond of the room in spite of the wall-paper. Perhaps BECAUSE of the wall-paper. It dwells in my mind so!” (Gilman, ..p. 6). As she takes an interest in the yellow wallpaper, she gets a clear image of the confined woman that mirrors her life. As a result, she learns that the confined woman shows her how patriarchy confines her.</w:t>
      </w:r>
    </w:p>
    <w:p>
      <w:pPr>
        <w:spacing w:line="480" w:lineRule="auto"/>
        <w:ind w:firstLine="720"/>
        <w:contextualSpacing/>
        <w:rPr>
          <w:rFonts w:ascii="Times New Roman" w:hAnsi="Times New Roman" w:cs="Times New Roman"/>
          <w:sz w:val="24"/>
          <w:szCs w:val="24"/>
        </w:rPr>
      </w:pPr>
    </w:p>
    <w:p>
      <w:pPr>
        <w:spacing w:line="480" w:lineRule="auto"/>
        <w:contextualSpacing/>
        <w:jc w:val="center"/>
        <w:rPr>
          <w:rFonts w:ascii="Times New Roman" w:hAnsi="Times New Roman" w:cs="Times New Roman"/>
          <w:b/>
          <w:sz w:val="24"/>
          <w:szCs w:val="24"/>
        </w:rPr>
      </w:pPr>
      <w:r>
        <w:rPr>
          <w:rFonts w:ascii="Times New Roman" w:hAnsi="Times New Roman" w:cs="Times New Roman"/>
          <w:b/>
          <w:bCs/>
          <w:sz w:val="24"/>
          <w:szCs w:val="24"/>
        </w:rPr>
        <w:t>Desire and Repression</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Lacan’s Mirror Theory entails the idea of desire as well as the tension between a person and societal norms. The chief protagonist becomes obsessed with the wallpaper, allowing readers to see her repressed desires and thoughts as well as her gradual descent into madness (Kamo, 2011). As a result, the narrator constantly focuses on writing and the yellow wallpaper to feel better. She is disturbed and ruthlessly repressed despite her efforts to break free from the room where she is imprisoned. Due to the authority her husband exercises over her, the narrator is frightened of openly confronting her fears. Instead, she wants to write and feel relieved about the entire situation she faces. However, societal authority does not allow her to write and vent, further pushing her into madness. As her mental health gradually deteriorates, she enters a train of thoughts. For instance, the narrator says “I think sometimes that if I were only well enough to write a little it would relieve the press of ideas and rest me” (Gilman, ..p. 5). The narrator wishes to write and freely express herself, thereby emphasizing her desire to enjoy freedom and independence. However, her husband John restricts and controls her. As a result, she resorts to internal retaliation and hiding what can truly help her achieve the freedom she wants.</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Oppression and repressive gender roles significantly restrict the narrator. Despite the negative effects of the circumstances on her superego, she cannot do anything. The internal battle she fights only represses her Id. The struggle to maintain balance continually torments her. When her mental illness worsens, she begins to see a pattern in the wallpaper in the room. She is obsessed with the patterns, an indicator that her repressed emotions severely consume her. At some point, the narrator says “I've got out at last,” (Gilman,.. p. 14). When the protagonist tears down the wallpaper toward the end of the story, it suggests that the narrator is tired of the societal constraints that hold her down and is ready to break free to regain her sense of self, even if it means running mad. The narrator faces significant challenges as she seeks to not only understand herself but also feel free in a society where women are controlled. As a result, she abandons her role as a mother, wife, and patient. Furthermore, she loses her sense of identity to escape the oppression and repression she suffers in the room where she is imprisoned.</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 Lacanian theory provides a framework that can be used to comment on the narrator’s efforts to redefine herself based on the yellow wallpaper. The fact that the narrator crawls around the room where she is confined implies she suffers from mental illness. The wallpaper symbolizes a repressed other or suppressed self. The narrator’s desire for freedom and independence haunts her as she strives to achieve her socially confirming self. Similar to what Lacan proposes in the Mirror Theory, the narrator depicts a desire for the uncanny as well as the forbidden self. The narrator’s confinement severed her disconnection from reality because societal norms restrict and isolate her, leading to her instability. Given that the narrator cannot tell the difference between fantasy and reality as far as self-constitution is concerned depicts the effects of the mirror stage in the short story. She reverts to the mirror stage when her state of mental health portrays the behaviors associated with the infant-like stage. She constantly explores the nature of reality through tactile and visual stimulation, making her even more obsessed with the patterns she sees on the wallpaper. When she reverts to the mirror stage, she ignores her current identity which depicts her as an oppressed woman who suffers mental illness. Instead, she enters a stage of I that gives her a freer existence.</w:t>
      </w:r>
    </w:p>
    <w:p>
      <w:pPr>
        <w:spacing w:line="480" w:lineRule="auto"/>
        <w:contextualSpacing/>
        <w:jc w:val="center"/>
        <w:rPr>
          <w:rFonts w:ascii="Times New Roman" w:hAnsi="Times New Roman" w:cs="Times New Roman"/>
          <w:b/>
          <w:sz w:val="24"/>
          <w:szCs w:val="24"/>
        </w:rPr>
      </w:pPr>
      <w:r>
        <w:rPr>
          <w:rFonts w:ascii="Times New Roman" w:hAnsi="Times New Roman" w:cs="Times New Roman"/>
          <w:b/>
          <w:bCs/>
          <w:sz w:val="24"/>
          <w:szCs w:val="24"/>
        </w:rPr>
        <w:t>Conclusion</w:t>
      </w:r>
    </w:p>
    <w:p>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A critical analysis of Charlotte Perkins Gilman’s </w:t>
      </w:r>
      <w:r>
        <w:rPr>
          <w:rFonts w:ascii="Times New Roman" w:hAnsi="Times New Roman" w:cs="Times New Roman"/>
          <w:i/>
          <w:iCs/>
          <w:sz w:val="24"/>
          <w:szCs w:val="24"/>
        </w:rPr>
        <w:t>The Yellow Wallpaper</w:t>
      </w:r>
      <w:r>
        <w:rPr>
          <w:rFonts w:ascii="Times New Roman" w:hAnsi="Times New Roman" w:cs="Times New Roman"/>
          <w:sz w:val="24"/>
          <w:szCs w:val="24"/>
        </w:rPr>
        <w:t> through Lacan’s Mirror Theory reveals how societal norms and oppressive structures define, distort, and eventually fracture the chief protagonist’s identity. As a result, the story deeply engages with the issues that arise when an individual is denied their autonomy and their desires and mental well-being are repressed. Lacan’s Mirror Theory provides a critical framework through which the mental illness and psychological episodes that the narrator in the short story suffers are highlighted. The narrator’s husband confines her to a small room because he believes she suffers from a mental illness that requires rest cure. The confinement leaves the narrator without any social support despite the state of her mental health and well-being. As a result, she reverts to a unique psychotic mirror stage that exposes her to a figure like her in the yellow wallpaper in the room. She gradually begins to realize the reality but the patterns of the woman on the yellow wallpaper split, making it more difficult for her to interpret (Özsert, 2022). According to Lacan’s concept of the mirror stage, as outlined in the Mirror Theory, it is evident that the narrator attempts to rediscover herself and escape the patriarchy in which societal norms confine her. As a result, the narrator reinvents her mirror stage to reflect her anxieties and find a way to overcome the societal norms that hold women down during the period the story is set. Towards the end of the story, the narrator’s psychological model somewhat deciphers the image in the yellow wallpaper and she realizes that it represents her. The discovery underlines Lacan’s concept of the mirror stage where infants realize they can see themselves in the mirror. Therefore, Lacan’s Mirror Theory provides a vital model that readers can use to critically analyze Charlotte Perkins Gilman’s </w:t>
      </w:r>
      <w:r>
        <w:rPr>
          <w:rFonts w:ascii="Times New Roman" w:hAnsi="Times New Roman" w:cs="Times New Roman"/>
          <w:i/>
          <w:iCs/>
          <w:sz w:val="24"/>
          <w:szCs w:val="24"/>
        </w:rPr>
        <w:t>The Yellow Wallpaper </w:t>
      </w:r>
      <w:r>
        <w:rPr>
          <w:rFonts w:ascii="Times New Roman" w:hAnsi="Times New Roman" w:cs="Times New Roman"/>
          <w:sz w:val="24"/>
          <w:szCs w:val="24"/>
        </w:rPr>
        <w:t>to understand how it explores the concept of identity and the confinement of women through societal norms.</w:t>
      </w:r>
    </w:p>
    <w:p>
      <w:pPr>
        <w:spacing w:line="480" w:lineRule="auto"/>
        <w:contextualSpacing/>
        <w:rPr>
          <w:rFonts w:ascii="Times New Roman" w:hAnsi="Times New Roman" w:cs="Times New Roman"/>
          <w:sz w:val="24"/>
          <w:szCs w:val="24"/>
        </w:rPr>
      </w:pPr>
      <w:r>
        <w:rPr>
          <w:rFonts w:ascii="Times New Roman" w:hAnsi="Times New Roman" w:cs="Times New Roman"/>
          <w:sz w:val="24"/>
          <w:szCs w:val="24"/>
        </w:rPr>
        <w:br w:type="page"/>
      </w:r>
    </w:p>
    <w:p>
      <w:pPr>
        <w:spacing w:line="480" w:lineRule="auto"/>
        <w:contextualSpacing/>
        <w:jc w:val="center"/>
        <w:rPr>
          <w:rFonts w:ascii="Times New Roman" w:hAnsi="Times New Roman" w:cs="Times New Roman"/>
          <w:b/>
          <w:sz w:val="24"/>
          <w:szCs w:val="24"/>
        </w:rPr>
      </w:pPr>
      <w:r>
        <w:rPr>
          <w:rFonts w:ascii="Times New Roman" w:hAnsi="Times New Roman" w:cs="Times New Roman"/>
          <w:b/>
          <w:sz w:val="24"/>
          <w:szCs w:val="24"/>
        </w:rPr>
        <w:t>References</w:t>
      </w:r>
    </w:p>
    <w:p>
      <w:pPr>
        <w:spacing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Kamo, H., 2011. To Be a Woman and To Be Mad: On Charlotte Perkins Gilma's" The Yellow Wallpaper". </w:t>
      </w:r>
      <w:r>
        <w:rPr>
          <w:rFonts w:ascii="Times New Roman" w:hAnsi="Times New Roman" w:eastAsia="MS Gothic" w:cs="Times New Roman"/>
          <w:i/>
          <w:iCs/>
          <w:sz w:val="24"/>
          <w:szCs w:val="24"/>
        </w:rPr>
        <w:t>一橋研究</w:t>
      </w:r>
      <w:r>
        <w:rPr>
          <w:rFonts w:ascii="Times New Roman" w:hAnsi="Times New Roman" w:cs="Times New Roman"/>
          <w:sz w:val="24"/>
          <w:szCs w:val="24"/>
        </w:rPr>
        <w:t>, </w:t>
      </w:r>
      <w:r>
        <w:rPr>
          <w:rFonts w:ascii="Times New Roman" w:hAnsi="Times New Roman" w:cs="Times New Roman"/>
          <w:i/>
          <w:iCs/>
          <w:sz w:val="24"/>
          <w:szCs w:val="24"/>
        </w:rPr>
        <w:t>36</w:t>
      </w:r>
      <w:r>
        <w:rPr>
          <w:rFonts w:ascii="Times New Roman" w:hAnsi="Times New Roman" w:cs="Times New Roman"/>
          <w:sz w:val="24"/>
          <w:szCs w:val="24"/>
        </w:rPr>
        <w:t xml:space="preserve">(2), pp.35-47. </w:t>
      </w:r>
    </w:p>
    <w:p>
      <w:pPr>
        <w:spacing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Kantharia, M., 2020. Psychoanalytic approach of mental illness in Perkin’s “The Yellow Wallpaper.”. </w:t>
      </w:r>
      <w:r>
        <w:rPr>
          <w:rFonts w:ascii="Times New Roman" w:hAnsi="Times New Roman" w:cs="Times New Roman"/>
          <w:i/>
          <w:iCs/>
          <w:sz w:val="24"/>
          <w:szCs w:val="24"/>
        </w:rPr>
        <w:t>International Journal of Advances in Social Sciences</w:t>
      </w:r>
      <w:r>
        <w:rPr>
          <w:rFonts w:ascii="Times New Roman" w:hAnsi="Times New Roman" w:cs="Times New Roman"/>
          <w:sz w:val="24"/>
          <w:szCs w:val="24"/>
        </w:rPr>
        <w:t>, </w:t>
      </w:r>
      <w:r>
        <w:rPr>
          <w:rFonts w:ascii="Times New Roman" w:hAnsi="Times New Roman" w:cs="Times New Roman"/>
          <w:i/>
          <w:iCs/>
          <w:sz w:val="24"/>
          <w:szCs w:val="24"/>
        </w:rPr>
        <w:t>8</w:t>
      </w:r>
      <w:r>
        <w:rPr>
          <w:rFonts w:ascii="Times New Roman" w:hAnsi="Times New Roman" w:cs="Times New Roman"/>
          <w:sz w:val="24"/>
          <w:szCs w:val="24"/>
        </w:rPr>
        <w:t>(1), pp.1-4.</w:t>
      </w:r>
    </w:p>
    <w:p>
      <w:pPr>
        <w:spacing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Lacan, J., 2014. The mirror stage as formative of the function of the “I” as revealed in psychoanalytic experience 1. In </w:t>
      </w:r>
      <w:r>
        <w:rPr>
          <w:rFonts w:ascii="Times New Roman" w:hAnsi="Times New Roman" w:cs="Times New Roman"/>
          <w:i/>
          <w:iCs/>
          <w:sz w:val="24"/>
          <w:szCs w:val="24"/>
        </w:rPr>
        <w:t>Reading French Psychoanalysis</w:t>
      </w:r>
      <w:r>
        <w:rPr>
          <w:rFonts w:ascii="Times New Roman" w:hAnsi="Times New Roman" w:cs="Times New Roman"/>
          <w:sz w:val="24"/>
          <w:szCs w:val="24"/>
        </w:rPr>
        <w:t> (pp. 97-104). Routledge.</w:t>
      </w:r>
    </w:p>
    <w:p>
      <w:pPr>
        <w:spacing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Özsert, S., 2022. Painting The Feminist Story Through Imagery in Charlotte Perkins Gilman's The Yellow Wallpaper. </w:t>
      </w:r>
      <w:r>
        <w:rPr>
          <w:rFonts w:ascii="Times New Roman" w:hAnsi="Times New Roman" w:cs="Times New Roman"/>
          <w:i/>
          <w:iCs/>
          <w:sz w:val="24"/>
          <w:szCs w:val="24"/>
        </w:rPr>
        <w:t>Journal of Academic Social Science Studies</w:t>
      </w:r>
      <w:r>
        <w:rPr>
          <w:rFonts w:ascii="Times New Roman" w:hAnsi="Times New Roman" w:cs="Times New Roman"/>
          <w:sz w:val="24"/>
          <w:szCs w:val="24"/>
        </w:rPr>
        <w:t>, </w:t>
      </w:r>
      <w:r>
        <w:rPr>
          <w:rFonts w:ascii="Times New Roman" w:hAnsi="Times New Roman" w:cs="Times New Roman"/>
          <w:i/>
          <w:iCs/>
          <w:sz w:val="24"/>
          <w:szCs w:val="24"/>
        </w:rPr>
        <w:t>15</w:t>
      </w:r>
      <w:r>
        <w:rPr>
          <w:rFonts w:ascii="Times New Roman" w:hAnsi="Times New Roman" w:cs="Times New Roman"/>
          <w:sz w:val="24"/>
          <w:szCs w:val="24"/>
        </w:rPr>
        <w:t>(90).</w:t>
      </w:r>
    </w:p>
    <w:p>
      <w:pPr>
        <w:spacing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 xml:space="preserve">Perkins Gilman, C., 1999. </w:t>
      </w:r>
      <w:r>
        <w:rPr>
          <w:rFonts w:ascii="Times New Roman" w:hAnsi="Times New Roman" w:cs="Times New Roman"/>
          <w:i/>
          <w:sz w:val="24"/>
          <w:szCs w:val="24"/>
        </w:rPr>
        <w:t>The Yellow Wallpaper</w:t>
      </w:r>
      <w:r>
        <w:rPr>
          <w:rFonts w:ascii="Times New Roman" w:hAnsi="Times New Roman" w:cs="Times New Roman"/>
          <w:sz w:val="24"/>
          <w:szCs w:val="24"/>
        </w:rPr>
        <w:t>.</w:t>
      </w:r>
    </w:p>
    <w:p>
      <w:pPr>
        <w:spacing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Suess, B.A., 2003. The Writing is on the Wall: Symbolic Orders in The Yellow Wallpaper. </w:t>
      </w:r>
      <w:r>
        <w:rPr>
          <w:rFonts w:ascii="Times New Roman" w:hAnsi="Times New Roman" w:cs="Times New Roman"/>
          <w:i/>
          <w:iCs/>
          <w:sz w:val="24"/>
          <w:szCs w:val="24"/>
        </w:rPr>
        <w:t>Women's Studies</w:t>
      </w:r>
      <w:r>
        <w:rPr>
          <w:rFonts w:ascii="Times New Roman" w:hAnsi="Times New Roman" w:cs="Times New Roman"/>
          <w:sz w:val="24"/>
          <w:szCs w:val="24"/>
        </w:rPr>
        <w:t>, </w:t>
      </w:r>
      <w:r>
        <w:rPr>
          <w:rFonts w:ascii="Times New Roman" w:hAnsi="Times New Roman" w:cs="Times New Roman"/>
          <w:i/>
          <w:iCs/>
          <w:sz w:val="24"/>
          <w:szCs w:val="24"/>
        </w:rPr>
        <w:t>32</w:t>
      </w:r>
      <w:r>
        <w:rPr>
          <w:rFonts w:ascii="Times New Roman" w:hAnsi="Times New Roman" w:cs="Times New Roman"/>
          <w:sz w:val="24"/>
          <w:szCs w:val="24"/>
        </w:rPr>
        <w:t>(1), pp.79-97.</w:t>
      </w: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096057227"/>
      <w:docPartObj>
        <w:docPartGallery w:val="autotext"/>
      </w:docPartObj>
    </w:sdtPr>
    <w:sdtEndPr>
      <w:rPr>
        <w:rFonts w:ascii="Times New Roman" w:hAnsi="Times New Roman" w:cs="Times New Roman"/>
        <w:sz w:val="24"/>
        <w:szCs w:val="24"/>
      </w:rPr>
    </w:sdtEndPr>
    <w:sdtContent>
      <w:p>
        <w:pPr>
          <w:pStyle w:val="4"/>
          <w:jc w:val="right"/>
          <w:rPr>
            <w:rFonts w:ascii="Times New Roman" w:hAnsi="Times New Roman" w:cs="Times New Roman"/>
            <w:sz w:val="24"/>
            <w:szCs w:val="24"/>
          </w:rPr>
        </w:pPr>
        <w:r>
          <w:rPr>
            <w:rFonts w:ascii="Times New Roman" w:hAnsi="Times New Roman" w:cs="Times New Roman"/>
            <w:sz w:val="24"/>
            <w:szCs w:val="24"/>
          </w:rPr>
          <w:t xml:space="preserve">Analysis of The Yellow Wallpaper from Lacan Mirror Theory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p>
    </w:sdtContent>
  </w:sdt>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TO1MDGyMDMwNDM0sjRW0lEKTi0uzszPAykwrAUAqHjgAiwAAAA="/>
    <w:docVar w:name="commondata" w:val="eyJoZGlkIjoiMzc3OGQzZDJmOWY1MWRhNWQzMjE1MjM5OTA0MTRmZGMifQ=="/>
  </w:docVars>
  <w:rsids>
    <w:rsidRoot w:val="008A75ED"/>
    <w:rsid w:val="00001B1C"/>
    <w:rsid w:val="00024CC3"/>
    <w:rsid w:val="000251CE"/>
    <w:rsid w:val="000273F6"/>
    <w:rsid w:val="00036183"/>
    <w:rsid w:val="000461D3"/>
    <w:rsid w:val="00047ADD"/>
    <w:rsid w:val="00056DDD"/>
    <w:rsid w:val="00057659"/>
    <w:rsid w:val="00065A11"/>
    <w:rsid w:val="00073EFF"/>
    <w:rsid w:val="000908C5"/>
    <w:rsid w:val="00090D3E"/>
    <w:rsid w:val="000A4EBD"/>
    <w:rsid w:val="000A51D9"/>
    <w:rsid w:val="000B0996"/>
    <w:rsid w:val="000B48A9"/>
    <w:rsid w:val="000B63E3"/>
    <w:rsid w:val="000D2DB9"/>
    <w:rsid w:val="000E3FA5"/>
    <w:rsid w:val="000E609F"/>
    <w:rsid w:val="000F1388"/>
    <w:rsid w:val="00100553"/>
    <w:rsid w:val="00124D77"/>
    <w:rsid w:val="00125038"/>
    <w:rsid w:val="001267DD"/>
    <w:rsid w:val="00140572"/>
    <w:rsid w:val="001462B3"/>
    <w:rsid w:val="00157EFD"/>
    <w:rsid w:val="00166E1F"/>
    <w:rsid w:val="00170E96"/>
    <w:rsid w:val="00171A80"/>
    <w:rsid w:val="00171EF9"/>
    <w:rsid w:val="001739DD"/>
    <w:rsid w:val="00176722"/>
    <w:rsid w:val="00182292"/>
    <w:rsid w:val="00193C60"/>
    <w:rsid w:val="001A4380"/>
    <w:rsid w:val="001A44E8"/>
    <w:rsid w:val="001C2157"/>
    <w:rsid w:val="001C52F4"/>
    <w:rsid w:val="001D2C1A"/>
    <w:rsid w:val="001D451B"/>
    <w:rsid w:val="00201109"/>
    <w:rsid w:val="0020470D"/>
    <w:rsid w:val="00205743"/>
    <w:rsid w:val="00211E3B"/>
    <w:rsid w:val="00217C21"/>
    <w:rsid w:val="00220239"/>
    <w:rsid w:val="0022196A"/>
    <w:rsid w:val="00232622"/>
    <w:rsid w:val="00233680"/>
    <w:rsid w:val="00234143"/>
    <w:rsid w:val="00242E7C"/>
    <w:rsid w:val="002458DA"/>
    <w:rsid w:val="00247590"/>
    <w:rsid w:val="00252EB6"/>
    <w:rsid w:val="00256465"/>
    <w:rsid w:val="00262BAA"/>
    <w:rsid w:val="00270B5C"/>
    <w:rsid w:val="0028421D"/>
    <w:rsid w:val="002A4116"/>
    <w:rsid w:val="002A699C"/>
    <w:rsid w:val="002B12B7"/>
    <w:rsid w:val="002C4124"/>
    <w:rsid w:val="002D1C73"/>
    <w:rsid w:val="002E6494"/>
    <w:rsid w:val="002F4D1B"/>
    <w:rsid w:val="003003A2"/>
    <w:rsid w:val="003027A2"/>
    <w:rsid w:val="0031261B"/>
    <w:rsid w:val="00320975"/>
    <w:rsid w:val="00322643"/>
    <w:rsid w:val="003242F1"/>
    <w:rsid w:val="00331B92"/>
    <w:rsid w:val="003447C0"/>
    <w:rsid w:val="003467F0"/>
    <w:rsid w:val="003505B1"/>
    <w:rsid w:val="00356602"/>
    <w:rsid w:val="00364809"/>
    <w:rsid w:val="003751CD"/>
    <w:rsid w:val="003913CE"/>
    <w:rsid w:val="003A2EAF"/>
    <w:rsid w:val="003B18CF"/>
    <w:rsid w:val="003B3081"/>
    <w:rsid w:val="003C3F68"/>
    <w:rsid w:val="003C4911"/>
    <w:rsid w:val="003C672F"/>
    <w:rsid w:val="003C7BD7"/>
    <w:rsid w:val="003D424B"/>
    <w:rsid w:val="003D5BEF"/>
    <w:rsid w:val="003E198E"/>
    <w:rsid w:val="003E5589"/>
    <w:rsid w:val="003E558F"/>
    <w:rsid w:val="003E7E17"/>
    <w:rsid w:val="003F37AC"/>
    <w:rsid w:val="004043A0"/>
    <w:rsid w:val="00405DDD"/>
    <w:rsid w:val="00412C43"/>
    <w:rsid w:val="004212B3"/>
    <w:rsid w:val="00431DA4"/>
    <w:rsid w:val="00431FF5"/>
    <w:rsid w:val="00441525"/>
    <w:rsid w:val="00451231"/>
    <w:rsid w:val="00464DD6"/>
    <w:rsid w:val="00465E92"/>
    <w:rsid w:val="00467D61"/>
    <w:rsid w:val="00472EC7"/>
    <w:rsid w:val="0047527F"/>
    <w:rsid w:val="00493447"/>
    <w:rsid w:val="004A537C"/>
    <w:rsid w:val="004B33FA"/>
    <w:rsid w:val="004B4CC0"/>
    <w:rsid w:val="004C5871"/>
    <w:rsid w:val="004C5992"/>
    <w:rsid w:val="004D532F"/>
    <w:rsid w:val="004E5AF3"/>
    <w:rsid w:val="004E661E"/>
    <w:rsid w:val="004F5F03"/>
    <w:rsid w:val="00506306"/>
    <w:rsid w:val="00516371"/>
    <w:rsid w:val="00561337"/>
    <w:rsid w:val="00562349"/>
    <w:rsid w:val="00566D37"/>
    <w:rsid w:val="005A3616"/>
    <w:rsid w:val="005B177A"/>
    <w:rsid w:val="005C4336"/>
    <w:rsid w:val="005C7CE4"/>
    <w:rsid w:val="005C7FFD"/>
    <w:rsid w:val="005D64A8"/>
    <w:rsid w:val="005E33DE"/>
    <w:rsid w:val="005F7D96"/>
    <w:rsid w:val="00607651"/>
    <w:rsid w:val="0061498B"/>
    <w:rsid w:val="00615B1D"/>
    <w:rsid w:val="006179C5"/>
    <w:rsid w:val="00621891"/>
    <w:rsid w:val="006225B7"/>
    <w:rsid w:val="00626FC3"/>
    <w:rsid w:val="00632428"/>
    <w:rsid w:val="006377FA"/>
    <w:rsid w:val="00651C2C"/>
    <w:rsid w:val="00654A43"/>
    <w:rsid w:val="00656533"/>
    <w:rsid w:val="00671186"/>
    <w:rsid w:val="006806F2"/>
    <w:rsid w:val="00680EE8"/>
    <w:rsid w:val="006865C8"/>
    <w:rsid w:val="0069572F"/>
    <w:rsid w:val="0069721D"/>
    <w:rsid w:val="006A62C6"/>
    <w:rsid w:val="006B0209"/>
    <w:rsid w:val="006C3214"/>
    <w:rsid w:val="006C64A9"/>
    <w:rsid w:val="006D05B7"/>
    <w:rsid w:val="006E29C5"/>
    <w:rsid w:val="006E6FCA"/>
    <w:rsid w:val="006F04B8"/>
    <w:rsid w:val="006F0652"/>
    <w:rsid w:val="00720152"/>
    <w:rsid w:val="00723BB1"/>
    <w:rsid w:val="00723D1F"/>
    <w:rsid w:val="0072505A"/>
    <w:rsid w:val="00741654"/>
    <w:rsid w:val="00742A8C"/>
    <w:rsid w:val="00750297"/>
    <w:rsid w:val="007755AD"/>
    <w:rsid w:val="007A49A2"/>
    <w:rsid w:val="007A5F54"/>
    <w:rsid w:val="007A6671"/>
    <w:rsid w:val="007B640E"/>
    <w:rsid w:val="007C2E57"/>
    <w:rsid w:val="007C75FF"/>
    <w:rsid w:val="007D17A5"/>
    <w:rsid w:val="007D2083"/>
    <w:rsid w:val="007D68BB"/>
    <w:rsid w:val="007D6BC5"/>
    <w:rsid w:val="007E54E6"/>
    <w:rsid w:val="007F34C2"/>
    <w:rsid w:val="00803770"/>
    <w:rsid w:val="0080399A"/>
    <w:rsid w:val="00803FF9"/>
    <w:rsid w:val="00810352"/>
    <w:rsid w:val="00822ECC"/>
    <w:rsid w:val="00830F80"/>
    <w:rsid w:val="00831D83"/>
    <w:rsid w:val="00843FFA"/>
    <w:rsid w:val="00845BDE"/>
    <w:rsid w:val="00851D6A"/>
    <w:rsid w:val="00853399"/>
    <w:rsid w:val="00863275"/>
    <w:rsid w:val="008755F9"/>
    <w:rsid w:val="00880626"/>
    <w:rsid w:val="00880829"/>
    <w:rsid w:val="00880BCF"/>
    <w:rsid w:val="00895F1D"/>
    <w:rsid w:val="008A0D34"/>
    <w:rsid w:val="008A6CCB"/>
    <w:rsid w:val="008A75ED"/>
    <w:rsid w:val="008A7C3C"/>
    <w:rsid w:val="008B4AE7"/>
    <w:rsid w:val="008B5475"/>
    <w:rsid w:val="008B6DE6"/>
    <w:rsid w:val="008B7744"/>
    <w:rsid w:val="008C76E3"/>
    <w:rsid w:val="008E3157"/>
    <w:rsid w:val="008E3CAC"/>
    <w:rsid w:val="008E7DBE"/>
    <w:rsid w:val="008F098F"/>
    <w:rsid w:val="008F511E"/>
    <w:rsid w:val="0090385F"/>
    <w:rsid w:val="00904351"/>
    <w:rsid w:val="0091291E"/>
    <w:rsid w:val="0091417B"/>
    <w:rsid w:val="00925465"/>
    <w:rsid w:val="0095066B"/>
    <w:rsid w:val="00952CFE"/>
    <w:rsid w:val="00956B31"/>
    <w:rsid w:val="0096361E"/>
    <w:rsid w:val="009672B8"/>
    <w:rsid w:val="0098599B"/>
    <w:rsid w:val="00985D09"/>
    <w:rsid w:val="00990DD4"/>
    <w:rsid w:val="009964ED"/>
    <w:rsid w:val="009B034B"/>
    <w:rsid w:val="009B0E7A"/>
    <w:rsid w:val="009B22D2"/>
    <w:rsid w:val="009C3496"/>
    <w:rsid w:val="009D0250"/>
    <w:rsid w:val="009E165C"/>
    <w:rsid w:val="009E19A7"/>
    <w:rsid w:val="009E7160"/>
    <w:rsid w:val="009F10EC"/>
    <w:rsid w:val="009F4375"/>
    <w:rsid w:val="009F52FC"/>
    <w:rsid w:val="009F7910"/>
    <w:rsid w:val="00A01E90"/>
    <w:rsid w:val="00A301B4"/>
    <w:rsid w:val="00A3177B"/>
    <w:rsid w:val="00A31A13"/>
    <w:rsid w:val="00A36645"/>
    <w:rsid w:val="00A416BE"/>
    <w:rsid w:val="00A452BC"/>
    <w:rsid w:val="00A47D92"/>
    <w:rsid w:val="00A53632"/>
    <w:rsid w:val="00A53F05"/>
    <w:rsid w:val="00A60427"/>
    <w:rsid w:val="00A737C3"/>
    <w:rsid w:val="00A73E59"/>
    <w:rsid w:val="00A75EA8"/>
    <w:rsid w:val="00A84C96"/>
    <w:rsid w:val="00A86AC9"/>
    <w:rsid w:val="00A9072A"/>
    <w:rsid w:val="00A92A1A"/>
    <w:rsid w:val="00AA5DD5"/>
    <w:rsid w:val="00AD7D1F"/>
    <w:rsid w:val="00AE1B76"/>
    <w:rsid w:val="00AF3061"/>
    <w:rsid w:val="00B021A0"/>
    <w:rsid w:val="00B05340"/>
    <w:rsid w:val="00B05C2A"/>
    <w:rsid w:val="00B061C7"/>
    <w:rsid w:val="00B10F38"/>
    <w:rsid w:val="00B13E39"/>
    <w:rsid w:val="00B36CFB"/>
    <w:rsid w:val="00B518A3"/>
    <w:rsid w:val="00B51EA7"/>
    <w:rsid w:val="00B524DC"/>
    <w:rsid w:val="00B56C1C"/>
    <w:rsid w:val="00B67019"/>
    <w:rsid w:val="00B75EEE"/>
    <w:rsid w:val="00B77AA8"/>
    <w:rsid w:val="00B822E1"/>
    <w:rsid w:val="00B93901"/>
    <w:rsid w:val="00BA2F42"/>
    <w:rsid w:val="00BB622F"/>
    <w:rsid w:val="00BC207E"/>
    <w:rsid w:val="00BD1B25"/>
    <w:rsid w:val="00BD41EB"/>
    <w:rsid w:val="00BD4A5C"/>
    <w:rsid w:val="00BE0C5B"/>
    <w:rsid w:val="00BF43FD"/>
    <w:rsid w:val="00C122BD"/>
    <w:rsid w:val="00C13F3C"/>
    <w:rsid w:val="00C17A94"/>
    <w:rsid w:val="00C41A40"/>
    <w:rsid w:val="00C51CB0"/>
    <w:rsid w:val="00C61B5F"/>
    <w:rsid w:val="00C738E7"/>
    <w:rsid w:val="00C81AA9"/>
    <w:rsid w:val="00C83558"/>
    <w:rsid w:val="00C83C09"/>
    <w:rsid w:val="00C90BDC"/>
    <w:rsid w:val="00C943A4"/>
    <w:rsid w:val="00C96E92"/>
    <w:rsid w:val="00CA3FBC"/>
    <w:rsid w:val="00CB3E92"/>
    <w:rsid w:val="00CC33FD"/>
    <w:rsid w:val="00CD287E"/>
    <w:rsid w:val="00CD29EB"/>
    <w:rsid w:val="00CD35BD"/>
    <w:rsid w:val="00CD5143"/>
    <w:rsid w:val="00CD63BC"/>
    <w:rsid w:val="00CE12ED"/>
    <w:rsid w:val="00CE1DC1"/>
    <w:rsid w:val="00CE2E99"/>
    <w:rsid w:val="00CE555C"/>
    <w:rsid w:val="00CF0F6A"/>
    <w:rsid w:val="00D00BE6"/>
    <w:rsid w:val="00D161AC"/>
    <w:rsid w:val="00D16EBC"/>
    <w:rsid w:val="00D17C1D"/>
    <w:rsid w:val="00D23491"/>
    <w:rsid w:val="00D269BF"/>
    <w:rsid w:val="00D37AEA"/>
    <w:rsid w:val="00D62C57"/>
    <w:rsid w:val="00D638A5"/>
    <w:rsid w:val="00D7751C"/>
    <w:rsid w:val="00D8281A"/>
    <w:rsid w:val="00D87326"/>
    <w:rsid w:val="00D931B0"/>
    <w:rsid w:val="00D96B20"/>
    <w:rsid w:val="00DA3808"/>
    <w:rsid w:val="00DB0187"/>
    <w:rsid w:val="00DB0D7F"/>
    <w:rsid w:val="00DC19EC"/>
    <w:rsid w:val="00DC48BF"/>
    <w:rsid w:val="00DC64C5"/>
    <w:rsid w:val="00DD2E39"/>
    <w:rsid w:val="00DE76CC"/>
    <w:rsid w:val="00DF07FF"/>
    <w:rsid w:val="00DF688A"/>
    <w:rsid w:val="00DF7348"/>
    <w:rsid w:val="00E12D7C"/>
    <w:rsid w:val="00E14B78"/>
    <w:rsid w:val="00E32919"/>
    <w:rsid w:val="00E32FDB"/>
    <w:rsid w:val="00E363C1"/>
    <w:rsid w:val="00E37C75"/>
    <w:rsid w:val="00E456AA"/>
    <w:rsid w:val="00E46FFD"/>
    <w:rsid w:val="00E47721"/>
    <w:rsid w:val="00E61B4C"/>
    <w:rsid w:val="00E62B94"/>
    <w:rsid w:val="00E9238E"/>
    <w:rsid w:val="00E9282E"/>
    <w:rsid w:val="00EA1FA7"/>
    <w:rsid w:val="00EA2929"/>
    <w:rsid w:val="00EA5299"/>
    <w:rsid w:val="00EB1256"/>
    <w:rsid w:val="00EB15D5"/>
    <w:rsid w:val="00EB2562"/>
    <w:rsid w:val="00EB292D"/>
    <w:rsid w:val="00EC4D3F"/>
    <w:rsid w:val="00EC5B86"/>
    <w:rsid w:val="00EE0628"/>
    <w:rsid w:val="00EE5EA1"/>
    <w:rsid w:val="00F15992"/>
    <w:rsid w:val="00F16017"/>
    <w:rsid w:val="00F22264"/>
    <w:rsid w:val="00F23ED1"/>
    <w:rsid w:val="00F40AE9"/>
    <w:rsid w:val="00F56362"/>
    <w:rsid w:val="00F56EE2"/>
    <w:rsid w:val="00F57ABA"/>
    <w:rsid w:val="00F71075"/>
    <w:rsid w:val="00F73E1B"/>
    <w:rsid w:val="00F9232F"/>
    <w:rsid w:val="00F93527"/>
    <w:rsid w:val="00F94D22"/>
    <w:rsid w:val="00FA3C81"/>
    <w:rsid w:val="00FA7BEE"/>
    <w:rsid w:val="00FB0989"/>
    <w:rsid w:val="00FB6F1E"/>
    <w:rsid w:val="00FC310D"/>
    <w:rsid w:val="00FC687F"/>
    <w:rsid w:val="00FD58EF"/>
    <w:rsid w:val="00FE1B16"/>
    <w:rsid w:val="00FE3FFC"/>
    <w:rsid w:val="00FE5669"/>
    <w:rsid w:val="05A25054"/>
    <w:rsid w:val="0BEB79E9"/>
    <w:rsid w:val="104D72C5"/>
    <w:rsid w:val="14274EB0"/>
    <w:rsid w:val="1AE436C5"/>
    <w:rsid w:val="3C383619"/>
    <w:rsid w:val="3F874C1D"/>
    <w:rsid w:val="50574197"/>
    <w:rsid w:val="558C6691"/>
    <w:rsid w:val="59AF1A07"/>
    <w:rsid w:val="689C2C37"/>
    <w:rsid w:val="7ED248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8"/>
    <w:unhideWhenUsed/>
    <w:uiPriority w:val="99"/>
    <w:pPr>
      <w:tabs>
        <w:tab w:val="center" w:pos="4680"/>
        <w:tab w:val="right" w:pos="9360"/>
      </w:tabs>
      <w:spacing w:after="0" w:line="240" w:lineRule="auto"/>
    </w:pPr>
  </w:style>
  <w:style w:type="paragraph" w:styleId="4">
    <w:name w:val="header"/>
    <w:basedOn w:val="1"/>
    <w:link w:val="7"/>
    <w:unhideWhenUsed/>
    <w:uiPriority w:val="99"/>
    <w:pPr>
      <w:tabs>
        <w:tab w:val="center" w:pos="4680"/>
        <w:tab w:val="right" w:pos="9360"/>
      </w:tabs>
      <w:spacing w:after="0" w:line="240" w:lineRule="auto"/>
    </w:pPr>
  </w:style>
  <w:style w:type="character" w:customStyle="1" w:styleId="7">
    <w:name w:val="Header Char"/>
    <w:basedOn w:val="6"/>
    <w:link w:val="4"/>
    <w:uiPriority w:val="99"/>
  </w:style>
  <w:style w:type="character" w:customStyle="1" w:styleId="8">
    <w:name w:val="Footer Char"/>
    <w:basedOn w:val="6"/>
    <w:link w:val="3"/>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4062</Words>
  <Characters>23157</Characters>
  <Lines>192</Lines>
  <Paragraphs>54</Paragraphs>
  <TotalTime>2523</TotalTime>
  <ScaleCrop>false</ScaleCrop>
  <LinksUpToDate>false</LinksUpToDate>
  <CharactersWithSpaces>27165</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2023-12-07T10:06:00Z</dcterms:created>
  <dc:creator>Administrator</dc:creator>
  <cp:lastModifiedBy>奥黛拉</cp:lastModifiedBy>
  <dcterms:modified xsi:type="dcterms:W3CDTF">2023-12-14T02:10:32Z</dcterms:modified>
  <cp:revision>348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04D8E710B6A34CD294EC9034E06F83D0_12</vt:lpwstr>
  </property>
</Properties>
</file>